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884D"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Name of Journal: </w:t>
      </w:r>
      <w:r w:rsidRPr="009143CF">
        <w:rPr>
          <w:rFonts w:ascii="Book Antiqua" w:eastAsia="Book Antiqua" w:hAnsi="Book Antiqua" w:cs="Book Antiqua"/>
          <w:i/>
          <w:color w:val="000000"/>
        </w:rPr>
        <w:t>World Journal of Clinical Oncology</w:t>
      </w:r>
    </w:p>
    <w:p w14:paraId="16C2DEC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Manuscript NO: </w:t>
      </w:r>
      <w:r w:rsidRPr="009143CF">
        <w:rPr>
          <w:rFonts w:ascii="Book Antiqua" w:eastAsia="Book Antiqua" w:hAnsi="Book Antiqua" w:cs="Book Antiqua"/>
          <w:color w:val="000000"/>
        </w:rPr>
        <w:t>55512</w:t>
      </w:r>
    </w:p>
    <w:p w14:paraId="4CE8FB84"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Manuscript Type: </w:t>
      </w:r>
      <w:r w:rsidRPr="009143CF">
        <w:rPr>
          <w:rFonts w:ascii="Book Antiqua" w:eastAsia="Book Antiqua" w:hAnsi="Book Antiqua" w:cs="Book Antiqua"/>
          <w:color w:val="000000"/>
        </w:rPr>
        <w:t>ORIGINAL ARTICLE</w:t>
      </w:r>
    </w:p>
    <w:p w14:paraId="2105C987" w14:textId="77777777" w:rsidR="00A77B3E" w:rsidRPr="009143CF" w:rsidRDefault="00A77B3E" w:rsidP="009143CF">
      <w:pPr>
        <w:snapToGrid w:val="0"/>
        <w:spacing w:line="360" w:lineRule="auto"/>
        <w:jc w:val="both"/>
        <w:rPr>
          <w:rFonts w:ascii="Book Antiqua" w:hAnsi="Book Antiqua"/>
        </w:rPr>
      </w:pPr>
    </w:p>
    <w:p w14:paraId="7610F9F6" w14:textId="77777777" w:rsidR="00A77B3E" w:rsidRPr="009143CF" w:rsidRDefault="00361AD7" w:rsidP="009143CF">
      <w:pPr>
        <w:snapToGrid w:val="0"/>
        <w:spacing w:line="360" w:lineRule="auto"/>
        <w:jc w:val="both"/>
        <w:rPr>
          <w:rFonts w:ascii="Book Antiqua" w:hAnsi="Book Antiqua"/>
        </w:rPr>
      </w:pPr>
      <w:bookmarkStart w:id="0" w:name="OLE_LINK92"/>
      <w:bookmarkStart w:id="1" w:name="OLE_LINK93"/>
      <w:r w:rsidRPr="009143CF">
        <w:rPr>
          <w:rFonts w:ascii="Book Antiqua" w:eastAsia="Book Antiqua" w:hAnsi="Book Antiqua" w:cs="Book Antiqua"/>
          <w:b/>
          <w:i/>
          <w:color w:val="000000"/>
        </w:rPr>
        <w:t>Retrospective Cohort Study</w:t>
      </w:r>
    </w:p>
    <w:bookmarkEnd w:id="0"/>
    <w:bookmarkEnd w:id="1"/>
    <w:p w14:paraId="04523BDF"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Comparison of efficacy between adjuvant chemotherapy and chemoradiation therapy for pancreatic cancer: AJCC stage-based approach</w:t>
      </w:r>
    </w:p>
    <w:p w14:paraId="61CF83E5" w14:textId="77777777" w:rsidR="00A77B3E" w:rsidRPr="009143CF" w:rsidRDefault="00A77B3E" w:rsidP="009143CF">
      <w:pPr>
        <w:snapToGrid w:val="0"/>
        <w:spacing w:line="360" w:lineRule="auto"/>
        <w:jc w:val="both"/>
        <w:rPr>
          <w:rFonts w:ascii="Book Antiqua" w:hAnsi="Book Antiqua"/>
        </w:rPr>
      </w:pPr>
    </w:p>
    <w:p w14:paraId="7103D6A2"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You MS </w:t>
      </w:r>
      <w:r w:rsidRPr="009143CF">
        <w:rPr>
          <w:rFonts w:ascii="Book Antiqua" w:eastAsia="Book Antiqua" w:hAnsi="Book Antiqua" w:cs="Book Antiqua"/>
          <w:i/>
          <w:iCs/>
          <w:color w:val="000000"/>
        </w:rPr>
        <w:t>et al</w:t>
      </w:r>
      <w:r w:rsidRPr="009143CF">
        <w:rPr>
          <w:rFonts w:ascii="Book Antiqua" w:eastAsia="Book Antiqua" w:hAnsi="Book Antiqua" w:cs="Book Antiqua"/>
          <w:color w:val="000000"/>
        </w:rPr>
        <w:t xml:space="preserve">. </w:t>
      </w:r>
      <w:bookmarkStart w:id="2" w:name="OLE_LINK88"/>
      <w:bookmarkStart w:id="3" w:name="OLE_LINK89"/>
      <w:r w:rsidRPr="009143CF">
        <w:rPr>
          <w:rFonts w:ascii="Book Antiqua" w:eastAsia="Book Antiqua" w:hAnsi="Book Antiqua" w:cs="Book Antiqua"/>
          <w:color w:val="000000"/>
        </w:rPr>
        <w:t>Adjuvant therapy for pancreatic cancer</w:t>
      </w:r>
      <w:bookmarkEnd w:id="2"/>
      <w:bookmarkEnd w:id="3"/>
    </w:p>
    <w:p w14:paraId="3B4DFB04" w14:textId="77777777" w:rsidR="00A77B3E" w:rsidRPr="009143CF" w:rsidRDefault="00A77B3E" w:rsidP="009143CF">
      <w:pPr>
        <w:snapToGrid w:val="0"/>
        <w:spacing w:line="360" w:lineRule="auto"/>
        <w:jc w:val="both"/>
        <w:rPr>
          <w:rFonts w:ascii="Book Antiqua" w:hAnsi="Book Antiqua"/>
        </w:rPr>
      </w:pPr>
    </w:p>
    <w:p w14:paraId="39A38D2A"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Min Su You, Ji Kon Ryu, Gunn Huh, Jung Won Chun, Woo Hyun Paik, Sang Hyub Lee, Yong-Tae Kim</w:t>
      </w:r>
    </w:p>
    <w:p w14:paraId="526B4D63" w14:textId="77777777" w:rsidR="00A77B3E" w:rsidRPr="009143CF" w:rsidRDefault="00A77B3E" w:rsidP="009143CF">
      <w:pPr>
        <w:snapToGrid w:val="0"/>
        <w:spacing w:line="360" w:lineRule="auto"/>
        <w:jc w:val="both"/>
        <w:rPr>
          <w:rFonts w:ascii="Book Antiqua" w:hAnsi="Book Antiqua"/>
        </w:rPr>
      </w:pPr>
    </w:p>
    <w:p w14:paraId="7984B397"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Min Su You, Ji Kon Ryu, Gunn Huh, Jung Won Chun, Woo Hyun Paik, Sang Hyub Lee, Yong-Tae Kim, </w:t>
      </w:r>
      <w:r w:rsidRPr="009143CF">
        <w:rPr>
          <w:rFonts w:ascii="Book Antiqua" w:eastAsia="Book Antiqua" w:hAnsi="Book Antiqua" w:cs="Book Antiqua"/>
          <w:color w:val="000000"/>
        </w:rPr>
        <w:t>Internal Medicine and Liver Research Institute, Seoul National University Hospital, Seoul 110-744, South Korea</w:t>
      </w:r>
    </w:p>
    <w:p w14:paraId="72EAA5E2" w14:textId="77777777" w:rsidR="00A77B3E" w:rsidRPr="009143CF" w:rsidRDefault="00A77B3E" w:rsidP="009143CF">
      <w:pPr>
        <w:snapToGrid w:val="0"/>
        <w:spacing w:line="360" w:lineRule="auto"/>
        <w:jc w:val="both"/>
        <w:rPr>
          <w:rFonts w:ascii="Book Antiqua" w:hAnsi="Book Antiqua"/>
        </w:rPr>
      </w:pPr>
    </w:p>
    <w:p w14:paraId="2EEABD06" w14:textId="5752BE31"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Author contributions: </w:t>
      </w:r>
      <w:r w:rsidRPr="009143CF">
        <w:rPr>
          <w:rFonts w:ascii="Book Antiqua" w:eastAsia="Book Antiqua" w:hAnsi="Book Antiqua" w:cs="Book Antiqua"/>
          <w:color w:val="000000"/>
        </w:rPr>
        <w:t>You MS and Ryu JK contributed to the</w:t>
      </w:r>
      <w:r w:rsidRPr="009143CF">
        <w:rPr>
          <w:rFonts w:ascii="Book Antiqua" w:eastAsia="Book Antiqua" w:hAnsi="Book Antiqua" w:cs="Book Antiqua"/>
          <w:b/>
          <w:bCs/>
          <w:color w:val="000000"/>
        </w:rPr>
        <w:t xml:space="preserve"> </w:t>
      </w:r>
      <w:r w:rsidRPr="009143CF">
        <w:rPr>
          <w:rFonts w:ascii="Book Antiqua" w:eastAsia="Book Antiqua" w:hAnsi="Book Antiqua" w:cs="Book Antiqua"/>
          <w:color w:val="000000"/>
        </w:rPr>
        <w:t>conceptualization and methodology; You MS contributed to</w:t>
      </w:r>
      <w:r w:rsidRPr="009143CF">
        <w:rPr>
          <w:rFonts w:ascii="Book Antiqua" w:eastAsia="Book Antiqua" w:hAnsi="Book Antiqua" w:cs="Book Antiqua"/>
          <w:b/>
          <w:bCs/>
          <w:color w:val="000000"/>
        </w:rPr>
        <w:t xml:space="preserve"> </w:t>
      </w:r>
      <w:r w:rsidRPr="009143CF">
        <w:rPr>
          <w:rFonts w:ascii="Book Antiqua" w:eastAsia="Book Antiqua" w:hAnsi="Book Antiqua" w:cs="Book Antiqua"/>
          <w:color w:val="000000"/>
        </w:rPr>
        <w:t xml:space="preserve">data collection; Huh G, Chun JW and Paik WH contributed to collect resources; Lee SH and Kim </w:t>
      </w:r>
      <w:r w:rsidRPr="009143CF">
        <w:rPr>
          <w:rFonts w:ascii="Book Antiqua" w:eastAsia="Book Antiqua" w:hAnsi="Book Antiqua" w:cs="Book Antiqua"/>
          <w:caps/>
          <w:color w:val="000000"/>
        </w:rPr>
        <w:t>yt</w:t>
      </w:r>
      <w:r w:rsidRPr="009143CF">
        <w:rPr>
          <w:rFonts w:ascii="Book Antiqua" w:eastAsia="Book Antiqua" w:hAnsi="Book Antiqua" w:cs="Book Antiqua"/>
          <w:color w:val="000000"/>
        </w:rPr>
        <w:t xml:space="preserve"> contributed to supervision; You MS and Ryu JK</w:t>
      </w:r>
      <w:r w:rsidRPr="009143CF">
        <w:rPr>
          <w:rFonts w:ascii="Book Antiqua" w:eastAsia="Book Antiqua" w:hAnsi="Book Antiqua" w:cs="Book Antiqua"/>
          <w:b/>
          <w:bCs/>
          <w:color w:val="000000"/>
        </w:rPr>
        <w:t xml:space="preserve"> </w:t>
      </w:r>
      <w:r w:rsidRPr="009143CF">
        <w:rPr>
          <w:rFonts w:ascii="Book Antiqua" w:eastAsia="Book Antiqua" w:hAnsi="Book Antiqua" w:cs="Book Antiqua"/>
          <w:color w:val="000000"/>
        </w:rPr>
        <w:t xml:space="preserve">contributed to manuscript writing; Huh G and Ryu JK contributed to critical revision; </w:t>
      </w:r>
      <w:r w:rsidR="00F246E1">
        <w:rPr>
          <w:rFonts w:ascii="Book Antiqua" w:eastAsia="Book Antiqua" w:hAnsi="Book Antiqua" w:cs="Book Antiqua"/>
          <w:color w:val="000000"/>
        </w:rPr>
        <w:t>a</w:t>
      </w:r>
      <w:r w:rsidR="00F246E1" w:rsidRPr="009143CF">
        <w:rPr>
          <w:rFonts w:ascii="Book Antiqua" w:eastAsia="Book Antiqua" w:hAnsi="Book Antiqua" w:cs="Book Antiqua"/>
          <w:color w:val="000000"/>
        </w:rPr>
        <w:t xml:space="preserve">ll </w:t>
      </w:r>
      <w:r w:rsidRPr="009143CF">
        <w:rPr>
          <w:rFonts w:ascii="Book Antiqua" w:eastAsia="Book Antiqua" w:hAnsi="Book Antiqua" w:cs="Book Antiqua"/>
          <w:color w:val="000000"/>
        </w:rPr>
        <w:t xml:space="preserve">authors read and approved the final manuscript. </w:t>
      </w:r>
    </w:p>
    <w:p w14:paraId="7E6254A2" w14:textId="77777777" w:rsidR="00A77B3E" w:rsidRPr="009143CF" w:rsidRDefault="00A77B3E" w:rsidP="009143CF">
      <w:pPr>
        <w:snapToGrid w:val="0"/>
        <w:spacing w:line="360" w:lineRule="auto"/>
        <w:jc w:val="both"/>
        <w:rPr>
          <w:rFonts w:ascii="Book Antiqua" w:hAnsi="Book Antiqua"/>
        </w:rPr>
      </w:pPr>
    </w:p>
    <w:p w14:paraId="1D55D9AB" w14:textId="77777777" w:rsidR="00A77B3E" w:rsidRPr="009143CF" w:rsidRDefault="00361AD7" w:rsidP="009143CF">
      <w:pPr>
        <w:snapToGrid w:val="0"/>
        <w:spacing w:line="360" w:lineRule="auto"/>
        <w:jc w:val="both"/>
        <w:rPr>
          <w:rFonts w:ascii="Book Antiqua" w:hAnsi="Book Antiqua"/>
        </w:rPr>
      </w:pPr>
      <w:proofErr w:type="gramStart"/>
      <w:r w:rsidRPr="009143CF">
        <w:rPr>
          <w:rFonts w:ascii="Book Antiqua" w:eastAsia="Book Antiqua" w:hAnsi="Book Antiqua" w:cs="Book Antiqua"/>
          <w:b/>
          <w:bCs/>
          <w:color w:val="000000"/>
        </w:rPr>
        <w:t xml:space="preserve">Supported by </w:t>
      </w:r>
      <w:bookmarkStart w:id="4" w:name="OLE_LINK90"/>
      <w:bookmarkStart w:id="5" w:name="OLE_LINK91"/>
      <w:r w:rsidRPr="009143CF">
        <w:rPr>
          <w:rFonts w:ascii="Book Antiqua" w:eastAsia="Book Antiqua" w:hAnsi="Book Antiqua" w:cs="Book Antiqua"/>
          <w:color w:val="000000"/>
        </w:rPr>
        <w:t>Seoul National University College of Medicine Research Fund (2017)</w:t>
      </w:r>
      <w:bookmarkEnd w:id="4"/>
      <w:bookmarkEnd w:id="5"/>
      <w:r w:rsidRPr="009143CF">
        <w:rPr>
          <w:rFonts w:ascii="Book Antiqua" w:eastAsia="Book Antiqua" w:hAnsi="Book Antiqua" w:cs="Book Antiqua"/>
          <w:color w:val="000000"/>
        </w:rPr>
        <w:t>.</w:t>
      </w:r>
      <w:proofErr w:type="gramEnd"/>
    </w:p>
    <w:p w14:paraId="018C30B1" w14:textId="77777777" w:rsidR="00A77B3E" w:rsidRPr="009143CF" w:rsidRDefault="00A77B3E" w:rsidP="009143CF">
      <w:pPr>
        <w:snapToGrid w:val="0"/>
        <w:spacing w:line="360" w:lineRule="auto"/>
        <w:jc w:val="both"/>
        <w:rPr>
          <w:rFonts w:ascii="Book Antiqua" w:hAnsi="Book Antiqua"/>
        </w:rPr>
      </w:pPr>
    </w:p>
    <w:p w14:paraId="7A34B94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Corresponding author: Ji Kon Ryu, MD, PhD, Doctor, Professor, </w:t>
      </w:r>
      <w:r w:rsidRPr="009143CF">
        <w:rPr>
          <w:rFonts w:ascii="Book Antiqua" w:eastAsia="Book Antiqua" w:hAnsi="Book Antiqua" w:cs="Book Antiqua"/>
          <w:color w:val="000000"/>
        </w:rPr>
        <w:t>Internal Medicine and Liver Research Institute, Seoul National University Hospital, 101 Daehangno, Chongno-gu, Seoul 110-744, South Korea. jkryu@snu.ac.kr</w:t>
      </w:r>
    </w:p>
    <w:p w14:paraId="53B50E32" w14:textId="77777777" w:rsidR="00A77B3E" w:rsidRPr="009143CF" w:rsidRDefault="00A77B3E" w:rsidP="009143CF">
      <w:pPr>
        <w:snapToGrid w:val="0"/>
        <w:spacing w:line="360" w:lineRule="auto"/>
        <w:jc w:val="both"/>
        <w:rPr>
          <w:rFonts w:ascii="Book Antiqua" w:hAnsi="Book Antiqua"/>
        </w:rPr>
      </w:pPr>
    </w:p>
    <w:p w14:paraId="63EE701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lastRenderedPageBreak/>
        <w:t xml:space="preserve">Received: </w:t>
      </w:r>
      <w:r w:rsidRPr="009143CF">
        <w:rPr>
          <w:rFonts w:ascii="Book Antiqua" w:eastAsia="Book Antiqua" w:hAnsi="Book Antiqua" w:cs="Book Antiqua"/>
          <w:color w:val="000000"/>
        </w:rPr>
        <w:t>April 3, 2020</w:t>
      </w:r>
    </w:p>
    <w:p w14:paraId="4D4F6A6A"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Revised: </w:t>
      </w:r>
      <w:r w:rsidRPr="009143CF">
        <w:rPr>
          <w:rFonts w:ascii="Book Antiqua" w:eastAsia="Book Antiqua" w:hAnsi="Book Antiqua" w:cs="Book Antiqua"/>
          <w:color w:val="000000"/>
        </w:rPr>
        <w:t>August 5, 2020</w:t>
      </w:r>
    </w:p>
    <w:p w14:paraId="7AB23D98"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Accepted: </w:t>
      </w:r>
      <w:r w:rsidR="0013505F" w:rsidRPr="009143CF">
        <w:rPr>
          <w:rFonts w:ascii="Book Antiqua" w:eastAsia="Book Antiqua" w:hAnsi="Book Antiqua" w:cs="Book Antiqua"/>
          <w:bCs/>
          <w:color w:val="000000"/>
        </w:rPr>
        <w:t>August 24, 2020</w:t>
      </w:r>
    </w:p>
    <w:p w14:paraId="22F1EF4D" w14:textId="285EE0CB"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Published online: </w:t>
      </w:r>
      <w:r w:rsidR="00695C9C" w:rsidRPr="00695C9C">
        <w:rPr>
          <w:rFonts w:ascii="Book Antiqua" w:eastAsia="宋体" w:hAnsi="Book Antiqua"/>
          <w:color w:val="000000"/>
          <w:shd w:val="clear" w:color="auto" w:fill="FFFFFF"/>
        </w:rPr>
        <w:t>September 24</w:t>
      </w:r>
      <w:r w:rsidR="00695C9C" w:rsidRPr="00695C9C">
        <w:rPr>
          <w:rFonts w:ascii="Book Antiqua" w:eastAsia="宋体" w:hAnsi="Book Antiqua" w:hint="eastAsia"/>
          <w:color w:val="000000"/>
          <w:shd w:val="clear" w:color="auto" w:fill="FFFFFF"/>
          <w:lang w:eastAsia="zh-CN"/>
        </w:rPr>
        <w:t>, 2020</w:t>
      </w:r>
    </w:p>
    <w:p w14:paraId="367612D9" w14:textId="77777777" w:rsidR="00A77B3E" w:rsidRPr="009143CF" w:rsidRDefault="00A77B3E" w:rsidP="009143CF">
      <w:pPr>
        <w:snapToGrid w:val="0"/>
        <w:spacing w:line="360" w:lineRule="auto"/>
        <w:jc w:val="both"/>
        <w:rPr>
          <w:rFonts w:ascii="Book Antiqua" w:hAnsi="Book Antiqua"/>
        </w:rPr>
        <w:sectPr w:rsidR="00A77B3E" w:rsidRPr="009143CF" w:rsidSect="00CF02B2">
          <w:footerReference w:type="default" r:id="rId7"/>
          <w:pgSz w:w="12240" w:h="15840"/>
          <w:pgMar w:top="1440" w:right="1440" w:bottom="1440" w:left="1440" w:header="720" w:footer="720" w:gutter="0"/>
          <w:cols w:space="720"/>
          <w:docGrid w:linePitch="360"/>
        </w:sectPr>
      </w:pPr>
    </w:p>
    <w:p w14:paraId="6ABDD94F"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lastRenderedPageBreak/>
        <w:t>Abstract</w:t>
      </w:r>
    </w:p>
    <w:p w14:paraId="10469AAC"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BACKGROUND</w:t>
      </w:r>
    </w:p>
    <w:p w14:paraId="7FA86C5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The adjuvant treatment for patients with resected pancreatic cancer (PC) is not yet standardized. Because the prognosis differs according to the American Joint Committee on Cancer (AJCC) stage, </w:t>
      </w:r>
      <w:r w:rsidR="00CF02B2"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 xml:space="preserve">tailored approach to establish more aggressive treatment plans in high-risk patients is necessary. However, studies comparing the efficacy of adjuvant treatment modalities according to the AJCC stage are largely lacking. </w:t>
      </w:r>
    </w:p>
    <w:p w14:paraId="7B50ED64" w14:textId="77777777" w:rsidR="00A77B3E" w:rsidRPr="009143CF" w:rsidRDefault="00A77B3E" w:rsidP="009143CF">
      <w:pPr>
        <w:snapToGrid w:val="0"/>
        <w:spacing w:line="360" w:lineRule="auto"/>
        <w:ind w:firstLine="240"/>
        <w:jc w:val="both"/>
        <w:rPr>
          <w:rFonts w:ascii="Book Antiqua" w:hAnsi="Book Antiqua"/>
        </w:rPr>
      </w:pPr>
    </w:p>
    <w:p w14:paraId="6AB0008C"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AIM</w:t>
      </w:r>
    </w:p>
    <w:p w14:paraId="7D11F85C"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aps/>
          <w:color w:val="000000"/>
        </w:rPr>
        <w:t>t</w:t>
      </w:r>
      <w:r w:rsidRPr="009143CF">
        <w:rPr>
          <w:rFonts w:ascii="Book Antiqua" w:eastAsia="Book Antiqua" w:hAnsi="Book Antiqua" w:cs="Book Antiqua"/>
          <w:color w:val="000000"/>
        </w:rPr>
        <w:t>o compare the efficacy of chemotherapy and chemoradiation therapy according to AJCC 8th staging system in patients with PC who underwent surgical resection.</w:t>
      </w:r>
    </w:p>
    <w:p w14:paraId="3571EB24" w14:textId="77777777" w:rsidR="00A77B3E" w:rsidRPr="009143CF" w:rsidRDefault="00A77B3E" w:rsidP="009143CF">
      <w:pPr>
        <w:snapToGrid w:val="0"/>
        <w:spacing w:line="360" w:lineRule="auto"/>
        <w:jc w:val="both"/>
        <w:rPr>
          <w:rFonts w:ascii="Book Antiqua" w:hAnsi="Book Antiqua"/>
        </w:rPr>
      </w:pPr>
    </w:p>
    <w:p w14:paraId="6E56988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METHODS</w:t>
      </w:r>
    </w:p>
    <w:p w14:paraId="0B261B5C" w14:textId="209666E1"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A total of 335 patients who underwent surgical resection and adjuvant treatment for PC were included. Patients were divided into three groups</w:t>
      </w:r>
      <w:r w:rsidR="00CF02B2"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w:t>
      </w:r>
      <w:proofErr w:type="spellStart"/>
      <w:r w:rsidR="00FB1BD3">
        <w:rPr>
          <w:rFonts w:ascii="Book Antiqua" w:hAnsi="Book Antiqua" w:cs="Book Antiqua" w:hint="eastAsia"/>
          <w:color w:val="000000"/>
          <w:lang w:eastAsia="zh-CN"/>
        </w:rPr>
        <w:t>C</w:t>
      </w:r>
      <w:r w:rsidRPr="009143CF">
        <w:rPr>
          <w:rFonts w:ascii="Book Antiqua" w:eastAsia="Book Antiqua" w:hAnsi="Book Antiqua" w:cs="Book Antiqua"/>
          <w:color w:val="000000"/>
        </w:rPr>
        <w:t>hemoradiation</w:t>
      </w:r>
      <w:proofErr w:type="spellEnd"/>
      <w:r w:rsidRPr="009143CF">
        <w:rPr>
          <w:rFonts w:ascii="Book Antiqua" w:eastAsia="Book Antiqua" w:hAnsi="Book Antiqua" w:cs="Book Antiqua"/>
          <w:color w:val="000000"/>
        </w:rPr>
        <w:t xml:space="preserve"> therapy (CRT) group, systemic chemotherapy (SCT) group and combined treatment of chemoradiation plus chemotherapy therapy (CRT-SCT) group. The primary outcomes were differences in overall survival (OS) between the three groups. The secondary outcomes were differences in recurrence-free survival, recurrence pattern and adverse events between the three groups.</w:t>
      </w:r>
    </w:p>
    <w:p w14:paraId="4FF44168" w14:textId="77777777" w:rsidR="00A77B3E" w:rsidRPr="009143CF" w:rsidRDefault="00A77B3E" w:rsidP="009143CF">
      <w:pPr>
        <w:snapToGrid w:val="0"/>
        <w:spacing w:line="360" w:lineRule="auto"/>
        <w:jc w:val="both"/>
        <w:rPr>
          <w:rFonts w:ascii="Book Antiqua" w:hAnsi="Book Antiqua"/>
        </w:rPr>
      </w:pPr>
    </w:p>
    <w:p w14:paraId="687E1A54"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RESULTS</w:t>
      </w:r>
    </w:p>
    <w:p w14:paraId="48C509C4" w14:textId="2ECB501D"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Patients received CRT (</w:t>
      </w:r>
      <w:r w:rsidRPr="009143CF">
        <w:rPr>
          <w:rFonts w:ascii="Book Antiqua" w:eastAsia="Book Antiqua" w:hAnsi="Book Antiqua" w:cs="Book Antiqua"/>
          <w:i/>
          <w:iCs/>
          <w:color w:val="000000"/>
        </w:rPr>
        <w:t xml:space="preserve">n = </w:t>
      </w:r>
      <w:r w:rsidRPr="009143CF">
        <w:rPr>
          <w:rFonts w:ascii="Book Antiqua" w:eastAsia="Book Antiqua" w:hAnsi="Book Antiqua" w:cs="Book Antiqua"/>
          <w:color w:val="000000"/>
        </w:rPr>
        <w:t>65), SCT (</w:t>
      </w:r>
      <w:r w:rsidRPr="009143CF">
        <w:rPr>
          <w:rFonts w:ascii="Book Antiqua" w:eastAsia="Book Antiqua" w:hAnsi="Book Antiqua" w:cs="Book Antiqua"/>
          <w:i/>
          <w:iCs/>
          <w:color w:val="000000"/>
        </w:rPr>
        <w:t xml:space="preserve">n = </w:t>
      </w:r>
      <w:r w:rsidRPr="009143CF">
        <w:rPr>
          <w:rFonts w:ascii="Book Antiqua" w:eastAsia="Book Antiqua" w:hAnsi="Book Antiqua" w:cs="Book Antiqua"/>
          <w:color w:val="000000"/>
        </w:rPr>
        <w:t>62) and CRT-SCT (</w:t>
      </w:r>
      <w:r w:rsidRPr="009143CF">
        <w:rPr>
          <w:rFonts w:ascii="Book Antiqua" w:eastAsia="Book Antiqua" w:hAnsi="Book Antiqua" w:cs="Book Antiqua"/>
          <w:i/>
          <w:iCs/>
          <w:color w:val="000000"/>
        </w:rPr>
        <w:t xml:space="preserve">n = </w:t>
      </w:r>
      <w:r w:rsidRPr="009143CF">
        <w:rPr>
          <w:rFonts w:ascii="Book Antiqua" w:eastAsia="Book Antiqua" w:hAnsi="Book Antiqua" w:cs="Book Antiqua"/>
          <w:color w:val="000000"/>
        </w:rPr>
        <w:t xml:space="preserve">208). Overall median OS was 33.3 </w:t>
      </w:r>
      <w:proofErr w:type="spellStart"/>
      <w:proofErr w:type="gramStart"/>
      <w:r w:rsidRPr="009143CF">
        <w:rPr>
          <w:rFonts w:ascii="Book Antiqua" w:eastAsia="Book Antiqua" w:hAnsi="Book Antiqua" w:cs="Book Antiqua"/>
          <w:color w:val="000000"/>
        </w:rPr>
        <w:t>mo</w:t>
      </w:r>
      <w:proofErr w:type="spellEnd"/>
      <w:proofErr w:type="gramEnd"/>
      <w:r w:rsidR="00CF02B2" w:rsidRPr="009143CF">
        <w:rPr>
          <w:rFonts w:ascii="Book Antiqua" w:eastAsia="Book Antiqua" w:hAnsi="Book Antiqua" w:cs="Book Antiqua"/>
          <w:color w:val="000000"/>
        </w:rPr>
        <w:t xml:space="preserve"> (95%</w:t>
      </w:r>
      <w:r w:rsidR="00012198" w:rsidRPr="009143CF">
        <w:rPr>
          <w:rFonts w:ascii="Book Antiqua" w:eastAsia="Book Antiqua" w:hAnsi="Book Antiqua" w:cs="Book Antiqua"/>
          <w:color w:val="000000"/>
        </w:rPr>
        <w:t xml:space="preserve"> confidence interval (</w:t>
      </w:r>
      <w:r w:rsidR="00CF02B2" w:rsidRPr="009143CF">
        <w:rPr>
          <w:rFonts w:ascii="Book Antiqua" w:eastAsia="Book Antiqua" w:hAnsi="Book Antiqua" w:cs="Book Antiqua"/>
          <w:color w:val="000000"/>
        </w:rPr>
        <w:t>CI</w:t>
      </w:r>
      <w:r w:rsidR="00012198" w:rsidRPr="009143CF">
        <w:rPr>
          <w:rFonts w:ascii="Book Antiqua" w:eastAsia="Book Antiqua" w:hAnsi="Book Antiqua" w:cs="Book Antiqua"/>
          <w:color w:val="000000"/>
        </w:rPr>
        <w:t>)</w:t>
      </w:r>
      <w:r w:rsidR="00CF02B2" w:rsidRPr="009143CF">
        <w:rPr>
          <w:rFonts w:ascii="Book Antiqua" w:eastAsia="Book Antiqua" w:hAnsi="Book Antiqua" w:cs="Book Antiqua"/>
          <w:color w:val="000000"/>
        </w:rPr>
        <w:t>: 27.4-38.6)</w:t>
      </w:r>
      <w:r w:rsidRPr="009143CF">
        <w:rPr>
          <w:rFonts w:ascii="Book Antiqua" w:eastAsia="Book Antiqua" w:hAnsi="Book Antiqua" w:cs="Book Antiqua"/>
          <w:color w:val="000000"/>
        </w:rPr>
        <w:t xml:space="preserve">. In patients with stage I/II, the median OS was 27.0 </w:t>
      </w:r>
      <w:proofErr w:type="spellStart"/>
      <w:r w:rsidR="00CF02B2" w:rsidRPr="009143CF">
        <w:rPr>
          <w:rFonts w:ascii="Book Antiqua" w:eastAsia="Book Antiqua" w:hAnsi="Book Antiqua" w:cs="Book Antiqua"/>
          <w:color w:val="000000"/>
        </w:rPr>
        <w:t>mo</w:t>
      </w:r>
      <w:proofErr w:type="spellEnd"/>
      <w:r w:rsidR="00CF02B2"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2.06-89.6) in the CRT group, 35.8 </w:t>
      </w:r>
      <w:proofErr w:type="spellStart"/>
      <w:r w:rsidR="00CF02B2" w:rsidRPr="009143CF">
        <w:rPr>
          <w:rFonts w:ascii="Book Antiqua" w:eastAsia="Book Antiqua" w:hAnsi="Book Antiqua" w:cs="Book Antiqua"/>
          <w:color w:val="000000"/>
        </w:rPr>
        <w:t>mo</w:t>
      </w:r>
      <w:proofErr w:type="spellEnd"/>
      <w:r w:rsidR="00CF02B2"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26.9-NA) in the SCT group and 38.6 </w:t>
      </w:r>
      <w:proofErr w:type="spellStart"/>
      <w:r w:rsidR="00CF02B2" w:rsidRPr="009143CF">
        <w:rPr>
          <w:rFonts w:ascii="Book Antiqua" w:eastAsia="Book Antiqua" w:hAnsi="Book Antiqua" w:cs="Book Antiqua"/>
          <w:color w:val="000000"/>
        </w:rPr>
        <w:t>mo</w:t>
      </w:r>
      <w:proofErr w:type="spellEnd"/>
      <w:r w:rsidR="00CF02B2"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33.3-55.7) in the CRT-SCT group. Among them, there was no significant difference in OS between the three groups. In 59 patients with stage III, median OS in </w:t>
      </w:r>
      <w:r w:rsidR="00CF02B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SCT group [19.0 </w:t>
      </w:r>
      <w:proofErr w:type="spellStart"/>
      <w:r w:rsidR="00CF02B2" w:rsidRPr="009143CF">
        <w:rPr>
          <w:rFonts w:ascii="Book Antiqua" w:eastAsia="Book Antiqua" w:hAnsi="Book Antiqua" w:cs="Book Antiqua"/>
          <w:color w:val="000000"/>
        </w:rPr>
        <w:t>mo</w:t>
      </w:r>
      <w:proofErr w:type="spellEnd"/>
      <w:r w:rsidR="00CF02B2"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12.6-NA)] and </w:t>
      </w:r>
      <w:r w:rsidR="00CF02B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CRT-SCT group [23.4 </w:t>
      </w:r>
      <w:proofErr w:type="spellStart"/>
      <w:r w:rsidR="00CF02B2" w:rsidRPr="009143CF">
        <w:rPr>
          <w:rFonts w:ascii="Book Antiqua" w:eastAsia="Book Antiqua" w:hAnsi="Book Antiqua" w:cs="Book Antiqua"/>
          <w:color w:val="000000"/>
        </w:rPr>
        <w:t>mo</w:t>
      </w:r>
      <w:proofErr w:type="spellEnd"/>
      <w:r w:rsidR="00CF02B2"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22.0-44.4)] was significantly longer than that in </w:t>
      </w:r>
      <w:r w:rsidR="00CF02B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 group </w:t>
      </w:r>
      <w:r w:rsidRPr="009143CF">
        <w:rPr>
          <w:rFonts w:ascii="Book Antiqua" w:eastAsia="Book Antiqua" w:hAnsi="Book Antiqua" w:cs="Book Antiqua"/>
          <w:color w:val="000000"/>
        </w:rPr>
        <w:lastRenderedPageBreak/>
        <w:t xml:space="preserve">[17.7 </w:t>
      </w:r>
      <w:r w:rsidR="00CF02B2" w:rsidRPr="009143CF">
        <w:rPr>
          <w:rFonts w:ascii="Book Antiqua" w:eastAsia="Book Antiqua" w:hAnsi="Book Antiqua" w:cs="Book Antiqua"/>
          <w:color w:val="000000"/>
        </w:rPr>
        <w:t xml:space="preserve">mo </w:t>
      </w:r>
      <w:r w:rsidRPr="009143CF">
        <w:rPr>
          <w:rFonts w:ascii="Book Antiqua" w:eastAsia="Book Antiqua" w:hAnsi="Book Antiqua" w:cs="Book Antiqua"/>
          <w:color w:val="000000"/>
        </w:rPr>
        <w:t xml:space="preserve">(95%CI: 6.8-NA); </w:t>
      </w:r>
      <w:r w:rsidRPr="009143CF">
        <w:rPr>
          <w:rFonts w:ascii="Book Antiqua" w:eastAsia="Book Antiqua" w:hAnsi="Book Antiqua" w:cs="Book Antiqua"/>
          <w:i/>
          <w:iCs/>
          <w:color w:val="000000"/>
        </w:rPr>
        <w:t xml:space="preserve">P = </w:t>
      </w:r>
      <w:r w:rsidRPr="009143CF">
        <w:rPr>
          <w:rFonts w:ascii="Book Antiqua" w:eastAsia="Book Antiqua" w:hAnsi="Book Antiqua" w:cs="Book Antiqua"/>
          <w:color w:val="000000"/>
        </w:rPr>
        <w:t xml:space="preserve">0.011 and </w:t>
      </w:r>
      <w:r w:rsidRPr="009143CF">
        <w:rPr>
          <w:rFonts w:ascii="Book Antiqua" w:eastAsia="Book Antiqua" w:hAnsi="Book Antiqua" w:cs="Book Antiqua"/>
          <w:i/>
          <w:iCs/>
          <w:color w:val="000000"/>
        </w:rPr>
        <w:t>P</w:t>
      </w:r>
      <w:r w:rsidRPr="009143CF">
        <w:rPr>
          <w:rFonts w:ascii="Book Antiqua" w:eastAsia="Book Antiqua" w:hAnsi="Book Antiqua" w:cs="Book Antiqua"/>
          <w:color w:val="000000"/>
        </w:rPr>
        <w:t xml:space="preserve"> &lt; 0.001, respectively]. There were no significant differences in incidence of </w:t>
      </w:r>
      <w:proofErr w:type="spellStart"/>
      <w:r w:rsidRPr="009143CF">
        <w:rPr>
          <w:rFonts w:ascii="Book Antiqua" w:eastAsia="Book Antiqua" w:hAnsi="Book Antiqua" w:cs="Book Antiqua"/>
          <w:color w:val="000000"/>
        </w:rPr>
        <w:t>locoregional</w:t>
      </w:r>
      <w:proofErr w:type="spellEnd"/>
      <w:r w:rsidRPr="009143CF">
        <w:rPr>
          <w:rFonts w:ascii="Book Antiqua" w:eastAsia="Book Antiqua" w:hAnsi="Book Antiqua" w:cs="Book Antiqua"/>
          <w:color w:val="000000"/>
        </w:rPr>
        <w:t xml:space="preserve"> and distant recurrences between the three groups (</w:t>
      </w:r>
      <w:r w:rsidRPr="009143CF">
        <w:rPr>
          <w:rFonts w:ascii="Book Antiqua" w:eastAsia="Book Antiqua" w:hAnsi="Book Antiqua" w:cs="Book Antiqua"/>
          <w:i/>
          <w:iCs/>
          <w:color w:val="000000"/>
        </w:rPr>
        <w:t xml:space="preserve">P = </w:t>
      </w:r>
      <w:r w:rsidRPr="009143CF">
        <w:rPr>
          <w:rFonts w:ascii="Book Antiqua" w:eastAsia="Book Antiqua" w:hAnsi="Book Antiqua" w:cs="Book Antiqua"/>
          <w:color w:val="000000"/>
        </w:rPr>
        <w:t xml:space="preserve">0.158 and </w:t>
      </w:r>
      <w:r w:rsidRPr="009143CF">
        <w:rPr>
          <w:rFonts w:ascii="Book Antiqua" w:eastAsia="Book Antiqua" w:hAnsi="Book Antiqua" w:cs="Book Antiqua"/>
          <w:i/>
          <w:iCs/>
          <w:color w:val="000000"/>
        </w:rPr>
        <w:t xml:space="preserve">P = </w:t>
      </w:r>
      <w:r w:rsidRPr="009143CF">
        <w:rPr>
          <w:rFonts w:ascii="Book Antiqua" w:eastAsia="Book Antiqua" w:hAnsi="Book Antiqua" w:cs="Book Antiqua"/>
          <w:color w:val="000000"/>
        </w:rPr>
        <w:t xml:space="preserve">0.205, respectively). Incidences of grade 3 or higher hematologic adverse events were higher in </w:t>
      </w:r>
      <w:r w:rsidR="00CF02B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SCT and CRT-SCT groups than in </w:t>
      </w:r>
      <w:r w:rsidR="00CF02B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CRT group.</w:t>
      </w:r>
    </w:p>
    <w:p w14:paraId="4A148AB4" w14:textId="77777777" w:rsidR="00A77B3E" w:rsidRPr="009143CF" w:rsidRDefault="00A77B3E" w:rsidP="009143CF">
      <w:pPr>
        <w:snapToGrid w:val="0"/>
        <w:spacing w:line="360" w:lineRule="auto"/>
        <w:jc w:val="both"/>
        <w:rPr>
          <w:rFonts w:ascii="Book Antiqua" w:hAnsi="Book Antiqua"/>
        </w:rPr>
      </w:pPr>
    </w:p>
    <w:p w14:paraId="111A07D1"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CONCLUSION</w:t>
      </w:r>
    </w:p>
    <w:p w14:paraId="2EAA8A09" w14:textId="01E057EF"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SCT and CRT-SCT showed significantly longer OS and </w:t>
      </w:r>
      <w:r w:rsidR="00CF02B2" w:rsidRPr="009143CF">
        <w:rPr>
          <w:rFonts w:ascii="Book Antiqua" w:eastAsia="Book Antiqua" w:hAnsi="Book Antiqua" w:cs="Book Antiqua"/>
          <w:color w:val="000000"/>
        </w:rPr>
        <w:t>recurrence-free survival</w:t>
      </w:r>
      <w:r w:rsidRPr="009143CF">
        <w:rPr>
          <w:rFonts w:ascii="Book Antiqua" w:eastAsia="Book Antiqua" w:hAnsi="Book Antiqua" w:cs="Book Antiqua"/>
          <w:color w:val="000000"/>
        </w:rPr>
        <w:t xml:space="preserve"> than CRT in patients with AJCC stage III, while there was no significant difference in OS between </w:t>
      </w:r>
      <w:r w:rsidR="00CF02B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 SCT and CRT-SCT groups in patients with AJCC stage I/II. Different adjuvant therapy according to AJCC stage can be applied in patients with PC. </w:t>
      </w:r>
    </w:p>
    <w:p w14:paraId="5F7E3C15" w14:textId="77777777" w:rsidR="00A77B3E" w:rsidRPr="009143CF" w:rsidRDefault="00A77B3E" w:rsidP="009143CF">
      <w:pPr>
        <w:snapToGrid w:val="0"/>
        <w:spacing w:line="360" w:lineRule="auto"/>
        <w:jc w:val="both"/>
        <w:rPr>
          <w:rFonts w:ascii="Book Antiqua" w:hAnsi="Book Antiqua"/>
        </w:rPr>
      </w:pPr>
    </w:p>
    <w:p w14:paraId="08D3D00B"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Key words: </w:t>
      </w:r>
      <w:r w:rsidRPr="009143CF">
        <w:rPr>
          <w:rFonts w:ascii="Book Antiqua" w:eastAsia="Book Antiqua" w:hAnsi="Book Antiqua" w:cs="Book Antiqua"/>
          <w:color w:val="000000"/>
        </w:rPr>
        <w:t>Pancreatic cancer; Adjuvant chemotherapy; Radiotherapy; Survival</w:t>
      </w:r>
    </w:p>
    <w:p w14:paraId="40E0E461" w14:textId="77777777" w:rsidR="00A77B3E" w:rsidRPr="009143CF" w:rsidRDefault="00A77B3E" w:rsidP="009143CF">
      <w:pPr>
        <w:snapToGrid w:val="0"/>
        <w:spacing w:line="360" w:lineRule="auto"/>
        <w:jc w:val="both"/>
        <w:rPr>
          <w:rFonts w:ascii="Book Antiqua" w:hAnsi="Book Antiqua"/>
        </w:rPr>
      </w:pPr>
    </w:p>
    <w:p w14:paraId="5A9F62D2" w14:textId="296C5936" w:rsidR="0039542F" w:rsidRDefault="0039542F" w:rsidP="009143CF">
      <w:pPr>
        <w:snapToGrid w:val="0"/>
        <w:spacing w:line="360" w:lineRule="auto"/>
        <w:jc w:val="both"/>
        <w:rPr>
          <w:rFonts w:ascii="Book Antiqua" w:hAnsi="Book Antiqua" w:cs="Book Antiqua" w:hint="eastAsia"/>
          <w:color w:val="000000"/>
          <w:lang w:eastAsia="zh-CN"/>
        </w:rPr>
      </w:pPr>
      <w:r w:rsidRPr="0039542F">
        <w:rPr>
          <w:rFonts w:ascii="Book Antiqua" w:eastAsia="Book Antiqua" w:hAnsi="Book Antiqua" w:cs="Book Antiqua"/>
          <w:b/>
          <w:color w:val="000000"/>
        </w:rPr>
        <w:t>Citation</w:t>
      </w:r>
      <w:r w:rsidRPr="0039542F">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w:t>
      </w:r>
      <w:r w:rsidR="00361AD7" w:rsidRPr="009143CF">
        <w:rPr>
          <w:rFonts w:ascii="Book Antiqua" w:eastAsia="Book Antiqua" w:hAnsi="Book Antiqua" w:cs="Book Antiqua"/>
          <w:color w:val="000000"/>
        </w:rPr>
        <w:t xml:space="preserve">You MS, </w:t>
      </w:r>
      <w:proofErr w:type="spellStart"/>
      <w:r w:rsidR="00361AD7" w:rsidRPr="009143CF">
        <w:rPr>
          <w:rFonts w:ascii="Book Antiqua" w:eastAsia="Book Antiqua" w:hAnsi="Book Antiqua" w:cs="Book Antiqua"/>
          <w:color w:val="000000"/>
        </w:rPr>
        <w:t>Ryu</w:t>
      </w:r>
      <w:proofErr w:type="spellEnd"/>
      <w:r w:rsidR="00361AD7" w:rsidRPr="009143CF">
        <w:rPr>
          <w:rFonts w:ascii="Book Antiqua" w:eastAsia="Book Antiqua" w:hAnsi="Book Antiqua" w:cs="Book Antiqua"/>
          <w:color w:val="000000"/>
        </w:rPr>
        <w:t xml:space="preserve"> JK, Huh G, Chun JW, Paik WH, Lee SH, Kim YT. Comparison of efficacy between adjuvant chemotherapy and chemoradiation therapy for pancreatic cancer: AJCC stage-based approach. </w:t>
      </w:r>
      <w:r w:rsidR="00361AD7" w:rsidRPr="009143CF">
        <w:rPr>
          <w:rFonts w:ascii="Book Antiqua" w:eastAsia="Book Antiqua" w:hAnsi="Book Antiqua" w:cs="Book Antiqua"/>
          <w:i/>
          <w:iCs/>
          <w:color w:val="000000"/>
        </w:rPr>
        <w:t xml:space="preserve">World J </w:t>
      </w:r>
      <w:proofErr w:type="spellStart"/>
      <w:r w:rsidR="00361AD7" w:rsidRPr="009143CF">
        <w:rPr>
          <w:rFonts w:ascii="Book Antiqua" w:eastAsia="Book Antiqua" w:hAnsi="Book Antiqua" w:cs="Book Antiqua"/>
          <w:i/>
          <w:iCs/>
          <w:color w:val="000000"/>
        </w:rPr>
        <w:t>Clin</w:t>
      </w:r>
      <w:proofErr w:type="spellEnd"/>
      <w:r w:rsidR="00361AD7" w:rsidRPr="009143CF">
        <w:rPr>
          <w:rFonts w:ascii="Book Antiqua" w:eastAsia="Book Antiqua" w:hAnsi="Book Antiqua" w:cs="Book Antiqua"/>
          <w:i/>
          <w:iCs/>
          <w:color w:val="000000"/>
        </w:rPr>
        <w:t xml:space="preserve"> </w:t>
      </w:r>
      <w:proofErr w:type="spellStart"/>
      <w:r w:rsidR="00361AD7" w:rsidRPr="009143CF">
        <w:rPr>
          <w:rFonts w:ascii="Book Antiqua" w:eastAsia="Book Antiqua" w:hAnsi="Book Antiqua" w:cs="Book Antiqua"/>
          <w:i/>
          <w:iCs/>
          <w:color w:val="000000"/>
        </w:rPr>
        <w:t>Oncol</w:t>
      </w:r>
      <w:proofErr w:type="spellEnd"/>
      <w:r w:rsidR="00361AD7" w:rsidRPr="009143CF">
        <w:rPr>
          <w:rFonts w:ascii="Book Antiqua" w:eastAsia="Book Antiqua" w:hAnsi="Book Antiqua" w:cs="Book Antiqua"/>
          <w:color w:val="000000"/>
        </w:rPr>
        <w:t xml:space="preserve"> 2020; </w:t>
      </w:r>
      <w:r w:rsidR="00695C9C" w:rsidRPr="00695C9C">
        <w:rPr>
          <w:rFonts w:ascii="Book Antiqua" w:eastAsia="Book Antiqua" w:hAnsi="Book Antiqua" w:cs="Book Antiqua"/>
          <w:color w:val="000000"/>
        </w:rPr>
        <w:t>11(</w:t>
      </w:r>
      <w:r w:rsidR="00695C9C" w:rsidRPr="00695C9C">
        <w:rPr>
          <w:rFonts w:ascii="Book Antiqua" w:eastAsia="宋体" w:hAnsi="Book Antiqua" w:cs="Book Antiqua" w:hint="eastAsia"/>
          <w:color w:val="000000"/>
          <w:lang w:eastAsia="zh-CN"/>
        </w:rPr>
        <w:t>9</w:t>
      </w:r>
      <w:r w:rsidR="00695C9C" w:rsidRPr="00695C9C">
        <w:rPr>
          <w:rFonts w:ascii="Book Antiqua" w:eastAsia="Book Antiqua" w:hAnsi="Book Antiqua" w:cs="Book Antiqua"/>
          <w:color w:val="000000"/>
        </w:rPr>
        <w:t xml:space="preserve">): </w:t>
      </w:r>
      <w:r>
        <w:rPr>
          <w:rFonts w:ascii="Book Antiqua" w:hAnsi="Book Antiqua" w:cs="Book Antiqua" w:hint="eastAsia"/>
          <w:color w:val="000000"/>
          <w:lang w:eastAsia="zh-CN"/>
        </w:rPr>
        <w:t>747</w:t>
      </w:r>
      <w:r w:rsidR="00695C9C" w:rsidRPr="00695C9C">
        <w:rPr>
          <w:rFonts w:ascii="Book Antiqua" w:eastAsia="Book Antiqua" w:hAnsi="Book Antiqua" w:cs="Book Antiqua"/>
          <w:color w:val="000000"/>
        </w:rPr>
        <w:t>-</w:t>
      </w:r>
      <w:r>
        <w:rPr>
          <w:rFonts w:ascii="Book Antiqua" w:hAnsi="Book Antiqua" w:cs="Book Antiqua" w:hint="eastAsia"/>
          <w:color w:val="000000"/>
          <w:lang w:eastAsia="zh-CN"/>
        </w:rPr>
        <w:t>760</w:t>
      </w:r>
      <w:r w:rsidR="00695C9C" w:rsidRPr="00695C9C">
        <w:rPr>
          <w:rFonts w:ascii="Book Antiqua" w:eastAsia="Book Antiqua" w:hAnsi="Book Antiqua" w:cs="Book Antiqua"/>
          <w:color w:val="000000"/>
        </w:rPr>
        <w:t xml:space="preserve"> </w:t>
      </w:r>
    </w:p>
    <w:p w14:paraId="7F2E9BA6" w14:textId="2D417AF2" w:rsidR="0039542F" w:rsidRDefault="00695C9C" w:rsidP="009143CF">
      <w:pPr>
        <w:snapToGrid w:val="0"/>
        <w:spacing w:line="360" w:lineRule="auto"/>
        <w:jc w:val="both"/>
        <w:rPr>
          <w:rFonts w:ascii="Book Antiqua" w:hAnsi="Book Antiqua" w:cs="Book Antiqua" w:hint="eastAsia"/>
          <w:color w:val="000000"/>
          <w:lang w:eastAsia="zh-CN"/>
        </w:rPr>
      </w:pPr>
      <w:r w:rsidRPr="0039542F">
        <w:rPr>
          <w:rFonts w:ascii="Book Antiqua" w:eastAsia="Book Antiqua" w:hAnsi="Book Antiqua" w:cs="Book Antiqua"/>
          <w:b/>
          <w:color w:val="000000"/>
        </w:rPr>
        <w:t>URL:</w:t>
      </w:r>
      <w:r w:rsidRPr="00695C9C">
        <w:rPr>
          <w:rFonts w:ascii="Book Antiqua" w:eastAsia="Book Antiqua" w:hAnsi="Book Antiqua" w:cs="Book Antiqua"/>
          <w:color w:val="000000"/>
        </w:rPr>
        <w:t xml:space="preserve"> </w:t>
      </w:r>
      <w:r w:rsidR="0039542F" w:rsidRPr="0039542F">
        <w:rPr>
          <w:rFonts w:ascii="Book Antiqua" w:eastAsia="Book Antiqua" w:hAnsi="Book Antiqua" w:cs="Book Antiqua"/>
          <w:color w:val="000000"/>
        </w:rPr>
        <w:t>https://www.wjgnet.com/2218-4333/full/v11/i</w:t>
      </w:r>
      <w:r w:rsidR="0039542F" w:rsidRPr="0039542F">
        <w:rPr>
          <w:rFonts w:ascii="Book Antiqua" w:eastAsia="宋体" w:hAnsi="Book Antiqua" w:cs="Book Antiqua" w:hint="eastAsia"/>
          <w:color w:val="000000"/>
          <w:lang w:eastAsia="zh-CN"/>
        </w:rPr>
        <w:t>9</w:t>
      </w:r>
      <w:r w:rsidR="0039542F" w:rsidRPr="0039542F">
        <w:rPr>
          <w:rFonts w:ascii="Book Antiqua" w:eastAsia="Book Antiqua" w:hAnsi="Book Antiqua" w:cs="Book Antiqua"/>
          <w:color w:val="000000"/>
        </w:rPr>
        <w:t>/</w:t>
      </w:r>
      <w:r w:rsidR="0039542F">
        <w:rPr>
          <w:rFonts w:ascii="Book Antiqua" w:hAnsi="Book Antiqua" w:cs="Book Antiqua" w:hint="eastAsia"/>
          <w:color w:val="000000"/>
          <w:lang w:eastAsia="zh-CN"/>
        </w:rPr>
        <w:t>747</w:t>
      </w:r>
      <w:r w:rsidR="0039542F" w:rsidRPr="0039542F">
        <w:rPr>
          <w:rFonts w:ascii="Book Antiqua" w:eastAsia="Book Antiqua" w:hAnsi="Book Antiqua" w:cs="Book Antiqua"/>
          <w:color w:val="000000"/>
        </w:rPr>
        <w:t>.htm</w:t>
      </w:r>
      <w:r w:rsidRPr="00695C9C">
        <w:rPr>
          <w:rFonts w:ascii="Book Antiqua" w:eastAsia="Book Antiqua" w:hAnsi="Book Antiqua" w:cs="Book Antiqua"/>
          <w:color w:val="000000"/>
        </w:rPr>
        <w:t xml:space="preserve"> </w:t>
      </w:r>
    </w:p>
    <w:p w14:paraId="0EA6216D" w14:textId="595EFA76" w:rsidR="00A77B3E" w:rsidRPr="0039542F" w:rsidRDefault="00695C9C" w:rsidP="009143CF">
      <w:pPr>
        <w:snapToGrid w:val="0"/>
        <w:spacing w:line="360" w:lineRule="auto"/>
        <w:jc w:val="both"/>
        <w:rPr>
          <w:rFonts w:ascii="Book Antiqua" w:hAnsi="Book Antiqua" w:hint="eastAsia"/>
          <w:lang w:eastAsia="zh-CN"/>
        </w:rPr>
      </w:pPr>
      <w:r w:rsidRPr="0039542F">
        <w:rPr>
          <w:rFonts w:ascii="Book Antiqua" w:eastAsia="Book Antiqua" w:hAnsi="Book Antiqua" w:cs="Book Antiqua"/>
          <w:b/>
          <w:color w:val="000000"/>
        </w:rPr>
        <w:t>DOI:</w:t>
      </w:r>
      <w:r w:rsidRPr="00695C9C">
        <w:rPr>
          <w:rFonts w:ascii="Book Antiqua" w:eastAsia="Book Antiqua" w:hAnsi="Book Antiqua" w:cs="Book Antiqua"/>
          <w:color w:val="000000"/>
        </w:rPr>
        <w:t xml:space="preserve"> </w:t>
      </w:r>
      <w:bookmarkStart w:id="6" w:name="_GoBack"/>
      <w:r w:rsidRPr="00695C9C">
        <w:rPr>
          <w:rFonts w:ascii="Book Antiqua" w:eastAsia="Book Antiqua" w:hAnsi="Book Antiqua" w:cs="Book Antiqua"/>
          <w:color w:val="000000"/>
        </w:rPr>
        <w:t>https://dx.doi.org/10.5306/wjco.v11.i</w:t>
      </w:r>
      <w:r w:rsidRPr="00695C9C">
        <w:rPr>
          <w:rFonts w:ascii="Book Antiqua" w:eastAsia="宋体" w:hAnsi="Book Antiqua" w:cs="Book Antiqua" w:hint="eastAsia"/>
          <w:color w:val="000000"/>
          <w:lang w:eastAsia="zh-CN"/>
        </w:rPr>
        <w:t>9</w:t>
      </w:r>
      <w:r w:rsidRPr="00695C9C">
        <w:rPr>
          <w:rFonts w:ascii="Book Antiqua" w:eastAsia="Book Antiqua" w:hAnsi="Book Antiqua" w:cs="Book Antiqua"/>
          <w:color w:val="000000"/>
        </w:rPr>
        <w:t>.</w:t>
      </w:r>
      <w:r w:rsidR="0039542F">
        <w:rPr>
          <w:rFonts w:ascii="Book Antiqua" w:hAnsi="Book Antiqua" w:cs="Book Antiqua" w:hint="eastAsia"/>
          <w:color w:val="000000"/>
          <w:lang w:eastAsia="zh-CN"/>
        </w:rPr>
        <w:t>747</w:t>
      </w:r>
      <w:bookmarkEnd w:id="6"/>
    </w:p>
    <w:p w14:paraId="165D1151" w14:textId="77777777" w:rsidR="00A77B3E" w:rsidRPr="009143CF" w:rsidRDefault="00A77B3E" w:rsidP="009143CF">
      <w:pPr>
        <w:snapToGrid w:val="0"/>
        <w:spacing w:line="360" w:lineRule="auto"/>
        <w:jc w:val="both"/>
        <w:rPr>
          <w:rFonts w:ascii="Book Antiqua" w:hAnsi="Book Antiqua"/>
        </w:rPr>
      </w:pPr>
    </w:p>
    <w:p w14:paraId="0B6E052E" w14:textId="33C64698"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Core tip: </w:t>
      </w:r>
      <w:r w:rsidRPr="009143CF">
        <w:rPr>
          <w:rFonts w:ascii="Book Antiqua" w:eastAsia="Book Antiqua" w:hAnsi="Book Antiqua" w:cs="Book Antiqua"/>
          <w:color w:val="000000"/>
        </w:rPr>
        <w:t>We retrospectively reviewed 335 patients who underwent surgical resection and adjuvant treatment for pancreatic cancer. Patients were divided into three groups; chemoradiation therapy (CRT), systemic chemotherapy (SCT)</w:t>
      </w:r>
      <w:r w:rsidR="00CF02B2" w:rsidRPr="009143CF">
        <w:rPr>
          <w:rFonts w:ascii="Book Antiqua" w:eastAsia="Book Antiqua" w:hAnsi="Book Antiqua" w:cs="Book Antiqua"/>
          <w:color w:val="000000"/>
        </w:rPr>
        <w:t xml:space="preserve"> and</w:t>
      </w:r>
      <w:r w:rsidRPr="009143CF">
        <w:rPr>
          <w:rFonts w:ascii="Book Antiqua" w:eastAsia="Book Antiqua" w:hAnsi="Book Antiqua" w:cs="Book Antiqua"/>
          <w:color w:val="000000"/>
        </w:rPr>
        <w:t xml:space="preserve"> CRT-SCT. In patients with stage III cancer, median overall survival in the SCT and CRT-SCT groups was significantly longer than that in the CRT group. On the other hand, there was no significant difference in overall survival between CRT, SCT and CRT-SCT in those with stage I/II. SCT with or without CRT might be a reasonable choice preferentially over CRT in patients with American Joint Committee on Cancer stage III.</w:t>
      </w:r>
    </w:p>
    <w:p w14:paraId="16C96465" w14:textId="77777777" w:rsidR="00A77B3E" w:rsidRPr="009143CF" w:rsidRDefault="008B1D25" w:rsidP="009143CF">
      <w:pPr>
        <w:snapToGrid w:val="0"/>
        <w:spacing w:line="360" w:lineRule="auto"/>
        <w:jc w:val="both"/>
        <w:rPr>
          <w:rFonts w:ascii="Book Antiqua" w:hAnsi="Book Antiqua"/>
        </w:rPr>
      </w:pPr>
      <w:r w:rsidRPr="009143CF">
        <w:rPr>
          <w:rFonts w:ascii="Book Antiqua" w:hAnsi="Book Antiqua"/>
        </w:rPr>
        <w:br w:type="page"/>
      </w:r>
      <w:r w:rsidR="00361AD7" w:rsidRPr="009143CF">
        <w:rPr>
          <w:rFonts w:ascii="Book Antiqua" w:eastAsia="Book Antiqua" w:hAnsi="Book Antiqua" w:cs="Book Antiqua"/>
          <w:b/>
          <w:caps/>
          <w:color w:val="000000"/>
          <w:u w:val="single"/>
        </w:rPr>
        <w:lastRenderedPageBreak/>
        <w:t>INTRODUCTION</w:t>
      </w:r>
    </w:p>
    <w:p w14:paraId="471D3063" w14:textId="00FFBE1F" w:rsidR="00A77B3E" w:rsidRPr="009143CF" w:rsidRDefault="00361AD7" w:rsidP="009143CF">
      <w:pPr>
        <w:snapToGrid w:val="0"/>
        <w:spacing w:line="360" w:lineRule="auto"/>
        <w:jc w:val="both"/>
        <w:rPr>
          <w:rFonts w:ascii="Book Antiqua" w:hAnsi="Book Antiqua"/>
          <w:lang w:eastAsia="zh-CN"/>
        </w:rPr>
      </w:pPr>
      <w:r w:rsidRPr="009143CF">
        <w:rPr>
          <w:rFonts w:ascii="Book Antiqua" w:eastAsia="Book Antiqua" w:hAnsi="Book Antiqua" w:cs="Book Antiqua"/>
          <w:color w:val="000000"/>
        </w:rPr>
        <w:t xml:space="preserve">Worldwide, </w:t>
      </w:r>
      <w:r w:rsidR="008B1D25" w:rsidRPr="009143CF">
        <w:rPr>
          <w:rFonts w:ascii="Book Antiqua" w:eastAsia="Book Antiqua" w:hAnsi="Book Antiqua" w:cs="Book Antiqua"/>
          <w:color w:val="000000"/>
        </w:rPr>
        <w:t>pancreatic cancer occurs in 458</w:t>
      </w:r>
      <w:r w:rsidRPr="009143CF">
        <w:rPr>
          <w:rFonts w:ascii="Book Antiqua" w:eastAsia="Book Antiqua" w:hAnsi="Book Antiqua" w:cs="Book Antiqua"/>
          <w:color w:val="000000"/>
        </w:rPr>
        <w:t xml:space="preserve">918 people </w:t>
      </w:r>
      <w:proofErr w:type="gramStart"/>
      <w:r w:rsidRPr="009143CF">
        <w:rPr>
          <w:rFonts w:ascii="Book Antiqua" w:eastAsia="Book Antiqua" w:hAnsi="Book Antiqua" w:cs="Book Antiqua"/>
          <w:color w:val="000000"/>
        </w:rPr>
        <w:t>annually</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1</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The 5-year survival rate has been lower than 7% over the past 30 years, and now is 8.5%, which is still low compared to other </w:t>
      </w:r>
      <w:proofErr w:type="gramStart"/>
      <w:r w:rsidRPr="009143CF">
        <w:rPr>
          <w:rFonts w:ascii="Book Antiqua" w:eastAsia="Book Antiqua" w:hAnsi="Book Antiqua" w:cs="Book Antiqua"/>
          <w:color w:val="000000"/>
        </w:rPr>
        <w:t>cancers</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2</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Currently, it is the fourth leading cause of cancer-related deaths and is expected to rank second by 2030</w:t>
      </w:r>
      <w:r w:rsidR="008B1D25" w:rsidRPr="009143CF">
        <w:rPr>
          <w:rFonts w:ascii="Book Antiqua" w:hAnsi="Book Antiqua" w:cs="Book Antiqua"/>
          <w:color w:val="000000"/>
          <w:vertAlign w:val="superscript"/>
          <w:lang w:eastAsia="zh-CN"/>
        </w:rPr>
        <w:t>[</w:t>
      </w:r>
      <w:r w:rsidR="008B1D25" w:rsidRPr="009143CF">
        <w:rPr>
          <w:rFonts w:ascii="Book Antiqua" w:eastAsia="Book Antiqua" w:hAnsi="Book Antiqua" w:cs="Book Antiqua"/>
          <w:color w:val="000000"/>
          <w:vertAlign w:val="superscript"/>
        </w:rPr>
        <w:t>3</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The only curative treatment is surgery</w:t>
      </w:r>
      <w:r w:rsidR="00CF02B2"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w:t>
      </w:r>
      <w:r w:rsidR="00CF02B2" w:rsidRPr="009143CF">
        <w:rPr>
          <w:rFonts w:ascii="Book Antiqua" w:eastAsia="Book Antiqua" w:hAnsi="Book Antiqua" w:cs="Book Antiqua"/>
          <w:color w:val="000000"/>
        </w:rPr>
        <w:t>H</w:t>
      </w:r>
      <w:r w:rsidRPr="009143CF">
        <w:rPr>
          <w:rFonts w:ascii="Book Antiqua" w:eastAsia="Book Antiqua" w:hAnsi="Book Antiqua" w:cs="Book Antiqua"/>
          <w:color w:val="000000"/>
        </w:rPr>
        <w:t>owever, only 15%</w:t>
      </w:r>
      <w:r w:rsidR="008B1D25"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20% of the patients are diagnosed as resectable state at initial </w:t>
      </w:r>
      <w:proofErr w:type="gramStart"/>
      <w:r w:rsidRPr="009143CF">
        <w:rPr>
          <w:rFonts w:ascii="Book Antiqua" w:eastAsia="Book Antiqua" w:hAnsi="Book Antiqua" w:cs="Book Antiqua"/>
          <w:color w:val="000000"/>
        </w:rPr>
        <w:t>diagnosis</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4</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Furthermore, even after curative resection, over 80% of the patients experience </w:t>
      </w:r>
      <w:proofErr w:type="gramStart"/>
      <w:r w:rsidRPr="009143CF">
        <w:rPr>
          <w:rFonts w:ascii="Book Antiqua" w:eastAsia="Book Antiqua" w:hAnsi="Book Antiqua" w:cs="Book Antiqua"/>
          <w:color w:val="000000"/>
        </w:rPr>
        <w:t>relapse</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5</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w:t>
      </w:r>
    </w:p>
    <w:p w14:paraId="45D61A8F" w14:textId="19459564" w:rsidR="00A77B3E" w:rsidRPr="009143CF" w:rsidRDefault="00CF02B2" w:rsidP="009143CF">
      <w:pPr>
        <w:snapToGrid w:val="0"/>
        <w:spacing w:line="360" w:lineRule="auto"/>
        <w:ind w:firstLine="240"/>
        <w:jc w:val="both"/>
        <w:rPr>
          <w:rFonts w:ascii="Book Antiqua" w:hAnsi="Book Antiqua"/>
          <w:lang w:eastAsia="zh-CN"/>
        </w:rPr>
      </w:pPr>
      <w:r w:rsidRPr="009143CF">
        <w:rPr>
          <w:rFonts w:ascii="Book Antiqua" w:eastAsia="Book Antiqua" w:hAnsi="Book Antiqua" w:cs="Book Antiqua"/>
          <w:color w:val="000000"/>
        </w:rPr>
        <w:t xml:space="preserve">Because </w:t>
      </w:r>
      <w:r w:rsidR="00361AD7" w:rsidRPr="009143CF">
        <w:rPr>
          <w:rFonts w:ascii="Book Antiqua" w:eastAsia="Book Antiqua" w:hAnsi="Book Antiqua" w:cs="Book Antiqua"/>
          <w:color w:val="000000"/>
        </w:rPr>
        <w:t xml:space="preserve">curative resection is not sufficient for complete resolution of pancreatic cancer, adjuvant therapy after surgery has become a standard </w:t>
      </w:r>
      <w:proofErr w:type="gramStart"/>
      <w:r w:rsidR="00361AD7" w:rsidRPr="009143CF">
        <w:rPr>
          <w:rFonts w:ascii="Book Antiqua" w:eastAsia="Book Antiqua" w:hAnsi="Book Antiqua" w:cs="Book Antiqua"/>
          <w:color w:val="000000"/>
        </w:rPr>
        <w:t>treatment</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6</w:t>
      </w:r>
      <w:r w:rsidR="008B1D25" w:rsidRPr="009143CF">
        <w:rPr>
          <w:rFonts w:ascii="Book Antiqua" w:hAnsi="Book Antiqua" w:cs="Book Antiqua"/>
          <w:color w:val="000000"/>
          <w:vertAlign w:val="superscript"/>
          <w:lang w:eastAsia="zh-CN"/>
        </w:rPr>
        <w:t>]</w:t>
      </w:r>
      <w:r w:rsidR="00361AD7" w:rsidRPr="009143CF">
        <w:rPr>
          <w:rFonts w:ascii="Book Antiqua" w:eastAsia="Book Antiqua" w:hAnsi="Book Antiqua" w:cs="Book Antiqua"/>
          <w:color w:val="000000"/>
        </w:rPr>
        <w:t xml:space="preserve">. Various regimens including chemoradiation therapy and chemotherapy are implemented in real clinical </w:t>
      </w:r>
      <w:proofErr w:type="gramStart"/>
      <w:r w:rsidR="00361AD7" w:rsidRPr="009143CF">
        <w:rPr>
          <w:rFonts w:ascii="Book Antiqua" w:eastAsia="Book Antiqua" w:hAnsi="Book Antiqua" w:cs="Book Antiqua"/>
          <w:color w:val="000000"/>
        </w:rPr>
        <w:t>practice</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7-9</w:t>
      </w:r>
      <w:r w:rsidR="008B1D25" w:rsidRPr="009143CF">
        <w:rPr>
          <w:rFonts w:ascii="Book Antiqua" w:hAnsi="Book Antiqua" w:cs="Book Antiqua"/>
          <w:color w:val="000000"/>
          <w:vertAlign w:val="superscript"/>
          <w:lang w:eastAsia="zh-CN"/>
        </w:rPr>
        <w:t>]</w:t>
      </w:r>
      <w:r w:rsidR="00361AD7" w:rsidRPr="009143CF">
        <w:rPr>
          <w:rFonts w:ascii="Book Antiqua" w:eastAsia="Book Antiqua" w:hAnsi="Book Antiqua" w:cs="Book Antiqua"/>
          <w:color w:val="000000"/>
        </w:rPr>
        <w:t xml:space="preserve">. In a clinical trial in 2010, there was no significant difference in efficacy between 5-fluorouracil plus </w:t>
      </w:r>
      <w:proofErr w:type="spellStart"/>
      <w:r w:rsidR="0043776D" w:rsidRPr="009143CF">
        <w:rPr>
          <w:rFonts w:ascii="Book Antiqua" w:eastAsia="Book Antiqua" w:hAnsi="Book Antiqua" w:cs="Book Antiqua"/>
          <w:color w:val="000000"/>
        </w:rPr>
        <w:t>leucovorin</w:t>
      </w:r>
      <w:proofErr w:type="spellEnd"/>
      <w:r w:rsidR="00361AD7" w:rsidRPr="009143CF">
        <w:rPr>
          <w:rFonts w:ascii="Book Antiqua" w:eastAsia="Book Antiqua" w:hAnsi="Book Antiqua" w:cs="Book Antiqua"/>
          <w:color w:val="000000"/>
        </w:rPr>
        <w:t xml:space="preserve"> (FL) and gemcitabine alone </w:t>
      </w:r>
      <w:proofErr w:type="gramStart"/>
      <w:r w:rsidR="00361AD7" w:rsidRPr="009143CF">
        <w:rPr>
          <w:rFonts w:ascii="Book Antiqua" w:eastAsia="Book Antiqua" w:hAnsi="Book Antiqua" w:cs="Book Antiqua"/>
          <w:color w:val="000000"/>
        </w:rPr>
        <w:t>chemotherapy</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10</w:t>
      </w:r>
      <w:r w:rsidR="008B1D25" w:rsidRPr="009143CF">
        <w:rPr>
          <w:rFonts w:ascii="Book Antiqua" w:hAnsi="Book Antiqua" w:cs="Book Antiqua"/>
          <w:color w:val="000000"/>
          <w:vertAlign w:val="superscript"/>
          <w:lang w:eastAsia="zh-CN"/>
        </w:rPr>
        <w:t>]</w:t>
      </w:r>
      <w:r w:rsidR="00361AD7" w:rsidRPr="009143CF">
        <w:rPr>
          <w:rFonts w:ascii="Book Antiqua" w:eastAsia="Book Antiqua" w:hAnsi="Book Antiqua" w:cs="Book Antiqua"/>
          <w:color w:val="000000"/>
        </w:rPr>
        <w:t xml:space="preserve">. More recently, combination chemotherapy with fluorouracil, </w:t>
      </w:r>
      <w:proofErr w:type="spellStart"/>
      <w:r w:rsidR="00361AD7" w:rsidRPr="009143CF">
        <w:rPr>
          <w:rFonts w:ascii="Book Antiqua" w:eastAsia="Book Antiqua" w:hAnsi="Book Antiqua" w:cs="Book Antiqua"/>
          <w:color w:val="000000"/>
        </w:rPr>
        <w:t>leucovorin</w:t>
      </w:r>
      <w:proofErr w:type="spellEnd"/>
      <w:r w:rsidR="00361AD7" w:rsidRPr="009143CF">
        <w:rPr>
          <w:rFonts w:ascii="Book Antiqua" w:eastAsia="Book Antiqua" w:hAnsi="Book Antiqua" w:cs="Book Antiqua"/>
          <w:color w:val="000000"/>
        </w:rPr>
        <w:t xml:space="preserve">, </w:t>
      </w:r>
      <w:proofErr w:type="spellStart"/>
      <w:r w:rsidR="00361AD7" w:rsidRPr="009143CF">
        <w:rPr>
          <w:rFonts w:ascii="Book Antiqua" w:eastAsia="Book Antiqua" w:hAnsi="Book Antiqua" w:cs="Book Antiqua"/>
          <w:color w:val="000000"/>
        </w:rPr>
        <w:t>irinotecan</w:t>
      </w:r>
      <w:proofErr w:type="spellEnd"/>
      <w:r w:rsidR="00361AD7" w:rsidRPr="009143CF">
        <w:rPr>
          <w:rFonts w:ascii="Book Antiqua" w:eastAsia="Book Antiqua" w:hAnsi="Book Antiqua" w:cs="Book Antiqua"/>
          <w:color w:val="000000"/>
        </w:rPr>
        <w:t xml:space="preserve"> and </w:t>
      </w:r>
      <w:proofErr w:type="spellStart"/>
      <w:r w:rsidR="00361AD7" w:rsidRPr="009143CF">
        <w:rPr>
          <w:rFonts w:ascii="Book Antiqua" w:eastAsia="Book Antiqua" w:hAnsi="Book Antiqua" w:cs="Book Antiqua"/>
          <w:color w:val="000000"/>
        </w:rPr>
        <w:t>oxaliplatin</w:t>
      </w:r>
      <w:proofErr w:type="spellEnd"/>
      <w:r w:rsidR="00361AD7" w:rsidRPr="009143CF">
        <w:rPr>
          <w:rFonts w:ascii="Book Antiqua" w:eastAsia="Book Antiqua" w:hAnsi="Book Antiqua" w:cs="Book Antiqua"/>
          <w:color w:val="000000"/>
        </w:rPr>
        <w:t xml:space="preserve"> (FOLFIRINOX) and gemcitabine plus capecitabine have shown significantly longer survival than gemcitabine alone </w:t>
      </w:r>
      <w:proofErr w:type="gramStart"/>
      <w:r w:rsidR="00361AD7" w:rsidRPr="009143CF">
        <w:rPr>
          <w:rFonts w:ascii="Book Antiqua" w:eastAsia="Book Antiqua" w:hAnsi="Book Antiqua" w:cs="Book Antiqua"/>
          <w:color w:val="000000"/>
        </w:rPr>
        <w:t>chemotherapy</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8,11</w:t>
      </w:r>
      <w:r w:rsidR="008B1D25" w:rsidRPr="009143CF">
        <w:rPr>
          <w:rFonts w:ascii="Book Antiqua" w:hAnsi="Book Antiqua" w:cs="Book Antiqua"/>
          <w:color w:val="000000"/>
          <w:vertAlign w:val="superscript"/>
          <w:lang w:eastAsia="zh-CN"/>
        </w:rPr>
        <w:t>]</w:t>
      </w:r>
      <w:r w:rsidR="00361AD7" w:rsidRPr="009143CF">
        <w:rPr>
          <w:rFonts w:ascii="Book Antiqua" w:eastAsia="Book Antiqua" w:hAnsi="Book Antiqua" w:cs="Book Antiqua"/>
          <w:color w:val="000000"/>
        </w:rPr>
        <w:t xml:space="preserve">. The definite standard chemotherapy regimen has not been established, and there are several ongoing clinical trials regarding various adjuvant chemotherapy </w:t>
      </w:r>
      <w:proofErr w:type="gramStart"/>
      <w:r w:rsidR="00361AD7" w:rsidRPr="009143CF">
        <w:rPr>
          <w:rFonts w:ascii="Book Antiqua" w:eastAsia="Book Antiqua" w:hAnsi="Book Antiqua" w:cs="Book Antiqua"/>
          <w:color w:val="000000"/>
        </w:rPr>
        <w:t>regimens</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7</w:t>
      </w:r>
      <w:r w:rsidR="008B1D25" w:rsidRPr="009143CF">
        <w:rPr>
          <w:rFonts w:ascii="Book Antiqua" w:hAnsi="Book Antiqua" w:cs="Book Antiqua"/>
          <w:color w:val="000000"/>
          <w:vertAlign w:val="superscript"/>
          <w:lang w:eastAsia="zh-CN"/>
        </w:rPr>
        <w:t>]</w:t>
      </w:r>
      <w:r w:rsidR="00361AD7" w:rsidRPr="009143CF">
        <w:rPr>
          <w:rFonts w:ascii="Book Antiqua" w:eastAsia="Book Antiqua" w:hAnsi="Book Antiqua" w:cs="Book Antiqua"/>
          <w:color w:val="000000"/>
        </w:rPr>
        <w:t>.</w:t>
      </w:r>
    </w:p>
    <w:p w14:paraId="41C5BC90" w14:textId="1D80EDA7"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 xml:space="preserve">In comparison with the chemotherapy, efficacy of adjuvant chemoradiation therapy is </w:t>
      </w:r>
      <w:proofErr w:type="gramStart"/>
      <w:r w:rsidRPr="009143CF">
        <w:rPr>
          <w:rFonts w:ascii="Book Antiqua" w:eastAsia="Book Antiqua" w:hAnsi="Book Antiqua" w:cs="Book Antiqua"/>
          <w:color w:val="000000"/>
        </w:rPr>
        <w:t>debatable</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12</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In 1985, chemoradiation therapy was first reported to increase overall survival in a clinical </w:t>
      </w:r>
      <w:proofErr w:type="gramStart"/>
      <w:r w:rsidRPr="009143CF">
        <w:rPr>
          <w:rFonts w:ascii="Book Antiqua" w:eastAsia="Book Antiqua" w:hAnsi="Book Antiqua" w:cs="Book Antiqua"/>
          <w:color w:val="000000"/>
        </w:rPr>
        <w:t>trial</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6</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Recently, Rutter </w:t>
      </w:r>
      <w:r w:rsidRPr="009143CF">
        <w:rPr>
          <w:rFonts w:ascii="Book Antiqua" w:eastAsia="Book Antiqua" w:hAnsi="Book Antiqua" w:cs="Book Antiqua"/>
          <w:i/>
          <w:color w:val="000000"/>
        </w:rPr>
        <w:t xml:space="preserve">et </w:t>
      </w:r>
      <w:proofErr w:type="gramStart"/>
      <w:r w:rsidRPr="009143CF">
        <w:rPr>
          <w:rFonts w:ascii="Book Antiqua" w:eastAsia="Book Antiqua" w:hAnsi="Book Antiqua" w:cs="Book Antiqua"/>
          <w:i/>
          <w:color w:val="000000"/>
        </w:rPr>
        <w:t>al</w:t>
      </w:r>
      <w:r w:rsidR="008B1D25" w:rsidRPr="009143CF">
        <w:rPr>
          <w:rFonts w:ascii="Book Antiqua" w:hAnsi="Book Antiqua" w:cs="Book Antiqua"/>
          <w:color w:val="000000"/>
          <w:vertAlign w:val="superscript"/>
          <w:lang w:eastAsia="zh-CN"/>
        </w:rPr>
        <w:t>[</w:t>
      </w:r>
      <w:proofErr w:type="gramEnd"/>
      <w:r w:rsidRPr="009143CF">
        <w:rPr>
          <w:rFonts w:ascii="Book Antiqua" w:eastAsia="Book Antiqua" w:hAnsi="Book Antiqua" w:cs="Book Antiqua"/>
          <w:color w:val="000000"/>
          <w:vertAlign w:val="superscript"/>
        </w:rPr>
        <w:t>13</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reported that chemoradiation therapy is more effective than chemotherapy alone in resected pancreatic adenocarcinoma. Chemoradiation therapy is also known to reduce </w:t>
      </w:r>
      <w:proofErr w:type="spellStart"/>
      <w:r w:rsidRPr="009143CF">
        <w:rPr>
          <w:rFonts w:ascii="Book Antiqua" w:eastAsia="Book Antiqua" w:hAnsi="Book Antiqua" w:cs="Book Antiqua"/>
          <w:color w:val="000000"/>
        </w:rPr>
        <w:t>locoregional</w:t>
      </w:r>
      <w:proofErr w:type="spellEnd"/>
      <w:r w:rsidRPr="009143CF">
        <w:rPr>
          <w:rFonts w:ascii="Book Antiqua" w:eastAsia="Book Antiqua" w:hAnsi="Book Antiqua" w:cs="Book Antiqua"/>
          <w:color w:val="000000"/>
        </w:rPr>
        <w:t xml:space="preserve"> recurrence </w:t>
      </w:r>
      <w:proofErr w:type="gramStart"/>
      <w:r w:rsidRPr="009143CF">
        <w:rPr>
          <w:rFonts w:ascii="Book Antiqua" w:eastAsia="Book Antiqua" w:hAnsi="Book Antiqua" w:cs="Book Antiqua"/>
          <w:color w:val="000000"/>
        </w:rPr>
        <w:t>significantly</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14</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On the other hand, a recent clinical trial in Europe reported no significant difference in efficacy between chemoradiation therapy and chemotherapy </w:t>
      </w:r>
      <w:proofErr w:type="gramStart"/>
      <w:r w:rsidRPr="009143CF">
        <w:rPr>
          <w:rFonts w:ascii="Book Antiqua" w:eastAsia="Book Antiqua" w:hAnsi="Book Antiqua" w:cs="Book Antiqua"/>
          <w:color w:val="000000"/>
        </w:rPr>
        <w:t>groups</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9</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Another study demonstrated that the efficacy of adjuvant chemoradiation therapy was restricted to the patients with a surgical margin</w:t>
      </w:r>
      <w:r w:rsidR="008B1D25"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8B1D25"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1 </w:t>
      </w:r>
      <w:proofErr w:type="gramStart"/>
      <w:r w:rsidRPr="009143CF">
        <w:rPr>
          <w:rFonts w:ascii="Book Antiqua" w:eastAsia="Book Antiqua" w:hAnsi="Book Antiqua" w:cs="Book Antiqua"/>
          <w:color w:val="000000"/>
        </w:rPr>
        <w:t>mm</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15</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To date, several </w:t>
      </w:r>
      <w:r w:rsidRPr="009143CF">
        <w:rPr>
          <w:rFonts w:ascii="Book Antiqua" w:eastAsia="Book Antiqua" w:hAnsi="Book Antiqua" w:cs="Book Antiqua"/>
          <w:color w:val="000000"/>
        </w:rPr>
        <w:lastRenderedPageBreak/>
        <w:t>studies regarding the efficacy of chemoradiation therapy have not shown consistent results.</w:t>
      </w:r>
    </w:p>
    <w:p w14:paraId="59DFA745" w14:textId="77777777"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Although there are many well-known prognostic factors for resected pancreatic cancer, the methods to further stratify patients for specific adjuvant therapies or intensified treatment modalities remain unclear</w:t>
      </w:r>
      <w:r w:rsidR="008B1D25" w:rsidRPr="009143CF">
        <w:rPr>
          <w:rFonts w:ascii="Book Antiqua" w:hAnsi="Book Antiqua" w:cs="Book Antiqua"/>
          <w:color w:val="000000"/>
          <w:vertAlign w:val="superscript"/>
          <w:lang w:eastAsia="zh-CN"/>
        </w:rPr>
        <w:t>[</w:t>
      </w:r>
      <w:r w:rsidR="008B1D25" w:rsidRPr="009143CF">
        <w:rPr>
          <w:rFonts w:ascii="Book Antiqua" w:eastAsia="Book Antiqua" w:hAnsi="Book Antiqua" w:cs="Book Antiqua"/>
          <w:color w:val="000000"/>
          <w:vertAlign w:val="superscript"/>
        </w:rPr>
        <w:t>16,17</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Current guidelines recommend a variety of adjuvant regimens, regardless of the expected prognosis of the </w:t>
      </w:r>
      <w:proofErr w:type="gramStart"/>
      <w:r w:rsidRPr="009143CF">
        <w:rPr>
          <w:rFonts w:ascii="Book Antiqua" w:eastAsia="Book Antiqua" w:hAnsi="Book Antiqua" w:cs="Book Antiqua"/>
          <w:color w:val="000000"/>
        </w:rPr>
        <w:t>patient</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18</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Meanwhile, American Joint Committee on Cancer (AJCC) 8</w:t>
      </w:r>
      <w:r w:rsidRPr="009143CF">
        <w:rPr>
          <w:rFonts w:ascii="Book Antiqua" w:eastAsia="Book Antiqua" w:hAnsi="Book Antiqua" w:cs="Book Antiqua"/>
          <w:color w:val="000000"/>
          <w:vertAlign w:val="superscript"/>
        </w:rPr>
        <w:t>th</w:t>
      </w:r>
      <w:r w:rsidRPr="009143CF">
        <w:rPr>
          <w:rFonts w:ascii="Book Antiqua" w:eastAsia="Book Antiqua" w:hAnsi="Book Antiqua" w:cs="Book Antiqua"/>
          <w:color w:val="000000"/>
        </w:rPr>
        <w:t xml:space="preserve"> staging subdivided N1 into N1 and N2. When there are more than three lymph node metastasis, it is defined as N2 and is included in stage </w:t>
      </w:r>
      <w:proofErr w:type="gramStart"/>
      <w:r w:rsidRPr="009143CF">
        <w:rPr>
          <w:rFonts w:ascii="Book Antiqua" w:eastAsia="Book Antiqua" w:hAnsi="Book Antiqua" w:cs="Book Antiqua"/>
          <w:color w:val="000000"/>
        </w:rPr>
        <w:t>III</w:t>
      </w:r>
      <w:r w:rsidR="008B1D25" w:rsidRPr="009143CF">
        <w:rPr>
          <w:rFonts w:ascii="Book Antiqua" w:hAnsi="Book Antiqua" w:cs="Book Antiqua"/>
          <w:color w:val="000000"/>
          <w:vertAlign w:val="superscript"/>
          <w:lang w:eastAsia="zh-CN"/>
        </w:rPr>
        <w:t>[</w:t>
      </w:r>
      <w:proofErr w:type="gramEnd"/>
      <w:r w:rsidR="008B1D25" w:rsidRPr="009143CF">
        <w:rPr>
          <w:rFonts w:ascii="Book Antiqua" w:eastAsia="Book Antiqua" w:hAnsi="Book Antiqua" w:cs="Book Antiqua"/>
          <w:color w:val="000000"/>
          <w:vertAlign w:val="superscript"/>
        </w:rPr>
        <w:t>19</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Because the prognosis differs according to the AJCC stage, </w:t>
      </w:r>
      <w:r w:rsidR="00CF02B2"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tailored approach to establish more aggressive treatment plans in high-risk patients is necessary. Studies comparing the efficacy of adjuvant treatment modalities according to the AJCC stage are largely lacking.</w:t>
      </w:r>
    </w:p>
    <w:p w14:paraId="7420DC6D" w14:textId="4460DDD7"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There is a lack of studies comparing the efficacy of chemoradiation therapy (CRT), systemic chemotherapy (SCT) or a combination of both therap</w:t>
      </w:r>
      <w:r w:rsidR="00CF02B2" w:rsidRPr="009143CF">
        <w:rPr>
          <w:rFonts w:ascii="Book Antiqua" w:eastAsia="Book Antiqua" w:hAnsi="Book Antiqua" w:cs="Book Antiqua"/>
          <w:color w:val="000000"/>
        </w:rPr>
        <w:t>ies</w:t>
      </w:r>
      <w:r w:rsidRPr="009143CF">
        <w:rPr>
          <w:rFonts w:ascii="Book Antiqua" w:eastAsia="Book Antiqua" w:hAnsi="Book Antiqua" w:cs="Book Antiqua"/>
          <w:color w:val="000000"/>
        </w:rPr>
        <w:t xml:space="preserve"> (CRT-SCT). We aimed to evaluate the efficacy of the three treatment modalities according to the AJCC 8th staging system in patients with pancreatic cancer who underwent R0 resection.</w:t>
      </w:r>
    </w:p>
    <w:p w14:paraId="2BB5440D" w14:textId="77777777" w:rsidR="00A77B3E" w:rsidRPr="009143CF" w:rsidRDefault="00A77B3E" w:rsidP="009143CF">
      <w:pPr>
        <w:snapToGrid w:val="0"/>
        <w:spacing w:line="360" w:lineRule="auto"/>
        <w:ind w:firstLine="240"/>
        <w:jc w:val="both"/>
        <w:rPr>
          <w:rFonts w:ascii="Book Antiqua" w:hAnsi="Book Antiqua"/>
        </w:rPr>
      </w:pPr>
    </w:p>
    <w:p w14:paraId="64006356"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aps/>
          <w:color w:val="000000"/>
          <w:u w:val="single"/>
        </w:rPr>
        <w:t>MATERIALS AND METHODS</w:t>
      </w:r>
    </w:p>
    <w:p w14:paraId="7DEFD86B" w14:textId="77777777" w:rsidR="00A77B3E" w:rsidRPr="009143CF" w:rsidRDefault="00361AD7" w:rsidP="009143CF">
      <w:pPr>
        <w:snapToGrid w:val="0"/>
        <w:spacing w:line="360" w:lineRule="auto"/>
        <w:jc w:val="both"/>
        <w:rPr>
          <w:rFonts w:ascii="Book Antiqua" w:hAnsi="Book Antiqua"/>
          <w:i/>
        </w:rPr>
      </w:pPr>
      <w:r w:rsidRPr="009143CF">
        <w:rPr>
          <w:rFonts w:ascii="Book Antiqua" w:eastAsia="Book Antiqua" w:hAnsi="Book Antiqua" w:cs="Book Antiqua"/>
          <w:b/>
          <w:bCs/>
          <w:i/>
          <w:color w:val="000000"/>
        </w:rPr>
        <w:t>Study population</w:t>
      </w:r>
    </w:p>
    <w:p w14:paraId="754E7C93" w14:textId="532B4DAE"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Medical records of patients who underwent complete microscopic resection for pancreatic ductal adenocarcinoma at Seoul National University Hospital from September 2005 to December 2017 were reviewed. R0 resection was defined as microscopic absence of tumor cells at </w:t>
      </w:r>
      <w:r w:rsidR="0043776D"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definite resection margin. After exclusion of patients who received preoperative chemotherapy and/or radiotherapy and who were treated with other active tumors within 5 years, 370 patients were analyzed. Additionally, 35 patients who received chemotherapeutic agents other than gemcitabine and FL were excluded. Finally, 335 patients w</w:t>
      </w:r>
      <w:r w:rsidR="008B1D25" w:rsidRPr="009143CF">
        <w:rPr>
          <w:rFonts w:ascii="Book Antiqua" w:eastAsia="Book Antiqua" w:hAnsi="Book Antiqua" w:cs="Book Antiqua"/>
          <w:color w:val="000000"/>
        </w:rPr>
        <w:t>ere included in this study (Fig</w:t>
      </w:r>
      <w:r w:rsidR="008B1D25" w:rsidRPr="009143CF">
        <w:rPr>
          <w:rFonts w:ascii="Book Antiqua" w:hAnsi="Book Antiqua" w:cs="Book Antiqua"/>
          <w:color w:val="000000"/>
          <w:lang w:eastAsia="zh-CN"/>
        </w:rPr>
        <w:t>ure</w:t>
      </w:r>
      <w:r w:rsidRPr="009143CF">
        <w:rPr>
          <w:rFonts w:ascii="Book Antiqua" w:eastAsia="Book Antiqua" w:hAnsi="Book Antiqua" w:cs="Book Antiqua"/>
          <w:color w:val="000000"/>
        </w:rPr>
        <w:t xml:space="preserve"> 1). This study was approved by Institutional Review Board of the Seoul National University Hospital, Seoul, </w:t>
      </w:r>
      <w:r w:rsidR="008B1D25" w:rsidRPr="009143CF">
        <w:rPr>
          <w:rFonts w:ascii="Book Antiqua" w:hAnsi="Book Antiqua" w:cs="Book Antiqua"/>
          <w:color w:val="000000"/>
          <w:lang w:eastAsia="zh-CN"/>
        </w:rPr>
        <w:t xml:space="preserve">South </w:t>
      </w:r>
      <w:r w:rsidRPr="009143CF">
        <w:rPr>
          <w:rFonts w:ascii="Book Antiqua" w:eastAsia="Book Antiqua" w:hAnsi="Book Antiqua" w:cs="Book Antiqua"/>
          <w:color w:val="000000"/>
        </w:rPr>
        <w:t>Korea (1609-015-789).</w:t>
      </w:r>
    </w:p>
    <w:p w14:paraId="5F0E0F68" w14:textId="77777777" w:rsidR="00A77B3E" w:rsidRPr="009143CF" w:rsidRDefault="00A77B3E" w:rsidP="009143CF">
      <w:pPr>
        <w:snapToGrid w:val="0"/>
        <w:spacing w:line="360" w:lineRule="auto"/>
        <w:jc w:val="both"/>
        <w:rPr>
          <w:rFonts w:ascii="Book Antiqua" w:hAnsi="Book Antiqua"/>
        </w:rPr>
      </w:pPr>
    </w:p>
    <w:p w14:paraId="3971FA4C" w14:textId="77777777" w:rsidR="00A77B3E" w:rsidRPr="009143CF" w:rsidRDefault="00361AD7" w:rsidP="009143CF">
      <w:pPr>
        <w:snapToGrid w:val="0"/>
        <w:spacing w:line="360" w:lineRule="auto"/>
        <w:jc w:val="both"/>
        <w:rPr>
          <w:rFonts w:ascii="Book Antiqua" w:hAnsi="Book Antiqua"/>
          <w:i/>
        </w:rPr>
      </w:pPr>
      <w:r w:rsidRPr="009143CF">
        <w:rPr>
          <w:rFonts w:ascii="Book Antiqua" w:eastAsia="Book Antiqua" w:hAnsi="Book Antiqua" w:cs="Book Antiqua"/>
          <w:b/>
          <w:bCs/>
          <w:i/>
          <w:color w:val="000000"/>
        </w:rPr>
        <w:t>Surgical procedure and adjuvant treatment</w:t>
      </w:r>
    </w:p>
    <w:p w14:paraId="649C1691" w14:textId="44F7C1D6"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All the operations were carried out in accordance with standardized protocols. Lymph node groups that were resected in pancreatoduodenectomy include</w:t>
      </w:r>
      <w:r w:rsidR="0043776D" w:rsidRPr="009143CF">
        <w:rPr>
          <w:rFonts w:ascii="Book Antiqua" w:eastAsia="Book Antiqua" w:hAnsi="Book Antiqua" w:cs="Book Antiqua"/>
          <w:color w:val="000000"/>
        </w:rPr>
        <w:t>d</w:t>
      </w:r>
      <w:r w:rsidRPr="009143CF">
        <w:rPr>
          <w:rFonts w:ascii="Book Antiqua" w:eastAsia="Book Antiqua" w:hAnsi="Book Antiqua" w:cs="Book Antiqua"/>
          <w:color w:val="000000"/>
        </w:rPr>
        <w:t xml:space="preserve"> regional lymph nodes to the right side of the celiac and superior mesenteric artery and all the tissues in the hepatoduodenal ligament except for the portal vein and hepatic </w:t>
      </w:r>
      <w:proofErr w:type="gramStart"/>
      <w:r w:rsidRPr="009143CF">
        <w:rPr>
          <w:rFonts w:ascii="Book Antiqua" w:eastAsia="Book Antiqua" w:hAnsi="Book Antiqua" w:cs="Book Antiqua"/>
          <w:color w:val="000000"/>
        </w:rPr>
        <w:t>artery</w:t>
      </w:r>
      <w:r w:rsidR="008B1D25" w:rsidRPr="009143CF">
        <w:rPr>
          <w:rFonts w:ascii="Book Antiqua" w:hAnsi="Book Antiqua" w:cs="Book Antiqua"/>
          <w:color w:val="000000"/>
          <w:vertAlign w:val="superscript"/>
          <w:lang w:eastAsia="zh-CN"/>
        </w:rPr>
        <w:t>[</w:t>
      </w:r>
      <w:proofErr w:type="gramEnd"/>
      <w:r w:rsidRPr="009143CF">
        <w:rPr>
          <w:rFonts w:ascii="Book Antiqua" w:eastAsia="Book Antiqua" w:hAnsi="Book Antiqua" w:cs="Book Antiqua"/>
          <w:color w:val="000000"/>
          <w:vertAlign w:val="superscript"/>
        </w:rPr>
        <w:t>20</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Patients were evaluated for recurrence at 1 mo after R0 resection. If not recurred, adjuvant treatment </w:t>
      </w:r>
      <w:r w:rsidR="0043776D" w:rsidRPr="009143CF">
        <w:rPr>
          <w:rFonts w:ascii="Book Antiqua" w:eastAsia="Book Antiqua" w:hAnsi="Book Antiqua" w:cs="Book Antiqua"/>
          <w:color w:val="000000"/>
        </w:rPr>
        <w:t xml:space="preserve">was </w:t>
      </w:r>
      <w:r w:rsidRPr="009143CF">
        <w:rPr>
          <w:rFonts w:ascii="Book Antiqua" w:eastAsia="Book Antiqua" w:hAnsi="Book Antiqua" w:cs="Book Antiqua"/>
          <w:color w:val="000000"/>
        </w:rPr>
        <w:t xml:space="preserve">initiated within 4 </w:t>
      </w:r>
      <w:proofErr w:type="gramStart"/>
      <w:r w:rsidRPr="009143CF">
        <w:rPr>
          <w:rFonts w:ascii="Book Antiqua" w:eastAsia="Book Antiqua" w:hAnsi="Book Antiqua" w:cs="Book Antiqua"/>
          <w:color w:val="000000"/>
        </w:rPr>
        <w:t>mo</w:t>
      </w:r>
      <w:proofErr w:type="gramEnd"/>
      <w:r w:rsidRPr="009143CF">
        <w:rPr>
          <w:rFonts w:ascii="Book Antiqua" w:eastAsia="Book Antiqua" w:hAnsi="Book Antiqua" w:cs="Book Antiqua"/>
          <w:color w:val="000000"/>
        </w:rPr>
        <w:t xml:space="preserve"> after surgery. Decisions regarding the type of treatment were discussed in a multidisciplinary team, where clinic-pathological characteristics including age, comorbidity, recovery from surgery, primary tumor extent, lymph node involvement and surgical margin status were comprehensively reviewed. The adjuvant treatment modalities were categorized into </w:t>
      </w:r>
      <w:r w:rsidR="0043776D" w:rsidRPr="009143CF">
        <w:rPr>
          <w:rFonts w:ascii="Book Antiqua" w:eastAsia="Book Antiqua" w:hAnsi="Book Antiqua" w:cs="Book Antiqua"/>
          <w:color w:val="000000"/>
        </w:rPr>
        <w:t>three</w:t>
      </w:r>
      <w:r w:rsidRPr="009143CF">
        <w:rPr>
          <w:rFonts w:ascii="Book Antiqua" w:eastAsia="Book Antiqua" w:hAnsi="Book Antiqua" w:cs="Book Antiqua"/>
          <w:color w:val="000000"/>
        </w:rPr>
        <w:t xml:space="preserve"> groups based on the receipt of adjuvant SCT and/or CRT: CRT group, those receiving adjuvant CRT alone; SCT group, those receiving adjuvant SCT alone; and CRT-SCT group, those receiving both adjuvant CRT and adjuvant SCT. CRT consi</w:t>
      </w:r>
      <w:r w:rsidR="008B1D25" w:rsidRPr="009143CF">
        <w:rPr>
          <w:rFonts w:ascii="Book Antiqua" w:eastAsia="Book Antiqua" w:hAnsi="Book Antiqua" w:cs="Book Antiqua"/>
          <w:color w:val="000000"/>
        </w:rPr>
        <w:t>sted of 45-55 Gy over 5 to 8 wk</w:t>
      </w:r>
      <w:r w:rsidRPr="009143CF">
        <w:rPr>
          <w:rFonts w:ascii="Book Antiqua" w:eastAsia="Book Antiqua" w:hAnsi="Book Antiqua" w:cs="Book Antiqua"/>
          <w:color w:val="000000"/>
        </w:rPr>
        <w:t xml:space="preserve"> or 20 Gy for 10 consecutive days </w:t>
      </w:r>
      <w:r w:rsidR="0043776D" w:rsidRPr="009143CF">
        <w:rPr>
          <w:rFonts w:ascii="Book Antiqua" w:eastAsia="Book Antiqua" w:hAnsi="Book Antiqua" w:cs="Book Antiqua"/>
          <w:color w:val="000000"/>
        </w:rPr>
        <w:t>two</w:t>
      </w:r>
      <w:r w:rsidRPr="009143CF">
        <w:rPr>
          <w:rFonts w:ascii="Book Antiqua" w:eastAsia="Book Antiqua" w:hAnsi="Book Antiqua" w:cs="Book Antiqua"/>
          <w:color w:val="000000"/>
        </w:rPr>
        <w:t xml:space="preserve"> times repeatedly with chemotherapeutic agents: 5-fluorouracil (500</w:t>
      </w:r>
      <w:r w:rsidR="008B1D25"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mg/m</w:t>
      </w:r>
      <w:r w:rsidRPr="009143CF">
        <w:rPr>
          <w:rFonts w:ascii="Book Antiqua" w:eastAsia="Book Antiqua" w:hAnsi="Book Antiqua" w:cs="Book Antiqua"/>
          <w:color w:val="000000"/>
          <w:vertAlign w:val="superscript"/>
        </w:rPr>
        <w:t>2</w:t>
      </w:r>
      <w:r w:rsidRPr="009143CF">
        <w:rPr>
          <w:rFonts w:ascii="Book Antiqua" w:eastAsia="Book Antiqua" w:hAnsi="Book Antiqua" w:cs="Book Antiqua"/>
          <w:color w:val="000000"/>
        </w:rPr>
        <w:t xml:space="preserve"> on each first 3 d of radiation therapy), gemcitabine (weekly 300-1000</w:t>
      </w:r>
      <w:r w:rsidR="008B1D25"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mg/m</w:t>
      </w:r>
      <w:r w:rsidRPr="009143CF">
        <w:rPr>
          <w:rFonts w:ascii="Book Antiqua" w:eastAsia="Book Antiqua" w:hAnsi="Book Antiqua" w:cs="Book Antiqua"/>
          <w:color w:val="000000"/>
          <w:vertAlign w:val="superscript"/>
        </w:rPr>
        <w:t>2</w:t>
      </w:r>
      <w:r w:rsidRPr="009143CF">
        <w:rPr>
          <w:rFonts w:ascii="Book Antiqua" w:eastAsia="Book Antiqua" w:hAnsi="Book Antiqua" w:cs="Book Antiqua"/>
          <w:color w:val="000000"/>
        </w:rPr>
        <w:t>) or capecitabine (1600</w:t>
      </w:r>
      <w:r w:rsidR="008B1D25"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mg/m</w:t>
      </w:r>
      <w:r w:rsidRPr="009143CF">
        <w:rPr>
          <w:rFonts w:ascii="Book Antiqua" w:eastAsia="Book Antiqua" w:hAnsi="Book Antiqua" w:cs="Book Antiqua"/>
          <w:color w:val="000000"/>
          <w:vertAlign w:val="superscript"/>
        </w:rPr>
        <w:t>2</w:t>
      </w:r>
      <w:r w:rsidRPr="009143CF">
        <w:rPr>
          <w:rFonts w:ascii="Book Antiqua" w:eastAsia="Book Antiqua" w:hAnsi="Book Antiqua" w:cs="Book Antiqua"/>
          <w:color w:val="000000"/>
        </w:rPr>
        <w:t xml:space="preserve"> daily with weekend breaks)</w:t>
      </w:r>
      <w:r w:rsidR="008B1D25" w:rsidRPr="009143CF">
        <w:rPr>
          <w:rFonts w:ascii="Book Antiqua" w:hAnsi="Book Antiqua" w:cs="Book Antiqua"/>
          <w:color w:val="000000"/>
          <w:vertAlign w:val="superscript"/>
          <w:lang w:eastAsia="zh-CN"/>
        </w:rPr>
        <w:t>[</w:t>
      </w:r>
      <w:r w:rsidR="008B1D25" w:rsidRPr="009143CF">
        <w:rPr>
          <w:rFonts w:ascii="Book Antiqua" w:eastAsia="Book Antiqua" w:hAnsi="Book Antiqua" w:cs="Book Antiqua"/>
          <w:color w:val="000000"/>
          <w:vertAlign w:val="superscript"/>
        </w:rPr>
        <w:t>21,22</w:t>
      </w:r>
      <w:r w:rsidR="008B1D25"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Radiotherapy was delivered to tumor bed, surgical anastomosis sites and adjacent lymph node basins. </w:t>
      </w:r>
      <w:r w:rsidR="0043776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SCT group received either gemcitabine or FL combination therapy; gemcitabine (1000 mg/m</w:t>
      </w:r>
      <w:r w:rsidRPr="009143CF">
        <w:rPr>
          <w:rFonts w:ascii="Book Antiqua" w:eastAsia="Book Antiqua" w:hAnsi="Book Antiqua" w:cs="Book Antiqua"/>
          <w:color w:val="000000"/>
          <w:vertAlign w:val="superscript"/>
        </w:rPr>
        <w:t>2</w:t>
      </w:r>
      <w:r w:rsidRPr="009143CF">
        <w:rPr>
          <w:rFonts w:ascii="Book Antiqua" w:eastAsia="Book Antiqua" w:hAnsi="Book Antiqua" w:cs="Book Antiqua"/>
          <w:color w:val="000000"/>
        </w:rPr>
        <w:t xml:space="preserve">) </w:t>
      </w:r>
      <w:r w:rsidR="008B1D25" w:rsidRPr="009143CF">
        <w:rPr>
          <w:rFonts w:ascii="Book Antiqua" w:eastAsia="Book Antiqua" w:hAnsi="Book Antiqua" w:cs="Book Antiqua"/>
          <w:color w:val="000000"/>
        </w:rPr>
        <w:t xml:space="preserve">on days 1, 8 and 15 every 4 </w:t>
      </w:r>
      <w:proofErr w:type="spellStart"/>
      <w:r w:rsidR="008B1D25" w:rsidRPr="009143CF">
        <w:rPr>
          <w:rFonts w:ascii="Book Antiqua" w:eastAsia="Book Antiqua" w:hAnsi="Book Antiqua" w:cs="Book Antiqua"/>
          <w:color w:val="000000"/>
        </w:rPr>
        <w:t>wk</w:t>
      </w:r>
      <w:proofErr w:type="spellEnd"/>
      <w:r w:rsidRPr="009143CF">
        <w:rPr>
          <w:rFonts w:ascii="Book Antiqua" w:eastAsia="Book Antiqua" w:hAnsi="Book Antiqua" w:cs="Book Antiqua"/>
          <w:color w:val="000000"/>
        </w:rPr>
        <w:t xml:space="preserve"> or</w:t>
      </w:r>
      <w:r w:rsidR="0043776D" w:rsidRPr="009143CF">
        <w:rPr>
          <w:rFonts w:ascii="Book Antiqua" w:eastAsia="Book Antiqua" w:hAnsi="Book Antiqua" w:cs="Book Antiqua"/>
          <w:color w:val="000000"/>
        </w:rPr>
        <w:t xml:space="preserve"> </w:t>
      </w:r>
      <w:proofErr w:type="spellStart"/>
      <w:r w:rsidR="0043776D" w:rsidRPr="009143CF">
        <w:rPr>
          <w:rFonts w:ascii="Book Antiqua" w:eastAsia="Book Antiqua" w:hAnsi="Book Antiqua" w:cs="Book Antiqua"/>
          <w:color w:val="000000"/>
        </w:rPr>
        <w:t>leucovorin</w:t>
      </w:r>
      <w:proofErr w:type="spellEnd"/>
      <w:r w:rsidR="0043776D"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(20</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mg/m</w:t>
      </w:r>
      <w:r w:rsidRPr="009143CF">
        <w:rPr>
          <w:rFonts w:ascii="Book Antiqua" w:eastAsia="Book Antiqua" w:hAnsi="Book Antiqua" w:cs="Book Antiqua"/>
          <w:color w:val="000000"/>
          <w:vertAlign w:val="superscript"/>
        </w:rPr>
        <w:t>2</w:t>
      </w:r>
      <w:r w:rsidRPr="009143CF">
        <w:rPr>
          <w:rFonts w:ascii="Book Antiqua" w:eastAsia="Book Antiqua" w:hAnsi="Book Antiqua" w:cs="Book Antiqua"/>
          <w:color w:val="000000"/>
        </w:rPr>
        <w:t>) and fluorouracil (425 mg/m</w:t>
      </w:r>
      <w:r w:rsidRPr="009143CF">
        <w:rPr>
          <w:rFonts w:ascii="Book Antiqua" w:eastAsia="Book Antiqua" w:hAnsi="Book Antiqua" w:cs="Book Antiqua"/>
          <w:color w:val="000000"/>
          <w:vertAlign w:val="superscript"/>
        </w:rPr>
        <w:t>2</w:t>
      </w:r>
      <w:r w:rsidR="008B1D25" w:rsidRPr="009143CF">
        <w:rPr>
          <w:rFonts w:ascii="Book Antiqua" w:eastAsia="Book Antiqua" w:hAnsi="Book Antiqua" w:cs="Book Antiqua"/>
          <w:color w:val="000000"/>
        </w:rPr>
        <w:t>) on days 1-5 every 4 wk</w:t>
      </w:r>
      <w:r w:rsidRPr="009143CF">
        <w:rPr>
          <w:rFonts w:ascii="Book Antiqua" w:eastAsia="Book Antiqua" w:hAnsi="Book Antiqua" w:cs="Book Antiqua"/>
          <w:color w:val="000000"/>
        </w:rPr>
        <w:t xml:space="preserve">. </w:t>
      </w:r>
      <w:r w:rsidR="0043776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CRT-SCT group included patients who received sequential treatment (CRT followed by SCT or SCT followed by CRT) and those who received sandwich CRT (SCT followed by CRT and then by SCT). During the first 2 years after surgery, patients were followed up at 3 </w:t>
      </w:r>
      <w:proofErr w:type="gramStart"/>
      <w:r w:rsidR="007E3FF2">
        <w:rPr>
          <w:rFonts w:ascii="Book Antiqua" w:eastAsia="Book Antiqua" w:hAnsi="Book Antiqua" w:cs="Book Antiqua"/>
          <w:color w:val="000000"/>
        </w:rPr>
        <w:t>mo</w:t>
      </w:r>
      <w:proofErr w:type="gramEnd"/>
      <w:r w:rsidR="007E3FF2">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to 6 mo intervals. In the absence of recurrence in the first </w:t>
      </w:r>
      <w:r w:rsidR="007E3FF2">
        <w:rPr>
          <w:rFonts w:ascii="Book Antiqua" w:eastAsia="Book Antiqua" w:hAnsi="Book Antiqua" w:cs="Book Antiqua"/>
          <w:color w:val="000000"/>
        </w:rPr>
        <w:t>2</w:t>
      </w:r>
      <w:r w:rsidR="007E3FF2"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years, patients were evaluated every </w:t>
      </w:r>
      <w:r w:rsidR="007E3FF2">
        <w:rPr>
          <w:rFonts w:ascii="Book Antiqua" w:eastAsia="Book Antiqua" w:hAnsi="Book Antiqua" w:cs="Book Antiqua"/>
          <w:color w:val="000000"/>
        </w:rPr>
        <w:t>6 mo</w:t>
      </w:r>
      <w:r w:rsidRPr="009143CF">
        <w:rPr>
          <w:rFonts w:ascii="Book Antiqua" w:eastAsia="Book Antiqua" w:hAnsi="Book Antiqua" w:cs="Book Antiqua"/>
          <w:color w:val="000000"/>
        </w:rPr>
        <w:t>.</w:t>
      </w:r>
    </w:p>
    <w:p w14:paraId="531A942A" w14:textId="77777777" w:rsidR="00A77B3E" w:rsidRPr="009143CF" w:rsidRDefault="00A77B3E" w:rsidP="009143CF">
      <w:pPr>
        <w:snapToGrid w:val="0"/>
        <w:spacing w:line="360" w:lineRule="auto"/>
        <w:jc w:val="both"/>
        <w:rPr>
          <w:rFonts w:ascii="Book Antiqua" w:hAnsi="Book Antiqua"/>
        </w:rPr>
      </w:pPr>
    </w:p>
    <w:p w14:paraId="3DB2E0C8" w14:textId="77777777" w:rsidR="00A77B3E" w:rsidRPr="009143CF" w:rsidRDefault="00361AD7" w:rsidP="009143CF">
      <w:pPr>
        <w:snapToGrid w:val="0"/>
        <w:spacing w:line="360" w:lineRule="auto"/>
        <w:jc w:val="both"/>
        <w:rPr>
          <w:rFonts w:ascii="Book Antiqua" w:hAnsi="Book Antiqua"/>
          <w:i/>
        </w:rPr>
      </w:pPr>
      <w:r w:rsidRPr="009143CF">
        <w:rPr>
          <w:rFonts w:ascii="Book Antiqua" w:eastAsia="Book Antiqua" w:hAnsi="Book Antiqua" w:cs="Book Antiqua"/>
          <w:b/>
          <w:bCs/>
          <w:i/>
          <w:color w:val="000000"/>
        </w:rPr>
        <w:t>Outcome measures</w:t>
      </w:r>
    </w:p>
    <w:p w14:paraId="1266241D" w14:textId="7554EFF0"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lastRenderedPageBreak/>
        <w:t xml:space="preserve">The primary outcome was OS </w:t>
      </w:r>
      <w:r w:rsidR="0043776D" w:rsidRPr="009143CF">
        <w:rPr>
          <w:rFonts w:ascii="Book Antiqua" w:eastAsia="Book Antiqua" w:hAnsi="Book Antiqua" w:cs="Book Antiqua"/>
          <w:color w:val="000000"/>
        </w:rPr>
        <w:t xml:space="preserve">in the </w:t>
      </w:r>
      <w:r w:rsidRPr="009143CF">
        <w:rPr>
          <w:rFonts w:ascii="Book Antiqua" w:eastAsia="Book Antiqua" w:hAnsi="Book Antiqua" w:cs="Book Antiqua"/>
          <w:color w:val="000000"/>
        </w:rPr>
        <w:t xml:space="preserve">CRT, SCT and CRT-SCT groups according to the AJCC staging system. OS was defined as the time from surgery to death from any cause. Patients alive at the point of final analysis were censored at the date last seen alive. The secondary outcomes were recurrence-free survival (RFS), recurrence pattern and adverse events </w:t>
      </w:r>
      <w:r w:rsidR="0043776D" w:rsidRPr="009143CF">
        <w:rPr>
          <w:rFonts w:ascii="Book Antiqua" w:eastAsia="Book Antiqua" w:hAnsi="Book Antiqua" w:cs="Book Antiqua"/>
          <w:color w:val="000000"/>
        </w:rPr>
        <w:t xml:space="preserve">in the </w:t>
      </w:r>
      <w:r w:rsidRPr="009143CF">
        <w:rPr>
          <w:rFonts w:ascii="Book Antiqua" w:eastAsia="Book Antiqua" w:hAnsi="Book Antiqua" w:cs="Book Antiqua"/>
          <w:color w:val="000000"/>
        </w:rPr>
        <w:t>CRT, SCT and CRT-SCT groups. RFS was defined from the date of surgery to tumor recurrence</w:t>
      </w:r>
      <w:r w:rsidR="0043776D"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which was confirmed histologically and/or radiographically. Patients alive without tumor recurrence at the last date of follow-up or dead without evidence of tumor recurrence were censored for RFS. </w:t>
      </w:r>
      <w:proofErr w:type="spellStart"/>
      <w:r w:rsidRPr="009143CF">
        <w:rPr>
          <w:rFonts w:ascii="Book Antiqua" w:eastAsia="Book Antiqua" w:hAnsi="Book Antiqua" w:cs="Book Antiqua"/>
          <w:color w:val="000000"/>
        </w:rPr>
        <w:t>Locoregional</w:t>
      </w:r>
      <w:proofErr w:type="spellEnd"/>
      <w:r w:rsidRPr="009143CF">
        <w:rPr>
          <w:rFonts w:ascii="Book Antiqua" w:eastAsia="Book Antiqua" w:hAnsi="Book Antiqua" w:cs="Book Antiqua"/>
          <w:color w:val="000000"/>
        </w:rPr>
        <w:t xml:space="preserve"> recurrence was defined as recurrence limited to remnant pancreas, retroperitoneum, periadventitial tissues around the resected pancreas and regional lymph nodes. Distant recurrence was defined as the recurrence beyond the </w:t>
      </w:r>
      <w:proofErr w:type="spellStart"/>
      <w:r w:rsidRPr="009143CF">
        <w:rPr>
          <w:rFonts w:ascii="Book Antiqua" w:eastAsia="Book Antiqua" w:hAnsi="Book Antiqua" w:cs="Book Antiqua"/>
          <w:color w:val="000000"/>
        </w:rPr>
        <w:t>loc</w:t>
      </w:r>
      <w:r w:rsidR="00057FF4">
        <w:rPr>
          <w:rFonts w:ascii="Book Antiqua" w:eastAsia="Book Antiqua" w:hAnsi="Book Antiqua" w:cs="Book Antiqua"/>
          <w:color w:val="000000"/>
        </w:rPr>
        <w:t>o</w:t>
      </w:r>
      <w:r w:rsidRPr="009143CF">
        <w:rPr>
          <w:rFonts w:ascii="Book Antiqua" w:eastAsia="Book Antiqua" w:hAnsi="Book Antiqua" w:cs="Book Antiqua"/>
          <w:color w:val="000000"/>
        </w:rPr>
        <w:t>regional</w:t>
      </w:r>
      <w:proofErr w:type="spellEnd"/>
      <w:r w:rsidRPr="009143CF">
        <w:rPr>
          <w:rFonts w:ascii="Book Antiqua" w:eastAsia="Book Antiqua" w:hAnsi="Book Antiqua" w:cs="Book Antiqua"/>
          <w:color w:val="000000"/>
        </w:rPr>
        <w:t xml:space="preserve"> area.</w:t>
      </w:r>
    </w:p>
    <w:p w14:paraId="73841CA3" w14:textId="2B078C1A"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During adjuvant treatment, patients were monitored closely for the occurrence of toxicity. The adverse events were assessed using the National Cancer Institute Common Toxicity Criteria for Adverse Events, version 4.03. Preoperatively, patient demographics, underlying medical conditions</w:t>
      </w:r>
      <w:r w:rsidR="0043776D" w:rsidRPr="009143CF">
        <w:rPr>
          <w:rFonts w:ascii="Book Antiqua" w:eastAsia="Book Antiqua" w:hAnsi="Book Antiqua" w:cs="Book Antiqua"/>
          <w:color w:val="000000"/>
        </w:rPr>
        <w:t xml:space="preserve"> and</w:t>
      </w:r>
      <w:r w:rsidRPr="009143CF">
        <w:rPr>
          <w:rFonts w:ascii="Book Antiqua" w:eastAsia="Book Antiqua" w:hAnsi="Book Antiqua" w:cs="Book Antiqua"/>
          <w:color w:val="000000"/>
        </w:rPr>
        <w:t xml:space="preserve"> tumor marker levels were evaluated. Pathologic findings included tumor location, diameter, differentiation, </w:t>
      </w:r>
      <w:proofErr w:type="gramStart"/>
      <w:r w:rsidRPr="009143CF">
        <w:rPr>
          <w:rFonts w:ascii="Book Antiqua" w:eastAsia="Book Antiqua" w:hAnsi="Book Antiqua" w:cs="Book Antiqua"/>
          <w:color w:val="000000"/>
        </w:rPr>
        <w:t>AJCC</w:t>
      </w:r>
      <w:proofErr w:type="gramEnd"/>
      <w:r w:rsidRPr="009143CF">
        <w:rPr>
          <w:rFonts w:ascii="Book Antiqua" w:eastAsia="Book Antiqua" w:hAnsi="Book Antiqua" w:cs="Book Antiqua"/>
          <w:color w:val="000000"/>
        </w:rPr>
        <w:t xml:space="preserve"> 8</w:t>
      </w:r>
      <w:r w:rsidRPr="009143CF">
        <w:rPr>
          <w:rFonts w:ascii="Book Antiqua" w:eastAsia="Book Antiqua" w:hAnsi="Book Antiqua" w:cs="Book Antiqua"/>
          <w:color w:val="000000"/>
          <w:vertAlign w:val="superscript"/>
        </w:rPr>
        <w:t>th</w:t>
      </w:r>
      <w:r w:rsidRPr="009143CF">
        <w:rPr>
          <w:rFonts w:ascii="Book Antiqua" w:eastAsia="Book Antiqua" w:hAnsi="Book Antiqua" w:cs="Book Antiqua"/>
          <w:color w:val="000000"/>
        </w:rPr>
        <w:t xml:space="preserve"> edition </w:t>
      </w:r>
      <w:r w:rsidR="0043776D" w:rsidRPr="009143CF">
        <w:rPr>
          <w:rFonts w:ascii="Book Antiqua" w:eastAsia="Book Antiqua" w:hAnsi="Book Antiqua" w:cs="Book Antiqua"/>
          <w:color w:val="000000"/>
        </w:rPr>
        <w:t>tumor node metastasis</w:t>
      </w:r>
      <w:r w:rsidRPr="009143CF">
        <w:rPr>
          <w:rFonts w:ascii="Book Antiqua" w:eastAsia="Book Antiqua" w:hAnsi="Book Antiqua" w:cs="Book Antiqua"/>
          <w:color w:val="000000"/>
        </w:rPr>
        <w:t xml:space="preserve"> stage, a surgical margin from tumor and </w:t>
      </w:r>
      <w:proofErr w:type="spellStart"/>
      <w:r w:rsidRPr="009143CF">
        <w:rPr>
          <w:rFonts w:ascii="Book Antiqua" w:eastAsia="Book Antiqua" w:hAnsi="Book Antiqua" w:cs="Book Antiqua"/>
          <w:color w:val="000000"/>
        </w:rPr>
        <w:t>lymphovascular</w:t>
      </w:r>
      <w:proofErr w:type="spellEnd"/>
      <w:r w:rsidRPr="009143CF">
        <w:rPr>
          <w:rFonts w:ascii="Book Antiqua" w:eastAsia="Book Antiqua" w:hAnsi="Book Antiqua" w:cs="Book Antiqua"/>
          <w:color w:val="000000"/>
        </w:rPr>
        <w:t xml:space="preserve"> and </w:t>
      </w:r>
      <w:proofErr w:type="spellStart"/>
      <w:r w:rsidRPr="009143CF">
        <w:rPr>
          <w:rFonts w:ascii="Book Antiqua" w:eastAsia="Book Antiqua" w:hAnsi="Book Antiqua" w:cs="Book Antiqua"/>
          <w:color w:val="000000"/>
        </w:rPr>
        <w:t>perineural</w:t>
      </w:r>
      <w:proofErr w:type="spellEnd"/>
      <w:r w:rsidRPr="009143CF">
        <w:rPr>
          <w:rFonts w:ascii="Book Antiqua" w:eastAsia="Book Antiqua" w:hAnsi="Book Antiqua" w:cs="Book Antiqua"/>
          <w:color w:val="000000"/>
        </w:rPr>
        <w:t xml:space="preserve"> invasion. Mortality data were collected from the database of Korean Ministry of the Interior and Safety. </w:t>
      </w:r>
    </w:p>
    <w:p w14:paraId="2E4B8A95" w14:textId="77777777" w:rsidR="00A77B3E" w:rsidRPr="009143CF" w:rsidRDefault="00A77B3E" w:rsidP="009143CF">
      <w:pPr>
        <w:snapToGrid w:val="0"/>
        <w:spacing w:line="360" w:lineRule="auto"/>
        <w:ind w:firstLine="240"/>
        <w:jc w:val="both"/>
        <w:rPr>
          <w:rFonts w:ascii="Book Antiqua" w:hAnsi="Book Antiqua"/>
        </w:rPr>
      </w:pPr>
    </w:p>
    <w:p w14:paraId="2310493A" w14:textId="77777777" w:rsidR="00A77B3E" w:rsidRPr="009143CF" w:rsidRDefault="00361AD7" w:rsidP="009143CF">
      <w:pPr>
        <w:snapToGrid w:val="0"/>
        <w:spacing w:line="360" w:lineRule="auto"/>
        <w:jc w:val="both"/>
        <w:rPr>
          <w:rFonts w:ascii="Book Antiqua" w:hAnsi="Book Antiqua"/>
          <w:i/>
        </w:rPr>
      </w:pPr>
      <w:r w:rsidRPr="009143CF">
        <w:rPr>
          <w:rFonts w:ascii="Book Antiqua" w:eastAsia="Book Antiqua" w:hAnsi="Book Antiqua" w:cs="Book Antiqua"/>
          <w:b/>
          <w:bCs/>
          <w:i/>
          <w:color w:val="000000"/>
        </w:rPr>
        <w:t>Statistical analysis</w:t>
      </w:r>
    </w:p>
    <w:p w14:paraId="42D5FA68" w14:textId="0433E91B"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Categorical variables were expressed as the number of patients and percentages. Continuous variables were presented as mean</w:t>
      </w:r>
      <w:r w:rsidR="008B1D25"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8B1D25" w:rsidRPr="009143CF">
        <w:rPr>
          <w:rFonts w:ascii="Book Antiqua" w:hAnsi="Book Antiqua" w:cs="Book Antiqua"/>
          <w:color w:val="000000"/>
          <w:lang w:eastAsia="zh-CN"/>
        </w:rPr>
        <w:t xml:space="preserve"> </w:t>
      </w:r>
      <w:r w:rsidR="0043776D" w:rsidRPr="009143CF">
        <w:rPr>
          <w:rFonts w:ascii="Book Antiqua" w:hAnsi="Book Antiqua" w:cs="Book Antiqua"/>
          <w:color w:val="000000"/>
          <w:lang w:eastAsia="zh-CN"/>
        </w:rPr>
        <w:t>standard deviation</w:t>
      </w:r>
      <w:r w:rsidRPr="009143CF">
        <w:rPr>
          <w:rFonts w:ascii="Book Antiqua" w:eastAsia="Book Antiqua" w:hAnsi="Book Antiqua" w:cs="Book Antiqua"/>
          <w:color w:val="000000"/>
        </w:rPr>
        <w:t xml:space="preserve">. Categorical data between two groups were compared using </w:t>
      </w:r>
      <w:bookmarkStart w:id="7" w:name="OLE_LINK7"/>
      <w:bookmarkStart w:id="8" w:name="OLE_LINK8"/>
      <w:r w:rsidR="0043776D" w:rsidRPr="009143CF">
        <w:rPr>
          <w:rFonts w:ascii="Book Antiqua" w:eastAsia="Book Antiqua" w:hAnsi="Book Antiqua" w:cs="Book Antiqua"/>
          <w:color w:val="000000"/>
        </w:rPr>
        <w:t xml:space="preserve">the </w:t>
      </w:r>
      <w:r w:rsidR="0043776D" w:rsidRPr="009143CF">
        <w:rPr>
          <w:rFonts w:ascii="Book Antiqua" w:hAnsi="Book Antiqua"/>
          <w:i/>
        </w:rPr>
        <w:sym w:font="Symbol" w:char="F063"/>
      </w:r>
      <w:r w:rsidR="001F3B3F" w:rsidRPr="009143CF">
        <w:rPr>
          <w:rFonts w:ascii="Book Antiqua" w:hAnsi="Book Antiqua"/>
          <w:vertAlign w:val="superscript"/>
        </w:rPr>
        <w:t>2</w:t>
      </w:r>
      <w:bookmarkEnd w:id="7"/>
      <w:bookmarkEnd w:id="8"/>
      <w:r w:rsidRPr="009143CF">
        <w:rPr>
          <w:rFonts w:ascii="Book Antiqua" w:eastAsia="Book Antiqua" w:hAnsi="Book Antiqua" w:cs="Book Antiqua"/>
          <w:color w:val="000000"/>
        </w:rPr>
        <w:t xml:space="preserve"> test. Analysis of the variance was performed for comparisons between three groups. Survival analysis was based on Kaplan–Meier method with median and 95%</w:t>
      </w:r>
      <w:r w:rsidR="001F3B3F" w:rsidRPr="009143CF">
        <w:rPr>
          <w:rFonts w:ascii="Book Antiqua" w:eastAsia="Book Antiqua" w:hAnsi="Book Antiqua" w:cs="Book Antiqua"/>
          <w:color w:val="000000"/>
        </w:rPr>
        <w:t>CI</w:t>
      </w:r>
      <w:r w:rsidRPr="009143CF">
        <w:rPr>
          <w:rFonts w:ascii="Book Antiqua" w:eastAsia="Book Antiqua" w:hAnsi="Book Antiqua" w:cs="Book Antiqua"/>
          <w:color w:val="000000"/>
        </w:rPr>
        <w:t>. Associations between several variables and OS were evaluated using Cox proportional hazard regression models calc</w:t>
      </w:r>
      <w:r w:rsidR="001F3B3F" w:rsidRPr="009143CF">
        <w:rPr>
          <w:rFonts w:ascii="Book Antiqua" w:eastAsia="Book Antiqua" w:hAnsi="Book Antiqua" w:cs="Book Antiqua"/>
          <w:color w:val="000000"/>
        </w:rPr>
        <w:t>ulating hazard ratio and 95%</w:t>
      </w:r>
      <w:r w:rsidRPr="009143CF">
        <w:rPr>
          <w:rFonts w:ascii="Book Antiqua" w:eastAsia="Book Antiqua" w:hAnsi="Book Antiqua" w:cs="Book Antiqua"/>
          <w:color w:val="000000"/>
        </w:rPr>
        <w:t xml:space="preserve">CI. Using the variables </w:t>
      </w:r>
      <w:r w:rsidR="0043776D" w:rsidRPr="009143CF">
        <w:rPr>
          <w:rFonts w:ascii="Book Antiqua" w:eastAsia="Book Antiqua" w:hAnsi="Book Antiqua" w:cs="Book Antiqua"/>
          <w:color w:val="000000"/>
        </w:rPr>
        <w:t xml:space="preserve">that </w:t>
      </w:r>
      <w:r w:rsidRPr="009143CF">
        <w:rPr>
          <w:rFonts w:ascii="Book Antiqua" w:eastAsia="Book Antiqua" w:hAnsi="Book Antiqua" w:cs="Book Antiqua"/>
          <w:color w:val="000000"/>
        </w:rPr>
        <w:t xml:space="preserve">showed </w:t>
      </w:r>
      <w:r w:rsidRPr="009143CF">
        <w:rPr>
          <w:rFonts w:ascii="Book Antiqua" w:eastAsia="Book Antiqua" w:hAnsi="Book Antiqua" w:cs="Book Antiqua"/>
          <w:i/>
          <w:color w:val="000000"/>
        </w:rPr>
        <w:t>P</w:t>
      </w:r>
      <w:r w:rsidR="001F3B3F" w:rsidRPr="009143CF">
        <w:rPr>
          <w:rFonts w:ascii="Book Antiqua" w:hAnsi="Book Antiqua" w:cs="Book Antiqua"/>
          <w:i/>
          <w:color w:val="000000"/>
          <w:lang w:eastAsia="zh-CN"/>
        </w:rPr>
        <w:t xml:space="preserve"> </w:t>
      </w:r>
      <w:r w:rsidRPr="009143CF">
        <w:rPr>
          <w:rFonts w:ascii="Book Antiqua" w:eastAsia="Book Antiqua" w:hAnsi="Book Antiqua" w:cs="Book Antiqua"/>
          <w:color w:val="000000"/>
        </w:rPr>
        <w:t>&lt;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0.1 in the univariable analysis, multivariable-adjusted Cox proportional hazard regression analysis was </w:t>
      </w:r>
      <w:r w:rsidRPr="009143CF">
        <w:rPr>
          <w:rFonts w:ascii="Book Antiqua" w:eastAsia="Book Antiqua" w:hAnsi="Book Antiqua" w:cs="Book Antiqua"/>
          <w:color w:val="000000"/>
        </w:rPr>
        <w:lastRenderedPageBreak/>
        <w:t xml:space="preserve">performed. Survival differences between groups were compared using the log-rank test. All statistics were evaluated using R version 3.5.0 for Windows (Institute for Statistics and Mathematics, Vienna, Austria; </w:t>
      </w:r>
      <w:r w:rsidR="00FB1BD3">
        <w:rPr>
          <w:rFonts w:ascii="Book Antiqua" w:hAnsi="Book Antiqua" w:cs="Book Antiqua" w:hint="eastAsia"/>
          <w:color w:val="000000"/>
          <w:lang w:eastAsia="zh-CN"/>
        </w:rPr>
        <w:t xml:space="preserve">URL: </w:t>
      </w:r>
      <w:r w:rsidRPr="009143CF">
        <w:rPr>
          <w:rFonts w:ascii="Book Antiqua" w:eastAsia="Book Antiqua" w:hAnsi="Book Antiqua" w:cs="Book Antiqua"/>
          <w:color w:val="000000"/>
        </w:rPr>
        <w:t>http://www.R-project.org).</w:t>
      </w:r>
    </w:p>
    <w:p w14:paraId="25F4346F" w14:textId="77777777" w:rsidR="00A77B3E" w:rsidRPr="009143CF" w:rsidRDefault="00A77B3E" w:rsidP="009143CF">
      <w:pPr>
        <w:snapToGrid w:val="0"/>
        <w:spacing w:line="360" w:lineRule="auto"/>
        <w:jc w:val="both"/>
        <w:rPr>
          <w:rFonts w:ascii="Book Antiqua" w:hAnsi="Book Antiqua"/>
        </w:rPr>
      </w:pPr>
    </w:p>
    <w:p w14:paraId="248C5932"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aps/>
          <w:color w:val="000000"/>
          <w:u w:val="single"/>
        </w:rPr>
        <w:t>RESULTS</w:t>
      </w:r>
    </w:p>
    <w:p w14:paraId="3746A8F5" w14:textId="77777777" w:rsidR="00A77B3E" w:rsidRPr="009143CF" w:rsidRDefault="00361AD7" w:rsidP="009143CF">
      <w:pPr>
        <w:snapToGrid w:val="0"/>
        <w:spacing w:line="360" w:lineRule="auto"/>
        <w:jc w:val="both"/>
        <w:rPr>
          <w:rFonts w:ascii="Book Antiqua" w:hAnsi="Book Antiqua"/>
          <w:i/>
        </w:rPr>
      </w:pPr>
      <w:r w:rsidRPr="009143CF">
        <w:rPr>
          <w:rFonts w:ascii="Book Antiqua" w:eastAsia="Book Antiqua" w:hAnsi="Book Antiqua" w:cs="Book Antiqua"/>
          <w:b/>
          <w:bCs/>
          <w:i/>
          <w:color w:val="000000"/>
        </w:rPr>
        <w:t xml:space="preserve">Patient characteristics </w:t>
      </w:r>
    </w:p>
    <w:p w14:paraId="2CCC9805" w14:textId="1A43E90B"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Baseline characteristics are summarized in Table 1. The mean age of patients was 63.5</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9.1 years, and 98 (29.3%) patients were older than 70. Tumor</w:t>
      </w:r>
      <w:r w:rsidR="00B73412" w:rsidRPr="009143CF">
        <w:rPr>
          <w:rFonts w:ascii="Book Antiqua" w:eastAsia="Book Antiqua" w:hAnsi="Book Antiqua" w:cs="Book Antiqua"/>
          <w:color w:val="000000"/>
        </w:rPr>
        <w:t>s were</w:t>
      </w:r>
      <w:r w:rsidRPr="009143CF">
        <w:rPr>
          <w:rFonts w:ascii="Book Antiqua" w:eastAsia="Book Antiqua" w:hAnsi="Book Antiqua" w:cs="Book Antiqua"/>
          <w:color w:val="000000"/>
        </w:rPr>
        <w:t xml:space="preserve"> most commonly located in the head/</w:t>
      </w:r>
      <w:proofErr w:type="spellStart"/>
      <w:r w:rsidRPr="009143CF">
        <w:rPr>
          <w:rFonts w:ascii="Book Antiqua" w:eastAsia="Book Antiqua" w:hAnsi="Book Antiqua" w:cs="Book Antiqua"/>
          <w:color w:val="000000"/>
        </w:rPr>
        <w:t>uncinate</w:t>
      </w:r>
      <w:proofErr w:type="spellEnd"/>
      <w:r w:rsidRPr="009143CF">
        <w:rPr>
          <w:rFonts w:ascii="Book Antiqua" w:eastAsia="Book Antiqua" w:hAnsi="Book Antiqua" w:cs="Book Antiqua"/>
          <w:color w:val="000000"/>
        </w:rPr>
        <w:t xml:space="preserve"> in 215 (64.2%) patients. Mean Charlson’s comorbidity index was 4.6</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1.3</w:t>
      </w:r>
      <w:r w:rsidR="00B73412"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and it was more than or equal to 6 in 78 (23.3%) patients. One hundred and twenty-six (37.6%) patients had a safety margin of less than or equal to 0.1 cm. Lymph node metastasis was found in 187 patients (55.8%). The mean duration to initial adjuvant treatment after surgery was 47.5 ± 17.7 d, and the mean follow-up duration was 32.2 ± 28.6 </w:t>
      </w:r>
      <w:proofErr w:type="gramStart"/>
      <w:r w:rsidRPr="009143CF">
        <w:rPr>
          <w:rFonts w:ascii="Book Antiqua" w:eastAsia="Book Antiqua" w:hAnsi="Book Antiqua" w:cs="Book Antiqua"/>
          <w:color w:val="000000"/>
        </w:rPr>
        <w:t>mo</w:t>
      </w:r>
      <w:proofErr w:type="gramEnd"/>
      <w:r w:rsidRPr="009143CF">
        <w:rPr>
          <w:rFonts w:ascii="Book Antiqua" w:eastAsia="Book Antiqua" w:hAnsi="Book Antiqua" w:cs="Book Antiqua"/>
          <w:color w:val="000000"/>
        </w:rPr>
        <w:t>.</w:t>
      </w:r>
    </w:p>
    <w:p w14:paraId="3FF0C990" w14:textId="77777777" w:rsidR="00A77B3E" w:rsidRPr="009143CF" w:rsidRDefault="00A77B3E" w:rsidP="009143CF">
      <w:pPr>
        <w:snapToGrid w:val="0"/>
        <w:spacing w:line="360" w:lineRule="auto"/>
        <w:jc w:val="both"/>
        <w:rPr>
          <w:rFonts w:ascii="Book Antiqua" w:hAnsi="Book Antiqua"/>
        </w:rPr>
      </w:pPr>
    </w:p>
    <w:p w14:paraId="137179AC" w14:textId="77777777" w:rsidR="00A77B3E" w:rsidRPr="009143CF" w:rsidRDefault="00361AD7" w:rsidP="009143CF">
      <w:pPr>
        <w:snapToGrid w:val="0"/>
        <w:spacing w:line="360" w:lineRule="auto"/>
        <w:jc w:val="both"/>
        <w:rPr>
          <w:rFonts w:ascii="Book Antiqua" w:hAnsi="Book Antiqua"/>
          <w:i/>
        </w:rPr>
      </w:pPr>
      <w:r w:rsidRPr="009143CF">
        <w:rPr>
          <w:rFonts w:ascii="Book Antiqua" w:eastAsia="Book Antiqua" w:hAnsi="Book Antiqua" w:cs="Book Antiqua"/>
          <w:b/>
          <w:bCs/>
          <w:i/>
          <w:color w:val="000000"/>
        </w:rPr>
        <w:t>Prognostic factors for OS</w:t>
      </w:r>
    </w:p>
    <w:p w14:paraId="03558598" w14:textId="5104166D"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In</w:t>
      </w:r>
      <w:r w:rsidR="001F3B3F" w:rsidRPr="009143CF">
        <w:rPr>
          <w:rFonts w:ascii="Book Antiqua" w:eastAsia="Book Antiqua" w:hAnsi="Book Antiqua" w:cs="Book Antiqua"/>
          <w:color w:val="000000"/>
        </w:rPr>
        <w:t xml:space="preserve"> total, median OS was 33.3 </w:t>
      </w:r>
      <w:proofErr w:type="gramStart"/>
      <w:r w:rsidR="00B73412" w:rsidRPr="009143CF">
        <w:rPr>
          <w:rFonts w:ascii="Book Antiqua" w:eastAsia="Book Antiqua" w:hAnsi="Book Antiqua" w:cs="Book Antiqua"/>
          <w:color w:val="000000"/>
        </w:rPr>
        <w:t>mo</w:t>
      </w:r>
      <w:proofErr w:type="gramEnd"/>
      <w:r w:rsidR="00B73412" w:rsidRPr="009143CF">
        <w:rPr>
          <w:rFonts w:ascii="Book Antiqua" w:eastAsia="Book Antiqua" w:hAnsi="Book Antiqua" w:cs="Book Antiqua"/>
          <w:color w:val="000000"/>
        </w:rPr>
        <w:t xml:space="preserve"> </w:t>
      </w:r>
      <w:r w:rsidR="001F3B3F"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1F3B3F"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27.4-38.6). In univariable Cox proportional hazard regression analysis, variables that showed </w:t>
      </w:r>
      <w:r w:rsidRPr="009143CF">
        <w:rPr>
          <w:rFonts w:ascii="Book Antiqua" w:eastAsia="Book Antiqua" w:hAnsi="Book Antiqua" w:cs="Book Antiqua"/>
          <w:i/>
          <w:color w:val="000000"/>
        </w:rPr>
        <w:t>P</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&lt;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0.1 included safety margin</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0.1 cm, poorly differentiated or undifferentiated histology, high AJCC stage, preoperative CA19-9</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100 U/mL and </w:t>
      </w:r>
      <w:proofErr w:type="spellStart"/>
      <w:r w:rsidRPr="009143CF">
        <w:rPr>
          <w:rFonts w:ascii="Book Antiqua" w:eastAsia="Book Antiqua" w:hAnsi="Book Antiqua" w:cs="Book Antiqua"/>
          <w:color w:val="000000"/>
        </w:rPr>
        <w:t>lymphovascular</w:t>
      </w:r>
      <w:proofErr w:type="spellEnd"/>
      <w:r w:rsidRPr="009143CF">
        <w:rPr>
          <w:rFonts w:ascii="Book Antiqua" w:eastAsia="Book Antiqua" w:hAnsi="Book Antiqua" w:cs="Book Antiqua"/>
          <w:color w:val="000000"/>
        </w:rPr>
        <w:t xml:space="preserve"> and </w:t>
      </w:r>
      <w:proofErr w:type="spellStart"/>
      <w:r w:rsidRPr="009143CF">
        <w:rPr>
          <w:rFonts w:ascii="Book Antiqua" w:eastAsia="Book Antiqua" w:hAnsi="Book Antiqua" w:cs="Book Antiqua"/>
          <w:color w:val="000000"/>
        </w:rPr>
        <w:t>perineural</w:t>
      </w:r>
      <w:proofErr w:type="spellEnd"/>
      <w:r w:rsidRPr="009143CF">
        <w:rPr>
          <w:rFonts w:ascii="Book Antiqua" w:eastAsia="Book Antiqua" w:hAnsi="Book Antiqua" w:cs="Book Antiqua"/>
          <w:color w:val="000000"/>
        </w:rPr>
        <w:t xml:space="preserve"> invasion. In multivariable-adjusted Cox proportional hazard regression analysis, </w:t>
      </w:r>
      <w:proofErr w:type="spellStart"/>
      <w:r w:rsidRPr="009143CF">
        <w:rPr>
          <w:rFonts w:ascii="Book Antiqua" w:eastAsia="Book Antiqua" w:hAnsi="Book Antiqua" w:cs="Book Antiqua"/>
          <w:color w:val="000000"/>
        </w:rPr>
        <w:t>lymphovascular</w:t>
      </w:r>
      <w:proofErr w:type="spellEnd"/>
      <w:r w:rsidRPr="009143CF">
        <w:rPr>
          <w:rFonts w:ascii="Book Antiqua" w:eastAsia="Book Antiqua" w:hAnsi="Book Antiqua" w:cs="Book Antiqua"/>
          <w:color w:val="000000"/>
        </w:rPr>
        <w:t xml:space="preserve"> invasion, AJCC stage and preoperative CA19-9 level were the independent prognostic factors. The number of patients and OS classified by each variable are summarized in Table 2</w:t>
      </w:r>
    </w:p>
    <w:p w14:paraId="02F2BDFD" w14:textId="77777777" w:rsidR="00A77B3E" w:rsidRPr="009143CF" w:rsidRDefault="00A77B3E" w:rsidP="009143CF">
      <w:pPr>
        <w:snapToGrid w:val="0"/>
        <w:spacing w:line="360" w:lineRule="auto"/>
        <w:jc w:val="both"/>
        <w:rPr>
          <w:rFonts w:ascii="Book Antiqua" w:hAnsi="Book Antiqua"/>
        </w:rPr>
      </w:pPr>
    </w:p>
    <w:p w14:paraId="356F3501" w14:textId="24DD37EE" w:rsidR="00A77B3E" w:rsidRPr="009143CF" w:rsidRDefault="00361AD7" w:rsidP="009143CF">
      <w:pPr>
        <w:snapToGrid w:val="0"/>
        <w:spacing w:line="360" w:lineRule="auto"/>
        <w:jc w:val="both"/>
        <w:rPr>
          <w:rFonts w:ascii="Book Antiqua" w:hAnsi="Book Antiqua"/>
          <w:i/>
        </w:rPr>
      </w:pPr>
      <w:r w:rsidRPr="009143CF">
        <w:rPr>
          <w:rFonts w:ascii="Book Antiqua" w:eastAsia="Book Antiqua" w:hAnsi="Book Antiqua" w:cs="Book Antiqua"/>
          <w:b/>
          <w:bCs/>
          <w:i/>
          <w:color w:val="000000"/>
        </w:rPr>
        <w:t>Therapeutic outcomes between CRT, SCT and CRT-SCT groups</w:t>
      </w:r>
    </w:p>
    <w:p w14:paraId="065133A5" w14:textId="6C062CF4"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Table 3 summarizes differences in baseline characteristics between CRT, SCT and CRT-SCT groups. Patients were significantly younger and showed lower </w:t>
      </w:r>
      <w:r w:rsidR="00B73412" w:rsidRPr="009143CF">
        <w:rPr>
          <w:rFonts w:ascii="Book Antiqua" w:hAnsi="Book Antiqua"/>
        </w:rPr>
        <w:t>Eastern Cooperative Oncology Group</w:t>
      </w:r>
      <w:r w:rsidR="00B73412" w:rsidRPr="009143CF" w:rsidDel="00B73412">
        <w:rPr>
          <w:rFonts w:ascii="Book Antiqua" w:eastAsia="Book Antiqua" w:hAnsi="Book Antiqua" w:cs="Book Antiqua"/>
          <w:color w:val="000000"/>
        </w:rPr>
        <w:t xml:space="preserve"> </w:t>
      </w:r>
      <w:r w:rsidRPr="009143CF">
        <w:rPr>
          <w:rFonts w:ascii="Book Antiqua" w:eastAsia="Book Antiqua" w:hAnsi="Book Antiqua" w:cs="Book Antiqua"/>
          <w:color w:val="000000"/>
        </w:rPr>
        <w:t>performance in CRT-SCT group than in the other two groups. The proportion of patients with safety margin</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0.1 cm was highest in the SCT </w:t>
      </w:r>
      <w:r w:rsidRPr="009143CF">
        <w:rPr>
          <w:rFonts w:ascii="Book Antiqua" w:eastAsia="Book Antiqua" w:hAnsi="Book Antiqua" w:cs="Book Antiqua"/>
          <w:color w:val="000000"/>
        </w:rPr>
        <w:lastRenderedPageBreak/>
        <w:t xml:space="preserve">group. Overall, </w:t>
      </w:r>
      <w:r w:rsidR="00B73412" w:rsidRPr="009143CF">
        <w:rPr>
          <w:rFonts w:ascii="Book Antiqua" w:eastAsia="Book Antiqua" w:hAnsi="Book Antiqua" w:cs="Book Antiqua"/>
          <w:color w:val="000000"/>
        </w:rPr>
        <w:t>65</w:t>
      </w:r>
      <w:r w:rsidRPr="009143CF">
        <w:rPr>
          <w:rFonts w:ascii="Book Antiqua" w:eastAsia="Book Antiqua" w:hAnsi="Book Antiqua" w:cs="Book Antiqua"/>
          <w:color w:val="000000"/>
        </w:rPr>
        <w:t xml:space="preserve"> patients received adjuvant CRT; the most frequent chemotherapeutic agent for CRT was 5-fluorouracil (52/65, 80.0%), followed by gemcitabine (8/65, 12.3%) and capecitabine (5/65, 7.7%). The median OS between the three CRT agents were not significantly different </w:t>
      </w:r>
      <w:r w:rsidR="001F3B3F" w:rsidRPr="009143CF">
        <w:rPr>
          <w:rFonts w:ascii="Book Antiqua" w:hAnsi="Book Antiqua" w:cs="Book Antiqua"/>
          <w:color w:val="000000"/>
          <w:lang w:eastAsia="zh-CN"/>
        </w:rPr>
        <w:t>[</w:t>
      </w:r>
      <w:r w:rsidR="001F3B3F" w:rsidRPr="009143CF">
        <w:rPr>
          <w:rFonts w:ascii="Book Antiqua" w:eastAsia="Book Antiqua" w:hAnsi="Book Antiqua" w:cs="Book Antiqua"/>
          <w:color w:val="000000"/>
        </w:rPr>
        <w:t>26.0</w:t>
      </w:r>
      <w:r w:rsidR="00B73412" w:rsidRPr="009143CF">
        <w:rPr>
          <w:rFonts w:ascii="Book Antiqua" w:eastAsia="Book Antiqua" w:hAnsi="Book Antiqua" w:cs="Book Antiqua"/>
          <w:color w:val="000000"/>
        </w:rPr>
        <w:t xml:space="preserve"> </w:t>
      </w:r>
      <w:proofErr w:type="spellStart"/>
      <w:r w:rsidR="00B73412" w:rsidRPr="009143CF">
        <w:rPr>
          <w:rFonts w:ascii="Book Antiqua" w:eastAsia="Book Antiqua" w:hAnsi="Book Antiqua" w:cs="Book Antiqua"/>
          <w:color w:val="000000"/>
        </w:rPr>
        <w:t>mo</w:t>
      </w:r>
      <w:proofErr w:type="spellEnd"/>
      <w:r w:rsidR="001F3B3F" w:rsidRPr="009143CF">
        <w:rPr>
          <w:rFonts w:ascii="Book Antiqua" w:eastAsia="Book Antiqua" w:hAnsi="Book Antiqua" w:cs="Book Antiqua"/>
          <w:color w:val="000000"/>
        </w:rPr>
        <w:t xml:space="preserve"> </w:t>
      </w:r>
      <w:r w:rsidR="001F3B3F" w:rsidRPr="009143CF">
        <w:rPr>
          <w:rFonts w:ascii="Book Antiqua" w:hAnsi="Book Antiqua" w:cs="Book Antiqua"/>
          <w:color w:val="000000"/>
          <w:lang w:eastAsia="zh-CN"/>
        </w:rPr>
        <w:t>(</w:t>
      </w:r>
      <w:r w:rsidR="001F3B3F" w:rsidRPr="009143CF">
        <w:rPr>
          <w:rFonts w:ascii="Book Antiqua" w:eastAsia="Book Antiqua" w:hAnsi="Book Antiqua" w:cs="Book Antiqua"/>
          <w:color w:val="000000"/>
        </w:rPr>
        <w:t>95%</w:t>
      </w:r>
      <w:r w:rsidRPr="009143CF">
        <w:rPr>
          <w:rFonts w:ascii="Book Antiqua" w:eastAsia="Book Antiqua" w:hAnsi="Book Antiqua" w:cs="Book Antiqua"/>
          <w:color w:val="000000"/>
        </w:rPr>
        <w:t>CI 19.4-47.0</w:t>
      </w:r>
      <w:r w:rsidR="001F3B3F"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w:t>
      </w:r>
      <w:r w:rsidR="001F3B3F" w:rsidRPr="009143CF">
        <w:rPr>
          <w:rFonts w:ascii="Book Antiqua" w:eastAsia="Book Antiqua" w:hAnsi="Book Antiqua" w:cs="Book Antiqua"/>
          <w:color w:val="000000"/>
        </w:rPr>
        <w:t xml:space="preserve">in 5-fluorouracil, 16.7 </w:t>
      </w:r>
      <w:proofErr w:type="spellStart"/>
      <w:r w:rsidR="00B73412" w:rsidRPr="009143CF">
        <w:rPr>
          <w:rFonts w:ascii="Book Antiqua" w:eastAsia="Book Antiqua" w:hAnsi="Book Antiqua" w:cs="Book Antiqua"/>
          <w:color w:val="000000"/>
        </w:rPr>
        <w:t>mo</w:t>
      </w:r>
      <w:proofErr w:type="spellEnd"/>
      <w:r w:rsidR="00B73412" w:rsidRPr="009143CF">
        <w:rPr>
          <w:rFonts w:ascii="Book Antiqua" w:hAnsi="Book Antiqua" w:cs="Book Antiqua"/>
          <w:color w:val="000000"/>
          <w:lang w:eastAsia="zh-CN"/>
        </w:rPr>
        <w:t xml:space="preserve"> </w:t>
      </w:r>
      <w:r w:rsidR="001F3B3F" w:rsidRPr="009143CF">
        <w:rPr>
          <w:rFonts w:ascii="Book Antiqua" w:hAnsi="Book Antiqua" w:cs="Book Antiqua"/>
          <w:color w:val="000000"/>
          <w:lang w:eastAsia="zh-CN"/>
        </w:rPr>
        <w:t>(</w:t>
      </w:r>
      <w:r w:rsidR="001F3B3F"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1F3B3F"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16.3-NA</w:t>
      </w:r>
      <w:r w:rsidR="001F3B3F"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in gemcitabine and 19.1</w:t>
      </w:r>
      <w:r w:rsidR="00B73412" w:rsidRPr="009143CF">
        <w:rPr>
          <w:rFonts w:ascii="Book Antiqua" w:eastAsia="Book Antiqua" w:hAnsi="Book Antiqua" w:cs="Book Antiqua"/>
          <w:color w:val="000000"/>
        </w:rPr>
        <w:t xml:space="preserve"> </w:t>
      </w:r>
      <w:proofErr w:type="spellStart"/>
      <w:r w:rsidR="00B73412" w:rsidRPr="009143CF">
        <w:rPr>
          <w:rFonts w:ascii="Book Antiqua" w:eastAsia="Book Antiqua" w:hAnsi="Book Antiqua" w:cs="Book Antiqua"/>
          <w:color w:val="000000"/>
        </w:rPr>
        <w:t>mo</w:t>
      </w:r>
      <w:proofErr w:type="spellEnd"/>
      <w:r w:rsidRPr="009143CF">
        <w:rPr>
          <w:rFonts w:ascii="Book Antiqua" w:eastAsia="Book Antiqua" w:hAnsi="Book Antiqua" w:cs="Book Antiqua"/>
          <w:color w:val="000000"/>
        </w:rPr>
        <w:t xml:space="preserve"> </w:t>
      </w:r>
      <w:r w:rsidR="001F3B3F" w:rsidRPr="009143CF">
        <w:rPr>
          <w:rFonts w:ascii="Book Antiqua" w:hAnsi="Book Antiqua" w:cs="Book Antiqua"/>
          <w:color w:val="000000"/>
          <w:lang w:eastAsia="zh-CN"/>
        </w:rPr>
        <w:t>(</w:t>
      </w:r>
      <w:r w:rsidR="001F3B3F"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1F3B3F"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11.8-NA</w:t>
      </w:r>
      <w:r w:rsidR="001F3B3F"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in </w:t>
      </w:r>
      <w:proofErr w:type="spellStart"/>
      <w:r w:rsidRPr="009143CF">
        <w:rPr>
          <w:rFonts w:ascii="Book Antiqua" w:eastAsia="Book Antiqua" w:hAnsi="Book Antiqua" w:cs="Book Antiqua"/>
          <w:color w:val="000000"/>
        </w:rPr>
        <w:t>capecitabine</w:t>
      </w:r>
      <w:proofErr w:type="spellEnd"/>
      <w:r w:rsidRPr="009143CF">
        <w:rPr>
          <w:rFonts w:ascii="Book Antiqua" w:eastAsia="Book Antiqua" w:hAnsi="Book Antiqua" w:cs="Book Antiqua"/>
          <w:color w:val="000000"/>
        </w:rPr>
        <w:t xml:space="preserve">; </w:t>
      </w:r>
      <w:r w:rsidRPr="009143CF">
        <w:rPr>
          <w:rFonts w:ascii="Book Antiqua" w:eastAsia="Book Antiqua" w:hAnsi="Book Antiqua" w:cs="Book Antiqua"/>
          <w:i/>
          <w:color w:val="000000"/>
        </w:rPr>
        <w:t>P</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0.579</w:t>
      </w:r>
      <w:r w:rsidR="001F3B3F" w:rsidRPr="009143CF">
        <w:rPr>
          <w:rFonts w:ascii="Book Antiqua" w:hAnsi="Book Antiqua" w:cs="Book Antiqua"/>
          <w:color w:val="000000"/>
          <w:lang w:eastAsia="zh-CN"/>
        </w:rPr>
        <w:t>]</w:t>
      </w:r>
      <w:r w:rsidRPr="009143CF">
        <w:rPr>
          <w:rFonts w:ascii="Book Antiqua" w:eastAsia="Book Antiqua" w:hAnsi="Book Antiqua" w:cs="Book Antiqua"/>
          <w:color w:val="000000"/>
        </w:rPr>
        <w:t>. Adjuvant SCT was performed in 62 patients including 44 patients receiving gemcitabine and 18 patients receiving FL. Mean cycle of gemcitabine and FL was 4.9</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1.6 and 5.5</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1.3, respectively (</w:t>
      </w:r>
      <w:r w:rsidRPr="009143CF">
        <w:rPr>
          <w:rFonts w:ascii="Book Antiqua" w:eastAsia="Book Antiqua" w:hAnsi="Book Antiqua" w:cs="Book Antiqua"/>
          <w:i/>
          <w:color w:val="000000"/>
        </w:rPr>
        <w:t>P</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0.089). Median OS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gemcitabine group and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FL group was 47.4</w:t>
      </w:r>
      <w:r w:rsidR="001F3B3F" w:rsidRPr="009143CF">
        <w:rPr>
          <w:rFonts w:ascii="Book Antiqua" w:eastAsia="Book Antiqua" w:hAnsi="Book Antiqua" w:cs="Book Antiqua"/>
          <w:color w:val="000000"/>
        </w:rPr>
        <w:t xml:space="preserve"> </w:t>
      </w:r>
      <w:r w:rsidR="00B73412" w:rsidRPr="009143CF">
        <w:rPr>
          <w:rFonts w:ascii="Book Antiqua" w:eastAsia="Book Antiqua" w:hAnsi="Book Antiqua" w:cs="Book Antiqua"/>
          <w:color w:val="000000"/>
        </w:rPr>
        <w:t xml:space="preserve">mo </w:t>
      </w:r>
      <w:r w:rsidR="001F3B3F" w:rsidRPr="009143CF">
        <w:rPr>
          <w:rFonts w:ascii="Book Antiqua" w:eastAsia="Book Antiqua" w:hAnsi="Book Antiqua" w:cs="Book Antiqua"/>
          <w:color w:val="000000"/>
        </w:rPr>
        <w:t>(95%CI</w:t>
      </w:r>
      <w:r w:rsidR="001F3B3F" w:rsidRPr="009143CF">
        <w:rPr>
          <w:rFonts w:ascii="Book Antiqua" w:hAnsi="Book Antiqua" w:cs="Book Antiqua"/>
          <w:color w:val="000000"/>
          <w:lang w:eastAsia="zh-CN"/>
        </w:rPr>
        <w:t>:</w:t>
      </w:r>
      <w:r w:rsidR="001F3B3F" w:rsidRPr="009143CF">
        <w:rPr>
          <w:rFonts w:ascii="Book Antiqua" w:eastAsia="Book Antiqua" w:hAnsi="Book Antiqua" w:cs="Book Antiqua"/>
          <w:color w:val="000000"/>
        </w:rPr>
        <w:t xml:space="preserve"> 19.0-NA) and 31.1 </w:t>
      </w:r>
      <w:r w:rsidR="00B73412" w:rsidRPr="009143CF">
        <w:rPr>
          <w:rFonts w:ascii="Book Antiqua" w:eastAsia="Book Antiqua" w:hAnsi="Book Antiqua" w:cs="Book Antiqua"/>
          <w:color w:val="000000"/>
        </w:rPr>
        <w:t xml:space="preserve">mo </w:t>
      </w:r>
      <w:r w:rsidR="001F3B3F" w:rsidRPr="009143CF">
        <w:rPr>
          <w:rFonts w:ascii="Book Antiqua" w:eastAsia="Book Antiqua" w:hAnsi="Book Antiqua" w:cs="Book Antiqua"/>
          <w:color w:val="000000"/>
        </w:rPr>
        <w:t>(95%</w:t>
      </w:r>
      <w:r w:rsidRPr="009143CF">
        <w:rPr>
          <w:rFonts w:ascii="Book Antiqua" w:eastAsia="Book Antiqua" w:hAnsi="Book Antiqua" w:cs="Book Antiqua"/>
          <w:color w:val="000000"/>
        </w:rPr>
        <w:t>CI 24.7-NA), respectively (</w:t>
      </w:r>
      <w:r w:rsidRPr="009143CF">
        <w:rPr>
          <w:rFonts w:ascii="Book Antiqua" w:eastAsia="Book Antiqua" w:hAnsi="Book Antiqua" w:cs="Book Antiqua"/>
          <w:i/>
          <w:color w:val="000000"/>
        </w:rPr>
        <w:t>P</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0.858). In CRT-SCT group, gemcitabine-based chemotherapy was most commonly used (122/193, 63.2%) for maintenance SCT followed by 5-fluorouracil-based chemotherapy (71/193, 36.8%). Treatment duration was longest in</w:t>
      </w:r>
      <w:r w:rsidR="00B73412" w:rsidRPr="009143CF">
        <w:rPr>
          <w:rFonts w:ascii="Book Antiqua" w:eastAsia="Book Antiqua" w:hAnsi="Book Antiqua" w:cs="Book Antiqua"/>
          <w:color w:val="000000"/>
        </w:rPr>
        <w:t xml:space="preserve"> the</w:t>
      </w:r>
      <w:r w:rsidRPr="009143CF">
        <w:rPr>
          <w:rFonts w:ascii="Book Antiqua" w:eastAsia="Book Antiqua" w:hAnsi="Book Antiqua" w:cs="Book Antiqua"/>
          <w:color w:val="000000"/>
        </w:rPr>
        <w:t xml:space="preserve"> CRT-SCT group (194.8</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48.2 d) followed by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SCT group (143.2</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47.5 d) and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CRT group (39.8</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1F3B3F"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9.9 d).</w:t>
      </w:r>
    </w:p>
    <w:p w14:paraId="743707F8" w14:textId="31051013" w:rsidR="00A77B3E" w:rsidRPr="009143CF" w:rsidRDefault="00361AD7" w:rsidP="009143CF">
      <w:pPr>
        <w:snapToGrid w:val="0"/>
        <w:spacing w:line="360" w:lineRule="auto"/>
        <w:ind w:firstLine="240"/>
        <w:jc w:val="both"/>
        <w:rPr>
          <w:rFonts w:ascii="Book Antiqua" w:hAnsi="Book Antiqua"/>
          <w:lang w:eastAsia="zh-CN"/>
        </w:rPr>
      </w:pPr>
      <w:r w:rsidRPr="009143CF">
        <w:rPr>
          <w:rFonts w:ascii="Book Antiqua" w:eastAsia="Book Antiqua" w:hAnsi="Book Antiqua" w:cs="Book Antiqua"/>
          <w:color w:val="000000"/>
        </w:rPr>
        <w:t>In patients with stage I/II, CRT-SCT (171/276, 62.0%) was most frequently implemented followed by CRT (56/276, 20.3%) and SCT (49/276, 17.8%). In stage III, patients underwent CRT-SCT (37/59, 62.7%) most frequently followed by SCT (13/59, 22.0%) and CRT (9/59, 15.3%). In patients with stage I/</w:t>
      </w:r>
      <w:r w:rsidR="00EB4DEA" w:rsidRPr="009143CF">
        <w:rPr>
          <w:rFonts w:ascii="Book Antiqua" w:eastAsia="Book Antiqua" w:hAnsi="Book Antiqua" w:cs="Book Antiqua"/>
          <w:color w:val="000000"/>
        </w:rPr>
        <w:t xml:space="preserve">II, the median OS was 27.0 </w:t>
      </w:r>
      <w:r w:rsidR="00B73412" w:rsidRPr="009143CF">
        <w:rPr>
          <w:rFonts w:ascii="Book Antiqua" w:eastAsia="Book Antiqua" w:hAnsi="Book Antiqua" w:cs="Book Antiqua"/>
          <w:color w:val="000000"/>
        </w:rPr>
        <w:t xml:space="preserve">mo </w:t>
      </w:r>
      <w:r w:rsidR="00EB4DEA"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2.06-89.6)</w:t>
      </w:r>
      <w:r w:rsidR="00EB4DEA" w:rsidRPr="009143CF">
        <w:rPr>
          <w:rFonts w:ascii="Book Antiqua" w:eastAsia="Book Antiqua" w:hAnsi="Book Antiqua" w:cs="Book Antiqua"/>
          <w:color w:val="000000"/>
        </w:rPr>
        <w:t xml:space="preserve"> in the CRT group, 35.8 </w:t>
      </w:r>
      <w:proofErr w:type="spellStart"/>
      <w:r w:rsidR="00B73412" w:rsidRPr="009143CF">
        <w:rPr>
          <w:rFonts w:ascii="Book Antiqua" w:eastAsia="Book Antiqua" w:hAnsi="Book Antiqua" w:cs="Book Antiqua"/>
          <w:color w:val="000000"/>
        </w:rPr>
        <w:t>mo</w:t>
      </w:r>
      <w:proofErr w:type="spellEnd"/>
      <w:r w:rsidR="00B73412" w:rsidRPr="009143CF">
        <w:rPr>
          <w:rFonts w:ascii="Book Antiqua" w:eastAsia="Book Antiqua" w:hAnsi="Book Antiqua" w:cs="Book Antiqua"/>
          <w:color w:val="000000"/>
        </w:rPr>
        <w:t xml:space="preserve"> </w:t>
      </w:r>
      <w:r w:rsidR="00EB4DEA"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26.9-NA) </w:t>
      </w:r>
      <w:r w:rsidR="00EB4DEA" w:rsidRPr="009143CF">
        <w:rPr>
          <w:rFonts w:ascii="Book Antiqua" w:eastAsia="Book Antiqua" w:hAnsi="Book Antiqua" w:cs="Book Antiqua"/>
          <w:color w:val="000000"/>
        </w:rPr>
        <w:t xml:space="preserve">in the SCT group and 38.6 </w:t>
      </w:r>
      <w:proofErr w:type="spellStart"/>
      <w:r w:rsidR="00B73412" w:rsidRPr="009143CF">
        <w:rPr>
          <w:rFonts w:ascii="Book Antiqua" w:eastAsia="Book Antiqua" w:hAnsi="Book Antiqua" w:cs="Book Antiqua"/>
          <w:color w:val="000000"/>
        </w:rPr>
        <w:t>mo</w:t>
      </w:r>
      <w:proofErr w:type="spellEnd"/>
      <w:r w:rsidR="00B73412" w:rsidRPr="009143CF">
        <w:rPr>
          <w:rFonts w:ascii="Book Antiqua" w:eastAsia="Book Antiqua" w:hAnsi="Book Antiqua" w:cs="Book Antiqua"/>
          <w:color w:val="000000"/>
        </w:rPr>
        <w:t xml:space="preserve"> </w:t>
      </w:r>
      <w:r w:rsidR="00EB4DEA"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33.3-55.7)</w:t>
      </w:r>
      <w:r w:rsidR="00B73412" w:rsidRPr="009143CF">
        <w:rPr>
          <w:rFonts w:ascii="Book Antiqua" w:eastAsia="Book Antiqua" w:hAnsi="Book Antiqua" w:cs="Book Antiqua"/>
          <w:color w:val="000000"/>
        </w:rPr>
        <w:t xml:space="preserve"> </w:t>
      </w:r>
      <w:r w:rsidR="00EB4DEA" w:rsidRPr="009143CF">
        <w:rPr>
          <w:rFonts w:ascii="Book Antiqua" w:eastAsia="Book Antiqua" w:hAnsi="Book Antiqua" w:cs="Book Antiqua"/>
          <w:color w:val="000000"/>
        </w:rPr>
        <w:t>in the CRT-SCT group (Fig</w:t>
      </w:r>
      <w:r w:rsidR="00EB4DEA" w:rsidRPr="009143CF">
        <w:rPr>
          <w:rFonts w:ascii="Book Antiqua" w:hAnsi="Book Antiqua" w:cs="Book Antiqua"/>
          <w:color w:val="000000"/>
          <w:lang w:eastAsia="zh-CN"/>
        </w:rPr>
        <w:t>ure</w:t>
      </w:r>
      <w:r w:rsidRPr="009143CF">
        <w:rPr>
          <w:rFonts w:ascii="Book Antiqua" w:eastAsia="Book Antiqua" w:hAnsi="Book Antiqua" w:cs="Book Antiqua"/>
          <w:color w:val="000000"/>
        </w:rPr>
        <w:t xml:space="preserve"> 2A). Among them, there was no significant difference in the OS between the three groups. In </w:t>
      </w:r>
      <w:r w:rsidR="00EB4DEA" w:rsidRPr="009143CF">
        <w:rPr>
          <w:rFonts w:ascii="Book Antiqua" w:eastAsia="Book Antiqua" w:hAnsi="Book Antiqua" w:cs="Book Antiqua"/>
          <w:color w:val="000000"/>
        </w:rPr>
        <w:t>59 patients with stage III (Fig</w:t>
      </w:r>
      <w:r w:rsidR="00EB4DEA" w:rsidRPr="009143CF">
        <w:rPr>
          <w:rFonts w:ascii="Book Antiqua" w:hAnsi="Book Antiqua" w:cs="Book Antiqua"/>
          <w:color w:val="000000"/>
          <w:lang w:eastAsia="zh-CN"/>
        </w:rPr>
        <w:t>ure</w:t>
      </w:r>
      <w:r w:rsidR="00EB4DEA" w:rsidRPr="009143CF">
        <w:rPr>
          <w:rFonts w:ascii="Book Antiqua" w:eastAsia="Book Antiqua" w:hAnsi="Book Antiqua" w:cs="Book Antiqua"/>
          <w:color w:val="000000"/>
        </w:rPr>
        <w:t xml:space="preserve"> 2B</w:t>
      </w:r>
      <w:r w:rsidRPr="009143CF">
        <w:rPr>
          <w:rFonts w:ascii="Book Antiqua" w:eastAsia="Book Antiqua" w:hAnsi="Book Antiqua" w:cs="Book Antiqua"/>
          <w:color w:val="000000"/>
        </w:rPr>
        <w:t>), median OS in</w:t>
      </w:r>
      <w:r w:rsidR="00B73412" w:rsidRPr="009143CF">
        <w:rPr>
          <w:rFonts w:ascii="Book Antiqua" w:eastAsia="Book Antiqua" w:hAnsi="Book Antiqua" w:cs="Book Antiqua"/>
          <w:color w:val="000000"/>
        </w:rPr>
        <w:t xml:space="preserve"> the</w:t>
      </w:r>
      <w:r w:rsidRPr="009143CF">
        <w:rPr>
          <w:rFonts w:ascii="Book Antiqua" w:eastAsia="Book Antiqua" w:hAnsi="Book Antiqua" w:cs="Book Antiqua"/>
          <w:color w:val="000000"/>
        </w:rPr>
        <w:t xml:space="preserve"> SCT group </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19.0 </w:t>
      </w:r>
      <w:proofErr w:type="spellStart"/>
      <w:r w:rsidR="00B73412" w:rsidRPr="009143CF">
        <w:rPr>
          <w:rFonts w:ascii="Book Antiqua" w:eastAsia="Book Antiqua" w:hAnsi="Book Antiqua" w:cs="Book Antiqua"/>
          <w:color w:val="000000"/>
        </w:rPr>
        <w:t>mo</w:t>
      </w:r>
      <w:proofErr w:type="spellEnd"/>
      <w:r w:rsidR="00B73412" w:rsidRPr="009143CF">
        <w:rPr>
          <w:rFonts w:ascii="Book Antiqua" w:eastAsia="Book Antiqua" w:hAnsi="Book Antiqua" w:cs="Book Antiqua"/>
          <w:color w:val="000000"/>
        </w:rPr>
        <w:t xml:space="preserve"> </w:t>
      </w:r>
      <w:r w:rsidR="00EB4DEA" w:rsidRPr="009143CF">
        <w:rPr>
          <w:rFonts w:ascii="Book Antiqua" w:hAnsi="Book Antiqua" w:cs="Book Antiqua"/>
          <w:color w:val="000000"/>
          <w:lang w:eastAsia="zh-CN"/>
        </w:rPr>
        <w:t>(</w:t>
      </w:r>
      <w:r w:rsidR="00EB4DEA"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12.6-NA</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and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CRT-SCT group </w:t>
      </w:r>
      <w:r w:rsidR="00EB4DEA" w:rsidRPr="009143CF">
        <w:rPr>
          <w:rFonts w:ascii="Book Antiqua" w:hAnsi="Book Antiqua" w:cs="Book Antiqua"/>
          <w:color w:val="000000"/>
          <w:lang w:eastAsia="zh-CN"/>
        </w:rPr>
        <w:t>[</w:t>
      </w:r>
      <w:r w:rsidR="00EB4DEA" w:rsidRPr="009143CF">
        <w:rPr>
          <w:rFonts w:ascii="Book Antiqua" w:eastAsia="Book Antiqua" w:hAnsi="Book Antiqua" w:cs="Book Antiqua"/>
          <w:color w:val="000000"/>
        </w:rPr>
        <w:t>23.4</w:t>
      </w:r>
      <w:r w:rsidR="00B73412" w:rsidRPr="009143CF">
        <w:rPr>
          <w:rFonts w:ascii="Book Antiqua" w:eastAsia="Book Antiqua" w:hAnsi="Book Antiqua" w:cs="Book Antiqua"/>
          <w:color w:val="000000"/>
        </w:rPr>
        <w:t xml:space="preserve"> </w:t>
      </w:r>
      <w:proofErr w:type="spellStart"/>
      <w:r w:rsidR="00B73412" w:rsidRPr="009143CF">
        <w:rPr>
          <w:rFonts w:ascii="Book Antiqua" w:eastAsia="Book Antiqua" w:hAnsi="Book Antiqua" w:cs="Book Antiqua"/>
          <w:color w:val="000000"/>
        </w:rPr>
        <w:t>mo</w:t>
      </w:r>
      <w:proofErr w:type="spellEnd"/>
      <w:r w:rsidR="00EB4DEA" w:rsidRPr="009143CF">
        <w:rPr>
          <w:rFonts w:ascii="Book Antiqua" w:eastAsia="Book Antiqua" w:hAnsi="Book Antiqua" w:cs="Book Antiqua"/>
          <w:color w:val="000000"/>
        </w:rPr>
        <w:t xml:space="preserve"> </w:t>
      </w:r>
      <w:r w:rsidR="00EB4DEA" w:rsidRPr="009143CF">
        <w:rPr>
          <w:rFonts w:ascii="Book Antiqua" w:hAnsi="Book Antiqua" w:cs="Book Antiqua"/>
          <w:color w:val="000000"/>
          <w:lang w:eastAsia="zh-CN"/>
        </w:rPr>
        <w:t>(</w:t>
      </w:r>
      <w:r w:rsidR="00EB4DEA"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22.0-44.4</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was significantly longer than that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 group </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17.7 </w:t>
      </w:r>
      <w:r w:rsidR="00B73412" w:rsidRPr="009143CF">
        <w:rPr>
          <w:rFonts w:ascii="Book Antiqua" w:eastAsia="Book Antiqua" w:hAnsi="Book Antiqua" w:cs="Book Antiqua"/>
          <w:color w:val="000000"/>
        </w:rPr>
        <w:t xml:space="preserve">mo </w:t>
      </w:r>
      <w:r w:rsidR="00EB4DEA" w:rsidRPr="009143CF">
        <w:rPr>
          <w:rFonts w:ascii="Book Antiqua" w:hAnsi="Book Antiqua" w:cs="Book Antiqua"/>
          <w:color w:val="000000"/>
          <w:lang w:eastAsia="zh-CN"/>
        </w:rPr>
        <w:t>(</w:t>
      </w:r>
      <w:r w:rsidR="00EB4DEA" w:rsidRPr="009143CF">
        <w:rPr>
          <w:rFonts w:ascii="Book Antiqua" w:eastAsia="Book Antiqua" w:hAnsi="Book Antiqua" w:cs="Book Antiqua"/>
          <w:color w:val="000000"/>
        </w:rPr>
        <w:t>95%</w:t>
      </w:r>
      <w:r w:rsidRPr="009143CF">
        <w:rPr>
          <w:rFonts w:ascii="Book Antiqua" w:eastAsia="Book Antiqua" w:hAnsi="Book Antiqua" w:cs="Book Antiqua"/>
          <w:color w:val="000000"/>
        </w:rPr>
        <w:t>CI</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6.8-NA</w:t>
      </w:r>
      <w:r w:rsidR="00EB4DEA"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w:t>
      </w:r>
      <w:r w:rsidRPr="009143CF">
        <w:rPr>
          <w:rFonts w:ascii="Book Antiqua" w:eastAsia="Book Antiqua" w:hAnsi="Book Antiqua" w:cs="Book Antiqua"/>
          <w:i/>
          <w:color w:val="000000"/>
        </w:rPr>
        <w:t>P</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0.011 and </w:t>
      </w:r>
      <w:r w:rsidRPr="009143CF">
        <w:rPr>
          <w:rFonts w:ascii="Book Antiqua" w:eastAsia="Book Antiqua" w:hAnsi="Book Antiqua" w:cs="Book Antiqua"/>
          <w:i/>
          <w:color w:val="000000"/>
        </w:rPr>
        <w:t>P</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&lt;</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0.001, respectively</w:t>
      </w:r>
      <w:r w:rsidR="00EB4DEA" w:rsidRPr="009143CF">
        <w:rPr>
          <w:rFonts w:ascii="Book Antiqua" w:hAnsi="Book Antiqua" w:cs="Book Antiqua"/>
          <w:color w:val="000000"/>
          <w:lang w:eastAsia="zh-CN"/>
        </w:rPr>
        <w:t>].</w:t>
      </w:r>
    </w:p>
    <w:p w14:paraId="7E39BCC9" w14:textId="6E846CF0"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During follow-up, recurrence of 53.7% in stage I, 65.0% in II and 79.7% in III were identified (</w:t>
      </w:r>
      <w:r w:rsidRPr="009143CF">
        <w:rPr>
          <w:rFonts w:ascii="Book Antiqua" w:eastAsia="Book Antiqua" w:hAnsi="Book Antiqua" w:cs="Book Antiqua"/>
          <w:i/>
          <w:color w:val="000000"/>
        </w:rPr>
        <w:t>P</w:t>
      </w:r>
      <w:r w:rsidRPr="009143CF">
        <w:rPr>
          <w:rFonts w:ascii="Book Antiqua" w:eastAsia="Book Antiqua" w:hAnsi="Book Antiqua" w:cs="Book Antiqua"/>
          <w:color w:val="000000"/>
        </w:rPr>
        <w:t xml:space="preserve"> = 0.002). Median RFS was 15.9 </w:t>
      </w:r>
      <w:r w:rsidR="00B73412" w:rsidRPr="009143CF">
        <w:rPr>
          <w:rFonts w:ascii="Book Antiqua" w:eastAsia="Book Antiqua" w:hAnsi="Book Antiqua" w:cs="Book Antiqua"/>
          <w:color w:val="000000"/>
        </w:rPr>
        <w:t xml:space="preserve">mo </w:t>
      </w:r>
      <w:r w:rsidRPr="009143CF">
        <w:rPr>
          <w:rFonts w:ascii="Book Antiqua" w:eastAsia="Book Antiqua" w:hAnsi="Book Antiqua" w:cs="Book Antiqua"/>
          <w:color w:val="000000"/>
        </w:rPr>
        <w:t>(</w:t>
      </w:r>
      <w:r w:rsidR="00EB4DEA" w:rsidRPr="009143CF">
        <w:rPr>
          <w:rFonts w:ascii="Book Antiqua" w:eastAsia="Book Antiqua" w:hAnsi="Book Antiqua" w:cs="Book Antiqua"/>
          <w:color w:val="000000"/>
        </w:rPr>
        <w:t>95%CI:</w:t>
      </w:r>
      <w:r w:rsidRPr="009143CF">
        <w:rPr>
          <w:rFonts w:ascii="Book Antiqua" w:eastAsia="Book Antiqua" w:hAnsi="Book Antiqua" w:cs="Book Antiqua"/>
          <w:color w:val="000000"/>
        </w:rPr>
        <w:t xml:space="preserve"> 14.2-18.3)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overall cohort. </w:t>
      </w:r>
      <w:r w:rsidR="00B73412" w:rsidRPr="009143CF">
        <w:rPr>
          <w:rFonts w:ascii="Book Antiqua" w:eastAsia="Book Antiqua" w:hAnsi="Book Antiqua" w:cs="Book Antiqua"/>
          <w:color w:val="000000"/>
        </w:rPr>
        <w:t>I</w:t>
      </w:r>
      <w:r w:rsidRPr="009143CF">
        <w:rPr>
          <w:rFonts w:ascii="Book Antiqua" w:eastAsia="Book Antiqua" w:hAnsi="Book Antiqua" w:cs="Book Antiqua"/>
          <w:color w:val="000000"/>
        </w:rPr>
        <w:t xml:space="preserve">n patients with Stage I/II, RFS was significantly longer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CRT-SCT group </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21.9</w:t>
      </w:r>
      <w:r w:rsidR="00B73412" w:rsidRPr="009143CF">
        <w:rPr>
          <w:rFonts w:ascii="Book Antiqua" w:eastAsia="Book Antiqua" w:hAnsi="Book Antiqua" w:cs="Book Antiqua"/>
          <w:color w:val="000000"/>
        </w:rPr>
        <w:t xml:space="preserve"> </w:t>
      </w:r>
      <w:proofErr w:type="spellStart"/>
      <w:r w:rsidR="00B73412" w:rsidRPr="009143CF">
        <w:rPr>
          <w:rFonts w:ascii="Book Antiqua" w:eastAsia="Book Antiqua" w:hAnsi="Book Antiqua" w:cs="Book Antiqua"/>
          <w:color w:val="000000"/>
        </w:rPr>
        <w:t>mo</w:t>
      </w:r>
      <w:proofErr w:type="spellEnd"/>
      <w:r w:rsidRPr="009143CF">
        <w:rPr>
          <w:rFonts w:ascii="Book Antiqua" w:eastAsia="Book Antiqua" w:hAnsi="Book Antiqua" w:cs="Book Antiqua"/>
          <w:color w:val="000000"/>
        </w:rPr>
        <w:t xml:space="preserve"> </w:t>
      </w:r>
      <w:r w:rsidR="00EB4DEA" w:rsidRPr="009143CF">
        <w:rPr>
          <w:rFonts w:ascii="Book Antiqua" w:hAnsi="Book Antiqua" w:cs="Book Antiqua"/>
          <w:color w:val="000000"/>
          <w:lang w:eastAsia="zh-CN"/>
        </w:rPr>
        <w:t>(</w:t>
      </w:r>
      <w:r w:rsidR="00EB4DEA" w:rsidRPr="009143CF">
        <w:rPr>
          <w:rFonts w:ascii="Book Antiqua" w:eastAsia="Book Antiqua" w:hAnsi="Book Antiqua" w:cs="Book Antiqua"/>
          <w:color w:val="000000"/>
        </w:rPr>
        <w:t>95%CI:</w:t>
      </w:r>
      <w:r w:rsidRPr="009143CF">
        <w:rPr>
          <w:rFonts w:ascii="Book Antiqua" w:eastAsia="Book Antiqua" w:hAnsi="Book Antiqua" w:cs="Book Antiqua"/>
          <w:color w:val="000000"/>
        </w:rPr>
        <w:t xml:space="preserve"> 17.0-33.2</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than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 group </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13.9</w:t>
      </w:r>
      <w:r w:rsidR="00B73412" w:rsidRPr="009143CF">
        <w:rPr>
          <w:rFonts w:ascii="Book Antiqua" w:eastAsia="Book Antiqua" w:hAnsi="Book Antiqua" w:cs="Book Antiqua"/>
          <w:color w:val="000000"/>
        </w:rPr>
        <w:t xml:space="preserve"> </w:t>
      </w:r>
      <w:proofErr w:type="spellStart"/>
      <w:r w:rsidR="00B73412" w:rsidRPr="009143CF">
        <w:rPr>
          <w:rFonts w:ascii="Book Antiqua" w:eastAsia="Book Antiqua" w:hAnsi="Book Antiqua" w:cs="Book Antiqua"/>
          <w:color w:val="000000"/>
        </w:rPr>
        <w:t>mo</w:t>
      </w:r>
      <w:proofErr w:type="spellEnd"/>
      <w:r w:rsidRPr="009143CF">
        <w:rPr>
          <w:rFonts w:ascii="Book Antiqua" w:eastAsia="Book Antiqua" w:hAnsi="Book Antiqua" w:cs="Book Antiqua"/>
          <w:color w:val="000000"/>
        </w:rPr>
        <w:t xml:space="preserve"> </w:t>
      </w:r>
      <w:r w:rsidR="00EB4DEA" w:rsidRPr="009143CF">
        <w:rPr>
          <w:rFonts w:ascii="Book Antiqua" w:hAnsi="Book Antiqua" w:cs="Book Antiqua"/>
          <w:color w:val="000000"/>
          <w:lang w:eastAsia="zh-CN"/>
        </w:rPr>
        <w:t>(</w:t>
      </w:r>
      <w:r w:rsidR="00EB4DEA" w:rsidRPr="009143CF">
        <w:rPr>
          <w:rFonts w:ascii="Book Antiqua" w:eastAsia="Book Antiqua" w:hAnsi="Book Antiqua" w:cs="Book Antiqua"/>
          <w:color w:val="000000"/>
        </w:rPr>
        <w:t>95%CI:</w:t>
      </w:r>
      <w:r w:rsidRPr="009143CF">
        <w:rPr>
          <w:rFonts w:ascii="Book Antiqua" w:eastAsia="Book Antiqua" w:hAnsi="Book Antiqua" w:cs="Book Antiqua"/>
          <w:color w:val="000000"/>
        </w:rPr>
        <w:t xml:space="preserve"> 8.7-24.2</w:t>
      </w:r>
      <w:r w:rsidR="00EB4DEA"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while there was no significant difference in RFS between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CRT and SCT g</w:t>
      </w:r>
      <w:r w:rsidR="00EB4DEA" w:rsidRPr="009143CF">
        <w:rPr>
          <w:rFonts w:ascii="Book Antiqua" w:eastAsia="Book Antiqua" w:hAnsi="Book Antiqua" w:cs="Book Antiqua"/>
          <w:color w:val="000000"/>
        </w:rPr>
        <w:t>roups (Fig</w:t>
      </w:r>
      <w:r w:rsidR="00EB4DEA" w:rsidRPr="009143CF">
        <w:rPr>
          <w:rFonts w:ascii="Book Antiqua" w:hAnsi="Book Antiqua" w:cs="Book Antiqua"/>
          <w:color w:val="000000"/>
          <w:lang w:eastAsia="zh-CN"/>
        </w:rPr>
        <w:t>ure</w:t>
      </w:r>
      <w:r w:rsidRPr="009143CF">
        <w:rPr>
          <w:rFonts w:ascii="Book Antiqua" w:eastAsia="Book Antiqua" w:hAnsi="Book Antiqua" w:cs="Book Antiqua"/>
          <w:color w:val="000000"/>
        </w:rPr>
        <w:t xml:space="preserve"> 3A). Patients with AJCC stage III revealed </w:t>
      </w:r>
      <w:r w:rsidR="00B73412"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 xml:space="preserve">median RFS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CRT, SCT and CRT-SCT groups as 3.7</w:t>
      </w:r>
      <w:r w:rsidR="00B73412" w:rsidRPr="009143CF">
        <w:rPr>
          <w:rFonts w:ascii="Book Antiqua" w:eastAsia="Book Antiqua" w:hAnsi="Book Antiqua" w:cs="Book Antiqua"/>
          <w:color w:val="000000"/>
        </w:rPr>
        <w:t xml:space="preserve"> </w:t>
      </w:r>
      <w:r w:rsidR="00B73412" w:rsidRPr="009143CF">
        <w:rPr>
          <w:rFonts w:ascii="Book Antiqua" w:eastAsia="Book Antiqua" w:hAnsi="Book Antiqua" w:cs="Book Antiqua"/>
          <w:color w:val="000000"/>
        </w:rPr>
        <w:lastRenderedPageBreak/>
        <w:t>mo</w:t>
      </w:r>
      <w:r w:rsidRPr="009143CF">
        <w:rPr>
          <w:rFonts w:ascii="Book Antiqua" w:eastAsia="Book Antiqua" w:hAnsi="Book Antiqua" w:cs="Book Antiqua"/>
          <w:color w:val="000000"/>
        </w:rPr>
        <w:t xml:space="preserve"> (</w:t>
      </w:r>
      <w:r w:rsidR="00EB4DEA" w:rsidRPr="009143CF">
        <w:rPr>
          <w:rFonts w:ascii="Book Antiqua" w:eastAsia="Book Antiqua" w:hAnsi="Book Antiqua" w:cs="Book Antiqua"/>
          <w:color w:val="000000"/>
        </w:rPr>
        <w:t>95%CI:</w:t>
      </w:r>
      <w:r w:rsidRPr="009143CF">
        <w:rPr>
          <w:rFonts w:ascii="Book Antiqua" w:eastAsia="Book Antiqua" w:hAnsi="Book Antiqua" w:cs="Book Antiqua"/>
          <w:color w:val="000000"/>
        </w:rPr>
        <w:t xml:space="preserve"> 3.3-NA), 8.9</w:t>
      </w:r>
      <w:r w:rsidR="00B73412" w:rsidRPr="009143CF">
        <w:rPr>
          <w:rFonts w:ascii="Book Antiqua" w:eastAsia="Book Antiqua" w:hAnsi="Book Antiqua" w:cs="Book Antiqua"/>
          <w:color w:val="000000"/>
        </w:rPr>
        <w:t xml:space="preserve"> mo</w:t>
      </w:r>
      <w:r w:rsidRPr="009143CF">
        <w:rPr>
          <w:rFonts w:ascii="Book Antiqua" w:eastAsia="Book Antiqua" w:hAnsi="Book Antiqua" w:cs="Book Antiqua"/>
          <w:color w:val="000000"/>
        </w:rPr>
        <w:t xml:space="preserve"> (</w:t>
      </w:r>
      <w:r w:rsidR="00EB4DEA" w:rsidRPr="009143CF">
        <w:rPr>
          <w:rFonts w:ascii="Book Antiqua" w:eastAsia="Book Antiqua" w:hAnsi="Book Antiqua" w:cs="Book Antiqua"/>
          <w:color w:val="000000"/>
        </w:rPr>
        <w:t>95%CI:</w:t>
      </w:r>
      <w:r w:rsidRPr="009143CF">
        <w:rPr>
          <w:rFonts w:ascii="Book Antiqua" w:eastAsia="Book Antiqua" w:hAnsi="Book Antiqua" w:cs="Book Antiqua"/>
          <w:color w:val="000000"/>
        </w:rPr>
        <w:t xml:space="preserve"> 8.0-NA) and 10.9 </w:t>
      </w:r>
      <w:r w:rsidR="00B73412" w:rsidRPr="009143CF">
        <w:rPr>
          <w:rFonts w:ascii="Book Antiqua" w:eastAsia="Book Antiqua" w:hAnsi="Book Antiqua" w:cs="Book Antiqua"/>
          <w:color w:val="000000"/>
        </w:rPr>
        <w:t xml:space="preserve">mo </w:t>
      </w:r>
      <w:r w:rsidRPr="009143CF">
        <w:rPr>
          <w:rFonts w:ascii="Book Antiqua" w:eastAsia="Book Antiqua" w:hAnsi="Book Antiqua" w:cs="Book Antiqua"/>
          <w:color w:val="000000"/>
        </w:rPr>
        <w:t>(</w:t>
      </w:r>
      <w:r w:rsidR="00EB4DEA" w:rsidRPr="009143CF">
        <w:rPr>
          <w:rFonts w:ascii="Book Antiqua" w:eastAsia="Book Antiqua" w:hAnsi="Book Antiqua" w:cs="Book Antiqua"/>
          <w:color w:val="000000"/>
        </w:rPr>
        <w:t>95%CI:</w:t>
      </w:r>
      <w:r w:rsidRPr="009143CF">
        <w:rPr>
          <w:rFonts w:ascii="Book Antiqua" w:eastAsia="Book Antiqua" w:hAnsi="Book Antiqua" w:cs="Book Antiqua"/>
          <w:color w:val="000000"/>
        </w:rPr>
        <w:t xml:space="preserve"> 9.2-15.9)</w:t>
      </w:r>
      <w:r w:rsidR="00EB4DEA" w:rsidRPr="009143CF">
        <w:rPr>
          <w:rFonts w:ascii="Book Antiqua" w:eastAsia="Book Antiqua" w:hAnsi="Book Antiqua" w:cs="Book Antiqua"/>
          <w:color w:val="000000"/>
        </w:rPr>
        <w:t>, respectively (Fig</w:t>
      </w:r>
      <w:r w:rsidR="00EB4DEA" w:rsidRPr="009143CF">
        <w:rPr>
          <w:rFonts w:ascii="Book Antiqua" w:hAnsi="Book Antiqua" w:cs="Book Antiqua"/>
          <w:color w:val="000000"/>
          <w:lang w:eastAsia="zh-CN"/>
        </w:rPr>
        <w:t>ure</w:t>
      </w:r>
      <w:r w:rsidRPr="009143CF">
        <w:rPr>
          <w:rFonts w:ascii="Book Antiqua" w:eastAsia="Book Antiqua" w:hAnsi="Book Antiqua" w:cs="Book Antiqua"/>
          <w:color w:val="000000"/>
        </w:rPr>
        <w:t xml:space="preserve"> 3B). RFS was significantly longer in</w:t>
      </w:r>
      <w:r w:rsidR="00B73412" w:rsidRPr="009143CF">
        <w:rPr>
          <w:rFonts w:ascii="Book Antiqua" w:eastAsia="Book Antiqua" w:hAnsi="Book Antiqua" w:cs="Book Antiqua"/>
          <w:color w:val="000000"/>
        </w:rPr>
        <w:t xml:space="preserve"> the</w:t>
      </w:r>
      <w:r w:rsidRPr="009143CF">
        <w:rPr>
          <w:rFonts w:ascii="Book Antiqua" w:eastAsia="Book Antiqua" w:hAnsi="Book Antiqua" w:cs="Book Antiqua"/>
          <w:color w:val="000000"/>
        </w:rPr>
        <w:t xml:space="preserve"> CRT-SCT and SCT groups than in</w:t>
      </w:r>
      <w:r w:rsidR="00B73412" w:rsidRPr="009143CF">
        <w:rPr>
          <w:rFonts w:ascii="Book Antiqua" w:eastAsia="Book Antiqua" w:hAnsi="Book Antiqua" w:cs="Book Antiqua"/>
          <w:color w:val="000000"/>
        </w:rPr>
        <w:t xml:space="preserve"> the</w:t>
      </w:r>
      <w:r w:rsidRPr="009143CF">
        <w:rPr>
          <w:rFonts w:ascii="Book Antiqua" w:eastAsia="Book Antiqua" w:hAnsi="Book Antiqua" w:cs="Book Antiqua"/>
          <w:color w:val="000000"/>
        </w:rPr>
        <w:t xml:space="preserve"> CRT group (both </w:t>
      </w:r>
      <w:r w:rsidRPr="009143CF">
        <w:rPr>
          <w:rFonts w:ascii="Book Antiqua" w:eastAsia="Book Antiqua" w:hAnsi="Book Antiqua" w:cs="Book Antiqua"/>
          <w:i/>
          <w:color w:val="000000"/>
        </w:rPr>
        <w:t>P</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&lt;</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0.001). Additionally, when subgroup analysis was performed only in patients with a free margin</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0.1 cm, there was no significant differences in RFS and OS between the three treatment modalities (</w:t>
      </w:r>
      <w:r w:rsidRPr="009143CF">
        <w:rPr>
          <w:rFonts w:ascii="Book Antiqua" w:eastAsia="Book Antiqua" w:hAnsi="Book Antiqua" w:cs="Book Antiqua"/>
          <w:i/>
          <w:color w:val="000000"/>
        </w:rPr>
        <w:t>P</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0.367 and </w:t>
      </w:r>
      <w:r w:rsidRPr="009143CF">
        <w:rPr>
          <w:rFonts w:ascii="Book Antiqua" w:eastAsia="Book Antiqua" w:hAnsi="Book Antiqua" w:cs="Book Antiqua"/>
          <w:i/>
          <w:color w:val="000000"/>
        </w:rPr>
        <w:t>P</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0.389, respectively).</w:t>
      </w:r>
    </w:p>
    <w:p w14:paraId="080C696D" w14:textId="6B90E8C2"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 xml:space="preserve">Differences in the recurrence pattern between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 SCT and CRT-SCT groups are summarized in Table 4. Recurrence was confirmed in 46 </w:t>
      </w:r>
      <w:r w:rsidR="00B73412" w:rsidRPr="009143CF">
        <w:rPr>
          <w:rFonts w:ascii="Book Antiqua" w:eastAsia="Book Antiqua" w:hAnsi="Book Antiqua" w:cs="Book Antiqua"/>
          <w:color w:val="000000"/>
        </w:rPr>
        <w:t xml:space="preserve">patients </w:t>
      </w:r>
      <w:r w:rsidRPr="009143CF">
        <w:rPr>
          <w:rFonts w:ascii="Book Antiqua" w:eastAsia="Book Antiqua" w:hAnsi="Book Antiqua" w:cs="Book Antiqua"/>
          <w:color w:val="000000"/>
        </w:rPr>
        <w:t xml:space="preserve">(70.8%)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 group, 33 </w:t>
      </w:r>
      <w:r w:rsidR="00B73412" w:rsidRPr="009143CF">
        <w:rPr>
          <w:rFonts w:ascii="Book Antiqua" w:eastAsia="Book Antiqua" w:hAnsi="Book Antiqua" w:cs="Book Antiqua"/>
          <w:color w:val="000000"/>
        </w:rPr>
        <w:t xml:space="preserve">patients </w:t>
      </w:r>
      <w:r w:rsidRPr="009143CF">
        <w:rPr>
          <w:rFonts w:ascii="Book Antiqua" w:eastAsia="Book Antiqua" w:hAnsi="Book Antiqua" w:cs="Book Antiqua"/>
          <w:color w:val="000000"/>
        </w:rPr>
        <w:t xml:space="preserve">(53.2%)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SCT group and 132 </w:t>
      </w:r>
      <w:r w:rsidR="00B73412" w:rsidRPr="009143CF">
        <w:rPr>
          <w:rFonts w:ascii="Book Antiqua" w:eastAsia="Book Antiqua" w:hAnsi="Book Antiqua" w:cs="Book Antiqua"/>
          <w:color w:val="000000"/>
        </w:rPr>
        <w:t xml:space="preserve">patients </w:t>
      </w:r>
      <w:r w:rsidRPr="009143CF">
        <w:rPr>
          <w:rFonts w:ascii="Book Antiqua" w:eastAsia="Book Antiqua" w:hAnsi="Book Antiqua" w:cs="Book Antiqua"/>
          <w:color w:val="000000"/>
        </w:rPr>
        <w:t xml:space="preserve">(63.5%)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CRT-SCT group (</w:t>
      </w:r>
      <w:r w:rsidR="00EB4DEA" w:rsidRPr="009143CF">
        <w:rPr>
          <w:rFonts w:ascii="Book Antiqua" w:eastAsia="Book Antiqua" w:hAnsi="Book Antiqua" w:cs="Book Antiqua"/>
          <w:i/>
          <w:color w:val="000000"/>
        </w:rPr>
        <w:t xml:space="preserve">P = </w:t>
      </w:r>
      <w:r w:rsidRPr="009143CF">
        <w:rPr>
          <w:rFonts w:ascii="Book Antiqua" w:eastAsia="Book Antiqua" w:hAnsi="Book Antiqua" w:cs="Book Antiqua"/>
          <w:color w:val="000000"/>
        </w:rPr>
        <w:t xml:space="preserve">0.119). There were no significant differences in incidence of </w:t>
      </w:r>
      <w:proofErr w:type="spellStart"/>
      <w:r w:rsidRPr="009143CF">
        <w:rPr>
          <w:rFonts w:ascii="Book Antiqua" w:eastAsia="Book Antiqua" w:hAnsi="Book Antiqua" w:cs="Book Antiqua"/>
          <w:color w:val="000000"/>
        </w:rPr>
        <w:t>locoregional</w:t>
      </w:r>
      <w:proofErr w:type="spellEnd"/>
      <w:r w:rsidRPr="009143CF">
        <w:rPr>
          <w:rFonts w:ascii="Book Antiqua" w:eastAsia="Book Antiqua" w:hAnsi="Book Antiqua" w:cs="Book Antiqua"/>
          <w:color w:val="000000"/>
        </w:rPr>
        <w:t xml:space="preserve"> and distant recurrences between the three groups (</w:t>
      </w:r>
      <w:r w:rsidR="00EB4DEA" w:rsidRPr="009143CF">
        <w:rPr>
          <w:rFonts w:ascii="Book Antiqua" w:eastAsia="Book Antiqua" w:hAnsi="Book Antiqua" w:cs="Book Antiqua"/>
          <w:i/>
          <w:color w:val="000000"/>
        </w:rPr>
        <w:t xml:space="preserve">P = </w:t>
      </w:r>
      <w:r w:rsidRPr="009143CF">
        <w:rPr>
          <w:rFonts w:ascii="Book Antiqua" w:eastAsia="Book Antiqua" w:hAnsi="Book Antiqua" w:cs="Book Antiqua"/>
          <w:color w:val="000000"/>
        </w:rPr>
        <w:t xml:space="preserve">0.158 and </w:t>
      </w:r>
      <w:r w:rsidR="00EB4DEA" w:rsidRPr="009143CF">
        <w:rPr>
          <w:rFonts w:ascii="Book Antiqua" w:eastAsia="Book Antiqua" w:hAnsi="Book Antiqua" w:cs="Book Antiqua"/>
          <w:i/>
          <w:color w:val="000000"/>
        </w:rPr>
        <w:t xml:space="preserve">P = </w:t>
      </w:r>
      <w:r w:rsidRPr="009143CF">
        <w:rPr>
          <w:rFonts w:ascii="Book Antiqua" w:eastAsia="Book Antiqua" w:hAnsi="Book Antiqua" w:cs="Book Antiqua"/>
          <w:color w:val="000000"/>
        </w:rPr>
        <w:t xml:space="preserve">0.205). Among distant recurrence, liver was the most common site of recurrence in all groups. There was no significant difference in the number of patients who were able to undergo further line of treatment after relapse between the CRT, SCT and CRT-SCT groups (58.5%, 41.9% and 49.5%, respectively; </w:t>
      </w:r>
      <w:r w:rsidR="00EB4DEA" w:rsidRPr="009143CF">
        <w:rPr>
          <w:rFonts w:ascii="Book Antiqua" w:eastAsia="Book Antiqua" w:hAnsi="Book Antiqua" w:cs="Book Antiqua"/>
          <w:i/>
          <w:color w:val="000000"/>
        </w:rPr>
        <w:t xml:space="preserve">P = </w:t>
      </w:r>
      <w:r w:rsidRPr="009143CF">
        <w:rPr>
          <w:rFonts w:ascii="Book Antiqua" w:eastAsia="Book Antiqua" w:hAnsi="Book Antiqua" w:cs="Book Antiqua"/>
          <w:color w:val="000000"/>
        </w:rPr>
        <w:t>0.175).</w:t>
      </w:r>
    </w:p>
    <w:p w14:paraId="5F353E8E" w14:textId="269F21C1" w:rsidR="00A77B3E" w:rsidRPr="009143CF" w:rsidRDefault="00361AD7" w:rsidP="009143CF">
      <w:pPr>
        <w:snapToGrid w:val="0"/>
        <w:spacing w:line="360" w:lineRule="auto"/>
        <w:ind w:firstLineChars="100" w:firstLine="240"/>
        <w:jc w:val="both"/>
        <w:rPr>
          <w:rFonts w:ascii="Book Antiqua" w:hAnsi="Book Antiqua"/>
        </w:rPr>
      </w:pPr>
      <w:r w:rsidRPr="009143CF">
        <w:rPr>
          <w:rFonts w:ascii="Book Antiqua" w:eastAsia="Book Antiqua" w:hAnsi="Book Antiqua" w:cs="Book Antiqua"/>
          <w:color w:val="000000"/>
        </w:rPr>
        <w:t xml:space="preserve">Details of adverse events more than or equal to moderate grade during treatment are summarized in Table 5. There were no somatic adverse events that showed significant differences between the three groups. In terms of hematologic adverse events, however, the incidence of neutropenia, anemia and thrombocytopenia was higher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SCT and CRT-SCT groups than in </w:t>
      </w:r>
      <w:r w:rsidR="00B73412"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CRT group. Granulocyte-colony stimulating factor was employed in patients with neutropenia grade II (5/93, 5.4%), grade III (24/86, 27.9%) and grade IV (18/32, 56.2%).</w:t>
      </w:r>
    </w:p>
    <w:p w14:paraId="18ADC420" w14:textId="77777777" w:rsidR="00A77B3E" w:rsidRPr="009143CF" w:rsidRDefault="00A77B3E" w:rsidP="009143CF">
      <w:pPr>
        <w:snapToGrid w:val="0"/>
        <w:spacing w:line="360" w:lineRule="auto"/>
        <w:jc w:val="both"/>
        <w:rPr>
          <w:rFonts w:ascii="Book Antiqua" w:hAnsi="Book Antiqua"/>
        </w:rPr>
      </w:pPr>
    </w:p>
    <w:p w14:paraId="5D49C0BC"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aps/>
          <w:color w:val="000000"/>
          <w:u w:val="single"/>
        </w:rPr>
        <w:t>DISCUSSION</w:t>
      </w:r>
    </w:p>
    <w:p w14:paraId="7173E694" w14:textId="41DE9F23"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A wide variety of regimens ha</w:t>
      </w:r>
      <w:r w:rsidR="004C35BD" w:rsidRPr="009143CF">
        <w:rPr>
          <w:rFonts w:ascii="Book Antiqua" w:eastAsia="Book Antiqua" w:hAnsi="Book Antiqua" w:cs="Book Antiqua"/>
          <w:color w:val="000000"/>
        </w:rPr>
        <w:t>ve</w:t>
      </w:r>
      <w:r w:rsidRPr="009143CF">
        <w:rPr>
          <w:rFonts w:ascii="Book Antiqua" w:eastAsia="Book Antiqua" w:hAnsi="Book Antiqua" w:cs="Book Antiqua"/>
          <w:color w:val="000000"/>
        </w:rPr>
        <w:t xml:space="preserve"> been studied as adjuvant treatment in pancreatic cancer </w:t>
      </w:r>
      <w:proofErr w:type="gramStart"/>
      <w:r w:rsidRPr="009143CF">
        <w:rPr>
          <w:rFonts w:ascii="Book Antiqua" w:eastAsia="Book Antiqua" w:hAnsi="Book Antiqua" w:cs="Book Antiqua"/>
          <w:color w:val="000000"/>
        </w:rPr>
        <w:t>patients</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7-9</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However, the adjuvant treatment for pancreatic cancer is not yet standardized. There are discrepancies among previous studies comparing the efficacy of adjuvant CRT and </w:t>
      </w:r>
      <w:proofErr w:type="gramStart"/>
      <w:r w:rsidRPr="009143CF">
        <w:rPr>
          <w:rFonts w:ascii="Book Antiqua" w:eastAsia="Book Antiqua" w:hAnsi="Book Antiqua" w:cs="Book Antiqua"/>
          <w:color w:val="000000"/>
        </w:rPr>
        <w:t>SCT</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6,9,13</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In this study, RFS and OS were significantly longer in </w:t>
      </w:r>
      <w:r w:rsidR="004C35B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SCT and CRT-SCT groups than in</w:t>
      </w:r>
      <w:r w:rsidR="004C35BD" w:rsidRPr="009143CF">
        <w:rPr>
          <w:rFonts w:ascii="Book Antiqua" w:eastAsia="Book Antiqua" w:hAnsi="Book Antiqua" w:cs="Book Antiqua"/>
          <w:color w:val="000000"/>
        </w:rPr>
        <w:t xml:space="preserve"> the</w:t>
      </w:r>
      <w:r w:rsidRPr="009143CF">
        <w:rPr>
          <w:rFonts w:ascii="Book Antiqua" w:eastAsia="Book Antiqua" w:hAnsi="Book Antiqua" w:cs="Book Antiqua"/>
          <w:color w:val="000000"/>
        </w:rPr>
        <w:t xml:space="preserve"> CRT group in patients with AJCC stage III. Meanwhile, </w:t>
      </w:r>
      <w:r w:rsidR="004C35B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increase in OS in </w:t>
      </w:r>
      <w:r w:rsidR="004C35B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SCT and CRT-SCT groups was not statistically </w:t>
      </w:r>
      <w:r w:rsidRPr="009143CF">
        <w:rPr>
          <w:rFonts w:ascii="Book Antiqua" w:eastAsia="Book Antiqua" w:hAnsi="Book Antiqua" w:cs="Book Antiqua"/>
          <w:color w:val="000000"/>
        </w:rPr>
        <w:lastRenderedPageBreak/>
        <w:t>significant compared to that in</w:t>
      </w:r>
      <w:r w:rsidR="004C35BD" w:rsidRPr="009143CF">
        <w:rPr>
          <w:rFonts w:ascii="Book Antiqua" w:eastAsia="Book Antiqua" w:hAnsi="Book Antiqua" w:cs="Book Antiqua"/>
          <w:color w:val="000000"/>
        </w:rPr>
        <w:t xml:space="preserve"> the</w:t>
      </w:r>
      <w:r w:rsidRPr="009143CF">
        <w:rPr>
          <w:rFonts w:ascii="Book Antiqua" w:eastAsia="Book Antiqua" w:hAnsi="Book Antiqua" w:cs="Book Antiqua"/>
          <w:color w:val="000000"/>
        </w:rPr>
        <w:t xml:space="preserve"> CRT group in patients with AJCC stage I/II. There were no significant differences in the recurrence pattern between the three groups, and hematologic adverse events occurred more frequently in </w:t>
      </w:r>
      <w:r w:rsidR="004C35B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SCT and CRT-SCT groups than in</w:t>
      </w:r>
      <w:r w:rsidR="004C35BD" w:rsidRPr="009143CF">
        <w:rPr>
          <w:rFonts w:ascii="Book Antiqua" w:eastAsia="Book Antiqua" w:hAnsi="Book Antiqua" w:cs="Book Antiqua"/>
          <w:color w:val="000000"/>
        </w:rPr>
        <w:t xml:space="preserve"> the</w:t>
      </w:r>
      <w:r w:rsidRPr="009143CF">
        <w:rPr>
          <w:rFonts w:ascii="Book Antiqua" w:eastAsia="Book Antiqua" w:hAnsi="Book Antiqua" w:cs="Book Antiqua"/>
          <w:color w:val="000000"/>
        </w:rPr>
        <w:t xml:space="preserve"> CRT group.</w:t>
      </w:r>
    </w:p>
    <w:p w14:paraId="0661A664" w14:textId="77777777"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Previous studies comparing SCT and CRT have not shown consistent results. CRT did not show</w:t>
      </w:r>
      <w:r w:rsidR="004C35BD" w:rsidRPr="009143CF">
        <w:rPr>
          <w:rFonts w:ascii="Book Antiqua" w:eastAsia="Book Antiqua" w:hAnsi="Book Antiqua" w:cs="Book Antiqua"/>
          <w:color w:val="000000"/>
        </w:rPr>
        <w:t xml:space="preserve"> a</w:t>
      </w:r>
      <w:r w:rsidRPr="009143CF">
        <w:rPr>
          <w:rFonts w:ascii="Book Antiqua" w:eastAsia="Book Antiqua" w:hAnsi="Book Antiqua" w:cs="Book Antiqua"/>
          <w:color w:val="000000"/>
        </w:rPr>
        <w:t xml:space="preserve"> significant increase in OS compared with the control group in ESPAC-1 and EORTC clinical </w:t>
      </w:r>
      <w:proofErr w:type="gramStart"/>
      <w:r w:rsidRPr="009143CF">
        <w:rPr>
          <w:rFonts w:ascii="Book Antiqua" w:eastAsia="Book Antiqua" w:hAnsi="Book Antiqua" w:cs="Book Antiqua"/>
          <w:color w:val="000000"/>
        </w:rPr>
        <w:t>trials</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9,23,24</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On the other hand, recent population-based studies using </w:t>
      </w:r>
      <w:r w:rsidR="004C35BD"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 xml:space="preserve">national cancer registry database showed that CRT gave better survival than </w:t>
      </w:r>
      <w:proofErr w:type="gramStart"/>
      <w:r w:rsidRPr="009143CF">
        <w:rPr>
          <w:rFonts w:ascii="Book Antiqua" w:eastAsia="Book Antiqua" w:hAnsi="Book Antiqua" w:cs="Book Antiqua"/>
          <w:color w:val="000000"/>
        </w:rPr>
        <w:t>SCT</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13,25</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However, they were limited by potential inherent biases</w:t>
      </w:r>
      <w:r w:rsidR="004C35BD"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and the findings should be carefully interpreted. In the current study, SCT and SCT-CRT showed more favorable therapeutic outcomes than CRT, especially in patients with stage III. There is no consensus on whether adjuvant treatment plans should be subdivided according to the AJCC stage yet. Based on the findings in our study, we suggest that SCT with or without CRT should be preferred over CRT in high-risk patients, such as in patients with AJCC stage III.</w:t>
      </w:r>
    </w:p>
    <w:p w14:paraId="6B391016" w14:textId="5FCF8185"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 xml:space="preserve">CRT is known to lower the risk of </w:t>
      </w:r>
      <w:proofErr w:type="spellStart"/>
      <w:r w:rsidRPr="009143CF">
        <w:rPr>
          <w:rFonts w:ascii="Book Antiqua" w:eastAsia="Book Antiqua" w:hAnsi="Book Antiqua" w:cs="Book Antiqua"/>
          <w:color w:val="000000"/>
        </w:rPr>
        <w:t>locoregional</w:t>
      </w:r>
      <w:proofErr w:type="spellEnd"/>
      <w:r w:rsidRPr="009143CF">
        <w:rPr>
          <w:rFonts w:ascii="Book Antiqua" w:eastAsia="Book Antiqua" w:hAnsi="Book Antiqua" w:cs="Book Antiqua"/>
          <w:color w:val="000000"/>
        </w:rPr>
        <w:t xml:space="preserve"> relapse whereas SCT reduces distant </w:t>
      </w:r>
      <w:proofErr w:type="gramStart"/>
      <w:r w:rsidRPr="009143CF">
        <w:rPr>
          <w:rFonts w:ascii="Book Antiqua" w:eastAsia="Book Antiqua" w:hAnsi="Book Antiqua" w:cs="Book Antiqua"/>
          <w:color w:val="000000"/>
        </w:rPr>
        <w:t>metastasis</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26,27</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A previous study reported </w:t>
      </w:r>
      <w:r w:rsidR="00EB4DEA" w:rsidRPr="009143CF">
        <w:rPr>
          <w:rFonts w:ascii="Book Antiqua" w:hAnsi="Book Antiqua" w:cs="Book Antiqua"/>
          <w:color w:val="000000"/>
          <w:lang w:eastAsia="zh-CN"/>
        </w:rPr>
        <w:t xml:space="preserve">approximately </w:t>
      </w:r>
      <w:r w:rsidRPr="009143CF">
        <w:rPr>
          <w:rFonts w:ascii="Book Antiqua" w:eastAsia="Book Antiqua" w:hAnsi="Book Antiqua" w:cs="Book Antiqua"/>
          <w:color w:val="000000"/>
        </w:rPr>
        <w:t xml:space="preserve">20% of local only recurrence in resected pancreatic </w:t>
      </w:r>
      <w:proofErr w:type="gramStart"/>
      <w:r w:rsidRPr="009143CF">
        <w:rPr>
          <w:rFonts w:ascii="Book Antiqua" w:eastAsia="Book Antiqua" w:hAnsi="Book Antiqua" w:cs="Book Antiqua"/>
          <w:color w:val="000000"/>
        </w:rPr>
        <w:t>cancer</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28</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In this study, local only recurrence was more frequent in the SCT group, but the difference was not statistically significant, which is consistent with a previous clinical </w:t>
      </w:r>
      <w:proofErr w:type="gramStart"/>
      <w:r w:rsidRPr="009143CF">
        <w:rPr>
          <w:rFonts w:ascii="Book Antiqua" w:eastAsia="Book Antiqua" w:hAnsi="Book Antiqua" w:cs="Book Antiqua"/>
          <w:color w:val="000000"/>
        </w:rPr>
        <w:t>trial</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24</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indicating conventional CRT may not be sufficient for improving </w:t>
      </w:r>
      <w:proofErr w:type="spellStart"/>
      <w:r w:rsidRPr="009143CF">
        <w:rPr>
          <w:rFonts w:ascii="Book Antiqua" w:eastAsia="Book Antiqua" w:hAnsi="Book Antiqua" w:cs="Book Antiqua"/>
          <w:color w:val="000000"/>
        </w:rPr>
        <w:t>locoregional</w:t>
      </w:r>
      <w:proofErr w:type="spellEnd"/>
      <w:r w:rsidRPr="009143CF">
        <w:rPr>
          <w:rFonts w:ascii="Book Antiqua" w:eastAsia="Book Antiqua" w:hAnsi="Book Antiqua" w:cs="Book Antiqua"/>
          <w:color w:val="000000"/>
        </w:rPr>
        <w:t xml:space="preserve"> relapse. Currently, there are many types of radiation therapies available for pancreatic cancer, including new modalities such as stereotactic body radiation </w:t>
      </w:r>
      <w:proofErr w:type="gramStart"/>
      <w:r w:rsidRPr="009143CF">
        <w:rPr>
          <w:rFonts w:ascii="Book Antiqua" w:eastAsia="Book Antiqua" w:hAnsi="Book Antiqua" w:cs="Book Antiqua"/>
          <w:color w:val="000000"/>
        </w:rPr>
        <w:t>therapy</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29,30</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Efforts should be made to find </w:t>
      </w:r>
      <w:r w:rsidR="004C35B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best</w:t>
      </w:r>
      <w:r w:rsidR="004C35BD"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suitable radiotherapy that can reduce local recurrence when combined with SCT.</w:t>
      </w:r>
    </w:p>
    <w:p w14:paraId="072AF9F5" w14:textId="50C67831"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 xml:space="preserve">A previous study </w:t>
      </w:r>
      <w:r w:rsidR="004C35BD" w:rsidRPr="009143CF">
        <w:rPr>
          <w:rFonts w:ascii="Book Antiqua" w:eastAsia="Book Antiqua" w:hAnsi="Book Antiqua" w:cs="Book Antiqua"/>
          <w:color w:val="000000"/>
        </w:rPr>
        <w:t>showed</w:t>
      </w:r>
      <w:r w:rsidRPr="009143CF">
        <w:rPr>
          <w:rFonts w:ascii="Book Antiqua" w:eastAsia="Book Antiqua" w:hAnsi="Book Antiqua" w:cs="Book Antiqua"/>
          <w:color w:val="000000"/>
        </w:rPr>
        <w:t xml:space="preserve"> that there </w:t>
      </w:r>
      <w:r w:rsidR="004C35BD" w:rsidRPr="009143CF">
        <w:rPr>
          <w:rFonts w:ascii="Book Antiqua" w:eastAsia="Book Antiqua" w:hAnsi="Book Antiqua" w:cs="Book Antiqua"/>
          <w:color w:val="000000"/>
        </w:rPr>
        <w:t>wa</w:t>
      </w:r>
      <w:r w:rsidRPr="009143CF">
        <w:rPr>
          <w:rFonts w:ascii="Book Antiqua" w:eastAsia="Book Antiqua" w:hAnsi="Book Antiqua" w:cs="Book Antiqua"/>
          <w:color w:val="000000"/>
        </w:rPr>
        <w:t xml:space="preserve">s no significant difference in efficacy between gemcitabine and FL </w:t>
      </w:r>
      <w:proofErr w:type="gramStart"/>
      <w:r w:rsidRPr="009143CF">
        <w:rPr>
          <w:rFonts w:ascii="Book Antiqua" w:eastAsia="Book Antiqua" w:hAnsi="Book Antiqua" w:cs="Book Antiqua"/>
          <w:color w:val="000000"/>
        </w:rPr>
        <w:t>chemotherapy</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10</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Based on the clinical trial, this study included patients receiving gemcitabine or FL in the chemotherapy group, and there w</w:t>
      </w:r>
      <w:r w:rsidR="004C35BD" w:rsidRPr="009143CF">
        <w:rPr>
          <w:rFonts w:ascii="Book Antiqua" w:eastAsia="Book Antiqua" w:hAnsi="Book Antiqua" w:cs="Book Antiqua"/>
          <w:color w:val="000000"/>
        </w:rPr>
        <w:t>as</w:t>
      </w:r>
      <w:r w:rsidRPr="009143CF">
        <w:rPr>
          <w:rFonts w:ascii="Book Antiqua" w:eastAsia="Book Antiqua" w:hAnsi="Book Antiqua" w:cs="Book Antiqua"/>
          <w:color w:val="000000"/>
        </w:rPr>
        <w:t xml:space="preserve"> no significant difference in OS between gemcitabine and FL. Most recently, FOLFIRINOX showed a significant increase in OS compared with gemcitabine single therapy, and </w:t>
      </w:r>
      <w:r w:rsidRPr="009143CF">
        <w:rPr>
          <w:rFonts w:ascii="Book Antiqua" w:eastAsia="Book Antiqua" w:hAnsi="Book Antiqua" w:cs="Book Antiqua"/>
          <w:color w:val="000000"/>
        </w:rPr>
        <w:lastRenderedPageBreak/>
        <w:t xml:space="preserve">adverse events more than or equal to severe grade occurred in </w:t>
      </w:r>
      <w:r w:rsidR="00EB4DEA" w:rsidRPr="009143CF">
        <w:rPr>
          <w:rFonts w:ascii="Book Antiqua" w:hAnsi="Book Antiqua" w:cs="Book Antiqua"/>
          <w:color w:val="000000"/>
          <w:lang w:eastAsia="zh-CN"/>
        </w:rPr>
        <w:t xml:space="preserve">approximately </w:t>
      </w:r>
      <w:r w:rsidR="004C35BD" w:rsidRPr="009143CF">
        <w:rPr>
          <w:rFonts w:ascii="Book Antiqua" w:eastAsia="Book Antiqua" w:hAnsi="Book Antiqua" w:cs="Book Antiqua"/>
          <w:color w:val="000000"/>
        </w:rPr>
        <w:t>75%</w:t>
      </w:r>
      <w:r w:rsidRPr="009143CF">
        <w:rPr>
          <w:rFonts w:ascii="Book Antiqua" w:eastAsia="Book Antiqua" w:hAnsi="Book Antiqua" w:cs="Book Antiqua"/>
          <w:color w:val="000000"/>
        </w:rPr>
        <w:t xml:space="preserve"> of the </w:t>
      </w:r>
      <w:proofErr w:type="gramStart"/>
      <w:r w:rsidRPr="009143CF">
        <w:rPr>
          <w:rFonts w:ascii="Book Antiqua" w:eastAsia="Book Antiqua" w:hAnsi="Book Antiqua" w:cs="Book Antiqua"/>
          <w:color w:val="000000"/>
        </w:rPr>
        <w:t>patients</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11</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Meanwhile, nab-paclitaxel, which has recently shown significant therapeutic effect in metastatic pancreatic cancer, is underway to confirm its effectiveness in resected pancreatic </w:t>
      </w:r>
      <w:proofErr w:type="gramStart"/>
      <w:r w:rsidRPr="009143CF">
        <w:rPr>
          <w:rFonts w:ascii="Book Antiqua" w:eastAsia="Book Antiqua" w:hAnsi="Book Antiqua" w:cs="Book Antiqua"/>
          <w:color w:val="000000"/>
        </w:rPr>
        <w:t>cancer</w:t>
      </w:r>
      <w:r w:rsidR="00EB4DEA" w:rsidRPr="009143CF">
        <w:rPr>
          <w:rFonts w:ascii="Book Antiqua" w:hAnsi="Book Antiqua" w:cs="Book Antiqua"/>
          <w:color w:val="000000"/>
          <w:vertAlign w:val="superscript"/>
          <w:lang w:eastAsia="zh-CN"/>
        </w:rPr>
        <w:t>[</w:t>
      </w:r>
      <w:proofErr w:type="gramEnd"/>
      <w:r w:rsidR="00EB4DEA" w:rsidRPr="009143CF">
        <w:rPr>
          <w:rFonts w:ascii="Book Antiqua" w:eastAsia="Book Antiqua" w:hAnsi="Book Antiqua" w:cs="Book Antiqua"/>
          <w:color w:val="000000"/>
          <w:vertAlign w:val="superscript"/>
        </w:rPr>
        <w:t>7</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xml:space="preserve">. </w:t>
      </w:r>
      <w:r w:rsidR="004C35BD" w:rsidRPr="009143CF">
        <w:rPr>
          <w:rFonts w:ascii="Book Antiqua" w:eastAsia="Book Antiqua" w:hAnsi="Book Antiqua" w:cs="Book Antiqua"/>
          <w:color w:val="000000"/>
        </w:rPr>
        <w:t>Because</w:t>
      </w:r>
      <w:r w:rsidRPr="009143CF">
        <w:rPr>
          <w:rFonts w:ascii="Book Antiqua" w:eastAsia="Book Antiqua" w:hAnsi="Book Antiqua" w:cs="Book Antiqua"/>
          <w:color w:val="000000"/>
        </w:rPr>
        <w:t xml:space="preserve"> various adjuvant treatment regimens have a different spectrum of efficacy and toxicity, appropriate patient stratification is essential to establish a proper treatment plan.</w:t>
      </w:r>
    </w:p>
    <w:p w14:paraId="16C3D717" w14:textId="6C2A5EDE"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 xml:space="preserve">Surgical margin, lymph node metastasis, tumor differentiation, high level of preoperative CA19-9 and </w:t>
      </w:r>
      <w:proofErr w:type="spellStart"/>
      <w:r w:rsidRPr="009143CF">
        <w:rPr>
          <w:rFonts w:ascii="Book Antiqua" w:eastAsia="Book Antiqua" w:hAnsi="Book Antiqua" w:cs="Book Antiqua"/>
          <w:color w:val="000000"/>
        </w:rPr>
        <w:t>perineural</w:t>
      </w:r>
      <w:proofErr w:type="spellEnd"/>
      <w:r w:rsidRPr="009143CF">
        <w:rPr>
          <w:rFonts w:ascii="Book Antiqua" w:eastAsia="Book Antiqua" w:hAnsi="Book Antiqua" w:cs="Book Antiqua"/>
          <w:color w:val="000000"/>
        </w:rPr>
        <w:t>, lymphatic and venous invasion are well-known prognostic factors in resected pancreatic cancer</w:t>
      </w:r>
      <w:r w:rsidR="00EB4DEA" w:rsidRPr="009143CF">
        <w:rPr>
          <w:rFonts w:ascii="Book Antiqua" w:hAnsi="Book Antiqua" w:cs="Book Antiqua"/>
          <w:color w:val="000000"/>
          <w:vertAlign w:val="superscript"/>
          <w:lang w:eastAsia="zh-CN"/>
        </w:rPr>
        <w:t>[</w:t>
      </w:r>
      <w:r w:rsidR="00EB4DEA" w:rsidRPr="009143CF">
        <w:rPr>
          <w:rFonts w:ascii="Book Antiqua" w:eastAsia="Book Antiqua" w:hAnsi="Book Antiqua" w:cs="Book Antiqua"/>
          <w:color w:val="000000"/>
          <w:vertAlign w:val="superscript"/>
        </w:rPr>
        <w:t>31</w:t>
      </w:r>
      <w:r w:rsidR="00EB4DEA" w:rsidRPr="009143CF">
        <w:rPr>
          <w:rFonts w:ascii="Book Antiqua" w:hAnsi="Book Antiqua" w:cs="Book Antiqua"/>
          <w:color w:val="000000"/>
          <w:vertAlign w:val="superscript"/>
          <w:lang w:eastAsia="zh-CN"/>
        </w:rPr>
        <w:t>]</w:t>
      </w:r>
      <w:r w:rsidRPr="009143CF">
        <w:rPr>
          <w:rFonts w:ascii="Book Antiqua" w:eastAsia="Book Antiqua" w:hAnsi="Book Antiqua" w:cs="Book Antiqua"/>
          <w:color w:val="000000"/>
        </w:rPr>
        <w:t>. In accordance with the previous studies, this study demonstrated several independent prognostic factors for OS based on the Cox proportional hazard regression model. It is necessary to thoroughly evaluate patients on the basis of an elaborate prognostication model and establish an active treatment plan in high-risk patients. It is important to classify patients through appropriate risk stratification models to establish active treatment plans, such as intensive systemic chemotherapy or clinical trials.</w:t>
      </w:r>
    </w:p>
    <w:p w14:paraId="721F51D6" w14:textId="31FF9C9D" w:rsidR="00A77B3E" w:rsidRPr="009143CF" w:rsidRDefault="00361AD7" w:rsidP="009143CF">
      <w:pPr>
        <w:snapToGrid w:val="0"/>
        <w:spacing w:line="360" w:lineRule="auto"/>
        <w:ind w:firstLine="240"/>
        <w:jc w:val="both"/>
        <w:rPr>
          <w:rFonts w:ascii="Book Antiqua" w:hAnsi="Book Antiqua"/>
        </w:rPr>
      </w:pPr>
      <w:r w:rsidRPr="009143CF">
        <w:rPr>
          <w:rFonts w:ascii="Book Antiqua" w:eastAsia="Book Antiqua" w:hAnsi="Book Antiqua" w:cs="Book Antiqua"/>
          <w:color w:val="000000"/>
        </w:rPr>
        <w:t xml:space="preserve">The limitations of this study are as follows. First, there can be an inherent selection bias of a single-center retrospective study design. Due to the nature of the study, the baseline characteristics of the groups were different. Compared with other groups, </w:t>
      </w:r>
      <w:r w:rsidR="004C35B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CRT-SCT group had a higher proportion of young patients and </w:t>
      </w:r>
      <w:r w:rsidR="00B73412" w:rsidRPr="009143CF">
        <w:rPr>
          <w:rFonts w:ascii="Book Antiqua" w:hAnsi="Book Antiqua"/>
        </w:rPr>
        <w:t>Eastern Cooperative Oncology Group</w:t>
      </w:r>
      <w:r w:rsidRPr="009143CF">
        <w:rPr>
          <w:rFonts w:ascii="Book Antiqua" w:eastAsia="Book Antiqua" w:hAnsi="Book Antiqua" w:cs="Book Antiqua"/>
          <w:color w:val="000000"/>
        </w:rPr>
        <w:t xml:space="preserve"> performance status of zero with </w:t>
      </w:r>
      <w:r w:rsidR="004C35BD"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lower proportion of patients with</w:t>
      </w:r>
      <w:r w:rsidR="004C35BD" w:rsidRPr="009143CF">
        <w:rPr>
          <w:rFonts w:ascii="Book Antiqua" w:eastAsia="Book Antiqua" w:hAnsi="Book Antiqua" w:cs="Book Antiqua"/>
          <w:color w:val="000000"/>
        </w:rPr>
        <w:t xml:space="preserve"> a</w:t>
      </w:r>
      <w:r w:rsidRPr="009143CF">
        <w:rPr>
          <w:rFonts w:ascii="Book Antiqua" w:eastAsia="Book Antiqua" w:hAnsi="Book Antiqua" w:cs="Book Antiqua"/>
          <w:color w:val="000000"/>
        </w:rPr>
        <w:t xml:space="preserve"> free surgical margin ≤</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1</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mm. Patients with better performance status might have been selected for CRT-SCT, which could potentially bias the results in favor of CRT-SCT. Furthermore, it is now well known that radiation therapy increases the local recurrence</w:t>
      </w:r>
      <w:r w:rsidR="004C35BD"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free survival in patients with </w:t>
      </w:r>
      <w:r w:rsidR="004C35BD"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surgical margin</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1</w:t>
      </w:r>
      <w:r w:rsidR="00EB4DEA"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 xml:space="preserve">mm. However, the </w:t>
      </w:r>
      <w:proofErr w:type="gramStart"/>
      <w:r w:rsidRPr="009143CF">
        <w:rPr>
          <w:rFonts w:ascii="Book Antiqua" w:eastAsia="Book Antiqua" w:hAnsi="Book Antiqua" w:cs="Book Antiqua"/>
          <w:color w:val="000000"/>
        </w:rPr>
        <w:t>proportion of these patients were</w:t>
      </w:r>
      <w:proofErr w:type="gramEnd"/>
      <w:r w:rsidRPr="009143CF">
        <w:rPr>
          <w:rFonts w:ascii="Book Antiqua" w:eastAsia="Book Antiqua" w:hAnsi="Book Antiqua" w:cs="Book Antiqua"/>
          <w:color w:val="000000"/>
        </w:rPr>
        <w:t xml:space="preserve"> highest in </w:t>
      </w:r>
      <w:r w:rsidR="004C35BD"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SCT group, which may be a major selection bias. Second, the statistical power can be weak because the total number of patients was relatively small in this study. Moreover, </w:t>
      </w:r>
      <w:r w:rsidR="004C35BD" w:rsidRPr="009143CF">
        <w:rPr>
          <w:rFonts w:ascii="Book Antiqua" w:eastAsia="Book Antiqua" w:hAnsi="Book Antiqua" w:cs="Book Antiqua"/>
          <w:color w:val="000000"/>
        </w:rPr>
        <w:t>because</w:t>
      </w:r>
      <w:r w:rsidRPr="009143CF">
        <w:rPr>
          <w:rFonts w:ascii="Book Antiqua" w:eastAsia="Book Antiqua" w:hAnsi="Book Antiqua" w:cs="Book Antiqua"/>
          <w:color w:val="000000"/>
        </w:rPr>
        <w:t xml:space="preserve"> the incidence of tumor recurrence and death was few in stage I, </w:t>
      </w:r>
      <w:r w:rsidR="004C35BD" w:rsidRPr="009143CF">
        <w:rPr>
          <w:rFonts w:ascii="Book Antiqua" w:eastAsia="Book Antiqua" w:hAnsi="Book Antiqua" w:cs="Book Antiqua"/>
          <w:color w:val="000000"/>
        </w:rPr>
        <w:t>we were</w:t>
      </w:r>
      <w:r w:rsidRPr="009143CF">
        <w:rPr>
          <w:rFonts w:ascii="Book Antiqua" w:eastAsia="Book Antiqua" w:hAnsi="Book Antiqua" w:cs="Book Antiqua"/>
          <w:color w:val="000000"/>
        </w:rPr>
        <w:t xml:space="preserve"> statistically unable to further evaluate OS and RFS in stages I and II separately. Third, this study excluded patients treated with adjuvant </w:t>
      </w:r>
      <w:r w:rsidRPr="009143CF">
        <w:rPr>
          <w:rFonts w:ascii="Book Antiqua" w:eastAsia="Book Antiqua" w:hAnsi="Book Antiqua" w:cs="Book Antiqua"/>
          <w:color w:val="000000"/>
        </w:rPr>
        <w:lastRenderedPageBreak/>
        <w:t>chemotherapy with regimens other than FL or gemcitabine. Recently, m</w:t>
      </w:r>
      <w:r w:rsidR="004C35BD" w:rsidRPr="009143CF">
        <w:rPr>
          <w:rFonts w:ascii="Book Antiqua" w:eastAsia="Book Antiqua" w:hAnsi="Book Antiqua" w:cs="Book Antiqua"/>
          <w:color w:val="000000"/>
        </w:rPr>
        <w:t xml:space="preserve">odified </w:t>
      </w:r>
      <w:r w:rsidRPr="009143CF">
        <w:rPr>
          <w:rFonts w:ascii="Book Antiqua" w:eastAsia="Book Antiqua" w:hAnsi="Book Antiqua" w:cs="Book Antiqua"/>
          <w:color w:val="000000"/>
        </w:rPr>
        <w:t xml:space="preserve">FOLFIRINOX showed its superiority compared to gemcitabine alone in the adjuvant settings and is </w:t>
      </w:r>
      <w:r w:rsidR="004C35BD"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preferred in fit patients. However, the use of m</w:t>
      </w:r>
      <w:r w:rsidR="004C35BD" w:rsidRPr="009143CF">
        <w:rPr>
          <w:rFonts w:ascii="Book Antiqua" w:eastAsia="Book Antiqua" w:hAnsi="Book Antiqua" w:cs="Book Antiqua"/>
          <w:color w:val="000000"/>
        </w:rPr>
        <w:t xml:space="preserve">odified </w:t>
      </w:r>
      <w:r w:rsidRPr="009143CF">
        <w:rPr>
          <w:rFonts w:ascii="Book Antiqua" w:eastAsia="Book Antiqua" w:hAnsi="Book Antiqua" w:cs="Book Antiqua"/>
          <w:color w:val="000000"/>
        </w:rPr>
        <w:t xml:space="preserve">FOLFIRINOX as an adjuvant treatment is limited in Korea because it has not been approved for reimbursement by the Korean healthcare system. </w:t>
      </w:r>
      <w:r w:rsidR="004C35BD" w:rsidRPr="009143CF">
        <w:rPr>
          <w:rFonts w:ascii="Book Antiqua" w:eastAsia="Book Antiqua" w:hAnsi="Book Antiqua" w:cs="Book Antiqua"/>
          <w:color w:val="000000"/>
        </w:rPr>
        <w:t xml:space="preserve">Because </w:t>
      </w:r>
      <w:r w:rsidRPr="009143CF">
        <w:rPr>
          <w:rFonts w:ascii="Book Antiqua" w:eastAsia="Book Antiqua" w:hAnsi="Book Antiqua" w:cs="Book Antiqua"/>
          <w:color w:val="000000"/>
        </w:rPr>
        <w:t>this study is limited by</w:t>
      </w:r>
      <w:r w:rsidR="004C35BD" w:rsidRPr="009143CF">
        <w:rPr>
          <w:rFonts w:ascii="Book Antiqua" w:eastAsia="Book Antiqua" w:hAnsi="Book Antiqua" w:cs="Book Antiqua"/>
          <w:color w:val="000000"/>
        </w:rPr>
        <w:t xml:space="preserve"> a</w:t>
      </w:r>
      <w:r w:rsidRPr="009143CF">
        <w:rPr>
          <w:rFonts w:ascii="Book Antiqua" w:eastAsia="Book Antiqua" w:hAnsi="Book Antiqua" w:cs="Book Antiqua"/>
          <w:color w:val="000000"/>
        </w:rPr>
        <w:t xml:space="preserve"> small number of patients and retrospective</w:t>
      </w:r>
      <w:r w:rsidR="004C35BD"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design, a well-designed clinical trial that prospectively compare</w:t>
      </w:r>
      <w:r w:rsidR="004C35BD" w:rsidRPr="009143CF">
        <w:rPr>
          <w:rFonts w:ascii="Book Antiqua" w:eastAsia="Book Antiqua" w:hAnsi="Book Antiqua" w:cs="Book Antiqua"/>
          <w:color w:val="000000"/>
        </w:rPr>
        <w:t>s</w:t>
      </w:r>
      <w:r w:rsidRPr="009143CF">
        <w:rPr>
          <w:rFonts w:ascii="Book Antiqua" w:eastAsia="Book Antiqua" w:hAnsi="Book Antiqua" w:cs="Book Antiqua"/>
          <w:color w:val="000000"/>
        </w:rPr>
        <w:t xml:space="preserve"> SCT and/or CRT should be followed. </w:t>
      </w:r>
    </w:p>
    <w:p w14:paraId="36937FB2" w14:textId="77777777" w:rsidR="00A77B3E" w:rsidRPr="009143CF" w:rsidRDefault="00A77B3E" w:rsidP="009143CF">
      <w:pPr>
        <w:snapToGrid w:val="0"/>
        <w:spacing w:line="360" w:lineRule="auto"/>
        <w:ind w:firstLine="240"/>
        <w:jc w:val="both"/>
        <w:rPr>
          <w:rFonts w:ascii="Book Antiqua" w:hAnsi="Book Antiqua"/>
        </w:rPr>
      </w:pPr>
    </w:p>
    <w:p w14:paraId="53969A5E"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aps/>
          <w:color w:val="000000"/>
          <w:u w:val="single"/>
        </w:rPr>
        <w:t>CONCLUSION</w:t>
      </w:r>
    </w:p>
    <w:p w14:paraId="53ACE5A8" w14:textId="35FF078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In R0-resected pancreatic cancer, there was no significant difference in OS between CRT, SCT and CRT-SCT groups in patients with AJCC stage I/II, while SCT and CRT-SCT showed significantly longer OS and RFS than CRT in patients with AJCC stage III. SCT with or without CRT is a reasonable choice over CRT, especially in patients with AJCC stage III. Close monitoring for the occurrence of hematologic adverse events is essential during the treatment. In pancreatic cancer treated with R0 resection, </w:t>
      </w:r>
      <w:r w:rsidR="004C35BD"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 xml:space="preserve">tailored approach based on AJCC stage can help establish an active treatment plan in high-risk patients and develop stratified treatment protocols in future clinical trials. </w:t>
      </w:r>
    </w:p>
    <w:p w14:paraId="2AF3523F" w14:textId="77777777" w:rsidR="00A77B3E" w:rsidRPr="009143CF" w:rsidRDefault="00A77B3E" w:rsidP="009143CF">
      <w:pPr>
        <w:snapToGrid w:val="0"/>
        <w:spacing w:line="360" w:lineRule="auto"/>
        <w:jc w:val="both"/>
        <w:rPr>
          <w:rFonts w:ascii="Book Antiqua" w:hAnsi="Book Antiqua"/>
        </w:rPr>
      </w:pPr>
    </w:p>
    <w:p w14:paraId="53A70A2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aps/>
          <w:color w:val="000000"/>
          <w:u w:val="single"/>
        </w:rPr>
        <w:t>ARTICLE HIGHLIGHTS</w:t>
      </w:r>
    </w:p>
    <w:p w14:paraId="4A3DA77A"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i/>
          <w:color w:val="000000"/>
        </w:rPr>
        <w:t>Research background</w:t>
      </w:r>
    </w:p>
    <w:p w14:paraId="3A4ED254" w14:textId="13D090F9"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The adjuvant treatment for pancreatic cancer is not yet standardized. There are discrepancies among previous studies comparing the efficacy of adjuvant chemoradiation therapy (CRT)</w:t>
      </w:r>
      <w:r w:rsidR="00012198" w:rsidRPr="009143CF">
        <w:rPr>
          <w:rFonts w:ascii="Book Antiqua" w:eastAsia="Book Antiqua" w:hAnsi="Book Antiqua" w:cs="Book Antiqua"/>
          <w:color w:val="000000"/>
        </w:rPr>
        <w:t xml:space="preserve"> and</w:t>
      </w:r>
      <w:r w:rsidRPr="009143CF">
        <w:rPr>
          <w:rFonts w:ascii="Book Antiqua" w:eastAsia="Book Antiqua" w:hAnsi="Book Antiqua" w:cs="Book Antiqua"/>
          <w:color w:val="000000"/>
        </w:rPr>
        <w:t xml:space="preserve"> systemic chemotherapy (SCT). </w:t>
      </w:r>
    </w:p>
    <w:p w14:paraId="7CE7C6A4" w14:textId="77777777" w:rsidR="00A77B3E" w:rsidRPr="009143CF" w:rsidRDefault="00A77B3E" w:rsidP="009143CF">
      <w:pPr>
        <w:snapToGrid w:val="0"/>
        <w:spacing w:line="360" w:lineRule="auto"/>
        <w:jc w:val="both"/>
        <w:rPr>
          <w:rFonts w:ascii="Book Antiqua" w:hAnsi="Book Antiqua"/>
        </w:rPr>
      </w:pPr>
    </w:p>
    <w:p w14:paraId="62BC718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i/>
          <w:color w:val="000000"/>
        </w:rPr>
        <w:t>Research motivation</w:t>
      </w:r>
    </w:p>
    <w:p w14:paraId="725BE38A"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Recently, </w:t>
      </w:r>
      <w:r w:rsidR="00012198"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American Joint Committee on Cancer (AJCC) 8</w:t>
      </w:r>
      <w:r w:rsidRPr="009143CF">
        <w:rPr>
          <w:rFonts w:ascii="Book Antiqua" w:eastAsia="Book Antiqua" w:hAnsi="Book Antiqua" w:cs="Book Antiqua"/>
          <w:color w:val="000000"/>
          <w:vertAlign w:val="superscript"/>
        </w:rPr>
        <w:t>th</w:t>
      </w:r>
      <w:r w:rsidRPr="009143CF">
        <w:rPr>
          <w:rFonts w:ascii="Book Antiqua" w:eastAsia="Book Antiqua" w:hAnsi="Book Antiqua" w:cs="Book Antiqua"/>
          <w:color w:val="000000"/>
        </w:rPr>
        <w:t xml:space="preserve"> subdivided N1 into N1 and N2. Because the prognosis differs according to the AJCC stage, </w:t>
      </w:r>
      <w:r w:rsidR="00012198" w:rsidRPr="009143CF">
        <w:rPr>
          <w:rFonts w:ascii="Book Antiqua" w:eastAsia="Book Antiqua" w:hAnsi="Book Antiqua" w:cs="Book Antiqua"/>
          <w:color w:val="000000"/>
        </w:rPr>
        <w:t xml:space="preserve">a </w:t>
      </w:r>
      <w:r w:rsidRPr="009143CF">
        <w:rPr>
          <w:rFonts w:ascii="Book Antiqua" w:eastAsia="Book Antiqua" w:hAnsi="Book Antiqua" w:cs="Book Antiqua"/>
          <w:color w:val="000000"/>
        </w:rPr>
        <w:t xml:space="preserve">tailored approach to establish more aggressive treatment plans in high-risk patients is necessary. However, </w:t>
      </w:r>
      <w:r w:rsidRPr="009143CF">
        <w:rPr>
          <w:rFonts w:ascii="Book Antiqua" w:eastAsia="Book Antiqua" w:hAnsi="Book Antiqua" w:cs="Book Antiqua"/>
          <w:color w:val="000000"/>
        </w:rPr>
        <w:lastRenderedPageBreak/>
        <w:t xml:space="preserve">studies comparing the efficacy of adjuvant treatment modalities according to the AJCC stage are largely lacking. </w:t>
      </w:r>
    </w:p>
    <w:p w14:paraId="4A35185F" w14:textId="77777777" w:rsidR="00A77B3E" w:rsidRPr="009143CF" w:rsidRDefault="00A77B3E" w:rsidP="009143CF">
      <w:pPr>
        <w:snapToGrid w:val="0"/>
        <w:spacing w:line="360" w:lineRule="auto"/>
        <w:jc w:val="both"/>
        <w:rPr>
          <w:rFonts w:ascii="Book Antiqua" w:hAnsi="Book Antiqua"/>
        </w:rPr>
      </w:pPr>
    </w:p>
    <w:p w14:paraId="71F4DC6F"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i/>
          <w:color w:val="000000"/>
        </w:rPr>
        <w:t>Research objectives</w:t>
      </w:r>
    </w:p>
    <w:p w14:paraId="59B98C0D" w14:textId="658D9F13"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This retrospective study was conducted to compare the efficacy of CRT, SCT and a combination of both therap</w:t>
      </w:r>
      <w:r w:rsidR="00012198" w:rsidRPr="009143CF">
        <w:rPr>
          <w:rFonts w:ascii="Book Antiqua" w:eastAsia="Book Antiqua" w:hAnsi="Book Antiqua" w:cs="Book Antiqua"/>
          <w:color w:val="000000"/>
        </w:rPr>
        <w:t>ies</w:t>
      </w:r>
      <w:r w:rsidRPr="009143CF">
        <w:rPr>
          <w:rFonts w:ascii="Book Antiqua" w:eastAsia="Book Antiqua" w:hAnsi="Book Antiqua" w:cs="Book Antiqua"/>
          <w:color w:val="000000"/>
        </w:rPr>
        <w:t xml:space="preserve"> (CRT-SCT) according to the AJCC 8</w:t>
      </w:r>
      <w:r w:rsidRPr="009143CF">
        <w:rPr>
          <w:rFonts w:ascii="Book Antiqua" w:eastAsia="Book Antiqua" w:hAnsi="Book Antiqua" w:cs="Book Antiqua"/>
          <w:color w:val="000000"/>
          <w:vertAlign w:val="superscript"/>
        </w:rPr>
        <w:t>th</w:t>
      </w:r>
      <w:r w:rsidRPr="009143CF">
        <w:rPr>
          <w:rFonts w:ascii="Book Antiqua" w:eastAsia="Book Antiqua" w:hAnsi="Book Antiqua" w:cs="Book Antiqua"/>
          <w:color w:val="000000"/>
        </w:rPr>
        <w:t xml:space="preserve"> staging system in patients with resected pancreatic cancer.</w:t>
      </w:r>
    </w:p>
    <w:p w14:paraId="3E3EC722" w14:textId="77777777" w:rsidR="00A77B3E" w:rsidRPr="009143CF" w:rsidRDefault="00A77B3E" w:rsidP="009143CF">
      <w:pPr>
        <w:snapToGrid w:val="0"/>
        <w:spacing w:line="360" w:lineRule="auto"/>
        <w:jc w:val="both"/>
        <w:rPr>
          <w:rFonts w:ascii="Book Antiqua" w:hAnsi="Book Antiqua"/>
        </w:rPr>
      </w:pPr>
    </w:p>
    <w:p w14:paraId="096A393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i/>
          <w:color w:val="000000"/>
        </w:rPr>
        <w:t>Research methods</w:t>
      </w:r>
    </w:p>
    <w:p w14:paraId="4B21F954" w14:textId="6E815FC9"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Data on 335 patients who underwent surgical resection and adjuvant treatment for pancreatic cancer between September 2005 and December 2017 were retrospectively reviewed. Patients were divided into three groups</w:t>
      </w:r>
      <w:r w:rsidR="00012198"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CRT group, SCT group and CRT-SCT group. The primary outcome w</w:t>
      </w:r>
      <w:r w:rsidR="00012198" w:rsidRPr="009143CF">
        <w:rPr>
          <w:rFonts w:ascii="Book Antiqua" w:eastAsia="Book Antiqua" w:hAnsi="Book Antiqua" w:cs="Book Antiqua"/>
          <w:color w:val="000000"/>
        </w:rPr>
        <w:t>as</w:t>
      </w:r>
      <w:r w:rsidRPr="009143CF">
        <w:rPr>
          <w:rFonts w:ascii="Book Antiqua" w:eastAsia="Book Antiqua" w:hAnsi="Book Antiqua" w:cs="Book Antiqua"/>
          <w:color w:val="000000"/>
        </w:rPr>
        <w:t xml:space="preserve"> overall survival (OS) </w:t>
      </w:r>
      <w:r w:rsidR="00012198" w:rsidRPr="009143CF">
        <w:rPr>
          <w:rFonts w:ascii="Book Antiqua" w:eastAsia="Book Antiqua" w:hAnsi="Book Antiqua" w:cs="Book Antiqua"/>
          <w:color w:val="000000"/>
        </w:rPr>
        <w:t xml:space="preserve">in </w:t>
      </w:r>
      <w:r w:rsidRPr="009143CF">
        <w:rPr>
          <w:rFonts w:ascii="Book Antiqua" w:eastAsia="Book Antiqua" w:hAnsi="Book Antiqua" w:cs="Book Antiqua"/>
          <w:color w:val="000000"/>
        </w:rPr>
        <w:t>the three groups.</w:t>
      </w:r>
    </w:p>
    <w:p w14:paraId="7166D923" w14:textId="77777777" w:rsidR="00A77B3E" w:rsidRPr="009143CF" w:rsidRDefault="00A77B3E" w:rsidP="009143CF">
      <w:pPr>
        <w:snapToGrid w:val="0"/>
        <w:spacing w:line="360" w:lineRule="auto"/>
        <w:jc w:val="both"/>
        <w:rPr>
          <w:rFonts w:ascii="Book Antiqua" w:hAnsi="Book Antiqua"/>
        </w:rPr>
      </w:pPr>
    </w:p>
    <w:p w14:paraId="11A51AD0"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i/>
          <w:color w:val="000000"/>
        </w:rPr>
        <w:t>Research results</w:t>
      </w:r>
    </w:p>
    <w:p w14:paraId="06026439" w14:textId="4F99055E"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Patients received CRT (</w:t>
      </w:r>
      <w:r w:rsidRPr="009143CF">
        <w:rPr>
          <w:rFonts w:ascii="Book Antiqua" w:eastAsia="Book Antiqua" w:hAnsi="Book Antiqua" w:cs="Book Antiqua"/>
          <w:i/>
          <w:iCs/>
          <w:color w:val="000000"/>
        </w:rPr>
        <w:t xml:space="preserve">n = </w:t>
      </w:r>
      <w:r w:rsidRPr="009143CF">
        <w:rPr>
          <w:rFonts w:ascii="Book Antiqua" w:eastAsia="Book Antiqua" w:hAnsi="Book Antiqua" w:cs="Book Antiqua"/>
          <w:color w:val="000000"/>
        </w:rPr>
        <w:t>65), SCT (</w:t>
      </w:r>
      <w:r w:rsidRPr="009143CF">
        <w:rPr>
          <w:rFonts w:ascii="Book Antiqua" w:eastAsia="Book Antiqua" w:hAnsi="Book Antiqua" w:cs="Book Antiqua"/>
          <w:i/>
          <w:iCs/>
          <w:color w:val="000000"/>
        </w:rPr>
        <w:t xml:space="preserve">n = </w:t>
      </w:r>
      <w:r w:rsidRPr="009143CF">
        <w:rPr>
          <w:rFonts w:ascii="Book Antiqua" w:eastAsia="Book Antiqua" w:hAnsi="Book Antiqua" w:cs="Book Antiqua"/>
          <w:color w:val="000000"/>
        </w:rPr>
        <w:t>62) and CRT-SCT (</w:t>
      </w:r>
      <w:r w:rsidRPr="009143CF">
        <w:rPr>
          <w:rFonts w:ascii="Book Antiqua" w:eastAsia="Book Antiqua" w:hAnsi="Book Antiqua" w:cs="Book Antiqua"/>
          <w:i/>
          <w:iCs/>
          <w:color w:val="000000"/>
        </w:rPr>
        <w:t xml:space="preserve">n = </w:t>
      </w:r>
      <w:r w:rsidRPr="009143CF">
        <w:rPr>
          <w:rFonts w:ascii="Book Antiqua" w:eastAsia="Book Antiqua" w:hAnsi="Book Antiqua" w:cs="Book Antiqua"/>
          <w:color w:val="000000"/>
        </w:rPr>
        <w:t>208). Ove</w:t>
      </w:r>
      <w:r w:rsidR="00EB4DEA" w:rsidRPr="009143CF">
        <w:rPr>
          <w:rFonts w:ascii="Book Antiqua" w:eastAsia="Book Antiqua" w:hAnsi="Book Antiqua" w:cs="Book Antiqua"/>
          <w:color w:val="000000"/>
        </w:rPr>
        <w:t xml:space="preserve">rall median OS was 33.3 </w:t>
      </w:r>
      <w:proofErr w:type="gramStart"/>
      <w:r w:rsidR="00012198" w:rsidRPr="009143CF">
        <w:rPr>
          <w:rFonts w:ascii="Book Antiqua" w:eastAsia="Book Antiqua" w:hAnsi="Book Antiqua" w:cs="Book Antiqua"/>
          <w:color w:val="000000"/>
        </w:rPr>
        <w:t>mo</w:t>
      </w:r>
      <w:proofErr w:type="gramEnd"/>
      <w:r w:rsidR="00012198" w:rsidRPr="009143CF">
        <w:rPr>
          <w:rFonts w:ascii="Book Antiqua" w:eastAsia="Book Antiqua" w:hAnsi="Book Antiqua" w:cs="Book Antiqua"/>
          <w:color w:val="000000"/>
        </w:rPr>
        <w:t xml:space="preserve"> </w:t>
      </w:r>
      <w:r w:rsidR="00EB4DEA" w:rsidRPr="009143CF">
        <w:rPr>
          <w:rFonts w:ascii="Book Antiqua" w:eastAsia="Book Antiqua" w:hAnsi="Book Antiqua" w:cs="Book Antiqua"/>
          <w:color w:val="000000"/>
        </w:rPr>
        <w:t>(95%CI:</w:t>
      </w:r>
      <w:r w:rsidRPr="009143CF">
        <w:rPr>
          <w:rFonts w:ascii="Book Antiqua" w:eastAsia="Book Antiqua" w:hAnsi="Book Antiqua" w:cs="Book Antiqua"/>
          <w:color w:val="000000"/>
        </w:rPr>
        <w:t xml:space="preserve"> 27.4-38.6). In patients with stage I/II, the median OS was 27.0 </w:t>
      </w:r>
      <w:r w:rsidR="00012198" w:rsidRPr="009143CF">
        <w:rPr>
          <w:rFonts w:ascii="Book Antiqua" w:eastAsia="Book Antiqua" w:hAnsi="Book Antiqua" w:cs="Book Antiqua"/>
          <w:color w:val="000000"/>
        </w:rPr>
        <w:t xml:space="preserve">mo </w:t>
      </w:r>
      <w:r w:rsidRPr="009143CF">
        <w:rPr>
          <w:rFonts w:ascii="Book Antiqua" w:eastAsia="Book Antiqua" w:hAnsi="Book Antiqua" w:cs="Book Antiqua"/>
          <w:color w:val="000000"/>
        </w:rPr>
        <w:t xml:space="preserve">(95%CI: 2.06-89.6) in the CRT group, 35.8 </w:t>
      </w:r>
      <w:proofErr w:type="spellStart"/>
      <w:r w:rsidR="00012198" w:rsidRPr="009143CF">
        <w:rPr>
          <w:rFonts w:ascii="Book Antiqua" w:eastAsia="Book Antiqua" w:hAnsi="Book Antiqua" w:cs="Book Antiqua"/>
          <w:color w:val="000000"/>
        </w:rPr>
        <w:t>mo</w:t>
      </w:r>
      <w:proofErr w:type="spellEnd"/>
      <w:r w:rsidR="00012198"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26.9-NA) in the SCT group and 38.6 </w:t>
      </w:r>
      <w:proofErr w:type="spellStart"/>
      <w:r w:rsidR="00012198" w:rsidRPr="009143CF">
        <w:rPr>
          <w:rFonts w:ascii="Book Antiqua" w:eastAsia="Book Antiqua" w:hAnsi="Book Antiqua" w:cs="Book Antiqua"/>
          <w:color w:val="000000"/>
        </w:rPr>
        <w:t>mo</w:t>
      </w:r>
      <w:proofErr w:type="spellEnd"/>
      <w:r w:rsidR="00012198"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33.3-55.7) in the CRT-SCT group. Among them, there was no significant difference in OS between the three groups. In 59 patients with stage III, median OS in </w:t>
      </w:r>
      <w:r w:rsidR="00012198" w:rsidRPr="009143CF">
        <w:rPr>
          <w:rFonts w:ascii="Book Antiqua" w:eastAsia="Book Antiqua" w:hAnsi="Book Antiqua" w:cs="Book Antiqua"/>
          <w:color w:val="000000"/>
        </w:rPr>
        <w:t xml:space="preserve">the </w:t>
      </w:r>
      <w:r w:rsidRPr="009143CF">
        <w:rPr>
          <w:rFonts w:ascii="Book Antiqua" w:eastAsia="Book Antiqua" w:hAnsi="Book Antiqua" w:cs="Book Antiqua"/>
          <w:color w:val="000000"/>
        </w:rPr>
        <w:t xml:space="preserve">SCT group [19.0 </w:t>
      </w:r>
      <w:proofErr w:type="spellStart"/>
      <w:r w:rsidR="00012198" w:rsidRPr="009143CF">
        <w:rPr>
          <w:rFonts w:ascii="Book Antiqua" w:eastAsia="Book Antiqua" w:hAnsi="Book Antiqua" w:cs="Book Antiqua"/>
          <w:color w:val="000000"/>
        </w:rPr>
        <w:t>mo</w:t>
      </w:r>
      <w:proofErr w:type="spellEnd"/>
      <w:r w:rsidR="00012198"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(95%CI: 12.6-NA)] and CRT-SCT group [23.4 </w:t>
      </w:r>
      <w:proofErr w:type="spellStart"/>
      <w:r w:rsidR="00012198" w:rsidRPr="009143CF">
        <w:rPr>
          <w:rFonts w:ascii="Book Antiqua" w:eastAsia="Book Antiqua" w:hAnsi="Book Antiqua" w:cs="Book Antiqua"/>
          <w:color w:val="000000"/>
        </w:rPr>
        <w:t>mo</w:t>
      </w:r>
      <w:proofErr w:type="spellEnd"/>
      <w:r w:rsidR="00012198"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(95%CI: 22.0-44.4)] was significantly longer than in</w:t>
      </w:r>
      <w:r w:rsidR="00012198" w:rsidRPr="009143CF">
        <w:rPr>
          <w:rFonts w:ascii="Book Antiqua" w:eastAsia="Book Antiqua" w:hAnsi="Book Antiqua" w:cs="Book Antiqua"/>
          <w:color w:val="000000"/>
        </w:rPr>
        <w:t xml:space="preserve"> the </w:t>
      </w:r>
      <w:r w:rsidRPr="009143CF">
        <w:rPr>
          <w:rFonts w:ascii="Book Antiqua" w:eastAsia="Book Antiqua" w:hAnsi="Book Antiqua" w:cs="Book Antiqua"/>
          <w:color w:val="000000"/>
        </w:rPr>
        <w:t xml:space="preserve">CRT group [17.7 </w:t>
      </w:r>
      <w:proofErr w:type="gramStart"/>
      <w:r w:rsidR="00012198" w:rsidRPr="009143CF">
        <w:rPr>
          <w:rFonts w:ascii="Book Antiqua" w:eastAsia="Book Antiqua" w:hAnsi="Book Antiqua" w:cs="Book Antiqua"/>
          <w:color w:val="000000"/>
        </w:rPr>
        <w:t>mo</w:t>
      </w:r>
      <w:r w:rsidRPr="009143CF">
        <w:rPr>
          <w:rFonts w:ascii="Book Antiqua" w:eastAsia="Book Antiqua" w:hAnsi="Book Antiqua" w:cs="Book Antiqua"/>
          <w:color w:val="000000"/>
        </w:rPr>
        <w:t>(</w:t>
      </w:r>
      <w:proofErr w:type="gramEnd"/>
      <w:r w:rsidRPr="009143CF">
        <w:rPr>
          <w:rFonts w:ascii="Book Antiqua" w:eastAsia="Book Antiqua" w:hAnsi="Book Antiqua" w:cs="Book Antiqua"/>
          <w:color w:val="000000"/>
        </w:rPr>
        <w:t xml:space="preserve">95%CI: 6.8-NA); </w:t>
      </w:r>
      <w:r w:rsidRPr="009143CF">
        <w:rPr>
          <w:rFonts w:ascii="Book Antiqua" w:eastAsia="Book Antiqua" w:hAnsi="Book Antiqua" w:cs="Book Antiqua"/>
          <w:i/>
          <w:iCs/>
          <w:color w:val="000000"/>
        </w:rPr>
        <w:t xml:space="preserve">P = </w:t>
      </w:r>
      <w:r w:rsidRPr="009143CF">
        <w:rPr>
          <w:rFonts w:ascii="Book Antiqua" w:eastAsia="Book Antiqua" w:hAnsi="Book Antiqua" w:cs="Book Antiqua"/>
          <w:color w:val="000000"/>
        </w:rPr>
        <w:t xml:space="preserve">0.011 and </w:t>
      </w:r>
      <w:r w:rsidRPr="009143CF">
        <w:rPr>
          <w:rFonts w:ascii="Book Antiqua" w:eastAsia="Book Antiqua" w:hAnsi="Book Antiqua" w:cs="Book Antiqua"/>
          <w:i/>
          <w:iCs/>
          <w:color w:val="000000"/>
        </w:rPr>
        <w:t>P</w:t>
      </w:r>
      <w:r w:rsidRPr="009143CF">
        <w:rPr>
          <w:rFonts w:ascii="Book Antiqua" w:eastAsia="Book Antiqua" w:hAnsi="Book Antiqua" w:cs="Book Antiqua"/>
          <w:color w:val="000000"/>
        </w:rPr>
        <w:t xml:space="preserve"> &lt; 0.001, respectively</w:t>
      </w:r>
      <w:r w:rsidR="00012198" w:rsidRPr="009143CF">
        <w:rPr>
          <w:rFonts w:ascii="Book Antiqua" w:eastAsia="Book Antiqua" w:hAnsi="Book Antiqua" w:cs="Book Antiqua"/>
          <w:color w:val="000000"/>
        </w:rPr>
        <w:t>]</w:t>
      </w:r>
      <w:r w:rsidRPr="009143CF">
        <w:rPr>
          <w:rFonts w:ascii="Book Antiqua" w:eastAsia="Book Antiqua" w:hAnsi="Book Antiqua" w:cs="Book Antiqua"/>
          <w:color w:val="000000"/>
        </w:rPr>
        <w:t xml:space="preserve">. </w:t>
      </w:r>
    </w:p>
    <w:p w14:paraId="24CB9D33" w14:textId="77777777" w:rsidR="00A77B3E" w:rsidRPr="009143CF" w:rsidRDefault="00A77B3E" w:rsidP="009143CF">
      <w:pPr>
        <w:snapToGrid w:val="0"/>
        <w:spacing w:line="360" w:lineRule="auto"/>
        <w:jc w:val="both"/>
        <w:rPr>
          <w:rFonts w:ascii="Book Antiqua" w:hAnsi="Book Antiqua"/>
        </w:rPr>
      </w:pPr>
    </w:p>
    <w:p w14:paraId="325A73BC"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i/>
          <w:color w:val="000000"/>
        </w:rPr>
        <w:t>Research conclusions</w:t>
      </w:r>
    </w:p>
    <w:p w14:paraId="5316D4B4"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The study has concluded that SCT with or without CRT might be a reasonable choice preferentially over CRT in patients with AJCC stage III.</w:t>
      </w:r>
    </w:p>
    <w:p w14:paraId="2DEADC54" w14:textId="77777777" w:rsidR="00A77B3E" w:rsidRPr="009143CF" w:rsidRDefault="00A77B3E" w:rsidP="009143CF">
      <w:pPr>
        <w:snapToGrid w:val="0"/>
        <w:spacing w:line="360" w:lineRule="auto"/>
        <w:jc w:val="both"/>
        <w:rPr>
          <w:rFonts w:ascii="Book Antiqua" w:hAnsi="Book Antiqua"/>
        </w:rPr>
      </w:pPr>
    </w:p>
    <w:p w14:paraId="26133B50"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i/>
          <w:color w:val="000000"/>
        </w:rPr>
        <w:t>Research perspectives</w:t>
      </w:r>
    </w:p>
    <w:p w14:paraId="4AD739C3" w14:textId="27E0C959"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lastRenderedPageBreak/>
        <w:t xml:space="preserve">The adjuvant treatment for pancreatic cancer is not yet standardized. In this study, SCT and CRT-SCT showed significantly longer OS and </w:t>
      </w:r>
      <w:r w:rsidR="00012198" w:rsidRPr="009143CF">
        <w:rPr>
          <w:rFonts w:ascii="Book Antiqua" w:eastAsia="Book Antiqua" w:hAnsi="Book Antiqua" w:cs="Book Antiqua"/>
          <w:color w:val="000000"/>
        </w:rPr>
        <w:t>recurrence-free survival</w:t>
      </w:r>
      <w:r w:rsidRPr="009143CF">
        <w:rPr>
          <w:rFonts w:ascii="Book Antiqua" w:eastAsia="Book Antiqua" w:hAnsi="Book Antiqua" w:cs="Book Antiqua"/>
          <w:color w:val="000000"/>
        </w:rPr>
        <w:t xml:space="preserve"> than CRT in patients with AJCC stage III, while there was no significant difference in OS between CRT, SCT and CRT-SCT groups in patients with AJCC stage I/II. Different adjuvant therapy according to AJCC stage can be applied in patients with PC. </w:t>
      </w:r>
    </w:p>
    <w:p w14:paraId="3DCFD58B" w14:textId="77777777" w:rsidR="00A77B3E" w:rsidRPr="009143CF" w:rsidRDefault="00A77B3E" w:rsidP="009143CF">
      <w:pPr>
        <w:snapToGrid w:val="0"/>
        <w:spacing w:line="360" w:lineRule="auto"/>
        <w:jc w:val="both"/>
        <w:rPr>
          <w:rFonts w:ascii="Book Antiqua" w:hAnsi="Book Antiqua"/>
        </w:rPr>
      </w:pPr>
    </w:p>
    <w:p w14:paraId="693FF7F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REFERENCES</w:t>
      </w:r>
    </w:p>
    <w:p w14:paraId="56185043"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 </w:t>
      </w:r>
      <w:r w:rsidRPr="009143CF">
        <w:rPr>
          <w:rFonts w:ascii="Book Antiqua" w:eastAsia="Book Antiqua" w:hAnsi="Book Antiqua" w:cs="Book Antiqua"/>
          <w:b/>
          <w:bCs/>
          <w:color w:val="000000"/>
        </w:rPr>
        <w:t>Bray F</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Ferlay</w:t>
      </w:r>
      <w:proofErr w:type="spellEnd"/>
      <w:r w:rsidRPr="009143CF">
        <w:rPr>
          <w:rFonts w:ascii="Book Antiqua" w:eastAsia="Book Antiqua" w:hAnsi="Book Antiqua" w:cs="Book Antiqua"/>
          <w:color w:val="000000"/>
        </w:rPr>
        <w:t xml:space="preserve"> J, </w:t>
      </w:r>
      <w:proofErr w:type="spellStart"/>
      <w:r w:rsidRPr="009143CF">
        <w:rPr>
          <w:rFonts w:ascii="Book Antiqua" w:eastAsia="Book Antiqua" w:hAnsi="Book Antiqua" w:cs="Book Antiqua"/>
          <w:color w:val="000000"/>
        </w:rPr>
        <w:t>Soerjomataram</w:t>
      </w:r>
      <w:proofErr w:type="spellEnd"/>
      <w:r w:rsidRPr="009143CF">
        <w:rPr>
          <w:rFonts w:ascii="Book Antiqua" w:eastAsia="Book Antiqua" w:hAnsi="Book Antiqua" w:cs="Book Antiqua"/>
          <w:color w:val="000000"/>
        </w:rPr>
        <w:t xml:space="preserve"> I, Siegel RL, Torre LA, </w:t>
      </w:r>
      <w:proofErr w:type="gramStart"/>
      <w:r w:rsidRPr="009143CF">
        <w:rPr>
          <w:rFonts w:ascii="Book Antiqua" w:eastAsia="Book Antiqua" w:hAnsi="Book Antiqua" w:cs="Book Antiqua"/>
          <w:color w:val="000000"/>
        </w:rPr>
        <w:t>Jemal</w:t>
      </w:r>
      <w:proofErr w:type="gramEnd"/>
      <w:r w:rsidRPr="009143CF">
        <w:rPr>
          <w:rFonts w:ascii="Book Antiqua" w:eastAsia="Book Antiqua" w:hAnsi="Book Antiqua" w:cs="Book Antiqua"/>
          <w:color w:val="000000"/>
        </w:rPr>
        <w:t xml:space="preserve"> A. Global cancer statistics 2018: GLOBOCAN estimates of incidence and mortality worldwide for 36 cancers in 185 countries. </w:t>
      </w:r>
      <w:r w:rsidRPr="009143CF">
        <w:rPr>
          <w:rFonts w:ascii="Book Antiqua" w:eastAsia="Book Antiqua" w:hAnsi="Book Antiqua" w:cs="Book Antiqua"/>
          <w:i/>
          <w:iCs/>
          <w:color w:val="000000"/>
        </w:rPr>
        <w:t>CA Cancer J Clin</w:t>
      </w:r>
      <w:r w:rsidRPr="009143CF">
        <w:rPr>
          <w:rFonts w:ascii="Book Antiqua" w:eastAsia="Book Antiqua" w:hAnsi="Book Antiqua" w:cs="Book Antiqua"/>
          <w:color w:val="000000"/>
        </w:rPr>
        <w:t xml:space="preserve"> 2018; </w:t>
      </w:r>
      <w:r w:rsidRPr="009143CF">
        <w:rPr>
          <w:rFonts w:ascii="Book Antiqua" w:eastAsia="Book Antiqua" w:hAnsi="Book Antiqua" w:cs="Book Antiqua"/>
          <w:b/>
          <w:bCs/>
          <w:color w:val="000000"/>
        </w:rPr>
        <w:t>68</w:t>
      </w:r>
      <w:r w:rsidRPr="009143CF">
        <w:rPr>
          <w:rFonts w:ascii="Book Antiqua" w:eastAsia="Book Antiqua" w:hAnsi="Book Antiqua" w:cs="Book Antiqua"/>
          <w:color w:val="000000"/>
        </w:rPr>
        <w:t>: 394-424 [PMID: 30207593 DOI: 10.3322/caac.21492]</w:t>
      </w:r>
    </w:p>
    <w:p w14:paraId="7DCC0782" w14:textId="77777777" w:rsidR="00A77B3E" w:rsidRPr="009143CF" w:rsidRDefault="00361AD7" w:rsidP="009143CF">
      <w:pPr>
        <w:snapToGrid w:val="0"/>
        <w:spacing w:line="360" w:lineRule="auto"/>
        <w:jc w:val="both"/>
        <w:rPr>
          <w:rFonts w:ascii="Book Antiqua" w:hAnsi="Book Antiqua"/>
          <w:lang w:eastAsia="zh-CN"/>
        </w:rPr>
      </w:pPr>
      <w:r w:rsidRPr="009143CF">
        <w:rPr>
          <w:rFonts w:ascii="Book Antiqua" w:eastAsia="Book Antiqua" w:hAnsi="Book Antiqua" w:cs="Book Antiqua"/>
          <w:color w:val="000000"/>
        </w:rPr>
        <w:t xml:space="preserve">2 </w:t>
      </w:r>
      <w:bookmarkStart w:id="9" w:name="OLE_LINK123"/>
      <w:bookmarkStart w:id="10" w:name="OLE_LINK124"/>
      <w:proofErr w:type="gramStart"/>
      <w:r w:rsidR="00904559" w:rsidRPr="009143CF">
        <w:rPr>
          <w:rFonts w:ascii="Book Antiqua" w:eastAsia="Book Antiqua" w:hAnsi="Book Antiqua" w:cs="Book Antiqua"/>
          <w:b/>
          <w:color w:val="000000"/>
        </w:rPr>
        <w:t>SEER</w:t>
      </w:r>
      <w:proofErr w:type="gramEnd"/>
      <w:r w:rsidR="00904559" w:rsidRPr="009143CF">
        <w:rPr>
          <w:rFonts w:ascii="Book Antiqua" w:hAnsi="Book Antiqua" w:cs="Book Antiqua"/>
          <w:b/>
          <w:color w:val="000000"/>
          <w:lang w:eastAsia="zh-CN"/>
        </w:rPr>
        <w:t>.</w:t>
      </w:r>
      <w:r w:rsidR="00904559" w:rsidRPr="009143CF">
        <w:rPr>
          <w:rFonts w:ascii="Book Antiqua" w:eastAsia="Book Antiqua" w:hAnsi="Book Antiqua" w:cs="Book Antiqua"/>
          <w:b/>
          <w:color w:val="000000"/>
        </w:rPr>
        <w:t xml:space="preserve"> </w:t>
      </w:r>
      <w:bookmarkStart w:id="11" w:name="OLE_LINK127"/>
      <w:bookmarkStart w:id="12" w:name="OLE_LINK128"/>
      <w:proofErr w:type="gramStart"/>
      <w:r w:rsidRPr="009143CF">
        <w:rPr>
          <w:rFonts w:ascii="Book Antiqua" w:eastAsia="Book Antiqua" w:hAnsi="Book Antiqua" w:cs="Book Antiqua"/>
          <w:bCs/>
          <w:color w:val="000000"/>
        </w:rPr>
        <w:t>Surveillance,</w:t>
      </w:r>
      <w:r w:rsidRPr="009143CF">
        <w:rPr>
          <w:rFonts w:ascii="Book Antiqua" w:eastAsia="Book Antiqua" w:hAnsi="Book Antiqua" w:cs="Book Antiqua"/>
          <w:color w:val="000000"/>
        </w:rPr>
        <w:t xml:space="preserve"> Epidemiology, and End Results Program</w:t>
      </w:r>
      <w:bookmarkEnd w:id="9"/>
      <w:bookmarkEnd w:id="10"/>
      <w:bookmarkEnd w:id="11"/>
      <w:bookmarkEnd w:id="12"/>
      <w:r w:rsidRPr="009143CF">
        <w:rPr>
          <w:rFonts w:ascii="Book Antiqua" w:eastAsia="Book Antiqua" w:hAnsi="Book Antiqua" w:cs="Book Antiqua"/>
          <w:color w:val="000000"/>
        </w:rPr>
        <w:t>.</w:t>
      </w:r>
      <w:proofErr w:type="gramEnd"/>
      <w:r w:rsidRPr="009143CF">
        <w:rPr>
          <w:rFonts w:ascii="Book Antiqua" w:eastAsia="Book Antiqua" w:hAnsi="Book Antiqua" w:cs="Book Antiqua"/>
          <w:color w:val="000000"/>
        </w:rPr>
        <w:t xml:space="preserve"> </w:t>
      </w:r>
      <w:bookmarkStart w:id="13" w:name="OLE_LINK125"/>
      <w:bookmarkStart w:id="14" w:name="OLE_LINK126"/>
      <w:r w:rsidRPr="009143CF">
        <w:rPr>
          <w:rFonts w:ascii="Book Antiqua" w:eastAsia="Book Antiqua" w:hAnsi="Book Antiqua" w:cs="Book Antiqua"/>
          <w:color w:val="000000"/>
        </w:rPr>
        <w:t xml:space="preserve">SEER </w:t>
      </w:r>
      <w:bookmarkEnd w:id="13"/>
      <w:bookmarkEnd w:id="14"/>
      <w:r w:rsidRPr="009143CF">
        <w:rPr>
          <w:rFonts w:ascii="Book Antiqua" w:eastAsia="Book Antiqua" w:hAnsi="Book Antiqua" w:cs="Book Antiqua"/>
          <w:color w:val="000000"/>
        </w:rPr>
        <w:t>Stat Facts Sheets: Pancreas Cancer, Bethesda, MD, U</w:t>
      </w:r>
      <w:r w:rsidR="00904559" w:rsidRPr="009143CF">
        <w:rPr>
          <w:rFonts w:ascii="Book Antiqua" w:hAnsi="Book Antiqua" w:cs="Book Antiqua"/>
          <w:color w:val="000000"/>
          <w:lang w:eastAsia="zh-CN"/>
        </w:rPr>
        <w:t>nited States</w:t>
      </w:r>
      <w:r w:rsidRPr="009143CF">
        <w:rPr>
          <w:rFonts w:ascii="Book Antiqua" w:eastAsia="Book Antiqua" w:hAnsi="Book Antiqua" w:cs="Book Antiqua"/>
          <w:color w:val="000000"/>
        </w:rPr>
        <w:t>. 2018</w:t>
      </w:r>
    </w:p>
    <w:p w14:paraId="1748F90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3 </w:t>
      </w:r>
      <w:proofErr w:type="spellStart"/>
      <w:r w:rsidRPr="009143CF">
        <w:rPr>
          <w:rFonts w:ascii="Book Antiqua" w:eastAsia="Book Antiqua" w:hAnsi="Book Antiqua" w:cs="Book Antiqua"/>
          <w:b/>
          <w:bCs/>
          <w:color w:val="000000"/>
        </w:rPr>
        <w:t>Rahib</w:t>
      </w:r>
      <w:proofErr w:type="spellEnd"/>
      <w:r w:rsidRPr="009143CF">
        <w:rPr>
          <w:rFonts w:ascii="Book Antiqua" w:eastAsia="Book Antiqua" w:hAnsi="Book Antiqua" w:cs="Book Antiqua"/>
          <w:b/>
          <w:bCs/>
          <w:color w:val="000000"/>
        </w:rPr>
        <w:t xml:space="preserve"> L</w:t>
      </w:r>
      <w:r w:rsidRPr="009143CF">
        <w:rPr>
          <w:rFonts w:ascii="Book Antiqua" w:eastAsia="Book Antiqua" w:hAnsi="Book Antiqua" w:cs="Book Antiqua"/>
          <w:color w:val="000000"/>
        </w:rPr>
        <w:t xml:space="preserve">, Smith BD, </w:t>
      </w:r>
      <w:proofErr w:type="spellStart"/>
      <w:r w:rsidRPr="009143CF">
        <w:rPr>
          <w:rFonts w:ascii="Book Antiqua" w:eastAsia="Book Antiqua" w:hAnsi="Book Antiqua" w:cs="Book Antiqua"/>
          <w:color w:val="000000"/>
        </w:rPr>
        <w:t>Aizenberg</w:t>
      </w:r>
      <w:proofErr w:type="spellEnd"/>
      <w:r w:rsidRPr="009143CF">
        <w:rPr>
          <w:rFonts w:ascii="Book Antiqua" w:eastAsia="Book Antiqua" w:hAnsi="Book Antiqua" w:cs="Book Antiqua"/>
          <w:color w:val="000000"/>
        </w:rPr>
        <w:t xml:space="preserve"> R, </w:t>
      </w:r>
      <w:proofErr w:type="spellStart"/>
      <w:r w:rsidRPr="009143CF">
        <w:rPr>
          <w:rFonts w:ascii="Book Antiqua" w:eastAsia="Book Antiqua" w:hAnsi="Book Antiqua" w:cs="Book Antiqua"/>
          <w:color w:val="000000"/>
        </w:rPr>
        <w:t>Rosenzweig</w:t>
      </w:r>
      <w:proofErr w:type="spellEnd"/>
      <w:r w:rsidRPr="009143CF">
        <w:rPr>
          <w:rFonts w:ascii="Book Antiqua" w:eastAsia="Book Antiqua" w:hAnsi="Book Antiqua" w:cs="Book Antiqua"/>
          <w:color w:val="000000"/>
        </w:rPr>
        <w:t xml:space="preserve"> AB, </w:t>
      </w:r>
      <w:proofErr w:type="spellStart"/>
      <w:r w:rsidRPr="009143CF">
        <w:rPr>
          <w:rFonts w:ascii="Book Antiqua" w:eastAsia="Book Antiqua" w:hAnsi="Book Antiqua" w:cs="Book Antiqua"/>
          <w:color w:val="000000"/>
        </w:rPr>
        <w:t>Fleshman</w:t>
      </w:r>
      <w:proofErr w:type="spellEnd"/>
      <w:r w:rsidRPr="009143CF">
        <w:rPr>
          <w:rFonts w:ascii="Book Antiqua" w:eastAsia="Book Antiqua" w:hAnsi="Book Antiqua" w:cs="Book Antiqua"/>
          <w:color w:val="000000"/>
        </w:rPr>
        <w:t xml:space="preserve"> JM, </w:t>
      </w:r>
      <w:proofErr w:type="spellStart"/>
      <w:r w:rsidRPr="009143CF">
        <w:rPr>
          <w:rFonts w:ascii="Book Antiqua" w:eastAsia="Book Antiqua" w:hAnsi="Book Antiqua" w:cs="Book Antiqua"/>
          <w:color w:val="000000"/>
        </w:rPr>
        <w:t>Matrisian</w:t>
      </w:r>
      <w:proofErr w:type="spellEnd"/>
      <w:r w:rsidRPr="009143CF">
        <w:rPr>
          <w:rFonts w:ascii="Book Antiqua" w:eastAsia="Book Antiqua" w:hAnsi="Book Antiqua" w:cs="Book Antiqua"/>
          <w:color w:val="000000"/>
        </w:rPr>
        <w:t xml:space="preserve"> LM. </w:t>
      </w:r>
      <w:proofErr w:type="gramStart"/>
      <w:r w:rsidRPr="009143CF">
        <w:rPr>
          <w:rFonts w:ascii="Book Antiqua" w:eastAsia="Book Antiqua" w:hAnsi="Book Antiqua" w:cs="Book Antiqua"/>
          <w:color w:val="000000"/>
        </w:rPr>
        <w:t>Projecting cancer incidence and deaths to 2030: the unexpected burden of thyroid, liver, and pancreas cancers in the United States.</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Cancer Res</w:t>
      </w:r>
      <w:r w:rsidRPr="009143CF">
        <w:rPr>
          <w:rFonts w:ascii="Book Antiqua" w:eastAsia="Book Antiqua" w:hAnsi="Book Antiqua" w:cs="Book Antiqua"/>
          <w:color w:val="000000"/>
        </w:rPr>
        <w:t xml:space="preserve"> 2014; </w:t>
      </w:r>
      <w:r w:rsidRPr="009143CF">
        <w:rPr>
          <w:rFonts w:ascii="Book Antiqua" w:eastAsia="Book Antiqua" w:hAnsi="Book Antiqua" w:cs="Book Antiqua"/>
          <w:b/>
          <w:bCs/>
          <w:color w:val="000000"/>
        </w:rPr>
        <w:t>74</w:t>
      </w:r>
      <w:r w:rsidRPr="009143CF">
        <w:rPr>
          <w:rFonts w:ascii="Book Antiqua" w:eastAsia="Book Antiqua" w:hAnsi="Book Antiqua" w:cs="Book Antiqua"/>
          <w:color w:val="000000"/>
        </w:rPr>
        <w:t>: 2913-2921 [PMID: 24840647 DOI: 10.1158/0008-5472.CAN-14-0155]</w:t>
      </w:r>
    </w:p>
    <w:p w14:paraId="6585F2C8"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4 </w:t>
      </w:r>
      <w:r w:rsidRPr="009143CF">
        <w:rPr>
          <w:rFonts w:ascii="Book Antiqua" w:eastAsia="Book Antiqua" w:hAnsi="Book Antiqua" w:cs="Book Antiqua"/>
          <w:b/>
          <w:bCs/>
          <w:color w:val="000000"/>
        </w:rPr>
        <w:t>Gillen S</w:t>
      </w:r>
      <w:r w:rsidRPr="009143CF">
        <w:rPr>
          <w:rFonts w:ascii="Book Antiqua" w:eastAsia="Book Antiqua" w:hAnsi="Book Antiqua" w:cs="Book Antiqua"/>
          <w:color w:val="000000"/>
        </w:rPr>
        <w:t xml:space="preserve">, Schuster T, Meyer </w:t>
      </w:r>
      <w:proofErr w:type="spellStart"/>
      <w:r w:rsidRPr="009143CF">
        <w:rPr>
          <w:rFonts w:ascii="Book Antiqua" w:eastAsia="Book Antiqua" w:hAnsi="Book Antiqua" w:cs="Book Antiqua"/>
          <w:color w:val="000000"/>
        </w:rPr>
        <w:t>Zum</w:t>
      </w:r>
      <w:proofErr w:type="spellEnd"/>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Büschenfelde</w:t>
      </w:r>
      <w:proofErr w:type="spellEnd"/>
      <w:r w:rsidRPr="009143CF">
        <w:rPr>
          <w:rFonts w:ascii="Book Antiqua" w:eastAsia="Book Antiqua" w:hAnsi="Book Antiqua" w:cs="Book Antiqua"/>
          <w:color w:val="000000"/>
        </w:rPr>
        <w:t xml:space="preserve"> C, </w:t>
      </w:r>
      <w:proofErr w:type="spellStart"/>
      <w:r w:rsidRPr="009143CF">
        <w:rPr>
          <w:rFonts w:ascii="Book Antiqua" w:eastAsia="Book Antiqua" w:hAnsi="Book Antiqua" w:cs="Book Antiqua"/>
          <w:color w:val="000000"/>
        </w:rPr>
        <w:t>Friess</w:t>
      </w:r>
      <w:proofErr w:type="spellEnd"/>
      <w:r w:rsidRPr="009143CF">
        <w:rPr>
          <w:rFonts w:ascii="Book Antiqua" w:eastAsia="Book Antiqua" w:hAnsi="Book Antiqua" w:cs="Book Antiqua"/>
          <w:color w:val="000000"/>
        </w:rPr>
        <w:t xml:space="preserve"> H, </w:t>
      </w:r>
      <w:proofErr w:type="spellStart"/>
      <w:r w:rsidRPr="009143CF">
        <w:rPr>
          <w:rFonts w:ascii="Book Antiqua" w:eastAsia="Book Antiqua" w:hAnsi="Book Antiqua" w:cs="Book Antiqua"/>
          <w:color w:val="000000"/>
        </w:rPr>
        <w:t>Kleeff</w:t>
      </w:r>
      <w:proofErr w:type="spellEnd"/>
      <w:r w:rsidRPr="009143CF">
        <w:rPr>
          <w:rFonts w:ascii="Book Antiqua" w:eastAsia="Book Antiqua" w:hAnsi="Book Antiqua" w:cs="Book Antiqua"/>
          <w:color w:val="000000"/>
        </w:rPr>
        <w:t xml:space="preserve"> J. Preoperative/neoadjuvant therapy in pancreatic cancer: a systematic review and meta-analysis of response and resection percentages. </w:t>
      </w:r>
      <w:proofErr w:type="spellStart"/>
      <w:r w:rsidRPr="009143CF">
        <w:rPr>
          <w:rFonts w:ascii="Book Antiqua" w:eastAsia="Book Antiqua" w:hAnsi="Book Antiqua" w:cs="Book Antiqua"/>
          <w:i/>
          <w:iCs/>
          <w:color w:val="000000"/>
        </w:rPr>
        <w:t>PLoS</w:t>
      </w:r>
      <w:proofErr w:type="spellEnd"/>
      <w:r w:rsidRPr="009143CF">
        <w:rPr>
          <w:rFonts w:ascii="Book Antiqua" w:eastAsia="Book Antiqua" w:hAnsi="Book Antiqua" w:cs="Book Antiqua"/>
          <w:i/>
          <w:iCs/>
          <w:color w:val="000000"/>
        </w:rPr>
        <w:t xml:space="preserve"> Med</w:t>
      </w:r>
      <w:r w:rsidRPr="009143CF">
        <w:rPr>
          <w:rFonts w:ascii="Book Antiqua" w:eastAsia="Book Antiqua" w:hAnsi="Book Antiqua" w:cs="Book Antiqua"/>
          <w:color w:val="000000"/>
        </w:rPr>
        <w:t xml:space="preserve"> 2010; </w:t>
      </w:r>
      <w:r w:rsidRPr="009143CF">
        <w:rPr>
          <w:rFonts w:ascii="Book Antiqua" w:eastAsia="Book Antiqua" w:hAnsi="Book Antiqua" w:cs="Book Antiqua"/>
          <w:b/>
          <w:bCs/>
          <w:color w:val="000000"/>
        </w:rPr>
        <w:t>7</w:t>
      </w:r>
      <w:r w:rsidRPr="009143CF">
        <w:rPr>
          <w:rFonts w:ascii="Book Antiqua" w:eastAsia="Book Antiqua" w:hAnsi="Book Antiqua" w:cs="Book Antiqua"/>
          <w:color w:val="000000"/>
        </w:rPr>
        <w:t>: e1000267 [PMID: 20422030 DOI: 10.1371/journal.pmed.1000267]</w:t>
      </w:r>
    </w:p>
    <w:p w14:paraId="5EBFC4D0"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5 </w:t>
      </w:r>
      <w:proofErr w:type="spellStart"/>
      <w:r w:rsidRPr="009143CF">
        <w:rPr>
          <w:rFonts w:ascii="Book Antiqua" w:eastAsia="Book Antiqua" w:hAnsi="Book Antiqua" w:cs="Book Antiqua"/>
          <w:b/>
          <w:bCs/>
          <w:color w:val="000000"/>
        </w:rPr>
        <w:t>Kleeff</w:t>
      </w:r>
      <w:proofErr w:type="spellEnd"/>
      <w:r w:rsidRPr="009143CF">
        <w:rPr>
          <w:rFonts w:ascii="Book Antiqua" w:eastAsia="Book Antiqua" w:hAnsi="Book Antiqua" w:cs="Book Antiqua"/>
          <w:b/>
          <w:bCs/>
          <w:color w:val="000000"/>
        </w:rPr>
        <w:t xml:space="preserve"> J</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Korc</w:t>
      </w:r>
      <w:proofErr w:type="spellEnd"/>
      <w:r w:rsidRPr="009143CF">
        <w:rPr>
          <w:rFonts w:ascii="Book Antiqua" w:eastAsia="Book Antiqua" w:hAnsi="Book Antiqua" w:cs="Book Antiqua"/>
          <w:color w:val="000000"/>
        </w:rPr>
        <w:t xml:space="preserve"> M, </w:t>
      </w:r>
      <w:proofErr w:type="spellStart"/>
      <w:r w:rsidRPr="009143CF">
        <w:rPr>
          <w:rFonts w:ascii="Book Antiqua" w:eastAsia="Book Antiqua" w:hAnsi="Book Antiqua" w:cs="Book Antiqua"/>
          <w:color w:val="000000"/>
        </w:rPr>
        <w:t>Apte</w:t>
      </w:r>
      <w:proofErr w:type="spellEnd"/>
      <w:r w:rsidRPr="009143CF">
        <w:rPr>
          <w:rFonts w:ascii="Book Antiqua" w:eastAsia="Book Antiqua" w:hAnsi="Book Antiqua" w:cs="Book Antiqua"/>
          <w:color w:val="000000"/>
        </w:rPr>
        <w:t xml:space="preserve"> M, La </w:t>
      </w:r>
      <w:proofErr w:type="spellStart"/>
      <w:r w:rsidRPr="009143CF">
        <w:rPr>
          <w:rFonts w:ascii="Book Antiqua" w:eastAsia="Book Antiqua" w:hAnsi="Book Antiqua" w:cs="Book Antiqua"/>
          <w:color w:val="000000"/>
        </w:rPr>
        <w:t>Vecchia</w:t>
      </w:r>
      <w:proofErr w:type="spellEnd"/>
      <w:r w:rsidRPr="009143CF">
        <w:rPr>
          <w:rFonts w:ascii="Book Antiqua" w:eastAsia="Book Antiqua" w:hAnsi="Book Antiqua" w:cs="Book Antiqua"/>
          <w:color w:val="000000"/>
        </w:rPr>
        <w:t xml:space="preserve"> C, Johnson CD, </w:t>
      </w:r>
      <w:proofErr w:type="spellStart"/>
      <w:r w:rsidRPr="009143CF">
        <w:rPr>
          <w:rFonts w:ascii="Book Antiqua" w:eastAsia="Book Antiqua" w:hAnsi="Book Antiqua" w:cs="Book Antiqua"/>
          <w:color w:val="000000"/>
        </w:rPr>
        <w:t>Biankin</w:t>
      </w:r>
      <w:proofErr w:type="spellEnd"/>
      <w:r w:rsidRPr="009143CF">
        <w:rPr>
          <w:rFonts w:ascii="Book Antiqua" w:eastAsia="Book Antiqua" w:hAnsi="Book Antiqua" w:cs="Book Antiqua"/>
          <w:color w:val="000000"/>
        </w:rPr>
        <w:t xml:space="preserve"> AV, Neale RE, </w:t>
      </w:r>
      <w:proofErr w:type="spellStart"/>
      <w:r w:rsidRPr="009143CF">
        <w:rPr>
          <w:rFonts w:ascii="Book Antiqua" w:eastAsia="Book Antiqua" w:hAnsi="Book Antiqua" w:cs="Book Antiqua"/>
          <w:color w:val="000000"/>
        </w:rPr>
        <w:t>Tempero</w:t>
      </w:r>
      <w:proofErr w:type="spellEnd"/>
      <w:r w:rsidRPr="009143CF">
        <w:rPr>
          <w:rFonts w:ascii="Book Antiqua" w:eastAsia="Book Antiqua" w:hAnsi="Book Antiqua" w:cs="Book Antiqua"/>
          <w:color w:val="000000"/>
        </w:rPr>
        <w:t xml:space="preserve"> M, </w:t>
      </w:r>
      <w:proofErr w:type="spellStart"/>
      <w:r w:rsidRPr="009143CF">
        <w:rPr>
          <w:rFonts w:ascii="Book Antiqua" w:eastAsia="Book Antiqua" w:hAnsi="Book Antiqua" w:cs="Book Antiqua"/>
          <w:color w:val="000000"/>
        </w:rPr>
        <w:t>Tuveson</w:t>
      </w:r>
      <w:proofErr w:type="spellEnd"/>
      <w:r w:rsidRPr="009143CF">
        <w:rPr>
          <w:rFonts w:ascii="Book Antiqua" w:eastAsia="Book Antiqua" w:hAnsi="Book Antiqua" w:cs="Book Antiqua"/>
          <w:color w:val="000000"/>
        </w:rPr>
        <w:t xml:space="preserve"> DA, </w:t>
      </w:r>
      <w:proofErr w:type="spellStart"/>
      <w:r w:rsidRPr="009143CF">
        <w:rPr>
          <w:rFonts w:ascii="Book Antiqua" w:eastAsia="Book Antiqua" w:hAnsi="Book Antiqua" w:cs="Book Antiqua"/>
          <w:color w:val="000000"/>
        </w:rPr>
        <w:t>Hruban</w:t>
      </w:r>
      <w:proofErr w:type="spellEnd"/>
      <w:r w:rsidRPr="009143CF">
        <w:rPr>
          <w:rFonts w:ascii="Book Antiqua" w:eastAsia="Book Antiqua" w:hAnsi="Book Antiqua" w:cs="Book Antiqua"/>
          <w:color w:val="000000"/>
        </w:rPr>
        <w:t xml:space="preserve"> RH, </w:t>
      </w:r>
      <w:proofErr w:type="spellStart"/>
      <w:r w:rsidRPr="009143CF">
        <w:rPr>
          <w:rFonts w:ascii="Book Antiqua" w:eastAsia="Book Antiqua" w:hAnsi="Book Antiqua" w:cs="Book Antiqua"/>
          <w:color w:val="000000"/>
        </w:rPr>
        <w:t>Neoptolemos</w:t>
      </w:r>
      <w:proofErr w:type="spellEnd"/>
      <w:r w:rsidRPr="009143CF">
        <w:rPr>
          <w:rFonts w:ascii="Book Antiqua" w:eastAsia="Book Antiqua" w:hAnsi="Book Antiqua" w:cs="Book Antiqua"/>
          <w:color w:val="000000"/>
        </w:rPr>
        <w:t xml:space="preserve"> JP. </w:t>
      </w:r>
      <w:proofErr w:type="gramStart"/>
      <w:r w:rsidRPr="009143CF">
        <w:rPr>
          <w:rFonts w:ascii="Book Antiqua" w:eastAsia="Book Antiqua" w:hAnsi="Book Antiqua" w:cs="Book Antiqua"/>
          <w:color w:val="000000"/>
        </w:rPr>
        <w:t>Pancreatic cancer.</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Nat Rev Dis Primers</w:t>
      </w:r>
      <w:r w:rsidRPr="009143CF">
        <w:rPr>
          <w:rFonts w:ascii="Book Antiqua" w:eastAsia="Book Antiqua" w:hAnsi="Book Antiqua" w:cs="Book Antiqua"/>
          <w:color w:val="000000"/>
        </w:rPr>
        <w:t xml:space="preserve"> 2016; </w:t>
      </w:r>
      <w:r w:rsidRPr="009143CF">
        <w:rPr>
          <w:rFonts w:ascii="Book Antiqua" w:eastAsia="Book Antiqua" w:hAnsi="Book Antiqua" w:cs="Book Antiqua"/>
          <w:b/>
          <w:bCs/>
          <w:color w:val="000000"/>
        </w:rPr>
        <w:t>2</w:t>
      </w:r>
      <w:r w:rsidRPr="009143CF">
        <w:rPr>
          <w:rFonts w:ascii="Book Antiqua" w:eastAsia="Book Antiqua" w:hAnsi="Book Antiqua" w:cs="Book Antiqua"/>
          <w:color w:val="000000"/>
        </w:rPr>
        <w:t>: 16022 [PMID: 27158978 DOI: 10.1038/nrdp.2016.22]</w:t>
      </w:r>
    </w:p>
    <w:p w14:paraId="7DEE3773" w14:textId="77777777" w:rsidR="00A77B3E" w:rsidRPr="009143CF" w:rsidRDefault="00361AD7" w:rsidP="009143CF">
      <w:pPr>
        <w:snapToGrid w:val="0"/>
        <w:spacing w:line="360" w:lineRule="auto"/>
        <w:jc w:val="both"/>
        <w:rPr>
          <w:rFonts w:ascii="Book Antiqua" w:hAnsi="Book Antiqua"/>
        </w:rPr>
      </w:pPr>
      <w:proofErr w:type="gramStart"/>
      <w:r w:rsidRPr="009143CF">
        <w:rPr>
          <w:rFonts w:ascii="Book Antiqua" w:eastAsia="Book Antiqua" w:hAnsi="Book Antiqua" w:cs="Book Antiqua"/>
          <w:color w:val="000000"/>
        </w:rPr>
        <w:t xml:space="preserve">6 </w:t>
      </w:r>
      <w:proofErr w:type="spellStart"/>
      <w:r w:rsidRPr="009143CF">
        <w:rPr>
          <w:rFonts w:ascii="Book Antiqua" w:eastAsia="Book Antiqua" w:hAnsi="Book Antiqua" w:cs="Book Antiqua"/>
          <w:b/>
          <w:bCs/>
          <w:color w:val="000000"/>
        </w:rPr>
        <w:t>Kalser</w:t>
      </w:r>
      <w:proofErr w:type="spellEnd"/>
      <w:r w:rsidRPr="009143CF">
        <w:rPr>
          <w:rFonts w:ascii="Book Antiqua" w:eastAsia="Book Antiqua" w:hAnsi="Book Antiqua" w:cs="Book Antiqua"/>
          <w:b/>
          <w:bCs/>
          <w:color w:val="000000"/>
        </w:rPr>
        <w:t xml:space="preserve"> MH</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Ellenberg</w:t>
      </w:r>
      <w:proofErr w:type="spellEnd"/>
      <w:r w:rsidRPr="009143CF">
        <w:rPr>
          <w:rFonts w:ascii="Book Antiqua" w:eastAsia="Book Antiqua" w:hAnsi="Book Antiqua" w:cs="Book Antiqua"/>
          <w:color w:val="000000"/>
        </w:rPr>
        <w:t xml:space="preserve"> SS. Pancreatic cancer.</w:t>
      </w:r>
      <w:proofErr w:type="gramEnd"/>
      <w:r w:rsidRPr="009143CF">
        <w:rPr>
          <w:rFonts w:ascii="Book Antiqua" w:eastAsia="Book Antiqua" w:hAnsi="Book Antiqua" w:cs="Book Antiqua"/>
          <w:color w:val="000000"/>
        </w:rPr>
        <w:t xml:space="preserve"> Adjuvant combined radiation and chemotherapy following curative resection. </w:t>
      </w:r>
      <w:r w:rsidRPr="009143CF">
        <w:rPr>
          <w:rFonts w:ascii="Book Antiqua" w:eastAsia="Book Antiqua" w:hAnsi="Book Antiqua" w:cs="Book Antiqua"/>
          <w:i/>
          <w:iCs/>
          <w:color w:val="000000"/>
        </w:rPr>
        <w:t>Arch Surg</w:t>
      </w:r>
      <w:r w:rsidRPr="009143CF">
        <w:rPr>
          <w:rFonts w:ascii="Book Antiqua" w:eastAsia="Book Antiqua" w:hAnsi="Book Antiqua" w:cs="Book Antiqua"/>
          <w:color w:val="000000"/>
        </w:rPr>
        <w:t xml:space="preserve"> 1985; </w:t>
      </w:r>
      <w:r w:rsidRPr="009143CF">
        <w:rPr>
          <w:rFonts w:ascii="Book Antiqua" w:eastAsia="Book Antiqua" w:hAnsi="Book Antiqua" w:cs="Book Antiqua"/>
          <w:b/>
          <w:bCs/>
          <w:color w:val="000000"/>
        </w:rPr>
        <w:t>120</w:t>
      </w:r>
      <w:r w:rsidRPr="009143CF">
        <w:rPr>
          <w:rFonts w:ascii="Book Antiqua" w:eastAsia="Book Antiqua" w:hAnsi="Book Antiqua" w:cs="Book Antiqua"/>
          <w:color w:val="000000"/>
        </w:rPr>
        <w:t>: 899-903 [PMID: 4015380 DOI: 10.1001/archsurg.1985.01390320023003]</w:t>
      </w:r>
    </w:p>
    <w:p w14:paraId="36D23974"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lastRenderedPageBreak/>
        <w:t xml:space="preserve">7 </w:t>
      </w:r>
      <w:proofErr w:type="spellStart"/>
      <w:r w:rsidRPr="009143CF">
        <w:rPr>
          <w:rFonts w:ascii="Book Antiqua" w:eastAsia="Book Antiqua" w:hAnsi="Book Antiqua" w:cs="Book Antiqua"/>
          <w:b/>
          <w:bCs/>
          <w:color w:val="000000"/>
        </w:rPr>
        <w:t>Neoptolemos</w:t>
      </w:r>
      <w:proofErr w:type="spellEnd"/>
      <w:r w:rsidRPr="009143CF">
        <w:rPr>
          <w:rFonts w:ascii="Book Antiqua" w:eastAsia="Book Antiqua" w:hAnsi="Book Antiqua" w:cs="Book Antiqua"/>
          <w:b/>
          <w:bCs/>
          <w:color w:val="000000"/>
        </w:rPr>
        <w:t xml:space="preserve"> JP</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Kleeff</w:t>
      </w:r>
      <w:proofErr w:type="spellEnd"/>
      <w:r w:rsidRPr="009143CF">
        <w:rPr>
          <w:rFonts w:ascii="Book Antiqua" w:eastAsia="Book Antiqua" w:hAnsi="Book Antiqua" w:cs="Book Antiqua"/>
          <w:color w:val="000000"/>
        </w:rPr>
        <w:t xml:space="preserve"> J, </w:t>
      </w:r>
      <w:proofErr w:type="spellStart"/>
      <w:r w:rsidRPr="009143CF">
        <w:rPr>
          <w:rFonts w:ascii="Book Antiqua" w:eastAsia="Book Antiqua" w:hAnsi="Book Antiqua" w:cs="Book Antiqua"/>
          <w:color w:val="000000"/>
        </w:rPr>
        <w:t>Michl</w:t>
      </w:r>
      <w:proofErr w:type="spellEnd"/>
      <w:r w:rsidRPr="009143CF">
        <w:rPr>
          <w:rFonts w:ascii="Book Antiqua" w:eastAsia="Book Antiqua" w:hAnsi="Book Antiqua" w:cs="Book Antiqua"/>
          <w:color w:val="000000"/>
        </w:rPr>
        <w:t xml:space="preserve"> P, Costello E, </w:t>
      </w:r>
      <w:proofErr w:type="spellStart"/>
      <w:r w:rsidRPr="009143CF">
        <w:rPr>
          <w:rFonts w:ascii="Book Antiqua" w:eastAsia="Book Antiqua" w:hAnsi="Book Antiqua" w:cs="Book Antiqua"/>
          <w:color w:val="000000"/>
        </w:rPr>
        <w:t>Greenhalf</w:t>
      </w:r>
      <w:proofErr w:type="spellEnd"/>
      <w:r w:rsidRPr="009143CF">
        <w:rPr>
          <w:rFonts w:ascii="Book Antiqua" w:eastAsia="Book Antiqua" w:hAnsi="Book Antiqua" w:cs="Book Antiqua"/>
          <w:color w:val="000000"/>
        </w:rPr>
        <w:t xml:space="preserve"> W, Palmer DH. Therapeutic developments in pancreatic cancer: current and future perspectives. </w:t>
      </w:r>
      <w:r w:rsidRPr="009143CF">
        <w:rPr>
          <w:rFonts w:ascii="Book Antiqua" w:eastAsia="Book Antiqua" w:hAnsi="Book Antiqua" w:cs="Book Antiqua"/>
          <w:i/>
          <w:iCs/>
          <w:color w:val="000000"/>
        </w:rPr>
        <w:t>Nat Rev Gastroenterol Hepatol</w:t>
      </w:r>
      <w:r w:rsidRPr="009143CF">
        <w:rPr>
          <w:rFonts w:ascii="Book Antiqua" w:eastAsia="Book Antiqua" w:hAnsi="Book Antiqua" w:cs="Book Antiqua"/>
          <w:color w:val="000000"/>
        </w:rPr>
        <w:t xml:space="preserve"> 2018; </w:t>
      </w:r>
      <w:r w:rsidRPr="009143CF">
        <w:rPr>
          <w:rFonts w:ascii="Book Antiqua" w:eastAsia="Book Antiqua" w:hAnsi="Book Antiqua" w:cs="Book Antiqua"/>
          <w:b/>
          <w:bCs/>
          <w:color w:val="000000"/>
        </w:rPr>
        <w:t>15</w:t>
      </w:r>
      <w:r w:rsidRPr="009143CF">
        <w:rPr>
          <w:rFonts w:ascii="Book Antiqua" w:eastAsia="Book Antiqua" w:hAnsi="Book Antiqua" w:cs="Book Antiqua"/>
          <w:color w:val="000000"/>
        </w:rPr>
        <w:t>: 333-348 [PMID: 29717230 DOI: 10.1038/s41575-018-0005-x]</w:t>
      </w:r>
    </w:p>
    <w:p w14:paraId="39F2E897"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8 </w:t>
      </w:r>
      <w:proofErr w:type="spellStart"/>
      <w:r w:rsidRPr="009143CF">
        <w:rPr>
          <w:rFonts w:ascii="Book Antiqua" w:eastAsia="Book Antiqua" w:hAnsi="Book Antiqua" w:cs="Book Antiqua"/>
          <w:b/>
          <w:bCs/>
          <w:color w:val="000000"/>
        </w:rPr>
        <w:t>Neoptolemos</w:t>
      </w:r>
      <w:proofErr w:type="spellEnd"/>
      <w:r w:rsidRPr="009143CF">
        <w:rPr>
          <w:rFonts w:ascii="Book Antiqua" w:eastAsia="Book Antiqua" w:hAnsi="Book Antiqua" w:cs="Book Antiqua"/>
          <w:b/>
          <w:bCs/>
          <w:color w:val="000000"/>
        </w:rPr>
        <w:t xml:space="preserve"> JP</w:t>
      </w:r>
      <w:r w:rsidRPr="009143CF">
        <w:rPr>
          <w:rFonts w:ascii="Book Antiqua" w:eastAsia="Book Antiqua" w:hAnsi="Book Antiqua" w:cs="Book Antiqua"/>
          <w:color w:val="000000"/>
        </w:rPr>
        <w:t xml:space="preserve">, Palmer DH, </w:t>
      </w:r>
      <w:proofErr w:type="spellStart"/>
      <w:r w:rsidRPr="009143CF">
        <w:rPr>
          <w:rFonts w:ascii="Book Antiqua" w:eastAsia="Book Antiqua" w:hAnsi="Book Antiqua" w:cs="Book Antiqua"/>
          <w:color w:val="000000"/>
        </w:rPr>
        <w:t>Ghaneh</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Psarelli</w:t>
      </w:r>
      <w:proofErr w:type="spellEnd"/>
      <w:r w:rsidRPr="009143CF">
        <w:rPr>
          <w:rFonts w:ascii="Book Antiqua" w:eastAsia="Book Antiqua" w:hAnsi="Book Antiqua" w:cs="Book Antiqua"/>
          <w:color w:val="000000"/>
        </w:rPr>
        <w:t xml:space="preserve"> EE, Valle JW, Halloran CM, </w:t>
      </w:r>
      <w:proofErr w:type="spellStart"/>
      <w:r w:rsidRPr="009143CF">
        <w:rPr>
          <w:rFonts w:ascii="Book Antiqua" w:eastAsia="Book Antiqua" w:hAnsi="Book Antiqua" w:cs="Book Antiqua"/>
          <w:color w:val="000000"/>
        </w:rPr>
        <w:t>Faluyi</w:t>
      </w:r>
      <w:proofErr w:type="spellEnd"/>
      <w:r w:rsidRPr="009143CF">
        <w:rPr>
          <w:rFonts w:ascii="Book Antiqua" w:eastAsia="Book Antiqua" w:hAnsi="Book Antiqua" w:cs="Book Antiqua"/>
          <w:color w:val="000000"/>
        </w:rPr>
        <w:t xml:space="preserve"> O, O'Reilly DA, Cunningham D, </w:t>
      </w:r>
      <w:proofErr w:type="spellStart"/>
      <w:r w:rsidRPr="009143CF">
        <w:rPr>
          <w:rFonts w:ascii="Book Antiqua" w:eastAsia="Book Antiqua" w:hAnsi="Book Antiqua" w:cs="Book Antiqua"/>
          <w:color w:val="000000"/>
        </w:rPr>
        <w:t>Wadsley</w:t>
      </w:r>
      <w:proofErr w:type="spellEnd"/>
      <w:r w:rsidRPr="009143CF">
        <w:rPr>
          <w:rFonts w:ascii="Book Antiqua" w:eastAsia="Book Antiqua" w:hAnsi="Book Antiqua" w:cs="Book Antiqua"/>
          <w:color w:val="000000"/>
        </w:rPr>
        <w:t xml:space="preserve"> J, Darby S, Meyer T, </w:t>
      </w:r>
      <w:proofErr w:type="spellStart"/>
      <w:r w:rsidRPr="009143CF">
        <w:rPr>
          <w:rFonts w:ascii="Book Antiqua" w:eastAsia="Book Antiqua" w:hAnsi="Book Antiqua" w:cs="Book Antiqua"/>
          <w:color w:val="000000"/>
        </w:rPr>
        <w:t>Gillmore</w:t>
      </w:r>
      <w:proofErr w:type="spellEnd"/>
      <w:r w:rsidRPr="009143CF">
        <w:rPr>
          <w:rFonts w:ascii="Book Antiqua" w:eastAsia="Book Antiqua" w:hAnsi="Book Antiqua" w:cs="Book Antiqua"/>
          <w:color w:val="000000"/>
        </w:rPr>
        <w:t xml:space="preserve"> R, </w:t>
      </w:r>
      <w:proofErr w:type="spellStart"/>
      <w:r w:rsidRPr="009143CF">
        <w:rPr>
          <w:rFonts w:ascii="Book Antiqua" w:eastAsia="Book Antiqua" w:hAnsi="Book Antiqua" w:cs="Book Antiqua"/>
          <w:color w:val="000000"/>
        </w:rPr>
        <w:t>Anthoney</w:t>
      </w:r>
      <w:proofErr w:type="spellEnd"/>
      <w:r w:rsidRPr="009143CF">
        <w:rPr>
          <w:rFonts w:ascii="Book Antiqua" w:eastAsia="Book Antiqua" w:hAnsi="Book Antiqua" w:cs="Book Antiqua"/>
          <w:color w:val="000000"/>
        </w:rPr>
        <w:t xml:space="preserve"> A, Lind P, </w:t>
      </w:r>
      <w:proofErr w:type="spellStart"/>
      <w:r w:rsidRPr="009143CF">
        <w:rPr>
          <w:rFonts w:ascii="Book Antiqua" w:eastAsia="Book Antiqua" w:hAnsi="Book Antiqua" w:cs="Book Antiqua"/>
          <w:color w:val="000000"/>
        </w:rPr>
        <w:t>Glimelius</w:t>
      </w:r>
      <w:proofErr w:type="spellEnd"/>
      <w:r w:rsidRPr="009143CF">
        <w:rPr>
          <w:rFonts w:ascii="Book Antiqua" w:eastAsia="Book Antiqua" w:hAnsi="Book Antiqua" w:cs="Book Antiqua"/>
          <w:color w:val="000000"/>
        </w:rPr>
        <w:t xml:space="preserve"> B, Falk S, </w:t>
      </w:r>
      <w:proofErr w:type="spellStart"/>
      <w:r w:rsidRPr="009143CF">
        <w:rPr>
          <w:rFonts w:ascii="Book Antiqua" w:eastAsia="Book Antiqua" w:hAnsi="Book Antiqua" w:cs="Book Antiqua"/>
          <w:color w:val="000000"/>
        </w:rPr>
        <w:t>Izbicki</w:t>
      </w:r>
      <w:proofErr w:type="spellEnd"/>
      <w:r w:rsidRPr="009143CF">
        <w:rPr>
          <w:rFonts w:ascii="Book Antiqua" w:eastAsia="Book Antiqua" w:hAnsi="Book Antiqua" w:cs="Book Antiqua"/>
          <w:color w:val="000000"/>
        </w:rPr>
        <w:t xml:space="preserve"> JR, Middleton GW, Cummins S, Ross PJ, </w:t>
      </w:r>
      <w:proofErr w:type="spellStart"/>
      <w:r w:rsidRPr="009143CF">
        <w:rPr>
          <w:rFonts w:ascii="Book Antiqua" w:eastAsia="Book Antiqua" w:hAnsi="Book Antiqua" w:cs="Book Antiqua"/>
          <w:color w:val="000000"/>
        </w:rPr>
        <w:t>Wasan</w:t>
      </w:r>
      <w:proofErr w:type="spellEnd"/>
      <w:r w:rsidRPr="009143CF">
        <w:rPr>
          <w:rFonts w:ascii="Book Antiqua" w:eastAsia="Book Antiqua" w:hAnsi="Book Antiqua" w:cs="Book Antiqua"/>
          <w:color w:val="000000"/>
        </w:rPr>
        <w:t xml:space="preserve"> H, McDonald A, Crosby T, Ma YT, Patel K, Sherriff D, </w:t>
      </w:r>
      <w:proofErr w:type="spellStart"/>
      <w:r w:rsidRPr="009143CF">
        <w:rPr>
          <w:rFonts w:ascii="Book Antiqua" w:eastAsia="Book Antiqua" w:hAnsi="Book Antiqua" w:cs="Book Antiqua"/>
          <w:color w:val="000000"/>
        </w:rPr>
        <w:t>Soomal</w:t>
      </w:r>
      <w:proofErr w:type="spellEnd"/>
      <w:r w:rsidRPr="009143CF">
        <w:rPr>
          <w:rFonts w:ascii="Book Antiqua" w:eastAsia="Book Antiqua" w:hAnsi="Book Antiqua" w:cs="Book Antiqua"/>
          <w:color w:val="000000"/>
        </w:rPr>
        <w:t xml:space="preserve"> R, Borg D, </w:t>
      </w:r>
      <w:proofErr w:type="spellStart"/>
      <w:r w:rsidRPr="009143CF">
        <w:rPr>
          <w:rFonts w:ascii="Book Antiqua" w:eastAsia="Book Antiqua" w:hAnsi="Book Antiqua" w:cs="Book Antiqua"/>
          <w:color w:val="000000"/>
        </w:rPr>
        <w:t>Sothi</w:t>
      </w:r>
      <w:proofErr w:type="spellEnd"/>
      <w:r w:rsidRPr="009143CF">
        <w:rPr>
          <w:rFonts w:ascii="Book Antiqua" w:eastAsia="Book Antiqua" w:hAnsi="Book Antiqua" w:cs="Book Antiqua"/>
          <w:color w:val="000000"/>
        </w:rPr>
        <w:t xml:space="preserve"> S, </w:t>
      </w:r>
      <w:proofErr w:type="spellStart"/>
      <w:r w:rsidRPr="009143CF">
        <w:rPr>
          <w:rFonts w:ascii="Book Antiqua" w:eastAsia="Book Antiqua" w:hAnsi="Book Antiqua" w:cs="Book Antiqua"/>
          <w:color w:val="000000"/>
        </w:rPr>
        <w:t>Hammel</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Hackert</w:t>
      </w:r>
      <w:proofErr w:type="spellEnd"/>
      <w:r w:rsidRPr="009143CF">
        <w:rPr>
          <w:rFonts w:ascii="Book Antiqua" w:eastAsia="Book Antiqua" w:hAnsi="Book Antiqua" w:cs="Book Antiqua"/>
          <w:color w:val="000000"/>
        </w:rPr>
        <w:t xml:space="preserve"> T, Jackson R, </w:t>
      </w:r>
      <w:proofErr w:type="spellStart"/>
      <w:r w:rsidRPr="009143CF">
        <w:rPr>
          <w:rFonts w:ascii="Book Antiqua" w:eastAsia="Book Antiqua" w:hAnsi="Book Antiqua" w:cs="Book Antiqua"/>
          <w:color w:val="000000"/>
        </w:rPr>
        <w:t>Büchler</w:t>
      </w:r>
      <w:proofErr w:type="spellEnd"/>
      <w:r w:rsidRPr="009143CF">
        <w:rPr>
          <w:rFonts w:ascii="Book Antiqua" w:eastAsia="Book Antiqua" w:hAnsi="Book Antiqua" w:cs="Book Antiqua"/>
          <w:color w:val="000000"/>
        </w:rPr>
        <w:t xml:space="preserve"> MW; European Study Group for Pancreatic Cancer. Comparison of adjuvant gemcitabine and capecitabine with gemcitabine monotherapy in patients with resected pancreatic cancer (ESPAC-4): a </w:t>
      </w:r>
      <w:proofErr w:type="spellStart"/>
      <w:r w:rsidRPr="009143CF">
        <w:rPr>
          <w:rFonts w:ascii="Book Antiqua" w:eastAsia="Book Antiqua" w:hAnsi="Book Antiqua" w:cs="Book Antiqua"/>
          <w:color w:val="000000"/>
        </w:rPr>
        <w:t>multicentre</w:t>
      </w:r>
      <w:proofErr w:type="spellEnd"/>
      <w:r w:rsidRPr="009143CF">
        <w:rPr>
          <w:rFonts w:ascii="Book Antiqua" w:eastAsia="Book Antiqua" w:hAnsi="Book Antiqua" w:cs="Book Antiqua"/>
          <w:color w:val="000000"/>
        </w:rPr>
        <w:t xml:space="preserve">, open-label, </w:t>
      </w:r>
      <w:proofErr w:type="spellStart"/>
      <w:r w:rsidRPr="009143CF">
        <w:rPr>
          <w:rFonts w:ascii="Book Antiqua" w:eastAsia="Book Antiqua" w:hAnsi="Book Antiqua" w:cs="Book Antiqua"/>
          <w:color w:val="000000"/>
        </w:rPr>
        <w:t>randomised</w:t>
      </w:r>
      <w:proofErr w:type="spellEnd"/>
      <w:r w:rsidRPr="009143CF">
        <w:rPr>
          <w:rFonts w:ascii="Book Antiqua" w:eastAsia="Book Antiqua" w:hAnsi="Book Antiqua" w:cs="Book Antiqua"/>
          <w:color w:val="000000"/>
        </w:rPr>
        <w:t xml:space="preserve">, phase 3 trial. </w:t>
      </w:r>
      <w:r w:rsidRPr="009143CF">
        <w:rPr>
          <w:rFonts w:ascii="Book Antiqua" w:eastAsia="Book Antiqua" w:hAnsi="Book Antiqua" w:cs="Book Antiqua"/>
          <w:i/>
          <w:iCs/>
          <w:color w:val="000000"/>
        </w:rPr>
        <w:t>Lancet</w:t>
      </w:r>
      <w:r w:rsidRPr="009143CF">
        <w:rPr>
          <w:rFonts w:ascii="Book Antiqua" w:eastAsia="Book Antiqua" w:hAnsi="Book Antiqua" w:cs="Book Antiqua"/>
          <w:color w:val="000000"/>
        </w:rPr>
        <w:t xml:space="preserve"> 2017; </w:t>
      </w:r>
      <w:r w:rsidRPr="009143CF">
        <w:rPr>
          <w:rFonts w:ascii="Book Antiqua" w:eastAsia="Book Antiqua" w:hAnsi="Book Antiqua" w:cs="Book Antiqua"/>
          <w:b/>
          <w:bCs/>
          <w:color w:val="000000"/>
        </w:rPr>
        <w:t>389</w:t>
      </w:r>
      <w:r w:rsidRPr="009143CF">
        <w:rPr>
          <w:rFonts w:ascii="Book Antiqua" w:eastAsia="Book Antiqua" w:hAnsi="Book Antiqua" w:cs="Book Antiqua"/>
          <w:color w:val="000000"/>
        </w:rPr>
        <w:t>: 1011-1024 [PMID: 28129987 DOI: 10.1016/S0140-6736(16)32409-6]</w:t>
      </w:r>
    </w:p>
    <w:p w14:paraId="36D1AD57"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9 </w:t>
      </w:r>
      <w:r w:rsidRPr="009143CF">
        <w:rPr>
          <w:rFonts w:ascii="Book Antiqua" w:eastAsia="Book Antiqua" w:hAnsi="Book Antiqua" w:cs="Book Antiqua"/>
          <w:b/>
          <w:bCs/>
          <w:color w:val="000000"/>
        </w:rPr>
        <w:t xml:space="preserve">Van </w:t>
      </w:r>
      <w:proofErr w:type="spellStart"/>
      <w:r w:rsidRPr="009143CF">
        <w:rPr>
          <w:rFonts w:ascii="Book Antiqua" w:eastAsia="Book Antiqua" w:hAnsi="Book Antiqua" w:cs="Book Antiqua"/>
          <w:b/>
          <w:bCs/>
          <w:color w:val="000000"/>
        </w:rPr>
        <w:t>Laethem</w:t>
      </w:r>
      <w:proofErr w:type="spellEnd"/>
      <w:r w:rsidRPr="009143CF">
        <w:rPr>
          <w:rFonts w:ascii="Book Antiqua" w:eastAsia="Book Antiqua" w:hAnsi="Book Antiqua" w:cs="Book Antiqua"/>
          <w:b/>
          <w:bCs/>
          <w:color w:val="000000"/>
        </w:rPr>
        <w:t xml:space="preserve"> JL</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Hammel</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Mornex</w:t>
      </w:r>
      <w:proofErr w:type="spellEnd"/>
      <w:r w:rsidRPr="009143CF">
        <w:rPr>
          <w:rFonts w:ascii="Book Antiqua" w:eastAsia="Book Antiqua" w:hAnsi="Book Antiqua" w:cs="Book Antiqua"/>
          <w:color w:val="000000"/>
        </w:rPr>
        <w:t xml:space="preserve"> F, </w:t>
      </w:r>
      <w:proofErr w:type="spellStart"/>
      <w:r w:rsidRPr="009143CF">
        <w:rPr>
          <w:rFonts w:ascii="Book Antiqua" w:eastAsia="Book Antiqua" w:hAnsi="Book Antiqua" w:cs="Book Antiqua"/>
          <w:color w:val="000000"/>
        </w:rPr>
        <w:t>Azria</w:t>
      </w:r>
      <w:proofErr w:type="spellEnd"/>
      <w:r w:rsidRPr="009143CF">
        <w:rPr>
          <w:rFonts w:ascii="Book Antiqua" w:eastAsia="Book Antiqua" w:hAnsi="Book Antiqua" w:cs="Book Antiqua"/>
          <w:color w:val="000000"/>
        </w:rPr>
        <w:t xml:space="preserve"> D, Van </w:t>
      </w:r>
      <w:proofErr w:type="spellStart"/>
      <w:r w:rsidRPr="009143CF">
        <w:rPr>
          <w:rFonts w:ascii="Book Antiqua" w:eastAsia="Book Antiqua" w:hAnsi="Book Antiqua" w:cs="Book Antiqua"/>
          <w:color w:val="000000"/>
        </w:rPr>
        <w:t>Tienhoven</w:t>
      </w:r>
      <w:proofErr w:type="spellEnd"/>
      <w:r w:rsidRPr="009143CF">
        <w:rPr>
          <w:rFonts w:ascii="Book Antiqua" w:eastAsia="Book Antiqua" w:hAnsi="Book Antiqua" w:cs="Book Antiqua"/>
          <w:color w:val="000000"/>
        </w:rPr>
        <w:t xml:space="preserve"> G, </w:t>
      </w:r>
      <w:proofErr w:type="spellStart"/>
      <w:r w:rsidRPr="009143CF">
        <w:rPr>
          <w:rFonts w:ascii="Book Antiqua" w:eastAsia="Book Antiqua" w:hAnsi="Book Antiqua" w:cs="Book Antiqua"/>
          <w:color w:val="000000"/>
        </w:rPr>
        <w:t>Vergauwe</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Peeters</w:t>
      </w:r>
      <w:proofErr w:type="spellEnd"/>
      <w:r w:rsidRPr="009143CF">
        <w:rPr>
          <w:rFonts w:ascii="Book Antiqua" w:eastAsia="Book Antiqua" w:hAnsi="Book Antiqua" w:cs="Book Antiqua"/>
          <w:color w:val="000000"/>
        </w:rPr>
        <w:t xml:space="preserve"> M, </w:t>
      </w:r>
      <w:proofErr w:type="spellStart"/>
      <w:r w:rsidRPr="009143CF">
        <w:rPr>
          <w:rFonts w:ascii="Book Antiqua" w:eastAsia="Book Antiqua" w:hAnsi="Book Antiqua" w:cs="Book Antiqua"/>
          <w:color w:val="000000"/>
        </w:rPr>
        <w:t>Polus</w:t>
      </w:r>
      <w:proofErr w:type="spellEnd"/>
      <w:r w:rsidRPr="009143CF">
        <w:rPr>
          <w:rFonts w:ascii="Book Antiqua" w:eastAsia="Book Antiqua" w:hAnsi="Book Antiqua" w:cs="Book Antiqua"/>
          <w:color w:val="000000"/>
        </w:rPr>
        <w:t xml:space="preserve"> M, </w:t>
      </w:r>
      <w:proofErr w:type="spellStart"/>
      <w:r w:rsidRPr="009143CF">
        <w:rPr>
          <w:rFonts w:ascii="Book Antiqua" w:eastAsia="Book Antiqua" w:hAnsi="Book Antiqua" w:cs="Book Antiqua"/>
          <w:color w:val="000000"/>
        </w:rPr>
        <w:t>Praet</w:t>
      </w:r>
      <w:proofErr w:type="spellEnd"/>
      <w:r w:rsidRPr="009143CF">
        <w:rPr>
          <w:rFonts w:ascii="Book Antiqua" w:eastAsia="Book Antiqua" w:hAnsi="Book Antiqua" w:cs="Book Antiqua"/>
          <w:color w:val="000000"/>
        </w:rPr>
        <w:t xml:space="preserve"> M, </w:t>
      </w:r>
      <w:proofErr w:type="spellStart"/>
      <w:r w:rsidRPr="009143CF">
        <w:rPr>
          <w:rFonts w:ascii="Book Antiqua" w:eastAsia="Book Antiqua" w:hAnsi="Book Antiqua" w:cs="Book Antiqua"/>
          <w:color w:val="000000"/>
        </w:rPr>
        <w:t>Mauer</w:t>
      </w:r>
      <w:proofErr w:type="spellEnd"/>
      <w:r w:rsidRPr="009143CF">
        <w:rPr>
          <w:rFonts w:ascii="Book Antiqua" w:eastAsia="Book Antiqua" w:hAnsi="Book Antiqua" w:cs="Book Antiqua"/>
          <w:color w:val="000000"/>
        </w:rPr>
        <w:t xml:space="preserve"> M, Collette L, </w:t>
      </w:r>
      <w:proofErr w:type="spellStart"/>
      <w:r w:rsidRPr="009143CF">
        <w:rPr>
          <w:rFonts w:ascii="Book Antiqua" w:eastAsia="Book Antiqua" w:hAnsi="Book Antiqua" w:cs="Book Antiqua"/>
          <w:color w:val="000000"/>
        </w:rPr>
        <w:t>Budach</w:t>
      </w:r>
      <w:proofErr w:type="spellEnd"/>
      <w:r w:rsidRPr="009143CF">
        <w:rPr>
          <w:rFonts w:ascii="Book Antiqua" w:eastAsia="Book Antiqua" w:hAnsi="Book Antiqua" w:cs="Book Antiqua"/>
          <w:color w:val="000000"/>
        </w:rPr>
        <w:t xml:space="preserve"> V, Lutz M, Van </w:t>
      </w:r>
      <w:proofErr w:type="spellStart"/>
      <w:r w:rsidRPr="009143CF">
        <w:rPr>
          <w:rFonts w:ascii="Book Antiqua" w:eastAsia="Book Antiqua" w:hAnsi="Book Antiqua" w:cs="Book Antiqua"/>
          <w:color w:val="000000"/>
        </w:rPr>
        <w:t>Cutsem</w:t>
      </w:r>
      <w:proofErr w:type="spellEnd"/>
      <w:r w:rsidRPr="009143CF">
        <w:rPr>
          <w:rFonts w:ascii="Book Antiqua" w:eastAsia="Book Antiqua" w:hAnsi="Book Antiqua" w:cs="Book Antiqua"/>
          <w:color w:val="000000"/>
        </w:rPr>
        <w:t xml:space="preserve"> E, </w:t>
      </w:r>
      <w:proofErr w:type="spellStart"/>
      <w:r w:rsidRPr="009143CF">
        <w:rPr>
          <w:rFonts w:ascii="Book Antiqua" w:eastAsia="Book Antiqua" w:hAnsi="Book Antiqua" w:cs="Book Antiqua"/>
          <w:color w:val="000000"/>
        </w:rPr>
        <w:t>Haustermans</w:t>
      </w:r>
      <w:proofErr w:type="spellEnd"/>
      <w:r w:rsidRPr="009143CF">
        <w:rPr>
          <w:rFonts w:ascii="Book Antiqua" w:eastAsia="Book Antiqua" w:hAnsi="Book Antiqua" w:cs="Book Antiqua"/>
          <w:color w:val="000000"/>
        </w:rPr>
        <w:t xml:space="preserve"> K. Adjuvant gemcitabine alone versus gemcitabine-based chemoradiotherapy after curative resection for pancreatic cancer: a randomized EORTC-40013-22012/FFCD-9203/GERCOR phase II study. </w:t>
      </w:r>
      <w:r w:rsidRPr="009143CF">
        <w:rPr>
          <w:rFonts w:ascii="Book Antiqua" w:eastAsia="Book Antiqua" w:hAnsi="Book Antiqua" w:cs="Book Antiqua"/>
          <w:i/>
          <w:iCs/>
          <w:color w:val="000000"/>
        </w:rPr>
        <w:t>J Clin Oncol</w:t>
      </w:r>
      <w:r w:rsidRPr="009143CF">
        <w:rPr>
          <w:rFonts w:ascii="Book Antiqua" w:eastAsia="Book Antiqua" w:hAnsi="Book Antiqua" w:cs="Book Antiqua"/>
          <w:color w:val="000000"/>
        </w:rPr>
        <w:t xml:space="preserve"> 2010; </w:t>
      </w:r>
      <w:r w:rsidRPr="009143CF">
        <w:rPr>
          <w:rFonts w:ascii="Book Antiqua" w:eastAsia="Book Antiqua" w:hAnsi="Book Antiqua" w:cs="Book Antiqua"/>
          <w:b/>
          <w:bCs/>
          <w:color w:val="000000"/>
        </w:rPr>
        <w:t>28</w:t>
      </w:r>
      <w:r w:rsidRPr="009143CF">
        <w:rPr>
          <w:rFonts w:ascii="Book Antiqua" w:eastAsia="Book Antiqua" w:hAnsi="Book Antiqua" w:cs="Book Antiqua"/>
          <w:color w:val="000000"/>
        </w:rPr>
        <w:t>: 4450-4456 [PMID: 20837948 DOI: 10.1200/JCO.2010.30.3446]</w:t>
      </w:r>
    </w:p>
    <w:p w14:paraId="24F3BD32"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10 </w:t>
      </w:r>
      <w:proofErr w:type="spellStart"/>
      <w:r w:rsidRPr="009143CF">
        <w:rPr>
          <w:rFonts w:ascii="Book Antiqua" w:eastAsia="Book Antiqua" w:hAnsi="Book Antiqua" w:cs="Book Antiqua"/>
          <w:b/>
          <w:bCs/>
          <w:color w:val="000000"/>
        </w:rPr>
        <w:t>Neoptolemos</w:t>
      </w:r>
      <w:proofErr w:type="spellEnd"/>
      <w:r w:rsidRPr="009143CF">
        <w:rPr>
          <w:rFonts w:ascii="Book Antiqua" w:eastAsia="Book Antiqua" w:hAnsi="Book Antiqua" w:cs="Book Antiqua"/>
          <w:b/>
          <w:bCs/>
          <w:color w:val="000000"/>
        </w:rPr>
        <w:t xml:space="preserve"> JP</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Stocken</w:t>
      </w:r>
      <w:proofErr w:type="spellEnd"/>
      <w:r w:rsidRPr="009143CF">
        <w:rPr>
          <w:rFonts w:ascii="Book Antiqua" w:eastAsia="Book Antiqua" w:hAnsi="Book Antiqua" w:cs="Book Antiqua"/>
          <w:color w:val="000000"/>
        </w:rPr>
        <w:t xml:space="preserve"> DD, </w:t>
      </w:r>
      <w:proofErr w:type="spellStart"/>
      <w:r w:rsidRPr="009143CF">
        <w:rPr>
          <w:rFonts w:ascii="Book Antiqua" w:eastAsia="Book Antiqua" w:hAnsi="Book Antiqua" w:cs="Book Antiqua"/>
          <w:color w:val="000000"/>
        </w:rPr>
        <w:t>Bassi</w:t>
      </w:r>
      <w:proofErr w:type="spellEnd"/>
      <w:r w:rsidRPr="009143CF">
        <w:rPr>
          <w:rFonts w:ascii="Book Antiqua" w:eastAsia="Book Antiqua" w:hAnsi="Book Antiqua" w:cs="Book Antiqua"/>
          <w:color w:val="000000"/>
        </w:rPr>
        <w:t xml:space="preserve"> C, </w:t>
      </w:r>
      <w:proofErr w:type="spellStart"/>
      <w:r w:rsidRPr="009143CF">
        <w:rPr>
          <w:rFonts w:ascii="Book Antiqua" w:eastAsia="Book Antiqua" w:hAnsi="Book Antiqua" w:cs="Book Antiqua"/>
          <w:color w:val="000000"/>
        </w:rPr>
        <w:t>Ghaneh</w:t>
      </w:r>
      <w:proofErr w:type="spellEnd"/>
      <w:r w:rsidRPr="009143CF">
        <w:rPr>
          <w:rFonts w:ascii="Book Antiqua" w:eastAsia="Book Antiqua" w:hAnsi="Book Antiqua" w:cs="Book Antiqua"/>
          <w:color w:val="000000"/>
        </w:rPr>
        <w:t xml:space="preserve"> P, Cunningham D, Goldstein D, Padbury R, Moore MJ, </w:t>
      </w:r>
      <w:proofErr w:type="spellStart"/>
      <w:r w:rsidRPr="009143CF">
        <w:rPr>
          <w:rFonts w:ascii="Book Antiqua" w:eastAsia="Book Antiqua" w:hAnsi="Book Antiqua" w:cs="Book Antiqua"/>
          <w:color w:val="000000"/>
        </w:rPr>
        <w:t>Gallinger</w:t>
      </w:r>
      <w:proofErr w:type="spellEnd"/>
      <w:r w:rsidRPr="009143CF">
        <w:rPr>
          <w:rFonts w:ascii="Book Antiqua" w:eastAsia="Book Antiqua" w:hAnsi="Book Antiqua" w:cs="Book Antiqua"/>
          <w:color w:val="000000"/>
        </w:rPr>
        <w:t xml:space="preserve"> S, Mariette C, </w:t>
      </w:r>
      <w:proofErr w:type="spellStart"/>
      <w:r w:rsidRPr="009143CF">
        <w:rPr>
          <w:rFonts w:ascii="Book Antiqua" w:eastAsia="Book Antiqua" w:hAnsi="Book Antiqua" w:cs="Book Antiqua"/>
          <w:color w:val="000000"/>
        </w:rPr>
        <w:t>Wente</w:t>
      </w:r>
      <w:proofErr w:type="spellEnd"/>
      <w:r w:rsidRPr="009143CF">
        <w:rPr>
          <w:rFonts w:ascii="Book Antiqua" w:eastAsia="Book Antiqua" w:hAnsi="Book Antiqua" w:cs="Book Antiqua"/>
          <w:color w:val="000000"/>
        </w:rPr>
        <w:t xml:space="preserve"> MN, </w:t>
      </w:r>
      <w:proofErr w:type="spellStart"/>
      <w:r w:rsidRPr="009143CF">
        <w:rPr>
          <w:rFonts w:ascii="Book Antiqua" w:eastAsia="Book Antiqua" w:hAnsi="Book Antiqua" w:cs="Book Antiqua"/>
          <w:color w:val="000000"/>
        </w:rPr>
        <w:t>Izbicki</w:t>
      </w:r>
      <w:proofErr w:type="spellEnd"/>
      <w:r w:rsidRPr="009143CF">
        <w:rPr>
          <w:rFonts w:ascii="Book Antiqua" w:eastAsia="Book Antiqua" w:hAnsi="Book Antiqua" w:cs="Book Antiqua"/>
          <w:color w:val="000000"/>
        </w:rPr>
        <w:t xml:space="preserve"> JR, </w:t>
      </w:r>
      <w:proofErr w:type="spellStart"/>
      <w:r w:rsidRPr="009143CF">
        <w:rPr>
          <w:rFonts w:ascii="Book Antiqua" w:eastAsia="Book Antiqua" w:hAnsi="Book Antiqua" w:cs="Book Antiqua"/>
          <w:color w:val="000000"/>
        </w:rPr>
        <w:t>Friess</w:t>
      </w:r>
      <w:proofErr w:type="spellEnd"/>
      <w:r w:rsidRPr="009143CF">
        <w:rPr>
          <w:rFonts w:ascii="Book Antiqua" w:eastAsia="Book Antiqua" w:hAnsi="Book Antiqua" w:cs="Book Antiqua"/>
          <w:color w:val="000000"/>
        </w:rPr>
        <w:t xml:space="preserve"> H, </w:t>
      </w:r>
      <w:proofErr w:type="spellStart"/>
      <w:r w:rsidRPr="009143CF">
        <w:rPr>
          <w:rFonts w:ascii="Book Antiqua" w:eastAsia="Book Antiqua" w:hAnsi="Book Antiqua" w:cs="Book Antiqua"/>
          <w:color w:val="000000"/>
        </w:rPr>
        <w:t>Lerch</w:t>
      </w:r>
      <w:proofErr w:type="spellEnd"/>
      <w:r w:rsidRPr="009143CF">
        <w:rPr>
          <w:rFonts w:ascii="Book Antiqua" w:eastAsia="Book Antiqua" w:hAnsi="Book Antiqua" w:cs="Book Antiqua"/>
          <w:color w:val="000000"/>
        </w:rPr>
        <w:t xml:space="preserve"> MM, </w:t>
      </w:r>
      <w:proofErr w:type="spellStart"/>
      <w:r w:rsidRPr="009143CF">
        <w:rPr>
          <w:rFonts w:ascii="Book Antiqua" w:eastAsia="Book Antiqua" w:hAnsi="Book Antiqua" w:cs="Book Antiqua"/>
          <w:color w:val="000000"/>
        </w:rPr>
        <w:t>Dervenis</w:t>
      </w:r>
      <w:proofErr w:type="spellEnd"/>
      <w:r w:rsidRPr="009143CF">
        <w:rPr>
          <w:rFonts w:ascii="Book Antiqua" w:eastAsia="Book Antiqua" w:hAnsi="Book Antiqua" w:cs="Book Antiqua"/>
          <w:color w:val="000000"/>
        </w:rPr>
        <w:t xml:space="preserve"> C, </w:t>
      </w:r>
      <w:proofErr w:type="spellStart"/>
      <w:r w:rsidRPr="009143CF">
        <w:rPr>
          <w:rFonts w:ascii="Book Antiqua" w:eastAsia="Book Antiqua" w:hAnsi="Book Antiqua" w:cs="Book Antiqua"/>
          <w:color w:val="000000"/>
        </w:rPr>
        <w:t>Oláh</w:t>
      </w:r>
      <w:proofErr w:type="spellEnd"/>
      <w:r w:rsidRPr="009143CF">
        <w:rPr>
          <w:rFonts w:ascii="Book Antiqua" w:eastAsia="Book Antiqua" w:hAnsi="Book Antiqua" w:cs="Book Antiqua"/>
          <w:color w:val="000000"/>
        </w:rPr>
        <w:t xml:space="preserve"> A, </w:t>
      </w:r>
      <w:proofErr w:type="spellStart"/>
      <w:r w:rsidRPr="009143CF">
        <w:rPr>
          <w:rFonts w:ascii="Book Antiqua" w:eastAsia="Book Antiqua" w:hAnsi="Book Antiqua" w:cs="Book Antiqua"/>
          <w:color w:val="000000"/>
        </w:rPr>
        <w:t>Butturini</w:t>
      </w:r>
      <w:proofErr w:type="spellEnd"/>
      <w:r w:rsidRPr="009143CF">
        <w:rPr>
          <w:rFonts w:ascii="Book Antiqua" w:eastAsia="Book Antiqua" w:hAnsi="Book Antiqua" w:cs="Book Antiqua"/>
          <w:color w:val="000000"/>
        </w:rPr>
        <w:t xml:space="preserve"> G, </w:t>
      </w:r>
      <w:proofErr w:type="spellStart"/>
      <w:r w:rsidRPr="009143CF">
        <w:rPr>
          <w:rFonts w:ascii="Book Antiqua" w:eastAsia="Book Antiqua" w:hAnsi="Book Antiqua" w:cs="Book Antiqua"/>
          <w:color w:val="000000"/>
        </w:rPr>
        <w:t>Doi</w:t>
      </w:r>
      <w:proofErr w:type="spellEnd"/>
      <w:r w:rsidRPr="009143CF">
        <w:rPr>
          <w:rFonts w:ascii="Book Antiqua" w:eastAsia="Book Antiqua" w:hAnsi="Book Antiqua" w:cs="Book Antiqua"/>
          <w:color w:val="000000"/>
        </w:rPr>
        <w:t xml:space="preserve"> R, Lind PA, Smith D, Valle JW, Palmer DH, </w:t>
      </w:r>
      <w:proofErr w:type="spellStart"/>
      <w:r w:rsidRPr="009143CF">
        <w:rPr>
          <w:rFonts w:ascii="Book Antiqua" w:eastAsia="Book Antiqua" w:hAnsi="Book Antiqua" w:cs="Book Antiqua"/>
          <w:color w:val="000000"/>
        </w:rPr>
        <w:t>Buckels</w:t>
      </w:r>
      <w:proofErr w:type="spellEnd"/>
      <w:r w:rsidRPr="009143CF">
        <w:rPr>
          <w:rFonts w:ascii="Book Antiqua" w:eastAsia="Book Antiqua" w:hAnsi="Book Antiqua" w:cs="Book Antiqua"/>
          <w:color w:val="000000"/>
        </w:rPr>
        <w:t xml:space="preserve"> JA, Thompson J, McKay CJ, </w:t>
      </w:r>
      <w:proofErr w:type="spellStart"/>
      <w:r w:rsidRPr="009143CF">
        <w:rPr>
          <w:rFonts w:ascii="Book Antiqua" w:eastAsia="Book Antiqua" w:hAnsi="Book Antiqua" w:cs="Book Antiqua"/>
          <w:color w:val="000000"/>
        </w:rPr>
        <w:t>Rawcliffe</w:t>
      </w:r>
      <w:proofErr w:type="spellEnd"/>
      <w:r w:rsidRPr="009143CF">
        <w:rPr>
          <w:rFonts w:ascii="Book Antiqua" w:eastAsia="Book Antiqua" w:hAnsi="Book Antiqua" w:cs="Book Antiqua"/>
          <w:color w:val="000000"/>
        </w:rPr>
        <w:t xml:space="preserve"> CL, </w:t>
      </w:r>
      <w:proofErr w:type="spellStart"/>
      <w:r w:rsidRPr="009143CF">
        <w:rPr>
          <w:rFonts w:ascii="Book Antiqua" w:eastAsia="Book Antiqua" w:hAnsi="Book Antiqua" w:cs="Book Antiqua"/>
          <w:color w:val="000000"/>
        </w:rPr>
        <w:t>Büchler</w:t>
      </w:r>
      <w:proofErr w:type="spellEnd"/>
      <w:r w:rsidRPr="009143CF">
        <w:rPr>
          <w:rFonts w:ascii="Book Antiqua" w:eastAsia="Book Antiqua" w:hAnsi="Book Antiqua" w:cs="Book Antiqua"/>
          <w:color w:val="000000"/>
        </w:rPr>
        <w:t xml:space="preserve"> MW; European Study Group for Pancreatic Cancer. Adjuvant chemotherapy with fluorouracil plus </w:t>
      </w:r>
      <w:proofErr w:type="spellStart"/>
      <w:r w:rsidRPr="009143CF">
        <w:rPr>
          <w:rFonts w:ascii="Book Antiqua" w:eastAsia="Book Antiqua" w:hAnsi="Book Antiqua" w:cs="Book Antiqua"/>
          <w:color w:val="000000"/>
        </w:rPr>
        <w:t>folinic</w:t>
      </w:r>
      <w:proofErr w:type="spellEnd"/>
      <w:r w:rsidRPr="009143CF">
        <w:rPr>
          <w:rFonts w:ascii="Book Antiqua" w:eastAsia="Book Antiqua" w:hAnsi="Book Antiqua" w:cs="Book Antiqua"/>
          <w:color w:val="000000"/>
        </w:rPr>
        <w:t xml:space="preserve"> acid </w:t>
      </w:r>
      <w:proofErr w:type="spellStart"/>
      <w:r w:rsidRPr="009143CF">
        <w:rPr>
          <w:rFonts w:ascii="Book Antiqua" w:eastAsia="Book Antiqua" w:hAnsi="Book Antiqua" w:cs="Book Antiqua"/>
          <w:color w:val="000000"/>
        </w:rPr>
        <w:t>vs</w:t>
      </w:r>
      <w:proofErr w:type="spellEnd"/>
      <w:r w:rsidRPr="009143CF">
        <w:rPr>
          <w:rFonts w:ascii="Book Antiqua" w:eastAsia="Book Antiqua" w:hAnsi="Book Antiqua" w:cs="Book Antiqua"/>
          <w:color w:val="000000"/>
        </w:rPr>
        <w:t xml:space="preserve"> gemcitabine following pancreatic cancer resection: a randomized controlled trial. </w:t>
      </w:r>
      <w:r w:rsidRPr="009143CF">
        <w:rPr>
          <w:rFonts w:ascii="Book Antiqua" w:eastAsia="Book Antiqua" w:hAnsi="Book Antiqua" w:cs="Book Antiqua"/>
          <w:i/>
          <w:iCs/>
          <w:color w:val="000000"/>
        </w:rPr>
        <w:t>JAMA</w:t>
      </w:r>
      <w:r w:rsidRPr="009143CF">
        <w:rPr>
          <w:rFonts w:ascii="Book Antiqua" w:eastAsia="Book Antiqua" w:hAnsi="Book Antiqua" w:cs="Book Antiqua"/>
          <w:color w:val="000000"/>
        </w:rPr>
        <w:t xml:space="preserve"> 2010; </w:t>
      </w:r>
      <w:r w:rsidRPr="009143CF">
        <w:rPr>
          <w:rFonts w:ascii="Book Antiqua" w:eastAsia="Book Antiqua" w:hAnsi="Book Antiqua" w:cs="Book Antiqua"/>
          <w:b/>
          <w:bCs/>
          <w:color w:val="000000"/>
        </w:rPr>
        <w:t>304</w:t>
      </w:r>
      <w:r w:rsidRPr="009143CF">
        <w:rPr>
          <w:rFonts w:ascii="Book Antiqua" w:eastAsia="Book Antiqua" w:hAnsi="Book Antiqua" w:cs="Book Antiqua"/>
          <w:color w:val="000000"/>
        </w:rPr>
        <w:t>: 1073-1081 [PMID: 20823433 DOI: 10.1001/jama.2010.1275]</w:t>
      </w:r>
    </w:p>
    <w:p w14:paraId="35ADF1CB"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11 </w:t>
      </w:r>
      <w:r w:rsidRPr="009143CF">
        <w:rPr>
          <w:rFonts w:ascii="Book Antiqua" w:eastAsia="Book Antiqua" w:hAnsi="Book Antiqua" w:cs="Book Antiqua"/>
          <w:b/>
          <w:bCs/>
          <w:color w:val="000000"/>
        </w:rPr>
        <w:t>Conroy T</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Hammel</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Hebbar</w:t>
      </w:r>
      <w:proofErr w:type="spellEnd"/>
      <w:r w:rsidRPr="009143CF">
        <w:rPr>
          <w:rFonts w:ascii="Book Antiqua" w:eastAsia="Book Antiqua" w:hAnsi="Book Antiqua" w:cs="Book Antiqua"/>
          <w:color w:val="000000"/>
        </w:rPr>
        <w:t xml:space="preserve"> M, Ben </w:t>
      </w:r>
      <w:proofErr w:type="spellStart"/>
      <w:r w:rsidRPr="009143CF">
        <w:rPr>
          <w:rFonts w:ascii="Book Antiqua" w:eastAsia="Book Antiqua" w:hAnsi="Book Antiqua" w:cs="Book Antiqua"/>
          <w:color w:val="000000"/>
        </w:rPr>
        <w:t>Abdelghani</w:t>
      </w:r>
      <w:proofErr w:type="spellEnd"/>
      <w:r w:rsidRPr="009143CF">
        <w:rPr>
          <w:rFonts w:ascii="Book Antiqua" w:eastAsia="Book Antiqua" w:hAnsi="Book Antiqua" w:cs="Book Antiqua"/>
          <w:color w:val="000000"/>
        </w:rPr>
        <w:t xml:space="preserve"> M, Wei AC, Raoul JL, </w:t>
      </w:r>
      <w:proofErr w:type="spellStart"/>
      <w:r w:rsidRPr="009143CF">
        <w:rPr>
          <w:rFonts w:ascii="Book Antiqua" w:eastAsia="Book Antiqua" w:hAnsi="Book Antiqua" w:cs="Book Antiqua"/>
          <w:color w:val="000000"/>
        </w:rPr>
        <w:t>Choné</w:t>
      </w:r>
      <w:proofErr w:type="spellEnd"/>
      <w:r w:rsidRPr="009143CF">
        <w:rPr>
          <w:rFonts w:ascii="Book Antiqua" w:eastAsia="Book Antiqua" w:hAnsi="Book Antiqua" w:cs="Book Antiqua"/>
          <w:color w:val="000000"/>
        </w:rPr>
        <w:t xml:space="preserve"> L, Francois E, </w:t>
      </w:r>
      <w:proofErr w:type="spellStart"/>
      <w:r w:rsidRPr="009143CF">
        <w:rPr>
          <w:rFonts w:ascii="Book Antiqua" w:eastAsia="Book Antiqua" w:hAnsi="Book Antiqua" w:cs="Book Antiqua"/>
          <w:color w:val="000000"/>
        </w:rPr>
        <w:t>Artru</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Biagi</w:t>
      </w:r>
      <w:proofErr w:type="spellEnd"/>
      <w:r w:rsidRPr="009143CF">
        <w:rPr>
          <w:rFonts w:ascii="Book Antiqua" w:eastAsia="Book Antiqua" w:hAnsi="Book Antiqua" w:cs="Book Antiqua"/>
          <w:color w:val="000000"/>
        </w:rPr>
        <w:t xml:space="preserve"> JJ, </w:t>
      </w:r>
      <w:proofErr w:type="spellStart"/>
      <w:r w:rsidRPr="009143CF">
        <w:rPr>
          <w:rFonts w:ascii="Book Antiqua" w:eastAsia="Book Antiqua" w:hAnsi="Book Antiqua" w:cs="Book Antiqua"/>
          <w:color w:val="000000"/>
        </w:rPr>
        <w:t>Lecomte</w:t>
      </w:r>
      <w:proofErr w:type="spellEnd"/>
      <w:r w:rsidRPr="009143CF">
        <w:rPr>
          <w:rFonts w:ascii="Book Antiqua" w:eastAsia="Book Antiqua" w:hAnsi="Book Antiqua" w:cs="Book Antiqua"/>
          <w:color w:val="000000"/>
        </w:rPr>
        <w:t xml:space="preserve"> T, </w:t>
      </w:r>
      <w:proofErr w:type="spellStart"/>
      <w:r w:rsidRPr="009143CF">
        <w:rPr>
          <w:rFonts w:ascii="Book Antiqua" w:eastAsia="Book Antiqua" w:hAnsi="Book Antiqua" w:cs="Book Antiqua"/>
          <w:color w:val="000000"/>
        </w:rPr>
        <w:t>Assenat</w:t>
      </w:r>
      <w:proofErr w:type="spellEnd"/>
      <w:r w:rsidRPr="009143CF">
        <w:rPr>
          <w:rFonts w:ascii="Book Antiqua" w:eastAsia="Book Antiqua" w:hAnsi="Book Antiqua" w:cs="Book Antiqua"/>
          <w:color w:val="000000"/>
        </w:rPr>
        <w:t xml:space="preserve"> E, </w:t>
      </w:r>
      <w:proofErr w:type="spellStart"/>
      <w:r w:rsidRPr="009143CF">
        <w:rPr>
          <w:rFonts w:ascii="Book Antiqua" w:eastAsia="Book Antiqua" w:hAnsi="Book Antiqua" w:cs="Book Antiqua"/>
          <w:color w:val="000000"/>
        </w:rPr>
        <w:t>Faroux</w:t>
      </w:r>
      <w:proofErr w:type="spellEnd"/>
      <w:r w:rsidRPr="009143CF">
        <w:rPr>
          <w:rFonts w:ascii="Book Antiqua" w:eastAsia="Book Antiqua" w:hAnsi="Book Antiqua" w:cs="Book Antiqua"/>
          <w:color w:val="000000"/>
        </w:rPr>
        <w:t xml:space="preserve"> R, </w:t>
      </w:r>
      <w:proofErr w:type="spellStart"/>
      <w:r w:rsidRPr="009143CF">
        <w:rPr>
          <w:rFonts w:ascii="Book Antiqua" w:eastAsia="Book Antiqua" w:hAnsi="Book Antiqua" w:cs="Book Antiqua"/>
          <w:color w:val="000000"/>
        </w:rPr>
        <w:t>Ychou</w:t>
      </w:r>
      <w:proofErr w:type="spellEnd"/>
      <w:r w:rsidRPr="009143CF">
        <w:rPr>
          <w:rFonts w:ascii="Book Antiqua" w:eastAsia="Book Antiqua" w:hAnsi="Book Antiqua" w:cs="Book Antiqua"/>
          <w:color w:val="000000"/>
        </w:rPr>
        <w:t xml:space="preserve"> M, </w:t>
      </w:r>
      <w:proofErr w:type="spellStart"/>
      <w:r w:rsidRPr="009143CF">
        <w:rPr>
          <w:rFonts w:ascii="Book Antiqua" w:eastAsia="Book Antiqua" w:hAnsi="Book Antiqua" w:cs="Book Antiqua"/>
          <w:color w:val="000000"/>
        </w:rPr>
        <w:t>Volet</w:t>
      </w:r>
      <w:proofErr w:type="spellEnd"/>
      <w:r w:rsidRPr="009143CF">
        <w:rPr>
          <w:rFonts w:ascii="Book Antiqua" w:eastAsia="Book Antiqua" w:hAnsi="Book Antiqua" w:cs="Book Antiqua"/>
          <w:color w:val="000000"/>
        </w:rPr>
        <w:t xml:space="preserve"> J, </w:t>
      </w:r>
      <w:proofErr w:type="spellStart"/>
      <w:r w:rsidRPr="009143CF">
        <w:rPr>
          <w:rFonts w:ascii="Book Antiqua" w:eastAsia="Book Antiqua" w:hAnsi="Book Antiqua" w:cs="Book Antiqua"/>
          <w:color w:val="000000"/>
        </w:rPr>
        <w:t>Sauvanet</w:t>
      </w:r>
      <w:proofErr w:type="spellEnd"/>
      <w:r w:rsidRPr="009143CF">
        <w:rPr>
          <w:rFonts w:ascii="Book Antiqua" w:eastAsia="Book Antiqua" w:hAnsi="Book Antiqua" w:cs="Book Antiqua"/>
          <w:color w:val="000000"/>
        </w:rPr>
        <w:t xml:space="preserve"> A, </w:t>
      </w:r>
      <w:proofErr w:type="spellStart"/>
      <w:r w:rsidRPr="009143CF">
        <w:rPr>
          <w:rFonts w:ascii="Book Antiqua" w:eastAsia="Book Antiqua" w:hAnsi="Book Antiqua" w:cs="Book Antiqua"/>
          <w:color w:val="000000"/>
        </w:rPr>
        <w:t>Breysacher</w:t>
      </w:r>
      <w:proofErr w:type="spellEnd"/>
      <w:r w:rsidRPr="009143CF">
        <w:rPr>
          <w:rFonts w:ascii="Book Antiqua" w:eastAsia="Book Antiqua" w:hAnsi="Book Antiqua" w:cs="Book Antiqua"/>
          <w:color w:val="000000"/>
        </w:rPr>
        <w:t xml:space="preserve"> G, Di Fiore F, Cripps C, </w:t>
      </w:r>
      <w:proofErr w:type="spellStart"/>
      <w:r w:rsidRPr="009143CF">
        <w:rPr>
          <w:rFonts w:ascii="Book Antiqua" w:eastAsia="Book Antiqua" w:hAnsi="Book Antiqua" w:cs="Book Antiqua"/>
          <w:color w:val="000000"/>
        </w:rPr>
        <w:t>Kavan</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Texereau</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Bouhier-Leporrier</w:t>
      </w:r>
      <w:proofErr w:type="spellEnd"/>
      <w:r w:rsidRPr="009143CF">
        <w:rPr>
          <w:rFonts w:ascii="Book Antiqua" w:eastAsia="Book Antiqua" w:hAnsi="Book Antiqua" w:cs="Book Antiqua"/>
          <w:color w:val="000000"/>
        </w:rPr>
        <w:t xml:space="preserve"> K, </w:t>
      </w:r>
      <w:proofErr w:type="spellStart"/>
      <w:r w:rsidRPr="009143CF">
        <w:rPr>
          <w:rFonts w:ascii="Book Antiqua" w:eastAsia="Book Antiqua" w:hAnsi="Book Antiqua" w:cs="Book Antiqua"/>
          <w:color w:val="000000"/>
        </w:rPr>
        <w:t>Khemissa-Akouz</w:t>
      </w:r>
      <w:proofErr w:type="spellEnd"/>
      <w:r w:rsidRPr="009143CF">
        <w:rPr>
          <w:rFonts w:ascii="Book Antiqua" w:eastAsia="Book Antiqua" w:hAnsi="Book Antiqua" w:cs="Book Antiqua"/>
          <w:color w:val="000000"/>
        </w:rPr>
        <w:t xml:space="preserve"> F, </w:t>
      </w:r>
      <w:proofErr w:type="spellStart"/>
      <w:r w:rsidRPr="009143CF">
        <w:rPr>
          <w:rFonts w:ascii="Book Antiqua" w:eastAsia="Book Antiqua" w:hAnsi="Book Antiqua" w:cs="Book Antiqua"/>
          <w:color w:val="000000"/>
        </w:rPr>
        <w:t>Legoux</w:t>
      </w:r>
      <w:proofErr w:type="spellEnd"/>
      <w:r w:rsidRPr="009143CF">
        <w:rPr>
          <w:rFonts w:ascii="Book Antiqua" w:eastAsia="Book Antiqua" w:hAnsi="Book Antiqua" w:cs="Book Antiqua"/>
          <w:color w:val="000000"/>
        </w:rPr>
        <w:t xml:space="preserve"> JL, </w:t>
      </w:r>
      <w:proofErr w:type="spellStart"/>
      <w:r w:rsidRPr="009143CF">
        <w:rPr>
          <w:rFonts w:ascii="Book Antiqua" w:eastAsia="Book Antiqua" w:hAnsi="Book Antiqua" w:cs="Book Antiqua"/>
          <w:color w:val="000000"/>
        </w:rPr>
        <w:t>Juzyna</w:t>
      </w:r>
      <w:proofErr w:type="spellEnd"/>
      <w:r w:rsidRPr="009143CF">
        <w:rPr>
          <w:rFonts w:ascii="Book Antiqua" w:eastAsia="Book Antiqua" w:hAnsi="Book Antiqua" w:cs="Book Antiqua"/>
          <w:color w:val="000000"/>
        </w:rPr>
        <w:t xml:space="preserve"> B, </w:t>
      </w:r>
      <w:proofErr w:type="spellStart"/>
      <w:r w:rsidRPr="009143CF">
        <w:rPr>
          <w:rFonts w:ascii="Book Antiqua" w:eastAsia="Book Antiqua" w:hAnsi="Book Antiqua" w:cs="Book Antiqua"/>
          <w:color w:val="000000"/>
        </w:rPr>
        <w:t>Gourgou</w:t>
      </w:r>
      <w:proofErr w:type="spellEnd"/>
      <w:r w:rsidRPr="009143CF">
        <w:rPr>
          <w:rFonts w:ascii="Book Antiqua" w:eastAsia="Book Antiqua" w:hAnsi="Book Antiqua" w:cs="Book Antiqua"/>
          <w:color w:val="000000"/>
        </w:rPr>
        <w:t xml:space="preserve"> S, O'Callaghan CJ, </w:t>
      </w:r>
      <w:proofErr w:type="spellStart"/>
      <w:r w:rsidRPr="009143CF">
        <w:rPr>
          <w:rFonts w:ascii="Book Antiqua" w:eastAsia="Book Antiqua" w:hAnsi="Book Antiqua" w:cs="Book Antiqua"/>
          <w:color w:val="000000"/>
        </w:rPr>
        <w:lastRenderedPageBreak/>
        <w:t>Jouffroy</w:t>
      </w:r>
      <w:proofErr w:type="spellEnd"/>
      <w:r w:rsidRPr="009143CF">
        <w:rPr>
          <w:rFonts w:ascii="Book Antiqua" w:eastAsia="Book Antiqua" w:hAnsi="Book Antiqua" w:cs="Book Antiqua"/>
          <w:color w:val="000000"/>
        </w:rPr>
        <w:t xml:space="preserve">-Zeller C, Rat P, </w:t>
      </w:r>
      <w:proofErr w:type="spellStart"/>
      <w:r w:rsidRPr="009143CF">
        <w:rPr>
          <w:rFonts w:ascii="Book Antiqua" w:eastAsia="Book Antiqua" w:hAnsi="Book Antiqua" w:cs="Book Antiqua"/>
          <w:color w:val="000000"/>
        </w:rPr>
        <w:t>Malka</w:t>
      </w:r>
      <w:proofErr w:type="spellEnd"/>
      <w:r w:rsidRPr="009143CF">
        <w:rPr>
          <w:rFonts w:ascii="Book Antiqua" w:eastAsia="Book Antiqua" w:hAnsi="Book Antiqua" w:cs="Book Antiqua"/>
          <w:color w:val="000000"/>
        </w:rPr>
        <w:t xml:space="preserve"> D, </w:t>
      </w:r>
      <w:proofErr w:type="spellStart"/>
      <w:r w:rsidRPr="009143CF">
        <w:rPr>
          <w:rFonts w:ascii="Book Antiqua" w:eastAsia="Book Antiqua" w:hAnsi="Book Antiqua" w:cs="Book Antiqua"/>
          <w:color w:val="000000"/>
        </w:rPr>
        <w:t>Castan</w:t>
      </w:r>
      <w:proofErr w:type="spellEnd"/>
      <w:r w:rsidRPr="009143CF">
        <w:rPr>
          <w:rFonts w:ascii="Book Antiqua" w:eastAsia="Book Antiqua" w:hAnsi="Book Antiqua" w:cs="Book Antiqua"/>
          <w:color w:val="000000"/>
        </w:rPr>
        <w:t xml:space="preserve"> F, </w:t>
      </w:r>
      <w:proofErr w:type="spellStart"/>
      <w:r w:rsidRPr="009143CF">
        <w:rPr>
          <w:rFonts w:ascii="Book Antiqua" w:eastAsia="Book Antiqua" w:hAnsi="Book Antiqua" w:cs="Book Antiqua"/>
          <w:color w:val="000000"/>
        </w:rPr>
        <w:t>Bachet</w:t>
      </w:r>
      <w:proofErr w:type="spellEnd"/>
      <w:r w:rsidRPr="009143CF">
        <w:rPr>
          <w:rFonts w:ascii="Book Antiqua" w:eastAsia="Book Antiqua" w:hAnsi="Book Antiqua" w:cs="Book Antiqua"/>
          <w:color w:val="000000"/>
        </w:rPr>
        <w:t xml:space="preserve"> JB; Canadian Cancer Trials Group and the </w:t>
      </w:r>
      <w:proofErr w:type="spellStart"/>
      <w:r w:rsidRPr="009143CF">
        <w:rPr>
          <w:rFonts w:ascii="Book Antiqua" w:eastAsia="Book Antiqua" w:hAnsi="Book Antiqua" w:cs="Book Antiqua"/>
          <w:color w:val="000000"/>
        </w:rPr>
        <w:t>Unicancer</w:t>
      </w:r>
      <w:proofErr w:type="spellEnd"/>
      <w:r w:rsidRPr="009143CF">
        <w:rPr>
          <w:rFonts w:ascii="Book Antiqua" w:eastAsia="Book Antiqua" w:hAnsi="Book Antiqua" w:cs="Book Antiqua"/>
          <w:color w:val="000000"/>
        </w:rPr>
        <w:t xml:space="preserve">-GI–PRODIGE Group. </w:t>
      </w:r>
      <w:proofErr w:type="gramStart"/>
      <w:r w:rsidRPr="009143CF">
        <w:rPr>
          <w:rFonts w:ascii="Book Antiqua" w:eastAsia="Book Antiqua" w:hAnsi="Book Antiqua" w:cs="Book Antiqua"/>
          <w:color w:val="000000"/>
        </w:rPr>
        <w:t>FOLFIRINOX or Gemcitabine as Adjuvant Therapy for Pancreatic Cancer.</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 xml:space="preserve">N </w:t>
      </w:r>
      <w:proofErr w:type="spellStart"/>
      <w:r w:rsidRPr="009143CF">
        <w:rPr>
          <w:rFonts w:ascii="Book Antiqua" w:eastAsia="Book Antiqua" w:hAnsi="Book Antiqua" w:cs="Book Antiqua"/>
          <w:i/>
          <w:iCs/>
          <w:color w:val="000000"/>
        </w:rPr>
        <w:t>Engl</w:t>
      </w:r>
      <w:proofErr w:type="spellEnd"/>
      <w:r w:rsidRPr="009143CF">
        <w:rPr>
          <w:rFonts w:ascii="Book Antiqua" w:eastAsia="Book Antiqua" w:hAnsi="Book Antiqua" w:cs="Book Antiqua"/>
          <w:i/>
          <w:iCs/>
          <w:color w:val="000000"/>
        </w:rPr>
        <w:t xml:space="preserve"> J Med</w:t>
      </w:r>
      <w:r w:rsidRPr="009143CF">
        <w:rPr>
          <w:rFonts w:ascii="Book Antiqua" w:eastAsia="Book Antiqua" w:hAnsi="Book Antiqua" w:cs="Book Antiqua"/>
          <w:color w:val="000000"/>
        </w:rPr>
        <w:t xml:space="preserve"> 2018; </w:t>
      </w:r>
      <w:r w:rsidRPr="009143CF">
        <w:rPr>
          <w:rFonts w:ascii="Book Antiqua" w:eastAsia="Book Antiqua" w:hAnsi="Book Antiqua" w:cs="Book Antiqua"/>
          <w:b/>
          <w:bCs/>
          <w:color w:val="000000"/>
        </w:rPr>
        <w:t>379</w:t>
      </w:r>
      <w:r w:rsidRPr="009143CF">
        <w:rPr>
          <w:rFonts w:ascii="Book Antiqua" w:eastAsia="Book Antiqua" w:hAnsi="Book Antiqua" w:cs="Book Antiqua"/>
          <w:color w:val="000000"/>
        </w:rPr>
        <w:t>: 2395-2406 [PMID: 30575490 DOI: 10.1056/NEJMoa1809775]</w:t>
      </w:r>
    </w:p>
    <w:p w14:paraId="6D21CF4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12 </w:t>
      </w:r>
      <w:r w:rsidRPr="009143CF">
        <w:rPr>
          <w:rFonts w:ascii="Book Antiqua" w:eastAsia="Book Antiqua" w:hAnsi="Book Antiqua" w:cs="Book Antiqua"/>
          <w:b/>
          <w:bCs/>
          <w:color w:val="000000"/>
        </w:rPr>
        <w:t>Twombly R</w:t>
      </w:r>
      <w:r w:rsidRPr="009143CF">
        <w:rPr>
          <w:rFonts w:ascii="Book Antiqua" w:eastAsia="Book Antiqua" w:hAnsi="Book Antiqua" w:cs="Book Antiqua"/>
          <w:color w:val="000000"/>
        </w:rPr>
        <w:t xml:space="preserve">. Adjuvant chemoradiation for pancreatic cancer: few good data, much debate. </w:t>
      </w:r>
      <w:r w:rsidRPr="009143CF">
        <w:rPr>
          <w:rFonts w:ascii="Book Antiqua" w:eastAsia="Book Antiqua" w:hAnsi="Book Antiqua" w:cs="Book Antiqua"/>
          <w:i/>
          <w:iCs/>
          <w:color w:val="000000"/>
        </w:rPr>
        <w:t>J Natl Cancer Inst</w:t>
      </w:r>
      <w:r w:rsidRPr="009143CF">
        <w:rPr>
          <w:rFonts w:ascii="Book Antiqua" w:eastAsia="Book Antiqua" w:hAnsi="Book Antiqua" w:cs="Book Antiqua"/>
          <w:color w:val="000000"/>
        </w:rPr>
        <w:t xml:space="preserve"> 2008; </w:t>
      </w:r>
      <w:r w:rsidRPr="009143CF">
        <w:rPr>
          <w:rFonts w:ascii="Book Antiqua" w:eastAsia="Book Antiqua" w:hAnsi="Book Antiqua" w:cs="Book Antiqua"/>
          <w:b/>
          <w:bCs/>
          <w:color w:val="000000"/>
        </w:rPr>
        <w:t>100</w:t>
      </w:r>
      <w:r w:rsidRPr="009143CF">
        <w:rPr>
          <w:rFonts w:ascii="Book Antiqua" w:eastAsia="Book Antiqua" w:hAnsi="Book Antiqua" w:cs="Book Antiqua"/>
          <w:color w:val="000000"/>
        </w:rPr>
        <w:t>: 1670-1671 [PMID: 19033566 DOI: 10.1093/</w:t>
      </w:r>
      <w:proofErr w:type="spellStart"/>
      <w:r w:rsidRPr="009143CF">
        <w:rPr>
          <w:rFonts w:ascii="Book Antiqua" w:eastAsia="Book Antiqua" w:hAnsi="Book Antiqua" w:cs="Book Antiqua"/>
          <w:color w:val="000000"/>
        </w:rPr>
        <w:t>jnci</w:t>
      </w:r>
      <w:proofErr w:type="spellEnd"/>
      <w:r w:rsidRPr="009143CF">
        <w:rPr>
          <w:rFonts w:ascii="Book Antiqua" w:eastAsia="Book Antiqua" w:hAnsi="Book Antiqua" w:cs="Book Antiqua"/>
          <w:color w:val="000000"/>
        </w:rPr>
        <w:t>/djn428]</w:t>
      </w:r>
    </w:p>
    <w:p w14:paraId="451A1BDB" w14:textId="77777777" w:rsidR="00A77B3E" w:rsidRPr="009143CF" w:rsidRDefault="00361AD7" w:rsidP="009143CF">
      <w:pPr>
        <w:snapToGrid w:val="0"/>
        <w:spacing w:line="360" w:lineRule="auto"/>
        <w:jc w:val="both"/>
        <w:rPr>
          <w:rFonts w:ascii="Book Antiqua" w:hAnsi="Book Antiqua"/>
        </w:rPr>
      </w:pPr>
      <w:proofErr w:type="gramStart"/>
      <w:r w:rsidRPr="009143CF">
        <w:rPr>
          <w:rFonts w:ascii="Book Antiqua" w:eastAsia="Book Antiqua" w:hAnsi="Book Antiqua" w:cs="Book Antiqua"/>
          <w:color w:val="000000"/>
        </w:rPr>
        <w:t xml:space="preserve">13 </w:t>
      </w:r>
      <w:r w:rsidRPr="009143CF">
        <w:rPr>
          <w:rFonts w:ascii="Book Antiqua" w:eastAsia="Book Antiqua" w:hAnsi="Book Antiqua" w:cs="Book Antiqua"/>
          <w:b/>
          <w:bCs/>
          <w:color w:val="000000"/>
        </w:rPr>
        <w:t>Rutter CE</w:t>
      </w:r>
      <w:r w:rsidRPr="009143CF">
        <w:rPr>
          <w:rFonts w:ascii="Book Antiqua" w:eastAsia="Book Antiqua" w:hAnsi="Book Antiqua" w:cs="Book Antiqua"/>
          <w:color w:val="000000"/>
        </w:rPr>
        <w:t xml:space="preserve">, Park HS, Corso CD, Lester-Coll NH, Mancini BR, </w:t>
      </w:r>
      <w:proofErr w:type="spellStart"/>
      <w:r w:rsidRPr="009143CF">
        <w:rPr>
          <w:rFonts w:ascii="Book Antiqua" w:eastAsia="Book Antiqua" w:hAnsi="Book Antiqua" w:cs="Book Antiqua"/>
          <w:color w:val="000000"/>
        </w:rPr>
        <w:t>Yeboa</w:t>
      </w:r>
      <w:proofErr w:type="spellEnd"/>
      <w:r w:rsidRPr="009143CF">
        <w:rPr>
          <w:rFonts w:ascii="Book Antiqua" w:eastAsia="Book Antiqua" w:hAnsi="Book Antiqua" w:cs="Book Antiqua"/>
          <w:color w:val="000000"/>
        </w:rPr>
        <w:t xml:space="preserve"> DN, </w:t>
      </w:r>
      <w:proofErr w:type="spellStart"/>
      <w:r w:rsidRPr="009143CF">
        <w:rPr>
          <w:rFonts w:ascii="Book Antiqua" w:eastAsia="Book Antiqua" w:hAnsi="Book Antiqua" w:cs="Book Antiqua"/>
          <w:color w:val="000000"/>
        </w:rPr>
        <w:t>Johung</w:t>
      </w:r>
      <w:proofErr w:type="spellEnd"/>
      <w:r w:rsidRPr="009143CF">
        <w:rPr>
          <w:rFonts w:ascii="Book Antiqua" w:eastAsia="Book Antiqua" w:hAnsi="Book Antiqua" w:cs="Book Antiqua"/>
          <w:color w:val="000000"/>
        </w:rPr>
        <w:t xml:space="preserve"> KL.</w:t>
      </w:r>
      <w:proofErr w:type="gramEnd"/>
      <w:r w:rsidRPr="009143CF">
        <w:rPr>
          <w:rFonts w:ascii="Book Antiqua" w:eastAsia="Book Antiqua" w:hAnsi="Book Antiqua" w:cs="Book Antiqua"/>
          <w:color w:val="000000"/>
        </w:rPr>
        <w:t xml:space="preserve"> Addition of radiotherapy to adjuvant chemotherapy is associated with improved overall survival in resected pancreatic adenocarcinoma: An analysis of the National Cancer Data Base. </w:t>
      </w:r>
      <w:r w:rsidRPr="009143CF">
        <w:rPr>
          <w:rFonts w:ascii="Book Antiqua" w:eastAsia="Book Antiqua" w:hAnsi="Book Antiqua" w:cs="Book Antiqua"/>
          <w:i/>
          <w:iCs/>
          <w:color w:val="000000"/>
        </w:rPr>
        <w:t>Cancer</w:t>
      </w:r>
      <w:r w:rsidRPr="009143CF">
        <w:rPr>
          <w:rFonts w:ascii="Book Antiqua" w:eastAsia="Book Antiqua" w:hAnsi="Book Antiqua" w:cs="Book Antiqua"/>
          <w:color w:val="000000"/>
        </w:rPr>
        <w:t xml:space="preserve"> 2015; </w:t>
      </w:r>
      <w:r w:rsidRPr="009143CF">
        <w:rPr>
          <w:rFonts w:ascii="Book Antiqua" w:eastAsia="Book Antiqua" w:hAnsi="Book Antiqua" w:cs="Book Antiqua"/>
          <w:b/>
          <w:bCs/>
          <w:color w:val="000000"/>
        </w:rPr>
        <w:t>121</w:t>
      </w:r>
      <w:r w:rsidRPr="009143CF">
        <w:rPr>
          <w:rFonts w:ascii="Book Antiqua" w:eastAsia="Book Antiqua" w:hAnsi="Book Antiqua" w:cs="Book Antiqua"/>
          <w:color w:val="000000"/>
        </w:rPr>
        <w:t>: 4141-4149 [PMID: 26280559 DOI: 10.1002/cncr.29652]</w:t>
      </w:r>
    </w:p>
    <w:p w14:paraId="15AB6F9C"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14 </w:t>
      </w:r>
      <w:r w:rsidRPr="009143CF">
        <w:rPr>
          <w:rFonts w:ascii="Book Antiqua" w:eastAsia="Book Antiqua" w:hAnsi="Book Antiqua" w:cs="Book Antiqua"/>
          <w:b/>
          <w:bCs/>
          <w:color w:val="000000"/>
        </w:rPr>
        <w:t>Regine WF</w:t>
      </w:r>
      <w:r w:rsidRPr="009143CF">
        <w:rPr>
          <w:rFonts w:ascii="Book Antiqua" w:eastAsia="Book Antiqua" w:hAnsi="Book Antiqua" w:cs="Book Antiqua"/>
          <w:color w:val="000000"/>
        </w:rPr>
        <w:t xml:space="preserve">, Winter KA, Abrams R, Safran H, Hoffman JP, </w:t>
      </w:r>
      <w:proofErr w:type="spellStart"/>
      <w:r w:rsidRPr="009143CF">
        <w:rPr>
          <w:rFonts w:ascii="Book Antiqua" w:eastAsia="Book Antiqua" w:hAnsi="Book Antiqua" w:cs="Book Antiqua"/>
          <w:color w:val="000000"/>
        </w:rPr>
        <w:t>Konski</w:t>
      </w:r>
      <w:proofErr w:type="spellEnd"/>
      <w:r w:rsidRPr="009143CF">
        <w:rPr>
          <w:rFonts w:ascii="Book Antiqua" w:eastAsia="Book Antiqua" w:hAnsi="Book Antiqua" w:cs="Book Antiqua"/>
          <w:color w:val="000000"/>
        </w:rPr>
        <w:t xml:space="preserve"> A, Benson AB, Macdonald JS, Rich TA, Willett CG. Fluorouracil-based chemoradiation with either gemcitabine or fluorouracil chemotherapy after resection of pancreatic adenocarcinoma: 5-year analysis of the U.S. Intergroup/RTOG 9704 phase III trial. </w:t>
      </w:r>
      <w:r w:rsidRPr="009143CF">
        <w:rPr>
          <w:rFonts w:ascii="Book Antiqua" w:eastAsia="Book Antiqua" w:hAnsi="Book Antiqua" w:cs="Book Antiqua"/>
          <w:i/>
          <w:iCs/>
          <w:color w:val="000000"/>
        </w:rPr>
        <w:t>Ann Surg Oncol</w:t>
      </w:r>
      <w:r w:rsidRPr="009143CF">
        <w:rPr>
          <w:rFonts w:ascii="Book Antiqua" w:eastAsia="Book Antiqua" w:hAnsi="Book Antiqua" w:cs="Book Antiqua"/>
          <w:color w:val="000000"/>
        </w:rPr>
        <w:t xml:space="preserve"> 2011; </w:t>
      </w:r>
      <w:r w:rsidRPr="009143CF">
        <w:rPr>
          <w:rFonts w:ascii="Book Antiqua" w:eastAsia="Book Antiqua" w:hAnsi="Book Antiqua" w:cs="Book Antiqua"/>
          <w:b/>
          <w:bCs/>
          <w:color w:val="000000"/>
        </w:rPr>
        <w:t>18</w:t>
      </w:r>
      <w:r w:rsidRPr="009143CF">
        <w:rPr>
          <w:rFonts w:ascii="Book Antiqua" w:eastAsia="Book Antiqua" w:hAnsi="Book Antiqua" w:cs="Book Antiqua"/>
          <w:color w:val="000000"/>
        </w:rPr>
        <w:t>: 1319-1326 [PMID: 21499862 DOI: 10.1245/s10434-011-1630-6]</w:t>
      </w:r>
    </w:p>
    <w:p w14:paraId="6CE57F5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15 </w:t>
      </w:r>
      <w:proofErr w:type="spellStart"/>
      <w:r w:rsidRPr="009143CF">
        <w:rPr>
          <w:rFonts w:ascii="Book Antiqua" w:eastAsia="Book Antiqua" w:hAnsi="Book Antiqua" w:cs="Book Antiqua"/>
          <w:b/>
          <w:bCs/>
          <w:color w:val="000000"/>
        </w:rPr>
        <w:t>Ocuin</w:t>
      </w:r>
      <w:proofErr w:type="spellEnd"/>
      <w:r w:rsidRPr="009143CF">
        <w:rPr>
          <w:rFonts w:ascii="Book Antiqua" w:eastAsia="Book Antiqua" w:hAnsi="Book Antiqua" w:cs="Book Antiqua"/>
          <w:b/>
          <w:bCs/>
          <w:color w:val="000000"/>
        </w:rPr>
        <w:t xml:space="preserve"> LM</w:t>
      </w:r>
      <w:r w:rsidRPr="009143CF">
        <w:rPr>
          <w:rFonts w:ascii="Book Antiqua" w:eastAsia="Book Antiqua" w:hAnsi="Book Antiqua" w:cs="Book Antiqua"/>
          <w:color w:val="000000"/>
        </w:rPr>
        <w:t>, Miller-</w:t>
      </w:r>
      <w:proofErr w:type="spellStart"/>
      <w:r w:rsidRPr="009143CF">
        <w:rPr>
          <w:rFonts w:ascii="Book Antiqua" w:eastAsia="Book Antiqua" w:hAnsi="Book Antiqua" w:cs="Book Antiqua"/>
          <w:color w:val="000000"/>
        </w:rPr>
        <w:t>Ocuin</w:t>
      </w:r>
      <w:proofErr w:type="spellEnd"/>
      <w:r w:rsidRPr="009143CF">
        <w:rPr>
          <w:rFonts w:ascii="Book Antiqua" w:eastAsia="Book Antiqua" w:hAnsi="Book Antiqua" w:cs="Book Antiqua"/>
          <w:color w:val="000000"/>
        </w:rPr>
        <w:t xml:space="preserve"> JL, </w:t>
      </w:r>
      <w:proofErr w:type="spellStart"/>
      <w:r w:rsidRPr="009143CF">
        <w:rPr>
          <w:rFonts w:ascii="Book Antiqua" w:eastAsia="Book Antiqua" w:hAnsi="Book Antiqua" w:cs="Book Antiqua"/>
          <w:color w:val="000000"/>
        </w:rPr>
        <w:t>Zenati</w:t>
      </w:r>
      <w:proofErr w:type="spellEnd"/>
      <w:r w:rsidRPr="009143CF">
        <w:rPr>
          <w:rFonts w:ascii="Book Antiqua" w:eastAsia="Book Antiqua" w:hAnsi="Book Antiqua" w:cs="Book Antiqua"/>
          <w:color w:val="000000"/>
        </w:rPr>
        <w:t xml:space="preserve"> MS, </w:t>
      </w:r>
      <w:proofErr w:type="spellStart"/>
      <w:r w:rsidRPr="009143CF">
        <w:rPr>
          <w:rFonts w:ascii="Book Antiqua" w:eastAsia="Book Antiqua" w:hAnsi="Book Antiqua" w:cs="Book Antiqua"/>
          <w:color w:val="000000"/>
        </w:rPr>
        <w:t>Vargo</w:t>
      </w:r>
      <w:proofErr w:type="spellEnd"/>
      <w:r w:rsidRPr="009143CF">
        <w:rPr>
          <w:rFonts w:ascii="Book Antiqua" w:eastAsia="Book Antiqua" w:hAnsi="Book Antiqua" w:cs="Book Antiqua"/>
          <w:color w:val="000000"/>
        </w:rPr>
        <w:t xml:space="preserve"> JA, </w:t>
      </w:r>
      <w:proofErr w:type="spellStart"/>
      <w:r w:rsidRPr="009143CF">
        <w:rPr>
          <w:rFonts w:ascii="Book Antiqua" w:eastAsia="Book Antiqua" w:hAnsi="Book Antiqua" w:cs="Book Antiqua"/>
          <w:color w:val="000000"/>
        </w:rPr>
        <w:t>Singhi</w:t>
      </w:r>
      <w:proofErr w:type="spellEnd"/>
      <w:r w:rsidRPr="009143CF">
        <w:rPr>
          <w:rFonts w:ascii="Book Antiqua" w:eastAsia="Book Antiqua" w:hAnsi="Book Antiqua" w:cs="Book Antiqua"/>
          <w:color w:val="000000"/>
        </w:rPr>
        <w:t xml:space="preserve"> AD, Burton SA, </w:t>
      </w:r>
      <w:proofErr w:type="spellStart"/>
      <w:r w:rsidRPr="009143CF">
        <w:rPr>
          <w:rFonts w:ascii="Book Antiqua" w:eastAsia="Book Antiqua" w:hAnsi="Book Antiqua" w:cs="Book Antiqua"/>
          <w:color w:val="000000"/>
        </w:rPr>
        <w:t>Bahary</w:t>
      </w:r>
      <w:proofErr w:type="spellEnd"/>
      <w:r w:rsidRPr="009143CF">
        <w:rPr>
          <w:rFonts w:ascii="Book Antiqua" w:eastAsia="Book Antiqua" w:hAnsi="Book Antiqua" w:cs="Book Antiqua"/>
          <w:color w:val="000000"/>
        </w:rPr>
        <w:t xml:space="preserve"> N, Hogg ME, </w:t>
      </w:r>
      <w:proofErr w:type="spellStart"/>
      <w:r w:rsidRPr="009143CF">
        <w:rPr>
          <w:rFonts w:ascii="Book Antiqua" w:eastAsia="Book Antiqua" w:hAnsi="Book Antiqua" w:cs="Book Antiqua"/>
          <w:color w:val="000000"/>
        </w:rPr>
        <w:t>Zeh</w:t>
      </w:r>
      <w:proofErr w:type="spellEnd"/>
      <w:r w:rsidRPr="009143CF">
        <w:rPr>
          <w:rFonts w:ascii="Book Antiqua" w:eastAsia="Book Antiqua" w:hAnsi="Book Antiqua" w:cs="Book Antiqua"/>
          <w:color w:val="000000"/>
        </w:rPr>
        <w:t xml:space="preserve"> HJ 3rd, </w:t>
      </w:r>
      <w:proofErr w:type="spellStart"/>
      <w:r w:rsidRPr="009143CF">
        <w:rPr>
          <w:rFonts w:ascii="Book Antiqua" w:eastAsia="Book Antiqua" w:hAnsi="Book Antiqua" w:cs="Book Antiqua"/>
          <w:color w:val="000000"/>
        </w:rPr>
        <w:t>Zureikat</w:t>
      </w:r>
      <w:proofErr w:type="spellEnd"/>
      <w:r w:rsidRPr="009143CF">
        <w:rPr>
          <w:rFonts w:ascii="Book Antiqua" w:eastAsia="Book Antiqua" w:hAnsi="Book Antiqua" w:cs="Book Antiqua"/>
          <w:color w:val="000000"/>
        </w:rPr>
        <w:t xml:space="preserve"> AH. A margin distance analysis of the impact of adjuvant chemoradiation on survival after pancreatoduodenectomy for pancreatic adenocarcinoma. </w:t>
      </w:r>
      <w:r w:rsidRPr="009143CF">
        <w:rPr>
          <w:rFonts w:ascii="Book Antiqua" w:eastAsia="Book Antiqua" w:hAnsi="Book Antiqua" w:cs="Book Antiqua"/>
          <w:i/>
          <w:iCs/>
          <w:color w:val="000000"/>
        </w:rPr>
        <w:t xml:space="preserve">J </w:t>
      </w:r>
      <w:proofErr w:type="spellStart"/>
      <w:r w:rsidRPr="009143CF">
        <w:rPr>
          <w:rFonts w:ascii="Book Antiqua" w:eastAsia="Book Antiqua" w:hAnsi="Book Antiqua" w:cs="Book Antiqua"/>
          <w:i/>
          <w:iCs/>
          <w:color w:val="000000"/>
        </w:rPr>
        <w:t>Gastrointest</w:t>
      </w:r>
      <w:proofErr w:type="spellEnd"/>
      <w:r w:rsidRPr="009143CF">
        <w:rPr>
          <w:rFonts w:ascii="Book Antiqua" w:eastAsia="Book Antiqua" w:hAnsi="Book Antiqua" w:cs="Book Antiqua"/>
          <w:i/>
          <w:iCs/>
          <w:color w:val="000000"/>
        </w:rPr>
        <w:t xml:space="preserve"> </w:t>
      </w:r>
      <w:proofErr w:type="spellStart"/>
      <w:r w:rsidRPr="009143CF">
        <w:rPr>
          <w:rFonts w:ascii="Book Antiqua" w:eastAsia="Book Antiqua" w:hAnsi="Book Antiqua" w:cs="Book Antiqua"/>
          <w:i/>
          <w:iCs/>
          <w:color w:val="000000"/>
        </w:rPr>
        <w:t>Oncol</w:t>
      </w:r>
      <w:proofErr w:type="spellEnd"/>
      <w:r w:rsidRPr="009143CF">
        <w:rPr>
          <w:rFonts w:ascii="Book Antiqua" w:eastAsia="Book Antiqua" w:hAnsi="Book Antiqua" w:cs="Book Antiqua"/>
          <w:color w:val="000000"/>
        </w:rPr>
        <w:t xml:space="preserve"> 2017; </w:t>
      </w:r>
      <w:r w:rsidRPr="009143CF">
        <w:rPr>
          <w:rFonts w:ascii="Book Antiqua" w:eastAsia="Book Antiqua" w:hAnsi="Book Antiqua" w:cs="Book Antiqua"/>
          <w:b/>
          <w:bCs/>
          <w:color w:val="000000"/>
        </w:rPr>
        <w:t>8</w:t>
      </w:r>
      <w:r w:rsidRPr="009143CF">
        <w:rPr>
          <w:rFonts w:ascii="Book Antiqua" w:eastAsia="Book Antiqua" w:hAnsi="Book Antiqua" w:cs="Book Antiqua"/>
          <w:color w:val="000000"/>
        </w:rPr>
        <w:t>: 696-704 [PMID: 28890820 DOI: 10.21037/jgo.2017.04.02]</w:t>
      </w:r>
    </w:p>
    <w:p w14:paraId="3B5364B4"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16 </w:t>
      </w:r>
      <w:proofErr w:type="spellStart"/>
      <w:r w:rsidRPr="009143CF">
        <w:rPr>
          <w:rFonts w:ascii="Book Antiqua" w:eastAsia="Book Antiqua" w:hAnsi="Book Antiqua" w:cs="Book Antiqua"/>
          <w:b/>
          <w:bCs/>
          <w:color w:val="000000"/>
        </w:rPr>
        <w:t>Humphris</w:t>
      </w:r>
      <w:proofErr w:type="spellEnd"/>
      <w:r w:rsidRPr="009143CF">
        <w:rPr>
          <w:rFonts w:ascii="Book Antiqua" w:eastAsia="Book Antiqua" w:hAnsi="Book Antiqua" w:cs="Book Antiqua"/>
          <w:b/>
          <w:bCs/>
          <w:color w:val="000000"/>
        </w:rPr>
        <w:t xml:space="preserve"> JL</w:t>
      </w:r>
      <w:r w:rsidRPr="009143CF">
        <w:rPr>
          <w:rFonts w:ascii="Book Antiqua" w:eastAsia="Book Antiqua" w:hAnsi="Book Antiqua" w:cs="Book Antiqua"/>
          <w:color w:val="000000"/>
        </w:rPr>
        <w:t xml:space="preserve">, Chang DK, Johns AL, Scarlett CJ, </w:t>
      </w:r>
      <w:proofErr w:type="spellStart"/>
      <w:r w:rsidRPr="009143CF">
        <w:rPr>
          <w:rFonts w:ascii="Book Antiqua" w:eastAsia="Book Antiqua" w:hAnsi="Book Antiqua" w:cs="Book Antiqua"/>
          <w:color w:val="000000"/>
        </w:rPr>
        <w:t>Pajic</w:t>
      </w:r>
      <w:proofErr w:type="spellEnd"/>
      <w:r w:rsidRPr="009143CF">
        <w:rPr>
          <w:rFonts w:ascii="Book Antiqua" w:eastAsia="Book Antiqua" w:hAnsi="Book Antiqua" w:cs="Book Antiqua"/>
          <w:color w:val="000000"/>
        </w:rPr>
        <w:t xml:space="preserve"> M, Jones MD, Colvin EK, </w:t>
      </w:r>
      <w:proofErr w:type="spellStart"/>
      <w:r w:rsidRPr="009143CF">
        <w:rPr>
          <w:rFonts w:ascii="Book Antiqua" w:eastAsia="Book Antiqua" w:hAnsi="Book Antiqua" w:cs="Book Antiqua"/>
          <w:color w:val="000000"/>
        </w:rPr>
        <w:t>Nagrial</w:t>
      </w:r>
      <w:proofErr w:type="spellEnd"/>
      <w:r w:rsidRPr="009143CF">
        <w:rPr>
          <w:rFonts w:ascii="Book Antiqua" w:eastAsia="Book Antiqua" w:hAnsi="Book Antiqua" w:cs="Book Antiqua"/>
          <w:color w:val="000000"/>
        </w:rPr>
        <w:t xml:space="preserve"> A, Chin VT, </w:t>
      </w:r>
      <w:proofErr w:type="spellStart"/>
      <w:r w:rsidRPr="009143CF">
        <w:rPr>
          <w:rFonts w:ascii="Book Antiqua" w:eastAsia="Book Antiqua" w:hAnsi="Book Antiqua" w:cs="Book Antiqua"/>
          <w:color w:val="000000"/>
        </w:rPr>
        <w:t>Chantrill</w:t>
      </w:r>
      <w:proofErr w:type="spellEnd"/>
      <w:r w:rsidRPr="009143CF">
        <w:rPr>
          <w:rFonts w:ascii="Book Antiqua" w:eastAsia="Book Antiqua" w:hAnsi="Book Antiqua" w:cs="Book Antiqua"/>
          <w:color w:val="000000"/>
        </w:rPr>
        <w:t xml:space="preserve"> LA, </w:t>
      </w:r>
      <w:proofErr w:type="spellStart"/>
      <w:r w:rsidRPr="009143CF">
        <w:rPr>
          <w:rFonts w:ascii="Book Antiqua" w:eastAsia="Book Antiqua" w:hAnsi="Book Antiqua" w:cs="Book Antiqua"/>
          <w:color w:val="000000"/>
        </w:rPr>
        <w:t>Samra</w:t>
      </w:r>
      <w:proofErr w:type="spellEnd"/>
      <w:r w:rsidRPr="009143CF">
        <w:rPr>
          <w:rFonts w:ascii="Book Antiqua" w:eastAsia="Book Antiqua" w:hAnsi="Book Antiqua" w:cs="Book Antiqua"/>
          <w:color w:val="000000"/>
        </w:rPr>
        <w:t xml:space="preserve"> JS, Gill AJ, Kench JG, Merrett ND, Das A, Musgrove EA, Sutherland RL, </w:t>
      </w:r>
      <w:proofErr w:type="spellStart"/>
      <w:r w:rsidRPr="009143CF">
        <w:rPr>
          <w:rFonts w:ascii="Book Antiqua" w:eastAsia="Book Antiqua" w:hAnsi="Book Antiqua" w:cs="Book Antiqua"/>
          <w:color w:val="000000"/>
        </w:rPr>
        <w:t>Biankin</w:t>
      </w:r>
      <w:proofErr w:type="spellEnd"/>
      <w:r w:rsidRPr="009143CF">
        <w:rPr>
          <w:rFonts w:ascii="Book Antiqua" w:eastAsia="Book Antiqua" w:hAnsi="Book Antiqua" w:cs="Book Antiqua"/>
          <w:color w:val="000000"/>
        </w:rPr>
        <w:t xml:space="preserve"> AV; NSW Pancreatic Cancer Network. </w:t>
      </w:r>
      <w:proofErr w:type="gramStart"/>
      <w:r w:rsidRPr="009143CF">
        <w:rPr>
          <w:rFonts w:ascii="Book Antiqua" w:eastAsia="Book Antiqua" w:hAnsi="Book Antiqua" w:cs="Book Antiqua"/>
          <w:color w:val="000000"/>
        </w:rPr>
        <w:t>The prognostic and predictive value of serum CA19.9 in pancreatic cancer.</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Ann Oncol</w:t>
      </w:r>
      <w:r w:rsidRPr="009143CF">
        <w:rPr>
          <w:rFonts w:ascii="Book Antiqua" w:eastAsia="Book Antiqua" w:hAnsi="Book Antiqua" w:cs="Book Antiqua"/>
          <w:color w:val="000000"/>
        </w:rPr>
        <w:t xml:space="preserve"> 2012; </w:t>
      </w:r>
      <w:r w:rsidRPr="009143CF">
        <w:rPr>
          <w:rFonts w:ascii="Book Antiqua" w:eastAsia="Book Antiqua" w:hAnsi="Book Antiqua" w:cs="Book Antiqua"/>
          <w:b/>
          <w:bCs/>
          <w:color w:val="000000"/>
        </w:rPr>
        <w:t>23</w:t>
      </w:r>
      <w:r w:rsidRPr="009143CF">
        <w:rPr>
          <w:rFonts w:ascii="Book Antiqua" w:eastAsia="Book Antiqua" w:hAnsi="Book Antiqua" w:cs="Book Antiqua"/>
          <w:color w:val="000000"/>
        </w:rPr>
        <w:t>: 1713-1722 [PMID: 22241899 DOI: 10.1093/</w:t>
      </w:r>
      <w:proofErr w:type="spellStart"/>
      <w:r w:rsidRPr="009143CF">
        <w:rPr>
          <w:rFonts w:ascii="Book Antiqua" w:eastAsia="Book Antiqua" w:hAnsi="Book Antiqua" w:cs="Book Antiqua"/>
          <w:color w:val="000000"/>
        </w:rPr>
        <w:t>annonc</w:t>
      </w:r>
      <w:proofErr w:type="spellEnd"/>
      <w:r w:rsidRPr="009143CF">
        <w:rPr>
          <w:rFonts w:ascii="Book Antiqua" w:eastAsia="Book Antiqua" w:hAnsi="Book Antiqua" w:cs="Book Antiqua"/>
          <w:color w:val="000000"/>
        </w:rPr>
        <w:t>/mdr561]</w:t>
      </w:r>
    </w:p>
    <w:p w14:paraId="094B327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17 </w:t>
      </w:r>
      <w:proofErr w:type="spellStart"/>
      <w:r w:rsidRPr="009143CF">
        <w:rPr>
          <w:rFonts w:ascii="Book Antiqua" w:eastAsia="Book Antiqua" w:hAnsi="Book Antiqua" w:cs="Book Antiqua"/>
          <w:b/>
          <w:bCs/>
          <w:color w:val="000000"/>
        </w:rPr>
        <w:t>Hartwig</w:t>
      </w:r>
      <w:proofErr w:type="spellEnd"/>
      <w:r w:rsidRPr="009143CF">
        <w:rPr>
          <w:rFonts w:ascii="Book Antiqua" w:eastAsia="Book Antiqua" w:hAnsi="Book Antiqua" w:cs="Book Antiqua"/>
          <w:b/>
          <w:bCs/>
          <w:color w:val="000000"/>
        </w:rPr>
        <w:t xml:space="preserve"> W</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Strobel</w:t>
      </w:r>
      <w:proofErr w:type="spellEnd"/>
      <w:r w:rsidRPr="009143CF">
        <w:rPr>
          <w:rFonts w:ascii="Book Antiqua" w:eastAsia="Book Antiqua" w:hAnsi="Book Antiqua" w:cs="Book Antiqua"/>
          <w:color w:val="000000"/>
        </w:rPr>
        <w:t xml:space="preserve"> O, </w:t>
      </w:r>
      <w:proofErr w:type="spellStart"/>
      <w:r w:rsidRPr="009143CF">
        <w:rPr>
          <w:rFonts w:ascii="Book Antiqua" w:eastAsia="Book Antiqua" w:hAnsi="Book Antiqua" w:cs="Book Antiqua"/>
          <w:color w:val="000000"/>
        </w:rPr>
        <w:t>Hinz</w:t>
      </w:r>
      <w:proofErr w:type="spellEnd"/>
      <w:r w:rsidRPr="009143CF">
        <w:rPr>
          <w:rFonts w:ascii="Book Antiqua" w:eastAsia="Book Antiqua" w:hAnsi="Book Antiqua" w:cs="Book Antiqua"/>
          <w:color w:val="000000"/>
        </w:rPr>
        <w:t xml:space="preserve"> U, Fritz S, </w:t>
      </w:r>
      <w:proofErr w:type="spellStart"/>
      <w:r w:rsidRPr="009143CF">
        <w:rPr>
          <w:rFonts w:ascii="Book Antiqua" w:eastAsia="Book Antiqua" w:hAnsi="Book Antiqua" w:cs="Book Antiqua"/>
          <w:color w:val="000000"/>
        </w:rPr>
        <w:t>Hackert</w:t>
      </w:r>
      <w:proofErr w:type="spellEnd"/>
      <w:r w:rsidRPr="009143CF">
        <w:rPr>
          <w:rFonts w:ascii="Book Antiqua" w:eastAsia="Book Antiqua" w:hAnsi="Book Antiqua" w:cs="Book Antiqua"/>
          <w:color w:val="000000"/>
        </w:rPr>
        <w:t xml:space="preserve"> T, Roth C, </w:t>
      </w:r>
      <w:proofErr w:type="spellStart"/>
      <w:r w:rsidRPr="009143CF">
        <w:rPr>
          <w:rFonts w:ascii="Book Antiqua" w:eastAsia="Book Antiqua" w:hAnsi="Book Antiqua" w:cs="Book Antiqua"/>
          <w:color w:val="000000"/>
        </w:rPr>
        <w:t>Büchler</w:t>
      </w:r>
      <w:proofErr w:type="spellEnd"/>
      <w:r w:rsidRPr="009143CF">
        <w:rPr>
          <w:rFonts w:ascii="Book Antiqua" w:eastAsia="Book Antiqua" w:hAnsi="Book Antiqua" w:cs="Book Antiqua"/>
          <w:color w:val="000000"/>
        </w:rPr>
        <w:t xml:space="preserve"> MW, Werner J. CA19-9 in potentially resectable pancreatic cancer: perspective to adjust surgical and </w:t>
      </w:r>
      <w:r w:rsidRPr="009143CF">
        <w:rPr>
          <w:rFonts w:ascii="Book Antiqua" w:eastAsia="Book Antiqua" w:hAnsi="Book Antiqua" w:cs="Book Antiqua"/>
          <w:color w:val="000000"/>
        </w:rPr>
        <w:lastRenderedPageBreak/>
        <w:t xml:space="preserve">perioperative therapy. </w:t>
      </w:r>
      <w:r w:rsidRPr="009143CF">
        <w:rPr>
          <w:rFonts w:ascii="Book Antiqua" w:eastAsia="Book Antiqua" w:hAnsi="Book Antiqua" w:cs="Book Antiqua"/>
          <w:i/>
          <w:iCs/>
          <w:color w:val="000000"/>
        </w:rPr>
        <w:t>Ann Surg Oncol</w:t>
      </w:r>
      <w:r w:rsidRPr="009143CF">
        <w:rPr>
          <w:rFonts w:ascii="Book Antiqua" w:eastAsia="Book Antiqua" w:hAnsi="Book Antiqua" w:cs="Book Antiqua"/>
          <w:color w:val="000000"/>
        </w:rPr>
        <w:t xml:space="preserve"> 2013; </w:t>
      </w:r>
      <w:r w:rsidRPr="009143CF">
        <w:rPr>
          <w:rFonts w:ascii="Book Antiqua" w:eastAsia="Book Antiqua" w:hAnsi="Book Antiqua" w:cs="Book Antiqua"/>
          <w:b/>
          <w:bCs/>
          <w:color w:val="000000"/>
        </w:rPr>
        <w:t>20</w:t>
      </w:r>
      <w:r w:rsidRPr="009143CF">
        <w:rPr>
          <w:rFonts w:ascii="Book Antiqua" w:eastAsia="Book Antiqua" w:hAnsi="Book Antiqua" w:cs="Book Antiqua"/>
          <w:color w:val="000000"/>
        </w:rPr>
        <w:t>: 2188-2196 [PMID: 23247983 DOI: 10.1245/s10434-012-2809-1]</w:t>
      </w:r>
    </w:p>
    <w:p w14:paraId="24DC00B5" w14:textId="77777777" w:rsidR="00A77B3E" w:rsidRPr="009143CF" w:rsidRDefault="00361AD7" w:rsidP="009143CF">
      <w:pPr>
        <w:snapToGrid w:val="0"/>
        <w:spacing w:line="360" w:lineRule="auto"/>
        <w:jc w:val="both"/>
        <w:rPr>
          <w:rFonts w:ascii="Book Antiqua" w:hAnsi="Book Antiqua"/>
          <w:lang w:eastAsia="zh-CN"/>
        </w:rPr>
      </w:pPr>
      <w:proofErr w:type="gramStart"/>
      <w:r w:rsidRPr="009143CF">
        <w:rPr>
          <w:rFonts w:ascii="Book Antiqua" w:eastAsia="Book Antiqua" w:hAnsi="Book Antiqua" w:cs="Book Antiqua"/>
          <w:color w:val="000000"/>
        </w:rPr>
        <w:t>18</w:t>
      </w:r>
      <w:r w:rsidR="00EB4DEA" w:rsidRPr="009143CF">
        <w:rPr>
          <w:rFonts w:ascii="Book Antiqua" w:hAnsi="Book Antiqua" w:cs="Book Antiqua"/>
          <w:color w:val="000000"/>
          <w:lang w:eastAsia="zh-CN"/>
        </w:rPr>
        <w:t xml:space="preserve"> </w:t>
      </w:r>
      <w:bookmarkStart w:id="15" w:name="OLE_LINK121"/>
      <w:bookmarkStart w:id="16" w:name="OLE_LINK122"/>
      <w:r w:rsidRPr="009143CF">
        <w:rPr>
          <w:rFonts w:ascii="Book Antiqua" w:eastAsia="Book Antiqua" w:hAnsi="Book Antiqua" w:cs="Book Antiqua"/>
          <w:b/>
          <w:color w:val="000000"/>
        </w:rPr>
        <w:t>National Comprehensive Cancer Network</w:t>
      </w:r>
      <w:r w:rsidRPr="009143CF">
        <w:rPr>
          <w:rFonts w:ascii="Book Antiqua" w:eastAsia="Book Antiqua" w:hAnsi="Book Antiqua" w:cs="Book Antiqua"/>
          <w:color w:val="000000"/>
        </w:rPr>
        <w:t>.</w:t>
      </w:r>
      <w:proofErr w:type="gramEnd"/>
      <w:r w:rsidRPr="009143CF">
        <w:rPr>
          <w:rFonts w:ascii="Book Antiqua" w:eastAsia="Book Antiqua" w:hAnsi="Book Antiqua" w:cs="Book Antiqua"/>
          <w:color w:val="000000"/>
        </w:rPr>
        <w:t xml:space="preserve"> </w:t>
      </w:r>
      <w:bookmarkStart w:id="17" w:name="OLE_LINK119"/>
      <w:bookmarkStart w:id="18" w:name="OLE_LINK120"/>
      <w:r w:rsidR="00904559" w:rsidRPr="009143CF">
        <w:rPr>
          <w:rFonts w:ascii="Book Antiqua" w:eastAsia="Book Antiqua" w:hAnsi="Book Antiqua" w:cs="Book Antiqua"/>
          <w:color w:val="000000"/>
        </w:rPr>
        <w:t xml:space="preserve">NCCN Guidelines Insights: </w:t>
      </w:r>
      <w:r w:rsidRPr="009143CF">
        <w:rPr>
          <w:rFonts w:ascii="Book Antiqua" w:eastAsia="Book Antiqua" w:hAnsi="Book Antiqua" w:cs="Book Antiqua"/>
          <w:color w:val="000000"/>
        </w:rPr>
        <w:t>Pancreatic adenocarcinoma</w:t>
      </w:r>
      <w:bookmarkEnd w:id="17"/>
      <w:bookmarkEnd w:id="18"/>
      <w:r w:rsidRPr="009143CF">
        <w:rPr>
          <w:rFonts w:ascii="Book Antiqua" w:eastAsia="Book Antiqua" w:hAnsi="Book Antiqua" w:cs="Book Antiqua"/>
          <w:color w:val="000000"/>
        </w:rPr>
        <w:t xml:space="preserve"> (Version 1</w:t>
      </w:r>
      <w:r w:rsidR="00904559" w:rsidRPr="009143CF">
        <w:rPr>
          <w:rFonts w:ascii="Book Antiqua" w:hAnsi="Book Antiqua" w:cs="Book Antiqua"/>
          <w:color w:val="000000"/>
          <w:lang w:eastAsia="zh-CN"/>
        </w:rPr>
        <w:t xml:space="preserve">, </w:t>
      </w:r>
      <w:r w:rsidRPr="009143CF">
        <w:rPr>
          <w:rFonts w:ascii="Book Antiqua" w:eastAsia="Book Antiqua" w:hAnsi="Book Antiqua" w:cs="Book Antiqua"/>
          <w:color w:val="000000"/>
        </w:rPr>
        <w:t>2019)</w:t>
      </w:r>
      <w:r w:rsidR="00904559" w:rsidRPr="009143CF">
        <w:rPr>
          <w:rFonts w:ascii="Book Antiqua" w:hAnsi="Book Antiqua" w:cs="Book Antiqua"/>
          <w:color w:val="000000"/>
          <w:lang w:eastAsia="zh-CN"/>
        </w:rPr>
        <w:t>.  Available from: URL: https://jnccn.org/view/journals/jnccn/17/3/article-p202.xml?rskey=J9zK6q&amp;result=5</w:t>
      </w:r>
    </w:p>
    <w:bookmarkEnd w:id="15"/>
    <w:bookmarkEnd w:id="16"/>
    <w:p w14:paraId="2713F4CD"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19 </w:t>
      </w:r>
      <w:r w:rsidRPr="009143CF">
        <w:rPr>
          <w:rFonts w:ascii="Book Antiqua" w:eastAsia="Book Antiqua" w:hAnsi="Book Antiqua" w:cs="Book Antiqua"/>
          <w:b/>
          <w:bCs/>
          <w:color w:val="000000"/>
        </w:rPr>
        <w:t>Song M</w:t>
      </w:r>
      <w:r w:rsidRPr="009143CF">
        <w:rPr>
          <w:rFonts w:ascii="Book Antiqua" w:eastAsia="Book Antiqua" w:hAnsi="Book Antiqua" w:cs="Book Antiqua"/>
          <w:color w:val="000000"/>
        </w:rPr>
        <w:t xml:space="preserve">, Yoon SB, Lee IS, Hong TH, Choi HJ, Choi MH, Lee MA, Jung ES, Choi MG. Evaluation of the prognostic value of the new AJCC 8th edition staging system for patients with pancreatic adenocarcinoma; a need to subclassify stage III? </w:t>
      </w:r>
      <w:r w:rsidRPr="009143CF">
        <w:rPr>
          <w:rFonts w:ascii="Book Antiqua" w:eastAsia="Book Antiqua" w:hAnsi="Book Antiqua" w:cs="Book Antiqua"/>
          <w:i/>
          <w:iCs/>
          <w:color w:val="000000"/>
        </w:rPr>
        <w:t>Eur J Cancer</w:t>
      </w:r>
      <w:r w:rsidRPr="009143CF">
        <w:rPr>
          <w:rFonts w:ascii="Book Antiqua" w:eastAsia="Book Antiqua" w:hAnsi="Book Antiqua" w:cs="Book Antiqua"/>
          <w:color w:val="000000"/>
        </w:rPr>
        <w:t xml:space="preserve"> 2018; </w:t>
      </w:r>
      <w:r w:rsidRPr="009143CF">
        <w:rPr>
          <w:rFonts w:ascii="Book Antiqua" w:eastAsia="Book Antiqua" w:hAnsi="Book Antiqua" w:cs="Book Antiqua"/>
          <w:b/>
          <w:bCs/>
          <w:color w:val="000000"/>
        </w:rPr>
        <w:t>104</w:t>
      </w:r>
      <w:r w:rsidRPr="009143CF">
        <w:rPr>
          <w:rFonts w:ascii="Book Antiqua" w:eastAsia="Book Antiqua" w:hAnsi="Book Antiqua" w:cs="Book Antiqua"/>
          <w:color w:val="000000"/>
        </w:rPr>
        <w:t>: 62-69 [PMID: 30326370 DOI: 10.1016/j.ejca.2018.08.027]</w:t>
      </w:r>
    </w:p>
    <w:p w14:paraId="43A3162B"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20 </w:t>
      </w:r>
      <w:r w:rsidRPr="009143CF">
        <w:rPr>
          <w:rFonts w:ascii="Book Antiqua" w:eastAsia="Book Antiqua" w:hAnsi="Book Antiqua" w:cs="Book Antiqua"/>
          <w:b/>
          <w:bCs/>
          <w:color w:val="000000"/>
        </w:rPr>
        <w:t>Kang MJ</w:t>
      </w:r>
      <w:r w:rsidRPr="009143CF">
        <w:rPr>
          <w:rFonts w:ascii="Book Antiqua" w:eastAsia="Book Antiqua" w:hAnsi="Book Antiqua" w:cs="Book Antiqua"/>
          <w:color w:val="000000"/>
        </w:rPr>
        <w:t xml:space="preserve">, Jang JY, Lee SE, Lim CS, Lee KU, Kim SW. Comparison of the long-term outcomes of uncinate process cancer and non-uncinate process pancreas head cancer: poor prognosis accompanied by early locoregional recurrence. </w:t>
      </w:r>
      <w:proofErr w:type="spellStart"/>
      <w:r w:rsidRPr="009143CF">
        <w:rPr>
          <w:rFonts w:ascii="Book Antiqua" w:eastAsia="Book Antiqua" w:hAnsi="Book Antiqua" w:cs="Book Antiqua"/>
          <w:i/>
          <w:iCs/>
          <w:color w:val="000000"/>
        </w:rPr>
        <w:t>Langenbecks</w:t>
      </w:r>
      <w:proofErr w:type="spellEnd"/>
      <w:r w:rsidRPr="009143CF">
        <w:rPr>
          <w:rFonts w:ascii="Book Antiqua" w:eastAsia="Book Antiqua" w:hAnsi="Book Antiqua" w:cs="Book Antiqua"/>
          <w:i/>
          <w:iCs/>
          <w:color w:val="000000"/>
        </w:rPr>
        <w:t xml:space="preserve"> Arch </w:t>
      </w:r>
      <w:proofErr w:type="spellStart"/>
      <w:r w:rsidRPr="009143CF">
        <w:rPr>
          <w:rFonts w:ascii="Book Antiqua" w:eastAsia="Book Antiqua" w:hAnsi="Book Antiqua" w:cs="Book Antiqua"/>
          <w:i/>
          <w:iCs/>
          <w:color w:val="000000"/>
        </w:rPr>
        <w:t>Surg</w:t>
      </w:r>
      <w:proofErr w:type="spellEnd"/>
      <w:r w:rsidRPr="009143CF">
        <w:rPr>
          <w:rFonts w:ascii="Book Antiqua" w:eastAsia="Book Antiqua" w:hAnsi="Book Antiqua" w:cs="Book Antiqua"/>
          <w:color w:val="000000"/>
        </w:rPr>
        <w:t xml:space="preserve"> 2010; </w:t>
      </w:r>
      <w:r w:rsidRPr="009143CF">
        <w:rPr>
          <w:rFonts w:ascii="Book Antiqua" w:eastAsia="Book Antiqua" w:hAnsi="Book Antiqua" w:cs="Book Antiqua"/>
          <w:b/>
          <w:bCs/>
          <w:color w:val="000000"/>
        </w:rPr>
        <w:t>395</w:t>
      </w:r>
      <w:r w:rsidRPr="009143CF">
        <w:rPr>
          <w:rFonts w:ascii="Book Antiqua" w:eastAsia="Book Antiqua" w:hAnsi="Book Antiqua" w:cs="Book Antiqua"/>
          <w:color w:val="000000"/>
        </w:rPr>
        <w:t>: 697-706 [PMID: 20652784 DOI: 10.1007/s00423-010-0593-6]</w:t>
      </w:r>
    </w:p>
    <w:p w14:paraId="62964437"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21 </w:t>
      </w:r>
      <w:proofErr w:type="spellStart"/>
      <w:r w:rsidRPr="009143CF">
        <w:rPr>
          <w:rFonts w:ascii="Book Antiqua" w:eastAsia="Book Antiqua" w:hAnsi="Book Antiqua" w:cs="Book Antiqua"/>
          <w:b/>
          <w:bCs/>
          <w:color w:val="000000"/>
        </w:rPr>
        <w:t>Chuong</w:t>
      </w:r>
      <w:proofErr w:type="spellEnd"/>
      <w:r w:rsidRPr="009143CF">
        <w:rPr>
          <w:rFonts w:ascii="Book Antiqua" w:eastAsia="Book Antiqua" w:hAnsi="Book Antiqua" w:cs="Book Antiqua"/>
          <w:b/>
          <w:bCs/>
          <w:color w:val="000000"/>
        </w:rPr>
        <w:t xml:space="preserve"> MD</w:t>
      </w:r>
      <w:r w:rsidRPr="009143CF">
        <w:rPr>
          <w:rFonts w:ascii="Book Antiqua" w:eastAsia="Book Antiqua" w:hAnsi="Book Antiqua" w:cs="Book Antiqua"/>
          <w:color w:val="000000"/>
        </w:rPr>
        <w:t xml:space="preserve">, Boggs DH, Patel KN, Regine WF. Adjuvant chemoradiation for pancreatic cancer: what does the evidence tell us? </w:t>
      </w:r>
      <w:r w:rsidRPr="009143CF">
        <w:rPr>
          <w:rFonts w:ascii="Book Antiqua" w:eastAsia="Book Antiqua" w:hAnsi="Book Antiqua" w:cs="Book Antiqua"/>
          <w:i/>
          <w:iCs/>
          <w:color w:val="000000"/>
        </w:rPr>
        <w:t xml:space="preserve">J </w:t>
      </w:r>
      <w:proofErr w:type="spellStart"/>
      <w:r w:rsidRPr="009143CF">
        <w:rPr>
          <w:rFonts w:ascii="Book Antiqua" w:eastAsia="Book Antiqua" w:hAnsi="Book Antiqua" w:cs="Book Antiqua"/>
          <w:i/>
          <w:iCs/>
          <w:color w:val="000000"/>
        </w:rPr>
        <w:t>Gastrointest</w:t>
      </w:r>
      <w:proofErr w:type="spellEnd"/>
      <w:r w:rsidRPr="009143CF">
        <w:rPr>
          <w:rFonts w:ascii="Book Antiqua" w:eastAsia="Book Antiqua" w:hAnsi="Book Antiqua" w:cs="Book Antiqua"/>
          <w:i/>
          <w:iCs/>
          <w:color w:val="000000"/>
        </w:rPr>
        <w:t xml:space="preserve"> </w:t>
      </w:r>
      <w:proofErr w:type="spellStart"/>
      <w:r w:rsidRPr="009143CF">
        <w:rPr>
          <w:rFonts w:ascii="Book Antiqua" w:eastAsia="Book Antiqua" w:hAnsi="Book Antiqua" w:cs="Book Antiqua"/>
          <w:i/>
          <w:iCs/>
          <w:color w:val="000000"/>
        </w:rPr>
        <w:t>Oncol</w:t>
      </w:r>
      <w:proofErr w:type="spellEnd"/>
      <w:r w:rsidRPr="009143CF">
        <w:rPr>
          <w:rFonts w:ascii="Book Antiqua" w:eastAsia="Book Antiqua" w:hAnsi="Book Antiqua" w:cs="Book Antiqua"/>
          <w:color w:val="000000"/>
        </w:rPr>
        <w:t xml:space="preserve"> 2014; </w:t>
      </w:r>
      <w:r w:rsidRPr="009143CF">
        <w:rPr>
          <w:rFonts w:ascii="Book Antiqua" w:eastAsia="Book Antiqua" w:hAnsi="Book Antiqua" w:cs="Book Antiqua"/>
          <w:b/>
          <w:bCs/>
          <w:color w:val="000000"/>
        </w:rPr>
        <w:t>5</w:t>
      </w:r>
      <w:r w:rsidRPr="009143CF">
        <w:rPr>
          <w:rFonts w:ascii="Book Antiqua" w:eastAsia="Book Antiqua" w:hAnsi="Book Antiqua" w:cs="Book Antiqua"/>
          <w:color w:val="000000"/>
        </w:rPr>
        <w:t>: 166-177 [PMID: 24982765 DOI: 10.3978/j.issn.2078-6891.2014.025]</w:t>
      </w:r>
    </w:p>
    <w:p w14:paraId="39C3CE98"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22 </w:t>
      </w:r>
      <w:proofErr w:type="spellStart"/>
      <w:r w:rsidRPr="009143CF">
        <w:rPr>
          <w:rFonts w:ascii="Book Antiqua" w:eastAsia="Book Antiqua" w:hAnsi="Book Antiqua" w:cs="Book Antiqua"/>
          <w:b/>
          <w:bCs/>
          <w:color w:val="000000"/>
        </w:rPr>
        <w:t>Neoptolemos</w:t>
      </w:r>
      <w:proofErr w:type="spellEnd"/>
      <w:r w:rsidRPr="009143CF">
        <w:rPr>
          <w:rFonts w:ascii="Book Antiqua" w:eastAsia="Book Antiqua" w:hAnsi="Book Antiqua" w:cs="Book Antiqua"/>
          <w:b/>
          <w:bCs/>
          <w:color w:val="000000"/>
        </w:rPr>
        <w:t xml:space="preserve"> JP</w:t>
      </w:r>
      <w:r w:rsidRPr="009143CF">
        <w:rPr>
          <w:rFonts w:ascii="Book Antiqua" w:eastAsia="Book Antiqua" w:hAnsi="Book Antiqua" w:cs="Book Antiqua"/>
          <w:color w:val="000000"/>
        </w:rPr>
        <w:t xml:space="preserve">, Dunn JA, </w:t>
      </w:r>
      <w:proofErr w:type="spellStart"/>
      <w:r w:rsidRPr="009143CF">
        <w:rPr>
          <w:rFonts w:ascii="Book Antiqua" w:eastAsia="Book Antiqua" w:hAnsi="Book Antiqua" w:cs="Book Antiqua"/>
          <w:color w:val="000000"/>
        </w:rPr>
        <w:t>Stocken</w:t>
      </w:r>
      <w:proofErr w:type="spellEnd"/>
      <w:r w:rsidRPr="009143CF">
        <w:rPr>
          <w:rFonts w:ascii="Book Antiqua" w:eastAsia="Book Antiqua" w:hAnsi="Book Antiqua" w:cs="Book Antiqua"/>
          <w:color w:val="000000"/>
        </w:rPr>
        <w:t xml:space="preserve"> DD, Almond J, Link K, </w:t>
      </w:r>
      <w:proofErr w:type="spellStart"/>
      <w:r w:rsidRPr="009143CF">
        <w:rPr>
          <w:rFonts w:ascii="Book Antiqua" w:eastAsia="Book Antiqua" w:hAnsi="Book Antiqua" w:cs="Book Antiqua"/>
          <w:color w:val="000000"/>
        </w:rPr>
        <w:t>Beger</w:t>
      </w:r>
      <w:proofErr w:type="spellEnd"/>
      <w:r w:rsidRPr="009143CF">
        <w:rPr>
          <w:rFonts w:ascii="Book Antiqua" w:eastAsia="Book Antiqua" w:hAnsi="Book Antiqua" w:cs="Book Antiqua"/>
          <w:color w:val="000000"/>
        </w:rPr>
        <w:t xml:space="preserve"> H, </w:t>
      </w:r>
      <w:proofErr w:type="spellStart"/>
      <w:r w:rsidRPr="009143CF">
        <w:rPr>
          <w:rFonts w:ascii="Book Antiqua" w:eastAsia="Book Antiqua" w:hAnsi="Book Antiqua" w:cs="Book Antiqua"/>
          <w:color w:val="000000"/>
        </w:rPr>
        <w:t>Bassi</w:t>
      </w:r>
      <w:proofErr w:type="spellEnd"/>
      <w:r w:rsidRPr="009143CF">
        <w:rPr>
          <w:rFonts w:ascii="Book Antiqua" w:eastAsia="Book Antiqua" w:hAnsi="Book Antiqua" w:cs="Book Antiqua"/>
          <w:color w:val="000000"/>
        </w:rPr>
        <w:t xml:space="preserve"> C, </w:t>
      </w:r>
      <w:proofErr w:type="spellStart"/>
      <w:r w:rsidRPr="009143CF">
        <w:rPr>
          <w:rFonts w:ascii="Book Antiqua" w:eastAsia="Book Antiqua" w:hAnsi="Book Antiqua" w:cs="Book Antiqua"/>
          <w:color w:val="000000"/>
        </w:rPr>
        <w:t>Falconi</w:t>
      </w:r>
      <w:proofErr w:type="spellEnd"/>
      <w:r w:rsidRPr="009143CF">
        <w:rPr>
          <w:rFonts w:ascii="Book Antiqua" w:eastAsia="Book Antiqua" w:hAnsi="Book Antiqua" w:cs="Book Antiqua"/>
          <w:color w:val="000000"/>
        </w:rPr>
        <w:t xml:space="preserve"> M, </w:t>
      </w:r>
      <w:proofErr w:type="spellStart"/>
      <w:r w:rsidRPr="009143CF">
        <w:rPr>
          <w:rFonts w:ascii="Book Antiqua" w:eastAsia="Book Antiqua" w:hAnsi="Book Antiqua" w:cs="Book Antiqua"/>
          <w:color w:val="000000"/>
        </w:rPr>
        <w:t>Pederzoli</w:t>
      </w:r>
      <w:proofErr w:type="spellEnd"/>
      <w:r w:rsidRPr="009143CF">
        <w:rPr>
          <w:rFonts w:ascii="Book Antiqua" w:eastAsia="Book Antiqua" w:hAnsi="Book Antiqua" w:cs="Book Antiqua"/>
          <w:color w:val="000000"/>
        </w:rPr>
        <w:t xml:space="preserve"> P, </w:t>
      </w:r>
      <w:proofErr w:type="spellStart"/>
      <w:r w:rsidRPr="009143CF">
        <w:rPr>
          <w:rFonts w:ascii="Book Antiqua" w:eastAsia="Book Antiqua" w:hAnsi="Book Antiqua" w:cs="Book Antiqua"/>
          <w:color w:val="000000"/>
        </w:rPr>
        <w:t>Dervenis</w:t>
      </w:r>
      <w:proofErr w:type="spellEnd"/>
      <w:r w:rsidRPr="009143CF">
        <w:rPr>
          <w:rFonts w:ascii="Book Antiqua" w:eastAsia="Book Antiqua" w:hAnsi="Book Antiqua" w:cs="Book Antiqua"/>
          <w:color w:val="000000"/>
        </w:rPr>
        <w:t xml:space="preserve"> C, Fernandez-Cruz L, </w:t>
      </w:r>
      <w:proofErr w:type="spellStart"/>
      <w:r w:rsidRPr="009143CF">
        <w:rPr>
          <w:rFonts w:ascii="Book Antiqua" w:eastAsia="Book Antiqua" w:hAnsi="Book Antiqua" w:cs="Book Antiqua"/>
          <w:color w:val="000000"/>
        </w:rPr>
        <w:t>Lacaine</w:t>
      </w:r>
      <w:proofErr w:type="spellEnd"/>
      <w:r w:rsidRPr="009143CF">
        <w:rPr>
          <w:rFonts w:ascii="Book Antiqua" w:eastAsia="Book Antiqua" w:hAnsi="Book Antiqua" w:cs="Book Antiqua"/>
          <w:color w:val="000000"/>
        </w:rPr>
        <w:t xml:space="preserve"> F, Pap A, Spooner D, Kerr DJ, </w:t>
      </w:r>
      <w:proofErr w:type="spellStart"/>
      <w:r w:rsidRPr="009143CF">
        <w:rPr>
          <w:rFonts w:ascii="Book Antiqua" w:eastAsia="Book Antiqua" w:hAnsi="Book Antiqua" w:cs="Book Antiqua"/>
          <w:color w:val="000000"/>
        </w:rPr>
        <w:t>Friess</w:t>
      </w:r>
      <w:proofErr w:type="spellEnd"/>
      <w:r w:rsidRPr="009143CF">
        <w:rPr>
          <w:rFonts w:ascii="Book Antiqua" w:eastAsia="Book Antiqua" w:hAnsi="Book Antiqua" w:cs="Book Antiqua"/>
          <w:color w:val="000000"/>
        </w:rPr>
        <w:t xml:space="preserve"> H, </w:t>
      </w:r>
      <w:proofErr w:type="spellStart"/>
      <w:r w:rsidRPr="009143CF">
        <w:rPr>
          <w:rFonts w:ascii="Book Antiqua" w:eastAsia="Book Antiqua" w:hAnsi="Book Antiqua" w:cs="Book Antiqua"/>
          <w:color w:val="000000"/>
        </w:rPr>
        <w:t>Büchler</w:t>
      </w:r>
      <w:proofErr w:type="spellEnd"/>
      <w:r w:rsidRPr="009143CF">
        <w:rPr>
          <w:rFonts w:ascii="Book Antiqua" w:eastAsia="Book Antiqua" w:hAnsi="Book Antiqua" w:cs="Book Antiqua"/>
          <w:color w:val="000000"/>
        </w:rPr>
        <w:t xml:space="preserve"> MW; European Study Group for Pancreatic Cancer. Adjuvant chemoradiotherapy and chemotherapy in resectable pancreatic cancer: a </w:t>
      </w:r>
      <w:proofErr w:type="spellStart"/>
      <w:r w:rsidRPr="009143CF">
        <w:rPr>
          <w:rFonts w:ascii="Book Antiqua" w:eastAsia="Book Antiqua" w:hAnsi="Book Antiqua" w:cs="Book Antiqua"/>
          <w:color w:val="000000"/>
        </w:rPr>
        <w:t>randomised</w:t>
      </w:r>
      <w:proofErr w:type="spellEnd"/>
      <w:r w:rsidRPr="009143CF">
        <w:rPr>
          <w:rFonts w:ascii="Book Antiqua" w:eastAsia="Book Antiqua" w:hAnsi="Book Antiqua" w:cs="Book Antiqua"/>
          <w:color w:val="000000"/>
        </w:rPr>
        <w:t xml:space="preserve"> controlled trial. </w:t>
      </w:r>
      <w:r w:rsidRPr="009143CF">
        <w:rPr>
          <w:rFonts w:ascii="Book Antiqua" w:eastAsia="Book Antiqua" w:hAnsi="Book Antiqua" w:cs="Book Antiqua"/>
          <w:i/>
          <w:iCs/>
          <w:color w:val="000000"/>
        </w:rPr>
        <w:t>Lancet</w:t>
      </w:r>
      <w:r w:rsidRPr="009143CF">
        <w:rPr>
          <w:rFonts w:ascii="Book Antiqua" w:eastAsia="Book Antiqua" w:hAnsi="Book Antiqua" w:cs="Book Antiqua"/>
          <w:color w:val="000000"/>
        </w:rPr>
        <w:t xml:space="preserve"> 2001; </w:t>
      </w:r>
      <w:r w:rsidRPr="009143CF">
        <w:rPr>
          <w:rFonts w:ascii="Book Antiqua" w:eastAsia="Book Antiqua" w:hAnsi="Book Antiqua" w:cs="Book Antiqua"/>
          <w:b/>
          <w:bCs/>
          <w:color w:val="000000"/>
        </w:rPr>
        <w:t>358</w:t>
      </w:r>
      <w:r w:rsidRPr="009143CF">
        <w:rPr>
          <w:rFonts w:ascii="Book Antiqua" w:eastAsia="Book Antiqua" w:hAnsi="Book Antiqua" w:cs="Book Antiqua"/>
          <w:color w:val="000000"/>
        </w:rPr>
        <w:t>: 1576-1585 [PMID: 11716884 DOI: 10.1016/s0140-6736(01)06651-x]</w:t>
      </w:r>
    </w:p>
    <w:p w14:paraId="27D9642D"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23 </w:t>
      </w:r>
      <w:proofErr w:type="spellStart"/>
      <w:r w:rsidRPr="009143CF">
        <w:rPr>
          <w:rFonts w:ascii="Book Antiqua" w:eastAsia="Book Antiqua" w:hAnsi="Book Antiqua" w:cs="Book Antiqua"/>
          <w:b/>
          <w:bCs/>
          <w:color w:val="000000"/>
        </w:rPr>
        <w:t>Neoptolemos</w:t>
      </w:r>
      <w:proofErr w:type="spellEnd"/>
      <w:r w:rsidRPr="009143CF">
        <w:rPr>
          <w:rFonts w:ascii="Book Antiqua" w:eastAsia="Book Antiqua" w:hAnsi="Book Antiqua" w:cs="Book Antiqua"/>
          <w:b/>
          <w:bCs/>
          <w:color w:val="000000"/>
        </w:rPr>
        <w:t xml:space="preserve"> JP</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Stocken</w:t>
      </w:r>
      <w:proofErr w:type="spellEnd"/>
      <w:r w:rsidRPr="009143CF">
        <w:rPr>
          <w:rFonts w:ascii="Book Antiqua" w:eastAsia="Book Antiqua" w:hAnsi="Book Antiqua" w:cs="Book Antiqua"/>
          <w:color w:val="000000"/>
        </w:rPr>
        <w:t xml:space="preserve"> DD, </w:t>
      </w:r>
      <w:proofErr w:type="spellStart"/>
      <w:r w:rsidRPr="009143CF">
        <w:rPr>
          <w:rFonts w:ascii="Book Antiqua" w:eastAsia="Book Antiqua" w:hAnsi="Book Antiqua" w:cs="Book Antiqua"/>
          <w:color w:val="000000"/>
        </w:rPr>
        <w:t>Friess</w:t>
      </w:r>
      <w:proofErr w:type="spellEnd"/>
      <w:r w:rsidRPr="009143CF">
        <w:rPr>
          <w:rFonts w:ascii="Book Antiqua" w:eastAsia="Book Antiqua" w:hAnsi="Book Antiqua" w:cs="Book Antiqua"/>
          <w:color w:val="000000"/>
        </w:rPr>
        <w:t xml:space="preserve"> H, </w:t>
      </w:r>
      <w:proofErr w:type="spellStart"/>
      <w:r w:rsidRPr="009143CF">
        <w:rPr>
          <w:rFonts w:ascii="Book Antiqua" w:eastAsia="Book Antiqua" w:hAnsi="Book Antiqua" w:cs="Book Antiqua"/>
          <w:color w:val="000000"/>
        </w:rPr>
        <w:t>Bassi</w:t>
      </w:r>
      <w:proofErr w:type="spellEnd"/>
      <w:r w:rsidRPr="009143CF">
        <w:rPr>
          <w:rFonts w:ascii="Book Antiqua" w:eastAsia="Book Antiqua" w:hAnsi="Book Antiqua" w:cs="Book Antiqua"/>
          <w:color w:val="000000"/>
        </w:rPr>
        <w:t xml:space="preserve"> C, Dunn JA, Hickey H, </w:t>
      </w:r>
      <w:proofErr w:type="spellStart"/>
      <w:r w:rsidRPr="009143CF">
        <w:rPr>
          <w:rFonts w:ascii="Book Antiqua" w:eastAsia="Book Antiqua" w:hAnsi="Book Antiqua" w:cs="Book Antiqua"/>
          <w:color w:val="000000"/>
        </w:rPr>
        <w:t>Beger</w:t>
      </w:r>
      <w:proofErr w:type="spellEnd"/>
      <w:r w:rsidRPr="009143CF">
        <w:rPr>
          <w:rFonts w:ascii="Book Antiqua" w:eastAsia="Book Antiqua" w:hAnsi="Book Antiqua" w:cs="Book Antiqua"/>
          <w:color w:val="000000"/>
        </w:rPr>
        <w:t xml:space="preserve"> H, Fernandez-Cruz L, </w:t>
      </w:r>
      <w:proofErr w:type="spellStart"/>
      <w:r w:rsidRPr="009143CF">
        <w:rPr>
          <w:rFonts w:ascii="Book Antiqua" w:eastAsia="Book Antiqua" w:hAnsi="Book Antiqua" w:cs="Book Antiqua"/>
          <w:color w:val="000000"/>
        </w:rPr>
        <w:t>Dervenis</w:t>
      </w:r>
      <w:proofErr w:type="spellEnd"/>
      <w:r w:rsidRPr="009143CF">
        <w:rPr>
          <w:rFonts w:ascii="Book Antiqua" w:eastAsia="Book Antiqua" w:hAnsi="Book Antiqua" w:cs="Book Antiqua"/>
          <w:color w:val="000000"/>
        </w:rPr>
        <w:t xml:space="preserve"> C, </w:t>
      </w:r>
      <w:proofErr w:type="spellStart"/>
      <w:r w:rsidRPr="009143CF">
        <w:rPr>
          <w:rFonts w:ascii="Book Antiqua" w:eastAsia="Book Antiqua" w:hAnsi="Book Antiqua" w:cs="Book Antiqua"/>
          <w:color w:val="000000"/>
        </w:rPr>
        <w:t>Lacaine</w:t>
      </w:r>
      <w:proofErr w:type="spellEnd"/>
      <w:r w:rsidRPr="009143CF">
        <w:rPr>
          <w:rFonts w:ascii="Book Antiqua" w:eastAsia="Book Antiqua" w:hAnsi="Book Antiqua" w:cs="Book Antiqua"/>
          <w:color w:val="000000"/>
        </w:rPr>
        <w:t xml:space="preserve"> F, </w:t>
      </w:r>
      <w:proofErr w:type="spellStart"/>
      <w:r w:rsidRPr="009143CF">
        <w:rPr>
          <w:rFonts w:ascii="Book Antiqua" w:eastAsia="Book Antiqua" w:hAnsi="Book Antiqua" w:cs="Book Antiqua"/>
          <w:color w:val="000000"/>
        </w:rPr>
        <w:t>Falconi</w:t>
      </w:r>
      <w:proofErr w:type="spellEnd"/>
      <w:r w:rsidRPr="009143CF">
        <w:rPr>
          <w:rFonts w:ascii="Book Antiqua" w:eastAsia="Book Antiqua" w:hAnsi="Book Antiqua" w:cs="Book Antiqua"/>
          <w:color w:val="000000"/>
        </w:rPr>
        <w:t xml:space="preserve"> M, </w:t>
      </w:r>
      <w:proofErr w:type="spellStart"/>
      <w:r w:rsidRPr="009143CF">
        <w:rPr>
          <w:rFonts w:ascii="Book Antiqua" w:eastAsia="Book Antiqua" w:hAnsi="Book Antiqua" w:cs="Book Antiqua"/>
          <w:color w:val="000000"/>
        </w:rPr>
        <w:t>Pederzoli</w:t>
      </w:r>
      <w:proofErr w:type="spellEnd"/>
      <w:r w:rsidRPr="009143CF">
        <w:rPr>
          <w:rFonts w:ascii="Book Antiqua" w:eastAsia="Book Antiqua" w:hAnsi="Book Antiqua" w:cs="Book Antiqua"/>
          <w:color w:val="000000"/>
        </w:rPr>
        <w:t xml:space="preserve"> P, Pap A, Spooner D, Kerr DJ, </w:t>
      </w:r>
      <w:proofErr w:type="spellStart"/>
      <w:r w:rsidRPr="009143CF">
        <w:rPr>
          <w:rFonts w:ascii="Book Antiqua" w:eastAsia="Book Antiqua" w:hAnsi="Book Antiqua" w:cs="Book Antiqua"/>
          <w:color w:val="000000"/>
        </w:rPr>
        <w:t>Büchler</w:t>
      </w:r>
      <w:proofErr w:type="spellEnd"/>
      <w:r w:rsidRPr="009143CF">
        <w:rPr>
          <w:rFonts w:ascii="Book Antiqua" w:eastAsia="Book Antiqua" w:hAnsi="Book Antiqua" w:cs="Book Antiqua"/>
          <w:color w:val="000000"/>
        </w:rPr>
        <w:t xml:space="preserve"> MW; European Study Group for Pancreatic Cancer. </w:t>
      </w:r>
      <w:proofErr w:type="gramStart"/>
      <w:r w:rsidRPr="009143CF">
        <w:rPr>
          <w:rFonts w:ascii="Book Antiqua" w:eastAsia="Book Antiqua" w:hAnsi="Book Antiqua" w:cs="Book Antiqua"/>
          <w:color w:val="000000"/>
        </w:rPr>
        <w:t>A randomized trial of chemoradiotherapy and chemotherapy after resection of pancreatic cancer.</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 xml:space="preserve">N </w:t>
      </w:r>
      <w:proofErr w:type="spellStart"/>
      <w:r w:rsidRPr="009143CF">
        <w:rPr>
          <w:rFonts w:ascii="Book Antiqua" w:eastAsia="Book Antiqua" w:hAnsi="Book Antiqua" w:cs="Book Antiqua"/>
          <w:i/>
          <w:iCs/>
          <w:color w:val="000000"/>
        </w:rPr>
        <w:t>Engl</w:t>
      </w:r>
      <w:proofErr w:type="spellEnd"/>
      <w:r w:rsidRPr="009143CF">
        <w:rPr>
          <w:rFonts w:ascii="Book Antiqua" w:eastAsia="Book Antiqua" w:hAnsi="Book Antiqua" w:cs="Book Antiqua"/>
          <w:i/>
          <w:iCs/>
          <w:color w:val="000000"/>
        </w:rPr>
        <w:t xml:space="preserve"> J Med</w:t>
      </w:r>
      <w:r w:rsidRPr="009143CF">
        <w:rPr>
          <w:rFonts w:ascii="Book Antiqua" w:eastAsia="Book Antiqua" w:hAnsi="Book Antiqua" w:cs="Book Antiqua"/>
          <w:color w:val="000000"/>
        </w:rPr>
        <w:t xml:space="preserve"> 2004; </w:t>
      </w:r>
      <w:r w:rsidRPr="009143CF">
        <w:rPr>
          <w:rFonts w:ascii="Book Antiqua" w:eastAsia="Book Antiqua" w:hAnsi="Book Antiqua" w:cs="Book Antiqua"/>
          <w:b/>
          <w:bCs/>
          <w:color w:val="000000"/>
        </w:rPr>
        <w:t>350</w:t>
      </w:r>
      <w:r w:rsidRPr="009143CF">
        <w:rPr>
          <w:rFonts w:ascii="Book Antiqua" w:eastAsia="Book Antiqua" w:hAnsi="Book Antiqua" w:cs="Book Antiqua"/>
          <w:color w:val="000000"/>
        </w:rPr>
        <w:t>: 1200-1210 [PMID: 15028824 DOI: 10.1056/NEJMoa032295]</w:t>
      </w:r>
    </w:p>
    <w:p w14:paraId="59E4ECB6"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24 </w:t>
      </w:r>
      <w:proofErr w:type="spellStart"/>
      <w:r w:rsidRPr="009143CF">
        <w:rPr>
          <w:rFonts w:ascii="Book Antiqua" w:eastAsia="Book Antiqua" w:hAnsi="Book Antiqua" w:cs="Book Antiqua"/>
          <w:b/>
          <w:bCs/>
          <w:color w:val="000000"/>
        </w:rPr>
        <w:t>Klinkenbijl</w:t>
      </w:r>
      <w:proofErr w:type="spellEnd"/>
      <w:r w:rsidRPr="009143CF">
        <w:rPr>
          <w:rFonts w:ascii="Book Antiqua" w:eastAsia="Book Antiqua" w:hAnsi="Book Antiqua" w:cs="Book Antiqua"/>
          <w:b/>
          <w:bCs/>
          <w:color w:val="000000"/>
        </w:rPr>
        <w:t xml:space="preserve"> JH</w:t>
      </w:r>
      <w:r w:rsidRPr="009143CF">
        <w:rPr>
          <w:rFonts w:ascii="Book Antiqua" w:eastAsia="Book Antiqua" w:hAnsi="Book Antiqua" w:cs="Book Antiqua"/>
          <w:color w:val="000000"/>
        </w:rPr>
        <w:t xml:space="preserve">, </w:t>
      </w:r>
      <w:proofErr w:type="spellStart"/>
      <w:r w:rsidRPr="009143CF">
        <w:rPr>
          <w:rFonts w:ascii="Book Antiqua" w:eastAsia="Book Antiqua" w:hAnsi="Book Antiqua" w:cs="Book Antiqua"/>
          <w:color w:val="000000"/>
        </w:rPr>
        <w:t>Jeekel</w:t>
      </w:r>
      <w:proofErr w:type="spellEnd"/>
      <w:r w:rsidRPr="009143CF">
        <w:rPr>
          <w:rFonts w:ascii="Book Antiqua" w:eastAsia="Book Antiqua" w:hAnsi="Book Antiqua" w:cs="Book Antiqua"/>
          <w:color w:val="000000"/>
        </w:rPr>
        <w:t xml:space="preserve"> J, </w:t>
      </w:r>
      <w:proofErr w:type="spellStart"/>
      <w:r w:rsidRPr="009143CF">
        <w:rPr>
          <w:rFonts w:ascii="Book Antiqua" w:eastAsia="Book Antiqua" w:hAnsi="Book Antiqua" w:cs="Book Antiqua"/>
          <w:color w:val="000000"/>
        </w:rPr>
        <w:t>Sahmoud</w:t>
      </w:r>
      <w:proofErr w:type="spellEnd"/>
      <w:r w:rsidRPr="009143CF">
        <w:rPr>
          <w:rFonts w:ascii="Book Antiqua" w:eastAsia="Book Antiqua" w:hAnsi="Book Antiqua" w:cs="Book Antiqua"/>
          <w:color w:val="000000"/>
        </w:rPr>
        <w:t xml:space="preserve"> T, van </w:t>
      </w:r>
      <w:proofErr w:type="spellStart"/>
      <w:r w:rsidRPr="009143CF">
        <w:rPr>
          <w:rFonts w:ascii="Book Antiqua" w:eastAsia="Book Antiqua" w:hAnsi="Book Antiqua" w:cs="Book Antiqua"/>
          <w:color w:val="000000"/>
        </w:rPr>
        <w:t>Pel</w:t>
      </w:r>
      <w:proofErr w:type="spellEnd"/>
      <w:r w:rsidRPr="009143CF">
        <w:rPr>
          <w:rFonts w:ascii="Book Antiqua" w:eastAsia="Book Antiqua" w:hAnsi="Book Antiqua" w:cs="Book Antiqua"/>
          <w:color w:val="000000"/>
        </w:rPr>
        <w:t xml:space="preserve"> R, </w:t>
      </w:r>
      <w:proofErr w:type="spellStart"/>
      <w:r w:rsidRPr="009143CF">
        <w:rPr>
          <w:rFonts w:ascii="Book Antiqua" w:eastAsia="Book Antiqua" w:hAnsi="Book Antiqua" w:cs="Book Antiqua"/>
          <w:color w:val="000000"/>
        </w:rPr>
        <w:t>Couvreur</w:t>
      </w:r>
      <w:proofErr w:type="spellEnd"/>
      <w:r w:rsidRPr="009143CF">
        <w:rPr>
          <w:rFonts w:ascii="Book Antiqua" w:eastAsia="Book Antiqua" w:hAnsi="Book Antiqua" w:cs="Book Antiqua"/>
          <w:color w:val="000000"/>
        </w:rPr>
        <w:t xml:space="preserve"> ML, </w:t>
      </w:r>
      <w:proofErr w:type="spellStart"/>
      <w:r w:rsidRPr="009143CF">
        <w:rPr>
          <w:rFonts w:ascii="Book Antiqua" w:eastAsia="Book Antiqua" w:hAnsi="Book Antiqua" w:cs="Book Antiqua"/>
          <w:color w:val="000000"/>
        </w:rPr>
        <w:t>Veenhof</w:t>
      </w:r>
      <w:proofErr w:type="spellEnd"/>
      <w:r w:rsidRPr="009143CF">
        <w:rPr>
          <w:rFonts w:ascii="Book Antiqua" w:eastAsia="Book Antiqua" w:hAnsi="Book Antiqua" w:cs="Book Antiqua"/>
          <w:color w:val="000000"/>
        </w:rPr>
        <w:t xml:space="preserve"> CH, Arnaud JP, Gonzalez DG, de Wit LT, </w:t>
      </w:r>
      <w:proofErr w:type="spellStart"/>
      <w:r w:rsidRPr="009143CF">
        <w:rPr>
          <w:rFonts w:ascii="Book Antiqua" w:eastAsia="Book Antiqua" w:hAnsi="Book Antiqua" w:cs="Book Antiqua"/>
          <w:color w:val="000000"/>
        </w:rPr>
        <w:t>Hennipman</w:t>
      </w:r>
      <w:proofErr w:type="spellEnd"/>
      <w:r w:rsidRPr="009143CF">
        <w:rPr>
          <w:rFonts w:ascii="Book Antiqua" w:eastAsia="Book Antiqua" w:hAnsi="Book Antiqua" w:cs="Book Antiqua"/>
          <w:color w:val="000000"/>
        </w:rPr>
        <w:t xml:space="preserve"> A, </w:t>
      </w:r>
      <w:proofErr w:type="spellStart"/>
      <w:r w:rsidRPr="009143CF">
        <w:rPr>
          <w:rFonts w:ascii="Book Antiqua" w:eastAsia="Book Antiqua" w:hAnsi="Book Antiqua" w:cs="Book Antiqua"/>
          <w:color w:val="000000"/>
        </w:rPr>
        <w:t>Wils</w:t>
      </w:r>
      <w:proofErr w:type="spellEnd"/>
      <w:r w:rsidRPr="009143CF">
        <w:rPr>
          <w:rFonts w:ascii="Book Antiqua" w:eastAsia="Book Antiqua" w:hAnsi="Book Antiqua" w:cs="Book Antiqua"/>
          <w:color w:val="000000"/>
        </w:rPr>
        <w:t xml:space="preserve"> J. Adjuvant radiotherapy and 5-</w:t>
      </w:r>
      <w:r w:rsidRPr="009143CF">
        <w:rPr>
          <w:rFonts w:ascii="Book Antiqua" w:eastAsia="Book Antiqua" w:hAnsi="Book Antiqua" w:cs="Book Antiqua"/>
          <w:color w:val="000000"/>
        </w:rPr>
        <w:lastRenderedPageBreak/>
        <w:t xml:space="preserve">fluorouracil after curative resection of cancer of the pancreas and periampullary region: phase III trial of the EORTC gastrointestinal tract cancer cooperative group. </w:t>
      </w:r>
      <w:r w:rsidRPr="009143CF">
        <w:rPr>
          <w:rFonts w:ascii="Book Antiqua" w:eastAsia="Book Antiqua" w:hAnsi="Book Antiqua" w:cs="Book Antiqua"/>
          <w:i/>
          <w:iCs/>
          <w:color w:val="000000"/>
        </w:rPr>
        <w:t>Ann Surg</w:t>
      </w:r>
      <w:r w:rsidRPr="009143CF">
        <w:rPr>
          <w:rFonts w:ascii="Book Antiqua" w:eastAsia="Book Antiqua" w:hAnsi="Book Antiqua" w:cs="Book Antiqua"/>
          <w:color w:val="000000"/>
        </w:rPr>
        <w:t xml:space="preserve"> 1999; </w:t>
      </w:r>
      <w:r w:rsidRPr="009143CF">
        <w:rPr>
          <w:rFonts w:ascii="Book Antiqua" w:eastAsia="Book Antiqua" w:hAnsi="Book Antiqua" w:cs="Book Antiqua"/>
          <w:b/>
          <w:bCs/>
          <w:color w:val="000000"/>
        </w:rPr>
        <w:t>230</w:t>
      </w:r>
      <w:r w:rsidRPr="009143CF">
        <w:rPr>
          <w:rFonts w:ascii="Book Antiqua" w:eastAsia="Book Antiqua" w:hAnsi="Book Antiqua" w:cs="Book Antiqua"/>
          <w:color w:val="000000"/>
        </w:rPr>
        <w:t>: 776-82; discussion 782-4 [PMID: 10615932 DOI: 10.1097/00000658-199912000-00006]</w:t>
      </w:r>
    </w:p>
    <w:p w14:paraId="3E59DE34"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25 </w:t>
      </w:r>
      <w:r w:rsidRPr="009143CF">
        <w:rPr>
          <w:rFonts w:ascii="Book Antiqua" w:eastAsia="Book Antiqua" w:hAnsi="Book Antiqua" w:cs="Book Antiqua"/>
          <w:b/>
          <w:bCs/>
          <w:color w:val="000000"/>
        </w:rPr>
        <w:t>Hsieh MC</w:t>
      </w:r>
      <w:r w:rsidRPr="009143CF">
        <w:rPr>
          <w:rFonts w:ascii="Book Antiqua" w:eastAsia="Book Antiqua" w:hAnsi="Book Antiqua" w:cs="Book Antiqua"/>
          <w:color w:val="000000"/>
        </w:rPr>
        <w:t xml:space="preserve">, Chang WW, Yu HH, Lu CY, Chang CL, Chow JM, Chen SU, Cheng Y, Wu SY. Adjuvant radiotherapy and chemotherapy improve survival in patients with pancreatic adenocarcinoma receiving surgery: adjuvant chemotherapy alone is insufficient in the era of intensity modulation radiation therapy. </w:t>
      </w:r>
      <w:r w:rsidRPr="009143CF">
        <w:rPr>
          <w:rFonts w:ascii="Book Antiqua" w:eastAsia="Book Antiqua" w:hAnsi="Book Antiqua" w:cs="Book Antiqua"/>
          <w:i/>
          <w:iCs/>
          <w:color w:val="000000"/>
        </w:rPr>
        <w:t>Cancer Med</w:t>
      </w:r>
      <w:r w:rsidRPr="009143CF">
        <w:rPr>
          <w:rFonts w:ascii="Book Antiqua" w:eastAsia="Book Antiqua" w:hAnsi="Book Antiqua" w:cs="Book Antiqua"/>
          <w:color w:val="000000"/>
        </w:rPr>
        <w:t xml:space="preserve"> 2018; </w:t>
      </w:r>
      <w:r w:rsidRPr="009143CF">
        <w:rPr>
          <w:rFonts w:ascii="Book Antiqua" w:eastAsia="Book Antiqua" w:hAnsi="Book Antiqua" w:cs="Book Antiqua"/>
          <w:b/>
          <w:bCs/>
          <w:color w:val="000000"/>
        </w:rPr>
        <w:t>7</w:t>
      </w:r>
      <w:r w:rsidRPr="009143CF">
        <w:rPr>
          <w:rFonts w:ascii="Book Antiqua" w:eastAsia="Book Antiqua" w:hAnsi="Book Antiqua" w:cs="Book Antiqua"/>
          <w:color w:val="000000"/>
        </w:rPr>
        <w:t>: 2328-2338 [PMID: 29665327 DOI: 10.1002/cam4.1479]</w:t>
      </w:r>
    </w:p>
    <w:p w14:paraId="18AE53CC" w14:textId="77777777" w:rsidR="00A77B3E" w:rsidRPr="009143CF" w:rsidRDefault="00361AD7" w:rsidP="009143CF">
      <w:pPr>
        <w:snapToGrid w:val="0"/>
        <w:spacing w:line="360" w:lineRule="auto"/>
        <w:jc w:val="both"/>
        <w:rPr>
          <w:rFonts w:ascii="Book Antiqua" w:hAnsi="Book Antiqua"/>
        </w:rPr>
      </w:pPr>
      <w:proofErr w:type="gramStart"/>
      <w:r w:rsidRPr="009143CF">
        <w:rPr>
          <w:rFonts w:ascii="Book Antiqua" w:eastAsia="Book Antiqua" w:hAnsi="Book Antiqua" w:cs="Book Antiqua"/>
          <w:color w:val="000000"/>
        </w:rPr>
        <w:t xml:space="preserve">26 </w:t>
      </w:r>
      <w:r w:rsidRPr="009143CF">
        <w:rPr>
          <w:rFonts w:ascii="Book Antiqua" w:eastAsia="Book Antiqua" w:hAnsi="Book Antiqua" w:cs="Book Antiqua"/>
          <w:b/>
          <w:bCs/>
          <w:color w:val="000000"/>
        </w:rPr>
        <w:t>Ryan DP</w:t>
      </w:r>
      <w:r w:rsidRPr="009143CF">
        <w:rPr>
          <w:rFonts w:ascii="Book Antiqua" w:eastAsia="Book Antiqua" w:hAnsi="Book Antiqua" w:cs="Book Antiqua"/>
          <w:color w:val="000000"/>
        </w:rPr>
        <w:t xml:space="preserve">, Hong TS, </w:t>
      </w:r>
      <w:proofErr w:type="spellStart"/>
      <w:r w:rsidRPr="009143CF">
        <w:rPr>
          <w:rFonts w:ascii="Book Antiqua" w:eastAsia="Book Antiqua" w:hAnsi="Book Antiqua" w:cs="Book Antiqua"/>
          <w:color w:val="000000"/>
        </w:rPr>
        <w:t>Bardeesy</w:t>
      </w:r>
      <w:proofErr w:type="spellEnd"/>
      <w:r w:rsidRPr="009143CF">
        <w:rPr>
          <w:rFonts w:ascii="Book Antiqua" w:eastAsia="Book Antiqua" w:hAnsi="Book Antiqua" w:cs="Book Antiqua"/>
          <w:color w:val="000000"/>
        </w:rPr>
        <w:t xml:space="preserve"> N. Pancreatic adenocarcinoma.</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 xml:space="preserve">N </w:t>
      </w:r>
      <w:proofErr w:type="spellStart"/>
      <w:r w:rsidRPr="009143CF">
        <w:rPr>
          <w:rFonts w:ascii="Book Antiqua" w:eastAsia="Book Antiqua" w:hAnsi="Book Antiqua" w:cs="Book Antiqua"/>
          <w:i/>
          <w:iCs/>
          <w:color w:val="000000"/>
        </w:rPr>
        <w:t>Engl</w:t>
      </w:r>
      <w:proofErr w:type="spellEnd"/>
      <w:r w:rsidRPr="009143CF">
        <w:rPr>
          <w:rFonts w:ascii="Book Antiqua" w:eastAsia="Book Antiqua" w:hAnsi="Book Antiqua" w:cs="Book Antiqua"/>
          <w:i/>
          <w:iCs/>
          <w:color w:val="000000"/>
        </w:rPr>
        <w:t xml:space="preserve"> J Med</w:t>
      </w:r>
      <w:r w:rsidRPr="009143CF">
        <w:rPr>
          <w:rFonts w:ascii="Book Antiqua" w:eastAsia="Book Antiqua" w:hAnsi="Book Antiqua" w:cs="Book Antiqua"/>
          <w:color w:val="000000"/>
        </w:rPr>
        <w:t xml:space="preserve"> 2014; </w:t>
      </w:r>
      <w:r w:rsidRPr="009143CF">
        <w:rPr>
          <w:rFonts w:ascii="Book Antiqua" w:eastAsia="Book Antiqua" w:hAnsi="Book Antiqua" w:cs="Book Antiqua"/>
          <w:b/>
          <w:bCs/>
          <w:color w:val="000000"/>
        </w:rPr>
        <w:t>371</w:t>
      </w:r>
      <w:r w:rsidRPr="009143CF">
        <w:rPr>
          <w:rFonts w:ascii="Book Antiqua" w:eastAsia="Book Antiqua" w:hAnsi="Book Antiqua" w:cs="Book Antiqua"/>
          <w:color w:val="000000"/>
        </w:rPr>
        <w:t>: 1039-1049 [PMID: 25207767 DOI: 10.1056/NEJMra1404198]</w:t>
      </w:r>
    </w:p>
    <w:p w14:paraId="72D189F4" w14:textId="77777777" w:rsidR="00A77B3E" w:rsidRPr="009143CF" w:rsidRDefault="00361AD7" w:rsidP="009143CF">
      <w:pPr>
        <w:snapToGrid w:val="0"/>
        <w:spacing w:line="360" w:lineRule="auto"/>
        <w:jc w:val="both"/>
        <w:rPr>
          <w:rFonts w:ascii="Book Antiqua" w:hAnsi="Book Antiqua"/>
        </w:rPr>
      </w:pPr>
      <w:proofErr w:type="gramStart"/>
      <w:r w:rsidRPr="009143CF">
        <w:rPr>
          <w:rFonts w:ascii="Book Antiqua" w:eastAsia="Book Antiqua" w:hAnsi="Book Antiqua" w:cs="Book Antiqua"/>
          <w:color w:val="000000"/>
        </w:rPr>
        <w:t xml:space="preserve">27 </w:t>
      </w:r>
      <w:r w:rsidRPr="009143CF">
        <w:rPr>
          <w:rFonts w:ascii="Book Antiqua" w:eastAsia="Book Antiqua" w:hAnsi="Book Antiqua" w:cs="Book Antiqua"/>
          <w:b/>
          <w:bCs/>
          <w:color w:val="000000"/>
        </w:rPr>
        <w:t>Wang F</w:t>
      </w:r>
      <w:r w:rsidRPr="009143CF">
        <w:rPr>
          <w:rFonts w:ascii="Book Antiqua" w:eastAsia="Book Antiqua" w:hAnsi="Book Antiqua" w:cs="Book Antiqua"/>
          <w:color w:val="000000"/>
        </w:rPr>
        <w:t>, Kumar P.</w:t>
      </w:r>
      <w:proofErr w:type="gramEnd"/>
      <w:r w:rsidRPr="009143CF">
        <w:rPr>
          <w:rFonts w:ascii="Book Antiqua" w:eastAsia="Book Antiqua" w:hAnsi="Book Antiqua" w:cs="Book Antiqua"/>
          <w:color w:val="000000"/>
        </w:rPr>
        <w:t xml:space="preserve"> </w:t>
      </w:r>
      <w:proofErr w:type="gramStart"/>
      <w:r w:rsidRPr="009143CF">
        <w:rPr>
          <w:rFonts w:ascii="Book Antiqua" w:eastAsia="Book Antiqua" w:hAnsi="Book Antiqua" w:cs="Book Antiqua"/>
          <w:color w:val="000000"/>
        </w:rPr>
        <w:t>The role of radiotherapy in management of pancreatic cancer.</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 xml:space="preserve">J </w:t>
      </w:r>
      <w:proofErr w:type="spellStart"/>
      <w:r w:rsidRPr="009143CF">
        <w:rPr>
          <w:rFonts w:ascii="Book Antiqua" w:eastAsia="Book Antiqua" w:hAnsi="Book Antiqua" w:cs="Book Antiqua"/>
          <w:i/>
          <w:iCs/>
          <w:color w:val="000000"/>
        </w:rPr>
        <w:t>Gastrointest</w:t>
      </w:r>
      <w:proofErr w:type="spellEnd"/>
      <w:r w:rsidRPr="009143CF">
        <w:rPr>
          <w:rFonts w:ascii="Book Antiqua" w:eastAsia="Book Antiqua" w:hAnsi="Book Antiqua" w:cs="Book Antiqua"/>
          <w:i/>
          <w:iCs/>
          <w:color w:val="000000"/>
        </w:rPr>
        <w:t xml:space="preserve"> </w:t>
      </w:r>
      <w:proofErr w:type="spellStart"/>
      <w:r w:rsidRPr="009143CF">
        <w:rPr>
          <w:rFonts w:ascii="Book Antiqua" w:eastAsia="Book Antiqua" w:hAnsi="Book Antiqua" w:cs="Book Antiqua"/>
          <w:i/>
          <w:iCs/>
          <w:color w:val="000000"/>
        </w:rPr>
        <w:t>Oncol</w:t>
      </w:r>
      <w:proofErr w:type="spellEnd"/>
      <w:r w:rsidRPr="009143CF">
        <w:rPr>
          <w:rFonts w:ascii="Book Antiqua" w:eastAsia="Book Antiqua" w:hAnsi="Book Antiqua" w:cs="Book Antiqua"/>
          <w:color w:val="000000"/>
        </w:rPr>
        <w:t xml:space="preserve"> 2011; </w:t>
      </w:r>
      <w:r w:rsidRPr="009143CF">
        <w:rPr>
          <w:rFonts w:ascii="Book Antiqua" w:eastAsia="Book Antiqua" w:hAnsi="Book Antiqua" w:cs="Book Antiqua"/>
          <w:b/>
          <w:bCs/>
          <w:color w:val="000000"/>
        </w:rPr>
        <w:t>2</w:t>
      </w:r>
      <w:r w:rsidRPr="009143CF">
        <w:rPr>
          <w:rFonts w:ascii="Book Antiqua" w:eastAsia="Book Antiqua" w:hAnsi="Book Antiqua" w:cs="Book Antiqua"/>
          <w:color w:val="000000"/>
        </w:rPr>
        <w:t>: 157-167 [PMID: 22811846 DOI: 10.3978/j.issn.2078-6891.2011.032]</w:t>
      </w:r>
    </w:p>
    <w:p w14:paraId="6BA65577"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28 </w:t>
      </w:r>
      <w:r w:rsidRPr="009143CF">
        <w:rPr>
          <w:rFonts w:ascii="Book Antiqua" w:eastAsia="Book Antiqua" w:hAnsi="Book Antiqua" w:cs="Book Antiqua"/>
          <w:b/>
          <w:bCs/>
          <w:color w:val="000000"/>
        </w:rPr>
        <w:t>Griffin JF</w:t>
      </w:r>
      <w:r w:rsidRPr="009143CF">
        <w:rPr>
          <w:rFonts w:ascii="Book Antiqua" w:eastAsia="Book Antiqua" w:hAnsi="Book Antiqua" w:cs="Book Antiqua"/>
          <w:color w:val="000000"/>
        </w:rPr>
        <w:t xml:space="preserve">, Smalley SR, Jewell W, </w:t>
      </w:r>
      <w:proofErr w:type="spellStart"/>
      <w:r w:rsidRPr="009143CF">
        <w:rPr>
          <w:rFonts w:ascii="Book Antiqua" w:eastAsia="Book Antiqua" w:hAnsi="Book Antiqua" w:cs="Book Antiqua"/>
          <w:color w:val="000000"/>
        </w:rPr>
        <w:t>Paradelo</w:t>
      </w:r>
      <w:proofErr w:type="spellEnd"/>
      <w:r w:rsidRPr="009143CF">
        <w:rPr>
          <w:rFonts w:ascii="Book Antiqua" w:eastAsia="Book Antiqua" w:hAnsi="Book Antiqua" w:cs="Book Antiqua"/>
          <w:color w:val="000000"/>
        </w:rPr>
        <w:t xml:space="preserve"> JC, </w:t>
      </w:r>
      <w:proofErr w:type="spellStart"/>
      <w:r w:rsidRPr="009143CF">
        <w:rPr>
          <w:rFonts w:ascii="Book Antiqua" w:eastAsia="Book Antiqua" w:hAnsi="Book Antiqua" w:cs="Book Antiqua"/>
          <w:color w:val="000000"/>
        </w:rPr>
        <w:t>Reymond</w:t>
      </w:r>
      <w:proofErr w:type="spellEnd"/>
      <w:r w:rsidRPr="009143CF">
        <w:rPr>
          <w:rFonts w:ascii="Book Antiqua" w:eastAsia="Book Antiqua" w:hAnsi="Book Antiqua" w:cs="Book Antiqua"/>
          <w:color w:val="000000"/>
        </w:rPr>
        <w:t xml:space="preserve"> RD, </w:t>
      </w:r>
      <w:proofErr w:type="spellStart"/>
      <w:r w:rsidRPr="009143CF">
        <w:rPr>
          <w:rFonts w:ascii="Book Antiqua" w:eastAsia="Book Antiqua" w:hAnsi="Book Antiqua" w:cs="Book Antiqua"/>
          <w:color w:val="000000"/>
        </w:rPr>
        <w:t>Hassanein</w:t>
      </w:r>
      <w:proofErr w:type="spellEnd"/>
      <w:r w:rsidRPr="009143CF">
        <w:rPr>
          <w:rFonts w:ascii="Book Antiqua" w:eastAsia="Book Antiqua" w:hAnsi="Book Antiqua" w:cs="Book Antiqua"/>
          <w:color w:val="000000"/>
        </w:rPr>
        <w:t xml:space="preserve"> RE, Evans RG. </w:t>
      </w:r>
      <w:proofErr w:type="gramStart"/>
      <w:r w:rsidRPr="009143CF">
        <w:rPr>
          <w:rFonts w:ascii="Book Antiqua" w:eastAsia="Book Antiqua" w:hAnsi="Book Antiqua" w:cs="Book Antiqua"/>
          <w:color w:val="000000"/>
        </w:rPr>
        <w:t>Patterns of failure after curative resection of pancreatic carcinoma.</w:t>
      </w:r>
      <w:proofErr w:type="gramEnd"/>
      <w:r w:rsidRPr="009143CF">
        <w:rPr>
          <w:rFonts w:ascii="Book Antiqua" w:eastAsia="Book Antiqua" w:hAnsi="Book Antiqua" w:cs="Book Antiqua"/>
          <w:color w:val="000000"/>
        </w:rPr>
        <w:t xml:space="preserve"> </w:t>
      </w:r>
      <w:r w:rsidRPr="009143CF">
        <w:rPr>
          <w:rFonts w:ascii="Book Antiqua" w:eastAsia="Book Antiqua" w:hAnsi="Book Antiqua" w:cs="Book Antiqua"/>
          <w:i/>
          <w:iCs/>
          <w:color w:val="000000"/>
        </w:rPr>
        <w:t>Cancer</w:t>
      </w:r>
      <w:r w:rsidRPr="009143CF">
        <w:rPr>
          <w:rFonts w:ascii="Book Antiqua" w:eastAsia="Book Antiqua" w:hAnsi="Book Antiqua" w:cs="Book Antiqua"/>
          <w:color w:val="000000"/>
        </w:rPr>
        <w:t xml:space="preserve"> 1990; </w:t>
      </w:r>
      <w:r w:rsidRPr="009143CF">
        <w:rPr>
          <w:rFonts w:ascii="Book Antiqua" w:eastAsia="Book Antiqua" w:hAnsi="Book Antiqua" w:cs="Book Antiqua"/>
          <w:b/>
          <w:bCs/>
          <w:color w:val="000000"/>
        </w:rPr>
        <w:t>66</w:t>
      </w:r>
      <w:r w:rsidRPr="009143CF">
        <w:rPr>
          <w:rFonts w:ascii="Book Antiqua" w:eastAsia="Book Antiqua" w:hAnsi="Book Antiqua" w:cs="Book Antiqua"/>
          <w:color w:val="000000"/>
        </w:rPr>
        <w:t>: 56-61 [PMID: 2354408 DOI: 10.1002/1097-0142(19900701)66:1&lt;56:</w:t>
      </w:r>
      <w:proofErr w:type="gramStart"/>
      <w:r w:rsidRPr="009143CF">
        <w:rPr>
          <w:rFonts w:ascii="Book Antiqua" w:eastAsia="Book Antiqua" w:hAnsi="Book Antiqua" w:cs="Book Antiqua"/>
          <w:color w:val="000000"/>
        </w:rPr>
        <w:t>:aid</w:t>
      </w:r>
      <w:proofErr w:type="gramEnd"/>
      <w:r w:rsidRPr="009143CF">
        <w:rPr>
          <w:rFonts w:ascii="Book Antiqua" w:eastAsia="Book Antiqua" w:hAnsi="Book Antiqua" w:cs="Book Antiqua"/>
          <w:color w:val="000000"/>
        </w:rPr>
        <w:t>-cncr2820660112&gt;3.0.co;2-6]</w:t>
      </w:r>
    </w:p>
    <w:p w14:paraId="6729B1EF"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29 </w:t>
      </w:r>
      <w:r w:rsidRPr="009143CF">
        <w:rPr>
          <w:rFonts w:ascii="Book Antiqua" w:eastAsia="Book Antiqua" w:hAnsi="Book Antiqua" w:cs="Book Antiqua"/>
          <w:b/>
          <w:bCs/>
          <w:color w:val="000000"/>
        </w:rPr>
        <w:t>Goldsmith C</w:t>
      </w:r>
      <w:r w:rsidRPr="009143CF">
        <w:rPr>
          <w:rFonts w:ascii="Book Antiqua" w:eastAsia="Book Antiqua" w:hAnsi="Book Antiqua" w:cs="Book Antiqua"/>
          <w:color w:val="000000"/>
        </w:rPr>
        <w:t xml:space="preserve">, Plowman PN, Green MM, Dale RG, Price PM. Stereotactic ablative radiotherapy (SABR) as primary, adjuvant, consolidation and re-treatment option in pancreatic cancer: scope for dose escalation and lessons for toxicity. </w:t>
      </w:r>
      <w:proofErr w:type="spellStart"/>
      <w:r w:rsidRPr="009143CF">
        <w:rPr>
          <w:rFonts w:ascii="Book Antiqua" w:eastAsia="Book Antiqua" w:hAnsi="Book Antiqua" w:cs="Book Antiqua"/>
          <w:i/>
          <w:iCs/>
          <w:color w:val="000000"/>
        </w:rPr>
        <w:t>Radiat</w:t>
      </w:r>
      <w:proofErr w:type="spellEnd"/>
      <w:r w:rsidRPr="009143CF">
        <w:rPr>
          <w:rFonts w:ascii="Book Antiqua" w:eastAsia="Book Antiqua" w:hAnsi="Book Antiqua" w:cs="Book Antiqua"/>
          <w:i/>
          <w:iCs/>
          <w:color w:val="000000"/>
        </w:rPr>
        <w:t xml:space="preserve"> </w:t>
      </w:r>
      <w:proofErr w:type="spellStart"/>
      <w:r w:rsidRPr="009143CF">
        <w:rPr>
          <w:rFonts w:ascii="Book Antiqua" w:eastAsia="Book Antiqua" w:hAnsi="Book Antiqua" w:cs="Book Antiqua"/>
          <w:i/>
          <w:iCs/>
          <w:color w:val="000000"/>
        </w:rPr>
        <w:t>Oncol</w:t>
      </w:r>
      <w:proofErr w:type="spellEnd"/>
      <w:r w:rsidRPr="009143CF">
        <w:rPr>
          <w:rFonts w:ascii="Book Antiqua" w:eastAsia="Book Antiqua" w:hAnsi="Book Antiqua" w:cs="Book Antiqua"/>
          <w:color w:val="000000"/>
        </w:rPr>
        <w:t xml:space="preserve"> 2018; </w:t>
      </w:r>
      <w:r w:rsidRPr="009143CF">
        <w:rPr>
          <w:rFonts w:ascii="Book Antiqua" w:eastAsia="Book Antiqua" w:hAnsi="Book Antiqua" w:cs="Book Antiqua"/>
          <w:b/>
          <w:bCs/>
          <w:color w:val="000000"/>
        </w:rPr>
        <w:t>13</w:t>
      </w:r>
      <w:r w:rsidRPr="009143CF">
        <w:rPr>
          <w:rFonts w:ascii="Book Antiqua" w:eastAsia="Book Antiqua" w:hAnsi="Book Antiqua" w:cs="Book Antiqua"/>
          <w:color w:val="000000"/>
        </w:rPr>
        <w:t>: 204 [PMID: 30340643 DOI: 10.1186/s13014-018-1138-3]</w:t>
      </w:r>
    </w:p>
    <w:p w14:paraId="459C19D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30 </w:t>
      </w:r>
      <w:r w:rsidRPr="009143CF">
        <w:rPr>
          <w:rFonts w:ascii="Book Antiqua" w:eastAsia="Book Antiqua" w:hAnsi="Book Antiqua" w:cs="Book Antiqua"/>
          <w:b/>
          <w:bCs/>
          <w:color w:val="000000"/>
        </w:rPr>
        <w:t>Zhong J</w:t>
      </w:r>
      <w:r w:rsidRPr="009143CF">
        <w:rPr>
          <w:rFonts w:ascii="Book Antiqua" w:eastAsia="Book Antiqua" w:hAnsi="Book Antiqua" w:cs="Book Antiqua"/>
          <w:color w:val="000000"/>
        </w:rPr>
        <w:t xml:space="preserve">, Patel K, </w:t>
      </w:r>
      <w:proofErr w:type="spellStart"/>
      <w:r w:rsidRPr="009143CF">
        <w:rPr>
          <w:rFonts w:ascii="Book Antiqua" w:eastAsia="Book Antiqua" w:hAnsi="Book Antiqua" w:cs="Book Antiqua"/>
          <w:color w:val="000000"/>
        </w:rPr>
        <w:t>Switchenko</w:t>
      </w:r>
      <w:proofErr w:type="spellEnd"/>
      <w:r w:rsidRPr="009143CF">
        <w:rPr>
          <w:rFonts w:ascii="Book Antiqua" w:eastAsia="Book Antiqua" w:hAnsi="Book Antiqua" w:cs="Book Antiqua"/>
          <w:color w:val="000000"/>
        </w:rPr>
        <w:t xml:space="preserve"> J, Cassidy RJ, Hall WA, Gillespie T, Patel PR, </w:t>
      </w:r>
      <w:proofErr w:type="spellStart"/>
      <w:r w:rsidRPr="009143CF">
        <w:rPr>
          <w:rFonts w:ascii="Book Antiqua" w:eastAsia="Book Antiqua" w:hAnsi="Book Antiqua" w:cs="Book Antiqua"/>
          <w:color w:val="000000"/>
        </w:rPr>
        <w:t>Kooby</w:t>
      </w:r>
      <w:proofErr w:type="spellEnd"/>
      <w:r w:rsidRPr="009143CF">
        <w:rPr>
          <w:rFonts w:ascii="Book Antiqua" w:eastAsia="Book Antiqua" w:hAnsi="Book Antiqua" w:cs="Book Antiqua"/>
          <w:color w:val="000000"/>
        </w:rPr>
        <w:t xml:space="preserve"> D, Landry J. Outcomes for patients with locally advanced pancreatic adenocarcinoma treated with stereotactic body radiation therapy versus conventionally fractionated radiation. </w:t>
      </w:r>
      <w:r w:rsidRPr="009143CF">
        <w:rPr>
          <w:rFonts w:ascii="Book Antiqua" w:eastAsia="Book Antiqua" w:hAnsi="Book Antiqua" w:cs="Book Antiqua"/>
          <w:i/>
          <w:iCs/>
          <w:color w:val="000000"/>
        </w:rPr>
        <w:t>Cancer</w:t>
      </w:r>
      <w:r w:rsidRPr="009143CF">
        <w:rPr>
          <w:rFonts w:ascii="Book Antiqua" w:eastAsia="Book Antiqua" w:hAnsi="Book Antiqua" w:cs="Book Antiqua"/>
          <w:color w:val="000000"/>
        </w:rPr>
        <w:t xml:space="preserve"> 2017; </w:t>
      </w:r>
      <w:r w:rsidRPr="009143CF">
        <w:rPr>
          <w:rFonts w:ascii="Book Antiqua" w:eastAsia="Book Antiqua" w:hAnsi="Book Antiqua" w:cs="Book Antiqua"/>
          <w:b/>
          <w:bCs/>
          <w:color w:val="000000"/>
        </w:rPr>
        <w:t>123</w:t>
      </w:r>
      <w:r w:rsidRPr="009143CF">
        <w:rPr>
          <w:rFonts w:ascii="Book Antiqua" w:eastAsia="Book Antiqua" w:hAnsi="Book Antiqua" w:cs="Book Antiqua"/>
          <w:color w:val="000000"/>
        </w:rPr>
        <w:t>: 3486-3493 [PMID: 28493288 DOI: 10.1002/cncr.30706]</w:t>
      </w:r>
    </w:p>
    <w:p w14:paraId="1097CB76"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31 </w:t>
      </w:r>
      <w:r w:rsidRPr="009143CF">
        <w:rPr>
          <w:rFonts w:ascii="Book Antiqua" w:eastAsia="Book Antiqua" w:hAnsi="Book Antiqua" w:cs="Book Antiqua"/>
          <w:b/>
          <w:bCs/>
          <w:color w:val="000000"/>
        </w:rPr>
        <w:t>Will U</w:t>
      </w:r>
      <w:r w:rsidRPr="009143CF">
        <w:rPr>
          <w:rFonts w:ascii="Book Antiqua" w:eastAsia="Book Antiqua" w:hAnsi="Book Antiqua" w:cs="Book Antiqua"/>
          <w:color w:val="000000"/>
        </w:rPr>
        <w:t xml:space="preserve">, Müller AK, </w:t>
      </w:r>
      <w:proofErr w:type="spellStart"/>
      <w:r w:rsidRPr="009143CF">
        <w:rPr>
          <w:rFonts w:ascii="Book Antiqua" w:eastAsia="Book Antiqua" w:hAnsi="Book Antiqua" w:cs="Book Antiqua"/>
          <w:color w:val="000000"/>
        </w:rPr>
        <w:t>Fueldner</w:t>
      </w:r>
      <w:proofErr w:type="spellEnd"/>
      <w:r w:rsidRPr="009143CF">
        <w:rPr>
          <w:rFonts w:ascii="Book Antiqua" w:eastAsia="Book Antiqua" w:hAnsi="Book Antiqua" w:cs="Book Antiqua"/>
          <w:color w:val="000000"/>
        </w:rPr>
        <w:t xml:space="preserve"> F, </w:t>
      </w:r>
      <w:proofErr w:type="spellStart"/>
      <w:r w:rsidRPr="009143CF">
        <w:rPr>
          <w:rFonts w:ascii="Book Antiqua" w:eastAsia="Book Antiqua" w:hAnsi="Book Antiqua" w:cs="Book Antiqua"/>
          <w:color w:val="000000"/>
        </w:rPr>
        <w:t>Wanzar</w:t>
      </w:r>
      <w:proofErr w:type="spellEnd"/>
      <w:r w:rsidRPr="009143CF">
        <w:rPr>
          <w:rFonts w:ascii="Book Antiqua" w:eastAsia="Book Antiqua" w:hAnsi="Book Antiqua" w:cs="Book Antiqua"/>
          <w:color w:val="000000"/>
        </w:rPr>
        <w:t xml:space="preserve"> I, Meyer F. Endoscopic papillectomy: data of a prospective observational study. </w:t>
      </w:r>
      <w:r w:rsidRPr="009143CF">
        <w:rPr>
          <w:rFonts w:ascii="Book Antiqua" w:eastAsia="Book Antiqua" w:hAnsi="Book Antiqua" w:cs="Book Antiqua"/>
          <w:i/>
          <w:iCs/>
          <w:color w:val="000000"/>
        </w:rPr>
        <w:t>World J Gastroenterol</w:t>
      </w:r>
      <w:r w:rsidRPr="009143CF">
        <w:rPr>
          <w:rFonts w:ascii="Book Antiqua" w:eastAsia="Book Antiqua" w:hAnsi="Book Antiqua" w:cs="Book Antiqua"/>
          <w:color w:val="000000"/>
        </w:rPr>
        <w:t xml:space="preserve"> 2013; </w:t>
      </w:r>
      <w:r w:rsidRPr="009143CF">
        <w:rPr>
          <w:rFonts w:ascii="Book Antiqua" w:eastAsia="Book Antiqua" w:hAnsi="Book Antiqua" w:cs="Book Antiqua"/>
          <w:b/>
          <w:bCs/>
          <w:color w:val="000000"/>
        </w:rPr>
        <w:t>19</w:t>
      </w:r>
      <w:r w:rsidRPr="009143CF">
        <w:rPr>
          <w:rFonts w:ascii="Book Antiqua" w:eastAsia="Book Antiqua" w:hAnsi="Book Antiqua" w:cs="Book Antiqua"/>
          <w:color w:val="000000"/>
        </w:rPr>
        <w:t>: 4316-4324 [PMID: 23885142 DOI: 10.3748/wjg.v19.i27.4316]</w:t>
      </w:r>
    </w:p>
    <w:p w14:paraId="2A65217F" w14:textId="77777777" w:rsidR="00A77B3E" w:rsidRPr="009143CF" w:rsidRDefault="00A77B3E" w:rsidP="009143CF">
      <w:pPr>
        <w:snapToGrid w:val="0"/>
        <w:spacing w:line="360" w:lineRule="auto"/>
        <w:jc w:val="both"/>
        <w:rPr>
          <w:rFonts w:ascii="Book Antiqua" w:hAnsi="Book Antiqua"/>
        </w:rPr>
        <w:sectPr w:rsidR="00A77B3E" w:rsidRPr="009143CF" w:rsidSect="00CF02B2">
          <w:pgSz w:w="12240" w:h="15840"/>
          <w:pgMar w:top="1440" w:right="1440" w:bottom="1440" w:left="1440" w:header="720" w:footer="720" w:gutter="0"/>
          <w:cols w:space="720"/>
          <w:docGrid w:linePitch="360"/>
        </w:sectPr>
      </w:pPr>
    </w:p>
    <w:p w14:paraId="04C2BE63"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lastRenderedPageBreak/>
        <w:t>Footnotes</w:t>
      </w:r>
    </w:p>
    <w:p w14:paraId="3E0E86C0"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Institutional review board statement: </w:t>
      </w:r>
      <w:r w:rsidRPr="009143CF">
        <w:rPr>
          <w:rFonts w:ascii="Book Antiqua" w:eastAsia="Book Antiqua" w:hAnsi="Book Antiqua" w:cs="Book Antiqua"/>
          <w:color w:val="000000"/>
        </w:rPr>
        <w:t>This study was approved by Institutional Review Board of the Seoul National University Hospital, Seoul, South Korea (1609-015-789).</w:t>
      </w:r>
    </w:p>
    <w:p w14:paraId="4E5442B9" w14:textId="77777777" w:rsidR="00A77B3E" w:rsidRPr="009143CF" w:rsidRDefault="00A77B3E" w:rsidP="009143CF">
      <w:pPr>
        <w:snapToGrid w:val="0"/>
        <w:spacing w:line="360" w:lineRule="auto"/>
        <w:jc w:val="both"/>
        <w:rPr>
          <w:rFonts w:ascii="Book Antiqua" w:hAnsi="Book Antiqua"/>
        </w:rPr>
      </w:pPr>
    </w:p>
    <w:p w14:paraId="11909E48"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Conflict-of-interest statement: </w:t>
      </w:r>
      <w:r w:rsidRPr="009143CF">
        <w:rPr>
          <w:rFonts w:ascii="Book Antiqua" w:eastAsia="Book Antiqua" w:hAnsi="Book Antiqua" w:cs="Book Antiqua"/>
          <w:color w:val="000000"/>
        </w:rPr>
        <w:t>The authors declare that they have no competing interests.</w:t>
      </w:r>
    </w:p>
    <w:p w14:paraId="7414F949" w14:textId="77777777" w:rsidR="00A77B3E" w:rsidRPr="009143CF" w:rsidRDefault="00A77B3E" w:rsidP="009143CF">
      <w:pPr>
        <w:snapToGrid w:val="0"/>
        <w:spacing w:line="360" w:lineRule="auto"/>
        <w:jc w:val="both"/>
        <w:rPr>
          <w:rFonts w:ascii="Book Antiqua" w:hAnsi="Book Antiqua"/>
        </w:rPr>
      </w:pPr>
    </w:p>
    <w:p w14:paraId="63AC4A2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Data sharing statement: </w:t>
      </w:r>
      <w:r w:rsidRPr="009143CF">
        <w:rPr>
          <w:rFonts w:ascii="Book Antiqua" w:eastAsia="Book Antiqua" w:hAnsi="Book Antiqua" w:cs="Book Antiqua"/>
          <w:color w:val="000000"/>
        </w:rPr>
        <w:t xml:space="preserve">Data are available from the corresponding author on a reasonable request. </w:t>
      </w:r>
    </w:p>
    <w:p w14:paraId="63A56B8B" w14:textId="77777777" w:rsidR="00A77B3E" w:rsidRPr="009143CF" w:rsidRDefault="00A77B3E" w:rsidP="009143CF">
      <w:pPr>
        <w:snapToGrid w:val="0"/>
        <w:spacing w:line="360" w:lineRule="auto"/>
        <w:jc w:val="both"/>
        <w:rPr>
          <w:rFonts w:ascii="Book Antiqua" w:hAnsi="Book Antiqua"/>
        </w:rPr>
      </w:pPr>
    </w:p>
    <w:p w14:paraId="5C1BA83C"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STROBE statement: </w:t>
      </w:r>
      <w:r w:rsidRPr="009143CF">
        <w:rPr>
          <w:rFonts w:ascii="Book Antiqua" w:eastAsia="Book Antiqua" w:hAnsi="Book Antiqua" w:cs="Book Antiqua"/>
          <w:color w:val="000000"/>
        </w:rPr>
        <w:t xml:space="preserve">The authors have read the STROBE Statement, and the manuscript was prepared and revised according to the STROBE Statement. </w:t>
      </w:r>
    </w:p>
    <w:p w14:paraId="2C11DF7D" w14:textId="77777777" w:rsidR="00A77B3E" w:rsidRPr="009143CF" w:rsidRDefault="00A77B3E" w:rsidP="009143CF">
      <w:pPr>
        <w:snapToGrid w:val="0"/>
        <w:spacing w:line="360" w:lineRule="auto"/>
        <w:jc w:val="both"/>
        <w:rPr>
          <w:rFonts w:ascii="Book Antiqua" w:hAnsi="Book Antiqua"/>
        </w:rPr>
      </w:pPr>
    </w:p>
    <w:p w14:paraId="44B78225"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 xml:space="preserve">Open-Access: </w:t>
      </w:r>
      <w:r w:rsidRPr="009143C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08A713" w14:textId="77777777" w:rsidR="00A77B3E" w:rsidRPr="009143CF" w:rsidRDefault="00A77B3E" w:rsidP="009143CF">
      <w:pPr>
        <w:snapToGrid w:val="0"/>
        <w:spacing w:line="360" w:lineRule="auto"/>
        <w:jc w:val="both"/>
        <w:rPr>
          <w:rFonts w:ascii="Book Antiqua" w:hAnsi="Book Antiqua"/>
        </w:rPr>
      </w:pPr>
    </w:p>
    <w:p w14:paraId="19FE5161"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Manuscript source: </w:t>
      </w:r>
      <w:r w:rsidRPr="009143CF">
        <w:rPr>
          <w:rFonts w:ascii="Book Antiqua" w:eastAsia="Book Antiqua" w:hAnsi="Book Antiqua" w:cs="Book Antiqua"/>
          <w:color w:val="000000"/>
        </w:rPr>
        <w:t xml:space="preserve">Unsolicited </w:t>
      </w:r>
      <w:r w:rsidR="00E56CB6" w:rsidRPr="009143CF">
        <w:rPr>
          <w:rFonts w:ascii="Book Antiqua" w:eastAsia="Book Antiqua" w:hAnsi="Book Antiqua" w:cs="Book Antiqua"/>
          <w:color w:val="000000"/>
        </w:rPr>
        <w:t>m</w:t>
      </w:r>
      <w:r w:rsidRPr="009143CF">
        <w:rPr>
          <w:rFonts w:ascii="Book Antiqua" w:eastAsia="Book Antiqua" w:hAnsi="Book Antiqua" w:cs="Book Antiqua"/>
          <w:color w:val="000000"/>
        </w:rPr>
        <w:t>anuscript</w:t>
      </w:r>
    </w:p>
    <w:p w14:paraId="4C84C909" w14:textId="77777777" w:rsidR="00A77B3E" w:rsidRPr="009143CF" w:rsidRDefault="00A77B3E" w:rsidP="009143CF">
      <w:pPr>
        <w:snapToGrid w:val="0"/>
        <w:spacing w:line="360" w:lineRule="auto"/>
        <w:jc w:val="both"/>
        <w:rPr>
          <w:rFonts w:ascii="Book Antiqua" w:hAnsi="Book Antiqua"/>
        </w:rPr>
      </w:pPr>
    </w:p>
    <w:p w14:paraId="1D212D19"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Peer-review started: </w:t>
      </w:r>
      <w:r w:rsidRPr="009143CF">
        <w:rPr>
          <w:rFonts w:ascii="Book Antiqua" w:eastAsia="Book Antiqua" w:hAnsi="Book Antiqua" w:cs="Book Antiqua"/>
          <w:color w:val="000000"/>
        </w:rPr>
        <w:t>April 3, 2020</w:t>
      </w:r>
    </w:p>
    <w:p w14:paraId="1CCBCEDB"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First decision: </w:t>
      </w:r>
      <w:r w:rsidRPr="009143CF">
        <w:rPr>
          <w:rFonts w:ascii="Book Antiqua" w:eastAsia="Book Antiqua" w:hAnsi="Book Antiqua" w:cs="Book Antiqua"/>
          <w:color w:val="000000"/>
        </w:rPr>
        <w:t>April 18, 2020</w:t>
      </w:r>
    </w:p>
    <w:p w14:paraId="51CB78EE" w14:textId="54A20644"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Article in press: </w:t>
      </w:r>
      <w:r w:rsidR="00695C9C" w:rsidRPr="009143CF">
        <w:rPr>
          <w:rFonts w:ascii="Book Antiqua" w:eastAsia="Book Antiqua" w:hAnsi="Book Antiqua" w:cs="Book Antiqua"/>
          <w:bCs/>
          <w:color w:val="000000"/>
        </w:rPr>
        <w:t>August 24, 2020</w:t>
      </w:r>
    </w:p>
    <w:p w14:paraId="05EB2658" w14:textId="77777777" w:rsidR="00A77B3E" w:rsidRPr="009143CF" w:rsidRDefault="00A77B3E" w:rsidP="009143CF">
      <w:pPr>
        <w:snapToGrid w:val="0"/>
        <w:spacing w:line="360" w:lineRule="auto"/>
        <w:jc w:val="both"/>
        <w:rPr>
          <w:rFonts w:ascii="Book Antiqua" w:hAnsi="Book Antiqua"/>
        </w:rPr>
      </w:pPr>
    </w:p>
    <w:p w14:paraId="292AB651"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 xml:space="preserve">Specialty type: </w:t>
      </w:r>
      <w:r w:rsidRPr="009143CF">
        <w:rPr>
          <w:rFonts w:ascii="Book Antiqua" w:eastAsia="Book Antiqua" w:hAnsi="Book Antiqua" w:cs="Book Antiqua"/>
          <w:color w:val="000000"/>
        </w:rPr>
        <w:t xml:space="preserve">Oncology </w:t>
      </w:r>
    </w:p>
    <w:p w14:paraId="66A10BAD"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lastRenderedPageBreak/>
        <w:t xml:space="preserve">Country/Territory of origin: </w:t>
      </w:r>
      <w:r w:rsidRPr="009143CF">
        <w:rPr>
          <w:rFonts w:ascii="Book Antiqua" w:eastAsia="Book Antiqua" w:hAnsi="Book Antiqua" w:cs="Book Antiqua"/>
          <w:color w:val="000000"/>
        </w:rPr>
        <w:t>South Korea</w:t>
      </w:r>
    </w:p>
    <w:p w14:paraId="4B49EC46"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t>Peer-review report’s scientific quality classification</w:t>
      </w:r>
    </w:p>
    <w:p w14:paraId="6DFA2001"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 xml:space="preserve">Grade </w:t>
      </w:r>
      <w:proofErr w:type="gramStart"/>
      <w:r w:rsidRPr="009143CF">
        <w:rPr>
          <w:rFonts w:ascii="Book Antiqua" w:eastAsia="Book Antiqua" w:hAnsi="Book Antiqua" w:cs="Book Antiqua"/>
          <w:color w:val="000000"/>
        </w:rPr>
        <w:t>A</w:t>
      </w:r>
      <w:proofErr w:type="gramEnd"/>
      <w:r w:rsidRPr="009143CF">
        <w:rPr>
          <w:rFonts w:ascii="Book Antiqua" w:eastAsia="Book Antiqua" w:hAnsi="Book Antiqua" w:cs="Book Antiqua"/>
          <w:color w:val="000000"/>
        </w:rPr>
        <w:t xml:space="preserve"> (Excellent): 0</w:t>
      </w:r>
    </w:p>
    <w:p w14:paraId="2FAAB9C1"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Grade B (Very good): B</w:t>
      </w:r>
    </w:p>
    <w:p w14:paraId="43A4F076"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Grade C (Good): C</w:t>
      </w:r>
    </w:p>
    <w:p w14:paraId="29A9C66B"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Grade D (Fair): 0</w:t>
      </w:r>
    </w:p>
    <w:p w14:paraId="712DD1C2"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color w:val="000000"/>
        </w:rPr>
        <w:t>Grade E (Poor): 0</w:t>
      </w:r>
    </w:p>
    <w:p w14:paraId="05D4E5FB" w14:textId="77777777" w:rsidR="00A77B3E" w:rsidRPr="009143CF" w:rsidRDefault="00A77B3E" w:rsidP="009143CF">
      <w:pPr>
        <w:snapToGrid w:val="0"/>
        <w:spacing w:line="360" w:lineRule="auto"/>
        <w:jc w:val="both"/>
        <w:rPr>
          <w:rFonts w:ascii="Book Antiqua" w:hAnsi="Book Antiqua"/>
        </w:rPr>
      </w:pPr>
    </w:p>
    <w:p w14:paraId="5387943E" w14:textId="691A8EAD" w:rsidR="00A77B3E" w:rsidRDefault="00361AD7" w:rsidP="009143CF">
      <w:pPr>
        <w:snapToGrid w:val="0"/>
        <w:spacing w:line="360" w:lineRule="auto"/>
        <w:jc w:val="both"/>
        <w:rPr>
          <w:rFonts w:ascii="Book Antiqua" w:hAnsi="Book Antiqua" w:cs="Book Antiqua"/>
          <w:b/>
          <w:color w:val="000000"/>
          <w:lang w:eastAsia="zh-CN"/>
        </w:rPr>
      </w:pPr>
      <w:r w:rsidRPr="009143CF">
        <w:rPr>
          <w:rFonts w:ascii="Book Antiqua" w:eastAsia="Book Antiqua" w:hAnsi="Book Antiqua" w:cs="Book Antiqua"/>
          <w:b/>
          <w:color w:val="000000"/>
        </w:rPr>
        <w:t xml:space="preserve">P-Reviewer: </w:t>
      </w:r>
      <w:r w:rsidRPr="009143CF">
        <w:rPr>
          <w:rFonts w:ascii="Book Antiqua" w:eastAsia="Book Antiqua" w:hAnsi="Book Antiqua" w:cs="Book Antiqua"/>
          <w:color w:val="000000"/>
        </w:rPr>
        <w:t>Labori KJ, Polistina F</w:t>
      </w:r>
      <w:r w:rsidRPr="009143CF">
        <w:rPr>
          <w:rFonts w:ascii="Book Antiqua" w:eastAsia="Book Antiqua" w:hAnsi="Book Antiqua" w:cs="Book Antiqua"/>
          <w:b/>
          <w:color w:val="000000"/>
        </w:rPr>
        <w:t xml:space="preserve"> S-Editor: </w:t>
      </w:r>
      <w:r w:rsidRPr="009143CF">
        <w:rPr>
          <w:rFonts w:ascii="Book Antiqua" w:eastAsia="Book Antiqua" w:hAnsi="Book Antiqua" w:cs="Book Antiqua"/>
          <w:color w:val="000000"/>
        </w:rPr>
        <w:t>Ma YJ</w:t>
      </w:r>
      <w:r w:rsidRPr="009143CF">
        <w:rPr>
          <w:rFonts w:ascii="Book Antiqua" w:eastAsia="Book Antiqua" w:hAnsi="Book Antiqua" w:cs="Book Antiqua"/>
          <w:b/>
          <w:color w:val="000000"/>
        </w:rPr>
        <w:t xml:space="preserve"> L-Editor: </w:t>
      </w:r>
      <w:proofErr w:type="spellStart"/>
      <w:r w:rsidR="00951047" w:rsidRPr="009143CF">
        <w:rPr>
          <w:rFonts w:ascii="Book Antiqua" w:eastAsia="Book Antiqua" w:hAnsi="Book Antiqua" w:cs="Book Antiqua"/>
          <w:bCs/>
          <w:color w:val="000000"/>
        </w:rPr>
        <w:t>Filipodia</w:t>
      </w:r>
      <w:proofErr w:type="spellEnd"/>
      <w:r w:rsidRPr="009143CF">
        <w:rPr>
          <w:rFonts w:ascii="Book Antiqua" w:eastAsia="Book Antiqua" w:hAnsi="Book Antiqua" w:cs="Book Antiqua"/>
          <w:b/>
          <w:color w:val="000000"/>
        </w:rPr>
        <w:t xml:space="preserve"> P-Editor: </w:t>
      </w:r>
      <w:r w:rsidR="00FB1BD3" w:rsidRPr="00FB1BD3">
        <w:rPr>
          <w:rFonts w:ascii="Book Antiqua" w:hAnsi="Book Antiqua" w:cs="Book Antiqua" w:hint="eastAsia"/>
          <w:color w:val="000000"/>
          <w:lang w:eastAsia="zh-CN"/>
        </w:rPr>
        <w:t>Wang LL</w:t>
      </w:r>
    </w:p>
    <w:p w14:paraId="3AE06AB4" w14:textId="77777777" w:rsidR="00FB1BD3" w:rsidRPr="00FB1BD3" w:rsidRDefault="00FB1BD3" w:rsidP="009143CF">
      <w:pPr>
        <w:snapToGrid w:val="0"/>
        <w:spacing w:line="360" w:lineRule="auto"/>
        <w:jc w:val="both"/>
        <w:rPr>
          <w:rFonts w:ascii="Book Antiqua" w:hAnsi="Book Antiqua" w:cs="Book Antiqua"/>
          <w:b/>
          <w:color w:val="000000"/>
          <w:lang w:eastAsia="zh-CN"/>
        </w:rPr>
      </w:pPr>
    </w:p>
    <w:p w14:paraId="134EE1FF" w14:textId="77777777" w:rsidR="00E56CB6" w:rsidRPr="009143CF" w:rsidRDefault="00E56CB6" w:rsidP="009143CF">
      <w:pPr>
        <w:snapToGrid w:val="0"/>
        <w:spacing w:line="360" w:lineRule="auto"/>
        <w:jc w:val="both"/>
        <w:rPr>
          <w:rFonts w:ascii="Book Antiqua" w:hAnsi="Book Antiqua"/>
        </w:rPr>
        <w:sectPr w:rsidR="00E56CB6" w:rsidRPr="009143CF" w:rsidSect="00CF02B2">
          <w:pgSz w:w="12240" w:h="15840"/>
          <w:pgMar w:top="1440" w:right="1440" w:bottom="1440" w:left="1440" w:header="720" w:footer="720" w:gutter="0"/>
          <w:cols w:space="720"/>
          <w:docGrid w:linePitch="360"/>
        </w:sectPr>
      </w:pPr>
    </w:p>
    <w:p w14:paraId="5440B473" w14:textId="77777777"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color w:val="000000"/>
        </w:rPr>
        <w:lastRenderedPageBreak/>
        <w:t>Figure Legends</w:t>
      </w:r>
    </w:p>
    <w:p w14:paraId="51577E30" w14:textId="77777777" w:rsidR="00904559" w:rsidRPr="009143CF" w:rsidRDefault="00FB5D94" w:rsidP="009143CF">
      <w:pPr>
        <w:snapToGrid w:val="0"/>
        <w:spacing w:line="360" w:lineRule="auto"/>
        <w:jc w:val="both"/>
        <w:rPr>
          <w:rFonts w:ascii="Book Antiqua" w:hAnsi="Book Antiqua" w:cs="Book Antiqua"/>
          <w:b/>
          <w:bCs/>
          <w:color w:val="000000"/>
          <w:lang w:eastAsia="zh-CN"/>
        </w:rPr>
      </w:pPr>
      <w:r w:rsidRPr="009143CF">
        <w:rPr>
          <w:rFonts w:ascii="Book Antiqua" w:hAnsi="Book Antiqua"/>
          <w:noProof/>
          <w:lang w:eastAsia="zh-CN"/>
        </w:rPr>
        <w:drawing>
          <wp:inline distT="0" distB="0" distL="0" distR="0" wp14:anchorId="49A3ACA6" wp14:editId="272330AD">
            <wp:extent cx="5486400" cy="3601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601085"/>
                    </a:xfrm>
                    <a:prstGeom prst="rect">
                      <a:avLst/>
                    </a:prstGeom>
                  </pic:spPr>
                </pic:pic>
              </a:graphicData>
            </a:graphic>
          </wp:inline>
        </w:drawing>
      </w:r>
    </w:p>
    <w:p w14:paraId="2490CC2F" w14:textId="2BD724E8" w:rsidR="00A77B3E" w:rsidRPr="009143CF" w:rsidRDefault="00361AD7" w:rsidP="009143CF">
      <w:pPr>
        <w:snapToGrid w:val="0"/>
        <w:spacing w:line="360" w:lineRule="auto"/>
        <w:jc w:val="both"/>
        <w:rPr>
          <w:rFonts w:ascii="Book Antiqua" w:hAnsi="Book Antiqua" w:cs="Book Antiqua"/>
          <w:color w:val="000000"/>
          <w:lang w:eastAsia="zh-CN"/>
        </w:rPr>
      </w:pPr>
      <w:r w:rsidRPr="009143CF">
        <w:rPr>
          <w:rFonts w:ascii="Book Antiqua" w:eastAsia="Book Antiqua" w:hAnsi="Book Antiqua" w:cs="Book Antiqua"/>
          <w:b/>
          <w:bCs/>
          <w:color w:val="000000"/>
        </w:rPr>
        <w:t>Figure 1 Flowchart of patient inclusion.</w:t>
      </w:r>
      <w:r w:rsidRPr="009143CF">
        <w:rPr>
          <w:rFonts w:ascii="Book Antiqua" w:eastAsia="Book Antiqua" w:hAnsi="Book Antiqua" w:cs="Book Antiqua"/>
          <w:color w:val="000000"/>
        </w:rPr>
        <w:t xml:space="preserve"> FL: 5-fluorouracil plus </w:t>
      </w:r>
      <w:proofErr w:type="spellStart"/>
      <w:r w:rsidRPr="009143CF">
        <w:rPr>
          <w:rFonts w:ascii="Book Antiqua" w:eastAsia="Book Antiqua" w:hAnsi="Book Antiqua" w:cs="Book Antiqua"/>
          <w:color w:val="000000"/>
        </w:rPr>
        <w:t>leucovorin</w:t>
      </w:r>
      <w:proofErr w:type="spellEnd"/>
      <w:r w:rsidR="00AD4C1D">
        <w:rPr>
          <w:rFonts w:ascii="Book Antiqua" w:eastAsia="Book Antiqua" w:hAnsi="Book Antiqua" w:cs="Book Antiqua"/>
          <w:color w:val="000000"/>
        </w:rPr>
        <w:t>;</w:t>
      </w:r>
      <w:r w:rsidR="00AD4C1D" w:rsidRPr="00AD4C1D">
        <w:rPr>
          <w:rFonts w:ascii="Book Antiqua" w:eastAsia="Book Antiqua" w:hAnsi="Book Antiqua" w:cs="Book Antiqua"/>
          <w:color w:val="000000"/>
        </w:rPr>
        <w:t xml:space="preserve"> </w:t>
      </w:r>
      <w:r w:rsidR="00AD4C1D" w:rsidRPr="009143CF">
        <w:rPr>
          <w:rFonts w:ascii="Book Antiqua" w:eastAsia="Book Antiqua" w:hAnsi="Book Antiqua" w:cs="Book Antiqua"/>
          <w:color w:val="000000"/>
        </w:rPr>
        <w:t xml:space="preserve">PDAC: </w:t>
      </w:r>
      <w:r w:rsidR="00AD4C1D" w:rsidRPr="009143CF">
        <w:rPr>
          <w:rFonts w:ascii="Book Antiqua" w:eastAsia="Book Antiqua" w:hAnsi="Book Antiqua" w:cs="Book Antiqua"/>
          <w:caps/>
          <w:color w:val="000000"/>
        </w:rPr>
        <w:t>p</w:t>
      </w:r>
      <w:r w:rsidR="00AD4C1D" w:rsidRPr="009143CF">
        <w:rPr>
          <w:rFonts w:ascii="Book Antiqua" w:eastAsia="Book Antiqua" w:hAnsi="Book Antiqua" w:cs="Book Antiqua"/>
          <w:color w:val="000000"/>
        </w:rPr>
        <w:t>ancreatic ductal adenocarcinoma</w:t>
      </w:r>
      <w:r w:rsidR="00AD4C1D">
        <w:rPr>
          <w:rFonts w:ascii="Book Antiqua" w:eastAsia="Book Antiqua" w:hAnsi="Book Antiqua" w:cs="Book Antiqua"/>
          <w:color w:val="000000"/>
        </w:rPr>
        <w:t>.</w:t>
      </w:r>
    </w:p>
    <w:p w14:paraId="61F5EB42" w14:textId="77777777" w:rsidR="00904559" w:rsidRPr="009143CF" w:rsidRDefault="00904559" w:rsidP="009143CF">
      <w:pPr>
        <w:snapToGrid w:val="0"/>
        <w:spacing w:line="360" w:lineRule="auto"/>
        <w:jc w:val="both"/>
        <w:rPr>
          <w:rFonts w:ascii="Book Antiqua" w:hAnsi="Book Antiqua"/>
          <w:lang w:eastAsia="zh-CN"/>
        </w:rPr>
      </w:pPr>
    </w:p>
    <w:p w14:paraId="324F280E" w14:textId="77777777" w:rsidR="00904559" w:rsidRPr="009143CF" w:rsidRDefault="00904559" w:rsidP="009143CF">
      <w:pPr>
        <w:snapToGrid w:val="0"/>
        <w:spacing w:line="360" w:lineRule="auto"/>
        <w:jc w:val="both"/>
        <w:rPr>
          <w:rFonts w:ascii="Book Antiqua" w:hAnsi="Book Antiqua"/>
          <w:lang w:eastAsia="zh-CN"/>
        </w:rPr>
      </w:pPr>
      <w:r w:rsidRPr="009143CF">
        <w:rPr>
          <w:rFonts w:ascii="Book Antiqua" w:hAnsi="Book Antiqua"/>
          <w:lang w:eastAsia="zh-CN"/>
        </w:rPr>
        <w:br w:type="page"/>
      </w:r>
      <w:r w:rsidR="0003760A" w:rsidRPr="009143CF">
        <w:rPr>
          <w:rFonts w:ascii="Book Antiqua" w:hAnsi="Book Antiqua"/>
          <w:lang w:eastAsia="zh-CN"/>
        </w:rPr>
        <w:lastRenderedPageBreak/>
        <w:t xml:space="preserve"> </w:t>
      </w:r>
      <w:r w:rsidR="00FB5D94" w:rsidRPr="009143CF">
        <w:rPr>
          <w:rFonts w:ascii="Book Antiqua" w:hAnsi="Book Antiqua"/>
          <w:noProof/>
          <w:lang w:eastAsia="zh-CN"/>
        </w:rPr>
        <w:drawing>
          <wp:inline distT="0" distB="0" distL="0" distR="0" wp14:anchorId="0C0F248F" wp14:editId="3BFA2EE8">
            <wp:extent cx="2882953" cy="2571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3101" cy="2571882"/>
                    </a:xfrm>
                    <a:prstGeom prst="rect">
                      <a:avLst/>
                    </a:prstGeom>
                  </pic:spPr>
                </pic:pic>
              </a:graphicData>
            </a:graphic>
          </wp:inline>
        </w:drawing>
      </w:r>
      <w:r w:rsidR="00FB5D94" w:rsidRPr="009143CF">
        <w:rPr>
          <w:rFonts w:ascii="Book Antiqua" w:hAnsi="Book Antiqua"/>
          <w:noProof/>
          <w:lang w:eastAsia="zh-CN"/>
        </w:rPr>
        <w:drawing>
          <wp:inline distT="0" distB="0" distL="0" distR="0" wp14:anchorId="07E65386" wp14:editId="2A1EFBF8">
            <wp:extent cx="2641600" cy="261025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41736" cy="2610392"/>
                    </a:xfrm>
                    <a:prstGeom prst="rect">
                      <a:avLst/>
                    </a:prstGeom>
                  </pic:spPr>
                </pic:pic>
              </a:graphicData>
            </a:graphic>
          </wp:inline>
        </w:drawing>
      </w:r>
    </w:p>
    <w:p w14:paraId="21C07C33" w14:textId="77777777" w:rsidR="00960B82" w:rsidRPr="009143CF" w:rsidRDefault="00960B82" w:rsidP="009143CF">
      <w:pPr>
        <w:snapToGrid w:val="0"/>
        <w:spacing w:line="360" w:lineRule="auto"/>
        <w:jc w:val="both"/>
        <w:rPr>
          <w:rFonts w:ascii="Book Antiqua" w:hAnsi="Book Antiqua"/>
          <w:lang w:eastAsia="zh-CN"/>
        </w:rPr>
      </w:pPr>
      <w:r w:rsidRPr="009143CF">
        <w:rPr>
          <w:rFonts w:ascii="Book Antiqua" w:hAnsi="Book Antiqua"/>
          <w:lang w:eastAsia="zh-CN"/>
        </w:rPr>
        <w:t>A</w:t>
      </w:r>
      <w:r w:rsidR="0003760A" w:rsidRPr="009143CF">
        <w:rPr>
          <w:rFonts w:ascii="Book Antiqua" w:hAnsi="Book Antiqua"/>
          <w:lang w:eastAsia="zh-CN"/>
        </w:rPr>
        <w:t xml:space="preserve">                                                                             B</w:t>
      </w:r>
    </w:p>
    <w:p w14:paraId="70698591" w14:textId="0080060F" w:rsidR="00A77B3E" w:rsidRPr="009143CF" w:rsidRDefault="00361AD7" w:rsidP="009143CF">
      <w:pPr>
        <w:snapToGrid w:val="0"/>
        <w:spacing w:line="360" w:lineRule="auto"/>
        <w:jc w:val="both"/>
        <w:rPr>
          <w:rFonts w:ascii="Book Antiqua" w:hAnsi="Book Antiqua"/>
        </w:rPr>
      </w:pPr>
      <w:r w:rsidRPr="009143CF">
        <w:rPr>
          <w:rFonts w:ascii="Book Antiqua" w:eastAsia="Book Antiqua" w:hAnsi="Book Antiqua" w:cs="Book Antiqua"/>
          <w:b/>
          <w:bCs/>
          <w:color w:val="000000"/>
        </w:rPr>
        <w:t>Figure 2</w:t>
      </w:r>
      <w:r w:rsidRPr="009143CF">
        <w:rPr>
          <w:rFonts w:ascii="Book Antiqua" w:eastAsia="Book Antiqua" w:hAnsi="Book Antiqua" w:cs="Book Antiqua"/>
          <w:color w:val="000000"/>
        </w:rPr>
        <w:t xml:space="preserve"> </w:t>
      </w:r>
      <w:r w:rsidRPr="009143CF">
        <w:rPr>
          <w:rFonts w:ascii="Book Antiqua" w:eastAsia="Book Antiqua" w:hAnsi="Book Antiqua" w:cs="Book Antiqua"/>
          <w:b/>
          <w:bCs/>
          <w:color w:val="000000"/>
        </w:rPr>
        <w:t>Kapla</w:t>
      </w:r>
      <w:bookmarkStart w:id="19" w:name="OLE_LINK129"/>
      <w:bookmarkStart w:id="20" w:name="OLE_LINK130"/>
      <w:r w:rsidRPr="009143CF">
        <w:rPr>
          <w:rFonts w:ascii="Book Antiqua" w:eastAsia="Book Antiqua" w:hAnsi="Book Antiqua" w:cs="Book Antiqua"/>
          <w:b/>
          <w:bCs/>
          <w:color w:val="000000"/>
        </w:rPr>
        <w:t>n–Meier estimates of overall survival classified by chemoradiation therapy (group A), systemic chemotherapy (group B) and combination therapy with chemoradiation and systemic chemotherapy (group C).</w:t>
      </w:r>
      <w:r w:rsidR="00FB5D94" w:rsidRPr="009143CF">
        <w:rPr>
          <w:rFonts w:ascii="Book Antiqua" w:eastAsia="Book Antiqua" w:hAnsi="Book Antiqua" w:cs="Book Antiqua"/>
          <w:color w:val="000000"/>
        </w:rPr>
        <w:t xml:space="preserve"> A</w:t>
      </w:r>
      <w:r w:rsidR="00FB5D94"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w:t>
      </w:r>
      <w:r w:rsidRPr="009143CF">
        <w:rPr>
          <w:rFonts w:ascii="Book Antiqua" w:eastAsia="Book Antiqua" w:hAnsi="Book Antiqua" w:cs="Book Antiqua"/>
          <w:caps/>
          <w:color w:val="000000"/>
        </w:rPr>
        <w:t>i</w:t>
      </w:r>
      <w:r w:rsidRPr="009143CF">
        <w:rPr>
          <w:rFonts w:ascii="Book Antiqua" w:eastAsia="Book Antiqua" w:hAnsi="Book Antiqua" w:cs="Book Antiqua"/>
          <w:color w:val="000000"/>
        </w:rPr>
        <w:t xml:space="preserve">n </w:t>
      </w:r>
      <w:bookmarkEnd w:id="19"/>
      <w:bookmarkEnd w:id="20"/>
      <w:r w:rsidRPr="009143CF">
        <w:rPr>
          <w:rFonts w:ascii="Book Antiqua" w:eastAsia="Book Antiqua" w:hAnsi="Book Antiqua" w:cs="Book Antiqua"/>
          <w:color w:val="000000"/>
        </w:rPr>
        <w:t>patients with American Joint Committee on Cancer stage I/II</w:t>
      </w:r>
      <w:r w:rsidR="00FB5D94" w:rsidRPr="009143CF">
        <w:rPr>
          <w:rFonts w:ascii="Book Antiqua" w:hAnsi="Book Antiqua" w:cs="Book Antiqua"/>
          <w:color w:val="000000"/>
          <w:lang w:eastAsia="zh-CN"/>
        </w:rPr>
        <w:t>;</w:t>
      </w:r>
      <w:r w:rsidR="00FB5D94" w:rsidRPr="009143CF">
        <w:rPr>
          <w:rFonts w:ascii="Book Antiqua" w:eastAsia="Book Antiqua" w:hAnsi="Book Antiqua" w:cs="Book Antiqua"/>
          <w:color w:val="000000"/>
        </w:rPr>
        <w:t xml:space="preserve"> B</w:t>
      </w:r>
      <w:r w:rsidR="00FB5D94"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w:t>
      </w:r>
      <w:r w:rsidRPr="009143CF">
        <w:rPr>
          <w:rFonts w:ascii="Book Antiqua" w:eastAsia="Book Antiqua" w:hAnsi="Book Antiqua" w:cs="Book Antiqua"/>
          <w:caps/>
          <w:color w:val="000000"/>
        </w:rPr>
        <w:t>i</w:t>
      </w:r>
      <w:r w:rsidRPr="009143CF">
        <w:rPr>
          <w:rFonts w:ascii="Book Antiqua" w:eastAsia="Book Antiqua" w:hAnsi="Book Antiqua" w:cs="Book Antiqua"/>
          <w:color w:val="000000"/>
        </w:rPr>
        <w:t xml:space="preserve">n patients with </w:t>
      </w:r>
      <w:r w:rsidR="00012198" w:rsidRPr="009143CF">
        <w:rPr>
          <w:rFonts w:ascii="Book Antiqua" w:eastAsia="Book Antiqua" w:hAnsi="Book Antiqua" w:cs="Book Antiqua"/>
          <w:color w:val="000000"/>
        </w:rPr>
        <w:t>American Joint Committee on Cancer</w:t>
      </w:r>
      <w:r w:rsidR="00012198" w:rsidRPr="009143CF" w:rsidDel="00012198">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stage III. </w:t>
      </w:r>
      <w:r w:rsidR="00AD4C1D" w:rsidRPr="009143CF">
        <w:rPr>
          <w:rFonts w:ascii="Book Antiqua" w:eastAsia="Book Antiqua" w:hAnsi="Book Antiqua" w:cs="Book Antiqua"/>
          <w:color w:val="000000"/>
        </w:rPr>
        <w:t>CI: Confidence interval</w:t>
      </w:r>
      <w:r w:rsidR="00AD4C1D">
        <w:rPr>
          <w:rFonts w:ascii="Book Antiqua" w:eastAsia="Book Antiqua" w:hAnsi="Book Antiqua" w:cs="Book Antiqua"/>
          <w:color w:val="000000"/>
        </w:rPr>
        <w:t>;</w:t>
      </w:r>
      <w:r w:rsidR="00AD4C1D" w:rsidRPr="009143CF">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CRT: </w:t>
      </w:r>
      <w:proofErr w:type="spellStart"/>
      <w:r w:rsidRPr="009143CF">
        <w:rPr>
          <w:rFonts w:ascii="Book Antiqua" w:eastAsia="Book Antiqua" w:hAnsi="Book Antiqua" w:cs="Book Antiqua"/>
          <w:color w:val="000000"/>
        </w:rPr>
        <w:t>Chemoradiation</w:t>
      </w:r>
      <w:proofErr w:type="spellEnd"/>
      <w:r w:rsidRPr="009143CF">
        <w:rPr>
          <w:rFonts w:ascii="Book Antiqua" w:eastAsia="Book Antiqua" w:hAnsi="Book Antiqua" w:cs="Book Antiqua"/>
          <w:color w:val="000000"/>
        </w:rPr>
        <w:t xml:space="preserve"> therapy; CRT-SCT: Combination therapy with chemoradiation and systemic chemotherapy; NA: Not available</w:t>
      </w:r>
      <w:r w:rsidR="00012198" w:rsidRPr="009143CF">
        <w:rPr>
          <w:rFonts w:ascii="Book Antiqua" w:eastAsia="Book Antiqua" w:hAnsi="Book Antiqua" w:cs="Book Antiqua"/>
          <w:color w:val="000000"/>
        </w:rPr>
        <w:t>;</w:t>
      </w:r>
      <w:r w:rsidR="00AD4C1D" w:rsidRPr="00AD4C1D">
        <w:rPr>
          <w:rFonts w:ascii="Book Antiqua" w:eastAsia="Book Antiqua" w:hAnsi="Book Antiqua" w:cs="Book Antiqua"/>
          <w:color w:val="000000"/>
        </w:rPr>
        <w:t xml:space="preserve"> </w:t>
      </w:r>
      <w:r w:rsidR="00AD4C1D" w:rsidRPr="009143CF">
        <w:rPr>
          <w:rFonts w:ascii="Book Antiqua" w:eastAsia="Book Antiqua" w:hAnsi="Book Antiqua" w:cs="Book Antiqua"/>
          <w:color w:val="000000"/>
        </w:rPr>
        <w:t>SCT: Systemic chemotherapy</w:t>
      </w:r>
      <w:r w:rsidR="00AD4C1D">
        <w:rPr>
          <w:rFonts w:ascii="Book Antiqua" w:eastAsia="Book Antiqua" w:hAnsi="Book Antiqua" w:cs="Book Antiqua"/>
          <w:color w:val="000000"/>
        </w:rPr>
        <w:t>.</w:t>
      </w:r>
    </w:p>
    <w:p w14:paraId="1B36121A" w14:textId="77777777" w:rsidR="00904559" w:rsidRPr="009143CF" w:rsidRDefault="00361AD7" w:rsidP="009143CF">
      <w:pPr>
        <w:snapToGrid w:val="0"/>
        <w:spacing w:line="360" w:lineRule="auto"/>
        <w:jc w:val="both"/>
        <w:rPr>
          <w:rFonts w:ascii="Book Antiqua" w:hAnsi="Book Antiqua" w:cs="Book Antiqua"/>
          <w:b/>
          <w:bCs/>
          <w:color w:val="000000"/>
          <w:lang w:eastAsia="zh-CN"/>
        </w:rPr>
      </w:pPr>
      <w:r w:rsidRPr="009143CF">
        <w:rPr>
          <w:rFonts w:ascii="Book Antiqua" w:hAnsi="Book Antiqua" w:cs="Book Antiqua"/>
          <w:b/>
          <w:bCs/>
          <w:color w:val="000000"/>
          <w:lang w:eastAsia="zh-CN"/>
        </w:rPr>
        <w:br w:type="page"/>
      </w:r>
      <w:r w:rsidR="0003760A" w:rsidRPr="009143CF">
        <w:rPr>
          <w:rFonts w:ascii="Book Antiqua" w:hAnsi="Book Antiqua" w:cs="Book Antiqua"/>
          <w:b/>
          <w:bCs/>
          <w:color w:val="000000"/>
          <w:lang w:eastAsia="zh-CN"/>
        </w:rPr>
        <w:lastRenderedPageBreak/>
        <w:t xml:space="preserve">  </w:t>
      </w:r>
      <w:r w:rsidR="002C2358" w:rsidRPr="009143CF">
        <w:rPr>
          <w:rFonts w:ascii="Book Antiqua" w:hAnsi="Book Antiqua"/>
          <w:noProof/>
          <w:lang w:eastAsia="zh-CN"/>
        </w:rPr>
        <w:drawing>
          <wp:inline distT="0" distB="0" distL="0" distR="0" wp14:anchorId="01B52D18" wp14:editId="1E8F9696">
            <wp:extent cx="2546841" cy="24828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46972" cy="2482978"/>
                    </a:xfrm>
                    <a:prstGeom prst="rect">
                      <a:avLst/>
                    </a:prstGeom>
                  </pic:spPr>
                </pic:pic>
              </a:graphicData>
            </a:graphic>
          </wp:inline>
        </w:drawing>
      </w:r>
      <w:r w:rsidR="002C2358" w:rsidRPr="009143CF">
        <w:rPr>
          <w:rFonts w:ascii="Book Antiqua" w:hAnsi="Book Antiqua"/>
          <w:noProof/>
          <w:lang w:eastAsia="zh-CN"/>
        </w:rPr>
        <w:drawing>
          <wp:inline distT="0" distB="0" distL="0" distR="0" wp14:anchorId="0590BA10" wp14:editId="1C3E9975">
            <wp:extent cx="2724150" cy="278060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24290" cy="2780752"/>
                    </a:xfrm>
                    <a:prstGeom prst="rect">
                      <a:avLst/>
                    </a:prstGeom>
                  </pic:spPr>
                </pic:pic>
              </a:graphicData>
            </a:graphic>
          </wp:inline>
        </w:drawing>
      </w:r>
    </w:p>
    <w:p w14:paraId="04611DD4" w14:textId="77777777" w:rsidR="00960B82" w:rsidRPr="009143CF" w:rsidRDefault="00960B82" w:rsidP="009143CF">
      <w:pPr>
        <w:snapToGrid w:val="0"/>
        <w:spacing w:line="360" w:lineRule="auto"/>
        <w:jc w:val="both"/>
        <w:rPr>
          <w:rFonts w:ascii="Book Antiqua" w:hAnsi="Book Antiqua" w:cs="Book Antiqua"/>
          <w:bCs/>
          <w:color w:val="000000"/>
          <w:lang w:eastAsia="zh-CN"/>
        </w:rPr>
      </w:pPr>
      <w:r w:rsidRPr="009143CF">
        <w:rPr>
          <w:rFonts w:ascii="Book Antiqua" w:hAnsi="Book Antiqua" w:cs="Book Antiqua"/>
          <w:bCs/>
          <w:color w:val="000000"/>
          <w:lang w:eastAsia="zh-CN"/>
        </w:rPr>
        <w:t>A</w:t>
      </w:r>
      <w:r w:rsidR="0003760A" w:rsidRPr="009143CF">
        <w:rPr>
          <w:rFonts w:ascii="Book Antiqua" w:hAnsi="Book Antiqua" w:cs="Book Antiqua"/>
          <w:bCs/>
          <w:color w:val="000000"/>
          <w:lang w:eastAsia="zh-CN"/>
        </w:rPr>
        <w:t xml:space="preserve">                                                                 B</w:t>
      </w:r>
    </w:p>
    <w:p w14:paraId="1CC21234" w14:textId="76612A33" w:rsidR="00A77B3E" w:rsidRPr="009143CF" w:rsidRDefault="00361AD7" w:rsidP="009143CF">
      <w:pPr>
        <w:snapToGrid w:val="0"/>
        <w:spacing w:line="360" w:lineRule="auto"/>
        <w:jc w:val="both"/>
        <w:rPr>
          <w:rFonts w:ascii="Book Antiqua" w:hAnsi="Book Antiqua" w:cs="Book Antiqua"/>
          <w:color w:val="000000"/>
          <w:lang w:eastAsia="zh-CN"/>
        </w:rPr>
      </w:pPr>
      <w:r w:rsidRPr="009143CF">
        <w:rPr>
          <w:rFonts w:ascii="Book Antiqua" w:eastAsia="Book Antiqua" w:hAnsi="Book Antiqua" w:cs="Book Antiqua"/>
          <w:b/>
          <w:bCs/>
          <w:color w:val="000000"/>
        </w:rPr>
        <w:t xml:space="preserve">Figure 3 Kaplan–Meier estimates of recurrence-free survival classified by chemoradiation therapy (group A), systemic chemotherapy (group B) and combination therapy with chemoradiation and systemic chemotherapy (group C). </w:t>
      </w:r>
      <w:r w:rsidR="002C2358" w:rsidRPr="009143CF">
        <w:rPr>
          <w:rFonts w:ascii="Book Antiqua" w:eastAsia="Book Antiqua" w:hAnsi="Book Antiqua" w:cs="Book Antiqua"/>
          <w:color w:val="000000"/>
        </w:rPr>
        <w:t>A</w:t>
      </w:r>
      <w:r w:rsidR="002C2358"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w:t>
      </w:r>
      <w:r w:rsidRPr="009143CF">
        <w:rPr>
          <w:rFonts w:ascii="Book Antiqua" w:eastAsia="Book Antiqua" w:hAnsi="Book Antiqua" w:cs="Book Antiqua"/>
          <w:caps/>
          <w:color w:val="000000"/>
        </w:rPr>
        <w:t>i</w:t>
      </w:r>
      <w:r w:rsidRPr="009143CF">
        <w:rPr>
          <w:rFonts w:ascii="Book Antiqua" w:eastAsia="Book Antiqua" w:hAnsi="Book Antiqua" w:cs="Book Antiqua"/>
          <w:color w:val="000000"/>
        </w:rPr>
        <w:t>n patients with American Joint Committee on Cancer stage I/II</w:t>
      </w:r>
      <w:r w:rsidR="002C2358" w:rsidRPr="009143CF">
        <w:rPr>
          <w:rFonts w:ascii="Book Antiqua" w:hAnsi="Book Antiqua" w:cs="Book Antiqua"/>
          <w:color w:val="000000"/>
          <w:lang w:eastAsia="zh-CN"/>
        </w:rPr>
        <w:t>;</w:t>
      </w:r>
      <w:r w:rsidR="002C2358" w:rsidRPr="009143CF">
        <w:rPr>
          <w:rFonts w:ascii="Book Antiqua" w:eastAsia="Book Antiqua" w:hAnsi="Book Antiqua" w:cs="Book Antiqua"/>
          <w:color w:val="000000"/>
        </w:rPr>
        <w:t xml:space="preserve"> B</w:t>
      </w:r>
      <w:r w:rsidR="002C2358" w:rsidRPr="009143CF">
        <w:rPr>
          <w:rFonts w:ascii="Book Antiqua" w:hAnsi="Book Antiqua" w:cs="Book Antiqua"/>
          <w:color w:val="000000"/>
          <w:lang w:eastAsia="zh-CN"/>
        </w:rPr>
        <w:t>:</w:t>
      </w:r>
      <w:r w:rsidRPr="009143CF">
        <w:rPr>
          <w:rFonts w:ascii="Book Antiqua" w:eastAsia="Book Antiqua" w:hAnsi="Book Antiqua" w:cs="Book Antiqua"/>
          <w:color w:val="000000"/>
        </w:rPr>
        <w:t xml:space="preserve"> </w:t>
      </w:r>
      <w:r w:rsidRPr="009143CF">
        <w:rPr>
          <w:rFonts w:ascii="Book Antiqua" w:eastAsia="Book Antiqua" w:hAnsi="Book Antiqua" w:cs="Book Antiqua"/>
          <w:caps/>
          <w:color w:val="000000"/>
        </w:rPr>
        <w:t>i</w:t>
      </w:r>
      <w:r w:rsidRPr="009143CF">
        <w:rPr>
          <w:rFonts w:ascii="Book Antiqua" w:eastAsia="Book Antiqua" w:hAnsi="Book Antiqua" w:cs="Book Antiqua"/>
          <w:color w:val="000000"/>
        </w:rPr>
        <w:t xml:space="preserve">n patients with </w:t>
      </w:r>
      <w:r w:rsidR="00012198" w:rsidRPr="009143CF">
        <w:rPr>
          <w:rFonts w:ascii="Book Antiqua" w:eastAsia="Book Antiqua" w:hAnsi="Book Antiqua" w:cs="Book Antiqua"/>
          <w:color w:val="000000"/>
        </w:rPr>
        <w:t>American Joint Committee on Cancer</w:t>
      </w:r>
      <w:r w:rsidRPr="009143CF">
        <w:rPr>
          <w:rFonts w:ascii="Book Antiqua" w:eastAsia="Book Antiqua" w:hAnsi="Book Antiqua" w:cs="Book Antiqua"/>
          <w:color w:val="000000"/>
        </w:rPr>
        <w:t xml:space="preserve"> stage III. </w:t>
      </w:r>
      <w:r w:rsidR="009D4CFE" w:rsidRPr="009143CF">
        <w:rPr>
          <w:rFonts w:ascii="Book Antiqua" w:eastAsia="Book Antiqua" w:hAnsi="Book Antiqua" w:cs="Book Antiqua"/>
          <w:color w:val="000000"/>
        </w:rPr>
        <w:t>CI: Confidence interval</w:t>
      </w:r>
      <w:r w:rsidR="009D4CFE">
        <w:rPr>
          <w:rFonts w:ascii="Book Antiqua" w:eastAsia="Book Antiqua" w:hAnsi="Book Antiqua" w:cs="Book Antiqua"/>
          <w:color w:val="000000"/>
        </w:rPr>
        <w:t xml:space="preserve">; </w:t>
      </w:r>
      <w:r w:rsidRPr="009143CF">
        <w:rPr>
          <w:rFonts w:ascii="Book Antiqua" w:eastAsia="Book Antiqua" w:hAnsi="Book Antiqua" w:cs="Book Antiqua"/>
          <w:color w:val="000000"/>
        </w:rPr>
        <w:t xml:space="preserve">CRT: </w:t>
      </w:r>
      <w:proofErr w:type="spellStart"/>
      <w:r w:rsidRPr="009143CF">
        <w:rPr>
          <w:rFonts w:ascii="Book Antiqua" w:eastAsia="Book Antiqua" w:hAnsi="Book Antiqua" w:cs="Book Antiqua"/>
          <w:color w:val="000000"/>
        </w:rPr>
        <w:t>Chemoradiation</w:t>
      </w:r>
      <w:proofErr w:type="spellEnd"/>
      <w:r w:rsidRPr="009143CF">
        <w:rPr>
          <w:rFonts w:ascii="Book Antiqua" w:eastAsia="Book Antiqua" w:hAnsi="Book Antiqua" w:cs="Book Antiqua"/>
          <w:color w:val="000000"/>
        </w:rPr>
        <w:t xml:space="preserve"> therapy; CRT-SCT: Combination therapy with chemoradiation and systemic chemotherapy; NA: Not available</w:t>
      </w:r>
      <w:r w:rsidR="009D4CFE">
        <w:rPr>
          <w:rFonts w:ascii="Book Antiqua" w:eastAsia="Book Antiqua" w:hAnsi="Book Antiqua" w:cs="Book Antiqua"/>
          <w:color w:val="000000"/>
        </w:rPr>
        <w:t xml:space="preserve">; </w:t>
      </w:r>
      <w:r w:rsidR="009D4CFE" w:rsidRPr="009143CF">
        <w:rPr>
          <w:rFonts w:ascii="Book Antiqua" w:eastAsia="Book Antiqua" w:hAnsi="Book Antiqua" w:cs="Book Antiqua"/>
          <w:color w:val="000000"/>
        </w:rPr>
        <w:t>SCT: Systemic chemotherapy</w:t>
      </w:r>
      <w:r w:rsidRPr="009143CF">
        <w:rPr>
          <w:rFonts w:ascii="Book Antiqua" w:eastAsia="Book Antiqua" w:hAnsi="Book Antiqua" w:cs="Book Antiqua"/>
          <w:color w:val="000000"/>
        </w:rPr>
        <w:t>.</w:t>
      </w:r>
    </w:p>
    <w:p w14:paraId="5C41139B" w14:textId="77777777" w:rsidR="00361AD7" w:rsidRPr="009143CF" w:rsidRDefault="00361AD7" w:rsidP="009143CF">
      <w:pPr>
        <w:adjustRightInd w:val="0"/>
        <w:snapToGrid w:val="0"/>
        <w:spacing w:line="360" w:lineRule="auto"/>
        <w:jc w:val="both"/>
        <w:rPr>
          <w:rFonts w:ascii="Book Antiqua" w:eastAsia="Gulim" w:hAnsi="Book Antiqua"/>
          <w:b/>
        </w:rPr>
      </w:pPr>
      <w:r w:rsidRPr="009143CF">
        <w:rPr>
          <w:rFonts w:ascii="Book Antiqua" w:hAnsi="Book Antiqua" w:cs="Book Antiqua"/>
          <w:color w:val="000000"/>
          <w:lang w:eastAsia="zh-CN"/>
        </w:rPr>
        <w:br w:type="page"/>
      </w:r>
      <w:r w:rsidRPr="009143CF">
        <w:rPr>
          <w:rFonts w:ascii="Book Antiqua" w:eastAsia="Gulim" w:hAnsi="Book Antiqua"/>
          <w:b/>
        </w:rPr>
        <w:lastRenderedPageBreak/>
        <w:t>Table 1</w:t>
      </w:r>
      <w:r w:rsidRPr="009143CF">
        <w:rPr>
          <w:rFonts w:ascii="Book Antiqua" w:hAnsi="Book Antiqua"/>
          <w:b/>
          <w:lang w:eastAsia="zh-CN"/>
        </w:rPr>
        <w:t xml:space="preserve"> </w:t>
      </w:r>
      <w:r w:rsidRPr="009143CF">
        <w:rPr>
          <w:rFonts w:ascii="Book Antiqua" w:eastAsia="Gulim" w:hAnsi="Book Antiqua"/>
          <w:b/>
        </w:rPr>
        <w:t>Baseline characteristics</w:t>
      </w:r>
    </w:p>
    <w:tbl>
      <w:tblPr>
        <w:tblW w:w="8609" w:type="dxa"/>
        <w:tblCellMar>
          <w:left w:w="99" w:type="dxa"/>
          <w:right w:w="99" w:type="dxa"/>
        </w:tblCellMar>
        <w:tblLook w:val="04A0" w:firstRow="1" w:lastRow="0" w:firstColumn="1" w:lastColumn="0" w:noHBand="0" w:noVBand="1"/>
      </w:tblPr>
      <w:tblGrid>
        <w:gridCol w:w="5113"/>
        <w:gridCol w:w="3496"/>
      </w:tblGrid>
      <w:tr w:rsidR="00361AD7" w:rsidRPr="009143CF" w14:paraId="2E2CD3DA" w14:textId="77777777" w:rsidTr="00012198">
        <w:trPr>
          <w:trHeight w:val="266"/>
        </w:trPr>
        <w:tc>
          <w:tcPr>
            <w:tcW w:w="5113" w:type="dxa"/>
            <w:tcBorders>
              <w:top w:val="single" w:sz="4" w:space="0" w:color="auto"/>
              <w:left w:val="nil"/>
              <w:bottom w:val="single" w:sz="4" w:space="0" w:color="auto"/>
              <w:right w:val="nil"/>
            </w:tcBorders>
            <w:shd w:val="clear" w:color="auto" w:fill="auto"/>
            <w:noWrap/>
            <w:vAlign w:val="center"/>
            <w:hideMark/>
          </w:tcPr>
          <w:p w14:paraId="4799FC6C" w14:textId="77777777" w:rsidR="00361AD7" w:rsidRPr="009143CF" w:rsidRDefault="00361AD7" w:rsidP="009143CF">
            <w:pPr>
              <w:snapToGrid w:val="0"/>
              <w:spacing w:line="360" w:lineRule="auto"/>
              <w:jc w:val="both"/>
              <w:rPr>
                <w:rFonts w:ascii="Book Antiqua" w:eastAsia="Malgun Gothic" w:hAnsi="Book Antiqua"/>
                <w:b/>
                <w:color w:val="000000"/>
              </w:rPr>
            </w:pPr>
            <w:r w:rsidRPr="009143CF">
              <w:rPr>
                <w:rFonts w:ascii="Book Antiqua" w:eastAsia="Malgun Gothic" w:hAnsi="Book Antiqua"/>
                <w:b/>
                <w:color w:val="000000"/>
              </w:rPr>
              <w:t>Variables</w:t>
            </w:r>
          </w:p>
        </w:tc>
        <w:tc>
          <w:tcPr>
            <w:tcW w:w="3496" w:type="dxa"/>
            <w:tcBorders>
              <w:top w:val="single" w:sz="4" w:space="0" w:color="auto"/>
              <w:left w:val="nil"/>
              <w:bottom w:val="single" w:sz="4" w:space="0" w:color="auto"/>
              <w:right w:val="nil"/>
            </w:tcBorders>
            <w:shd w:val="clear" w:color="auto" w:fill="auto"/>
            <w:noWrap/>
            <w:vAlign w:val="center"/>
            <w:hideMark/>
          </w:tcPr>
          <w:p w14:paraId="79759046" w14:textId="04C85712" w:rsidR="00361AD7" w:rsidRPr="009143CF" w:rsidRDefault="00361AD7" w:rsidP="009143CF">
            <w:pPr>
              <w:snapToGrid w:val="0"/>
              <w:spacing w:line="360" w:lineRule="auto"/>
              <w:jc w:val="both"/>
              <w:rPr>
                <w:rFonts w:ascii="Book Antiqua" w:eastAsia="Malgun Gothic" w:hAnsi="Book Antiqua"/>
                <w:b/>
                <w:color w:val="000000"/>
              </w:rPr>
            </w:pPr>
            <w:r w:rsidRPr="009143CF">
              <w:rPr>
                <w:rFonts w:ascii="Book Antiqua" w:eastAsia="Malgun Gothic" w:hAnsi="Book Antiqua"/>
                <w:b/>
                <w:i/>
                <w:color w:val="000000"/>
              </w:rPr>
              <w:t>n</w:t>
            </w:r>
            <w:r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335</w:t>
            </w:r>
          </w:p>
        </w:tc>
      </w:tr>
      <w:tr w:rsidR="00361AD7" w:rsidRPr="009143CF" w14:paraId="4084A460" w14:textId="77777777" w:rsidTr="00012198">
        <w:trPr>
          <w:trHeight w:val="266"/>
        </w:trPr>
        <w:tc>
          <w:tcPr>
            <w:tcW w:w="5113" w:type="dxa"/>
            <w:tcBorders>
              <w:top w:val="nil"/>
              <w:left w:val="nil"/>
              <w:bottom w:val="nil"/>
              <w:right w:val="nil"/>
            </w:tcBorders>
            <w:shd w:val="clear" w:color="auto" w:fill="auto"/>
            <w:noWrap/>
            <w:vAlign w:val="center"/>
            <w:hideMark/>
          </w:tcPr>
          <w:p w14:paraId="08C826F1"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Age</w:t>
            </w:r>
          </w:p>
        </w:tc>
        <w:tc>
          <w:tcPr>
            <w:tcW w:w="3496" w:type="dxa"/>
            <w:tcBorders>
              <w:top w:val="nil"/>
              <w:left w:val="nil"/>
              <w:bottom w:val="nil"/>
              <w:right w:val="nil"/>
            </w:tcBorders>
            <w:shd w:val="clear" w:color="auto" w:fill="auto"/>
            <w:noWrap/>
            <w:vAlign w:val="center"/>
            <w:hideMark/>
          </w:tcPr>
          <w:p w14:paraId="018AAFBD"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63.5 ± 9.1</w:t>
            </w:r>
          </w:p>
        </w:tc>
      </w:tr>
      <w:tr w:rsidR="00361AD7" w:rsidRPr="009143CF" w14:paraId="7CAF5BE9" w14:textId="77777777" w:rsidTr="00012198">
        <w:trPr>
          <w:trHeight w:val="266"/>
        </w:trPr>
        <w:tc>
          <w:tcPr>
            <w:tcW w:w="5113" w:type="dxa"/>
            <w:tcBorders>
              <w:top w:val="nil"/>
              <w:left w:val="nil"/>
              <w:bottom w:val="nil"/>
              <w:right w:val="nil"/>
            </w:tcBorders>
            <w:shd w:val="clear" w:color="auto" w:fill="auto"/>
            <w:noWrap/>
            <w:vAlign w:val="center"/>
            <w:hideMark/>
          </w:tcPr>
          <w:p w14:paraId="3BA2D1FD"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Female</w:t>
            </w:r>
            <w:r w:rsidRPr="009143CF">
              <w:rPr>
                <w:rFonts w:ascii="Book Antiqua" w:hAnsi="Book Antiqua"/>
                <w:color w:val="000000"/>
                <w:lang w:eastAsia="zh-CN"/>
              </w:rPr>
              <w:t>/</w:t>
            </w:r>
            <w:r w:rsidR="00CA4189" w:rsidRPr="009143CF">
              <w:rPr>
                <w:rFonts w:ascii="Book Antiqua" w:eastAsia="Malgun Gothic" w:hAnsi="Book Antiqua"/>
                <w:color w:val="000000"/>
              </w:rPr>
              <w:t>m</w:t>
            </w:r>
            <w:r w:rsidRPr="009143CF">
              <w:rPr>
                <w:rFonts w:ascii="Book Antiqua" w:eastAsia="Malgun Gothic" w:hAnsi="Book Antiqua"/>
                <w:color w:val="000000"/>
              </w:rPr>
              <w:t>ale</w:t>
            </w:r>
          </w:p>
        </w:tc>
        <w:tc>
          <w:tcPr>
            <w:tcW w:w="3496" w:type="dxa"/>
            <w:tcBorders>
              <w:top w:val="nil"/>
              <w:left w:val="nil"/>
              <w:bottom w:val="nil"/>
              <w:right w:val="nil"/>
            </w:tcBorders>
            <w:shd w:val="clear" w:color="auto" w:fill="auto"/>
            <w:noWrap/>
            <w:vAlign w:val="center"/>
            <w:hideMark/>
          </w:tcPr>
          <w:p w14:paraId="705EB76A" w14:textId="77777777" w:rsidR="00361AD7" w:rsidRPr="009143CF" w:rsidRDefault="00B64978"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143 (42.7)/</w:t>
            </w:r>
            <w:r w:rsidR="00361AD7" w:rsidRPr="009143CF">
              <w:rPr>
                <w:rFonts w:ascii="Book Antiqua" w:eastAsia="Malgun Gothic" w:hAnsi="Book Antiqua"/>
                <w:color w:val="000000"/>
              </w:rPr>
              <w:t>192 (57.3)</w:t>
            </w:r>
          </w:p>
        </w:tc>
      </w:tr>
      <w:tr w:rsidR="00361AD7" w:rsidRPr="009143CF" w14:paraId="2AF40520" w14:textId="77777777" w:rsidTr="00012198">
        <w:trPr>
          <w:trHeight w:val="266"/>
        </w:trPr>
        <w:tc>
          <w:tcPr>
            <w:tcW w:w="5113" w:type="dxa"/>
            <w:tcBorders>
              <w:top w:val="nil"/>
              <w:left w:val="nil"/>
              <w:bottom w:val="nil"/>
              <w:right w:val="nil"/>
            </w:tcBorders>
            <w:shd w:val="clear" w:color="auto" w:fill="auto"/>
            <w:noWrap/>
            <w:vAlign w:val="center"/>
            <w:hideMark/>
          </w:tcPr>
          <w:p w14:paraId="6E65E3F7"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ECOG            </w:t>
            </w:r>
          </w:p>
        </w:tc>
        <w:tc>
          <w:tcPr>
            <w:tcW w:w="3496" w:type="dxa"/>
            <w:tcBorders>
              <w:top w:val="nil"/>
              <w:left w:val="nil"/>
              <w:bottom w:val="nil"/>
              <w:right w:val="nil"/>
            </w:tcBorders>
            <w:shd w:val="clear" w:color="auto" w:fill="auto"/>
            <w:noWrap/>
            <w:vAlign w:val="center"/>
            <w:hideMark/>
          </w:tcPr>
          <w:p w14:paraId="55E77157" w14:textId="77777777" w:rsidR="00361AD7" w:rsidRPr="009143CF" w:rsidRDefault="00361AD7" w:rsidP="009143CF">
            <w:pPr>
              <w:snapToGrid w:val="0"/>
              <w:spacing w:line="360" w:lineRule="auto"/>
              <w:jc w:val="both"/>
              <w:rPr>
                <w:rFonts w:ascii="Book Antiqua" w:eastAsia="Malgun Gothic" w:hAnsi="Book Antiqua"/>
                <w:color w:val="000000"/>
              </w:rPr>
            </w:pPr>
          </w:p>
        </w:tc>
      </w:tr>
      <w:tr w:rsidR="00361AD7" w:rsidRPr="009143CF" w14:paraId="550675DD" w14:textId="77777777" w:rsidTr="00012198">
        <w:trPr>
          <w:trHeight w:val="266"/>
        </w:trPr>
        <w:tc>
          <w:tcPr>
            <w:tcW w:w="5113" w:type="dxa"/>
            <w:tcBorders>
              <w:top w:val="nil"/>
              <w:left w:val="nil"/>
              <w:bottom w:val="nil"/>
              <w:right w:val="nil"/>
            </w:tcBorders>
            <w:shd w:val="clear" w:color="auto" w:fill="auto"/>
            <w:noWrap/>
            <w:vAlign w:val="center"/>
            <w:hideMark/>
          </w:tcPr>
          <w:p w14:paraId="6E757364"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0</w:t>
            </w:r>
          </w:p>
        </w:tc>
        <w:tc>
          <w:tcPr>
            <w:tcW w:w="3496" w:type="dxa"/>
            <w:tcBorders>
              <w:top w:val="nil"/>
              <w:left w:val="nil"/>
              <w:bottom w:val="nil"/>
              <w:right w:val="nil"/>
            </w:tcBorders>
            <w:shd w:val="clear" w:color="auto" w:fill="auto"/>
            <w:noWrap/>
            <w:vAlign w:val="center"/>
            <w:hideMark/>
          </w:tcPr>
          <w:p w14:paraId="2AD8AA35"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275 (82.1)</w:t>
            </w:r>
          </w:p>
        </w:tc>
      </w:tr>
      <w:tr w:rsidR="00361AD7" w:rsidRPr="009143CF" w14:paraId="09E79E4A" w14:textId="77777777" w:rsidTr="00012198">
        <w:trPr>
          <w:trHeight w:val="266"/>
        </w:trPr>
        <w:tc>
          <w:tcPr>
            <w:tcW w:w="5113" w:type="dxa"/>
            <w:tcBorders>
              <w:top w:val="nil"/>
              <w:left w:val="nil"/>
              <w:bottom w:val="nil"/>
              <w:right w:val="nil"/>
            </w:tcBorders>
            <w:shd w:val="clear" w:color="auto" w:fill="auto"/>
            <w:noWrap/>
            <w:vAlign w:val="center"/>
            <w:hideMark/>
          </w:tcPr>
          <w:p w14:paraId="73E48B7B"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1</w:t>
            </w:r>
          </w:p>
        </w:tc>
        <w:tc>
          <w:tcPr>
            <w:tcW w:w="3496" w:type="dxa"/>
            <w:tcBorders>
              <w:top w:val="nil"/>
              <w:left w:val="nil"/>
              <w:bottom w:val="nil"/>
              <w:right w:val="nil"/>
            </w:tcBorders>
            <w:shd w:val="clear" w:color="auto" w:fill="auto"/>
            <w:noWrap/>
            <w:vAlign w:val="center"/>
            <w:hideMark/>
          </w:tcPr>
          <w:p w14:paraId="21C7D29D"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60 (17.9)</w:t>
            </w:r>
          </w:p>
        </w:tc>
      </w:tr>
      <w:tr w:rsidR="00361AD7" w:rsidRPr="009143CF" w14:paraId="31BDEFE9" w14:textId="77777777" w:rsidTr="00012198">
        <w:trPr>
          <w:trHeight w:val="266"/>
        </w:trPr>
        <w:tc>
          <w:tcPr>
            <w:tcW w:w="5113" w:type="dxa"/>
            <w:tcBorders>
              <w:top w:val="nil"/>
              <w:left w:val="nil"/>
              <w:bottom w:val="nil"/>
              <w:right w:val="nil"/>
            </w:tcBorders>
            <w:shd w:val="clear" w:color="auto" w:fill="auto"/>
            <w:noWrap/>
            <w:vAlign w:val="center"/>
            <w:hideMark/>
          </w:tcPr>
          <w:p w14:paraId="15B03AC7"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Charlson's comorbidity index</w:t>
            </w:r>
          </w:p>
        </w:tc>
        <w:tc>
          <w:tcPr>
            <w:tcW w:w="3496" w:type="dxa"/>
            <w:tcBorders>
              <w:top w:val="nil"/>
              <w:left w:val="nil"/>
              <w:bottom w:val="nil"/>
              <w:right w:val="nil"/>
            </w:tcBorders>
            <w:shd w:val="clear" w:color="auto" w:fill="auto"/>
            <w:noWrap/>
            <w:vAlign w:val="center"/>
            <w:hideMark/>
          </w:tcPr>
          <w:p w14:paraId="24CB991F"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4.6 ± 1.3</w:t>
            </w:r>
          </w:p>
        </w:tc>
      </w:tr>
      <w:tr w:rsidR="00361AD7" w:rsidRPr="009143CF" w14:paraId="5F0A9E2C" w14:textId="77777777" w:rsidTr="00012198">
        <w:trPr>
          <w:trHeight w:val="266"/>
        </w:trPr>
        <w:tc>
          <w:tcPr>
            <w:tcW w:w="5113" w:type="dxa"/>
            <w:tcBorders>
              <w:top w:val="nil"/>
              <w:left w:val="nil"/>
              <w:bottom w:val="nil"/>
              <w:right w:val="nil"/>
            </w:tcBorders>
            <w:shd w:val="clear" w:color="auto" w:fill="auto"/>
            <w:noWrap/>
            <w:vAlign w:val="center"/>
            <w:hideMark/>
          </w:tcPr>
          <w:p w14:paraId="5EA99994" w14:textId="77777777" w:rsidR="00361AD7" w:rsidRPr="009143CF" w:rsidRDefault="00361AD7" w:rsidP="009143CF">
            <w:pPr>
              <w:snapToGrid w:val="0"/>
              <w:spacing w:line="360" w:lineRule="auto"/>
              <w:jc w:val="both"/>
              <w:rPr>
                <w:rFonts w:ascii="Book Antiqua" w:hAnsi="Book Antiqua"/>
                <w:color w:val="000000"/>
                <w:lang w:eastAsia="zh-CN"/>
              </w:rPr>
            </w:pPr>
            <w:r w:rsidRPr="009143CF">
              <w:rPr>
                <w:rFonts w:ascii="Book Antiqua" w:eastAsia="Malgun Gothic" w:hAnsi="Book Antiqua"/>
                <w:color w:val="000000"/>
              </w:rPr>
              <w:t>Tumor location</w:t>
            </w:r>
            <w:r w:rsidR="00317E81" w:rsidRPr="009143CF">
              <w:rPr>
                <w:rFonts w:ascii="Book Antiqua" w:hAnsi="Book Antiqua"/>
                <w:color w:val="000000"/>
                <w:lang w:eastAsia="zh-CN"/>
              </w:rPr>
              <w:t xml:space="preserve">, </w:t>
            </w:r>
            <w:r w:rsidR="00317E81" w:rsidRPr="009143CF">
              <w:rPr>
                <w:rFonts w:ascii="Book Antiqua" w:hAnsi="Book Antiqua"/>
                <w:i/>
                <w:color w:val="000000"/>
                <w:lang w:eastAsia="zh-CN"/>
              </w:rPr>
              <w:t>n</w:t>
            </w:r>
            <w:r w:rsidR="00317E81" w:rsidRPr="009143CF">
              <w:rPr>
                <w:rFonts w:ascii="Book Antiqua" w:hAnsi="Book Antiqua"/>
                <w:color w:val="000000"/>
                <w:lang w:eastAsia="zh-CN"/>
              </w:rPr>
              <w:t xml:space="preserve"> (%)</w:t>
            </w:r>
          </w:p>
        </w:tc>
        <w:tc>
          <w:tcPr>
            <w:tcW w:w="3496" w:type="dxa"/>
            <w:tcBorders>
              <w:top w:val="nil"/>
              <w:left w:val="nil"/>
              <w:bottom w:val="nil"/>
              <w:right w:val="nil"/>
            </w:tcBorders>
            <w:shd w:val="clear" w:color="auto" w:fill="auto"/>
            <w:noWrap/>
            <w:vAlign w:val="center"/>
            <w:hideMark/>
          </w:tcPr>
          <w:p w14:paraId="2B75BE19" w14:textId="77777777" w:rsidR="00361AD7" w:rsidRPr="009143CF" w:rsidRDefault="00361AD7" w:rsidP="009143CF">
            <w:pPr>
              <w:snapToGrid w:val="0"/>
              <w:spacing w:line="360" w:lineRule="auto"/>
              <w:jc w:val="both"/>
              <w:rPr>
                <w:rFonts w:ascii="Book Antiqua" w:eastAsia="Malgun Gothic" w:hAnsi="Book Antiqua"/>
                <w:color w:val="000000"/>
              </w:rPr>
            </w:pPr>
          </w:p>
        </w:tc>
      </w:tr>
      <w:tr w:rsidR="00361AD7" w:rsidRPr="009143CF" w14:paraId="6913942E" w14:textId="77777777" w:rsidTr="00012198">
        <w:trPr>
          <w:trHeight w:val="266"/>
        </w:trPr>
        <w:tc>
          <w:tcPr>
            <w:tcW w:w="5113" w:type="dxa"/>
            <w:tcBorders>
              <w:top w:val="nil"/>
              <w:left w:val="nil"/>
              <w:bottom w:val="nil"/>
              <w:right w:val="nil"/>
            </w:tcBorders>
            <w:shd w:val="clear" w:color="auto" w:fill="auto"/>
            <w:noWrap/>
            <w:vAlign w:val="center"/>
            <w:hideMark/>
          </w:tcPr>
          <w:p w14:paraId="3562D6B3"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Head/uncinate     </w:t>
            </w:r>
          </w:p>
        </w:tc>
        <w:tc>
          <w:tcPr>
            <w:tcW w:w="3496" w:type="dxa"/>
            <w:tcBorders>
              <w:top w:val="nil"/>
              <w:left w:val="nil"/>
              <w:bottom w:val="nil"/>
              <w:right w:val="nil"/>
            </w:tcBorders>
            <w:shd w:val="clear" w:color="auto" w:fill="auto"/>
            <w:noWrap/>
            <w:vAlign w:val="center"/>
            <w:hideMark/>
          </w:tcPr>
          <w:p w14:paraId="2BD36D44"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215 (64.2</w:t>
            </w:r>
            <w:r w:rsidR="00361AD7" w:rsidRPr="009143CF">
              <w:rPr>
                <w:rFonts w:ascii="Book Antiqua" w:eastAsia="Malgun Gothic" w:hAnsi="Book Antiqua"/>
                <w:color w:val="000000"/>
              </w:rPr>
              <w:t>)</w:t>
            </w:r>
          </w:p>
        </w:tc>
      </w:tr>
      <w:tr w:rsidR="00361AD7" w:rsidRPr="009143CF" w14:paraId="66C8CBBF" w14:textId="77777777" w:rsidTr="00012198">
        <w:trPr>
          <w:trHeight w:val="266"/>
        </w:trPr>
        <w:tc>
          <w:tcPr>
            <w:tcW w:w="5113" w:type="dxa"/>
            <w:tcBorders>
              <w:top w:val="nil"/>
              <w:left w:val="nil"/>
              <w:bottom w:val="nil"/>
              <w:right w:val="nil"/>
            </w:tcBorders>
            <w:shd w:val="clear" w:color="auto" w:fill="auto"/>
            <w:noWrap/>
            <w:vAlign w:val="center"/>
            <w:hideMark/>
          </w:tcPr>
          <w:p w14:paraId="2F2897AE"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Body </w:t>
            </w:r>
          </w:p>
        </w:tc>
        <w:tc>
          <w:tcPr>
            <w:tcW w:w="3496" w:type="dxa"/>
            <w:tcBorders>
              <w:top w:val="nil"/>
              <w:left w:val="nil"/>
              <w:bottom w:val="nil"/>
              <w:right w:val="nil"/>
            </w:tcBorders>
            <w:shd w:val="clear" w:color="auto" w:fill="auto"/>
            <w:noWrap/>
            <w:vAlign w:val="center"/>
            <w:hideMark/>
          </w:tcPr>
          <w:p w14:paraId="434FC86D"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54 (16.1</w:t>
            </w:r>
            <w:r w:rsidR="00361AD7" w:rsidRPr="009143CF">
              <w:rPr>
                <w:rFonts w:ascii="Book Antiqua" w:eastAsia="Malgun Gothic" w:hAnsi="Book Antiqua"/>
                <w:color w:val="000000"/>
              </w:rPr>
              <w:t>)</w:t>
            </w:r>
          </w:p>
        </w:tc>
      </w:tr>
      <w:tr w:rsidR="00361AD7" w:rsidRPr="009143CF" w14:paraId="0F381129" w14:textId="77777777" w:rsidTr="00012198">
        <w:trPr>
          <w:trHeight w:val="266"/>
        </w:trPr>
        <w:tc>
          <w:tcPr>
            <w:tcW w:w="5113" w:type="dxa"/>
            <w:tcBorders>
              <w:top w:val="nil"/>
              <w:left w:val="nil"/>
              <w:bottom w:val="nil"/>
              <w:right w:val="nil"/>
            </w:tcBorders>
            <w:shd w:val="clear" w:color="auto" w:fill="auto"/>
            <w:noWrap/>
            <w:vAlign w:val="center"/>
            <w:hideMark/>
          </w:tcPr>
          <w:p w14:paraId="403D4989"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Tail </w:t>
            </w:r>
          </w:p>
        </w:tc>
        <w:tc>
          <w:tcPr>
            <w:tcW w:w="3496" w:type="dxa"/>
            <w:tcBorders>
              <w:top w:val="nil"/>
              <w:left w:val="nil"/>
              <w:bottom w:val="nil"/>
              <w:right w:val="nil"/>
            </w:tcBorders>
            <w:shd w:val="clear" w:color="auto" w:fill="auto"/>
            <w:noWrap/>
            <w:vAlign w:val="center"/>
            <w:hideMark/>
          </w:tcPr>
          <w:p w14:paraId="0A3ADCDF"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54 (16.1</w:t>
            </w:r>
            <w:r w:rsidR="00361AD7" w:rsidRPr="009143CF">
              <w:rPr>
                <w:rFonts w:ascii="Book Antiqua" w:eastAsia="Malgun Gothic" w:hAnsi="Book Antiqua"/>
                <w:color w:val="000000"/>
              </w:rPr>
              <w:t>)</w:t>
            </w:r>
          </w:p>
        </w:tc>
      </w:tr>
      <w:tr w:rsidR="00361AD7" w:rsidRPr="009143CF" w14:paraId="1105FA3E" w14:textId="77777777" w:rsidTr="00012198">
        <w:trPr>
          <w:trHeight w:val="266"/>
        </w:trPr>
        <w:tc>
          <w:tcPr>
            <w:tcW w:w="5113" w:type="dxa"/>
            <w:tcBorders>
              <w:top w:val="nil"/>
              <w:left w:val="nil"/>
              <w:bottom w:val="nil"/>
              <w:right w:val="nil"/>
            </w:tcBorders>
            <w:shd w:val="clear" w:color="auto" w:fill="auto"/>
            <w:noWrap/>
            <w:vAlign w:val="center"/>
            <w:hideMark/>
          </w:tcPr>
          <w:p w14:paraId="74F70392"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 xml:space="preserve">Overlapping      </w:t>
            </w:r>
          </w:p>
        </w:tc>
        <w:tc>
          <w:tcPr>
            <w:tcW w:w="3496" w:type="dxa"/>
            <w:tcBorders>
              <w:top w:val="nil"/>
              <w:left w:val="nil"/>
              <w:bottom w:val="nil"/>
              <w:right w:val="nil"/>
            </w:tcBorders>
            <w:shd w:val="clear" w:color="auto" w:fill="auto"/>
            <w:noWrap/>
            <w:vAlign w:val="center"/>
            <w:hideMark/>
          </w:tcPr>
          <w:p w14:paraId="4350E24A"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12 (3.6</w:t>
            </w:r>
            <w:r w:rsidR="00361AD7" w:rsidRPr="009143CF">
              <w:rPr>
                <w:rFonts w:ascii="Book Antiqua" w:eastAsia="Malgun Gothic" w:hAnsi="Book Antiqua"/>
                <w:color w:val="000000"/>
              </w:rPr>
              <w:t>)</w:t>
            </w:r>
          </w:p>
        </w:tc>
      </w:tr>
      <w:tr w:rsidR="00361AD7" w:rsidRPr="009143CF" w14:paraId="10920C9C" w14:textId="77777777" w:rsidTr="00012198">
        <w:trPr>
          <w:trHeight w:val="266"/>
        </w:trPr>
        <w:tc>
          <w:tcPr>
            <w:tcW w:w="5113" w:type="dxa"/>
            <w:tcBorders>
              <w:top w:val="nil"/>
              <w:left w:val="nil"/>
              <w:bottom w:val="nil"/>
              <w:right w:val="nil"/>
            </w:tcBorders>
            <w:shd w:val="clear" w:color="auto" w:fill="auto"/>
            <w:noWrap/>
            <w:vAlign w:val="center"/>
            <w:hideMark/>
          </w:tcPr>
          <w:p w14:paraId="2D5DC955"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Surgery type</w:t>
            </w:r>
            <w:r w:rsidR="00317E81" w:rsidRPr="009143CF">
              <w:rPr>
                <w:rFonts w:ascii="Book Antiqua" w:hAnsi="Book Antiqua"/>
                <w:color w:val="000000"/>
                <w:lang w:eastAsia="zh-CN"/>
              </w:rPr>
              <w:t xml:space="preserve">, </w:t>
            </w:r>
            <w:r w:rsidR="00317E81" w:rsidRPr="009143CF">
              <w:rPr>
                <w:rFonts w:ascii="Book Antiqua" w:hAnsi="Book Antiqua"/>
                <w:i/>
                <w:color w:val="000000"/>
                <w:lang w:eastAsia="zh-CN"/>
              </w:rPr>
              <w:t>n</w:t>
            </w:r>
            <w:r w:rsidR="00317E81" w:rsidRPr="009143CF">
              <w:rPr>
                <w:rFonts w:ascii="Book Antiqua" w:hAnsi="Book Antiqua"/>
                <w:color w:val="000000"/>
                <w:lang w:eastAsia="zh-CN"/>
              </w:rPr>
              <w:t xml:space="preserve"> (%)</w:t>
            </w:r>
          </w:p>
        </w:tc>
        <w:tc>
          <w:tcPr>
            <w:tcW w:w="3496" w:type="dxa"/>
            <w:tcBorders>
              <w:top w:val="nil"/>
              <w:left w:val="nil"/>
              <w:bottom w:val="nil"/>
              <w:right w:val="nil"/>
            </w:tcBorders>
            <w:shd w:val="clear" w:color="auto" w:fill="auto"/>
            <w:noWrap/>
            <w:vAlign w:val="center"/>
            <w:hideMark/>
          </w:tcPr>
          <w:p w14:paraId="02018D30" w14:textId="77777777" w:rsidR="00361AD7" w:rsidRPr="009143CF" w:rsidRDefault="00361AD7" w:rsidP="009143CF">
            <w:pPr>
              <w:snapToGrid w:val="0"/>
              <w:spacing w:line="360" w:lineRule="auto"/>
              <w:jc w:val="both"/>
              <w:rPr>
                <w:rFonts w:ascii="Book Antiqua" w:eastAsia="Malgun Gothic" w:hAnsi="Book Antiqua"/>
                <w:color w:val="000000"/>
              </w:rPr>
            </w:pPr>
          </w:p>
        </w:tc>
      </w:tr>
      <w:tr w:rsidR="00361AD7" w:rsidRPr="009143CF" w14:paraId="79DABAA0" w14:textId="77777777" w:rsidTr="00012198">
        <w:trPr>
          <w:trHeight w:val="266"/>
        </w:trPr>
        <w:tc>
          <w:tcPr>
            <w:tcW w:w="5113" w:type="dxa"/>
            <w:tcBorders>
              <w:top w:val="nil"/>
              <w:left w:val="nil"/>
              <w:bottom w:val="nil"/>
              <w:right w:val="nil"/>
            </w:tcBorders>
            <w:shd w:val="clear" w:color="auto" w:fill="auto"/>
            <w:noWrap/>
            <w:vAlign w:val="center"/>
            <w:hideMark/>
          </w:tcPr>
          <w:p w14:paraId="4DFA698E"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Pancreaticoduodenectomy</w:t>
            </w:r>
          </w:p>
        </w:tc>
        <w:tc>
          <w:tcPr>
            <w:tcW w:w="3496" w:type="dxa"/>
            <w:tcBorders>
              <w:top w:val="nil"/>
              <w:left w:val="nil"/>
              <w:bottom w:val="nil"/>
              <w:right w:val="nil"/>
            </w:tcBorders>
            <w:shd w:val="clear" w:color="auto" w:fill="auto"/>
            <w:noWrap/>
            <w:vAlign w:val="center"/>
            <w:hideMark/>
          </w:tcPr>
          <w:p w14:paraId="1AB055DD"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222 (66.3</w:t>
            </w:r>
            <w:r w:rsidR="00361AD7" w:rsidRPr="009143CF">
              <w:rPr>
                <w:rFonts w:ascii="Book Antiqua" w:eastAsia="Malgun Gothic" w:hAnsi="Book Antiqua"/>
                <w:color w:val="000000"/>
              </w:rPr>
              <w:t>)</w:t>
            </w:r>
          </w:p>
        </w:tc>
      </w:tr>
      <w:tr w:rsidR="00361AD7" w:rsidRPr="009143CF" w14:paraId="6823D691" w14:textId="77777777" w:rsidTr="00012198">
        <w:trPr>
          <w:trHeight w:val="266"/>
        </w:trPr>
        <w:tc>
          <w:tcPr>
            <w:tcW w:w="5113" w:type="dxa"/>
            <w:tcBorders>
              <w:top w:val="nil"/>
              <w:left w:val="nil"/>
              <w:bottom w:val="nil"/>
              <w:right w:val="nil"/>
            </w:tcBorders>
            <w:shd w:val="clear" w:color="auto" w:fill="auto"/>
            <w:noWrap/>
            <w:vAlign w:val="center"/>
            <w:hideMark/>
          </w:tcPr>
          <w:p w14:paraId="573686EE"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Distal pancreatectomy </w:t>
            </w:r>
          </w:p>
        </w:tc>
        <w:tc>
          <w:tcPr>
            <w:tcW w:w="3496" w:type="dxa"/>
            <w:tcBorders>
              <w:top w:val="nil"/>
              <w:left w:val="nil"/>
              <w:bottom w:val="nil"/>
              <w:right w:val="nil"/>
            </w:tcBorders>
            <w:shd w:val="clear" w:color="auto" w:fill="auto"/>
            <w:noWrap/>
            <w:vAlign w:val="center"/>
            <w:hideMark/>
          </w:tcPr>
          <w:p w14:paraId="61E34D92"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102 (30.4</w:t>
            </w:r>
            <w:r w:rsidR="00361AD7" w:rsidRPr="009143CF">
              <w:rPr>
                <w:rFonts w:ascii="Book Antiqua" w:eastAsia="Malgun Gothic" w:hAnsi="Book Antiqua"/>
                <w:color w:val="000000"/>
              </w:rPr>
              <w:t>)</w:t>
            </w:r>
          </w:p>
        </w:tc>
      </w:tr>
      <w:tr w:rsidR="00361AD7" w:rsidRPr="009143CF" w14:paraId="08DF94E1" w14:textId="77777777" w:rsidTr="00012198">
        <w:trPr>
          <w:trHeight w:val="266"/>
        </w:trPr>
        <w:tc>
          <w:tcPr>
            <w:tcW w:w="5113" w:type="dxa"/>
            <w:tcBorders>
              <w:top w:val="nil"/>
              <w:left w:val="nil"/>
              <w:bottom w:val="nil"/>
              <w:right w:val="nil"/>
            </w:tcBorders>
            <w:shd w:val="clear" w:color="auto" w:fill="auto"/>
            <w:noWrap/>
            <w:vAlign w:val="center"/>
            <w:hideMark/>
          </w:tcPr>
          <w:p w14:paraId="41EB7488"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Total pancreatectomy </w:t>
            </w:r>
          </w:p>
        </w:tc>
        <w:tc>
          <w:tcPr>
            <w:tcW w:w="3496" w:type="dxa"/>
            <w:tcBorders>
              <w:top w:val="nil"/>
              <w:left w:val="nil"/>
              <w:bottom w:val="nil"/>
              <w:right w:val="nil"/>
            </w:tcBorders>
            <w:shd w:val="clear" w:color="auto" w:fill="auto"/>
            <w:noWrap/>
            <w:vAlign w:val="center"/>
            <w:hideMark/>
          </w:tcPr>
          <w:p w14:paraId="00E268EA"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7 (2.1</w:t>
            </w:r>
            <w:r w:rsidR="00361AD7" w:rsidRPr="009143CF">
              <w:rPr>
                <w:rFonts w:ascii="Book Antiqua" w:eastAsia="Malgun Gothic" w:hAnsi="Book Antiqua"/>
                <w:color w:val="000000"/>
              </w:rPr>
              <w:t>)</w:t>
            </w:r>
          </w:p>
        </w:tc>
      </w:tr>
      <w:tr w:rsidR="00361AD7" w:rsidRPr="009143CF" w14:paraId="359C2CE2" w14:textId="77777777" w:rsidTr="00012198">
        <w:trPr>
          <w:trHeight w:val="266"/>
        </w:trPr>
        <w:tc>
          <w:tcPr>
            <w:tcW w:w="5113" w:type="dxa"/>
            <w:tcBorders>
              <w:top w:val="nil"/>
              <w:left w:val="nil"/>
              <w:bottom w:val="nil"/>
              <w:right w:val="nil"/>
            </w:tcBorders>
            <w:shd w:val="clear" w:color="auto" w:fill="auto"/>
            <w:noWrap/>
            <w:vAlign w:val="center"/>
            <w:hideMark/>
          </w:tcPr>
          <w:p w14:paraId="045F343D"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Subtotal pancreatectomy</w:t>
            </w:r>
          </w:p>
        </w:tc>
        <w:tc>
          <w:tcPr>
            <w:tcW w:w="3496" w:type="dxa"/>
            <w:tcBorders>
              <w:top w:val="nil"/>
              <w:left w:val="nil"/>
              <w:bottom w:val="nil"/>
              <w:right w:val="nil"/>
            </w:tcBorders>
            <w:shd w:val="clear" w:color="auto" w:fill="auto"/>
            <w:noWrap/>
            <w:vAlign w:val="center"/>
            <w:hideMark/>
          </w:tcPr>
          <w:p w14:paraId="5363C57D"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4 (1.2</w:t>
            </w:r>
            <w:r w:rsidR="00361AD7" w:rsidRPr="009143CF">
              <w:rPr>
                <w:rFonts w:ascii="Book Antiqua" w:eastAsia="Malgun Gothic" w:hAnsi="Book Antiqua"/>
                <w:color w:val="000000"/>
              </w:rPr>
              <w:t>)</w:t>
            </w:r>
          </w:p>
        </w:tc>
      </w:tr>
      <w:tr w:rsidR="00361AD7" w:rsidRPr="009143CF" w14:paraId="139A7FDA" w14:textId="77777777" w:rsidTr="00012198">
        <w:trPr>
          <w:trHeight w:val="266"/>
        </w:trPr>
        <w:tc>
          <w:tcPr>
            <w:tcW w:w="5113" w:type="dxa"/>
            <w:tcBorders>
              <w:top w:val="nil"/>
              <w:left w:val="nil"/>
              <w:bottom w:val="nil"/>
              <w:right w:val="nil"/>
            </w:tcBorders>
            <w:shd w:val="clear" w:color="auto" w:fill="auto"/>
            <w:noWrap/>
            <w:vAlign w:val="center"/>
            <w:hideMark/>
          </w:tcPr>
          <w:p w14:paraId="43729B70"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Differentiation</w:t>
            </w:r>
            <w:r w:rsidR="00317E81" w:rsidRPr="009143CF">
              <w:rPr>
                <w:rFonts w:ascii="Book Antiqua" w:hAnsi="Book Antiqua"/>
                <w:color w:val="000000"/>
                <w:lang w:eastAsia="zh-CN"/>
              </w:rPr>
              <w:t xml:space="preserve">, </w:t>
            </w:r>
            <w:r w:rsidR="00317E81" w:rsidRPr="009143CF">
              <w:rPr>
                <w:rFonts w:ascii="Book Antiqua" w:hAnsi="Book Antiqua"/>
                <w:i/>
                <w:color w:val="000000"/>
                <w:lang w:eastAsia="zh-CN"/>
              </w:rPr>
              <w:t>n</w:t>
            </w:r>
            <w:r w:rsidR="00317E81" w:rsidRPr="009143CF">
              <w:rPr>
                <w:rFonts w:ascii="Book Antiqua" w:hAnsi="Book Antiqua"/>
                <w:color w:val="000000"/>
                <w:lang w:eastAsia="zh-CN"/>
              </w:rPr>
              <w:t xml:space="preserve"> (%)</w:t>
            </w:r>
          </w:p>
        </w:tc>
        <w:tc>
          <w:tcPr>
            <w:tcW w:w="3496" w:type="dxa"/>
            <w:tcBorders>
              <w:top w:val="nil"/>
              <w:left w:val="nil"/>
              <w:bottom w:val="nil"/>
              <w:right w:val="nil"/>
            </w:tcBorders>
            <w:shd w:val="clear" w:color="auto" w:fill="auto"/>
            <w:noWrap/>
            <w:vAlign w:val="center"/>
            <w:hideMark/>
          </w:tcPr>
          <w:p w14:paraId="1EC20084" w14:textId="77777777" w:rsidR="00361AD7" w:rsidRPr="009143CF" w:rsidRDefault="00361AD7" w:rsidP="009143CF">
            <w:pPr>
              <w:snapToGrid w:val="0"/>
              <w:spacing w:line="360" w:lineRule="auto"/>
              <w:jc w:val="both"/>
              <w:rPr>
                <w:rFonts w:ascii="Book Antiqua" w:eastAsia="Malgun Gothic" w:hAnsi="Book Antiqua"/>
                <w:color w:val="000000"/>
              </w:rPr>
            </w:pPr>
          </w:p>
        </w:tc>
      </w:tr>
      <w:tr w:rsidR="00361AD7" w:rsidRPr="009143CF" w14:paraId="0EE010B7" w14:textId="77777777" w:rsidTr="00012198">
        <w:trPr>
          <w:trHeight w:val="266"/>
        </w:trPr>
        <w:tc>
          <w:tcPr>
            <w:tcW w:w="5113" w:type="dxa"/>
            <w:tcBorders>
              <w:top w:val="nil"/>
              <w:left w:val="nil"/>
              <w:bottom w:val="nil"/>
              <w:right w:val="nil"/>
            </w:tcBorders>
            <w:shd w:val="clear" w:color="auto" w:fill="auto"/>
            <w:noWrap/>
            <w:vAlign w:val="center"/>
            <w:hideMark/>
          </w:tcPr>
          <w:p w14:paraId="29279501"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WD           </w:t>
            </w:r>
          </w:p>
        </w:tc>
        <w:tc>
          <w:tcPr>
            <w:tcW w:w="3496" w:type="dxa"/>
            <w:tcBorders>
              <w:top w:val="nil"/>
              <w:left w:val="nil"/>
              <w:bottom w:val="nil"/>
              <w:right w:val="nil"/>
            </w:tcBorders>
            <w:shd w:val="clear" w:color="auto" w:fill="auto"/>
            <w:noWrap/>
            <w:vAlign w:val="center"/>
            <w:hideMark/>
          </w:tcPr>
          <w:p w14:paraId="6E8C13CA"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24 (7.2</w:t>
            </w:r>
            <w:r w:rsidR="00361AD7" w:rsidRPr="009143CF">
              <w:rPr>
                <w:rFonts w:ascii="Book Antiqua" w:eastAsia="Malgun Gothic" w:hAnsi="Book Antiqua"/>
                <w:color w:val="000000"/>
              </w:rPr>
              <w:t>)</w:t>
            </w:r>
          </w:p>
        </w:tc>
      </w:tr>
      <w:tr w:rsidR="00361AD7" w:rsidRPr="009143CF" w14:paraId="2E6728FE" w14:textId="77777777" w:rsidTr="00012198">
        <w:trPr>
          <w:trHeight w:val="266"/>
        </w:trPr>
        <w:tc>
          <w:tcPr>
            <w:tcW w:w="5113" w:type="dxa"/>
            <w:tcBorders>
              <w:top w:val="nil"/>
              <w:left w:val="nil"/>
              <w:bottom w:val="nil"/>
              <w:right w:val="nil"/>
            </w:tcBorders>
            <w:shd w:val="clear" w:color="auto" w:fill="auto"/>
            <w:noWrap/>
            <w:vAlign w:val="center"/>
            <w:hideMark/>
          </w:tcPr>
          <w:p w14:paraId="44EDF859"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MD           </w:t>
            </w:r>
          </w:p>
        </w:tc>
        <w:tc>
          <w:tcPr>
            <w:tcW w:w="3496" w:type="dxa"/>
            <w:tcBorders>
              <w:top w:val="nil"/>
              <w:left w:val="nil"/>
              <w:bottom w:val="nil"/>
              <w:right w:val="nil"/>
            </w:tcBorders>
            <w:shd w:val="clear" w:color="auto" w:fill="auto"/>
            <w:noWrap/>
            <w:vAlign w:val="center"/>
            <w:hideMark/>
          </w:tcPr>
          <w:p w14:paraId="785D4D30"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268 (80.0</w:t>
            </w:r>
            <w:r w:rsidR="00361AD7" w:rsidRPr="009143CF">
              <w:rPr>
                <w:rFonts w:ascii="Book Antiqua" w:eastAsia="Malgun Gothic" w:hAnsi="Book Antiqua"/>
                <w:color w:val="000000"/>
              </w:rPr>
              <w:t>)</w:t>
            </w:r>
          </w:p>
        </w:tc>
      </w:tr>
      <w:tr w:rsidR="00361AD7" w:rsidRPr="009143CF" w14:paraId="5264B63B" w14:textId="77777777" w:rsidTr="00012198">
        <w:trPr>
          <w:trHeight w:val="266"/>
        </w:trPr>
        <w:tc>
          <w:tcPr>
            <w:tcW w:w="5113" w:type="dxa"/>
            <w:tcBorders>
              <w:top w:val="nil"/>
              <w:left w:val="nil"/>
              <w:bottom w:val="nil"/>
              <w:right w:val="nil"/>
            </w:tcBorders>
            <w:shd w:val="clear" w:color="auto" w:fill="auto"/>
            <w:noWrap/>
            <w:vAlign w:val="center"/>
            <w:hideMark/>
          </w:tcPr>
          <w:p w14:paraId="469C6A2C"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PD           </w:t>
            </w:r>
          </w:p>
        </w:tc>
        <w:tc>
          <w:tcPr>
            <w:tcW w:w="3496" w:type="dxa"/>
            <w:tcBorders>
              <w:top w:val="nil"/>
              <w:left w:val="nil"/>
              <w:bottom w:val="nil"/>
              <w:right w:val="nil"/>
            </w:tcBorders>
            <w:shd w:val="clear" w:color="auto" w:fill="auto"/>
            <w:noWrap/>
            <w:vAlign w:val="center"/>
            <w:hideMark/>
          </w:tcPr>
          <w:p w14:paraId="79A1E1EA"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29 (8.7</w:t>
            </w:r>
            <w:r w:rsidR="00361AD7" w:rsidRPr="009143CF">
              <w:rPr>
                <w:rFonts w:ascii="Book Antiqua" w:eastAsia="Malgun Gothic" w:hAnsi="Book Antiqua"/>
                <w:color w:val="000000"/>
              </w:rPr>
              <w:t>)</w:t>
            </w:r>
          </w:p>
        </w:tc>
      </w:tr>
      <w:tr w:rsidR="00361AD7" w:rsidRPr="009143CF" w14:paraId="00A39BD0" w14:textId="77777777" w:rsidTr="00012198">
        <w:trPr>
          <w:trHeight w:val="266"/>
        </w:trPr>
        <w:tc>
          <w:tcPr>
            <w:tcW w:w="5113" w:type="dxa"/>
            <w:tcBorders>
              <w:top w:val="nil"/>
              <w:left w:val="nil"/>
              <w:bottom w:val="nil"/>
              <w:right w:val="nil"/>
            </w:tcBorders>
            <w:shd w:val="clear" w:color="auto" w:fill="auto"/>
            <w:noWrap/>
            <w:vAlign w:val="center"/>
            <w:hideMark/>
          </w:tcPr>
          <w:p w14:paraId="7CAFE8BF"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UD           </w:t>
            </w:r>
          </w:p>
        </w:tc>
        <w:tc>
          <w:tcPr>
            <w:tcW w:w="3496" w:type="dxa"/>
            <w:tcBorders>
              <w:top w:val="nil"/>
              <w:left w:val="nil"/>
              <w:bottom w:val="nil"/>
              <w:right w:val="nil"/>
            </w:tcBorders>
            <w:shd w:val="clear" w:color="auto" w:fill="auto"/>
            <w:noWrap/>
            <w:vAlign w:val="center"/>
            <w:hideMark/>
          </w:tcPr>
          <w:p w14:paraId="0380D622"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3 (0.9</w:t>
            </w:r>
            <w:r w:rsidR="00361AD7" w:rsidRPr="009143CF">
              <w:rPr>
                <w:rFonts w:ascii="Book Antiqua" w:eastAsia="Malgun Gothic" w:hAnsi="Book Antiqua"/>
                <w:color w:val="000000"/>
              </w:rPr>
              <w:t>)</w:t>
            </w:r>
          </w:p>
        </w:tc>
      </w:tr>
      <w:tr w:rsidR="00361AD7" w:rsidRPr="009143CF" w14:paraId="3E53C8E8" w14:textId="77777777" w:rsidTr="00012198">
        <w:trPr>
          <w:trHeight w:val="266"/>
        </w:trPr>
        <w:tc>
          <w:tcPr>
            <w:tcW w:w="5113" w:type="dxa"/>
            <w:tcBorders>
              <w:top w:val="nil"/>
              <w:left w:val="nil"/>
              <w:bottom w:val="nil"/>
              <w:right w:val="nil"/>
            </w:tcBorders>
            <w:shd w:val="clear" w:color="auto" w:fill="auto"/>
            <w:noWrap/>
            <w:vAlign w:val="center"/>
            <w:hideMark/>
          </w:tcPr>
          <w:p w14:paraId="1F9D3CA7"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aps/>
                <w:color w:val="000000"/>
              </w:rPr>
              <w:t>u</w:t>
            </w:r>
            <w:r w:rsidRPr="009143CF">
              <w:rPr>
                <w:rFonts w:ascii="Book Antiqua" w:eastAsia="Malgun Gothic" w:hAnsi="Book Antiqua"/>
                <w:color w:val="000000"/>
              </w:rPr>
              <w:t xml:space="preserve">nknown        </w:t>
            </w:r>
          </w:p>
        </w:tc>
        <w:tc>
          <w:tcPr>
            <w:tcW w:w="3496" w:type="dxa"/>
            <w:tcBorders>
              <w:top w:val="nil"/>
              <w:left w:val="nil"/>
              <w:bottom w:val="nil"/>
              <w:right w:val="nil"/>
            </w:tcBorders>
            <w:shd w:val="clear" w:color="auto" w:fill="auto"/>
            <w:noWrap/>
            <w:vAlign w:val="center"/>
            <w:hideMark/>
          </w:tcPr>
          <w:p w14:paraId="6E2C8E16"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11 (3.3</w:t>
            </w:r>
            <w:r w:rsidR="00361AD7" w:rsidRPr="009143CF">
              <w:rPr>
                <w:rFonts w:ascii="Book Antiqua" w:eastAsia="Malgun Gothic" w:hAnsi="Book Antiqua"/>
                <w:color w:val="000000"/>
              </w:rPr>
              <w:t>)</w:t>
            </w:r>
          </w:p>
        </w:tc>
      </w:tr>
      <w:tr w:rsidR="00361AD7" w:rsidRPr="009143CF" w14:paraId="7BC52F16" w14:textId="77777777" w:rsidTr="00012198">
        <w:trPr>
          <w:trHeight w:val="266"/>
        </w:trPr>
        <w:tc>
          <w:tcPr>
            <w:tcW w:w="5113" w:type="dxa"/>
            <w:tcBorders>
              <w:top w:val="nil"/>
              <w:left w:val="nil"/>
              <w:bottom w:val="nil"/>
              <w:right w:val="nil"/>
            </w:tcBorders>
            <w:shd w:val="clear" w:color="auto" w:fill="auto"/>
            <w:noWrap/>
            <w:vAlign w:val="center"/>
            <w:hideMark/>
          </w:tcPr>
          <w:p w14:paraId="2F4F4586"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AJCC stage</w:t>
            </w:r>
            <w:r w:rsidR="00317E81" w:rsidRPr="009143CF">
              <w:rPr>
                <w:rFonts w:ascii="Book Antiqua" w:hAnsi="Book Antiqua"/>
                <w:color w:val="000000"/>
                <w:lang w:eastAsia="zh-CN"/>
              </w:rPr>
              <w:t xml:space="preserve">, </w:t>
            </w:r>
            <w:r w:rsidR="00317E81" w:rsidRPr="009143CF">
              <w:rPr>
                <w:rFonts w:ascii="Book Antiqua" w:hAnsi="Book Antiqua"/>
                <w:i/>
                <w:color w:val="000000"/>
                <w:lang w:eastAsia="zh-CN"/>
              </w:rPr>
              <w:t>n</w:t>
            </w:r>
            <w:r w:rsidR="00317E81" w:rsidRPr="009143CF">
              <w:rPr>
                <w:rFonts w:ascii="Book Antiqua" w:hAnsi="Book Antiqua"/>
                <w:color w:val="000000"/>
                <w:lang w:eastAsia="zh-CN"/>
              </w:rPr>
              <w:t xml:space="preserve"> (%)</w:t>
            </w:r>
          </w:p>
        </w:tc>
        <w:tc>
          <w:tcPr>
            <w:tcW w:w="3496" w:type="dxa"/>
            <w:tcBorders>
              <w:top w:val="nil"/>
              <w:left w:val="nil"/>
              <w:bottom w:val="nil"/>
              <w:right w:val="nil"/>
            </w:tcBorders>
            <w:shd w:val="clear" w:color="auto" w:fill="auto"/>
            <w:noWrap/>
            <w:vAlign w:val="center"/>
            <w:hideMark/>
          </w:tcPr>
          <w:p w14:paraId="0F2AE5F9" w14:textId="77777777" w:rsidR="00361AD7" w:rsidRPr="009143CF" w:rsidRDefault="00361AD7" w:rsidP="009143CF">
            <w:pPr>
              <w:snapToGrid w:val="0"/>
              <w:spacing w:line="360" w:lineRule="auto"/>
              <w:jc w:val="both"/>
              <w:rPr>
                <w:rFonts w:ascii="Book Antiqua" w:eastAsia="Malgun Gothic" w:hAnsi="Book Antiqua"/>
                <w:color w:val="000000"/>
              </w:rPr>
            </w:pPr>
          </w:p>
        </w:tc>
      </w:tr>
      <w:tr w:rsidR="00361AD7" w:rsidRPr="009143CF" w14:paraId="261E8C74" w14:textId="77777777" w:rsidTr="00012198">
        <w:trPr>
          <w:trHeight w:val="266"/>
        </w:trPr>
        <w:tc>
          <w:tcPr>
            <w:tcW w:w="5113" w:type="dxa"/>
            <w:tcBorders>
              <w:top w:val="nil"/>
              <w:left w:val="nil"/>
              <w:bottom w:val="nil"/>
              <w:right w:val="nil"/>
            </w:tcBorders>
            <w:shd w:val="clear" w:color="auto" w:fill="auto"/>
            <w:noWrap/>
            <w:vAlign w:val="center"/>
            <w:hideMark/>
          </w:tcPr>
          <w:p w14:paraId="56AC5095"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IA           </w:t>
            </w:r>
          </w:p>
        </w:tc>
        <w:tc>
          <w:tcPr>
            <w:tcW w:w="3496" w:type="dxa"/>
            <w:tcBorders>
              <w:top w:val="nil"/>
              <w:left w:val="nil"/>
              <w:bottom w:val="nil"/>
              <w:right w:val="nil"/>
            </w:tcBorders>
            <w:shd w:val="clear" w:color="auto" w:fill="auto"/>
            <w:noWrap/>
            <w:vAlign w:val="center"/>
            <w:hideMark/>
          </w:tcPr>
          <w:p w14:paraId="2B9C4C0E"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46 (13.7</w:t>
            </w:r>
            <w:r w:rsidR="00361AD7" w:rsidRPr="009143CF">
              <w:rPr>
                <w:rFonts w:ascii="Book Antiqua" w:eastAsia="Malgun Gothic" w:hAnsi="Book Antiqua"/>
                <w:color w:val="000000"/>
              </w:rPr>
              <w:t>)</w:t>
            </w:r>
          </w:p>
        </w:tc>
      </w:tr>
      <w:tr w:rsidR="00361AD7" w:rsidRPr="009143CF" w14:paraId="70EFD789" w14:textId="77777777" w:rsidTr="00012198">
        <w:trPr>
          <w:trHeight w:val="266"/>
        </w:trPr>
        <w:tc>
          <w:tcPr>
            <w:tcW w:w="5113" w:type="dxa"/>
            <w:tcBorders>
              <w:top w:val="nil"/>
              <w:left w:val="nil"/>
              <w:bottom w:val="nil"/>
              <w:right w:val="nil"/>
            </w:tcBorders>
            <w:shd w:val="clear" w:color="auto" w:fill="auto"/>
            <w:noWrap/>
            <w:vAlign w:val="center"/>
            <w:hideMark/>
          </w:tcPr>
          <w:p w14:paraId="7CFF1009"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 xml:space="preserve">IB           </w:t>
            </w:r>
          </w:p>
        </w:tc>
        <w:tc>
          <w:tcPr>
            <w:tcW w:w="3496" w:type="dxa"/>
            <w:tcBorders>
              <w:top w:val="nil"/>
              <w:left w:val="nil"/>
              <w:bottom w:val="nil"/>
              <w:right w:val="nil"/>
            </w:tcBorders>
            <w:shd w:val="clear" w:color="auto" w:fill="auto"/>
            <w:noWrap/>
            <w:vAlign w:val="center"/>
            <w:hideMark/>
          </w:tcPr>
          <w:p w14:paraId="60171790"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90 (26.9</w:t>
            </w:r>
            <w:r w:rsidR="00361AD7" w:rsidRPr="009143CF">
              <w:rPr>
                <w:rFonts w:ascii="Book Antiqua" w:eastAsia="Malgun Gothic" w:hAnsi="Book Antiqua"/>
                <w:color w:val="000000"/>
              </w:rPr>
              <w:t>)</w:t>
            </w:r>
          </w:p>
        </w:tc>
      </w:tr>
      <w:tr w:rsidR="00361AD7" w:rsidRPr="009143CF" w14:paraId="78698808" w14:textId="77777777" w:rsidTr="00012198">
        <w:trPr>
          <w:trHeight w:val="266"/>
        </w:trPr>
        <w:tc>
          <w:tcPr>
            <w:tcW w:w="5113" w:type="dxa"/>
            <w:tcBorders>
              <w:top w:val="nil"/>
              <w:left w:val="nil"/>
              <w:bottom w:val="nil"/>
              <w:right w:val="nil"/>
            </w:tcBorders>
            <w:shd w:val="clear" w:color="auto" w:fill="auto"/>
            <w:noWrap/>
            <w:vAlign w:val="center"/>
            <w:hideMark/>
          </w:tcPr>
          <w:p w14:paraId="3C2C9603"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 xml:space="preserve">IIA          </w:t>
            </w:r>
          </w:p>
        </w:tc>
        <w:tc>
          <w:tcPr>
            <w:tcW w:w="3496" w:type="dxa"/>
            <w:tcBorders>
              <w:top w:val="nil"/>
              <w:left w:val="nil"/>
              <w:bottom w:val="nil"/>
              <w:right w:val="nil"/>
            </w:tcBorders>
            <w:shd w:val="clear" w:color="auto" w:fill="auto"/>
            <w:noWrap/>
            <w:vAlign w:val="center"/>
            <w:hideMark/>
          </w:tcPr>
          <w:p w14:paraId="1583B2A8"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12 (3.6</w:t>
            </w:r>
            <w:r w:rsidR="00361AD7" w:rsidRPr="009143CF">
              <w:rPr>
                <w:rFonts w:ascii="Book Antiqua" w:eastAsia="Malgun Gothic" w:hAnsi="Book Antiqua"/>
                <w:color w:val="000000"/>
              </w:rPr>
              <w:t>)</w:t>
            </w:r>
          </w:p>
        </w:tc>
      </w:tr>
      <w:tr w:rsidR="00361AD7" w:rsidRPr="009143CF" w14:paraId="78C50951" w14:textId="77777777" w:rsidTr="00012198">
        <w:trPr>
          <w:trHeight w:val="266"/>
        </w:trPr>
        <w:tc>
          <w:tcPr>
            <w:tcW w:w="5113" w:type="dxa"/>
            <w:tcBorders>
              <w:top w:val="nil"/>
              <w:left w:val="nil"/>
              <w:bottom w:val="nil"/>
              <w:right w:val="nil"/>
            </w:tcBorders>
            <w:shd w:val="clear" w:color="auto" w:fill="auto"/>
            <w:noWrap/>
            <w:vAlign w:val="center"/>
            <w:hideMark/>
          </w:tcPr>
          <w:p w14:paraId="0394932C"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lastRenderedPageBreak/>
              <w:t xml:space="preserve">IIB          </w:t>
            </w:r>
          </w:p>
        </w:tc>
        <w:tc>
          <w:tcPr>
            <w:tcW w:w="3496" w:type="dxa"/>
            <w:tcBorders>
              <w:top w:val="nil"/>
              <w:left w:val="nil"/>
              <w:bottom w:val="nil"/>
              <w:right w:val="nil"/>
            </w:tcBorders>
            <w:shd w:val="clear" w:color="auto" w:fill="auto"/>
            <w:noWrap/>
            <w:vAlign w:val="center"/>
            <w:hideMark/>
          </w:tcPr>
          <w:p w14:paraId="75DEA0A0"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128 (38.2</w:t>
            </w:r>
            <w:r w:rsidR="00361AD7" w:rsidRPr="009143CF">
              <w:rPr>
                <w:rFonts w:ascii="Book Antiqua" w:eastAsia="Malgun Gothic" w:hAnsi="Book Antiqua"/>
                <w:color w:val="000000"/>
              </w:rPr>
              <w:t>)</w:t>
            </w:r>
          </w:p>
        </w:tc>
      </w:tr>
      <w:tr w:rsidR="00361AD7" w:rsidRPr="009143CF" w14:paraId="652C2115" w14:textId="77777777" w:rsidTr="00012198">
        <w:trPr>
          <w:trHeight w:val="266"/>
        </w:trPr>
        <w:tc>
          <w:tcPr>
            <w:tcW w:w="5113" w:type="dxa"/>
            <w:tcBorders>
              <w:top w:val="nil"/>
              <w:left w:val="nil"/>
              <w:bottom w:val="nil"/>
              <w:right w:val="nil"/>
            </w:tcBorders>
            <w:shd w:val="clear" w:color="auto" w:fill="auto"/>
            <w:noWrap/>
            <w:vAlign w:val="center"/>
            <w:hideMark/>
          </w:tcPr>
          <w:p w14:paraId="3A03578C" w14:textId="77777777"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 xml:space="preserve">III          </w:t>
            </w:r>
          </w:p>
        </w:tc>
        <w:tc>
          <w:tcPr>
            <w:tcW w:w="3496" w:type="dxa"/>
            <w:tcBorders>
              <w:top w:val="nil"/>
              <w:left w:val="nil"/>
              <w:bottom w:val="nil"/>
              <w:right w:val="nil"/>
            </w:tcBorders>
            <w:shd w:val="clear" w:color="auto" w:fill="auto"/>
            <w:noWrap/>
            <w:vAlign w:val="center"/>
            <w:hideMark/>
          </w:tcPr>
          <w:p w14:paraId="2D4257B9"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59 (17.6</w:t>
            </w:r>
            <w:r w:rsidR="00361AD7" w:rsidRPr="009143CF">
              <w:rPr>
                <w:rFonts w:ascii="Book Antiqua" w:eastAsia="Malgun Gothic" w:hAnsi="Book Antiqua"/>
                <w:color w:val="000000"/>
              </w:rPr>
              <w:t>)</w:t>
            </w:r>
          </w:p>
        </w:tc>
      </w:tr>
      <w:tr w:rsidR="00361AD7" w:rsidRPr="009143CF" w14:paraId="1D554EC2" w14:textId="77777777" w:rsidTr="00012198">
        <w:trPr>
          <w:trHeight w:val="266"/>
        </w:trPr>
        <w:tc>
          <w:tcPr>
            <w:tcW w:w="5113" w:type="dxa"/>
            <w:tcBorders>
              <w:top w:val="nil"/>
              <w:left w:val="nil"/>
              <w:bottom w:val="nil"/>
              <w:right w:val="nil"/>
            </w:tcBorders>
            <w:shd w:val="clear" w:color="auto" w:fill="auto"/>
            <w:noWrap/>
            <w:vAlign w:val="center"/>
            <w:hideMark/>
          </w:tcPr>
          <w:p w14:paraId="68FE0A67"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Lymphovascular invasion</w:t>
            </w:r>
            <w:r w:rsidR="00317E81" w:rsidRPr="009143CF">
              <w:rPr>
                <w:rFonts w:ascii="Book Antiqua" w:hAnsi="Book Antiqua"/>
                <w:color w:val="000000"/>
                <w:lang w:eastAsia="zh-CN"/>
              </w:rPr>
              <w:t xml:space="preserve">, </w:t>
            </w:r>
            <w:r w:rsidR="00317E81" w:rsidRPr="009143CF">
              <w:rPr>
                <w:rFonts w:ascii="Book Antiqua" w:hAnsi="Book Antiqua"/>
                <w:i/>
                <w:color w:val="000000"/>
                <w:lang w:eastAsia="zh-CN"/>
              </w:rPr>
              <w:t>n</w:t>
            </w:r>
            <w:r w:rsidR="00317E81" w:rsidRPr="009143CF">
              <w:rPr>
                <w:rFonts w:ascii="Book Antiqua" w:hAnsi="Book Antiqua"/>
                <w:color w:val="000000"/>
                <w:lang w:eastAsia="zh-CN"/>
              </w:rPr>
              <w:t xml:space="preserve"> (%)</w:t>
            </w:r>
          </w:p>
        </w:tc>
        <w:tc>
          <w:tcPr>
            <w:tcW w:w="3496" w:type="dxa"/>
            <w:tcBorders>
              <w:top w:val="nil"/>
              <w:left w:val="nil"/>
              <w:bottom w:val="nil"/>
              <w:right w:val="nil"/>
            </w:tcBorders>
            <w:shd w:val="clear" w:color="auto" w:fill="auto"/>
            <w:noWrap/>
            <w:vAlign w:val="center"/>
            <w:hideMark/>
          </w:tcPr>
          <w:p w14:paraId="74E20135" w14:textId="77777777" w:rsidR="00361AD7" w:rsidRPr="009143CF" w:rsidRDefault="00317E81"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196 (58.9</w:t>
            </w:r>
            <w:r w:rsidR="00361AD7" w:rsidRPr="009143CF">
              <w:rPr>
                <w:rFonts w:ascii="Book Antiqua" w:eastAsia="Malgun Gothic" w:hAnsi="Book Antiqua"/>
                <w:color w:val="000000"/>
              </w:rPr>
              <w:t>)</w:t>
            </w:r>
          </w:p>
        </w:tc>
      </w:tr>
      <w:tr w:rsidR="00361AD7" w:rsidRPr="009143CF" w14:paraId="3009D6BD" w14:textId="77777777" w:rsidTr="00012198">
        <w:trPr>
          <w:trHeight w:val="266"/>
        </w:trPr>
        <w:tc>
          <w:tcPr>
            <w:tcW w:w="5113" w:type="dxa"/>
            <w:tcBorders>
              <w:top w:val="nil"/>
              <w:left w:val="nil"/>
              <w:bottom w:val="nil"/>
              <w:right w:val="nil"/>
            </w:tcBorders>
            <w:shd w:val="clear" w:color="auto" w:fill="auto"/>
            <w:noWrap/>
            <w:vAlign w:val="center"/>
            <w:hideMark/>
          </w:tcPr>
          <w:p w14:paraId="6CBB2FBB"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Perineural invasion</w:t>
            </w:r>
            <w:r w:rsidR="00317E81" w:rsidRPr="009143CF">
              <w:rPr>
                <w:rFonts w:ascii="Book Antiqua" w:hAnsi="Book Antiqua"/>
                <w:color w:val="000000"/>
                <w:lang w:eastAsia="zh-CN"/>
              </w:rPr>
              <w:t xml:space="preserve">, </w:t>
            </w:r>
            <w:r w:rsidR="00317E81" w:rsidRPr="009143CF">
              <w:rPr>
                <w:rFonts w:ascii="Book Antiqua" w:hAnsi="Book Antiqua"/>
                <w:i/>
                <w:color w:val="000000"/>
                <w:lang w:eastAsia="zh-CN"/>
              </w:rPr>
              <w:t>n</w:t>
            </w:r>
            <w:r w:rsidR="00317E81" w:rsidRPr="009143CF">
              <w:rPr>
                <w:rFonts w:ascii="Book Antiqua" w:hAnsi="Book Antiqua"/>
                <w:color w:val="000000"/>
                <w:lang w:eastAsia="zh-CN"/>
              </w:rPr>
              <w:t xml:space="preserve"> (%)</w:t>
            </w:r>
          </w:p>
        </w:tc>
        <w:tc>
          <w:tcPr>
            <w:tcW w:w="3496" w:type="dxa"/>
            <w:tcBorders>
              <w:top w:val="nil"/>
              <w:left w:val="nil"/>
              <w:bottom w:val="nil"/>
              <w:right w:val="nil"/>
            </w:tcBorders>
            <w:shd w:val="clear" w:color="auto" w:fill="auto"/>
            <w:noWrap/>
            <w:vAlign w:val="center"/>
            <w:hideMark/>
          </w:tcPr>
          <w:p w14:paraId="64230F2B"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280 (83.6)</w:t>
            </w:r>
          </w:p>
        </w:tc>
      </w:tr>
      <w:tr w:rsidR="00361AD7" w:rsidRPr="009143CF" w14:paraId="1301A59B" w14:textId="77777777" w:rsidTr="00012198">
        <w:trPr>
          <w:trHeight w:val="266"/>
        </w:trPr>
        <w:tc>
          <w:tcPr>
            <w:tcW w:w="5113" w:type="dxa"/>
            <w:tcBorders>
              <w:top w:val="nil"/>
              <w:left w:val="nil"/>
              <w:bottom w:val="nil"/>
              <w:right w:val="nil"/>
            </w:tcBorders>
            <w:shd w:val="clear" w:color="auto" w:fill="auto"/>
            <w:noWrap/>
            <w:vAlign w:val="center"/>
            <w:hideMark/>
          </w:tcPr>
          <w:p w14:paraId="047FDCA4"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Preoperative laboratory findings</w:t>
            </w:r>
          </w:p>
        </w:tc>
        <w:tc>
          <w:tcPr>
            <w:tcW w:w="3496" w:type="dxa"/>
            <w:tcBorders>
              <w:top w:val="nil"/>
              <w:left w:val="nil"/>
              <w:bottom w:val="nil"/>
              <w:right w:val="nil"/>
            </w:tcBorders>
            <w:shd w:val="clear" w:color="auto" w:fill="auto"/>
            <w:noWrap/>
            <w:vAlign w:val="center"/>
            <w:hideMark/>
          </w:tcPr>
          <w:p w14:paraId="38403A19" w14:textId="77777777" w:rsidR="00361AD7" w:rsidRPr="009143CF" w:rsidRDefault="00361AD7" w:rsidP="009143CF">
            <w:pPr>
              <w:snapToGrid w:val="0"/>
              <w:spacing w:line="360" w:lineRule="auto"/>
              <w:jc w:val="both"/>
              <w:rPr>
                <w:rFonts w:ascii="Book Antiqua" w:eastAsia="Malgun Gothic" w:hAnsi="Book Antiqua"/>
                <w:color w:val="000000"/>
              </w:rPr>
            </w:pPr>
          </w:p>
        </w:tc>
      </w:tr>
      <w:tr w:rsidR="00361AD7" w:rsidRPr="009143CF" w14:paraId="0917B3D1" w14:textId="77777777" w:rsidTr="00012198">
        <w:trPr>
          <w:trHeight w:val="266"/>
        </w:trPr>
        <w:tc>
          <w:tcPr>
            <w:tcW w:w="5113" w:type="dxa"/>
            <w:tcBorders>
              <w:top w:val="nil"/>
              <w:left w:val="nil"/>
              <w:bottom w:val="nil"/>
              <w:right w:val="nil"/>
            </w:tcBorders>
            <w:shd w:val="clear" w:color="auto" w:fill="auto"/>
            <w:noWrap/>
            <w:vAlign w:val="center"/>
            <w:hideMark/>
          </w:tcPr>
          <w:p w14:paraId="413ADA97" w14:textId="486289E1"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 xml:space="preserve">WBC </w:t>
            </w:r>
            <w:r w:rsidR="00FA05C4">
              <w:rPr>
                <w:rFonts w:ascii="Book Antiqua" w:eastAsia="Malgun Gothic" w:hAnsi="Book Antiqua"/>
                <w:color w:val="000000"/>
              </w:rPr>
              <w:t xml:space="preserve">as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10</w:t>
            </w:r>
            <w:r w:rsidRPr="009143CF">
              <w:rPr>
                <w:rFonts w:ascii="Book Antiqua" w:eastAsia="Malgun Gothic" w:hAnsi="Book Antiqua"/>
                <w:color w:val="000000"/>
                <w:vertAlign w:val="superscript"/>
              </w:rPr>
              <w:t>3</w:t>
            </w:r>
            <w:r w:rsidR="00B64978" w:rsidRPr="009143CF">
              <w:rPr>
                <w:rFonts w:ascii="Book Antiqua" w:eastAsia="Malgun Gothic" w:hAnsi="Book Antiqua"/>
                <w:color w:val="000000"/>
                <w:vertAlign w:val="superscript"/>
              </w:rPr>
              <w:t xml:space="preserve"> </w:t>
            </w:r>
            <w:r w:rsidRPr="009143CF">
              <w:rPr>
                <w:rFonts w:ascii="Book Antiqua" w:eastAsia="Malgun Gothic" w:hAnsi="Book Antiqua"/>
                <w:color w:val="000000"/>
              </w:rPr>
              <w:t xml:space="preserve">cells/µL    </w:t>
            </w:r>
          </w:p>
        </w:tc>
        <w:tc>
          <w:tcPr>
            <w:tcW w:w="3496" w:type="dxa"/>
            <w:tcBorders>
              <w:top w:val="nil"/>
              <w:left w:val="nil"/>
              <w:bottom w:val="nil"/>
              <w:right w:val="nil"/>
            </w:tcBorders>
            <w:shd w:val="clear" w:color="auto" w:fill="auto"/>
            <w:noWrap/>
            <w:vAlign w:val="center"/>
            <w:hideMark/>
          </w:tcPr>
          <w:p w14:paraId="09E09DF0"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6.1 ± 1.8</w:t>
            </w:r>
          </w:p>
        </w:tc>
      </w:tr>
      <w:tr w:rsidR="00361AD7" w:rsidRPr="009143CF" w14:paraId="1BB72E67" w14:textId="77777777" w:rsidTr="00012198">
        <w:trPr>
          <w:trHeight w:val="266"/>
        </w:trPr>
        <w:tc>
          <w:tcPr>
            <w:tcW w:w="5113" w:type="dxa"/>
            <w:tcBorders>
              <w:top w:val="nil"/>
              <w:left w:val="nil"/>
              <w:bottom w:val="nil"/>
              <w:right w:val="nil"/>
            </w:tcBorders>
            <w:shd w:val="clear" w:color="auto" w:fill="auto"/>
            <w:noWrap/>
            <w:vAlign w:val="center"/>
            <w:hideMark/>
          </w:tcPr>
          <w:p w14:paraId="6D5A122B" w14:textId="303B9BC2"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proofErr w:type="spellStart"/>
            <w:r w:rsidRPr="009143CF">
              <w:rPr>
                <w:rFonts w:ascii="Book Antiqua" w:eastAsia="Malgun Gothic" w:hAnsi="Book Antiqua"/>
                <w:color w:val="000000"/>
              </w:rPr>
              <w:t>Hb</w:t>
            </w:r>
            <w:proofErr w:type="spellEnd"/>
            <w:r w:rsidRPr="009143CF">
              <w:rPr>
                <w:rFonts w:ascii="Book Antiqua" w:eastAsia="Malgun Gothic" w:hAnsi="Book Antiqua"/>
                <w:color w:val="000000"/>
              </w:rPr>
              <w:t xml:space="preserve"> </w:t>
            </w:r>
            <w:r w:rsidR="00FA05C4">
              <w:rPr>
                <w:rFonts w:ascii="Book Antiqua" w:eastAsia="Malgun Gothic" w:hAnsi="Book Antiqua"/>
                <w:color w:val="000000"/>
              </w:rPr>
              <w:t xml:space="preserve">in </w:t>
            </w:r>
            <w:r w:rsidRPr="009143CF">
              <w:rPr>
                <w:rFonts w:ascii="Book Antiqua" w:eastAsia="Malgun Gothic" w:hAnsi="Book Antiqua"/>
                <w:color w:val="000000"/>
              </w:rPr>
              <w:t>g/</w:t>
            </w:r>
            <w:proofErr w:type="spellStart"/>
            <w:r w:rsidRPr="009143CF">
              <w:rPr>
                <w:rFonts w:ascii="Book Antiqua" w:eastAsia="Malgun Gothic" w:hAnsi="Book Antiqua"/>
                <w:color w:val="000000"/>
              </w:rPr>
              <w:t>dL</w:t>
            </w:r>
            <w:proofErr w:type="spellEnd"/>
          </w:p>
        </w:tc>
        <w:tc>
          <w:tcPr>
            <w:tcW w:w="3496" w:type="dxa"/>
            <w:tcBorders>
              <w:top w:val="nil"/>
              <w:left w:val="nil"/>
              <w:bottom w:val="nil"/>
              <w:right w:val="nil"/>
            </w:tcBorders>
            <w:shd w:val="clear" w:color="auto" w:fill="auto"/>
            <w:noWrap/>
            <w:vAlign w:val="center"/>
            <w:hideMark/>
          </w:tcPr>
          <w:p w14:paraId="3377F322"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12.9 ± 1.5</w:t>
            </w:r>
          </w:p>
        </w:tc>
      </w:tr>
      <w:tr w:rsidR="00361AD7" w:rsidRPr="009143CF" w14:paraId="19E5845D" w14:textId="77777777" w:rsidTr="00012198">
        <w:trPr>
          <w:trHeight w:val="266"/>
        </w:trPr>
        <w:tc>
          <w:tcPr>
            <w:tcW w:w="5113" w:type="dxa"/>
            <w:tcBorders>
              <w:top w:val="nil"/>
              <w:left w:val="nil"/>
              <w:bottom w:val="nil"/>
              <w:right w:val="nil"/>
            </w:tcBorders>
            <w:shd w:val="clear" w:color="auto" w:fill="auto"/>
            <w:noWrap/>
            <w:vAlign w:val="center"/>
            <w:hideMark/>
          </w:tcPr>
          <w:p w14:paraId="5D7BF118" w14:textId="353E9F21"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AST </w:t>
            </w:r>
            <w:r w:rsidR="00FA05C4">
              <w:rPr>
                <w:rFonts w:ascii="Book Antiqua" w:eastAsia="Malgun Gothic" w:hAnsi="Book Antiqua"/>
                <w:color w:val="000000"/>
              </w:rPr>
              <w:t xml:space="preserve">in </w:t>
            </w:r>
            <w:r w:rsidRPr="009143CF">
              <w:rPr>
                <w:rFonts w:ascii="Book Antiqua" w:eastAsia="Malgun Gothic" w:hAnsi="Book Antiqua"/>
                <w:color w:val="000000"/>
              </w:rPr>
              <w:t>IU/L</w:t>
            </w:r>
          </w:p>
        </w:tc>
        <w:tc>
          <w:tcPr>
            <w:tcW w:w="3496" w:type="dxa"/>
            <w:tcBorders>
              <w:top w:val="nil"/>
              <w:left w:val="nil"/>
              <w:bottom w:val="nil"/>
              <w:right w:val="nil"/>
            </w:tcBorders>
            <w:shd w:val="clear" w:color="auto" w:fill="auto"/>
            <w:noWrap/>
            <w:vAlign w:val="center"/>
            <w:hideMark/>
          </w:tcPr>
          <w:p w14:paraId="76DD1117"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43.4 ± 49.6</w:t>
            </w:r>
          </w:p>
        </w:tc>
      </w:tr>
      <w:tr w:rsidR="00361AD7" w:rsidRPr="009143CF" w14:paraId="45F857CA" w14:textId="77777777" w:rsidTr="00012198">
        <w:trPr>
          <w:trHeight w:val="266"/>
        </w:trPr>
        <w:tc>
          <w:tcPr>
            <w:tcW w:w="5113" w:type="dxa"/>
            <w:tcBorders>
              <w:top w:val="nil"/>
              <w:left w:val="nil"/>
              <w:bottom w:val="nil"/>
              <w:right w:val="nil"/>
            </w:tcBorders>
            <w:shd w:val="clear" w:color="auto" w:fill="auto"/>
            <w:noWrap/>
            <w:vAlign w:val="center"/>
            <w:hideMark/>
          </w:tcPr>
          <w:p w14:paraId="15139192" w14:textId="3C1D11AD" w:rsidR="00361AD7" w:rsidRPr="009143CF" w:rsidRDefault="00361AD7" w:rsidP="009143CF">
            <w:pPr>
              <w:snapToGrid w:val="0"/>
              <w:spacing w:line="360" w:lineRule="auto"/>
              <w:ind w:firstLineChars="50" w:firstLine="120"/>
              <w:jc w:val="both"/>
              <w:rPr>
                <w:rFonts w:ascii="Book Antiqua" w:eastAsia="Malgun Gothic" w:hAnsi="Book Antiqua"/>
                <w:color w:val="000000"/>
              </w:rPr>
            </w:pPr>
            <w:r w:rsidRPr="009143CF">
              <w:rPr>
                <w:rFonts w:ascii="Book Antiqua" w:eastAsia="Malgun Gothic" w:hAnsi="Book Antiqua"/>
                <w:color w:val="000000"/>
              </w:rPr>
              <w:t xml:space="preserve">ALT </w:t>
            </w:r>
            <w:r w:rsidR="00FA05C4">
              <w:rPr>
                <w:rFonts w:ascii="Book Antiqua" w:eastAsia="Malgun Gothic" w:hAnsi="Book Antiqua"/>
                <w:color w:val="000000"/>
              </w:rPr>
              <w:t xml:space="preserve">in </w:t>
            </w:r>
            <w:r w:rsidRPr="009143CF">
              <w:rPr>
                <w:rFonts w:ascii="Book Antiqua" w:eastAsia="Malgun Gothic" w:hAnsi="Book Antiqua"/>
                <w:color w:val="000000"/>
              </w:rPr>
              <w:t>IU/L</w:t>
            </w:r>
          </w:p>
        </w:tc>
        <w:tc>
          <w:tcPr>
            <w:tcW w:w="3496" w:type="dxa"/>
            <w:tcBorders>
              <w:top w:val="nil"/>
              <w:left w:val="nil"/>
              <w:bottom w:val="nil"/>
              <w:right w:val="nil"/>
            </w:tcBorders>
            <w:shd w:val="clear" w:color="auto" w:fill="auto"/>
            <w:noWrap/>
            <w:vAlign w:val="center"/>
            <w:hideMark/>
          </w:tcPr>
          <w:p w14:paraId="2AC440D8"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66.4 ± 93.7</w:t>
            </w:r>
          </w:p>
        </w:tc>
      </w:tr>
      <w:tr w:rsidR="00361AD7" w:rsidRPr="009143CF" w14:paraId="17C25525" w14:textId="77777777" w:rsidTr="00012198">
        <w:trPr>
          <w:trHeight w:val="266"/>
        </w:trPr>
        <w:tc>
          <w:tcPr>
            <w:tcW w:w="5113" w:type="dxa"/>
            <w:tcBorders>
              <w:top w:val="nil"/>
              <w:left w:val="nil"/>
              <w:bottom w:val="nil"/>
              <w:right w:val="nil"/>
            </w:tcBorders>
            <w:shd w:val="clear" w:color="auto" w:fill="auto"/>
            <w:noWrap/>
            <w:vAlign w:val="center"/>
            <w:hideMark/>
          </w:tcPr>
          <w:p w14:paraId="634CB87F" w14:textId="196A9A3F"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ALP </w:t>
            </w:r>
            <w:r w:rsidR="00FA05C4">
              <w:rPr>
                <w:rFonts w:ascii="Book Antiqua" w:eastAsia="Malgun Gothic" w:hAnsi="Book Antiqua"/>
                <w:color w:val="000000"/>
              </w:rPr>
              <w:t xml:space="preserve">in </w:t>
            </w:r>
            <w:r w:rsidRPr="009143CF">
              <w:rPr>
                <w:rFonts w:ascii="Book Antiqua" w:eastAsia="Malgun Gothic" w:hAnsi="Book Antiqua"/>
                <w:color w:val="000000"/>
              </w:rPr>
              <w:t xml:space="preserve">IU/L           </w:t>
            </w:r>
          </w:p>
        </w:tc>
        <w:tc>
          <w:tcPr>
            <w:tcW w:w="3496" w:type="dxa"/>
            <w:tcBorders>
              <w:top w:val="nil"/>
              <w:left w:val="nil"/>
              <w:bottom w:val="nil"/>
              <w:right w:val="nil"/>
            </w:tcBorders>
            <w:shd w:val="clear" w:color="auto" w:fill="auto"/>
            <w:noWrap/>
            <w:vAlign w:val="center"/>
            <w:hideMark/>
          </w:tcPr>
          <w:p w14:paraId="114ED15B"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159.3 ± 165.1</w:t>
            </w:r>
          </w:p>
        </w:tc>
      </w:tr>
      <w:tr w:rsidR="00361AD7" w:rsidRPr="009143CF" w14:paraId="2EB434ED" w14:textId="77777777" w:rsidTr="00012198">
        <w:trPr>
          <w:trHeight w:val="266"/>
        </w:trPr>
        <w:tc>
          <w:tcPr>
            <w:tcW w:w="5113" w:type="dxa"/>
            <w:tcBorders>
              <w:top w:val="nil"/>
              <w:left w:val="nil"/>
              <w:bottom w:val="nil"/>
              <w:right w:val="nil"/>
            </w:tcBorders>
            <w:shd w:val="clear" w:color="auto" w:fill="auto"/>
            <w:noWrap/>
            <w:vAlign w:val="center"/>
            <w:hideMark/>
          </w:tcPr>
          <w:p w14:paraId="1549320D" w14:textId="2C5320CA"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Albumin </w:t>
            </w:r>
            <w:r w:rsidR="00FA05C4">
              <w:rPr>
                <w:rFonts w:ascii="Book Antiqua" w:eastAsia="Malgun Gothic" w:hAnsi="Book Antiqua"/>
                <w:color w:val="000000"/>
              </w:rPr>
              <w:t xml:space="preserve">in </w:t>
            </w:r>
            <w:r w:rsidRPr="009143CF">
              <w:rPr>
                <w:rFonts w:ascii="Book Antiqua" w:eastAsia="Malgun Gothic" w:hAnsi="Book Antiqua"/>
                <w:color w:val="000000"/>
              </w:rPr>
              <w:t>mg/</w:t>
            </w:r>
            <w:proofErr w:type="spellStart"/>
            <w:r w:rsidRPr="009143CF">
              <w:rPr>
                <w:rFonts w:ascii="Book Antiqua" w:eastAsia="Malgun Gothic" w:hAnsi="Book Antiqua"/>
                <w:color w:val="000000"/>
              </w:rPr>
              <w:t>dL</w:t>
            </w:r>
            <w:proofErr w:type="spellEnd"/>
            <w:r w:rsidRPr="009143CF">
              <w:rPr>
                <w:rFonts w:ascii="Book Antiqua" w:eastAsia="Malgun Gothic" w:hAnsi="Book Antiqua"/>
                <w:color w:val="000000"/>
              </w:rPr>
              <w:t xml:space="preserve">            </w:t>
            </w:r>
          </w:p>
        </w:tc>
        <w:tc>
          <w:tcPr>
            <w:tcW w:w="3496" w:type="dxa"/>
            <w:tcBorders>
              <w:top w:val="nil"/>
              <w:left w:val="nil"/>
              <w:bottom w:val="nil"/>
              <w:right w:val="nil"/>
            </w:tcBorders>
            <w:shd w:val="clear" w:color="auto" w:fill="auto"/>
            <w:noWrap/>
            <w:vAlign w:val="center"/>
            <w:hideMark/>
          </w:tcPr>
          <w:p w14:paraId="3411ECBF"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4.2 ± 3.5</w:t>
            </w:r>
          </w:p>
        </w:tc>
      </w:tr>
      <w:tr w:rsidR="00361AD7" w:rsidRPr="009143CF" w14:paraId="12E454ED" w14:textId="77777777" w:rsidTr="00012198">
        <w:trPr>
          <w:trHeight w:val="266"/>
        </w:trPr>
        <w:tc>
          <w:tcPr>
            <w:tcW w:w="5113" w:type="dxa"/>
            <w:tcBorders>
              <w:top w:val="nil"/>
              <w:left w:val="nil"/>
              <w:bottom w:val="nil"/>
              <w:right w:val="nil"/>
            </w:tcBorders>
            <w:shd w:val="clear" w:color="auto" w:fill="auto"/>
            <w:noWrap/>
            <w:vAlign w:val="center"/>
            <w:hideMark/>
          </w:tcPr>
          <w:p w14:paraId="525F4442" w14:textId="6BFE8239"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Total bilirubin </w:t>
            </w:r>
            <w:r w:rsidR="00FA05C4">
              <w:rPr>
                <w:rFonts w:ascii="Book Antiqua" w:eastAsia="Malgun Gothic" w:hAnsi="Book Antiqua"/>
                <w:color w:val="000000"/>
              </w:rPr>
              <w:t xml:space="preserve">in </w:t>
            </w:r>
            <w:r w:rsidRPr="009143CF">
              <w:rPr>
                <w:rFonts w:ascii="Book Antiqua" w:eastAsia="Malgun Gothic" w:hAnsi="Book Antiqua"/>
                <w:color w:val="000000"/>
              </w:rPr>
              <w:t>mg/</w:t>
            </w:r>
            <w:proofErr w:type="spellStart"/>
            <w:r w:rsidRPr="009143CF">
              <w:rPr>
                <w:rFonts w:ascii="Book Antiqua" w:eastAsia="Malgun Gothic" w:hAnsi="Book Antiqua"/>
                <w:color w:val="000000"/>
              </w:rPr>
              <w:t>dL</w:t>
            </w:r>
            <w:proofErr w:type="spellEnd"/>
          </w:p>
        </w:tc>
        <w:tc>
          <w:tcPr>
            <w:tcW w:w="3496" w:type="dxa"/>
            <w:tcBorders>
              <w:top w:val="nil"/>
              <w:left w:val="nil"/>
              <w:bottom w:val="nil"/>
              <w:right w:val="nil"/>
            </w:tcBorders>
            <w:shd w:val="clear" w:color="auto" w:fill="auto"/>
            <w:noWrap/>
            <w:vAlign w:val="center"/>
            <w:hideMark/>
          </w:tcPr>
          <w:p w14:paraId="2BCA81DA"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2.2 ± 3.6</w:t>
            </w:r>
          </w:p>
        </w:tc>
      </w:tr>
      <w:tr w:rsidR="00361AD7" w:rsidRPr="009143CF" w14:paraId="197A5A4B" w14:textId="77777777" w:rsidTr="00012198">
        <w:trPr>
          <w:trHeight w:val="266"/>
        </w:trPr>
        <w:tc>
          <w:tcPr>
            <w:tcW w:w="5113" w:type="dxa"/>
            <w:tcBorders>
              <w:top w:val="nil"/>
              <w:left w:val="nil"/>
              <w:bottom w:val="nil"/>
              <w:right w:val="nil"/>
            </w:tcBorders>
            <w:shd w:val="clear" w:color="auto" w:fill="auto"/>
            <w:noWrap/>
            <w:vAlign w:val="center"/>
            <w:hideMark/>
          </w:tcPr>
          <w:p w14:paraId="5C9ABB92" w14:textId="4F929B54"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proofErr w:type="spellStart"/>
            <w:r w:rsidRPr="009143CF">
              <w:rPr>
                <w:rFonts w:ascii="Book Antiqua" w:eastAsia="Malgun Gothic" w:hAnsi="Book Antiqua"/>
                <w:color w:val="000000"/>
              </w:rPr>
              <w:t>Creatinine</w:t>
            </w:r>
            <w:proofErr w:type="spellEnd"/>
            <w:r w:rsidRPr="009143CF">
              <w:rPr>
                <w:rFonts w:ascii="Book Antiqua" w:eastAsia="Malgun Gothic" w:hAnsi="Book Antiqua"/>
                <w:color w:val="000000"/>
              </w:rPr>
              <w:t xml:space="preserve"> </w:t>
            </w:r>
            <w:r w:rsidR="00FA05C4">
              <w:rPr>
                <w:rFonts w:ascii="Book Antiqua" w:eastAsia="Malgun Gothic" w:hAnsi="Book Antiqua"/>
                <w:color w:val="000000"/>
              </w:rPr>
              <w:t xml:space="preserve">in </w:t>
            </w:r>
            <w:r w:rsidRPr="009143CF">
              <w:rPr>
                <w:rFonts w:ascii="Book Antiqua" w:eastAsia="Malgun Gothic" w:hAnsi="Book Antiqua"/>
                <w:color w:val="000000"/>
              </w:rPr>
              <w:t>mg/</w:t>
            </w:r>
            <w:proofErr w:type="spellStart"/>
            <w:r w:rsidRPr="009143CF">
              <w:rPr>
                <w:rFonts w:ascii="Book Antiqua" w:eastAsia="Malgun Gothic" w:hAnsi="Book Antiqua"/>
                <w:color w:val="000000"/>
              </w:rPr>
              <w:t>dL</w:t>
            </w:r>
            <w:proofErr w:type="spellEnd"/>
            <w:r w:rsidRPr="009143CF">
              <w:rPr>
                <w:rFonts w:ascii="Book Antiqua" w:eastAsia="Malgun Gothic" w:hAnsi="Book Antiqua"/>
                <w:color w:val="000000"/>
              </w:rPr>
              <w:t xml:space="preserve">             </w:t>
            </w:r>
          </w:p>
        </w:tc>
        <w:tc>
          <w:tcPr>
            <w:tcW w:w="3496" w:type="dxa"/>
            <w:tcBorders>
              <w:top w:val="nil"/>
              <w:left w:val="nil"/>
              <w:bottom w:val="nil"/>
              <w:right w:val="nil"/>
            </w:tcBorders>
            <w:shd w:val="clear" w:color="auto" w:fill="auto"/>
            <w:noWrap/>
            <w:vAlign w:val="center"/>
            <w:hideMark/>
          </w:tcPr>
          <w:p w14:paraId="371AC813"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0.8 ± 0.2</w:t>
            </w:r>
          </w:p>
        </w:tc>
      </w:tr>
      <w:tr w:rsidR="00361AD7" w:rsidRPr="009143CF" w14:paraId="0B459019" w14:textId="77777777" w:rsidTr="00012198">
        <w:trPr>
          <w:trHeight w:val="266"/>
        </w:trPr>
        <w:tc>
          <w:tcPr>
            <w:tcW w:w="5113" w:type="dxa"/>
            <w:tcBorders>
              <w:top w:val="nil"/>
              <w:left w:val="nil"/>
              <w:bottom w:val="nil"/>
              <w:right w:val="nil"/>
            </w:tcBorders>
            <w:shd w:val="clear" w:color="auto" w:fill="auto"/>
            <w:noWrap/>
            <w:vAlign w:val="center"/>
            <w:hideMark/>
          </w:tcPr>
          <w:p w14:paraId="05E6BD7A" w14:textId="148E82BA"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CA 19-9 </w:t>
            </w:r>
            <w:r w:rsidR="00FA05C4">
              <w:rPr>
                <w:rFonts w:ascii="Book Antiqua" w:eastAsia="Malgun Gothic" w:hAnsi="Book Antiqua"/>
                <w:color w:val="000000"/>
              </w:rPr>
              <w:t xml:space="preserve">in </w:t>
            </w:r>
            <w:r w:rsidRPr="009143CF">
              <w:rPr>
                <w:rFonts w:ascii="Book Antiqua" w:eastAsia="Malgun Gothic" w:hAnsi="Book Antiqua"/>
                <w:color w:val="000000"/>
              </w:rPr>
              <w:t xml:space="preserve">U/mL </w:t>
            </w:r>
          </w:p>
        </w:tc>
        <w:tc>
          <w:tcPr>
            <w:tcW w:w="3496" w:type="dxa"/>
            <w:tcBorders>
              <w:top w:val="nil"/>
              <w:left w:val="nil"/>
              <w:bottom w:val="nil"/>
              <w:right w:val="nil"/>
            </w:tcBorders>
            <w:shd w:val="clear" w:color="auto" w:fill="auto"/>
            <w:noWrap/>
            <w:vAlign w:val="center"/>
            <w:hideMark/>
          </w:tcPr>
          <w:p w14:paraId="7FFF96B5"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623.2 ± 1491.9</w:t>
            </w:r>
          </w:p>
        </w:tc>
      </w:tr>
      <w:tr w:rsidR="00361AD7" w:rsidRPr="009143CF" w14:paraId="194697A8" w14:textId="77777777" w:rsidTr="00012198">
        <w:trPr>
          <w:trHeight w:val="266"/>
        </w:trPr>
        <w:tc>
          <w:tcPr>
            <w:tcW w:w="5113" w:type="dxa"/>
            <w:tcBorders>
              <w:top w:val="nil"/>
              <w:left w:val="nil"/>
              <w:bottom w:val="nil"/>
              <w:right w:val="nil"/>
            </w:tcBorders>
            <w:shd w:val="clear" w:color="auto" w:fill="auto"/>
            <w:noWrap/>
            <w:vAlign w:val="center"/>
            <w:hideMark/>
          </w:tcPr>
          <w:p w14:paraId="06B5C9C1" w14:textId="3853A2A0"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 xml:space="preserve"> </w:t>
            </w:r>
            <w:r w:rsidRPr="009143CF">
              <w:rPr>
                <w:rFonts w:ascii="Book Antiqua" w:hAnsi="Book Antiqua"/>
                <w:color w:val="000000"/>
                <w:lang w:eastAsia="zh-CN"/>
              </w:rPr>
              <w:t xml:space="preserve"> </w:t>
            </w:r>
            <w:r w:rsidRPr="009143CF">
              <w:rPr>
                <w:rFonts w:ascii="Book Antiqua" w:eastAsia="Malgun Gothic" w:hAnsi="Book Antiqua"/>
                <w:color w:val="000000"/>
              </w:rPr>
              <w:t xml:space="preserve">CEA </w:t>
            </w:r>
            <w:r w:rsidR="00FA05C4">
              <w:rPr>
                <w:rFonts w:ascii="Book Antiqua" w:eastAsia="Malgun Gothic" w:hAnsi="Book Antiqua"/>
                <w:color w:val="000000"/>
              </w:rPr>
              <w:t xml:space="preserve">in </w:t>
            </w:r>
            <w:r w:rsidRPr="009143CF">
              <w:rPr>
                <w:rFonts w:ascii="Book Antiqua" w:eastAsia="Malgun Gothic" w:hAnsi="Book Antiqua"/>
                <w:color w:val="000000"/>
              </w:rPr>
              <w:t xml:space="preserve">ng/mL           </w:t>
            </w:r>
          </w:p>
        </w:tc>
        <w:tc>
          <w:tcPr>
            <w:tcW w:w="3496" w:type="dxa"/>
            <w:tcBorders>
              <w:top w:val="nil"/>
              <w:left w:val="nil"/>
              <w:bottom w:val="nil"/>
              <w:right w:val="nil"/>
            </w:tcBorders>
            <w:shd w:val="clear" w:color="auto" w:fill="auto"/>
            <w:noWrap/>
            <w:vAlign w:val="center"/>
            <w:hideMark/>
          </w:tcPr>
          <w:p w14:paraId="0709AD36"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22.4 ± 307.2</w:t>
            </w:r>
          </w:p>
        </w:tc>
      </w:tr>
      <w:tr w:rsidR="00361AD7" w:rsidRPr="009143CF" w14:paraId="410D2E69" w14:textId="77777777" w:rsidTr="00012198">
        <w:trPr>
          <w:trHeight w:val="266"/>
        </w:trPr>
        <w:tc>
          <w:tcPr>
            <w:tcW w:w="5113" w:type="dxa"/>
            <w:tcBorders>
              <w:top w:val="nil"/>
              <w:left w:val="nil"/>
              <w:bottom w:val="nil"/>
              <w:right w:val="nil"/>
            </w:tcBorders>
            <w:shd w:val="clear" w:color="auto" w:fill="auto"/>
            <w:noWrap/>
            <w:vAlign w:val="center"/>
            <w:hideMark/>
          </w:tcPr>
          <w:p w14:paraId="4434D3DC" w14:textId="7B92B933"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Duration to initial adjuvant treatment</w:t>
            </w:r>
            <w:r w:rsidR="00FA05C4">
              <w:rPr>
                <w:rFonts w:ascii="Book Antiqua" w:eastAsia="Malgun Gothic" w:hAnsi="Book Antiqua"/>
                <w:color w:val="000000"/>
              </w:rPr>
              <w:t xml:space="preserve"> in</w:t>
            </w:r>
            <w:r w:rsidRPr="009143CF">
              <w:rPr>
                <w:rFonts w:ascii="Book Antiqua" w:eastAsia="Malgun Gothic" w:hAnsi="Book Antiqua"/>
                <w:color w:val="000000"/>
              </w:rPr>
              <w:t xml:space="preserve"> d</w:t>
            </w:r>
          </w:p>
        </w:tc>
        <w:tc>
          <w:tcPr>
            <w:tcW w:w="3496" w:type="dxa"/>
            <w:tcBorders>
              <w:top w:val="nil"/>
              <w:left w:val="nil"/>
              <w:bottom w:val="nil"/>
              <w:right w:val="nil"/>
            </w:tcBorders>
            <w:shd w:val="clear" w:color="auto" w:fill="auto"/>
            <w:noWrap/>
            <w:vAlign w:val="center"/>
            <w:hideMark/>
          </w:tcPr>
          <w:p w14:paraId="39B071DE"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47.5 ± 17.7</w:t>
            </w:r>
          </w:p>
        </w:tc>
      </w:tr>
      <w:tr w:rsidR="00361AD7" w:rsidRPr="009143CF" w14:paraId="1A0FF4F4" w14:textId="77777777" w:rsidTr="00012198">
        <w:trPr>
          <w:trHeight w:val="266"/>
        </w:trPr>
        <w:tc>
          <w:tcPr>
            <w:tcW w:w="5113" w:type="dxa"/>
            <w:tcBorders>
              <w:top w:val="nil"/>
              <w:left w:val="nil"/>
              <w:bottom w:val="single" w:sz="4" w:space="0" w:color="auto"/>
              <w:right w:val="nil"/>
            </w:tcBorders>
            <w:shd w:val="clear" w:color="auto" w:fill="auto"/>
            <w:noWrap/>
            <w:vAlign w:val="center"/>
            <w:hideMark/>
          </w:tcPr>
          <w:p w14:paraId="31BA470A" w14:textId="46D7DB01"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Follow-up duration</w:t>
            </w:r>
            <w:r w:rsidR="00A131E2">
              <w:rPr>
                <w:rFonts w:ascii="Book Antiqua" w:eastAsia="Malgun Gothic" w:hAnsi="Book Antiqua"/>
                <w:color w:val="000000"/>
              </w:rPr>
              <w:t xml:space="preserve"> in</w:t>
            </w:r>
            <w:r w:rsidRPr="009143CF">
              <w:rPr>
                <w:rFonts w:ascii="Book Antiqua" w:eastAsia="Malgun Gothic" w:hAnsi="Book Antiqua"/>
                <w:color w:val="000000"/>
              </w:rPr>
              <w:t xml:space="preserve"> </w:t>
            </w:r>
            <w:proofErr w:type="spellStart"/>
            <w:r w:rsidRPr="009143CF">
              <w:rPr>
                <w:rFonts w:ascii="Book Antiqua" w:eastAsia="Malgun Gothic" w:hAnsi="Book Antiqua"/>
                <w:color w:val="000000"/>
              </w:rPr>
              <w:t>mo</w:t>
            </w:r>
            <w:proofErr w:type="spellEnd"/>
          </w:p>
        </w:tc>
        <w:tc>
          <w:tcPr>
            <w:tcW w:w="3496" w:type="dxa"/>
            <w:tcBorders>
              <w:top w:val="nil"/>
              <w:left w:val="nil"/>
              <w:bottom w:val="single" w:sz="4" w:space="0" w:color="auto"/>
              <w:right w:val="nil"/>
            </w:tcBorders>
            <w:shd w:val="clear" w:color="auto" w:fill="auto"/>
            <w:noWrap/>
            <w:vAlign w:val="center"/>
            <w:hideMark/>
          </w:tcPr>
          <w:p w14:paraId="52441CC1" w14:textId="77777777" w:rsidR="00361AD7" w:rsidRPr="009143CF" w:rsidRDefault="00361AD7" w:rsidP="009143CF">
            <w:pPr>
              <w:snapToGrid w:val="0"/>
              <w:spacing w:line="360" w:lineRule="auto"/>
              <w:jc w:val="both"/>
              <w:rPr>
                <w:rFonts w:ascii="Book Antiqua" w:eastAsia="Malgun Gothic" w:hAnsi="Book Antiqua"/>
                <w:color w:val="000000"/>
              </w:rPr>
            </w:pPr>
            <w:r w:rsidRPr="009143CF">
              <w:rPr>
                <w:rFonts w:ascii="Book Antiqua" w:eastAsia="Malgun Gothic" w:hAnsi="Book Antiqua"/>
                <w:color w:val="000000"/>
              </w:rPr>
              <w:t>32.2 ± 28.6</w:t>
            </w:r>
          </w:p>
        </w:tc>
      </w:tr>
    </w:tbl>
    <w:p w14:paraId="7134EA23" w14:textId="5AF20DFD" w:rsidR="00317E81" w:rsidRPr="009143CF" w:rsidRDefault="00A131E2" w:rsidP="009143CF">
      <w:pPr>
        <w:snapToGrid w:val="0"/>
        <w:spacing w:line="360" w:lineRule="auto"/>
        <w:jc w:val="both"/>
        <w:rPr>
          <w:rFonts w:ascii="Book Antiqua" w:hAnsi="Book Antiqua"/>
          <w:lang w:eastAsia="zh-CN"/>
        </w:rPr>
      </w:pPr>
      <w:r w:rsidRPr="009143CF">
        <w:rPr>
          <w:rFonts w:ascii="Book Antiqua" w:hAnsi="Book Antiqua"/>
        </w:rPr>
        <w:t>AJCC</w:t>
      </w:r>
      <w:r w:rsidRPr="009143CF">
        <w:rPr>
          <w:rFonts w:ascii="Book Antiqua" w:hAnsi="Book Antiqua"/>
          <w:lang w:eastAsia="zh-CN"/>
        </w:rPr>
        <w:t>:</w:t>
      </w:r>
      <w:r w:rsidRPr="009143CF">
        <w:rPr>
          <w:rFonts w:ascii="Book Antiqua" w:hAnsi="Book Antiqua"/>
        </w:rPr>
        <w:t xml:space="preserve"> American Joint Committee on Cancer;</w:t>
      </w:r>
      <w:r w:rsidRPr="009143CF">
        <w:rPr>
          <w:rFonts w:ascii="Book Antiqua" w:eastAsia="Malgun Gothic" w:hAnsi="Book Antiqua"/>
        </w:rPr>
        <w:t xml:space="preserve"> ALP</w:t>
      </w:r>
      <w:r w:rsidRPr="009143CF">
        <w:rPr>
          <w:rFonts w:ascii="Book Antiqua" w:hAnsi="Book Antiqua"/>
          <w:lang w:eastAsia="zh-CN"/>
        </w:rPr>
        <w:t>:</w:t>
      </w:r>
      <w:r w:rsidRPr="009143CF">
        <w:rPr>
          <w:rFonts w:ascii="Book Antiqua" w:eastAsia="Malgun Gothic" w:hAnsi="Book Antiqua"/>
        </w:rPr>
        <w:t xml:space="preserve"> Alkaline phosphatase; ALT</w:t>
      </w:r>
      <w:r w:rsidRPr="009143CF">
        <w:rPr>
          <w:rFonts w:ascii="Book Antiqua" w:hAnsi="Book Antiqua"/>
          <w:lang w:eastAsia="zh-CN"/>
        </w:rPr>
        <w:t>:</w:t>
      </w:r>
      <w:r w:rsidRPr="009143CF">
        <w:rPr>
          <w:rFonts w:ascii="Book Antiqua" w:eastAsia="Malgun Gothic" w:hAnsi="Book Antiqua"/>
        </w:rPr>
        <w:t xml:space="preserve"> Alanine aminotransferase; </w:t>
      </w:r>
      <w:r w:rsidRPr="009143CF">
        <w:rPr>
          <w:rFonts w:ascii="Book Antiqua" w:hAnsi="Book Antiqua"/>
        </w:rPr>
        <w:t>AST</w:t>
      </w:r>
      <w:r w:rsidRPr="009143CF">
        <w:rPr>
          <w:rFonts w:ascii="Book Antiqua" w:hAnsi="Book Antiqua"/>
          <w:lang w:eastAsia="zh-CN"/>
        </w:rPr>
        <w:t xml:space="preserve">: </w:t>
      </w:r>
      <w:r w:rsidRPr="009143CF">
        <w:rPr>
          <w:rFonts w:ascii="Book Antiqua" w:hAnsi="Book Antiqua"/>
        </w:rPr>
        <w:t xml:space="preserve">Aspartate </w:t>
      </w:r>
      <w:r>
        <w:rPr>
          <w:rFonts w:ascii="Book Antiqua" w:hAnsi="Book Antiqua"/>
        </w:rPr>
        <w:t>a</w:t>
      </w:r>
      <w:r w:rsidRPr="009143CF">
        <w:rPr>
          <w:rFonts w:ascii="Book Antiqua" w:hAnsi="Book Antiqua"/>
        </w:rPr>
        <w:t xml:space="preserve">minotransferase; </w:t>
      </w:r>
      <w:r w:rsidRPr="009143CF">
        <w:rPr>
          <w:rFonts w:ascii="Book Antiqua" w:eastAsia="Malgun Gothic" w:hAnsi="Book Antiqua"/>
        </w:rPr>
        <w:t>CA 19-9</w:t>
      </w:r>
      <w:r w:rsidRPr="009143CF">
        <w:rPr>
          <w:rFonts w:ascii="Book Antiqua" w:hAnsi="Book Antiqua"/>
          <w:lang w:eastAsia="zh-CN"/>
        </w:rPr>
        <w:t xml:space="preserve">: </w:t>
      </w:r>
      <w:r w:rsidRPr="009143CF">
        <w:rPr>
          <w:rFonts w:ascii="Book Antiqua" w:eastAsia="Malgun Gothic" w:hAnsi="Book Antiqua"/>
        </w:rPr>
        <w:t xml:space="preserve">Carbohydrate antigen 19-9; </w:t>
      </w:r>
      <w:r w:rsidRPr="009143CF">
        <w:rPr>
          <w:rFonts w:ascii="Book Antiqua" w:hAnsi="Book Antiqua"/>
        </w:rPr>
        <w:t>CEA</w:t>
      </w:r>
      <w:r w:rsidRPr="009143CF">
        <w:rPr>
          <w:rFonts w:ascii="Book Antiqua" w:hAnsi="Book Antiqua"/>
          <w:lang w:eastAsia="zh-CN"/>
        </w:rPr>
        <w:t>:</w:t>
      </w:r>
      <w:r w:rsidRPr="009143CF">
        <w:rPr>
          <w:rFonts w:ascii="Book Antiqua" w:hAnsi="Book Antiqua"/>
        </w:rPr>
        <w:t xml:space="preserve"> Carcinoembryonic antigen</w:t>
      </w:r>
      <w:r>
        <w:rPr>
          <w:rFonts w:ascii="Book Antiqua" w:hAnsi="Book Antiqua"/>
        </w:rPr>
        <w:t>;</w:t>
      </w:r>
      <w:r w:rsidRPr="009143CF">
        <w:rPr>
          <w:rFonts w:ascii="Book Antiqua" w:eastAsia="Malgun Gothic" w:hAnsi="Book Antiqua"/>
        </w:rPr>
        <w:t xml:space="preserve"> </w:t>
      </w:r>
      <w:r w:rsidR="00361AD7" w:rsidRPr="009143CF">
        <w:rPr>
          <w:rFonts w:ascii="Book Antiqua" w:eastAsia="Malgun Gothic" w:hAnsi="Book Antiqua"/>
        </w:rPr>
        <w:t>ECOG</w:t>
      </w:r>
      <w:r w:rsidR="00317E81" w:rsidRPr="009143CF">
        <w:rPr>
          <w:rFonts w:ascii="Book Antiqua" w:hAnsi="Book Antiqua"/>
          <w:lang w:eastAsia="zh-CN"/>
        </w:rPr>
        <w:t>:</w:t>
      </w:r>
      <w:r w:rsidR="00361AD7" w:rsidRPr="009143CF">
        <w:rPr>
          <w:rFonts w:ascii="Book Antiqua" w:eastAsia="Malgun Gothic" w:hAnsi="Book Antiqua"/>
        </w:rPr>
        <w:t xml:space="preserve"> </w:t>
      </w:r>
      <w:r w:rsidR="00B73412" w:rsidRPr="009143CF">
        <w:rPr>
          <w:rFonts w:ascii="Book Antiqua" w:hAnsi="Book Antiqua"/>
        </w:rPr>
        <w:t>Eastern Cooperative Oncology Group</w:t>
      </w:r>
      <w:r w:rsidR="00361AD7" w:rsidRPr="009143CF">
        <w:rPr>
          <w:rFonts w:ascii="Book Antiqua" w:eastAsia="Malgun Gothic" w:hAnsi="Book Antiqua"/>
        </w:rPr>
        <w:t xml:space="preserve">; </w:t>
      </w:r>
      <w:proofErr w:type="spellStart"/>
      <w:r w:rsidRPr="009143CF">
        <w:rPr>
          <w:rFonts w:ascii="Book Antiqua" w:eastAsia="Malgun Gothic" w:hAnsi="Book Antiqua"/>
        </w:rPr>
        <w:t>Hb</w:t>
      </w:r>
      <w:proofErr w:type="spellEnd"/>
      <w:r w:rsidRPr="009143CF">
        <w:rPr>
          <w:rFonts w:ascii="Book Antiqua" w:hAnsi="Book Antiqua"/>
          <w:lang w:eastAsia="zh-CN"/>
        </w:rPr>
        <w:t>:</w:t>
      </w:r>
      <w:r w:rsidRPr="009143CF">
        <w:rPr>
          <w:rFonts w:ascii="Book Antiqua" w:eastAsia="Malgun Gothic" w:hAnsi="Book Antiqua"/>
        </w:rPr>
        <w:t xml:space="preserve"> Hemoglobin; </w:t>
      </w:r>
      <w:r w:rsidR="00361AD7" w:rsidRPr="009143CF">
        <w:rPr>
          <w:rFonts w:ascii="Book Antiqua" w:hAnsi="Book Antiqua"/>
        </w:rPr>
        <w:t>MD</w:t>
      </w:r>
      <w:r w:rsidR="00317E81" w:rsidRPr="009143CF">
        <w:rPr>
          <w:rFonts w:ascii="Book Antiqua" w:hAnsi="Book Antiqua"/>
          <w:lang w:eastAsia="zh-CN"/>
        </w:rPr>
        <w:t>:</w:t>
      </w:r>
      <w:r w:rsidR="00361AD7" w:rsidRPr="009143CF">
        <w:rPr>
          <w:rFonts w:ascii="Book Antiqua" w:hAnsi="Book Antiqua"/>
        </w:rPr>
        <w:t xml:space="preserve"> </w:t>
      </w:r>
      <w:r w:rsidR="00317E81" w:rsidRPr="009143CF">
        <w:rPr>
          <w:rFonts w:ascii="Book Antiqua" w:hAnsi="Book Antiqua"/>
        </w:rPr>
        <w:t xml:space="preserve">Moderately </w:t>
      </w:r>
      <w:r w:rsidR="00361AD7" w:rsidRPr="009143CF">
        <w:rPr>
          <w:rFonts w:ascii="Book Antiqua" w:hAnsi="Book Antiqua"/>
        </w:rPr>
        <w:t>differentiated; PD</w:t>
      </w:r>
      <w:r w:rsidR="00317E81" w:rsidRPr="009143CF">
        <w:rPr>
          <w:rFonts w:ascii="Book Antiqua" w:hAnsi="Book Antiqua"/>
          <w:lang w:eastAsia="zh-CN"/>
        </w:rPr>
        <w:t>:</w:t>
      </w:r>
      <w:r w:rsidR="00361AD7" w:rsidRPr="009143CF">
        <w:rPr>
          <w:rFonts w:ascii="Book Antiqua" w:hAnsi="Book Antiqua"/>
        </w:rPr>
        <w:t xml:space="preserve"> </w:t>
      </w:r>
      <w:r w:rsidR="00317E81" w:rsidRPr="009143CF">
        <w:rPr>
          <w:rFonts w:ascii="Book Antiqua" w:hAnsi="Book Antiqua"/>
        </w:rPr>
        <w:t xml:space="preserve">Poorly </w:t>
      </w:r>
      <w:r w:rsidR="00361AD7" w:rsidRPr="009143CF">
        <w:rPr>
          <w:rFonts w:ascii="Book Antiqua" w:hAnsi="Book Antiqua"/>
        </w:rPr>
        <w:t>differentiated; UD</w:t>
      </w:r>
      <w:r w:rsidR="00317E81" w:rsidRPr="009143CF">
        <w:rPr>
          <w:rFonts w:ascii="Book Antiqua" w:hAnsi="Book Antiqua"/>
          <w:lang w:eastAsia="zh-CN"/>
        </w:rPr>
        <w:t>:</w:t>
      </w:r>
      <w:r w:rsidR="00361AD7" w:rsidRPr="009143CF">
        <w:rPr>
          <w:rFonts w:ascii="Book Antiqua" w:hAnsi="Book Antiqua"/>
        </w:rPr>
        <w:t xml:space="preserve"> </w:t>
      </w:r>
      <w:r w:rsidR="00317E81" w:rsidRPr="009143CF">
        <w:rPr>
          <w:rFonts w:ascii="Book Antiqua" w:hAnsi="Book Antiqua"/>
        </w:rPr>
        <w:t>Undifferentiated</w:t>
      </w:r>
      <w:r w:rsidR="00361AD7" w:rsidRPr="009143CF">
        <w:rPr>
          <w:rFonts w:ascii="Book Antiqua" w:hAnsi="Book Antiqua"/>
        </w:rPr>
        <w:t xml:space="preserve">; </w:t>
      </w:r>
      <w:r w:rsidR="00361AD7" w:rsidRPr="009143CF">
        <w:rPr>
          <w:rFonts w:ascii="Book Antiqua" w:eastAsia="Malgun Gothic" w:hAnsi="Book Antiqua"/>
        </w:rPr>
        <w:t>WBC</w:t>
      </w:r>
      <w:r w:rsidR="00317E81" w:rsidRPr="009143CF">
        <w:rPr>
          <w:rFonts w:ascii="Book Antiqua" w:hAnsi="Book Antiqua"/>
          <w:lang w:eastAsia="zh-CN"/>
        </w:rPr>
        <w:t xml:space="preserve">: </w:t>
      </w:r>
      <w:r w:rsidR="00317E81" w:rsidRPr="009143CF">
        <w:rPr>
          <w:rFonts w:ascii="Book Antiqua" w:eastAsia="Malgun Gothic" w:hAnsi="Book Antiqua"/>
        </w:rPr>
        <w:t xml:space="preserve">White </w:t>
      </w:r>
      <w:r w:rsidR="00361AD7" w:rsidRPr="009143CF">
        <w:rPr>
          <w:rFonts w:ascii="Book Antiqua" w:eastAsia="Malgun Gothic" w:hAnsi="Book Antiqua"/>
        </w:rPr>
        <w:t>blood cell;</w:t>
      </w:r>
      <w:r w:rsidRPr="00A131E2">
        <w:rPr>
          <w:rFonts w:ascii="Book Antiqua" w:eastAsia="Malgun Gothic" w:hAnsi="Book Antiqua"/>
        </w:rPr>
        <w:t xml:space="preserve"> </w:t>
      </w:r>
      <w:r w:rsidRPr="009143CF">
        <w:rPr>
          <w:rFonts w:ascii="Book Antiqua" w:eastAsia="Malgun Gothic" w:hAnsi="Book Antiqua"/>
        </w:rPr>
        <w:t>W</w:t>
      </w:r>
      <w:r w:rsidRPr="009143CF">
        <w:rPr>
          <w:rFonts w:ascii="Book Antiqua" w:hAnsi="Book Antiqua"/>
        </w:rPr>
        <w:t>D</w:t>
      </w:r>
      <w:r w:rsidRPr="009143CF">
        <w:rPr>
          <w:rFonts w:ascii="Book Antiqua" w:hAnsi="Book Antiqua"/>
          <w:lang w:eastAsia="zh-CN"/>
        </w:rPr>
        <w:t>:</w:t>
      </w:r>
      <w:r w:rsidRPr="009143CF">
        <w:rPr>
          <w:rFonts w:ascii="Book Antiqua" w:hAnsi="Book Antiqua"/>
        </w:rPr>
        <w:t xml:space="preserve"> Well differentiated</w:t>
      </w:r>
      <w:r>
        <w:rPr>
          <w:rFonts w:ascii="Book Antiqua" w:hAnsi="Book Antiqua"/>
        </w:rPr>
        <w:t>.</w:t>
      </w:r>
    </w:p>
    <w:p w14:paraId="16073515" w14:textId="77777777" w:rsidR="00361AD7" w:rsidRPr="009143CF" w:rsidRDefault="00361AD7" w:rsidP="009143CF">
      <w:pPr>
        <w:snapToGrid w:val="0"/>
        <w:spacing w:line="360" w:lineRule="auto"/>
        <w:jc w:val="both"/>
        <w:rPr>
          <w:rFonts w:ascii="Book Antiqua" w:hAnsi="Book Antiqua"/>
          <w:b/>
        </w:rPr>
      </w:pPr>
      <w:r w:rsidRPr="009143CF">
        <w:rPr>
          <w:rFonts w:ascii="Book Antiqua" w:hAnsi="Book Antiqua"/>
        </w:rPr>
        <w:br w:type="page"/>
      </w:r>
      <w:r w:rsidRPr="009143CF">
        <w:rPr>
          <w:rFonts w:ascii="Book Antiqua" w:eastAsia="Gulim" w:hAnsi="Book Antiqua"/>
          <w:b/>
        </w:rPr>
        <w:lastRenderedPageBreak/>
        <w:t>Table 2</w:t>
      </w:r>
      <w:r w:rsidR="00317E81" w:rsidRPr="009143CF">
        <w:rPr>
          <w:rFonts w:ascii="Book Antiqua" w:hAnsi="Book Antiqua"/>
          <w:b/>
          <w:lang w:eastAsia="zh-CN"/>
        </w:rPr>
        <w:t xml:space="preserve"> </w:t>
      </w:r>
      <w:r w:rsidRPr="009143CF">
        <w:rPr>
          <w:rFonts w:ascii="Book Antiqua" w:eastAsia="Gulim" w:hAnsi="Book Antiqua"/>
          <w:b/>
        </w:rPr>
        <w:t>Cox proportional hazard regression analysis predicting overall survival</w:t>
      </w:r>
    </w:p>
    <w:tbl>
      <w:tblPr>
        <w:tblW w:w="9748" w:type="dxa"/>
        <w:tblCellMar>
          <w:left w:w="99" w:type="dxa"/>
          <w:right w:w="99" w:type="dxa"/>
        </w:tblCellMar>
        <w:tblLook w:val="04A0" w:firstRow="1" w:lastRow="0" w:firstColumn="1" w:lastColumn="0" w:noHBand="0" w:noVBand="1"/>
      </w:tblPr>
      <w:tblGrid>
        <w:gridCol w:w="2080"/>
        <w:gridCol w:w="1360"/>
        <w:gridCol w:w="1760"/>
        <w:gridCol w:w="1459"/>
        <w:gridCol w:w="798"/>
        <w:gridCol w:w="1493"/>
        <w:gridCol w:w="798"/>
      </w:tblGrid>
      <w:tr w:rsidR="00F246E1" w:rsidRPr="009143CF" w14:paraId="753C6396" w14:textId="77777777" w:rsidTr="00FB1BD3">
        <w:trPr>
          <w:trHeight w:val="272"/>
        </w:trPr>
        <w:tc>
          <w:tcPr>
            <w:tcW w:w="2080" w:type="dxa"/>
            <w:vMerge w:val="restart"/>
            <w:tcBorders>
              <w:top w:val="single" w:sz="4" w:space="0" w:color="auto"/>
              <w:left w:val="nil"/>
              <w:right w:val="nil"/>
            </w:tcBorders>
            <w:shd w:val="clear" w:color="auto" w:fill="auto"/>
            <w:noWrap/>
            <w:vAlign w:val="center"/>
            <w:hideMark/>
          </w:tcPr>
          <w:p w14:paraId="347FDD5B" w14:textId="77777777" w:rsidR="00F246E1" w:rsidRPr="009143CF" w:rsidRDefault="00F246E1"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p w14:paraId="2D8C1D8E" w14:textId="285BBD82" w:rsidR="00F246E1" w:rsidRPr="009143CF" w:rsidRDefault="00F246E1"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1360" w:type="dxa"/>
            <w:vMerge w:val="restart"/>
            <w:tcBorders>
              <w:top w:val="single" w:sz="4" w:space="0" w:color="auto"/>
              <w:left w:val="nil"/>
              <w:bottom w:val="single" w:sz="4" w:space="0" w:color="000000"/>
              <w:right w:val="nil"/>
            </w:tcBorders>
            <w:shd w:val="clear" w:color="auto" w:fill="auto"/>
            <w:vAlign w:val="center"/>
            <w:hideMark/>
          </w:tcPr>
          <w:p w14:paraId="73568987" w14:textId="502B948C" w:rsidR="00F246E1" w:rsidRPr="009143CF" w:rsidRDefault="00F246E1"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Number of patients</w:t>
            </w:r>
            <w:r>
              <w:rPr>
                <w:rFonts w:ascii="Book Antiqua" w:eastAsia="Malgun Gothic" w:hAnsi="Book Antiqua"/>
                <w:b/>
                <w:color w:val="000000"/>
              </w:rPr>
              <w:t>,</w:t>
            </w:r>
            <w:r w:rsidRPr="009143CF">
              <w:rPr>
                <w:rFonts w:ascii="Book Antiqua" w:eastAsia="Malgun Gothic" w:hAnsi="Book Antiqua"/>
                <w:b/>
                <w:color w:val="000000"/>
              </w:rPr>
              <w:t xml:space="preserve"> </w:t>
            </w:r>
            <w:r w:rsidRPr="009143CF">
              <w:rPr>
                <w:rFonts w:ascii="Book Antiqua" w:eastAsia="Malgun Gothic" w:hAnsi="Book Antiqua"/>
                <w:b/>
                <w:i/>
                <w:color w:val="000000"/>
              </w:rPr>
              <w:t>n</w:t>
            </w:r>
            <w:r w:rsidRPr="009143CF">
              <w:rPr>
                <w:rFonts w:ascii="Book Antiqua" w:hAnsi="Book Antiqua"/>
                <w:b/>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335</w:t>
            </w:r>
          </w:p>
        </w:tc>
        <w:tc>
          <w:tcPr>
            <w:tcW w:w="1760" w:type="dxa"/>
            <w:vMerge w:val="restart"/>
            <w:tcBorders>
              <w:top w:val="single" w:sz="4" w:space="0" w:color="auto"/>
              <w:left w:val="nil"/>
              <w:bottom w:val="single" w:sz="4" w:space="0" w:color="000000"/>
              <w:right w:val="nil"/>
            </w:tcBorders>
            <w:shd w:val="clear" w:color="auto" w:fill="auto"/>
            <w:vAlign w:val="center"/>
            <w:hideMark/>
          </w:tcPr>
          <w:p w14:paraId="59E7020B" w14:textId="77777777" w:rsidR="00F246E1" w:rsidRPr="009143CF" w:rsidRDefault="00F246E1"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Median OS, mo (95%CI)</w:t>
            </w:r>
          </w:p>
        </w:tc>
        <w:tc>
          <w:tcPr>
            <w:tcW w:w="2257" w:type="dxa"/>
            <w:gridSpan w:val="2"/>
            <w:tcBorders>
              <w:top w:val="single" w:sz="4" w:space="0" w:color="auto"/>
              <w:left w:val="nil"/>
              <w:bottom w:val="single" w:sz="4" w:space="0" w:color="auto"/>
              <w:right w:val="nil"/>
            </w:tcBorders>
            <w:shd w:val="clear" w:color="auto" w:fill="auto"/>
            <w:noWrap/>
            <w:vAlign w:val="center"/>
            <w:hideMark/>
          </w:tcPr>
          <w:p w14:paraId="0E463F88" w14:textId="77777777" w:rsidR="00F246E1" w:rsidRPr="009143CF" w:rsidRDefault="00F246E1"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Univariable</w:t>
            </w:r>
          </w:p>
        </w:tc>
        <w:tc>
          <w:tcPr>
            <w:tcW w:w="2291" w:type="dxa"/>
            <w:gridSpan w:val="2"/>
            <w:tcBorders>
              <w:top w:val="single" w:sz="4" w:space="0" w:color="auto"/>
              <w:left w:val="nil"/>
              <w:bottom w:val="single" w:sz="4" w:space="0" w:color="auto"/>
              <w:right w:val="nil"/>
            </w:tcBorders>
            <w:shd w:val="clear" w:color="auto" w:fill="auto"/>
            <w:noWrap/>
            <w:vAlign w:val="center"/>
            <w:hideMark/>
          </w:tcPr>
          <w:p w14:paraId="38000E96" w14:textId="77777777" w:rsidR="00F246E1" w:rsidRPr="009143CF" w:rsidRDefault="00F246E1"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Multivariable</w:t>
            </w:r>
          </w:p>
        </w:tc>
      </w:tr>
      <w:tr w:rsidR="00F246E1" w:rsidRPr="009143CF" w14:paraId="54A59213" w14:textId="77777777" w:rsidTr="00FB1BD3">
        <w:trPr>
          <w:trHeight w:val="272"/>
        </w:trPr>
        <w:tc>
          <w:tcPr>
            <w:tcW w:w="2080" w:type="dxa"/>
            <w:vMerge/>
            <w:tcBorders>
              <w:left w:val="nil"/>
              <w:bottom w:val="single" w:sz="4" w:space="0" w:color="auto"/>
              <w:right w:val="nil"/>
            </w:tcBorders>
            <w:shd w:val="clear" w:color="auto" w:fill="auto"/>
            <w:noWrap/>
            <w:vAlign w:val="center"/>
            <w:hideMark/>
          </w:tcPr>
          <w:p w14:paraId="28C55C31" w14:textId="1EA17E88" w:rsidR="00F246E1" w:rsidRPr="009143CF" w:rsidRDefault="00F246E1" w:rsidP="009143CF">
            <w:pPr>
              <w:snapToGrid w:val="0"/>
              <w:spacing w:line="360" w:lineRule="auto"/>
              <w:rPr>
                <w:rFonts w:ascii="Book Antiqua" w:eastAsia="Malgun Gothic" w:hAnsi="Book Antiqua"/>
                <w:color w:val="000000"/>
              </w:rPr>
            </w:pPr>
          </w:p>
        </w:tc>
        <w:tc>
          <w:tcPr>
            <w:tcW w:w="1360" w:type="dxa"/>
            <w:vMerge/>
            <w:tcBorders>
              <w:top w:val="single" w:sz="4" w:space="0" w:color="auto"/>
              <w:left w:val="nil"/>
              <w:bottom w:val="single" w:sz="4" w:space="0" w:color="000000"/>
              <w:right w:val="nil"/>
            </w:tcBorders>
            <w:vAlign w:val="center"/>
            <w:hideMark/>
          </w:tcPr>
          <w:p w14:paraId="366E9074" w14:textId="77777777" w:rsidR="00F246E1" w:rsidRPr="009143CF" w:rsidRDefault="00F246E1" w:rsidP="009143CF">
            <w:pPr>
              <w:snapToGrid w:val="0"/>
              <w:spacing w:line="360" w:lineRule="auto"/>
              <w:rPr>
                <w:rFonts w:ascii="Book Antiqua" w:eastAsia="Malgun Gothic" w:hAnsi="Book Antiqua"/>
                <w:b/>
                <w:color w:val="000000"/>
              </w:rPr>
            </w:pPr>
          </w:p>
        </w:tc>
        <w:tc>
          <w:tcPr>
            <w:tcW w:w="1760" w:type="dxa"/>
            <w:vMerge/>
            <w:tcBorders>
              <w:top w:val="single" w:sz="4" w:space="0" w:color="auto"/>
              <w:left w:val="nil"/>
              <w:bottom w:val="single" w:sz="4" w:space="0" w:color="000000"/>
              <w:right w:val="nil"/>
            </w:tcBorders>
            <w:vAlign w:val="center"/>
            <w:hideMark/>
          </w:tcPr>
          <w:p w14:paraId="4AA88503" w14:textId="77777777" w:rsidR="00F246E1" w:rsidRPr="009143CF" w:rsidRDefault="00F246E1" w:rsidP="009143CF">
            <w:pPr>
              <w:snapToGrid w:val="0"/>
              <w:spacing w:line="360" w:lineRule="auto"/>
              <w:rPr>
                <w:rFonts w:ascii="Book Antiqua" w:eastAsia="Malgun Gothic" w:hAnsi="Book Antiqua"/>
                <w:b/>
                <w:color w:val="000000"/>
              </w:rPr>
            </w:pPr>
          </w:p>
        </w:tc>
        <w:tc>
          <w:tcPr>
            <w:tcW w:w="1459" w:type="dxa"/>
            <w:tcBorders>
              <w:top w:val="nil"/>
              <w:left w:val="nil"/>
              <w:bottom w:val="single" w:sz="4" w:space="0" w:color="auto"/>
              <w:right w:val="nil"/>
            </w:tcBorders>
            <w:shd w:val="clear" w:color="auto" w:fill="auto"/>
            <w:noWrap/>
            <w:vAlign w:val="center"/>
            <w:hideMark/>
          </w:tcPr>
          <w:p w14:paraId="3E0399E2" w14:textId="77777777" w:rsidR="00F246E1" w:rsidRPr="009143CF" w:rsidRDefault="00F246E1"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HR (95%CI)</w:t>
            </w:r>
          </w:p>
        </w:tc>
        <w:tc>
          <w:tcPr>
            <w:tcW w:w="798" w:type="dxa"/>
            <w:tcBorders>
              <w:top w:val="nil"/>
              <w:left w:val="nil"/>
              <w:bottom w:val="single" w:sz="4" w:space="0" w:color="auto"/>
              <w:right w:val="nil"/>
            </w:tcBorders>
            <w:shd w:val="clear" w:color="auto" w:fill="auto"/>
            <w:noWrap/>
            <w:vAlign w:val="center"/>
            <w:hideMark/>
          </w:tcPr>
          <w:p w14:paraId="2B334C1E" w14:textId="77777777" w:rsidR="00F246E1" w:rsidRPr="009143CF" w:rsidRDefault="00F246E1" w:rsidP="009143CF">
            <w:pPr>
              <w:snapToGrid w:val="0"/>
              <w:spacing w:line="360" w:lineRule="auto"/>
              <w:rPr>
                <w:rFonts w:ascii="Book Antiqua" w:hAnsi="Book Antiqua"/>
                <w:b/>
                <w:i/>
                <w:color w:val="000000"/>
                <w:lang w:eastAsia="zh-CN"/>
              </w:rPr>
            </w:pPr>
            <w:r w:rsidRPr="009143CF">
              <w:rPr>
                <w:rFonts w:ascii="Book Antiqua" w:eastAsia="Malgun Gothic" w:hAnsi="Book Antiqua"/>
                <w:b/>
                <w:i/>
                <w:color w:val="000000"/>
              </w:rPr>
              <w:t>P</w:t>
            </w:r>
            <w:r w:rsidRPr="009143CF">
              <w:rPr>
                <w:rFonts w:ascii="Book Antiqua" w:hAnsi="Book Antiqua"/>
                <w:b/>
                <w:i/>
                <w:color w:val="000000"/>
                <w:lang w:eastAsia="zh-CN"/>
              </w:rPr>
              <w:t xml:space="preserve"> </w:t>
            </w:r>
            <w:r w:rsidRPr="009143CF">
              <w:rPr>
                <w:rFonts w:ascii="Book Antiqua" w:hAnsi="Book Antiqua"/>
                <w:b/>
                <w:color w:val="000000"/>
                <w:lang w:eastAsia="zh-CN"/>
              </w:rPr>
              <w:t>value</w:t>
            </w:r>
          </w:p>
        </w:tc>
        <w:tc>
          <w:tcPr>
            <w:tcW w:w="1493" w:type="dxa"/>
            <w:tcBorders>
              <w:top w:val="nil"/>
              <w:left w:val="nil"/>
              <w:bottom w:val="single" w:sz="4" w:space="0" w:color="auto"/>
              <w:right w:val="nil"/>
            </w:tcBorders>
            <w:shd w:val="clear" w:color="auto" w:fill="auto"/>
            <w:noWrap/>
            <w:vAlign w:val="center"/>
            <w:hideMark/>
          </w:tcPr>
          <w:p w14:paraId="69FBECA5" w14:textId="77777777" w:rsidR="00F246E1" w:rsidRPr="009143CF" w:rsidRDefault="00F246E1"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HR (95%CI)</w:t>
            </w:r>
          </w:p>
        </w:tc>
        <w:tc>
          <w:tcPr>
            <w:tcW w:w="798" w:type="dxa"/>
            <w:tcBorders>
              <w:top w:val="nil"/>
              <w:left w:val="nil"/>
              <w:bottom w:val="single" w:sz="4" w:space="0" w:color="auto"/>
              <w:right w:val="nil"/>
            </w:tcBorders>
            <w:shd w:val="clear" w:color="auto" w:fill="auto"/>
            <w:noWrap/>
            <w:vAlign w:val="center"/>
            <w:hideMark/>
          </w:tcPr>
          <w:p w14:paraId="00B2564E" w14:textId="77777777" w:rsidR="00F246E1" w:rsidRPr="009143CF" w:rsidRDefault="00F246E1" w:rsidP="009143CF">
            <w:pPr>
              <w:snapToGrid w:val="0"/>
              <w:spacing w:line="360" w:lineRule="auto"/>
              <w:rPr>
                <w:rFonts w:ascii="Book Antiqua" w:eastAsia="Malgun Gothic" w:hAnsi="Book Antiqua"/>
                <w:b/>
                <w:i/>
                <w:color w:val="000000"/>
              </w:rPr>
            </w:pPr>
            <w:r w:rsidRPr="009143CF">
              <w:rPr>
                <w:rFonts w:ascii="Book Antiqua" w:eastAsia="Malgun Gothic" w:hAnsi="Book Antiqua"/>
                <w:b/>
                <w:i/>
                <w:color w:val="000000"/>
              </w:rPr>
              <w:t>P</w:t>
            </w:r>
            <w:r w:rsidRPr="009143CF">
              <w:rPr>
                <w:rFonts w:ascii="Book Antiqua" w:hAnsi="Book Antiqua"/>
                <w:b/>
                <w:i/>
                <w:color w:val="000000"/>
                <w:lang w:eastAsia="zh-CN"/>
              </w:rPr>
              <w:t xml:space="preserve"> </w:t>
            </w:r>
            <w:r w:rsidRPr="009143CF">
              <w:rPr>
                <w:rFonts w:ascii="Book Antiqua" w:hAnsi="Book Antiqua"/>
                <w:b/>
                <w:color w:val="000000"/>
                <w:lang w:eastAsia="zh-CN"/>
              </w:rPr>
              <w:t>value</w:t>
            </w:r>
          </w:p>
        </w:tc>
      </w:tr>
      <w:tr w:rsidR="00361AD7" w:rsidRPr="009143CF" w14:paraId="5D85C837" w14:textId="77777777" w:rsidTr="00163C33">
        <w:trPr>
          <w:trHeight w:val="272"/>
        </w:trPr>
        <w:tc>
          <w:tcPr>
            <w:tcW w:w="2080" w:type="dxa"/>
            <w:tcBorders>
              <w:top w:val="nil"/>
              <w:left w:val="nil"/>
              <w:bottom w:val="nil"/>
              <w:right w:val="nil"/>
            </w:tcBorders>
            <w:shd w:val="clear" w:color="auto" w:fill="auto"/>
            <w:noWrap/>
            <w:vAlign w:val="center"/>
            <w:hideMark/>
          </w:tcPr>
          <w:p w14:paraId="6EE1D56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Age</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70</w:t>
            </w:r>
          </w:p>
        </w:tc>
        <w:tc>
          <w:tcPr>
            <w:tcW w:w="1360" w:type="dxa"/>
            <w:tcBorders>
              <w:top w:val="nil"/>
              <w:left w:val="nil"/>
              <w:bottom w:val="nil"/>
              <w:right w:val="nil"/>
            </w:tcBorders>
            <w:shd w:val="clear" w:color="auto" w:fill="auto"/>
            <w:noWrap/>
            <w:vAlign w:val="center"/>
            <w:hideMark/>
          </w:tcPr>
          <w:p w14:paraId="68C4579C"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4F61E64B"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79CCB74A"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3DA08F3D"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0.145</w:t>
            </w:r>
          </w:p>
        </w:tc>
        <w:tc>
          <w:tcPr>
            <w:tcW w:w="1493" w:type="dxa"/>
            <w:tcBorders>
              <w:top w:val="nil"/>
              <w:left w:val="nil"/>
              <w:bottom w:val="nil"/>
              <w:right w:val="nil"/>
            </w:tcBorders>
            <w:shd w:val="clear" w:color="auto" w:fill="auto"/>
            <w:noWrap/>
            <w:vAlign w:val="center"/>
            <w:hideMark/>
          </w:tcPr>
          <w:p w14:paraId="53A3ECA7"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52BAA62C"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0.218</w:t>
            </w:r>
          </w:p>
        </w:tc>
      </w:tr>
      <w:tr w:rsidR="00361AD7" w:rsidRPr="009143CF" w14:paraId="4E0913C1" w14:textId="77777777" w:rsidTr="00163C33">
        <w:trPr>
          <w:trHeight w:val="272"/>
        </w:trPr>
        <w:tc>
          <w:tcPr>
            <w:tcW w:w="2080" w:type="dxa"/>
            <w:tcBorders>
              <w:top w:val="nil"/>
              <w:left w:val="nil"/>
              <w:bottom w:val="nil"/>
              <w:right w:val="nil"/>
            </w:tcBorders>
            <w:shd w:val="clear" w:color="auto" w:fill="auto"/>
            <w:noWrap/>
            <w:vAlign w:val="center"/>
            <w:hideMark/>
          </w:tcPr>
          <w:p w14:paraId="705EC4D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No</w:t>
            </w:r>
          </w:p>
        </w:tc>
        <w:tc>
          <w:tcPr>
            <w:tcW w:w="1360" w:type="dxa"/>
            <w:tcBorders>
              <w:top w:val="nil"/>
              <w:left w:val="nil"/>
              <w:bottom w:val="nil"/>
              <w:right w:val="nil"/>
            </w:tcBorders>
            <w:shd w:val="clear" w:color="auto" w:fill="auto"/>
            <w:noWrap/>
            <w:vAlign w:val="center"/>
            <w:hideMark/>
          </w:tcPr>
          <w:p w14:paraId="7EB2444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237</w:t>
            </w:r>
          </w:p>
        </w:tc>
        <w:tc>
          <w:tcPr>
            <w:tcW w:w="1760" w:type="dxa"/>
            <w:tcBorders>
              <w:top w:val="nil"/>
              <w:left w:val="nil"/>
              <w:bottom w:val="nil"/>
              <w:right w:val="nil"/>
            </w:tcBorders>
            <w:shd w:val="clear" w:color="auto" w:fill="auto"/>
            <w:noWrap/>
            <w:vAlign w:val="center"/>
            <w:hideMark/>
          </w:tcPr>
          <w:p w14:paraId="17F2E98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35.1 (28.5-44.4)</w:t>
            </w:r>
          </w:p>
        </w:tc>
        <w:tc>
          <w:tcPr>
            <w:tcW w:w="1459" w:type="dxa"/>
            <w:tcBorders>
              <w:top w:val="nil"/>
              <w:left w:val="nil"/>
              <w:bottom w:val="nil"/>
              <w:right w:val="nil"/>
            </w:tcBorders>
            <w:shd w:val="clear" w:color="auto" w:fill="auto"/>
            <w:noWrap/>
            <w:vAlign w:val="center"/>
            <w:hideMark/>
          </w:tcPr>
          <w:p w14:paraId="5CF4E83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3A7E0EA1"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1103FF3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6163D5AC"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6F273E5" w14:textId="77777777" w:rsidTr="00163C33">
        <w:trPr>
          <w:trHeight w:val="272"/>
        </w:trPr>
        <w:tc>
          <w:tcPr>
            <w:tcW w:w="2080" w:type="dxa"/>
            <w:tcBorders>
              <w:top w:val="nil"/>
              <w:left w:val="nil"/>
              <w:bottom w:val="nil"/>
              <w:right w:val="nil"/>
            </w:tcBorders>
            <w:shd w:val="clear" w:color="auto" w:fill="auto"/>
            <w:noWrap/>
            <w:vAlign w:val="center"/>
            <w:hideMark/>
          </w:tcPr>
          <w:p w14:paraId="4D47BF0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Yes</w:t>
            </w:r>
          </w:p>
        </w:tc>
        <w:tc>
          <w:tcPr>
            <w:tcW w:w="1360" w:type="dxa"/>
            <w:tcBorders>
              <w:top w:val="nil"/>
              <w:left w:val="nil"/>
              <w:bottom w:val="nil"/>
              <w:right w:val="nil"/>
            </w:tcBorders>
            <w:shd w:val="clear" w:color="auto" w:fill="auto"/>
            <w:noWrap/>
            <w:vAlign w:val="center"/>
            <w:hideMark/>
          </w:tcPr>
          <w:p w14:paraId="54779F2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98</w:t>
            </w:r>
          </w:p>
        </w:tc>
        <w:tc>
          <w:tcPr>
            <w:tcW w:w="1760" w:type="dxa"/>
            <w:tcBorders>
              <w:top w:val="nil"/>
              <w:left w:val="nil"/>
              <w:bottom w:val="nil"/>
              <w:right w:val="nil"/>
            </w:tcBorders>
            <w:shd w:val="clear" w:color="auto" w:fill="auto"/>
            <w:noWrap/>
            <w:vAlign w:val="center"/>
            <w:hideMark/>
          </w:tcPr>
          <w:p w14:paraId="0C212C1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26.9 (22.2-39.2)</w:t>
            </w:r>
          </w:p>
        </w:tc>
        <w:tc>
          <w:tcPr>
            <w:tcW w:w="1459" w:type="dxa"/>
            <w:tcBorders>
              <w:top w:val="nil"/>
              <w:left w:val="nil"/>
              <w:bottom w:val="nil"/>
              <w:right w:val="nil"/>
            </w:tcBorders>
            <w:shd w:val="clear" w:color="auto" w:fill="auto"/>
            <w:noWrap/>
            <w:vAlign w:val="center"/>
            <w:hideMark/>
          </w:tcPr>
          <w:p w14:paraId="6FA5BD3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1.24 (0.91-1.70)</w:t>
            </w:r>
          </w:p>
        </w:tc>
        <w:tc>
          <w:tcPr>
            <w:tcW w:w="798" w:type="dxa"/>
            <w:tcBorders>
              <w:top w:val="nil"/>
              <w:left w:val="nil"/>
              <w:bottom w:val="nil"/>
              <w:right w:val="nil"/>
            </w:tcBorders>
            <w:shd w:val="clear" w:color="auto" w:fill="auto"/>
            <w:noWrap/>
            <w:vAlign w:val="center"/>
            <w:hideMark/>
          </w:tcPr>
          <w:p w14:paraId="44596DD4"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35D73F5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1.29 (0.84-1.99)</w:t>
            </w:r>
          </w:p>
        </w:tc>
        <w:tc>
          <w:tcPr>
            <w:tcW w:w="798" w:type="dxa"/>
            <w:tcBorders>
              <w:top w:val="nil"/>
              <w:left w:val="nil"/>
              <w:bottom w:val="nil"/>
              <w:right w:val="nil"/>
            </w:tcBorders>
            <w:shd w:val="clear" w:color="auto" w:fill="auto"/>
            <w:noWrap/>
            <w:vAlign w:val="center"/>
            <w:hideMark/>
          </w:tcPr>
          <w:p w14:paraId="1DA6114D"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4304E4BD" w14:textId="77777777" w:rsidTr="00163C33">
        <w:trPr>
          <w:trHeight w:val="272"/>
        </w:trPr>
        <w:tc>
          <w:tcPr>
            <w:tcW w:w="2080" w:type="dxa"/>
            <w:tcBorders>
              <w:top w:val="nil"/>
              <w:left w:val="nil"/>
              <w:bottom w:val="nil"/>
              <w:right w:val="nil"/>
            </w:tcBorders>
            <w:shd w:val="clear" w:color="auto" w:fill="auto"/>
            <w:noWrap/>
            <w:vAlign w:val="center"/>
            <w:hideMark/>
          </w:tcPr>
          <w:p w14:paraId="1E54BF2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Sex</w:t>
            </w:r>
          </w:p>
        </w:tc>
        <w:tc>
          <w:tcPr>
            <w:tcW w:w="1360" w:type="dxa"/>
            <w:tcBorders>
              <w:top w:val="nil"/>
              <w:left w:val="nil"/>
              <w:bottom w:val="nil"/>
              <w:right w:val="nil"/>
            </w:tcBorders>
            <w:shd w:val="clear" w:color="auto" w:fill="auto"/>
            <w:noWrap/>
            <w:vAlign w:val="center"/>
            <w:hideMark/>
          </w:tcPr>
          <w:p w14:paraId="34362664"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1C6BA166"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681B7C13"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0173E3AF"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0.226</w:t>
            </w:r>
          </w:p>
        </w:tc>
        <w:tc>
          <w:tcPr>
            <w:tcW w:w="1493" w:type="dxa"/>
            <w:tcBorders>
              <w:top w:val="nil"/>
              <w:left w:val="nil"/>
              <w:bottom w:val="nil"/>
              <w:right w:val="nil"/>
            </w:tcBorders>
            <w:shd w:val="clear" w:color="auto" w:fill="auto"/>
            <w:noWrap/>
            <w:vAlign w:val="center"/>
            <w:hideMark/>
          </w:tcPr>
          <w:p w14:paraId="55F270F0"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50E38227"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0.394</w:t>
            </w:r>
          </w:p>
        </w:tc>
      </w:tr>
      <w:tr w:rsidR="00361AD7" w:rsidRPr="009143CF" w14:paraId="531DCBD8" w14:textId="77777777" w:rsidTr="00163C33">
        <w:trPr>
          <w:trHeight w:val="272"/>
        </w:trPr>
        <w:tc>
          <w:tcPr>
            <w:tcW w:w="2080" w:type="dxa"/>
            <w:tcBorders>
              <w:top w:val="nil"/>
              <w:left w:val="nil"/>
              <w:bottom w:val="nil"/>
              <w:right w:val="nil"/>
            </w:tcBorders>
            <w:shd w:val="clear" w:color="auto" w:fill="auto"/>
            <w:noWrap/>
            <w:vAlign w:val="center"/>
            <w:hideMark/>
          </w:tcPr>
          <w:p w14:paraId="2DC806F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Female</w:t>
            </w:r>
          </w:p>
        </w:tc>
        <w:tc>
          <w:tcPr>
            <w:tcW w:w="1360" w:type="dxa"/>
            <w:tcBorders>
              <w:top w:val="nil"/>
              <w:left w:val="nil"/>
              <w:bottom w:val="nil"/>
              <w:right w:val="nil"/>
            </w:tcBorders>
            <w:shd w:val="clear" w:color="auto" w:fill="auto"/>
            <w:noWrap/>
            <w:vAlign w:val="center"/>
            <w:hideMark/>
          </w:tcPr>
          <w:p w14:paraId="6DBF350C"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143</w:t>
            </w:r>
          </w:p>
        </w:tc>
        <w:tc>
          <w:tcPr>
            <w:tcW w:w="1760" w:type="dxa"/>
            <w:tcBorders>
              <w:top w:val="nil"/>
              <w:left w:val="nil"/>
              <w:bottom w:val="nil"/>
              <w:right w:val="nil"/>
            </w:tcBorders>
            <w:shd w:val="clear" w:color="auto" w:fill="auto"/>
            <w:noWrap/>
            <w:vAlign w:val="center"/>
            <w:hideMark/>
          </w:tcPr>
          <w:p w14:paraId="5B6303F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33.3 (27.1-46.1)</w:t>
            </w:r>
          </w:p>
        </w:tc>
        <w:tc>
          <w:tcPr>
            <w:tcW w:w="1459" w:type="dxa"/>
            <w:tcBorders>
              <w:top w:val="nil"/>
              <w:left w:val="nil"/>
              <w:bottom w:val="nil"/>
              <w:right w:val="nil"/>
            </w:tcBorders>
            <w:shd w:val="clear" w:color="auto" w:fill="auto"/>
            <w:noWrap/>
            <w:vAlign w:val="center"/>
            <w:hideMark/>
          </w:tcPr>
          <w:p w14:paraId="009C2F9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02DB70CE"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37834F5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4387FDBB"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2E3E6AA" w14:textId="77777777" w:rsidTr="00163C33">
        <w:trPr>
          <w:trHeight w:val="272"/>
        </w:trPr>
        <w:tc>
          <w:tcPr>
            <w:tcW w:w="2080" w:type="dxa"/>
            <w:tcBorders>
              <w:top w:val="nil"/>
              <w:left w:val="nil"/>
              <w:bottom w:val="nil"/>
              <w:right w:val="nil"/>
            </w:tcBorders>
            <w:shd w:val="clear" w:color="auto" w:fill="auto"/>
            <w:noWrap/>
            <w:vAlign w:val="center"/>
            <w:hideMark/>
          </w:tcPr>
          <w:p w14:paraId="3922004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Male</w:t>
            </w:r>
          </w:p>
        </w:tc>
        <w:tc>
          <w:tcPr>
            <w:tcW w:w="1360" w:type="dxa"/>
            <w:tcBorders>
              <w:top w:val="nil"/>
              <w:left w:val="nil"/>
              <w:bottom w:val="nil"/>
              <w:right w:val="nil"/>
            </w:tcBorders>
            <w:shd w:val="clear" w:color="auto" w:fill="auto"/>
            <w:noWrap/>
            <w:vAlign w:val="center"/>
            <w:hideMark/>
          </w:tcPr>
          <w:p w14:paraId="687253D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192</w:t>
            </w:r>
          </w:p>
        </w:tc>
        <w:tc>
          <w:tcPr>
            <w:tcW w:w="1760" w:type="dxa"/>
            <w:tcBorders>
              <w:top w:val="nil"/>
              <w:left w:val="nil"/>
              <w:bottom w:val="nil"/>
              <w:right w:val="nil"/>
            </w:tcBorders>
            <w:shd w:val="clear" w:color="auto" w:fill="auto"/>
            <w:noWrap/>
            <w:vAlign w:val="center"/>
            <w:hideMark/>
          </w:tcPr>
          <w:p w14:paraId="0507AFC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32.3 (25.7-39.8)</w:t>
            </w:r>
          </w:p>
        </w:tc>
        <w:tc>
          <w:tcPr>
            <w:tcW w:w="1459" w:type="dxa"/>
            <w:tcBorders>
              <w:top w:val="nil"/>
              <w:left w:val="nil"/>
              <w:bottom w:val="nil"/>
              <w:right w:val="nil"/>
            </w:tcBorders>
            <w:shd w:val="clear" w:color="auto" w:fill="auto"/>
            <w:noWrap/>
            <w:vAlign w:val="center"/>
            <w:hideMark/>
          </w:tcPr>
          <w:p w14:paraId="12EF607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1.21 (0.90-1.62)</w:t>
            </w:r>
          </w:p>
        </w:tc>
        <w:tc>
          <w:tcPr>
            <w:tcW w:w="798" w:type="dxa"/>
            <w:tcBorders>
              <w:top w:val="nil"/>
              <w:left w:val="nil"/>
              <w:bottom w:val="nil"/>
              <w:right w:val="nil"/>
            </w:tcBorders>
            <w:shd w:val="clear" w:color="auto" w:fill="auto"/>
            <w:noWrap/>
            <w:vAlign w:val="center"/>
            <w:hideMark/>
          </w:tcPr>
          <w:p w14:paraId="0454F37A"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4A0D49E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1.14 (0.83-1.55)</w:t>
            </w:r>
          </w:p>
        </w:tc>
        <w:tc>
          <w:tcPr>
            <w:tcW w:w="798" w:type="dxa"/>
            <w:tcBorders>
              <w:top w:val="nil"/>
              <w:left w:val="nil"/>
              <w:bottom w:val="nil"/>
              <w:right w:val="nil"/>
            </w:tcBorders>
            <w:shd w:val="clear" w:color="auto" w:fill="auto"/>
            <w:noWrap/>
            <w:vAlign w:val="center"/>
            <w:hideMark/>
          </w:tcPr>
          <w:p w14:paraId="7AD9717E"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76B1DB46" w14:textId="77777777" w:rsidTr="00163C33">
        <w:trPr>
          <w:trHeight w:val="272"/>
        </w:trPr>
        <w:tc>
          <w:tcPr>
            <w:tcW w:w="2080" w:type="dxa"/>
            <w:tcBorders>
              <w:top w:val="nil"/>
              <w:left w:val="nil"/>
              <w:bottom w:val="nil"/>
              <w:right w:val="nil"/>
            </w:tcBorders>
            <w:shd w:val="clear" w:color="auto" w:fill="auto"/>
            <w:noWrap/>
            <w:vAlign w:val="center"/>
            <w:hideMark/>
          </w:tcPr>
          <w:p w14:paraId="7C14ACD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ECOG</w:t>
            </w:r>
          </w:p>
        </w:tc>
        <w:tc>
          <w:tcPr>
            <w:tcW w:w="1360" w:type="dxa"/>
            <w:tcBorders>
              <w:top w:val="nil"/>
              <w:left w:val="nil"/>
              <w:bottom w:val="nil"/>
              <w:right w:val="nil"/>
            </w:tcBorders>
            <w:shd w:val="clear" w:color="auto" w:fill="auto"/>
            <w:noWrap/>
            <w:vAlign w:val="center"/>
            <w:hideMark/>
          </w:tcPr>
          <w:p w14:paraId="4037D74D"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394B870E"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2188F503"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1E2C2E29"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0.469</w:t>
            </w:r>
          </w:p>
        </w:tc>
        <w:tc>
          <w:tcPr>
            <w:tcW w:w="1493" w:type="dxa"/>
            <w:tcBorders>
              <w:top w:val="nil"/>
              <w:left w:val="nil"/>
              <w:bottom w:val="nil"/>
              <w:right w:val="nil"/>
            </w:tcBorders>
            <w:shd w:val="clear" w:color="auto" w:fill="auto"/>
            <w:noWrap/>
            <w:vAlign w:val="center"/>
            <w:hideMark/>
          </w:tcPr>
          <w:p w14:paraId="1FF3ABF8"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62191119"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0.731</w:t>
            </w:r>
          </w:p>
        </w:tc>
      </w:tr>
      <w:tr w:rsidR="00361AD7" w:rsidRPr="009143CF" w14:paraId="1063F263" w14:textId="77777777" w:rsidTr="00163C33">
        <w:trPr>
          <w:trHeight w:val="272"/>
        </w:trPr>
        <w:tc>
          <w:tcPr>
            <w:tcW w:w="2080" w:type="dxa"/>
            <w:tcBorders>
              <w:top w:val="nil"/>
              <w:left w:val="nil"/>
              <w:bottom w:val="nil"/>
              <w:right w:val="nil"/>
            </w:tcBorders>
            <w:shd w:val="clear" w:color="auto" w:fill="auto"/>
            <w:noWrap/>
            <w:vAlign w:val="center"/>
            <w:hideMark/>
          </w:tcPr>
          <w:p w14:paraId="2035FB8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0</w:t>
            </w:r>
          </w:p>
        </w:tc>
        <w:tc>
          <w:tcPr>
            <w:tcW w:w="1360" w:type="dxa"/>
            <w:tcBorders>
              <w:top w:val="nil"/>
              <w:left w:val="nil"/>
              <w:bottom w:val="nil"/>
              <w:right w:val="nil"/>
            </w:tcBorders>
            <w:shd w:val="clear" w:color="auto" w:fill="auto"/>
            <w:noWrap/>
            <w:vAlign w:val="center"/>
            <w:hideMark/>
          </w:tcPr>
          <w:p w14:paraId="5200121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275</w:t>
            </w:r>
          </w:p>
        </w:tc>
        <w:tc>
          <w:tcPr>
            <w:tcW w:w="1760" w:type="dxa"/>
            <w:tcBorders>
              <w:top w:val="nil"/>
              <w:left w:val="nil"/>
              <w:bottom w:val="nil"/>
              <w:right w:val="nil"/>
            </w:tcBorders>
            <w:shd w:val="clear" w:color="auto" w:fill="auto"/>
            <w:noWrap/>
            <w:vAlign w:val="center"/>
            <w:hideMark/>
          </w:tcPr>
          <w:p w14:paraId="67C2A2D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34.2 (27.8-42.4)</w:t>
            </w:r>
          </w:p>
        </w:tc>
        <w:tc>
          <w:tcPr>
            <w:tcW w:w="1459" w:type="dxa"/>
            <w:tcBorders>
              <w:top w:val="nil"/>
              <w:left w:val="nil"/>
              <w:bottom w:val="nil"/>
              <w:right w:val="nil"/>
            </w:tcBorders>
            <w:shd w:val="clear" w:color="auto" w:fill="auto"/>
            <w:noWrap/>
            <w:vAlign w:val="center"/>
            <w:hideMark/>
          </w:tcPr>
          <w:p w14:paraId="30EF066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5CD64D07"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2455DFA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0D7303C2"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13E3540F" w14:textId="77777777" w:rsidTr="00163C33">
        <w:trPr>
          <w:trHeight w:val="272"/>
        </w:trPr>
        <w:tc>
          <w:tcPr>
            <w:tcW w:w="2080" w:type="dxa"/>
            <w:tcBorders>
              <w:top w:val="nil"/>
              <w:left w:val="nil"/>
              <w:bottom w:val="nil"/>
              <w:right w:val="nil"/>
            </w:tcBorders>
            <w:shd w:val="clear" w:color="auto" w:fill="auto"/>
            <w:noWrap/>
            <w:vAlign w:val="center"/>
            <w:hideMark/>
          </w:tcPr>
          <w:p w14:paraId="65566953" w14:textId="77777777" w:rsidR="00361AD7" w:rsidRPr="009143CF" w:rsidRDefault="00176E02"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61AD7" w:rsidRPr="009143CF">
              <w:rPr>
                <w:rFonts w:ascii="Book Antiqua" w:eastAsia="Malgun Gothic" w:hAnsi="Book Antiqua"/>
                <w:color w:val="000000"/>
              </w:rPr>
              <w:t>1</w:t>
            </w:r>
          </w:p>
        </w:tc>
        <w:tc>
          <w:tcPr>
            <w:tcW w:w="1360" w:type="dxa"/>
            <w:tcBorders>
              <w:top w:val="nil"/>
              <w:left w:val="nil"/>
              <w:bottom w:val="nil"/>
              <w:right w:val="nil"/>
            </w:tcBorders>
            <w:shd w:val="clear" w:color="auto" w:fill="auto"/>
            <w:noWrap/>
            <w:vAlign w:val="center"/>
            <w:hideMark/>
          </w:tcPr>
          <w:p w14:paraId="3F13792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60</w:t>
            </w:r>
          </w:p>
        </w:tc>
        <w:tc>
          <w:tcPr>
            <w:tcW w:w="1760" w:type="dxa"/>
            <w:tcBorders>
              <w:top w:val="nil"/>
              <w:left w:val="nil"/>
              <w:bottom w:val="nil"/>
              <w:right w:val="nil"/>
            </w:tcBorders>
            <w:shd w:val="clear" w:color="auto" w:fill="auto"/>
            <w:noWrap/>
            <w:vAlign w:val="center"/>
            <w:hideMark/>
          </w:tcPr>
          <w:p w14:paraId="691CC65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27.4 (19.1-39.8)</w:t>
            </w:r>
          </w:p>
        </w:tc>
        <w:tc>
          <w:tcPr>
            <w:tcW w:w="1459" w:type="dxa"/>
            <w:tcBorders>
              <w:top w:val="nil"/>
              <w:left w:val="nil"/>
              <w:bottom w:val="nil"/>
              <w:right w:val="nil"/>
            </w:tcBorders>
            <w:shd w:val="clear" w:color="auto" w:fill="auto"/>
            <w:noWrap/>
            <w:vAlign w:val="center"/>
            <w:hideMark/>
          </w:tcPr>
          <w:p w14:paraId="0FF27970"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1.16 (0.79-1.69)</w:t>
            </w:r>
          </w:p>
        </w:tc>
        <w:tc>
          <w:tcPr>
            <w:tcW w:w="798" w:type="dxa"/>
            <w:tcBorders>
              <w:top w:val="nil"/>
              <w:left w:val="nil"/>
              <w:bottom w:val="nil"/>
              <w:right w:val="nil"/>
            </w:tcBorders>
            <w:shd w:val="clear" w:color="auto" w:fill="auto"/>
            <w:noWrap/>
            <w:vAlign w:val="center"/>
            <w:hideMark/>
          </w:tcPr>
          <w:p w14:paraId="64297223"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250C8840"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1.11 (0.74-1.65)</w:t>
            </w:r>
          </w:p>
        </w:tc>
        <w:tc>
          <w:tcPr>
            <w:tcW w:w="798" w:type="dxa"/>
            <w:tcBorders>
              <w:top w:val="nil"/>
              <w:left w:val="nil"/>
              <w:bottom w:val="nil"/>
              <w:right w:val="nil"/>
            </w:tcBorders>
            <w:shd w:val="clear" w:color="auto" w:fill="auto"/>
            <w:noWrap/>
            <w:vAlign w:val="center"/>
            <w:hideMark/>
          </w:tcPr>
          <w:p w14:paraId="6CD3C96D"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5196245C" w14:textId="77777777" w:rsidTr="00163C33">
        <w:trPr>
          <w:trHeight w:val="272"/>
        </w:trPr>
        <w:tc>
          <w:tcPr>
            <w:tcW w:w="2080" w:type="dxa"/>
            <w:tcBorders>
              <w:top w:val="nil"/>
              <w:left w:val="nil"/>
              <w:bottom w:val="nil"/>
              <w:right w:val="nil"/>
            </w:tcBorders>
            <w:shd w:val="clear" w:color="auto" w:fill="auto"/>
            <w:noWrap/>
            <w:vAlign w:val="center"/>
            <w:hideMark/>
          </w:tcPr>
          <w:p w14:paraId="131C87DD" w14:textId="429F9552"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Charlson</w:t>
            </w:r>
            <w:r w:rsidR="00057FF4">
              <w:rPr>
                <w:rFonts w:ascii="Book Antiqua" w:eastAsia="Malgun Gothic" w:hAnsi="Book Antiqua"/>
                <w:color w:val="000000"/>
              </w:rPr>
              <w:t>’s</w:t>
            </w:r>
            <w:r w:rsidRPr="009143CF">
              <w:rPr>
                <w:rFonts w:ascii="Book Antiqua" w:eastAsia="Malgun Gothic" w:hAnsi="Book Antiqua"/>
                <w:color w:val="000000"/>
              </w:rPr>
              <w:t xml:space="preserve"> index ≥ 6</w:t>
            </w:r>
          </w:p>
        </w:tc>
        <w:tc>
          <w:tcPr>
            <w:tcW w:w="1360" w:type="dxa"/>
            <w:tcBorders>
              <w:top w:val="nil"/>
              <w:left w:val="nil"/>
              <w:bottom w:val="nil"/>
              <w:right w:val="nil"/>
            </w:tcBorders>
            <w:shd w:val="clear" w:color="auto" w:fill="auto"/>
            <w:noWrap/>
            <w:vAlign w:val="center"/>
            <w:hideMark/>
          </w:tcPr>
          <w:p w14:paraId="4894D68B"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10F76140"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7D5A840D"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1488E295"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0.222</w:t>
            </w:r>
          </w:p>
        </w:tc>
        <w:tc>
          <w:tcPr>
            <w:tcW w:w="1493" w:type="dxa"/>
            <w:tcBorders>
              <w:top w:val="nil"/>
              <w:left w:val="nil"/>
              <w:bottom w:val="nil"/>
              <w:right w:val="nil"/>
            </w:tcBorders>
            <w:shd w:val="clear" w:color="auto" w:fill="auto"/>
            <w:noWrap/>
            <w:vAlign w:val="center"/>
            <w:hideMark/>
          </w:tcPr>
          <w:p w14:paraId="62692B58"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77B0B82A"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0.876</w:t>
            </w:r>
          </w:p>
        </w:tc>
      </w:tr>
      <w:tr w:rsidR="00361AD7" w:rsidRPr="009143CF" w14:paraId="78D31421" w14:textId="77777777" w:rsidTr="00163C33">
        <w:trPr>
          <w:trHeight w:val="272"/>
        </w:trPr>
        <w:tc>
          <w:tcPr>
            <w:tcW w:w="2080" w:type="dxa"/>
            <w:tcBorders>
              <w:top w:val="nil"/>
              <w:left w:val="nil"/>
              <w:bottom w:val="nil"/>
              <w:right w:val="nil"/>
            </w:tcBorders>
            <w:shd w:val="clear" w:color="auto" w:fill="auto"/>
            <w:noWrap/>
            <w:vAlign w:val="center"/>
            <w:hideMark/>
          </w:tcPr>
          <w:p w14:paraId="07FDB611"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No</w:t>
            </w:r>
          </w:p>
        </w:tc>
        <w:tc>
          <w:tcPr>
            <w:tcW w:w="1360" w:type="dxa"/>
            <w:tcBorders>
              <w:top w:val="nil"/>
              <w:left w:val="nil"/>
              <w:bottom w:val="nil"/>
              <w:right w:val="nil"/>
            </w:tcBorders>
            <w:shd w:val="clear" w:color="auto" w:fill="auto"/>
            <w:noWrap/>
            <w:vAlign w:val="center"/>
            <w:hideMark/>
          </w:tcPr>
          <w:p w14:paraId="2B3E591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257</w:t>
            </w:r>
          </w:p>
        </w:tc>
        <w:tc>
          <w:tcPr>
            <w:tcW w:w="1760" w:type="dxa"/>
            <w:tcBorders>
              <w:top w:val="nil"/>
              <w:left w:val="nil"/>
              <w:bottom w:val="nil"/>
              <w:right w:val="nil"/>
            </w:tcBorders>
            <w:shd w:val="clear" w:color="auto" w:fill="auto"/>
            <w:noWrap/>
            <w:vAlign w:val="center"/>
            <w:hideMark/>
          </w:tcPr>
          <w:p w14:paraId="11EC493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34.0 (28.5-39.8)</w:t>
            </w:r>
          </w:p>
        </w:tc>
        <w:tc>
          <w:tcPr>
            <w:tcW w:w="1459" w:type="dxa"/>
            <w:tcBorders>
              <w:top w:val="nil"/>
              <w:left w:val="nil"/>
              <w:bottom w:val="nil"/>
              <w:right w:val="nil"/>
            </w:tcBorders>
            <w:shd w:val="clear" w:color="auto" w:fill="auto"/>
            <w:noWrap/>
            <w:vAlign w:val="center"/>
            <w:hideMark/>
          </w:tcPr>
          <w:p w14:paraId="30C224A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23056B7F"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21F9A38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01035B52"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06D7F68" w14:textId="77777777" w:rsidTr="00163C33">
        <w:trPr>
          <w:trHeight w:val="272"/>
        </w:trPr>
        <w:tc>
          <w:tcPr>
            <w:tcW w:w="2080" w:type="dxa"/>
            <w:tcBorders>
              <w:top w:val="nil"/>
              <w:left w:val="nil"/>
              <w:bottom w:val="nil"/>
              <w:right w:val="nil"/>
            </w:tcBorders>
            <w:shd w:val="clear" w:color="auto" w:fill="auto"/>
            <w:noWrap/>
            <w:vAlign w:val="center"/>
            <w:hideMark/>
          </w:tcPr>
          <w:p w14:paraId="54B830CC"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17E81" w:rsidRPr="009143CF">
              <w:rPr>
                <w:rFonts w:ascii="Book Antiqua" w:hAnsi="Book Antiqua"/>
                <w:color w:val="000000"/>
                <w:lang w:eastAsia="zh-CN"/>
              </w:rPr>
              <w:t xml:space="preserve"> </w:t>
            </w:r>
            <w:r w:rsidRPr="009143CF">
              <w:rPr>
                <w:rFonts w:ascii="Book Antiqua" w:eastAsia="Malgun Gothic" w:hAnsi="Book Antiqua"/>
                <w:color w:val="000000"/>
              </w:rPr>
              <w:t>Yes</w:t>
            </w:r>
          </w:p>
        </w:tc>
        <w:tc>
          <w:tcPr>
            <w:tcW w:w="1360" w:type="dxa"/>
            <w:tcBorders>
              <w:top w:val="nil"/>
              <w:left w:val="nil"/>
              <w:bottom w:val="nil"/>
              <w:right w:val="nil"/>
            </w:tcBorders>
            <w:shd w:val="clear" w:color="auto" w:fill="auto"/>
            <w:noWrap/>
            <w:vAlign w:val="center"/>
            <w:hideMark/>
          </w:tcPr>
          <w:p w14:paraId="3934DC6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78</w:t>
            </w:r>
          </w:p>
        </w:tc>
        <w:tc>
          <w:tcPr>
            <w:tcW w:w="1760" w:type="dxa"/>
            <w:tcBorders>
              <w:top w:val="nil"/>
              <w:left w:val="nil"/>
              <w:bottom w:val="nil"/>
              <w:right w:val="nil"/>
            </w:tcBorders>
            <w:shd w:val="clear" w:color="auto" w:fill="auto"/>
            <w:noWrap/>
            <w:vAlign w:val="center"/>
            <w:hideMark/>
          </w:tcPr>
          <w:p w14:paraId="3BF80A2C"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26.0 (22.2-50.8)</w:t>
            </w:r>
          </w:p>
        </w:tc>
        <w:tc>
          <w:tcPr>
            <w:tcW w:w="1459" w:type="dxa"/>
            <w:tcBorders>
              <w:top w:val="nil"/>
              <w:left w:val="nil"/>
              <w:bottom w:val="nil"/>
              <w:right w:val="nil"/>
            </w:tcBorders>
            <w:shd w:val="clear" w:color="auto" w:fill="auto"/>
            <w:noWrap/>
            <w:vAlign w:val="center"/>
            <w:hideMark/>
          </w:tcPr>
          <w:p w14:paraId="35AB2103"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1.21 (0.87-1.68)</w:t>
            </w:r>
          </w:p>
        </w:tc>
        <w:tc>
          <w:tcPr>
            <w:tcW w:w="798" w:type="dxa"/>
            <w:tcBorders>
              <w:top w:val="nil"/>
              <w:left w:val="nil"/>
              <w:bottom w:val="nil"/>
              <w:right w:val="nil"/>
            </w:tcBorders>
            <w:shd w:val="clear" w:color="auto" w:fill="auto"/>
            <w:noWrap/>
            <w:vAlign w:val="center"/>
            <w:hideMark/>
          </w:tcPr>
          <w:p w14:paraId="011E4091"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009FB14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1.07 (0.68-1.67)</w:t>
            </w:r>
          </w:p>
        </w:tc>
        <w:tc>
          <w:tcPr>
            <w:tcW w:w="798" w:type="dxa"/>
            <w:tcBorders>
              <w:top w:val="nil"/>
              <w:left w:val="nil"/>
              <w:bottom w:val="nil"/>
              <w:right w:val="nil"/>
            </w:tcBorders>
            <w:shd w:val="clear" w:color="auto" w:fill="auto"/>
            <w:noWrap/>
            <w:vAlign w:val="center"/>
            <w:hideMark/>
          </w:tcPr>
          <w:p w14:paraId="09619A6A"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7D8278D3" w14:textId="77777777" w:rsidTr="00163C33">
        <w:trPr>
          <w:trHeight w:val="272"/>
        </w:trPr>
        <w:tc>
          <w:tcPr>
            <w:tcW w:w="2080" w:type="dxa"/>
            <w:tcBorders>
              <w:top w:val="nil"/>
              <w:left w:val="nil"/>
              <w:bottom w:val="nil"/>
              <w:right w:val="nil"/>
            </w:tcBorders>
            <w:shd w:val="clear" w:color="auto" w:fill="auto"/>
            <w:noWrap/>
            <w:vAlign w:val="center"/>
            <w:hideMark/>
          </w:tcPr>
          <w:p w14:paraId="03BD680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Safety margin ≤ 0.1 cm</w:t>
            </w:r>
          </w:p>
        </w:tc>
        <w:tc>
          <w:tcPr>
            <w:tcW w:w="1360" w:type="dxa"/>
            <w:tcBorders>
              <w:top w:val="nil"/>
              <w:left w:val="nil"/>
              <w:bottom w:val="nil"/>
              <w:right w:val="nil"/>
            </w:tcBorders>
            <w:shd w:val="clear" w:color="auto" w:fill="auto"/>
            <w:noWrap/>
            <w:vAlign w:val="center"/>
            <w:hideMark/>
          </w:tcPr>
          <w:p w14:paraId="144CE4F1"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64F7C09A"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0FA4CD9D"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4070BAC7"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0.032</w:t>
            </w:r>
          </w:p>
        </w:tc>
        <w:tc>
          <w:tcPr>
            <w:tcW w:w="1493" w:type="dxa"/>
            <w:tcBorders>
              <w:top w:val="nil"/>
              <w:left w:val="nil"/>
              <w:bottom w:val="nil"/>
              <w:right w:val="nil"/>
            </w:tcBorders>
            <w:shd w:val="clear" w:color="auto" w:fill="auto"/>
            <w:noWrap/>
            <w:vAlign w:val="center"/>
            <w:hideMark/>
          </w:tcPr>
          <w:p w14:paraId="3FBA4DB8"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6944551F"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0.345</w:t>
            </w:r>
          </w:p>
        </w:tc>
      </w:tr>
      <w:tr w:rsidR="00361AD7" w:rsidRPr="009143CF" w14:paraId="622B0CCC" w14:textId="77777777" w:rsidTr="00163C33">
        <w:trPr>
          <w:trHeight w:val="272"/>
        </w:trPr>
        <w:tc>
          <w:tcPr>
            <w:tcW w:w="2080" w:type="dxa"/>
            <w:tcBorders>
              <w:top w:val="nil"/>
              <w:left w:val="nil"/>
              <w:bottom w:val="nil"/>
              <w:right w:val="nil"/>
            </w:tcBorders>
            <w:shd w:val="clear" w:color="auto" w:fill="auto"/>
            <w:noWrap/>
            <w:vAlign w:val="center"/>
            <w:hideMark/>
          </w:tcPr>
          <w:p w14:paraId="11622C71"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No</w:t>
            </w:r>
          </w:p>
        </w:tc>
        <w:tc>
          <w:tcPr>
            <w:tcW w:w="1360" w:type="dxa"/>
            <w:tcBorders>
              <w:top w:val="nil"/>
              <w:left w:val="nil"/>
              <w:bottom w:val="nil"/>
              <w:right w:val="nil"/>
            </w:tcBorders>
            <w:shd w:val="clear" w:color="auto" w:fill="auto"/>
            <w:noWrap/>
            <w:vAlign w:val="center"/>
            <w:hideMark/>
          </w:tcPr>
          <w:p w14:paraId="7E4FB33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209</w:t>
            </w:r>
          </w:p>
        </w:tc>
        <w:tc>
          <w:tcPr>
            <w:tcW w:w="1760" w:type="dxa"/>
            <w:tcBorders>
              <w:top w:val="nil"/>
              <w:left w:val="nil"/>
              <w:bottom w:val="nil"/>
              <w:right w:val="nil"/>
            </w:tcBorders>
            <w:shd w:val="clear" w:color="auto" w:fill="auto"/>
            <w:noWrap/>
            <w:vAlign w:val="center"/>
            <w:hideMark/>
          </w:tcPr>
          <w:p w14:paraId="529ACF0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35.9 (30.7-47.0)</w:t>
            </w:r>
          </w:p>
        </w:tc>
        <w:tc>
          <w:tcPr>
            <w:tcW w:w="1459" w:type="dxa"/>
            <w:tcBorders>
              <w:top w:val="nil"/>
              <w:left w:val="nil"/>
              <w:bottom w:val="nil"/>
              <w:right w:val="nil"/>
            </w:tcBorders>
            <w:shd w:val="clear" w:color="auto" w:fill="auto"/>
            <w:noWrap/>
            <w:vAlign w:val="center"/>
            <w:hideMark/>
          </w:tcPr>
          <w:p w14:paraId="1804D9D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0D2603F2"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0672118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61179E91"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3AE0B81C" w14:textId="77777777" w:rsidTr="00163C33">
        <w:trPr>
          <w:trHeight w:val="272"/>
        </w:trPr>
        <w:tc>
          <w:tcPr>
            <w:tcW w:w="2080" w:type="dxa"/>
            <w:tcBorders>
              <w:top w:val="nil"/>
              <w:left w:val="nil"/>
              <w:bottom w:val="nil"/>
              <w:right w:val="nil"/>
            </w:tcBorders>
            <w:shd w:val="clear" w:color="auto" w:fill="auto"/>
            <w:noWrap/>
            <w:vAlign w:val="center"/>
            <w:hideMark/>
          </w:tcPr>
          <w:p w14:paraId="2896CC1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Yes</w:t>
            </w:r>
          </w:p>
        </w:tc>
        <w:tc>
          <w:tcPr>
            <w:tcW w:w="1360" w:type="dxa"/>
            <w:tcBorders>
              <w:top w:val="nil"/>
              <w:left w:val="nil"/>
              <w:bottom w:val="nil"/>
              <w:right w:val="nil"/>
            </w:tcBorders>
            <w:shd w:val="clear" w:color="auto" w:fill="auto"/>
            <w:noWrap/>
            <w:vAlign w:val="center"/>
            <w:hideMark/>
          </w:tcPr>
          <w:p w14:paraId="3C1F9FD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126</w:t>
            </w:r>
          </w:p>
        </w:tc>
        <w:tc>
          <w:tcPr>
            <w:tcW w:w="1760" w:type="dxa"/>
            <w:tcBorders>
              <w:top w:val="nil"/>
              <w:left w:val="nil"/>
              <w:bottom w:val="nil"/>
              <w:right w:val="nil"/>
            </w:tcBorders>
            <w:shd w:val="clear" w:color="auto" w:fill="auto"/>
            <w:noWrap/>
            <w:vAlign w:val="center"/>
            <w:hideMark/>
          </w:tcPr>
          <w:p w14:paraId="2443B1A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26.9 (22.3-34.8)</w:t>
            </w:r>
          </w:p>
        </w:tc>
        <w:tc>
          <w:tcPr>
            <w:tcW w:w="1459" w:type="dxa"/>
            <w:tcBorders>
              <w:top w:val="nil"/>
              <w:left w:val="nil"/>
              <w:bottom w:val="nil"/>
              <w:right w:val="nil"/>
            </w:tcBorders>
            <w:shd w:val="clear" w:color="auto" w:fill="auto"/>
            <w:noWrap/>
            <w:vAlign w:val="center"/>
            <w:hideMark/>
          </w:tcPr>
          <w:p w14:paraId="5403367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1.41 (1.04-1.91)</w:t>
            </w:r>
          </w:p>
        </w:tc>
        <w:tc>
          <w:tcPr>
            <w:tcW w:w="798" w:type="dxa"/>
            <w:tcBorders>
              <w:top w:val="nil"/>
              <w:left w:val="nil"/>
              <w:bottom w:val="nil"/>
              <w:right w:val="nil"/>
            </w:tcBorders>
            <w:shd w:val="clear" w:color="auto" w:fill="auto"/>
            <w:noWrap/>
            <w:vAlign w:val="center"/>
            <w:hideMark/>
          </w:tcPr>
          <w:p w14:paraId="1A4E9662"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53EBE4D3"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1.18 (0.86-1.62)</w:t>
            </w:r>
          </w:p>
        </w:tc>
        <w:tc>
          <w:tcPr>
            <w:tcW w:w="798" w:type="dxa"/>
            <w:tcBorders>
              <w:top w:val="nil"/>
              <w:left w:val="nil"/>
              <w:bottom w:val="nil"/>
              <w:right w:val="nil"/>
            </w:tcBorders>
            <w:shd w:val="clear" w:color="auto" w:fill="auto"/>
            <w:noWrap/>
            <w:vAlign w:val="center"/>
            <w:hideMark/>
          </w:tcPr>
          <w:p w14:paraId="1BB64779"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38859450" w14:textId="77777777" w:rsidTr="00163C33">
        <w:trPr>
          <w:trHeight w:val="272"/>
        </w:trPr>
        <w:tc>
          <w:tcPr>
            <w:tcW w:w="2080" w:type="dxa"/>
            <w:tcBorders>
              <w:top w:val="nil"/>
              <w:left w:val="nil"/>
              <w:bottom w:val="nil"/>
              <w:right w:val="nil"/>
            </w:tcBorders>
            <w:shd w:val="clear" w:color="auto" w:fill="auto"/>
            <w:noWrap/>
            <w:vAlign w:val="center"/>
            <w:hideMark/>
          </w:tcPr>
          <w:p w14:paraId="5A03EB21"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Histology</w:t>
            </w:r>
          </w:p>
        </w:tc>
        <w:tc>
          <w:tcPr>
            <w:tcW w:w="1360" w:type="dxa"/>
            <w:tcBorders>
              <w:top w:val="nil"/>
              <w:left w:val="nil"/>
              <w:bottom w:val="nil"/>
              <w:right w:val="nil"/>
            </w:tcBorders>
            <w:shd w:val="clear" w:color="auto" w:fill="auto"/>
            <w:noWrap/>
            <w:vAlign w:val="center"/>
            <w:hideMark/>
          </w:tcPr>
          <w:p w14:paraId="63602C79"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7B9715D7"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6E2DCAEB"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6DCE9646"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0.077</w:t>
            </w:r>
          </w:p>
        </w:tc>
        <w:tc>
          <w:tcPr>
            <w:tcW w:w="1493" w:type="dxa"/>
            <w:tcBorders>
              <w:top w:val="nil"/>
              <w:left w:val="nil"/>
              <w:bottom w:val="nil"/>
              <w:right w:val="nil"/>
            </w:tcBorders>
            <w:shd w:val="clear" w:color="auto" w:fill="auto"/>
            <w:noWrap/>
            <w:vAlign w:val="center"/>
            <w:hideMark/>
          </w:tcPr>
          <w:p w14:paraId="2967F3D7"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1402550D"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0.038</w:t>
            </w:r>
          </w:p>
        </w:tc>
      </w:tr>
      <w:tr w:rsidR="00361AD7" w:rsidRPr="009143CF" w14:paraId="7953EA1E" w14:textId="77777777" w:rsidTr="00163C33">
        <w:trPr>
          <w:trHeight w:val="272"/>
        </w:trPr>
        <w:tc>
          <w:tcPr>
            <w:tcW w:w="2080" w:type="dxa"/>
            <w:tcBorders>
              <w:top w:val="nil"/>
              <w:left w:val="nil"/>
              <w:bottom w:val="nil"/>
              <w:right w:val="nil"/>
            </w:tcBorders>
            <w:shd w:val="clear" w:color="auto" w:fill="auto"/>
            <w:noWrap/>
            <w:vAlign w:val="center"/>
            <w:hideMark/>
          </w:tcPr>
          <w:p w14:paraId="77978A90"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 xml:space="preserve">WD/MD                </w:t>
            </w:r>
          </w:p>
        </w:tc>
        <w:tc>
          <w:tcPr>
            <w:tcW w:w="1360" w:type="dxa"/>
            <w:tcBorders>
              <w:top w:val="nil"/>
              <w:left w:val="nil"/>
              <w:bottom w:val="nil"/>
              <w:right w:val="nil"/>
            </w:tcBorders>
            <w:shd w:val="clear" w:color="auto" w:fill="auto"/>
            <w:noWrap/>
            <w:vAlign w:val="center"/>
            <w:hideMark/>
          </w:tcPr>
          <w:p w14:paraId="0BABBDC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292</w:t>
            </w:r>
          </w:p>
        </w:tc>
        <w:tc>
          <w:tcPr>
            <w:tcW w:w="1760" w:type="dxa"/>
            <w:tcBorders>
              <w:top w:val="nil"/>
              <w:left w:val="nil"/>
              <w:bottom w:val="nil"/>
              <w:right w:val="nil"/>
            </w:tcBorders>
            <w:shd w:val="clear" w:color="auto" w:fill="auto"/>
            <w:noWrap/>
            <w:vAlign w:val="center"/>
            <w:hideMark/>
          </w:tcPr>
          <w:p w14:paraId="569C8B1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33.9 (27.8-39.6)</w:t>
            </w:r>
          </w:p>
        </w:tc>
        <w:tc>
          <w:tcPr>
            <w:tcW w:w="1459" w:type="dxa"/>
            <w:tcBorders>
              <w:top w:val="nil"/>
              <w:left w:val="nil"/>
              <w:bottom w:val="nil"/>
              <w:right w:val="nil"/>
            </w:tcBorders>
            <w:shd w:val="clear" w:color="auto" w:fill="auto"/>
            <w:noWrap/>
            <w:vAlign w:val="center"/>
            <w:hideMark/>
          </w:tcPr>
          <w:p w14:paraId="4E906DE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15D54FD9"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3365074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45D43722"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5313AB0" w14:textId="77777777" w:rsidTr="00163C33">
        <w:trPr>
          <w:trHeight w:val="272"/>
        </w:trPr>
        <w:tc>
          <w:tcPr>
            <w:tcW w:w="2080" w:type="dxa"/>
            <w:tcBorders>
              <w:top w:val="nil"/>
              <w:left w:val="nil"/>
              <w:bottom w:val="nil"/>
              <w:right w:val="nil"/>
            </w:tcBorders>
            <w:shd w:val="clear" w:color="auto" w:fill="auto"/>
            <w:noWrap/>
            <w:vAlign w:val="center"/>
            <w:hideMark/>
          </w:tcPr>
          <w:p w14:paraId="234967C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lastRenderedPageBreak/>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 xml:space="preserve">PD/UD                  </w:t>
            </w:r>
          </w:p>
        </w:tc>
        <w:tc>
          <w:tcPr>
            <w:tcW w:w="1360" w:type="dxa"/>
            <w:tcBorders>
              <w:top w:val="nil"/>
              <w:left w:val="nil"/>
              <w:bottom w:val="nil"/>
              <w:right w:val="nil"/>
            </w:tcBorders>
            <w:shd w:val="clear" w:color="auto" w:fill="auto"/>
            <w:noWrap/>
            <w:vAlign w:val="center"/>
            <w:hideMark/>
          </w:tcPr>
          <w:p w14:paraId="521EFFE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32</w:t>
            </w:r>
          </w:p>
        </w:tc>
        <w:tc>
          <w:tcPr>
            <w:tcW w:w="1760" w:type="dxa"/>
            <w:tcBorders>
              <w:top w:val="nil"/>
              <w:left w:val="nil"/>
              <w:bottom w:val="nil"/>
              <w:right w:val="nil"/>
            </w:tcBorders>
            <w:shd w:val="clear" w:color="auto" w:fill="auto"/>
            <w:noWrap/>
            <w:vAlign w:val="center"/>
            <w:hideMark/>
          </w:tcPr>
          <w:p w14:paraId="0A4C2D1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18.0 (16.2-NA)</w:t>
            </w:r>
          </w:p>
        </w:tc>
        <w:tc>
          <w:tcPr>
            <w:tcW w:w="1459" w:type="dxa"/>
            <w:tcBorders>
              <w:top w:val="nil"/>
              <w:left w:val="nil"/>
              <w:bottom w:val="nil"/>
              <w:right w:val="nil"/>
            </w:tcBorders>
            <w:shd w:val="clear" w:color="auto" w:fill="auto"/>
            <w:noWrap/>
            <w:vAlign w:val="center"/>
            <w:hideMark/>
          </w:tcPr>
          <w:p w14:paraId="276B967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1.50 (0.94-2.40)</w:t>
            </w:r>
          </w:p>
        </w:tc>
        <w:tc>
          <w:tcPr>
            <w:tcW w:w="798" w:type="dxa"/>
            <w:tcBorders>
              <w:top w:val="nil"/>
              <w:left w:val="nil"/>
              <w:bottom w:val="nil"/>
              <w:right w:val="nil"/>
            </w:tcBorders>
            <w:shd w:val="clear" w:color="auto" w:fill="auto"/>
            <w:noWrap/>
            <w:vAlign w:val="center"/>
            <w:hideMark/>
          </w:tcPr>
          <w:p w14:paraId="65782068"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4C801311"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1.71 (1.04-2.82)</w:t>
            </w:r>
          </w:p>
        </w:tc>
        <w:tc>
          <w:tcPr>
            <w:tcW w:w="798" w:type="dxa"/>
            <w:tcBorders>
              <w:top w:val="nil"/>
              <w:left w:val="nil"/>
              <w:bottom w:val="nil"/>
              <w:right w:val="nil"/>
            </w:tcBorders>
            <w:shd w:val="clear" w:color="auto" w:fill="auto"/>
            <w:noWrap/>
            <w:vAlign w:val="center"/>
            <w:hideMark/>
          </w:tcPr>
          <w:p w14:paraId="6868527C"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469F9E55" w14:textId="77777777" w:rsidTr="00163C33">
        <w:trPr>
          <w:trHeight w:val="272"/>
        </w:trPr>
        <w:tc>
          <w:tcPr>
            <w:tcW w:w="2080" w:type="dxa"/>
            <w:tcBorders>
              <w:top w:val="nil"/>
              <w:left w:val="nil"/>
              <w:bottom w:val="nil"/>
              <w:right w:val="nil"/>
            </w:tcBorders>
            <w:shd w:val="clear" w:color="auto" w:fill="auto"/>
            <w:noWrap/>
            <w:vAlign w:val="center"/>
            <w:hideMark/>
          </w:tcPr>
          <w:p w14:paraId="4CA52B0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Lymphovascular invasion</w:t>
            </w:r>
          </w:p>
        </w:tc>
        <w:tc>
          <w:tcPr>
            <w:tcW w:w="1360" w:type="dxa"/>
            <w:tcBorders>
              <w:top w:val="nil"/>
              <w:left w:val="nil"/>
              <w:bottom w:val="nil"/>
              <w:right w:val="nil"/>
            </w:tcBorders>
            <w:shd w:val="clear" w:color="auto" w:fill="auto"/>
            <w:noWrap/>
            <w:vAlign w:val="center"/>
            <w:hideMark/>
          </w:tcPr>
          <w:p w14:paraId="7770BB7A"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3AD534E7"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205B45E1"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689498E9"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&lt;</w:t>
            </w:r>
            <w:r w:rsidR="0047793C" w:rsidRPr="009143CF">
              <w:rPr>
                <w:rFonts w:ascii="Book Antiqua" w:hAnsi="Book Antiqua" w:cs="Gulim"/>
                <w:color w:val="000000"/>
                <w:lang w:eastAsia="zh-CN"/>
              </w:rPr>
              <w:t xml:space="preserve"> </w:t>
            </w:r>
            <w:r w:rsidRPr="009143CF">
              <w:rPr>
                <w:rFonts w:ascii="Book Antiqua" w:eastAsia="Malgun Gothic" w:hAnsi="Book Antiqua" w:cs="Gulim"/>
                <w:color w:val="000000"/>
              </w:rPr>
              <w:t>0.001</w:t>
            </w:r>
          </w:p>
        </w:tc>
        <w:tc>
          <w:tcPr>
            <w:tcW w:w="1493" w:type="dxa"/>
            <w:tcBorders>
              <w:top w:val="nil"/>
              <w:left w:val="nil"/>
              <w:bottom w:val="nil"/>
              <w:right w:val="nil"/>
            </w:tcBorders>
            <w:shd w:val="clear" w:color="auto" w:fill="auto"/>
            <w:noWrap/>
            <w:vAlign w:val="center"/>
            <w:hideMark/>
          </w:tcPr>
          <w:p w14:paraId="27BB0A1F"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4D801B2E"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&lt;</w:t>
            </w:r>
            <w:r w:rsidR="0047793C" w:rsidRPr="009143CF">
              <w:rPr>
                <w:rFonts w:ascii="Book Antiqua" w:hAnsi="Book Antiqua" w:cs="Gulim"/>
                <w:color w:val="000000"/>
                <w:lang w:eastAsia="zh-CN"/>
              </w:rPr>
              <w:t xml:space="preserve"> </w:t>
            </w:r>
            <w:r w:rsidRPr="009143CF">
              <w:rPr>
                <w:rFonts w:ascii="Book Antiqua" w:eastAsia="Malgun Gothic" w:hAnsi="Book Antiqua" w:cs="Gulim"/>
                <w:color w:val="000000"/>
              </w:rPr>
              <w:t>0.001</w:t>
            </w:r>
          </w:p>
        </w:tc>
      </w:tr>
      <w:tr w:rsidR="00361AD7" w:rsidRPr="009143CF" w14:paraId="6126EF16" w14:textId="77777777" w:rsidTr="00163C33">
        <w:trPr>
          <w:trHeight w:val="272"/>
        </w:trPr>
        <w:tc>
          <w:tcPr>
            <w:tcW w:w="2080" w:type="dxa"/>
            <w:tcBorders>
              <w:top w:val="nil"/>
              <w:left w:val="nil"/>
              <w:bottom w:val="nil"/>
              <w:right w:val="nil"/>
            </w:tcBorders>
            <w:shd w:val="clear" w:color="auto" w:fill="auto"/>
            <w:noWrap/>
            <w:vAlign w:val="center"/>
            <w:hideMark/>
          </w:tcPr>
          <w:p w14:paraId="748A0EEC"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No</w:t>
            </w:r>
          </w:p>
        </w:tc>
        <w:tc>
          <w:tcPr>
            <w:tcW w:w="1360" w:type="dxa"/>
            <w:tcBorders>
              <w:top w:val="nil"/>
              <w:left w:val="nil"/>
              <w:bottom w:val="nil"/>
              <w:right w:val="nil"/>
            </w:tcBorders>
            <w:shd w:val="clear" w:color="auto" w:fill="auto"/>
            <w:noWrap/>
            <w:vAlign w:val="center"/>
            <w:hideMark/>
          </w:tcPr>
          <w:p w14:paraId="6F6B711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137</w:t>
            </w:r>
          </w:p>
        </w:tc>
        <w:tc>
          <w:tcPr>
            <w:tcW w:w="1760" w:type="dxa"/>
            <w:tcBorders>
              <w:top w:val="nil"/>
              <w:left w:val="nil"/>
              <w:bottom w:val="nil"/>
              <w:right w:val="nil"/>
            </w:tcBorders>
            <w:shd w:val="clear" w:color="auto" w:fill="auto"/>
            <w:noWrap/>
            <w:vAlign w:val="center"/>
            <w:hideMark/>
          </w:tcPr>
          <w:p w14:paraId="07DE54D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60.9 (44.4-89.6)</w:t>
            </w:r>
          </w:p>
        </w:tc>
        <w:tc>
          <w:tcPr>
            <w:tcW w:w="1459" w:type="dxa"/>
            <w:tcBorders>
              <w:top w:val="nil"/>
              <w:left w:val="nil"/>
              <w:bottom w:val="nil"/>
              <w:right w:val="nil"/>
            </w:tcBorders>
            <w:shd w:val="clear" w:color="auto" w:fill="auto"/>
            <w:noWrap/>
            <w:vAlign w:val="center"/>
            <w:hideMark/>
          </w:tcPr>
          <w:p w14:paraId="7769EC6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359F6158"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3E6647B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74D9C351"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2F2CABBD" w14:textId="77777777" w:rsidTr="00163C33">
        <w:trPr>
          <w:trHeight w:val="272"/>
        </w:trPr>
        <w:tc>
          <w:tcPr>
            <w:tcW w:w="2080" w:type="dxa"/>
            <w:tcBorders>
              <w:top w:val="nil"/>
              <w:left w:val="nil"/>
              <w:bottom w:val="nil"/>
              <w:right w:val="nil"/>
            </w:tcBorders>
            <w:shd w:val="clear" w:color="auto" w:fill="auto"/>
            <w:noWrap/>
            <w:vAlign w:val="center"/>
            <w:hideMark/>
          </w:tcPr>
          <w:p w14:paraId="2DAF182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Yes</w:t>
            </w:r>
          </w:p>
        </w:tc>
        <w:tc>
          <w:tcPr>
            <w:tcW w:w="1360" w:type="dxa"/>
            <w:tcBorders>
              <w:top w:val="nil"/>
              <w:left w:val="nil"/>
              <w:bottom w:val="nil"/>
              <w:right w:val="nil"/>
            </w:tcBorders>
            <w:shd w:val="clear" w:color="auto" w:fill="auto"/>
            <w:noWrap/>
            <w:vAlign w:val="center"/>
            <w:hideMark/>
          </w:tcPr>
          <w:p w14:paraId="313E5EF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196</w:t>
            </w:r>
          </w:p>
        </w:tc>
        <w:tc>
          <w:tcPr>
            <w:tcW w:w="1760" w:type="dxa"/>
            <w:tcBorders>
              <w:top w:val="nil"/>
              <w:left w:val="nil"/>
              <w:bottom w:val="nil"/>
              <w:right w:val="nil"/>
            </w:tcBorders>
            <w:shd w:val="clear" w:color="auto" w:fill="auto"/>
            <w:noWrap/>
            <w:vAlign w:val="center"/>
            <w:hideMark/>
          </w:tcPr>
          <w:p w14:paraId="40CF136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25.3 (21.5-28.5)</w:t>
            </w:r>
          </w:p>
        </w:tc>
        <w:tc>
          <w:tcPr>
            <w:tcW w:w="1459" w:type="dxa"/>
            <w:tcBorders>
              <w:top w:val="nil"/>
              <w:left w:val="nil"/>
              <w:bottom w:val="nil"/>
              <w:right w:val="nil"/>
            </w:tcBorders>
            <w:shd w:val="clear" w:color="auto" w:fill="auto"/>
            <w:noWrap/>
            <w:vAlign w:val="center"/>
            <w:hideMark/>
          </w:tcPr>
          <w:p w14:paraId="6328748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2.14 (1.61-2.85)</w:t>
            </w:r>
          </w:p>
        </w:tc>
        <w:tc>
          <w:tcPr>
            <w:tcW w:w="798" w:type="dxa"/>
            <w:tcBorders>
              <w:top w:val="nil"/>
              <w:left w:val="nil"/>
              <w:bottom w:val="nil"/>
              <w:right w:val="nil"/>
            </w:tcBorders>
            <w:shd w:val="clear" w:color="auto" w:fill="auto"/>
            <w:noWrap/>
            <w:vAlign w:val="center"/>
            <w:hideMark/>
          </w:tcPr>
          <w:p w14:paraId="220ACFD6"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13D3FD1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1.91 (1.36-2.69)</w:t>
            </w:r>
          </w:p>
        </w:tc>
        <w:tc>
          <w:tcPr>
            <w:tcW w:w="798" w:type="dxa"/>
            <w:tcBorders>
              <w:top w:val="nil"/>
              <w:left w:val="nil"/>
              <w:bottom w:val="nil"/>
              <w:right w:val="nil"/>
            </w:tcBorders>
            <w:shd w:val="clear" w:color="auto" w:fill="auto"/>
            <w:noWrap/>
            <w:vAlign w:val="center"/>
            <w:hideMark/>
          </w:tcPr>
          <w:p w14:paraId="46A1259C"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107ADB36" w14:textId="77777777" w:rsidTr="00163C33">
        <w:trPr>
          <w:trHeight w:val="272"/>
        </w:trPr>
        <w:tc>
          <w:tcPr>
            <w:tcW w:w="2080" w:type="dxa"/>
            <w:tcBorders>
              <w:top w:val="nil"/>
              <w:left w:val="nil"/>
              <w:bottom w:val="nil"/>
              <w:right w:val="nil"/>
            </w:tcBorders>
            <w:shd w:val="clear" w:color="auto" w:fill="auto"/>
            <w:noWrap/>
            <w:vAlign w:val="center"/>
            <w:hideMark/>
          </w:tcPr>
          <w:p w14:paraId="5FC531D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Perineural invasion</w:t>
            </w:r>
          </w:p>
        </w:tc>
        <w:tc>
          <w:tcPr>
            <w:tcW w:w="1360" w:type="dxa"/>
            <w:tcBorders>
              <w:top w:val="nil"/>
              <w:left w:val="nil"/>
              <w:bottom w:val="nil"/>
              <w:right w:val="nil"/>
            </w:tcBorders>
            <w:shd w:val="clear" w:color="auto" w:fill="auto"/>
            <w:noWrap/>
            <w:vAlign w:val="center"/>
            <w:hideMark/>
          </w:tcPr>
          <w:p w14:paraId="2B172B67"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32E8DDC5"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2A908FC1"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06E7BA01"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&lt;</w:t>
            </w:r>
            <w:r w:rsidR="0047793C" w:rsidRPr="009143CF">
              <w:rPr>
                <w:rFonts w:ascii="Book Antiqua" w:hAnsi="Book Antiqua" w:cs="Gulim"/>
                <w:color w:val="000000"/>
                <w:lang w:eastAsia="zh-CN"/>
              </w:rPr>
              <w:t xml:space="preserve"> </w:t>
            </w:r>
            <w:r w:rsidRPr="009143CF">
              <w:rPr>
                <w:rFonts w:ascii="Book Antiqua" w:eastAsia="Malgun Gothic" w:hAnsi="Book Antiqua" w:cs="Gulim"/>
                <w:color w:val="000000"/>
              </w:rPr>
              <w:t>0.001</w:t>
            </w:r>
          </w:p>
        </w:tc>
        <w:tc>
          <w:tcPr>
            <w:tcW w:w="1493" w:type="dxa"/>
            <w:tcBorders>
              <w:top w:val="nil"/>
              <w:left w:val="nil"/>
              <w:bottom w:val="nil"/>
              <w:right w:val="nil"/>
            </w:tcBorders>
            <w:shd w:val="clear" w:color="auto" w:fill="auto"/>
            <w:noWrap/>
            <w:vAlign w:val="center"/>
            <w:hideMark/>
          </w:tcPr>
          <w:p w14:paraId="02D77882"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1F36B2EC"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0.590</w:t>
            </w:r>
          </w:p>
        </w:tc>
      </w:tr>
      <w:tr w:rsidR="00361AD7" w:rsidRPr="009143CF" w14:paraId="1FB5BC74" w14:textId="77777777" w:rsidTr="00163C33">
        <w:trPr>
          <w:trHeight w:val="272"/>
        </w:trPr>
        <w:tc>
          <w:tcPr>
            <w:tcW w:w="2080" w:type="dxa"/>
            <w:tcBorders>
              <w:top w:val="nil"/>
              <w:left w:val="nil"/>
              <w:bottom w:val="nil"/>
              <w:right w:val="nil"/>
            </w:tcBorders>
            <w:shd w:val="clear" w:color="auto" w:fill="auto"/>
            <w:noWrap/>
            <w:vAlign w:val="center"/>
            <w:hideMark/>
          </w:tcPr>
          <w:p w14:paraId="5438581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No</w:t>
            </w:r>
          </w:p>
        </w:tc>
        <w:tc>
          <w:tcPr>
            <w:tcW w:w="1360" w:type="dxa"/>
            <w:tcBorders>
              <w:top w:val="nil"/>
              <w:left w:val="nil"/>
              <w:bottom w:val="nil"/>
              <w:right w:val="nil"/>
            </w:tcBorders>
            <w:shd w:val="clear" w:color="auto" w:fill="auto"/>
            <w:noWrap/>
            <w:vAlign w:val="center"/>
            <w:hideMark/>
          </w:tcPr>
          <w:p w14:paraId="10977FE3"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55</w:t>
            </w:r>
          </w:p>
        </w:tc>
        <w:tc>
          <w:tcPr>
            <w:tcW w:w="1760" w:type="dxa"/>
            <w:tcBorders>
              <w:top w:val="nil"/>
              <w:left w:val="nil"/>
              <w:bottom w:val="nil"/>
              <w:right w:val="nil"/>
            </w:tcBorders>
            <w:shd w:val="clear" w:color="auto" w:fill="auto"/>
            <w:noWrap/>
            <w:vAlign w:val="center"/>
            <w:hideMark/>
          </w:tcPr>
          <w:p w14:paraId="1F11D6AC"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59.3 (42.4-114.6)</w:t>
            </w:r>
          </w:p>
        </w:tc>
        <w:tc>
          <w:tcPr>
            <w:tcW w:w="1459" w:type="dxa"/>
            <w:tcBorders>
              <w:top w:val="nil"/>
              <w:left w:val="nil"/>
              <w:bottom w:val="nil"/>
              <w:right w:val="nil"/>
            </w:tcBorders>
            <w:shd w:val="clear" w:color="auto" w:fill="auto"/>
            <w:noWrap/>
            <w:vAlign w:val="center"/>
            <w:hideMark/>
          </w:tcPr>
          <w:p w14:paraId="0A65489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6A9ECD54"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6937EEB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21CF106C"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388C6A9B" w14:textId="77777777" w:rsidTr="00163C33">
        <w:trPr>
          <w:trHeight w:val="272"/>
        </w:trPr>
        <w:tc>
          <w:tcPr>
            <w:tcW w:w="2080" w:type="dxa"/>
            <w:tcBorders>
              <w:top w:val="nil"/>
              <w:left w:val="nil"/>
              <w:bottom w:val="nil"/>
              <w:right w:val="nil"/>
            </w:tcBorders>
            <w:shd w:val="clear" w:color="auto" w:fill="auto"/>
            <w:noWrap/>
            <w:vAlign w:val="center"/>
            <w:hideMark/>
          </w:tcPr>
          <w:p w14:paraId="1A0B70F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Yes</w:t>
            </w:r>
          </w:p>
        </w:tc>
        <w:tc>
          <w:tcPr>
            <w:tcW w:w="1360" w:type="dxa"/>
            <w:tcBorders>
              <w:top w:val="nil"/>
              <w:left w:val="nil"/>
              <w:bottom w:val="nil"/>
              <w:right w:val="nil"/>
            </w:tcBorders>
            <w:shd w:val="clear" w:color="auto" w:fill="auto"/>
            <w:noWrap/>
            <w:vAlign w:val="center"/>
            <w:hideMark/>
          </w:tcPr>
          <w:p w14:paraId="43FA018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280</w:t>
            </w:r>
          </w:p>
        </w:tc>
        <w:tc>
          <w:tcPr>
            <w:tcW w:w="1760" w:type="dxa"/>
            <w:tcBorders>
              <w:top w:val="nil"/>
              <w:left w:val="nil"/>
              <w:bottom w:val="nil"/>
              <w:right w:val="nil"/>
            </w:tcBorders>
            <w:shd w:val="clear" w:color="auto" w:fill="auto"/>
            <w:noWrap/>
            <w:vAlign w:val="center"/>
            <w:hideMark/>
          </w:tcPr>
          <w:p w14:paraId="691AA383"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30.6 (26.0-35.7)</w:t>
            </w:r>
          </w:p>
        </w:tc>
        <w:tc>
          <w:tcPr>
            <w:tcW w:w="1459" w:type="dxa"/>
            <w:tcBorders>
              <w:top w:val="nil"/>
              <w:left w:val="nil"/>
              <w:bottom w:val="nil"/>
              <w:right w:val="nil"/>
            </w:tcBorders>
            <w:shd w:val="clear" w:color="auto" w:fill="auto"/>
            <w:noWrap/>
            <w:vAlign w:val="center"/>
            <w:hideMark/>
          </w:tcPr>
          <w:p w14:paraId="3DFFCD41"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1.73 (1.16-2.59)</w:t>
            </w:r>
          </w:p>
        </w:tc>
        <w:tc>
          <w:tcPr>
            <w:tcW w:w="798" w:type="dxa"/>
            <w:tcBorders>
              <w:top w:val="nil"/>
              <w:left w:val="nil"/>
              <w:bottom w:val="nil"/>
              <w:right w:val="nil"/>
            </w:tcBorders>
            <w:shd w:val="clear" w:color="auto" w:fill="auto"/>
            <w:noWrap/>
            <w:vAlign w:val="center"/>
            <w:hideMark/>
          </w:tcPr>
          <w:p w14:paraId="19720956"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46DCF01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1.17 (0.75-1.82)</w:t>
            </w:r>
          </w:p>
        </w:tc>
        <w:tc>
          <w:tcPr>
            <w:tcW w:w="798" w:type="dxa"/>
            <w:tcBorders>
              <w:top w:val="nil"/>
              <w:left w:val="nil"/>
              <w:bottom w:val="nil"/>
              <w:right w:val="nil"/>
            </w:tcBorders>
            <w:shd w:val="clear" w:color="auto" w:fill="auto"/>
            <w:noWrap/>
            <w:vAlign w:val="center"/>
            <w:hideMark/>
          </w:tcPr>
          <w:p w14:paraId="24F3D057"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49EBD41" w14:textId="77777777" w:rsidTr="00163C33">
        <w:trPr>
          <w:trHeight w:val="272"/>
        </w:trPr>
        <w:tc>
          <w:tcPr>
            <w:tcW w:w="2080" w:type="dxa"/>
            <w:tcBorders>
              <w:top w:val="nil"/>
              <w:left w:val="nil"/>
              <w:bottom w:val="nil"/>
              <w:right w:val="nil"/>
            </w:tcBorders>
            <w:shd w:val="clear" w:color="auto" w:fill="auto"/>
            <w:noWrap/>
            <w:vAlign w:val="center"/>
            <w:hideMark/>
          </w:tcPr>
          <w:p w14:paraId="7DE27D5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AJCC stage</w:t>
            </w:r>
          </w:p>
        </w:tc>
        <w:tc>
          <w:tcPr>
            <w:tcW w:w="1360" w:type="dxa"/>
            <w:tcBorders>
              <w:top w:val="nil"/>
              <w:left w:val="nil"/>
              <w:bottom w:val="nil"/>
              <w:right w:val="nil"/>
            </w:tcBorders>
            <w:shd w:val="clear" w:color="auto" w:fill="auto"/>
            <w:noWrap/>
            <w:vAlign w:val="center"/>
            <w:hideMark/>
          </w:tcPr>
          <w:p w14:paraId="74EF8C48"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24E594FA"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1691072D"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54CD0058" w14:textId="77777777" w:rsidR="00361AD7" w:rsidRPr="009143CF" w:rsidRDefault="00361AD7" w:rsidP="009143CF">
            <w:pPr>
              <w:snapToGrid w:val="0"/>
              <w:spacing w:line="360" w:lineRule="auto"/>
              <w:rPr>
                <w:rFonts w:ascii="Book Antiqua" w:eastAsia="Times New Roman" w:hAnsi="Book Antiqua"/>
              </w:rPr>
            </w:pPr>
          </w:p>
        </w:tc>
        <w:tc>
          <w:tcPr>
            <w:tcW w:w="1493" w:type="dxa"/>
            <w:tcBorders>
              <w:top w:val="nil"/>
              <w:left w:val="nil"/>
              <w:bottom w:val="nil"/>
              <w:right w:val="nil"/>
            </w:tcBorders>
            <w:shd w:val="clear" w:color="auto" w:fill="auto"/>
            <w:noWrap/>
            <w:vAlign w:val="center"/>
            <w:hideMark/>
          </w:tcPr>
          <w:p w14:paraId="5793163F"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40C94667" w14:textId="77777777" w:rsidR="00361AD7" w:rsidRPr="009143CF" w:rsidRDefault="00361AD7" w:rsidP="009143CF">
            <w:pPr>
              <w:snapToGrid w:val="0"/>
              <w:spacing w:line="360" w:lineRule="auto"/>
              <w:rPr>
                <w:rFonts w:ascii="Book Antiqua" w:eastAsia="Times New Roman" w:hAnsi="Book Antiqua"/>
              </w:rPr>
            </w:pPr>
          </w:p>
        </w:tc>
      </w:tr>
      <w:tr w:rsidR="00361AD7" w:rsidRPr="009143CF" w14:paraId="117584C3" w14:textId="77777777" w:rsidTr="00163C33">
        <w:trPr>
          <w:trHeight w:val="272"/>
        </w:trPr>
        <w:tc>
          <w:tcPr>
            <w:tcW w:w="2080" w:type="dxa"/>
            <w:tcBorders>
              <w:top w:val="nil"/>
              <w:left w:val="nil"/>
              <w:bottom w:val="nil"/>
              <w:right w:val="nil"/>
            </w:tcBorders>
            <w:shd w:val="clear" w:color="auto" w:fill="auto"/>
            <w:noWrap/>
            <w:vAlign w:val="center"/>
            <w:hideMark/>
          </w:tcPr>
          <w:p w14:paraId="58CF264D" w14:textId="77777777" w:rsidR="00361AD7" w:rsidRPr="009143CF" w:rsidRDefault="00361AD7" w:rsidP="009143CF">
            <w:pPr>
              <w:snapToGrid w:val="0"/>
              <w:spacing w:line="360" w:lineRule="auto"/>
              <w:ind w:firstLineChars="100" w:firstLine="240"/>
              <w:rPr>
                <w:rFonts w:ascii="Book Antiqua" w:eastAsia="Malgun Gothic" w:hAnsi="Book Antiqua"/>
                <w:color w:val="000000"/>
              </w:rPr>
            </w:pPr>
            <w:r w:rsidRPr="009143CF">
              <w:rPr>
                <w:rFonts w:ascii="Book Antiqua" w:eastAsia="Malgun Gothic" w:hAnsi="Book Antiqua"/>
                <w:color w:val="000000"/>
              </w:rPr>
              <w:t>I</w:t>
            </w:r>
          </w:p>
        </w:tc>
        <w:tc>
          <w:tcPr>
            <w:tcW w:w="1360" w:type="dxa"/>
            <w:tcBorders>
              <w:top w:val="nil"/>
              <w:left w:val="nil"/>
              <w:bottom w:val="nil"/>
              <w:right w:val="nil"/>
            </w:tcBorders>
            <w:shd w:val="clear" w:color="auto" w:fill="auto"/>
            <w:noWrap/>
            <w:vAlign w:val="center"/>
            <w:hideMark/>
          </w:tcPr>
          <w:p w14:paraId="1DFD40F3"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136</w:t>
            </w:r>
          </w:p>
        </w:tc>
        <w:tc>
          <w:tcPr>
            <w:tcW w:w="1760" w:type="dxa"/>
            <w:tcBorders>
              <w:top w:val="nil"/>
              <w:left w:val="nil"/>
              <w:bottom w:val="nil"/>
              <w:right w:val="nil"/>
            </w:tcBorders>
            <w:shd w:val="clear" w:color="auto" w:fill="auto"/>
            <w:noWrap/>
            <w:vAlign w:val="center"/>
            <w:hideMark/>
          </w:tcPr>
          <w:p w14:paraId="17B1701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59.3 (39.6-82.1)</w:t>
            </w:r>
          </w:p>
        </w:tc>
        <w:tc>
          <w:tcPr>
            <w:tcW w:w="1459" w:type="dxa"/>
            <w:tcBorders>
              <w:top w:val="nil"/>
              <w:left w:val="nil"/>
              <w:bottom w:val="nil"/>
              <w:right w:val="nil"/>
            </w:tcBorders>
            <w:shd w:val="clear" w:color="auto" w:fill="auto"/>
            <w:noWrap/>
            <w:vAlign w:val="center"/>
            <w:hideMark/>
          </w:tcPr>
          <w:p w14:paraId="0D26C71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23B0FDA0"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&lt;</w:t>
            </w:r>
            <w:r w:rsidR="0047793C" w:rsidRPr="009143CF">
              <w:rPr>
                <w:rFonts w:ascii="Book Antiqua" w:hAnsi="Book Antiqua" w:cs="Gulim"/>
                <w:color w:val="000000"/>
                <w:lang w:eastAsia="zh-CN"/>
              </w:rPr>
              <w:t xml:space="preserve"> </w:t>
            </w:r>
            <w:r w:rsidRPr="009143CF">
              <w:rPr>
                <w:rFonts w:ascii="Book Antiqua" w:eastAsia="Malgun Gothic" w:hAnsi="Book Antiqua" w:cs="Gulim"/>
                <w:color w:val="000000"/>
              </w:rPr>
              <w:t>0.001</w:t>
            </w:r>
          </w:p>
        </w:tc>
        <w:tc>
          <w:tcPr>
            <w:tcW w:w="1493" w:type="dxa"/>
            <w:tcBorders>
              <w:top w:val="nil"/>
              <w:left w:val="nil"/>
              <w:bottom w:val="nil"/>
              <w:right w:val="nil"/>
            </w:tcBorders>
            <w:shd w:val="clear" w:color="auto" w:fill="auto"/>
            <w:noWrap/>
            <w:vAlign w:val="center"/>
            <w:hideMark/>
          </w:tcPr>
          <w:p w14:paraId="57FE9A0C"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5D689DAB"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0.003</w:t>
            </w:r>
          </w:p>
        </w:tc>
      </w:tr>
      <w:tr w:rsidR="00361AD7" w:rsidRPr="009143CF" w14:paraId="29AD3C49" w14:textId="77777777" w:rsidTr="00163C33">
        <w:trPr>
          <w:trHeight w:val="272"/>
        </w:trPr>
        <w:tc>
          <w:tcPr>
            <w:tcW w:w="2080" w:type="dxa"/>
            <w:tcBorders>
              <w:top w:val="nil"/>
              <w:left w:val="nil"/>
              <w:bottom w:val="nil"/>
              <w:right w:val="nil"/>
            </w:tcBorders>
            <w:shd w:val="clear" w:color="auto" w:fill="auto"/>
            <w:noWrap/>
            <w:vAlign w:val="center"/>
            <w:hideMark/>
          </w:tcPr>
          <w:p w14:paraId="6472E5E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II</w:t>
            </w:r>
          </w:p>
        </w:tc>
        <w:tc>
          <w:tcPr>
            <w:tcW w:w="1360" w:type="dxa"/>
            <w:tcBorders>
              <w:top w:val="nil"/>
              <w:left w:val="nil"/>
              <w:bottom w:val="nil"/>
              <w:right w:val="nil"/>
            </w:tcBorders>
            <w:shd w:val="clear" w:color="auto" w:fill="auto"/>
            <w:noWrap/>
            <w:vAlign w:val="center"/>
            <w:hideMark/>
          </w:tcPr>
          <w:p w14:paraId="26EBEB6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140</w:t>
            </w:r>
          </w:p>
        </w:tc>
        <w:tc>
          <w:tcPr>
            <w:tcW w:w="1760" w:type="dxa"/>
            <w:tcBorders>
              <w:top w:val="nil"/>
              <w:left w:val="nil"/>
              <w:bottom w:val="nil"/>
              <w:right w:val="nil"/>
            </w:tcBorders>
            <w:shd w:val="clear" w:color="auto" w:fill="auto"/>
            <w:noWrap/>
            <w:vAlign w:val="center"/>
            <w:hideMark/>
          </w:tcPr>
          <w:p w14:paraId="43B27F4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27.6 (23.0-34.8)</w:t>
            </w:r>
          </w:p>
        </w:tc>
        <w:tc>
          <w:tcPr>
            <w:tcW w:w="1459" w:type="dxa"/>
            <w:tcBorders>
              <w:top w:val="nil"/>
              <w:left w:val="nil"/>
              <w:bottom w:val="nil"/>
              <w:right w:val="nil"/>
            </w:tcBorders>
            <w:shd w:val="clear" w:color="auto" w:fill="auto"/>
            <w:noWrap/>
            <w:vAlign w:val="center"/>
            <w:hideMark/>
          </w:tcPr>
          <w:p w14:paraId="31C9646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1.83 (1.32-2.54)</w:t>
            </w:r>
          </w:p>
        </w:tc>
        <w:tc>
          <w:tcPr>
            <w:tcW w:w="798" w:type="dxa"/>
            <w:tcBorders>
              <w:top w:val="nil"/>
              <w:left w:val="nil"/>
              <w:bottom w:val="nil"/>
              <w:right w:val="nil"/>
            </w:tcBorders>
            <w:shd w:val="clear" w:color="auto" w:fill="auto"/>
            <w:noWrap/>
            <w:vAlign w:val="center"/>
            <w:hideMark/>
          </w:tcPr>
          <w:p w14:paraId="161D2081"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7674B5F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1.36 (0.96-1.94)</w:t>
            </w:r>
          </w:p>
        </w:tc>
        <w:tc>
          <w:tcPr>
            <w:tcW w:w="798" w:type="dxa"/>
            <w:tcBorders>
              <w:top w:val="nil"/>
              <w:left w:val="nil"/>
              <w:bottom w:val="nil"/>
              <w:right w:val="nil"/>
            </w:tcBorders>
            <w:shd w:val="clear" w:color="auto" w:fill="auto"/>
            <w:noWrap/>
            <w:vAlign w:val="center"/>
            <w:hideMark/>
          </w:tcPr>
          <w:p w14:paraId="76760BBD"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D4C6561" w14:textId="77777777" w:rsidTr="00163C33">
        <w:trPr>
          <w:trHeight w:val="272"/>
        </w:trPr>
        <w:tc>
          <w:tcPr>
            <w:tcW w:w="2080" w:type="dxa"/>
            <w:tcBorders>
              <w:top w:val="nil"/>
              <w:left w:val="nil"/>
              <w:bottom w:val="nil"/>
              <w:right w:val="nil"/>
            </w:tcBorders>
            <w:shd w:val="clear" w:color="auto" w:fill="auto"/>
            <w:noWrap/>
            <w:vAlign w:val="center"/>
            <w:hideMark/>
          </w:tcPr>
          <w:p w14:paraId="75EE824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III</w:t>
            </w:r>
          </w:p>
        </w:tc>
        <w:tc>
          <w:tcPr>
            <w:tcW w:w="1360" w:type="dxa"/>
            <w:tcBorders>
              <w:top w:val="nil"/>
              <w:left w:val="nil"/>
              <w:bottom w:val="nil"/>
              <w:right w:val="nil"/>
            </w:tcBorders>
            <w:shd w:val="clear" w:color="auto" w:fill="auto"/>
            <w:noWrap/>
            <w:vAlign w:val="center"/>
            <w:hideMark/>
          </w:tcPr>
          <w:p w14:paraId="5A08BBC0"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59</w:t>
            </w:r>
          </w:p>
        </w:tc>
        <w:tc>
          <w:tcPr>
            <w:tcW w:w="1760" w:type="dxa"/>
            <w:tcBorders>
              <w:top w:val="nil"/>
              <w:left w:val="nil"/>
              <w:bottom w:val="nil"/>
              <w:right w:val="nil"/>
            </w:tcBorders>
            <w:shd w:val="clear" w:color="auto" w:fill="auto"/>
            <w:noWrap/>
            <w:vAlign w:val="center"/>
            <w:hideMark/>
          </w:tcPr>
          <w:p w14:paraId="1C17AC90"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22.0 (16.3-27.4)</w:t>
            </w:r>
          </w:p>
        </w:tc>
        <w:tc>
          <w:tcPr>
            <w:tcW w:w="1459" w:type="dxa"/>
            <w:tcBorders>
              <w:top w:val="nil"/>
              <w:left w:val="nil"/>
              <w:bottom w:val="nil"/>
              <w:right w:val="nil"/>
            </w:tcBorders>
            <w:shd w:val="clear" w:color="auto" w:fill="auto"/>
            <w:noWrap/>
            <w:vAlign w:val="center"/>
            <w:hideMark/>
          </w:tcPr>
          <w:p w14:paraId="5343D4CC"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2.84 (1.93-4.18)</w:t>
            </w:r>
          </w:p>
        </w:tc>
        <w:tc>
          <w:tcPr>
            <w:tcW w:w="798" w:type="dxa"/>
            <w:tcBorders>
              <w:top w:val="nil"/>
              <w:left w:val="nil"/>
              <w:bottom w:val="nil"/>
              <w:right w:val="nil"/>
            </w:tcBorders>
            <w:shd w:val="clear" w:color="auto" w:fill="auto"/>
            <w:noWrap/>
            <w:vAlign w:val="center"/>
            <w:hideMark/>
          </w:tcPr>
          <w:p w14:paraId="6C4770B2"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0BBB4DA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1.97 (1.29-3.01)</w:t>
            </w:r>
          </w:p>
        </w:tc>
        <w:tc>
          <w:tcPr>
            <w:tcW w:w="798" w:type="dxa"/>
            <w:tcBorders>
              <w:top w:val="nil"/>
              <w:left w:val="nil"/>
              <w:bottom w:val="nil"/>
              <w:right w:val="nil"/>
            </w:tcBorders>
            <w:shd w:val="clear" w:color="auto" w:fill="auto"/>
            <w:noWrap/>
            <w:vAlign w:val="center"/>
            <w:hideMark/>
          </w:tcPr>
          <w:p w14:paraId="2B9EFC93"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45BB87A5" w14:textId="77777777" w:rsidTr="00163C33">
        <w:trPr>
          <w:trHeight w:val="272"/>
        </w:trPr>
        <w:tc>
          <w:tcPr>
            <w:tcW w:w="2080" w:type="dxa"/>
            <w:tcBorders>
              <w:top w:val="nil"/>
              <w:left w:val="nil"/>
              <w:bottom w:val="nil"/>
              <w:right w:val="nil"/>
            </w:tcBorders>
            <w:shd w:val="clear" w:color="auto" w:fill="auto"/>
            <w:noWrap/>
            <w:vAlign w:val="center"/>
            <w:hideMark/>
          </w:tcPr>
          <w:p w14:paraId="46D9E2C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CA19-9</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100 U/mL</w:t>
            </w:r>
          </w:p>
        </w:tc>
        <w:tc>
          <w:tcPr>
            <w:tcW w:w="1360" w:type="dxa"/>
            <w:tcBorders>
              <w:top w:val="nil"/>
              <w:left w:val="nil"/>
              <w:bottom w:val="nil"/>
              <w:right w:val="nil"/>
            </w:tcBorders>
            <w:shd w:val="clear" w:color="auto" w:fill="auto"/>
            <w:noWrap/>
            <w:vAlign w:val="center"/>
            <w:hideMark/>
          </w:tcPr>
          <w:p w14:paraId="2FDDAA09" w14:textId="77777777" w:rsidR="00361AD7" w:rsidRPr="009143CF" w:rsidRDefault="00361AD7" w:rsidP="009143CF">
            <w:pPr>
              <w:snapToGrid w:val="0"/>
              <w:spacing w:line="360" w:lineRule="auto"/>
              <w:rPr>
                <w:rFonts w:ascii="Book Antiqua" w:eastAsia="Malgun Gothic" w:hAnsi="Book Antiqua"/>
                <w:color w:val="000000"/>
              </w:rPr>
            </w:pPr>
          </w:p>
        </w:tc>
        <w:tc>
          <w:tcPr>
            <w:tcW w:w="1760" w:type="dxa"/>
            <w:tcBorders>
              <w:top w:val="nil"/>
              <w:left w:val="nil"/>
              <w:bottom w:val="nil"/>
              <w:right w:val="nil"/>
            </w:tcBorders>
            <w:shd w:val="clear" w:color="auto" w:fill="auto"/>
            <w:noWrap/>
            <w:vAlign w:val="center"/>
            <w:hideMark/>
          </w:tcPr>
          <w:p w14:paraId="65D0E885" w14:textId="77777777" w:rsidR="00361AD7" w:rsidRPr="009143CF" w:rsidRDefault="00361AD7" w:rsidP="009143CF">
            <w:pPr>
              <w:snapToGrid w:val="0"/>
              <w:spacing w:line="360" w:lineRule="auto"/>
              <w:rPr>
                <w:rFonts w:ascii="Book Antiqua" w:eastAsia="Times New Roman" w:hAnsi="Book Antiqua"/>
              </w:rPr>
            </w:pPr>
          </w:p>
        </w:tc>
        <w:tc>
          <w:tcPr>
            <w:tcW w:w="1459" w:type="dxa"/>
            <w:tcBorders>
              <w:top w:val="nil"/>
              <w:left w:val="nil"/>
              <w:bottom w:val="nil"/>
              <w:right w:val="nil"/>
            </w:tcBorders>
            <w:shd w:val="clear" w:color="auto" w:fill="auto"/>
            <w:noWrap/>
            <w:vAlign w:val="center"/>
            <w:hideMark/>
          </w:tcPr>
          <w:p w14:paraId="1A751A93" w14:textId="77777777" w:rsidR="00361AD7" w:rsidRPr="009143CF" w:rsidRDefault="00361AD7" w:rsidP="009143CF">
            <w:pPr>
              <w:snapToGrid w:val="0"/>
              <w:spacing w:line="360" w:lineRule="auto"/>
              <w:rPr>
                <w:rFonts w:ascii="Book Antiqua" w:eastAsia="Times New Roman" w:hAnsi="Book Antiqua"/>
              </w:rPr>
            </w:pPr>
          </w:p>
        </w:tc>
        <w:tc>
          <w:tcPr>
            <w:tcW w:w="798" w:type="dxa"/>
            <w:tcBorders>
              <w:top w:val="nil"/>
              <w:left w:val="nil"/>
              <w:bottom w:val="nil"/>
              <w:right w:val="nil"/>
            </w:tcBorders>
            <w:shd w:val="clear" w:color="auto" w:fill="auto"/>
            <w:noWrap/>
            <w:vAlign w:val="center"/>
            <w:hideMark/>
          </w:tcPr>
          <w:p w14:paraId="19892E3B"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&lt;</w:t>
            </w:r>
            <w:r w:rsidR="0047793C" w:rsidRPr="009143CF">
              <w:rPr>
                <w:rFonts w:ascii="Book Antiqua" w:hAnsi="Book Antiqua" w:cs="Gulim"/>
                <w:color w:val="000000"/>
                <w:lang w:eastAsia="zh-CN"/>
              </w:rPr>
              <w:t xml:space="preserve"> </w:t>
            </w:r>
            <w:r w:rsidRPr="009143CF">
              <w:rPr>
                <w:rFonts w:ascii="Book Antiqua" w:eastAsia="Malgun Gothic" w:hAnsi="Book Antiqua" w:cs="Gulim"/>
                <w:color w:val="000000"/>
              </w:rPr>
              <w:t>0.001</w:t>
            </w:r>
          </w:p>
        </w:tc>
        <w:tc>
          <w:tcPr>
            <w:tcW w:w="1493" w:type="dxa"/>
            <w:tcBorders>
              <w:top w:val="nil"/>
              <w:left w:val="nil"/>
              <w:bottom w:val="nil"/>
              <w:right w:val="nil"/>
            </w:tcBorders>
            <w:shd w:val="clear" w:color="auto" w:fill="auto"/>
            <w:noWrap/>
            <w:vAlign w:val="center"/>
            <w:hideMark/>
          </w:tcPr>
          <w:p w14:paraId="3EBF4315" w14:textId="77777777" w:rsidR="00361AD7" w:rsidRPr="009143CF" w:rsidRDefault="00361AD7" w:rsidP="009143CF">
            <w:pPr>
              <w:snapToGrid w:val="0"/>
              <w:spacing w:line="360" w:lineRule="auto"/>
              <w:rPr>
                <w:rFonts w:ascii="Book Antiqua" w:eastAsia="Malgun Gothic" w:hAnsi="Book Antiqua" w:cs="Gulim"/>
                <w:color w:val="000000"/>
              </w:rPr>
            </w:pPr>
          </w:p>
        </w:tc>
        <w:tc>
          <w:tcPr>
            <w:tcW w:w="798" w:type="dxa"/>
            <w:tcBorders>
              <w:top w:val="nil"/>
              <w:left w:val="nil"/>
              <w:bottom w:val="nil"/>
              <w:right w:val="nil"/>
            </w:tcBorders>
            <w:shd w:val="clear" w:color="auto" w:fill="auto"/>
            <w:noWrap/>
            <w:vAlign w:val="center"/>
            <w:hideMark/>
          </w:tcPr>
          <w:p w14:paraId="4A7D5891"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0.002</w:t>
            </w:r>
          </w:p>
        </w:tc>
      </w:tr>
      <w:tr w:rsidR="00361AD7" w:rsidRPr="009143CF" w14:paraId="347C01F3" w14:textId="77777777" w:rsidTr="00163C33">
        <w:trPr>
          <w:trHeight w:val="272"/>
        </w:trPr>
        <w:tc>
          <w:tcPr>
            <w:tcW w:w="2080" w:type="dxa"/>
            <w:tcBorders>
              <w:top w:val="nil"/>
              <w:left w:val="nil"/>
              <w:bottom w:val="nil"/>
              <w:right w:val="nil"/>
            </w:tcBorders>
            <w:shd w:val="clear" w:color="auto" w:fill="auto"/>
            <w:noWrap/>
            <w:vAlign w:val="center"/>
            <w:hideMark/>
          </w:tcPr>
          <w:p w14:paraId="464F9E0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No</w:t>
            </w:r>
          </w:p>
        </w:tc>
        <w:tc>
          <w:tcPr>
            <w:tcW w:w="1360" w:type="dxa"/>
            <w:tcBorders>
              <w:top w:val="nil"/>
              <w:left w:val="nil"/>
              <w:bottom w:val="nil"/>
              <w:right w:val="nil"/>
            </w:tcBorders>
            <w:shd w:val="clear" w:color="auto" w:fill="auto"/>
            <w:noWrap/>
            <w:vAlign w:val="center"/>
            <w:hideMark/>
          </w:tcPr>
          <w:p w14:paraId="776E719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159</w:t>
            </w:r>
          </w:p>
        </w:tc>
        <w:tc>
          <w:tcPr>
            <w:tcW w:w="1760" w:type="dxa"/>
            <w:tcBorders>
              <w:top w:val="nil"/>
              <w:left w:val="nil"/>
              <w:bottom w:val="nil"/>
              <w:right w:val="nil"/>
            </w:tcBorders>
            <w:shd w:val="clear" w:color="auto" w:fill="auto"/>
            <w:noWrap/>
            <w:vAlign w:val="center"/>
            <w:hideMark/>
          </w:tcPr>
          <w:p w14:paraId="6309BCF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47.0 (34.0-90.6)</w:t>
            </w:r>
          </w:p>
        </w:tc>
        <w:tc>
          <w:tcPr>
            <w:tcW w:w="1459" w:type="dxa"/>
            <w:tcBorders>
              <w:top w:val="nil"/>
              <w:left w:val="nil"/>
              <w:bottom w:val="nil"/>
              <w:right w:val="nil"/>
            </w:tcBorders>
            <w:shd w:val="clear" w:color="auto" w:fill="auto"/>
            <w:noWrap/>
            <w:vAlign w:val="center"/>
            <w:hideMark/>
          </w:tcPr>
          <w:p w14:paraId="07A4738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4AF1DE29" w14:textId="77777777" w:rsidR="00361AD7" w:rsidRPr="009143CF" w:rsidRDefault="00361AD7" w:rsidP="009143CF">
            <w:pPr>
              <w:snapToGrid w:val="0"/>
              <w:spacing w:line="360" w:lineRule="auto"/>
              <w:rPr>
                <w:rFonts w:ascii="Book Antiqua" w:eastAsia="Malgun Gothic" w:hAnsi="Book Antiqua"/>
                <w:color w:val="000000"/>
              </w:rPr>
            </w:pPr>
          </w:p>
        </w:tc>
        <w:tc>
          <w:tcPr>
            <w:tcW w:w="1493" w:type="dxa"/>
            <w:tcBorders>
              <w:top w:val="nil"/>
              <w:left w:val="nil"/>
              <w:bottom w:val="nil"/>
              <w:right w:val="nil"/>
            </w:tcBorders>
            <w:shd w:val="clear" w:color="auto" w:fill="auto"/>
            <w:noWrap/>
            <w:vAlign w:val="center"/>
            <w:hideMark/>
          </w:tcPr>
          <w:p w14:paraId="3BE4A0F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w:t>
            </w:r>
          </w:p>
        </w:tc>
        <w:tc>
          <w:tcPr>
            <w:tcW w:w="798" w:type="dxa"/>
            <w:tcBorders>
              <w:top w:val="nil"/>
              <w:left w:val="nil"/>
              <w:bottom w:val="nil"/>
              <w:right w:val="nil"/>
            </w:tcBorders>
            <w:shd w:val="clear" w:color="auto" w:fill="auto"/>
            <w:noWrap/>
            <w:vAlign w:val="center"/>
            <w:hideMark/>
          </w:tcPr>
          <w:p w14:paraId="4D00D86F"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161EDA5" w14:textId="77777777" w:rsidTr="00163C33">
        <w:trPr>
          <w:trHeight w:val="272"/>
        </w:trPr>
        <w:tc>
          <w:tcPr>
            <w:tcW w:w="2080" w:type="dxa"/>
            <w:tcBorders>
              <w:top w:val="nil"/>
              <w:left w:val="nil"/>
              <w:bottom w:val="single" w:sz="4" w:space="0" w:color="auto"/>
              <w:right w:val="nil"/>
            </w:tcBorders>
            <w:shd w:val="clear" w:color="auto" w:fill="auto"/>
            <w:noWrap/>
            <w:vAlign w:val="center"/>
            <w:hideMark/>
          </w:tcPr>
          <w:p w14:paraId="1463A923"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Yes</w:t>
            </w:r>
          </w:p>
        </w:tc>
        <w:tc>
          <w:tcPr>
            <w:tcW w:w="1360" w:type="dxa"/>
            <w:tcBorders>
              <w:top w:val="nil"/>
              <w:left w:val="nil"/>
              <w:bottom w:val="single" w:sz="4" w:space="0" w:color="auto"/>
              <w:right w:val="nil"/>
            </w:tcBorders>
            <w:shd w:val="clear" w:color="auto" w:fill="auto"/>
            <w:noWrap/>
            <w:vAlign w:val="center"/>
            <w:hideMark/>
          </w:tcPr>
          <w:p w14:paraId="4E5C5FB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175</w:t>
            </w:r>
          </w:p>
        </w:tc>
        <w:tc>
          <w:tcPr>
            <w:tcW w:w="1760" w:type="dxa"/>
            <w:tcBorders>
              <w:top w:val="nil"/>
              <w:left w:val="nil"/>
              <w:bottom w:val="single" w:sz="4" w:space="0" w:color="auto"/>
              <w:right w:val="nil"/>
            </w:tcBorders>
            <w:shd w:val="clear" w:color="auto" w:fill="auto"/>
            <w:noWrap/>
            <w:vAlign w:val="center"/>
            <w:hideMark/>
          </w:tcPr>
          <w:p w14:paraId="48D175B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26.9 (22.5-33.6)</w:t>
            </w:r>
          </w:p>
        </w:tc>
        <w:tc>
          <w:tcPr>
            <w:tcW w:w="1459" w:type="dxa"/>
            <w:tcBorders>
              <w:top w:val="nil"/>
              <w:left w:val="nil"/>
              <w:bottom w:val="single" w:sz="4" w:space="0" w:color="auto"/>
              <w:right w:val="nil"/>
            </w:tcBorders>
            <w:shd w:val="clear" w:color="auto" w:fill="auto"/>
            <w:noWrap/>
            <w:vAlign w:val="center"/>
            <w:hideMark/>
          </w:tcPr>
          <w:p w14:paraId="269E56E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1.74 (1.30-2.33)</w:t>
            </w:r>
          </w:p>
        </w:tc>
        <w:tc>
          <w:tcPr>
            <w:tcW w:w="798" w:type="dxa"/>
            <w:tcBorders>
              <w:top w:val="nil"/>
              <w:left w:val="nil"/>
              <w:bottom w:val="single" w:sz="4" w:space="0" w:color="auto"/>
              <w:right w:val="nil"/>
            </w:tcBorders>
            <w:shd w:val="clear" w:color="auto" w:fill="auto"/>
            <w:noWrap/>
            <w:vAlign w:val="center"/>
            <w:hideMark/>
          </w:tcPr>
          <w:p w14:paraId="2377EEAD"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 xml:space="preserve">　</w:t>
            </w:r>
          </w:p>
        </w:tc>
        <w:tc>
          <w:tcPr>
            <w:tcW w:w="1493" w:type="dxa"/>
            <w:tcBorders>
              <w:top w:val="nil"/>
              <w:left w:val="nil"/>
              <w:bottom w:val="single" w:sz="4" w:space="0" w:color="auto"/>
              <w:right w:val="nil"/>
            </w:tcBorders>
            <w:shd w:val="clear" w:color="auto" w:fill="auto"/>
            <w:noWrap/>
            <w:vAlign w:val="center"/>
            <w:hideMark/>
          </w:tcPr>
          <w:p w14:paraId="4B0C1CC4"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1.67 (1.21-2.30)</w:t>
            </w:r>
          </w:p>
        </w:tc>
        <w:tc>
          <w:tcPr>
            <w:tcW w:w="798" w:type="dxa"/>
            <w:tcBorders>
              <w:top w:val="nil"/>
              <w:left w:val="nil"/>
              <w:bottom w:val="single" w:sz="4" w:space="0" w:color="auto"/>
              <w:right w:val="nil"/>
            </w:tcBorders>
            <w:shd w:val="clear" w:color="auto" w:fill="auto"/>
            <w:noWrap/>
            <w:vAlign w:val="center"/>
            <w:hideMark/>
          </w:tcPr>
          <w:p w14:paraId="2AB874B4" w14:textId="77777777" w:rsidR="00361AD7" w:rsidRPr="009143CF" w:rsidRDefault="00361AD7" w:rsidP="009143CF">
            <w:pPr>
              <w:snapToGrid w:val="0"/>
              <w:spacing w:line="360" w:lineRule="auto"/>
              <w:rPr>
                <w:rFonts w:ascii="Book Antiqua" w:eastAsia="Malgun Gothic" w:hAnsi="Book Antiqua" w:cs="Gulim"/>
                <w:color w:val="000000"/>
              </w:rPr>
            </w:pPr>
            <w:r w:rsidRPr="009143CF">
              <w:rPr>
                <w:rFonts w:ascii="Book Antiqua" w:eastAsia="Malgun Gothic" w:hAnsi="Book Antiqua" w:cs="Gulim"/>
                <w:color w:val="000000"/>
              </w:rPr>
              <w:t xml:space="preserve">　</w:t>
            </w:r>
          </w:p>
        </w:tc>
      </w:tr>
    </w:tbl>
    <w:p w14:paraId="24E674A9" w14:textId="3AEC95A1" w:rsidR="00361AD7" w:rsidRPr="009143CF" w:rsidRDefault="00163C33" w:rsidP="009143CF">
      <w:pPr>
        <w:snapToGrid w:val="0"/>
        <w:spacing w:line="360" w:lineRule="auto"/>
        <w:jc w:val="both"/>
        <w:rPr>
          <w:rFonts w:ascii="Book Antiqua" w:hAnsi="Book Antiqua"/>
          <w:lang w:eastAsia="zh-CN"/>
        </w:rPr>
      </w:pPr>
      <w:r w:rsidRPr="009143CF">
        <w:rPr>
          <w:rFonts w:ascii="Book Antiqua" w:hAnsi="Book Antiqua"/>
        </w:rPr>
        <w:t>AJCC</w:t>
      </w:r>
      <w:r w:rsidRPr="009143CF">
        <w:rPr>
          <w:rFonts w:ascii="Book Antiqua" w:hAnsi="Book Antiqua"/>
          <w:lang w:eastAsia="zh-CN"/>
        </w:rPr>
        <w:t>:</w:t>
      </w:r>
      <w:r w:rsidRPr="009143CF">
        <w:rPr>
          <w:rFonts w:ascii="Book Antiqua" w:hAnsi="Book Antiqua"/>
        </w:rPr>
        <w:t xml:space="preserve"> American Joint Committee on Cancer;</w:t>
      </w:r>
      <w:r w:rsidRPr="009143CF">
        <w:rPr>
          <w:rFonts w:ascii="Book Antiqua" w:hAnsi="Book Antiqua"/>
          <w:lang w:eastAsia="zh-CN"/>
        </w:rPr>
        <w:t xml:space="preserve"> </w:t>
      </w:r>
      <w:r w:rsidRPr="009143CF">
        <w:rPr>
          <w:rFonts w:ascii="Book Antiqua" w:eastAsia="Malgun Gothic" w:hAnsi="Book Antiqua"/>
        </w:rPr>
        <w:t>CA 19-9</w:t>
      </w:r>
      <w:r w:rsidRPr="009143CF">
        <w:rPr>
          <w:rFonts w:ascii="Book Antiqua" w:hAnsi="Book Antiqua"/>
          <w:lang w:eastAsia="zh-CN"/>
        </w:rPr>
        <w:t>:</w:t>
      </w:r>
      <w:r w:rsidRPr="009143CF">
        <w:rPr>
          <w:rFonts w:ascii="Book Antiqua" w:eastAsia="Malgun Gothic" w:hAnsi="Book Antiqua"/>
        </w:rPr>
        <w:t xml:space="preserve"> </w:t>
      </w:r>
      <w:r w:rsidRPr="009143CF">
        <w:rPr>
          <w:rFonts w:ascii="Book Antiqua" w:eastAsia="Malgun Gothic" w:hAnsi="Book Antiqua"/>
          <w:caps/>
        </w:rPr>
        <w:t>c</w:t>
      </w:r>
      <w:r w:rsidRPr="009143CF">
        <w:rPr>
          <w:rFonts w:ascii="Book Antiqua" w:eastAsia="Malgun Gothic" w:hAnsi="Book Antiqua"/>
        </w:rPr>
        <w:t xml:space="preserve">arbohydrate antigen 19-9; </w:t>
      </w:r>
      <w:r w:rsidR="00361AD7" w:rsidRPr="009143CF">
        <w:rPr>
          <w:rFonts w:ascii="Book Antiqua" w:eastAsia="Malgun Gothic" w:hAnsi="Book Antiqua"/>
        </w:rPr>
        <w:t>ECOG</w:t>
      </w:r>
      <w:r w:rsidR="0047793C" w:rsidRPr="009143CF">
        <w:rPr>
          <w:rFonts w:ascii="Book Antiqua" w:hAnsi="Book Antiqua"/>
          <w:lang w:eastAsia="zh-CN"/>
        </w:rPr>
        <w:t>:</w:t>
      </w:r>
      <w:r w:rsidR="00361AD7" w:rsidRPr="009143CF">
        <w:rPr>
          <w:rFonts w:ascii="Book Antiqua" w:eastAsia="Malgun Gothic" w:hAnsi="Book Antiqua"/>
        </w:rPr>
        <w:t xml:space="preserve"> Eastern </w:t>
      </w:r>
      <w:r>
        <w:rPr>
          <w:rFonts w:ascii="Book Antiqua" w:eastAsia="Malgun Gothic" w:hAnsi="Book Antiqua"/>
        </w:rPr>
        <w:t>C</w:t>
      </w:r>
      <w:r w:rsidR="0047793C" w:rsidRPr="009143CF">
        <w:rPr>
          <w:rFonts w:ascii="Book Antiqua" w:eastAsia="Malgun Gothic" w:hAnsi="Book Antiqua"/>
        </w:rPr>
        <w:t xml:space="preserve">ooperative </w:t>
      </w:r>
      <w:r>
        <w:rPr>
          <w:rFonts w:ascii="Book Antiqua" w:eastAsia="Malgun Gothic" w:hAnsi="Book Antiqua"/>
        </w:rPr>
        <w:t>O</w:t>
      </w:r>
      <w:r w:rsidR="0047793C" w:rsidRPr="009143CF">
        <w:rPr>
          <w:rFonts w:ascii="Book Antiqua" w:eastAsia="Malgun Gothic" w:hAnsi="Book Antiqua"/>
        </w:rPr>
        <w:t xml:space="preserve">ncology </w:t>
      </w:r>
      <w:r>
        <w:rPr>
          <w:rFonts w:ascii="Book Antiqua" w:eastAsia="Malgun Gothic" w:hAnsi="Book Antiqua"/>
        </w:rPr>
        <w:t>G</w:t>
      </w:r>
      <w:r w:rsidR="0047793C" w:rsidRPr="009143CF">
        <w:rPr>
          <w:rFonts w:ascii="Book Antiqua" w:eastAsia="Malgun Gothic" w:hAnsi="Book Antiqua"/>
        </w:rPr>
        <w:t>r</w:t>
      </w:r>
      <w:r w:rsidR="00361AD7" w:rsidRPr="009143CF">
        <w:rPr>
          <w:rFonts w:ascii="Book Antiqua" w:eastAsia="Malgun Gothic" w:hAnsi="Book Antiqua"/>
        </w:rPr>
        <w:t xml:space="preserve">oup; </w:t>
      </w:r>
      <w:r w:rsidR="0047793C" w:rsidRPr="009143CF">
        <w:rPr>
          <w:rFonts w:ascii="Book Antiqua" w:hAnsi="Book Antiqua"/>
        </w:rPr>
        <w:t>MD</w:t>
      </w:r>
      <w:r w:rsidR="0047793C" w:rsidRPr="009143CF">
        <w:rPr>
          <w:rFonts w:ascii="Book Antiqua" w:hAnsi="Book Antiqua"/>
          <w:lang w:eastAsia="zh-CN"/>
        </w:rPr>
        <w:t>:</w:t>
      </w:r>
      <w:r w:rsidR="0047793C" w:rsidRPr="009143CF">
        <w:rPr>
          <w:rFonts w:ascii="Book Antiqua" w:hAnsi="Book Antiqua"/>
        </w:rPr>
        <w:t xml:space="preserve"> Moderately differentiated; </w:t>
      </w:r>
      <w:r w:rsidR="00603F0C" w:rsidRPr="009143CF">
        <w:rPr>
          <w:rFonts w:ascii="Book Antiqua" w:eastAsia="Malgun Gothic" w:hAnsi="Book Antiqua"/>
        </w:rPr>
        <w:t>NA</w:t>
      </w:r>
      <w:r w:rsidR="00603F0C" w:rsidRPr="009143CF">
        <w:rPr>
          <w:rFonts w:ascii="Book Antiqua" w:hAnsi="Book Antiqua"/>
          <w:lang w:eastAsia="zh-CN"/>
        </w:rPr>
        <w:t>:</w:t>
      </w:r>
      <w:r w:rsidR="00603F0C" w:rsidRPr="009143CF">
        <w:rPr>
          <w:rFonts w:ascii="Book Antiqua" w:eastAsia="Malgun Gothic" w:hAnsi="Book Antiqua"/>
        </w:rPr>
        <w:t xml:space="preserve"> </w:t>
      </w:r>
      <w:r w:rsidR="00603F0C" w:rsidRPr="009143CF">
        <w:rPr>
          <w:rFonts w:ascii="Book Antiqua" w:eastAsia="Malgun Gothic" w:hAnsi="Book Antiqua"/>
          <w:caps/>
        </w:rPr>
        <w:t>n</w:t>
      </w:r>
      <w:r w:rsidR="00603F0C" w:rsidRPr="009143CF">
        <w:rPr>
          <w:rFonts w:ascii="Book Antiqua" w:eastAsia="Malgun Gothic" w:hAnsi="Book Antiqua"/>
        </w:rPr>
        <w:t>ot available</w:t>
      </w:r>
      <w:r w:rsidR="00603F0C">
        <w:rPr>
          <w:rFonts w:ascii="Book Antiqua" w:eastAsia="Malgun Gothic" w:hAnsi="Book Antiqua"/>
        </w:rPr>
        <w:t>;</w:t>
      </w:r>
      <w:r w:rsidR="00603F0C" w:rsidRPr="009143CF">
        <w:rPr>
          <w:rFonts w:ascii="Book Antiqua" w:hAnsi="Book Antiqua"/>
        </w:rPr>
        <w:t xml:space="preserve"> </w:t>
      </w:r>
      <w:r w:rsidR="0047793C" w:rsidRPr="009143CF">
        <w:rPr>
          <w:rFonts w:ascii="Book Antiqua" w:hAnsi="Book Antiqua"/>
        </w:rPr>
        <w:t>PD</w:t>
      </w:r>
      <w:r w:rsidR="0047793C" w:rsidRPr="009143CF">
        <w:rPr>
          <w:rFonts w:ascii="Book Antiqua" w:hAnsi="Book Antiqua"/>
          <w:lang w:eastAsia="zh-CN"/>
        </w:rPr>
        <w:t>:</w:t>
      </w:r>
      <w:r w:rsidR="0047793C" w:rsidRPr="009143CF">
        <w:rPr>
          <w:rFonts w:ascii="Book Antiqua" w:hAnsi="Book Antiqua"/>
        </w:rPr>
        <w:t xml:space="preserve"> Poorly differentiated; UD</w:t>
      </w:r>
      <w:r w:rsidR="0047793C" w:rsidRPr="009143CF">
        <w:rPr>
          <w:rFonts w:ascii="Book Antiqua" w:hAnsi="Book Antiqua"/>
          <w:lang w:eastAsia="zh-CN"/>
        </w:rPr>
        <w:t>:</w:t>
      </w:r>
      <w:r w:rsidR="0047793C" w:rsidRPr="009143CF">
        <w:rPr>
          <w:rFonts w:ascii="Book Antiqua" w:hAnsi="Book Antiqua"/>
        </w:rPr>
        <w:t xml:space="preserve"> Undifferentiated; </w:t>
      </w:r>
      <w:r w:rsidR="00603F0C" w:rsidRPr="009143CF">
        <w:rPr>
          <w:rFonts w:ascii="Book Antiqua" w:eastAsia="Malgun Gothic" w:hAnsi="Book Antiqua"/>
        </w:rPr>
        <w:t>W</w:t>
      </w:r>
      <w:r w:rsidR="00603F0C" w:rsidRPr="009143CF">
        <w:rPr>
          <w:rFonts w:ascii="Book Antiqua" w:hAnsi="Book Antiqua"/>
        </w:rPr>
        <w:t>D</w:t>
      </w:r>
      <w:r w:rsidR="00603F0C" w:rsidRPr="009143CF">
        <w:rPr>
          <w:rFonts w:ascii="Book Antiqua" w:hAnsi="Book Antiqua"/>
          <w:lang w:eastAsia="zh-CN"/>
        </w:rPr>
        <w:t>:</w:t>
      </w:r>
      <w:r w:rsidR="00603F0C" w:rsidRPr="009143CF">
        <w:rPr>
          <w:rFonts w:ascii="Book Antiqua" w:hAnsi="Book Antiqua"/>
        </w:rPr>
        <w:t xml:space="preserve"> Well differentiated</w:t>
      </w:r>
      <w:r w:rsidR="00603F0C">
        <w:rPr>
          <w:rFonts w:ascii="Book Antiqua" w:hAnsi="Book Antiqua"/>
        </w:rPr>
        <w:t>.</w:t>
      </w:r>
    </w:p>
    <w:p w14:paraId="38164732" w14:textId="21350B4B" w:rsidR="00361AD7" w:rsidRPr="009143CF" w:rsidRDefault="00361AD7" w:rsidP="009143CF">
      <w:pPr>
        <w:snapToGrid w:val="0"/>
        <w:spacing w:line="360" w:lineRule="auto"/>
        <w:jc w:val="both"/>
        <w:rPr>
          <w:rFonts w:ascii="Book Antiqua" w:eastAsia="Gulim" w:hAnsi="Book Antiqua"/>
          <w:b/>
        </w:rPr>
      </w:pPr>
      <w:r w:rsidRPr="009143CF">
        <w:rPr>
          <w:rFonts w:ascii="Book Antiqua" w:eastAsia="Gulim" w:hAnsi="Book Antiqua"/>
        </w:rPr>
        <w:br w:type="page"/>
      </w:r>
      <w:r w:rsidRPr="009143CF">
        <w:rPr>
          <w:rFonts w:ascii="Book Antiqua" w:eastAsia="Gulim" w:hAnsi="Book Antiqua"/>
          <w:b/>
        </w:rPr>
        <w:lastRenderedPageBreak/>
        <w:t>Table 3</w:t>
      </w:r>
      <w:r w:rsidR="0047793C" w:rsidRPr="009143CF">
        <w:rPr>
          <w:rFonts w:ascii="Book Antiqua" w:hAnsi="Book Antiqua"/>
          <w:b/>
          <w:lang w:eastAsia="zh-CN"/>
        </w:rPr>
        <w:t xml:space="preserve"> </w:t>
      </w:r>
      <w:r w:rsidRPr="009143CF">
        <w:rPr>
          <w:rFonts w:ascii="Book Antiqua" w:eastAsia="Gulim" w:hAnsi="Book Antiqua"/>
          <w:b/>
        </w:rPr>
        <w:t xml:space="preserve">Differences in baseline characteristics between chemotherapy, </w:t>
      </w:r>
      <w:proofErr w:type="spellStart"/>
      <w:r w:rsidRPr="009143CF">
        <w:rPr>
          <w:rFonts w:ascii="Book Antiqua" w:eastAsia="Gulim" w:hAnsi="Book Antiqua"/>
          <w:b/>
        </w:rPr>
        <w:t>chemoradiation</w:t>
      </w:r>
      <w:proofErr w:type="spellEnd"/>
      <w:r w:rsidRPr="009143CF">
        <w:rPr>
          <w:rFonts w:ascii="Book Antiqua" w:eastAsia="Gulim" w:hAnsi="Book Antiqua"/>
          <w:b/>
        </w:rPr>
        <w:t xml:space="preserve"> therapy and chemotherapy plus chemoradiation therapy groups</w:t>
      </w:r>
    </w:p>
    <w:tbl>
      <w:tblPr>
        <w:tblW w:w="9415" w:type="dxa"/>
        <w:tblCellMar>
          <w:left w:w="99" w:type="dxa"/>
          <w:right w:w="99" w:type="dxa"/>
        </w:tblCellMar>
        <w:tblLook w:val="04A0" w:firstRow="1" w:lastRow="0" w:firstColumn="1" w:lastColumn="0" w:noHBand="0" w:noVBand="1"/>
      </w:tblPr>
      <w:tblGrid>
        <w:gridCol w:w="3190"/>
        <w:gridCol w:w="1747"/>
        <w:gridCol w:w="1747"/>
        <w:gridCol w:w="1747"/>
        <w:gridCol w:w="984"/>
      </w:tblGrid>
      <w:tr w:rsidR="00361AD7" w:rsidRPr="009143CF" w14:paraId="4551D4DD" w14:textId="77777777" w:rsidTr="00E32706">
        <w:trPr>
          <w:trHeight w:val="375"/>
        </w:trPr>
        <w:tc>
          <w:tcPr>
            <w:tcW w:w="3190" w:type="dxa"/>
            <w:tcBorders>
              <w:top w:val="single" w:sz="4" w:space="0" w:color="auto"/>
              <w:left w:val="nil"/>
              <w:bottom w:val="single" w:sz="4" w:space="0" w:color="auto"/>
              <w:right w:val="nil"/>
            </w:tcBorders>
            <w:shd w:val="clear" w:color="auto" w:fill="auto"/>
            <w:vAlign w:val="center"/>
            <w:hideMark/>
          </w:tcPr>
          <w:p w14:paraId="49B6194D" w14:textId="77777777" w:rsidR="00361AD7" w:rsidRPr="009143CF" w:rsidRDefault="00361AD7"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Variables</w:t>
            </w:r>
          </w:p>
        </w:tc>
        <w:tc>
          <w:tcPr>
            <w:tcW w:w="1747" w:type="dxa"/>
            <w:tcBorders>
              <w:top w:val="single" w:sz="4" w:space="0" w:color="auto"/>
              <w:left w:val="nil"/>
              <w:bottom w:val="single" w:sz="4" w:space="0" w:color="auto"/>
              <w:right w:val="nil"/>
            </w:tcBorders>
            <w:shd w:val="clear" w:color="auto" w:fill="auto"/>
            <w:vAlign w:val="center"/>
            <w:hideMark/>
          </w:tcPr>
          <w:p w14:paraId="69F56FBE" w14:textId="76838139" w:rsidR="00361AD7" w:rsidRPr="009143CF" w:rsidRDefault="00361AD7"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A</w:t>
            </w:r>
            <w:r w:rsidR="00800FDB">
              <w:rPr>
                <w:rFonts w:ascii="Book Antiqua" w:eastAsia="Malgun Gothic" w:hAnsi="Book Antiqua"/>
                <w:b/>
                <w:color w:val="000000"/>
              </w:rPr>
              <w:t>,</w:t>
            </w:r>
            <w:r w:rsidRPr="009143CF">
              <w:rPr>
                <w:rFonts w:ascii="Book Antiqua" w:eastAsia="Malgun Gothic" w:hAnsi="Book Antiqua"/>
                <w:b/>
                <w:color w:val="000000"/>
              </w:rPr>
              <w:t xml:space="preserve"> </w:t>
            </w:r>
            <w:r w:rsidR="0047793C" w:rsidRPr="009143CF">
              <w:rPr>
                <w:rFonts w:ascii="Book Antiqua" w:eastAsia="Malgun Gothic" w:hAnsi="Book Antiqua"/>
                <w:b/>
                <w:i/>
                <w:color w:val="000000"/>
              </w:rPr>
              <w:t>n</w:t>
            </w:r>
            <w:r w:rsidR="0047793C"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0047793C" w:rsidRPr="009143CF">
              <w:rPr>
                <w:rFonts w:ascii="Book Antiqua" w:hAnsi="Book Antiqua"/>
                <w:b/>
                <w:color w:val="000000"/>
                <w:lang w:eastAsia="zh-CN"/>
              </w:rPr>
              <w:t xml:space="preserve"> </w:t>
            </w:r>
            <w:r w:rsidRPr="009143CF">
              <w:rPr>
                <w:rFonts w:ascii="Book Antiqua" w:eastAsia="Malgun Gothic" w:hAnsi="Book Antiqua"/>
                <w:b/>
                <w:color w:val="000000"/>
              </w:rPr>
              <w:t>65</w:t>
            </w:r>
          </w:p>
        </w:tc>
        <w:tc>
          <w:tcPr>
            <w:tcW w:w="1747" w:type="dxa"/>
            <w:tcBorders>
              <w:top w:val="single" w:sz="4" w:space="0" w:color="auto"/>
              <w:left w:val="nil"/>
              <w:bottom w:val="single" w:sz="4" w:space="0" w:color="auto"/>
              <w:right w:val="nil"/>
            </w:tcBorders>
            <w:shd w:val="clear" w:color="auto" w:fill="auto"/>
            <w:vAlign w:val="center"/>
            <w:hideMark/>
          </w:tcPr>
          <w:p w14:paraId="07CCC4E3" w14:textId="04BA6177" w:rsidR="00361AD7" w:rsidRPr="009143CF" w:rsidRDefault="00361AD7"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B</w:t>
            </w:r>
            <w:r w:rsidR="00800FDB">
              <w:rPr>
                <w:rFonts w:ascii="Book Antiqua" w:eastAsia="Malgun Gothic" w:hAnsi="Book Antiqua"/>
                <w:b/>
                <w:color w:val="000000"/>
              </w:rPr>
              <w:t>,</w:t>
            </w:r>
            <w:r w:rsidRPr="009143CF">
              <w:rPr>
                <w:rFonts w:ascii="Book Antiqua" w:eastAsia="Malgun Gothic" w:hAnsi="Book Antiqua"/>
                <w:b/>
                <w:color w:val="000000"/>
              </w:rPr>
              <w:t xml:space="preserve"> </w:t>
            </w:r>
            <w:r w:rsidR="0047793C" w:rsidRPr="009143CF">
              <w:rPr>
                <w:rFonts w:ascii="Book Antiqua" w:eastAsia="Malgun Gothic" w:hAnsi="Book Antiqua"/>
                <w:b/>
                <w:i/>
                <w:color w:val="000000"/>
              </w:rPr>
              <w:t>n</w:t>
            </w:r>
            <w:r w:rsidR="0047793C"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0047793C" w:rsidRPr="009143CF">
              <w:rPr>
                <w:rFonts w:ascii="Book Antiqua" w:hAnsi="Book Antiqua"/>
                <w:b/>
                <w:color w:val="000000"/>
                <w:lang w:eastAsia="zh-CN"/>
              </w:rPr>
              <w:t xml:space="preserve"> </w:t>
            </w:r>
            <w:r w:rsidRPr="009143CF">
              <w:rPr>
                <w:rFonts w:ascii="Book Antiqua" w:eastAsia="Malgun Gothic" w:hAnsi="Book Antiqua"/>
                <w:b/>
                <w:color w:val="000000"/>
              </w:rPr>
              <w:t>62</w:t>
            </w:r>
          </w:p>
        </w:tc>
        <w:tc>
          <w:tcPr>
            <w:tcW w:w="1747" w:type="dxa"/>
            <w:tcBorders>
              <w:top w:val="single" w:sz="4" w:space="0" w:color="auto"/>
              <w:left w:val="nil"/>
              <w:bottom w:val="single" w:sz="4" w:space="0" w:color="auto"/>
              <w:right w:val="nil"/>
            </w:tcBorders>
            <w:shd w:val="clear" w:color="auto" w:fill="auto"/>
            <w:vAlign w:val="center"/>
            <w:hideMark/>
          </w:tcPr>
          <w:p w14:paraId="55A9EB6A" w14:textId="2C0F262E" w:rsidR="00361AD7" w:rsidRPr="009143CF" w:rsidRDefault="00361AD7"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C</w:t>
            </w:r>
            <w:r w:rsidR="00800FDB">
              <w:rPr>
                <w:rFonts w:ascii="Book Antiqua" w:eastAsia="Malgun Gothic" w:hAnsi="Book Antiqua"/>
                <w:b/>
                <w:color w:val="000000"/>
              </w:rPr>
              <w:t>,</w:t>
            </w:r>
            <w:r w:rsidRPr="009143CF">
              <w:rPr>
                <w:rFonts w:ascii="Book Antiqua" w:eastAsia="Malgun Gothic" w:hAnsi="Book Antiqua"/>
                <w:b/>
                <w:color w:val="000000"/>
              </w:rPr>
              <w:t xml:space="preserve"> </w:t>
            </w:r>
            <w:r w:rsidR="0047793C" w:rsidRPr="009143CF">
              <w:rPr>
                <w:rFonts w:ascii="Book Antiqua" w:eastAsia="Malgun Gothic" w:hAnsi="Book Antiqua"/>
                <w:b/>
                <w:i/>
                <w:color w:val="000000"/>
              </w:rPr>
              <w:t>n</w:t>
            </w:r>
            <w:r w:rsidR="0047793C"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0047793C" w:rsidRPr="009143CF">
              <w:rPr>
                <w:rFonts w:ascii="Book Antiqua" w:hAnsi="Book Antiqua"/>
                <w:b/>
                <w:color w:val="000000"/>
                <w:lang w:eastAsia="zh-CN"/>
              </w:rPr>
              <w:t xml:space="preserve"> </w:t>
            </w:r>
            <w:r w:rsidRPr="009143CF">
              <w:rPr>
                <w:rFonts w:ascii="Book Antiqua" w:eastAsia="Malgun Gothic" w:hAnsi="Book Antiqua"/>
                <w:b/>
                <w:color w:val="000000"/>
              </w:rPr>
              <w:t>208</w:t>
            </w:r>
          </w:p>
        </w:tc>
        <w:tc>
          <w:tcPr>
            <w:tcW w:w="984" w:type="dxa"/>
            <w:tcBorders>
              <w:top w:val="single" w:sz="4" w:space="0" w:color="auto"/>
              <w:left w:val="nil"/>
              <w:bottom w:val="single" w:sz="4" w:space="0" w:color="auto"/>
              <w:right w:val="nil"/>
            </w:tcBorders>
            <w:shd w:val="clear" w:color="auto" w:fill="auto"/>
            <w:vAlign w:val="center"/>
            <w:hideMark/>
          </w:tcPr>
          <w:p w14:paraId="72B92F20" w14:textId="77777777" w:rsidR="00361AD7" w:rsidRPr="009143CF" w:rsidRDefault="00361AD7" w:rsidP="009143CF">
            <w:pPr>
              <w:snapToGrid w:val="0"/>
              <w:spacing w:line="360" w:lineRule="auto"/>
              <w:rPr>
                <w:rFonts w:ascii="Book Antiqua" w:eastAsia="Malgun Gothic" w:hAnsi="Book Antiqua"/>
                <w:b/>
                <w:color w:val="000000"/>
              </w:rPr>
            </w:pPr>
            <w:r w:rsidRPr="009143CF">
              <w:rPr>
                <w:rFonts w:ascii="Book Antiqua" w:eastAsia="Malgun Gothic" w:hAnsi="Book Antiqua"/>
                <w:b/>
                <w:i/>
                <w:color w:val="000000"/>
              </w:rPr>
              <w:t>P</w:t>
            </w:r>
            <w:r w:rsidRPr="009143CF">
              <w:rPr>
                <w:rFonts w:ascii="Book Antiqua" w:eastAsia="Malgun Gothic" w:hAnsi="Book Antiqua"/>
                <w:b/>
                <w:color w:val="000000"/>
              </w:rPr>
              <w:t xml:space="preserve"> value</w:t>
            </w:r>
          </w:p>
        </w:tc>
      </w:tr>
      <w:tr w:rsidR="00361AD7" w:rsidRPr="009143CF" w14:paraId="4F9F5CA0" w14:textId="77777777" w:rsidTr="00E32706">
        <w:trPr>
          <w:trHeight w:val="375"/>
        </w:trPr>
        <w:tc>
          <w:tcPr>
            <w:tcW w:w="3190" w:type="dxa"/>
            <w:tcBorders>
              <w:top w:val="nil"/>
              <w:left w:val="nil"/>
              <w:bottom w:val="nil"/>
              <w:right w:val="nil"/>
            </w:tcBorders>
            <w:shd w:val="clear" w:color="auto" w:fill="auto"/>
            <w:noWrap/>
            <w:vAlign w:val="center"/>
            <w:hideMark/>
          </w:tcPr>
          <w:p w14:paraId="6F5FEE0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Female</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4E3BC19C"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23 (35.4</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657F5EB4"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27 (43.5</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626101D8"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93 (44.7</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3E90AF3C"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0.410</w:t>
            </w:r>
          </w:p>
        </w:tc>
      </w:tr>
      <w:tr w:rsidR="00361AD7" w:rsidRPr="009143CF" w14:paraId="5B8F8547" w14:textId="77777777" w:rsidTr="00E32706">
        <w:trPr>
          <w:trHeight w:val="375"/>
        </w:trPr>
        <w:tc>
          <w:tcPr>
            <w:tcW w:w="3190" w:type="dxa"/>
            <w:tcBorders>
              <w:top w:val="nil"/>
              <w:left w:val="nil"/>
              <w:bottom w:val="nil"/>
              <w:right w:val="nil"/>
            </w:tcBorders>
            <w:shd w:val="clear" w:color="auto" w:fill="auto"/>
            <w:noWrap/>
            <w:vAlign w:val="center"/>
            <w:hideMark/>
          </w:tcPr>
          <w:p w14:paraId="2FB1391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Age </w:t>
            </w:r>
            <w:r w:rsidRPr="009143CF">
              <w:rPr>
                <w:rFonts w:ascii="Book Antiqua" w:hAnsi="Book Antiqua"/>
                <w:color w:val="000000"/>
              </w:rPr>
              <w:t xml:space="preserve">≥ </w:t>
            </w:r>
            <w:r w:rsidRPr="009143CF">
              <w:rPr>
                <w:rFonts w:ascii="Book Antiqua" w:eastAsia="Malgun Gothic" w:hAnsi="Book Antiqua"/>
                <w:color w:val="000000"/>
              </w:rPr>
              <w:t>70</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3CE7444D"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24 (36.9</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0F3412DF"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26 (41.9</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BC4A0C5"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48 (23.1</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2158826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0.005</w:t>
            </w:r>
          </w:p>
        </w:tc>
      </w:tr>
      <w:tr w:rsidR="00361AD7" w:rsidRPr="009143CF" w14:paraId="7BF6BDDC" w14:textId="77777777" w:rsidTr="00E32706">
        <w:trPr>
          <w:trHeight w:val="375"/>
        </w:trPr>
        <w:tc>
          <w:tcPr>
            <w:tcW w:w="3190" w:type="dxa"/>
            <w:tcBorders>
              <w:top w:val="nil"/>
              <w:left w:val="nil"/>
              <w:bottom w:val="nil"/>
              <w:right w:val="nil"/>
            </w:tcBorders>
            <w:shd w:val="clear" w:color="auto" w:fill="auto"/>
            <w:noWrap/>
            <w:vAlign w:val="center"/>
            <w:hideMark/>
          </w:tcPr>
          <w:p w14:paraId="2BF8E92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ECOG</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 xml:space="preserve">                       </w:t>
            </w:r>
          </w:p>
        </w:tc>
        <w:tc>
          <w:tcPr>
            <w:tcW w:w="1747" w:type="dxa"/>
            <w:tcBorders>
              <w:top w:val="nil"/>
              <w:left w:val="nil"/>
              <w:bottom w:val="nil"/>
              <w:right w:val="nil"/>
            </w:tcBorders>
            <w:shd w:val="clear" w:color="auto" w:fill="auto"/>
            <w:noWrap/>
            <w:vAlign w:val="center"/>
            <w:hideMark/>
          </w:tcPr>
          <w:p w14:paraId="071580BF" w14:textId="77777777" w:rsidR="00361AD7" w:rsidRPr="009143CF" w:rsidRDefault="00361AD7" w:rsidP="009143CF">
            <w:pPr>
              <w:snapToGrid w:val="0"/>
              <w:spacing w:line="360" w:lineRule="auto"/>
              <w:rPr>
                <w:rFonts w:ascii="Book Antiqua" w:eastAsia="Malgun Gothic" w:hAnsi="Book Antiqua"/>
                <w:color w:val="000000"/>
              </w:rPr>
            </w:pPr>
          </w:p>
        </w:tc>
        <w:tc>
          <w:tcPr>
            <w:tcW w:w="1747" w:type="dxa"/>
            <w:tcBorders>
              <w:top w:val="nil"/>
              <w:left w:val="nil"/>
              <w:bottom w:val="nil"/>
              <w:right w:val="nil"/>
            </w:tcBorders>
            <w:shd w:val="clear" w:color="auto" w:fill="auto"/>
            <w:noWrap/>
            <w:vAlign w:val="center"/>
            <w:hideMark/>
          </w:tcPr>
          <w:p w14:paraId="5EF8D15D" w14:textId="77777777" w:rsidR="00361AD7" w:rsidRPr="009143CF" w:rsidRDefault="00361AD7" w:rsidP="009143CF">
            <w:pPr>
              <w:snapToGrid w:val="0"/>
              <w:spacing w:line="360" w:lineRule="auto"/>
              <w:rPr>
                <w:rFonts w:ascii="Book Antiqua" w:eastAsia="Times New Roman" w:hAnsi="Book Antiqua"/>
              </w:rPr>
            </w:pPr>
          </w:p>
        </w:tc>
        <w:tc>
          <w:tcPr>
            <w:tcW w:w="1747" w:type="dxa"/>
            <w:tcBorders>
              <w:top w:val="nil"/>
              <w:left w:val="nil"/>
              <w:bottom w:val="nil"/>
              <w:right w:val="nil"/>
            </w:tcBorders>
            <w:shd w:val="clear" w:color="auto" w:fill="auto"/>
            <w:noWrap/>
            <w:vAlign w:val="center"/>
            <w:hideMark/>
          </w:tcPr>
          <w:p w14:paraId="0A84BC8C" w14:textId="77777777" w:rsidR="00361AD7" w:rsidRPr="009143CF" w:rsidRDefault="00361AD7" w:rsidP="009143CF">
            <w:pPr>
              <w:snapToGrid w:val="0"/>
              <w:spacing w:line="360" w:lineRule="auto"/>
              <w:rPr>
                <w:rFonts w:ascii="Book Antiqua" w:eastAsia="Times New Roman" w:hAnsi="Book Antiqua"/>
              </w:rPr>
            </w:pPr>
          </w:p>
        </w:tc>
        <w:tc>
          <w:tcPr>
            <w:tcW w:w="984" w:type="dxa"/>
            <w:tcBorders>
              <w:top w:val="nil"/>
              <w:left w:val="nil"/>
              <w:bottom w:val="nil"/>
              <w:right w:val="nil"/>
            </w:tcBorders>
            <w:shd w:val="clear" w:color="auto" w:fill="auto"/>
            <w:noWrap/>
            <w:vAlign w:val="center"/>
            <w:hideMark/>
          </w:tcPr>
          <w:p w14:paraId="2141FF9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0.009</w:t>
            </w:r>
          </w:p>
        </w:tc>
      </w:tr>
      <w:tr w:rsidR="00361AD7" w:rsidRPr="009143CF" w14:paraId="6E846072" w14:textId="77777777" w:rsidTr="00E32706">
        <w:trPr>
          <w:trHeight w:val="375"/>
        </w:trPr>
        <w:tc>
          <w:tcPr>
            <w:tcW w:w="3190" w:type="dxa"/>
            <w:tcBorders>
              <w:top w:val="nil"/>
              <w:left w:val="nil"/>
              <w:bottom w:val="nil"/>
              <w:right w:val="nil"/>
            </w:tcBorders>
            <w:shd w:val="clear" w:color="auto" w:fill="auto"/>
            <w:noWrap/>
            <w:vAlign w:val="center"/>
            <w:hideMark/>
          </w:tcPr>
          <w:p w14:paraId="43DE8CB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0</w:t>
            </w:r>
          </w:p>
        </w:tc>
        <w:tc>
          <w:tcPr>
            <w:tcW w:w="1747" w:type="dxa"/>
            <w:tcBorders>
              <w:top w:val="nil"/>
              <w:left w:val="nil"/>
              <w:bottom w:val="nil"/>
              <w:right w:val="nil"/>
            </w:tcBorders>
            <w:shd w:val="clear" w:color="auto" w:fill="auto"/>
            <w:noWrap/>
            <w:vAlign w:val="center"/>
            <w:hideMark/>
          </w:tcPr>
          <w:p w14:paraId="4BCA3D8C"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47 (72.3</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28A80C9C"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47 (75.8</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1F893F6"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181 (87.0</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485135A9"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3BD61E6C" w14:textId="77777777" w:rsidTr="00E32706">
        <w:trPr>
          <w:trHeight w:val="375"/>
        </w:trPr>
        <w:tc>
          <w:tcPr>
            <w:tcW w:w="3190" w:type="dxa"/>
            <w:tcBorders>
              <w:top w:val="nil"/>
              <w:left w:val="nil"/>
              <w:bottom w:val="nil"/>
              <w:right w:val="nil"/>
            </w:tcBorders>
            <w:shd w:val="clear" w:color="auto" w:fill="auto"/>
            <w:noWrap/>
            <w:vAlign w:val="center"/>
            <w:hideMark/>
          </w:tcPr>
          <w:p w14:paraId="6774DD43"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1</w:t>
            </w:r>
          </w:p>
        </w:tc>
        <w:tc>
          <w:tcPr>
            <w:tcW w:w="1747" w:type="dxa"/>
            <w:tcBorders>
              <w:top w:val="nil"/>
              <w:left w:val="nil"/>
              <w:bottom w:val="nil"/>
              <w:right w:val="nil"/>
            </w:tcBorders>
            <w:shd w:val="clear" w:color="auto" w:fill="auto"/>
            <w:noWrap/>
            <w:vAlign w:val="center"/>
            <w:hideMark/>
          </w:tcPr>
          <w:p w14:paraId="09594A41"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18 (27.7</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41825D34"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15 (24.2</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413E7992"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27 (13.0</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14CA9C2D"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773C6315" w14:textId="77777777" w:rsidTr="00E32706">
        <w:trPr>
          <w:trHeight w:val="375"/>
        </w:trPr>
        <w:tc>
          <w:tcPr>
            <w:tcW w:w="3190" w:type="dxa"/>
            <w:tcBorders>
              <w:top w:val="nil"/>
              <w:left w:val="nil"/>
              <w:bottom w:val="nil"/>
              <w:right w:val="nil"/>
            </w:tcBorders>
            <w:shd w:val="clear" w:color="auto" w:fill="auto"/>
            <w:noWrap/>
            <w:vAlign w:val="center"/>
            <w:hideMark/>
          </w:tcPr>
          <w:p w14:paraId="2059F84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Histology</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36970DAB" w14:textId="77777777" w:rsidR="00361AD7" w:rsidRPr="009143CF" w:rsidRDefault="00361AD7" w:rsidP="009143CF">
            <w:pPr>
              <w:snapToGrid w:val="0"/>
              <w:spacing w:line="360" w:lineRule="auto"/>
              <w:rPr>
                <w:rFonts w:ascii="Book Antiqua" w:eastAsia="Malgun Gothic" w:hAnsi="Book Antiqua"/>
                <w:color w:val="000000"/>
              </w:rPr>
            </w:pPr>
          </w:p>
        </w:tc>
        <w:tc>
          <w:tcPr>
            <w:tcW w:w="1747" w:type="dxa"/>
            <w:tcBorders>
              <w:top w:val="nil"/>
              <w:left w:val="nil"/>
              <w:bottom w:val="nil"/>
              <w:right w:val="nil"/>
            </w:tcBorders>
            <w:shd w:val="clear" w:color="auto" w:fill="auto"/>
            <w:noWrap/>
            <w:vAlign w:val="center"/>
            <w:hideMark/>
          </w:tcPr>
          <w:p w14:paraId="5BF42A58" w14:textId="77777777" w:rsidR="00361AD7" w:rsidRPr="009143CF" w:rsidRDefault="00361AD7" w:rsidP="009143CF">
            <w:pPr>
              <w:snapToGrid w:val="0"/>
              <w:spacing w:line="360" w:lineRule="auto"/>
              <w:rPr>
                <w:rFonts w:ascii="Book Antiqua" w:eastAsia="Times New Roman" w:hAnsi="Book Antiqua"/>
              </w:rPr>
            </w:pPr>
          </w:p>
        </w:tc>
        <w:tc>
          <w:tcPr>
            <w:tcW w:w="1747" w:type="dxa"/>
            <w:tcBorders>
              <w:top w:val="nil"/>
              <w:left w:val="nil"/>
              <w:bottom w:val="nil"/>
              <w:right w:val="nil"/>
            </w:tcBorders>
            <w:shd w:val="clear" w:color="auto" w:fill="auto"/>
            <w:noWrap/>
            <w:vAlign w:val="center"/>
            <w:hideMark/>
          </w:tcPr>
          <w:p w14:paraId="410947E9" w14:textId="77777777" w:rsidR="00361AD7" w:rsidRPr="009143CF" w:rsidRDefault="00361AD7" w:rsidP="009143CF">
            <w:pPr>
              <w:snapToGrid w:val="0"/>
              <w:spacing w:line="360" w:lineRule="auto"/>
              <w:rPr>
                <w:rFonts w:ascii="Book Antiqua" w:eastAsia="Times New Roman" w:hAnsi="Book Antiqua"/>
              </w:rPr>
            </w:pPr>
          </w:p>
        </w:tc>
        <w:tc>
          <w:tcPr>
            <w:tcW w:w="984" w:type="dxa"/>
            <w:tcBorders>
              <w:top w:val="nil"/>
              <w:left w:val="nil"/>
              <w:bottom w:val="nil"/>
              <w:right w:val="nil"/>
            </w:tcBorders>
            <w:shd w:val="clear" w:color="auto" w:fill="auto"/>
            <w:noWrap/>
            <w:vAlign w:val="center"/>
            <w:hideMark/>
          </w:tcPr>
          <w:p w14:paraId="1C189C9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0.160</w:t>
            </w:r>
          </w:p>
        </w:tc>
      </w:tr>
      <w:tr w:rsidR="00361AD7" w:rsidRPr="009143CF" w14:paraId="25F26C1F" w14:textId="77777777" w:rsidTr="00E32706">
        <w:trPr>
          <w:trHeight w:val="375"/>
        </w:trPr>
        <w:tc>
          <w:tcPr>
            <w:tcW w:w="3190" w:type="dxa"/>
            <w:tcBorders>
              <w:top w:val="nil"/>
              <w:left w:val="nil"/>
              <w:bottom w:val="nil"/>
              <w:right w:val="nil"/>
            </w:tcBorders>
            <w:shd w:val="clear" w:color="auto" w:fill="auto"/>
            <w:noWrap/>
            <w:vAlign w:val="center"/>
            <w:hideMark/>
          </w:tcPr>
          <w:p w14:paraId="62B2241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 xml:space="preserve">WD/MD                </w:t>
            </w:r>
          </w:p>
        </w:tc>
        <w:tc>
          <w:tcPr>
            <w:tcW w:w="1747" w:type="dxa"/>
            <w:tcBorders>
              <w:top w:val="nil"/>
              <w:left w:val="nil"/>
              <w:bottom w:val="nil"/>
              <w:right w:val="nil"/>
            </w:tcBorders>
            <w:shd w:val="clear" w:color="auto" w:fill="auto"/>
            <w:noWrap/>
            <w:vAlign w:val="center"/>
            <w:hideMark/>
          </w:tcPr>
          <w:p w14:paraId="671FBC81"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52 (80.0</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478F9082"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55 (88.7</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69A7976D"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185 (88.9</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5D692662"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739D8CE9" w14:textId="77777777" w:rsidTr="00E32706">
        <w:trPr>
          <w:trHeight w:val="375"/>
        </w:trPr>
        <w:tc>
          <w:tcPr>
            <w:tcW w:w="3190" w:type="dxa"/>
            <w:tcBorders>
              <w:top w:val="nil"/>
              <w:left w:val="nil"/>
              <w:bottom w:val="nil"/>
              <w:right w:val="nil"/>
            </w:tcBorders>
            <w:shd w:val="clear" w:color="auto" w:fill="auto"/>
            <w:noWrap/>
            <w:vAlign w:val="center"/>
            <w:hideMark/>
          </w:tcPr>
          <w:p w14:paraId="602AB80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 xml:space="preserve">PD/UD                  </w:t>
            </w:r>
          </w:p>
        </w:tc>
        <w:tc>
          <w:tcPr>
            <w:tcW w:w="1747" w:type="dxa"/>
            <w:tcBorders>
              <w:top w:val="nil"/>
              <w:left w:val="nil"/>
              <w:bottom w:val="nil"/>
              <w:right w:val="nil"/>
            </w:tcBorders>
            <w:shd w:val="clear" w:color="auto" w:fill="auto"/>
            <w:noWrap/>
            <w:vAlign w:val="center"/>
            <w:hideMark/>
          </w:tcPr>
          <w:p w14:paraId="61E2CB6B"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 (15.4</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4A2B0C5"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7 (11.3</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00645ACC"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15 (7.2</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24FC06CC"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4A752415" w14:textId="77777777" w:rsidTr="00E32706">
        <w:trPr>
          <w:trHeight w:val="375"/>
        </w:trPr>
        <w:tc>
          <w:tcPr>
            <w:tcW w:w="3190" w:type="dxa"/>
            <w:tcBorders>
              <w:top w:val="nil"/>
              <w:left w:val="nil"/>
              <w:bottom w:val="nil"/>
              <w:right w:val="nil"/>
            </w:tcBorders>
            <w:shd w:val="clear" w:color="auto" w:fill="auto"/>
            <w:noWrap/>
            <w:vAlign w:val="center"/>
            <w:hideMark/>
          </w:tcPr>
          <w:p w14:paraId="7E33B5D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 xml:space="preserve">Unknown                </w:t>
            </w:r>
          </w:p>
        </w:tc>
        <w:tc>
          <w:tcPr>
            <w:tcW w:w="1747" w:type="dxa"/>
            <w:tcBorders>
              <w:top w:val="nil"/>
              <w:left w:val="nil"/>
              <w:bottom w:val="nil"/>
              <w:right w:val="nil"/>
            </w:tcBorders>
            <w:shd w:val="clear" w:color="auto" w:fill="auto"/>
            <w:noWrap/>
            <w:vAlign w:val="center"/>
            <w:hideMark/>
          </w:tcPr>
          <w:p w14:paraId="20D3C1DD"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 (4.6</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76C0FD25" w14:textId="5C386A3B"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 (0.0)</w:t>
            </w:r>
          </w:p>
        </w:tc>
        <w:tc>
          <w:tcPr>
            <w:tcW w:w="1747" w:type="dxa"/>
            <w:tcBorders>
              <w:top w:val="nil"/>
              <w:left w:val="nil"/>
              <w:bottom w:val="nil"/>
              <w:right w:val="nil"/>
            </w:tcBorders>
            <w:shd w:val="clear" w:color="auto" w:fill="auto"/>
            <w:noWrap/>
            <w:vAlign w:val="center"/>
            <w:hideMark/>
          </w:tcPr>
          <w:p w14:paraId="64BC67AE"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 (3.8</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2AE26623"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72B06703" w14:textId="77777777" w:rsidTr="00E32706">
        <w:trPr>
          <w:trHeight w:val="375"/>
        </w:trPr>
        <w:tc>
          <w:tcPr>
            <w:tcW w:w="3190" w:type="dxa"/>
            <w:tcBorders>
              <w:top w:val="nil"/>
              <w:left w:val="nil"/>
              <w:bottom w:val="nil"/>
              <w:right w:val="nil"/>
            </w:tcBorders>
            <w:shd w:val="clear" w:color="auto" w:fill="auto"/>
            <w:noWrap/>
            <w:vAlign w:val="center"/>
            <w:hideMark/>
          </w:tcPr>
          <w:p w14:paraId="0AF60B8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Charlson's index ≥ 6</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1C2501FA"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 (26.2</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2C995AE"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20 (32.3</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1A802774"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41 (19.7</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41764E8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0.101</w:t>
            </w:r>
          </w:p>
        </w:tc>
      </w:tr>
      <w:tr w:rsidR="00361AD7" w:rsidRPr="009143CF" w14:paraId="66E507A2" w14:textId="77777777" w:rsidTr="00E32706">
        <w:trPr>
          <w:trHeight w:val="375"/>
        </w:trPr>
        <w:tc>
          <w:tcPr>
            <w:tcW w:w="3190" w:type="dxa"/>
            <w:tcBorders>
              <w:top w:val="nil"/>
              <w:left w:val="nil"/>
              <w:bottom w:val="nil"/>
              <w:right w:val="nil"/>
            </w:tcBorders>
            <w:shd w:val="clear" w:color="auto" w:fill="auto"/>
            <w:noWrap/>
            <w:vAlign w:val="center"/>
            <w:hideMark/>
          </w:tcPr>
          <w:p w14:paraId="746CDE9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Safety margin </w:t>
            </w:r>
            <w:r w:rsidRPr="009143CF">
              <w:rPr>
                <w:rFonts w:ascii="Book Antiqua" w:hAnsi="Book Antiqua"/>
                <w:color w:val="000000"/>
              </w:rPr>
              <w:t>≤</w:t>
            </w:r>
            <w:r w:rsidRPr="009143CF">
              <w:rPr>
                <w:rFonts w:ascii="Book Antiqua" w:eastAsia="Malgun Gothic" w:hAnsi="Book Antiqua"/>
                <w:color w:val="000000"/>
              </w:rPr>
              <w:t xml:space="preserve"> 0.1 cm</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0FA4347B"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26 (40.0</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297DFC45"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32 (51.6</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6143B5A3"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68 (32.7</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7D9C0E7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0.024</w:t>
            </w:r>
          </w:p>
        </w:tc>
      </w:tr>
      <w:tr w:rsidR="00361AD7" w:rsidRPr="009143CF" w14:paraId="5115E059" w14:textId="77777777" w:rsidTr="00E32706">
        <w:trPr>
          <w:trHeight w:val="375"/>
        </w:trPr>
        <w:tc>
          <w:tcPr>
            <w:tcW w:w="3190" w:type="dxa"/>
            <w:tcBorders>
              <w:top w:val="nil"/>
              <w:left w:val="nil"/>
              <w:bottom w:val="nil"/>
              <w:right w:val="nil"/>
            </w:tcBorders>
            <w:shd w:val="clear" w:color="auto" w:fill="auto"/>
            <w:noWrap/>
            <w:vAlign w:val="center"/>
            <w:hideMark/>
          </w:tcPr>
          <w:p w14:paraId="7B62C87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CA19-9 ≥ 100 U/m</w:t>
            </w:r>
            <w:r w:rsidRPr="009143CF">
              <w:rPr>
                <w:rFonts w:ascii="Book Antiqua" w:eastAsia="Malgun Gothic" w:hAnsi="Book Antiqua"/>
                <w:caps/>
                <w:color w:val="000000"/>
              </w:rPr>
              <w:t>L</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17B14550"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26 (</w:t>
            </w:r>
            <w:r w:rsidR="0047793C" w:rsidRPr="009143CF">
              <w:rPr>
                <w:rFonts w:ascii="Book Antiqua" w:eastAsia="Malgun Gothic" w:hAnsi="Book Antiqua"/>
                <w:color w:val="000000"/>
              </w:rPr>
              <w:t>40.0</w:t>
            </w:r>
            <w:r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06BCDE04"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36 (58.1</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169DEBAA"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113 (54.6</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436692A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0.074</w:t>
            </w:r>
          </w:p>
        </w:tc>
      </w:tr>
      <w:tr w:rsidR="00361AD7" w:rsidRPr="009143CF" w14:paraId="77E449C9" w14:textId="77777777" w:rsidTr="00E32706">
        <w:trPr>
          <w:trHeight w:val="375"/>
        </w:trPr>
        <w:tc>
          <w:tcPr>
            <w:tcW w:w="3190" w:type="dxa"/>
            <w:tcBorders>
              <w:top w:val="nil"/>
              <w:left w:val="nil"/>
              <w:bottom w:val="nil"/>
              <w:right w:val="nil"/>
            </w:tcBorders>
            <w:shd w:val="clear" w:color="auto" w:fill="auto"/>
            <w:noWrap/>
            <w:vAlign w:val="center"/>
            <w:hideMark/>
          </w:tcPr>
          <w:p w14:paraId="4F4C869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Lymphovascular invasion</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45D3CA36"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27 (41.5</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6901496A"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34 (54.8</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vAlign w:val="center"/>
            <w:hideMark/>
          </w:tcPr>
          <w:p w14:paraId="716A5281"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87 (42.0</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16EC076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0.435</w:t>
            </w:r>
          </w:p>
        </w:tc>
      </w:tr>
      <w:tr w:rsidR="00361AD7" w:rsidRPr="009143CF" w14:paraId="3B61F3FE" w14:textId="77777777" w:rsidTr="00E32706">
        <w:trPr>
          <w:trHeight w:val="375"/>
        </w:trPr>
        <w:tc>
          <w:tcPr>
            <w:tcW w:w="3190" w:type="dxa"/>
            <w:tcBorders>
              <w:top w:val="nil"/>
              <w:left w:val="nil"/>
              <w:bottom w:val="nil"/>
              <w:right w:val="nil"/>
            </w:tcBorders>
            <w:shd w:val="clear" w:color="auto" w:fill="auto"/>
            <w:noWrap/>
            <w:vAlign w:val="center"/>
            <w:hideMark/>
          </w:tcPr>
          <w:p w14:paraId="0BEFA8A5"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Perineural invasion</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042588E7"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54 (83.1</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2F01B9EB"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56 (90.3</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70464875"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170 (81.7</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53569369"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0.275</w:t>
            </w:r>
          </w:p>
        </w:tc>
      </w:tr>
      <w:tr w:rsidR="00361AD7" w:rsidRPr="009143CF" w14:paraId="23236A52" w14:textId="77777777" w:rsidTr="00E32706">
        <w:trPr>
          <w:trHeight w:val="375"/>
        </w:trPr>
        <w:tc>
          <w:tcPr>
            <w:tcW w:w="3190" w:type="dxa"/>
            <w:tcBorders>
              <w:top w:val="nil"/>
              <w:left w:val="nil"/>
              <w:bottom w:val="nil"/>
              <w:right w:val="nil"/>
            </w:tcBorders>
            <w:shd w:val="clear" w:color="auto" w:fill="auto"/>
            <w:noWrap/>
            <w:vAlign w:val="center"/>
            <w:hideMark/>
          </w:tcPr>
          <w:p w14:paraId="37DA30B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Surgery type</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488C97DA" w14:textId="77777777" w:rsidR="00361AD7" w:rsidRPr="009143CF" w:rsidRDefault="00361AD7" w:rsidP="009143CF">
            <w:pPr>
              <w:snapToGrid w:val="0"/>
              <w:spacing w:line="360" w:lineRule="auto"/>
              <w:rPr>
                <w:rFonts w:ascii="Book Antiqua" w:eastAsia="Malgun Gothic" w:hAnsi="Book Antiqua"/>
                <w:color w:val="000000"/>
              </w:rPr>
            </w:pPr>
          </w:p>
        </w:tc>
        <w:tc>
          <w:tcPr>
            <w:tcW w:w="1747" w:type="dxa"/>
            <w:tcBorders>
              <w:top w:val="nil"/>
              <w:left w:val="nil"/>
              <w:bottom w:val="nil"/>
              <w:right w:val="nil"/>
            </w:tcBorders>
            <w:shd w:val="clear" w:color="auto" w:fill="auto"/>
            <w:noWrap/>
            <w:vAlign w:val="center"/>
            <w:hideMark/>
          </w:tcPr>
          <w:p w14:paraId="54AA7430" w14:textId="77777777" w:rsidR="00361AD7" w:rsidRPr="009143CF" w:rsidRDefault="00361AD7" w:rsidP="009143CF">
            <w:pPr>
              <w:snapToGrid w:val="0"/>
              <w:spacing w:line="360" w:lineRule="auto"/>
              <w:rPr>
                <w:rFonts w:ascii="Book Antiqua" w:eastAsia="Times New Roman" w:hAnsi="Book Antiqua"/>
              </w:rPr>
            </w:pPr>
          </w:p>
        </w:tc>
        <w:tc>
          <w:tcPr>
            <w:tcW w:w="1747" w:type="dxa"/>
            <w:tcBorders>
              <w:top w:val="nil"/>
              <w:left w:val="nil"/>
              <w:bottom w:val="nil"/>
              <w:right w:val="nil"/>
            </w:tcBorders>
            <w:shd w:val="clear" w:color="auto" w:fill="auto"/>
            <w:noWrap/>
            <w:vAlign w:val="center"/>
            <w:hideMark/>
          </w:tcPr>
          <w:p w14:paraId="2A384828" w14:textId="77777777" w:rsidR="00361AD7" w:rsidRPr="009143CF" w:rsidRDefault="00361AD7" w:rsidP="009143CF">
            <w:pPr>
              <w:snapToGrid w:val="0"/>
              <w:spacing w:line="360" w:lineRule="auto"/>
              <w:rPr>
                <w:rFonts w:ascii="Book Antiqua" w:eastAsia="Times New Roman" w:hAnsi="Book Antiqua"/>
              </w:rPr>
            </w:pPr>
          </w:p>
        </w:tc>
        <w:tc>
          <w:tcPr>
            <w:tcW w:w="984" w:type="dxa"/>
            <w:tcBorders>
              <w:top w:val="nil"/>
              <w:left w:val="nil"/>
              <w:bottom w:val="nil"/>
              <w:right w:val="nil"/>
            </w:tcBorders>
            <w:shd w:val="clear" w:color="auto" w:fill="auto"/>
            <w:noWrap/>
            <w:vAlign w:val="center"/>
            <w:hideMark/>
          </w:tcPr>
          <w:p w14:paraId="4C34DD8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0.388</w:t>
            </w:r>
          </w:p>
        </w:tc>
      </w:tr>
      <w:tr w:rsidR="00361AD7" w:rsidRPr="009143CF" w14:paraId="06955421" w14:textId="77777777" w:rsidTr="00E32706">
        <w:trPr>
          <w:trHeight w:val="375"/>
        </w:trPr>
        <w:tc>
          <w:tcPr>
            <w:tcW w:w="3190" w:type="dxa"/>
            <w:tcBorders>
              <w:top w:val="nil"/>
              <w:left w:val="nil"/>
              <w:bottom w:val="nil"/>
              <w:right w:val="nil"/>
            </w:tcBorders>
            <w:shd w:val="clear" w:color="auto" w:fill="auto"/>
            <w:noWrap/>
            <w:vAlign w:val="center"/>
            <w:hideMark/>
          </w:tcPr>
          <w:p w14:paraId="20B2A34F"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Pancreaticoduodenectomy</w:t>
            </w:r>
          </w:p>
        </w:tc>
        <w:tc>
          <w:tcPr>
            <w:tcW w:w="1747" w:type="dxa"/>
            <w:tcBorders>
              <w:top w:val="nil"/>
              <w:left w:val="nil"/>
              <w:bottom w:val="nil"/>
              <w:right w:val="nil"/>
            </w:tcBorders>
            <w:shd w:val="clear" w:color="auto" w:fill="auto"/>
            <w:noWrap/>
            <w:vAlign w:val="center"/>
            <w:hideMark/>
          </w:tcPr>
          <w:p w14:paraId="002FC72C"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42 (64.6</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43F8A2AC"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38 (61.3</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34858976"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142 (68.3</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01F74817"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1095E458" w14:textId="77777777" w:rsidTr="00E32706">
        <w:trPr>
          <w:trHeight w:val="375"/>
        </w:trPr>
        <w:tc>
          <w:tcPr>
            <w:tcW w:w="3190" w:type="dxa"/>
            <w:tcBorders>
              <w:top w:val="nil"/>
              <w:left w:val="nil"/>
              <w:bottom w:val="nil"/>
              <w:right w:val="nil"/>
            </w:tcBorders>
            <w:shd w:val="clear" w:color="auto" w:fill="auto"/>
            <w:noWrap/>
            <w:vAlign w:val="center"/>
            <w:hideMark/>
          </w:tcPr>
          <w:p w14:paraId="29C92B31"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47793C" w:rsidRPr="009143CF">
              <w:rPr>
                <w:rFonts w:ascii="Book Antiqua" w:hAnsi="Book Antiqua"/>
                <w:color w:val="000000"/>
                <w:lang w:eastAsia="zh-CN"/>
              </w:rPr>
              <w:t xml:space="preserve"> </w:t>
            </w:r>
            <w:r w:rsidRPr="009143CF">
              <w:rPr>
                <w:rFonts w:ascii="Book Antiqua" w:eastAsia="Malgun Gothic" w:hAnsi="Book Antiqua"/>
                <w:color w:val="000000"/>
              </w:rPr>
              <w:t>Distal pancreatectomy</w:t>
            </w:r>
          </w:p>
        </w:tc>
        <w:tc>
          <w:tcPr>
            <w:tcW w:w="1747" w:type="dxa"/>
            <w:tcBorders>
              <w:top w:val="nil"/>
              <w:left w:val="nil"/>
              <w:bottom w:val="nil"/>
              <w:right w:val="nil"/>
            </w:tcBorders>
            <w:shd w:val="clear" w:color="auto" w:fill="auto"/>
            <w:noWrap/>
            <w:vAlign w:val="center"/>
            <w:hideMark/>
          </w:tcPr>
          <w:p w14:paraId="258ABFEC"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 (29.2</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6F1961D"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24 (38.7</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0D18C2C6"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59 (28.4</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09F4D4D7"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3360E6A1" w14:textId="77777777" w:rsidTr="00E32706">
        <w:trPr>
          <w:trHeight w:val="375"/>
        </w:trPr>
        <w:tc>
          <w:tcPr>
            <w:tcW w:w="3190" w:type="dxa"/>
            <w:tcBorders>
              <w:top w:val="nil"/>
              <w:left w:val="nil"/>
              <w:bottom w:val="nil"/>
              <w:right w:val="nil"/>
            </w:tcBorders>
            <w:shd w:val="clear" w:color="auto" w:fill="auto"/>
            <w:noWrap/>
            <w:vAlign w:val="center"/>
            <w:hideMark/>
          </w:tcPr>
          <w:p w14:paraId="6165CC33"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r w:rsidR="00361AD7" w:rsidRPr="009143CF">
              <w:rPr>
                <w:rFonts w:ascii="Book Antiqua" w:eastAsia="Malgun Gothic" w:hAnsi="Book Antiqua"/>
                <w:color w:val="000000"/>
              </w:rPr>
              <w:t xml:space="preserve"> Subtotal pancreatectomy </w:t>
            </w:r>
          </w:p>
        </w:tc>
        <w:tc>
          <w:tcPr>
            <w:tcW w:w="1747" w:type="dxa"/>
            <w:tcBorders>
              <w:top w:val="nil"/>
              <w:left w:val="nil"/>
              <w:bottom w:val="nil"/>
              <w:right w:val="nil"/>
            </w:tcBorders>
            <w:shd w:val="clear" w:color="auto" w:fill="auto"/>
            <w:noWrap/>
            <w:vAlign w:val="center"/>
            <w:hideMark/>
          </w:tcPr>
          <w:p w14:paraId="19579E44"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 (1.5</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15F5318"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0 (0.0</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103A8FE"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 (1.4</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1476F9FC"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3959C995" w14:textId="77777777" w:rsidTr="00E32706">
        <w:trPr>
          <w:trHeight w:val="375"/>
        </w:trPr>
        <w:tc>
          <w:tcPr>
            <w:tcW w:w="3190" w:type="dxa"/>
            <w:tcBorders>
              <w:top w:val="nil"/>
              <w:left w:val="nil"/>
              <w:bottom w:val="nil"/>
              <w:right w:val="nil"/>
            </w:tcBorders>
            <w:shd w:val="clear" w:color="auto" w:fill="auto"/>
            <w:noWrap/>
            <w:vAlign w:val="center"/>
            <w:hideMark/>
          </w:tcPr>
          <w:p w14:paraId="277C7D2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Total pancreatectomy </w:t>
            </w:r>
          </w:p>
        </w:tc>
        <w:tc>
          <w:tcPr>
            <w:tcW w:w="1747" w:type="dxa"/>
            <w:tcBorders>
              <w:top w:val="nil"/>
              <w:left w:val="nil"/>
              <w:bottom w:val="nil"/>
              <w:right w:val="nil"/>
            </w:tcBorders>
            <w:shd w:val="clear" w:color="auto" w:fill="auto"/>
            <w:noWrap/>
            <w:vAlign w:val="center"/>
            <w:hideMark/>
          </w:tcPr>
          <w:p w14:paraId="6DDA8374"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 (4.6</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72F1F91E"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0 (0.0</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47EED707"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 (1.9</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30BC0D5F"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18DC0609" w14:textId="77777777" w:rsidTr="00E32706">
        <w:trPr>
          <w:trHeight w:val="375"/>
        </w:trPr>
        <w:tc>
          <w:tcPr>
            <w:tcW w:w="3190" w:type="dxa"/>
            <w:tcBorders>
              <w:top w:val="nil"/>
              <w:left w:val="nil"/>
              <w:bottom w:val="nil"/>
              <w:right w:val="nil"/>
            </w:tcBorders>
            <w:shd w:val="clear" w:color="auto" w:fill="auto"/>
            <w:noWrap/>
            <w:vAlign w:val="center"/>
            <w:hideMark/>
          </w:tcPr>
          <w:p w14:paraId="44972B53" w14:textId="77777777" w:rsidR="00361AD7" w:rsidRPr="009143CF" w:rsidRDefault="00361AD7" w:rsidP="009143CF">
            <w:pPr>
              <w:snapToGrid w:val="0"/>
              <w:spacing w:line="360" w:lineRule="auto"/>
              <w:rPr>
                <w:rFonts w:ascii="Book Antiqua" w:hAnsi="Book Antiqua"/>
                <w:color w:val="000000"/>
                <w:lang w:eastAsia="zh-CN"/>
              </w:rPr>
            </w:pPr>
            <w:r w:rsidRPr="009143CF">
              <w:rPr>
                <w:rFonts w:ascii="Book Antiqua" w:eastAsia="Malgun Gothic" w:hAnsi="Book Antiqua"/>
                <w:color w:val="000000"/>
              </w:rPr>
              <w:t>AJCC stage</w:t>
            </w:r>
            <w:r w:rsidR="0047793C" w:rsidRPr="009143CF">
              <w:rPr>
                <w:rFonts w:ascii="Book Antiqua" w:hAnsi="Book Antiqua"/>
                <w:color w:val="000000"/>
                <w:lang w:eastAsia="zh-CN"/>
              </w:rPr>
              <w:t xml:space="preserve">, </w:t>
            </w:r>
            <w:r w:rsidR="0047793C" w:rsidRPr="009143CF">
              <w:rPr>
                <w:rFonts w:ascii="Book Antiqua" w:hAnsi="Book Antiqua"/>
                <w:i/>
                <w:color w:val="000000"/>
                <w:lang w:eastAsia="zh-CN"/>
              </w:rPr>
              <w:t>n</w:t>
            </w:r>
            <w:r w:rsidR="0047793C" w:rsidRPr="009143CF">
              <w:rPr>
                <w:rFonts w:ascii="Book Antiqua" w:hAnsi="Book Antiqua"/>
                <w:color w:val="000000"/>
                <w:lang w:eastAsia="zh-CN"/>
              </w:rPr>
              <w:t xml:space="preserve"> (%)</w:t>
            </w:r>
          </w:p>
        </w:tc>
        <w:tc>
          <w:tcPr>
            <w:tcW w:w="1747" w:type="dxa"/>
            <w:tcBorders>
              <w:top w:val="nil"/>
              <w:left w:val="nil"/>
              <w:bottom w:val="nil"/>
              <w:right w:val="nil"/>
            </w:tcBorders>
            <w:shd w:val="clear" w:color="auto" w:fill="auto"/>
            <w:noWrap/>
            <w:vAlign w:val="center"/>
            <w:hideMark/>
          </w:tcPr>
          <w:p w14:paraId="7665F2F4" w14:textId="77777777" w:rsidR="00361AD7" w:rsidRPr="009143CF" w:rsidRDefault="00361AD7" w:rsidP="009143CF">
            <w:pPr>
              <w:snapToGrid w:val="0"/>
              <w:spacing w:line="360" w:lineRule="auto"/>
              <w:rPr>
                <w:rFonts w:ascii="Book Antiqua" w:eastAsia="Malgun Gothic" w:hAnsi="Book Antiqua"/>
                <w:color w:val="000000"/>
              </w:rPr>
            </w:pPr>
          </w:p>
        </w:tc>
        <w:tc>
          <w:tcPr>
            <w:tcW w:w="1747" w:type="dxa"/>
            <w:tcBorders>
              <w:top w:val="nil"/>
              <w:left w:val="nil"/>
              <w:bottom w:val="nil"/>
              <w:right w:val="nil"/>
            </w:tcBorders>
            <w:shd w:val="clear" w:color="auto" w:fill="auto"/>
            <w:noWrap/>
            <w:vAlign w:val="center"/>
            <w:hideMark/>
          </w:tcPr>
          <w:p w14:paraId="402678BF" w14:textId="77777777" w:rsidR="00361AD7" w:rsidRPr="009143CF" w:rsidRDefault="00361AD7" w:rsidP="009143CF">
            <w:pPr>
              <w:snapToGrid w:val="0"/>
              <w:spacing w:line="360" w:lineRule="auto"/>
              <w:rPr>
                <w:rFonts w:ascii="Book Antiqua" w:eastAsia="Times New Roman" w:hAnsi="Book Antiqua"/>
              </w:rPr>
            </w:pPr>
          </w:p>
        </w:tc>
        <w:tc>
          <w:tcPr>
            <w:tcW w:w="1747" w:type="dxa"/>
            <w:tcBorders>
              <w:top w:val="nil"/>
              <w:left w:val="nil"/>
              <w:bottom w:val="nil"/>
              <w:right w:val="nil"/>
            </w:tcBorders>
            <w:shd w:val="clear" w:color="auto" w:fill="auto"/>
            <w:noWrap/>
            <w:vAlign w:val="center"/>
            <w:hideMark/>
          </w:tcPr>
          <w:p w14:paraId="1EF305D7" w14:textId="77777777" w:rsidR="00361AD7" w:rsidRPr="009143CF" w:rsidRDefault="00361AD7" w:rsidP="009143CF">
            <w:pPr>
              <w:snapToGrid w:val="0"/>
              <w:spacing w:line="360" w:lineRule="auto"/>
              <w:rPr>
                <w:rFonts w:ascii="Book Antiqua" w:eastAsia="Times New Roman" w:hAnsi="Book Antiqua"/>
              </w:rPr>
            </w:pPr>
          </w:p>
        </w:tc>
        <w:tc>
          <w:tcPr>
            <w:tcW w:w="984" w:type="dxa"/>
            <w:tcBorders>
              <w:top w:val="nil"/>
              <w:left w:val="nil"/>
              <w:bottom w:val="nil"/>
              <w:right w:val="nil"/>
            </w:tcBorders>
            <w:shd w:val="clear" w:color="auto" w:fill="auto"/>
            <w:noWrap/>
            <w:vAlign w:val="center"/>
            <w:hideMark/>
          </w:tcPr>
          <w:p w14:paraId="6C33C366"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0.080</w:t>
            </w:r>
          </w:p>
        </w:tc>
      </w:tr>
      <w:tr w:rsidR="00361AD7" w:rsidRPr="009143CF" w14:paraId="3E1FC56E" w14:textId="77777777" w:rsidTr="00E32706">
        <w:trPr>
          <w:trHeight w:val="375"/>
        </w:trPr>
        <w:tc>
          <w:tcPr>
            <w:tcW w:w="3190" w:type="dxa"/>
            <w:tcBorders>
              <w:top w:val="nil"/>
              <w:left w:val="nil"/>
              <w:bottom w:val="nil"/>
              <w:right w:val="nil"/>
            </w:tcBorders>
            <w:shd w:val="clear" w:color="auto" w:fill="auto"/>
            <w:noWrap/>
            <w:vAlign w:val="center"/>
            <w:hideMark/>
          </w:tcPr>
          <w:p w14:paraId="4BE042FD"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IA/IB                  </w:t>
            </w:r>
          </w:p>
        </w:tc>
        <w:tc>
          <w:tcPr>
            <w:tcW w:w="1747" w:type="dxa"/>
            <w:tcBorders>
              <w:top w:val="nil"/>
              <w:left w:val="nil"/>
              <w:bottom w:val="nil"/>
              <w:right w:val="nil"/>
            </w:tcBorders>
            <w:shd w:val="clear" w:color="auto" w:fill="auto"/>
            <w:noWrap/>
            <w:vAlign w:val="center"/>
            <w:hideMark/>
          </w:tcPr>
          <w:p w14:paraId="7576B4D4"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 (29.2</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66042FCF"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28 (45.2</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49AB0FB6"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89 (42.8</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42868817"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0D655CF4" w14:textId="77777777" w:rsidTr="00E32706">
        <w:trPr>
          <w:trHeight w:val="375"/>
        </w:trPr>
        <w:tc>
          <w:tcPr>
            <w:tcW w:w="3190" w:type="dxa"/>
            <w:tcBorders>
              <w:top w:val="nil"/>
              <w:left w:val="nil"/>
              <w:bottom w:val="nil"/>
              <w:right w:val="nil"/>
            </w:tcBorders>
            <w:shd w:val="clear" w:color="auto" w:fill="auto"/>
            <w:noWrap/>
            <w:vAlign w:val="center"/>
            <w:hideMark/>
          </w:tcPr>
          <w:p w14:paraId="63E5D61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IIA/IIB</w:t>
            </w:r>
          </w:p>
        </w:tc>
        <w:tc>
          <w:tcPr>
            <w:tcW w:w="1747" w:type="dxa"/>
            <w:tcBorders>
              <w:top w:val="nil"/>
              <w:left w:val="nil"/>
              <w:bottom w:val="nil"/>
              <w:right w:val="nil"/>
            </w:tcBorders>
            <w:shd w:val="clear" w:color="auto" w:fill="auto"/>
            <w:noWrap/>
            <w:vAlign w:val="center"/>
            <w:hideMark/>
          </w:tcPr>
          <w:p w14:paraId="035314FD"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37 (56.9</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2558DF37"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21 (33.9</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5D780863"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82 (39.4</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60E6B2C7"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68BE5F9F" w14:textId="77777777" w:rsidTr="00E32706">
        <w:trPr>
          <w:trHeight w:val="375"/>
        </w:trPr>
        <w:tc>
          <w:tcPr>
            <w:tcW w:w="3190" w:type="dxa"/>
            <w:tcBorders>
              <w:top w:val="nil"/>
              <w:left w:val="nil"/>
              <w:bottom w:val="nil"/>
              <w:right w:val="nil"/>
            </w:tcBorders>
            <w:shd w:val="clear" w:color="auto" w:fill="auto"/>
            <w:noWrap/>
            <w:vAlign w:val="center"/>
            <w:hideMark/>
          </w:tcPr>
          <w:p w14:paraId="04ABBC42"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III</w:t>
            </w:r>
          </w:p>
        </w:tc>
        <w:tc>
          <w:tcPr>
            <w:tcW w:w="1747" w:type="dxa"/>
            <w:tcBorders>
              <w:top w:val="nil"/>
              <w:left w:val="nil"/>
              <w:bottom w:val="nil"/>
              <w:right w:val="nil"/>
            </w:tcBorders>
            <w:shd w:val="clear" w:color="auto" w:fill="auto"/>
            <w:noWrap/>
            <w:vAlign w:val="center"/>
            <w:hideMark/>
          </w:tcPr>
          <w:p w14:paraId="4B61EB9E"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9 (13.8</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0698FCB8"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13 (21.0</w:t>
            </w:r>
            <w:r w:rsidR="00361AD7" w:rsidRPr="009143CF">
              <w:rPr>
                <w:rFonts w:ascii="Book Antiqua" w:eastAsia="Malgun Gothic" w:hAnsi="Book Antiqua"/>
                <w:color w:val="000000"/>
              </w:rPr>
              <w:t>)</w:t>
            </w:r>
          </w:p>
        </w:tc>
        <w:tc>
          <w:tcPr>
            <w:tcW w:w="1747" w:type="dxa"/>
            <w:tcBorders>
              <w:top w:val="nil"/>
              <w:left w:val="nil"/>
              <w:bottom w:val="nil"/>
              <w:right w:val="nil"/>
            </w:tcBorders>
            <w:shd w:val="clear" w:color="auto" w:fill="auto"/>
            <w:noWrap/>
            <w:vAlign w:val="center"/>
            <w:hideMark/>
          </w:tcPr>
          <w:p w14:paraId="3623DD09" w14:textId="77777777" w:rsidR="00361AD7"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37 (17.8</w:t>
            </w:r>
            <w:r w:rsidR="00361AD7" w:rsidRPr="009143CF">
              <w:rPr>
                <w:rFonts w:ascii="Book Antiqua" w:eastAsia="Malgun Gothic" w:hAnsi="Book Antiqua"/>
                <w:color w:val="000000"/>
              </w:rPr>
              <w:t>)</w:t>
            </w:r>
          </w:p>
        </w:tc>
        <w:tc>
          <w:tcPr>
            <w:tcW w:w="984" w:type="dxa"/>
            <w:tcBorders>
              <w:top w:val="nil"/>
              <w:left w:val="nil"/>
              <w:bottom w:val="nil"/>
              <w:right w:val="nil"/>
            </w:tcBorders>
            <w:shd w:val="clear" w:color="auto" w:fill="auto"/>
            <w:noWrap/>
            <w:vAlign w:val="center"/>
            <w:hideMark/>
          </w:tcPr>
          <w:p w14:paraId="18E372F8" w14:textId="77777777" w:rsidR="00361AD7" w:rsidRPr="009143CF" w:rsidRDefault="00361AD7" w:rsidP="009143CF">
            <w:pPr>
              <w:snapToGrid w:val="0"/>
              <w:spacing w:line="360" w:lineRule="auto"/>
              <w:rPr>
                <w:rFonts w:ascii="Book Antiqua" w:eastAsia="Malgun Gothic" w:hAnsi="Book Antiqua"/>
                <w:color w:val="000000"/>
              </w:rPr>
            </w:pPr>
          </w:p>
        </w:tc>
      </w:tr>
      <w:tr w:rsidR="00361AD7" w:rsidRPr="009143CF" w14:paraId="5C6DAE16" w14:textId="77777777" w:rsidTr="00E32706">
        <w:trPr>
          <w:trHeight w:val="614"/>
        </w:trPr>
        <w:tc>
          <w:tcPr>
            <w:tcW w:w="3190" w:type="dxa"/>
            <w:tcBorders>
              <w:top w:val="nil"/>
              <w:left w:val="nil"/>
              <w:bottom w:val="nil"/>
              <w:right w:val="nil"/>
            </w:tcBorders>
            <w:shd w:val="clear" w:color="auto" w:fill="auto"/>
            <w:vAlign w:val="center"/>
            <w:hideMark/>
          </w:tcPr>
          <w:p w14:paraId="6A673432" w14:textId="7B504A1F"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lastRenderedPageBreak/>
              <w:t>Duration to initial adjuvant treatment</w:t>
            </w:r>
            <w:r w:rsidR="000112FF">
              <w:rPr>
                <w:rFonts w:ascii="Book Antiqua" w:eastAsia="Malgun Gothic" w:hAnsi="Book Antiqua"/>
                <w:color w:val="000000"/>
              </w:rPr>
              <w:t xml:space="preserve"> in</w:t>
            </w:r>
            <w:r w:rsidRPr="009143CF">
              <w:rPr>
                <w:rFonts w:ascii="Book Antiqua" w:eastAsia="Malgun Gothic" w:hAnsi="Book Antiqua"/>
                <w:color w:val="000000"/>
              </w:rPr>
              <w:t xml:space="preserve"> d</w:t>
            </w:r>
          </w:p>
        </w:tc>
        <w:tc>
          <w:tcPr>
            <w:tcW w:w="1747" w:type="dxa"/>
            <w:tcBorders>
              <w:top w:val="nil"/>
              <w:left w:val="nil"/>
              <w:bottom w:val="nil"/>
              <w:right w:val="nil"/>
            </w:tcBorders>
            <w:shd w:val="clear" w:color="auto" w:fill="auto"/>
            <w:noWrap/>
            <w:vAlign w:val="center"/>
            <w:hideMark/>
          </w:tcPr>
          <w:p w14:paraId="144A4F6A"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46.8 ± 15.3</w:t>
            </w:r>
          </w:p>
        </w:tc>
        <w:tc>
          <w:tcPr>
            <w:tcW w:w="1747" w:type="dxa"/>
            <w:tcBorders>
              <w:top w:val="nil"/>
              <w:left w:val="nil"/>
              <w:bottom w:val="nil"/>
              <w:right w:val="nil"/>
            </w:tcBorders>
            <w:shd w:val="clear" w:color="auto" w:fill="auto"/>
            <w:noWrap/>
            <w:vAlign w:val="center"/>
            <w:hideMark/>
          </w:tcPr>
          <w:p w14:paraId="01D5428B"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43.9 ± 18.4</w:t>
            </w:r>
          </w:p>
        </w:tc>
        <w:tc>
          <w:tcPr>
            <w:tcW w:w="1747" w:type="dxa"/>
            <w:tcBorders>
              <w:top w:val="nil"/>
              <w:left w:val="nil"/>
              <w:bottom w:val="nil"/>
              <w:right w:val="nil"/>
            </w:tcBorders>
            <w:shd w:val="clear" w:color="auto" w:fill="auto"/>
            <w:noWrap/>
            <w:vAlign w:val="center"/>
            <w:hideMark/>
          </w:tcPr>
          <w:p w14:paraId="6D66885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48.8 ± 18.0</w:t>
            </w:r>
          </w:p>
        </w:tc>
        <w:tc>
          <w:tcPr>
            <w:tcW w:w="984" w:type="dxa"/>
            <w:tcBorders>
              <w:top w:val="nil"/>
              <w:left w:val="nil"/>
              <w:bottom w:val="nil"/>
              <w:right w:val="nil"/>
            </w:tcBorders>
            <w:shd w:val="clear" w:color="auto" w:fill="auto"/>
            <w:noWrap/>
            <w:vAlign w:val="center"/>
            <w:hideMark/>
          </w:tcPr>
          <w:p w14:paraId="1189542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0.223</w:t>
            </w:r>
          </w:p>
        </w:tc>
      </w:tr>
      <w:tr w:rsidR="00361AD7" w:rsidRPr="009143CF" w14:paraId="43CA6633" w14:textId="77777777" w:rsidTr="00E32706">
        <w:trPr>
          <w:trHeight w:val="375"/>
        </w:trPr>
        <w:tc>
          <w:tcPr>
            <w:tcW w:w="3190" w:type="dxa"/>
            <w:tcBorders>
              <w:top w:val="nil"/>
              <w:left w:val="nil"/>
              <w:bottom w:val="single" w:sz="4" w:space="0" w:color="auto"/>
              <w:right w:val="nil"/>
            </w:tcBorders>
            <w:shd w:val="clear" w:color="auto" w:fill="auto"/>
            <w:noWrap/>
            <w:vAlign w:val="center"/>
            <w:hideMark/>
          </w:tcPr>
          <w:p w14:paraId="76BC66F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Treatment duration</w:t>
            </w:r>
          </w:p>
        </w:tc>
        <w:tc>
          <w:tcPr>
            <w:tcW w:w="1747" w:type="dxa"/>
            <w:tcBorders>
              <w:top w:val="nil"/>
              <w:left w:val="nil"/>
              <w:bottom w:val="single" w:sz="4" w:space="0" w:color="auto"/>
              <w:right w:val="nil"/>
            </w:tcBorders>
            <w:shd w:val="clear" w:color="auto" w:fill="auto"/>
            <w:noWrap/>
            <w:vAlign w:val="center"/>
            <w:hideMark/>
          </w:tcPr>
          <w:p w14:paraId="34C818C8"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39.8 ± 9.9</w:t>
            </w:r>
          </w:p>
        </w:tc>
        <w:tc>
          <w:tcPr>
            <w:tcW w:w="1747" w:type="dxa"/>
            <w:tcBorders>
              <w:top w:val="nil"/>
              <w:left w:val="nil"/>
              <w:bottom w:val="single" w:sz="4" w:space="0" w:color="auto"/>
              <w:right w:val="nil"/>
            </w:tcBorders>
            <w:shd w:val="clear" w:color="auto" w:fill="auto"/>
            <w:noWrap/>
            <w:vAlign w:val="center"/>
            <w:hideMark/>
          </w:tcPr>
          <w:p w14:paraId="7B6B89E4"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143.2 ± 47.5</w:t>
            </w:r>
          </w:p>
        </w:tc>
        <w:tc>
          <w:tcPr>
            <w:tcW w:w="1747" w:type="dxa"/>
            <w:tcBorders>
              <w:top w:val="nil"/>
              <w:left w:val="nil"/>
              <w:bottom w:val="single" w:sz="4" w:space="0" w:color="auto"/>
              <w:right w:val="nil"/>
            </w:tcBorders>
            <w:shd w:val="clear" w:color="auto" w:fill="auto"/>
            <w:noWrap/>
            <w:vAlign w:val="center"/>
            <w:hideMark/>
          </w:tcPr>
          <w:p w14:paraId="6795FCD7"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194.8 ± 48.2</w:t>
            </w:r>
          </w:p>
        </w:tc>
        <w:tc>
          <w:tcPr>
            <w:tcW w:w="984" w:type="dxa"/>
            <w:tcBorders>
              <w:top w:val="nil"/>
              <w:left w:val="nil"/>
              <w:bottom w:val="single" w:sz="4" w:space="0" w:color="auto"/>
              <w:right w:val="nil"/>
            </w:tcBorders>
            <w:shd w:val="clear" w:color="auto" w:fill="auto"/>
            <w:noWrap/>
            <w:vAlign w:val="center"/>
            <w:hideMark/>
          </w:tcPr>
          <w:p w14:paraId="0011BE9E" w14:textId="77777777" w:rsidR="00361AD7" w:rsidRPr="009143CF" w:rsidRDefault="00361AD7"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&lt;</w:t>
            </w:r>
            <w:r w:rsidR="00E32706" w:rsidRPr="009143CF">
              <w:rPr>
                <w:rFonts w:ascii="Book Antiqua" w:eastAsia="Malgun Gothic" w:hAnsi="Book Antiqua"/>
                <w:color w:val="000000"/>
              </w:rPr>
              <w:t xml:space="preserve"> </w:t>
            </w:r>
            <w:r w:rsidRPr="009143CF">
              <w:rPr>
                <w:rFonts w:ascii="Book Antiqua" w:eastAsia="Malgun Gothic" w:hAnsi="Book Antiqua"/>
                <w:color w:val="000000"/>
              </w:rPr>
              <w:t>0.001</w:t>
            </w:r>
          </w:p>
        </w:tc>
      </w:tr>
    </w:tbl>
    <w:p w14:paraId="46BF9236" w14:textId="62BAB054" w:rsidR="00361AD7" w:rsidRPr="009143CF" w:rsidRDefault="00361AD7" w:rsidP="009143CF">
      <w:pPr>
        <w:snapToGrid w:val="0"/>
        <w:spacing w:line="360" w:lineRule="auto"/>
        <w:jc w:val="both"/>
        <w:rPr>
          <w:rFonts w:ascii="Book Antiqua" w:eastAsia="Gulim" w:hAnsi="Book Antiqua"/>
        </w:rPr>
      </w:pPr>
      <w:r w:rsidRPr="009143CF">
        <w:rPr>
          <w:rFonts w:ascii="Book Antiqua" w:hAnsi="Book Antiqua"/>
        </w:rPr>
        <w:t>Group A</w:t>
      </w:r>
      <w:r w:rsidR="000A3BB4" w:rsidRPr="009143CF">
        <w:rPr>
          <w:rFonts w:ascii="Book Antiqua" w:hAnsi="Book Antiqua"/>
        </w:rPr>
        <w:t>:</w:t>
      </w:r>
      <w:r w:rsidRPr="009143CF">
        <w:rPr>
          <w:rFonts w:ascii="Book Antiqua" w:hAnsi="Book Antiqua"/>
        </w:rPr>
        <w:t xml:space="preserve"> </w:t>
      </w:r>
      <w:r w:rsidRPr="009143CF">
        <w:rPr>
          <w:rFonts w:ascii="Book Antiqua" w:hAnsi="Book Antiqua"/>
          <w:caps/>
        </w:rPr>
        <w:t>c</w:t>
      </w:r>
      <w:r w:rsidRPr="009143CF">
        <w:rPr>
          <w:rFonts w:ascii="Book Antiqua" w:hAnsi="Book Antiqua"/>
        </w:rPr>
        <w:t>hemoradiation therapy; Group B</w:t>
      </w:r>
      <w:r w:rsidR="000A3BB4" w:rsidRPr="009143CF">
        <w:rPr>
          <w:rFonts w:ascii="Book Antiqua" w:hAnsi="Book Antiqua"/>
        </w:rPr>
        <w:t xml:space="preserve">: </w:t>
      </w:r>
      <w:r w:rsidRPr="009143CF">
        <w:rPr>
          <w:rFonts w:ascii="Book Antiqua" w:hAnsi="Book Antiqua"/>
          <w:caps/>
        </w:rPr>
        <w:t>c</w:t>
      </w:r>
      <w:r w:rsidRPr="009143CF">
        <w:rPr>
          <w:rFonts w:ascii="Book Antiqua" w:hAnsi="Book Antiqua"/>
        </w:rPr>
        <w:t>hemotherapy, Group C</w:t>
      </w:r>
      <w:r w:rsidR="000A3BB4" w:rsidRPr="009143CF">
        <w:rPr>
          <w:rFonts w:ascii="Book Antiqua" w:hAnsi="Book Antiqua"/>
        </w:rPr>
        <w:t xml:space="preserve">: </w:t>
      </w:r>
      <w:r w:rsidRPr="009143CF">
        <w:rPr>
          <w:rFonts w:ascii="Book Antiqua" w:hAnsi="Book Antiqua"/>
          <w:caps/>
        </w:rPr>
        <w:t>c</w:t>
      </w:r>
      <w:r w:rsidRPr="009143CF">
        <w:rPr>
          <w:rFonts w:ascii="Book Antiqua" w:hAnsi="Book Antiqua"/>
        </w:rPr>
        <w:t xml:space="preserve">hemotherapy plus </w:t>
      </w:r>
      <w:proofErr w:type="spellStart"/>
      <w:r w:rsidRPr="009143CF">
        <w:rPr>
          <w:rFonts w:ascii="Book Antiqua" w:hAnsi="Book Antiqua"/>
        </w:rPr>
        <w:t>chemoradiation</w:t>
      </w:r>
      <w:proofErr w:type="spellEnd"/>
      <w:r w:rsidRPr="009143CF">
        <w:rPr>
          <w:rFonts w:ascii="Book Antiqua" w:hAnsi="Book Antiqua"/>
        </w:rPr>
        <w:t xml:space="preserve"> therapy</w:t>
      </w:r>
      <w:r w:rsidR="00800FDB">
        <w:rPr>
          <w:rFonts w:ascii="Book Antiqua" w:hAnsi="Book Antiqua"/>
        </w:rPr>
        <w:t>.</w:t>
      </w:r>
      <w:r w:rsidRPr="009143CF">
        <w:rPr>
          <w:rFonts w:ascii="Book Antiqua" w:hAnsi="Book Antiqua"/>
        </w:rPr>
        <w:t xml:space="preserve"> </w:t>
      </w:r>
      <w:r w:rsidR="00800FDB" w:rsidRPr="009143CF">
        <w:rPr>
          <w:rFonts w:ascii="Book Antiqua" w:hAnsi="Book Antiqua"/>
        </w:rPr>
        <w:t>AJCC: American Joint Committee on Cancer</w:t>
      </w:r>
      <w:r w:rsidR="00800FDB">
        <w:rPr>
          <w:rFonts w:ascii="Book Antiqua" w:eastAsia="Malgun Gothic" w:hAnsi="Book Antiqua"/>
        </w:rPr>
        <w:t xml:space="preserve">; </w:t>
      </w:r>
      <w:r w:rsidR="00800FDB" w:rsidRPr="009143CF">
        <w:rPr>
          <w:rFonts w:ascii="Book Antiqua" w:eastAsia="Malgun Gothic" w:hAnsi="Book Antiqua"/>
        </w:rPr>
        <w:t xml:space="preserve">CA 19-9: </w:t>
      </w:r>
      <w:r w:rsidR="00800FDB" w:rsidRPr="009143CF">
        <w:rPr>
          <w:rFonts w:ascii="Book Antiqua" w:eastAsia="Malgun Gothic" w:hAnsi="Book Antiqua"/>
          <w:caps/>
        </w:rPr>
        <w:t>c</w:t>
      </w:r>
      <w:r w:rsidR="00800FDB" w:rsidRPr="009143CF">
        <w:rPr>
          <w:rFonts w:ascii="Book Antiqua" w:eastAsia="Malgun Gothic" w:hAnsi="Book Antiqua"/>
        </w:rPr>
        <w:t xml:space="preserve">arbohydrate antigen 19-9; </w:t>
      </w:r>
      <w:r w:rsidRPr="009143CF">
        <w:rPr>
          <w:rFonts w:ascii="Book Antiqua" w:hAnsi="Book Antiqua"/>
        </w:rPr>
        <w:t>ECOG</w:t>
      </w:r>
      <w:r w:rsidR="000A3BB4" w:rsidRPr="009143CF">
        <w:rPr>
          <w:rFonts w:ascii="Book Antiqua" w:hAnsi="Book Antiqua"/>
        </w:rPr>
        <w:t>:</w:t>
      </w:r>
      <w:r w:rsidRPr="009143CF">
        <w:rPr>
          <w:rFonts w:ascii="Book Antiqua" w:hAnsi="Book Antiqua"/>
        </w:rPr>
        <w:t xml:space="preserve"> Eastern Cooperative Oncology Group; MD</w:t>
      </w:r>
      <w:r w:rsidR="000A3BB4" w:rsidRPr="009143CF">
        <w:rPr>
          <w:rFonts w:ascii="Book Antiqua" w:hAnsi="Book Antiqua"/>
        </w:rPr>
        <w:t>:</w:t>
      </w:r>
      <w:r w:rsidRPr="009143CF">
        <w:rPr>
          <w:rFonts w:ascii="Book Antiqua" w:hAnsi="Book Antiqua"/>
        </w:rPr>
        <w:t xml:space="preserve"> </w:t>
      </w:r>
      <w:r w:rsidRPr="009143CF">
        <w:rPr>
          <w:rFonts w:ascii="Book Antiqua" w:hAnsi="Book Antiqua"/>
          <w:caps/>
        </w:rPr>
        <w:t>m</w:t>
      </w:r>
      <w:r w:rsidRPr="009143CF">
        <w:rPr>
          <w:rFonts w:ascii="Book Antiqua" w:hAnsi="Book Antiqua"/>
        </w:rPr>
        <w:t>oderately differentiated; PD</w:t>
      </w:r>
      <w:r w:rsidR="000A3BB4" w:rsidRPr="009143CF">
        <w:rPr>
          <w:rFonts w:ascii="Book Antiqua" w:hAnsi="Book Antiqua"/>
        </w:rPr>
        <w:t xml:space="preserve">: </w:t>
      </w:r>
      <w:r w:rsidRPr="009143CF">
        <w:rPr>
          <w:rFonts w:ascii="Book Antiqua" w:hAnsi="Book Antiqua"/>
          <w:caps/>
        </w:rPr>
        <w:t>p</w:t>
      </w:r>
      <w:r w:rsidRPr="009143CF">
        <w:rPr>
          <w:rFonts w:ascii="Book Antiqua" w:hAnsi="Book Antiqua"/>
        </w:rPr>
        <w:t>oorly differentiated; UD</w:t>
      </w:r>
      <w:r w:rsidR="000A3BB4" w:rsidRPr="009143CF">
        <w:rPr>
          <w:rFonts w:ascii="Book Antiqua" w:hAnsi="Book Antiqua"/>
        </w:rPr>
        <w:t>:</w:t>
      </w:r>
      <w:r w:rsidRPr="009143CF">
        <w:rPr>
          <w:rFonts w:ascii="Book Antiqua" w:hAnsi="Book Antiqua"/>
        </w:rPr>
        <w:t xml:space="preserve"> </w:t>
      </w:r>
      <w:r w:rsidRPr="009143CF">
        <w:rPr>
          <w:rFonts w:ascii="Book Antiqua" w:hAnsi="Book Antiqua"/>
          <w:caps/>
        </w:rPr>
        <w:t>u</w:t>
      </w:r>
      <w:r w:rsidRPr="009143CF">
        <w:rPr>
          <w:rFonts w:ascii="Book Antiqua" w:hAnsi="Book Antiqua"/>
        </w:rPr>
        <w:t xml:space="preserve">ndifferentiated; </w:t>
      </w:r>
      <w:r w:rsidR="00800FDB" w:rsidRPr="009143CF">
        <w:rPr>
          <w:rFonts w:ascii="Book Antiqua" w:hAnsi="Book Antiqua"/>
        </w:rPr>
        <w:t xml:space="preserve">WD: </w:t>
      </w:r>
      <w:r w:rsidR="00800FDB" w:rsidRPr="009143CF">
        <w:rPr>
          <w:rFonts w:ascii="Book Antiqua" w:hAnsi="Book Antiqua"/>
          <w:caps/>
        </w:rPr>
        <w:t>w</w:t>
      </w:r>
      <w:r w:rsidR="00800FDB" w:rsidRPr="009143CF">
        <w:rPr>
          <w:rFonts w:ascii="Book Antiqua" w:hAnsi="Book Antiqua"/>
        </w:rPr>
        <w:t>ell differentiated</w:t>
      </w:r>
      <w:r w:rsidR="00772756" w:rsidRPr="009143CF">
        <w:rPr>
          <w:rFonts w:ascii="Book Antiqua" w:hAnsi="Book Antiqua"/>
        </w:rPr>
        <w:t>.</w:t>
      </w:r>
    </w:p>
    <w:p w14:paraId="3E59075F" w14:textId="77777777" w:rsidR="00361AD7" w:rsidRPr="009143CF" w:rsidRDefault="00361AD7" w:rsidP="009143CF">
      <w:pPr>
        <w:snapToGrid w:val="0"/>
        <w:spacing w:line="360" w:lineRule="auto"/>
        <w:jc w:val="both"/>
        <w:rPr>
          <w:rFonts w:ascii="Book Antiqua" w:hAnsi="Book Antiqua"/>
          <w:lang w:eastAsia="zh-CN"/>
        </w:rPr>
      </w:pPr>
      <w:r w:rsidRPr="009143CF">
        <w:rPr>
          <w:rFonts w:ascii="Book Antiqua" w:eastAsia="Gulim" w:hAnsi="Book Antiqua"/>
        </w:rPr>
        <w:br w:type="page"/>
      </w:r>
      <w:r w:rsidRPr="009143CF">
        <w:rPr>
          <w:rFonts w:ascii="Book Antiqua" w:eastAsia="Gulim" w:hAnsi="Book Antiqua"/>
          <w:b/>
        </w:rPr>
        <w:lastRenderedPageBreak/>
        <w:t>Table 4</w:t>
      </w:r>
      <w:r w:rsidR="0047793C" w:rsidRPr="009143CF">
        <w:rPr>
          <w:rFonts w:ascii="Book Antiqua" w:hAnsi="Book Antiqua"/>
          <w:b/>
          <w:lang w:eastAsia="zh-CN"/>
        </w:rPr>
        <w:t xml:space="preserve"> </w:t>
      </w:r>
      <w:r w:rsidRPr="009143CF">
        <w:rPr>
          <w:rFonts w:ascii="Book Antiqua" w:eastAsia="Gulim" w:hAnsi="Book Antiqua"/>
          <w:b/>
        </w:rPr>
        <w:t>Recurrence pattern between chemotherapy, chemoradiation therapy, and chemotherapy plus chemoradiation therapy groups</w:t>
      </w:r>
      <w:r w:rsidR="0047793C" w:rsidRPr="009143CF">
        <w:rPr>
          <w:rFonts w:ascii="Book Antiqua" w:hAnsi="Book Antiqua"/>
          <w:b/>
          <w:lang w:eastAsia="zh-CN"/>
        </w:rPr>
        <w:t xml:space="preserve">, </w:t>
      </w:r>
      <w:r w:rsidR="0047793C" w:rsidRPr="009143CF">
        <w:rPr>
          <w:rFonts w:ascii="Book Antiqua" w:hAnsi="Book Antiqua"/>
          <w:b/>
          <w:i/>
          <w:lang w:eastAsia="zh-CN"/>
        </w:rPr>
        <w:t>n</w:t>
      </w:r>
      <w:r w:rsidR="0047793C" w:rsidRPr="009143CF">
        <w:rPr>
          <w:rFonts w:ascii="Book Antiqua" w:hAnsi="Book Antiqua"/>
          <w:b/>
          <w:lang w:eastAsia="zh-CN"/>
        </w:rPr>
        <w:t xml:space="preserve"> (%)</w:t>
      </w:r>
    </w:p>
    <w:tbl>
      <w:tblPr>
        <w:tblW w:w="8950" w:type="dxa"/>
        <w:tblCellMar>
          <w:left w:w="99" w:type="dxa"/>
          <w:right w:w="99" w:type="dxa"/>
        </w:tblCellMar>
        <w:tblLook w:val="04A0" w:firstRow="1" w:lastRow="0" w:firstColumn="1" w:lastColumn="0" w:noHBand="0" w:noVBand="1"/>
      </w:tblPr>
      <w:tblGrid>
        <w:gridCol w:w="2238"/>
        <w:gridCol w:w="1868"/>
        <w:gridCol w:w="1868"/>
        <w:gridCol w:w="1868"/>
        <w:gridCol w:w="1108"/>
      </w:tblGrid>
      <w:tr w:rsidR="0047793C" w:rsidRPr="009143CF" w14:paraId="607EFF3A" w14:textId="77777777" w:rsidTr="0003760A">
        <w:trPr>
          <w:trHeight w:val="416"/>
        </w:trPr>
        <w:tc>
          <w:tcPr>
            <w:tcW w:w="2238" w:type="dxa"/>
            <w:tcBorders>
              <w:top w:val="single" w:sz="4" w:space="0" w:color="auto"/>
              <w:left w:val="nil"/>
              <w:bottom w:val="single" w:sz="4" w:space="0" w:color="auto"/>
              <w:right w:val="nil"/>
            </w:tcBorders>
            <w:shd w:val="clear" w:color="auto" w:fill="auto"/>
            <w:noWrap/>
            <w:vAlign w:val="center"/>
            <w:hideMark/>
          </w:tcPr>
          <w:p w14:paraId="787C949C" w14:textId="77777777" w:rsidR="0047793C" w:rsidRPr="009143CF" w:rsidRDefault="0047793C"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Recurrence site</w:t>
            </w:r>
          </w:p>
        </w:tc>
        <w:tc>
          <w:tcPr>
            <w:tcW w:w="1868" w:type="dxa"/>
            <w:tcBorders>
              <w:top w:val="single" w:sz="4" w:space="0" w:color="auto"/>
              <w:left w:val="nil"/>
              <w:bottom w:val="single" w:sz="4" w:space="0" w:color="auto"/>
              <w:right w:val="nil"/>
            </w:tcBorders>
            <w:shd w:val="clear" w:color="auto" w:fill="auto"/>
            <w:noWrap/>
            <w:vAlign w:val="center"/>
            <w:hideMark/>
          </w:tcPr>
          <w:p w14:paraId="5E5E215A" w14:textId="629353B2" w:rsidR="0047793C" w:rsidRPr="009143CF" w:rsidRDefault="0047793C"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A</w:t>
            </w:r>
            <w:r w:rsidR="000112FF">
              <w:rPr>
                <w:rFonts w:ascii="Book Antiqua" w:eastAsia="Malgun Gothic" w:hAnsi="Book Antiqua"/>
                <w:b/>
                <w:color w:val="000000"/>
              </w:rPr>
              <w:t>,</w:t>
            </w:r>
            <w:r w:rsidRPr="009143CF">
              <w:rPr>
                <w:rFonts w:ascii="Book Antiqua" w:eastAsia="Malgun Gothic" w:hAnsi="Book Antiqua"/>
                <w:b/>
                <w:color w:val="000000"/>
              </w:rPr>
              <w:t xml:space="preserve"> </w:t>
            </w:r>
            <w:r w:rsidRPr="009143CF">
              <w:rPr>
                <w:rFonts w:ascii="Book Antiqua" w:eastAsia="Malgun Gothic" w:hAnsi="Book Antiqua"/>
                <w:b/>
                <w:i/>
                <w:color w:val="000000"/>
              </w:rPr>
              <w:t>n</w:t>
            </w:r>
            <w:r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65</w:t>
            </w:r>
          </w:p>
        </w:tc>
        <w:tc>
          <w:tcPr>
            <w:tcW w:w="1868" w:type="dxa"/>
            <w:tcBorders>
              <w:top w:val="single" w:sz="4" w:space="0" w:color="auto"/>
              <w:left w:val="nil"/>
              <w:bottom w:val="single" w:sz="4" w:space="0" w:color="auto"/>
              <w:right w:val="nil"/>
            </w:tcBorders>
            <w:shd w:val="clear" w:color="auto" w:fill="auto"/>
            <w:noWrap/>
            <w:vAlign w:val="center"/>
            <w:hideMark/>
          </w:tcPr>
          <w:p w14:paraId="5C325D20" w14:textId="6E10B6FF" w:rsidR="0047793C" w:rsidRPr="009143CF" w:rsidRDefault="0047793C"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B</w:t>
            </w:r>
            <w:r w:rsidR="000112FF">
              <w:rPr>
                <w:rFonts w:ascii="Book Antiqua" w:eastAsia="Malgun Gothic" w:hAnsi="Book Antiqua"/>
                <w:b/>
                <w:color w:val="000000"/>
              </w:rPr>
              <w:t>,</w:t>
            </w:r>
            <w:r w:rsidRPr="009143CF">
              <w:rPr>
                <w:rFonts w:ascii="Book Antiqua" w:eastAsia="Malgun Gothic" w:hAnsi="Book Antiqua"/>
                <w:b/>
                <w:color w:val="000000"/>
              </w:rPr>
              <w:t xml:space="preserve"> </w:t>
            </w:r>
            <w:r w:rsidRPr="009143CF">
              <w:rPr>
                <w:rFonts w:ascii="Book Antiqua" w:eastAsia="Malgun Gothic" w:hAnsi="Book Antiqua"/>
                <w:b/>
                <w:i/>
                <w:color w:val="000000"/>
              </w:rPr>
              <w:t>n</w:t>
            </w:r>
            <w:r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62</w:t>
            </w:r>
          </w:p>
        </w:tc>
        <w:tc>
          <w:tcPr>
            <w:tcW w:w="1868" w:type="dxa"/>
            <w:tcBorders>
              <w:top w:val="single" w:sz="4" w:space="0" w:color="auto"/>
              <w:left w:val="nil"/>
              <w:bottom w:val="single" w:sz="4" w:space="0" w:color="auto"/>
              <w:right w:val="nil"/>
            </w:tcBorders>
            <w:shd w:val="clear" w:color="auto" w:fill="auto"/>
            <w:noWrap/>
            <w:vAlign w:val="center"/>
            <w:hideMark/>
          </w:tcPr>
          <w:p w14:paraId="132B6FE4" w14:textId="21B31494" w:rsidR="0047793C" w:rsidRPr="009143CF" w:rsidRDefault="0047793C"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C</w:t>
            </w:r>
            <w:r w:rsidR="000112FF">
              <w:rPr>
                <w:rFonts w:ascii="Book Antiqua" w:eastAsia="Malgun Gothic" w:hAnsi="Book Antiqua"/>
                <w:b/>
                <w:color w:val="000000"/>
              </w:rPr>
              <w:t>,</w:t>
            </w:r>
            <w:r w:rsidRPr="009143CF">
              <w:rPr>
                <w:rFonts w:ascii="Book Antiqua" w:eastAsia="Malgun Gothic" w:hAnsi="Book Antiqua"/>
                <w:b/>
                <w:color w:val="000000"/>
              </w:rPr>
              <w:t xml:space="preserve"> </w:t>
            </w:r>
            <w:r w:rsidRPr="009143CF">
              <w:rPr>
                <w:rFonts w:ascii="Book Antiqua" w:eastAsia="Malgun Gothic" w:hAnsi="Book Antiqua"/>
                <w:b/>
                <w:i/>
                <w:color w:val="000000"/>
              </w:rPr>
              <w:t>n</w:t>
            </w:r>
            <w:r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208</w:t>
            </w:r>
          </w:p>
        </w:tc>
        <w:tc>
          <w:tcPr>
            <w:tcW w:w="1108" w:type="dxa"/>
            <w:tcBorders>
              <w:top w:val="single" w:sz="4" w:space="0" w:color="auto"/>
              <w:left w:val="nil"/>
              <w:bottom w:val="single" w:sz="4" w:space="0" w:color="auto"/>
              <w:right w:val="nil"/>
            </w:tcBorders>
            <w:shd w:val="clear" w:color="auto" w:fill="auto"/>
            <w:noWrap/>
            <w:vAlign w:val="center"/>
            <w:hideMark/>
          </w:tcPr>
          <w:p w14:paraId="04703A73" w14:textId="77777777" w:rsidR="0047793C" w:rsidRPr="009143CF" w:rsidRDefault="0047793C" w:rsidP="009143CF">
            <w:pPr>
              <w:snapToGrid w:val="0"/>
              <w:spacing w:line="360" w:lineRule="auto"/>
              <w:rPr>
                <w:rFonts w:ascii="Book Antiqua" w:hAnsi="Book Antiqua"/>
                <w:b/>
                <w:color w:val="000000"/>
                <w:lang w:eastAsia="zh-CN"/>
              </w:rPr>
            </w:pPr>
            <w:r w:rsidRPr="009143CF">
              <w:rPr>
                <w:rFonts w:ascii="Book Antiqua" w:eastAsia="Malgun Gothic" w:hAnsi="Book Antiqua"/>
                <w:b/>
                <w:i/>
                <w:color w:val="000000"/>
              </w:rPr>
              <w:t>P</w:t>
            </w:r>
            <w:r w:rsidRPr="009143CF">
              <w:rPr>
                <w:rFonts w:ascii="Book Antiqua" w:hAnsi="Book Antiqua"/>
                <w:b/>
                <w:color w:val="000000"/>
                <w:lang w:eastAsia="zh-CN"/>
              </w:rPr>
              <w:t>-value</w:t>
            </w:r>
          </w:p>
        </w:tc>
      </w:tr>
      <w:tr w:rsidR="0047793C" w:rsidRPr="009143CF" w14:paraId="7F44AFDA" w14:textId="77777777" w:rsidTr="0003760A">
        <w:trPr>
          <w:trHeight w:val="416"/>
        </w:trPr>
        <w:tc>
          <w:tcPr>
            <w:tcW w:w="2238" w:type="dxa"/>
            <w:tcBorders>
              <w:top w:val="nil"/>
              <w:left w:val="nil"/>
              <w:bottom w:val="nil"/>
              <w:right w:val="nil"/>
            </w:tcBorders>
            <w:shd w:val="clear" w:color="auto" w:fill="auto"/>
            <w:noWrap/>
            <w:vAlign w:val="center"/>
            <w:hideMark/>
          </w:tcPr>
          <w:p w14:paraId="03124FC8" w14:textId="6E29423C"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Remnant pancreas</w:t>
            </w:r>
          </w:p>
        </w:tc>
        <w:tc>
          <w:tcPr>
            <w:tcW w:w="1868" w:type="dxa"/>
            <w:tcBorders>
              <w:top w:val="nil"/>
              <w:left w:val="nil"/>
              <w:bottom w:val="nil"/>
              <w:right w:val="nil"/>
            </w:tcBorders>
            <w:shd w:val="clear" w:color="auto" w:fill="auto"/>
            <w:noWrap/>
            <w:vAlign w:val="center"/>
            <w:hideMark/>
          </w:tcPr>
          <w:p w14:paraId="708B5ADC"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 (3.1)</w:t>
            </w:r>
          </w:p>
        </w:tc>
        <w:tc>
          <w:tcPr>
            <w:tcW w:w="1868" w:type="dxa"/>
            <w:tcBorders>
              <w:top w:val="nil"/>
              <w:left w:val="nil"/>
              <w:bottom w:val="nil"/>
              <w:right w:val="nil"/>
            </w:tcBorders>
            <w:shd w:val="clear" w:color="auto" w:fill="auto"/>
            <w:noWrap/>
            <w:vAlign w:val="center"/>
            <w:hideMark/>
          </w:tcPr>
          <w:p w14:paraId="2D299466"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 (3.2)</w:t>
            </w:r>
          </w:p>
        </w:tc>
        <w:tc>
          <w:tcPr>
            <w:tcW w:w="1868" w:type="dxa"/>
            <w:tcBorders>
              <w:top w:val="nil"/>
              <w:left w:val="nil"/>
              <w:bottom w:val="nil"/>
              <w:right w:val="nil"/>
            </w:tcBorders>
            <w:shd w:val="clear" w:color="auto" w:fill="auto"/>
            <w:noWrap/>
            <w:vAlign w:val="center"/>
            <w:hideMark/>
          </w:tcPr>
          <w:p w14:paraId="2F2EDBCE"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 (3.8)</w:t>
            </w:r>
          </w:p>
        </w:tc>
        <w:tc>
          <w:tcPr>
            <w:tcW w:w="1108" w:type="dxa"/>
            <w:tcBorders>
              <w:top w:val="nil"/>
              <w:left w:val="nil"/>
              <w:bottom w:val="nil"/>
              <w:right w:val="nil"/>
            </w:tcBorders>
            <w:shd w:val="clear" w:color="auto" w:fill="auto"/>
            <w:noWrap/>
            <w:vAlign w:val="center"/>
            <w:hideMark/>
          </w:tcPr>
          <w:p w14:paraId="33B34401"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0.945</w:t>
            </w:r>
          </w:p>
        </w:tc>
      </w:tr>
      <w:tr w:rsidR="0047793C" w:rsidRPr="009143CF" w14:paraId="74D02C25" w14:textId="77777777" w:rsidTr="0003760A">
        <w:trPr>
          <w:trHeight w:val="416"/>
        </w:trPr>
        <w:tc>
          <w:tcPr>
            <w:tcW w:w="2238" w:type="dxa"/>
            <w:tcBorders>
              <w:top w:val="nil"/>
              <w:left w:val="nil"/>
              <w:bottom w:val="nil"/>
              <w:right w:val="nil"/>
            </w:tcBorders>
            <w:shd w:val="clear" w:color="auto" w:fill="auto"/>
            <w:noWrap/>
            <w:vAlign w:val="center"/>
            <w:hideMark/>
          </w:tcPr>
          <w:p w14:paraId="091B4811"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Operation bed</w:t>
            </w:r>
          </w:p>
        </w:tc>
        <w:tc>
          <w:tcPr>
            <w:tcW w:w="1868" w:type="dxa"/>
            <w:tcBorders>
              <w:top w:val="nil"/>
              <w:left w:val="nil"/>
              <w:bottom w:val="nil"/>
              <w:right w:val="nil"/>
            </w:tcBorders>
            <w:shd w:val="clear" w:color="auto" w:fill="auto"/>
            <w:noWrap/>
            <w:vAlign w:val="center"/>
            <w:hideMark/>
          </w:tcPr>
          <w:p w14:paraId="76A8700A"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16 (24.6)</w:t>
            </w:r>
          </w:p>
        </w:tc>
        <w:tc>
          <w:tcPr>
            <w:tcW w:w="1868" w:type="dxa"/>
            <w:tcBorders>
              <w:top w:val="nil"/>
              <w:left w:val="nil"/>
              <w:bottom w:val="nil"/>
              <w:right w:val="nil"/>
            </w:tcBorders>
            <w:shd w:val="clear" w:color="auto" w:fill="auto"/>
            <w:noWrap/>
            <w:vAlign w:val="center"/>
            <w:hideMark/>
          </w:tcPr>
          <w:p w14:paraId="36DF34DB"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 (27.4)</w:t>
            </w:r>
          </w:p>
        </w:tc>
        <w:tc>
          <w:tcPr>
            <w:tcW w:w="1868" w:type="dxa"/>
            <w:tcBorders>
              <w:top w:val="nil"/>
              <w:left w:val="nil"/>
              <w:bottom w:val="nil"/>
              <w:right w:val="nil"/>
            </w:tcBorders>
            <w:shd w:val="clear" w:color="auto" w:fill="auto"/>
            <w:noWrap/>
            <w:vAlign w:val="center"/>
            <w:hideMark/>
          </w:tcPr>
          <w:p w14:paraId="2BFB8DE7"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47 (22.5)</w:t>
            </w:r>
          </w:p>
        </w:tc>
        <w:tc>
          <w:tcPr>
            <w:tcW w:w="1108" w:type="dxa"/>
            <w:tcBorders>
              <w:top w:val="nil"/>
              <w:left w:val="nil"/>
              <w:bottom w:val="nil"/>
              <w:right w:val="nil"/>
            </w:tcBorders>
            <w:shd w:val="clear" w:color="auto" w:fill="auto"/>
            <w:noWrap/>
            <w:vAlign w:val="center"/>
            <w:hideMark/>
          </w:tcPr>
          <w:p w14:paraId="6C7F9050"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0.728</w:t>
            </w:r>
          </w:p>
        </w:tc>
      </w:tr>
      <w:tr w:rsidR="0047793C" w:rsidRPr="009143CF" w14:paraId="77C57A2B" w14:textId="77777777" w:rsidTr="0003760A">
        <w:trPr>
          <w:trHeight w:val="416"/>
        </w:trPr>
        <w:tc>
          <w:tcPr>
            <w:tcW w:w="2238" w:type="dxa"/>
            <w:tcBorders>
              <w:top w:val="nil"/>
              <w:left w:val="nil"/>
              <w:bottom w:val="nil"/>
              <w:right w:val="nil"/>
            </w:tcBorders>
            <w:shd w:val="clear" w:color="auto" w:fill="auto"/>
            <w:noWrap/>
            <w:vAlign w:val="center"/>
            <w:hideMark/>
          </w:tcPr>
          <w:p w14:paraId="713A749C"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Liver</w:t>
            </w:r>
          </w:p>
        </w:tc>
        <w:tc>
          <w:tcPr>
            <w:tcW w:w="1868" w:type="dxa"/>
            <w:tcBorders>
              <w:top w:val="nil"/>
              <w:left w:val="nil"/>
              <w:bottom w:val="nil"/>
              <w:right w:val="nil"/>
            </w:tcBorders>
            <w:shd w:val="clear" w:color="auto" w:fill="auto"/>
            <w:noWrap/>
            <w:vAlign w:val="center"/>
            <w:hideMark/>
          </w:tcPr>
          <w:p w14:paraId="6A987789"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24 (36.9)</w:t>
            </w:r>
          </w:p>
        </w:tc>
        <w:tc>
          <w:tcPr>
            <w:tcW w:w="1868" w:type="dxa"/>
            <w:tcBorders>
              <w:top w:val="nil"/>
              <w:left w:val="nil"/>
              <w:bottom w:val="nil"/>
              <w:right w:val="nil"/>
            </w:tcBorders>
            <w:shd w:val="clear" w:color="auto" w:fill="auto"/>
            <w:noWrap/>
            <w:vAlign w:val="center"/>
            <w:hideMark/>
          </w:tcPr>
          <w:p w14:paraId="762EAE24"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13 (21.0)</w:t>
            </w:r>
          </w:p>
        </w:tc>
        <w:tc>
          <w:tcPr>
            <w:tcW w:w="1868" w:type="dxa"/>
            <w:tcBorders>
              <w:top w:val="nil"/>
              <w:left w:val="nil"/>
              <w:bottom w:val="nil"/>
              <w:right w:val="nil"/>
            </w:tcBorders>
            <w:shd w:val="clear" w:color="auto" w:fill="auto"/>
            <w:noWrap/>
            <w:vAlign w:val="center"/>
            <w:hideMark/>
          </w:tcPr>
          <w:p w14:paraId="77DB8014"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53 (25.4)</w:t>
            </w:r>
          </w:p>
        </w:tc>
        <w:tc>
          <w:tcPr>
            <w:tcW w:w="1108" w:type="dxa"/>
            <w:tcBorders>
              <w:top w:val="nil"/>
              <w:left w:val="nil"/>
              <w:bottom w:val="nil"/>
              <w:right w:val="nil"/>
            </w:tcBorders>
            <w:shd w:val="clear" w:color="auto" w:fill="auto"/>
            <w:noWrap/>
            <w:vAlign w:val="center"/>
            <w:hideMark/>
          </w:tcPr>
          <w:p w14:paraId="3ACD79C6"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0.089</w:t>
            </w:r>
          </w:p>
        </w:tc>
      </w:tr>
      <w:tr w:rsidR="0047793C" w:rsidRPr="009143CF" w14:paraId="4E1D1330" w14:textId="77777777" w:rsidTr="0003760A">
        <w:trPr>
          <w:trHeight w:val="416"/>
        </w:trPr>
        <w:tc>
          <w:tcPr>
            <w:tcW w:w="2238" w:type="dxa"/>
            <w:tcBorders>
              <w:top w:val="nil"/>
              <w:left w:val="nil"/>
              <w:bottom w:val="nil"/>
              <w:right w:val="nil"/>
            </w:tcBorders>
            <w:shd w:val="clear" w:color="auto" w:fill="auto"/>
            <w:noWrap/>
            <w:vAlign w:val="center"/>
            <w:hideMark/>
          </w:tcPr>
          <w:p w14:paraId="6DECAA45"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Peritoneum</w:t>
            </w:r>
          </w:p>
        </w:tc>
        <w:tc>
          <w:tcPr>
            <w:tcW w:w="1868" w:type="dxa"/>
            <w:tcBorders>
              <w:top w:val="nil"/>
              <w:left w:val="nil"/>
              <w:bottom w:val="nil"/>
              <w:right w:val="nil"/>
            </w:tcBorders>
            <w:shd w:val="clear" w:color="auto" w:fill="auto"/>
            <w:noWrap/>
            <w:vAlign w:val="center"/>
            <w:hideMark/>
          </w:tcPr>
          <w:p w14:paraId="2B4D1393"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9 (13.8)</w:t>
            </w:r>
          </w:p>
        </w:tc>
        <w:tc>
          <w:tcPr>
            <w:tcW w:w="1868" w:type="dxa"/>
            <w:tcBorders>
              <w:top w:val="nil"/>
              <w:left w:val="nil"/>
              <w:bottom w:val="nil"/>
              <w:right w:val="nil"/>
            </w:tcBorders>
            <w:shd w:val="clear" w:color="auto" w:fill="auto"/>
            <w:noWrap/>
            <w:vAlign w:val="center"/>
            <w:hideMark/>
          </w:tcPr>
          <w:p w14:paraId="46F4C7A4"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3 (4.8) </w:t>
            </w:r>
          </w:p>
        </w:tc>
        <w:tc>
          <w:tcPr>
            <w:tcW w:w="1868" w:type="dxa"/>
            <w:tcBorders>
              <w:top w:val="nil"/>
              <w:left w:val="nil"/>
              <w:bottom w:val="nil"/>
              <w:right w:val="nil"/>
            </w:tcBorders>
            <w:shd w:val="clear" w:color="auto" w:fill="auto"/>
            <w:noWrap/>
            <w:vAlign w:val="center"/>
            <w:hideMark/>
          </w:tcPr>
          <w:p w14:paraId="379BC53B"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29 (13.9)</w:t>
            </w:r>
          </w:p>
        </w:tc>
        <w:tc>
          <w:tcPr>
            <w:tcW w:w="1108" w:type="dxa"/>
            <w:tcBorders>
              <w:top w:val="nil"/>
              <w:left w:val="nil"/>
              <w:bottom w:val="nil"/>
              <w:right w:val="nil"/>
            </w:tcBorders>
            <w:shd w:val="clear" w:color="auto" w:fill="auto"/>
            <w:noWrap/>
            <w:vAlign w:val="center"/>
            <w:hideMark/>
          </w:tcPr>
          <w:p w14:paraId="6DEA3C6D"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0.144</w:t>
            </w:r>
          </w:p>
        </w:tc>
      </w:tr>
      <w:tr w:rsidR="0047793C" w:rsidRPr="009143CF" w14:paraId="22D48726" w14:textId="77777777" w:rsidTr="0003760A">
        <w:trPr>
          <w:trHeight w:val="416"/>
        </w:trPr>
        <w:tc>
          <w:tcPr>
            <w:tcW w:w="2238" w:type="dxa"/>
            <w:tcBorders>
              <w:top w:val="nil"/>
              <w:left w:val="nil"/>
              <w:bottom w:val="nil"/>
              <w:right w:val="nil"/>
            </w:tcBorders>
            <w:shd w:val="clear" w:color="auto" w:fill="auto"/>
            <w:noWrap/>
            <w:vAlign w:val="center"/>
            <w:hideMark/>
          </w:tcPr>
          <w:p w14:paraId="4C76005D"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Lung</w:t>
            </w:r>
          </w:p>
        </w:tc>
        <w:tc>
          <w:tcPr>
            <w:tcW w:w="1868" w:type="dxa"/>
            <w:tcBorders>
              <w:top w:val="nil"/>
              <w:left w:val="nil"/>
              <w:bottom w:val="nil"/>
              <w:right w:val="nil"/>
            </w:tcBorders>
            <w:shd w:val="clear" w:color="auto" w:fill="auto"/>
            <w:noWrap/>
            <w:vAlign w:val="center"/>
            <w:hideMark/>
          </w:tcPr>
          <w:p w14:paraId="65F8C726"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 (12.3)</w:t>
            </w:r>
          </w:p>
        </w:tc>
        <w:tc>
          <w:tcPr>
            <w:tcW w:w="1868" w:type="dxa"/>
            <w:tcBorders>
              <w:top w:val="nil"/>
              <w:left w:val="nil"/>
              <w:bottom w:val="nil"/>
              <w:right w:val="nil"/>
            </w:tcBorders>
            <w:shd w:val="clear" w:color="auto" w:fill="auto"/>
            <w:noWrap/>
            <w:vAlign w:val="center"/>
            <w:hideMark/>
          </w:tcPr>
          <w:p w14:paraId="13FCF511"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 (6.5)</w:t>
            </w:r>
          </w:p>
        </w:tc>
        <w:tc>
          <w:tcPr>
            <w:tcW w:w="1868" w:type="dxa"/>
            <w:tcBorders>
              <w:top w:val="nil"/>
              <w:left w:val="nil"/>
              <w:bottom w:val="nil"/>
              <w:right w:val="nil"/>
            </w:tcBorders>
            <w:shd w:val="clear" w:color="auto" w:fill="auto"/>
            <w:noWrap/>
            <w:vAlign w:val="center"/>
            <w:hideMark/>
          </w:tcPr>
          <w:p w14:paraId="6A52551B"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 (9.1)</w:t>
            </w:r>
          </w:p>
        </w:tc>
        <w:tc>
          <w:tcPr>
            <w:tcW w:w="1108" w:type="dxa"/>
            <w:tcBorders>
              <w:top w:val="nil"/>
              <w:left w:val="nil"/>
              <w:bottom w:val="nil"/>
              <w:right w:val="nil"/>
            </w:tcBorders>
            <w:shd w:val="clear" w:color="auto" w:fill="auto"/>
            <w:noWrap/>
            <w:vAlign w:val="center"/>
            <w:hideMark/>
          </w:tcPr>
          <w:p w14:paraId="7397D508"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0.521</w:t>
            </w:r>
          </w:p>
        </w:tc>
      </w:tr>
      <w:tr w:rsidR="0047793C" w:rsidRPr="009143CF" w14:paraId="713EEA12" w14:textId="77777777" w:rsidTr="0003760A">
        <w:trPr>
          <w:trHeight w:val="416"/>
        </w:trPr>
        <w:tc>
          <w:tcPr>
            <w:tcW w:w="2238" w:type="dxa"/>
            <w:tcBorders>
              <w:top w:val="nil"/>
              <w:left w:val="nil"/>
              <w:bottom w:val="nil"/>
              <w:right w:val="nil"/>
            </w:tcBorders>
            <w:shd w:val="clear" w:color="auto" w:fill="auto"/>
            <w:noWrap/>
            <w:vAlign w:val="center"/>
            <w:hideMark/>
          </w:tcPr>
          <w:p w14:paraId="4E517E5E"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Lymph node</w:t>
            </w:r>
          </w:p>
        </w:tc>
        <w:tc>
          <w:tcPr>
            <w:tcW w:w="1868" w:type="dxa"/>
            <w:tcBorders>
              <w:top w:val="nil"/>
              <w:left w:val="nil"/>
              <w:bottom w:val="nil"/>
              <w:right w:val="nil"/>
            </w:tcBorders>
            <w:shd w:val="clear" w:color="auto" w:fill="auto"/>
            <w:noWrap/>
            <w:vAlign w:val="center"/>
            <w:hideMark/>
          </w:tcPr>
          <w:p w14:paraId="2769B384"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 (4.6)</w:t>
            </w:r>
          </w:p>
        </w:tc>
        <w:tc>
          <w:tcPr>
            <w:tcW w:w="1868" w:type="dxa"/>
            <w:tcBorders>
              <w:top w:val="nil"/>
              <w:left w:val="nil"/>
              <w:bottom w:val="nil"/>
              <w:right w:val="nil"/>
            </w:tcBorders>
            <w:shd w:val="clear" w:color="auto" w:fill="auto"/>
            <w:noWrap/>
            <w:vAlign w:val="center"/>
            <w:hideMark/>
          </w:tcPr>
          <w:p w14:paraId="1D18A0DA"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 (12.9)</w:t>
            </w:r>
          </w:p>
        </w:tc>
        <w:tc>
          <w:tcPr>
            <w:tcW w:w="1868" w:type="dxa"/>
            <w:tcBorders>
              <w:top w:val="nil"/>
              <w:left w:val="nil"/>
              <w:bottom w:val="nil"/>
              <w:right w:val="nil"/>
            </w:tcBorders>
            <w:shd w:val="clear" w:color="auto" w:fill="auto"/>
            <w:noWrap/>
            <w:vAlign w:val="center"/>
            <w:hideMark/>
          </w:tcPr>
          <w:p w14:paraId="54DF9320"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 (8.1)</w:t>
            </w:r>
          </w:p>
        </w:tc>
        <w:tc>
          <w:tcPr>
            <w:tcW w:w="1108" w:type="dxa"/>
            <w:tcBorders>
              <w:top w:val="nil"/>
              <w:left w:val="nil"/>
              <w:bottom w:val="nil"/>
              <w:right w:val="nil"/>
            </w:tcBorders>
            <w:shd w:val="clear" w:color="auto" w:fill="auto"/>
            <w:noWrap/>
            <w:vAlign w:val="center"/>
            <w:hideMark/>
          </w:tcPr>
          <w:p w14:paraId="201C1ADA"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0.238</w:t>
            </w:r>
          </w:p>
        </w:tc>
      </w:tr>
      <w:tr w:rsidR="0047793C" w:rsidRPr="009143CF" w14:paraId="40F874C6" w14:textId="77777777" w:rsidTr="0003760A">
        <w:trPr>
          <w:trHeight w:val="416"/>
        </w:trPr>
        <w:tc>
          <w:tcPr>
            <w:tcW w:w="2238" w:type="dxa"/>
            <w:tcBorders>
              <w:top w:val="nil"/>
              <w:left w:val="nil"/>
              <w:bottom w:val="nil"/>
              <w:right w:val="nil"/>
            </w:tcBorders>
            <w:shd w:val="clear" w:color="auto" w:fill="auto"/>
            <w:noWrap/>
            <w:vAlign w:val="center"/>
            <w:hideMark/>
          </w:tcPr>
          <w:p w14:paraId="15A69C51"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Local only</w:t>
            </w:r>
          </w:p>
        </w:tc>
        <w:tc>
          <w:tcPr>
            <w:tcW w:w="1868" w:type="dxa"/>
            <w:tcBorders>
              <w:top w:val="nil"/>
              <w:left w:val="nil"/>
              <w:bottom w:val="nil"/>
              <w:right w:val="nil"/>
            </w:tcBorders>
            <w:shd w:val="clear" w:color="auto" w:fill="auto"/>
            <w:noWrap/>
            <w:vAlign w:val="center"/>
            <w:hideMark/>
          </w:tcPr>
          <w:p w14:paraId="33C798EE"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9 (19.1)</w:t>
            </w:r>
          </w:p>
        </w:tc>
        <w:tc>
          <w:tcPr>
            <w:tcW w:w="1868" w:type="dxa"/>
            <w:tcBorders>
              <w:top w:val="nil"/>
              <w:left w:val="nil"/>
              <w:bottom w:val="nil"/>
              <w:right w:val="nil"/>
            </w:tcBorders>
            <w:shd w:val="clear" w:color="auto" w:fill="auto"/>
            <w:noWrap/>
            <w:vAlign w:val="center"/>
            <w:hideMark/>
          </w:tcPr>
          <w:p w14:paraId="0B42C392"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12 (36.4)</w:t>
            </w:r>
          </w:p>
        </w:tc>
        <w:tc>
          <w:tcPr>
            <w:tcW w:w="1868" w:type="dxa"/>
            <w:tcBorders>
              <w:top w:val="nil"/>
              <w:left w:val="nil"/>
              <w:bottom w:val="nil"/>
              <w:right w:val="nil"/>
            </w:tcBorders>
            <w:shd w:val="clear" w:color="auto" w:fill="auto"/>
            <w:noWrap/>
            <w:vAlign w:val="center"/>
            <w:hideMark/>
          </w:tcPr>
          <w:p w14:paraId="1B557B1A"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29 (22.0)</w:t>
            </w:r>
          </w:p>
        </w:tc>
        <w:tc>
          <w:tcPr>
            <w:tcW w:w="1108" w:type="dxa"/>
            <w:tcBorders>
              <w:top w:val="nil"/>
              <w:left w:val="nil"/>
              <w:bottom w:val="nil"/>
              <w:right w:val="nil"/>
            </w:tcBorders>
            <w:shd w:val="clear" w:color="auto" w:fill="auto"/>
            <w:noWrap/>
            <w:vAlign w:val="center"/>
            <w:hideMark/>
          </w:tcPr>
          <w:p w14:paraId="39605DBA"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0.158</w:t>
            </w:r>
          </w:p>
        </w:tc>
      </w:tr>
      <w:tr w:rsidR="0047793C" w:rsidRPr="009143CF" w14:paraId="59D97863" w14:textId="77777777" w:rsidTr="0003760A">
        <w:trPr>
          <w:trHeight w:val="416"/>
        </w:trPr>
        <w:tc>
          <w:tcPr>
            <w:tcW w:w="2238" w:type="dxa"/>
            <w:tcBorders>
              <w:top w:val="nil"/>
              <w:left w:val="nil"/>
              <w:bottom w:val="nil"/>
              <w:right w:val="nil"/>
            </w:tcBorders>
            <w:shd w:val="clear" w:color="auto" w:fill="auto"/>
            <w:noWrap/>
            <w:vAlign w:val="center"/>
            <w:hideMark/>
          </w:tcPr>
          <w:p w14:paraId="16A49F5B"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Distant </w:t>
            </w:r>
          </w:p>
        </w:tc>
        <w:tc>
          <w:tcPr>
            <w:tcW w:w="1868" w:type="dxa"/>
            <w:tcBorders>
              <w:top w:val="nil"/>
              <w:left w:val="nil"/>
              <w:bottom w:val="nil"/>
              <w:right w:val="nil"/>
            </w:tcBorders>
            <w:shd w:val="clear" w:color="auto" w:fill="auto"/>
            <w:noWrap/>
            <w:vAlign w:val="center"/>
            <w:hideMark/>
          </w:tcPr>
          <w:p w14:paraId="44822E37"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38 (80.9)</w:t>
            </w:r>
          </w:p>
        </w:tc>
        <w:tc>
          <w:tcPr>
            <w:tcW w:w="1868" w:type="dxa"/>
            <w:tcBorders>
              <w:top w:val="nil"/>
              <w:left w:val="nil"/>
              <w:bottom w:val="nil"/>
              <w:right w:val="nil"/>
            </w:tcBorders>
            <w:shd w:val="clear" w:color="auto" w:fill="auto"/>
            <w:noWrap/>
            <w:vAlign w:val="center"/>
            <w:hideMark/>
          </w:tcPr>
          <w:p w14:paraId="5133CABF"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21 (63.6)</w:t>
            </w:r>
          </w:p>
        </w:tc>
        <w:tc>
          <w:tcPr>
            <w:tcW w:w="1868" w:type="dxa"/>
            <w:tcBorders>
              <w:top w:val="nil"/>
              <w:left w:val="nil"/>
              <w:bottom w:val="nil"/>
              <w:right w:val="nil"/>
            </w:tcBorders>
            <w:shd w:val="clear" w:color="auto" w:fill="auto"/>
            <w:noWrap/>
            <w:vAlign w:val="center"/>
            <w:hideMark/>
          </w:tcPr>
          <w:p w14:paraId="4AF5E843"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100 (75.8)</w:t>
            </w:r>
          </w:p>
        </w:tc>
        <w:tc>
          <w:tcPr>
            <w:tcW w:w="1108" w:type="dxa"/>
            <w:tcBorders>
              <w:top w:val="nil"/>
              <w:left w:val="nil"/>
              <w:bottom w:val="nil"/>
              <w:right w:val="nil"/>
            </w:tcBorders>
            <w:shd w:val="clear" w:color="auto" w:fill="auto"/>
            <w:noWrap/>
            <w:vAlign w:val="center"/>
            <w:hideMark/>
          </w:tcPr>
          <w:p w14:paraId="56DC3B3D"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0.205</w:t>
            </w:r>
          </w:p>
        </w:tc>
      </w:tr>
      <w:tr w:rsidR="0047793C" w:rsidRPr="009143CF" w14:paraId="4FF0C4B9" w14:textId="77777777" w:rsidTr="0003760A">
        <w:trPr>
          <w:trHeight w:val="416"/>
        </w:trPr>
        <w:tc>
          <w:tcPr>
            <w:tcW w:w="2238" w:type="dxa"/>
            <w:tcBorders>
              <w:top w:val="nil"/>
              <w:left w:val="nil"/>
              <w:bottom w:val="single" w:sz="4" w:space="0" w:color="auto"/>
              <w:right w:val="nil"/>
            </w:tcBorders>
            <w:shd w:val="clear" w:color="auto" w:fill="auto"/>
            <w:noWrap/>
            <w:vAlign w:val="center"/>
            <w:hideMark/>
          </w:tcPr>
          <w:p w14:paraId="06EC5705"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Multiple site</w:t>
            </w:r>
          </w:p>
        </w:tc>
        <w:tc>
          <w:tcPr>
            <w:tcW w:w="1868" w:type="dxa"/>
            <w:tcBorders>
              <w:top w:val="nil"/>
              <w:left w:val="nil"/>
              <w:bottom w:val="single" w:sz="4" w:space="0" w:color="auto"/>
              <w:right w:val="nil"/>
            </w:tcBorders>
            <w:shd w:val="clear" w:color="auto" w:fill="auto"/>
            <w:noWrap/>
            <w:vAlign w:val="center"/>
            <w:hideMark/>
          </w:tcPr>
          <w:p w14:paraId="33D30141"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13 (20.0)</w:t>
            </w:r>
          </w:p>
        </w:tc>
        <w:tc>
          <w:tcPr>
            <w:tcW w:w="1868" w:type="dxa"/>
            <w:tcBorders>
              <w:top w:val="nil"/>
              <w:left w:val="nil"/>
              <w:bottom w:val="single" w:sz="4" w:space="0" w:color="auto"/>
              <w:right w:val="nil"/>
            </w:tcBorders>
            <w:shd w:val="clear" w:color="auto" w:fill="auto"/>
            <w:noWrap/>
            <w:vAlign w:val="center"/>
            <w:hideMark/>
          </w:tcPr>
          <w:p w14:paraId="40E3FB6C"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11 (17.7)</w:t>
            </w:r>
          </w:p>
        </w:tc>
        <w:tc>
          <w:tcPr>
            <w:tcW w:w="1868" w:type="dxa"/>
            <w:tcBorders>
              <w:top w:val="nil"/>
              <w:left w:val="nil"/>
              <w:bottom w:val="single" w:sz="4" w:space="0" w:color="auto"/>
              <w:right w:val="nil"/>
            </w:tcBorders>
            <w:shd w:val="clear" w:color="auto" w:fill="auto"/>
            <w:noWrap/>
            <w:vAlign w:val="center"/>
            <w:hideMark/>
          </w:tcPr>
          <w:p w14:paraId="05312BCA"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36 (17.3)</w:t>
            </w:r>
          </w:p>
        </w:tc>
        <w:tc>
          <w:tcPr>
            <w:tcW w:w="1108" w:type="dxa"/>
            <w:tcBorders>
              <w:top w:val="nil"/>
              <w:left w:val="nil"/>
              <w:bottom w:val="single" w:sz="4" w:space="0" w:color="auto"/>
              <w:right w:val="nil"/>
            </w:tcBorders>
            <w:shd w:val="clear" w:color="auto" w:fill="auto"/>
            <w:noWrap/>
            <w:vAlign w:val="center"/>
            <w:hideMark/>
          </w:tcPr>
          <w:p w14:paraId="4A6997C9" w14:textId="77777777" w:rsidR="0047793C" w:rsidRPr="009143CF" w:rsidRDefault="0047793C"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0.884</w:t>
            </w:r>
          </w:p>
        </w:tc>
      </w:tr>
    </w:tbl>
    <w:p w14:paraId="62B7CAB7" w14:textId="77777777" w:rsidR="00012198" w:rsidRPr="009143CF" w:rsidRDefault="00361AD7" w:rsidP="009143CF">
      <w:pPr>
        <w:snapToGrid w:val="0"/>
        <w:spacing w:line="360" w:lineRule="auto"/>
        <w:jc w:val="both"/>
        <w:rPr>
          <w:rFonts w:ascii="Book Antiqua" w:hAnsi="Book Antiqua"/>
          <w:lang w:eastAsia="zh-CN"/>
        </w:rPr>
      </w:pPr>
      <w:r w:rsidRPr="009143CF">
        <w:rPr>
          <w:rFonts w:ascii="Book Antiqua" w:hAnsi="Book Antiqua"/>
        </w:rPr>
        <w:t>Group A</w:t>
      </w:r>
      <w:r w:rsidR="0047793C" w:rsidRPr="009143CF">
        <w:rPr>
          <w:rFonts w:ascii="Book Antiqua" w:hAnsi="Book Antiqua"/>
          <w:lang w:eastAsia="zh-CN"/>
        </w:rPr>
        <w:t>:</w:t>
      </w:r>
      <w:r w:rsidRPr="009143CF">
        <w:rPr>
          <w:rFonts w:ascii="Book Antiqua" w:hAnsi="Book Antiqua"/>
        </w:rPr>
        <w:t xml:space="preserve"> </w:t>
      </w:r>
      <w:r w:rsidRPr="009143CF">
        <w:rPr>
          <w:rFonts w:ascii="Book Antiqua" w:hAnsi="Book Antiqua"/>
          <w:caps/>
        </w:rPr>
        <w:t>c</w:t>
      </w:r>
      <w:r w:rsidRPr="009143CF">
        <w:rPr>
          <w:rFonts w:ascii="Book Antiqua" w:hAnsi="Book Antiqua"/>
        </w:rPr>
        <w:t>hemoradiation therapy; Group B</w:t>
      </w:r>
      <w:r w:rsidR="0047793C" w:rsidRPr="009143CF">
        <w:rPr>
          <w:rFonts w:ascii="Book Antiqua" w:hAnsi="Book Antiqua"/>
          <w:lang w:eastAsia="zh-CN"/>
        </w:rPr>
        <w:t>:</w:t>
      </w:r>
      <w:r w:rsidRPr="009143CF">
        <w:rPr>
          <w:rFonts w:ascii="Book Antiqua" w:hAnsi="Book Antiqua"/>
        </w:rPr>
        <w:t xml:space="preserve"> </w:t>
      </w:r>
      <w:r w:rsidRPr="009143CF">
        <w:rPr>
          <w:rFonts w:ascii="Book Antiqua" w:hAnsi="Book Antiqua"/>
          <w:caps/>
        </w:rPr>
        <w:t>c</w:t>
      </w:r>
      <w:r w:rsidRPr="009143CF">
        <w:rPr>
          <w:rFonts w:ascii="Book Antiqua" w:hAnsi="Book Antiqua"/>
        </w:rPr>
        <w:t>hemotherapy</w:t>
      </w:r>
      <w:r w:rsidR="0047793C" w:rsidRPr="009143CF">
        <w:rPr>
          <w:rFonts w:ascii="Book Antiqua" w:hAnsi="Book Antiqua"/>
          <w:lang w:eastAsia="zh-CN"/>
        </w:rPr>
        <w:t>;</w:t>
      </w:r>
      <w:r w:rsidRPr="009143CF">
        <w:rPr>
          <w:rFonts w:ascii="Book Antiqua" w:hAnsi="Book Antiqua"/>
        </w:rPr>
        <w:t xml:space="preserve"> Group C</w:t>
      </w:r>
      <w:r w:rsidR="0047793C" w:rsidRPr="009143CF">
        <w:rPr>
          <w:rFonts w:ascii="Book Antiqua" w:hAnsi="Book Antiqua"/>
          <w:lang w:eastAsia="zh-CN"/>
        </w:rPr>
        <w:t>:</w:t>
      </w:r>
      <w:r w:rsidRPr="009143CF">
        <w:rPr>
          <w:rFonts w:ascii="Book Antiqua" w:hAnsi="Book Antiqua"/>
        </w:rPr>
        <w:t xml:space="preserve"> </w:t>
      </w:r>
      <w:r w:rsidRPr="009143CF">
        <w:rPr>
          <w:rFonts w:ascii="Book Antiqua" w:hAnsi="Book Antiqua"/>
          <w:caps/>
        </w:rPr>
        <w:t>c</w:t>
      </w:r>
      <w:r w:rsidRPr="009143CF">
        <w:rPr>
          <w:rFonts w:ascii="Book Antiqua" w:hAnsi="Book Antiqua"/>
        </w:rPr>
        <w:t>hemotherapy plus chemoradiation therapy</w:t>
      </w:r>
      <w:r w:rsidR="0047793C" w:rsidRPr="009143CF">
        <w:rPr>
          <w:rFonts w:ascii="Book Antiqua" w:hAnsi="Book Antiqua"/>
          <w:lang w:eastAsia="zh-CN"/>
        </w:rPr>
        <w:t>.</w:t>
      </w:r>
    </w:p>
    <w:p w14:paraId="3FE8C2B2" w14:textId="77777777" w:rsidR="00012198" w:rsidRPr="009143CF" w:rsidRDefault="00012198" w:rsidP="009143CF">
      <w:pPr>
        <w:snapToGrid w:val="0"/>
        <w:spacing w:line="360" w:lineRule="auto"/>
        <w:rPr>
          <w:rFonts w:ascii="Book Antiqua" w:hAnsi="Book Antiqua"/>
          <w:lang w:eastAsia="zh-CN"/>
        </w:rPr>
      </w:pPr>
      <w:r w:rsidRPr="009143CF">
        <w:rPr>
          <w:rFonts w:ascii="Book Antiqua" w:hAnsi="Book Antiqua"/>
          <w:lang w:eastAsia="zh-CN"/>
        </w:rPr>
        <w:br w:type="page"/>
      </w:r>
    </w:p>
    <w:p w14:paraId="1744E4E8" w14:textId="3FDEFB26" w:rsidR="00176E02" w:rsidRPr="009143CF" w:rsidRDefault="00176E02" w:rsidP="009143CF">
      <w:pPr>
        <w:snapToGrid w:val="0"/>
        <w:spacing w:line="360" w:lineRule="auto"/>
        <w:jc w:val="both"/>
        <w:rPr>
          <w:rFonts w:ascii="Book Antiqua" w:hAnsi="Book Antiqua"/>
          <w:b/>
          <w:lang w:eastAsia="zh-CN"/>
        </w:rPr>
      </w:pPr>
      <w:r w:rsidRPr="009143CF">
        <w:rPr>
          <w:rFonts w:ascii="Book Antiqua" w:eastAsia="Gulim" w:hAnsi="Book Antiqua"/>
          <w:b/>
        </w:rPr>
        <w:lastRenderedPageBreak/>
        <w:t>Table 5</w:t>
      </w:r>
      <w:r w:rsidRPr="009143CF">
        <w:rPr>
          <w:rFonts w:ascii="Book Antiqua" w:hAnsi="Book Antiqua"/>
          <w:b/>
          <w:lang w:eastAsia="zh-CN"/>
        </w:rPr>
        <w:t xml:space="preserve"> </w:t>
      </w:r>
      <w:r w:rsidRPr="009143CF">
        <w:rPr>
          <w:rFonts w:ascii="Book Antiqua" w:eastAsia="Gulim" w:hAnsi="Book Antiqua"/>
          <w:b/>
        </w:rPr>
        <w:t xml:space="preserve">Differences in adverse events between </w:t>
      </w:r>
      <w:proofErr w:type="spellStart"/>
      <w:r w:rsidRPr="009143CF">
        <w:rPr>
          <w:rFonts w:ascii="Book Antiqua" w:eastAsia="Gulim" w:hAnsi="Book Antiqua"/>
          <w:b/>
        </w:rPr>
        <w:t>chemoradiation</w:t>
      </w:r>
      <w:proofErr w:type="spellEnd"/>
      <w:r w:rsidRPr="009143CF">
        <w:rPr>
          <w:rFonts w:ascii="Book Antiqua" w:eastAsia="Gulim" w:hAnsi="Book Antiqua"/>
          <w:b/>
        </w:rPr>
        <w:t xml:space="preserve"> therapy, chemotherapy and chemotherapy plus chemoradiation therapy groups</w:t>
      </w:r>
      <w:r w:rsidRPr="009143CF">
        <w:rPr>
          <w:rFonts w:ascii="Book Antiqua" w:hAnsi="Book Antiqua"/>
          <w:b/>
          <w:lang w:eastAsia="zh-CN"/>
        </w:rPr>
        <w:t xml:space="preserve">, </w:t>
      </w:r>
      <w:r w:rsidRPr="009143CF">
        <w:rPr>
          <w:rFonts w:ascii="Book Antiqua" w:hAnsi="Book Antiqua"/>
          <w:b/>
          <w:i/>
          <w:lang w:eastAsia="zh-CN"/>
        </w:rPr>
        <w:t>n</w:t>
      </w:r>
      <w:r w:rsidRPr="009143CF">
        <w:rPr>
          <w:rFonts w:ascii="Book Antiqua" w:hAnsi="Book Antiqua"/>
          <w:b/>
          <w:lang w:eastAsia="zh-CN"/>
        </w:rPr>
        <w:t xml:space="preserve"> (%)</w:t>
      </w:r>
    </w:p>
    <w:p w14:paraId="490E5546" w14:textId="77777777" w:rsidR="00176E02" w:rsidRPr="009143CF" w:rsidRDefault="00176E02" w:rsidP="009143CF">
      <w:pPr>
        <w:snapToGrid w:val="0"/>
        <w:spacing w:line="360" w:lineRule="auto"/>
        <w:jc w:val="both"/>
        <w:rPr>
          <w:rFonts w:ascii="Book Antiqua" w:hAnsi="Book Antiqua"/>
          <w:lang w:eastAsia="zh-CN"/>
        </w:rPr>
      </w:pPr>
    </w:p>
    <w:tbl>
      <w:tblPr>
        <w:tblpPr w:leftFromText="180" w:rightFromText="180" w:vertAnchor="page" w:horzAnchor="margin" w:tblpXSpec="center" w:tblpY="2232"/>
        <w:tblW w:w="11486" w:type="dxa"/>
        <w:tblCellMar>
          <w:left w:w="99" w:type="dxa"/>
          <w:right w:w="99" w:type="dxa"/>
        </w:tblCellMar>
        <w:tblLook w:val="04A0" w:firstRow="1" w:lastRow="0" w:firstColumn="1" w:lastColumn="0" w:noHBand="0" w:noVBand="1"/>
      </w:tblPr>
      <w:tblGrid>
        <w:gridCol w:w="2700"/>
        <w:gridCol w:w="878"/>
        <w:gridCol w:w="878"/>
        <w:gridCol w:w="878"/>
        <w:gridCol w:w="878"/>
        <w:gridCol w:w="878"/>
        <w:gridCol w:w="878"/>
        <w:gridCol w:w="878"/>
        <w:gridCol w:w="878"/>
        <w:gridCol w:w="878"/>
        <w:gridCol w:w="884"/>
      </w:tblGrid>
      <w:tr w:rsidR="003739A9" w:rsidRPr="009143CF" w14:paraId="5A7C19D4" w14:textId="77777777" w:rsidTr="003739A9">
        <w:trPr>
          <w:trHeight w:val="135"/>
        </w:trPr>
        <w:tc>
          <w:tcPr>
            <w:tcW w:w="2700" w:type="dxa"/>
            <w:vMerge w:val="restart"/>
            <w:tcBorders>
              <w:top w:val="single" w:sz="4" w:space="0" w:color="auto"/>
              <w:left w:val="nil"/>
              <w:bottom w:val="single" w:sz="4" w:space="0" w:color="000000"/>
              <w:right w:val="nil"/>
            </w:tcBorders>
            <w:shd w:val="clear" w:color="auto" w:fill="auto"/>
            <w:noWrap/>
            <w:vAlign w:val="center"/>
            <w:hideMark/>
          </w:tcPr>
          <w:p w14:paraId="45EA32B9" w14:textId="77777777" w:rsidR="003739A9" w:rsidRPr="009143CF" w:rsidRDefault="003739A9"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lastRenderedPageBreak/>
              <w:t>Complications</w:t>
            </w:r>
          </w:p>
        </w:tc>
        <w:tc>
          <w:tcPr>
            <w:tcW w:w="2634" w:type="dxa"/>
            <w:gridSpan w:val="3"/>
            <w:tcBorders>
              <w:top w:val="single" w:sz="4" w:space="0" w:color="auto"/>
              <w:left w:val="nil"/>
              <w:bottom w:val="single" w:sz="4" w:space="0" w:color="auto"/>
              <w:right w:val="nil"/>
            </w:tcBorders>
            <w:shd w:val="clear" w:color="auto" w:fill="auto"/>
            <w:noWrap/>
            <w:vAlign w:val="center"/>
            <w:hideMark/>
          </w:tcPr>
          <w:p w14:paraId="44A8CA4F" w14:textId="388D8427" w:rsidR="003739A9" w:rsidRPr="009143CF" w:rsidRDefault="003739A9"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A</w:t>
            </w:r>
            <w:r>
              <w:rPr>
                <w:rFonts w:ascii="Book Antiqua" w:eastAsia="Malgun Gothic" w:hAnsi="Book Antiqua"/>
                <w:b/>
                <w:color w:val="000000"/>
              </w:rPr>
              <w:t>,</w:t>
            </w:r>
            <w:r w:rsidRPr="009143CF">
              <w:rPr>
                <w:rFonts w:ascii="Book Antiqua" w:eastAsia="Malgun Gothic" w:hAnsi="Book Antiqua"/>
                <w:b/>
                <w:color w:val="000000"/>
              </w:rPr>
              <w:t xml:space="preserve"> </w:t>
            </w:r>
            <w:r w:rsidRPr="009143CF">
              <w:rPr>
                <w:rFonts w:ascii="Book Antiqua" w:eastAsia="Malgun Gothic" w:hAnsi="Book Antiqua"/>
                <w:b/>
                <w:i/>
                <w:color w:val="000000"/>
              </w:rPr>
              <w:t>n</w:t>
            </w:r>
            <w:r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65</w:t>
            </w:r>
          </w:p>
        </w:tc>
        <w:tc>
          <w:tcPr>
            <w:tcW w:w="2634" w:type="dxa"/>
            <w:gridSpan w:val="3"/>
            <w:tcBorders>
              <w:top w:val="single" w:sz="4" w:space="0" w:color="auto"/>
              <w:left w:val="nil"/>
              <w:bottom w:val="single" w:sz="4" w:space="0" w:color="auto"/>
              <w:right w:val="nil"/>
            </w:tcBorders>
            <w:shd w:val="clear" w:color="auto" w:fill="auto"/>
            <w:noWrap/>
            <w:vAlign w:val="center"/>
            <w:hideMark/>
          </w:tcPr>
          <w:p w14:paraId="58860DF1" w14:textId="14D46C67" w:rsidR="003739A9" w:rsidRPr="009143CF" w:rsidRDefault="003739A9"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B</w:t>
            </w:r>
            <w:r>
              <w:rPr>
                <w:rFonts w:ascii="Book Antiqua" w:eastAsia="Malgun Gothic" w:hAnsi="Book Antiqua"/>
                <w:b/>
                <w:color w:val="000000"/>
              </w:rPr>
              <w:t>,</w:t>
            </w:r>
            <w:r w:rsidRPr="009143CF">
              <w:rPr>
                <w:rFonts w:ascii="Book Antiqua" w:eastAsia="Malgun Gothic" w:hAnsi="Book Antiqua"/>
                <w:b/>
                <w:color w:val="000000"/>
              </w:rPr>
              <w:t xml:space="preserve"> </w:t>
            </w:r>
            <w:r w:rsidRPr="009143CF">
              <w:rPr>
                <w:rFonts w:ascii="Book Antiqua" w:eastAsia="Malgun Gothic" w:hAnsi="Book Antiqua"/>
                <w:b/>
                <w:i/>
                <w:color w:val="000000"/>
              </w:rPr>
              <w:t>n</w:t>
            </w:r>
            <w:r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62</w:t>
            </w:r>
          </w:p>
        </w:tc>
        <w:tc>
          <w:tcPr>
            <w:tcW w:w="2634" w:type="dxa"/>
            <w:gridSpan w:val="3"/>
            <w:tcBorders>
              <w:top w:val="single" w:sz="4" w:space="0" w:color="auto"/>
              <w:left w:val="nil"/>
              <w:bottom w:val="single" w:sz="4" w:space="0" w:color="auto"/>
              <w:right w:val="nil"/>
            </w:tcBorders>
            <w:shd w:val="clear" w:color="auto" w:fill="auto"/>
            <w:noWrap/>
            <w:vAlign w:val="center"/>
            <w:hideMark/>
          </w:tcPr>
          <w:p w14:paraId="6EDB61CE" w14:textId="63E709A3" w:rsidR="003739A9" w:rsidRPr="009143CF" w:rsidRDefault="003739A9"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Group C</w:t>
            </w:r>
            <w:r>
              <w:rPr>
                <w:rFonts w:ascii="Book Antiqua" w:eastAsia="Malgun Gothic" w:hAnsi="Book Antiqua"/>
                <w:b/>
                <w:color w:val="000000"/>
              </w:rPr>
              <w:t>,</w:t>
            </w:r>
            <w:r w:rsidRPr="009143CF">
              <w:rPr>
                <w:rFonts w:ascii="Book Antiqua" w:eastAsia="Malgun Gothic" w:hAnsi="Book Antiqua"/>
                <w:b/>
                <w:color w:val="000000"/>
              </w:rPr>
              <w:t xml:space="preserve"> </w:t>
            </w:r>
            <w:r w:rsidRPr="009143CF">
              <w:rPr>
                <w:rFonts w:ascii="Book Antiqua" w:eastAsia="Malgun Gothic" w:hAnsi="Book Antiqua"/>
                <w:b/>
                <w:i/>
                <w:color w:val="000000"/>
              </w:rPr>
              <w:t>n</w:t>
            </w:r>
            <w:r w:rsidRPr="009143CF">
              <w:rPr>
                <w:rFonts w:ascii="Book Antiqua" w:hAnsi="Book Antiqua"/>
                <w:b/>
                <w:i/>
                <w:color w:val="000000"/>
                <w:lang w:eastAsia="zh-CN"/>
              </w:rPr>
              <w:t xml:space="preserve"> </w:t>
            </w:r>
            <w:r w:rsidRPr="009143CF">
              <w:rPr>
                <w:rFonts w:ascii="Book Antiqua" w:eastAsia="Malgun Gothic" w:hAnsi="Book Antiqua"/>
                <w:b/>
                <w:color w:val="000000"/>
              </w:rPr>
              <w:t>=</w:t>
            </w:r>
            <w:r w:rsidRPr="009143CF">
              <w:rPr>
                <w:rFonts w:ascii="Book Antiqua" w:hAnsi="Book Antiqua"/>
                <w:b/>
                <w:color w:val="000000"/>
                <w:lang w:eastAsia="zh-CN"/>
              </w:rPr>
              <w:t xml:space="preserve"> </w:t>
            </w:r>
            <w:r w:rsidRPr="009143CF">
              <w:rPr>
                <w:rFonts w:ascii="Book Antiqua" w:eastAsia="Malgun Gothic" w:hAnsi="Book Antiqua"/>
                <w:b/>
                <w:color w:val="000000"/>
              </w:rPr>
              <w:t>208</w:t>
            </w:r>
          </w:p>
        </w:tc>
        <w:tc>
          <w:tcPr>
            <w:tcW w:w="884" w:type="dxa"/>
            <w:vMerge w:val="restart"/>
            <w:tcBorders>
              <w:top w:val="single" w:sz="4" w:space="0" w:color="auto"/>
              <w:left w:val="nil"/>
              <w:bottom w:val="single" w:sz="4" w:space="0" w:color="000000"/>
              <w:right w:val="nil"/>
            </w:tcBorders>
            <w:shd w:val="clear" w:color="auto" w:fill="auto"/>
            <w:noWrap/>
            <w:vAlign w:val="center"/>
            <w:hideMark/>
          </w:tcPr>
          <w:p w14:paraId="71440B8D" w14:textId="77777777" w:rsidR="003739A9" w:rsidRPr="009143CF" w:rsidRDefault="003739A9" w:rsidP="009143CF">
            <w:pPr>
              <w:snapToGrid w:val="0"/>
              <w:spacing w:line="360" w:lineRule="auto"/>
              <w:rPr>
                <w:rFonts w:ascii="Book Antiqua" w:eastAsia="Malgun Gothic" w:hAnsi="Book Antiqua"/>
                <w:b/>
                <w:color w:val="000000"/>
              </w:rPr>
            </w:pPr>
            <w:r w:rsidRPr="009143CF">
              <w:rPr>
                <w:rFonts w:ascii="Book Antiqua" w:eastAsia="Malgun Gothic" w:hAnsi="Book Antiqua"/>
                <w:b/>
                <w:i/>
                <w:color w:val="000000"/>
              </w:rPr>
              <w:t>P</w:t>
            </w:r>
            <w:r w:rsidRPr="009143CF">
              <w:rPr>
                <w:rFonts w:ascii="Book Antiqua" w:eastAsia="Malgun Gothic" w:hAnsi="Book Antiqua"/>
                <w:b/>
                <w:color w:val="000000"/>
              </w:rPr>
              <w:t xml:space="preserve"> value</w:t>
            </w:r>
          </w:p>
        </w:tc>
      </w:tr>
      <w:tr w:rsidR="003739A9" w:rsidRPr="009143CF" w14:paraId="4BC40B38" w14:textId="77777777" w:rsidTr="003739A9">
        <w:trPr>
          <w:trHeight w:val="135"/>
        </w:trPr>
        <w:tc>
          <w:tcPr>
            <w:tcW w:w="2700" w:type="dxa"/>
            <w:vMerge/>
            <w:tcBorders>
              <w:top w:val="single" w:sz="4" w:space="0" w:color="auto"/>
              <w:left w:val="nil"/>
              <w:bottom w:val="single" w:sz="4" w:space="0" w:color="000000"/>
              <w:right w:val="nil"/>
            </w:tcBorders>
            <w:vAlign w:val="center"/>
            <w:hideMark/>
          </w:tcPr>
          <w:p w14:paraId="65F7D2B9" w14:textId="77777777" w:rsidR="003739A9" w:rsidRPr="009143CF" w:rsidRDefault="003739A9" w:rsidP="009143CF">
            <w:pPr>
              <w:snapToGrid w:val="0"/>
              <w:spacing w:line="360" w:lineRule="auto"/>
              <w:rPr>
                <w:rFonts w:ascii="Book Antiqua" w:eastAsia="Malgun Gothic" w:hAnsi="Book Antiqua"/>
                <w:b/>
                <w:color w:val="000000"/>
              </w:rPr>
            </w:pPr>
          </w:p>
        </w:tc>
        <w:tc>
          <w:tcPr>
            <w:tcW w:w="878" w:type="dxa"/>
            <w:tcBorders>
              <w:top w:val="nil"/>
              <w:left w:val="nil"/>
              <w:bottom w:val="single" w:sz="4" w:space="0" w:color="auto"/>
              <w:right w:val="nil"/>
            </w:tcBorders>
            <w:shd w:val="clear" w:color="auto" w:fill="auto"/>
            <w:noWrap/>
            <w:vAlign w:val="bottom"/>
            <w:hideMark/>
          </w:tcPr>
          <w:p w14:paraId="6F5BF4F2" w14:textId="77777777" w:rsidR="003739A9" w:rsidRPr="009143CF" w:rsidRDefault="003739A9"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2</w:t>
            </w:r>
          </w:p>
        </w:tc>
        <w:tc>
          <w:tcPr>
            <w:tcW w:w="878" w:type="dxa"/>
            <w:tcBorders>
              <w:top w:val="nil"/>
              <w:left w:val="nil"/>
              <w:bottom w:val="single" w:sz="4" w:space="0" w:color="auto"/>
              <w:right w:val="nil"/>
            </w:tcBorders>
            <w:shd w:val="clear" w:color="auto" w:fill="auto"/>
            <w:noWrap/>
            <w:vAlign w:val="bottom"/>
            <w:hideMark/>
          </w:tcPr>
          <w:p w14:paraId="35D0DDC7" w14:textId="77777777" w:rsidR="003739A9" w:rsidRPr="009143CF" w:rsidRDefault="003739A9"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3</w:t>
            </w:r>
          </w:p>
        </w:tc>
        <w:tc>
          <w:tcPr>
            <w:tcW w:w="878" w:type="dxa"/>
            <w:tcBorders>
              <w:top w:val="nil"/>
              <w:left w:val="nil"/>
              <w:bottom w:val="single" w:sz="4" w:space="0" w:color="auto"/>
              <w:right w:val="nil"/>
            </w:tcBorders>
            <w:shd w:val="clear" w:color="auto" w:fill="auto"/>
            <w:noWrap/>
            <w:vAlign w:val="bottom"/>
            <w:hideMark/>
          </w:tcPr>
          <w:p w14:paraId="28D8EA7E" w14:textId="77777777" w:rsidR="003739A9" w:rsidRPr="009143CF" w:rsidRDefault="003739A9"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4</w:t>
            </w:r>
          </w:p>
        </w:tc>
        <w:tc>
          <w:tcPr>
            <w:tcW w:w="878" w:type="dxa"/>
            <w:tcBorders>
              <w:top w:val="nil"/>
              <w:left w:val="nil"/>
              <w:bottom w:val="single" w:sz="4" w:space="0" w:color="auto"/>
              <w:right w:val="nil"/>
            </w:tcBorders>
            <w:shd w:val="clear" w:color="auto" w:fill="auto"/>
            <w:noWrap/>
            <w:vAlign w:val="bottom"/>
            <w:hideMark/>
          </w:tcPr>
          <w:p w14:paraId="78766218" w14:textId="77777777" w:rsidR="003739A9" w:rsidRPr="009143CF" w:rsidRDefault="003739A9"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2</w:t>
            </w:r>
          </w:p>
        </w:tc>
        <w:tc>
          <w:tcPr>
            <w:tcW w:w="878" w:type="dxa"/>
            <w:tcBorders>
              <w:top w:val="nil"/>
              <w:left w:val="nil"/>
              <w:bottom w:val="single" w:sz="4" w:space="0" w:color="auto"/>
              <w:right w:val="nil"/>
            </w:tcBorders>
            <w:shd w:val="clear" w:color="auto" w:fill="auto"/>
            <w:noWrap/>
            <w:vAlign w:val="bottom"/>
            <w:hideMark/>
          </w:tcPr>
          <w:p w14:paraId="709E1878" w14:textId="77777777" w:rsidR="003739A9" w:rsidRPr="009143CF" w:rsidRDefault="003739A9"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3</w:t>
            </w:r>
          </w:p>
        </w:tc>
        <w:tc>
          <w:tcPr>
            <w:tcW w:w="878" w:type="dxa"/>
            <w:tcBorders>
              <w:top w:val="nil"/>
              <w:left w:val="nil"/>
              <w:bottom w:val="single" w:sz="4" w:space="0" w:color="auto"/>
              <w:right w:val="nil"/>
            </w:tcBorders>
            <w:shd w:val="clear" w:color="auto" w:fill="auto"/>
            <w:noWrap/>
            <w:vAlign w:val="bottom"/>
            <w:hideMark/>
          </w:tcPr>
          <w:p w14:paraId="7C1DA734" w14:textId="77777777" w:rsidR="003739A9" w:rsidRPr="009143CF" w:rsidRDefault="003739A9"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4</w:t>
            </w:r>
          </w:p>
        </w:tc>
        <w:tc>
          <w:tcPr>
            <w:tcW w:w="878" w:type="dxa"/>
            <w:tcBorders>
              <w:top w:val="nil"/>
              <w:left w:val="nil"/>
              <w:bottom w:val="single" w:sz="4" w:space="0" w:color="auto"/>
              <w:right w:val="nil"/>
            </w:tcBorders>
            <w:shd w:val="clear" w:color="auto" w:fill="auto"/>
            <w:noWrap/>
            <w:vAlign w:val="bottom"/>
            <w:hideMark/>
          </w:tcPr>
          <w:p w14:paraId="79E5B65B" w14:textId="77777777" w:rsidR="003739A9" w:rsidRPr="009143CF" w:rsidRDefault="003739A9"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2</w:t>
            </w:r>
          </w:p>
        </w:tc>
        <w:tc>
          <w:tcPr>
            <w:tcW w:w="878" w:type="dxa"/>
            <w:tcBorders>
              <w:top w:val="nil"/>
              <w:left w:val="nil"/>
              <w:bottom w:val="single" w:sz="4" w:space="0" w:color="auto"/>
              <w:right w:val="nil"/>
            </w:tcBorders>
            <w:shd w:val="clear" w:color="auto" w:fill="auto"/>
            <w:noWrap/>
            <w:vAlign w:val="bottom"/>
            <w:hideMark/>
          </w:tcPr>
          <w:p w14:paraId="7C91C647" w14:textId="77777777" w:rsidR="003739A9" w:rsidRPr="009143CF" w:rsidRDefault="003739A9"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3</w:t>
            </w:r>
          </w:p>
        </w:tc>
        <w:tc>
          <w:tcPr>
            <w:tcW w:w="878" w:type="dxa"/>
            <w:tcBorders>
              <w:top w:val="nil"/>
              <w:left w:val="nil"/>
              <w:bottom w:val="single" w:sz="4" w:space="0" w:color="auto"/>
              <w:right w:val="nil"/>
            </w:tcBorders>
            <w:shd w:val="clear" w:color="auto" w:fill="auto"/>
            <w:noWrap/>
            <w:vAlign w:val="bottom"/>
            <w:hideMark/>
          </w:tcPr>
          <w:p w14:paraId="7F70907E" w14:textId="77777777" w:rsidR="003739A9" w:rsidRPr="009143CF" w:rsidRDefault="003739A9" w:rsidP="009143CF">
            <w:pPr>
              <w:snapToGrid w:val="0"/>
              <w:spacing w:line="360" w:lineRule="auto"/>
              <w:rPr>
                <w:rFonts w:ascii="Book Antiqua" w:eastAsia="Malgun Gothic" w:hAnsi="Book Antiqua"/>
                <w:b/>
                <w:color w:val="000000"/>
              </w:rPr>
            </w:pPr>
            <w:r w:rsidRPr="009143CF">
              <w:rPr>
                <w:rFonts w:ascii="Book Antiqua" w:eastAsia="Malgun Gothic" w:hAnsi="Book Antiqua"/>
                <w:b/>
                <w:color w:val="000000"/>
              </w:rPr>
              <w:t>Grade 4</w:t>
            </w:r>
          </w:p>
        </w:tc>
        <w:tc>
          <w:tcPr>
            <w:tcW w:w="884" w:type="dxa"/>
            <w:vMerge/>
            <w:tcBorders>
              <w:top w:val="single" w:sz="4" w:space="0" w:color="auto"/>
              <w:left w:val="nil"/>
              <w:bottom w:val="single" w:sz="4" w:space="0" w:color="000000"/>
              <w:right w:val="nil"/>
            </w:tcBorders>
            <w:vAlign w:val="center"/>
            <w:hideMark/>
          </w:tcPr>
          <w:p w14:paraId="1C6437F9" w14:textId="77777777" w:rsidR="003739A9" w:rsidRPr="009143CF" w:rsidRDefault="003739A9" w:rsidP="009143CF">
            <w:pPr>
              <w:snapToGrid w:val="0"/>
              <w:spacing w:line="360" w:lineRule="auto"/>
              <w:rPr>
                <w:rFonts w:ascii="Book Antiqua" w:eastAsia="Malgun Gothic" w:hAnsi="Book Antiqua"/>
                <w:b/>
                <w:color w:val="000000"/>
              </w:rPr>
            </w:pPr>
          </w:p>
        </w:tc>
      </w:tr>
      <w:tr w:rsidR="003739A9" w:rsidRPr="009143CF" w14:paraId="52E6B00F" w14:textId="77777777" w:rsidTr="003739A9">
        <w:trPr>
          <w:trHeight w:val="197"/>
        </w:trPr>
        <w:tc>
          <w:tcPr>
            <w:tcW w:w="2700" w:type="dxa"/>
            <w:tcBorders>
              <w:top w:val="nil"/>
              <w:left w:val="nil"/>
              <w:bottom w:val="nil"/>
              <w:right w:val="nil"/>
            </w:tcBorders>
            <w:shd w:val="clear" w:color="auto" w:fill="auto"/>
            <w:noWrap/>
            <w:vAlign w:val="center"/>
            <w:hideMark/>
          </w:tcPr>
          <w:p w14:paraId="3AEF534A"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Febrile neutropenia</w:t>
            </w:r>
          </w:p>
        </w:tc>
        <w:tc>
          <w:tcPr>
            <w:tcW w:w="878" w:type="dxa"/>
            <w:tcBorders>
              <w:top w:val="nil"/>
              <w:left w:val="nil"/>
              <w:bottom w:val="nil"/>
              <w:right w:val="nil"/>
            </w:tcBorders>
            <w:shd w:val="clear" w:color="auto" w:fill="auto"/>
            <w:vAlign w:val="center"/>
            <w:hideMark/>
          </w:tcPr>
          <w:p w14:paraId="0A5AFF99"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600C4F85"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53539155"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108F36EB"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613A9F66"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2101F794"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4ED0BCDF"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38EA90ED"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1 </w:t>
            </w:r>
            <w:r w:rsidRPr="009143CF">
              <w:rPr>
                <w:rFonts w:ascii="Book Antiqua" w:eastAsia="Malgun Gothic" w:hAnsi="Book Antiqua"/>
                <w:color w:val="000000"/>
              </w:rPr>
              <w:br/>
              <w:t>(0.5)</w:t>
            </w:r>
          </w:p>
        </w:tc>
        <w:tc>
          <w:tcPr>
            <w:tcW w:w="878" w:type="dxa"/>
            <w:tcBorders>
              <w:top w:val="nil"/>
              <w:left w:val="nil"/>
              <w:bottom w:val="nil"/>
              <w:right w:val="nil"/>
            </w:tcBorders>
            <w:shd w:val="clear" w:color="auto" w:fill="auto"/>
            <w:vAlign w:val="center"/>
            <w:hideMark/>
          </w:tcPr>
          <w:p w14:paraId="19C6ACBE"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75DDA3ED"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0.736</w:t>
            </w:r>
          </w:p>
        </w:tc>
      </w:tr>
      <w:tr w:rsidR="003739A9" w:rsidRPr="009143CF" w14:paraId="195719C9" w14:textId="77777777" w:rsidTr="003739A9">
        <w:trPr>
          <w:trHeight w:val="197"/>
        </w:trPr>
        <w:tc>
          <w:tcPr>
            <w:tcW w:w="2700" w:type="dxa"/>
            <w:tcBorders>
              <w:top w:val="nil"/>
              <w:left w:val="nil"/>
              <w:bottom w:val="nil"/>
              <w:right w:val="nil"/>
            </w:tcBorders>
            <w:shd w:val="clear" w:color="auto" w:fill="auto"/>
            <w:noWrap/>
            <w:vAlign w:val="center"/>
            <w:hideMark/>
          </w:tcPr>
          <w:p w14:paraId="76FD1E1E"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Neutropenia</w:t>
            </w:r>
          </w:p>
        </w:tc>
        <w:tc>
          <w:tcPr>
            <w:tcW w:w="878" w:type="dxa"/>
            <w:tcBorders>
              <w:top w:val="nil"/>
              <w:left w:val="nil"/>
              <w:bottom w:val="nil"/>
              <w:right w:val="nil"/>
            </w:tcBorders>
            <w:shd w:val="clear" w:color="auto" w:fill="auto"/>
            <w:vAlign w:val="center"/>
            <w:hideMark/>
          </w:tcPr>
          <w:p w14:paraId="6779499A"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15</w:t>
            </w:r>
            <w:r w:rsidRPr="009143CF">
              <w:rPr>
                <w:rFonts w:ascii="Book Antiqua" w:hAnsi="Book Antiqua"/>
                <w:color w:val="000000"/>
                <w:lang w:eastAsia="zh-CN"/>
              </w:rPr>
              <w:t xml:space="preserve"> </w:t>
            </w:r>
            <w:r w:rsidRPr="009143CF">
              <w:rPr>
                <w:rFonts w:ascii="Book Antiqua" w:eastAsia="Malgun Gothic" w:hAnsi="Book Antiqua"/>
                <w:color w:val="000000"/>
              </w:rPr>
              <w:t>(23.1)</w:t>
            </w:r>
          </w:p>
        </w:tc>
        <w:tc>
          <w:tcPr>
            <w:tcW w:w="878" w:type="dxa"/>
            <w:tcBorders>
              <w:top w:val="nil"/>
              <w:left w:val="nil"/>
              <w:bottom w:val="nil"/>
              <w:right w:val="nil"/>
            </w:tcBorders>
            <w:shd w:val="clear" w:color="auto" w:fill="auto"/>
            <w:vAlign w:val="center"/>
            <w:hideMark/>
          </w:tcPr>
          <w:p w14:paraId="33097795"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(4.6)</w:t>
            </w:r>
          </w:p>
        </w:tc>
        <w:tc>
          <w:tcPr>
            <w:tcW w:w="878" w:type="dxa"/>
            <w:tcBorders>
              <w:top w:val="nil"/>
              <w:left w:val="nil"/>
              <w:bottom w:val="nil"/>
              <w:right w:val="nil"/>
            </w:tcBorders>
            <w:shd w:val="clear" w:color="auto" w:fill="auto"/>
            <w:vAlign w:val="center"/>
            <w:hideMark/>
          </w:tcPr>
          <w:p w14:paraId="0D3D526B"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w:t>
            </w:r>
            <w:r w:rsidRPr="009143CF">
              <w:rPr>
                <w:rFonts w:ascii="Book Antiqua" w:hAnsi="Book Antiqua"/>
                <w:color w:val="000000"/>
                <w:lang w:eastAsia="zh-CN"/>
              </w:rPr>
              <w:t xml:space="preserve"> </w:t>
            </w:r>
            <w:r w:rsidRPr="009143CF">
              <w:rPr>
                <w:rFonts w:ascii="Book Antiqua" w:eastAsia="Malgun Gothic" w:hAnsi="Book Antiqua"/>
                <w:color w:val="000000"/>
              </w:rPr>
              <w:t>(7.7)</w:t>
            </w:r>
          </w:p>
        </w:tc>
        <w:tc>
          <w:tcPr>
            <w:tcW w:w="878" w:type="dxa"/>
            <w:tcBorders>
              <w:top w:val="nil"/>
              <w:left w:val="nil"/>
              <w:bottom w:val="nil"/>
              <w:right w:val="nil"/>
            </w:tcBorders>
            <w:shd w:val="clear" w:color="auto" w:fill="auto"/>
            <w:vAlign w:val="center"/>
            <w:hideMark/>
          </w:tcPr>
          <w:p w14:paraId="11C88E82"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15</w:t>
            </w:r>
            <w:r w:rsidRPr="009143CF">
              <w:rPr>
                <w:rFonts w:ascii="Book Antiqua" w:hAnsi="Book Antiqua"/>
                <w:color w:val="000000"/>
                <w:lang w:eastAsia="zh-CN"/>
              </w:rPr>
              <w:t xml:space="preserve"> </w:t>
            </w:r>
            <w:r w:rsidRPr="009143CF">
              <w:rPr>
                <w:rFonts w:ascii="Book Antiqua" w:eastAsia="Malgun Gothic" w:hAnsi="Book Antiqua"/>
                <w:color w:val="000000"/>
              </w:rPr>
              <w:t>(24.2)</w:t>
            </w:r>
          </w:p>
        </w:tc>
        <w:tc>
          <w:tcPr>
            <w:tcW w:w="878" w:type="dxa"/>
            <w:tcBorders>
              <w:top w:val="nil"/>
              <w:left w:val="nil"/>
              <w:bottom w:val="nil"/>
              <w:right w:val="nil"/>
            </w:tcBorders>
            <w:shd w:val="clear" w:color="auto" w:fill="auto"/>
            <w:vAlign w:val="center"/>
            <w:hideMark/>
          </w:tcPr>
          <w:p w14:paraId="560FBB69"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15</w:t>
            </w:r>
            <w:r w:rsidRPr="009143CF">
              <w:rPr>
                <w:rFonts w:ascii="Book Antiqua" w:hAnsi="Book Antiqua"/>
                <w:color w:val="000000"/>
                <w:lang w:eastAsia="zh-CN"/>
              </w:rPr>
              <w:t xml:space="preserve"> </w:t>
            </w:r>
            <w:r w:rsidRPr="009143CF">
              <w:rPr>
                <w:rFonts w:ascii="Book Antiqua" w:eastAsia="Malgun Gothic" w:hAnsi="Book Antiqua"/>
                <w:color w:val="000000"/>
              </w:rPr>
              <w:t>(24.2)</w:t>
            </w:r>
          </w:p>
        </w:tc>
        <w:tc>
          <w:tcPr>
            <w:tcW w:w="878" w:type="dxa"/>
            <w:tcBorders>
              <w:top w:val="nil"/>
              <w:left w:val="nil"/>
              <w:bottom w:val="nil"/>
              <w:right w:val="nil"/>
            </w:tcBorders>
            <w:shd w:val="clear" w:color="auto" w:fill="auto"/>
            <w:vAlign w:val="center"/>
            <w:hideMark/>
          </w:tcPr>
          <w:p w14:paraId="34958F1A"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6</w:t>
            </w:r>
            <w:r w:rsidRPr="009143CF">
              <w:rPr>
                <w:rFonts w:ascii="Book Antiqua" w:hAnsi="Book Antiqua"/>
                <w:color w:val="000000"/>
                <w:lang w:eastAsia="zh-CN"/>
              </w:rPr>
              <w:t xml:space="preserve"> </w:t>
            </w:r>
            <w:r w:rsidRPr="009143CF">
              <w:rPr>
                <w:rFonts w:ascii="Book Antiqua" w:eastAsia="Malgun Gothic" w:hAnsi="Book Antiqua"/>
                <w:color w:val="000000"/>
              </w:rPr>
              <w:t>(9.7)</w:t>
            </w:r>
          </w:p>
        </w:tc>
        <w:tc>
          <w:tcPr>
            <w:tcW w:w="878" w:type="dxa"/>
            <w:tcBorders>
              <w:top w:val="nil"/>
              <w:left w:val="nil"/>
              <w:bottom w:val="nil"/>
              <w:right w:val="nil"/>
            </w:tcBorders>
            <w:shd w:val="clear" w:color="auto" w:fill="auto"/>
            <w:vAlign w:val="center"/>
            <w:hideMark/>
          </w:tcPr>
          <w:p w14:paraId="4D8DD9F9"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63 (30.3)</w:t>
            </w:r>
          </w:p>
        </w:tc>
        <w:tc>
          <w:tcPr>
            <w:tcW w:w="878" w:type="dxa"/>
            <w:tcBorders>
              <w:top w:val="nil"/>
              <w:left w:val="nil"/>
              <w:bottom w:val="nil"/>
              <w:right w:val="nil"/>
            </w:tcBorders>
            <w:shd w:val="clear" w:color="auto" w:fill="auto"/>
            <w:vAlign w:val="center"/>
            <w:hideMark/>
          </w:tcPr>
          <w:p w14:paraId="55EFFFE5"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68 (32.7)</w:t>
            </w:r>
          </w:p>
        </w:tc>
        <w:tc>
          <w:tcPr>
            <w:tcW w:w="878" w:type="dxa"/>
            <w:tcBorders>
              <w:top w:val="nil"/>
              <w:left w:val="nil"/>
              <w:bottom w:val="nil"/>
              <w:right w:val="nil"/>
            </w:tcBorders>
            <w:shd w:val="clear" w:color="auto" w:fill="auto"/>
            <w:vAlign w:val="center"/>
            <w:hideMark/>
          </w:tcPr>
          <w:p w14:paraId="7338D73E"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21 (10.1)</w:t>
            </w:r>
          </w:p>
        </w:tc>
        <w:tc>
          <w:tcPr>
            <w:tcW w:w="884" w:type="dxa"/>
            <w:tcBorders>
              <w:top w:val="nil"/>
              <w:left w:val="nil"/>
              <w:bottom w:val="nil"/>
              <w:right w:val="nil"/>
            </w:tcBorders>
            <w:shd w:val="clear" w:color="auto" w:fill="auto"/>
            <w:noWrap/>
            <w:vAlign w:val="center"/>
            <w:hideMark/>
          </w:tcPr>
          <w:p w14:paraId="66A66AAB"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&lt;</w:t>
            </w:r>
            <w:r w:rsidRPr="009143CF">
              <w:rPr>
                <w:rFonts w:ascii="Book Antiqua" w:hAnsi="Book Antiqua"/>
                <w:color w:val="000000"/>
                <w:lang w:eastAsia="zh-CN"/>
              </w:rPr>
              <w:t xml:space="preserve"> </w:t>
            </w:r>
            <w:r w:rsidRPr="009143CF">
              <w:rPr>
                <w:rFonts w:ascii="Book Antiqua" w:eastAsia="Malgun Gothic" w:hAnsi="Book Antiqua"/>
                <w:color w:val="000000"/>
              </w:rPr>
              <w:t>0.001</w:t>
            </w:r>
          </w:p>
        </w:tc>
      </w:tr>
      <w:tr w:rsidR="003739A9" w:rsidRPr="009143CF" w14:paraId="3FC94527" w14:textId="77777777" w:rsidTr="003739A9">
        <w:trPr>
          <w:trHeight w:val="197"/>
        </w:trPr>
        <w:tc>
          <w:tcPr>
            <w:tcW w:w="2700" w:type="dxa"/>
            <w:tcBorders>
              <w:top w:val="nil"/>
              <w:left w:val="nil"/>
              <w:bottom w:val="nil"/>
              <w:right w:val="nil"/>
            </w:tcBorders>
            <w:shd w:val="clear" w:color="auto" w:fill="auto"/>
            <w:noWrap/>
            <w:vAlign w:val="center"/>
            <w:hideMark/>
          </w:tcPr>
          <w:p w14:paraId="3D84EA91"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Anemia</w:t>
            </w:r>
          </w:p>
        </w:tc>
        <w:tc>
          <w:tcPr>
            <w:tcW w:w="878" w:type="dxa"/>
            <w:tcBorders>
              <w:top w:val="nil"/>
              <w:left w:val="nil"/>
              <w:bottom w:val="nil"/>
              <w:right w:val="nil"/>
            </w:tcBorders>
            <w:shd w:val="clear" w:color="auto" w:fill="auto"/>
            <w:vAlign w:val="center"/>
            <w:hideMark/>
          </w:tcPr>
          <w:p w14:paraId="2F279F82"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14 (21.5)</w:t>
            </w:r>
          </w:p>
        </w:tc>
        <w:tc>
          <w:tcPr>
            <w:tcW w:w="878" w:type="dxa"/>
            <w:tcBorders>
              <w:top w:val="nil"/>
              <w:left w:val="nil"/>
              <w:bottom w:val="nil"/>
              <w:right w:val="nil"/>
            </w:tcBorders>
            <w:shd w:val="clear" w:color="auto" w:fill="auto"/>
            <w:vAlign w:val="center"/>
            <w:hideMark/>
          </w:tcPr>
          <w:p w14:paraId="1E1F081C"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(1.5)</w:t>
            </w:r>
          </w:p>
        </w:tc>
        <w:tc>
          <w:tcPr>
            <w:tcW w:w="878" w:type="dxa"/>
            <w:tcBorders>
              <w:top w:val="nil"/>
              <w:left w:val="nil"/>
              <w:bottom w:val="nil"/>
              <w:right w:val="nil"/>
            </w:tcBorders>
            <w:shd w:val="clear" w:color="auto" w:fill="auto"/>
            <w:vAlign w:val="center"/>
            <w:hideMark/>
          </w:tcPr>
          <w:p w14:paraId="2786D165"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(1.5)</w:t>
            </w:r>
          </w:p>
        </w:tc>
        <w:tc>
          <w:tcPr>
            <w:tcW w:w="878" w:type="dxa"/>
            <w:tcBorders>
              <w:top w:val="nil"/>
              <w:left w:val="nil"/>
              <w:bottom w:val="nil"/>
              <w:right w:val="nil"/>
            </w:tcBorders>
            <w:shd w:val="clear" w:color="auto" w:fill="auto"/>
            <w:vAlign w:val="center"/>
            <w:hideMark/>
          </w:tcPr>
          <w:p w14:paraId="1B1A40BF"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w:t>
            </w:r>
            <w:r w:rsidRPr="009143CF">
              <w:rPr>
                <w:rFonts w:ascii="Book Antiqua" w:hAnsi="Book Antiqua"/>
                <w:color w:val="000000"/>
                <w:lang w:eastAsia="zh-CN"/>
              </w:rPr>
              <w:t xml:space="preserve"> </w:t>
            </w:r>
            <w:r w:rsidRPr="009143CF">
              <w:rPr>
                <w:rFonts w:ascii="Book Antiqua" w:eastAsia="Malgun Gothic" w:hAnsi="Book Antiqua"/>
                <w:color w:val="000000"/>
              </w:rPr>
              <w:t>(30.6)</w:t>
            </w:r>
          </w:p>
        </w:tc>
        <w:tc>
          <w:tcPr>
            <w:tcW w:w="878" w:type="dxa"/>
            <w:tcBorders>
              <w:top w:val="nil"/>
              <w:left w:val="nil"/>
              <w:bottom w:val="nil"/>
              <w:right w:val="nil"/>
            </w:tcBorders>
            <w:shd w:val="clear" w:color="auto" w:fill="auto"/>
            <w:vAlign w:val="center"/>
            <w:hideMark/>
          </w:tcPr>
          <w:p w14:paraId="59329A0E"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(3.2)</w:t>
            </w:r>
          </w:p>
        </w:tc>
        <w:tc>
          <w:tcPr>
            <w:tcW w:w="878" w:type="dxa"/>
            <w:tcBorders>
              <w:top w:val="nil"/>
              <w:left w:val="nil"/>
              <w:bottom w:val="nil"/>
              <w:right w:val="nil"/>
            </w:tcBorders>
            <w:shd w:val="clear" w:color="auto" w:fill="auto"/>
            <w:vAlign w:val="center"/>
            <w:hideMark/>
          </w:tcPr>
          <w:p w14:paraId="054CED8C"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878" w:type="dxa"/>
            <w:tcBorders>
              <w:top w:val="nil"/>
              <w:left w:val="nil"/>
              <w:bottom w:val="nil"/>
              <w:right w:val="nil"/>
            </w:tcBorders>
            <w:shd w:val="clear" w:color="auto" w:fill="auto"/>
            <w:vAlign w:val="center"/>
            <w:hideMark/>
          </w:tcPr>
          <w:p w14:paraId="3BABD562"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84 (40.4)</w:t>
            </w:r>
          </w:p>
        </w:tc>
        <w:tc>
          <w:tcPr>
            <w:tcW w:w="878" w:type="dxa"/>
            <w:tcBorders>
              <w:top w:val="nil"/>
              <w:left w:val="nil"/>
              <w:bottom w:val="nil"/>
              <w:right w:val="nil"/>
            </w:tcBorders>
            <w:shd w:val="clear" w:color="auto" w:fill="auto"/>
            <w:vAlign w:val="center"/>
            <w:hideMark/>
          </w:tcPr>
          <w:p w14:paraId="4A25E38C"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17 (8.2)</w:t>
            </w:r>
          </w:p>
        </w:tc>
        <w:tc>
          <w:tcPr>
            <w:tcW w:w="878" w:type="dxa"/>
            <w:tcBorders>
              <w:top w:val="nil"/>
              <w:left w:val="nil"/>
              <w:bottom w:val="nil"/>
              <w:right w:val="nil"/>
            </w:tcBorders>
            <w:shd w:val="clear" w:color="auto" w:fill="auto"/>
            <w:vAlign w:val="center"/>
            <w:hideMark/>
          </w:tcPr>
          <w:p w14:paraId="2A974E9F"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(0.5)</w:t>
            </w:r>
          </w:p>
        </w:tc>
        <w:tc>
          <w:tcPr>
            <w:tcW w:w="884" w:type="dxa"/>
            <w:tcBorders>
              <w:top w:val="nil"/>
              <w:left w:val="nil"/>
              <w:bottom w:val="nil"/>
              <w:right w:val="nil"/>
            </w:tcBorders>
            <w:shd w:val="clear" w:color="auto" w:fill="auto"/>
            <w:noWrap/>
            <w:vAlign w:val="center"/>
            <w:hideMark/>
          </w:tcPr>
          <w:p w14:paraId="09AFFEA9"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0.001</w:t>
            </w:r>
          </w:p>
        </w:tc>
      </w:tr>
      <w:tr w:rsidR="003739A9" w:rsidRPr="009143CF" w14:paraId="6745DE82" w14:textId="77777777" w:rsidTr="003739A9">
        <w:trPr>
          <w:trHeight w:val="197"/>
        </w:trPr>
        <w:tc>
          <w:tcPr>
            <w:tcW w:w="2700" w:type="dxa"/>
            <w:tcBorders>
              <w:top w:val="nil"/>
              <w:left w:val="nil"/>
              <w:bottom w:val="nil"/>
              <w:right w:val="nil"/>
            </w:tcBorders>
            <w:shd w:val="clear" w:color="auto" w:fill="auto"/>
            <w:noWrap/>
            <w:vAlign w:val="center"/>
            <w:hideMark/>
          </w:tcPr>
          <w:p w14:paraId="276EC602"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Thrombocytopenia</w:t>
            </w:r>
          </w:p>
        </w:tc>
        <w:tc>
          <w:tcPr>
            <w:tcW w:w="878" w:type="dxa"/>
            <w:tcBorders>
              <w:top w:val="nil"/>
              <w:left w:val="nil"/>
              <w:bottom w:val="nil"/>
              <w:right w:val="nil"/>
            </w:tcBorders>
            <w:shd w:val="clear" w:color="auto" w:fill="auto"/>
            <w:vAlign w:val="center"/>
            <w:hideMark/>
          </w:tcPr>
          <w:p w14:paraId="5FAEF039"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5542AF12"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(1.5)</w:t>
            </w:r>
          </w:p>
        </w:tc>
        <w:tc>
          <w:tcPr>
            <w:tcW w:w="878" w:type="dxa"/>
            <w:tcBorders>
              <w:top w:val="nil"/>
              <w:left w:val="nil"/>
              <w:bottom w:val="nil"/>
              <w:right w:val="nil"/>
            </w:tcBorders>
            <w:shd w:val="clear" w:color="auto" w:fill="auto"/>
            <w:vAlign w:val="center"/>
            <w:hideMark/>
          </w:tcPr>
          <w:p w14:paraId="7A4322BF"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13726A31"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w:t>
            </w:r>
            <w:r w:rsidRPr="009143CF">
              <w:rPr>
                <w:rFonts w:ascii="Book Antiqua" w:hAnsi="Book Antiqua"/>
                <w:color w:val="000000"/>
                <w:lang w:eastAsia="zh-CN"/>
              </w:rPr>
              <w:t xml:space="preserve"> </w:t>
            </w:r>
            <w:r w:rsidRPr="009143CF">
              <w:rPr>
                <w:rFonts w:ascii="Book Antiqua" w:eastAsia="Malgun Gothic" w:hAnsi="Book Antiqua"/>
                <w:color w:val="000000"/>
              </w:rPr>
              <w:t>(8.1)</w:t>
            </w:r>
          </w:p>
        </w:tc>
        <w:tc>
          <w:tcPr>
            <w:tcW w:w="878" w:type="dxa"/>
            <w:tcBorders>
              <w:top w:val="nil"/>
              <w:left w:val="nil"/>
              <w:bottom w:val="nil"/>
              <w:right w:val="nil"/>
            </w:tcBorders>
            <w:shd w:val="clear" w:color="auto" w:fill="auto"/>
            <w:vAlign w:val="center"/>
            <w:hideMark/>
          </w:tcPr>
          <w:p w14:paraId="27609991"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(3.2)</w:t>
            </w:r>
          </w:p>
        </w:tc>
        <w:tc>
          <w:tcPr>
            <w:tcW w:w="878" w:type="dxa"/>
            <w:tcBorders>
              <w:top w:val="nil"/>
              <w:left w:val="nil"/>
              <w:bottom w:val="nil"/>
              <w:right w:val="nil"/>
            </w:tcBorders>
            <w:shd w:val="clear" w:color="auto" w:fill="auto"/>
            <w:vAlign w:val="center"/>
            <w:hideMark/>
          </w:tcPr>
          <w:p w14:paraId="3FF01941"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878" w:type="dxa"/>
            <w:tcBorders>
              <w:top w:val="nil"/>
              <w:left w:val="nil"/>
              <w:bottom w:val="nil"/>
              <w:right w:val="nil"/>
            </w:tcBorders>
            <w:shd w:val="clear" w:color="auto" w:fill="auto"/>
            <w:vAlign w:val="center"/>
            <w:hideMark/>
          </w:tcPr>
          <w:p w14:paraId="6BD7D73D"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16</w:t>
            </w:r>
            <w:r w:rsidRPr="009143CF">
              <w:rPr>
                <w:rFonts w:ascii="Book Antiqua" w:hAnsi="Book Antiqua"/>
                <w:color w:val="000000"/>
                <w:lang w:eastAsia="zh-CN"/>
              </w:rPr>
              <w:t xml:space="preserve"> </w:t>
            </w:r>
            <w:r w:rsidRPr="009143CF">
              <w:rPr>
                <w:rFonts w:ascii="Book Antiqua" w:eastAsia="Malgun Gothic" w:hAnsi="Book Antiqua"/>
                <w:color w:val="000000"/>
              </w:rPr>
              <w:t>(7.7)</w:t>
            </w:r>
          </w:p>
        </w:tc>
        <w:tc>
          <w:tcPr>
            <w:tcW w:w="878" w:type="dxa"/>
            <w:tcBorders>
              <w:top w:val="nil"/>
              <w:left w:val="nil"/>
              <w:bottom w:val="nil"/>
              <w:right w:val="nil"/>
            </w:tcBorders>
            <w:shd w:val="clear" w:color="auto" w:fill="auto"/>
            <w:vAlign w:val="center"/>
            <w:hideMark/>
          </w:tcPr>
          <w:p w14:paraId="52692F2D"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7</w:t>
            </w:r>
            <w:r w:rsidRPr="009143CF">
              <w:rPr>
                <w:rFonts w:ascii="Book Antiqua" w:hAnsi="Book Antiqua"/>
                <w:color w:val="000000"/>
                <w:lang w:eastAsia="zh-CN"/>
              </w:rPr>
              <w:t xml:space="preserve"> </w:t>
            </w:r>
            <w:r w:rsidRPr="009143CF">
              <w:rPr>
                <w:rFonts w:ascii="Book Antiqua" w:eastAsia="Malgun Gothic" w:hAnsi="Book Antiqua"/>
                <w:color w:val="000000"/>
              </w:rPr>
              <w:t>(3.4)</w:t>
            </w:r>
          </w:p>
        </w:tc>
        <w:tc>
          <w:tcPr>
            <w:tcW w:w="878" w:type="dxa"/>
            <w:tcBorders>
              <w:top w:val="nil"/>
              <w:left w:val="nil"/>
              <w:bottom w:val="nil"/>
              <w:right w:val="nil"/>
            </w:tcBorders>
            <w:shd w:val="clear" w:color="auto" w:fill="auto"/>
            <w:vAlign w:val="center"/>
            <w:hideMark/>
          </w:tcPr>
          <w:p w14:paraId="2843C078"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(1.0)</w:t>
            </w:r>
          </w:p>
        </w:tc>
        <w:tc>
          <w:tcPr>
            <w:tcW w:w="884" w:type="dxa"/>
            <w:tcBorders>
              <w:top w:val="nil"/>
              <w:left w:val="nil"/>
              <w:bottom w:val="nil"/>
              <w:right w:val="nil"/>
            </w:tcBorders>
            <w:shd w:val="clear" w:color="auto" w:fill="auto"/>
            <w:noWrap/>
            <w:vAlign w:val="center"/>
            <w:hideMark/>
          </w:tcPr>
          <w:p w14:paraId="4A3B7D61"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0.037</w:t>
            </w:r>
          </w:p>
        </w:tc>
      </w:tr>
      <w:tr w:rsidR="003739A9" w:rsidRPr="009143CF" w14:paraId="12917E79" w14:textId="77777777" w:rsidTr="003739A9">
        <w:trPr>
          <w:trHeight w:val="197"/>
        </w:trPr>
        <w:tc>
          <w:tcPr>
            <w:tcW w:w="2700" w:type="dxa"/>
            <w:tcBorders>
              <w:top w:val="nil"/>
              <w:left w:val="nil"/>
              <w:bottom w:val="nil"/>
              <w:right w:val="nil"/>
            </w:tcBorders>
            <w:shd w:val="clear" w:color="auto" w:fill="auto"/>
            <w:noWrap/>
            <w:vAlign w:val="center"/>
            <w:hideMark/>
          </w:tcPr>
          <w:p w14:paraId="7E760D1F" w14:textId="77777777" w:rsidR="003739A9" w:rsidRPr="009143CF" w:rsidRDefault="003739A9" w:rsidP="009143CF">
            <w:pPr>
              <w:snapToGrid w:val="0"/>
              <w:spacing w:line="360" w:lineRule="auto"/>
              <w:rPr>
                <w:rFonts w:ascii="Book Antiqua" w:eastAsia="Malgun Gothic" w:hAnsi="Book Antiqua"/>
                <w:color w:val="000000"/>
              </w:rPr>
            </w:pPr>
            <w:proofErr w:type="spellStart"/>
            <w:r w:rsidRPr="009143CF">
              <w:rPr>
                <w:rFonts w:ascii="Book Antiqua" w:eastAsia="Malgun Gothic" w:hAnsi="Book Antiqua"/>
                <w:color w:val="000000"/>
              </w:rPr>
              <w:t>Hypertransaminasemia</w:t>
            </w:r>
            <w:proofErr w:type="spellEnd"/>
          </w:p>
        </w:tc>
        <w:tc>
          <w:tcPr>
            <w:tcW w:w="878" w:type="dxa"/>
            <w:tcBorders>
              <w:top w:val="nil"/>
              <w:left w:val="nil"/>
              <w:bottom w:val="nil"/>
              <w:right w:val="nil"/>
            </w:tcBorders>
            <w:shd w:val="clear" w:color="auto" w:fill="auto"/>
            <w:vAlign w:val="center"/>
            <w:hideMark/>
          </w:tcPr>
          <w:p w14:paraId="11E24DAF"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(4.6)</w:t>
            </w:r>
          </w:p>
        </w:tc>
        <w:tc>
          <w:tcPr>
            <w:tcW w:w="878" w:type="dxa"/>
            <w:tcBorders>
              <w:top w:val="nil"/>
              <w:left w:val="nil"/>
              <w:bottom w:val="nil"/>
              <w:right w:val="nil"/>
            </w:tcBorders>
            <w:shd w:val="clear" w:color="auto" w:fill="auto"/>
            <w:vAlign w:val="center"/>
            <w:hideMark/>
          </w:tcPr>
          <w:p w14:paraId="31CAE9F3"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(1.5)</w:t>
            </w:r>
          </w:p>
        </w:tc>
        <w:tc>
          <w:tcPr>
            <w:tcW w:w="878" w:type="dxa"/>
            <w:tcBorders>
              <w:top w:val="nil"/>
              <w:left w:val="nil"/>
              <w:bottom w:val="nil"/>
              <w:right w:val="nil"/>
            </w:tcBorders>
            <w:shd w:val="clear" w:color="auto" w:fill="auto"/>
            <w:vAlign w:val="center"/>
            <w:hideMark/>
          </w:tcPr>
          <w:p w14:paraId="507DCBAB"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37152C66"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(4.8)</w:t>
            </w:r>
          </w:p>
        </w:tc>
        <w:tc>
          <w:tcPr>
            <w:tcW w:w="878" w:type="dxa"/>
            <w:tcBorders>
              <w:top w:val="nil"/>
              <w:left w:val="nil"/>
              <w:bottom w:val="nil"/>
              <w:right w:val="nil"/>
            </w:tcBorders>
            <w:shd w:val="clear" w:color="auto" w:fill="auto"/>
            <w:vAlign w:val="center"/>
            <w:hideMark/>
          </w:tcPr>
          <w:p w14:paraId="42551980"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878" w:type="dxa"/>
            <w:tcBorders>
              <w:top w:val="nil"/>
              <w:left w:val="nil"/>
              <w:bottom w:val="nil"/>
              <w:right w:val="nil"/>
            </w:tcBorders>
            <w:shd w:val="clear" w:color="auto" w:fill="auto"/>
            <w:vAlign w:val="center"/>
            <w:hideMark/>
          </w:tcPr>
          <w:p w14:paraId="55C0122C"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67422F79"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24 (11.5)</w:t>
            </w:r>
          </w:p>
        </w:tc>
        <w:tc>
          <w:tcPr>
            <w:tcW w:w="878" w:type="dxa"/>
            <w:tcBorders>
              <w:top w:val="nil"/>
              <w:left w:val="nil"/>
              <w:bottom w:val="nil"/>
              <w:right w:val="nil"/>
            </w:tcBorders>
            <w:shd w:val="clear" w:color="auto" w:fill="auto"/>
            <w:vAlign w:val="center"/>
            <w:hideMark/>
          </w:tcPr>
          <w:p w14:paraId="71241816"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12 (5.8)</w:t>
            </w:r>
          </w:p>
        </w:tc>
        <w:tc>
          <w:tcPr>
            <w:tcW w:w="878" w:type="dxa"/>
            <w:tcBorders>
              <w:top w:val="nil"/>
              <w:left w:val="nil"/>
              <w:bottom w:val="nil"/>
              <w:right w:val="nil"/>
            </w:tcBorders>
            <w:shd w:val="clear" w:color="auto" w:fill="auto"/>
            <w:vAlign w:val="center"/>
            <w:hideMark/>
          </w:tcPr>
          <w:p w14:paraId="10BCE9BF"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(1.4)</w:t>
            </w:r>
          </w:p>
        </w:tc>
        <w:tc>
          <w:tcPr>
            <w:tcW w:w="884" w:type="dxa"/>
            <w:tcBorders>
              <w:top w:val="nil"/>
              <w:left w:val="nil"/>
              <w:bottom w:val="nil"/>
              <w:right w:val="nil"/>
            </w:tcBorders>
            <w:shd w:val="clear" w:color="auto" w:fill="auto"/>
            <w:noWrap/>
            <w:vAlign w:val="center"/>
            <w:hideMark/>
          </w:tcPr>
          <w:p w14:paraId="3A6011A3"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0.006</w:t>
            </w:r>
          </w:p>
        </w:tc>
      </w:tr>
      <w:tr w:rsidR="003739A9" w:rsidRPr="009143CF" w14:paraId="59E913E5" w14:textId="77777777" w:rsidTr="003739A9">
        <w:trPr>
          <w:trHeight w:val="197"/>
        </w:trPr>
        <w:tc>
          <w:tcPr>
            <w:tcW w:w="2700" w:type="dxa"/>
            <w:tcBorders>
              <w:top w:val="nil"/>
              <w:left w:val="nil"/>
              <w:bottom w:val="nil"/>
              <w:right w:val="nil"/>
            </w:tcBorders>
            <w:shd w:val="clear" w:color="auto" w:fill="auto"/>
            <w:noWrap/>
            <w:vAlign w:val="center"/>
            <w:hideMark/>
          </w:tcPr>
          <w:p w14:paraId="72AD9CC7"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N/V</w:t>
            </w:r>
          </w:p>
        </w:tc>
        <w:tc>
          <w:tcPr>
            <w:tcW w:w="878" w:type="dxa"/>
            <w:tcBorders>
              <w:top w:val="nil"/>
              <w:left w:val="nil"/>
              <w:bottom w:val="nil"/>
              <w:right w:val="nil"/>
            </w:tcBorders>
            <w:shd w:val="clear" w:color="auto" w:fill="auto"/>
            <w:vAlign w:val="center"/>
            <w:hideMark/>
          </w:tcPr>
          <w:p w14:paraId="096480AC"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w:t>
            </w:r>
            <w:r w:rsidRPr="009143CF">
              <w:rPr>
                <w:rFonts w:ascii="Book Antiqua" w:hAnsi="Book Antiqua"/>
                <w:color w:val="000000"/>
                <w:lang w:eastAsia="zh-CN"/>
              </w:rPr>
              <w:t xml:space="preserve"> </w:t>
            </w:r>
            <w:r w:rsidRPr="009143CF">
              <w:rPr>
                <w:rFonts w:ascii="Book Antiqua" w:eastAsia="Malgun Gothic" w:hAnsi="Book Antiqua"/>
                <w:color w:val="000000"/>
              </w:rPr>
              <w:t>(6.2)</w:t>
            </w:r>
          </w:p>
        </w:tc>
        <w:tc>
          <w:tcPr>
            <w:tcW w:w="878" w:type="dxa"/>
            <w:tcBorders>
              <w:top w:val="nil"/>
              <w:left w:val="nil"/>
              <w:bottom w:val="nil"/>
              <w:right w:val="nil"/>
            </w:tcBorders>
            <w:shd w:val="clear" w:color="auto" w:fill="auto"/>
            <w:vAlign w:val="center"/>
            <w:hideMark/>
          </w:tcPr>
          <w:p w14:paraId="6FA8FC0E"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40DAA06B"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71E2D2D2"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w:t>
            </w:r>
            <w:r w:rsidRPr="009143CF">
              <w:rPr>
                <w:rFonts w:ascii="Book Antiqua" w:hAnsi="Book Antiqua"/>
                <w:color w:val="000000"/>
                <w:lang w:eastAsia="zh-CN"/>
              </w:rPr>
              <w:t xml:space="preserve"> </w:t>
            </w:r>
            <w:r w:rsidRPr="009143CF">
              <w:rPr>
                <w:rFonts w:ascii="Book Antiqua" w:eastAsia="Malgun Gothic" w:hAnsi="Book Antiqua"/>
                <w:color w:val="000000"/>
              </w:rPr>
              <w:t>(8.1)</w:t>
            </w:r>
          </w:p>
        </w:tc>
        <w:tc>
          <w:tcPr>
            <w:tcW w:w="878" w:type="dxa"/>
            <w:tcBorders>
              <w:top w:val="nil"/>
              <w:left w:val="nil"/>
              <w:bottom w:val="nil"/>
              <w:right w:val="nil"/>
            </w:tcBorders>
            <w:shd w:val="clear" w:color="auto" w:fill="auto"/>
            <w:vAlign w:val="center"/>
            <w:hideMark/>
          </w:tcPr>
          <w:p w14:paraId="25BEBCA6"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(3.2)</w:t>
            </w:r>
          </w:p>
        </w:tc>
        <w:tc>
          <w:tcPr>
            <w:tcW w:w="878" w:type="dxa"/>
            <w:tcBorders>
              <w:top w:val="nil"/>
              <w:left w:val="nil"/>
              <w:bottom w:val="nil"/>
              <w:right w:val="nil"/>
            </w:tcBorders>
            <w:shd w:val="clear" w:color="auto" w:fill="auto"/>
            <w:vAlign w:val="center"/>
            <w:hideMark/>
          </w:tcPr>
          <w:p w14:paraId="2157F79C"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3DB97223"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w:t>
            </w:r>
            <w:r w:rsidRPr="009143CF">
              <w:rPr>
                <w:rFonts w:ascii="Book Antiqua" w:hAnsi="Book Antiqua"/>
                <w:color w:val="000000"/>
                <w:lang w:eastAsia="zh-CN"/>
              </w:rPr>
              <w:t xml:space="preserve"> </w:t>
            </w:r>
            <w:r w:rsidRPr="009143CF">
              <w:rPr>
                <w:rFonts w:ascii="Book Antiqua" w:eastAsia="Malgun Gothic" w:hAnsi="Book Antiqua"/>
                <w:color w:val="000000"/>
              </w:rPr>
              <w:t>(4.8)</w:t>
            </w:r>
          </w:p>
        </w:tc>
        <w:tc>
          <w:tcPr>
            <w:tcW w:w="878" w:type="dxa"/>
            <w:tcBorders>
              <w:top w:val="nil"/>
              <w:left w:val="nil"/>
              <w:bottom w:val="nil"/>
              <w:right w:val="nil"/>
            </w:tcBorders>
            <w:shd w:val="clear" w:color="auto" w:fill="auto"/>
            <w:vAlign w:val="center"/>
            <w:hideMark/>
          </w:tcPr>
          <w:p w14:paraId="0E5C7AFD"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w:t>
            </w:r>
            <w:r w:rsidRPr="009143CF">
              <w:rPr>
                <w:rFonts w:ascii="Book Antiqua" w:hAnsi="Book Antiqua"/>
                <w:color w:val="000000"/>
                <w:lang w:eastAsia="zh-CN"/>
              </w:rPr>
              <w:t xml:space="preserve"> </w:t>
            </w:r>
            <w:r w:rsidRPr="009143CF">
              <w:rPr>
                <w:rFonts w:ascii="Book Antiqua" w:eastAsia="Malgun Gothic" w:hAnsi="Book Antiqua"/>
                <w:color w:val="000000"/>
              </w:rPr>
              <w:t>(1.9)</w:t>
            </w:r>
          </w:p>
        </w:tc>
        <w:tc>
          <w:tcPr>
            <w:tcW w:w="878" w:type="dxa"/>
            <w:tcBorders>
              <w:top w:val="nil"/>
              <w:left w:val="nil"/>
              <w:bottom w:val="nil"/>
              <w:right w:val="nil"/>
            </w:tcBorders>
            <w:shd w:val="clear" w:color="auto" w:fill="auto"/>
            <w:vAlign w:val="center"/>
            <w:hideMark/>
          </w:tcPr>
          <w:p w14:paraId="0CE70053"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15041D69"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0.441</w:t>
            </w:r>
          </w:p>
        </w:tc>
      </w:tr>
      <w:tr w:rsidR="003739A9" w:rsidRPr="009143CF" w14:paraId="0E43E00E" w14:textId="77777777" w:rsidTr="003739A9">
        <w:trPr>
          <w:trHeight w:val="197"/>
        </w:trPr>
        <w:tc>
          <w:tcPr>
            <w:tcW w:w="2700" w:type="dxa"/>
            <w:tcBorders>
              <w:top w:val="nil"/>
              <w:left w:val="nil"/>
              <w:bottom w:val="nil"/>
              <w:right w:val="nil"/>
            </w:tcBorders>
            <w:shd w:val="clear" w:color="auto" w:fill="auto"/>
            <w:noWrap/>
            <w:vAlign w:val="center"/>
            <w:hideMark/>
          </w:tcPr>
          <w:p w14:paraId="5DAD0E5C"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Diarrhea</w:t>
            </w:r>
          </w:p>
        </w:tc>
        <w:tc>
          <w:tcPr>
            <w:tcW w:w="878" w:type="dxa"/>
            <w:tcBorders>
              <w:top w:val="nil"/>
              <w:left w:val="nil"/>
              <w:bottom w:val="nil"/>
              <w:right w:val="nil"/>
            </w:tcBorders>
            <w:shd w:val="clear" w:color="auto" w:fill="auto"/>
            <w:vAlign w:val="center"/>
            <w:hideMark/>
          </w:tcPr>
          <w:p w14:paraId="530CB4EA"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w:t>
            </w:r>
            <w:r w:rsidRPr="009143CF">
              <w:rPr>
                <w:rFonts w:ascii="Book Antiqua" w:hAnsi="Book Antiqua"/>
                <w:color w:val="000000"/>
                <w:lang w:eastAsia="zh-CN"/>
              </w:rPr>
              <w:t xml:space="preserve"> </w:t>
            </w:r>
            <w:r w:rsidRPr="009143CF">
              <w:rPr>
                <w:rFonts w:ascii="Book Antiqua" w:eastAsia="Malgun Gothic" w:hAnsi="Book Antiqua"/>
                <w:color w:val="000000"/>
              </w:rPr>
              <w:t>(6.2)</w:t>
            </w:r>
          </w:p>
        </w:tc>
        <w:tc>
          <w:tcPr>
            <w:tcW w:w="878" w:type="dxa"/>
            <w:tcBorders>
              <w:top w:val="nil"/>
              <w:left w:val="nil"/>
              <w:bottom w:val="nil"/>
              <w:right w:val="nil"/>
            </w:tcBorders>
            <w:shd w:val="clear" w:color="auto" w:fill="auto"/>
            <w:vAlign w:val="center"/>
            <w:hideMark/>
          </w:tcPr>
          <w:p w14:paraId="29855884"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7BA17BD1"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1DB0B826"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(4.8)</w:t>
            </w:r>
          </w:p>
        </w:tc>
        <w:tc>
          <w:tcPr>
            <w:tcW w:w="878" w:type="dxa"/>
            <w:tcBorders>
              <w:top w:val="nil"/>
              <w:left w:val="nil"/>
              <w:bottom w:val="nil"/>
              <w:right w:val="nil"/>
            </w:tcBorders>
            <w:shd w:val="clear" w:color="auto" w:fill="auto"/>
            <w:vAlign w:val="center"/>
            <w:hideMark/>
          </w:tcPr>
          <w:p w14:paraId="1F954347"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878" w:type="dxa"/>
            <w:tcBorders>
              <w:top w:val="nil"/>
              <w:left w:val="nil"/>
              <w:bottom w:val="nil"/>
              <w:right w:val="nil"/>
            </w:tcBorders>
            <w:shd w:val="clear" w:color="auto" w:fill="auto"/>
            <w:vAlign w:val="center"/>
            <w:hideMark/>
          </w:tcPr>
          <w:p w14:paraId="3C42BA7C"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7628BE3A"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16</w:t>
            </w:r>
            <w:r w:rsidRPr="009143CF">
              <w:rPr>
                <w:rFonts w:ascii="Book Antiqua" w:hAnsi="Book Antiqua"/>
                <w:color w:val="000000"/>
                <w:lang w:eastAsia="zh-CN"/>
              </w:rPr>
              <w:t xml:space="preserve"> </w:t>
            </w:r>
            <w:r w:rsidRPr="009143CF">
              <w:rPr>
                <w:rFonts w:ascii="Book Antiqua" w:eastAsia="Malgun Gothic" w:hAnsi="Book Antiqua"/>
                <w:color w:val="000000"/>
              </w:rPr>
              <w:t>(7.7)</w:t>
            </w:r>
          </w:p>
        </w:tc>
        <w:tc>
          <w:tcPr>
            <w:tcW w:w="878" w:type="dxa"/>
            <w:tcBorders>
              <w:top w:val="nil"/>
              <w:left w:val="nil"/>
              <w:bottom w:val="nil"/>
              <w:right w:val="nil"/>
            </w:tcBorders>
            <w:shd w:val="clear" w:color="auto" w:fill="auto"/>
            <w:vAlign w:val="center"/>
            <w:hideMark/>
          </w:tcPr>
          <w:p w14:paraId="14169C00"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(1.0)</w:t>
            </w:r>
          </w:p>
        </w:tc>
        <w:tc>
          <w:tcPr>
            <w:tcW w:w="878" w:type="dxa"/>
            <w:tcBorders>
              <w:top w:val="nil"/>
              <w:left w:val="nil"/>
              <w:bottom w:val="nil"/>
              <w:right w:val="nil"/>
            </w:tcBorders>
            <w:shd w:val="clear" w:color="auto" w:fill="auto"/>
            <w:vAlign w:val="center"/>
            <w:hideMark/>
          </w:tcPr>
          <w:p w14:paraId="426B7940"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30177081"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0.735</w:t>
            </w:r>
          </w:p>
        </w:tc>
      </w:tr>
      <w:tr w:rsidR="003739A9" w:rsidRPr="009143CF" w14:paraId="2B2E503B" w14:textId="77777777" w:rsidTr="003739A9">
        <w:trPr>
          <w:trHeight w:val="197"/>
        </w:trPr>
        <w:tc>
          <w:tcPr>
            <w:tcW w:w="2700" w:type="dxa"/>
            <w:tcBorders>
              <w:top w:val="nil"/>
              <w:left w:val="nil"/>
              <w:bottom w:val="nil"/>
              <w:right w:val="nil"/>
            </w:tcBorders>
            <w:shd w:val="clear" w:color="auto" w:fill="auto"/>
            <w:noWrap/>
            <w:vAlign w:val="center"/>
            <w:hideMark/>
          </w:tcPr>
          <w:p w14:paraId="5CF72EBC"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Anorexia</w:t>
            </w:r>
          </w:p>
        </w:tc>
        <w:tc>
          <w:tcPr>
            <w:tcW w:w="878" w:type="dxa"/>
            <w:tcBorders>
              <w:top w:val="nil"/>
              <w:left w:val="nil"/>
              <w:bottom w:val="nil"/>
              <w:right w:val="nil"/>
            </w:tcBorders>
            <w:shd w:val="clear" w:color="auto" w:fill="auto"/>
            <w:vAlign w:val="center"/>
            <w:hideMark/>
          </w:tcPr>
          <w:p w14:paraId="11C8BE3D"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w:t>
            </w:r>
            <w:r w:rsidRPr="009143CF">
              <w:rPr>
                <w:rFonts w:ascii="Book Antiqua" w:hAnsi="Book Antiqua"/>
                <w:color w:val="000000"/>
                <w:lang w:eastAsia="zh-CN"/>
              </w:rPr>
              <w:t xml:space="preserve"> </w:t>
            </w:r>
            <w:r w:rsidRPr="009143CF">
              <w:rPr>
                <w:rFonts w:ascii="Book Antiqua" w:eastAsia="Malgun Gothic" w:hAnsi="Book Antiqua"/>
                <w:color w:val="000000"/>
              </w:rPr>
              <w:t>(7.7)</w:t>
            </w:r>
          </w:p>
        </w:tc>
        <w:tc>
          <w:tcPr>
            <w:tcW w:w="878" w:type="dxa"/>
            <w:tcBorders>
              <w:top w:val="nil"/>
              <w:left w:val="nil"/>
              <w:bottom w:val="nil"/>
              <w:right w:val="nil"/>
            </w:tcBorders>
            <w:shd w:val="clear" w:color="auto" w:fill="auto"/>
            <w:vAlign w:val="center"/>
            <w:hideMark/>
          </w:tcPr>
          <w:p w14:paraId="5D36D8C4"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(1.5)</w:t>
            </w:r>
          </w:p>
        </w:tc>
        <w:tc>
          <w:tcPr>
            <w:tcW w:w="878" w:type="dxa"/>
            <w:tcBorders>
              <w:top w:val="nil"/>
              <w:left w:val="nil"/>
              <w:bottom w:val="nil"/>
              <w:right w:val="nil"/>
            </w:tcBorders>
            <w:shd w:val="clear" w:color="auto" w:fill="auto"/>
            <w:vAlign w:val="center"/>
            <w:hideMark/>
          </w:tcPr>
          <w:p w14:paraId="1C26B04C"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005F8A9C"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w:t>
            </w:r>
            <w:r w:rsidRPr="009143CF">
              <w:rPr>
                <w:rFonts w:ascii="Book Antiqua" w:hAnsi="Book Antiqua"/>
                <w:color w:val="000000"/>
                <w:lang w:eastAsia="zh-CN"/>
              </w:rPr>
              <w:t xml:space="preserve"> </w:t>
            </w:r>
            <w:r w:rsidRPr="009143CF">
              <w:rPr>
                <w:rFonts w:ascii="Book Antiqua" w:eastAsia="Malgun Gothic" w:hAnsi="Book Antiqua"/>
                <w:color w:val="000000"/>
              </w:rPr>
              <w:t>(6.5)</w:t>
            </w:r>
          </w:p>
        </w:tc>
        <w:tc>
          <w:tcPr>
            <w:tcW w:w="878" w:type="dxa"/>
            <w:tcBorders>
              <w:top w:val="nil"/>
              <w:left w:val="nil"/>
              <w:bottom w:val="nil"/>
              <w:right w:val="nil"/>
            </w:tcBorders>
            <w:shd w:val="clear" w:color="auto" w:fill="auto"/>
            <w:vAlign w:val="center"/>
            <w:hideMark/>
          </w:tcPr>
          <w:p w14:paraId="6C5526C9"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19BDDBFE"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4D8587D1"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14</w:t>
            </w:r>
            <w:r w:rsidRPr="009143CF">
              <w:rPr>
                <w:rFonts w:ascii="Book Antiqua" w:hAnsi="Book Antiqua"/>
                <w:color w:val="000000"/>
                <w:lang w:eastAsia="zh-CN"/>
              </w:rPr>
              <w:t xml:space="preserve"> </w:t>
            </w:r>
            <w:r w:rsidRPr="009143CF">
              <w:rPr>
                <w:rFonts w:ascii="Book Antiqua" w:eastAsia="Malgun Gothic" w:hAnsi="Book Antiqua"/>
                <w:color w:val="000000"/>
              </w:rPr>
              <w:t>(6.7)</w:t>
            </w:r>
          </w:p>
        </w:tc>
        <w:tc>
          <w:tcPr>
            <w:tcW w:w="878" w:type="dxa"/>
            <w:tcBorders>
              <w:top w:val="nil"/>
              <w:left w:val="nil"/>
              <w:bottom w:val="nil"/>
              <w:right w:val="nil"/>
            </w:tcBorders>
            <w:shd w:val="clear" w:color="auto" w:fill="auto"/>
            <w:vAlign w:val="center"/>
            <w:hideMark/>
          </w:tcPr>
          <w:p w14:paraId="16B82BFA"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327BE180"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5586B082"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0.770</w:t>
            </w:r>
          </w:p>
        </w:tc>
      </w:tr>
      <w:tr w:rsidR="003739A9" w:rsidRPr="009143CF" w14:paraId="41CD7B11" w14:textId="77777777" w:rsidTr="003739A9">
        <w:trPr>
          <w:trHeight w:val="197"/>
        </w:trPr>
        <w:tc>
          <w:tcPr>
            <w:tcW w:w="2700" w:type="dxa"/>
            <w:tcBorders>
              <w:top w:val="nil"/>
              <w:left w:val="nil"/>
              <w:bottom w:val="nil"/>
              <w:right w:val="nil"/>
            </w:tcBorders>
            <w:shd w:val="clear" w:color="auto" w:fill="auto"/>
            <w:noWrap/>
            <w:vAlign w:val="center"/>
            <w:hideMark/>
          </w:tcPr>
          <w:p w14:paraId="2AC8BB94"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Abdominal pain</w:t>
            </w:r>
          </w:p>
        </w:tc>
        <w:tc>
          <w:tcPr>
            <w:tcW w:w="878" w:type="dxa"/>
            <w:tcBorders>
              <w:top w:val="nil"/>
              <w:left w:val="nil"/>
              <w:bottom w:val="nil"/>
              <w:right w:val="nil"/>
            </w:tcBorders>
            <w:shd w:val="clear" w:color="auto" w:fill="auto"/>
            <w:vAlign w:val="center"/>
            <w:hideMark/>
          </w:tcPr>
          <w:p w14:paraId="71D0F5ED"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(4.6)</w:t>
            </w:r>
          </w:p>
        </w:tc>
        <w:tc>
          <w:tcPr>
            <w:tcW w:w="878" w:type="dxa"/>
            <w:tcBorders>
              <w:top w:val="nil"/>
              <w:left w:val="nil"/>
              <w:bottom w:val="nil"/>
              <w:right w:val="nil"/>
            </w:tcBorders>
            <w:shd w:val="clear" w:color="auto" w:fill="auto"/>
            <w:vAlign w:val="center"/>
            <w:hideMark/>
          </w:tcPr>
          <w:p w14:paraId="78778B24"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1D21E2A2"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7AA7B7AE"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(4.8)</w:t>
            </w:r>
          </w:p>
        </w:tc>
        <w:tc>
          <w:tcPr>
            <w:tcW w:w="878" w:type="dxa"/>
            <w:tcBorders>
              <w:top w:val="nil"/>
              <w:left w:val="nil"/>
              <w:bottom w:val="nil"/>
              <w:right w:val="nil"/>
            </w:tcBorders>
            <w:shd w:val="clear" w:color="auto" w:fill="auto"/>
            <w:vAlign w:val="center"/>
            <w:hideMark/>
          </w:tcPr>
          <w:p w14:paraId="0F3E7671"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6A5273A3"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29E8FCAD"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10</w:t>
            </w:r>
            <w:r w:rsidRPr="009143CF">
              <w:rPr>
                <w:rFonts w:ascii="Book Antiqua" w:hAnsi="Book Antiqua"/>
                <w:color w:val="000000"/>
                <w:lang w:eastAsia="zh-CN"/>
              </w:rPr>
              <w:t xml:space="preserve"> </w:t>
            </w:r>
            <w:r w:rsidRPr="009143CF">
              <w:rPr>
                <w:rFonts w:ascii="Book Antiqua" w:eastAsia="Malgun Gothic" w:hAnsi="Book Antiqua"/>
                <w:color w:val="000000"/>
              </w:rPr>
              <w:t>(4.8)</w:t>
            </w:r>
          </w:p>
        </w:tc>
        <w:tc>
          <w:tcPr>
            <w:tcW w:w="878" w:type="dxa"/>
            <w:tcBorders>
              <w:top w:val="nil"/>
              <w:left w:val="nil"/>
              <w:bottom w:val="nil"/>
              <w:right w:val="nil"/>
            </w:tcBorders>
            <w:shd w:val="clear" w:color="auto" w:fill="auto"/>
            <w:vAlign w:val="center"/>
            <w:hideMark/>
          </w:tcPr>
          <w:p w14:paraId="6A32536F"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(0.5)</w:t>
            </w:r>
          </w:p>
        </w:tc>
        <w:tc>
          <w:tcPr>
            <w:tcW w:w="878" w:type="dxa"/>
            <w:tcBorders>
              <w:top w:val="nil"/>
              <w:left w:val="nil"/>
              <w:bottom w:val="nil"/>
              <w:right w:val="nil"/>
            </w:tcBorders>
            <w:shd w:val="clear" w:color="auto" w:fill="auto"/>
            <w:vAlign w:val="center"/>
            <w:hideMark/>
          </w:tcPr>
          <w:p w14:paraId="27B7BA51"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4E738BF8"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0.973</w:t>
            </w:r>
          </w:p>
        </w:tc>
      </w:tr>
      <w:tr w:rsidR="003739A9" w:rsidRPr="009143CF" w14:paraId="57837AA6" w14:textId="77777777" w:rsidTr="003739A9">
        <w:trPr>
          <w:trHeight w:val="197"/>
        </w:trPr>
        <w:tc>
          <w:tcPr>
            <w:tcW w:w="2700" w:type="dxa"/>
            <w:tcBorders>
              <w:top w:val="nil"/>
              <w:left w:val="nil"/>
              <w:bottom w:val="nil"/>
              <w:right w:val="nil"/>
            </w:tcBorders>
            <w:shd w:val="clear" w:color="auto" w:fill="auto"/>
            <w:noWrap/>
            <w:vAlign w:val="center"/>
            <w:hideMark/>
          </w:tcPr>
          <w:p w14:paraId="02F70A14"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GERD</w:t>
            </w:r>
          </w:p>
        </w:tc>
        <w:tc>
          <w:tcPr>
            <w:tcW w:w="878" w:type="dxa"/>
            <w:tcBorders>
              <w:top w:val="nil"/>
              <w:left w:val="nil"/>
              <w:bottom w:val="nil"/>
              <w:right w:val="nil"/>
            </w:tcBorders>
            <w:shd w:val="clear" w:color="auto" w:fill="auto"/>
            <w:vAlign w:val="center"/>
            <w:hideMark/>
          </w:tcPr>
          <w:p w14:paraId="5A4A5F01"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4</w:t>
            </w:r>
            <w:r w:rsidRPr="009143CF">
              <w:rPr>
                <w:rFonts w:ascii="Book Antiqua" w:hAnsi="Book Antiqua"/>
                <w:color w:val="000000"/>
                <w:lang w:eastAsia="zh-CN"/>
              </w:rPr>
              <w:t xml:space="preserve"> </w:t>
            </w:r>
            <w:r w:rsidRPr="009143CF">
              <w:rPr>
                <w:rFonts w:ascii="Book Antiqua" w:eastAsia="Malgun Gothic" w:hAnsi="Book Antiqua"/>
                <w:color w:val="000000"/>
              </w:rPr>
              <w:t>(6.2)</w:t>
            </w:r>
          </w:p>
        </w:tc>
        <w:tc>
          <w:tcPr>
            <w:tcW w:w="878" w:type="dxa"/>
            <w:tcBorders>
              <w:top w:val="nil"/>
              <w:left w:val="nil"/>
              <w:bottom w:val="nil"/>
              <w:right w:val="nil"/>
            </w:tcBorders>
            <w:shd w:val="clear" w:color="auto" w:fill="auto"/>
            <w:vAlign w:val="center"/>
            <w:hideMark/>
          </w:tcPr>
          <w:p w14:paraId="722B9CFA"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0E321E15"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50630DAC"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878" w:type="dxa"/>
            <w:tcBorders>
              <w:top w:val="nil"/>
              <w:left w:val="nil"/>
              <w:bottom w:val="nil"/>
              <w:right w:val="nil"/>
            </w:tcBorders>
            <w:shd w:val="clear" w:color="auto" w:fill="auto"/>
            <w:vAlign w:val="center"/>
            <w:hideMark/>
          </w:tcPr>
          <w:p w14:paraId="0310573B"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24EF1A73"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5258238C"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7</w:t>
            </w:r>
            <w:r w:rsidRPr="009143CF">
              <w:rPr>
                <w:rFonts w:ascii="Book Antiqua" w:hAnsi="Book Antiqua"/>
                <w:color w:val="000000"/>
                <w:lang w:eastAsia="zh-CN"/>
              </w:rPr>
              <w:t xml:space="preserve"> </w:t>
            </w:r>
            <w:r w:rsidRPr="009143CF">
              <w:rPr>
                <w:rFonts w:ascii="Book Antiqua" w:eastAsia="Malgun Gothic" w:hAnsi="Book Antiqua"/>
                <w:color w:val="000000"/>
              </w:rPr>
              <w:t>(3.4)</w:t>
            </w:r>
          </w:p>
        </w:tc>
        <w:tc>
          <w:tcPr>
            <w:tcW w:w="878" w:type="dxa"/>
            <w:tcBorders>
              <w:top w:val="nil"/>
              <w:left w:val="nil"/>
              <w:bottom w:val="nil"/>
              <w:right w:val="nil"/>
            </w:tcBorders>
            <w:shd w:val="clear" w:color="auto" w:fill="auto"/>
            <w:vAlign w:val="center"/>
            <w:hideMark/>
          </w:tcPr>
          <w:p w14:paraId="1A588A6D"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51C345E6"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4B5D5B46"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0.374</w:t>
            </w:r>
          </w:p>
        </w:tc>
      </w:tr>
      <w:tr w:rsidR="003739A9" w:rsidRPr="009143CF" w14:paraId="454B9000" w14:textId="77777777" w:rsidTr="003739A9">
        <w:trPr>
          <w:trHeight w:val="197"/>
        </w:trPr>
        <w:tc>
          <w:tcPr>
            <w:tcW w:w="2700" w:type="dxa"/>
            <w:tcBorders>
              <w:top w:val="nil"/>
              <w:left w:val="nil"/>
              <w:bottom w:val="nil"/>
              <w:right w:val="nil"/>
            </w:tcBorders>
            <w:shd w:val="clear" w:color="auto" w:fill="auto"/>
            <w:noWrap/>
            <w:vAlign w:val="center"/>
            <w:hideMark/>
          </w:tcPr>
          <w:p w14:paraId="6A05138F"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Fatigue</w:t>
            </w:r>
          </w:p>
        </w:tc>
        <w:tc>
          <w:tcPr>
            <w:tcW w:w="878" w:type="dxa"/>
            <w:tcBorders>
              <w:top w:val="nil"/>
              <w:left w:val="nil"/>
              <w:bottom w:val="nil"/>
              <w:right w:val="nil"/>
            </w:tcBorders>
            <w:shd w:val="clear" w:color="auto" w:fill="auto"/>
            <w:vAlign w:val="center"/>
            <w:hideMark/>
          </w:tcPr>
          <w:p w14:paraId="5FCC4C4F"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w:t>
            </w:r>
            <w:r w:rsidRPr="009143CF">
              <w:rPr>
                <w:rFonts w:ascii="Book Antiqua" w:hAnsi="Book Antiqua"/>
                <w:color w:val="000000"/>
                <w:lang w:eastAsia="zh-CN"/>
              </w:rPr>
              <w:t xml:space="preserve"> </w:t>
            </w:r>
            <w:r w:rsidRPr="009143CF">
              <w:rPr>
                <w:rFonts w:ascii="Book Antiqua" w:eastAsia="Malgun Gothic" w:hAnsi="Book Antiqua"/>
                <w:color w:val="000000"/>
              </w:rPr>
              <w:t>(7.7)</w:t>
            </w:r>
          </w:p>
        </w:tc>
        <w:tc>
          <w:tcPr>
            <w:tcW w:w="878" w:type="dxa"/>
            <w:tcBorders>
              <w:top w:val="nil"/>
              <w:left w:val="nil"/>
              <w:bottom w:val="nil"/>
              <w:right w:val="nil"/>
            </w:tcBorders>
            <w:shd w:val="clear" w:color="auto" w:fill="auto"/>
            <w:vAlign w:val="center"/>
            <w:hideMark/>
          </w:tcPr>
          <w:p w14:paraId="3B985A1A"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(3.1)</w:t>
            </w:r>
          </w:p>
        </w:tc>
        <w:tc>
          <w:tcPr>
            <w:tcW w:w="878" w:type="dxa"/>
            <w:tcBorders>
              <w:top w:val="nil"/>
              <w:left w:val="nil"/>
              <w:bottom w:val="nil"/>
              <w:right w:val="nil"/>
            </w:tcBorders>
            <w:shd w:val="clear" w:color="auto" w:fill="auto"/>
            <w:vAlign w:val="center"/>
            <w:hideMark/>
          </w:tcPr>
          <w:p w14:paraId="5EC56465"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5EA53EFF"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(3.2)</w:t>
            </w:r>
          </w:p>
        </w:tc>
        <w:tc>
          <w:tcPr>
            <w:tcW w:w="878" w:type="dxa"/>
            <w:tcBorders>
              <w:top w:val="nil"/>
              <w:left w:val="nil"/>
              <w:bottom w:val="nil"/>
              <w:right w:val="nil"/>
            </w:tcBorders>
            <w:shd w:val="clear" w:color="auto" w:fill="auto"/>
            <w:vAlign w:val="center"/>
            <w:hideMark/>
          </w:tcPr>
          <w:p w14:paraId="046E9727"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878" w:type="dxa"/>
            <w:tcBorders>
              <w:top w:val="nil"/>
              <w:left w:val="nil"/>
              <w:bottom w:val="nil"/>
              <w:right w:val="nil"/>
            </w:tcBorders>
            <w:shd w:val="clear" w:color="auto" w:fill="auto"/>
            <w:vAlign w:val="center"/>
            <w:hideMark/>
          </w:tcPr>
          <w:p w14:paraId="21A976D5"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2E224DCF"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19</w:t>
            </w:r>
            <w:r w:rsidRPr="009143CF">
              <w:rPr>
                <w:rFonts w:ascii="Book Antiqua" w:hAnsi="Book Antiqua"/>
                <w:color w:val="000000"/>
                <w:lang w:eastAsia="zh-CN"/>
              </w:rPr>
              <w:t xml:space="preserve"> </w:t>
            </w:r>
            <w:r w:rsidRPr="009143CF">
              <w:rPr>
                <w:rFonts w:ascii="Book Antiqua" w:eastAsia="Malgun Gothic" w:hAnsi="Book Antiqua"/>
                <w:color w:val="000000"/>
              </w:rPr>
              <w:t>(9.1)</w:t>
            </w:r>
          </w:p>
        </w:tc>
        <w:tc>
          <w:tcPr>
            <w:tcW w:w="878" w:type="dxa"/>
            <w:tcBorders>
              <w:top w:val="nil"/>
              <w:left w:val="nil"/>
              <w:bottom w:val="nil"/>
              <w:right w:val="nil"/>
            </w:tcBorders>
            <w:shd w:val="clear" w:color="auto" w:fill="auto"/>
            <w:vAlign w:val="center"/>
            <w:hideMark/>
          </w:tcPr>
          <w:p w14:paraId="750FD0B1"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(1.0)</w:t>
            </w:r>
          </w:p>
        </w:tc>
        <w:tc>
          <w:tcPr>
            <w:tcW w:w="878" w:type="dxa"/>
            <w:tcBorders>
              <w:top w:val="nil"/>
              <w:left w:val="nil"/>
              <w:bottom w:val="nil"/>
              <w:right w:val="nil"/>
            </w:tcBorders>
            <w:shd w:val="clear" w:color="auto" w:fill="auto"/>
            <w:vAlign w:val="center"/>
            <w:hideMark/>
          </w:tcPr>
          <w:p w14:paraId="7AC615FA"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1C460571"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0.408</w:t>
            </w:r>
          </w:p>
        </w:tc>
      </w:tr>
      <w:tr w:rsidR="003739A9" w:rsidRPr="009143CF" w14:paraId="787125C3" w14:textId="77777777" w:rsidTr="003739A9">
        <w:trPr>
          <w:trHeight w:val="197"/>
        </w:trPr>
        <w:tc>
          <w:tcPr>
            <w:tcW w:w="2700" w:type="dxa"/>
            <w:tcBorders>
              <w:top w:val="nil"/>
              <w:left w:val="nil"/>
              <w:bottom w:val="nil"/>
              <w:right w:val="nil"/>
            </w:tcBorders>
            <w:shd w:val="clear" w:color="auto" w:fill="auto"/>
            <w:noWrap/>
            <w:vAlign w:val="center"/>
            <w:hideMark/>
          </w:tcPr>
          <w:p w14:paraId="7EE02291" w14:textId="77777777" w:rsidR="003739A9" w:rsidRPr="009143CF" w:rsidRDefault="003739A9" w:rsidP="009143CF">
            <w:pPr>
              <w:snapToGrid w:val="0"/>
              <w:spacing w:line="360" w:lineRule="auto"/>
              <w:rPr>
                <w:rFonts w:ascii="Book Antiqua" w:eastAsia="Malgun Gothic" w:hAnsi="Book Antiqua"/>
                <w:color w:val="000000"/>
              </w:rPr>
            </w:pPr>
            <w:proofErr w:type="spellStart"/>
            <w:r w:rsidRPr="009143CF">
              <w:rPr>
                <w:rFonts w:ascii="Book Antiqua" w:eastAsia="Malgun Gothic" w:hAnsi="Book Antiqua"/>
                <w:color w:val="000000"/>
              </w:rPr>
              <w:t>Mucositis</w:t>
            </w:r>
            <w:proofErr w:type="spellEnd"/>
          </w:p>
        </w:tc>
        <w:tc>
          <w:tcPr>
            <w:tcW w:w="878" w:type="dxa"/>
            <w:tcBorders>
              <w:top w:val="nil"/>
              <w:left w:val="nil"/>
              <w:bottom w:val="nil"/>
              <w:right w:val="nil"/>
            </w:tcBorders>
            <w:shd w:val="clear" w:color="auto" w:fill="auto"/>
            <w:vAlign w:val="center"/>
            <w:hideMark/>
          </w:tcPr>
          <w:p w14:paraId="779B1B52"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(1.5)</w:t>
            </w:r>
          </w:p>
        </w:tc>
        <w:tc>
          <w:tcPr>
            <w:tcW w:w="878" w:type="dxa"/>
            <w:tcBorders>
              <w:top w:val="nil"/>
              <w:left w:val="nil"/>
              <w:bottom w:val="nil"/>
              <w:right w:val="nil"/>
            </w:tcBorders>
            <w:shd w:val="clear" w:color="auto" w:fill="auto"/>
            <w:vAlign w:val="center"/>
            <w:hideMark/>
          </w:tcPr>
          <w:p w14:paraId="1474025E"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418B8114"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7B91F537"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2</w:t>
            </w:r>
            <w:r w:rsidRPr="009143CF">
              <w:rPr>
                <w:rFonts w:ascii="Book Antiqua" w:hAnsi="Book Antiqua"/>
                <w:color w:val="000000"/>
                <w:lang w:eastAsia="zh-CN"/>
              </w:rPr>
              <w:t xml:space="preserve"> </w:t>
            </w:r>
            <w:r w:rsidRPr="009143CF">
              <w:rPr>
                <w:rFonts w:ascii="Book Antiqua" w:eastAsia="Malgun Gothic" w:hAnsi="Book Antiqua"/>
                <w:color w:val="000000"/>
              </w:rPr>
              <w:t>(3.2)</w:t>
            </w:r>
          </w:p>
        </w:tc>
        <w:tc>
          <w:tcPr>
            <w:tcW w:w="878" w:type="dxa"/>
            <w:tcBorders>
              <w:top w:val="nil"/>
              <w:left w:val="nil"/>
              <w:bottom w:val="nil"/>
              <w:right w:val="nil"/>
            </w:tcBorders>
            <w:shd w:val="clear" w:color="auto" w:fill="auto"/>
            <w:vAlign w:val="center"/>
            <w:hideMark/>
          </w:tcPr>
          <w:p w14:paraId="297926D5"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878" w:type="dxa"/>
            <w:tcBorders>
              <w:top w:val="nil"/>
              <w:left w:val="nil"/>
              <w:bottom w:val="nil"/>
              <w:right w:val="nil"/>
            </w:tcBorders>
            <w:shd w:val="clear" w:color="auto" w:fill="auto"/>
            <w:vAlign w:val="center"/>
            <w:hideMark/>
          </w:tcPr>
          <w:p w14:paraId="27D389EE"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nil"/>
              <w:right w:val="nil"/>
            </w:tcBorders>
            <w:shd w:val="clear" w:color="auto" w:fill="auto"/>
            <w:vAlign w:val="center"/>
            <w:hideMark/>
          </w:tcPr>
          <w:p w14:paraId="53503166"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5</w:t>
            </w:r>
            <w:r w:rsidRPr="009143CF">
              <w:rPr>
                <w:rFonts w:ascii="Book Antiqua" w:hAnsi="Book Antiqua"/>
                <w:color w:val="000000"/>
                <w:lang w:eastAsia="zh-CN"/>
              </w:rPr>
              <w:t xml:space="preserve"> </w:t>
            </w:r>
            <w:r w:rsidRPr="009143CF">
              <w:rPr>
                <w:rFonts w:ascii="Book Antiqua" w:eastAsia="Malgun Gothic" w:hAnsi="Book Antiqua"/>
                <w:color w:val="000000"/>
              </w:rPr>
              <w:t>(2.4)</w:t>
            </w:r>
          </w:p>
        </w:tc>
        <w:tc>
          <w:tcPr>
            <w:tcW w:w="878" w:type="dxa"/>
            <w:tcBorders>
              <w:top w:val="nil"/>
              <w:left w:val="nil"/>
              <w:bottom w:val="nil"/>
              <w:right w:val="nil"/>
            </w:tcBorders>
            <w:shd w:val="clear" w:color="auto" w:fill="auto"/>
            <w:vAlign w:val="center"/>
            <w:hideMark/>
          </w:tcPr>
          <w:p w14:paraId="468402A0"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(0.5)</w:t>
            </w:r>
          </w:p>
        </w:tc>
        <w:tc>
          <w:tcPr>
            <w:tcW w:w="878" w:type="dxa"/>
            <w:tcBorders>
              <w:top w:val="nil"/>
              <w:left w:val="nil"/>
              <w:bottom w:val="nil"/>
              <w:right w:val="nil"/>
            </w:tcBorders>
            <w:shd w:val="clear" w:color="auto" w:fill="auto"/>
            <w:vAlign w:val="center"/>
            <w:hideMark/>
          </w:tcPr>
          <w:p w14:paraId="51659588"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nil"/>
              <w:right w:val="nil"/>
            </w:tcBorders>
            <w:shd w:val="clear" w:color="auto" w:fill="auto"/>
            <w:noWrap/>
            <w:vAlign w:val="center"/>
            <w:hideMark/>
          </w:tcPr>
          <w:p w14:paraId="41266157"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0.545</w:t>
            </w:r>
          </w:p>
        </w:tc>
      </w:tr>
      <w:tr w:rsidR="003739A9" w:rsidRPr="009143CF" w14:paraId="43E8CFAF" w14:textId="77777777" w:rsidTr="003739A9">
        <w:trPr>
          <w:trHeight w:val="197"/>
        </w:trPr>
        <w:tc>
          <w:tcPr>
            <w:tcW w:w="2700" w:type="dxa"/>
            <w:tcBorders>
              <w:top w:val="nil"/>
              <w:left w:val="nil"/>
              <w:bottom w:val="single" w:sz="4" w:space="0" w:color="auto"/>
              <w:right w:val="nil"/>
            </w:tcBorders>
            <w:shd w:val="clear" w:color="auto" w:fill="auto"/>
            <w:noWrap/>
            <w:vAlign w:val="center"/>
            <w:hideMark/>
          </w:tcPr>
          <w:p w14:paraId="27C29DE8"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Peripheral neuropathy</w:t>
            </w:r>
          </w:p>
        </w:tc>
        <w:tc>
          <w:tcPr>
            <w:tcW w:w="878" w:type="dxa"/>
            <w:tcBorders>
              <w:top w:val="nil"/>
              <w:left w:val="nil"/>
              <w:bottom w:val="single" w:sz="4" w:space="0" w:color="auto"/>
              <w:right w:val="nil"/>
            </w:tcBorders>
            <w:shd w:val="clear" w:color="auto" w:fill="auto"/>
            <w:vAlign w:val="center"/>
            <w:hideMark/>
          </w:tcPr>
          <w:p w14:paraId="70308EB1"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single" w:sz="4" w:space="0" w:color="auto"/>
              <w:right w:val="nil"/>
            </w:tcBorders>
            <w:shd w:val="clear" w:color="auto" w:fill="auto"/>
            <w:vAlign w:val="center"/>
            <w:hideMark/>
          </w:tcPr>
          <w:p w14:paraId="11DF0C19"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single" w:sz="4" w:space="0" w:color="auto"/>
              <w:right w:val="nil"/>
            </w:tcBorders>
            <w:shd w:val="clear" w:color="auto" w:fill="auto"/>
            <w:vAlign w:val="center"/>
            <w:hideMark/>
          </w:tcPr>
          <w:p w14:paraId="34DFCEDC"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single" w:sz="4" w:space="0" w:color="auto"/>
              <w:right w:val="nil"/>
            </w:tcBorders>
            <w:shd w:val="clear" w:color="auto" w:fill="auto"/>
            <w:vAlign w:val="center"/>
            <w:hideMark/>
          </w:tcPr>
          <w:p w14:paraId="35D7F5B7"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single" w:sz="4" w:space="0" w:color="auto"/>
              <w:right w:val="nil"/>
            </w:tcBorders>
            <w:shd w:val="clear" w:color="auto" w:fill="auto"/>
            <w:vAlign w:val="center"/>
            <w:hideMark/>
          </w:tcPr>
          <w:p w14:paraId="38FA3D34"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1</w:t>
            </w:r>
            <w:r w:rsidRPr="009143CF">
              <w:rPr>
                <w:rFonts w:ascii="Book Antiqua" w:hAnsi="Book Antiqua"/>
                <w:color w:val="000000"/>
                <w:lang w:eastAsia="zh-CN"/>
              </w:rPr>
              <w:t xml:space="preserve"> </w:t>
            </w:r>
            <w:r w:rsidRPr="009143CF">
              <w:rPr>
                <w:rFonts w:ascii="Book Antiqua" w:eastAsia="Malgun Gothic" w:hAnsi="Book Antiqua"/>
                <w:color w:val="000000"/>
              </w:rPr>
              <w:t>(1.6)</w:t>
            </w:r>
          </w:p>
        </w:tc>
        <w:tc>
          <w:tcPr>
            <w:tcW w:w="878" w:type="dxa"/>
            <w:tcBorders>
              <w:top w:val="nil"/>
              <w:left w:val="nil"/>
              <w:bottom w:val="single" w:sz="4" w:space="0" w:color="auto"/>
              <w:right w:val="nil"/>
            </w:tcBorders>
            <w:shd w:val="clear" w:color="auto" w:fill="auto"/>
            <w:vAlign w:val="center"/>
            <w:hideMark/>
          </w:tcPr>
          <w:p w14:paraId="730AD7EB"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single" w:sz="4" w:space="0" w:color="auto"/>
              <w:right w:val="nil"/>
            </w:tcBorders>
            <w:shd w:val="clear" w:color="auto" w:fill="auto"/>
            <w:vAlign w:val="center"/>
            <w:hideMark/>
          </w:tcPr>
          <w:p w14:paraId="5E2064FA"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78" w:type="dxa"/>
            <w:tcBorders>
              <w:top w:val="nil"/>
              <w:left w:val="nil"/>
              <w:bottom w:val="single" w:sz="4" w:space="0" w:color="auto"/>
              <w:right w:val="nil"/>
            </w:tcBorders>
            <w:shd w:val="clear" w:color="auto" w:fill="auto"/>
            <w:vAlign w:val="center"/>
            <w:hideMark/>
          </w:tcPr>
          <w:p w14:paraId="1BCEB393"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3</w:t>
            </w:r>
            <w:r w:rsidRPr="009143CF">
              <w:rPr>
                <w:rFonts w:ascii="Book Antiqua" w:hAnsi="Book Antiqua"/>
                <w:color w:val="000000"/>
                <w:lang w:eastAsia="zh-CN"/>
              </w:rPr>
              <w:t xml:space="preserve"> </w:t>
            </w:r>
            <w:r w:rsidRPr="009143CF">
              <w:rPr>
                <w:rFonts w:ascii="Book Antiqua" w:eastAsia="Malgun Gothic" w:hAnsi="Book Antiqua"/>
                <w:color w:val="000000"/>
              </w:rPr>
              <w:t>(1.4)</w:t>
            </w:r>
          </w:p>
        </w:tc>
        <w:tc>
          <w:tcPr>
            <w:tcW w:w="878" w:type="dxa"/>
            <w:tcBorders>
              <w:top w:val="nil"/>
              <w:left w:val="nil"/>
              <w:bottom w:val="single" w:sz="4" w:space="0" w:color="auto"/>
              <w:right w:val="nil"/>
            </w:tcBorders>
            <w:shd w:val="clear" w:color="auto" w:fill="auto"/>
            <w:vAlign w:val="center"/>
            <w:hideMark/>
          </w:tcPr>
          <w:p w14:paraId="63CBD655"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 xml:space="preserve">- </w:t>
            </w:r>
          </w:p>
        </w:tc>
        <w:tc>
          <w:tcPr>
            <w:tcW w:w="884" w:type="dxa"/>
            <w:tcBorders>
              <w:top w:val="nil"/>
              <w:left w:val="nil"/>
              <w:bottom w:val="single" w:sz="4" w:space="0" w:color="auto"/>
              <w:right w:val="nil"/>
            </w:tcBorders>
            <w:shd w:val="clear" w:color="auto" w:fill="auto"/>
            <w:noWrap/>
            <w:vAlign w:val="center"/>
            <w:hideMark/>
          </w:tcPr>
          <w:p w14:paraId="1DEA631B" w14:textId="77777777" w:rsidR="003739A9" w:rsidRPr="009143CF" w:rsidRDefault="003739A9" w:rsidP="009143CF">
            <w:pPr>
              <w:snapToGrid w:val="0"/>
              <w:spacing w:line="360" w:lineRule="auto"/>
              <w:rPr>
                <w:rFonts w:ascii="Book Antiqua" w:eastAsia="Malgun Gothic" w:hAnsi="Book Antiqua"/>
                <w:color w:val="000000"/>
              </w:rPr>
            </w:pPr>
            <w:r w:rsidRPr="009143CF">
              <w:rPr>
                <w:rFonts w:ascii="Book Antiqua" w:eastAsia="Malgun Gothic" w:hAnsi="Book Antiqua"/>
                <w:color w:val="000000"/>
              </w:rPr>
              <w:t>0.611</w:t>
            </w:r>
          </w:p>
        </w:tc>
      </w:tr>
    </w:tbl>
    <w:p w14:paraId="55745459" w14:textId="727647A7" w:rsidR="00361AD7" w:rsidRPr="009143CF" w:rsidRDefault="00176E02" w:rsidP="009143CF">
      <w:pPr>
        <w:snapToGrid w:val="0"/>
        <w:spacing w:line="360" w:lineRule="auto"/>
        <w:jc w:val="both"/>
        <w:rPr>
          <w:rFonts w:ascii="Book Antiqua" w:hAnsi="Book Antiqua"/>
          <w:b/>
          <w:lang w:eastAsia="zh-CN"/>
        </w:rPr>
      </w:pPr>
      <w:r w:rsidRPr="009143CF">
        <w:rPr>
          <w:rFonts w:ascii="Book Antiqua" w:hAnsi="Book Antiqua"/>
          <w:lang w:eastAsia="zh-CN"/>
        </w:rPr>
        <w:br w:type="page"/>
      </w:r>
      <w:r w:rsidR="00361AD7" w:rsidRPr="009143CF">
        <w:rPr>
          <w:rFonts w:ascii="Book Antiqua" w:hAnsi="Book Antiqua"/>
        </w:rPr>
        <w:lastRenderedPageBreak/>
        <w:t>Group A</w:t>
      </w:r>
      <w:r w:rsidR="0047793C" w:rsidRPr="009143CF">
        <w:rPr>
          <w:rFonts w:ascii="Book Antiqua" w:hAnsi="Book Antiqua"/>
          <w:lang w:eastAsia="zh-CN"/>
        </w:rPr>
        <w:t>:</w:t>
      </w:r>
      <w:r w:rsidR="00361AD7" w:rsidRPr="009143CF">
        <w:rPr>
          <w:rFonts w:ascii="Book Antiqua" w:hAnsi="Book Antiqua"/>
        </w:rPr>
        <w:t xml:space="preserve"> </w:t>
      </w:r>
      <w:proofErr w:type="spellStart"/>
      <w:r w:rsidR="0047793C" w:rsidRPr="009143CF">
        <w:rPr>
          <w:rFonts w:ascii="Book Antiqua" w:hAnsi="Book Antiqua"/>
        </w:rPr>
        <w:t>Chemoradiation</w:t>
      </w:r>
      <w:proofErr w:type="spellEnd"/>
      <w:r w:rsidR="0047793C" w:rsidRPr="009143CF">
        <w:rPr>
          <w:rFonts w:ascii="Book Antiqua" w:hAnsi="Book Antiqua"/>
        </w:rPr>
        <w:t xml:space="preserve"> </w:t>
      </w:r>
      <w:r w:rsidR="00361AD7" w:rsidRPr="009143CF">
        <w:rPr>
          <w:rFonts w:ascii="Book Antiqua" w:hAnsi="Book Antiqua"/>
        </w:rPr>
        <w:t>therapy; Group B</w:t>
      </w:r>
      <w:r w:rsidR="0047793C" w:rsidRPr="009143CF">
        <w:rPr>
          <w:rFonts w:ascii="Book Antiqua" w:hAnsi="Book Antiqua"/>
          <w:lang w:eastAsia="zh-CN"/>
        </w:rPr>
        <w:t>:</w:t>
      </w:r>
      <w:r w:rsidR="00361AD7" w:rsidRPr="009143CF">
        <w:rPr>
          <w:rFonts w:ascii="Book Antiqua" w:hAnsi="Book Antiqua"/>
        </w:rPr>
        <w:t xml:space="preserve"> </w:t>
      </w:r>
      <w:r w:rsidR="0047793C" w:rsidRPr="009143CF">
        <w:rPr>
          <w:rFonts w:ascii="Book Antiqua" w:hAnsi="Book Antiqua"/>
        </w:rPr>
        <w:t>Chemotherapy</w:t>
      </w:r>
      <w:r w:rsidR="00361AD7" w:rsidRPr="009143CF">
        <w:rPr>
          <w:rFonts w:ascii="Book Antiqua" w:hAnsi="Book Antiqua"/>
        </w:rPr>
        <w:t>, Group C</w:t>
      </w:r>
      <w:r w:rsidR="0047793C" w:rsidRPr="009143CF">
        <w:rPr>
          <w:rFonts w:ascii="Book Antiqua" w:hAnsi="Book Antiqua"/>
          <w:lang w:eastAsia="zh-CN"/>
        </w:rPr>
        <w:t>:</w:t>
      </w:r>
      <w:r w:rsidR="00361AD7" w:rsidRPr="009143CF">
        <w:rPr>
          <w:rFonts w:ascii="Book Antiqua" w:hAnsi="Book Antiqua"/>
        </w:rPr>
        <w:t xml:space="preserve"> </w:t>
      </w:r>
      <w:r w:rsidR="0047793C" w:rsidRPr="009143CF">
        <w:rPr>
          <w:rFonts w:ascii="Book Antiqua" w:hAnsi="Book Antiqua"/>
        </w:rPr>
        <w:t xml:space="preserve">Chemotherapy </w:t>
      </w:r>
      <w:r w:rsidR="00361AD7" w:rsidRPr="009143CF">
        <w:rPr>
          <w:rFonts w:ascii="Book Antiqua" w:hAnsi="Book Antiqua"/>
        </w:rPr>
        <w:t xml:space="preserve">plus </w:t>
      </w:r>
      <w:proofErr w:type="spellStart"/>
      <w:r w:rsidR="00361AD7" w:rsidRPr="009143CF">
        <w:rPr>
          <w:rFonts w:ascii="Book Antiqua" w:hAnsi="Book Antiqua"/>
        </w:rPr>
        <w:t>chemoradiation</w:t>
      </w:r>
      <w:proofErr w:type="spellEnd"/>
      <w:r w:rsidR="00361AD7" w:rsidRPr="009143CF">
        <w:rPr>
          <w:rFonts w:ascii="Book Antiqua" w:hAnsi="Book Antiqua"/>
        </w:rPr>
        <w:t xml:space="preserve"> therapy</w:t>
      </w:r>
      <w:r w:rsidR="000112FF">
        <w:rPr>
          <w:rFonts w:ascii="Book Antiqua" w:eastAsia="Gulim" w:hAnsi="Book Antiqua"/>
        </w:rPr>
        <w:t>.</w:t>
      </w:r>
      <w:r w:rsidR="00361AD7" w:rsidRPr="009143CF">
        <w:rPr>
          <w:rFonts w:ascii="Book Antiqua" w:hAnsi="Book Antiqua"/>
        </w:rPr>
        <w:t xml:space="preserve"> GERD</w:t>
      </w:r>
      <w:r w:rsidR="0047793C" w:rsidRPr="009143CF">
        <w:rPr>
          <w:rFonts w:ascii="Book Antiqua" w:hAnsi="Book Antiqua"/>
          <w:lang w:eastAsia="zh-CN"/>
        </w:rPr>
        <w:t>:</w:t>
      </w:r>
      <w:r w:rsidR="00361AD7" w:rsidRPr="009143CF">
        <w:rPr>
          <w:rFonts w:ascii="Book Antiqua" w:hAnsi="Book Antiqua"/>
        </w:rPr>
        <w:t xml:space="preserve"> </w:t>
      </w:r>
      <w:proofErr w:type="spellStart"/>
      <w:r w:rsidR="0047793C" w:rsidRPr="009143CF">
        <w:rPr>
          <w:rFonts w:ascii="Book Antiqua" w:hAnsi="Book Antiqua"/>
        </w:rPr>
        <w:t>Gastroesophageal</w:t>
      </w:r>
      <w:proofErr w:type="spellEnd"/>
      <w:r w:rsidR="0047793C" w:rsidRPr="009143CF">
        <w:rPr>
          <w:rFonts w:ascii="Book Antiqua" w:hAnsi="Book Antiqua"/>
        </w:rPr>
        <w:t xml:space="preserve"> </w:t>
      </w:r>
      <w:r w:rsidR="00361AD7" w:rsidRPr="009143CF">
        <w:rPr>
          <w:rFonts w:ascii="Book Antiqua" w:hAnsi="Book Antiqua"/>
        </w:rPr>
        <w:t>reflux disease</w:t>
      </w:r>
      <w:r w:rsidR="000112FF">
        <w:rPr>
          <w:rFonts w:ascii="Book Antiqua" w:hAnsi="Book Antiqua"/>
          <w:lang w:eastAsia="zh-CN"/>
        </w:rPr>
        <w:t>;</w:t>
      </w:r>
      <w:r w:rsidR="000112FF" w:rsidRPr="000112FF">
        <w:rPr>
          <w:rFonts w:ascii="Book Antiqua" w:hAnsi="Book Antiqua"/>
        </w:rPr>
        <w:t xml:space="preserve"> </w:t>
      </w:r>
      <w:r w:rsidR="000112FF" w:rsidRPr="009143CF">
        <w:rPr>
          <w:rFonts w:ascii="Book Antiqua" w:hAnsi="Book Antiqua"/>
        </w:rPr>
        <w:t>N/V</w:t>
      </w:r>
      <w:r w:rsidR="000112FF" w:rsidRPr="009143CF">
        <w:rPr>
          <w:rFonts w:ascii="Book Antiqua" w:hAnsi="Book Antiqua"/>
          <w:lang w:eastAsia="zh-CN"/>
        </w:rPr>
        <w:t>:</w:t>
      </w:r>
      <w:r w:rsidR="000112FF" w:rsidRPr="009143CF">
        <w:rPr>
          <w:rFonts w:ascii="Book Antiqua" w:hAnsi="Book Antiqua"/>
        </w:rPr>
        <w:t xml:space="preserve"> Nausea and vomiting</w:t>
      </w:r>
      <w:r w:rsidR="000112FF">
        <w:rPr>
          <w:rFonts w:ascii="Book Antiqua" w:hAnsi="Book Antiqua"/>
        </w:rPr>
        <w:t>.</w:t>
      </w:r>
    </w:p>
    <w:p w14:paraId="6AD4CA1F" w14:textId="77777777" w:rsidR="00361AD7" w:rsidRPr="009143CF" w:rsidRDefault="00361AD7" w:rsidP="009143CF">
      <w:pPr>
        <w:snapToGrid w:val="0"/>
        <w:spacing w:line="360" w:lineRule="auto"/>
        <w:jc w:val="both"/>
        <w:rPr>
          <w:rFonts w:ascii="Book Antiqua" w:hAnsi="Book Antiqua"/>
          <w:lang w:eastAsia="zh-CN"/>
        </w:rPr>
      </w:pPr>
    </w:p>
    <w:sectPr w:rsidR="00361AD7" w:rsidRPr="009143CF" w:rsidSect="00CF02B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3E3A00" w15:done="0"/>
  <w15:commentEx w15:paraId="6E43D3C9" w15:done="0"/>
  <w15:commentEx w15:paraId="3B20B24B" w15:done="0"/>
  <w15:commentEx w15:paraId="7064BB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3E3A00" w16cid:durableId="22F100E3"/>
  <w16cid:commentId w16cid:paraId="6E43D3C9" w16cid:durableId="22F100CB"/>
  <w16cid:commentId w16cid:paraId="3B20B24B" w16cid:durableId="22F101A0"/>
  <w16cid:commentId w16cid:paraId="7064BB3D" w16cid:durableId="22F101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812D1" w14:textId="77777777" w:rsidR="00940130" w:rsidRDefault="00940130" w:rsidP="0003760A">
      <w:r>
        <w:separator/>
      </w:r>
    </w:p>
  </w:endnote>
  <w:endnote w:type="continuationSeparator" w:id="0">
    <w:p w14:paraId="4F1F5CAA" w14:textId="77777777" w:rsidR="00940130" w:rsidRDefault="00940130" w:rsidP="0003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004215"/>
      <w:docPartObj>
        <w:docPartGallery w:val="Page Numbers (Bottom of Page)"/>
        <w:docPartUnique/>
      </w:docPartObj>
    </w:sdtPr>
    <w:sdtEndPr/>
    <w:sdtContent>
      <w:sdt>
        <w:sdtPr>
          <w:id w:val="98381352"/>
          <w:docPartObj>
            <w:docPartGallery w:val="Page Numbers (Top of Page)"/>
            <w:docPartUnique/>
          </w:docPartObj>
        </w:sdtPr>
        <w:sdtEndPr/>
        <w:sdtContent>
          <w:p w14:paraId="4F0F834A" w14:textId="77777777" w:rsidR="00FB1BD3" w:rsidRPr="00CF02B2" w:rsidRDefault="00FB1BD3" w:rsidP="00176E02">
            <w:pPr>
              <w:pStyle w:val="a5"/>
              <w:jc w:val="right"/>
            </w:pPr>
            <w:r w:rsidRPr="00CF02B2">
              <w:rPr>
                <w:rFonts w:ascii="Book Antiqua" w:hAnsi="Book Antiqua"/>
                <w:sz w:val="24"/>
                <w:szCs w:val="24"/>
                <w:lang w:val="zh-CN" w:eastAsia="zh-CN"/>
              </w:rPr>
              <w:t xml:space="preserve"> </w:t>
            </w:r>
            <w:r w:rsidRPr="00F246E1">
              <w:rPr>
                <w:rFonts w:ascii="Book Antiqua" w:hAnsi="Book Antiqua"/>
                <w:sz w:val="24"/>
                <w:szCs w:val="24"/>
              </w:rPr>
              <w:fldChar w:fldCharType="begin"/>
            </w:r>
            <w:r w:rsidRPr="00F246E1">
              <w:rPr>
                <w:rFonts w:ascii="Book Antiqua" w:hAnsi="Book Antiqua"/>
                <w:sz w:val="24"/>
                <w:szCs w:val="24"/>
              </w:rPr>
              <w:instrText>PAGE</w:instrText>
            </w:r>
            <w:r w:rsidRPr="00F246E1">
              <w:rPr>
                <w:rFonts w:ascii="Book Antiqua" w:hAnsi="Book Antiqua"/>
                <w:sz w:val="24"/>
                <w:szCs w:val="24"/>
              </w:rPr>
              <w:fldChar w:fldCharType="separate"/>
            </w:r>
            <w:r w:rsidR="0039542F">
              <w:rPr>
                <w:rFonts w:ascii="Book Antiqua" w:hAnsi="Book Antiqua"/>
                <w:noProof/>
                <w:sz w:val="24"/>
                <w:szCs w:val="24"/>
              </w:rPr>
              <w:t>21</w:t>
            </w:r>
            <w:r w:rsidRPr="00F246E1">
              <w:rPr>
                <w:rFonts w:ascii="Book Antiqua" w:hAnsi="Book Antiqua"/>
                <w:sz w:val="24"/>
                <w:szCs w:val="24"/>
              </w:rPr>
              <w:fldChar w:fldCharType="end"/>
            </w:r>
            <w:r w:rsidRPr="00CF02B2">
              <w:rPr>
                <w:rFonts w:ascii="Book Antiqua" w:hAnsi="Book Antiqua"/>
                <w:sz w:val="24"/>
                <w:szCs w:val="24"/>
                <w:lang w:val="zh-CN" w:eastAsia="zh-CN"/>
              </w:rPr>
              <w:t xml:space="preserve"> / </w:t>
            </w:r>
            <w:r w:rsidRPr="00F246E1">
              <w:rPr>
                <w:rFonts w:ascii="Book Antiqua" w:hAnsi="Book Antiqua"/>
                <w:sz w:val="24"/>
                <w:szCs w:val="24"/>
              </w:rPr>
              <w:fldChar w:fldCharType="begin"/>
            </w:r>
            <w:r w:rsidRPr="00F246E1">
              <w:rPr>
                <w:rFonts w:ascii="Book Antiqua" w:hAnsi="Book Antiqua"/>
                <w:sz w:val="24"/>
                <w:szCs w:val="24"/>
              </w:rPr>
              <w:instrText>NUMPAGES</w:instrText>
            </w:r>
            <w:r w:rsidRPr="00F246E1">
              <w:rPr>
                <w:rFonts w:ascii="Book Antiqua" w:hAnsi="Book Antiqua"/>
                <w:sz w:val="24"/>
                <w:szCs w:val="24"/>
              </w:rPr>
              <w:fldChar w:fldCharType="separate"/>
            </w:r>
            <w:r w:rsidR="0039542F">
              <w:rPr>
                <w:rFonts w:ascii="Book Antiqua" w:hAnsi="Book Antiqua"/>
                <w:noProof/>
                <w:sz w:val="24"/>
                <w:szCs w:val="24"/>
              </w:rPr>
              <w:t>35</w:t>
            </w:r>
            <w:r w:rsidRPr="00F246E1">
              <w:rPr>
                <w:rFonts w:ascii="Book Antiqua" w:hAnsi="Book Antiqua"/>
                <w:sz w:val="24"/>
                <w:szCs w:val="24"/>
              </w:rPr>
              <w:fldChar w:fldCharType="end"/>
            </w:r>
          </w:p>
        </w:sdtContent>
      </w:sdt>
    </w:sdtContent>
  </w:sdt>
  <w:p w14:paraId="212C8E05" w14:textId="77777777" w:rsidR="00FB1BD3" w:rsidRDefault="00FB1B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C3E4C" w14:textId="77777777" w:rsidR="00940130" w:rsidRDefault="00940130" w:rsidP="0003760A">
      <w:r>
        <w:separator/>
      </w:r>
    </w:p>
  </w:footnote>
  <w:footnote w:type="continuationSeparator" w:id="0">
    <w:p w14:paraId="456BC13E" w14:textId="77777777" w:rsidR="00940130" w:rsidRDefault="00940130" w:rsidP="0003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2FF"/>
    <w:rsid w:val="00012198"/>
    <w:rsid w:val="000124E3"/>
    <w:rsid w:val="0003760A"/>
    <w:rsid w:val="00057FF4"/>
    <w:rsid w:val="000A3BB4"/>
    <w:rsid w:val="000C2253"/>
    <w:rsid w:val="0013505F"/>
    <w:rsid w:val="00136190"/>
    <w:rsid w:val="00163C33"/>
    <w:rsid w:val="00176E02"/>
    <w:rsid w:val="00197E2B"/>
    <w:rsid w:val="001F3B3F"/>
    <w:rsid w:val="002C2358"/>
    <w:rsid w:val="00317E81"/>
    <w:rsid w:val="00361AD7"/>
    <w:rsid w:val="003739A9"/>
    <w:rsid w:val="0039542F"/>
    <w:rsid w:val="00411D6A"/>
    <w:rsid w:val="0043776D"/>
    <w:rsid w:val="0047793C"/>
    <w:rsid w:val="004C35BD"/>
    <w:rsid w:val="00603F0C"/>
    <w:rsid w:val="006470DF"/>
    <w:rsid w:val="00695C9C"/>
    <w:rsid w:val="0073626B"/>
    <w:rsid w:val="00772756"/>
    <w:rsid w:val="007E3FF2"/>
    <w:rsid w:val="00800FDB"/>
    <w:rsid w:val="00804F2C"/>
    <w:rsid w:val="008871BF"/>
    <w:rsid w:val="008B1D25"/>
    <w:rsid w:val="008B6A49"/>
    <w:rsid w:val="00904559"/>
    <w:rsid w:val="0091133B"/>
    <w:rsid w:val="009143CF"/>
    <w:rsid w:val="00940130"/>
    <w:rsid w:val="00951047"/>
    <w:rsid w:val="00960B82"/>
    <w:rsid w:val="009C1295"/>
    <w:rsid w:val="009D4CFE"/>
    <w:rsid w:val="00A131E2"/>
    <w:rsid w:val="00A14203"/>
    <w:rsid w:val="00A3264C"/>
    <w:rsid w:val="00A77B3E"/>
    <w:rsid w:val="00AD4C1D"/>
    <w:rsid w:val="00AE70C3"/>
    <w:rsid w:val="00B07D77"/>
    <w:rsid w:val="00B25424"/>
    <w:rsid w:val="00B43819"/>
    <w:rsid w:val="00B64978"/>
    <w:rsid w:val="00B73412"/>
    <w:rsid w:val="00C17181"/>
    <w:rsid w:val="00C658E3"/>
    <w:rsid w:val="00CA2A55"/>
    <w:rsid w:val="00CA4189"/>
    <w:rsid w:val="00CF02B2"/>
    <w:rsid w:val="00D2044F"/>
    <w:rsid w:val="00E3131A"/>
    <w:rsid w:val="00E32706"/>
    <w:rsid w:val="00E56CB6"/>
    <w:rsid w:val="00E66DEE"/>
    <w:rsid w:val="00EB4DEA"/>
    <w:rsid w:val="00F246E1"/>
    <w:rsid w:val="00F83C16"/>
    <w:rsid w:val="00F860A8"/>
    <w:rsid w:val="00FA05C4"/>
    <w:rsid w:val="00FB1BD3"/>
    <w:rsid w:val="00FB5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5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04559"/>
    <w:rPr>
      <w:sz w:val="18"/>
      <w:szCs w:val="18"/>
    </w:rPr>
  </w:style>
  <w:style w:type="character" w:customStyle="1" w:styleId="Char">
    <w:name w:val="批注框文本 Char"/>
    <w:basedOn w:val="a0"/>
    <w:link w:val="a3"/>
    <w:rsid w:val="00904559"/>
    <w:rPr>
      <w:sz w:val="18"/>
      <w:szCs w:val="18"/>
    </w:rPr>
  </w:style>
  <w:style w:type="paragraph" w:styleId="a4">
    <w:name w:val="header"/>
    <w:basedOn w:val="a"/>
    <w:link w:val="Char0"/>
    <w:uiPriority w:val="99"/>
    <w:rsid w:val="000376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3760A"/>
    <w:rPr>
      <w:sz w:val="18"/>
      <w:szCs w:val="18"/>
    </w:rPr>
  </w:style>
  <w:style w:type="paragraph" w:styleId="a5">
    <w:name w:val="footer"/>
    <w:basedOn w:val="a"/>
    <w:link w:val="Char1"/>
    <w:uiPriority w:val="99"/>
    <w:rsid w:val="0003760A"/>
    <w:pPr>
      <w:tabs>
        <w:tab w:val="center" w:pos="4153"/>
        <w:tab w:val="right" w:pos="8306"/>
      </w:tabs>
      <w:snapToGrid w:val="0"/>
    </w:pPr>
    <w:rPr>
      <w:sz w:val="18"/>
      <w:szCs w:val="18"/>
    </w:rPr>
  </w:style>
  <w:style w:type="character" w:customStyle="1" w:styleId="Char1">
    <w:name w:val="页脚 Char"/>
    <w:basedOn w:val="a0"/>
    <w:link w:val="a5"/>
    <w:uiPriority w:val="99"/>
    <w:rsid w:val="0003760A"/>
    <w:rPr>
      <w:sz w:val="18"/>
      <w:szCs w:val="18"/>
    </w:rPr>
  </w:style>
  <w:style w:type="character" w:styleId="a6">
    <w:name w:val="annotation reference"/>
    <w:basedOn w:val="a0"/>
    <w:semiHidden/>
    <w:unhideWhenUsed/>
    <w:rsid w:val="00012198"/>
    <w:rPr>
      <w:sz w:val="16"/>
      <w:szCs w:val="16"/>
    </w:rPr>
  </w:style>
  <w:style w:type="paragraph" w:styleId="a7">
    <w:name w:val="annotation text"/>
    <w:basedOn w:val="a"/>
    <w:link w:val="Char2"/>
    <w:semiHidden/>
    <w:unhideWhenUsed/>
    <w:rsid w:val="00012198"/>
    <w:rPr>
      <w:sz w:val="20"/>
      <w:szCs w:val="20"/>
    </w:rPr>
  </w:style>
  <w:style w:type="character" w:customStyle="1" w:styleId="Char2">
    <w:name w:val="批注文字 Char"/>
    <w:basedOn w:val="a0"/>
    <w:link w:val="a7"/>
    <w:semiHidden/>
    <w:rsid w:val="00012198"/>
  </w:style>
  <w:style w:type="paragraph" w:styleId="a8">
    <w:name w:val="annotation subject"/>
    <w:basedOn w:val="a7"/>
    <w:next w:val="a7"/>
    <w:link w:val="Char3"/>
    <w:semiHidden/>
    <w:unhideWhenUsed/>
    <w:rsid w:val="00012198"/>
    <w:rPr>
      <w:b/>
      <w:bCs/>
    </w:rPr>
  </w:style>
  <w:style w:type="character" w:customStyle="1" w:styleId="Char3">
    <w:name w:val="批注主题 Char"/>
    <w:basedOn w:val="Char2"/>
    <w:link w:val="a8"/>
    <w:semiHidden/>
    <w:rsid w:val="00012198"/>
    <w:rPr>
      <w:b/>
      <w:bCs/>
    </w:rPr>
  </w:style>
  <w:style w:type="paragraph" w:styleId="a9">
    <w:name w:val="Revision"/>
    <w:hidden/>
    <w:uiPriority w:val="99"/>
    <w:semiHidden/>
    <w:rsid w:val="00F246E1"/>
    <w:rPr>
      <w:sz w:val="24"/>
      <w:szCs w:val="24"/>
    </w:rPr>
  </w:style>
  <w:style w:type="character" w:styleId="aa">
    <w:name w:val="Hyperlink"/>
    <w:basedOn w:val="a0"/>
    <w:unhideWhenUsed/>
    <w:rsid w:val="00395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04559"/>
    <w:rPr>
      <w:sz w:val="18"/>
      <w:szCs w:val="18"/>
    </w:rPr>
  </w:style>
  <w:style w:type="character" w:customStyle="1" w:styleId="Char">
    <w:name w:val="批注框文本 Char"/>
    <w:basedOn w:val="a0"/>
    <w:link w:val="a3"/>
    <w:rsid w:val="00904559"/>
    <w:rPr>
      <w:sz w:val="18"/>
      <w:szCs w:val="18"/>
    </w:rPr>
  </w:style>
  <w:style w:type="paragraph" w:styleId="a4">
    <w:name w:val="header"/>
    <w:basedOn w:val="a"/>
    <w:link w:val="Char0"/>
    <w:uiPriority w:val="99"/>
    <w:rsid w:val="000376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3760A"/>
    <w:rPr>
      <w:sz w:val="18"/>
      <w:szCs w:val="18"/>
    </w:rPr>
  </w:style>
  <w:style w:type="paragraph" w:styleId="a5">
    <w:name w:val="footer"/>
    <w:basedOn w:val="a"/>
    <w:link w:val="Char1"/>
    <w:uiPriority w:val="99"/>
    <w:rsid w:val="0003760A"/>
    <w:pPr>
      <w:tabs>
        <w:tab w:val="center" w:pos="4153"/>
        <w:tab w:val="right" w:pos="8306"/>
      </w:tabs>
      <w:snapToGrid w:val="0"/>
    </w:pPr>
    <w:rPr>
      <w:sz w:val="18"/>
      <w:szCs w:val="18"/>
    </w:rPr>
  </w:style>
  <w:style w:type="character" w:customStyle="1" w:styleId="Char1">
    <w:name w:val="页脚 Char"/>
    <w:basedOn w:val="a0"/>
    <w:link w:val="a5"/>
    <w:uiPriority w:val="99"/>
    <w:rsid w:val="0003760A"/>
    <w:rPr>
      <w:sz w:val="18"/>
      <w:szCs w:val="18"/>
    </w:rPr>
  </w:style>
  <w:style w:type="character" w:styleId="a6">
    <w:name w:val="annotation reference"/>
    <w:basedOn w:val="a0"/>
    <w:semiHidden/>
    <w:unhideWhenUsed/>
    <w:rsid w:val="00012198"/>
    <w:rPr>
      <w:sz w:val="16"/>
      <w:szCs w:val="16"/>
    </w:rPr>
  </w:style>
  <w:style w:type="paragraph" w:styleId="a7">
    <w:name w:val="annotation text"/>
    <w:basedOn w:val="a"/>
    <w:link w:val="Char2"/>
    <w:semiHidden/>
    <w:unhideWhenUsed/>
    <w:rsid w:val="00012198"/>
    <w:rPr>
      <w:sz w:val="20"/>
      <w:szCs w:val="20"/>
    </w:rPr>
  </w:style>
  <w:style w:type="character" w:customStyle="1" w:styleId="Char2">
    <w:name w:val="批注文字 Char"/>
    <w:basedOn w:val="a0"/>
    <w:link w:val="a7"/>
    <w:semiHidden/>
    <w:rsid w:val="00012198"/>
  </w:style>
  <w:style w:type="paragraph" w:styleId="a8">
    <w:name w:val="annotation subject"/>
    <w:basedOn w:val="a7"/>
    <w:next w:val="a7"/>
    <w:link w:val="Char3"/>
    <w:semiHidden/>
    <w:unhideWhenUsed/>
    <w:rsid w:val="00012198"/>
    <w:rPr>
      <w:b/>
      <w:bCs/>
    </w:rPr>
  </w:style>
  <w:style w:type="character" w:customStyle="1" w:styleId="Char3">
    <w:name w:val="批注主题 Char"/>
    <w:basedOn w:val="Char2"/>
    <w:link w:val="a8"/>
    <w:semiHidden/>
    <w:rsid w:val="00012198"/>
    <w:rPr>
      <w:b/>
      <w:bCs/>
    </w:rPr>
  </w:style>
  <w:style w:type="paragraph" w:styleId="a9">
    <w:name w:val="Revision"/>
    <w:hidden/>
    <w:uiPriority w:val="99"/>
    <w:semiHidden/>
    <w:rsid w:val="00F246E1"/>
    <w:rPr>
      <w:sz w:val="24"/>
      <w:szCs w:val="24"/>
    </w:rPr>
  </w:style>
  <w:style w:type="character" w:styleId="aa">
    <w:name w:val="Hyperlink"/>
    <w:basedOn w:val="a0"/>
    <w:unhideWhenUsed/>
    <w:rsid w:val="00395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7271</Words>
  <Characters>41448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2020-08-25T04:35:00Z</dcterms:created>
  <dcterms:modified xsi:type="dcterms:W3CDTF">2020-09-16T15:55:00Z</dcterms:modified>
</cp:coreProperties>
</file>