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775F2" w14:textId="77777777" w:rsidR="00A82718" w:rsidRPr="00A82718" w:rsidRDefault="00A82718" w:rsidP="00A82718">
      <w:pPr>
        <w:spacing w:line="360" w:lineRule="auto"/>
        <w:jc w:val="both"/>
        <w:rPr>
          <w:rFonts w:ascii="Book Antiqua" w:hAnsi="Book Antiqua"/>
        </w:rPr>
      </w:pPr>
      <w:r w:rsidRPr="00A82718">
        <w:rPr>
          <w:rFonts w:ascii="Book Antiqua" w:hAnsi="Book Antiqua"/>
          <w:b/>
          <w:bCs/>
        </w:rPr>
        <w:t xml:space="preserve">Name of </w:t>
      </w:r>
      <w:r w:rsidRPr="00F20B6A">
        <w:rPr>
          <w:rFonts w:ascii="Book Antiqua" w:hAnsi="Book Antiqua"/>
          <w:b/>
          <w:bCs/>
          <w:caps/>
        </w:rPr>
        <w:t>j</w:t>
      </w:r>
      <w:r w:rsidRPr="00A82718">
        <w:rPr>
          <w:rFonts w:ascii="Book Antiqua" w:hAnsi="Book Antiqua"/>
          <w:b/>
          <w:bCs/>
        </w:rPr>
        <w:t xml:space="preserve">ournal: </w:t>
      </w:r>
      <w:r w:rsidRPr="00F20B6A">
        <w:rPr>
          <w:rFonts w:ascii="Book Antiqua" w:hAnsi="Book Antiqua"/>
          <w:i/>
        </w:rPr>
        <w:t>World Journal of Gastrointestinal Endoscopy</w:t>
      </w:r>
    </w:p>
    <w:p w14:paraId="1C74BAEE" w14:textId="416E4B80" w:rsidR="00A82718" w:rsidRPr="00A82718" w:rsidRDefault="00F20B6A" w:rsidP="00A82718">
      <w:pPr>
        <w:spacing w:line="360" w:lineRule="auto"/>
        <w:jc w:val="both"/>
        <w:rPr>
          <w:rFonts w:ascii="Book Antiqua" w:hAnsi="Book Antiqua"/>
        </w:rPr>
      </w:pPr>
      <w:r>
        <w:rPr>
          <w:rFonts w:ascii="Book Antiqua" w:hAnsi="Book Antiqua"/>
          <w:b/>
          <w:bCs/>
        </w:rPr>
        <w:t>Manuscript NO</w:t>
      </w:r>
      <w:r w:rsidR="00A82718" w:rsidRPr="00A82718">
        <w:rPr>
          <w:rFonts w:ascii="Book Antiqua" w:hAnsi="Book Antiqua"/>
          <w:b/>
          <w:bCs/>
        </w:rPr>
        <w:t xml:space="preserve">: </w:t>
      </w:r>
      <w:r w:rsidR="00A82718" w:rsidRPr="00A82718">
        <w:rPr>
          <w:rFonts w:ascii="Book Antiqua" w:hAnsi="Book Antiqua"/>
        </w:rPr>
        <w:t>55645</w:t>
      </w:r>
    </w:p>
    <w:p w14:paraId="3F533E59" w14:textId="10258BE9" w:rsidR="00F20B6A" w:rsidRDefault="00A82718" w:rsidP="00A82718">
      <w:pPr>
        <w:spacing w:line="360" w:lineRule="auto"/>
        <w:jc w:val="both"/>
        <w:rPr>
          <w:rFonts w:ascii="Book Antiqua" w:hAnsi="Book Antiqua"/>
          <w:b/>
          <w:bCs/>
        </w:rPr>
      </w:pPr>
      <w:r>
        <w:rPr>
          <w:rFonts w:ascii="Book Antiqua" w:hAnsi="Book Antiqua"/>
          <w:b/>
          <w:bCs/>
        </w:rPr>
        <w:t>Manuscript Type</w:t>
      </w:r>
      <w:r w:rsidRPr="00A82718">
        <w:rPr>
          <w:rFonts w:ascii="Book Antiqua" w:hAnsi="Book Antiqua"/>
          <w:b/>
          <w:bCs/>
        </w:rPr>
        <w:t xml:space="preserve">: </w:t>
      </w:r>
      <w:r w:rsidR="00324A81" w:rsidRPr="001D74CC">
        <w:rPr>
          <w:rFonts w:ascii="Book Antiqua" w:hAnsi="Book Antiqua"/>
        </w:rPr>
        <w:t>ORIGINAL ARTICLE</w:t>
      </w:r>
    </w:p>
    <w:p w14:paraId="45CA284E" w14:textId="77777777" w:rsidR="00F20B6A" w:rsidRDefault="00F20B6A" w:rsidP="00A82718">
      <w:pPr>
        <w:spacing w:line="360" w:lineRule="auto"/>
        <w:jc w:val="both"/>
        <w:rPr>
          <w:rFonts w:ascii="Book Antiqua" w:hAnsi="Book Antiqua"/>
          <w:b/>
          <w:bCs/>
        </w:rPr>
      </w:pPr>
    </w:p>
    <w:p w14:paraId="3DA3E99C" w14:textId="778BB5CB" w:rsidR="00A82718" w:rsidRPr="00F20B6A" w:rsidRDefault="00A82718" w:rsidP="00A82718">
      <w:pPr>
        <w:spacing w:line="360" w:lineRule="auto"/>
        <w:jc w:val="both"/>
        <w:rPr>
          <w:rFonts w:ascii="Book Antiqua" w:hAnsi="Book Antiqua"/>
          <w:b/>
          <w:i/>
        </w:rPr>
      </w:pPr>
      <w:r w:rsidRPr="00F20B6A">
        <w:rPr>
          <w:rFonts w:ascii="Book Antiqua" w:hAnsi="Book Antiqua"/>
          <w:b/>
          <w:i/>
        </w:rPr>
        <w:t>Retrospective Cohort Study</w:t>
      </w:r>
    </w:p>
    <w:p w14:paraId="0D32A1AF" w14:textId="3DBF328F" w:rsidR="00993F7C" w:rsidRPr="008B71B4" w:rsidRDefault="00993F7C" w:rsidP="00AE38D5">
      <w:pPr>
        <w:spacing w:line="360" w:lineRule="auto"/>
        <w:jc w:val="both"/>
        <w:rPr>
          <w:rFonts w:ascii="Book Antiqua" w:hAnsi="Book Antiqua"/>
          <w:b/>
        </w:rPr>
      </w:pPr>
      <w:bookmarkStart w:id="0" w:name="_Hlk39826926"/>
      <w:r w:rsidRPr="008B71B4">
        <w:rPr>
          <w:rFonts w:ascii="Book Antiqua" w:hAnsi="Book Antiqua"/>
          <w:b/>
        </w:rPr>
        <w:t xml:space="preserve">Improved diagnostic yield of </w:t>
      </w:r>
      <w:r w:rsidR="00F20B6A" w:rsidRPr="008B71B4">
        <w:rPr>
          <w:rFonts w:ascii="Book Antiqua" w:hAnsi="Book Antiqua"/>
          <w:b/>
        </w:rPr>
        <w:t>endoscopic ultrasound-fine needle biopsy</w:t>
      </w:r>
      <w:r w:rsidRPr="008B71B4">
        <w:rPr>
          <w:rFonts w:ascii="Book Antiqua" w:hAnsi="Book Antiqua"/>
          <w:b/>
        </w:rPr>
        <w:t xml:space="preserve"> with histology specimen processing</w:t>
      </w:r>
    </w:p>
    <w:bookmarkEnd w:id="0"/>
    <w:p w14:paraId="3851F1AB" w14:textId="77777777" w:rsidR="00F20B6A" w:rsidRDefault="00F20B6A" w:rsidP="00AE38D5">
      <w:pPr>
        <w:spacing w:line="360" w:lineRule="auto"/>
        <w:jc w:val="both"/>
        <w:rPr>
          <w:rFonts w:ascii="Book Antiqua" w:hAnsi="Book Antiqua"/>
          <w:b/>
          <w:bCs/>
        </w:rPr>
      </w:pPr>
    </w:p>
    <w:p w14:paraId="431A9852" w14:textId="78037950" w:rsidR="00EF7593" w:rsidRDefault="00EF7593" w:rsidP="00AE38D5">
      <w:pPr>
        <w:spacing w:line="360" w:lineRule="auto"/>
        <w:jc w:val="both"/>
        <w:rPr>
          <w:rFonts w:ascii="Book Antiqua" w:hAnsi="Book Antiqua"/>
        </w:rPr>
      </w:pPr>
      <w:r>
        <w:rPr>
          <w:rFonts w:ascii="Book Antiqua" w:hAnsi="Book Antiqua"/>
        </w:rPr>
        <w:t xml:space="preserve">Ku L </w:t>
      </w:r>
      <w:r w:rsidRPr="00EF7593">
        <w:rPr>
          <w:rFonts w:ascii="Book Antiqua" w:hAnsi="Book Antiqua"/>
          <w:i/>
          <w:iCs/>
        </w:rPr>
        <w:t>et al</w:t>
      </w:r>
      <w:r>
        <w:rPr>
          <w:rFonts w:ascii="Book Antiqua" w:hAnsi="Book Antiqua"/>
        </w:rPr>
        <w:t xml:space="preserve">. </w:t>
      </w:r>
      <w:r w:rsidRPr="00EF7593">
        <w:rPr>
          <w:rFonts w:ascii="Book Antiqua" w:hAnsi="Book Antiqua"/>
        </w:rPr>
        <w:t>Improved diagnostic yield of EUS-FNB histology</w:t>
      </w:r>
    </w:p>
    <w:p w14:paraId="7F3C7DF0" w14:textId="77777777" w:rsidR="00EF7593" w:rsidRDefault="00EF7593" w:rsidP="00AE38D5">
      <w:pPr>
        <w:spacing w:line="360" w:lineRule="auto"/>
        <w:jc w:val="both"/>
        <w:rPr>
          <w:rFonts w:ascii="Book Antiqua" w:hAnsi="Book Antiqua"/>
        </w:rPr>
      </w:pPr>
    </w:p>
    <w:p w14:paraId="59351C12" w14:textId="4A0D0047" w:rsidR="00993F7C" w:rsidRPr="00C05517" w:rsidRDefault="00993F7C" w:rsidP="00AE38D5">
      <w:pPr>
        <w:spacing w:line="360" w:lineRule="auto"/>
        <w:jc w:val="both"/>
        <w:rPr>
          <w:rFonts w:ascii="Book Antiqua" w:hAnsi="Book Antiqua"/>
        </w:rPr>
      </w:pPr>
      <w:r w:rsidRPr="00C05517">
        <w:rPr>
          <w:rFonts w:ascii="Book Antiqua" w:hAnsi="Book Antiqua"/>
        </w:rPr>
        <w:t xml:space="preserve">Lawrence Ku, </w:t>
      </w:r>
      <w:r w:rsidR="00C07CF9" w:rsidRPr="00C05517">
        <w:rPr>
          <w:rFonts w:ascii="Book Antiqua" w:hAnsi="Book Antiqua"/>
        </w:rPr>
        <w:t xml:space="preserve">Mohammad A </w:t>
      </w:r>
      <w:proofErr w:type="spellStart"/>
      <w:r w:rsidR="00C07CF9" w:rsidRPr="00C05517">
        <w:rPr>
          <w:rFonts w:ascii="Book Antiqua" w:hAnsi="Book Antiqua"/>
        </w:rPr>
        <w:t>Shahshahan</w:t>
      </w:r>
      <w:proofErr w:type="spellEnd"/>
      <w:r w:rsidR="00C07CF9" w:rsidRPr="00C05517">
        <w:rPr>
          <w:rFonts w:ascii="Book Antiqua" w:hAnsi="Book Antiqua"/>
        </w:rPr>
        <w:t xml:space="preserve">, </w:t>
      </w:r>
      <w:r w:rsidRPr="00C05517">
        <w:rPr>
          <w:rFonts w:ascii="Book Antiqua" w:hAnsi="Book Antiqua"/>
        </w:rPr>
        <w:t xml:space="preserve">Linda A </w:t>
      </w:r>
      <w:proofErr w:type="spellStart"/>
      <w:r w:rsidRPr="00C05517">
        <w:rPr>
          <w:rFonts w:ascii="Book Antiqua" w:hAnsi="Book Antiqua"/>
        </w:rPr>
        <w:t>Hou</w:t>
      </w:r>
      <w:proofErr w:type="spellEnd"/>
      <w:r w:rsidRPr="00C05517">
        <w:rPr>
          <w:rFonts w:ascii="Book Antiqua" w:hAnsi="Book Antiqua"/>
        </w:rPr>
        <w:t xml:space="preserve">, Viktor E </w:t>
      </w:r>
      <w:proofErr w:type="spellStart"/>
      <w:r w:rsidRPr="00C05517">
        <w:rPr>
          <w:rFonts w:ascii="Book Antiqua" w:hAnsi="Book Antiqua"/>
        </w:rPr>
        <w:t>Eysselein</w:t>
      </w:r>
      <w:proofErr w:type="spellEnd"/>
      <w:r w:rsidRPr="00C05517">
        <w:rPr>
          <w:rFonts w:ascii="Book Antiqua" w:hAnsi="Book Antiqua"/>
        </w:rPr>
        <w:t xml:space="preserve">, </w:t>
      </w:r>
      <w:proofErr w:type="spellStart"/>
      <w:r w:rsidRPr="00C05517">
        <w:rPr>
          <w:rFonts w:ascii="Book Antiqua" w:hAnsi="Book Antiqua"/>
        </w:rPr>
        <w:t>Sofiya</w:t>
      </w:r>
      <w:proofErr w:type="spellEnd"/>
      <w:r w:rsidRPr="00C05517">
        <w:rPr>
          <w:rFonts w:ascii="Book Antiqua" w:hAnsi="Book Antiqua"/>
        </w:rPr>
        <w:t xml:space="preserve"> </w:t>
      </w:r>
      <w:proofErr w:type="spellStart"/>
      <w:r w:rsidRPr="00C05517">
        <w:rPr>
          <w:rFonts w:ascii="Book Antiqua" w:hAnsi="Book Antiqua"/>
        </w:rPr>
        <w:t>Reicher</w:t>
      </w:r>
      <w:proofErr w:type="spellEnd"/>
    </w:p>
    <w:p w14:paraId="6FD089D8" w14:textId="77777777" w:rsidR="00061153" w:rsidRDefault="00061153" w:rsidP="00AE38D5">
      <w:pPr>
        <w:spacing w:line="360" w:lineRule="auto"/>
        <w:jc w:val="both"/>
        <w:rPr>
          <w:rFonts w:ascii="Book Antiqua" w:hAnsi="Book Antiqua"/>
          <w:b/>
          <w:bCs/>
        </w:rPr>
      </w:pPr>
    </w:p>
    <w:p w14:paraId="552C82EB" w14:textId="11D2D000" w:rsidR="00993F7C" w:rsidRPr="00C05517" w:rsidRDefault="00C05517" w:rsidP="00AE38D5">
      <w:pPr>
        <w:spacing w:line="360" w:lineRule="auto"/>
        <w:jc w:val="both"/>
        <w:rPr>
          <w:rFonts w:ascii="Book Antiqua" w:hAnsi="Book Antiqua"/>
        </w:rPr>
      </w:pPr>
      <w:r w:rsidRPr="00C05517">
        <w:rPr>
          <w:rFonts w:ascii="Book Antiqua" w:hAnsi="Book Antiqua"/>
          <w:b/>
          <w:bCs/>
        </w:rPr>
        <w:t xml:space="preserve">Lawrence Ku, Mohammad A </w:t>
      </w:r>
      <w:proofErr w:type="spellStart"/>
      <w:r w:rsidRPr="00C05517">
        <w:rPr>
          <w:rFonts w:ascii="Book Antiqua" w:hAnsi="Book Antiqua"/>
          <w:b/>
          <w:bCs/>
        </w:rPr>
        <w:t>Shahshahan</w:t>
      </w:r>
      <w:proofErr w:type="spellEnd"/>
      <w:r w:rsidRPr="00C05517">
        <w:rPr>
          <w:rFonts w:ascii="Book Antiqua" w:hAnsi="Book Antiqua"/>
          <w:b/>
          <w:bCs/>
        </w:rPr>
        <w:t xml:space="preserve">, Linda A </w:t>
      </w:r>
      <w:proofErr w:type="spellStart"/>
      <w:r w:rsidRPr="00C05517">
        <w:rPr>
          <w:rFonts w:ascii="Book Antiqua" w:hAnsi="Book Antiqua"/>
          <w:b/>
          <w:bCs/>
        </w:rPr>
        <w:t>Hou</w:t>
      </w:r>
      <w:proofErr w:type="spellEnd"/>
      <w:r w:rsidRPr="00C05517">
        <w:rPr>
          <w:rFonts w:ascii="Book Antiqua" w:hAnsi="Book Antiqua"/>
          <w:b/>
          <w:bCs/>
        </w:rPr>
        <w:t xml:space="preserve">, Viktor E </w:t>
      </w:r>
      <w:proofErr w:type="spellStart"/>
      <w:r w:rsidRPr="00C05517">
        <w:rPr>
          <w:rFonts w:ascii="Book Antiqua" w:hAnsi="Book Antiqua"/>
          <w:b/>
          <w:bCs/>
        </w:rPr>
        <w:t>Eysselein</w:t>
      </w:r>
      <w:proofErr w:type="spellEnd"/>
      <w:r w:rsidRPr="00C05517">
        <w:rPr>
          <w:rFonts w:ascii="Book Antiqua" w:hAnsi="Book Antiqua"/>
          <w:b/>
          <w:bCs/>
        </w:rPr>
        <w:t xml:space="preserve">, </w:t>
      </w:r>
      <w:proofErr w:type="spellStart"/>
      <w:r w:rsidRPr="00C05517">
        <w:rPr>
          <w:rFonts w:ascii="Book Antiqua" w:hAnsi="Book Antiqua"/>
          <w:b/>
          <w:bCs/>
        </w:rPr>
        <w:t>Sofiya</w:t>
      </w:r>
      <w:proofErr w:type="spellEnd"/>
      <w:r w:rsidRPr="00C05517">
        <w:rPr>
          <w:rFonts w:ascii="Book Antiqua" w:hAnsi="Book Antiqua"/>
          <w:b/>
          <w:bCs/>
        </w:rPr>
        <w:t xml:space="preserve"> </w:t>
      </w:r>
      <w:proofErr w:type="spellStart"/>
      <w:r w:rsidRPr="00C05517">
        <w:rPr>
          <w:rFonts w:ascii="Book Antiqua" w:hAnsi="Book Antiqua"/>
          <w:b/>
          <w:bCs/>
        </w:rPr>
        <w:t>Reicher</w:t>
      </w:r>
      <w:proofErr w:type="spellEnd"/>
      <w:r w:rsidRPr="00C05517">
        <w:rPr>
          <w:rFonts w:ascii="Book Antiqua" w:hAnsi="Book Antiqua"/>
        </w:rPr>
        <w:t>,</w:t>
      </w:r>
      <w:r w:rsidR="00A6394F">
        <w:rPr>
          <w:rFonts w:ascii="Book Antiqua" w:hAnsi="Book Antiqua"/>
        </w:rPr>
        <w:t xml:space="preserve"> </w:t>
      </w:r>
      <w:r w:rsidR="00DF6F8A" w:rsidRPr="00DF6F8A">
        <w:rPr>
          <w:rFonts w:ascii="Book Antiqua" w:hAnsi="Book Antiqua"/>
        </w:rPr>
        <w:t>Department of Medicine, Division of Gastroenterology and Hepatology</w:t>
      </w:r>
      <w:r w:rsidR="00993F7C" w:rsidRPr="00C05517">
        <w:rPr>
          <w:rFonts w:ascii="Book Antiqua" w:hAnsi="Book Antiqua"/>
        </w:rPr>
        <w:t>, Harbor-UCLA Medical Center, Torrance, CA</w:t>
      </w:r>
      <w:r w:rsidR="00061153">
        <w:rPr>
          <w:rFonts w:ascii="Book Antiqua" w:hAnsi="Book Antiqua"/>
        </w:rPr>
        <w:t xml:space="preserve"> </w:t>
      </w:r>
      <w:r w:rsidRPr="00C05517">
        <w:rPr>
          <w:rFonts w:ascii="Book Antiqua" w:hAnsi="Book Antiqua"/>
        </w:rPr>
        <w:t>9050</w:t>
      </w:r>
      <w:r w:rsidR="00DF6F8A">
        <w:rPr>
          <w:rFonts w:ascii="Book Antiqua" w:hAnsi="Book Antiqua"/>
        </w:rPr>
        <w:t>9</w:t>
      </w:r>
      <w:r w:rsidRPr="00C05517">
        <w:rPr>
          <w:rFonts w:ascii="Book Antiqua" w:hAnsi="Book Antiqua"/>
        </w:rPr>
        <w:t xml:space="preserve">, </w:t>
      </w:r>
      <w:r w:rsidR="0032541F">
        <w:rPr>
          <w:rFonts w:ascii="Book Antiqua" w:hAnsi="Book Antiqua"/>
        </w:rPr>
        <w:t>United States</w:t>
      </w:r>
    </w:p>
    <w:p w14:paraId="1DE50007" w14:textId="77777777" w:rsidR="00C05517" w:rsidRDefault="00C05517" w:rsidP="00AE38D5">
      <w:pPr>
        <w:spacing w:line="360" w:lineRule="auto"/>
        <w:jc w:val="both"/>
        <w:rPr>
          <w:rFonts w:ascii="Book Antiqua" w:hAnsi="Book Antiqua"/>
        </w:rPr>
      </w:pPr>
    </w:p>
    <w:p w14:paraId="038D0F2A" w14:textId="0920B1DF" w:rsidR="00C05517" w:rsidRPr="00061153" w:rsidRDefault="00C05517" w:rsidP="00AE38D5">
      <w:pPr>
        <w:spacing w:line="360" w:lineRule="auto"/>
        <w:jc w:val="both"/>
        <w:rPr>
          <w:rFonts w:ascii="Book Antiqua" w:hAnsi="Book Antiqua"/>
          <w:b/>
          <w:bCs/>
        </w:rPr>
      </w:pPr>
      <w:r w:rsidRPr="00C05517">
        <w:rPr>
          <w:rFonts w:ascii="Book Antiqua" w:hAnsi="Book Antiqua"/>
          <w:b/>
          <w:bCs/>
        </w:rPr>
        <w:t>Author contributions:</w:t>
      </w:r>
      <w:r w:rsidR="00061153">
        <w:rPr>
          <w:rFonts w:ascii="Book Antiqua" w:eastAsiaTheme="minorEastAsia" w:hAnsi="Book Antiqua" w:hint="eastAsia"/>
          <w:b/>
          <w:bCs/>
          <w:lang w:eastAsia="zh-CN"/>
        </w:rPr>
        <w:t xml:space="preserve"> </w:t>
      </w:r>
      <w:r w:rsidRPr="00061153">
        <w:rPr>
          <w:rFonts w:ascii="Book Antiqua" w:hAnsi="Book Antiqua"/>
          <w:bCs/>
        </w:rPr>
        <w:t>Ku</w:t>
      </w:r>
      <w:r w:rsidR="009220AA" w:rsidRPr="00061153">
        <w:rPr>
          <w:rFonts w:ascii="Book Antiqua" w:hAnsi="Book Antiqua"/>
          <w:bCs/>
        </w:rPr>
        <w:t xml:space="preserve"> L</w:t>
      </w:r>
      <w:r w:rsidRPr="00061153">
        <w:rPr>
          <w:rFonts w:ascii="Book Antiqua" w:hAnsi="Book Antiqua"/>
        </w:rPr>
        <w:t xml:space="preserve"> </w:t>
      </w:r>
      <w:r w:rsidR="00B37A17">
        <w:rPr>
          <w:rFonts w:ascii="Book Antiqua" w:hAnsi="Book Antiqua"/>
        </w:rPr>
        <w:t xml:space="preserve">and </w:t>
      </w:r>
      <w:r w:rsidR="00B37A17" w:rsidRPr="00061153">
        <w:rPr>
          <w:rFonts w:ascii="Book Antiqua" w:hAnsi="Book Antiqua"/>
          <w:bCs/>
        </w:rPr>
        <w:t>Reicher S</w:t>
      </w:r>
      <w:r w:rsidR="00B37A17" w:rsidRPr="00061153">
        <w:rPr>
          <w:rFonts w:ascii="Book Antiqua" w:hAnsi="Book Antiqua"/>
        </w:rPr>
        <w:t xml:space="preserve"> </w:t>
      </w:r>
      <w:r w:rsidRPr="00061153">
        <w:rPr>
          <w:rFonts w:ascii="Book Antiqua" w:hAnsi="Book Antiqua"/>
        </w:rPr>
        <w:t>contributed to study design, data collection, data analysis, manuscript drafting, manuscript revision, and final approval of the manuscript</w:t>
      </w:r>
      <w:r w:rsidR="008B71B4">
        <w:rPr>
          <w:rFonts w:ascii="Book Antiqua" w:hAnsi="Book Antiqua"/>
        </w:rPr>
        <w:t xml:space="preserve">; </w:t>
      </w:r>
      <w:proofErr w:type="spellStart"/>
      <w:r w:rsidRPr="00061153">
        <w:rPr>
          <w:rFonts w:ascii="Book Antiqua" w:hAnsi="Book Antiqua"/>
          <w:bCs/>
        </w:rPr>
        <w:t>Shahshahan</w:t>
      </w:r>
      <w:proofErr w:type="spellEnd"/>
      <w:r w:rsidR="009220AA" w:rsidRPr="00061153">
        <w:rPr>
          <w:rFonts w:ascii="Book Antiqua" w:hAnsi="Book Antiqua"/>
          <w:bCs/>
        </w:rPr>
        <w:t xml:space="preserve"> MA</w:t>
      </w:r>
      <w:r w:rsidRPr="00061153">
        <w:rPr>
          <w:rFonts w:ascii="Book Antiqua" w:hAnsi="Book Antiqua"/>
        </w:rPr>
        <w:t xml:space="preserve"> contributed to data collection, data analysis, manuscript drafting, and manuscript revision</w:t>
      </w:r>
      <w:r w:rsidR="008B71B4">
        <w:rPr>
          <w:rFonts w:ascii="Book Antiqua" w:hAnsi="Book Antiqua"/>
        </w:rPr>
        <w:t xml:space="preserve">; </w:t>
      </w:r>
      <w:proofErr w:type="spellStart"/>
      <w:r w:rsidRPr="00061153">
        <w:rPr>
          <w:rFonts w:ascii="Book Antiqua" w:hAnsi="Book Antiqua"/>
          <w:bCs/>
        </w:rPr>
        <w:t>Hou</w:t>
      </w:r>
      <w:proofErr w:type="spellEnd"/>
      <w:r w:rsidR="009220AA" w:rsidRPr="00061153">
        <w:rPr>
          <w:rFonts w:ascii="Book Antiqua" w:hAnsi="Book Antiqua"/>
          <w:bCs/>
        </w:rPr>
        <w:t xml:space="preserve"> LA</w:t>
      </w:r>
      <w:r w:rsidRPr="00061153">
        <w:rPr>
          <w:rFonts w:ascii="Book Antiqua" w:hAnsi="Book Antiqua"/>
        </w:rPr>
        <w:t xml:space="preserve"> </w:t>
      </w:r>
      <w:r w:rsidR="00B37A17">
        <w:rPr>
          <w:rFonts w:ascii="Book Antiqua" w:hAnsi="Book Antiqua"/>
        </w:rPr>
        <w:t xml:space="preserve">and </w:t>
      </w:r>
      <w:proofErr w:type="spellStart"/>
      <w:r w:rsidR="00B37A17" w:rsidRPr="00061153">
        <w:rPr>
          <w:rFonts w:ascii="Book Antiqua" w:hAnsi="Book Antiqua"/>
          <w:bCs/>
        </w:rPr>
        <w:t>Eysselein</w:t>
      </w:r>
      <w:proofErr w:type="spellEnd"/>
      <w:r w:rsidR="00B37A17" w:rsidRPr="00061153">
        <w:rPr>
          <w:rFonts w:ascii="Book Antiqua" w:hAnsi="Book Antiqua"/>
          <w:bCs/>
        </w:rPr>
        <w:t xml:space="preserve"> VE</w:t>
      </w:r>
      <w:r w:rsidR="00B37A17" w:rsidRPr="00061153">
        <w:rPr>
          <w:rFonts w:ascii="Book Antiqua" w:hAnsi="Book Antiqua"/>
        </w:rPr>
        <w:t xml:space="preserve"> </w:t>
      </w:r>
      <w:r w:rsidRPr="00061153">
        <w:rPr>
          <w:rFonts w:ascii="Book Antiqua" w:hAnsi="Book Antiqua"/>
        </w:rPr>
        <w:t>contributed to data collection, manuscript drafting, and manuscript revision</w:t>
      </w:r>
      <w:r w:rsidR="00B37A17">
        <w:rPr>
          <w:rFonts w:ascii="Book Antiqua" w:hAnsi="Book Antiqua"/>
        </w:rPr>
        <w:t>.</w:t>
      </w:r>
    </w:p>
    <w:p w14:paraId="558B73D5" w14:textId="77777777" w:rsidR="00C05517" w:rsidRPr="00C05517" w:rsidRDefault="00C05517" w:rsidP="00AE38D5">
      <w:pPr>
        <w:spacing w:line="360" w:lineRule="auto"/>
        <w:jc w:val="both"/>
        <w:rPr>
          <w:rFonts w:ascii="Book Antiqua" w:hAnsi="Book Antiqua"/>
        </w:rPr>
      </w:pPr>
    </w:p>
    <w:p w14:paraId="7680D1DB" w14:textId="438B7D0A" w:rsidR="00F31756" w:rsidRPr="00061153" w:rsidRDefault="009B2CA9" w:rsidP="00F31756">
      <w:pPr>
        <w:spacing w:line="360" w:lineRule="auto"/>
        <w:jc w:val="both"/>
        <w:rPr>
          <w:rFonts w:ascii="Book Antiqua" w:hAnsi="Book Antiqua"/>
          <w:b/>
        </w:rPr>
      </w:pPr>
      <w:proofErr w:type="gramStart"/>
      <w:r>
        <w:rPr>
          <w:rFonts w:ascii="Book Antiqua" w:hAnsi="Book Antiqua"/>
          <w:b/>
        </w:rPr>
        <w:t>Support</w:t>
      </w:r>
      <w:r w:rsidR="00A82718">
        <w:rPr>
          <w:rFonts w:ascii="Book Antiqua" w:hAnsi="Book Antiqua"/>
          <w:b/>
        </w:rPr>
        <w:t>ed by</w:t>
      </w:r>
      <w:r w:rsidR="00735ADA">
        <w:rPr>
          <w:rFonts w:ascii="Book Antiqua" w:eastAsiaTheme="minorEastAsia" w:hAnsi="Book Antiqua"/>
          <w:b/>
          <w:lang w:eastAsia="zh-CN"/>
        </w:rPr>
        <w:t xml:space="preserve"> </w:t>
      </w:r>
      <w:bookmarkStart w:id="1" w:name="OLE_LINK26"/>
      <w:bookmarkStart w:id="2" w:name="OLE_LINK27"/>
      <w:r w:rsidR="001B15B8" w:rsidRPr="001B15B8">
        <w:rPr>
          <w:rFonts w:ascii="Book Antiqua" w:hAnsi="Book Antiqua"/>
          <w:bCs/>
        </w:rPr>
        <w:t>the National Center for Advancing Translational Sciences through U</w:t>
      </w:r>
      <w:r w:rsidR="009220AA">
        <w:rPr>
          <w:rFonts w:ascii="Book Antiqua" w:hAnsi="Book Antiqua"/>
          <w:bCs/>
        </w:rPr>
        <w:t xml:space="preserve">niversity of </w:t>
      </w:r>
      <w:r w:rsidR="001B15B8" w:rsidRPr="001B15B8">
        <w:rPr>
          <w:rFonts w:ascii="Book Antiqua" w:hAnsi="Book Antiqua"/>
          <w:bCs/>
        </w:rPr>
        <w:t>C</w:t>
      </w:r>
      <w:r w:rsidR="009220AA">
        <w:rPr>
          <w:rFonts w:ascii="Book Antiqua" w:hAnsi="Book Antiqua"/>
          <w:bCs/>
        </w:rPr>
        <w:t xml:space="preserve">alifornia, </w:t>
      </w:r>
      <w:r w:rsidR="001B15B8" w:rsidRPr="001B15B8">
        <w:rPr>
          <w:rFonts w:ascii="Book Antiqua" w:hAnsi="Book Antiqua"/>
          <w:bCs/>
        </w:rPr>
        <w:t>L</w:t>
      </w:r>
      <w:r w:rsidR="009220AA">
        <w:rPr>
          <w:rFonts w:ascii="Book Antiqua" w:hAnsi="Book Antiqua"/>
          <w:bCs/>
        </w:rPr>
        <w:t xml:space="preserve">os </w:t>
      </w:r>
      <w:r w:rsidR="001B15B8" w:rsidRPr="001B15B8">
        <w:rPr>
          <w:rFonts w:ascii="Book Antiqua" w:hAnsi="Book Antiqua"/>
          <w:bCs/>
        </w:rPr>
        <w:t>A</w:t>
      </w:r>
      <w:r w:rsidR="009220AA">
        <w:rPr>
          <w:rFonts w:ascii="Book Antiqua" w:hAnsi="Book Antiqua"/>
          <w:bCs/>
        </w:rPr>
        <w:t>ngeles</w:t>
      </w:r>
      <w:r w:rsidR="001B15B8" w:rsidRPr="001B15B8">
        <w:rPr>
          <w:rFonts w:ascii="Book Antiqua" w:hAnsi="Book Antiqua"/>
          <w:bCs/>
        </w:rPr>
        <w:t xml:space="preserve"> C</w:t>
      </w:r>
      <w:r w:rsidR="009220AA">
        <w:rPr>
          <w:rFonts w:ascii="Book Antiqua" w:hAnsi="Book Antiqua"/>
          <w:bCs/>
        </w:rPr>
        <w:t xml:space="preserve">linical and </w:t>
      </w:r>
      <w:r w:rsidR="001B15B8" w:rsidRPr="001B15B8">
        <w:rPr>
          <w:rFonts w:ascii="Book Antiqua" w:hAnsi="Book Antiqua"/>
          <w:bCs/>
        </w:rPr>
        <w:t>T</w:t>
      </w:r>
      <w:r w:rsidR="009220AA">
        <w:rPr>
          <w:rFonts w:ascii="Book Antiqua" w:hAnsi="Book Antiqua"/>
          <w:bCs/>
        </w:rPr>
        <w:t xml:space="preserve">ranslational </w:t>
      </w:r>
      <w:r w:rsidR="001B15B8" w:rsidRPr="001B15B8">
        <w:rPr>
          <w:rFonts w:ascii="Book Antiqua" w:hAnsi="Book Antiqua"/>
          <w:bCs/>
        </w:rPr>
        <w:t>S</w:t>
      </w:r>
      <w:r w:rsidR="009220AA">
        <w:rPr>
          <w:rFonts w:ascii="Book Antiqua" w:hAnsi="Book Antiqua"/>
          <w:bCs/>
        </w:rPr>
        <w:t xml:space="preserve">cience </w:t>
      </w:r>
      <w:r w:rsidR="001B15B8" w:rsidRPr="001B15B8">
        <w:rPr>
          <w:rFonts w:ascii="Book Antiqua" w:hAnsi="Book Antiqua"/>
          <w:bCs/>
        </w:rPr>
        <w:t>I</w:t>
      </w:r>
      <w:r w:rsidR="009220AA">
        <w:rPr>
          <w:rFonts w:ascii="Book Antiqua" w:hAnsi="Book Antiqua"/>
          <w:bCs/>
        </w:rPr>
        <w:t>nstitute</w:t>
      </w:r>
      <w:r w:rsidR="001B15B8" w:rsidRPr="001B15B8">
        <w:rPr>
          <w:rFonts w:ascii="Book Antiqua" w:hAnsi="Book Antiqua"/>
          <w:bCs/>
        </w:rPr>
        <w:t xml:space="preserve"> Grant</w:t>
      </w:r>
      <w:bookmarkEnd w:id="1"/>
      <w:bookmarkEnd w:id="2"/>
      <w:r w:rsidR="00061153">
        <w:rPr>
          <w:rFonts w:ascii="Book Antiqua" w:hAnsi="Book Antiqua"/>
          <w:bCs/>
        </w:rPr>
        <w:t>, No.</w:t>
      </w:r>
      <w:proofErr w:type="gramEnd"/>
      <w:r w:rsidR="00061153">
        <w:rPr>
          <w:rFonts w:ascii="Book Antiqua" w:hAnsi="Book Antiqua"/>
          <w:bCs/>
        </w:rPr>
        <w:t xml:space="preserve"> </w:t>
      </w:r>
      <w:proofErr w:type="gramStart"/>
      <w:r w:rsidR="00061153">
        <w:rPr>
          <w:rFonts w:ascii="Book Antiqua" w:hAnsi="Book Antiqua"/>
          <w:bCs/>
        </w:rPr>
        <w:t>UL1TR001881-01.</w:t>
      </w:r>
      <w:proofErr w:type="gramEnd"/>
    </w:p>
    <w:p w14:paraId="7FE909C5" w14:textId="77777777" w:rsidR="00F31756" w:rsidRDefault="00F31756" w:rsidP="00F31756">
      <w:pPr>
        <w:spacing w:line="360" w:lineRule="auto"/>
        <w:jc w:val="both"/>
        <w:rPr>
          <w:rFonts w:ascii="Book Antiqua" w:hAnsi="Book Antiqua"/>
        </w:rPr>
      </w:pPr>
    </w:p>
    <w:p w14:paraId="3C5EF5E1" w14:textId="14FA479E" w:rsidR="00F31756" w:rsidRPr="00735ADA" w:rsidRDefault="00F31756" w:rsidP="00F31756">
      <w:pPr>
        <w:spacing w:line="360" w:lineRule="auto"/>
        <w:jc w:val="both"/>
        <w:rPr>
          <w:rFonts w:ascii="Book Antiqua" w:hAnsi="Book Antiqua"/>
          <w:b/>
          <w:bCs/>
        </w:rPr>
      </w:pPr>
      <w:r w:rsidRPr="00C05517">
        <w:rPr>
          <w:rFonts w:ascii="Book Antiqua" w:hAnsi="Book Antiqua"/>
          <w:b/>
          <w:bCs/>
        </w:rPr>
        <w:t>Corresponding author:</w:t>
      </w:r>
      <w:r w:rsidR="00735ADA">
        <w:rPr>
          <w:rFonts w:ascii="Book Antiqua" w:eastAsiaTheme="minorEastAsia" w:hAnsi="Book Antiqua" w:hint="eastAsia"/>
          <w:b/>
          <w:bCs/>
          <w:lang w:eastAsia="zh-CN"/>
        </w:rPr>
        <w:t xml:space="preserve"> </w:t>
      </w:r>
      <w:bookmarkStart w:id="3" w:name="OLE_LINK21"/>
      <w:bookmarkStart w:id="4" w:name="OLE_LINK22"/>
      <w:bookmarkStart w:id="5" w:name="OLE_LINK25"/>
      <w:bookmarkStart w:id="6" w:name="OLE_LINK19"/>
      <w:bookmarkStart w:id="7" w:name="OLE_LINK20"/>
      <w:proofErr w:type="spellStart"/>
      <w:r w:rsidRPr="00C05517">
        <w:rPr>
          <w:rFonts w:ascii="Book Antiqua" w:hAnsi="Book Antiqua"/>
          <w:b/>
          <w:bCs/>
        </w:rPr>
        <w:t>Sofiya</w:t>
      </w:r>
      <w:proofErr w:type="spellEnd"/>
      <w:r w:rsidRPr="00C05517">
        <w:rPr>
          <w:rFonts w:ascii="Book Antiqua" w:hAnsi="Book Antiqua"/>
          <w:b/>
          <w:bCs/>
        </w:rPr>
        <w:t xml:space="preserve"> </w:t>
      </w:r>
      <w:proofErr w:type="spellStart"/>
      <w:r w:rsidRPr="00C05517">
        <w:rPr>
          <w:rFonts w:ascii="Book Antiqua" w:hAnsi="Book Antiqua"/>
          <w:b/>
          <w:bCs/>
        </w:rPr>
        <w:t>Reicher</w:t>
      </w:r>
      <w:proofErr w:type="spellEnd"/>
      <w:r w:rsidRPr="009B2CA9">
        <w:rPr>
          <w:rFonts w:ascii="Book Antiqua" w:hAnsi="Book Antiqua"/>
          <w:b/>
          <w:bCs/>
        </w:rPr>
        <w:t>, MD</w:t>
      </w:r>
      <w:r>
        <w:rPr>
          <w:rFonts w:ascii="Book Antiqua" w:hAnsi="Book Antiqua"/>
        </w:rPr>
        <w:t>,</w:t>
      </w:r>
      <w:r w:rsidRPr="00C05517">
        <w:rPr>
          <w:rFonts w:ascii="Book Antiqua" w:hAnsi="Book Antiqua"/>
        </w:rPr>
        <w:t xml:space="preserve"> </w:t>
      </w:r>
      <w:r w:rsidR="009220AA">
        <w:rPr>
          <w:rFonts w:ascii="Book Antiqua" w:hAnsi="Book Antiqua"/>
          <w:b/>
          <w:bCs/>
        </w:rPr>
        <w:t>Associate Professor,</w:t>
      </w:r>
      <w:r w:rsidR="00454CB6">
        <w:rPr>
          <w:rFonts w:ascii="Book Antiqua" w:hAnsi="Book Antiqua"/>
          <w:b/>
          <w:bCs/>
        </w:rPr>
        <w:t xml:space="preserve"> </w:t>
      </w:r>
      <w:r w:rsidR="00454CB6" w:rsidRPr="00454CB6">
        <w:rPr>
          <w:rFonts w:ascii="Book Antiqua" w:hAnsi="Book Antiqua"/>
          <w:b/>
          <w:bCs/>
        </w:rPr>
        <w:t>Attending Doctor,</w:t>
      </w:r>
      <w:r w:rsidR="00454CB6">
        <w:rPr>
          <w:rFonts w:ascii="Book Antiqua" w:hAnsi="Book Antiqua"/>
          <w:b/>
          <w:bCs/>
        </w:rPr>
        <w:t xml:space="preserve"> </w:t>
      </w:r>
      <w:r w:rsidR="00454CB6" w:rsidRPr="00454CB6">
        <w:rPr>
          <w:rFonts w:ascii="Book Antiqua" w:hAnsi="Book Antiqua"/>
          <w:b/>
          <w:bCs/>
        </w:rPr>
        <w:t>Director</w:t>
      </w:r>
      <w:r w:rsidR="00454CB6">
        <w:rPr>
          <w:rFonts w:ascii="Book Antiqua" w:hAnsi="Book Antiqua"/>
          <w:b/>
          <w:bCs/>
        </w:rPr>
        <w:t xml:space="preserve">, </w:t>
      </w:r>
      <w:bookmarkStart w:id="8" w:name="OLE_LINK23"/>
      <w:bookmarkStart w:id="9" w:name="OLE_LINK24"/>
      <w:r w:rsidR="009220AA" w:rsidRPr="00DF6F8A">
        <w:rPr>
          <w:rFonts w:ascii="Book Antiqua" w:hAnsi="Book Antiqua"/>
        </w:rPr>
        <w:t xml:space="preserve">Department of Medicine, Division of Gastroenterology and </w:t>
      </w:r>
      <w:r w:rsidR="009220AA" w:rsidRPr="00DF6F8A">
        <w:rPr>
          <w:rFonts w:ascii="Book Antiqua" w:hAnsi="Book Antiqua"/>
        </w:rPr>
        <w:lastRenderedPageBreak/>
        <w:t>Hepatology</w:t>
      </w:r>
      <w:bookmarkEnd w:id="8"/>
      <w:bookmarkEnd w:id="9"/>
      <w:r w:rsidR="009220AA" w:rsidRPr="00C05517">
        <w:rPr>
          <w:rFonts w:ascii="Book Antiqua" w:hAnsi="Book Antiqua"/>
        </w:rPr>
        <w:t xml:space="preserve">, </w:t>
      </w:r>
      <w:r w:rsidRPr="00C05517">
        <w:rPr>
          <w:rFonts w:ascii="Book Antiqua" w:hAnsi="Book Antiqua"/>
        </w:rPr>
        <w:t>Harbor-UCLA Medical Center, 21840 South Normandie Ave, Ste 850, Torrance</w:t>
      </w:r>
      <w:bookmarkEnd w:id="3"/>
      <w:bookmarkEnd w:id="4"/>
      <w:bookmarkEnd w:id="5"/>
      <w:r w:rsidRPr="00C05517">
        <w:rPr>
          <w:rFonts w:ascii="Book Antiqua" w:hAnsi="Book Antiqua"/>
        </w:rPr>
        <w:t>, CA</w:t>
      </w:r>
      <w:r w:rsidR="00735ADA">
        <w:rPr>
          <w:rFonts w:ascii="Book Antiqua" w:hAnsi="Book Antiqua"/>
        </w:rPr>
        <w:t xml:space="preserve"> </w:t>
      </w:r>
      <w:r w:rsidRPr="00C05517">
        <w:rPr>
          <w:rFonts w:ascii="Book Antiqua" w:hAnsi="Book Antiqua"/>
        </w:rPr>
        <w:t>9050</w:t>
      </w:r>
      <w:r w:rsidR="00931BF2">
        <w:rPr>
          <w:rFonts w:ascii="Book Antiqua" w:hAnsi="Book Antiqua"/>
        </w:rPr>
        <w:t>9</w:t>
      </w:r>
      <w:r w:rsidRPr="00C05517">
        <w:rPr>
          <w:rFonts w:ascii="Book Antiqua" w:hAnsi="Book Antiqua"/>
        </w:rPr>
        <w:t xml:space="preserve">, </w:t>
      </w:r>
      <w:r w:rsidR="0032541F">
        <w:rPr>
          <w:rFonts w:ascii="Book Antiqua" w:hAnsi="Book Antiqua"/>
        </w:rPr>
        <w:t>United States</w:t>
      </w:r>
      <w:r w:rsidRPr="00C05517">
        <w:rPr>
          <w:rFonts w:ascii="Book Antiqua" w:hAnsi="Book Antiqua"/>
        </w:rPr>
        <w:t>. sreicher@dhs.lacounty.gov</w:t>
      </w:r>
      <w:bookmarkEnd w:id="6"/>
      <w:bookmarkEnd w:id="7"/>
    </w:p>
    <w:p w14:paraId="2BF1C8E5" w14:textId="77777777" w:rsidR="00A82718" w:rsidRDefault="00A82718" w:rsidP="00A82718">
      <w:pPr>
        <w:spacing w:line="360" w:lineRule="auto"/>
        <w:jc w:val="both"/>
        <w:rPr>
          <w:rFonts w:ascii="Book Antiqua" w:hAnsi="Book Antiqua"/>
        </w:rPr>
      </w:pPr>
    </w:p>
    <w:p w14:paraId="3CC1700F" w14:textId="392626EE" w:rsidR="00D92486" w:rsidRPr="008B1F62" w:rsidRDefault="00D92486" w:rsidP="00D92486">
      <w:pPr>
        <w:snapToGrid w:val="0"/>
        <w:spacing w:line="360" w:lineRule="auto"/>
        <w:jc w:val="both"/>
        <w:rPr>
          <w:rFonts w:ascii="Book Antiqua" w:hAnsi="Book Antiqua" w:cs="Times New Roman"/>
          <w:b/>
        </w:rPr>
      </w:pPr>
      <w:r w:rsidRPr="008B1F62">
        <w:rPr>
          <w:rFonts w:ascii="Book Antiqua" w:hAnsi="Book Antiqua" w:cs="Times New Roman"/>
          <w:b/>
        </w:rPr>
        <w:t xml:space="preserve">Received: </w:t>
      </w:r>
      <w:r>
        <w:rPr>
          <w:rFonts w:ascii="Book Antiqua" w:hAnsi="Book Antiqua" w:cs="Times New Roman"/>
        </w:rPr>
        <w:t>March</w:t>
      </w:r>
      <w:r w:rsidRPr="008B1F62">
        <w:rPr>
          <w:rFonts w:ascii="Book Antiqua" w:hAnsi="Book Antiqua" w:cs="Times New Roman"/>
        </w:rPr>
        <w:t xml:space="preserve"> 2</w:t>
      </w:r>
      <w:r>
        <w:rPr>
          <w:rFonts w:ascii="Book Antiqua" w:hAnsi="Book Antiqua" w:cs="Times New Roman"/>
        </w:rPr>
        <w:t>6</w:t>
      </w:r>
      <w:r w:rsidRPr="008B1F62">
        <w:rPr>
          <w:rFonts w:ascii="Book Antiqua" w:hAnsi="Book Antiqua" w:cs="Times New Roman"/>
        </w:rPr>
        <w:t>, 2020</w:t>
      </w:r>
    </w:p>
    <w:p w14:paraId="63F4D114" w14:textId="05835D92" w:rsidR="00D92486" w:rsidRPr="008B1F62" w:rsidRDefault="00D92486" w:rsidP="00D92486">
      <w:pPr>
        <w:snapToGrid w:val="0"/>
        <w:spacing w:line="360" w:lineRule="auto"/>
        <w:jc w:val="both"/>
        <w:rPr>
          <w:rFonts w:ascii="Book Antiqua" w:hAnsi="Book Antiqua" w:cs="Times New Roman"/>
          <w:b/>
        </w:rPr>
      </w:pPr>
      <w:r w:rsidRPr="008B1F62">
        <w:rPr>
          <w:rFonts w:ascii="Book Antiqua" w:hAnsi="Book Antiqua" w:cs="Times New Roman"/>
          <w:b/>
        </w:rPr>
        <w:t xml:space="preserve">Revised: </w:t>
      </w:r>
      <w:r>
        <w:rPr>
          <w:rFonts w:ascii="Book Antiqua" w:hAnsi="Book Antiqua" w:cs="Times New Roman"/>
        </w:rPr>
        <w:t>June 4</w:t>
      </w:r>
      <w:r w:rsidRPr="008B1F62">
        <w:rPr>
          <w:rFonts w:ascii="Book Antiqua" w:hAnsi="Book Antiqua" w:cs="Times New Roman"/>
        </w:rPr>
        <w:t>, 2020</w:t>
      </w:r>
    </w:p>
    <w:p w14:paraId="4205E01B" w14:textId="0032372B" w:rsidR="00D92486" w:rsidRPr="008B1F62" w:rsidRDefault="00D92486" w:rsidP="00D92486">
      <w:pPr>
        <w:snapToGrid w:val="0"/>
        <w:spacing w:line="360" w:lineRule="auto"/>
        <w:jc w:val="both"/>
        <w:rPr>
          <w:rFonts w:ascii="Book Antiqua" w:hAnsi="Book Antiqua" w:cs="Times New Roman"/>
          <w:b/>
        </w:rPr>
      </w:pPr>
      <w:r w:rsidRPr="008B1F62">
        <w:rPr>
          <w:rFonts w:ascii="Book Antiqua" w:hAnsi="Book Antiqua" w:cs="Times New Roman"/>
          <w:b/>
        </w:rPr>
        <w:t>Accepted:</w:t>
      </w:r>
      <w:r w:rsidR="00430D26">
        <w:rPr>
          <w:rFonts w:ascii="Book Antiqua" w:hAnsi="Book Antiqua" w:cs="Times New Roman"/>
          <w:b/>
        </w:rPr>
        <w:t xml:space="preserve"> </w:t>
      </w:r>
      <w:r w:rsidR="00430D26" w:rsidRPr="00430D26">
        <w:rPr>
          <w:rFonts w:ascii="Book Antiqua" w:hAnsi="Book Antiqua" w:cs="Times New Roman"/>
        </w:rPr>
        <w:t>July 18, 2020</w:t>
      </w:r>
    </w:p>
    <w:p w14:paraId="76733E9A" w14:textId="1ACDA6CF" w:rsidR="00D92486" w:rsidRDefault="00D92486" w:rsidP="00D92486">
      <w:pPr>
        <w:snapToGrid w:val="0"/>
        <w:spacing w:line="360" w:lineRule="auto"/>
        <w:jc w:val="both"/>
        <w:rPr>
          <w:rFonts w:ascii="Book Antiqua" w:eastAsia="宋体" w:hAnsi="Book Antiqua" w:cs="Times New Roman"/>
          <w:lang w:eastAsia="zh-CN"/>
        </w:rPr>
      </w:pPr>
      <w:r w:rsidRPr="008B1F62">
        <w:rPr>
          <w:rFonts w:ascii="Book Antiqua" w:hAnsi="Book Antiqua" w:cs="Times New Roman"/>
          <w:b/>
        </w:rPr>
        <w:t>Published online:</w:t>
      </w:r>
      <w:r w:rsidR="00A123BD" w:rsidRPr="00A123BD">
        <w:rPr>
          <w:rFonts w:ascii="Book Antiqua" w:hAnsi="Book Antiqua" w:cs="Times New Roman"/>
        </w:rPr>
        <w:t xml:space="preserve"> August</w:t>
      </w:r>
      <w:r w:rsidR="00A123BD" w:rsidRPr="00A123BD">
        <w:rPr>
          <w:rFonts w:ascii="Book Antiqua" w:eastAsia="宋体" w:hAnsi="Book Antiqua" w:cs="Times New Roman" w:hint="eastAsia"/>
          <w:lang w:eastAsia="zh-CN"/>
        </w:rPr>
        <w:t xml:space="preserve"> 16, 2020</w:t>
      </w:r>
    </w:p>
    <w:p w14:paraId="4BC98550" w14:textId="77777777" w:rsidR="007C2B5A" w:rsidRDefault="007C2B5A" w:rsidP="00D92486">
      <w:pPr>
        <w:snapToGrid w:val="0"/>
        <w:spacing w:line="360" w:lineRule="auto"/>
        <w:jc w:val="both"/>
        <w:rPr>
          <w:rFonts w:ascii="Book Antiqua" w:eastAsia="宋体" w:hAnsi="Book Antiqua" w:cs="Times New Roman"/>
          <w:lang w:eastAsia="zh-CN"/>
        </w:rPr>
      </w:pPr>
    </w:p>
    <w:p w14:paraId="0D0C25F5" w14:textId="77777777" w:rsidR="007C2B5A" w:rsidRPr="008B1F62" w:rsidRDefault="007C2B5A" w:rsidP="00D92486">
      <w:pPr>
        <w:snapToGrid w:val="0"/>
        <w:spacing w:line="360" w:lineRule="auto"/>
        <w:jc w:val="both"/>
        <w:rPr>
          <w:rFonts w:ascii="Book Antiqua" w:hAnsi="Book Antiqua" w:cs="Times New Roman"/>
          <w:b/>
        </w:rPr>
      </w:pPr>
    </w:p>
    <w:p w14:paraId="7BB60ADF" w14:textId="77777777" w:rsidR="0032541F" w:rsidRDefault="0032541F" w:rsidP="00AE38D5">
      <w:pPr>
        <w:spacing w:line="360" w:lineRule="auto"/>
        <w:jc w:val="both"/>
        <w:rPr>
          <w:rFonts w:ascii="Book Antiqua" w:hAnsi="Book Antiqua"/>
          <w:b/>
          <w:bCs/>
        </w:rPr>
      </w:pPr>
    </w:p>
    <w:p w14:paraId="4F9AE8B7" w14:textId="77777777" w:rsidR="00853CAD" w:rsidRDefault="00853CAD">
      <w:pPr>
        <w:rPr>
          <w:rFonts w:ascii="Book Antiqua" w:hAnsi="Book Antiqua"/>
          <w:b/>
          <w:bCs/>
        </w:rPr>
      </w:pPr>
      <w:r>
        <w:rPr>
          <w:rFonts w:ascii="Book Antiqua" w:hAnsi="Book Antiqua"/>
          <w:b/>
          <w:bCs/>
        </w:rPr>
        <w:br w:type="page"/>
      </w:r>
    </w:p>
    <w:p w14:paraId="5FA90B74" w14:textId="695A7DD9" w:rsidR="00993F7C" w:rsidRPr="00C05517" w:rsidRDefault="0028444D" w:rsidP="00AE38D5">
      <w:pPr>
        <w:spacing w:line="360" w:lineRule="auto"/>
        <w:jc w:val="both"/>
        <w:rPr>
          <w:rFonts w:ascii="Book Antiqua" w:hAnsi="Book Antiqua"/>
          <w:b/>
          <w:bCs/>
        </w:rPr>
      </w:pPr>
      <w:r>
        <w:rPr>
          <w:rFonts w:ascii="Book Antiqua" w:hAnsi="Book Antiqua"/>
          <w:b/>
          <w:bCs/>
        </w:rPr>
        <w:lastRenderedPageBreak/>
        <w:t>Abstract</w:t>
      </w:r>
    </w:p>
    <w:p w14:paraId="73295B1F" w14:textId="77777777" w:rsidR="009B2CA9" w:rsidRPr="009B2CA9" w:rsidRDefault="009B2CA9" w:rsidP="00AE38D5">
      <w:pPr>
        <w:spacing w:line="360" w:lineRule="auto"/>
        <w:jc w:val="both"/>
        <w:rPr>
          <w:rFonts w:ascii="Book Antiqua" w:hAnsi="Book Antiqua"/>
        </w:rPr>
      </w:pPr>
      <w:r>
        <w:rPr>
          <w:rFonts w:ascii="Book Antiqua" w:hAnsi="Book Antiqua"/>
        </w:rPr>
        <w:t>BACKGROUND</w:t>
      </w:r>
    </w:p>
    <w:p w14:paraId="66039E1E" w14:textId="162B075C" w:rsidR="009B2CA9" w:rsidRDefault="00BC7ABD" w:rsidP="00AE38D5">
      <w:pPr>
        <w:spacing w:line="360" w:lineRule="auto"/>
        <w:jc w:val="both"/>
        <w:rPr>
          <w:rFonts w:ascii="Book Antiqua" w:hAnsi="Book Antiqua"/>
        </w:rPr>
      </w:pPr>
      <w:bookmarkStart w:id="10" w:name="_Hlk39743838"/>
      <w:r w:rsidRPr="00BC7ABD">
        <w:rPr>
          <w:rFonts w:ascii="Book Antiqua" w:hAnsi="Book Antiqua"/>
        </w:rPr>
        <w:t xml:space="preserve">Endoscopic </w:t>
      </w:r>
      <w:r w:rsidR="005448E6" w:rsidRPr="00BC7ABD">
        <w:rPr>
          <w:rFonts w:ascii="Book Antiqua" w:hAnsi="Book Antiqua"/>
        </w:rPr>
        <w:t>ultrasound-guided fine needle biopsy</w:t>
      </w:r>
      <w:r w:rsidRPr="00BC7ABD">
        <w:rPr>
          <w:rFonts w:ascii="Book Antiqua" w:hAnsi="Book Antiqua"/>
        </w:rPr>
        <w:t xml:space="preserve"> (EUS-FNB) has emerged as a safe, efficacious alternative to </w:t>
      </w:r>
      <w:r w:rsidR="005448E6" w:rsidRPr="00BC7ABD">
        <w:rPr>
          <w:rFonts w:ascii="Book Antiqua" w:hAnsi="Book Antiqua"/>
        </w:rPr>
        <w:t xml:space="preserve">fine needle aspiration </w:t>
      </w:r>
      <w:r w:rsidRPr="00BC7ABD">
        <w:rPr>
          <w:rFonts w:ascii="Book Antiqua" w:hAnsi="Book Antiqua"/>
        </w:rPr>
        <w:t>(FNA) for tissue acquisition. EUS-FNB is reported to have higher diagnostic yield while preserving specimen tissue architecture. However, data on the optimal method of EUS-FNB specimen processing is limited.</w:t>
      </w:r>
    </w:p>
    <w:bookmarkEnd w:id="10"/>
    <w:p w14:paraId="6880B7C5" w14:textId="77777777" w:rsidR="00BC7ABD" w:rsidRDefault="00BC7ABD" w:rsidP="00AE38D5">
      <w:pPr>
        <w:spacing w:line="360" w:lineRule="auto"/>
        <w:jc w:val="both"/>
        <w:rPr>
          <w:rFonts w:ascii="Book Antiqua" w:hAnsi="Book Antiqua"/>
        </w:rPr>
      </w:pPr>
    </w:p>
    <w:p w14:paraId="33D5C15C" w14:textId="77777777" w:rsidR="009B2CA9" w:rsidRPr="009B2CA9" w:rsidRDefault="009B2CA9" w:rsidP="00AE38D5">
      <w:pPr>
        <w:spacing w:line="360" w:lineRule="auto"/>
        <w:jc w:val="both"/>
        <w:rPr>
          <w:rFonts w:ascii="Book Antiqua" w:hAnsi="Book Antiqua"/>
        </w:rPr>
      </w:pPr>
      <w:r>
        <w:rPr>
          <w:rFonts w:ascii="Book Antiqua" w:hAnsi="Book Antiqua"/>
        </w:rPr>
        <w:t>AIM</w:t>
      </w:r>
    </w:p>
    <w:p w14:paraId="2A67C5CF" w14:textId="19CEBA85" w:rsidR="009B2CA9" w:rsidRPr="009B2CA9" w:rsidRDefault="00BC7ABD" w:rsidP="00AE38D5">
      <w:pPr>
        <w:spacing w:line="360" w:lineRule="auto"/>
        <w:jc w:val="both"/>
        <w:rPr>
          <w:rFonts w:ascii="Book Antiqua" w:hAnsi="Book Antiqua"/>
        </w:rPr>
      </w:pPr>
      <w:r w:rsidRPr="005448E6">
        <w:rPr>
          <w:rFonts w:ascii="Book Antiqua" w:hAnsi="Book Antiqua"/>
          <w:caps/>
        </w:rPr>
        <w:t>t</w:t>
      </w:r>
      <w:r w:rsidRPr="00BC7ABD">
        <w:rPr>
          <w:rFonts w:ascii="Book Antiqua" w:hAnsi="Book Antiqua"/>
        </w:rPr>
        <w:t xml:space="preserve">o evaluate EUS-FNB with specimen processing as histology </w:t>
      </w:r>
      <w:r w:rsidR="00BC6178" w:rsidRPr="00DC68F0">
        <w:rPr>
          <w:rFonts w:ascii="Book Antiqua" w:hAnsi="Book Antiqua"/>
          <w:i/>
        </w:rPr>
        <w:t>vs</w:t>
      </w:r>
      <w:r w:rsidRPr="00BC7ABD">
        <w:rPr>
          <w:rFonts w:ascii="Book Antiqua" w:hAnsi="Book Antiqua"/>
        </w:rPr>
        <w:t xml:space="preserve"> </w:t>
      </w:r>
      <w:r w:rsidR="00660566">
        <w:rPr>
          <w:rFonts w:ascii="Book Antiqua" w:hAnsi="Book Antiqua"/>
        </w:rPr>
        <w:t xml:space="preserve">EUS-FNA </w:t>
      </w:r>
      <w:r w:rsidRPr="00BC7ABD">
        <w:rPr>
          <w:rFonts w:ascii="Book Antiqua" w:hAnsi="Book Antiqua"/>
        </w:rPr>
        <w:t>cytology</w:t>
      </w:r>
      <w:r w:rsidR="00BC6178">
        <w:rPr>
          <w:rFonts w:ascii="Book Antiqua" w:hAnsi="Book Antiqua"/>
        </w:rPr>
        <w:t xml:space="preserve"> with regards to diagnostic yield and specimen adequacy</w:t>
      </w:r>
      <w:r w:rsidRPr="00BC7ABD">
        <w:rPr>
          <w:rFonts w:ascii="Book Antiqua" w:hAnsi="Book Antiqua"/>
        </w:rPr>
        <w:t>.</w:t>
      </w:r>
    </w:p>
    <w:p w14:paraId="6A1C5270" w14:textId="77777777" w:rsidR="009B2CA9" w:rsidRDefault="009B2CA9" w:rsidP="00AE38D5">
      <w:pPr>
        <w:spacing w:line="360" w:lineRule="auto"/>
        <w:jc w:val="both"/>
        <w:rPr>
          <w:rFonts w:ascii="Book Antiqua" w:hAnsi="Book Antiqua"/>
        </w:rPr>
      </w:pPr>
    </w:p>
    <w:p w14:paraId="5B939463" w14:textId="77777777" w:rsidR="009B2CA9" w:rsidRPr="009B2CA9" w:rsidRDefault="009B2CA9" w:rsidP="00AE38D5">
      <w:pPr>
        <w:spacing w:line="360" w:lineRule="auto"/>
        <w:jc w:val="both"/>
        <w:rPr>
          <w:rFonts w:ascii="Book Antiqua" w:hAnsi="Book Antiqua"/>
        </w:rPr>
      </w:pPr>
      <w:r>
        <w:rPr>
          <w:rFonts w:ascii="Book Antiqua" w:hAnsi="Book Antiqua"/>
        </w:rPr>
        <w:t>METHODS</w:t>
      </w:r>
    </w:p>
    <w:p w14:paraId="59C17BB4" w14:textId="7DB0D6D4" w:rsidR="009B2CA9" w:rsidRDefault="00BC7ABD" w:rsidP="00AE38D5">
      <w:pPr>
        <w:spacing w:line="360" w:lineRule="auto"/>
        <w:jc w:val="both"/>
        <w:rPr>
          <w:rFonts w:ascii="Book Antiqua" w:hAnsi="Book Antiqua"/>
        </w:rPr>
      </w:pPr>
      <w:r w:rsidRPr="00BC7ABD">
        <w:rPr>
          <w:rFonts w:ascii="Book Antiqua" w:hAnsi="Book Antiqua"/>
        </w:rPr>
        <w:t xml:space="preserve">All </w:t>
      </w:r>
      <w:bookmarkStart w:id="11" w:name="_Hlk39744396"/>
      <w:r w:rsidRPr="00BC7ABD">
        <w:rPr>
          <w:rFonts w:ascii="Book Antiqua" w:hAnsi="Book Antiqua"/>
        </w:rPr>
        <w:t>EUS-FNA and EUS-FNB performed at our institution from July 1, 2016</w:t>
      </w:r>
      <w:r>
        <w:rPr>
          <w:rFonts w:ascii="Book Antiqua" w:hAnsi="Book Antiqua"/>
        </w:rPr>
        <w:t>,</w:t>
      </w:r>
      <w:r w:rsidRPr="00BC7ABD">
        <w:rPr>
          <w:rFonts w:ascii="Book Antiqua" w:hAnsi="Book Antiqua"/>
        </w:rPr>
        <w:t xml:space="preserve"> to January 31, 2018</w:t>
      </w:r>
      <w:r>
        <w:rPr>
          <w:rFonts w:ascii="Book Antiqua" w:hAnsi="Book Antiqua"/>
        </w:rPr>
        <w:t>,</w:t>
      </w:r>
      <w:r w:rsidRPr="00BC7ABD">
        <w:rPr>
          <w:rFonts w:ascii="Book Antiqua" w:hAnsi="Book Antiqua"/>
        </w:rPr>
        <w:t xml:space="preserve"> </w:t>
      </w:r>
      <w:bookmarkEnd w:id="11"/>
      <w:r w:rsidRPr="00BC7ABD">
        <w:rPr>
          <w:rFonts w:ascii="Book Antiqua" w:hAnsi="Book Antiqua"/>
        </w:rPr>
        <w:t xml:space="preserve">were retrospectively analyzed. We collected data on demographics, EUS findings, pathology, clinical outcomes, and procedural complications in two periods, July 2016 through March 2017, and April 2017 through January 2018, with predominant use of FNB in the second data collection time period. FNA specimens were processed as cytology with cell block technique and reviewed by a </w:t>
      </w:r>
      <w:proofErr w:type="spellStart"/>
      <w:r w:rsidRPr="00BC7ABD">
        <w:rPr>
          <w:rFonts w:ascii="Book Antiqua" w:hAnsi="Book Antiqua"/>
        </w:rPr>
        <w:t>cytopathologist</w:t>
      </w:r>
      <w:proofErr w:type="spellEnd"/>
      <w:r w:rsidRPr="00BC7ABD">
        <w:rPr>
          <w:rFonts w:ascii="Book Antiqua" w:hAnsi="Book Antiqua"/>
        </w:rPr>
        <w:t>; FNB specimens were fixed in formalin, processed for histopathologic analysis and immunohistochemical staining, and reviewed by an anatomic pathologist. Final diagnosis was based on surgical pathology when available, repeat biopsy or imaging, and length of clinical follow up.</w:t>
      </w:r>
    </w:p>
    <w:p w14:paraId="6E0E4FBC" w14:textId="77777777" w:rsidR="00BC7ABD" w:rsidRPr="009B2CA9" w:rsidRDefault="00BC7ABD" w:rsidP="00AE38D5">
      <w:pPr>
        <w:spacing w:line="360" w:lineRule="auto"/>
        <w:jc w:val="both"/>
        <w:rPr>
          <w:rFonts w:ascii="Book Antiqua" w:hAnsi="Book Antiqua"/>
        </w:rPr>
      </w:pPr>
    </w:p>
    <w:p w14:paraId="6EB37E1B" w14:textId="77777777" w:rsidR="009B2CA9" w:rsidRPr="009B2CA9" w:rsidRDefault="009B2CA9" w:rsidP="00AE38D5">
      <w:pPr>
        <w:spacing w:line="360" w:lineRule="auto"/>
        <w:jc w:val="both"/>
        <w:rPr>
          <w:rFonts w:ascii="Book Antiqua" w:hAnsi="Book Antiqua"/>
        </w:rPr>
      </w:pPr>
      <w:r>
        <w:rPr>
          <w:rFonts w:ascii="Book Antiqua" w:hAnsi="Book Antiqua"/>
        </w:rPr>
        <w:t>RESULTS</w:t>
      </w:r>
    </w:p>
    <w:p w14:paraId="2D5EFDE6" w14:textId="1DE58554" w:rsidR="00BC7ABD" w:rsidRPr="00BC7ABD" w:rsidRDefault="00E409B9" w:rsidP="005448E6">
      <w:pPr>
        <w:spacing w:line="360" w:lineRule="auto"/>
        <w:jc w:val="both"/>
        <w:rPr>
          <w:rFonts w:ascii="Book Antiqua" w:hAnsi="Book Antiqua"/>
        </w:rPr>
      </w:pPr>
      <w:bookmarkStart w:id="12" w:name="_Hlk39744184"/>
      <w:r w:rsidRPr="00E409B9">
        <w:rPr>
          <w:rFonts w:ascii="Book Antiqua" w:hAnsi="Book Antiqua"/>
        </w:rPr>
        <w:t>One hundred and six</w:t>
      </w:r>
      <w:r w:rsidR="00BC7ABD" w:rsidRPr="00BC7ABD">
        <w:rPr>
          <w:rFonts w:ascii="Book Antiqua" w:hAnsi="Book Antiqua"/>
        </w:rPr>
        <w:t xml:space="preserve"> EUS-FNA and EUS-FNB procedures were performed. FNA alone was performed in 17 patients; in 56 patients, FNB alone was done; and in 33 patients, both FNA and FNB were performed.</w:t>
      </w:r>
      <w:r w:rsidR="005448E6">
        <w:rPr>
          <w:rFonts w:ascii="Book Antiqua" w:eastAsiaTheme="minorEastAsia" w:hAnsi="Book Antiqua" w:hint="eastAsia"/>
          <w:lang w:eastAsia="zh-CN"/>
        </w:rPr>
        <w:t xml:space="preserve"> </w:t>
      </w:r>
      <w:r w:rsidR="00BC7ABD" w:rsidRPr="00BC7ABD">
        <w:rPr>
          <w:rFonts w:ascii="Book Antiqua" w:hAnsi="Book Antiqua"/>
        </w:rPr>
        <w:t xml:space="preserve">For all indications, diagnostic </w:t>
      </w:r>
      <w:r w:rsidR="00BC7ABD" w:rsidRPr="00BC7ABD">
        <w:rPr>
          <w:rFonts w:ascii="Book Antiqua" w:hAnsi="Book Antiqua"/>
        </w:rPr>
        <w:lastRenderedPageBreak/>
        <w:t>yield was 47.1% (8/17) in FNA alone cases, 85.7% (48/56) in FNB alone cases, and 84.8% (28/33) in cases where both FNA and FNB were performed (</w:t>
      </w:r>
      <w:r w:rsidR="00BC7ABD" w:rsidRPr="00BC7ABD">
        <w:rPr>
          <w:rFonts w:ascii="Book Antiqua" w:hAnsi="Book Antiqua"/>
          <w:i/>
          <w:iCs/>
        </w:rPr>
        <w:t>P</w:t>
      </w:r>
      <w:r w:rsidR="00FF5A44" w:rsidRPr="00FF5A44">
        <w:rPr>
          <w:rFonts w:ascii="Book Antiqua" w:hAnsi="Book Antiqua"/>
        </w:rPr>
        <w:t xml:space="preserve"> </w:t>
      </w:r>
      <w:r w:rsidR="00BC7ABD" w:rsidRPr="00FF5A44">
        <w:rPr>
          <w:rFonts w:ascii="Book Antiqua" w:hAnsi="Book Antiqua"/>
        </w:rPr>
        <w:t>=</w:t>
      </w:r>
      <w:r w:rsidR="00FF5A44" w:rsidRPr="00FF5A44">
        <w:rPr>
          <w:rFonts w:ascii="Book Antiqua" w:hAnsi="Book Antiqua"/>
        </w:rPr>
        <w:t xml:space="preserve"> </w:t>
      </w:r>
      <w:r w:rsidR="00BC7ABD" w:rsidRPr="00BC7ABD">
        <w:rPr>
          <w:rFonts w:ascii="Book Antiqua" w:hAnsi="Book Antiqua"/>
        </w:rPr>
        <w:t>0.0039).</w:t>
      </w:r>
      <w:r w:rsidR="005448E6">
        <w:rPr>
          <w:rFonts w:ascii="Book Antiqua" w:eastAsiaTheme="minorEastAsia" w:hAnsi="Book Antiqua" w:hint="eastAsia"/>
          <w:lang w:eastAsia="zh-CN"/>
        </w:rPr>
        <w:t xml:space="preserve"> </w:t>
      </w:r>
      <w:r w:rsidR="00BC7ABD" w:rsidRPr="00BC7ABD">
        <w:rPr>
          <w:rFonts w:ascii="Book Antiqua" w:hAnsi="Book Antiqua"/>
        </w:rPr>
        <w:t>Specimens were adequate for patholog</w:t>
      </w:r>
      <w:r w:rsidR="00BC7ABD">
        <w:rPr>
          <w:rFonts w:ascii="Book Antiqua" w:hAnsi="Book Antiqua"/>
        </w:rPr>
        <w:t>ic</w:t>
      </w:r>
      <w:r w:rsidR="00BC7ABD" w:rsidRPr="00BC7ABD">
        <w:rPr>
          <w:rFonts w:ascii="Book Antiqua" w:hAnsi="Book Antiqua"/>
        </w:rPr>
        <w:t xml:space="preserve"> evaluation in 52.9% (9/17) of FNA alone cases, in 89.3% (50/56) of FNB alone cases, and 84.8% (28/33) in cases where FNA with FNB were performed (</w:t>
      </w:r>
      <w:r w:rsidR="00BC7ABD" w:rsidRPr="00BC7ABD">
        <w:rPr>
          <w:rFonts w:ascii="Book Antiqua" w:hAnsi="Book Antiqua"/>
          <w:i/>
          <w:iCs/>
        </w:rPr>
        <w:t>P</w:t>
      </w:r>
      <w:r w:rsidR="00FF5A44" w:rsidRPr="00FF5A44">
        <w:rPr>
          <w:rFonts w:ascii="Book Antiqua" w:hAnsi="Book Antiqua"/>
        </w:rPr>
        <w:t xml:space="preserve"> </w:t>
      </w:r>
      <w:r w:rsidR="00BC7ABD" w:rsidRPr="00FF5A44">
        <w:rPr>
          <w:rFonts w:ascii="Book Antiqua" w:hAnsi="Book Antiqua"/>
        </w:rPr>
        <w:t>=</w:t>
      </w:r>
      <w:r w:rsidR="00FF5A44" w:rsidRPr="00FF5A44">
        <w:rPr>
          <w:rFonts w:ascii="Book Antiqua" w:hAnsi="Book Antiqua"/>
        </w:rPr>
        <w:t xml:space="preserve"> </w:t>
      </w:r>
      <w:r w:rsidR="00BC7ABD" w:rsidRPr="00BC7ABD">
        <w:rPr>
          <w:rFonts w:ascii="Book Antiqua" w:hAnsi="Book Antiqua"/>
        </w:rPr>
        <w:t>0.0049). Tissue could not be aspirated for cytology in 10.0% (5/50) of cases where FNA was done, while in 3.4% (3/89) of FNB cases, tissue could not be obtained for histology.</w:t>
      </w:r>
      <w:r w:rsidR="005448E6">
        <w:rPr>
          <w:rFonts w:ascii="Book Antiqua" w:eastAsiaTheme="minorEastAsia" w:hAnsi="Book Antiqua" w:hint="eastAsia"/>
          <w:lang w:eastAsia="zh-CN"/>
        </w:rPr>
        <w:t xml:space="preserve"> </w:t>
      </w:r>
      <w:r w:rsidR="00BC7ABD" w:rsidRPr="00BC7ABD">
        <w:rPr>
          <w:rFonts w:ascii="Book Antiqua" w:hAnsi="Book Antiqua"/>
        </w:rPr>
        <w:t>In patients who underwent FNA with FNB, there was a statistically significant difference in both specimen adequacy (</w:t>
      </w:r>
      <w:r w:rsidR="00BC7ABD" w:rsidRPr="00BC7ABD">
        <w:rPr>
          <w:rFonts w:ascii="Book Antiqua" w:hAnsi="Book Antiqua"/>
          <w:i/>
          <w:iCs/>
        </w:rPr>
        <w:t>P</w:t>
      </w:r>
      <w:r w:rsidR="00FF5A44" w:rsidRPr="00FF5A44">
        <w:rPr>
          <w:rFonts w:ascii="Book Antiqua" w:hAnsi="Book Antiqua"/>
        </w:rPr>
        <w:t xml:space="preserve"> </w:t>
      </w:r>
      <w:r w:rsidR="00BC7ABD" w:rsidRPr="00FF5A44">
        <w:rPr>
          <w:rFonts w:ascii="Book Antiqua" w:hAnsi="Book Antiqua"/>
        </w:rPr>
        <w:t>=</w:t>
      </w:r>
      <w:r w:rsidR="00FF5A44" w:rsidRPr="00FF5A44">
        <w:rPr>
          <w:rFonts w:ascii="Book Antiqua" w:hAnsi="Book Antiqua"/>
        </w:rPr>
        <w:t xml:space="preserve"> </w:t>
      </w:r>
      <w:r w:rsidR="00BC7ABD" w:rsidRPr="00BC7ABD">
        <w:rPr>
          <w:rFonts w:ascii="Book Antiqua" w:hAnsi="Book Antiqua"/>
        </w:rPr>
        <w:t>0.0455) and diagnostic yield (</w:t>
      </w:r>
      <w:r w:rsidR="00BC7ABD" w:rsidRPr="00BC7ABD">
        <w:rPr>
          <w:rFonts w:ascii="Book Antiqua" w:hAnsi="Book Antiqua"/>
          <w:i/>
          <w:iCs/>
        </w:rPr>
        <w:t>P</w:t>
      </w:r>
      <w:r w:rsidR="00FF5A44" w:rsidRPr="00FF5A44">
        <w:rPr>
          <w:rFonts w:ascii="Book Antiqua" w:hAnsi="Book Antiqua"/>
        </w:rPr>
        <w:t xml:space="preserve"> </w:t>
      </w:r>
      <w:r w:rsidR="00BC7ABD" w:rsidRPr="00FF5A44">
        <w:rPr>
          <w:rFonts w:ascii="Book Antiqua" w:hAnsi="Book Antiqua"/>
        </w:rPr>
        <w:t>=</w:t>
      </w:r>
      <w:r w:rsidR="00FF5A44" w:rsidRPr="00FF5A44">
        <w:rPr>
          <w:rFonts w:ascii="Book Antiqua" w:hAnsi="Book Antiqua"/>
        </w:rPr>
        <w:t xml:space="preserve"> </w:t>
      </w:r>
      <w:r w:rsidR="00BC7ABD" w:rsidRPr="00BC7ABD">
        <w:rPr>
          <w:rFonts w:ascii="Book Antiqua" w:hAnsi="Book Antiqua"/>
        </w:rPr>
        <w:t>0.0455) between the FNA and FNB specimens (processed correspondingly as cytology or histology).</w:t>
      </w:r>
    </w:p>
    <w:bookmarkEnd w:id="12"/>
    <w:p w14:paraId="7D9E8AF0" w14:textId="77777777" w:rsidR="00BC7ABD" w:rsidRPr="009B2CA9" w:rsidRDefault="00BC7ABD" w:rsidP="00BC7ABD">
      <w:pPr>
        <w:spacing w:line="360" w:lineRule="auto"/>
        <w:jc w:val="both"/>
        <w:rPr>
          <w:rFonts w:ascii="Book Antiqua" w:hAnsi="Book Antiqua"/>
        </w:rPr>
      </w:pPr>
    </w:p>
    <w:p w14:paraId="1A498F16" w14:textId="77777777" w:rsidR="009B2CA9" w:rsidRPr="009B2CA9" w:rsidRDefault="009B2CA9" w:rsidP="00AE38D5">
      <w:pPr>
        <w:spacing w:line="360" w:lineRule="auto"/>
        <w:jc w:val="both"/>
        <w:rPr>
          <w:rFonts w:ascii="Book Antiqua" w:hAnsi="Book Antiqua"/>
        </w:rPr>
      </w:pPr>
      <w:r>
        <w:rPr>
          <w:rFonts w:ascii="Book Antiqua" w:hAnsi="Book Antiqua"/>
        </w:rPr>
        <w:t>CONCLUSION</w:t>
      </w:r>
    </w:p>
    <w:p w14:paraId="130304C1" w14:textId="27D991B5" w:rsidR="009B2CA9" w:rsidRDefault="00BC7ABD" w:rsidP="00AE38D5">
      <w:pPr>
        <w:spacing w:line="360" w:lineRule="auto"/>
        <w:jc w:val="both"/>
        <w:rPr>
          <w:rFonts w:ascii="Book Antiqua" w:hAnsi="Book Antiqua"/>
        </w:rPr>
      </w:pPr>
      <w:r w:rsidRPr="00BC7ABD">
        <w:rPr>
          <w:rFonts w:ascii="Book Antiqua" w:hAnsi="Book Antiqua"/>
        </w:rPr>
        <w:t>EUS-FNB has a higher diagnostic yield and specimen adequacy than EUS-FNA. In our experience, specimen processing as histology may have contributed to the overall increased diagnostic yield of EUS-FNB.</w:t>
      </w:r>
    </w:p>
    <w:p w14:paraId="75DA17B5" w14:textId="77777777" w:rsidR="009B2CA9" w:rsidRDefault="009B2CA9" w:rsidP="00AE38D5">
      <w:pPr>
        <w:spacing w:line="360" w:lineRule="auto"/>
        <w:jc w:val="both"/>
        <w:rPr>
          <w:rFonts w:ascii="Book Antiqua" w:hAnsi="Book Antiqua"/>
        </w:rPr>
      </w:pPr>
    </w:p>
    <w:p w14:paraId="204E297F" w14:textId="71982CEF" w:rsidR="008B633D" w:rsidRPr="00817F6D" w:rsidRDefault="006D5206" w:rsidP="00AE38D5">
      <w:pPr>
        <w:spacing w:line="360" w:lineRule="auto"/>
        <w:jc w:val="both"/>
        <w:rPr>
          <w:rFonts w:ascii="Book Antiqua" w:hAnsi="Book Antiqua"/>
          <w:b/>
        </w:rPr>
      </w:pPr>
      <w:r w:rsidRPr="00C05517">
        <w:rPr>
          <w:rFonts w:ascii="Book Antiqua" w:hAnsi="Book Antiqua"/>
          <w:b/>
        </w:rPr>
        <w:t xml:space="preserve">Key </w:t>
      </w:r>
      <w:r w:rsidR="00817F6D" w:rsidRPr="00C05517">
        <w:rPr>
          <w:rFonts w:ascii="Book Antiqua" w:hAnsi="Book Antiqua"/>
          <w:b/>
        </w:rPr>
        <w:t>w</w:t>
      </w:r>
      <w:r w:rsidRPr="00C05517">
        <w:rPr>
          <w:rFonts w:ascii="Book Antiqua" w:hAnsi="Book Antiqua"/>
          <w:b/>
        </w:rPr>
        <w:t>ords</w:t>
      </w:r>
      <w:r w:rsidR="008B633D" w:rsidRPr="00C05517">
        <w:rPr>
          <w:rFonts w:ascii="Book Antiqua" w:hAnsi="Book Antiqua"/>
          <w:b/>
        </w:rPr>
        <w:t>:</w:t>
      </w:r>
      <w:r w:rsidR="00817F6D">
        <w:rPr>
          <w:rFonts w:ascii="Book Antiqua" w:eastAsiaTheme="minorEastAsia" w:hAnsi="Book Antiqua" w:hint="eastAsia"/>
          <w:b/>
          <w:lang w:eastAsia="zh-CN"/>
        </w:rPr>
        <w:t xml:space="preserve"> </w:t>
      </w:r>
      <w:r w:rsidRPr="00C05517">
        <w:rPr>
          <w:rFonts w:ascii="Book Antiqua" w:hAnsi="Book Antiqua"/>
        </w:rPr>
        <w:t xml:space="preserve">Fine </w:t>
      </w:r>
      <w:r w:rsidR="00A722EF" w:rsidRPr="00C05517">
        <w:rPr>
          <w:rFonts w:ascii="Book Antiqua" w:hAnsi="Book Antiqua"/>
        </w:rPr>
        <w:t>needle bi</w:t>
      </w:r>
      <w:r w:rsidRPr="00C05517">
        <w:rPr>
          <w:rFonts w:ascii="Book Antiqua" w:hAnsi="Book Antiqua"/>
        </w:rPr>
        <w:t>opsy</w:t>
      </w:r>
      <w:r w:rsidR="00121341">
        <w:rPr>
          <w:rFonts w:ascii="Book Antiqua" w:hAnsi="Book Antiqua"/>
        </w:rPr>
        <w:t>;</w:t>
      </w:r>
      <w:r w:rsidR="002E1021">
        <w:rPr>
          <w:rFonts w:ascii="Book Antiqua" w:hAnsi="Book Antiqua"/>
        </w:rPr>
        <w:t xml:space="preserve"> </w:t>
      </w:r>
      <w:r w:rsidR="00DA6EDF" w:rsidRPr="00C05517">
        <w:rPr>
          <w:rFonts w:ascii="Book Antiqua" w:hAnsi="Book Antiqua"/>
        </w:rPr>
        <w:t xml:space="preserve">Endoscopic </w:t>
      </w:r>
      <w:r w:rsidR="00A722EF" w:rsidRPr="00C05517">
        <w:rPr>
          <w:rFonts w:ascii="Book Antiqua" w:hAnsi="Book Antiqua"/>
        </w:rPr>
        <w:t>u</w:t>
      </w:r>
      <w:r w:rsidR="00DA6EDF" w:rsidRPr="00C05517">
        <w:rPr>
          <w:rFonts w:ascii="Book Antiqua" w:hAnsi="Book Antiqua"/>
        </w:rPr>
        <w:t>ltrasound</w:t>
      </w:r>
      <w:r w:rsidR="00121341">
        <w:rPr>
          <w:rFonts w:ascii="Book Antiqua" w:hAnsi="Book Antiqua"/>
        </w:rPr>
        <w:t xml:space="preserve">; </w:t>
      </w:r>
      <w:r w:rsidR="00DA6EDF" w:rsidRPr="00C05517">
        <w:rPr>
          <w:rFonts w:ascii="Book Antiqua" w:hAnsi="Book Antiqua"/>
        </w:rPr>
        <w:t>F</w:t>
      </w:r>
      <w:r w:rsidRPr="00C05517">
        <w:rPr>
          <w:rFonts w:ascii="Book Antiqua" w:hAnsi="Book Antiqua"/>
        </w:rPr>
        <w:t xml:space="preserve">ine </w:t>
      </w:r>
      <w:r w:rsidR="00A722EF" w:rsidRPr="00C05517">
        <w:rPr>
          <w:rFonts w:ascii="Book Antiqua" w:hAnsi="Book Antiqua"/>
        </w:rPr>
        <w:t>needle aspiration</w:t>
      </w:r>
      <w:r w:rsidR="00121341">
        <w:rPr>
          <w:rFonts w:ascii="Book Antiqua" w:hAnsi="Book Antiqua"/>
        </w:rPr>
        <w:t>;</w:t>
      </w:r>
      <w:r w:rsidRPr="00C05517">
        <w:rPr>
          <w:rFonts w:ascii="Book Antiqua" w:hAnsi="Book Antiqua"/>
        </w:rPr>
        <w:t xml:space="preserve"> </w:t>
      </w:r>
      <w:proofErr w:type="gramStart"/>
      <w:r w:rsidRPr="00C05517">
        <w:rPr>
          <w:rFonts w:ascii="Book Antiqua" w:hAnsi="Book Antiqua"/>
        </w:rPr>
        <w:t>Pancreatic</w:t>
      </w:r>
      <w:proofErr w:type="gramEnd"/>
      <w:r w:rsidRPr="00C05517">
        <w:rPr>
          <w:rFonts w:ascii="Book Antiqua" w:hAnsi="Book Antiqua"/>
        </w:rPr>
        <w:t xml:space="preserve"> </w:t>
      </w:r>
      <w:r w:rsidR="00A722EF" w:rsidRPr="00C05517">
        <w:rPr>
          <w:rFonts w:ascii="Book Antiqua" w:hAnsi="Book Antiqua"/>
        </w:rPr>
        <w:t>c</w:t>
      </w:r>
      <w:r w:rsidR="00FF405F" w:rsidRPr="00C05517">
        <w:rPr>
          <w:rFonts w:ascii="Book Antiqua" w:hAnsi="Book Antiqua"/>
        </w:rPr>
        <w:t>ancer</w:t>
      </w:r>
      <w:r w:rsidR="00121341">
        <w:rPr>
          <w:rFonts w:ascii="Book Antiqua" w:hAnsi="Book Antiqua"/>
        </w:rPr>
        <w:t>;</w:t>
      </w:r>
      <w:r w:rsidR="002E1021">
        <w:rPr>
          <w:rFonts w:ascii="Book Antiqua" w:hAnsi="Book Antiqua"/>
        </w:rPr>
        <w:t xml:space="preserve"> </w:t>
      </w:r>
      <w:r w:rsidR="00121341">
        <w:rPr>
          <w:rFonts w:ascii="Book Antiqua" w:hAnsi="Book Antiqua"/>
        </w:rPr>
        <w:t>H</w:t>
      </w:r>
      <w:r w:rsidR="001604B9" w:rsidRPr="00C05517">
        <w:rPr>
          <w:rFonts w:ascii="Book Antiqua" w:hAnsi="Book Antiqua"/>
        </w:rPr>
        <w:t>istology</w:t>
      </w:r>
      <w:r w:rsidR="00121341">
        <w:rPr>
          <w:rFonts w:ascii="Book Antiqua" w:hAnsi="Book Antiqua"/>
        </w:rPr>
        <w:t>;</w:t>
      </w:r>
      <w:r w:rsidR="002E1021">
        <w:rPr>
          <w:rFonts w:ascii="Book Antiqua" w:hAnsi="Book Antiqua"/>
        </w:rPr>
        <w:t xml:space="preserve"> </w:t>
      </w:r>
      <w:r w:rsidR="00121341">
        <w:rPr>
          <w:rFonts w:ascii="Book Antiqua" w:hAnsi="Book Antiqua"/>
        </w:rPr>
        <w:t>C</w:t>
      </w:r>
      <w:r w:rsidR="001604B9" w:rsidRPr="00C05517">
        <w:rPr>
          <w:rFonts w:ascii="Book Antiqua" w:hAnsi="Book Antiqua"/>
        </w:rPr>
        <w:t>ytopathology</w:t>
      </w:r>
    </w:p>
    <w:p w14:paraId="719AB092" w14:textId="77777777" w:rsidR="001604B9" w:rsidRPr="00C05517" w:rsidRDefault="001604B9" w:rsidP="00AE38D5">
      <w:pPr>
        <w:spacing w:line="360" w:lineRule="auto"/>
        <w:jc w:val="both"/>
        <w:rPr>
          <w:rFonts w:ascii="Book Antiqua" w:hAnsi="Book Antiqua"/>
        </w:rPr>
      </w:pPr>
    </w:p>
    <w:p w14:paraId="582C7E4C" w14:textId="02FA58F0" w:rsidR="00507E7D" w:rsidRDefault="00507E7D" w:rsidP="00A82718">
      <w:pPr>
        <w:spacing w:line="360" w:lineRule="auto"/>
        <w:jc w:val="both"/>
        <w:rPr>
          <w:rFonts w:ascii="Book Antiqua" w:eastAsiaTheme="minorEastAsia" w:hAnsi="Book Antiqua" w:hint="eastAsia"/>
          <w:iCs/>
          <w:lang w:val="el-GR" w:eastAsia="zh-CN"/>
        </w:rPr>
      </w:pPr>
      <w:r w:rsidRPr="00507E7D">
        <w:rPr>
          <w:rFonts w:ascii="Book Antiqua" w:eastAsiaTheme="minorEastAsia" w:hAnsi="Book Antiqua" w:hint="eastAsia"/>
          <w:b/>
          <w:bCs/>
          <w:lang w:eastAsia="zh-CN"/>
        </w:rPr>
        <w:t>Citation:</w:t>
      </w:r>
      <w:r>
        <w:rPr>
          <w:rFonts w:ascii="Book Antiqua" w:eastAsiaTheme="minorEastAsia" w:hAnsi="Book Antiqua" w:hint="eastAsia"/>
          <w:bCs/>
          <w:lang w:eastAsia="zh-CN"/>
        </w:rPr>
        <w:t xml:space="preserve"> </w:t>
      </w:r>
      <w:r w:rsidR="00A82718" w:rsidRPr="00817F6D">
        <w:rPr>
          <w:rFonts w:ascii="Book Antiqua" w:hAnsi="Book Antiqua"/>
          <w:bCs/>
        </w:rPr>
        <w:t>Ku L</w:t>
      </w:r>
      <w:r w:rsidR="00A82718" w:rsidRPr="00817F6D">
        <w:rPr>
          <w:rFonts w:ascii="Book Antiqua" w:hAnsi="Book Antiqua"/>
        </w:rPr>
        <w:t>,</w:t>
      </w:r>
      <w:r w:rsidR="00A82718">
        <w:rPr>
          <w:rFonts w:ascii="Book Antiqua" w:hAnsi="Book Antiqua"/>
        </w:rPr>
        <w:t xml:space="preserve"> </w:t>
      </w:r>
      <w:proofErr w:type="spellStart"/>
      <w:r w:rsidR="00A82718">
        <w:rPr>
          <w:rFonts w:ascii="Book Antiqua" w:hAnsi="Book Antiqua"/>
        </w:rPr>
        <w:t>Shahshahan</w:t>
      </w:r>
      <w:proofErr w:type="spellEnd"/>
      <w:r w:rsidR="00A82718">
        <w:rPr>
          <w:rFonts w:ascii="Book Antiqua" w:hAnsi="Book Antiqua"/>
        </w:rPr>
        <w:t xml:space="preserve"> MA, </w:t>
      </w:r>
      <w:proofErr w:type="spellStart"/>
      <w:r w:rsidR="00A82718">
        <w:rPr>
          <w:rFonts w:ascii="Book Antiqua" w:hAnsi="Book Antiqua"/>
        </w:rPr>
        <w:t>Hou</w:t>
      </w:r>
      <w:proofErr w:type="spellEnd"/>
      <w:r w:rsidR="00A82718">
        <w:rPr>
          <w:rFonts w:ascii="Book Antiqua" w:hAnsi="Book Antiqua"/>
        </w:rPr>
        <w:t xml:space="preserve"> LA, </w:t>
      </w:r>
      <w:proofErr w:type="spellStart"/>
      <w:r w:rsidR="00A82718">
        <w:rPr>
          <w:rFonts w:ascii="Book Antiqua" w:hAnsi="Book Antiqua"/>
        </w:rPr>
        <w:t>Eysselein</w:t>
      </w:r>
      <w:proofErr w:type="spellEnd"/>
      <w:r w:rsidR="00A82718">
        <w:rPr>
          <w:rFonts w:ascii="Book Antiqua" w:hAnsi="Book Antiqua"/>
        </w:rPr>
        <w:t xml:space="preserve"> VE, </w:t>
      </w:r>
      <w:proofErr w:type="spellStart"/>
      <w:r w:rsidR="00A82718">
        <w:rPr>
          <w:rFonts w:ascii="Book Antiqua" w:hAnsi="Book Antiqua"/>
        </w:rPr>
        <w:t>Reicher</w:t>
      </w:r>
      <w:proofErr w:type="spellEnd"/>
      <w:r w:rsidR="00A82718">
        <w:rPr>
          <w:rFonts w:ascii="Book Antiqua" w:hAnsi="Book Antiqua"/>
        </w:rPr>
        <w:t xml:space="preserve"> S. </w:t>
      </w:r>
      <w:r w:rsidR="00A82718" w:rsidRPr="00EF7593">
        <w:rPr>
          <w:rFonts w:ascii="Book Antiqua" w:hAnsi="Book Antiqua"/>
        </w:rPr>
        <w:t xml:space="preserve">Improved diagnostic yield of </w:t>
      </w:r>
      <w:r w:rsidR="001E3F28">
        <w:rPr>
          <w:rFonts w:ascii="Book Antiqua" w:hAnsi="Book Antiqua"/>
        </w:rPr>
        <w:t>endoscopic ultrasound-fine needle biopsy</w:t>
      </w:r>
      <w:r w:rsidR="009220AA" w:rsidRPr="00EF7593" w:rsidDel="009220AA">
        <w:rPr>
          <w:rFonts w:ascii="Book Antiqua" w:hAnsi="Book Antiqua"/>
        </w:rPr>
        <w:t xml:space="preserve"> </w:t>
      </w:r>
      <w:r w:rsidR="00A82718" w:rsidRPr="00EF7593">
        <w:rPr>
          <w:rFonts w:ascii="Book Antiqua" w:hAnsi="Book Antiqua"/>
        </w:rPr>
        <w:t>with histology specimen processing</w:t>
      </w:r>
      <w:r w:rsidR="00A82718">
        <w:rPr>
          <w:rFonts w:ascii="Book Antiqua" w:hAnsi="Book Antiqua"/>
        </w:rPr>
        <w:t>.</w:t>
      </w:r>
      <w:r w:rsidR="009220AA">
        <w:rPr>
          <w:rFonts w:ascii="Book Antiqua" w:hAnsi="Book Antiqua"/>
        </w:rPr>
        <w:t xml:space="preserve"> </w:t>
      </w:r>
      <w:r w:rsidR="009220AA" w:rsidRPr="009220AA">
        <w:rPr>
          <w:rFonts w:ascii="Book Antiqua" w:hAnsi="Book Antiqua"/>
          <w:i/>
          <w:iCs/>
        </w:rPr>
        <w:t xml:space="preserve">World J </w:t>
      </w:r>
      <w:proofErr w:type="spellStart"/>
      <w:r w:rsidR="009220AA">
        <w:rPr>
          <w:rFonts w:ascii="Book Antiqua" w:hAnsi="Book Antiqua"/>
          <w:i/>
          <w:iCs/>
        </w:rPr>
        <w:t>Gastrointest</w:t>
      </w:r>
      <w:proofErr w:type="spellEnd"/>
      <w:r w:rsidR="009220AA">
        <w:rPr>
          <w:rFonts w:ascii="Book Antiqua" w:hAnsi="Book Antiqua"/>
          <w:i/>
          <w:iCs/>
        </w:rPr>
        <w:t xml:space="preserve"> </w:t>
      </w:r>
      <w:proofErr w:type="spellStart"/>
      <w:r w:rsidR="009220AA">
        <w:rPr>
          <w:rFonts w:ascii="Book Antiqua" w:hAnsi="Book Antiqua"/>
          <w:i/>
          <w:iCs/>
        </w:rPr>
        <w:t>Endosc</w:t>
      </w:r>
      <w:proofErr w:type="spellEnd"/>
      <w:r w:rsidR="009220AA" w:rsidRPr="009220AA">
        <w:rPr>
          <w:rFonts w:ascii="Book Antiqua" w:hAnsi="Book Antiqua"/>
        </w:rPr>
        <w:t xml:space="preserve"> 2020; </w:t>
      </w:r>
      <w:r w:rsidR="007C2B5A" w:rsidRPr="007C2B5A">
        <w:rPr>
          <w:rFonts w:ascii="Book Antiqua" w:hAnsi="Book Antiqua" w:hint="eastAsia"/>
          <w:iCs/>
          <w:lang w:val="el-GR"/>
        </w:rPr>
        <w:t>12</w:t>
      </w:r>
      <w:r w:rsidR="007C2B5A" w:rsidRPr="007C2B5A">
        <w:rPr>
          <w:rFonts w:ascii="Book Antiqua" w:hAnsi="Book Antiqua"/>
          <w:iCs/>
          <w:lang w:val="el-GR"/>
        </w:rPr>
        <w:t>(</w:t>
      </w:r>
      <w:r w:rsidR="007C2B5A" w:rsidRPr="007C2B5A">
        <w:rPr>
          <w:rFonts w:ascii="Book Antiqua" w:eastAsia="宋体" w:hAnsi="Book Antiqua" w:hint="eastAsia"/>
          <w:iCs/>
          <w:lang w:val="el-GR" w:eastAsia="zh-CN"/>
        </w:rPr>
        <w:t>8</w:t>
      </w:r>
      <w:r w:rsidR="007C2B5A" w:rsidRPr="007C2B5A">
        <w:rPr>
          <w:rFonts w:ascii="Book Antiqua" w:hAnsi="Book Antiqua"/>
          <w:iCs/>
          <w:lang w:val="el-GR"/>
        </w:rPr>
        <w:t xml:space="preserve">): </w:t>
      </w:r>
      <w:r>
        <w:rPr>
          <w:rFonts w:ascii="Book Antiqua" w:eastAsiaTheme="minorEastAsia" w:hAnsi="Book Antiqua" w:hint="eastAsia"/>
          <w:iCs/>
          <w:lang w:val="el-GR" w:eastAsia="zh-CN"/>
        </w:rPr>
        <w:t>212</w:t>
      </w:r>
      <w:r w:rsidR="007C2B5A" w:rsidRPr="007C2B5A">
        <w:rPr>
          <w:rFonts w:ascii="Book Antiqua" w:hAnsi="Book Antiqua"/>
          <w:iCs/>
          <w:lang w:val="el-GR"/>
        </w:rPr>
        <w:t>-</w:t>
      </w:r>
      <w:r>
        <w:rPr>
          <w:rFonts w:ascii="Book Antiqua" w:eastAsiaTheme="minorEastAsia" w:hAnsi="Book Antiqua" w:hint="eastAsia"/>
          <w:iCs/>
          <w:lang w:val="el-GR" w:eastAsia="zh-CN"/>
        </w:rPr>
        <w:t>219</w:t>
      </w:r>
      <w:r w:rsidR="007C2B5A" w:rsidRPr="007C2B5A">
        <w:rPr>
          <w:rFonts w:ascii="Book Antiqua" w:hAnsi="Book Antiqua"/>
          <w:iCs/>
          <w:lang w:val="el-GR"/>
        </w:rPr>
        <w:t xml:space="preserve">  </w:t>
      </w:r>
    </w:p>
    <w:p w14:paraId="22F4B8AF" w14:textId="2469E0FB" w:rsidR="00507E7D" w:rsidRDefault="007C2B5A" w:rsidP="00A82718">
      <w:pPr>
        <w:spacing w:line="360" w:lineRule="auto"/>
        <w:jc w:val="both"/>
        <w:rPr>
          <w:rFonts w:ascii="Book Antiqua" w:eastAsiaTheme="minorEastAsia" w:hAnsi="Book Antiqua" w:hint="eastAsia"/>
          <w:iCs/>
          <w:lang w:val="el-GR" w:eastAsia="zh-CN"/>
        </w:rPr>
      </w:pPr>
      <w:r w:rsidRPr="00507E7D">
        <w:rPr>
          <w:rFonts w:ascii="Book Antiqua" w:hAnsi="Book Antiqua"/>
          <w:b/>
          <w:iCs/>
          <w:lang w:val="el-GR"/>
        </w:rPr>
        <w:t>URL:</w:t>
      </w:r>
      <w:r w:rsidRPr="007C2B5A">
        <w:rPr>
          <w:rFonts w:ascii="Book Antiqua" w:hAnsi="Book Antiqua"/>
          <w:iCs/>
          <w:lang w:val="el-GR"/>
        </w:rPr>
        <w:t xml:space="preserve"> https://www.wjgnet.com/</w:t>
      </w:r>
      <w:r w:rsidRPr="007C2B5A">
        <w:rPr>
          <w:rFonts w:ascii="Book Antiqua" w:hAnsi="Book Antiqua"/>
          <w:iCs/>
        </w:rPr>
        <w:t>1948-5190</w:t>
      </w:r>
      <w:r w:rsidRPr="007C2B5A">
        <w:rPr>
          <w:rFonts w:ascii="Book Antiqua" w:hAnsi="Book Antiqua"/>
          <w:iCs/>
          <w:lang w:val="el-GR"/>
        </w:rPr>
        <w:t>/full/v</w:t>
      </w:r>
      <w:r w:rsidRPr="007C2B5A">
        <w:rPr>
          <w:rFonts w:ascii="Book Antiqua" w:hAnsi="Book Antiqua" w:hint="eastAsia"/>
          <w:iCs/>
          <w:lang w:val="el-GR"/>
        </w:rPr>
        <w:t>12</w:t>
      </w:r>
      <w:r w:rsidRPr="007C2B5A">
        <w:rPr>
          <w:rFonts w:ascii="Book Antiqua" w:hAnsi="Book Antiqua"/>
          <w:iCs/>
          <w:lang w:val="el-GR"/>
        </w:rPr>
        <w:t>/i</w:t>
      </w:r>
      <w:r w:rsidRPr="007C2B5A">
        <w:rPr>
          <w:rFonts w:ascii="Book Antiqua" w:eastAsia="宋体" w:hAnsi="Book Antiqua" w:hint="eastAsia"/>
          <w:iCs/>
          <w:lang w:val="el-GR" w:eastAsia="zh-CN"/>
        </w:rPr>
        <w:t>8</w:t>
      </w:r>
      <w:r w:rsidRPr="007C2B5A">
        <w:rPr>
          <w:rFonts w:ascii="Book Antiqua" w:hAnsi="Book Antiqua"/>
          <w:iCs/>
          <w:lang w:val="el-GR"/>
        </w:rPr>
        <w:t>/</w:t>
      </w:r>
      <w:r w:rsidR="00507E7D">
        <w:rPr>
          <w:rFonts w:ascii="Book Antiqua" w:eastAsiaTheme="minorEastAsia" w:hAnsi="Book Antiqua" w:hint="eastAsia"/>
          <w:iCs/>
          <w:lang w:val="el-GR" w:eastAsia="zh-CN"/>
        </w:rPr>
        <w:t>212</w:t>
      </w:r>
      <w:r w:rsidRPr="007C2B5A">
        <w:rPr>
          <w:rFonts w:ascii="Book Antiqua" w:hAnsi="Book Antiqua"/>
          <w:iCs/>
          <w:lang w:val="el-GR"/>
        </w:rPr>
        <w:t xml:space="preserve">.htm  </w:t>
      </w:r>
    </w:p>
    <w:p w14:paraId="2C9888D0" w14:textId="0E2FD0DC" w:rsidR="00A82718" w:rsidRPr="00507E7D" w:rsidRDefault="007C2B5A" w:rsidP="00A82718">
      <w:pPr>
        <w:spacing w:line="360" w:lineRule="auto"/>
        <w:jc w:val="both"/>
        <w:rPr>
          <w:rFonts w:ascii="Book Antiqua" w:eastAsiaTheme="minorEastAsia" w:hAnsi="Book Antiqua" w:hint="eastAsia"/>
          <w:lang w:eastAsia="zh-CN"/>
        </w:rPr>
      </w:pPr>
      <w:r w:rsidRPr="00507E7D">
        <w:rPr>
          <w:rFonts w:ascii="Book Antiqua" w:hAnsi="Book Antiqua"/>
          <w:b/>
          <w:iCs/>
          <w:lang w:val="el-GR"/>
        </w:rPr>
        <w:t>DOI:</w:t>
      </w:r>
      <w:r w:rsidRPr="007C2B5A">
        <w:rPr>
          <w:rFonts w:ascii="Book Antiqua" w:hAnsi="Book Antiqua"/>
          <w:iCs/>
          <w:lang w:val="el-GR"/>
        </w:rPr>
        <w:t xml:space="preserve"> https://dx.doi.org/</w:t>
      </w:r>
      <w:r w:rsidRPr="007C2B5A">
        <w:rPr>
          <w:rFonts w:ascii="Book Antiqua" w:hAnsi="Book Antiqua"/>
          <w:iCs/>
        </w:rPr>
        <w:t>10.4253</w:t>
      </w:r>
      <w:r w:rsidRPr="007C2B5A">
        <w:rPr>
          <w:rFonts w:ascii="Book Antiqua" w:hAnsi="Book Antiqua"/>
          <w:iCs/>
          <w:lang w:val="el-GR"/>
        </w:rPr>
        <w:t>/wj</w:t>
      </w:r>
      <w:r w:rsidRPr="007C2B5A">
        <w:rPr>
          <w:rFonts w:ascii="Book Antiqua" w:hAnsi="Book Antiqua" w:hint="eastAsia"/>
          <w:iCs/>
          <w:lang w:val="el-GR"/>
        </w:rPr>
        <w:t>ge</w:t>
      </w:r>
      <w:r w:rsidRPr="007C2B5A">
        <w:rPr>
          <w:rFonts w:ascii="Book Antiqua" w:hAnsi="Book Antiqua"/>
          <w:iCs/>
          <w:lang w:val="el-GR"/>
        </w:rPr>
        <w:t>.v</w:t>
      </w:r>
      <w:r w:rsidRPr="007C2B5A">
        <w:rPr>
          <w:rFonts w:ascii="Book Antiqua" w:hAnsi="Book Antiqua" w:hint="eastAsia"/>
          <w:iCs/>
          <w:lang w:val="el-GR"/>
        </w:rPr>
        <w:t>12</w:t>
      </w:r>
      <w:r w:rsidRPr="007C2B5A">
        <w:rPr>
          <w:rFonts w:ascii="Book Antiqua" w:hAnsi="Book Antiqua"/>
          <w:iCs/>
          <w:lang w:val="el-GR"/>
        </w:rPr>
        <w:t>.i</w:t>
      </w:r>
      <w:r w:rsidRPr="007C2B5A">
        <w:rPr>
          <w:rFonts w:ascii="Book Antiqua" w:eastAsia="宋体" w:hAnsi="Book Antiqua" w:hint="eastAsia"/>
          <w:iCs/>
          <w:lang w:val="el-GR" w:eastAsia="zh-CN"/>
        </w:rPr>
        <w:t>8</w:t>
      </w:r>
      <w:r w:rsidRPr="007C2B5A">
        <w:rPr>
          <w:rFonts w:ascii="Book Antiqua" w:hAnsi="Book Antiqua"/>
          <w:iCs/>
          <w:lang w:val="el-GR"/>
        </w:rPr>
        <w:t>.</w:t>
      </w:r>
      <w:r w:rsidR="00507E7D">
        <w:rPr>
          <w:rFonts w:ascii="Book Antiqua" w:eastAsiaTheme="minorEastAsia" w:hAnsi="Book Antiqua" w:hint="eastAsia"/>
          <w:iCs/>
          <w:lang w:val="el-GR" w:eastAsia="zh-CN"/>
        </w:rPr>
        <w:t>212</w:t>
      </w:r>
      <w:bookmarkStart w:id="13" w:name="_GoBack"/>
      <w:bookmarkEnd w:id="13"/>
    </w:p>
    <w:p w14:paraId="72C553D9" w14:textId="77777777" w:rsidR="00A82718" w:rsidRDefault="00A82718" w:rsidP="00A82718">
      <w:pPr>
        <w:spacing w:line="360" w:lineRule="auto"/>
        <w:jc w:val="both"/>
        <w:rPr>
          <w:rFonts w:ascii="Book Antiqua" w:hAnsi="Book Antiqua"/>
        </w:rPr>
      </w:pPr>
    </w:p>
    <w:p w14:paraId="5789ABEE" w14:textId="2AD63BD0" w:rsidR="00121341" w:rsidRPr="009455B3" w:rsidRDefault="001604B9" w:rsidP="00AE38D5">
      <w:pPr>
        <w:spacing w:line="360" w:lineRule="auto"/>
        <w:jc w:val="both"/>
        <w:rPr>
          <w:rFonts w:ascii="Book Antiqua" w:hAnsi="Book Antiqua"/>
          <w:b/>
          <w:bCs/>
        </w:rPr>
      </w:pPr>
      <w:r w:rsidRPr="00121341">
        <w:rPr>
          <w:rFonts w:ascii="Book Antiqua" w:hAnsi="Book Antiqua"/>
          <w:b/>
          <w:bCs/>
        </w:rPr>
        <w:t>Core tip</w:t>
      </w:r>
      <w:r w:rsidR="00121341" w:rsidRPr="00121341">
        <w:rPr>
          <w:rFonts w:ascii="Book Antiqua" w:hAnsi="Book Antiqua"/>
          <w:b/>
          <w:bCs/>
        </w:rPr>
        <w:t>:</w:t>
      </w:r>
      <w:r w:rsidR="009455B3">
        <w:rPr>
          <w:rFonts w:ascii="Book Antiqua" w:eastAsiaTheme="minorEastAsia" w:hAnsi="Book Antiqua" w:hint="eastAsia"/>
          <w:b/>
          <w:bCs/>
          <w:lang w:eastAsia="zh-CN"/>
        </w:rPr>
        <w:t xml:space="preserve"> </w:t>
      </w:r>
      <w:r w:rsidR="00DB7731">
        <w:rPr>
          <w:rFonts w:ascii="Book Antiqua" w:hAnsi="Book Antiqua"/>
        </w:rPr>
        <w:t xml:space="preserve">Endoscopic </w:t>
      </w:r>
      <w:r w:rsidR="006F354D">
        <w:rPr>
          <w:rFonts w:ascii="Book Antiqua" w:hAnsi="Book Antiqua"/>
        </w:rPr>
        <w:t>ultrasound-guided fine needle biopsy</w:t>
      </w:r>
      <w:r w:rsidR="00DB7731">
        <w:rPr>
          <w:rFonts w:ascii="Book Antiqua" w:hAnsi="Book Antiqua"/>
        </w:rPr>
        <w:t xml:space="preserve"> (</w:t>
      </w:r>
      <w:r w:rsidR="00BC7ABD" w:rsidRPr="00BC7ABD">
        <w:rPr>
          <w:rFonts w:ascii="Book Antiqua" w:hAnsi="Book Antiqua"/>
        </w:rPr>
        <w:t>EUS-FNB</w:t>
      </w:r>
      <w:r w:rsidR="00DB7731">
        <w:rPr>
          <w:rFonts w:ascii="Book Antiqua" w:hAnsi="Book Antiqua"/>
        </w:rPr>
        <w:t>)</w:t>
      </w:r>
      <w:r w:rsidR="00BC7ABD" w:rsidRPr="00BC7ABD">
        <w:rPr>
          <w:rFonts w:ascii="Book Antiqua" w:hAnsi="Book Antiqua"/>
        </w:rPr>
        <w:t xml:space="preserve"> is rapidly gaining in popularity. However, the optimal method for EUS-FNB specimen processing is not well defined, with recent studies on </w:t>
      </w:r>
      <w:r w:rsidR="006F354D">
        <w:rPr>
          <w:rFonts w:ascii="Book Antiqua" w:hAnsi="Book Antiqua"/>
        </w:rPr>
        <w:t xml:space="preserve">fine needle biopsy </w:t>
      </w:r>
      <w:r w:rsidR="0032541F">
        <w:rPr>
          <w:rFonts w:ascii="Book Antiqua" w:hAnsi="Book Antiqua"/>
        </w:rPr>
        <w:t>(</w:t>
      </w:r>
      <w:r w:rsidR="00BC7ABD" w:rsidRPr="00BC7ABD">
        <w:rPr>
          <w:rFonts w:ascii="Book Antiqua" w:hAnsi="Book Antiqua"/>
        </w:rPr>
        <w:t>FNB</w:t>
      </w:r>
      <w:r w:rsidR="0032541F">
        <w:rPr>
          <w:rFonts w:ascii="Book Antiqua" w:hAnsi="Book Antiqua"/>
        </w:rPr>
        <w:t>)</w:t>
      </w:r>
      <w:r w:rsidR="00BC7ABD" w:rsidRPr="00BC7ABD">
        <w:rPr>
          <w:rFonts w:ascii="Book Antiqua" w:hAnsi="Book Antiqua"/>
        </w:rPr>
        <w:t xml:space="preserve"> varying widely in the use of histology </w:t>
      </w:r>
      <w:r w:rsidR="00BC7ABD" w:rsidRPr="00DC68F0">
        <w:rPr>
          <w:rFonts w:ascii="Book Antiqua" w:hAnsi="Book Antiqua"/>
          <w:i/>
        </w:rPr>
        <w:t xml:space="preserve">vs </w:t>
      </w:r>
      <w:r w:rsidR="00BC7ABD" w:rsidRPr="00BC7ABD">
        <w:rPr>
          <w:rFonts w:ascii="Book Antiqua" w:hAnsi="Book Antiqua"/>
        </w:rPr>
        <w:t xml:space="preserve">cytology for FNB sample evaluation. </w:t>
      </w:r>
      <w:r w:rsidR="00BC7ABD" w:rsidRPr="00BC7ABD">
        <w:rPr>
          <w:rFonts w:ascii="Book Antiqua" w:hAnsi="Book Antiqua"/>
        </w:rPr>
        <w:lastRenderedPageBreak/>
        <w:t xml:space="preserve">Our data suggest that processing FNB specimens in formalin for histology, followed by evaluation by an anatomic pathologist, could contribute to overall improved diagnostic yield of EUS-FNB. An additional benefit is </w:t>
      </w:r>
      <w:r w:rsidR="00BC7ABD">
        <w:rPr>
          <w:rFonts w:ascii="Book Antiqua" w:hAnsi="Book Antiqua"/>
        </w:rPr>
        <w:t xml:space="preserve">the </w:t>
      </w:r>
      <w:r w:rsidR="00BC7ABD" w:rsidRPr="00BC7ABD">
        <w:rPr>
          <w:rFonts w:ascii="Book Antiqua" w:hAnsi="Book Antiqua"/>
        </w:rPr>
        <w:t>decreased need for on-site cytopathology.</w:t>
      </w:r>
    </w:p>
    <w:p w14:paraId="5795A1BA" w14:textId="77777777" w:rsidR="000B38D5" w:rsidRPr="00121341" w:rsidRDefault="00952BB7" w:rsidP="00AE38D5">
      <w:pPr>
        <w:spacing w:line="360" w:lineRule="auto"/>
        <w:jc w:val="both"/>
        <w:rPr>
          <w:rFonts w:ascii="Book Antiqua" w:hAnsi="Book Antiqua"/>
          <w:b/>
          <w:bCs/>
          <w:u w:val="single"/>
        </w:rPr>
      </w:pPr>
      <w:r w:rsidRPr="00C05517">
        <w:rPr>
          <w:rFonts w:ascii="Book Antiqua" w:hAnsi="Book Antiqua"/>
        </w:rPr>
        <w:br w:type="page"/>
      </w:r>
      <w:r w:rsidR="00121341" w:rsidRPr="00121341">
        <w:rPr>
          <w:rFonts w:ascii="Book Antiqua" w:hAnsi="Book Antiqua"/>
          <w:b/>
          <w:bCs/>
          <w:u w:val="single"/>
        </w:rPr>
        <w:lastRenderedPageBreak/>
        <w:t>INTRODUCTION</w:t>
      </w:r>
    </w:p>
    <w:p w14:paraId="226A355D" w14:textId="6D3FACDE" w:rsidR="00666A6D" w:rsidRPr="00681696" w:rsidRDefault="006F0998" w:rsidP="00AE38D5">
      <w:pPr>
        <w:spacing w:line="360" w:lineRule="auto"/>
        <w:jc w:val="both"/>
        <w:rPr>
          <w:rFonts w:ascii="Book Antiqua" w:hAnsi="Book Antiqua"/>
        </w:rPr>
      </w:pPr>
      <w:r w:rsidRPr="00C05517">
        <w:rPr>
          <w:rFonts w:ascii="Book Antiqua" w:hAnsi="Book Antiqua"/>
        </w:rPr>
        <w:t>E</w:t>
      </w:r>
      <w:r w:rsidR="00666A6D" w:rsidRPr="00C05517">
        <w:rPr>
          <w:rFonts w:ascii="Book Antiqua" w:hAnsi="Book Antiqua"/>
        </w:rPr>
        <w:t>ndoscopic</w:t>
      </w:r>
      <w:r w:rsidR="0028444D" w:rsidRPr="00C05517">
        <w:rPr>
          <w:rFonts w:ascii="Book Antiqua" w:hAnsi="Book Antiqua"/>
        </w:rPr>
        <w:t xml:space="preserve"> ultrasound-guided fine needle aspiration</w:t>
      </w:r>
      <w:r w:rsidRPr="00C05517">
        <w:rPr>
          <w:rFonts w:ascii="Book Antiqua" w:hAnsi="Book Antiqua"/>
        </w:rPr>
        <w:t xml:space="preserve"> (</w:t>
      </w:r>
      <w:r w:rsidR="00666A6D" w:rsidRPr="00C05517">
        <w:rPr>
          <w:rFonts w:ascii="Book Antiqua" w:hAnsi="Book Antiqua"/>
        </w:rPr>
        <w:t>EUS-</w:t>
      </w:r>
      <w:r w:rsidRPr="00C05517">
        <w:rPr>
          <w:rFonts w:ascii="Book Antiqua" w:hAnsi="Book Antiqua"/>
        </w:rPr>
        <w:t xml:space="preserve">FNA) is a well-established modality for tissue acquisition of a variety of lesions in the gastrointestinal tract and </w:t>
      </w:r>
      <w:r w:rsidRPr="00681696">
        <w:rPr>
          <w:rFonts w:ascii="Book Antiqua" w:hAnsi="Book Antiqua"/>
        </w:rPr>
        <w:t xml:space="preserve">surrounding structures. </w:t>
      </w:r>
      <w:r w:rsidR="00666A6D" w:rsidRPr="00681696">
        <w:rPr>
          <w:rFonts w:ascii="Book Antiqua" w:hAnsi="Book Antiqua"/>
        </w:rPr>
        <w:t>It has</w:t>
      </w:r>
      <w:r w:rsidRPr="00681696">
        <w:rPr>
          <w:rFonts w:ascii="Book Antiqua" w:hAnsi="Book Antiqua"/>
        </w:rPr>
        <w:t xml:space="preserve"> low complication rates and high diagnostic </w:t>
      </w:r>
      <w:proofErr w:type="gramStart"/>
      <w:r w:rsidRPr="00681696">
        <w:rPr>
          <w:rFonts w:ascii="Book Antiqua" w:hAnsi="Book Antiqua"/>
        </w:rPr>
        <w:t>yield</w:t>
      </w:r>
      <w:r w:rsidR="00666A6D" w:rsidRPr="00681696">
        <w:rPr>
          <w:rFonts w:ascii="Book Antiqua" w:hAnsi="Book Antiqua"/>
          <w:vertAlign w:val="superscript"/>
        </w:rPr>
        <w:t>[</w:t>
      </w:r>
      <w:proofErr w:type="gramEnd"/>
      <w:r w:rsidR="00314010" w:rsidRPr="00681696">
        <w:rPr>
          <w:rFonts w:ascii="Book Antiqua" w:hAnsi="Book Antiqua"/>
          <w:vertAlign w:val="superscript"/>
        </w:rPr>
        <w:t>1</w:t>
      </w:r>
      <w:r w:rsidR="00681696" w:rsidRPr="00681696">
        <w:rPr>
          <w:rFonts w:ascii="Book Antiqua" w:hAnsi="Book Antiqua"/>
          <w:vertAlign w:val="superscript"/>
        </w:rPr>
        <w:t>,2</w:t>
      </w:r>
      <w:r w:rsidR="00666A6D" w:rsidRPr="00681696">
        <w:rPr>
          <w:rFonts w:ascii="Book Antiqua" w:hAnsi="Book Antiqua"/>
          <w:vertAlign w:val="superscript"/>
        </w:rPr>
        <w:t>]</w:t>
      </w:r>
      <w:r w:rsidR="00666A6D" w:rsidRPr="00681696">
        <w:rPr>
          <w:rFonts w:ascii="Book Antiqua" w:hAnsi="Book Antiqua"/>
        </w:rPr>
        <w:t>.</w:t>
      </w:r>
    </w:p>
    <w:p w14:paraId="5F8DEDA0" w14:textId="4A8BAC6B" w:rsidR="006F0998" w:rsidRPr="00681696" w:rsidRDefault="00666A6D" w:rsidP="009B236A">
      <w:pPr>
        <w:spacing w:line="360" w:lineRule="auto"/>
        <w:ind w:firstLineChars="100" w:firstLine="240"/>
        <w:jc w:val="both"/>
        <w:rPr>
          <w:rFonts w:ascii="Book Antiqua" w:hAnsi="Book Antiqua"/>
        </w:rPr>
      </w:pPr>
      <w:r w:rsidRPr="00681696">
        <w:rPr>
          <w:rFonts w:ascii="Book Antiqua" w:hAnsi="Book Antiqua"/>
        </w:rPr>
        <w:t>However,</w:t>
      </w:r>
      <w:r w:rsidR="006F0998" w:rsidRPr="00681696">
        <w:rPr>
          <w:rFonts w:ascii="Book Antiqua" w:hAnsi="Book Antiqua"/>
        </w:rPr>
        <w:t xml:space="preserve"> </w:t>
      </w:r>
      <w:r w:rsidR="00025020">
        <w:rPr>
          <w:rFonts w:ascii="Book Antiqua" w:hAnsi="Book Antiqua"/>
        </w:rPr>
        <w:t xml:space="preserve">several factors can limit the </w:t>
      </w:r>
      <w:r w:rsidR="006F0998" w:rsidRPr="00681696">
        <w:rPr>
          <w:rFonts w:ascii="Book Antiqua" w:hAnsi="Book Antiqua"/>
        </w:rPr>
        <w:t>sensitivity</w:t>
      </w:r>
      <w:r w:rsidRPr="00681696">
        <w:rPr>
          <w:rFonts w:ascii="Book Antiqua" w:hAnsi="Book Antiqua"/>
        </w:rPr>
        <w:t xml:space="preserve"> of EUS-FNA</w:t>
      </w:r>
      <w:r w:rsidR="00025020">
        <w:rPr>
          <w:rFonts w:ascii="Book Antiqua" w:hAnsi="Book Antiqua"/>
        </w:rPr>
        <w:t>.</w:t>
      </w:r>
      <w:r w:rsidR="006F0998" w:rsidRPr="00681696">
        <w:rPr>
          <w:rFonts w:ascii="Book Antiqua" w:hAnsi="Book Antiqua"/>
        </w:rPr>
        <w:t xml:space="preserve"> </w:t>
      </w:r>
      <w:r w:rsidR="006E6DF9">
        <w:rPr>
          <w:rFonts w:ascii="Book Antiqua" w:hAnsi="Book Antiqua"/>
        </w:rPr>
        <w:t>EUS-FNA samples are typically</w:t>
      </w:r>
      <w:r w:rsidRPr="00681696">
        <w:rPr>
          <w:rFonts w:ascii="Book Antiqua" w:hAnsi="Book Antiqua"/>
        </w:rPr>
        <w:t xml:space="preserve"> processed as cytology</w:t>
      </w:r>
      <w:r w:rsidR="006E6DF9">
        <w:rPr>
          <w:rFonts w:ascii="Book Antiqua" w:hAnsi="Book Antiqua"/>
        </w:rPr>
        <w:t>,</w:t>
      </w:r>
      <w:r w:rsidRPr="00681696">
        <w:rPr>
          <w:rFonts w:ascii="Book Antiqua" w:hAnsi="Book Antiqua"/>
        </w:rPr>
        <w:t xml:space="preserve"> </w:t>
      </w:r>
      <w:r w:rsidR="000A1370">
        <w:rPr>
          <w:rFonts w:ascii="Book Antiqua" w:hAnsi="Book Antiqua"/>
        </w:rPr>
        <w:t>which</w:t>
      </w:r>
      <w:r w:rsidR="002E1021">
        <w:rPr>
          <w:rFonts w:ascii="Book Antiqua" w:hAnsi="Book Antiqua"/>
        </w:rPr>
        <w:t xml:space="preserve"> </w:t>
      </w:r>
      <w:r w:rsidRPr="00681696">
        <w:rPr>
          <w:rFonts w:ascii="Book Antiqua" w:hAnsi="Book Antiqua"/>
        </w:rPr>
        <w:t>does not allow for preservation of tissue architecture necessary for diagnosis of diseases such as gastrointestinal stromal tumor (GIST</w:t>
      </w:r>
      <w:proofErr w:type="gramStart"/>
      <w:r w:rsidRPr="00681696">
        <w:rPr>
          <w:rFonts w:ascii="Book Antiqua" w:hAnsi="Book Antiqua"/>
        </w:rPr>
        <w:t>)</w:t>
      </w:r>
      <w:r w:rsidR="00681696" w:rsidRPr="00681696">
        <w:rPr>
          <w:rFonts w:ascii="Book Antiqua" w:hAnsi="Book Antiqua"/>
          <w:vertAlign w:val="superscript"/>
        </w:rPr>
        <w:t>[</w:t>
      </w:r>
      <w:proofErr w:type="gramEnd"/>
      <w:r w:rsidR="00681696" w:rsidRPr="00681696">
        <w:rPr>
          <w:rFonts w:ascii="Book Antiqua" w:hAnsi="Book Antiqua"/>
          <w:vertAlign w:val="superscript"/>
        </w:rPr>
        <w:t>3]</w:t>
      </w:r>
      <w:r w:rsidRPr="00681696">
        <w:rPr>
          <w:rFonts w:ascii="Book Antiqua" w:hAnsi="Book Antiqua"/>
        </w:rPr>
        <w:t>, lymphoma</w:t>
      </w:r>
      <w:r w:rsidR="00681696" w:rsidRPr="00681696">
        <w:rPr>
          <w:rFonts w:ascii="Book Antiqua" w:hAnsi="Book Antiqua"/>
          <w:vertAlign w:val="superscript"/>
        </w:rPr>
        <w:t>[4]</w:t>
      </w:r>
      <w:r w:rsidRPr="00681696">
        <w:rPr>
          <w:rFonts w:ascii="Book Antiqua" w:hAnsi="Book Antiqua"/>
        </w:rPr>
        <w:t>, autoimmune pancreatitis</w:t>
      </w:r>
      <w:r w:rsidR="00681696" w:rsidRPr="00681696">
        <w:rPr>
          <w:rFonts w:ascii="Book Antiqua" w:hAnsi="Book Antiqua"/>
          <w:vertAlign w:val="superscript"/>
        </w:rPr>
        <w:t>[5]</w:t>
      </w:r>
      <w:r w:rsidR="00A2034D">
        <w:rPr>
          <w:rFonts w:ascii="Book Antiqua" w:hAnsi="Book Antiqua"/>
        </w:rPr>
        <w:t>, and pancreatic lesions</w:t>
      </w:r>
      <w:r w:rsidR="00BC6178">
        <w:rPr>
          <w:rFonts w:ascii="Book Antiqua" w:hAnsi="Book Antiqua"/>
        </w:rPr>
        <w:t xml:space="preserve"> with non-</w:t>
      </w:r>
      <w:proofErr w:type="spellStart"/>
      <w:r w:rsidR="00BC6178">
        <w:rPr>
          <w:rFonts w:ascii="Book Antiqua" w:hAnsi="Book Antiqua"/>
        </w:rPr>
        <w:t>hypovascular</w:t>
      </w:r>
      <w:proofErr w:type="spellEnd"/>
      <w:r w:rsidR="00BC6178">
        <w:rPr>
          <w:rFonts w:ascii="Book Antiqua" w:hAnsi="Book Antiqua"/>
        </w:rPr>
        <w:t xml:space="preserve"> contrast-enhancement pattern on EUS</w:t>
      </w:r>
      <w:r w:rsidR="00A2034D" w:rsidRPr="00153112">
        <w:rPr>
          <w:rFonts w:ascii="Book Antiqua" w:hAnsi="Book Antiqua"/>
          <w:vertAlign w:val="superscript"/>
        </w:rPr>
        <w:t>[</w:t>
      </w:r>
      <w:r w:rsidR="00A2034D">
        <w:rPr>
          <w:rFonts w:ascii="Book Antiqua" w:hAnsi="Book Antiqua"/>
          <w:vertAlign w:val="superscript"/>
        </w:rPr>
        <w:t>6</w:t>
      </w:r>
      <w:r w:rsidR="00A2034D" w:rsidRPr="00153112">
        <w:rPr>
          <w:rFonts w:ascii="Book Antiqua" w:hAnsi="Book Antiqua"/>
          <w:vertAlign w:val="superscript"/>
        </w:rPr>
        <w:t>]</w:t>
      </w:r>
      <w:r w:rsidRPr="00681696">
        <w:rPr>
          <w:rFonts w:ascii="Book Antiqua" w:hAnsi="Book Antiqua"/>
        </w:rPr>
        <w:t xml:space="preserve">. </w:t>
      </w:r>
      <w:r w:rsidR="00886828" w:rsidRPr="00681696">
        <w:rPr>
          <w:rFonts w:ascii="Book Antiqua" w:hAnsi="Book Antiqua"/>
        </w:rPr>
        <w:t xml:space="preserve">The diagnostic yield of EUS-FNA </w:t>
      </w:r>
      <w:r w:rsidR="00C07CF9" w:rsidRPr="00681696">
        <w:rPr>
          <w:rFonts w:ascii="Book Antiqua" w:hAnsi="Book Antiqua"/>
        </w:rPr>
        <w:t>may be</w:t>
      </w:r>
      <w:r w:rsidR="00886828" w:rsidRPr="00681696">
        <w:rPr>
          <w:rFonts w:ascii="Book Antiqua" w:hAnsi="Book Antiqua"/>
        </w:rPr>
        <w:t xml:space="preserve"> further compromised by </w:t>
      </w:r>
      <w:r w:rsidR="00D73555">
        <w:rPr>
          <w:rFonts w:ascii="Book Antiqua" w:hAnsi="Book Antiqua"/>
        </w:rPr>
        <w:t xml:space="preserve">the </w:t>
      </w:r>
      <w:r w:rsidR="00886828" w:rsidRPr="00681696">
        <w:rPr>
          <w:rFonts w:ascii="Book Antiqua" w:hAnsi="Book Antiqua"/>
        </w:rPr>
        <w:t xml:space="preserve">limited availability </w:t>
      </w:r>
      <w:r w:rsidR="00C07CF9" w:rsidRPr="00681696">
        <w:rPr>
          <w:rFonts w:ascii="Book Antiqua" w:hAnsi="Book Antiqua"/>
        </w:rPr>
        <w:t xml:space="preserve">of </w:t>
      </w:r>
      <w:r w:rsidR="00886828" w:rsidRPr="00681696">
        <w:rPr>
          <w:rFonts w:ascii="Book Antiqua" w:hAnsi="Book Antiqua"/>
        </w:rPr>
        <w:t xml:space="preserve">on-site </w:t>
      </w:r>
      <w:proofErr w:type="spellStart"/>
      <w:proofErr w:type="gramStart"/>
      <w:r w:rsidR="00886828" w:rsidRPr="00681696">
        <w:rPr>
          <w:rFonts w:ascii="Book Antiqua" w:hAnsi="Book Antiqua"/>
        </w:rPr>
        <w:t>cytopathologists</w:t>
      </w:r>
      <w:proofErr w:type="spellEnd"/>
      <w:r w:rsidR="00C07CF9" w:rsidRPr="00681696">
        <w:rPr>
          <w:rFonts w:ascii="Book Antiqua" w:hAnsi="Book Antiqua"/>
          <w:vertAlign w:val="superscript"/>
        </w:rPr>
        <w:t>[</w:t>
      </w:r>
      <w:proofErr w:type="gramEnd"/>
      <w:r w:rsidR="00A2034D">
        <w:rPr>
          <w:rFonts w:ascii="Book Antiqua" w:hAnsi="Book Antiqua"/>
          <w:vertAlign w:val="superscript"/>
        </w:rPr>
        <w:t>7-11</w:t>
      </w:r>
      <w:r w:rsidR="00C07CF9" w:rsidRPr="00681696">
        <w:rPr>
          <w:rFonts w:ascii="Book Antiqua" w:hAnsi="Book Antiqua"/>
          <w:vertAlign w:val="superscript"/>
        </w:rPr>
        <w:t>]</w:t>
      </w:r>
      <w:r w:rsidR="00886828" w:rsidRPr="00681696">
        <w:rPr>
          <w:rFonts w:ascii="Book Antiqua" w:hAnsi="Book Antiqua"/>
        </w:rPr>
        <w:t>.</w:t>
      </w:r>
    </w:p>
    <w:p w14:paraId="036701E6" w14:textId="77C15694" w:rsidR="00031B94" w:rsidRDefault="00A91707" w:rsidP="0028444D">
      <w:pPr>
        <w:spacing w:line="360" w:lineRule="auto"/>
        <w:ind w:firstLineChars="100" w:firstLine="240"/>
        <w:jc w:val="both"/>
        <w:rPr>
          <w:rFonts w:ascii="Book Antiqua" w:hAnsi="Book Antiqua"/>
        </w:rPr>
      </w:pPr>
      <w:r w:rsidRPr="00C05517">
        <w:rPr>
          <w:rFonts w:ascii="Book Antiqua" w:hAnsi="Book Antiqua"/>
        </w:rPr>
        <w:t xml:space="preserve">EUS-guided </w:t>
      </w:r>
      <w:r w:rsidR="0028444D" w:rsidRPr="00C05517">
        <w:rPr>
          <w:rFonts w:ascii="Book Antiqua" w:hAnsi="Book Antiqua"/>
        </w:rPr>
        <w:t>fine needle biopsy</w:t>
      </w:r>
      <w:r w:rsidRPr="00C05517">
        <w:rPr>
          <w:rFonts w:ascii="Book Antiqua" w:hAnsi="Book Antiqua"/>
        </w:rPr>
        <w:t xml:space="preserve"> (</w:t>
      </w:r>
      <w:r w:rsidR="00666A6D" w:rsidRPr="00C05517">
        <w:rPr>
          <w:rFonts w:ascii="Book Antiqua" w:hAnsi="Book Antiqua"/>
        </w:rPr>
        <w:t>EUS-</w:t>
      </w:r>
      <w:r w:rsidRPr="00C05517">
        <w:rPr>
          <w:rFonts w:ascii="Book Antiqua" w:hAnsi="Book Antiqua"/>
        </w:rPr>
        <w:t xml:space="preserve">FNB) </w:t>
      </w:r>
      <w:r w:rsidR="00666A6D" w:rsidRPr="00C05517">
        <w:rPr>
          <w:rFonts w:ascii="Book Antiqua" w:hAnsi="Book Antiqua"/>
        </w:rPr>
        <w:t>has emerged as an alternative to EUS-FNA for tissue acquisition</w:t>
      </w:r>
      <w:r w:rsidR="00025020">
        <w:rPr>
          <w:rFonts w:ascii="Book Antiqua" w:hAnsi="Book Antiqua"/>
        </w:rPr>
        <w:t>, with a</w:t>
      </w:r>
      <w:r w:rsidR="00C73082">
        <w:rPr>
          <w:rFonts w:ascii="Book Antiqua" w:hAnsi="Book Antiqua"/>
        </w:rPr>
        <w:t xml:space="preserve"> reported</w:t>
      </w:r>
      <w:r w:rsidR="00666A6D" w:rsidRPr="00C05517">
        <w:rPr>
          <w:rFonts w:ascii="Book Antiqua" w:hAnsi="Book Antiqua"/>
        </w:rPr>
        <w:t xml:space="preserve"> similar</w:t>
      </w:r>
      <w:r w:rsidR="00A21A5F" w:rsidRPr="00C05517">
        <w:rPr>
          <w:rFonts w:ascii="Book Antiqua" w:hAnsi="Book Antiqua"/>
        </w:rPr>
        <w:t xml:space="preserve"> </w:t>
      </w:r>
      <w:r w:rsidR="00666A6D" w:rsidRPr="00C05517">
        <w:rPr>
          <w:rFonts w:ascii="Book Antiqua" w:hAnsi="Book Antiqua"/>
        </w:rPr>
        <w:t xml:space="preserve">rate of </w:t>
      </w:r>
      <w:proofErr w:type="gramStart"/>
      <w:r w:rsidR="00666A6D" w:rsidRPr="00C05517">
        <w:rPr>
          <w:rFonts w:ascii="Book Antiqua" w:hAnsi="Book Antiqua"/>
        </w:rPr>
        <w:t>complications</w:t>
      </w:r>
      <w:r w:rsidR="00666A6D" w:rsidRPr="00681696">
        <w:rPr>
          <w:rFonts w:ascii="Book Antiqua" w:hAnsi="Book Antiqua"/>
          <w:vertAlign w:val="superscript"/>
        </w:rPr>
        <w:t>[</w:t>
      </w:r>
      <w:proofErr w:type="gramEnd"/>
      <w:r w:rsidR="00A21A5F" w:rsidRPr="00681696">
        <w:rPr>
          <w:rFonts w:ascii="Book Antiqua" w:hAnsi="Book Antiqua"/>
          <w:vertAlign w:val="superscript"/>
        </w:rPr>
        <w:t>1</w:t>
      </w:r>
      <w:r w:rsidR="001351FD" w:rsidRPr="00681696">
        <w:rPr>
          <w:rFonts w:ascii="Book Antiqua" w:hAnsi="Book Antiqua"/>
          <w:vertAlign w:val="superscript"/>
        </w:rPr>
        <w:t>2</w:t>
      </w:r>
      <w:r w:rsidR="00A2034D">
        <w:rPr>
          <w:rFonts w:ascii="Book Antiqua" w:hAnsi="Book Antiqua"/>
          <w:vertAlign w:val="superscript"/>
        </w:rPr>
        <w:t>,13</w:t>
      </w:r>
      <w:r w:rsidR="00666A6D" w:rsidRPr="00681696">
        <w:rPr>
          <w:rFonts w:ascii="Book Antiqua" w:hAnsi="Book Antiqua"/>
          <w:vertAlign w:val="superscript"/>
        </w:rPr>
        <w:t>]</w:t>
      </w:r>
      <w:r w:rsidR="00666A6D" w:rsidRPr="00C05517">
        <w:rPr>
          <w:rFonts w:ascii="Book Antiqua" w:hAnsi="Book Antiqua"/>
        </w:rPr>
        <w:t>. Initial studies have demonstrated its non-inferiority and possibl</w:t>
      </w:r>
      <w:r w:rsidR="00D73555">
        <w:rPr>
          <w:rFonts w:ascii="Book Antiqua" w:hAnsi="Book Antiqua"/>
        </w:rPr>
        <w:t>e</w:t>
      </w:r>
      <w:r w:rsidR="00666A6D" w:rsidRPr="00C05517">
        <w:rPr>
          <w:rFonts w:ascii="Book Antiqua" w:hAnsi="Book Antiqua"/>
        </w:rPr>
        <w:t xml:space="preserve"> superiority,</w:t>
      </w:r>
      <w:r w:rsidR="00D25A4E" w:rsidRPr="00C05517">
        <w:rPr>
          <w:rFonts w:ascii="Book Antiqua" w:hAnsi="Book Antiqua"/>
        </w:rPr>
        <w:t xml:space="preserve"> depending on the </w:t>
      </w:r>
      <w:proofErr w:type="gramStart"/>
      <w:r w:rsidR="00D25A4E" w:rsidRPr="00C05517">
        <w:rPr>
          <w:rFonts w:ascii="Book Antiqua" w:hAnsi="Book Antiqua"/>
        </w:rPr>
        <w:t>indicatio</w:t>
      </w:r>
      <w:r w:rsidR="001B15B8">
        <w:rPr>
          <w:rFonts w:ascii="Book Antiqua" w:hAnsi="Book Antiqua"/>
        </w:rPr>
        <w:t>n</w:t>
      </w:r>
      <w:r w:rsidR="00172477" w:rsidRPr="00681696">
        <w:rPr>
          <w:rFonts w:ascii="Book Antiqua" w:hAnsi="Book Antiqua"/>
          <w:vertAlign w:val="superscript"/>
        </w:rPr>
        <w:t>[</w:t>
      </w:r>
      <w:proofErr w:type="gramEnd"/>
      <w:r w:rsidR="00A2034D">
        <w:rPr>
          <w:rFonts w:ascii="Book Antiqua" w:hAnsi="Book Antiqua"/>
          <w:vertAlign w:val="superscript"/>
        </w:rPr>
        <w:t>14-19</w:t>
      </w:r>
      <w:r w:rsidR="00172477" w:rsidRPr="00681696">
        <w:rPr>
          <w:rFonts w:ascii="Book Antiqua" w:hAnsi="Book Antiqua"/>
          <w:vertAlign w:val="superscript"/>
        </w:rPr>
        <w:t>]</w:t>
      </w:r>
      <w:r w:rsidR="00666A6D" w:rsidRPr="00C05517">
        <w:rPr>
          <w:rFonts w:ascii="Book Antiqua" w:hAnsi="Book Antiqua"/>
        </w:rPr>
        <w:t xml:space="preserve">. </w:t>
      </w:r>
      <w:r w:rsidR="00025020">
        <w:rPr>
          <w:rFonts w:ascii="Book Antiqua" w:hAnsi="Book Antiqua"/>
        </w:rPr>
        <w:t>FNB needle</w:t>
      </w:r>
      <w:r w:rsidR="00666A6D" w:rsidRPr="00C05517">
        <w:rPr>
          <w:rFonts w:ascii="Book Antiqua" w:hAnsi="Book Antiqua"/>
        </w:rPr>
        <w:t xml:space="preserve"> tip design </w:t>
      </w:r>
      <w:r w:rsidR="00025020">
        <w:rPr>
          <w:rFonts w:ascii="Book Antiqua" w:hAnsi="Book Antiqua"/>
        </w:rPr>
        <w:t>enables</w:t>
      </w:r>
      <w:r w:rsidR="00666A6D" w:rsidRPr="00C05517">
        <w:rPr>
          <w:rFonts w:ascii="Book Antiqua" w:hAnsi="Book Antiqua"/>
        </w:rPr>
        <w:t xml:space="preserve"> </w:t>
      </w:r>
      <w:r w:rsidR="00172477" w:rsidRPr="00C05517">
        <w:rPr>
          <w:rFonts w:ascii="Book Antiqua" w:hAnsi="Book Antiqua"/>
        </w:rPr>
        <w:t xml:space="preserve">the procurement of </w:t>
      </w:r>
      <w:r w:rsidR="00C2445A" w:rsidRPr="00C05517">
        <w:rPr>
          <w:rFonts w:ascii="Book Antiqua" w:hAnsi="Book Antiqua"/>
        </w:rPr>
        <w:t>an</w:t>
      </w:r>
      <w:r w:rsidR="00172477" w:rsidRPr="00C05517">
        <w:rPr>
          <w:rFonts w:ascii="Book Antiqua" w:hAnsi="Book Antiqua"/>
        </w:rPr>
        <w:t xml:space="preserve"> intact</w:t>
      </w:r>
      <w:r w:rsidR="00D25A4E" w:rsidRPr="00C05517">
        <w:rPr>
          <w:rFonts w:ascii="Book Antiqua" w:hAnsi="Book Antiqua"/>
        </w:rPr>
        <w:t xml:space="preserve"> core</w:t>
      </w:r>
      <w:r w:rsidR="00172477" w:rsidRPr="00C05517">
        <w:rPr>
          <w:rFonts w:ascii="Book Antiqua" w:hAnsi="Book Antiqua"/>
        </w:rPr>
        <w:t xml:space="preserve"> tissue</w:t>
      </w:r>
      <w:r w:rsidR="00025020">
        <w:rPr>
          <w:rFonts w:ascii="Book Antiqua" w:hAnsi="Book Antiqua"/>
        </w:rPr>
        <w:t>,</w:t>
      </w:r>
      <w:r w:rsidR="00172477" w:rsidRPr="00C05517">
        <w:rPr>
          <w:rFonts w:ascii="Book Antiqua" w:hAnsi="Book Antiqua"/>
        </w:rPr>
        <w:t xml:space="preserve"> </w:t>
      </w:r>
      <w:r w:rsidR="00025020">
        <w:rPr>
          <w:rFonts w:ascii="Book Antiqua" w:hAnsi="Book Antiqua"/>
        </w:rPr>
        <w:t>and t</w:t>
      </w:r>
      <w:r w:rsidR="00172477" w:rsidRPr="00C05517">
        <w:rPr>
          <w:rFonts w:ascii="Book Antiqua" w:hAnsi="Book Antiqua"/>
        </w:rPr>
        <w:t xml:space="preserve">he preserved architecture allows for </w:t>
      </w:r>
      <w:r w:rsidR="00025020">
        <w:rPr>
          <w:rFonts w:ascii="Book Antiqua" w:hAnsi="Book Antiqua"/>
        </w:rPr>
        <w:t xml:space="preserve">histological and </w:t>
      </w:r>
      <w:r w:rsidR="00172477" w:rsidRPr="00C05517">
        <w:rPr>
          <w:rFonts w:ascii="Book Antiqua" w:hAnsi="Book Antiqua"/>
        </w:rPr>
        <w:t xml:space="preserve">immunohistochemical </w:t>
      </w:r>
      <w:r w:rsidR="00025020">
        <w:rPr>
          <w:rFonts w:ascii="Book Antiqua" w:hAnsi="Book Antiqua"/>
        </w:rPr>
        <w:t>evaluation</w:t>
      </w:r>
      <w:r w:rsidR="00172477" w:rsidRPr="00C05517">
        <w:rPr>
          <w:rFonts w:ascii="Book Antiqua" w:hAnsi="Book Antiqua"/>
        </w:rPr>
        <w:t>.</w:t>
      </w:r>
      <w:r w:rsidR="00A21A5F" w:rsidRPr="00C05517">
        <w:rPr>
          <w:rFonts w:ascii="Book Antiqua" w:hAnsi="Book Antiqua"/>
        </w:rPr>
        <w:t xml:space="preserve"> </w:t>
      </w:r>
      <w:r w:rsidR="00025020">
        <w:rPr>
          <w:rFonts w:ascii="Book Antiqua" w:hAnsi="Book Antiqua"/>
        </w:rPr>
        <w:t>S</w:t>
      </w:r>
      <w:r w:rsidR="00A21A5F" w:rsidRPr="00C05517">
        <w:rPr>
          <w:rFonts w:ascii="Book Antiqua" w:hAnsi="Book Antiqua"/>
        </w:rPr>
        <w:t xml:space="preserve">tudies </w:t>
      </w:r>
      <w:r w:rsidR="00025020">
        <w:rPr>
          <w:rFonts w:ascii="Book Antiqua" w:hAnsi="Book Antiqua"/>
        </w:rPr>
        <w:t>differ</w:t>
      </w:r>
      <w:r w:rsidR="00A21A5F" w:rsidRPr="00C05517">
        <w:rPr>
          <w:rFonts w:ascii="Book Antiqua" w:hAnsi="Book Antiqua"/>
        </w:rPr>
        <w:t xml:space="preserve"> in </w:t>
      </w:r>
      <w:r w:rsidR="00025020">
        <w:rPr>
          <w:rFonts w:ascii="Book Antiqua" w:hAnsi="Book Antiqua"/>
        </w:rPr>
        <w:t>their</w:t>
      </w:r>
      <w:r w:rsidR="00A21A5F" w:rsidRPr="00C05517">
        <w:rPr>
          <w:rFonts w:ascii="Book Antiqua" w:hAnsi="Book Antiqua"/>
        </w:rPr>
        <w:t xml:space="preserve"> </w:t>
      </w:r>
      <w:r w:rsidR="00886828" w:rsidRPr="00C05517">
        <w:rPr>
          <w:rFonts w:ascii="Book Antiqua" w:hAnsi="Book Antiqua"/>
        </w:rPr>
        <w:t xml:space="preserve">approach </w:t>
      </w:r>
      <w:r w:rsidR="00025020">
        <w:rPr>
          <w:rFonts w:ascii="Book Antiqua" w:hAnsi="Book Antiqua"/>
        </w:rPr>
        <w:t>to</w:t>
      </w:r>
      <w:r w:rsidR="00A21A5F" w:rsidRPr="00C05517">
        <w:rPr>
          <w:rFonts w:ascii="Book Antiqua" w:hAnsi="Book Antiqua"/>
        </w:rPr>
        <w:t xml:space="preserve"> FNB sample</w:t>
      </w:r>
      <w:r w:rsidR="00025020">
        <w:rPr>
          <w:rFonts w:ascii="Book Antiqua" w:hAnsi="Book Antiqua"/>
        </w:rPr>
        <w:t xml:space="preserve"> processing as histology </w:t>
      </w:r>
      <w:r w:rsidR="00025020" w:rsidRPr="00DC68F0">
        <w:rPr>
          <w:rFonts w:ascii="Book Antiqua" w:hAnsi="Book Antiqua"/>
          <w:i/>
        </w:rPr>
        <w:t>v</w:t>
      </w:r>
      <w:r w:rsidR="00031B94" w:rsidRPr="00DC68F0">
        <w:rPr>
          <w:rFonts w:ascii="Book Antiqua" w:hAnsi="Book Antiqua"/>
          <w:i/>
        </w:rPr>
        <w:t>s</w:t>
      </w:r>
      <w:r w:rsidR="00025020">
        <w:rPr>
          <w:rFonts w:ascii="Book Antiqua" w:hAnsi="Book Antiqua"/>
        </w:rPr>
        <w:t xml:space="preserve"> cytology</w:t>
      </w:r>
      <w:r w:rsidR="00A21A5F" w:rsidRPr="00C05517">
        <w:rPr>
          <w:rFonts w:ascii="Book Antiqua" w:hAnsi="Book Antiqua"/>
        </w:rPr>
        <w:t>.</w:t>
      </w:r>
      <w:r w:rsidR="00031B94">
        <w:rPr>
          <w:rFonts w:ascii="Book Antiqua" w:hAnsi="Book Antiqua"/>
        </w:rPr>
        <w:t xml:space="preserve"> </w:t>
      </w:r>
      <w:r w:rsidR="00785BE7" w:rsidRPr="00C05517">
        <w:rPr>
          <w:rFonts w:ascii="Book Antiqua" w:hAnsi="Book Antiqua"/>
        </w:rPr>
        <w:t xml:space="preserve">There is limited data on </w:t>
      </w:r>
      <w:r w:rsidR="00031B94">
        <w:rPr>
          <w:rFonts w:ascii="Book Antiqua" w:hAnsi="Book Antiqua"/>
        </w:rPr>
        <w:t>which approach is preferable</w:t>
      </w:r>
      <w:r w:rsidR="00172477" w:rsidRPr="00C05517">
        <w:rPr>
          <w:rFonts w:ascii="Book Antiqua" w:hAnsi="Book Antiqua"/>
        </w:rPr>
        <w:t>.</w:t>
      </w:r>
    </w:p>
    <w:p w14:paraId="1320F0D1" w14:textId="4F235890" w:rsidR="00A91707" w:rsidRPr="00C05517" w:rsidRDefault="00A91707" w:rsidP="0028444D">
      <w:pPr>
        <w:spacing w:line="360" w:lineRule="auto"/>
        <w:ind w:firstLineChars="100" w:firstLine="240"/>
        <w:jc w:val="both"/>
        <w:rPr>
          <w:rFonts w:ascii="Book Antiqua" w:hAnsi="Book Antiqua"/>
        </w:rPr>
      </w:pPr>
      <w:bookmarkStart w:id="14" w:name="_Hlk39743889"/>
      <w:r w:rsidRPr="00C05517">
        <w:rPr>
          <w:rFonts w:ascii="Book Antiqua" w:hAnsi="Book Antiqua"/>
        </w:rPr>
        <w:t xml:space="preserve">We evaluate the performance of EUS-FNB with specimen processing as histology </w:t>
      </w:r>
      <w:r w:rsidR="00BC6178" w:rsidRPr="00DC68F0">
        <w:rPr>
          <w:rFonts w:ascii="Book Antiqua" w:hAnsi="Book Antiqua"/>
          <w:i/>
        </w:rPr>
        <w:t>vs</w:t>
      </w:r>
      <w:r w:rsidRPr="00C05517">
        <w:rPr>
          <w:rFonts w:ascii="Book Antiqua" w:hAnsi="Book Antiqua"/>
        </w:rPr>
        <w:t xml:space="preserve"> </w:t>
      </w:r>
      <w:r w:rsidR="00BB0F52">
        <w:rPr>
          <w:rFonts w:ascii="Book Antiqua" w:hAnsi="Book Antiqua"/>
        </w:rPr>
        <w:t xml:space="preserve">EUS-FNA </w:t>
      </w:r>
      <w:r w:rsidRPr="00C05517">
        <w:rPr>
          <w:rFonts w:ascii="Book Antiqua" w:hAnsi="Book Antiqua"/>
        </w:rPr>
        <w:t>cytology</w:t>
      </w:r>
      <w:r w:rsidR="00BC6178">
        <w:rPr>
          <w:rFonts w:ascii="Book Antiqua" w:hAnsi="Book Antiqua"/>
        </w:rPr>
        <w:t xml:space="preserve"> with regards to diagnostic yield and specimen adequacy</w:t>
      </w:r>
      <w:r w:rsidR="00C07CF9" w:rsidRPr="00C05517">
        <w:rPr>
          <w:rFonts w:ascii="Book Antiqua" w:hAnsi="Book Antiqua"/>
        </w:rPr>
        <w:t>.</w:t>
      </w:r>
    </w:p>
    <w:bookmarkEnd w:id="14"/>
    <w:p w14:paraId="585A2B47" w14:textId="77777777" w:rsidR="0028444D" w:rsidRDefault="0028444D" w:rsidP="00AE38D5">
      <w:pPr>
        <w:spacing w:line="360" w:lineRule="auto"/>
        <w:jc w:val="both"/>
        <w:rPr>
          <w:rFonts w:ascii="Book Antiqua" w:hAnsi="Book Antiqua"/>
          <w:b/>
        </w:rPr>
      </w:pPr>
    </w:p>
    <w:p w14:paraId="71C33240" w14:textId="372317F0" w:rsidR="00EF62EF" w:rsidRPr="00121341" w:rsidRDefault="00121341" w:rsidP="00AE38D5">
      <w:pPr>
        <w:spacing w:line="360" w:lineRule="auto"/>
        <w:jc w:val="both"/>
        <w:rPr>
          <w:rFonts w:ascii="Book Antiqua" w:hAnsi="Book Antiqua"/>
          <w:u w:val="single"/>
        </w:rPr>
      </w:pPr>
      <w:r>
        <w:rPr>
          <w:rFonts w:ascii="Book Antiqua" w:hAnsi="Book Antiqua"/>
          <w:b/>
          <w:u w:val="single"/>
        </w:rPr>
        <w:t>MATERIALS AND METHODS</w:t>
      </w:r>
    </w:p>
    <w:p w14:paraId="686BC785" w14:textId="26DA2A55" w:rsidR="00A91707" w:rsidRPr="00C05517" w:rsidRDefault="006E6DF9" w:rsidP="00AE38D5">
      <w:pPr>
        <w:spacing w:line="360" w:lineRule="auto"/>
        <w:jc w:val="both"/>
        <w:rPr>
          <w:rFonts w:ascii="Book Antiqua" w:hAnsi="Book Antiqua"/>
        </w:rPr>
      </w:pPr>
      <w:r>
        <w:rPr>
          <w:rFonts w:ascii="Book Antiqua" w:hAnsi="Book Antiqua"/>
        </w:rPr>
        <w:t>D</w:t>
      </w:r>
      <w:r w:rsidR="00A91707" w:rsidRPr="00C05517">
        <w:rPr>
          <w:rFonts w:ascii="Book Antiqua" w:hAnsi="Book Antiqua"/>
        </w:rPr>
        <w:t xml:space="preserve">ata </w:t>
      </w:r>
      <w:r>
        <w:rPr>
          <w:rFonts w:ascii="Book Antiqua" w:hAnsi="Book Antiqua"/>
        </w:rPr>
        <w:t xml:space="preserve">was retrospectively collected </w:t>
      </w:r>
      <w:r w:rsidR="00A91707" w:rsidRPr="00C05517">
        <w:rPr>
          <w:rFonts w:ascii="Book Antiqua" w:hAnsi="Book Antiqua"/>
        </w:rPr>
        <w:t>on all patients who underwent EUS-FNA or EUS-FNB</w:t>
      </w:r>
      <w:r>
        <w:rPr>
          <w:rFonts w:ascii="Book Antiqua" w:hAnsi="Book Antiqua"/>
        </w:rPr>
        <w:t xml:space="preserve"> </w:t>
      </w:r>
      <w:r w:rsidR="00A91707" w:rsidRPr="00C05517">
        <w:rPr>
          <w:rFonts w:ascii="Book Antiqua" w:hAnsi="Book Antiqua"/>
        </w:rPr>
        <w:t>from July 1, 2016</w:t>
      </w:r>
      <w:r w:rsidR="00C07CF9" w:rsidRPr="00C05517">
        <w:rPr>
          <w:rFonts w:ascii="Book Antiqua" w:hAnsi="Book Antiqua"/>
        </w:rPr>
        <w:t>,</w:t>
      </w:r>
      <w:r w:rsidR="00A91707" w:rsidRPr="00C05517">
        <w:rPr>
          <w:rFonts w:ascii="Book Antiqua" w:hAnsi="Book Antiqua"/>
        </w:rPr>
        <w:t xml:space="preserve"> to January 31, 2018</w:t>
      </w:r>
      <w:r w:rsidR="00C07CF9" w:rsidRPr="00C05517">
        <w:rPr>
          <w:rFonts w:ascii="Book Antiqua" w:hAnsi="Book Antiqua"/>
        </w:rPr>
        <w:t xml:space="preserve">, </w:t>
      </w:r>
      <w:r w:rsidR="00A91707" w:rsidRPr="00C05517">
        <w:rPr>
          <w:rFonts w:ascii="Book Antiqua" w:hAnsi="Book Antiqua"/>
        </w:rPr>
        <w:t>at our institution, a large tertiary safety-net hospital.</w:t>
      </w:r>
      <w:r w:rsidR="00741250">
        <w:rPr>
          <w:rFonts w:ascii="Book Antiqua" w:hAnsi="Book Antiqua"/>
        </w:rPr>
        <w:t xml:space="preserve"> </w:t>
      </w:r>
      <w:r w:rsidR="00741250" w:rsidRPr="00C05517">
        <w:rPr>
          <w:rFonts w:ascii="Book Antiqua" w:hAnsi="Book Antiqua"/>
        </w:rPr>
        <w:t>Data was collected in two periods: July 2016 through March 2017, and April 2017 through January 2018.</w:t>
      </w:r>
    </w:p>
    <w:p w14:paraId="09D22657" w14:textId="10F93F97" w:rsidR="0037730D" w:rsidRPr="00C05517" w:rsidRDefault="00A91707" w:rsidP="0028444D">
      <w:pPr>
        <w:spacing w:line="360" w:lineRule="auto"/>
        <w:ind w:firstLineChars="100" w:firstLine="240"/>
        <w:jc w:val="both"/>
        <w:rPr>
          <w:rFonts w:ascii="Book Antiqua" w:hAnsi="Book Antiqua"/>
        </w:rPr>
      </w:pPr>
      <w:r w:rsidRPr="00C05517">
        <w:rPr>
          <w:rFonts w:ascii="Book Antiqua" w:hAnsi="Book Antiqua"/>
        </w:rPr>
        <w:lastRenderedPageBreak/>
        <w:t>Procedures were performed by three</w:t>
      </w:r>
      <w:r w:rsidR="00F26CD6">
        <w:rPr>
          <w:rFonts w:ascii="Book Antiqua" w:hAnsi="Book Antiqua"/>
        </w:rPr>
        <w:t xml:space="preserve"> </w:t>
      </w:r>
      <w:r w:rsidRPr="00C05517">
        <w:rPr>
          <w:rFonts w:ascii="Book Antiqua" w:hAnsi="Book Antiqua"/>
        </w:rPr>
        <w:t xml:space="preserve">experienced </w:t>
      </w:r>
      <w:proofErr w:type="spellStart"/>
      <w:r w:rsidRPr="00C05517">
        <w:rPr>
          <w:rFonts w:ascii="Book Antiqua" w:hAnsi="Book Antiqua"/>
        </w:rPr>
        <w:t>endosonographers</w:t>
      </w:r>
      <w:proofErr w:type="spellEnd"/>
      <w:r w:rsidR="00F26CD6">
        <w:rPr>
          <w:rFonts w:ascii="Book Antiqua" w:hAnsi="Book Antiqua"/>
        </w:rPr>
        <w:t xml:space="preserve"> </w:t>
      </w:r>
      <w:r w:rsidRPr="00C05517">
        <w:rPr>
          <w:rFonts w:ascii="Book Antiqua" w:hAnsi="Book Antiqua"/>
        </w:rPr>
        <w:t>who each have performed over 1000 EUS procedures</w:t>
      </w:r>
      <w:r w:rsidR="00785BE7" w:rsidRPr="00C05517">
        <w:rPr>
          <w:rFonts w:ascii="Book Antiqua" w:hAnsi="Book Antiqua"/>
        </w:rPr>
        <w:t xml:space="preserve">. FNA specimens were collected </w:t>
      </w:r>
      <w:r w:rsidR="00664A93">
        <w:rPr>
          <w:rFonts w:ascii="Book Antiqua" w:hAnsi="Book Antiqua"/>
        </w:rPr>
        <w:t>for</w:t>
      </w:r>
      <w:r w:rsidR="00785BE7" w:rsidRPr="00C05517">
        <w:rPr>
          <w:rFonts w:ascii="Book Antiqua" w:hAnsi="Book Antiqua"/>
        </w:rPr>
        <w:t xml:space="preserve"> cytology</w:t>
      </w:r>
      <w:r w:rsidR="00B927C0">
        <w:rPr>
          <w:rFonts w:ascii="Book Antiqua" w:hAnsi="Book Antiqua"/>
        </w:rPr>
        <w:t xml:space="preserve"> </w:t>
      </w:r>
      <w:r w:rsidR="00B927C0" w:rsidRPr="00B927C0">
        <w:rPr>
          <w:rFonts w:ascii="Book Antiqua" w:hAnsi="Book Antiqua"/>
        </w:rPr>
        <w:t>in Plasma-</w:t>
      </w:r>
      <w:proofErr w:type="spellStart"/>
      <w:r w:rsidR="00B927C0" w:rsidRPr="00B927C0">
        <w:rPr>
          <w:rFonts w:ascii="Book Antiqua" w:hAnsi="Book Antiqua"/>
        </w:rPr>
        <w:t>Lyte</w:t>
      </w:r>
      <w:proofErr w:type="spellEnd"/>
      <w:r w:rsidR="00B927C0" w:rsidRPr="00B927C0">
        <w:rPr>
          <w:rFonts w:ascii="Book Antiqua" w:hAnsi="Book Antiqua"/>
        </w:rPr>
        <w:t xml:space="preserve"> A injection solution pH 7.4 (Baxter Healthcare Corporation, Deerfield, I</w:t>
      </w:r>
      <w:r w:rsidR="0012218B">
        <w:rPr>
          <w:rFonts w:ascii="Book Antiqua" w:eastAsiaTheme="minorEastAsia" w:hAnsi="Book Antiqua" w:hint="eastAsia"/>
          <w:lang w:eastAsia="zh-CN"/>
        </w:rPr>
        <w:t>L</w:t>
      </w:r>
      <w:r w:rsidR="00B927C0" w:rsidRPr="00B927C0">
        <w:rPr>
          <w:rFonts w:ascii="Book Antiqua" w:hAnsi="Book Antiqua"/>
        </w:rPr>
        <w:t>, U</w:t>
      </w:r>
      <w:r w:rsidR="0012218B">
        <w:rPr>
          <w:rFonts w:ascii="Book Antiqua" w:eastAsiaTheme="minorEastAsia" w:hAnsi="Book Antiqua" w:hint="eastAsia"/>
          <w:lang w:eastAsia="zh-CN"/>
        </w:rPr>
        <w:t>nited States</w:t>
      </w:r>
      <w:r w:rsidR="00B927C0" w:rsidRPr="00B927C0">
        <w:rPr>
          <w:rFonts w:ascii="Book Antiqua" w:hAnsi="Book Antiqua"/>
        </w:rPr>
        <w:t>)</w:t>
      </w:r>
      <w:r w:rsidR="00031B94">
        <w:rPr>
          <w:rFonts w:ascii="Book Antiqua" w:hAnsi="Book Antiqua"/>
        </w:rPr>
        <w:t>,</w:t>
      </w:r>
      <w:r w:rsidR="00602136">
        <w:rPr>
          <w:rFonts w:ascii="Book Antiqua" w:hAnsi="Book Antiqua"/>
        </w:rPr>
        <w:t xml:space="preserve"> </w:t>
      </w:r>
      <w:r w:rsidR="00031B94" w:rsidRPr="00C05517">
        <w:rPr>
          <w:rFonts w:ascii="Book Antiqua" w:hAnsi="Book Antiqua"/>
        </w:rPr>
        <w:t>processed as a cell block</w:t>
      </w:r>
      <w:r w:rsidR="00B927C0" w:rsidRPr="00B927C0">
        <w:t xml:space="preserve"> </w:t>
      </w:r>
      <w:r w:rsidR="00B927C0" w:rsidRPr="00B927C0">
        <w:rPr>
          <w:rFonts w:ascii="Book Antiqua" w:hAnsi="Book Antiqua"/>
        </w:rPr>
        <w:t xml:space="preserve">with the Collodion bag </w:t>
      </w:r>
      <w:proofErr w:type="gramStart"/>
      <w:r w:rsidR="00B927C0" w:rsidRPr="00B927C0">
        <w:rPr>
          <w:rFonts w:ascii="Book Antiqua" w:hAnsi="Book Antiqua"/>
        </w:rPr>
        <w:t>technique</w:t>
      </w:r>
      <w:r w:rsidR="00B927C0" w:rsidRPr="00D363EE">
        <w:rPr>
          <w:rFonts w:ascii="Book Antiqua" w:hAnsi="Book Antiqua"/>
          <w:vertAlign w:val="superscript"/>
        </w:rPr>
        <w:t>[</w:t>
      </w:r>
      <w:proofErr w:type="gramEnd"/>
      <w:r w:rsidR="00D363EE" w:rsidRPr="00D363EE">
        <w:rPr>
          <w:rFonts w:ascii="Book Antiqua" w:hAnsi="Book Antiqua"/>
          <w:vertAlign w:val="superscript"/>
        </w:rPr>
        <w:t>20,21</w:t>
      </w:r>
      <w:r w:rsidR="00B927C0" w:rsidRPr="00D363EE">
        <w:rPr>
          <w:rFonts w:ascii="Book Antiqua" w:hAnsi="Book Antiqua"/>
          <w:vertAlign w:val="superscript"/>
        </w:rPr>
        <w:t>]</w:t>
      </w:r>
      <w:r w:rsidR="00031B94">
        <w:rPr>
          <w:rFonts w:ascii="Book Antiqua" w:hAnsi="Book Antiqua"/>
        </w:rPr>
        <w:t>,</w:t>
      </w:r>
      <w:r w:rsidR="00031B94" w:rsidRPr="00C05517">
        <w:rPr>
          <w:rFonts w:ascii="Book Antiqua" w:hAnsi="Book Antiqua"/>
        </w:rPr>
        <w:t xml:space="preserve"> </w:t>
      </w:r>
      <w:r w:rsidR="00602136">
        <w:rPr>
          <w:rFonts w:ascii="Book Antiqua" w:hAnsi="Book Antiqua"/>
        </w:rPr>
        <w:t>and</w:t>
      </w:r>
      <w:r w:rsidR="00F26CD6">
        <w:rPr>
          <w:rFonts w:ascii="Book Antiqua" w:hAnsi="Book Antiqua"/>
        </w:rPr>
        <w:t xml:space="preserve"> </w:t>
      </w:r>
      <w:r w:rsidR="00C07CF9" w:rsidRPr="00C05517">
        <w:rPr>
          <w:rFonts w:ascii="Book Antiqua" w:hAnsi="Book Antiqua"/>
        </w:rPr>
        <w:t xml:space="preserve">subsequently </w:t>
      </w:r>
      <w:r w:rsidR="00785BE7" w:rsidRPr="00C05517">
        <w:rPr>
          <w:rFonts w:ascii="Book Antiqua" w:hAnsi="Book Antiqua"/>
        </w:rPr>
        <w:t>evaluated</w:t>
      </w:r>
      <w:r w:rsidRPr="00C05517">
        <w:rPr>
          <w:rFonts w:ascii="Book Antiqua" w:hAnsi="Book Antiqua"/>
        </w:rPr>
        <w:t xml:space="preserve"> by a </w:t>
      </w:r>
      <w:proofErr w:type="spellStart"/>
      <w:r w:rsidRPr="00C05517">
        <w:rPr>
          <w:rFonts w:ascii="Book Antiqua" w:hAnsi="Book Antiqua"/>
        </w:rPr>
        <w:t>cytopathologist</w:t>
      </w:r>
      <w:proofErr w:type="spellEnd"/>
      <w:r w:rsidRPr="00C05517">
        <w:rPr>
          <w:rFonts w:ascii="Book Antiqua" w:hAnsi="Book Antiqua"/>
        </w:rPr>
        <w:t xml:space="preserve">. FNB specimens were collected, </w:t>
      </w:r>
      <w:r w:rsidR="00BC6178">
        <w:rPr>
          <w:rFonts w:ascii="Book Antiqua" w:hAnsi="Book Antiqua"/>
        </w:rPr>
        <w:t xml:space="preserve">immediately </w:t>
      </w:r>
      <w:r w:rsidRPr="00C05517">
        <w:rPr>
          <w:rFonts w:ascii="Book Antiqua" w:hAnsi="Book Antiqua"/>
        </w:rPr>
        <w:t>fixed in formalin, and sent to pathology, where they were processed for histopathologic analysis and immunohistochemical staining</w:t>
      </w:r>
      <w:r w:rsidR="00E45DCF">
        <w:rPr>
          <w:rFonts w:ascii="Book Antiqua" w:hAnsi="Book Antiqua"/>
        </w:rPr>
        <w:t xml:space="preserve"> in accordance with a previously reported standardized </w:t>
      </w:r>
      <w:proofErr w:type="gramStart"/>
      <w:r w:rsidR="00E45DCF">
        <w:rPr>
          <w:rFonts w:ascii="Book Antiqua" w:hAnsi="Book Antiqua"/>
        </w:rPr>
        <w:t>protocol</w:t>
      </w:r>
      <w:r w:rsidR="00E45DCF" w:rsidRPr="00E45DCF">
        <w:rPr>
          <w:rFonts w:ascii="Book Antiqua" w:hAnsi="Book Antiqua"/>
          <w:vertAlign w:val="superscript"/>
        </w:rPr>
        <w:t>[</w:t>
      </w:r>
      <w:proofErr w:type="gramEnd"/>
      <w:r w:rsidR="00E45DCF" w:rsidRPr="00E45DCF">
        <w:rPr>
          <w:rFonts w:ascii="Book Antiqua" w:hAnsi="Book Antiqua"/>
          <w:vertAlign w:val="superscript"/>
        </w:rPr>
        <w:t>22]</w:t>
      </w:r>
      <w:r w:rsidR="00C2445A" w:rsidRPr="00C05517">
        <w:rPr>
          <w:rFonts w:ascii="Book Antiqua" w:hAnsi="Book Antiqua"/>
        </w:rPr>
        <w:t>,</w:t>
      </w:r>
      <w:r w:rsidRPr="00C05517">
        <w:rPr>
          <w:rFonts w:ascii="Book Antiqua" w:hAnsi="Book Antiqua"/>
        </w:rPr>
        <w:t xml:space="preserve"> and subsequently </w:t>
      </w:r>
      <w:r w:rsidR="00785BE7" w:rsidRPr="00C05517">
        <w:rPr>
          <w:rFonts w:ascii="Book Antiqua" w:hAnsi="Book Antiqua"/>
        </w:rPr>
        <w:t>evaluated</w:t>
      </w:r>
      <w:r w:rsidRPr="00C05517">
        <w:rPr>
          <w:rFonts w:ascii="Book Antiqua" w:hAnsi="Book Antiqua"/>
        </w:rPr>
        <w:t xml:space="preserve"> by an anatomic pathologist.</w:t>
      </w:r>
      <w:r w:rsidR="00BB0F52">
        <w:rPr>
          <w:rFonts w:ascii="Book Antiqua" w:hAnsi="Book Antiqua"/>
        </w:rPr>
        <w:t xml:space="preserve"> Rapid on-site evaluation </w:t>
      </w:r>
      <w:r w:rsidR="00BC6178">
        <w:rPr>
          <w:rFonts w:ascii="Book Antiqua" w:hAnsi="Book Antiqua"/>
        </w:rPr>
        <w:t>is</w:t>
      </w:r>
      <w:r w:rsidR="00BB0F52">
        <w:rPr>
          <w:rFonts w:ascii="Book Antiqua" w:hAnsi="Book Antiqua"/>
        </w:rPr>
        <w:t xml:space="preserve"> not available</w:t>
      </w:r>
      <w:r w:rsidR="00BC6178">
        <w:rPr>
          <w:rFonts w:ascii="Book Antiqua" w:hAnsi="Book Antiqua"/>
        </w:rPr>
        <w:t xml:space="preserve"> at our institution</w:t>
      </w:r>
      <w:r w:rsidR="00BB0F52">
        <w:rPr>
          <w:rFonts w:ascii="Book Antiqua" w:hAnsi="Book Antiqua"/>
        </w:rPr>
        <w:t>.</w:t>
      </w:r>
    </w:p>
    <w:p w14:paraId="5E159618" w14:textId="279C074B" w:rsidR="00A91707" w:rsidRPr="00C05517" w:rsidRDefault="00A91707" w:rsidP="0028444D">
      <w:pPr>
        <w:spacing w:line="360" w:lineRule="auto"/>
        <w:ind w:firstLineChars="100" w:firstLine="240"/>
        <w:jc w:val="both"/>
        <w:rPr>
          <w:rFonts w:ascii="Book Antiqua" w:hAnsi="Book Antiqua"/>
        </w:rPr>
      </w:pPr>
      <w:r w:rsidRPr="00C05517">
        <w:rPr>
          <w:rFonts w:ascii="Book Antiqua" w:hAnsi="Book Antiqua"/>
        </w:rPr>
        <w:t>Echoendoscopes used were GF-UE160-AL5, GF-UC140-AL5, GF-UC140P-AL5, and GF-UCT180 (Olympus America, Center Valley, P</w:t>
      </w:r>
      <w:r w:rsidR="0028444D">
        <w:rPr>
          <w:rFonts w:ascii="Book Antiqua" w:hAnsi="Book Antiqua"/>
        </w:rPr>
        <w:t xml:space="preserve">A, </w:t>
      </w:r>
      <w:r w:rsidRPr="00C05517">
        <w:rPr>
          <w:rFonts w:ascii="Book Antiqua" w:hAnsi="Book Antiqua"/>
        </w:rPr>
        <w:t>U</w:t>
      </w:r>
      <w:r w:rsidR="0028444D">
        <w:rPr>
          <w:rFonts w:ascii="Book Antiqua" w:hAnsi="Book Antiqua"/>
        </w:rPr>
        <w:t>nited States</w:t>
      </w:r>
      <w:r w:rsidRPr="00C05517">
        <w:rPr>
          <w:rFonts w:ascii="Book Antiqua" w:hAnsi="Book Antiqua"/>
        </w:rPr>
        <w:t>). EUS-FNA and FNB needles were from a variety of manufacturers: Expect FNA and Acquire FNB needles (</w:t>
      </w:r>
      <w:r w:rsidR="00D614C3">
        <w:rPr>
          <w:rFonts w:ascii="Book Antiqua" w:hAnsi="Book Antiqua"/>
        </w:rPr>
        <w:t>Boston Scientific, Marlborough, M</w:t>
      </w:r>
      <w:r w:rsidR="0028444D">
        <w:rPr>
          <w:rFonts w:ascii="Book Antiqua" w:hAnsi="Book Antiqua"/>
        </w:rPr>
        <w:t>A</w:t>
      </w:r>
      <w:r w:rsidR="00D614C3">
        <w:rPr>
          <w:rFonts w:ascii="Book Antiqua" w:hAnsi="Book Antiqua"/>
        </w:rPr>
        <w:t xml:space="preserve">, </w:t>
      </w:r>
      <w:r w:rsidR="0028444D" w:rsidRPr="00C05517">
        <w:rPr>
          <w:rFonts w:ascii="Book Antiqua" w:hAnsi="Book Antiqua"/>
        </w:rPr>
        <w:t>U</w:t>
      </w:r>
      <w:r w:rsidR="0028444D">
        <w:rPr>
          <w:rFonts w:ascii="Book Antiqua" w:hAnsi="Book Antiqua"/>
        </w:rPr>
        <w:t>nited States</w:t>
      </w:r>
      <w:r w:rsidRPr="00C05517">
        <w:rPr>
          <w:rFonts w:ascii="Book Antiqua" w:hAnsi="Book Antiqua"/>
        </w:rPr>
        <w:t xml:space="preserve">), </w:t>
      </w:r>
      <w:proofErr w:type="spellStart"/>
      <w:r w:rsidRPr="00C05517">
        <w:rPr>
          <w:rFonts w:ascii="Book Antiqua" w:hAnsi="Book Antiqua"/>
        </w:rPr>
        <w:t>SharkCore</w:t>
      </w:r>
      <w:proofErr w:type="spellEnd"/>
      <w:r w:rsidRPr="00C05517">
        <w:rPr>
          <w:rFonts w:ascii="Book Antiqua" w:hAnsi="Book Antiqua"/>
        </w:rPr>
        <w:t xml:space="preserve"> FNB needles (Medtronic,</w:t>
      </w:r>
      <w:r w:rsidR="00F26CD6">
        <w:rPr>
          <w:rFonts w:ascii="Book Antiqua" w:hAnsi="Book Antiqua"/>
        </w:rPr>
        <w:t xml:space="preserve"> </w:t>
      </w:r>
      <w:r w:rsidR="00D614C3">
        <w:rPr>
          <w:rFonts w:ascii="Book Antiqua" w:hAnsi="Book Antiqua"/>
        </w:rPr>
        <w:t>Sunnyvale, C</w:t>
      </w:r>
      <w:r w:rsidR="0028444D">
        <w:rPr>
          <w:rFonts w:ascii="Book Antiqua" w:hAnsi="Book Antiqua"/>
        </w:rPr>
        <w:t>A</w:t>
      </w:r>
      <w:r w:rsidR="00D614C3">
        <w:rPr>
          <w:rFonts w:ascii="Book Antiqua" w:hAnsi="Book Antiqua"/>
        </w:rPr>
        <w:t>,</w:t>
      </w:r>
      <w:r w:rsidR="0028444D" w:rsidRPr="0028444D">
        <w:rPr>
          <w:rFonts w:ascii="Book Antiqua" w:hAnsi="Book Antiqua"/>
        </w:rPr>
        <w:t xml:space="preserve"> </w:t>
      </w:r>
      <w:r w:rsidR="0028444D" w:rsidRPr="00C05517">
        <w:rPr>
          <w:rFonts w:ascii="Book Antiqua" w:hAnsi="Book Antiqua"/>
        </w:rPr>
        <w:t>U</w:t>
      </w:r>
      <w:r w:rsidR="0028444D">
        <w:rPr>
          <w:rFonts w:ascii="Book Antiqua" w:hAnsi="Book Antiqua"/>
        </w:rPr>
        <w:t>nited States</w:t>
      </w:r>
      <w:r w:rsidRPr="00C05517">
        <w:rPr>
          <w:rFonts w:ascii="Book Antiqua" w:hAnsi="Book Antiqua"/>
        </w:rPr>
        <w:t xml:space="preserve">), and </w:t>
      </w:r>
      <w:proofErr w:type="spellStart"/>
      <w:r w:rsidRPr="00C05517">
        <w:rPr>
          <w:rFonts w:ascii="Book Antiqua" w:hAnsi="Book Antiqua"/>
        </w:rPr>
        <w:t>EchoTip</w:t>
      </w:r>
      <w:proofErr w:type="spellEnd"/>
      <w:r w:rsidR="00F26CD6">
        <w:rPr>
          <w:rFonts w:ascii="Book Antiqua" w:hAnsi="Book Antiqua"/>
        </w:rPr>
        <w:t xml:space="preserve"> </w:t>
      </w:r>
      <w:proofErr w:type="spellStart"/>
      <w:r w:rsidRPr="00C05517">
        <w:rPr>
          <w:rFonts w:ascii="Book Antiqua" w:hAnsi="Book Antiqua"/>
        </w:rPr>
        <w:t>ProCore</w:t>
      </w:r>
      <w:proofErr w:type="spellEnd"/>
      <w:r w:rsidR="00F26CD6">
        <w:rPr>
          <w:rFonts w:ascii="Book Antiqua" w:hAnsi="Book Antiqua"/>
        </w:rPr>
        <w:t xml:space="preserve"> </w:t>
      </w:r>
      <w:r w:rsidRPr="00C05517">
        <w:rPr>
          <w:rFonts w:ascii="Book Antiqua" w:hAnsi="Book Antiqua"/>
        </w:rPr>
        <w:t>FNB needles</w:t>
      </w:r>
      <w:r w:rsidR="00F26CD6">
        <w:rPr>
          <w:rFonts w:ascii="Book Antiqua" w:hAnsi="Book Antiqua"/>
        </w:rPr>
        <w:t xml:space="preserve"> </w:t>
      </w:r>
      <w:r w:rsidRPr="00C05517">
        <w:rPr>
          <w:rFonts w:ascii="Book Antiqua" w:hAnsi="Book Antiqua"/>
        </w:rPr>
        <w:t>(Cook Medical, Bloomington, I</w:t>
      </w:r>
      <w:r w:rsidRPr="0028444D">
        <w:rPr>
          <w:rFonts w:ascii="Book Antiqua" w:hAnsi="Book Antiqua"/>
          <w:caps/>
        </w:rPr>
        <w:t>n</w:t>
      </w:r>
      <w:r w:rsidRPr="00C05517">
        <w:rPr>
          <w:rFonts w:ascii="Book Antiqua" w:hAnsi="Book Antiqua"/>
        </w:rPr>
        <w:t xml:space="preserve">, </w:t>
      </w:r>
      <w:r w:rsidR="0028444D" w:rsidRPr="00C05517">
        <w:rPr>
          <w:rFonts w:ascii="Book Antiqua" w:hAnsi="Book Antiqua"/>
        </w:rPr>
        <w:t>U</w:t>
      </w:r>
      <w:r w:rsidR="0028444D">
        <w:rPr>
          <w:rFonts w:ascii="Book Antiqua" w:hAnsi="Book Antiqua"/>
        </w:rPr>
        <w:t>nited States</w:t>
      </w:r>
      <w:r w:rsidRPr="00C05517">
        <w:rPr>
          <w:rFonts w:ascii="Book Antiqua" w:hAnsi="Book Antiqua"/>
        </w:rPr>
        <w:t>).</w:t>
      </w:r>
    </w:p>
    <w:p w14:paraId="776C2909" w14:textId="75553305" w:rsidR="00573BA4" w:rsidRDefault="00A91707" w:rsidP="0028444D">
      <w:pPr>
        <w:spacing w:line="360" w:lineRule="auto"/>
        <w:ind w:firstLineChars="100" w:firstLine="240"/>
        <w:jc w:val="both"/>
        <w:rPr>
          <w:rFonts w:ascii="Book Antiqua" w:hAnsi="Book Antiqua"/>
        </w:rPr>
      </w:pPr>
      <w:r w:rsidRPr="00C05517">
        <w:rPr>
          <w:rFonts w:ascii="Book Antiqua" w:hAnsi="Book Antiqua"/>
        </w:rPr>
        <w:t>Data collected from hospital E</w:t>
      </w:r>
      <w:r w:rsidR="00BB0F52">
        <w:rPr>
          <w:rFonts w:ascii="Book Antiqua" w:hAnsi="Book Antiqua"/>
        </w:rPr>
        <w:t xml:space="preserve">lectronic </w:t>
      </w:r>
      <w:r w:rsidRPr="00C05517">
        <w:rPr>
          <w:rFonts w:ascii="Book Antiqua" w:hAnsi="Book Antiqua"/>
        </w:rPr>
        <w:t>H</w:t>
      </w:r>
      <w:r w:rsidR="00BB0F52">
        <w:rPr>
          <w:rFonts w:ascii="Book Antiqua" w:hAnsi="Book Antiqua"/>
        </w:rPr>
        <w:t xml:space="preserve">ealth </w:t>
      </w:r>
      <w:r w:rsidRPr="00C05517">
        <w:rPr>
          <w:rFonts w:ascii="Book Antiqua" w:hAnsi="Book Antiqua"/>
        </w:rPr>
        <w:t>R</w:t>
      </w:r>
      <w:r w:rsidR="00BB0F52">
        <w:rPr>
          <w:rFonts w:ascii="Book Antiqua" w:hAnsi="Book Antiqua"/>
        </w:rPr>
        <w:t>ecords</w:t>
      </w:r>
      <w:r w:rsidRPr="00C05517">
        <w:rPr>
          <w:rFonts w:ascii="Book Antiqua" w:hAnsi="Book Antiqua"/>
        </w:rPr>
        <w:t xml:space="preserve"> and EUS databases</w:t>
      </w:r>
      <w:r w:rsidR="00F26CD6">
        <w:rPr>
          <w:rFonts w:ascii="Book Antiqua" w:hAnsi="Book Antiqua"/>
        </w:rPr>
        <w:t xml:space="preserve"> </w:t>
      </w:r>
      <w:r w:rsidRPr="00C05517">
        <w:rPr>
          <w:rFonts w:ascii="Book Antiqua" w:hAnsi="Book Antiqua"/>
        </w:rPr>
        <w:t>included patient demographics, clinical outcomes, and pathology. Procedure-related data included indications, technical aspects, and complications.</w:t>
      </w:r>
      <w:r w:rsidR="00F26CD6">
        <w:rPr>
          <w:rFonts w:ascii="Book Antiqua" w:hAnsi="Book Antiqua"/>
        </w:rPr>
        <w:t xml:space="preserve"> </w:t>
      </w:r>
    </w:p>
    <w:p w14:paraId="2AB63180" w14:textId="020287DD" w:rsidR="00A756A0" w:rsidRDefault="007A288A" w:rsidP="0028444D">
      <w:pPr>
        <w:spacing w:line="360" w:lineRule="auto"/>
        <w:ind w:firstLineChars="100" w:firstLine="240"/>
        <w:jc w:val="both"/>
        <w:rPr>
          <w:rFonts w:ascii="Book Antiqua" w:hAnsi="Book Antiqua"/>
        </w:rPr>
      </w:pPr>
      <w:r>
        <w:rPr>
          <w:rFonts w:ascii="Book Antiqua" w:hAnsi="Book Antiqua"/>
        </w:rPr>
        <w:t xml:space="preserve">Standardized definitions of specimen adequacy and diagnostic yield </w:t>
      </w:r>
      <w:r w:rsidR="009F6DC1">
        <w:rPr>
          <w:rFonts w:ascii="Book Antiqua" w:hAnsi="Book Antiqua"/>
        </w:rPr>
        <w:t>we</w:t>
      </w:r>
      <w:r>
        <w:rPr>
          <w:rFonts w:ascii="Book Antiqua" w:hAnsi="Book Antiqua"/>
        </w:rPr>
        <w:t xml:space="preserve">re </w:t>
      </w:r>
      <w:proofErr w:type="gramStart"/>
      <w:r>
        <w:rPr>
          <w:rFonts w:ascii="Book Antiqua" w:hAnsi="Book Antiqua"/>
        </w:rPr>
        <w:t>used</w:t>
      </w:r>
      <w:r w:rsidRPr="00A2034D">
        <w:rPr>
          <w:rFonts w:ascii="Book Antiqua" w:hAnsi="Book Antiqua"/>
          <w:vertAlign w:val="superscript"/>
        </w:rPr>
        <w:t>[</w:t>
      </w:r>
      <w:proofErr w:type="gramEnd"/>
      <w:r w:rsidR="00A2034D" w:rsidRPr="00A2034D">
        <w:rPr>
          <w:rFonts w:ascii="Book Antiqua" w:hAnsi="Book Antiqua"/>
          <w:vertAlign w:val="superscript"/>
        </w:rPr>
        <w:t>2</w:t>
      </w:r>
      <w:r w:rsidR="00E45DCF">
        <w:rPr>
          <w:rFonts w:ascii="Book Antiqua" w:hAnsi="Book Antiqua"/>
          <w:vertAlign w:val="superscript"/>
        </w:rPr>
        <w:t>3</w:t>
      </w:r>
      <w:r w:rsidRPr="00A2034D">
        <w:rPr>
          <w:rFonts w:ascii="Book Antiqua" w:hAnsi="Book Antiqua"/>
          <w:vertAlign w:val="superscript"/>
        </w:rPr>
        <w:t>]</w:t>
      </w:r>
      <w:r>
        <w:rPr>
          <w:rFonts w:ascii="Book Antiqua" w:hAnsi="Book Antiqua"/>
        </w:rPr>
        <w:t xml:space="preserve">. </w:t>
      </w:r>
      <w:r w:rsidR="000A1370">
        <w:rPr>
          <w:rFonts w:ascii="Book Antiqua" w:hAnsi="Book Antiqua"/>
        </w:rPr>
        <w:t>Specimen</w:t>
      </w:r>
      <w:r w:rsidR="00573BA4" w:rsidRPr="00573BA4">
        <w:rPr>
          <w:rFonts w:ascii="Book Antiqua" w:hAnsi="Book Antiqua"/>
        </w:rPr>
        <w:t xml:space="preserve"> adequacy was defined as </w:t>
      </w:r>
      <w:r>
        <w:rPr>
          <w:rFonts w:ascii="Book Antiqua" w:hAnsi="Book Antiqua"/>
        </w:rPr>
        <w:t>the percentage of lesions sampled in which the specimens were from the intended site and sufficient for diagnosis by a pathologist.</w:t>
      </w:r>
      <w:r w:rsidR="00BC6178">
        <w:rPr>
          <w:rFonts w:ascii="Book Antiqua" w:hAnsi="Book Antiqua"/>
        </w:rPr>
        <w:t xml:space="preserve"> </w:t>
      </w:r>
      <w:r w:rsidR="00573BA4" w:rsidRPr="00C05517">
        <w:rPr>
          <w:rFonts w:ascii="Book Antiqua" w:hAnsi="Book Antiqua"/>
        </w:rPr>
        <w:t>Acellular or hypocellular samples were considered inadequate.</w:t>
      </w:r>
      <w:r w:rsidR="00573BA4" w:rsidRPr="00A756A0">
        <w:rPr>
          <w:rFonts w:ascii="Book Antiqua" w:hAnsi="Book Antiqua"/>
        </w:rPr>
        <w:t xml:space="preserve"> </w:t>
      </w:r>
      <w:r w:rsidR="00573BA4" w:rsidRPr="00573BA4">
        <w:rPr>
          <w:rFonts w:ascii="Book Antiqua" w:hAnsi="Book Antiqua"/>
        </w:rPr>
        <w:t xml:space="preserve">Diagnostic </w:t>
      </w:r>
      <w:r w:rsidR="00573BA4">
        <w:rPr>
          <w:rFonts w:ascii="Book Antiqua" w:hAnsi="Book Antiqua"/>
        </w:rPr>
        <w:t>yield</w:t>
      </w:r>
      <w:r w:rsidR="00573BA4" w:rsidRPr="00573BA4">
        <w:rPr>
          <w:rFonts w:ascii="Book Antiqua" w:hAnsi="Book Antiqua"/>
        </w:rPr>
        <w:t xml:space="preserve"> was defined as the </w:t>
      </w:r>
      <w:r>
        <w:rPr>
          <w:rFonts w:ascii="Book Antiqua" w:hAnsi="Book Antiqua"/>
        </w:rPr>
        <w:t xml:space="preserve">percentage of lesions sampled in which a tissue diagnosis was obtained. </w:t>
      </w:r>
      <w:r w:rsidR="00573BA4" w:rsidRPr="00573BA4">
        <w:rPr>
          <w:rFonts w:ascii="Book Antiqua" w:hAnsi="Book Antiqua"/>
        </w:rPr>
        <w:t>Final diagnosis was based on surgical pathology when available, repeat biopsy or imaging, and length of clinical follow up.</w:t>
      </w:r>
    </w:p>
    <w:p w14:paraId="7D2C0349" w14:textId="6E6A4BFE" w:rsidR="00A91707" w:rsidRDefault="00A756A0" w:rsidP="0028444D">
      <w:pPr>
        <w:spacing w:line="360" w:lineRule="auto"/>
        <w:ind w:firstLineChars="100" w:firstLine="240"/>
        <w:jc w:val="both"/>
        <w:rPr>
          <w:rFonts w:ascii="Book Antiqua" w:hAnsi="Book Antiqua"/>
        </w:rPr>
      </w:pPr>
      <w:r w:rsidRPr="00C05517">
        <w:rPr>
          <w:rFonts w:ascii="Book Antiqua" w:hAnsi="Book Antiqua"/>
        </w:rPr>
        <w:t>The study was approved by the Institutional Review Board (#31297-01).</w:t>
      </w:r>
    </w:p>
    <w:p w14:paraId="7EF23B2B" w14:textId="77777777" w:rsidR="00664A93" w:rsidRDefault="00664A93" w:rsidP="00AE38D5">
      <w:pPr>
        <w:spacing w:line="360" w:lineRule="auto"/>
        <w:ind w:firstLine="720"/>
        <w:jc w:val="both"/>
        <w:rPr>
          <w:rFonts w:ascii="Book Antiqua" w:hAnsi="Book Antiqua"/>
        </w:rPr>
      </w:pPr>
    </w:p>
    <w:p w14:paraId="4E631C17" w14:textId="1A25BD34" w:rsidR="00A756A0" w:rsidRPr="00A756A0" w:rsidRDefault="00A756A0" w:rsidP="00A756A0">
      <w:pPr>
        <w:spacing w:line="360" w:lineRule="auto"/>
        <w:jc w:val="both"/>
        <w:rPr>
          <w:rFonts w:ascii="Book Antiqua" w:hAnsi="Book Antiqua"/>
          <w:b/>
          <w:bCs/>
          <w:i/>
          <w:iCs/>
        </w:rPr>
      </w:pPr>
      <w:r>
        <w:rPr>
          <w:rFonts w:ascii="Book Antiqua" w:hAnsi="Book Antiqua"/>
          <w:b/>
          <w:bCs/>
          <w:i/>
          <w:iCs/>
        </w:rPr>
        <w:t>Statistical analysis</w:t>
      </w:r>
    </w:p>
    <w:p w14:paraId="1C870F4B" w14:textId="54FCD2F1" w:rsidR="008120F0" w:rsidRPr="00C05517" w:rsidRDefault="00A91707" w:rsidP="00A756A0">
      <w:pPr>
        <w:spacing w:line="360" w:lineRule="auto"/>
        <w:jc w:val="both"/>
        <w:rPr>
          <w:rFonts w:ascii="Book Antiqua" w:hAnsi="Book Antiqua"/>
        </w:rPr>
      </w:pPr>
      <w:r w:rsidRPr="00C05517">
        <w:rPr>
          <w:rFonts w:ascii="Book Antiqua" w:hAnsi="Book Antiqua"/>
        </w:rPr>
        <w:lastRenderedPageBreak/>
        <w:t>Statistical analysis was performed using</w:t>
      </w:r>
      <w:r w:rsidR="00F26CD6">
        <w:rPr>
          <w:rFonts w:ascii="Book Antiqua" w:hAnsi="Book Antiqua"/>
        </w:rPr>
        <w:t xml:space="preserve"> </w:t>
      </w:r>
      <w:r w:rsidR="00820AC5">
        <w:rPr>
          <w:rFonts w:ascii="Book Antiqua" w:hAnsi="Book Antiqua"/>
        </w:rPr>
        <w:t xml:space="preserve">Fisher’s exact </w:t>
      </w:r>
      <w:r w:rsidR="00B560AB" w:rsidRPr="00C05517">
        <w:rPr>
          <w:rFonts w:ascii="Book Antiqua" w:hAnsi="Book Antiqua"/>
        </w:rPr>
        <w:t>test</w:t>
      </w:r>
      <w:r w:rsidR="00D67E78">
        <w:rPr>
          <w:rFonts w:ascii="Book Antiqua" w:hAnsi="Book Antiqua"/>
        </w:rPr>
        <w:t xml:space="preserve">, </w:t>
      </w:r>
      <w:proofErr w:type="spellStart"/>
      <w:r w:rsidR="00D67E78">
        <w:rPr>
          <w:rFonts w:ascii="Book Antiqua" w:hAnsi="Book Antiqua"/>
        </w:rPr>
        <w:t>Kruskal</w:t>
      </w:r>
      <w:proofErr w:type="spellEnd"/>
      <w:r w:rsidR="00D67E78">
        <w:rPr>
          <w:rFonts w:ascii="Book Antiqua" w:hAnsi="Book Antiqua"/>
        </w:rPr>
        <w:t>-Wallis test,</w:t>
      </w:r>
      <w:r w:rsidR="00F26CD6">
        <w:rPr>
          <w:rFonts w:ascii="Book Antiqua" w:hAnsi="Book Antiqua"/>
        </w:rPr>
        <w:t xml:space="preserve"> </w:t>
      </w:r>
      <w:r w:rsidR="00D25A4E" w:rsidRPr="00C05517">
        <w:rPr>
          <w:rFonts w:ascii="Book Antiqua" w:hAnsi="Book Antiqua"/>
        </w:rPr>
        <w:t>and</w:t>
      </w:r>
      <w:r w:rsidR="00F26CD6">
        <w:rPr>
          <w:rFonts w:ascii="Book Antiqua" w:hAnsi="Book Antiqua"/>
        </w:rPr>
        <w:t xml:space="preserve"> </w:t>
      </w:r>
      <w:proofErr w:type="spellStart"/>
      <w:r w:rsidR="001B15B8">
        <w:rPr>
          <w:rFonts w:ascii="Book Antiqua" w:hAnsi="Book Antiqua"/>
        </w:rPr>
        <w:t>McNemar</w:t>
      </w:r>
      <w:r w:rsidR="008D1FC7" w:rsidRPr="00C05517">
        <w:rPr>
          <w:rFonts w:ascii="Book Antiqua" w:hAnsi="Book Antiqua"/>
        </w:rPr>
        <w:t>’s</w:t>
      </w:r>
      <w:proofErr w:type="spellEnd"/>
      <w:r w:rsidR="008D1FC7" w:rsidRPr="00C05517">
        <w:rPr>
          <w:rFonts w:ascii="Book Antiqua" w:hAnsi="Book Antiqua"/>
        </w:rPr>
        <w:t xml:space="preserve"> </w:t>
      </w:r>
      <w:r w:rsidR="001B15B8">
        <w:rPr>
          <w:rFonts w:ascii="Book Antiqua" w:hAnsi="Book Antiqua"/>
        </w:rPr>
        <w:t>test</w:t>
      </w:r>
      <w:r w:rsidRPr="00C05517">
        <w:rPr>
          <w:rFonts w:ascii="Book Antiqua" w:hAnsi="Book Antiqua"/>
        </w:rPr>
        <w:t xml:space="preserve">, with </w:t>
      </w:r>
      <w:r w:rsidR="000A41D6">
        <w:rPr>
          <w:rFonts w:ascii="Book Antiqua" w:hAnsi="Book Antiqua"/>
          <w:i/>
          <w:iCs/>
        </w:rPr>
        <w:t>P</w:t>
      </w:r>
      <w:r w:rsidRPr="00C05517">
        <w:rPr>
          <w:rFonts w:ascii="Book Antiqua" w:hAnsi="Book Antiqua"/>
        </w:rPr>
        <w:t xml:space="preserve"> value &lt;</w:t>
      </w:r>
      <w:r w:rsidR="003C4A47">
        <w:rPr>
          <w:rFonts w:ascii="Book Antiqua" w:hAnsi="Book Antiqua"/>
        </w:rPr>
        <w:t xml:space="preserve"> </w:t>
      </w:r>
      <w:r w:rsidRPr="00C05517">
        <w:rPr>
          <w:rFonts w:ascii="Book Antiqua" w:hAnsi="Book Antiqua"/>
        </w:rPr>
        <w:t>0.05 as statistically significant</w:t>
      </w:r>
      <w:r w:rsidR="00A756A0">
        <w:rPr>
          <w:rFonts w:ascii="Book Antiqua" w:hAnsi="Book Antiqua"/>
        </w:rPr>
        <w:t>. T</w:t>
      </w:r>
      <w:r w:rsidR="001B15B8">
        <w:rPr>
          <w:rFonts w:ascii="Book Antiqua" w:hAnsi="Book Antiqua"/>
        </w:rPr>
        <w:t xml:space="preserve">he Bonferroni correction </w:t>
      </w:r>
      <w:r w:rsidR="00A756A0">
        <w:rPr>
          <w:rFonts w:ascii="Book Antiqua" w:hAnsi="Book Antiqua"/>
        </w:rPr>
        <w:t xml:space="preserve">was </w:t>
      </w:r>
      <w:r w:rsidR="001B15B8">
        <w:rPr>
          <w:rFonts w:ascii="Book Antiqua" w:hAnsi="Book Antiqua"/>
        </w:rPr>
        <w:t>applied to all sub</w:t>
      </w:r>
      <w:r w:rsidR="008F32D6">
        <w:rPr>
          <w:rFonts w:ascii="Book Antiqua" w:hAnsi="Book Antiqua"/>
        </w:rPr>
        <w:t>-</w:t>
      </w:r>
      <w:r w:rsidR="001B15B8">
        <w:rPr>
          <w:rFonts w:ascii="Book Antiqua" w:hAnsi="Book Antiqua"/>
        </w:rPr>
        <w:t>group analyses</w:t>
      </w:r>
      <w:r w:rsidR="00A756A0">
        <w:rPr>
          <w:rFonts w:ascii="Book Antiqua" w:hAnsi="Book Antiqua"/>
        </w:rPr>
        <w:t>. A</w:t>
      </w:r>
      <w:r w:rsidRPr="00C05517">
        <w:rPr>
          <w:rFonts w:ascii="Book Antiqua" w:hAnsi="Book Antiqua"/>
        </w:rPr>
        <w:t>ll analyses were performed with</w:t>
      </w:r>
      <w:r w:rsidR="00F26CD6">
        <w:rPr>
          <w:rFonts w:ascii="Book Antiqua" w:hAnsi="Book Antiqua"/>
        </w:rPr>
        <w:t xml:space="preserve"> </w:t>
      </w:r>
      <w:r w:rsidRPr="00C05517">
        <w:rPr>
          <w:rFonts w:ascii="Book Antiqua" w:hAnsi="Book Antiqua"/>
        </w:rPr>
        <w:t>R</w:t>
      </w:r>
      <w:r w:rsidR="00A756A0">
        <w:rPr>
          <w:rFonts w:ascii="Book Antiqua" w:hAnsi="Book Antiqua"/>
        </w:rPr>
        <w:t>,</w:t>
      </w:r>
      <w:r w:rsidRPr="00C05517">
        <w:rPr>
          <w:rFonts w:ascii="Book Antiqua" w:hAnsi="Book Antiqua"/>
        </w:rPr>
        <w:t xml:space="preserve"> version 3.6.0 (R Core Team, Vienna, Austria)</w:t>
      </w:r>
      <w:r w:rsidR="00A756A0">
        <w:rPr>
          <w:rFonts w:ascii="Book Antiqua" w:hAnsi="Book Antiqua"/>
        </w:rPr>
        <w:t>,</w:t>
      </w:r>
      <w:r w:rsidR="001B15B8">
        <w:rPr>
          <w:rFonts w:ascii="Book Antiqua" w:hAnsi="Book Antiqua"/>
        </w:rPr>
        <w:t xml:space="preserve"> and reviewed by a biostatistician, </w:t>
      </w:r>
      <w:proofErr w:type="spellStart"/>
      <w:r w:rsidR="001B15B8">
        <w:rPr>
          <w:rFonts w:ascii="Book Antiqua" w:hAnsi="Book Antiqua"/>
        </w:rPr>
        <w:t>Youngju</w:t>
      </w:r>
      <w:proofErr w:type="spellEnd"/>
      <w:r w:rsidR="001B15B8">
        <w:rPr>
          <w:rFonts w:ascii="Book Antiqua" w:hAnsi="Book Antiqua"/>
        </w:rPr>
        <w:t xml:space="preserve"> Pak, Ph.D.</w:t>
      </w:r>
      <w:r w:rsidR="00A756A0">
        <w:rPr>
          <w:rFonts w:ascii="Book Antiqua" w:hAnsi="Book Antiqua"/>
        </w:rPr>
        <w:t>,</w:t>
      </w:r>
      <w:r w:rsidR="001B15B8">
        <w:rPr>
          <w:rFonts w:ascii="Book Antiqua" w:hAnsi="Book Antiqua"/>
        </w:rPr>
        <w:t xml:space="preserve"> from the </w:t>
      </w:r>
      <w:r w:rsidR="001B15B8" w:rsidRPr="001B15B8">
        <w:rPr>
          <w:rFonts w:ascii="Book Antiqua" w:hAnsi="Book Antiqua"/>
        </w:rPr>
        <w:t xml:space="preserve">UCLA Clinical and Translational Science Institute </w:t>
      </w:r>
      <w:r w:rsidR="001B15B8">
        <w:rPr>
          <w:rFonts w:ascii="Book Antiqua" w:hAnsi="Book Antiqua"/>
        </w:rPr>
        <w:t>at</w:t>
      </w:r>
      <w:r w:rsidR="001B15B8" w:rsidRPr="001B15B8">
        <w:rPr>
          <w:rFonts w:ascii="Book Antiqua" w:hAnsi="Book Antiqua"/>
        </w:rPr>
        <w:t xml:space="preserve"> Harbor</w:t>
      </w:r>
      <w:r w:rsidR="006E2892">
        <w:rPr>
          <w:rFonts w:ascii="Book Antiqua" w:hAnsi="Book Antiqua"/>
        </w:rPr>
        <w:t>-</w:t>
      </w:r>
      <w:r w:rsidR="001B15B8" w:rsidRPr="001B15B8">
        <w:rPr>
          <w:rFonts w:ascii="Book Antiqua" w:hAnsi="Book Antiqua"/>
        </w:rPr>
        <w:t>UCLA Medical Center</w:t>
      </w:r>
      <w:r w:rsidRPr="00C05517">
        <w:rPr>
          <w:rFonts w:ascii="Book Antiqua" w:hAnsi="Book Antiqua"/>
        </w:rPr>
        <w:t>.</w:t>
      </w:r>
    </w:p>
    <w:p w14:paraId="5D894EB1" w14:textId="77777777" w:rsidR="007F262A" w:rsidRDefault="007F262A" w:rsidP="00AE38D5">
      <w:pPr>
        <w:spacing w:line="360" w:lineRule="auto"/>
        <w:jc w:val="both"/>
        <w:rPr>
          <w:rFonts w:ascii="Book Antiqua" w:hAnsi="Book Antiqua"/>
          <w:b/>
          <w:u w:val="single"/>
        </w:rPr>
      </w:pPr>
    </w:p>
    <w:p w14:paraId="046268D2" w14:textId="55D81422" w:rsidR="00A91707" w:rsidRPr="00121341" w:rsidRDefault="00121341" w:rsidP="00AE38D5">
      <w:pPr>
        <w:spacing w:line="360" w:lineRule="auto"/>
        <w:jc w:val="both"/>
        <w:rPr>
          <w:rFonts w:ascii="Book Antiqua" w:hAnsi="Book Antiqua"/>
          <w:b/>
          <w:u w:val="single"/>
        </w:rPr>
      </w:pPr>
      <w:r>
        <w:rPr>
          <w:rFonts w:ascii="Book Antiqua" w:hAnsi="Book Antiqua"/>
          <w:b/>
          <w:u w:val="single"/>
        </w:rPr>
        <w:t>RESULTS</w:t>
      </w:r>
    </w:p>
    <w:p w14:paraId="4E5BF916" w14:textId="77777777" w:rsidR="008D1FC7" w:rsidRPr="007F262A" w:rsidRDefault="008D1FC7" w:rsidP="00AE38D5">
      <w:pPr>
        <w:spacing w:line="360" w:lineRule="auto"/>
        <w:jc w:val="both"/>
        <w:rPr>
          <w:rFonts w:ascii="Book Antiqua" w:hAnsi="Book Antiqua"/>
          <w:b/>
          <w:bCs/>
          <w:i/>
        </w:rPr>
      </w:pPr>
      <w:r w:rsidRPr="007F262A">
        <w:rPr>
          <w:rFonts w:ascii="Book Antiqua" w:hAnsi="Book Antiqua"/>
          <w:b/>
          <w:bCs/>
          <w:i/>
        </w:rPr>
        <w:t>Demographics</w:t>
      </w:r>
    </w:p>
    <w:p w14:paraId="396F8EB2" w14:textId="3622E8C0" w:rsidR="00A91707" w:rsidRPr="00C05517" w:rsidRDefault="00FD3D08" w:rsidP="00AE38D5">
      <w:pPr>
        <w:spacing w:line="360" w:lineRule="auto"/>
        <w:jc w:val="both"/>
        <w:rPr>
          <w:rFonts w:ascii="Book Antiqua" w:hAnsi="Book Antiqua"/>
        </w:rPr>
      </w:pPr>
      <w:r w:rsidRPr="00C05517">
        <w:rPr>
          <w:rFonts w:ascii="Book Antiqua" w:hAnsi="Book Antiqua"/>
        </w:rPr>
        <w:t xml:space="preserve">From July 2016 through January 2018, </w:t>
      </w:r>
      <w:r w:rsidR="00A91707" w:rsidRPr="00C05517">
        <w:rPr>
          <w:rFonts w:ascii="Book Antiqua" w:hAnsi="Book Antiqua"/>
        </w:rPr>
        <w:t xml:space="preserve">EUS-FNA or EUS-FNB was performed in 106 </w:t>
      </w:r>
      <w:r w:rsidRPr="00C05517">
        <w:rPr>
          <w:rFonts w:ascii="Book Antiqua" w:hAnsi="Book Antiqua"/>
        </w:rPr>
        <w:t>procedures in 97 patients</w:t>
      </w:r>
      <w:r w:rsidR="00A91707" w:rsidRPr="00C05517">
        <w:rPr>
          <w:rFonts w:ascii="Book Antiqua" w:hAnsi="Book Antiqua"/>
        </w:rPr>
        <w:t xml:space="preserve">. </w:t>
      </w:r>
      <w:r w:rsidRPr="00C05517">
        <w:rPr>
          <w:rFonts w:ascii="Book Antiqua" w:hAnsi="Book Antiqua"/>
        </w:rPr>
        <w:t xml:space="preserve">The </w:t>
      </w:r>
      <w:r w:rsidR="00BB0F52">
        <w:rPr>
          <w:rFonts w:ascii="Book Antiqua" w:hAnsi="Book Antiqua"/>
        </w:rPr>
        <w:t>mean</w:t>
      </w:r>
      <w:r w:rsidR="00BB0F52" w:rsidRPr="00C05517">
        <w:rPr>
          <w:rFonts w:ascii="Book Antiqua" w:hAnsi="Book Antiqua"/>
        </w:rPr>
        <w:t xml:space="preserve"> </w:t>
      </w:r>
      <w:r w:rsidRPr="00C05517">
        <w:rPr>
          <w:rFonts w:ascii="Book Antiqua" w:hAnsi="Book Antiqua"/>
        </w:rPr>
        <w:t>patient age was 55.5 years (23-84), and 41.5% were males</w:t>
      </w:r>
      <w:r w:rsidR="00EF55D9">
        <w:rPr>
          <w:rFonts w:ascii="Book Antiqua" w:hAnsi="Book Antiqua"/>
        </w:rPr>
        <w:t xml:space="preserve"> (Table 1)</w:t>
      </w:r>
      <w:r w:rsidRPr="00C05517">
        <w:rPr>
          <w:rFonts w:ascii="Book Antiqua" w:hAnsi="Book Antiqua"/>
        </w:rPr>
        <w:t>.</w:t>
      </w:r>
    </w:p>
    <w:p w14:paraId="07C20401" w14:textId="7447E1D2" w:rsidR="00A91707" w:rsidRPr="00C05517" w:rsidRDefault="00A91707" w:rsidP="007F262A">
      <w:pPr>
        <w:spacing w:line="360" w:lineRule="auto"/>
        <w:ind w:firstLineChars="100" w:firstLine="240"/>
        <w:jc w:val="both"/>
        <w:rPr>
          <w:rFonts w:ascii="Book Antiqua" w:hAnsi="Book Antiqua"/>
        </w:rPr>
      </w:pPr>
      <w:r w:rsidRPr="00C05517">
        <w:rPr>
          <w:rFonts w:ascii="Book Antiqua" w:hAnsi="Book Antiqua"/>
        </w:rPr>
        <w:t xml:space="preserve">The most common indications were pancreatic mass 31.1% (33/106), gastric mass 17.9% (19/106), liver biopsy 14.2% (15/106), and pancreatic cyst 13.2% (14/106). </w:t>
      </w:r>
      <w:r w:rsidR="00FD3D08" w:rsidRPr="00C05517">
        <w:rPr>
          <w:rFonts w:ascii="Book Antiqua" w:hAnsi="Book Antiqua"/>
        </w:rPr>
        <w:t xml:space="preserve">Other conditions evaluated included lymph nodes, biliary abnormalities, extraluminal lesions, pancreatitis, rectal masses, small bowel lesions, mediastinal lesions, and esophageal lesions </w:t>
      </w:r>
      <w:r w:rsidR="00FD3D08" w:rsidRPr="00681696">
        <w:rPr>
          <w:rFonts w:ascii="Book Antiqua" w:hAnsi="Book Antiqua"/>
        </w:rPr>
        <w:t xml:space="preserve">(Table </w:t>
      </w:r>
      <w:r w:rsidR="00EF55D9">
        <w:rPr>
          <w:rFonts w:ascii="Book Antiqua" w:hAnsi="Book Antiqua"/>
        </w:rPr>
        <w:t>2</w:t>
      </w:r>
      <w:r w:rsidR="00FD3D08" w:rsidRPr="00681696">
        <w:rPr>
          <w:rFonts w:ascii="Book Antiqua" w:hAnsi="Book Antiqua"/>
        </w:rPr>
        <w:t>).</w:t>
      </w:r>
    </w:p>
    <w:p w14:paraId="39205CD3" w14:textId="65DDA63F" w:rsidR="00071B88" w:rsidRPr="00C05517" w:rsidRDefault="00A91707" w:rsidP="007F262A">
      <w:pPr>
        <w:spacing w:line="360" w:lineRule="auto"/>
        <w:ind w:firstLineChars="100" w:firstLine="240"/>
        <w:jc w:val="both"/>
        <w:rPr>
          <w:rFonts w:ascii="Book Antiqua" w:hAnsi="Book Antiqua"/>
        </w:rPr>
      </w:pPr>
      <w:r w:rsidRPr="00C05517">
        <w:rPr>
          <w:rFonts w:ascii="Book Antiqua" w:hAnsi="Book Antiqua"/>
        </w:rPr>
        <w:t xml:space="preserve">FNA </w:t>
      </w:r>
      <w:r w:rsidR="00BB4581">
        <w:rPr>
          <w:rFonts w:ascii="Book Antiqua" w:hAnsi="Book Antiqua"/>
        </w:rPr>
        <w:t>alone</w:t>
      </w:r>
      <w:r w:rsidRPr="00C05517">
        <w:rPr>
          <w:rFonts w:ascii="Book Antiqua" w:hAnsi="Book Antiqua"/>
        </w:rPr>
        <w:t xml:space="preserve"> was performed in 17 </w:t>
      </w:r>
      <w:r w:rsidR="00B96C79" w:rsidRPr="00C05517">
        <w:rPr>
          <w:rFonts w:ascii="Book Antiqua" w:hAnsi="Book Antiqua"/>
        </w:rPr>
        <w:t>cases</w:t>
      </w:r>
      <w:r w:rsidRPr="00C05517">
        <w:rPr>
          <w:rFonts w:ascii="Book Antiqua" w:hAnsi="Book Antiqua"/>
        </w:rPr>
        <w:t xml:space="preserve"> (</w:t>
      </w:r>
      <w:r w:rsidR="00B96C79" w:rsidRPr="00C05517">
        <w:rPr>
          <w:rFonts w:ascii="Book Antiqua" w:hAnsi="Book Antiqua"/>
        </w:rPr>
        <w:t>16.0</w:t>
      </w:r>
      <w:r w:rsidRPr="00C05517">
        <w:rPr>
          <w:rFonts w:ascii="Book Antiqua" w:hAnsi="Book Antiqua"/>
        </w:rPr>
        <w:t xml:space="preserve">%); in 56 </w:t>
      </w:r>
      <w:r w:rsidR="00B96C79" w:rsidRPr="00C05517">
        <w:rPr>
          <w:rFonts w:ascii="Book Antiqua" w:hAnsi="Book Antiqua"/>
        </w:rPr>
        <w:t>cases</w:t>
      </w:r>
      <w:r w:rsidR="00071B88" w:rsidRPr="00C05517">
        <w:rPr>
          <w:rFonts w:ascii="Book Antiqua" w:hAnsi="Book Antiqua"/>
        </w:rPr>
        <w:t xml:space="preserve"> (</w:t>
      </w:r>
      <w:r w:rsidR="00B96C79" w:rsidRPr="00C05517">
        <w:rPr>
          <w:rFonts w:ascii="Book Antiqua" w:hAnsi="Book Antiqua"/>
        </w:rPr>
        <w:t>52.8</w:t>
      </w:r>
      <w:r w:rsidR="00071B88" w:rsidRPr="00C05517">
        <w:rPr>
          <w:rFonts w:ascii="Book Antiqua" w:hAnsi="Book Antiqua"/>
        </w:rPr>
        <w:t>%)</w:t>
      </w:r>
      <w:r w:rsidRPr="00C05517">
        <w:rPr>
          <w:rFonts w:ascii="Book Antiqua" w:hAnsi="Book Antiqua"/>
        </w:rPr>
        <w:t xml:space="preserve">, FNB </w:t>
      </w:r>
      <w:r w:rsidR="00BB4581">
        <w:rPr>
          <w:rFonts w:ascii="Book Antiqua" w:hAnsi="Book Antiqua"/>
        </w:rPr>
        <w:t>alone</w:t>
      </w:r>
      <w:r w:rsidRPr="00C05517">
        <w:rPr>
          <w:rFonts w:ascii="Book Antiqua" w:hAnsi="Book Antiqua"/>
        </w:rPr>
        <w:t xml:space="preserve"> was done; and in 33 </w:t>
      </w:r>
      <w:r w:rsidR="00B96C79" w:rsidRPr="00C05517">
        <w:rPr>
          <w:rFonts w:ascii="Book Antiqua" w:hAnsi="Book Antiqua"/>
        </w:rPr>
        <w:t>cases</w:t>
      </w:r>
      <w:r w:rsidR="00F26CD6">
        <w:rPr>
          <w:rFonts w:ascii="Book Antiqua" w:hAnsi="Book Antiqua"/>
        </w:rPr>
        <w:t xml:space="preserve"> </w:t>
      </w:r>
      <w:r w:rsidR="00071B88" w:rsidRPr="00C05517">
        <w:rPr>
          <w:rFonts w:ascii="Book Antiqua" w:hAnsi="Book Antiqua"/>
        </w:rPr>
        <w:t>(</w:t>
      </w:r>
      <w:r w:rsidR="00B96C79" w:rsidRPr="00C05517">
        <w:rPr>
          <w:rFonts w:ascii="Book Antiqua" w:hAnsi="Book Antiqua"/>
        </w:rPr>
        <w:t>31.2</w:t>
      </w:r>
      <w:r w:rsidR="00071B88" w:rsidRPr="00C05517">
        <w:rPr>
          <w:rFonts w:ascii="Book Antiqua" w:hAnsi="Book Antiqua"/>
        </w:rPr>
        <w:t>%)</w:t>
      </w:r>
      <w:r w:rsidRPr="00C05517">
        <w:rPr>
          <w:rFonts w:ascii="Book Antiqua" w:hAnsi="Book Antiqua"/>
        </w:rPr>
        <w:t xml:space="preserve">, FNA </w:t>
      </w:r>
      <w:r w:rsidR="00D73555">
        <w:rPr>
          <w:rFonts w:ascii="Book Antiqua" w:hAnsi="Book Antiqua"/>
        </w:rPr>
        <w:t>with</w:t>
      </w:r>
      <w:r w:rsidR="00D73555" w:rsidRPr="009B2CA9">
        <w:rPr>
          <w:rFonts w:ascii="Book Antiqua" w:hAnsi="Book Antiqua"/>
        </w:rPr>
        <w:t xml:space="preserve"> </w:t>
      </w:r>
      <w:r w:rsidRPr="00C05517">
        <w:rPr>
          <w:rFonts w:ascii="Book Antiqua" w:hAnsi="Book Antiqua"/>
        </w:rPr>
        <w:t>FNB w</w:t>
      </w:r>
      <w:r w:rsidR="00D73555">
        <w:rPr>
          <w:rFonts w:ascii="Book Antiqua" w:hAnsi="Book Antiqua"/>
        </w:rPr>
        <w:t>as</w:t>
      </w:r>
      <w:r w:rsidRPr="00C05517">
        <w:rPr>
          <w:rFonts w:ascii="Book Antiqua" w:hAnsi="Book Antiqua"/>
        </w:rPr>
        <w:t xml:space="preserve"> performed.</w:t>
      </w:r>
      <w:r w:rsidR="00F26CD6">
        <w:rPr>
          <w:rFonts w:ascii="Book Antiqua" w:hAnsi="Book Antiqua"/>
        </w:rPr>
        <w:t xml:space="preserve"> </w:t>
      </w:r>
      <w:r w:rsidRPr="00C05517">
        <w:rPr>
          <w:rFonts w:ascii="Book Antiqua" w:hAnsi="Book Antiqua"/>
        </w:rPr>
        <w:t xml:space="preserve">There was an </w:t>
      </w:r>
      <w:r w:rsidR="009F6DC1">
        <w:rPr>
          <w:rFonts w:ascii="Book Antiqua" w:hAnsi="Book Antiqua"/>
        </w:rPr>
        <w:t xml:space="preserve">overall </w:t>
      </w:r>
      <w:r w:rsidR="00BB0F52">
        <w:rPr>
          <w:rFonts w:ascii="Book Antiqua" w:hAnsi="Book Antiqua"/>
        </w:rPr>
        <w:t>mean</w:t>
      </w:r>
      <w:r w:rsidR="00BB0F52" w:rsidRPr="00C05517">
        <w:rPr>
          <w:rFonts w:ascii="Book Antiqua" w:hAnsi="Book Antiqua"/>
        </w:rPr>
        <w:t xml:space="preserve"> </w:t>
      </w:r>
      <w:r w:rsidRPr="00C05517">
        <w:rPr>
          <w:rFonts w:ascii="Book Antiqua" w:hAnsi="Book Antiqua"/>
        </w:rPr>
        <w:t>of 3.3</w:t>
      </w:r>
      <w:r w:rsidR="001749FF">
        <w:rPr>
          <w:rFonts w:ascii="Book Antiqua" w:hAnsi="Book Antiqua"/>
        </w:rPr>
        <w:t xml:space="preserve"> (1-8)</w:t>
      </w:r>
      <w:r w:rsidRPr="00C05517">
        <w:rPr>
          <w:rFonts w:ascii="Book Antiqua" w:hAnsi="Book Antiqua"/>
        </w:rPr>
        <w:t xml:space="preserve"> passes per needle</w:t>
      </w:r>
      <w:r w:rsidR="001749FF">
        <w:rPr>
          <w:rFonts w:ascii="Book Antiqua" w:hAnsi="Book Antiqua"/>
        </w:rPr>
        <w:t>; the mean was 3.4 (1-5) passes per needle in FNA alone cases, 3.4 (1-8) in FNB alone cases, and 2.8 (1-8) in cases where both FNA and FNB were performed (Table 1)</w:t>
      </w:r>
      <w:r w:rsidRPr="00C05517">
        <w:rPr>
          <w:rFonts w:ascii="Book Antiqua" w:hAnsi="Book Antiqua"/>
        </w:rPr>
        <w:t>.</w:t>
      </w:r>
      <w:r w:rsidR="00F26CD6">
        <w:rPr>
          <w:rFonts w:ascii="Book Antiqua" w:hAnsi="Book Antiqua"/>
        </w:rPr>
        <w:t xml:space="preserve"> </w:t>
      </w:r>
      <w:r w:rsidR="00E851B7" w:rsidRPr="00C05517">
        <w:rPr>
          <w:rFonts w:ascii="Book Antiqua" w:hAnsi="Book Antiqua"/>
        </w:rPr>
        <w:t>The most commonly used needle</w:t>
      </w:r>
      <w:r w:rsidR="00785BE7" w:rsidRPr="00C05517">
        <w:rPr>
          <w:rFonts w:ascii="Book Antiqua" w:hAnsi="Book Antiqua"/>
        </w:rPr>
        <w:t xml:space="preserve"> size</w:t>
      </w:r>
      <w:r w:rsidR="00E851B7" w:rsidRPr="00C05517">
        <w:rPr>
          <w:rFonts w:ascii="Book Antiqua" w:hAnsi="Book Antiqua"/>
        </w:rPr>
        <w:t xml:space="preserve"> was 22-Gauge</w:t>
      </w:r>
      <w:r w:rsidR="006508C8" w:rsidRPr="00C05517">
        <w:rPr>
          <w:rFonts w:ascii="Book Antiqua" w:hAnsi="Book Antiqua"/>
        </w:rPr>
        <w:t>;</w:t>
      </w:r>
      <w:r w:rsidR="00F26CD6">
        <w:rPr>
          <w:rFonts w:ascii="Book Antiqua" w:hAnsi="Book Antiqua"/>
        </w:rPr>
        <w:t xml:space="preserve"> </w:t>
      </w:r>
      <w:r w:rsidR="006508C8" w:rsidRPr="00C05517">
        <w:rPr>
          <w:rFonts w:ascii="Book Antiqua" w:hAnsi="Book Antiqua"/>
        </w:rPr>
        <w:t xml:space="preserve">a 22-Gauge FNA needle was used in 60.0% (30/50) of FNA </w:t>
      </w:r>
      <w:r w:rsidR="00C73082">
        <w:rPr>
          <w:rFonts w:ascii="Book Antiqua" w:hAnsi="Book Antiqua"/>
        </w:rPr>
        <w:t xml:space="preserve">needle </w:t>
      </w:r>
      <w:r w:rsidR="006508C8" w:rsidRPr="00C05517">
        <w:rPr>
          <w:rFonts w:ascii="Book Antiqua" w:hAnsi="Book Antiqua"/>
        </w:rPr>
        <w:t>cases, and a 22-Gauge FNB needle was used in 82.0% (73/89) of FNB cases.</w:t>
      </w:r>
    </w:p>
    <w:p w14:paraId="2995E8EA" w14:textId="77777777" w:rsidR="009B2E72" w:rsidRPr="00C05517" w:rsidRDefault="009B2E72" w:rsidP="00AE38D5">
      <w:pPr>
        <w:spacing w:line="360" w:lineRule="auto"/>
        <w:jc w:val="both"/>
        <w:rPr>
          <w:rFonts w:ascii="Book Antiqua" w:hAnsi="Book Antiqua"/>
        </w:rPr>
      </w:pPr>
    </w:p>
    <w:p w14:paraId="77151FD0" w14:textId="77777777" w:rsidR="008D1FC7" w:rsidRPr="007F262A" w:rsidRDefault="008D1FC7" w:rsidP="00AE38D5">
      <w:pPr>
        <w:spacing w:line="360" w:lineRule="auto"/>
        <w:jc w:val="both"/>
        <w:rPr>
          <w:rFonts w:ascii="Book Antiqua" w:hAnsi="Book Antiqua"/>
          <w:b/>
          <w:bCs/>
          <w:i/>
        </w:rPr>
      </w:pPr>
      <w:r w:rsidRPr="007F262A">
        <w:rPr>
          <w:rFonts w:ascii="Book Antiqua" w:hAnsi="Book Antiqua"/>
          <w:b/>
          <w:bCs/>
          <w:i/>
        </w:rPr>
        <w:t>Diagnostic yield</w:t>
      </w:r>
    </w:p>
    <w:p w14:paraId="0072615B" w14:textId="4BD56D84" w:rsidR="009B2E72" w:rsidRPr="00C05517" w:rsidRDefault="009B2E72" w:rsidP="00AE38D5">
      <w:pPr>
        <w:spacing w:line="360" w:lineRule="auto"/>
        <w:jc w:val="both"/>
        <w:rPr>
          <w:rFonts w:ascii="Book Antiqua" w:hAnsi="Book Antiqua"/>
        </w:rPr>
      </w:pPr>
      <w:r w:rsidRPr="00C05517">
        <w:rPr>
          <w:rFonts w:ascii="Book Antiqua" w:hAnsi="Book Antiqua"/>
        </w:rPr>
        <w:t xml:space="preserve">For all indications, diagnostic yield was 47.1% (8/17) in FNA </w:t>
      </w:r>
      <w:r w:rsidR="00BB4581">
        <w:rPr>
          <w:rFonts w:ascii="Book Antiqua" w:hAnsi="Book Antiqua"/>
        </w:rPr>
        <w:t>alone</w:t>
      </w:r>
      <w:r w:rsidRPr="00C05517">
        <w:rPr>
          <w:rFonts w:ascii="Book Antiqua" w:hAnsi="Book Antiqua"/>
        </w:rPr>
        <w:t xml:space="preserve"> cases, and 85.7% (48/56) in FNB </w:t>
      </w:r>
      <w:r w:rsidR="00BB4581">
        <w:rPr>
          <w:rFonts w:ascii="Book Antiqua" w:hAnsi="Book Antiqua"/>
        </w:rPr>
        <w:t>alone</w:t>
      </w:r>
      <w:r w:rsidRPr="00C05517">
        <w:rPr>
          <w:rFonts w:ascii="Book Antiqua" w:hAnsi="Book Antiqua"/>
        </w:rPr>
        <w:t xml:space="preserve"> cases </w:t>
      </w:r>
      <w:r w:rsidRPr="00681696">
        <w:rPr>
          <w:rFonts w:ascii="Book Antiqua" w:hAnsi="Book Antiqua"/>
        </w:rPr>
        <w:t xml:space="preserve">(Table </w:t>
      </w:r>
      <w:r w:rsidR="00EF55D9">
        <w:rPr>
          <w:rFonts w:ascii="Book Antiqua" w:hAnsi="Book Antiqua"/>
        </w:rPr>
        <w:t>3</w:t>
      </w:r>
      <w:r w:rsidRPr="00681696">
        <w:rPr>
          <w:rFonts w:ascii="Book Antiqua" w:hAnsi="Book Antiqua"/>
        </w:rPr>
        <w:t>).</w:t>
      </w:r>
      <w:r w:rsidRPr="00C05517">
        <w:rPr>
          <w:rFonts w:ascii="Book Antiqua" w:hAnsi="Book Antiqua"/>
        </w:rPr>
        <w:t xml:space="preserve"> </w:t>
      </w:r>
    </w:p>
    <w:p w14:paraId="3F0D9E06" w14:textId="0A0CA56B" w:rsidR="009B2E72" w:rsidRDefault="00820AC5" w:rsidP="007F262A">
      <w:pPr>
        <w:spacing w:line="360" w:lineRule="auto"/>
        <w:ind w:firstLineChars="100" w:firstLine="240"/>
        <w:jc w:val="both"/>
        <w:rPr>
          <w:rFonts w:ascii="Book Antiqua" w:hAnsi="Book Antiqua"/>
        </w:rPr>
      </w:pPr>
      <w:r>
        <w:rPr>
          <w:rFonts w:ascii="Book Antiqua" w:hAnsi="Book Antiqua"/>
        </w:rPr>
        <w:lastRenderedPageBreak/>
        <w:t>There was a significant difference in diagnostic yield between the three groups (</w:t>
      </w:r>
      <w:r w:rsidRPr="00F20B6A">
        <w:rPr>
          <w:rFonts w:ascii="Book Antiqua" w:hAnsi="Book Antiqua"/>
        </w:rPr>
        <w:t>Fisher’s exact test</w:t>
      </w:r>
      <w:r w:rsidRPr="0032541F">
        <w:rPr>
          <w:rFonts w:ascii="Book Antiqua" w:hAnsi="Book Antiqua"/>
        </w:rPr>
        <w:t>,</w:t>
      </w:r>
      <w:r w:rsidRPr="009B2CA9">
        <w:rPr>
          <w:rFonts w:ascii="Book Antiqua" w:hAnsi="Book Antiqua"/>
        </w:rPr>
        <w:t xml:space="preserve"> </w:t>
      </w:r>
      <w:r w:rsidR="000A41D6">
        <w:rPr>
          <w:rFonts w:ascii="Book Antiqua" w:hAnsi="Book Antiqua"/>
          <w:i/>
          <w:iCs/>
        </w:rPr>
        <w:t>P</w:t>
      </w:r>
      <w:r w:rsidR="003C4A47" w:rsidRPr="003C4A47">
        <w:rPr>
          <w:rFonts w:ascii="Book Antiqua" w:hAnsi="Book Antiqua"/>
          <w:i/>
          <w:iCs/>
        </w:rPr>
        <w:t xml:space="preserve"> </w:t>
      </w:r>
      <w:r w:rsidRPr="003C4A47">
        <w:rPr>
          <w:rFonts w:ascii="Book Antiqua" w:hAnsi="Book Antiqua"/>
        </w:rPr>
        <w:t>=</w:t>
      </w:r>
      <w:r w:rsidR="003C4A47" w:rsidRPr="003C4A47">
        <w:rPr>
          <w:rFonts w:ascii="Book Antiqua" w:hAnsi="Book Antiqua"/>
        </w:rPr>
        <w:t xml:space="preserve"> </w:t>
      </w:r>
      <w:r>
        <w:rPr>
          <w:rFonts w:ascii="Book Antiqua" w:hAnsi="Book Antiqua"/>
        </w:rPr>
        <w:t xml:space="preserve">0.0039). </w:t>
      </w:r>
      <w:r w:rsidR="005A7B31">
        <w:rPr>
          <w:rFonts w:ascii="Book Antiqua" w:hAnsi="Book Antiqua"/>
        </w:rPr>
        <w:t xml:space="preserve">In sub-group analysis, </w:t>
      </w:r>
      <w:r w:rsidR="000B49C2">
        <w:rPr>
          <w:rFonts w:ascii="Book Antiqua" w:hAnsi="Book Antiqua"/>
        </w:rPr>
        <w:t>t</w:t>
      </w:r>
      <w:r w:rsidR="00B4202C">
        <w:rPr>
          <w:rFonts w:ascii="Book Antiqua" w:hAnsi="Book Antiqua"/>
        </w:rPr>
        <w:t>here was a significant difference between the FNA</w:t>
      </w:r>
      <w:r w:rsidR="00BB4581">
        <w:rPr>
          <w:rFonts w:ascii="Book Antiqua" w:hAnsi="Book Antiqua"/>
        </w:rPr>
        <w:t xml:space="preserve"> </w:t>
      </w:r>
      <w:r w:rsidR="00C73082">
        <w:rPr>
          <w:rFonts w:ascii="Book Antiqua" w:hAnsi="Book Antiqua"/>
        </w:rPr>
        <w:t xml:space="preserve">alone </w:t>
      </w:r>
      <w:r w:rsidR="00B4202C">
        <w:rPr>
          <w:rFonts w:ascii="Book Antiqua" w:hAnsi="Book Antiqua"/>
        </w:rPr>
        <w:t xml:space="preserve">and FNB </w:t>
      </w:r>
      <w:r w:rsidR="00050AD0">
        <w:rPr>
          <w:rFonts w:ascii="Book Antiqua" w:hAnsi="Book Antiqua"/>
        </w:rPr>
        <w:t xml:space="preserve">alone </w:t>
      </w:r>
      <w:r w:rsidR="00B4202C">
        <w:rPr>
          <w:rFonts w:ascii="Book Antiqua" w:hAnsi="Book Antiqua"/>
        </w:rPr>
        <w:t>group</w:t>
      </w:r>
      <w:r w:rsidR="00050AD0">
        <w:rPr>
          <w:rFonts w:ascii="Book Antiqua" w:hAnsi="Book Antiqua"/>
        </w:rPr>
        <w:t>s</w:t>
      </w:r>
      <w:r w:rsidR="00B4202C">
        <w:rPr>
          <w:rFonts w:ascii="Book Antiqua" w:hAnsi="Book Antiqua"/>
        </w:rPr>
        <w:t>, (</w:t>
      </w:r>
      <w:r w:rsidRPr="00F20B6A">
        <w:rPr>
          <w:rFonts w:ascii="Book Antiqua" w:hAnsi="Book Antiqua"/>
        </w:rPr>
        <w:t>Fisher’s exact test</w:t>
      </w:r>
      <w:r w:rsidRPr="0032541F">
        <w:rPr>
          <w:rFonts w:ascii="Book Antiqua" w:hAnsi="Book Antiqua"/>
        </w:rPr>
        <w:t xml:space="preserve">, </w:t>
      </w:r>
      <w:r w:rsidR="005A7B31" w:rsidRPr="00F20B6A">
        <w:rPr>
          <w:rFonts w:ascii="Book Antiqua" w:hAnsi="Book Antiqua"/>
        </w:rPr>
        <w:t>Bonferroni adjusted</w:t>
      </w:r>
      <w:r w:rsidR="005A7B31" w:rsidRPr="0032541F">
        <w:rPr>
          <w:rFonts w:ascii="Book Antiqua" w:hAnsi="Book Antiqua"/>
        </w:rPr>
        <w:t>,</w:t>
      </w:r>
      <w:r w:rsidR="005A7B31" w:rsidRPr="009B2CA9">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Pr="009B2CA9">
        <w:rPr>
          <w:rFonts w:ascii="Book Antiqua" w:hAnsi="Book Antiqua"/>
        </w:rPr>
        <w:t>=</w:t>
      </w:r>
      <w:r w:rsidR="003C4A47">
        <w:rPr>
          <w:rFonts w:ascii="Book Antiqua" w:hAnsi="Book Antiqua"/>
        </w:rPr>
        <w:t xml:space="preserve"> </w:t>
      </w:r>
      <w:r>
        <w:rPr>
          <w:rFonts w:ascii="Book Antiqua" w:hAnsi="Book Antiqua"/>
        </w:rPr>
        <w:t>0.00</w:t>
      </w:r>
      <w:r w:rsidR="006F72B3">
        <w:rPr>
          <w:rFonts w:ascii="Book Antiqua" w:hAnsi="Book Antiqua"/>
        </w:rPr>
        <w:t>67</w:t>
      </w:r>
      <w:r w:rsidR="00B4202C">
        <w:rPr>
          <w:rFonts w:ascii="Book Antiqua" w:hAnsi="Book Antiqua"/>
        </w:rPr>
        <w:t>) and</w:t>
      </w:r>
      <w:r w:rsidR="006E2892">
        <w:rPr>
          <w:rFonts w:ascii="Book Antiqua" w:hAnsi="Book Antiqua"/>
        </w:rPr>
        <w:t xml:space="preserve"> between</w:t>
      </w:r>
      <w:r w:rsidR="00B4202C">
        <w:rPr>
          <w:rFonts w:ascii="Book Antiqua" w:hAnsi="Book Antiqua"/>
        </w:rPr>
        <w:t xml:space="preserve"> the FNA </w:t>
      </w:r>
      <w:r w:rsidR="00050AD0">
        <w:rPr>
          <w:rFonts w:ascii="Book Antiqua" w:hAnsi="Book Antiqua"/>
        </w:rPr>
        <w:t>alone</w:t>
      </w:r>
      <w:r w:rsidR="00BB4581">
        <w:rPr>
          <w:rFonts w:ascii="Book Antiqua" w:hAnsi="Book Antiqua"/>
        </w:rPr>
        <w:t xml:space="preserve"> </w:t>
      </w:r>
      <w:r w:rsidR="00B4202C">
        <w:rPr>
          <w:rFonts w:ascii="Book Antiqua" w:hAnsi="Book Antiqua"/>
        </w:rPr>
        <w:t>and FNA with FNB group</w:t>
      </w:r>
      <w:r w:rsidR="00050AD0">
        <w:rPr>
          <w:rFonts w:ascii="Book Antiqua" w:hAnsi="Book Antiqua"/>
        </w:rPr>
        <w:t>s</w:t>
      </w:r>
      <w:r w:rsidR="00B4202C">
        <w:rPr>
          <w:rFonts w:ascii="Book Antiqua" w:hAnsi="Book Antiqua"/>
        </w:rPr>
        <w:t xml:space="preserve"> (</w:t>
      </w:r>
      <w:r w:rsidRPr="00F20B6A">
        <w:rPr>
          <w:rFonts w:ascii="Book Antiqua" w:hAnsi="Book Antiqua"/>
        </w:rPr>
        <w:t>Fisher’s exact test</w:t>
      </w:r>
      <w:r w:rsidRPr="0032541F">
        <w:rPr>
          <w:rFonts w:ascii="Book Antiqua" w:hAnsi="Book Antiqua"/>
        </w:rPr>
        <w:t xml:space="preserve">, </w:t>
      </w:r>
      <w:r w:rsidR="005A7B31" w:rsidRPr="00F20B6A">
        <w:rPr>
          <w:rFonts w:ascii="Book Antiqua" w:hAnsi="Book Antiqua"/>
        </w:rPr>
        <w:t>Bonferroni adjusted</w:t>
      </w:r>
      <w:r w:rsidR="005A7B31" w:rsidRPr="0032541F">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Pr="009B2CA9">
        <w:rPr>
          <w:rFonts w:ascii="Book Antiqua" w:hAnsi="Book Antiqua"/>
        </w:rPr>
        <w:t>=</w:t>
      </w:r>
      <w:r w:rsidR="003C4A47">
        <w:rPr>
          <w:rFonts w:ascii="Book Antiqua" w:hAnsi="Book Antiqua"/>
        </w:rPr>
        <w:t xml:space="preserve"> </w:t>
      </w:r>
      <w:r>
        <w:rPr>
          <w:rFonts w:ascii="Book Antiqua" w:hAnsi="Book Antiqua"/>
        </w:rPr>
        <w:t>0.0</w:t>
      </w:r>
      <w:r w:rsidR="006F72B3">
        <w:rPr>
          <w:rFonts w:ascii="Book Antiqua" w:hAnsi="Book Antiqua"/>
        </w:rPr>
        <w:t>238</w:t>
      </w:r>
      <w:r w:rsidR="00B4202C">
        <w:rPr>
          <w:rFonts w:ascii="Book Antiqua" w:hAnsi="Book Antiqua"/>
        </w:rPr>
        <w:t xml:space="preserve">), but not between the FNB </w:t>
      </w:r>
      <w:r w:rsidR="00050AD0">
        <w:rPr>
          <w:rFonts w:ascii="Book Antiqua" w:hAnsi="Book Antiqua"/>
        </w:rPr>
        <w:t>alone</w:t>
      </w:r>
      <w:r w:rsidR="00BB4581">
        <w:rPr>
          <w:rFonts w:ascii="Book Antiqua" w:hAnsi="Book Antiqua"/>
        </w:rPr>
        <w:t xml:space="preserve"> </w:t>
      </w:r>
      <w:r w:rsidR="00B4202C">
        <w:rPr>
          <w:rFonts w:ascii="Book Antiqua" w:hAnsi="Book Antiqua"/>
        </w:rPr>
        <w:t>and FNA with FNB group</w:t>
      </w:r>
      <w:r w:rsidR="00050AD0">
        <w:rPr>
          <w:rFonts w:ascii="Book Antiqua" w:hAnsi="Book Antiqua"/>
        </w:rPr>
        <w:t>s</w:t>
      </w:r>
      <w:r w:rsidR="00B4202C">
        <w:rPr>
          <w:rFonts w:ascii="Book Antiqua" w:hAnsi="Book Antiqua"/>
        </w:rPr>
        <w:t xml:space="preserve"> (</w:t>
      </w:r>
      <w:r w:rsidRPr="00F20B6A">
        <w:rPr>
          <w:rFonts w:ascii="Book Antiqua" w:hAnsi="Book Antiqua"/>
        </w:rPr>
        <w:t>Fisher’s exact test</w:t>
      </w:r>
      <w:r w:rsidRPr="0032541F">
        <w:rPr>
          <w:rFonts w:ascii="Book Antiqua" w:hAnsi="Book Antiqua"/>
        </w:rPr>
        <w:t xml:space="preserve">, </w:t>
      </w:r>
      <w:r w:rsidR="005A7B31" w:rsidRPr="00F20B6A">
        <w:rPr>
          <w:rFonts w:ascii="Book Antiqua" w:hAnsi="Book Antiqua"/>
        </w:rPr>
        <w:t>Bonferroni adjusted</w:t>
      </w:r>
      <w:r w:rsidR="005A7B31" w:rsidRPr="0032541F">
        <w:rPr>
          <w:rFonts w:ascii="Book Antiqua" w:hAnsi="Book Antiqua"/>
        </w:rPr>
        <w:t>,</w:t>
      </w:r>
      <w:r w:rsidR="005A7B31" w:rsidRPr="009B2CA9">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Pr="009B2CA9">
        <w:rPr>
          <w:rFonts w:ascii="Book Antiqua" w:hAnsi="Book Antiqua"/>
        </w:rPr>
        <w:t>=</w:t>
      </w:r>
      <w:r w:rsidR="003C4A47">
        <w:rPr>
          <w:rFonts w:ascii="Book Antiqua" w:hAnsi="Book Antiqua"/>
        </w:rPr>
        <w:t xml:space="preserve"> </w:t>
      </w:r>
      <w:r>
        <w:rPr>
          <w:rFonts w:ascii="Book Antiqua" w:hAnsi="Book Antiqua"/>
        </w:rPr>
        <w:t>1</w:t>
      </w:r>
      <w:r w:rsidR="00B4202C">
        <w:rPr>
          <w:rFonts w:ascii="Book Antiqua" w:hAnsi="Book Antiqua"/>
        </w:rPr>
        <w:t>).</w:t>
      </w:r>
    </w:p>
    <w:p w14:paraId="6E0455E2" w14:textId="0E4AB455" w:rsidR="00B4202C" w:rsidRPr="00C05517" w:rsidRDefault="00D373E0" w:rsidP="007F262A">
      <w:pPr>
        <w:spacing w:line="360" w:lineRule="auto"/>
        <w:ind w:firstLineChars="100" w:firstLine="240"/>
        <w:jc w:val="both"/>
        <w:rPr>
          <w:rFonts w:ascii="Book Antiqua" w:hAnsi="Book Antiqua"/>
        </w:rPr>
      </w:pPr>
      <w:r w:rsidRPr="00C05517">
        <w:rPr>
          <w:rFonts w:ascii="Book Antiqua" w:hAnsi="Book Antiqua"/>
        </w:rPr>
        <w:t xml:space="preserve">In cases where both FNA and FNB were performed in the same procedure, </w:t>
      </w:r>
      <w:r>
        <w:rPr>
          <w:rFonts w:ascii="Book Antiqua" w:hAnsi="Book Antiqua"/>
        </w:rPr>
        <w:t xml:space="preserve">the </w:t>
      </w:r>
      <w:r w:rsidRPr="00C05517">
        <w:rPr>
          <w:rFonts w:ascii="Book Antiqua" w:hAnsi="Book Antiqua"/>
        </w:rPr>
        <w:t xml:space="preserve">overall diagnostic yield was 84.8% (28/33); 60.6% (20/33) in </w:t>
      </w:r>
      <w:r>
        <w:rPr>
          <w:rFonts w:ascii="Book Antiqua" w:hAnsi="Book Antiqua"/>
        </w:rPr>
        <w:t xml:space="preserve">samples from </w:t>
      </w:r>
      <w:r w:rsidRPr="00C05517">
        <w:rPr>
          <w:rFonts w:ascii="Book Antiqua" w:hAnsi="Book Antiqua"/>
        </w:rPr>
        <w:t xml:space="preserve">FNA </w:t>
      </w:r>
      <w:r>
        <w:rPr>
          <w:rFonts w:ascii="Book Antiqua" w:hAnsi="Book Antiqua"/>
        </w:rPr>
        <w:t>needles</w:t>
      </w:r>
      <w:r w:rsidRPr="00C05517">
        <w:rPr>
          <w:rFonts w:ascii="Book Antiqua" w:hAnsi="Book Antiqua"/>
        </w:rPr>
        <w:t xml:space="preserve"> and 81.8% (27/33) in </w:t>
      </w:r>
      <w:r>
        <w:rPr>
          <w:rFonts w:ascii="Book Antiqua" w:hAnsi="Book Antiqua"/>
        </w:rPr>
        <w:t xml:space="preserve">samples from </w:t>
      </w:r>
      <w:r w:rsidRPr="00C05517">
        <w:rPr>
          <w:rFonts w:ascii="Book Antiqua" w:hAnsi="Book Antiqua"/>
        </w:rPr>
        <w:t xml:space="preserve">FNB </w:t>
      </w:r>
      <w:r>
        <w:rPr>
          <w:rFonts w:ascii="Book Antiqua" w:hAnsi="Book Antiqua"/>
        </w:rPr>
        <w:t>needles</w:t>
      </w:r>
      <w:r w:rsidRPr="00C05517">
        <w:rPr>
          <w:rFonts w:ascii="Book Antiqua" w:hAnsi="Book Antiqua"/>
        </w:rPr>
        <w:t>.</w:t>
      </w:r>
      <w:r>
        <w:rPr>
          <w:rFonts w:ascii="Book Antiqua" w:hAnsi="Book Antiqua"/>
        </w:rPr>
        <w:t xml:space="preserve"> T</w:t>
      </w:r>
      <w:r w:rsidR="00B4202C">
        <w:rPr>
          <w:rFonts w:ascii="Book Antiqua" w:hAnsi="Book Antiqua"/>
        </w:rPr>
        <w:t>here was a statistically significant difference in diagnostic yield (</w:t>
      </w:r>
      <w:proofErr w:type="spellStart"/>
      <w:r w:rsidR="00820AC5" w:rsidRPr="00F20B6A">
        <w:rPr>
          <w:rFonts w:ascii="Book Antiqua" w:hAnsi="Book Antiqua"/>
        </w:rPr>
        <w:t>McNemar’s</w:t>
      </w:r>
      <w:proofErr w:type="spellEnd"/>
      <w:r w:rsidR="00820AC5" w:rsidRPr="00F20B6A">
        <w:rPr>
          <w:rFonts w:ascii="Book Antiqua" w:hAnsi="Book Antiqua"/>
        </w:rPr>
        <w:t xml:space="preserve"> test,</w:t>
      </w:r>
      <w:r w:rsidR="00820AC5" w:rsidRPr="00820AC5">
        <w:rPr>
          <w:rFonts w:ascii="Book Antiqua" w:hAnsi="Book Antiqua"/>
          <w:i/>
          <w:iCs/>
        </w:rPr>
        <w:t xml:space="preserve"> </w:t>
      </w:r>
      <w:r w:rsidR="000A41D6">
        <w:rPr>
          <w:rFonts w:ascii="Book Antiqua" w:hAnsi="Book Antiqua"/>
          <w:i/>
          <w:iCs/>
        </w:rPr>
        <w:t>P</w:t>
      </w:r>
      <w:r w:rsidR="003C4A47">
        <w:rPr>
          <w:rFonts w:ascii="Book Antiqua" w:hAnsi="Book Antiqua"/>
          <w:i/>
          <w:iCs/>
        </w:rPr>
        <w:t xml:space="preserve"> </w:t>
      </w:r>
      <w:r w:rsidR="00820AC5" w:rsidRPr="009B2CA9">
        <w:rPr>
          <w:rFonts w:ascii="Book Antiqua" w:hAnsi="Book Antiqua"/>
        </w:rPr>
        <w:t>=</w:t>
      </w:r>
      <w:r w:rsidR="003C4A47">
        <w:rPr>
          <w:rFonts w:ascii="Book Antiqua" w:hAnsi="Book Antiqua"/>
        </w:rPr>
        <w:t xml:space="preserve"> </w:t>
      </w:r>
      <w:r w:rsidR="00B4202C">
        <w:rPr>
          <w:rFonts w:ascii="Book Antiqua" w:hAnsi="Book Antiqua"/>
        </w:rPr>
        <w:t xml:space="preserve">0.0455) between the FNA and FNB </w:t>
      </w:r>
      <w:r w:rsidR="00BB4581">
        <w:rPr>
          <w:rFonts w:ascii="Book Antiqua" w:hAnsi="Book Antiqua"/>
        </w:rPr>
        <w:t xml:space="preserve">specimen </w:t>
      </w:r>
      <w:r w:rsidR="00B60DB5">
        <w:rPr>
          <w:rFonts w:ascii="Book Antiqua" w:hAnsi="Book Antiqua"/>
        </w:rPr>
        <w:t>subgroups</w:t>
      </w:r>
      <w:r w:rsidR="00B4202C">
        <w:rPr>
          <w:rFonts w:ascii="Book Antiqua" w:hAnsi="Book Antiqua"/>
        </w:rPr>
        <w:t>.</w:t>
      </w:r>
    </w:p>
    <w:p w14:paraId="08742E57" w14:textId="77777777" w:rsidR="009B2E72" w:rsidRPr="00C05517" w:rsidRDefault="009B2E72" w:rsidP="00AE38D5">
      <w:pPr>
        <w:spacing w:line="360" w:lineRule="auto"/>
        <w:jc w:val="both"/>
        <w:rPr>
          <w:rFonts w:ascii="Book Antiqua" w:hAnsi="Book Antiqua"/>
        </w:rPr>
      </w:pPr>
    </w:p>
    <w:p w14:paraId="6C227C98" w14:textId="77777777" w:rsidR="008D1FC7" w:rsidRPr="007F262A" w:rsidRDefault="008D1FC7" w:rsidP="00AE38D5">
      <w:pPr>
        <w:spacing w:line="360" w:lineRule="auto"/>
        <w:jc w:val="both"/>
        <w:rPr>
          <w:rFonts w:ascii="Book Antiqua" w:hAnsi="Book Antiqua"/>
          <w:b/>
          <w:bCs/>
          <w:i/>
        </w:rPr>
      </w:pPr>
      <w:r w:rsidRPr="007F262A">
        <w:rPr>
          <w:rFonts w:ascii="Book Antiqua" w:hAnsi="Book Antiqua"/>
          <w:b/>
          <w:bCs/>
          <w:i/>
        </w:rPr>
        <w:t>Specimen adequacy</w:t>
      </w:r>
    </w:p>
    <w:p w14:paraId="0212CDE1" w14:textId="0802FC35" w:rsidR="009B2E72" w:rsidRPr="00C05517" w:rsidRDefault="009B2E72" w:rsidP="00AE38D5">
      <w:pPr>
        <w:spacing w:line="360" w:lineRule="auto"/>
        <w:jc w:val="both"/>
        <w:rPr>
          <w:rFonts w:ascii="Book Antiqua" w:hAnsi="Book Antiqua"/>
        </w:rPr>
      </w:pPr>
      <w:r w:rsidRPr="00C05517">
        <w:rPr>
          <w:rFonts w:ascii="Book Antiqua" w:hAnsi="Book Antiqua"/>
        </w:rPr>
        <w:t xml:space="preserve">Specimens were adequate in 52.9% (9/17) of FNA </w:t>
      </w:r>
      <w:r w:rsidR="00BB4581">
        <w:rPr>
          <w:rFonts w:ascii="Book Antiqua" w:hAnsi="Book Antiqua"/>
        </w:rPr>
        <w:t>alone</w:t>
      </w:r>
      <w:r w:rsidRPr="00C05517">
        <w:rPr>
          <w:rFonts w:ascii="Book Antiqua" w:hAnsi="Book Antiqua"/>
        </w:rPr>
        <w:t xml:space="preserve"> cases and adequate in 89.3% (50/56) of FNB </w:t>
      </w:r>
      <w:r w:rsidR="00BB4581">
        <w:rPr>
          <w:rFonts w:ascii="Book Antiqua" w:hAnsi="Book Antiqua"/>
        </w:rPr>
        <w:t>alone</w:t>
      </w:r>
      <w:r w:rsidRPr="00C05517">
        <w:rPr>
          <w:rFonts w:ascii="Book Antiqua" w:hAnsi="Book Antiqua"/>
        </w:rPr>
        <w:t xml:space="preserve"> cases </w:t>
      </w:r>
      <w:r w:rsidRPr="00681696">
        <w:rPr>
          <w:rFonts w:ascii="Book Antiqua" w:hAnsi="Book Antiqua"/>
        </w:rPr>
        <w:t xml:space="preserve">(Table </w:t>
      </w:r>
      <w:r w:rsidR="00EF55D9">
        <w:rPr>
          <w:rFonts w:ascii="Book Antiqua" w:hAnsi="Book Antiqua"/>
        </w:rPr>
        <w:t>3</w:t>
      </w:r>
      <w:r w:rsidRPr="00681696">
        <w:rPr>
          <w:rFonts w:ascii="Book Antiqua" w:hAnsi="Book Antiqua"/>
        </w:rPr>
        <w:t>).</w:t>
      </w:r>
      <w:r w:rsidRPr="00C05517">
        <w:rPr>
          <w:rFonts w:ascii="Book Antiqua" w:hAnsi="Book Antiqua"/>
        </w:rPr>
        <w:t xml:space="preserve"> </w:t>
      </w:r>
    </w:p>
    <w:p w14:paraId="2670F18E" w14:textId="788117CB" w:rsidR="009B2E72" w:rsidRDefault="00B4202C" w:rsidP="007F262A">
      <w:pPr>
        <w:spacing w:line="360" w:lineRule="auto"/>
        <w:ind w:firstLineChars="100" w:firstLine="240"/>
        <w:jc w:val="both"/>
        <w:rPr>
          <w:rFonts w:ascii="Book Antiqua" w:hAnsi="Book Antiqua"/>
        </w:rPr>
      </w:pPr>
      <w:r>
        <w:rPr>
          <w:rFonts w:ascii="Book Antiqua" w:hAnsi="Book Antiqua"/>
        </w:rPr>
        <w:t>There was a significant difference in sample adequacy between the three groups (</w:t>
      </w:r>
      <w:r w:rsidR="00820AC5" w:rsidRPr="00F20B6A">
        <w:rPr>
          <w:rFonts w:ascii="Book Antiqua" w:hAnsi="Book Antiqua"/>
        </w:rPr>
        <w:t>Fisher’s exact test</w:t>
      </w:r>
      <w:r w:rsidR="00820AC5" w:rsidRPr="0032541F">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00820AC5" w:rsidRPr="009B2CA9">
        <w:rPr>
          <w:rFonts w:ascii="Book Antiqua" w:hAnsi="Book Antiqua"/>
        </w:rPr>
        <w:t>=</w:t>
      </w:r>
      <w:r w:rsidR="003C4A47">
        <w:rPr>
          <w:rFonts w:ascii="Book Antiqua" w:hAnsi="Book Antiqua"/>
        </w:rPr>
        <w:t xml:space="preserve"> </w:t>
      </w:r>
      <w:r>
        <w:rPr>
          <w:rFonts w:ascii="Book Antiqua" w:hAnsi="Book Antiqua"/>
        </w:rPr>
        <w:t>0.004</w:t>
      </w:r>
      <w:r w:rsidR="00CD1AB1">
        <w:rPr>
          <w:rFonts w:ascii="Book Antiqua" w:hAnsi="Book Antiqua"/>
        </w:rPr>
        <w:t>9</w:t>
      </w:r>
      <w:r>
        <w:rPr>
          <w:rFonts w:ascii="Book Antiqua" w:hAnsi="Book Antiqua"/>
        </w:rPr>
        <w:t xml:space="preserve">). </w:t>
      </w:r>
      <w:r w:rsidR="005A7B31">
        <w:rPr>
          <w:rFonts w:ascii="Book Antiqua" w:hAnsi="Book Antiqua"/>
        </w:rPr>
        <w:t>In sub-group analysis, t</w:t>
      </w:r>
      <w:r>
        <w:rPr>
          <w:rFonts w:ascii="Book Antiqua" w:hAnsi="Book Antiqua"/>
        </w:rPr>
        <w:t xml:space="preserve">here was a significant difference between the FNA </w:t>
      </w:r>
      <w:r w:rsidR="00C73082">
        <w:rPr>
          <w:rFonts w:ascii="Book Antiqua" w:hAnsi="Book Antiqua"/>
        </w:rPr>
        <w:t xml:space="preserve">alone </w:t>
      </w:r>
      <w:r>
        <w:rPr>
          <w:rFonts w:ascii="Book Antiqua" w:hAnsi="Book Antiqua"/>
        </w:rPr>
        <w:t xml:space="preserve">and FNB </w:t>
      </w:r>
      <w:r w:rsidR="00C73082">
        <w:rPr>
          <w:rFonts w:ascii="Book Antiqua" w:hAnsi="Book Antiqua"/>
        </w:rPr>
        <w:t xml:space="preserve">alone </w:t>
      </w:r>
      <w:r>
        <w:rPr>
          <w:rFonts w:ascii="Book Antiqua" w:hAnsi="Book Antiqua"/>
        </w:rPr>
        <w:t>groups, (</w:t>
      </w:r>
      <w:r w:rsidR="00820AC5" w:rsidRPr="00F20B6A">
        <w:rPr>
          <w:rFonts w:ascii="Book Antiqua" w:hAnsi="Book Antiqua"/>
        </w:rPr>
        <w:t>Fisher’s exact test</w:t>
      </w:r>
      <w:r w:rsidR="005A7B31" w:rsidRPr="00F20B6A">
        <w:rPr>
          <w:rFonts w:ascii="Book Antiqua" w:hAnsi="Book Antiqua"/>
        </w:rPr>
        <w:t>, Bonferroni adjusted</w:t>
      </w:r>
      <w:r w:rsidR="00820AC5" w:rsidRPr="0032541F">
        <w:rPr>
          <w:rFonts w:ascii="Book Antiqua" w:hAnsi="Book Antiqua"/>
        </w:rPr>
        <w:t>,</w:t>
      </w:r>
      <w:r w:rsidR="00820AC5" w:rsidRPr="009B2CA9">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00820AC5" w:rsidRPr="009B2CA9">
        <w:rPr>
          <w:rFonts w:ascii="Book Antiqua" w:hAnsi="Book Antiqua"/>
        </w:rPr>
        <w:t>=</w:t>
      </w:r>
      <w:r w:rsidR="003C4A47">
        <w:rPr>
          <w:rFonts w:ascii="Book Antiqua" w:hAnsi="Book Antiqua"/>
        </w:rPr>
        <w:t xml:space="preserve"> </w:t>
      </w:r>
      <w:r>
        <w:rPr>
          <w:rFonts w:ascii="Book Antiqua" w:hAnsi="Book Antiqua"/>
        </w:rPr>
        <w:t>0.00</w:t>
      </w:r>
      <w:r w:rsidR="006F72B3">
        <w:rPr>
          <w:rFonts w:ascii="Book Antiqua" w:hAnsi="Book Antiqua"/>
        </w:rPr>
        <w:t>72</w:t>
      </w:r>
      <w:r>
        <w:rPr>
          <w:rFonts w:ascii="Book Antiqua" w:hAnsi="Book Antiqua"/>
        </w:rPr>
        <w:t>)</w:t>
      </w:r>
      <w:r w:rsidR="00820AC5">
        <w:rPr>
          <w:rFonts w:ascii="Book Antiqua" w:hAnsi="Book Antiqua"/>
        </w:rPr>
        <w:t xml:space="preserve">, but not between </w:t>
      </w:r>
      <w:r>
        <w:rPr>
          <w:rFonts w:ascii="Book Antiqua" w:hAnsi="Book Antiqua"/>
        </w:rPr>
        <w:t>the FNA</w:t>
      </w:r>
      <w:r w:rsidR="00BB4581">
        <w:rPr>
          <w:rFonts w:ascii="Book Antiqua" w:hAnsi="Book Antiqua"/>
        </w:rPr>
        <w:t xml:space="preserve"> </w:t>
      </w:r>
      <w:r w:rsidR="00050AD0">
        <w:rPr>
          <w:rFonts w:ascii="Book Antiqua" w:hAnsi="Book Antiqua"/>
        </w:rPr>
        <w:t>alone</w:t>
      </w:r>
      <w:r>
        <w:rPr>
          <w:rFonts w:ascii="Book Antiqua" w:hAnsi="Book Antiqua"/>
        </w:rPr>
        <w:t xml:space="preserve"> and FNA with FNB group</w:t>
      </w:r>
      <w:r w:rsidR="00050AD0">
        <w:rPr>
          <w:rFonts w:ascii="Book Antiqua" w:hAnsi="Book Antiqua"/>
        </w:rPr>
        <w:t>s</w:t>
      </w:r>
      <w:r>
        <w:rPr>
          <w:rFonts w:ascii="Book Antiqua" w:hAnsi="Book Antiqua"/>
        </w:rPr>
        <w:t xml:space="preserve"> (</w:t>
      </w:r>
      <w:r w:rsidR="00820AC5" w:rsidRPr="00F20B6A">
        <w:rPr>
          <w:rFonts w:ascii="Book Antiqua" w:hAnsi="Book Antiqua"/>
        </w:rPr>
        <w:t>Fisher’s exact test</w:t>
      </w:r>
      <w:r w:rsidR="00820AC5" w:rsidRPr="0032541F">
        <w:rPr>
          <w:rFonts w:ascii="Book Antiqua" w:hAnsi="Book Antiqua"/>
        </w:rPr>
        <w:t xml:space="preserve">, </w:t>
      </w:r>
      <w:r w:rsidR="005A7B31" w:rsidRPr="00F20B6A">
        <w:rPr>
          <w:rFonts w:ascii="Book Antiqua" w:hAnsi="Book Antiqua"/>
        </w:rPr>
        <w:t>Bonferroni adjusted</w:t>
      </w:r>
      <w:r w:rsidR="005A7B31" w:rsidRPr="0032541F">
        <w:rPr>
          <w:rFonts w:ascii="Book Antiqua" w:hAnsi="Book Antiqua"/>
        </w:rPr>
        <w:t>,</w:t>
      </w:r>
      <w:r w:rsidR="005A7B31" w:rsidRPr="009B2CA9">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00820AC5" w:rsidRPr="009B2CA9">
        <w:rPr>
          <w:rFonts w:ascii="Book Antiqua" w:hAnsi="Book Antiqua"/>
        </w:rPr>
        <w:t>=</w:t>
      </w:r>
      <w:r w:rsidR="003C4A47">
        <w:rPr>
          <w:rFonts w:ascii="Book Antiqua" w:hAnsi="Book Antiqua"/>
        </w:rPr>
        <w:t xml:space="preserve"> </w:t>
      </w:r>
      <w:r>
        <w:rPr>
          <w:rFonts w:ascii="Book Antiqua" w:hAnsi="Book Antiqua"/>
        </w:rPr>
        <w:t>0.0</w:t>
      </w:r>
      <w:r w:rsidR="006F72B3">
        <w:rPr>
          <w:rFonts w:ascii="Book Antiqua" w:hAnsi="Book Antiqua"/>
        </w:rPr>
        <w:t>63</w:t>
      </w:r>
      <w:r>
        <w:rPr>
          <w:rFonts w:ascii="Book Antiqua" w:hAnsi="Book Antiqua"/>
        </w:rPr>
        <w:t>),</w:t>
      </w:r>
      <w:r w:rsidR="00820AC5">
        <w:rPr>
          <w:rFonts w:ascii="Book Antiqua" w:hAnsi="Book Antiqua"/>
        </w:rPr>
        <w:t xml:space="preserve"> or</w:t>
      </w:r>
      <w:r>
        <w:rPr>
          <w:rFonts w:ascii="Book Antiqua" w:hAnsi="Book Antiqua"/>
        </w:rPr>
        <w:t xml:space="preserve"> between the FNB</w:t>
      </w:r>
      <w:r w:rsidR="00BB4581">
        <w:rPr>
          <w:rFonts w:ascii="Book Antiqua" w:hAnsi="Book Antiqua"/>
        </w:rPr>
        <w:t xml:space="preserve"> </w:t>
      </w:r>
      <w:r w:rsidR="00050AD0">
        <w:rPr>
          <w:rFonts w:ascii="Book Antiqua" w:hAnsi="Book Antiqua"/>
        </w:rPr>
        <w:t>alone</w:t>
      </w:r>
      <w:r>
        <w:rPr>
          <w:rFonts w:ascii="Book Antiqua" w:hAnsi="Book Antiqua"/>
        </w:rPr>
        <w:t xml:space="preserve"> and FNA with FNB group</w:t>
      </w:r>
      <w:r w:rsidR="00050AD0">
        <w:rPr>
          <w:rFonts w:ascii="Book Antiqua" w:hAnsi="Book Antiqua"/>
        </w:rPr>
        <w:t>s</w:t>
      </w:r>
      <w:r>
        <w:rPr>
          <w:rFonts w:ascii="Book Antiqua" w:hAnsi="Book Antiqua"/>
        </w:rPr>
        <w:t xml:space="preserve"> (</w:t>
      </w:r>
      <w:r w:rsidR="00820AC5" w:rsidRPr="00F20B6A">
        <w:rPr>
          <w:rFonts w:ascii="Book Antiqua" w:hAnsi="Book Antiqua"/>
        </w:rPr>
        <w:t>Fisher’s exact test</w:t>
      </w:r>
      <w:r w:rsidR="00820AC5" w:rsidRPr="0032541F">
        <w:rPr>
          <w:rFonts w:ascii="Book Antiqua" w:hAnsi="Book Antiqua"/>
        </w:rPr>
        <w:t xml:space="preserve">, </w:t>
      </w:r>
      <w:r w:rsidR="005A7B31" w:rsidRPr="00F20B6A">
        <w:rPr>
          <w:rFonts w:ascii="Book Antiqua" w:hAnsi="Book Antiqua"/>
        </w:rPr>
        <w:t>Bonferroni adjusted</w:t>
      </w:r>
      <w:r w:rsidR="005A7B31" w:rsidRPr="0032541F">
        <w:rPr>
          <w:rFonts w:ascii="Book Antiqua" w:hAnsi="Book Antiqua"/>
        </w:rPr>
        <w:t>,</w:t>
      </w:r>
      <w:r w:rsidR="005A7B31" w:rsidRPr="009B2CA9">
        <w:rPr>
          <w:rFonts w:ascii="Book Antiqua" w:hAnsi="Book Antiqua"/>
        </w:rPr>
        <w:t xml:space="preserve"> </w:t>
      </w:r>
      <w:r w:rsidR="000A41D6">
        <w:rPr>
          <w:rFonts w:ascii="Book Antiqua" w:hAnsi="Book Antiqua"/>
          <w:i/>
          <w:iCs/>
        </w:rPr>
        <w:t>P</w:t>
      </w:r>
      <w:r w:rsidR="003C4A47">
        <w:rPr>
          <w:rFonts w:ascii="Book Antiqua" w:hAnsi="Book Antiqua"/>
          <w:i/>
          <w:iCs/>
        </w:rPr>
        <w:t xml:space="preserve"> </w:t>
      </w:r>
      <w:r w:rsidR="00820AC5" w:rsidRPr="009B2CA9">
        <w:rPr>
          <w:rFonts w:ascii="Book Antiqua" w:hAnsi="Book Antiqua"/>
        </w:rPr>
        <w:t>=</w:t>
      </w:r>
      <w:r w:rsidR="003C4A47">
        <w:rPr>
          <w:rFonts w:ascii="Book Antiqua" w:hAnsi="Book Antiqua"/>
        </w:rPr>
        <w:t xml:space="preserve"> </w:t>
      </w:r>
      <w:r w:rsidR="006F72B3">
        <w:rPr>
          <w:rFonts w:ascii="Book Antiqua" w:hAnsi="Book Antiqua"/>
        </w:rPr>
        <w:t>1</w:t>
      </w:r>
      <w:r>
        <w:rPr>
          <w:rFonts w:ascii="Book Antiqua" w:hAnsi="Book Antiqua"/>
        </w:rPr>
        <w:t>)</w:t>
      </w:r>
      <w:r w:rsidR="009B2E72" w:rsidRPr="00C05517">
        <w:rPr>
          <w:rFonts w:ascii="Book Antiqua" w:hAnsi="Book Antiqua"/>
        </w:rPr>
        <w:t>.</w:t>
      </w:r>
    </w:p>
    <w:p w14:paraId="449717ED" w14:textId="01CFF733" w:rsidR="00B4202C" w:rsidRPr="00C05517" w:rsidRDefault="00D55E3B" w:rsidP="007F262A">
      <w:pPr>
        <w:spacing w:line="360" w:lineRule="auto"/>
        <w:ind w:firstLineChars="100" w:firstLine="240"/>
        <w:jc w:val="both"/>
        <w:rPr>
          <w:rFonts w:ascii="Book Antiqua" w:hAnsi="Book Antiqua"/>
        </w:rPr>
      </w:pPr>
      <w:r w:rsidRPr="00C05517">
        <w:rPr>
          <w:rFonts w:ascii="Book Antiqua" w:hAnsi="Book Antiqua"/>
        </w:rPr>
        <w:t xml:space="preserve">In cases where both FNA and FNB were performed, overall specimen adequacy was 84.8% (28/33); </w:t>
      </w:r>
      <w:r>
        <w:rPr>
          <w:rFonts w:ascii="Book Antiqua" w:hAnsi="Book Antiqua"/>
        </w:rPr>
        <w:t xml:space="preserve">samples from </w:t>
      </w:r>
      <w:r w:rsidRPr="00C05517">
        <w:rPr>
          <w:rFonts w:ascii="Book Antiqua" w:hAnsi="Book Antiqua"/>
        </w:rPr>
        <w:t xml:space="preserve">FNA </w:t>
      </w:r>
      <w:r>
        <w:rPr>
          <w:rFonts w:ascii="Book Antiqua" w:hAnsi="Book Antiqua"/>
        </w:rPr>
        <w:t>needles</w:t>
      </w:r>
      <w:r w:rsidRPr="00C05517">
        <w:rPr>
          <w:rFonts w:ascii="Book Antiqua" w:hAnsi="Book Antiqua"/>
        </w:rPr>
        <w:t xml:space="preserve"> were adequate in 60.6% (20/33), while </w:t>
      </w:r>
      <w:r>
        <w:rPr>
          <w:rFonts w:ascii="Book Antiqua" w:hAnsi="Book Antiqua"/>
        </w:rPr>
        <w:t xml:space="preserve">samples from </w:t>
      </w:r>
      <w:r w:rsidRPr="00C05517">
        <w:rPr>
          <w:rFonts w:ascii="Book Antiqua" w:hAnsi="Book Antiqua"/>
        </w:rPr>
        <w:t xml:space="preserve">FNB </w:t>
      </w:r>
      <w:r>
        <w:rPr>
          <w:rFonts w:ascii="Book Antiqua" w:hAnsi="Book Antiqua"/>
        </w:rPr>
        <w:t>needles</w:t>
      </w:r>
      <w:r w:rsidRPr="00C05517">
        <w:rPr>
          <w:rFonts w:ascii="Book Antiqua" w:hAnsi="Book Antiqua"/>
        </w:rPr>
        <w:t xml:space="preserve"> were adequate in 81.8% (27/33).</w:t>
      </w:r>
      <w:r w:rsidR="00D373E0">
        <w:rPr>
          <w:rFonts w:ascii="Book Antiqua" w:hAnsi="Book Antiqua"/>
        </w:rPr>
        <w:t>T</w:t>
      </w:r>
      <w:r w:rsidR="00B4202C">
        <w:rPr>
          <w:rFonts w:ascii="Book Antiqua" w:hAnsi="Book Antiqua"/>
        </w:rPr>
        <w:t>here was a statistically significant difference in specimen adequacy (</w:t>
      </w:r>
      <w:proofErr w:type="spellStart"/>
      <w:r w:rsidR="00B4202C" w:rsidRPr="00F20B6A">
        <w:rPr>
          <w:rFonts w:ascii="Book Antiqua" w:hAnsi="Book Antiqua"/>
        </w:rPr>
        <w:t>McNemar’s</w:t>
      </w:r>
      <w:proofErr w:type="spellEnd"/>
      <w:r w:rsidR="00820AC5" w:rsidRPr="00F20B6A">
        <w:rPr>
          <w:rFonts w:ascii="Book Antiqua" w:hAnsi="Book Antiqua"/>
        </w:rPr>
        <w:t xml:space="preserve"> test</w:t>
      </w:r>
      <w:r w:rsidR="00B4202C" w:rsidRPr="00F20B6A">
        <w:rPr>
          <w:rFonts w:ascii="Book Antiqua" w:hAnsi="Book Antiqua"/>
        </w:rPr>
        <w:t>,</w:t>
      </w:r>
      <w:r w:rsidR="00B4202C" w:rsidRPr="00820AC5">
        <w:rPr>
          <w:rFonts w:ascii="Book Antiqua" w:hAnsi="Book Antiqua"/>
          <w:i/>
          <w:iCs/>
        </w:rPr>
        <w:t xml:space="preserve"> </w:t>
      </w:r>
      <w:r w:rsidR="000A41D6">
        <w:rPr>
          <w:rFonts w:ascii="Book Antiqua" w:hAnsi="Book Antiqua"/>
          <w:i/>
          <w:iCs/>
        </w:rPr>
        <w:t>P</w:t>
      </w:r>
      <w:r w:rsidR="003C4A47">
        <w:rPr>
          <w:rFonts w:ascii="Book Antiqua" w:hAnsi="Book Antiqua"/>
          <w:i/>
          <w:iCs/>
        </w:rPr>
        <w:t xml:space="preserve"> </w:t>
      </w:r>
      <w:r w:rsidR="00B4202C" w:rsidRPr="009B2CA9">
        <w:rPr>
          <w:rFonts w:ascii="Book Antiqua" w:hAnsi="Book Antiqua"/>
        </w:rPr>
        <w:t>=</w:t>
      </w:r>
      <w:r w:rsidR="003C4A47">
        <w:rPr>
          <w:rFonts w:ascii="Book Antiqua" w:hAnsi="Book Antiqua"/>
        </w:rPr>
        <w:t xml:space="preserve"> </w:t>
      </w:r>
      <w:r w:rsidR="00B4202C">
        <w:rPr>
          <w:rFonts w:ascii="Book Antiqua" w:hAnsi="Book Antiqua"/>
        </w:rPr>
        <w:t xml:space="preserve">0.0455) between the FNA and FNB </w:t>
      </w:r>
      <w:r w:rsidR="00D614C3">
        <w:rPr>
          <w:rFonts w:ascii="Book Antiqua" w:hAnsi="Book Antiqua"/>
        </w:rPr>
        <w:t xml:space="preserve">specimen </w:t>
      </w:r>
      <w:r w:rsidR="00B60DB5">
        <w:rPr>
          <w:rFonts w:ascii="Book Antiqua" w:hAnsi="Book Antiqua"/>
        </w:rPr>
        <w:t>subgroups</w:t>
      </w:r>
      <w:r w:rsidR="00B4202C">
        <w:rPr>
          <w:rFonts w:ascii="Book Antiqua" w:hAnsi="Book Antiqua"/>
        </w:rPr>
        <w:t>.</w:t>
      </w:r>
    </w:p>
    <w:p w14:paraId="55EF8CA2" w14:textId="0A917E6D" w:rsidR="008D1FC7" w:rsidRPr="00C05517" w:rsidRDefault="008D1FC7" w:rsidP="007F262A">
      <w:pPr>
        <w:spacing w:line="360" w:lineRule="auto"/>
        <w:ind w:firstLineChars="100" w:firstLine="240"/>
        <w:jc w:val="both"/>
        <w:rPr>
          <w:rFonts w:ascii="Book Antiqua" w:hAnsi="Book Antiqua"/>
        </w:rPr>
      </w:pPr>
      <w:r w:rsidRPr="00C05517">
        <w:rPr>
          <w:rFonts w:ascii="Book Antiqua" w:hAnsi="Book Antiqua"/>
        </w:rPr>
        <w:lastRenderedPageBreak/>
        <w:t>In 10.0% (5/50) of FNA cases,</w:t>
      </w:r>
      <w:r w:rsidR="007B5B57">
        <w:rPr>
          <w:rFonts w:ascii="Book Antiqua" w:hAnsi="Book Antiqua"/>
        </w:rPr>
        <w:t xml:space="preserve"> </w:t>
      </w:r>
      <w:r w:rsidRPr="00C05517">
        <w:rPr>
          <w:rFonts w:ascii="Book Antiqua" w:hAnsi="Book Antiqua"/>
        </w:rPr>
        <w:t>tissue could not be aspirated for cytology, while in 3.4% (3/89) of FNB cases, core tissue could not be obtained for histology.</w:t>
      </w:r>
      <w:r w:rsidR="007B5B57">
        <w:rPr>
          <w:rFonts w:ascii="Book Antiqua" w:hAnsi="Book Antiqua"/>
        </w:rPr>
        <w:t xml:space="preserve"> </w:t>
      </w:r>
      <w:r w:rsidRPr="00C05517">
        <w:rPr>
          <w:rFonts w:ascii="Book Antiqua" w:hAnsi="Book Antiqua"/>
        </w:rPr>
        <w:t>In 2 cases</w:t>
      </w:r>
      <w:r w:rsidR="00F62E6F" w:rsidRPr="00C05517">
        <w:rPr>
          <w:rFonts w:ascii="Book Antiqua" w:hAnsi="Book Antiqua"/>
        </w:rPr>
        <w:t xml:space="preserve"> of pancreatic cystic lesions</w:t>
      </w:r>
      <w:r w:rsidRPr="00C05517">
        <w:rPr>
          <w:rFonts w:ascii="Book Antiqua" w:hAnsi="Book Antiqua"/>
        </w:rPr>
        <w:t>, when sampl</w:t>
      </w:r>
      <w:r w:rsidR="00DA6DF8" w:rsidRPr="00C05517">
        <w:rPr>
          <w:rFonts w:ascii="Book Antiqua" w:hAnsi="Book Antiqua"/>
        </w:rPr>
        <w:t>es</w:t>
      </w:r>
      <w:r w:rsidRPr="00C05517">
        <w:rPr>
          <w:rFonts w:ascii="Book Antiqua" w:hAnsi="Book Antiqua"/>
        </w:rPr>
        <w:t xml:space="preserve"> from FNB needles </w:t>
      </w:r>
      <w:r w:rsidR="007B5B57">
        <w:rPr>
          <w:rFonts w:ascii="Book Antiqua" w:hAnsi="Book Antiqua"/>
        </w:rPr>
        <w:t>were</w:t>
      </w:r>
      <w:r w:rsidRPr="00C05517">
        <w:rPr>
          <w:rFonts w:ascii="Book Antiqua" w:hAnsi="Book Antiqua"/>
        </w:rPr>
        <w:t xml:space="preserve"> grossly inadequate for histology, </w:t>
      </w:r>
      <w:r w:rsidR="007B5B57">
        <w:rPr>
          <w:rFonts w:ascii="Book Antiqua" w:hAnsi="Book Antiqua"/>
        </w:rPr>
        <w:t>material</w:t>
      </w:r>
      <w:r w:rsidRPr="00C05517">
        <w:rPr>
          <w:rFonts w:ascii="Book Antiqua" w:hAnsi="Book Antiqua"/>
        </w:rPr>
        <w:t xml:space="preserve"> was sent for cytology instead.</w:t>
      </w:r>
    </w:p>
    <w:p w14:paraId="61F30E99" w14:textId="77777777" w:rsidR="00A91707" w:rsidRPr="00C05517" w:rsidRDefault="00A91707" w:rsidP="00AE38D5">
      <w:pPr>
        <w:spacing w:line="360" w:lineRule="auto"/>
        <w:jc w:val="both"/>
        <w:rPr>
          <w:rFonts w:ascii="Book Antiqua" w:hAnsi="Book Antiqua"/>
        </w:rPr>
      </w:pPr>
    </w:p>
    <w:p w14:paraId="4483E510" w14:textId="77777777" w:rsidR="008D1FC7" w:rsidRPr="007F262A" w:rsidRDefault="00FB11D5" w:rsidP="00AE38D5">
      <w:pPr>
        <w:spacing w:line="360" w:lineRule="auto"/>
        <w:jc w:val="both"/>
        <w:rPr>
          <w:rFonts w:ascii="Book Antiqua" w:hAnsi="Book Antiqua"/>
          <w:b/>
          <w:bCs/>
          <w:i/>
        </w:rPr>
      </w:pPr>
      <w:r w:rsidRPr="007F262A">
        <w:rPr>
          <w:rFonts w:ascii="Book Antiqua" w:hAnsi="Book Antiqua"/>
          <w:b/>
          <w:bCs/>
          <w:i/>
        </w:rPr>
        <w:t>EUS</w:t>
      </w:r>
      <w:r w:rsidR="00F74E1F" w:rsidRPr="007F262A">
        <w:rPr>
          <w:rFonts w:ascii="Book Antiqua" w:hAnsi="Book Antiqua"/>
          <w:b/>
          <w:bCs/>
          <w:i/>
        </w:rPr>
        <w:t>-</w:t>
      </w:r>
      <w:r w:rsidRPr="007F262A">
        <w:rPr>
          <w:rFonts w:ascii="Book Antiqua" w:hAnsi="Book Antiqua"/>
          <w:b/>
          <w:bCs/>
          <w:i/>
        </w:rPr>
        <w:t>FNA</w:t>
      </w:r>
      <w:r w:rsidR="00F74E1F" w:rsidRPr="007F262A">
        <w:rPr>
          <w:rFonts w:ascii="Book Antiqua" w:hAnsi="Book Antiqua"/>
          <w:b/>
          <w:bCs/>
          <w:i/>
        </w:rPr>
        <w:t>/</w:t>
      </w:r>
      <w:r w:rsidRPr="007F262A">
        <w:rPr>
          <w:rFonts w:ascii="Book Antiqua" w:hAnsi="Book Antiqua"/>
          <w:b/>
          <w:bCs/>
          <w:i/>
        </w:rPr>
        <w:t>FNB of pancreatic masses</w:t>
      </w:r>
    </w:p>
    <w:p w14:paraId="12F77CB8" w14:textId="19A8F5B4" w:rsidR="008D1FC7" w:rsidRPr="00C05517" w:rsidRDefault="008D1FC7" w:rsidP="00AE38D5">
      <w:pPr>
        <w:spacing w:line="360" w:lineRule="auto"/>
        <w:jc w:val="both"/>
        <w:rPr>
          <w:rFonts w:ascii="Book Antiqua" w:hAnsi="Book Antiqua"/>
        </w:rPr>
      </w:pPr>
      <w:r w:rsidRPr="00C05517">
        <w:rPr>
          <w:rFonts w:ascii="Book Antiqua" w:hAnsi="Book Antiqua"/>
        </w:rPr>
        <w:t>EUS-FNA or EUS-FNB performed for pancreatic mass</w:t>
      </w:r>
      <w:r w:rsidR="001D740D">
        <w:rPr>
          <w:rFonts w:ascii="Book Antiqua" w:hAnsi="Book Antiqua"/>
        </w:rPr>
        <w:t>es</w:t>
      </w:r>
      <w:r w:rsidRPr="00C05517">
        <w:rPr>
          <w:rFonts w:ascii="Book Antiqua" w:hAnsi="Book Antiqua"/>
        </w:rPr>
        <w:t xml:space="preserve"> </w:t>
      </w:r>
      <w:r w:rsidR="00590C1E">
        <w:rPr>
          <w:rFonts w:ascii="Book Antiqua" w:hAnsi="Book Antiqua"/>
        </w:rPr>
        <w:t>produced</w:t>
      </w:r>
      <w:r w:rsidRPr="00C05517">
        <w:rPr>
          <w:rFonts w:ascii="Book Antiqua" w:hAnsi="Book Antiqua"/>
        </w:rPr>
        <w:t xml:space="preserve"> adequate samples for pathologic analysis in 30/33 (90.9%)</w:t>
      </w:r>
      <w:r w:rsidR="00590C1E">
        <w:rPr>
          <w:rFonts w:ascii="Book Antiqua" w:hAnsi="Book Antiqua"/>
        </w:rPr>
        <w:t>. T</w:t>
      </w:r>
      <w:r w:rsidRPr="00C05517">
        <w:rPr>
          <w:rFonts w:ascii="Book Antiqua" w:hAnsi="Book Antiqua"/>
        </w:rPr>
        <w:t xml:space="preserve">here was a trend towards improved sample adequacy from the first to second </w:t>
      </w:r>
      <w:r w:rsidR="002104D6">
        <w:rPr>
          <w:rFonts w:ascii="Book Antiqua" w:hAnsi="Book Antiqua"/>
        </w:rPr>
        <w:t>data collection time</w:t>
      </w:r>
      <w:r w:rsidRPr="00C05517">
        <w:rPr>
          <w:rFonts w:ascii="Book Antiqua" w:hAnsi="Book Antiqua"/>
        </w:rPr>
        <w:t xml:space="preserve"> period</w:t>
      </w:r>
      <w:r w:rsidR="00DA409B">
        <w:rPr>
          <w:rFonts w:ascii="Book Antiqua" w:hAnsi="Book Antiqua"/>
        </w:rPr>
        <w:t xml:space="preserve"> </w:t>
      </w:r>
      <w:r w:rsidRPr="00C05517">
        <w:rPr>
          <w:rFonts w:ascii="Book Antiqua" w:hAnsi="Book Antiqua"/>
        </w:rPr>
        <w:t>with t</w:t>
      </w:r>
      <w:r w:rsidR="00FB11D5" w:rsidRPr="00C05517">
        <w:rPr>
          <w:rFonts w:ascii="Book Antiqua" w:hAnsi="Book Antiqua"/>
        </w:rPr>
        <w:t>he predominant use of FNB</w:t>
      </w:r>
      <w:r w:rsidR="00C8585B">
        <w:rPr>
          <w:rFonts w:ascii="Book Antiqua" w:hAnsi="Book Antiqua"/>
        </w:rPr>
        <w:t xml:space="preserve"> (</w:t>
      </w:r>
      <w:r w:rsidR="00C8585B" w:rsidRPr="00F20B6A">
        <w:rPr>
          <w:rFonts w:ascii="Book Antiqua" w:hAnsi="Book Antiqua"/>
        </w:rPr>
        <w:t>Fisher’s exact test,</w:t>
      </w:r>
      <w:r w:rsidR="00C8585B" w:rsidRPr="00C05517">
        <w:rPr>
          <w:rFonts w:ascii="Book Antiqua" w:hAnsi="Book Antiqua"/>
        </w:rPr>
        <w:t xml:space="preserve"> </w:t>
      </w:r>
      <w:r w:rsidR="00C8585B">
        <w:rPr>
          <w:rFonts w:ascii="Book Antiqua" w:hAnsi="Book Antiqua"/>
          <w:i/>
          <w:iCs/>
        </w:rPr>
        <w:t>P</w:t>
      </w:r>
      <w:r w:rsidR="003C4A47">
        <w:rPr>
          <w:rFonts w:ascii="Book Antiqua" w:hAnsi="Book Antiqua"/>
          <w:i/>
          <w:iCs/>
        </w:rPr>
        <w:t xml:space="preserve"> </w:t>
      </w:r>
      <w:r w:rsidR="00C8585B" w:rsidRPr="00C05517">
        <w:rPr>
          <w:rFonts w:ascii="Book Antiqua" w:hAnsi="Book Antiqua"/>
        </w:rPr>
        <w:t>=</w:t>
      </w:r>
      <w:r w:rsidR="003C4A47">
        <w:rPr>
          <w:rFonts w:ascii="Book Antiqua" w:hAnsi="Book Antiqua"/>
        </w:rPr>
        <w:t xml:space="preserve"> </w:t>
      </w:r>
      <w:r w:rsidR="00C8585B" w:rsidRPr="00C05517">
        <w:rPr>
          <w:rFonts w:ascii="Book Antiqua" w:hAnsi="Book Antiqua"/>
        </w:rPr>
        <w:t>0.0524)</w:t>
      </w:r>
      <w:r w:rsidR="00FB11D5" w:rsidRPr="00C05517">
        <w:rPr>
          <w:rFonts w:ascii="Book Antiqua" w:hAnsi="Book Antiqua"/>
        </w:rPr>
        <w:t xml:space="preserve">. </w:t>
      </w:r>
      <w:r w:rsidR="00282126">
        <w:rPr>
          <w:rFonts w:ascii="Book Antiqua" w:hAnsi="Book Antiqua"/>
        </w:rPr>
        <w:t>26 patients had pancreatic malignancy</w:t>
      </w:r>
      <w:r w:rsidR="00D614C3">
        <w:rPr>
          <w:rFonts w:ascii="Book Antiqua" w:hAnsi="Book Antiqua"/>
        </w:rPr>
        <w:t xml:space="preserve"> on final diagnosis. S</w:t>
      </w:r>
      <w:r w:rsidR="00282126" w:rsidRPr="00C05517">
        <w:rPr>
          <w:rFonts w:ascii="Book Antiqua" w:hAnsi="Book Antiqua"/>
        </w:rPr>
        <w:t xml:space="preserve">ensitivity for pancreatic malignancy was 96.2% (25/26); one case of benign EUS-FNB was confirmed malignant operatively. There were no cases of false positive EUS-FNA or EUS-FNB. </w:t>
      </w:r>
      <w:r w:rsidR="00590C1E">
        <w:rPr>
          <w:rFonts w:ascii="Book Antiqua" w:hAnsi="Book Antiqua"/>
        </w:rPr>
        <w:t>Yield</w:t>
      </w:r>
      <w:r w:rsidRPr="00C05517">
        <w:rPr>
          <w:rFonts w:ascii="Book Antiqua" w:hAnsi="Book Antiqua"/>
        </w:rPr>
        <w:t xml:space="preserve"> for malignancy for all pancreatic masses sampled via FNA or FNB was 75.8% (25/33). </w:t>
      </w:r>
      <w:r w:rsidR="00C8585B">
        <w:rPr>
          <w:rFonts w:ascii="Book Antiqua" w:hAnsi="Book Antiqua"/>
        </w:rPr>
        <w:t>Importantly, t</w:t>
      </w:r>
      <w:r w:rsidRPr="009C47F7">
        <w:rPr>
          <w:rFonts w:ascii="Book Antiqua" w:hAnsi="Book Antiqua"/>
        </w:rPr>
        <w:t xml:space="preserve">here was a significant increase in the </w:t>
      </w:r>
      <w:r w:rsidR="00590C1E">
        <w:rPr>
          <w:rFonts w:ascii="Book Antiqua" w:hAnsi="Book Antiqua"/>
        </w:rPr>
        <w:t xml:space="preserve">diagnostic yield </w:t>
      </w:r>
      <w:r w:rsidRPr="009C47F7">
        <w:rPr>
          <w:rFonts w:ascii="Book Antiqua" w:hAnsi="Book Antiqua"/>
        </w:rPr>
        <w:t xml:space="preserve">from 46.2% (6/13) in the first collection period to 95.0% (19/20) in the second </w:t>
      </w:r>
      <w:r w:rsidR="002104D6" w:rsidRPr="009C47F7">
        <w:rPr>
          <w:rFonts w:ascii="Book Antiqua" w:hAnsi="Book Antiqua"/>
        </w:rPr>
        <w:t>data collection time</w:t>
      </w:r>
      <w:r w:rsidRPr="009C47F7">
        <w:rPr>
          <w:rFonts w:ascii="Book Antiqua" w:hAnsi="Book Antiqua"/>
        </w:rPr>
        <w:t xml:space="preserve"> period (</w:t>
      </w:r>
      <w:r w:rsidRPr="00F20B6A">
        <w:rPr>
          <w:rFonts w:ascii="Book Antiqua" w:hAnsi="Book Antiqua"/>
        </w:rPr>
        <w:t>Fisher’s exact test,</w:t>
      </w:r>
      <w:r w:rsidRPr="009C47F7">
        <w:rPr>
          <w:rFonts w:ascii="Book Antiqua" w:hAnsi="Book Antiqua"/>
        </w:rPr>
        <w:t xml:space="preserve"> </w:t>
      </w:r>
      <w:r w:rsidR="000A41D6" w:rsidRPr="009C47F7">
        <w:rPr>
          <w:rFonts w:ascii="Book Antiqua" w:hAnsi="Book Antiqua"/>
          <w:i/>
          <w:iCs/>
        </w:rPr>
        <w:t>P</w:t>
      </w:r>
      <w:r w:rsidR="003C4A47">
        <w:rPr>
          <w:rFonts w:ascii="Book Antiqua" w:hAnsi="Book Antiqua"/>
          <w:i/>
          <w:iCs/>
        </w:rPr>
        <w:t xml:space="preserve"> </w:t>
      </w:r>
      <w:r w:rsidRPr="009C47F7">
        <w:rPr>
          <w:rFonts w:ascii="Book Antiqua" w:hAnsi="Book Antiqua"/>
        </w:rPr>
        <w:t>=</w:t>
      </w:r>
      <w:r w:rsidR="003C4A47">
        <w:rPr>
          <w:rFonts w:ascii="Book Antiqua" w:hAnsi="Book Antiqua"/>
        </w:rPr>
        <w:t xml:space="preserve"> </w:t>
      </w:r>
      <w:r w:rsidRPr="009C47F7">
        <w:rPr>
          <w:rFonts w:ascii="Book Antiqua" w:hAnsi="Book Antiqua"/>
        </w:rPr>
        <w:t>0.0026).</w:t>
      </w:r>
      <w:r w:rsidR="00F26CD6" w:rsidRPr="009C47F7">
        <w:rPr>
          <w:rFonts w:ascii="Book Antiqua" w:hAnsi="Book Antiqua"/>
        </w:rPr>
        <w:t xml:space="preserve"> </w:t>
      </w:r>
      <w:r w:rsidR="00BB0F52">
        <w:rPr>
          <w:rFonts w:ascii="Book Antiqua" w:hAnsi="Book Antiqua"/>
        </w:rPr>
        <w:t>Mean</w:t>
      </w:r>
      <w:r w:rsidR="00BB0F52" w:rsidRPr="00C05517">
        <w:rPr>
          <w:rFonts w:ascii="Book Antiqua" w:hAnsi="Book Antiqua"/>
        </w:rPr>
        <w:t xml:space="preserve"> </w:t>
      </w:r>
      <w:r w:rsidRPr="00C05517">
        <w:rPr>
          <w:rFonts w:ascii="Book Antiqua" w:hAnsi="Book Antiqua"/>
        </w:rPr>
        <w:t>follow up was 29.1 months (21.7-32.4).</w:t>
      </w:r>
    </w:p>
    <w:p w14:paraId="3B785385" w14:textId="77777777" w:rsidR="00071B88" w:rsidRPr="00C05517" w:rsidRDefault="00071B88" w:rsidP="00AE38D5">
      <w:pPr>
        <w:spacing w:line="360" w:lineRule="auto"/>
        <w:jc w:val="both"/>
        <w:rPr>
          <w:rFonts w:ascii="Book Antiqua" w:hAnsi="Book Antiqua"/>
        </w:rPr>
      </w:pPr>
    </w:p>
    <w:p w14:paraId="1228E365" w14:textId="77777777" w:rsidR="008D1FC7" w:rsidRPr="007F262A" w:rsidRDefault="008D1FC7" w:rsidP="00AE38D5">
      <w:pPr>
        <w:spacing w:line="360" w:lineRule="auto"/>
        <w:jc w:val="both"/>
        <w:rPr>
          <w:rFonts w:ascii="Book Antiqua" w:hAnsi="Book Antiqua"/>
          <w:b/>
          <w:bCs/>
          <w:i/>
        </w:rPr>
      </w:pPr>
      <w:r w:rsidRPr="007F262A">
        <w:rPr>
          <w:rFonts w:ascii="Book Antiqua" w:hAnsi="Book Antiqua"/>
          <w:b/>
          <w:bCs/>
          <w:i/>
        </w:rPr>
        <w:t>Complications</w:t>
      </w:r>
    </w:p>
    <w:p w14:paraId="45A85782" w14:textId="77777777" w:rsidR="008D1FC7" w:rsidRPr="00C05517" w:rsidRDefault="008D1FC7" w:rsidP="00AE38D5">
      <w:pPr>
        <w:spacing w:line="360" w:lineRule="auto"/>
        <w:jc w:val="both"/>
        <w:rPr>
          <w:rFonts w:ascii="Book Antiqua" w:hAnsi="Book Antiqua"/>
        </w:rPr>
      </w:pPr>
      <w:r w:rsidRPr="00C05517">
        <w:rPr>
          <w:rFonts w:ascii="Book Antiqua" w:hAnsi="Book Antiqua"/>
        </w:rPr>
        <w:t xml:space="preserve">Two patients (1.9%) had minor post-procedural bleeding after EUS-FNB; one was self-limiting, and one required the use of a </w:t>
      </w:r>
      <w:proofErr w:type="spellStart"/>
      <w:r w:rsidRPr="00C05517">
        <w:rPr>
          <w:rFonts w:ascii="Book Antiqua" w:hAnsi="Book Antiqua"/>
        </w:rPr>
        <w:t>hemoclip</w:t>
      </w:r>
      <w:proofErr w:type="spellEnd"/>
      <w:r w:rsidRPr="00C05517">
        <w:rPr>
          <w:rFonts w:ascii="Book Antiqua" w:hAnsi="Book Antiqua"/>
        </w:rPr>
        <w:t xml:space="preserve">. There were no infectious complications due to FNA or FNB in our cohort; all patients </w:t>
      </w:r>
      <w:r w:rsidR="006508C8" w:rsidRPr="00C05517">
        <w:rPr>
          <w:rFonts w:ascii="Book Antiqua" w:hAnsi="Book Antiqua"/>
        </w:rPr>
        <w:t xml:space="preserve">(14/14) </w:t>
      </w:r>
      <w:r w:rsidRPr="00C05517">
        <w:rPr>
          <w:rFonts w:ascii="Book Antiqua" w:hAnsi="Book Antiqua"/>
        </w:rPr>
        <w:t>undergoing EUS-FNA of cystic lesions received prophylactic antibiotics.</w:t>
      </w:r>
    </w:p>
    <w:p w14:paraId="53128898" w14:textId="77777777" w:rsidR="007F262A" w:rsidRDefault="007F262A" w:rsidP="00AE38D5">
      <w:pPr>
        <w:spacing w:line="360" w:lineRule="auto"/>
        <w:jc w:val="both"/>
        <w:rPr>
          <w:rFonts w:ascii="Book Antiqua" w:hAnsi="Book Antiqua"/>
        </w:rPr>
      </w:pPr>
    </w:p>
    <w:p w14:paraId="6631EA72" w14:textId="779CBD2E" w:rsidR="00F56955" w:rsidRPr="00121341" w:rsidRDefault="00121341" w:rsidP="00AE38D5">
      <w:pPr>
        <w:spacing w:line="360" w:lineRule="auto"/>
        <w:jc w:val="both"/>
        <w:rPr>
          <w:rFonts w:ascii="Book Antiqua" w:hAnsi="Book Antiqua"/>
          <w:u w:val="single"/>
        </w:rPr>
      </w:pPr>
      <w:r>
        <w:rPr>
          <w:rFonts w:ascii="Book Antiqua" w:hAnsi="Book Antiqua"/>
          <w:b/>
          <w:u w:val="single"/>
        </w:rPr>
        <w:t>DISCUSSION</w:t>
      </w:r>
    </w:p>
    <w:p w14:paraId="23FBF78D" w14:textId="16529798" w:rsidR="00036C13" w:rsidRPr="00C05517" w:rsidRDefault="00036C13" w:rsidP="00AE38D5">
      <w:pPr>
        <w:spacing w:line="360" w:lineRule="auto"/>
        <w:jc w:val="both"/>
        <w:rPr>
          <w:rFonts w:ascii="Book Antiqua" w:hAnsi="Book Antiqua"/>
        </w:rPr>
      </w:pPr>
      <w:r w:rsidRPr="00C05517">
        <w:rPr>
          <w:rFonts w:ascii="Book Antiqua" w:hAnsi="Book Antiqua"/>
        </w:rPr>
        <w:t xml:space="preserve">The preferred approach to specimen preparation and processing of EUS-FNB samples is not well defined. In a recent trial evaluating the clinical performance of </w:t>
      </w:r>
      <w:r w:rsidR="00D614C3">
        <w:rPr>
          <w:rFonts w:ascii="Book Antiqua" w:hAnsi="Book Antiqua"/>
        </w:rPr>
        <w:t>a fork-tip FNB needle (</w:t>
      </w:r>
      <w:proofErr w:type="spellStart"/>
      <w:r w:rsidRPr="00C05517">
        <w:rPr>
          <w:rFonts w:ascii="Book Antiqua" w:hAnsi="Book Antiqua"/>
        </w:rPr>
        <w:t>SharkCore</w:t>
      </w:r>
      <w:proofErr w:type="spellEnd"/>
      <w:r w:rsidR="00D614C3">
        <w:rPr>
          <w:rFonts w:ascii="Book Antiqua" w:hAnsi="Book Antiqua"/>
        </w:rPr>
        <w:t>, Medtronic,</w:t>
      </w:r>
      <w:r w:rsidRPr="00C05517">
        <w:rPr>
          <w:rFonts w:ascii="Book Antiqua" w:hAnsi="Book Antiqua"/>
        </w:rPr>
        <w:t xml:space="preserve"> </w:t>
      </w:r>
      <w:r w:rsidR="00D614C3">
        <w:rPr>
          <w:rFonts w:ascii="Book Antiqua" w:hAnsi="Book Antiqua"/>
        </w:rPr>
        <w:t>Sunnyvale, C</w:t>
      </w:r>
      <w:r w:rsidR="00DD65C3">
        <w:rPr>
          <w:rFonts w:ascii="Book Antiqua" w:hAnsi="Book Antiqua"/>
        </w:rPr>
        <w:t>A</w:t>
      </w:r>
      <w:r w:rsidR="00D614C3">
        <w:rPr>
          <w:rFonts w:ascii="Book Antiqua" w:hAnsi="Book Antiqua"/>
        </w:rPr>
        <w:t xml:space="preserve">, </w:t>
      </w:r>
      <w:r w:rsidR="00DD65C3" w:rsidRPr="00C05517">
        <w:rPr>
          <w:rFonts w:ascii="Book Antiqua" w:hAnsi="Book Antiqua"/>
        </w:rPr>
        <w:t>U</w:t>
      </w:r>
      <w:r w:rsidR="00DD65C3">
        <w:rPr>
          <w:rFonts w:ascii="Book Antiqua" w:hAnsi="Book Antiqua"/>
        </w:rPr>
        <w:t>nited States</w:t>
      </w:r>
      <w:r w:rsidR="00D614C3">
        <w:rPr>
          <w:rFonts w:ascii="Book Antiqua" w:hAnsi="Book Antiqua"/>
        </w:rPr>
        <w:t>)</w:t>
      </w:r>
      <w:r w:rsidRPr="00C05517">
        <w:rPr>
          <w:rFonts w:ascii="Book Antiqua" w:hAnsi="Book Antiqua"/>
        </w:rPr>
        <w:t xml:space="preserve">, </w:t>
      </w:r>
      <w:r w:rsidRPr="00C05517">
        <w:rPr>
          <w:rFonts w:ascii="Book Antiqua" w:hAnsi="Book Antiqua"/>
        </w:rPr>
        <w:lastRenderedPageBreak/>
        <w:t xml:space="preserve">all FNB specimens were processed for </w:t>
      </w:r>
      <w:proofErr w:type="gramStart"/>
      <w:r w:rsidRPr="00C05517">
        <w:rPr>
          <w:rFonts w:ascii="Book Antiqua" w:hAnsi="Book Antiqua"/>
        </w:rPr>
        <w:t>hist</w:t>
      </w:r>
      <w:r w:rsidR="00D614C3">
        <w:rPr>
          <w:rFonts w:ascii="Book Antiqua" w:hAnsi="Book Antiqua"/>
        </w:rPr>
        <w:t>o</w:t>
      </w:r>
      <w:r w:rsidRPr="00C05517">
        <w:rPr>
          <w:rFonts w:ascii="Book Antiqua" w:hAnsi="Book Antiqua"/>
        </w:rPr>
        <w:t>log</w:t>
      </w:r>
      <w:r w:rsidR="00FF50D9">
        <w:rPr>
          <w:rFonts w:ascii="Book Antiqua" w:hAnsi="Book Antiqua"/>
        </w:rPr>
        <w:t>y</w:t>
      </w:r>
      <w:r w:rsidR="00681696" w:rsidRPr="00681696">
        <w:rPr>
          <w:rFonts w:ascii="Book Antiqua" w:hAnsi="Book Antiqua"/>
          <w:vertAlign w:val="superscript"/>
        </w:rPr>
        <w:t>[</w:t>
      </w:r>
      <w:proofErr w:type="gramEnd"/>
      <w:r w:rsidR="00A2034D">
        <w:rPr>
          <w:rFonts w:ascii="Book Antiqua" w:hAnsi="Book Antiqua"/>
          <w:vertAlign w:val="superscript"/>
        </w:rPr>
        <w:t>12</w:t>
      </w:r>
      <w:r w:rsidR="00681696" w:rsidRPr="00681696">
        <w:rPr>
          <w:rFonts w:ascii="Book Antiqua" w:hAnsi="Book Antiqua"/>
          <w:vertAlign w:val="superscript"/>
        </w:rPr>
        <w:t>]</w:t>
      </w:r>
      <w:r w:rsidRPr="00C05517">
        <w:rPr>
          <w:rFonts w:ascii="Book Antiqua" w:hAnsi="Book Antiqua"/>
        </w:rPr>
        <w:t xml:space="preserve">. However, in a trial examining the clinical performance of </w:t>
      </w:r>
      <w:r w:rsidR="00D614C3">
        <w:rPr>
          <w:rFonts w:ascii="Book Antiqua" w:hAnsi="Book Antiqua"/>
        </w:rPr>
        <w:t xml:space="preserve">a </w:t>
      </w:r>
      <w:proofErr w:type="spellStart"/>
      <w:r w:rsidR="00D614C3">
        <w:rPr>
          <w:rFonts w:ascii="Book Antiqua" w:hAnsi="Book Antiqua"/>
        </w:rPr>
        <w:t>Franseen</w:t>
      </w:r>
      <w:proofErr w:type="spellEnd"/>
      <w:r w:rsidR="00D614C3">
        <w:rPr>
          <w:rFonts w:ascii="Book Antiqua" w:hAnsi="Book Antiqua"/>
        </w:rPr>
        <w:t xml:space="preserve"> needle (</w:t>
      </w:r>
      <w:r w:rsidRPr="00C05517">
        <w:rPr>
          <w:rFonts w:ascii="Book Antiqua" w:hAnsi="Book Antiqua"/>
        </w:rPr>
        <w:t>Acquire</w:t>
      </w:r>
      <w:r w:rsidR="00D614C3">
        <w:rPr>
          <w:rFonts w:ascii="Book Antiqua" w:hAnsi="Book Antiqua"/>
        </w:rPr>
        <w:t>, Boston Scientific, Marlborough, M</w:t>
      </w:r>
      <w:r w:rsidR="00DD65C3">
        <w:rPr>
          <w:rFonts w:ascii="Book Antiqua" w:hAnsi="Book Antiqua"/>
        </w:rPr>
        <w:t>A</w:t>
      </w:r>
      <w:r w:rsidR="00D614C3">
        <w:rPr>
          <w:rFonts w:ascii="Book Antiqua" w:hAnsi="Book Antiqua"/>
        </w:rPr>
        <w:t xml:space="preserve">, </w:t>
      </w:r>
      <w:r w:rsidR="00DD65C3" w:rsidRPr="00C05517">
        <w:rPr>
          <w:rFonts w:ascii="Book Antiqua" w:hAnsi="Book Antiqua"/>
        </w:rPr>
        <w:t>U</w:t>
      </w:r>
      <w:r w:rsidR="00DD65C3">
        <w:rPr>
          <w:rFonts w:ascii="Book Antiqua" w:hAnsi="Book Antiqua"/>
        </w:rPr>
        <w:t>nited States</w:t>
      </w:r>
      <w:r w:rsidR="00D614C3">
        <w:rPr>
          <w:rFonts w:ascii="Book Antiqua" w:hAnsi="Book Antiqua"/>
        </w:rPr>
        <w:t>)</w:t>
      </w:r>
      <w:r w:rsidRPr="00C05517">
        <w:rPr>
          <w:rFonts w:ascii="Book Antiqua" w:hAnsi="Book Antiqua"/>
        </w:rPr>
        <w:t xml:space="preserve">, 42.5% of FNB specimens were </w:t>
      </w:r>
      <w:r w:rsidR="00F26CD6">
        <w:rPr>
          <w:rFonts w:ascii="Book Antiqua" w:hAnsi="Book Antiqua"/>
        </w:rPr>
        <w:t xml:space="preserve">only </w:t>
      </w:r>
      <w:r w:rsidRPr="00C05517">
        <w:rPr>
          <w:rFonts w:ascii="Book Antiqua" w:hAnsi="Book Antiqua"/>
        </w:rPr>
        <w:t>sent for cytology, even though 90.3% of specimens had an adequate tissue</w:t>
      </w:r>
      <w:r w:rsidR="00C8585B">
        <w:rPr>
          <w:rFonts w:ascii="Book Antiqua" w:hAnsi="Book Antiqua"/>
        </w:rPr>
        <w:t xml:space="preserve"> core</w:t>
      </w:r>
      <w:r w:rsidRPr="00681696">
        <w:rPr>
          <w:rFonts w:ascii="Book Antiqua" w:hAnsi="Book Antiqua"/>
          <w:vertAlign w:val="superscript"/>
        </w:rPr>
        <w:t>[</w:t>
      </w:r>
      <w:r w:rsidR="00A2034D">
        <w:rPr>
          <w:rFonts w:ascii="Book Antiqua" w:hAnsi="Book Antiqua"/>
          <w:vertAlign w:val="superscript"/>
        </w:rPr>
        <w:t>13</w:t>
      </w:r>
      <w:r w:rsidRPr="00681696">
        <w:rPr>
          <w:rFonts w:ascii="Book Antiqua" w:hAnsi="Book Antiqua"/>
          <w:vertAlign w:val="superscript"/>
        </w:rPr>
        <w:t>]</w:t>
      </w:r>
      <w:r w:rsidRPr="00C05517">
        <w:rPr>
          <w:rFonts w:ascii="Book Antiqua" w:hAnsi="Book Antiqua"/>
        </w:rPr>
        <w:t xml:space="preserve">. Diagnostic concordance in cytology specimen analysis varies </w:t>
      </w:r>
      <w:proofErr w:type="gramStart"/>
      <w:r w:rsidR="007B5B57">
        <w:rPr>
          <w:rFonts w:ascii="Book Antiqua" w:hAnsi="Book Antiqua"/>
        </w:rPr>
        <w:t>significantly</w:t>
      </w:r>
      <w:r w:rsidR="007B5B57" w:rsidRPr="00681696">
        <w:rPr>
          <w:rFonts w:ascii="Book Antiqua" w:hAnsi="Book Antiqua"/>
          <w:vertAlign w:val="superscript"/>
        </w:rPr>
        <w:t>[</w:t>
      </w:r>
      <w:proofErr w:type="gramEnd"/>
      <w:r w:rsidR="00A2034D">
        <w:rPr>
          <w:rFonts w:ascii="Book Antiqua" w:hAnsi="Book Antiqua"/>
          <w:vertAlign w:val="superscript"/>
        </w:rPr>
        <w:t>2</w:t>
      </w:r>
      <w:r w:rsidR="00E45DCF">
        <w:rPr>
          <w:rFonts w:ascii="Book Antiqua" w:hAnsi="Book Antiqua"/>
          <w:vertAlign w:val="superscript"/>
        </w:rPr>
        <w:t>4</w:t>
      </w:r>
      <w:r w:rsidR="00A2034D">
        <w:rPr>
          <w:rFonts w:ascii="Book Antiqua" w:hAnsi="Book Antiqua"/>
          <w:vertAlign w:val="superscript"/>
        </w:rPr>
        <w:t>,2</w:t>
      </w:r>
      <w:r w:rsidR="00E45DCF">
        <w:rPr>
          <w:rFonts w:ascii="Book Antiqua" w:hAnsi="Book Antiqua"/>
          <w:vertAlign w:val="superscript"/>
        </w:rPr>
        <w:t>5</w:t>
      </w:r>
      <w:r w:rsidRPr="00681696">
        <w:rPr>
          <w:rFonts w:ascii="Book Antiqua" w:hAnsi="Book Antiqua"/>
          <w:vertAlign w:val="superscript"/>
        </w:rPr>
        <w:t>]</w:t>
      </w:r>
      <w:r w:rsidRPr="00C05517">
        <w:rPr>
          <w:rFonts w:ascii="Book Antiqua" w:hAnsi="Book Antiqua"/>
        </w:rPr>
        <w:t xml:space="preserve">. Inter-study heterogeneity has prevented identification of independent factors that contribute to the higher </w:t>
      </w:r>
      <w:r w:rsidR="007B5B57">
        <w:rPr>
          <w:rFonts w:ascii="Book Antiqua" w:hAnsi="Book Antiqua"/>
        </w:rPr>
        <w:t xml:space="preserve">diagnostic </w:t>
      </w:r>
      <w:r w:rsidRPr="00C05517">
        <w:rPr>
          <w:rFonts w:ascii="Book Antiqua" w:hAnsi="Book Antiqua"/>
        </w:rPr>
        <w:t>yield of EUS-FNB</w:t>
      </w:r>
      <w:r w:rsidR="00C8585B">
        <w:rPr>
          <w:rFonts w:ascii="Book Antiqua" w:hAnsi="Book Antiqua"/>
        </w:rPr>
        <w:t xml:space="preserve"> noted</w:t>
      </w:r>
      <w:r w:rsidRPr="00C05517">
        <w:rPr>
          <w:rFonts w:ascii="Book Antiqua" w:hAnsi="Book Antiqua"/>
        </w:rPr>
        <w:t xml:space="preserve"> in many studies.</w:t>
      </w:r>
      <w:r w:rsidR="00153112">
        <w:rPr>
          <w:rFonts w:ascii="Book Antiqua" w:hAnsi="Book Antiqua"/>
        </w:rPr>
        <w:t xml:space="preserve"> Recent studies have suggested alternate methods to increase diagnostic yield. </w:t>
      </w:r>
      <w:r w:rsidR="00C73082">
        <w:rPr>
          <w:rFonts w:ascii="Book Antiqua" w:hAnsi="Book Antiqua"/>
        </w:rPr>
        <w:t>In particular</w:t>
      </w:r>
      <w:r w:rsidR="00153112">
        <w:rPr>
          <w:rFonts w:ascii="Book Antiqua" w:hAnsi="Book Antiqua"/>
        </w:rPr>
        <w:t>, contrast</w:t>
      </w:r>
      <w:r w:rsidR="00C73082">
        <w:rPr>
          <w:rFonts w:ascii="Book Antiqua" w:hAnsi="Book Antiqua"/>
        </w:rPr>
        <w:t>-enhanced</w:t>
      </w:r>
      <w:r w:rsidR="00153112">
        <w:rPr>
          <w:rFonts w:ascii="Book Antiqua" w:hAnsi="Book Antiqua"/>
        </w:rPr>
        <w:t xml:space="preserve"> EUS could be of significant benefit in characterizing pancreatic </w:t>
      </w:r>
      <w:proofErr w:type="gramStart"/>
      <w:r w:rsidR="00153112">
        <w:rPr>
          <w:rFonts w:ascii="Book Antiqua" w:hAnsi="Book Antiqua"/>
        </w:rPr>
        <w:t>lesions</w:t>
      </w:r>
      <w:r w:rsidR="00153112" w:rsidRPr="00A2034D">
        <w:rPr>
          <w:rFonts w:ascii="Book Antiqua" w:hAnsi="Book Antiqua"/>
          <w:vertAlign w:val="superscript"/>
        </w:rPr>
        <w:t>[</w:t>
      </w:r>
      <w:proofErr w:type="gramEnd"/>
      <w:r w:rsidR="00A2034D">
        <w:rPr>
          <w:rFonts w:ascii="Book Antiqua" w:hAnsi="Book Antiqua"/>
          <w:vertAlign w:val="superscript"/>
        </w:rPr>
        <w:t>6</w:t>
      </w:r>
      <w:r w:rsidR="00153112" w:rsidRPr="00A2034D">
        <w:rPr>
          <w:rFonts w:ascii="Book Antiqua" w:hAnsi="Book Antiqua"/>
          <w:vertAlign w:val="superscript"/>
        </w:rPr>
        <w:t>]</w:t>
      </w:r>
      <w:r w:rsidR="00153112">
        <w:rPr>
          <w:rFonts w:ascii="Book Antiqua" w:hAnsi="Book Antiqua"/>
        </w:rPr>
        <w:t>, and touch-imprint cytology allows for processing of a single specimen for both cytology and histo</w:t>
      </w:r>
      <w:r w:rsidR="00A2034D">
        <w:rPr>
          <w:rFonts w:ascii="Book Antiqua" w:hAnsi="Book Antiqua"/>
        </w:rPr>
        <w:t>logy</w:t>
      </w:r>
      <w:r w:rsidR="00A2034D" w:rsidRPr="00A2034D">
        <w:rPr>
          <w:rFonts w:ascii="Book Antiqua" w:hAnsi="Book Antiqua"/>
          <w:vertAlign w:val="superscript"/>
        </w:rPr>
        <w:t>[</w:t>
      </w:r>
      <w:r w:rsidR="00A2034D">
        <w:rPr>
          <w:rFonts w:ascii="Book Antiqua" w:hAnsi="Book Antiqua"/>
          <w:vertAlign w:val="superscript"/>
        </w:rPr>
        <w:t>2</w:t>
      </w:r>
      <w:r w:rsidR="00E45DCF">
        <w:rPr>
          <w:rFonts w:ascii="Book Antiqua" w:hAnsi="Book Antiqua"/>
          <w:vertAlign w:val="superscript"/>
        </w:rPr>
        <w:t>6</w:t>
      </w:r>
      <w:r w:rsidR="00A2034D" w:rsidRPr="00A2034D">
        <w:rPr>
          <w:rFonts w:ascii="Book Antiqua" w:hAnsi="Book Antiqua"/>
          <w:vertAlign w:val="superscript"/>
        </w:rPr>
        <w:t>]</w:t>
      </w:r>
      <w:r w:rsidR="00A2034D">
        <w:rPr>
          <w:rFonts w:ascii="Book Antiqua" w:hAnsi="Book Antiqua"/>
        </w:rPr>
        <w:t>.</w:t>
      </w:r>
    </w:p>
    <w:p w14:paraId="3C9C3791" w14:textId="5E3CA705" w:rsidR="00752423" w:rsidRDefault="00FF50D9" w:rsidP="00BB0459">
      <w:pPr>
        <w:spacing w:line="360" w:lineRule="auto"/>
        <w:ind w:firstLineChars="100" w:firstLine="240"/>
        <w:jc w:val="both"/>
        <w:rPr>
          <w:rFonts w:ascii="Book Antiqua" w:hAnsi="Book Antiqua"/>
        </w:rPr>
      </w:pPr>
      <w:r>
        <w:rPr>
          <w:rFonts w:ascii="Book Antiqua" w:hAnsi="Book Antiqua"/>
        </w:rPr>
        <w:t>Our institution has transitioned from the predominate use of</w:t>
      </w:r>
      <w:r w:rsidR="0037730D" w:rsidRPr="00C05517">
        <w:rPr>
          <w:rFonts w:ascii="Book Antiqua" w:hAnsi="Book Antiqua"/>
        </w:rPr>
        <w:t xml:space="preserve"> </w:t>
      </w:r>
      <w:r w:rsidR="00501CA2" w:rsidRPr="00C05517">
        <w:rPr>
          <w:rFonts w:ascii="Book Antiqua" w:hAnsi="Book Antiqua"/>
        </w:rPr>
        <w:t>EUS-</w:t>
      </w:r>
      <w:r w:rsidR="0037730D" w:rsidRPr="00C05517">
        <w:rPr>
          <w:rFonts w:ascii="Book Antiqua" w:hAnsi="Book Antiqua"/>
        </w:rPr>
        <w:t xml:space="preserve">FNA to </w:t>
      </w:r>
      <w:r w:rsidR="00501CA2" w:rsidRPr="00C05517">
        <w:rPr>
          <w:rFonts w:ascii="Book Antiqua" w:hAnsi="Book Antiqua"/>
        </w:rPr>
        <w:t>EUS-</w:t>
      </w:r>
      <w:r w:rsidR="0037730D" w:rsidRPr="00C05517">
        <w:rPr>
          <w:rFonts w:ascii="Book Antiqua" w:hAnsi="Book Antiqua"/>
        </w:rPr>
        <w:t xml:space="preserve">FNB, and </w:t>
      </w:r>
      <w:r w:rsidR="00C8585B">
        <w:rPr>
          <w:rFonts w:ascii="Book Antiqua" w:hAnsi="Book Antiqua"/>
        </w:rPr>
        <w:t>thus</w:t>
      </w:r>
      <w:r w:rsidR="0037730D" w:rsidRPr="00C05517">
        <w:rPr>
          <w:rFonts w:ascii="Book Antiqua" w:hAnsi="Book Antiqua"/>
        </w:rPr>
        <w:t xml:space="preserve">, </w:t>
      </w:r>
      <w:r w:rsidR="00C8585B">
        <w:rPr>
          <w:rFonts w:ascii="Book Antiqua" w:hAnsi="Book Antiqua"/>
        </w:rPr>
        <w:t xml:space="preserve">to </w:t>
      </w:r>
      <w:r w:rsidR="0037730D" w:rsidRPr="00C05517">
        <w:rPr>
          <w:rFonts w:ascii="Book Antiqua" w:hAnsi="Book Antiqua"/>
        </w:rPr>
        <w:t>processing</w:t>
      </w:r>
      <w:r w:rsidR="007B5B57">
        <w:rPr>
          <w:rFonts w:ascii="Book Antiqua" w:hAnsi="Book Antiqua"/>
        </w:rPr>
        <w:t xml:space="preserve"> </w:t>
      </w:r>
      <w:r w:rsidR="008D1FC7" w:rsidRPr="00C05517">
        <w:rPr>
          <w:rFonts w:ascii="Book Antiqua" w:hAnsi="Book Antiqua"/>
        </w:rPr>
        <w:t>tissue</w:t>
      </w:r>
      <w:r w:rsidR="00C8585B">
        <w:rPr>
          <w:rFonts w:ascii="Book Antiqua" w:hAnsi="Book Antiqua"/>
        </w:rPr>
        <w:t xml:space="preserve"> core</w:t>
      </w:r>
      <w:r w:rsidR="0037730D" w:rsidRPr="00C05517">
        <w:rPr>
          <w:rFonts w:ascii="Book Antiqua" w:hAnsi="Book Antiqua"/>
        </w:rPr>
        <w:t xml:space="preserve"> for histology </w:t>
      </w:r>
      <w:r w:rsidR="00FB11D5" w:rsidRPr="00C05517">
        <w:rPr>
          <w:rFonts w:ascii="Book Antiqua" w:hAnsi="Book Antiqua"/>
        </w:rPr>
        <w:t xml:space="preserve">rather than </w:t>
      </w:r>
      <w:r w:rsidR="0037730D" w:rsidRPr="00C05517">
        <w:rPr>
          <w:rFonts w:ascii="Book Antiqua" w:hAnsi="Book Antiqua"/>
        </w:rPr>
        <w:t>cytology.</w:t>
      </w:r>
      <w:r w:rsidR="008D1FC7" w:rsidRPr="00C05517">
        <w:rPr>
          <w:rFonts w:ascii="Book Antiqua" w:hAnsi="Book Antiqua"/>
        </w:rPr>
        <w:t xml:space="preserve"> In our </w:t>
      </w:r>
      <w:r w:rsidR="00FB11D5" w:rsidRPr="00C05517">
        <w:rPr>
          <w:rFonts w:ascii="Book Antiqua" w:hAnsi="Book Antiqua"/>
        </w:rPr>
        <w:t>experience</w:t>
      </w:r>
      <w:r w:rsidR="008D1FC7" w:rsidRPr="00C05517">
        <w:rPr>
          <w:rFonts w:ascii="Book Antiqua" w:hAnsi="Book Antiqua"/>
        </w:rPr>
        <w:t xml:space="preserve">, </w:t>
      </w:r>
      <w:r w:rsidR="00BD4EE8">
        <w:rPr>
          <w:rFonts w:ascii="Book Antiqua" w:hAnsi="Book Antiqua"/>
        </w:rPr>
        <w:t>utilization of EUS-FNB</w:t>
      </w:r>
      <w:r w:rsidR="00F74E1F" w:rsidRPr="00C05517">
        <w:rPr>
          <w:rFonts w:ascii="Book Antiqua" w:hAnsi="Book Antiqua"/>
        </w:rPr>
        <w:t xml:space="preserve"> </w:t>
      </w:r>
      <w:r w:rsidR="00C8585B">
        <w:rPr>
          <w:rFonts w:ascii="Book Antiqua" w:hAnsi="Book Antiqua"/>
        </w:rPr>
        <w:t>led to significant improvements</w:t>
      </w:r>
      <w:r w:rsidR="008D1FC7" w:rsidRPr="00C05517">
        <w:rPr>
          <w:rFonts w:ascii="Book Antiqua" w:hAnsi="Book Antiqua"/>
        </w:rPr>
        <w:t xml:space="preserve"> in both diagnostic yield and specimen adequacy</w:t>
      </w:r>
      <w:r w:rsidR="00D614C3">
        <w:rPr>
          <w:rFonts w:ascii="Book Antiqua" w:hAnsi="Book Antiqua"/>
        </w:rPr>
        <w:t xml:space="preserve">, </w:t>
      </w:r>
      <w:r w:rsidR="00C8585B">
        <w:rPr>
          <w:rFonts w:ascii="Book Antiqua" w:hAnsi="Book Antiqua"/>
        </w:rPr>
        <w:t>as suggested by statistically significant differences in both parameters</w:t>
      </w:r>
      <w:r w:rsidR="00752423" w:rsidRPr="00752423">
        <w:rPr>
          <w:rFonts w:ascii="Book Antiqua" w:hAnsi="Book Antiqua"/>
        </w:rPr>
        <w:t xml:space="preserve"> between</w:t>
      </w:r>
      <w:r w:rsidR="00752423">
        <w:rPr>
          <w:rFonts w:ascii="Book Antiqua" w:hAnsi="Book Antiqua"/>
        </w:rPr>
        <w:t xml:space="preserve"> FNA and FNB </w:t>
      </w:r>
      <w:r w:rsidR="00C8585B">
        <w:rPr>
          <w:rFonts w:ascii="Book Antiqua" w:hAnsi="Book Antiqua"/>
        </w:rPr>
        <w:t>subgroups</w:t>
      </w:r>
      <w:r w:rsidR="00752423">
        <w:rPr>
          <w:rFonts w:ascii="Book Antiqua" w:hAnsi="Book Antiqua"/>
        </w:rPr>
        <w:t xml:space="preserve"> in patients who underwent FNA and FNB for the same lesion.</w:t>
      </w:r>
      <w:r w:rsidR="005A024B">
        <w:rPr>
          <w:rFonts w:ascii="Book Antiqua" w:hAnsi="Book Antiqua"/>
        </w:rPr>
        <w:t xml:space="preserve"> </w:t>
      </w:r>
      <w:r w:rsidR="00C73082">
        <w:rPr>
          <w:rFonts w:ascii="Book Antiqua" w:hAnsi="Book Antiqua"/>
        </w:rPr>
        <w:t>Our results are comparable to r</w:t>
      </w:r>
      <w:r w:rsidR="002A7278">
        <w:rPr>
          <w:rFonts w:ascii="Book Antiqua" w:hAnsi="Book Antiqua"/>
        </w:rPr>
        <w:t>ecent</w:t>
      </w:r>
      <w:r w:rsidR="00C73082">
        <w:rPr>
          <w:rFonts w:ascii="Book Antiqua" w:hAnsi="Book Antiqua"/>
        </w:rPr>
        <w:t>ly published</w:t>
      </w:r>
      <w:r w:rsidR="002A7278">
        <w:rPr>
          <w:rFonts w:ascii="Book Antiqua" w:hAnsi="Book Antiqua"/>
        </w:rPr>
        <w:t xml:space="preserve"> studies </w:t>
      </w:r>
      <w:r w:rsidR="00C73082">
        <w:rPr>
          <w:rFonts w:ascii="Book Antiqua" w:hAnsi="Book Antiqua"/>
        </w:rPr>
        <w:t>demonstrating</w:t>
      </w:r>
      <w:r w:rsidR="002A7278">
        <w:rPr>
          <w:rFonts w:ascii="Book Antiqua" w:hAnsi="Book Antiqua"/>
        </w:rPr>
        <w:t xml:space="preserve"> specimen adequacies of 90.3% </w:t>
      </w:r>
      <w:r w:rsidR="00C73082">
        <w:rPr>
          <w:rFonts w:ascii="Book Antiqua" w:hAnsi="Book Antiqua"/>
        </w:rPr>
        <w:t xml:space="preserve">for </w:t>
      </w:r>
      <w:r w:rsidR="002A7278">
        <w:rPr>
          <w:rFonts w:ascii="Book Antiqua" w:hAnsi="Book Antiqua"/>
        </w:rPr>
        <w:t xml:space="preserve">a </w:t>
      </w:r>
      <w:proofErr w:type="spellStart"/>
      <w:r w:rsidR="002A7278">
        <w:rPr>
          <w:rFonts w:ascii="Book Antiqua" w:hAnsi="Book Antiqua"/>
        </w:rPr>
        <w:t>Franseen</w:t>
      </w:r>
      <w:proofErr w:type="spellEnd"/>
      <w:r w:rsidR="002A7278">
        <w:rPr>
          <w:rFonts w:ascii="Book Antiqua" w:hAnsi="Book Antiqua"/>
        </w:rPr>
        <w:t xml:space="preserve"> needle, 67% to 84.6% </w:t>
      </w:r>
      <w:r w:rsidR="00C73082">
        <w:rPr>
          <w:rFonts w:ascii="Book Antiqua" w:hAnsi="Book Antiqua"/>
        </w:rPr>
        <w:t>for</w:t>
      </w:r>
      <w:r w:rsidR="002A7278">
        <w:rPr>
          <w:rFonts w:ascii="Book Antiqua" w:hAnsi="Book Antiqua"/>
        </w:rPr>
        <w:t xml:space="preserve"> a fork-tip needle, and 92.6% </w:t>
      </w:r>
      <w:r w:rsidR="00C73082">
        <w:rPr>
          <w:rFonts w:ascii="Book Antiqua" w:hAnsi="Book Antiqua"/>
        </w:rPr>
        <w:t>for</w:t>
      </w:r>
      <w:r w:rsidR="002A7278">
        <w:rPr>
          <w:rFonts w:ascii="Book Antiqua" w:hAnsi="Book Antiqua"/>
        </w:rPr>
        <w:t xml:space="preserve"> a reverse bevel FNB needle (</w:t>
      </w:r>
      <w:proofErr w:type="spellStart"/>
      <w:r w:rsidR="002A7278">
        <w:rPr>
          <w:rFonts w:ascii="Book Antiqua" w:hAnsi="Book Antiqua"/>
        </w:rPr>
        <w:t>ProCore</w:t>
      </w:r>
      <w:proofErr w:type="spellEnd"/>
      <w:r w:rsidR="002A7278">
        <w:rPr>
          <w:rFonts w:ascii="Book Antiqua" w:hAnsi="Book Antiqua"/>
        </w:rPr>
        <w:t xml:space="preserve">, Cook Medical, </w:t>
      </w:r>
      <w:r w:rsidR="000B49C2" w:rsidRPr="000B49C2">
        <w:rPr>
          <w:rFonts w:ascii="Book Antiqua" w:hAnsi="Book Antiqua"/>
        </w:rPr>
        <w:t>Bloomington, I</w:t>
      </w:r>
      <w:r w:rsidR="00BB0459">
        <w:rPr>
          <w:rFonts w:ascii="Book Antiqua" w:hAnsi="Book Antiqua"/>
        </w:rPr>
        <w:t>N</w:t>
      </w:r>
      <w:r w:rsidR="000B49C2" w:rsidRPr="000B49C2">
        <w:rPr>
          <w:rFonts w:ascii="Book Antiqua" w:hAnsi="Book Antiqua"/>
        </w:rPr>
        <w:t xml:space="preserve">, </w:t>
      </w:r>
      <w:r w:rsidR="00BB0459" w:rsidRPr="00C05517">
        <w:rPr>
          <w:rFonts w:ascii="Book Antiqua" w:hAnsi="Book Antiqua"/>
        </w:rPr>
        <w:t>U</w:t>
      </w:r>
      <w:r w:rsidR="00BB0459">
        <w:rPr>
          <w:rFonts w:ascii="Book Antiqua" w:hAnsi="Book Antiqua"/>
        </w:rPr>
        <w:t>nited States</w:t>
      </w:r>
      <w:r w:rsidR="002A7278">
        <w:rPr>
          <w:rFonts w:ascii="Book Antiqua" w:hAnsi="Book Antiqua"/>
        </w:rPr>
        <w:t>)</w:t>
      </w:r>
      <w:r w:rsidR="005A024B" w:rsidRPr="005A024B">
        <w:rPr>
          <w:rFonts w:ascii="Book Antiqua" w:hAnsi="Book Antiqua"/>
          <w:vertAlign w:val="superscript"/>
        </w:rPr>
        <w:t>[12,13,2</w:t>
      </w:r>
      <w:r w:rsidR="00E45DCF">
        <w:rPr>
          <w:rFonts w:ascii="Book Antiqua" w:hAnsi="Book Antiqua"/>
          <w:vertAlign w:val="superscript"/>
        </w:rPr>
        <w:t>7</w:t>
      </w:r>
      <w:r w:rsidR="00D363EE">
        <w:rPr>
          <w:rFonts w:ascii="Book Antiqua" w:hAnsi="Book Antiqua"/>
          <w:vertAlign w:val="superscript"/>
        </w:rPr>
        <w:t>,2</w:t>
      </w:r>
      <w:r w:rsidR="00E45DCF">
        <w:rPr>
          <w:rFonts w:ascii="Book Antiqua" w:hAnsi="Book Antiqua"/>
          <w:vertAlign w:val="superscript"/>
        </w:rPr>
        <w:t>8</w:t>
      </w:r>
      <w:r w:rsidR="005A024B" w:rsidRPr="005A024B">
        <w:rPr>
          <w:rFonts w:ascii="Book Antiqua" w:hAnsi="Book Antiqua"/>
          <w:vertAlign w:val="superscript"/>
        </w:rPr>
        <w:t>]</w:t>
      </w:r>
      <w:r w:rsidR="005A024B">
        <w:rPr>
          <w:rFonts w:ascii="Book Antiqua" w:hAnsi="Book Antiqua"/>
        </w:rPr>
        <w:t>.</w:t>
      </w:r>
    </w:p>
    <w:p w14:paraId="0B5BB4BA" w14:textId="6F7C577C" w:rsidR="00F643A2" w:rsidRPr="00C05517" w:rsidRDefault="00F643A2" w:rsidP="004016CF">
      <w:pPr>
        <w:spacing w:line="360" w:lineRule="auto"/>
        <w:ind w:firstLineChars="100" w:firstLine="240"/>
        <w:jc w:val="both"/>
        <w:rPr>
          <w:rFonts w:ascii="Book Antiqua" w:hAnsi="Book Antiqua"/>
        </w:rPr>
      </w:pPr>
      <w:r w:rsidRPr="00C05517">
        <w:rPr>
          <w:rFonts w:ascii="Book Antiqua" w:hAnsi="Book Antiqua"/>
        </w:rPr>
        <w:t>Limitations of our study include its retrospective nature</w:t>
      </w:r>
      <w:r w:rsidR="005C411B">
        <w:rPr>
          <w:rFonts w:ascii="Book Antiqua" w:hAnsi="Book Antiqua"/>
        </w:rPr>
        <w:t>,</w:t>
      </w:r>
      <w:r w:rsidR="005C411B" w:rsidRPr="00C05517">
        <w:rPr>
          <w:rFonts w:ascii="Book Antiqua" w:hAnsi="Book Antiqua"/>
        </w:rPr>
        <w:t xml:space="preserve"> </w:t>
      </w:r>
      <w:r w:rsidRPr="00C05517">
        <w:rPr>
          <w:rFonts w:ascii="Book Antiqua" w:hAnsi="Book Antiqua"/>
        </w:rPr>
        <w:t>being a single-center</w:t>
      </w:r>
      <w:r w:rsidR="00F26CD6">
        <w:rPr>
          <w:rFonts w:ascii="Book Antiqua" w:hAnsi="Book Antiqua"/>
        </w:rPr>
        <w:t xml:space="preserve"> </w:t>
      </w:r>
      <w:r w:rsidRPr="00C05517">
        <w:rPr>
          <w:rFonts w:ascii="Book Antiqua" w:hAnsi="Book Antiqua"/>
        </w:rPr>
        <w:t>experience</w:t>
      </w:r>
      <w:r w:rsidR="005C411B">
        <w:rPr>
          <w:rFonts w:ascii="Book Antiqua" w:hAnsi="Book Antiqua"/>
        </w:rPr>
        <w:t>, the use of multiple FNB needle types, and the heterogeneity of lesion types sampled</w:t>
      </w:r>
      <w:r w:rsidRPr="00C05517">
        <w:rPr>
          <w:rFonts w:ascii="Book Antiqua" w:hAnsi="Book Antiqua"/>
        </w:rPr>
        <w:t>.</w:t>
      </w:r>
    </w:p>
    <w:p w14:paraId="58310AE7" w14:textId="3456F44B" w:rsidR="00172477" w:rsidRPr="00C05517" w:rsidRDefault="00C8585B" w:rsidP="004016CF">
      <w:pPr>
        <w:spacing w:line="360" w:lineRule="auto"/>
        <w:ind w:firstLineChars="100" w:firstLine="240"/>
        <w:jc w:val="both"/>
        <w:rPr>
          <w:rFonts w:ascii="Book Antiqua" w:hAnsi="Book Antiqua"/>
        </w:rPr>
      </w:pPr>
      <w:r>
        <w:rPr>
          <w:rFonts w:ascii="Book Antiqua" w:hAnsi="Book Antiqua"/>
        </w:rPr>
        <w:t xml:space="preserve">In conclusion, </w:t>
      </w:r>
      <w:bookmarkStart w:id="15" w:name="_Hlk39744104"/>
      <w:r w:rsidR="00F643A2" w:rsidRPr="00C05517">
        <w:rPr>
          <w:rFonts w:ascii="Book Antiqua" w:hAnsi="Book Antiqua"/>
        </w:rPr>
        <w:t xml:space="preserve">EUS-FNB with subsequent processing of tissue core for histology </w:t>
      </w:r>
      <w:r>
        <w:rPr>
          <w:rFonts w:ascii="Book Antiqua" w:hAnsi="Book Antiqua"/>
        </w:rPr>
        <w:t>improves</w:t>
      </w:r>
      <w:r w:rsidR="00F643A2" w:rsidRPr="00C05517">
        <w:rPr>
          <w:rFonts w:ascii="Book Antiqua" w:hAnsi="Book Antiqua"/>
        </w:rPr>
        <w:t xml:space="preserve"> diagnostic yield and specimen adequacy compared to EUS-FNA cytology. </w:t>
      </w:r>
      <w:r w:rsidR="009C4BBA" w:rsidRPr="00C05517">
        <w:rPr>
          <w:rFonts w:ascii="Book Antiqua" w:hAnsi="Book Antiqua"/>
        </w:rPr>
        <w:t xml:space="preserve">Specimen processing as histology </w:t>
      </w:r>
      <w:r>
        <w:rPr>
          <w:rFonts w:ascii="Book Antiqua" w:hAnsi="Book Antiqua"/>
        </w:rPr>
        <w:t>may</w:t>
      </w:r>
      <w:r w:rsidR="009C4BBA" w:rsidRPr="00C05517">
        <w:rPr>
          <w:rFonts w:ascii="Book Antiqua" w:hAnsi="Book Antiqua"/>
        </w:rPr>
        <w:t xml:space="preserve"> have contributed to the </w:t>
      </w:r>
      <w:r w:rsidR="007B5B57">
        <w:rPr>
          <w:rFonts w:ascii="Book Antiqua" w:hAnsi="Book Antiqua"/>
        </w:rPr>
        <w:t xml:space="preserve">overall </w:t>
      </w:r>
      <w:r w:rsidR="009C4BBA" w:rsidRPr="00C05517">
        <w:rPr>
          <w:rFonts w:ascii="Book Antiqua" w:hAnsi="Book Antiqua"/>
        </w:rPr>
        <w:t>increased diagnostic yield of EUS-FNB.</w:t>
      </w:r>
      <w:bookmarkEnd w:id="15"/>
    </w:p>
    <w:p w14:paraId="49407EA6" w14:textId="44AE8795" w:rsidR="00E8161B" w:rsidRDefault="00E8161B">
      <w:pPr>
        <w:rPr>
          <w:rFonts w:ascii="Book Antiqua" w:hAnsi="Book Antiqua"/>
        </w:rPr>
      </w:pPr>
    </w:p>
    <w:p w14:paraId="02236F6E" w14:textId="2895AE5A" w:rsidR="00E8161B" w:rsidRPr="00A82718" w:rsidRDefault="00E8161B" w:rsidP="00E8161B">
      <w:pPr>
        <w:spacing w:line="360" w:lineRule="auto"/>
        <w:jc w:val="both"/>
        <w:rPr>
          <w:rFonts w:ascii="Book Antiqua" w:hAnsi="Book Antiqua"/>
          <w:b/>
          <w:bCs/>
          <w:u w:val="single"/>
        </w:rPr>
      </w:pPr>
      <w:r w:rsidRPr="00A82718">
        <w:rPr>
          <w:rFonts w:ascii="Book Antiqua" w:hAnsi="Book Antiqua"/>
          <w:b/>
          <w:bCs/>
          <w:u w:val="single"/>
        </w:rPr>
        <w:lastRenderedPageBreak/>
        <w:t>ARTICLE HIGHLIGHTS</w:t>
      </w:r>
    </w:p>
    <w:p w14:paraId="0716291E" w14:textId="77777777" w:rsidR="00E8161B" w:rsidRPr="0043225A" w:rsidRDefault="00E8161B" w:rsidP="00E8161B">
      <w:pPr>
        <w:spacing w:line="360" w:lineRule="auto"/>
        <w:jc w:val="both"/>
        <w:rPr>
          <w:rFonts w:ascii="Book Antiqua" w:hAnsi="Book Antiqua"/>
          <w:b/>
          <w:bCs/>
          <w:i/>
          <w:iCs/>
        </w:rPr>
      </w:pPr>
      <w:r w:rsidRPr="0043225A">
        <w:rPr>
          <w:rFonts w:ascii="Book Antiqua" w:hAnsi="Book Antiqua"/>
          <w:b/>
          <w:bCs/>
          <w:i/>
          <w:iCs/>
        </w:rPr>
        <w:t>Research background</w:t>
      </w:r>
    </w:p>
    <w:p w14:paraId="0B218E5C" w14:textId="3742DAEB" w:rsidR="00A82718" w:rsidRDefault="00DB7731" w:rsidP="00E8161B">
      <w:pPr>
        <w:spacing w:line="360" w:lineRule="auto"/>
        <w:jc w:val="both"/>
        <w:rPr>
          <w:rFonts w:ascii="Book Antiqua" w:hAnsi="Book Antiqua"/>
        </w:rPr>
      </w:pPr>
      <w:r>
        <w:rPr>
          <w:rFonts w:ascii="Book Antiqua" w:hAnsi="Book Antiqua"/>
        </w:rPr>
        <w:t xml:space="preserve">Endoscopic </w:t>
      </w:r>
      <w:r w:rsidR="00B36638">
        <w:rPr>
          <w:rFonts w:ascii="Book Antiqua" w:hAnsi="Book Antiqua"/>
        </w:rPr>
        <w:t>ultrasound-guided fine needle biopsy</w:t>
      </w:r>
      <w:r>
        <w:rPr>
          <w:rFonts w:ascii="Book Antiqua" w:hAnsi="Book Antiqua"/>
        </w:rPr>
        <w:t xml:space="preserve"> (</w:t>
      </w:r>
      <w:r w:rsidR="00E8161B" w:rsidRPr="00E8161B">
        <w:rPr>
          <w:rFonts w:ascii="Book Antiqua" w:hAnsi="Book Antiqua"/>
        </w:rPr>
        <w:t>EUS-FNB</w:t>
      </w:r>
      <w:r>
        <w:rPr>
          <w:rFonts w:ascii="Book Antiqua" w:hAnsi="Book Antiqua"/>
        </w:rPr>
        <w:t>)</w:t>
      </w:r>
      <w:r w:rsidR="00E8161B" w:rsidRPr="00E8161B">
        <w:rPr>
          <w:rFonts w:ascii="Book Antiqua" w:hAnsi="Book Antiqua"/>
        </w:rPr>
        <w:t xml:space="preserve"> has emerged as a safe, efficacious alternative to </w:t>
      </w:r>
      <w:r>
        <w:rPr>
          <w:rFonts w:ascii="Book Antiqua" w:hAnsi="Book Antiqua"/>
        </w:rPr>
        <w:t xml:space="preserve">EUS-guided </w:t>
      </w:r>
      <w:r w:rsidR="00B36638">
        <w:rPr>
          <w:rFonts w:ascii="Book Antiqua" w:hAnsi="Book Antiqua"/>
        </w:rPr>
        <w:t>fine needle aspiration</w:t>
      </w:r>
      <w:r>
        <w:rPr>
          <w:rFonts w:ascii="Book Antiqua" w:hAnsi="Book Antiqua"/>
        </w:rPr>
        <w:t xml:space="preserve"> (</w:t>
      </w:r>
      <w:r w:rsidR="00D55E3B">
        <w:rPr>
          <w:rFonts w:ascii="Book Antiqua" w:hAnsi="Book Antiqua"/>
        </w:rPr>
        <w:t>EUS-</w:t>
      </w:r>
      <w:r w:rsidR="00E8161B" w:rsidRPr="00E8161B">
        <w:rPr>
          <w:rFonts w:ascii="Book Antiqua" w:hAnsi="Book Antiqua"/>
        </w:rPr>
        <w:t>FNA</w:t>
      </w:r>
      <w:r>
        <w:rPr>
          <w:rFonts w:ascii="Book Antiqua" w:hAnsi="Book Antiqua"/>
        </w:rPr>
        <w:t>)</w:t>
      </w:r>
      <w:r w:rsidR="00E8161B" w:rsidRPr="00E8161B">
        <w:rPr>
          <w:rFonts w:ascii="Book Antiqua" w:hAnsi="Book Antiqua"/>
        </w:rPr>
        <w:t xml:space="preserve"> for tissue acquisition. EUS-FNB is reported to have higher diagnostic yield while preserving specimen tissue architecture. </w:t>
      </w:r>
    </w:p>
    <w:p w14:paraId="575673DF" w14:textId="77777777" w:rsidR="00A82718" w:rsidRDefault="00A82718" w:rsidP="00E8161B">
      <w:pPr>
        <w:spacing w:line="360" w:lineRule="auto"/>
        <w:jc w:val="both"/>
        <w:rPr>
          <w:rFonts w:ascii="Book Antiqua" w:hAnsi="Book Antiqua"/>
        </w:rPr>
      </w:pPr>
    </w:p>
    <w:p w14:paraId="0EE0B915" w14:textId="02C4385B" w:rsidR="00A82718" w:rsidRPr="00A82718" w:rsidRDefault="00A82718" w:rsidP="00E8161B">
      <w:pPr>
        <w:spacing w:line="360" w:lineRule="auto"/>
        <w:jc w:val="both"/>
        <w:rPr>
          <w:rFonts w:ascii="Book Antiqua" w:hAnsi="Book Antiqua"/>
          <w:b/>
          <w:bCs/>
          <w:i/>
          <w:iCs/>
        </w:rPr>
      </w:pPr>
      <w:r>
        <w:rPr>
          <w:rFonts w:ascii="Book Antiqua" w:hAnsi="Book Antiqua"/>
          <w:b/>
          <w:bCs/>
          <w:i/>
          <w:iCs/>
        </w:rPr>
        <w:t>Research motivation</w:t>
      </w:r>
    </w:p>
    <w:p w14:paraId="783410B4" w14:textId="0D457FEF" w:rsidR="00E8161B" w:rsidRPr="00E8161B" w:rsidRDefault="00A82718" w:rsidP="00E8161B">
      <w:pPr>
        <w:spacing w:line="360" w:lineRule="auto"/>
        <w:jc w:val="both"/>
        <w:rPr>
          <w:rFonts w:ascii="Book Antiqua" w:hAnsi="Book Antiqua"/>
        </w:rPr>
      </w:pPr>
      <w:r>
        <w:rPr>
          <w:rFonts w:ascii="Book Antiqua" w:hAnsi="Book Antiqua"/>
        </w:rPr>
        <w:t>D</w:t>
      </w:r>
      <w:r w:rsidR="00E8161B" w:rsidRPr="00E8161B">
        <w:rPr>
          <w:rFonts w:ascii="Book Antiqua" w:hAnsi="Book Antiqua"/>
        </w:rPr>
        <w:t>ata on the optimal method of EUS-FNB specimen processing is limited.</w:t>
      </w:r>
    </w:p>
    <w:p w14:paraId="0071BB10" w14:textId="77777777" w:rsidR="00E8161B" w:rsidRPr="00E8161B" w:rsidRDefault="00E8161B" w:rsidP="00E8161B">
      <w:pPr>
        <w:spacing w:line="360" w:lineRule="auto"/>
        <w:jc w:val="both"/>
        <w:rPr>
          <w:rFonts w:ascii="Book Antiqua" w:hAnsi="Book Antiqua"/>
        </w:rPr>
      </w:pPr>
    </w:p>
    <w:p w14:paraId="2621F70E" w14:textId="7642188C" w:rsidR="00E8161B" w:rsidRPr="0043225A" w:rsidRDefault="00E8161B" w:rsidP="00E8161B">
      <w:pPr>
        <w:spacing w:line="360" w:lineRule="auto"/>
        <w:jc w:val="both"/>
        <w:rPr>
          <w:rFonts w:ascii="Book Antiqua" w:hAnsi="Book Antiqua"/>
          <w:b/>
          <w:bCs/>
          <w:i/>
          <w:iCs/>
        </w:rPr>
      </w:pPr>
      <w:r w:rsidRPr="0043225A">
        <w:rPr>
          <w:rFonts w:ascii="Book Antiqua" w:hAnsi="Book Antiqua"/>
          <w:b/>
          <w:bCs/>
          <w:i/>
          <w:iCs/>
        </w:rPr>
        <w:t xml:space="preserve">Research </w:t>
      </w:r>
      <w:r w:rsidR="00A82718">
        <w:rPr>
          <w:rFonts w:ascii="Book Antiqua" w:hAnsi="Book Antiqua"/>
          <w:b/>
          <w:bCs/>
          <w:i/>
          <w:iCs/>
        </w:rPr>
        <w:t>objectives</w:t>
      </w:r>
    </w:p>
    <w:p w14:paraId="000FAE4E" w14:textId="1A095C43" w:rsidR="00E8161B" w:rsidRPr="00E8161B" w:rsidRDefault="00E8161B" w:rsidP="00E8161B">
      <w:pPr>
        <w:spacing w:line="360" w:lineRule="auto"/>
        <w:jc w:val="both"/>
        <w:rPr>
          <w:rFonts w:ascii="Book Antiqua" w:hAnsi="Book Antiqua"/>
        </w:rPr>
      </w:pPr>
      <w:r w:rsidRPr="00E8161B">
        <w:rPr>
          <w:rFonts w:ascii="Book Antiqua" w:hAnsi="Book Antiqua"/>
        </w:rPr>
        <w:t xml:space="preserve">We evaluate EUS-FNB </w:t>
      </w:r>
      <w:r w:rsidR="00C73082">
        <w:rPr>
          <w:rFonts w:ascii="Book Antiqua" w:hAnsi="Book Antiqua"/>
        </w:rPr>
        <w:t xml:space="preserve">with </w:t>
      </w:r>
      <w:r w:rsidRPr="00E8161B">
        <w:rPr>
          <w:rFonts w:ascii="Book Antiqua" w:hAnsi="Book Antiqua"/>
        </w:rPr>
        <w:t xml:space="preserve">specimen processing as histology </w:t>
      </w:r>
      <w:r w:rsidR="00BC6178" w:rsidRPr="00DC68F0">
        <w:rPr>
          <w:rFonts w:ascii="Book Antiqua" w:hAnsi="Book Antiqua"/>
          <w:i/>
        </w:rPr>
        <w:t>vs</w:t>
      </w:r>
      <w:r w:rsidRPr="00E8161B">
        <w:rPr>
          <w:rFonts w:ascii="Book Antiqua" w:hAnsi="Book Antiqua"/>
        </w:rPr>
        <w:t xml:space="preserve"> EUS-FNA cytology</w:t>
      </w:r>
      <w:r w:rsidR="00BC6178">
        <w:rPr>
          <w:rFonts w:ascii="Book Antiqua" w:hAnsi="Book Antiqua"/>
        </w:rPr>
        <w:t xml:space="preserve"> with regards to diagnostic yield and specimen adequacy</w:t>
      </w:r>
      <w:r w:rsidRPr="00E8161B">
        <w:rPr>
          <w:rFonts w:ascii="Book Antiqua" w:hAnsi="Book Antiqua"/>
        </w:rPr>
        <w:t>.</w:t>
      </w:r>
    </w:p>
    <w:p w14:paraId="749E999F" w14:textId="77777777" w:rsidR="00E8161B" w:rsidRPr="00E8161B" w:rsidRDefault="00E8161B" w:rsidP="00E8161B">
      <w:pPr>
        <w:spacing w:line="360" w:lineRule="auto"/>
        <w:jc w:val="both"/>
        <w:rPr>
          <w:rFonts w:ascii="Book Antiqua" w:hAnsi="Book Antiqua"/>
        </w:rPr>
      </w:pPr>
    </w:p>
    <w:p w14:paraId="03786290" w14:textId="77777777" w:rsidR="00E8161B" w:rsidRPr="0043225A" w:rsidRDefault="00E8161B" w:rsidP="00E8161B">
      <w:pPr>
        <w:spacing w:line="360" w:lineRule="auto"/>
        <w:jc w:val="both"/>
        <w:rPr>
          <w:rFonts w:ascii="Book Antiqua" w:hAnsi="Book Antiqua"/>
          <w:b/>
          <w:bCs/>
          <w:i/>
          <w:iCs/>
        </w:rPr>
      </w:pPr>
      <w:r w:rsidRPr="0043225A">
        <w:rPr>
          <w:rFonts w:ascii="Book Antiqua" w:hAnsi="Book Antiqua"/>
          <w:b/>
          <w:bCs/>
          <w:i/>
          <w:iCs/>
        </w:rPr>
        <w:t>Research methods</w:t>
      </w:r>
    </w:p>
    <w:p w14:paraId="3C69E622" w14:textId="089FE114" w:rsidR="00E8161B" w:rsidRPr="00E8161B" w:rsidRDefault="00D55E3B" w:rsidP="00E8161B">
      <w:pPr>
        <w:spacing w:line="360" w:lineRule="auto"/>
        <w:jc w:val="both"/>
        <w:rPr>
          <w:rFonts w:ascii="Book Antiqua" w:hAnsi="Book Antiqua"/>
        </w:rPr>
      </w:pPr>
      <w:r>
        <w:rPr>
          <w:rFonts w:ascii="Book Antiqua" w:hAnsi="Book Antiqua"/>
        </w:rPr>
        <w:t>A</w:t>
      </w:r>
      <w:r w:rsidR="00E8161B" w:rsidRPr="00E8161B">
        <w:rPr>
          <w:rFonts w:ascii="Book Antiqua" w:hAnsi="Book Antiqua"/>
        </w:rPr>
        <w:t xml:space="preserve"> retrospective observational study of all EUS-FNA and EUS-FNB </w:t>
      </w:r>
      <w:r w:rsidR="00C73082">
        <w:rPr>
          <w:rFonts w:ascii="Book Antiqua" w:hAnsi="Book Antiqua"/>
        </w:rPr>
        <w:t xml:space="preserve">procedures </w:t>
      </w:r>
      <w:r w:rsidR="00E8161B" w:rsidRPr="00E8161B">
        <w:rPr>
          <w:rFonts w:ascii="Book Antiqua" w:hAnsi="Book Antiqua"/>
        </w:rPr>
        <w:t>performed at our institution from July 1, 2016, to January 31, 2018</w:t>
      </w:r>
      <w:r>
        <w:rPr>
          <w:rFonts w:ascii="Book Antiqua" w:hAnsi="Book Antiqua"/>
        </w:rPr>
        <w:t>, was performed</w:t>
      </w:r>
      <w:r w:rsidR="00E8161B" w:rsidRPr="00E8161B">
        <w:rPr>
          <w:rFonts w:ascii="Book Antiqua" w:hAnsi="Book Antiqua"/>
        </w:rPr>
        <w:t xml:space="preserve">. The primary outcomes were diagnostic yield and specimen adequacy. </w:t>
      </w:r>
    </w:p>
    <w:p w14:paraId="45AE8C8E" w14:textId="77777777" w:rsidR="00E8161B" w:rsidRPr="00E8161B" w:rsidRDefault="00E8161B" w:rsidP="00E8161B">
      <w:pPr>
        <w:spacing w:line="360" w:lineRule="auto"/>
        <w:jc w:val="both"/>
        <w:rPr>
          <w:rFonts w:ascii="Book Antiqua" w:hAnsi="Book Antiqua"/>
        </w:rPr>
      </w:pPr>
    </w:p>
    <w:p w14:paraId="5452F422" w14:textId="77777777" w:rsidR="00E8161B" w:rsidRPr="0043225A" w:rsidRDefault="00E8161B" w:rsidP="00E8161B">
      <w:pPr>
        <w:spacing w:line="360" w:lineRule="auto"/>
        <w:jc w:val="both"/>
        <w:rPr>
          <w:rFonts w:ascii="Book Antiqua" w:hAnsi="Book Antiqua"/>
          <w:b/>
          <w:bCs/>
          <w:i/>
          <w:iCs/>
        </w:rPr>
      </w:pPr>
      <w:r w:rsidRPr="0043225A">
        <w:rPr>
          <w:rFonts w:ascii="Book Antiqua" w:hAnsi="Book Antiqua"/>
          <w:b/>
          <w:bCs/>
          <w:i/>
          <w:iCs/>
        </w:rPr>
        <w:t>Research results</w:t>
      </w:r>
    </w:p>
    <w:p w14:paraId="0D6CA04F" w14:textId="5FEAD6D7" w:rsidR="00E8161B" w:rsidRPr="00E8161B" w:rsidRDefault="00E8161B" w:rsidP="00E8161B">
      <w:pPr>
        <w:spacing w:line="360" w:lineRule="auto"/>
        <w:jc w:val="both"/>
        <w:rPr>
          <w:rFonts w:ascii="Book Antiqua" w:hAnsi="Book Antiqua"/>
        </w:rPr>
      </w:pPr>
      <w:r w:rsidRPr="00E8161B">
        <w:rPr>
          <w:rFonts w:ascii="Book Antiqua" w:hAnsi="Book Antiqua"/>
        </w:rPr>
        <w:t xml:space="preserve">106 EUS-FNA and EUS-FNB procedures were </w:t>
      </w:r>
      <w:r w:rsidR="00BC6178">
        <w:rPr>
          <w:rFonts w:ascii="Book Antiqua" w:hAnsi="Book Antiqua"/>
        </w:rPr>
        <w:t>analyzed</w:t>
      </w:r>
      <w:r w:rsidRPr="00E8161B">
        <w:rPr>
          <w:rFonts w:ascii="Book Antiqua" w:hAnsi="Book Antiqua"/>
        </w:rPr>
        <w:t>. For all indications, diagnostic yield was 47.1% (8/17) in FNA alone cases, 85.7% (48/56) in FNB alone cases, and 84.8% (28/33) in cases where both FNA and FNB were performed (</w:t>
      </w:r>
      <w:r w:rsidRPr="00D55E3B">
        <w:rPr>
          <w:rFonts w:ascii="Book Antiqua" w:hAnsi="Book Antiqua"/>
          <w:i/>
          <w:iCs/>
        </w:rPr>
        <w:t>P</w:t>
      </w:r>
      <w:r w:rsidR="003C4A47">
        <w:rPr>
          <w:rFonts w:ascii="Book Antiqua" w:hAnsi="Book Antiqua"/>
          <w:i/>
          <w:iCs/>
        </w:rPr>
        <w:t xml:space="preserve"> </w:t>
      </w:r>
      <w:r w:rsidRPr="00E8161B">
        <w:rPr>
          <w:rFonts w:ascii="Book Antiqua" w:hAnsi="Book Antiqua"/>
        </w:rPr>
        <w:t>=</w:t>
      </w:r>
      <w:r w:rsidR="003C4A47">
        <w:rPr>
          <w:rFonts w:ascii="Book Antiqua" w:hAnsi="Book Antiqua"/>
        </w:rPr>
        <w:t xml:space="preserve"> </w:t>
      </w:r>
      <w:r w:rsidRPr="00E8161B">
        <w:rPr>
          <w:rFonts w:ascii="Book Antiqua" w:hAnsi="Book Antiqua"/>
        </w:rPr>
        <w:t>0.0039). Specimens were adequate for pathologic evaluation in 52.9% (9/17) of FNA alone cases, in 89.3% (50/56) of FNB alone cases, and 84.8% (28/33) in cases where FNA with FNB were performed (</w:t>
      </w:r>
      <w:r w:rsidRPr="00D55E3B">
        <w:rPr>
          <w:rFonts w:ascii="Book Antiqua" w:hAnsi="Book Antiqua"/>
          <w:i/>
          <w:iCs/>
        </w:rPr>
        <w:t>P</w:t>
      </w:r>
      <w:r w:rsidR="003C4A47">
        <w:rPr>
          <w:rFonts w:ascii="Book Antiqua" w:hAnsi="Book Antiqua"/>
          <w:i/>
          <w:iCs/>
        </w:rPr>
        <w:t xml:space="preserve"> </w:t>
      </w:r>
      <w:r w:rsidRPr="00E8161B">
        <w:rPr>
          <w:rFonts w:ascii="Book Antiqua" w:hAnsi="Book Antiqua"/>
        </w:rPr>
        <w:t>=</w:t>
      </w:r>
      <w:r w:rsidR="003C4A47">
        <w:rPr>
          <w:rFonts w:ascii="Book Antiqua" w:hAnsi="Book Antiqua"/>
        </w:rPr>
        <w:t xml:space="preserve"> </w:t>
      </w:r>
      <w:r w:rsidRPr="00E8161B">
        <w:rPr>
          <w:rFonts w:ascii="Book Antiqua" w:hAnsi="Book Antiqua"/>
        </w:rPr>
        <w:t>0.0049). In patients who underwent FNA with FNB, there was a statistically significant difference in both specimen adequacy (</w:t>
      </w:r>
      <w:r w:rsidRPr="00D55E3B">
        <w:rPr>
          <w:rFonts w:ascii="Book Antiqua" w:hAnsi="Book Antiqua"/>
          <w:i/>
          <w:iCs/>
        </w:rPr>
        <w:t>P</w:t>
      </w:r>
      <w:r w:rsidR="003C4A47">
        <w:rPr>
          <w:rFonts w:ascii="Book Antiqua" w:hAnsi="Book Antiqua"/>
          <w:i/>
          <w:iCs/>
        </w:rPr>
        <w:t xml:space="preserve"> </w:t>
      </w:r>
      <w:r w:rsidRPr="00E8161B">
        <w:rPr>
          <w:rFonts w:ascii="Book Antiqua" w:hAnsi="Book Antiqua"/>
        </w:rPr>
        <w:t>=</w:t>
      </w:r>
      <w:r w:rsidR="003C4A47">
        <w:rPr>
          <w:rFonts w:ascii="Book Antiqua" w:hAnsi="Book Antiqua"/>
        </w:rPr>
        <w:t xml:space="preserve"> </w:t>
      </w:r>
      <w:r w:rsidRPr="00E8161B">
        <w:rPr>
          <w:rFonts w:ascii="Book Antiqua" w:hAnsi="Book Antiqua"/>
        </w:rPr>
        <w:t>0.0455) and diagnostic yield (</w:t>
      </w:r>
      <w:r w:rsidRPr="00D55E3B">
        <w:rPr>
          <w:rFonts w:ascii="Book Antiqua" w:hAnsi="Book Antiqua"/>
          <w:i/>
          <w:iCs/>
        </w:rPr>
        <w:t>P</w:t>
      </w:r>
      <w:r w:rsidR="003C4A47">
        <w:rPr>
          <w:rFonts w:ascii="Book Antiqua" w:hAnsi="Book Antiqua"/>
          <w:i/>
          <w:iCs/>
        </w:rPr>
        <w:t xml:space="preserve"> </w:t>
      </w:r>
      <w:r w:rsidRPr="00E8161B">
        <w:rPr>
          <w:rFonts w:ascii="Book Antiqua" w:hAnsi="Book Antiqua"/>
        </w:rPr>
        <w:t>=</w:t>
      </w:r>
      <w:r w:rsidR="003C4A47">
        <w:rPr>
          <w:rFonts w:ascii="Book Antiqua" w:hAnsi="Book Antiqua"/>
        </w:rPr>
        <w:t xml:space="preserve"> </w:t>
      </w:r>
      <w:r w:rsidRPr="00E8161B">
        <w:rPr>
          <w:rFonts w:ascii="Book Antiqua" w:hAnsi="Book Antiqua"/>
        </w:rPr>
        <w:t>0.0455) between the FNA and FNB specimens.</w:t>
      </w:r>
    </w:p>
    <w:p w14:paraId="1B4EB604" w14:textId="77777777" w:rsidR="00E8161B" w:rsidRPr="00E8161B" w:rsidRDefault="00E8161B" w:rsidP="00E8161B">
      <w:pPr>
        <w:spacing w:line="360" w:lineRule="auto"/>
        <w:jc w:val="both"/>
        <w:rPr>
          <w:rFonts w:ascii="Book Antiqua" w:hAnsi="Book Antiqua"/>
        </w:rPr>
      </w:pPr>
    </w:p>
    <w:p w14:paraId="35A97D96" w14:textId="77777777" w:rsidR="00E8161B" w:rsidRPr="0043225A" w:rsidRDefault="00E8161B" w:rsidP="00E8161B">
      <w:pPr>
        <w:spacing w:line="360" w:lineRule="auto"/>
        <w:jc w:val="both"/>
        <w:rPr>
          <w:rFonts w:ascii="Book Antiqua" w:hAnsi="Book Antiqua"/>
          <w:b/>
          <w:bCs/>
          <w:i/>
          <w:iCs/>
        </w:rPr>
      </w:pPr>
      <w:r w:rsidRPr="0043225A">
        <w:rPr>
          <w:rFonts w:ascii="Book Antiqua" w:hAnsi="Book Antiqua"/>
          <w:b/>
          <w:bCs/>
          <w:i/>
          <w:iCs/>
        </w:rPr>
        <w:t>Research conclusions</w:t>
      </w:r>
    </w:p>
    <w:p w14:paraId="4243BDEE" w14:textId="72637864" w:rsidR="00E8161B" w:rsidRPr="00E8161B" w:rsidRDefault="00E8161B" w:rsidP="00E8161B">
      <w:pPr>
        <w:spacing w:line="360" w:lineRule="auto"/>
        <w:jc w:val="both"/>
        <w:rPr>
          <w:rFonts w:ascii="Book Antiqua" w:hAnsi="Book Antiqua"/>
        </w:rPr>
      </w:pPr>
      <w:r w:rsidRPr="00E8161B">
        <w:rPr>
          <w:rFonts w:ascii="Book Antiqua" w:hAnsi="Book Antiqua"/>
        </w:rPr>
        <w:t>Th</w:t>
      </w:r>
      <w:r w:rsidR="00C73082">
        <w:rPr>
          <w:rFonts w:ascii="Book Antiqua" w:hAnsi="Book Antiqua"/>
        </w:rPr>
        <w:t>e</w:t>
      </w:r>
      <w:r w:rsidRPr="00E8161B">
        <w:rPr>
          <w:rFonts w:ascii="Book Antiqua" w:hAnsi="Book Antiqua"/>
        </w:rPr>
        <w:t xml:space="preserve"> study </w:t>
      </w:r>
      <w:r w:rsidR="00BC6178">
        <w:rPr>
          <w:rFonts w:ascii="Book Antiqua" w:hAnsi="Book Antiqua"/>
        </w:rPr>
        <w:t>suggests that</w:t>
      </w:r>
      <w:r w:rsidRPr="00E8161B">
        <w:rPr>
          <w:rFonts w:ascii="Book Antiqua" w:hAnsi="Book Antiqua"/>
        </w:rPr>
        <w:t xml:space="preserve"> EUS-FNB with processing of tissue core for histology improves diagnostic yield and specimen adequacy compared to EUS-FNA</w:t>
      </w:r>
      <w:r w:rsidR="00D55E3B">
        <w:rPr>
          <w:rFonts w:ascii="Book Antiqua" w:hAnsi="Book Antiqua"/>
        </w:rPr>
        <w:t xml:space="preserve"> cytology</w:t>
      </w:r>
      <w:r w:rsidRPr="00E8161B">
        <w:rPr>
          <w:rFonts w:ascii="Book Antiqua" w:hAnsi="Book Antiqua"/>
        </w:rPr>
        <w:t>. Specimen processing as histology may have contributed to the overall increased diagnostic yield of EUS-FNB.</w:t>
      </w:r>
    </w:p>
    <w:p w14:paraId="3BDA3684" w14:textId="77777777" w:rsidR="00E8161B" w:rsidRPr="00E8161B" w:rsidRDefault="00E8161B" w:rsidP="00E8161B">
      <w:pPr>
        <w:spacing w:line="360" w:lineRule="auto"/>
        <w:jc w:val="both"/>
        <w:rPr>
          <w:rFonts w:ascii="Book Antiqua" w:hAnsi="Book Antiqua"/>
        </w:rPr>
      </w:pPr>
    </w:p>
    <w:p w14:paraId="3D6A44BD" w14:textId="77777777" w:rsidR="00E8161B" w:rsidRPr="0043225A" w:rsidRDefault="00E8161B" w:rsidP="00E8161B">
      <w:pPr>
        <w:spacing w:line="360" w:lineRule="auto"/>
        <w:jc w:val="both"/>
        <w:rPr>
          <w:rFonts w:ascii="Book Antiqua" w:hAnsi="Book Antiqua"/>
          <w:b/>
          <w:bCs/>
          <w:i/>
          <w:iCs/>
        </w:rPr>
      </w:pPr>
      <w:r w:rsidRPr="0043225A">
        <w:rPr>
          <w:rFonts w:ascii="Book Antiqua" w:hAnsi="Book Antiqua"/>
          <w:b/>
          <w:bCs/>
          <w:i/>
          <w:iCs/>
        </w:rPr>
        <w:t>Research perspectives</w:t>
      </w:r>
    </w:p>
    <w:p w14:paraId="114E7B9B" w14:textId="5AAEEADD" w:rsidR="00E8161B" w:rsidRPr="00C05517" w:rsidRDefault="00E8161B" w:rsidP="00E8161B">
      <w:pPr>
        <w:spacing w:line="360" w:lineRule="auto"/>
        <w:jc w:val="both"/>
        <w:rPr>
          <w:rFonts w:ascii="Book Antiqua" w:hAnsi="Book Antiqua"/>
        </w:rPr>
      </w:pPr>
      <w:r w:rsidRPr="00E8161B">
        <w:rPr>
          <w:rFonts w:ascii="Book Antiqua" w:hAnsi="Book Antiqua"/>
        </w:rPr>
        <w:t xml:space="preserve">Prospective research is needed to clarify optimal specimen processing of EUS-FNB in </w:t>
      </w:r>
      <w:r w:rsidR="00BC6178">
        <w:rPr>
          <w:rFonts w:ascii="Book Antiqua" w:hAnsi="Book Antiqua"/>
        </w:rPr>
        <w:t xml:space="preserve">clinical </w:t>
      </w:r>
      <w:r w:rsidRPr="00E8161B">
        <w:rPr>
          <w:rFonts w:ascii="Book Antiqua" w:hAnsi="Book Antiqua"/>
        </w:rPr>
        <w:t>settings with varied resources.</w:t>
      </w:r>
    </w:p>
    <w:p w14:paraId="150F602D" w14:textId="62CFE608" w:rsidR="00E8161B" w:rsidRDefault="00E8161B">
      <w:pPr>
        <w:rPr>
          <w:rFonts w:ascii="Book Antiqua" w:hAnsi="Book Antiqua"/>
        </w:rPr>
      </w:pPr>
    </w:p>
    <w:p w14:paraId="5CB34776" w14:textId="05B74F0C" w:rsidR="00F26CD6" w:rsidRPr="00C05517" w:rsidRDefault="00F26CD6" w:rsidP="00AE38D5">
      <w:pPr>
        <w:spacing w:line="360" w:lineRule="auto"/>
        <w:jc w:val="both"/>
        <w:rPr>
          <w:rFonts w:ascii="Book Antiqua" w:hAnsi="Book Antiqua"/>
          <w:b/>
          <w:bCs/>
        </w:rPr>
      </w:pPr>
      <w:r>
        <w:rPr>
          <w:rFonts w:ascii="Book Antiqua" w:hAnsi="Book Antiqua"/>
          <w:b/>
          <w:bCs/>
        </w:rPr>
        <w:t>REFERENCES</w:t>
      </w:r>
    </w:p>
    <w:p w14:paraId="1307AD56"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1 </w:t>
      </w:r>
      <w:r w:rsidRPr="0082346E">
        <w:rPr>
          <w:rFonts w:ascii="Book Antiqua" w:eastAsia="宋体" w:hAnsi="Book Antiqua" w:cs="Times New Roman"/>
          <w:b/>
          <w:kern w:val="2"/>
          <w:lang w:eastAsia="zh-CN"/>
        </w:rPr>
        <w:t>Hewitt MJ</w:t>
      </w:r>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kern w:val="2"/>
          <w:lang w:eastAsia="zh-CN"/>
        </w:rPr>
        <w:t>McPhail</w:t>
      </w:r>
      <w:proofErr w:type="spellEnd"/>
      <w:r w:rsidRPr="0082346E">
        <w:rPr>
          <w:rFonts w:ascii="Book Antiqua" w:eastAsia="宋体" w:hAnsi="Book Antiqua" w:cs="Times New Roman"/>
          <w:kern w:val="2"/>
          <w:lang w:eastAsia="zh-CN"/>
        </w:rPr>
        <w:t xml:space="preserve"> MJ, </w:t>
      </w:r>
      <w:proofErr w:type="spellStart"/>
      <w:r w:rsidRPr="0082346E">
        <w:rPr>
          <w:rFonts w:ascii="Book Antiqua" w:eastAsia="宋体" w:hAnsi="Book Antiqua" w:cs="Times New Roman"/>
          <w:kern w:val="2"/>
          <w:lang w:eastAsia="zh-CN"/>
        </w:rPr>
        <w:t>Possamai</w:t>
      </w:r>
      <w:proofErr w:type="spellEnd"/>
      <w:r w:rsidRPr="0082346E">
        <w:rPr>
          <w:rFonts w:ascii="Book Antiqua" w:eastAsia="宋体" w:hAnsi="Book Antiqua" w:cs="Times New Roman"/>
          <w:kern w:val="2"/>
          <w:lang w:eastAsia="zh-CN"/>
        </w:rPr>
        <w:t xml:space="preserve"> L, </w:t>
      </w:r>
      <w:proofErr w:type="spellStart"/>
      <w:r w:rsidRPr="0082346E">
        <w:rPr>
          <w:rFonts w:ascii="Book Antiqua" w:eastAsia="宋体" w:hAnsi="Book Antiqua" w:cs="Times New Roman"/>
          <w:kern w:val="2"/>
          <w:lang w:eastAsia="zh-CN"/>
        </w:rPr>
        <w:t>Dhar</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Vlavianos</w:t>
      </w:r>
      <w:proofErr w:type="spellEnd"/>
      <w:r w:rsidRPr="0082346E">
        <w:rPr>
          <w:rFonts w:ascii="Book Antiqua" w:eastAsia="宋体" w:hAnsi="Book Antiqua" w:cs="Times New Roman"/>
          <w:kern w:val="2"/>
          <w:lang w:eastAsia="zh-CN"/>
        </w:rPr>
        <w:t xml:space="preserve"> P, Monahan KJ. EUS-guided FNA for diagnosis of solid pancreatic neoplasms: a meta-analysis. </w:t>
      </w:r>
      <w:proofErr w:type="spellStart"/>
      <w:r w:rsidRPr="0082346E">
        <w:rPr>
          <w:rFonts w:ascii="Book Antiqua" w:eastAsia="宋体" w:hAnsi="Book Antiqua" w:cs="Times New Roman"/>
          <w:i/>
          <w:kern w:val="2"/>
          <w:lang w:eastAsia="zh-CN"/>
        </w:rPr>
        <w:t>Gastrointest</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Endosc</w:t>
      </w:r>
      <w:proofErr w:type="spellEnd"/>
      <w:r w:rsidRPr="0082346E">
        <w:rPr>
          <w:rFonts w:ascii="Book Antiqua" w:eastAsia="宋体" w:hAnsi="Book Antiqua" w:cs="Times New Roman"/>
          <w:kern w:val="2"/>
          <w:lang w:eastAsia="zh-CN"/>
        </w:rPr>
        <w:t xml:space="preserve"> 2012; </w:t>
      </w:r>
      <w:r w:rsidRPr="0082346E">
        <w:rPr>
          <w:rFonts w:ascii="Book Antiqua" w:eastAsia="宋体" w:hAnsi="Book Antiqua" w:cs="Times New Roman"/>
          <w:b/>
          <w:kern w:val="2"/>
          <w:lang w:eastAsia="zh-CN"/>
        </w:rPr>
        <w:t>75</w:t>
      </w:r>
      <w:r w:rsidRPr="0082346E">
        <w:rPr>
          <w:rFonts w:ascii="Book Antiqua" w:eastAsia="宋体" w:hAnsi="Book Antiqua" w:cs="Times New Roman"/>
          <w:kern w:val="2"/>
          <w:lang w:eastAsia="zh-CN"/>
        </w:rPr>
        <w:t>: 319-331 [PMID: 22248600 DOI: 10.1016/j.gie.2011.08.049]</w:t>
      </w:r>
    </w:p>
    <w:p w14:paraId="289182E7"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2 </w:t>
      </w:r>
      <w:r w:rsidRPr="0082346E">
        <w:rPr>
          <w:rFonts w:ascii="Book Antiqua" w:eastAsia="宋体" w:hAnsi="Book Antiqua" w:cs="Times New Roman"/>
          <w:b/>
          <w:kern w:val="2"/>
          <w:lang w:eastAsia="zh-CN"/>
        </w:rPr>
        <w:t>Turner BG</w:t>
      </w:r>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kern w:val="2"/>
          <w:lang w:eastAsia="zh-CN"/>
        </w:rPr>
        <w:t>Cizginer</w:t>
      </w:r>
      <w:proofErr w:type="spellEnd"/>
      <w:r w:rsidRPr="0082346E">
        <w:rPr>
          <w:rFonts w:ascii="Book Antiqua" w:eastAsia="宋体" w:hAnsi="Book Antiqua" w:cs="Times New Roman"/>
          <w:kern w:val="2"/>
          <w:lang w:eastAsia="zh-CN"/>
        </w:rPr>
        <w:t xml:space="preserve"> S, </w:t>
      </w:r>
      <w:proofErr w:type="spellStart"/>
      <w:r w:rsidRPr="0082346E">
        <w:rPr>
          <w:rFonts w:ascii="Book Antiqua" w:eastAsia="宋体" w:hAnsi="Book Antiqua" w:cs="Times New Roman"/>
          <w:kern w:val="2"/>
          <w:lang w:eastAsia="zh-CN"/>
        </w:rPr>
        <w:t>Agarwal</w:t>
      </w:r>
      <w:proofErr w:type="spellEnd"/>
      <w:r w:rsidRPr="0082346E">
        <w:rPr>
          <w:rFonts w:ascii="Book Antiqua" w:eastAsia="宋体" w:hAnsi="Book Antiqua" w:cs="Times New Roman"/>
          <w:kern w:val="2"/>
          <w:lang w:eastAsia="zh-CN"/>
        </w:rPr>
        <w:t xml:space="preserve"> D, Yang J, Pitman MB, </w:t>
      </w:r>
      <w:proofErr w:type="spellStart"/>
      <w:r w:rsidRPr="0082346E">
        <w:rPr>
          <w:rFonts w:ascii="Book Antiqua" w:eastAsia="宋体" w:hAnsi="Book Antiqua" w:cs="Times New Roman"/>
          <w:kern w:val="2"/>
          <w:lang w:eastAsia="zh-CN"/>
        </w:rPr>
        <w:t>Brugge</w:t>
      </w:r>
      <w:proofErr w:type="spellEnd"/>
      <w:r w:rsidRPr="0082346E">
        <w:rPr>
          <w:rFonts w:ascii="Book Antiqua" w:eastAsia="宋体" w:hAnsi="Book Antiqua" w:cs="Times New Roman"/>
          <w:kern w:val="2"/>
          <w:lang w:eastAsia="zh-CN"/>
        </w:rPr>
        <w:t xml:space="preserve"> WR. Diagnosis of pancreatic neoplasia with EUS and FNA: a report of accuracy. </w:t>
      </w:r>
      <w:proofErr w:type="spellStart"/>
      <w:r w:rsidRPr="0082346E">
        <w:rPr>
          <w:rFonts w:ascii="Book Antiqua" w:eastAsia="宋体" w:hAnsi="Book Antiqua" w:cs="Times New Roman"/>
          <w:i/>
          <w:kern w:val="2"/>
          <w:lang w:eastAsia="zh-CN"/>
        </w:rPr>
        <w:t>Gastrointest</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Endosc</w:t>
      </w:r>
      <w:proofErr w:type="spellEnd"/>
      <w:r w:rsidRPr="0082346E">
        <w:rPr>
          <w:rFonts w:ascii="Book Antiqua" w:eastAsia="宋体" w:hAnsi="Book Antiqua" w:cs="Times New Roman"/>
          <w:kern w:val="2"/>
          <w:lang w:eastAsia="zh-CN"/>
        </w:rPr>
        <w:t xml:space="preserve"> 2010; </w:t>
      </w:r>
      <w:r w:rsidRPr="0082346E">
        <w:rPr>
          <w:rFonts w:ascii="Book Antiqua" w:eastAsia="宋体" w:hAnsi="Book Antiqua" w:cs="Times New Roman"/>
          <w:b/>
          <w:kern w:val="2"/>
          <w:lang w:eastAsia="zh-CN"/>
        </w:rPr>
        <w:t>71</w:t>
      </w:r>
      <w:r w:rsidRPr="0082346E">
        <w:rPr>
          <w:rFonts w:ascii="Book Antiqua" w:eastAsia="宋体" w:hAnsi="Book Antiqua" w:cs="Times New Roman"/>
          <w:kern w:val="2"/>
          <w:lang w:eastAsia="zh-CN"/>
        </w:rPr>
        <w:t>: 91-98 [PMID: 19846087 DOI: 10.1016/j.gie.2009.06.017]</w:t>
      </w:r>
    </w:p>
    <w:p w14:paraId="71579668"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3 </w:t>
      </w:r>
      <w:proofErr w:type="spellStart"/>
      <w:r w:rsidRPr="0082346E">
        <w:rPr>
          <w:rFonts w:ascii="Book Antiqua" w:eastAsia="宋体" w:hAnsi="Book Antiqua" w:cs="Times New Roman"/>
          <w:b/>
          <w:kern w:val="2"/>
          <w:lang w:eastAsia="zh-CN"/>
        </w:rPr>
        <w:t>Ribeiro</w:t>
      </w:r>
      <w:proofErr w:type="spellEnd"/>
      <w:r w:rsidRPr="0082346E">
        <w:rPr>
          <w:rFonts w:ascii="Book Antiqua" w:eastAsia="宋体" w:hAnsi="Book Antiqua" w:cs="Times New Roman"/>
          <w:b/>
          <w:kern w:val="2"/>
          <w:lang w:eastAsia="zh-CN"/>
        </w:rPr>
        <w:t xml:space="preserve"> A</w:t>
      </w:r>
      <w:r w:rsidRPr="0082346E">
        <w:rPr>
          <w:rFonts w:ascii="Book Antiqua" w:eastAsia="宋体" w:hAnsi="Book Antiqua" w:cs="Times New Roman"/>
          <w:kern w:val="2"/>
          <w:lang w:eastAsia="zh-CN"/>
        </w:rPr>
        <w:t>, Vazquez-</w:t>
      </w:r>
      <w:proofErr w:type="spellStart"/>
      <w:r w:rsidRPr="0082346E">
        <w:rPr>
          <w:rFonts w:ascii="Book Antiqua" w:eastAsia="宋体" w:hAnsi="Book Antiqua" w:cs="Times New Roman"/>
          <w:kern w:val="2"/>
          <w:lang w:eastAsia="zh-CN"/>
        </w:rPr>
        <w:t>Sequeiros</w:t>
      </w:r>
      <w:proofErr w:type="spellEnd"/>
      <w:r w:rsidRPr="0082346E">
        <w:rPr>
          <w:rFonts w:ascii="Book Antiqua" w:eastAsia="宋体" w:hAnsi="Book Antiqua" w:cs="Times New Roman"/>
          <w:kern w:val="2"/>
          <w:lang w:eastAsia="zh-CN"/>
        </w:rPr>
        <w:t xml:space="preserve"> E, </w:t>
      </w:r>
      <w:proofErr w:type="spellStart"/>
      <w:r w:rsidRPr="0082346E">
        <w:rPr>
          <w:rFonts w:ascii="Book Antiqua" w:eastAsia="宋体" w:hAnsi="Book Antiqua" w:cs="Times New Roman"/>
          <w:kern w:val="2"/>
          <w:lang w:eastAsia="zh-CN"/>
        </w:rPr>
        <w:t>Wiersema</w:t>
      </w:r>
      <w:proofErr w:type="spellEnd"/>
      <w:r w:rsidRPr="0082346E">
        <w:rPr>
          <w:rFonts w:ascii="Book Antiqua" w:eastAsia="宋体" w:hAnsi="Book Antiqua" w:cs="Times New Roman"/>
          <w:kern w:val="2"/>
          <w:lang w:eastAsia="zh-CN"/>
        </w:rPr>
        <w:t xml:space="preserve"> LM, Wang KK, </w:t>
      </w:r>
      <w:proofErr w:type="spellStart"/>
      <w:r w:rsidRPr="0082346E">
        <w:rPr>
          <w:rFonts w:ascii="Book Antiqua" w:eastAsia="宋体" w:hAnsi="Book Antiqua" w:cs="Times New Roman"/>
          <w:kern w:val="2"/>
          <w:lang w:eastAsia="zh-CN"/>
        </w:rPr>
        <w:t>Clain</w:t>
      </w:r>
      <w:proofErr w:type="spellEnd"/>
      <w:r w:rsidRPr="0082346E">
        <w:rPr>
          <w:rFonts w:ascii="Book Antiqua" w:eastAsia="宋体" w:hAnsi="Book Antiqua" w:cs="Times New Roman"/>
          <w:kern w:val="2"/>
          <w:lang w:eastAsia="zh-CN"/>
        </w:rPr>
        <w:t xml:space="preserve"> JE, </w:t>
      </w:r>
      <w:proofErr w:type="spellStart"/>
      <w:r w:rsidRPr="0082346E">
        <w:rPr>
          <w:rFonts w:ascii="Book Antiqua" w:eastAsia="宋体" w:hAnsi="Book Antiqua" w:cs="Times New Roman"/>
          <w:kern w:val="2"/>
          <w:lang w:eastAsia="zh-CN"/>
        </w:rPr>
        <w:t>Wiersema</w:t>
      </w:r>
      <w:proofErr w:type="spellEnd"/>
      <w:r w:rsidRPr="0082346E">
        <w:rPr>
          <w:rFonts w:ascii="Book Antiqua" w:eastAsia="宋体" w:hAnsi="Book Antiqua" w:cs="Times New Roman"/>
          <w:kern w:val="2"/>
          <w:lang w:eastAsia="zh-CN"/>
        </w:rPr>
        <w:t xml:space="preserve"> MJ. EUS-guided fine-needle aspiration combined with flow cytometry and immunocytochemistry in the diagnosis of lymphoma. </w:t>
      </w:r>
      <w:proofErr w:type="spellStart"/>
      <w:r w:rsidRPr="0082346E">
        <w:rPr>
          <w:rFonts w:ascii="Book Antiqua" w:eastAsia="宋体" w:hAnsi="Book Antiqua" w:cs="Times New Roman"/>
          <w:i/>
          <w:kern w:val="2"/>
          <w:lang w:eastAsia="zh-CN"/>
        </w:rPr>
        <w:t>Gastrointest</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Endosc</w:t>
      </w:r>
      <w:proofErr w:type="spellEnd"/>
      <w:r w:rsidRPr="0082346E">
        <w:rPr>
          <w:rFonts w:ascii="Book Antiqua" w:eastAsia="宋体" w:hAnsi="Book Antiqua" w:cs="Times New Roman"/>
          <w:kern w:val="2"/>
          <w:lang w:eastAsia="zh-CN"/>
        </w:rPr>
        <w:t xml:space="preserve"> 2001; </w:t>
      </w:r>
      <w:r w:rsidRPr="0082346E">
        <w:rPr>
          <w:rFonts w:ascii="Book Antiqua" w:eastAsia="宋体" w:hAnsi="Book Antiqua" w:cs="Times New Roman"/>
          <w:b/>
          <w:kern w:val="2"/>
          <w:lang w:eastAsia="zh-CN"/>
        </w:rPr>
        <w:t>53</w:t>
      </w:r>
      <w:r w:rsidRPr="0082346E">
        <w:rPr>
          <w:rFonts w:ascii="Book Antiqua" w:eastAsia="宋体" w:hAnsi="Book Antiqua" w:cs="Times New Roman"/>
          <w:kern w:val="2"/>
          <w:lang w:eastAsia="zh-CN"/>
        </w:rPr>
        <w:t>: 485-491 [PMID: 11275890 DOI: 10.1067/mge.2001.112841]</w:t>
      </w:r>
    </w:p>
    <w:p w14:paraId="4832005A"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4 </w:t>
      </w:r>
      <w:r w:rsidRPr="0082346E">
        <w:rPr>
          <w:rFonts w:ascii="Book Antiqua" w:eastAsia="宋体" w:hAnsi="Book Antiqua" w:cs="Times New Roman"/>
          <w:b/>
          <w:kern w:val="2"/>
          <w:lang w:eastAsia="zh-CN"/>
        </w:rPr>
        <w:t>Mizuno N</w:t>
      </w:r>
      <w:r w:rsidRPr="0082346E">
        <w:rPr>
          <w:rFonts w:ascii="Book Antiqua" w:eastAsia="宋体" w:hAnsi="Book Antiqua" w:cs="Times New Roman"/>
          <w:kern w:val="2"/>
          <w:lang w:eastAsia="zh-CN"/>
        </w:rPr>
        <w:t xml:space="preserve">, Bhatia V, </w:t>
      </w:r>
      <w:proofErr w:type="spellStart"/>
      <w:r w:rsidRPr="0082346E">
        <w:rPr>
          <w:rFonts w:ascii="Book Antiqua" w:eastAsia="宋体" w:hAnsi="Book Antiqua" w:cs="Times New Roman"/>
          <w:kern w:val="2"/>
          <w:lang w:eastAsia="zh-CN"/>
        </w:rPr>
        <w:t>Hosoda</w:t>
      </w:r>
      <w:proofErr w:type="spellEnd"/>
      <w:r w:rsidRPr="0082346E">
        <w:rPr>
          <w:rFonts w:ascii="Book Antiqua" w:eastAsia="宋体" w:hAnsi="Book Antiqua" w:cs="Times New Roman"/>
          <w:kern w:val="2"/>
          <w:lang w:eastAsia="zh-CN"/>
        </w:rPr>
        <w:t xml:space="preserve"> W, </w:t>
      </w:r>
      <w:proofErr w:type="spellStart"/>
      <w:r w:rsidRPr="0082346E">
        <w:rPr>
          <w:rFonts w:ascii="Book Antiqua" w:eastAsia="宋体" w:hAnsi="Book Antiqua" w:cs="Times New Roman"/>
          <w:kern w:val="2"/>
          <w:lang w:eastAsia="zh-CN"/>
        </w:rPr>
        <w:t>Sawaki</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Hoki</w:t>
      </w:r>
      <w:proofErr w:type="spellEnd"/>
      <w:r w:rsidRPr="0082346E">
        <w:rPr>
          <w:rFonts w:ascii="Book Antiqua" w:eastAsia="宋体" w:hAnsi="Book Antiqua" w:cs="Times New Roman"/>
          <w:kern w:val="2"/>
          <w:lang w:eastAsia="zh-CN"/>
        </w:rPr>
        <w:t xml:space="preserve"> N, Hara K, Takagi T, </w:t>
      </w:r>
      <w:proofErr w:type="spellStart"/>
      <w:r w:rsidRPr="0082346E">
        <w:rPr>
          <w:rFonts w:ascii="Book Antiqua" w:eastAsia="宋体" w:hAnsi="Book Antiqua" w:cs="Times New Roman"/>
          <w:kern w:val="2"/>
          <w:lang w:eastAsia="zh-CN"/>
        </w:rPr>
        <w:t>Ko</w:t>
      </w:r>
      <w:proofErr w:type="spellEnd"/>
      <w:r w:rsidRPr="0082346E">
        <w:rPr>
          <w:rFonts w:ascii="Book Antiqua" w:eastAsia="宋体" w:hAnsi="Book Antiqua" w:cs="Times New Roman"/>
          <w:kern w:val="2"/>
          <w:lang w:eastAsia="zh-CN"/>
        </w:rPr>
        <w:t xml:space="preserve"> SB, </w:t>
      </w:r>
      <w:proofErr w:type="spellStart"/>
      <w:r w:rsidRPr="0082346E">
        <w:rPr>
          <w:rFonts w:ascii="Book Antiqua" w:eastAsia="宋体" w:hAnsi="Book Antiqua" w:cs="Times New Roman"/>
          <w:kern w:val="2"/>
          <w:lang w:eastAsia="zh-CN"/>
        </w:rPr>
        <w:t>Yatabe</w:t>
      </w:r>
      <w:proofErr w:type="spellEnd"/>
      <w:r w:rsidRPr="0082346E">
        <w:rPr>
          <w:rFonts w:ascii="Book Antiqua" w:eastAsia="宋体" w:hAnsi="Book Antiqua" w:cs="Times New Roman"/>
          <w:kern w:val="2"/>
          <w:lang w:eastAsia="zh-CN"/>
        </w:rPr>
        <w:t xml:space="preserve"> Y, </w:t>
      </w:r>
      <w:proofErr w:type="spellStart"/>
      <w:r w:rsidRPr="0082346E">
        <w:rPr>
          <w:rFonts w:ascii="Book Antiqua" w:eastAsia="宋体" w:hAnsi="Book Antiqua" w:cs="Times New Roman"/>
          <w:kern w:val="2"/>
          <w:lang w:eastAsia="zh-CN"/>
        </w:rPr>
        <w:t>Goto</w:t>
      </w:r>
      <w:proofErr w:type="spellEnd"/>
      <w:r w:rsidRPr="0082346E">
        <w:rPr>
          <w:rFonts w:ascii="Book Antiqua" w:eastAsia="宋体" w:hAnsi="Book Antiqua" w:cs="Times New Roman"/>
          <w:kern w:val="2"/>
          <w:lang w:eastAsia="zh-CN"/>
        </w:rPr>
        <w:t xml:space="preserve"> H, </w:t>
      </w:r>
      <w:proofErr w:type="spellStart"/>
      <w:r w:rsidRPr="0082346E">
        <w:rPr>
          <w:rFonts w:ascii="Book Antiqua" w:eastAsia="宋体" w:hAnsi="Book Antiqua" w:cs="Times New Roman"/>
          <w:kern w:val="2"/>
          <w:lang w:eastAsia="zh-CN"/>
        </w:rPr>
        <w:t>Yamao</w:t>
      </w:r>
      <w:proofErr w:type="spellEnd"/>
      <w:r w:rsidRPr="0082346E">
        <w:rPr>
          <w:rFonts w:ascii="Book Antiqua" w:eastAsia="宋体" w:hAnsi="Book Antiqua" w:cs="Times New Roman"/>
          <w:kern w:val="2"/>
          <w:lang w:eastAsia="zh-CN"/>
        </w:rPr>
        <w:t xml:space="preserve"> K. Histological diagnosis of autoimmune pancreatitis using EUS-guided </w:t>
      </w:r>
      <w:proofErr w:type="spellStart"/>
      <w:r w:rsidRPr="0082346E">
        <w:rPr>
          <w:rFonts w:ascii="Book Antiqua" w:eastAsia="宋体" w:hAnsi="Book Antiqua" w:cs="Times New Roman"/>
          <w:kern w:val="2"/>
          <w:lang w:eastAsia="zh-CN"/>
        </w:rPr>
        <w:t>trucut</w:t>
      </w:r>
      <w:proofErr w:type="spellEnd"/>
      <w:r w:rsidRPr="0082346E">
        <w:rPr>
          <w:rFonts w:ascii="Book Antiqua" w:eastAsia="宋体" w:hAnsi="Book Antiqua" w:cs="Times New Roman"/>
          <w:kern w:val="2"/>
          <w:lang w:eastAsia="zh-CN"/>
        </w:rPr>
        <w:t xml:space="preserve"> biopsy: a comparison study with EUS-FNA. </w:t>
      </w:r>
      <w:r w:rsidRPr="0082346E">
        <w:rPr>
          <w:rFonts w:ascii="Book Antiqua" w:eastAsia="宋体" w:hAnsi="Book Antiqua" w:cs="Times New Roman"/>
          <w:i/>
          <w:kern w:val="2"/>
          <w:lang w:eastAsia="zh-CN"/>
        </w:rPr>
        <w:t>J Gastroenterol</w:t>
      </w:r>
      <w:r w:rsidRPr="0082346E">
        <w:rPr>
          <w:rFonts w:ascii="Book Antiqua" w:eastAsia="宋体" w:hAnsi="Book Antiqua" w:cs="Times New Roman"/>
          <w:kern w:val="2"/>
          <w:lang w:eastAsia="zh-CN"/>
        </w:rPr>
        <w:t xml:space="preserve"> 2009; </w:t>
      </w:r>
      <w:r w:rsidRPr="0082346E">
        <w:rPr>
          <w:rFonts w:ascii="Book Antiqua" w:eastAsia="宋体" w:hAnsi="Book Antiqua" w:cs="Times New Roman"/>
          <w:b/>
          <w:kern w:val="2"/>
          <w:lang w:eastAsia="zh-CN"/>
        </w:rPr>
        <w:t>44</w:t>
      </w:r>
      <w:r w:rsidRPr="0082346E">
        <w:rPr>
          <w:rFonts w:ascii="Book Antiqua" w:eastAsia="宋体" w:hAnsi="Book Antiqua" w:cs="Times New Roman"/>
          <w:kern w:val="2"/>
          <w:lang w:eastAsia="zh-CN"/>
        </w:rPr>
        <w:t>: 742-750 [PMID: 19434362 DOI: 10.1007/s00535-009-0062-6]</w:t>
      </w:r>
    </w:p>
    <w:p w14:paraId="41445E2D"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proofErr w:type="gramStart"/>
      <w:r w:rsidRPr="0082346E">
        <w:rPr>
          <w:rFonts w:ascii="Book Antiqua" w:eastAsia="宋体" w:hAnsi="Book Antiqua" w:cs="Times New Roman"/>
          <w:kern w:val="2"/>
          <w:lang w:eastAsia="zh-CN"/>
        </w:rPr>
        <w:t xml:space="preserve">5 </w:t>
      </w:r>
      <w:proofErr w:type="spellStart"/>
      <w:r w:rsidRPr="0082346E">
        <w:rPr>
          <w:rFonts w:ascii="Book Antiqua" w:eastAsia="宋体" w:hAnsi="Book Antiqua" w:cs="Times New Roman"/>
          <w:b/>
          <w:kern w:val="2"/>
          <w:lang w:eastAsia="zh-CN"/>
        </w:rPr>
        <w:t>Obuch</w:t>
      </w:r>
      <w:proofErr w:type="spellEnd"/>
      <w:r w:rsidRPr="0082346E">
        <w:rPr>
          <w:rFonts w:ascii="Book Antiqua" w:eastAsia="宋体" w:hAnsi="Book Antiqua" w:cs="Times New Roman"/>
          <w:b/>
          <w:kern w:val="2"/>
          <w:lang w:eastAsia="zh-CN"/>
        </w:rPr>
        <w:t xml:space="preserve"> J</w:t>
      </w:r>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kern w:val="2"/>
          <w:lang w:eastAsia="zh-CN"/>
        </w:rPr>
        <w:t>Wani</w:t>
      </w:r>
      <w:proofErr w:type="spellEnd"/>
      <w:r w:rsidRPr="0082346E">
        <w:rPr>
          <w:rFonts w:ascii="Book Antiqua" w:eastAsia="宋体" w:hAnsi="Book Antiqua" w:cs="Times New Roman"/>
          <w:kern w:val="2"/>
          <w:lang w:eastAsia="zh-CN"/>
        </w:rPr>
        <w:t xml:space="preserve"> S. EUS-guided tissue acquisition in GI stromal tumors.</w:t>
      </w:r>
      <w:proofErr w:type="gramEnd"/>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i/>
          <w:kern w:val="2"/>
          <w:lang w:eastAsia="zh-CN"/>
        </w:rPr>
        <w:t>Gastrointest</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Endosc</w:t>
      </w:r>
      <w:proofErr w:type="spellEnd"/>
      <w:r w:rsidRPr="0082346E">
        <w:rPr>
          <w:rFonts w:ascii="Book Antiqua" w:eastAsia="宋体" w:hAnsi="Book Antiqua" w:cs="Times New Roman"/>
          <w:kern w:val="2"/>
          <w:lang w:eastAsia="zh-CN"/>
        </w:rPr>
        <w:t xml:space="preserve"> 2017; </w:t>
      </w:r>
      <w:r w:rsidRPr="0082346E">
        <w:rPr>
          <w:rFonts w:ascii="Book Antiqua" w:eastAsia="宋体" w:hAnsi="Book Antiqua" w:cs="Times New Roman"/>
          <w:b/>
          <w:kern w:val="2"/>
          <w:lang w:eastAsia="zh-CN"/>
        </w:rPr>
        <w:t>86</w:t>
      </w:r>
      <w:r w:rsidRPr="0082346E">
        <w:rPr>
          <w:rFonts w:ascii="Book Antiqua" w:eastAsia="宋体" w:hAnsi="Book Antiqua" w:cs="Times New Roman"/>
          <w:kern w:val="2"/>
          <w:lang w:eastAsia="zh-CN"/>
        </w:rPr>
        <w:t xml:space="preserve">: 516-518 [PMID: 28826549 DOI: </w:t>
      </w:r>
      <w:r w:rsidRPr="0082346E">
        <w:rPr>
          <w:rFonts w:ascii="Book Antiqua" w:eastAsia="宋体" w:hAnsi="Book Antiqua" w:cs="Times New Roman"/>
          <w:kern w:val="2"/>
          <w:lang w:eastAsia="zh-CN"/>
        </w:rPr>
        <w:lastRenderedPageBreak/>
        <w:t>10.1016/j.gie.2017.03.1515]</w:t>
      </w:r>
    </w:p>
    <w:p w14:paraId="76DDCA3F" w14:textId="77824BF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6 </w:t>
      </w:r>
      <w:proofErr w:type="spellStart"/>
      <w:r w:rsidRPr="0082346E">
        <w:rPr>
          <w:rFonts w:ascii="Book Antiqua" w:eastAsia="宋体" w:hAnsi="Book Antiqua" w:cs="Times New Roman"/>
          <w:b/>
          <w:kern w:val="2"/>
          <w:lang w:eastAsia="zh-CN"/>
        </w:rPr>
        <w:t>Crinó</w:t>
      </w:r>
      <w:proofErr w:type="spellEnd"/>
      <w:r w:rsidRPr="0082346E">
        <w:rPr>
          <w:rFonts w:ascii="Book Antiqua" w:eastAsia="宋体" w:hAnsi="Book Antiqua" w:cs="Times New Roman"/>
          <w:b/>
          <w:kern w:val="2"/>
          <w:lang w:eastAsia="zh-CN"/>
        </w:rPr>
        <w:t xml:space="preserve"> SF</w:t>
      </w:r>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kern w:val="2"/>
          <w:lang w:eastAsia="zh-CN"/>
        </w:rPr>
        <w:t>Brandolese</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Vieceli</w:t>
      </w:r>
      <w:proofErr w:type="spellEnd"/>
      <w:r w:rsidRPr="0082346E">
        <w:rPr>
          <w:rFonts w:ascii="Book Antiqua" w:eastAsia="宋体" w:hAnsi="Book Antiqua" w:cs="Times New Roman"/>
          <w:kern w:val="2"/>
          <w:lang w:eastAsia="zh-CN"/>
        </w:rPr>
        <w:t xml:space="preserve"> F, </w:t>
      </w:r>
      <w:proofErr w:type="spellStart"/>
      <w:r w:rsidRPr="0082346E">
        <w:rPr>
          <w:rFonts w:ascii="Book Antiqua" w:eastAsia="宋体" w:hAnsi="Book Antiqua" w:cs="Times New Roman"/>
          <w:kern w:val="2"/>
          <w:lang w:eastAsia="zh-CN"/>
        </w:rPr>
        <w:t>Paiella</w:t>
      </w:r>
      <w:proofErr w:type="spellEnd"/>
      <w:r w:rsidRPr="0082346E">
        <w:rPr>
          <w:rFonts w:ascii="Book Antiqua" w:eastAsia="宋体" w:hAnsi="Book Antiqua" w:cs="Times New Roman"/>
          <w:kern w:val="2"/>
          <w:lang w:eastAsia="zh-CN"/>
        </w:rPr>
        <w:t xml:space="preserve"> S, Conti </w:t>
      </w:r>
      <w:proofErr w:type="spellStart"/>
      <w:r w:rsidRPr="0082346E">
        <w:rPr>
          <w:rFonts w:ascii="Book Antiqua" w:eastAsia="宋体" w:hAnsi="Book Antiqua" w:cs="Times New Roman"/>
          <w:kern w:val="2"/>
          <w:lang w:eastAsia="zh-CN"/>
        </w:rPr>
        <w:t>Bellocchi</w:t>
      </w:r>
      <w:proofErr w:type="spellEnd"/>
      <w:r w:rsidRPr="0082346E">
        <w:rPr>
          <w:rFonts w:ascii="Book Antiqua" w:eastAsia="宋体" w:hAnsi="Book Antiqua" w:cs="Times New Roman"/>
          <w:kern w:val="2"/>
          <w:lang w:eastAsia="zh-CN"/>
        </w:rPr>
        <w:t xml:space="preserve"> MC, </w:t>
      </w:r>
      <w:proofErr w:type="spellStart"/>
      <w:r w:rsidRPr="0082346E">
        <w:rPr>
          <w:rFonts w:ascii="Book Antiqua" w:eastAsia="宋体" w:hAnsi="Book Antiqua" w:cs="Times New Roman"/>
          <w:kern w:val="2"/>
          <w:lang w:eastAsia="zh-CN"/>
        </w:rPr>
        <w:t>Manfrin</w:t>
      </w:r>
      <w:proofErr w:type="spellEnd"/>
      <w:r w:rsidRPr="0082346E">
        <w:rPr>
          <w:rFonts w:ascii="Book Antiqua" w:eastAsia="宋体" w:hAnsi="Book Antiqua" w:cs="Times New Roman"/>
          <w:kern w:val="2"/>
          <w:lang w:eastAsia="zh-CN"/>
        </w:rPr>
        <w:t xml:space="preserve"> E, </w:t>
      </w:r>
      <w:proofErr w:type="spellStart"/>
      <w:r w:rsidRPr="0082346E">
        <w:rPr>
          <w:rFonts w:ascii="Book Antiqua" w:eastAsia="宋体" w:hAnsi="Book Antiqua" w:cs="Times New Roman"/>
          <w:kern w:val="2"/>
          <w:lang w:eastAsia="zh-CN"/>
        </w:rPr>
        <w:t>Bernardoni</w:t>
      </w:r>
      <w:proofErr w:type="spellEnd"/>
      <w:r w:rsidRPr="0082346E">
        <w:rPr>
          <w:rFonts w:ascii="Book Antiqua" w:eastAsia="宋体" w:hAnsi="Book Antiqua" w:cs="Times New Roman"/>
          <w:kern w:val="2"/>
          <w:lang w:eastAsia="zh-CN"/>
        </w:rPr>
        <w:t xml:space="preserve"> L, </w:t>
      </w:r>
      <w:proofErr w:type="spellStart"/>
      <w:r w:rsidRPr="0082346E">
        <w:rPr>
          <w:rFonts w:ascii="Book Antiqua" w:eastAsia="宋体" w:hAnsi="Book Antiqua" w:cs="Times New Roman"/>
          <w:kern w:val="2"/>
          <w:lang w:eastAsia="zh-CN"/>
        </w:rPr>
        <w:t>Sina</w:t>
      </w:r>
      <w:proofErr w:type="spellEnd"/>
      <w:r w:rsidRPr="0082346E">
        <w:rPr>
          <w:rFonts w:ascii="Book Antiqua" w:eastAsia="宋体" w:hAnsi="Book Antiqua" w:cs="Times New Roman"/>
          <w:kern w:val="2"/>
          <w:lang w:eastAsia="zh-CN"/>
        </w:rPr>
        <w:t xml:space="preserve"> S, </w:t>
      </w:r>
      <w:proofErr w:type="spellStart"/>
      <w:r w:rsidRPr="0082346E">
        <w:rPr>
          <w:rFonts w:ascii="Book Antiqua" w:eastAsia="宋体" w:hAnsi="Book Antiqua" w:cs="Times New Roman"/>
          <w:kern w:val="2"/>
          <w:lang w:eastAsia="zh-CN"/>
        </w:rPr>
        <w:t>D'Onofrio</w:t>
      </w:r>
      <w:proofErr w:type="spellEnd"/>
      <w:r w:rsidRPr="0082346E">
        <w:rPr>
          <w:rFonts w:ascii="Book Antiqua" w:eastAsia="宋体" w:hAnsi="Book Antiqua" w:cs="Times New Roman"/>
          <w:kern w:val="2"/>
          <w:lang w:eastAsia="zh-CN"/>
        </w:rPr>
        <w:t xml:space="preserve"> M, </w:t>
      </w:r>
      <w:proofErr w:type="spellStart"/>
      <w:r w:rsidRPr="0082346E">
        <w:rPr>
          <w:rFonts w:ascii="Book Antiqua" w:eastAsia="宋体" w:hAnsi="Book Antiqua" w:cs="Times New Roman"/>
          <w:kern w:val="2"/>
          <w:lang w:eastAsia="zh-CN"/>
        </w:rPr>
        <w:t>Marchegiani</w:t>
      </w:r>
      <w:proofErr w:type="spellEnd"/>
      <w:r w:rsidRPr="0082346E">
        <w:rPr>
          <w:rFonts w:ascii="Book Antiqua" w:eastAsia="宋体" w:hAnsi="Book Antiqua" w:cs="Times New Roman"/>
          <w:kern w:val="2"/>
          <w:lang w:eastAsia="zh-CN"/>
        </w:rPr>
        <w:t xml:space="preserve"> G, </w:t>
      </w:r>
      <w:proofErr w:type="spellStart"/>
      <w:r w:rsidRPr="0082346E">
        <w:rPr>
          <w:rFonts w:ascii="Book Antiqua" w:eastAsia="宋体" w:hAnsi="Book Antiqua" w:cs="Times New Roman"/>
          <w:kern w:val="2"/>
          <w:lang w:eastAsia="zh-CN"/>
        </w:rPr>
        <w:t>Larghi</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Frulloni</w:t>
      </w:r>
      <w:proofErr w:type="spellEnd"/>
      <w:r w:rsidRPr="0082346E">
        <w:rPr>
          <w:rFonts w:ascii="Book Antiqua" w:eastAsia="宋体" w:hAnsi="Book Antiqua" w:cs="Times New Roman"/>
          <w:kern w:val="2"/>
          <w:lang w:eastAsia="zh-CN"/>
        </w:rPr>
        <w:t xml:space="preserve"> L, </w:t>
      </w:r>
      <w:proofErr w:type="spellStart"/>
      <w:r w:rsidRPr="0082346E">
        <w:rPr>
          <w:rFonts w:ascii="Book Antiqua" w:eastAsia="宋体" w:hAnsi="Book Antiqua" w:cs="Times New Roman"/>
          <w:kern w:val="2"/>
          <w:lang w:eastAsia="zh-CN"/>
        </w:rPr>
        <w:t>Landoni</w:t>
      </w:r>
      <w:proofErr w:type="spellEnd"/>
      <w:r w:rsidRPr="0082346E">
        <w:rPr>
          <w:rFonts w:ascii="Book Antiqua" w:eastAsia="宋体" w:hAnsi="Book Antiqua" w:cs="Times New Roman"/>
          <w:kern w:val="2"/>
          <w:lang w:eastAsia="zh-CN"/>
        </w:rPr>
        <w:t xml:space="preserve"> L, </w:t>
      </w:r>
      <w:proofErr w:type="spellStart"/>
      <w:r w:rsidRPr="0082346E">
        <w:rPr>
          <w:rFonts w:ascii="Book Antiqua" w:eastAsia="宋体" w:hAnsi="Book Antiqua" w:cs="Times New Roman"/>
          <w:kern w:val="2"/>
          <w:lang w:eastAsia="zh-CN"/>
        </w:rPr>
        <w:t>Gabbrielli</w:t>
      </w:r>
      <w:proofErr w:type="spellEnd"/>
      <w:r w:rsidRPr="0082346E">
        <w:rPr>
          <w:rFonts w:ascii="Book Antiqua" w:eastAsia="宋体" w:hAnsi="Book Antiqua" w:cs="Times New Roman"/>
          <w:kern w:val="2"/>
          <w:lang w:eastAsia="zh-CN"/>
        </w:rPr>
        <w:t xml:space="preserve"> A. Endoscopic Ultrasound Features Associated with Malignancy and Aggressiveness of </w:t>
      </w:r>
      <w:proofErr w:type="spellStart"/>
      <w:r w:rsidRPr="0082346E">
        <w:rPr>
          <w:rFonts w:ascii="Book Antiqua" w:eastAsia="宋体" w:hAnsi="Book Antiqua" w:cs="Times New Roman"/>
          <w:kern w:val="2"/>
          <w:lang w:eastAsia="zh-CN"/>
        </w:rPr>
        <w:t>Nonhypovascular</w:t>
      </w:r>
      <w:proofErr w:type="spellEnd"/>
      <w:r w:rsidRPr="0082346E">
        <w:rPr>
          <w:rFonts w:ascii="Book Antiqua" w:eastAsia="宋体" w:hAnsi="Book Antiqua" w:cs="Times New Roman"/>
          <w:kern w:val="2"/>
          <w:lang w:eastAsia="zh-CN"/>
        </w:rPr>
        <w:t xml:space="preserve"> Solid Pancreatic Lesions: Results from a Prospective Observational Study. </w:t>
      </w:r>
      <w:proofErr w:type="spellStart"/>
      <w:r w:rsidRPr="0082346E">
        <w:rPr>
          <w:rFonts w:ascii="Book Antiqua" w:eastAsia="宋体" w:hAnsi="Book Antiqua" w:cs="Times New Roman"/>
          <w:i/>
          <w:kern w:val="2"/>
          <w:lang w:eastAsia="zh-CN"/>
        </w:rPr>
        <w:t>Ultraschall</w:t>
      </w:r>
      <w:proofErr w:type="spellEnd"/>
      <w:r w:rsidRPr="0082346E">
        <w:rPr>
          <w:rFonts w:ascii="Book Antiqua" w:eastAsia="宋体" w:hAnsi="Book Antiqua" w:cs="Times New Roman"/>
          <w:i/>
          <w:kern w:val="2"/>
          <w:lang w:eastAsia="zh-CN"/>
        </w:rPr>
        <w:t xml:space="preserve"> Med</w:t>
      </w:r>
      <w:r w:rsidRPr="0082346E">
        <w:rPr>
          <w:rFonts w:ascii="Book Antiqua" w:eastAsia="宋体" w:hAnsi="Book Antiqua" w:cs="Times New Roman"/>
          <w:kern w:val="2"/>
          <w:lang w:eastAsia="zh-CN"/>
        </w:rPr>
        <w:t xml:space="preserve"> 2019;</w:t>
      </w:r>
      <w:r w:rsidR="002A1F8A">
        <w:t xml:space="preserve"> </w:t>
      </w:r>
      <w:r w:rsidR="002A1F8A" w:rsidRPr="002A1F8A">
        <w:rPr>
          <w:rFonts w:ascii="Book Antiqua" w:eastAsia="宋体" w:hAnsi="Book Antiqua" w:cs="Times New Roman"/>
          <w:kern w:val="2"/>
          <w:lang w:eastAsia="zh-CN"/>
        </w:rPr>
        <w:t xml:space="preserve">Online ahead of print </w:t>
      </w:r>
      <w:r w:rsidRPr="0082346E">
        <w:rPr>
          <w:rFonts w:ascii="Book Antiqua" w:eastAsia="宋体" w:hAnsi="Book Antiqua" w:cs="Times New Roman"/>
          <w:kern w:val="2"/>
          <w:lang w:eastAsia="zh-CN"/>
        </w:rPr>
        <w:t>[PMID: 31597179 DOI: 10.1055/a-1014-2766]</w:t>
      </w:r>
    </w:p>
    <w:p w14:paraId="35A4D44A"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7 </w:t>
      </w:r>
      <w:r w:rsidRPr="0082346E">
        <w:rPr>
          <w:rFonts w:ascii="Book Antiqua" w:eastAsia="宋体" w:hAnsi="Book Antiqua" w:cs="Times New Roman"/>
          <w:b/>
          <w:kern w:val="2"/>
          <w:lang w:eastAsia="zh-CN"/>
        </w:rPr>
        <w:t>Iglesias-Garcia J</w:t>
      </w:r>
      <w:r w:rsidRPr="0082346E">
        <w:rPr>
          <w:rFonts w:ascii="Book Antiqua" w:eastAsia="宋体" w:hAnsi="Book Antiqua" w:cs="Times New Roman"/>
          <w:kern w:val="2"/>
          <w:lang w:eastAsia="zh-CN"/>
        </w:rPr>
        <w:t xml:space="preserve">, Dominguez-Munoz JE, </w:t>
      </w:r>
      <w:proofErr w:type="spellStart"/>
      <w:r w:rsidRPr="0082346E">
        <w:rPr>
          <w:rFonts w:ascii="Book Antiqua" w:eastAsia="宋体" w:hAnsi="Book Antiqua" w:cs="Times New Roman"/>
          <w:kern w:val="2"/>
          <w:lang w:eastAsia="zh-CN"/>
        </w:rPr>
        <w:t>Abdulkader</w:t>
      </w:r>
      <w:proofErr w:type="spellEnd"/>
      <w:r w:rsidRPr="0082346E">
        <w:rPr>
          <w:rFonts w:ascii="Book Antiqua" w:eastAsia="宋体" w:hAnsi="Book Antiqua" w:cs="Times New Roman"/>
          <w:kern w:val="2"/>
          <w:lang w:eastAsia="zh-CN"/>
        </w:rPr>
        <w:t xml:space="preserve"> I, </w:t>
      </w:r>
      <w:proofErr w:type="spellStart"/>
      <w:r w:rsidRPr="0082346E">
        <w:rPr>
          <w:rFonts w:ascii="Book Antiqua" w:eastAsia="宋体" w:hAnsi="Book Antiqua" w:cs="Times New Roman"/>
          <w:kern w:val="2"/>
          <w:lang w:eastAsia="zh-CN"/>
        </w:rPr>
        <w:t>Larino-Noia</w:t>
      </w:r>
      <w:proofErr w:type="spellEnd"/>
      <w:r w:rsidRPr="0082346E">
        <w:rPr>
          <w:rFonts w:ascii="Book Antiqua" w:eastAsia="宋体" w:hAnsi="Book Antiqua" w:cs="Times New Roman"/>
          <w:kern w:val="2"/>
          <w:lang w:eastAsia="zh-CN"/>
        </w:rPr>
        <w:t xml:space="preserve"> J, </w:t>
      </w:r>
      <w:proofErr w:type="spellStart"/>
      <w:r w:rsidRPr="0082346E">
        <w:rPr>
          <w:rFonts w:ascii="Book Antiqua" w:eastAsia="宋体" w:hAnsi="Book Antiqua" w:cs="Times New Roman"/>
          <w:kern w:val="2"/>
          <w:lang w:eastAsia="zh-CN"/>
        </w:rPr>
        <w:t>Eugenyeva</w:t>
      </w:r>
      <w:proofErr w:type="spellEnd"/>
      <w:r w:rsidRPr="0082346E">
        <w:rPr>
          <w:rFonts w:ascii="Book Antiqua" w:eastAsia="宋体" w:hAnsi="Book Antiqua" w:cs="Times New Roman"/>
          <w:kern w:val="2"/>
          <w:lang w:eastAsia="zh-CN"/>
        </w:rPr>
        <w:t xml:space="preserve"> E, Lozano-Leon A, </w:t>
      </w:r>
      <w:proofErr w:type="spellStart"/>
      <w:r w:rsidRPr="0082346E">
        <w:rPr>
          <w:rFonts w:ascii="Book Antiqua" w:eastAsia="宋体" w:hAnsi="Book Antiqua" w:cs="Times New Roman"/>
          <w:kern w:val="2"/>
          <w:lang w:eastAsia="zh-CN"/>
        </w:rPr>
        <w:t>Forteza</w:t>
      </w:r>
      <w:proofErr w:type="spellEnd"/>
      <w:r w:rsidRPr="0082346E">
        <w:rPr>
          <w:rFonts w:ascii="Book Antiqua" w:eastAsia="宋体" w:hAnsi="Book Antiqua" w:cs="Times New Roman"/>
          <w:kern w:val="2"/>
          <w:lang w:eastAsia="zh-CN"/>
        </w:rPr>
        <w:t xml:space="preserve">-Vila J. Influence of on-site cytopathology evaluation on the diagnostic accuracy of endoscopic ultrasound-guided fine needle aspiration (EUS-FNA) of solid pancreatic masses. </w:t>
      </w:r>
      <w:r w:rsidRPr="0082346E">
        <w:rPr>
          <w:rFonts w:ascii="Book Antiqua" w:eastAsia="宋体" w:hAnsi="Book Antiqua" w:cs="Times New Roman"/>
          <w:i/>
          <w:kern w:val="2"/>
          <w:lang w:eastAsia="zh-CN"/>
        </w:rPr>
        <w:t>Am J Gastroenterol</w:t>
      </w:r>
      <w:r w:rsidRPr="0082346E">
        <w:rPr>
          <w:rFonts w:ascii="Book Antiqua" w:eastAsia="宋体" w:hAnsi="Book Antiqua" w:cs="Times New Roman"/>
          <w:kern w:val="2"/>
          <w:lang w:eastAsia="zh-CN"/>
        </w:rPr>
        <w:t xml:space="preserve"> 2011; </w:t>
      </w:r>
      <w:r w:rsidRPr="0082346E">
        <w:rPr>
          <w:rFonts w:ascii="Book Antiqua" w:eastAsia="宋体" w:hAnsi="Book Antiqua" w:cs="Times New Roman"/>
          <w:b/>
          <w:kern w:val="2"/>
          <w:lang w:eastAsia="zh-CN"/>
        </w:rPr>
        <w:t>106</w:t>
      </w:r>
      <w:r w:rsidRPr="0082346E">
        <w:rPr>
          <w:rFonts w:ascii="Book Antiqua" w:eastAsia="宋体" w:hAnsi="Book Antiqua" w:cs="Times New Roman"/>
          <w:kern w:val="2"/>
          <w:lang w:eastAsia="zh-CN"/>
        </w:rPr>
        <w:t>: 1705-1710 [PMID: 21483464 DOI: 10.1038/ajg.2011.119]</w:t>
      </w:r>
    </w:p>
    <w:p w14:paraId="0F70E909"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8 </w:t>
      </w:r>
      <w:r w:rsidRPr="0082346E">
        <w:rPr>
          <w:rFonts w:ascii="Book Antiqua" w:eastAsia="宋体" w:hAnsi="Book Antiqua" w:cs="Times New Roman"/>
          <w:b/>
          <w:kern w:val="2"/>
          <w:lang w:eastAsia="zh-CN"/>
        </w:rPr>
        <w:t>Hébert-Magee S</w:t>
      </w:r>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kern w:val="2"/>
          <w:lang w:eastAsia="zh-CN"/>
        </w:rPr>
        <w:t>Bae</w:t>
      </w:r>
      <w:proofErr w:type="spellEnd"/>
      <w:r w:rsidRPr="0082346E">
        <w:rPr>
          <w:rFonts w:ascii="Book Antiqua" w:eastAsia="宋体" w:hAnsi="Book Antiqua" w:cs="Times New Roman"/>
          <w:kern w:val="2"/>
          <w:lang w:eastAsia="zh-CN"/>
        </w:rPr>
        <w:t xml:space="preserve"> S, </w:t>
      </w:r>
      <w:proofErr w:type="spellStart"/>
      <w:r w:rsidRPr="0082346E">
        <w:rPr>
          <w:rFonts w:ascii="Book Antiqua" w:eastAsia="宋体" w:hAnsi="Book Antiqua" w:cs="Times New Roman"/>
          <w:kern w:val="2"/>
          <w:lang w:eastAsia="zh-CN"/>
        </w:rPr>
        <w:t>Varadarajulu</w:t>
      </w:r>
      <w:proofErr w:type="spellEnd"/>
      <w:r w:rsidRPr="0082346E">
        <w:rPr>
          <w:rFonts w:ascii="Book Antiqua" w:eastAsia="宋体" w:hAnsi="Book Antiqua" w:cs="Times New Roman"/>
          <w:kern w:val="2"/>
          <w:lang w:eastAsia="zh-CN"/>
        </w:rPr>
        <w:t xml:space="preserve"> S, Ramesh J, Frost AR, </w:t>
      </w:r>
      <w:proofErr w:type="spellStart"/>
      <w:r w:rsidRPr="0082346E">
        <w:rPr>
          <w:rFonts w:ascii="Book Antiqua" w:eastAsia="宋体" w:hAnsi="Book Antiqua" w:cs="Times New Roman"/>
          <w:kern w:val="2"/>
          <w:lang w:eastAsia="zh-CN"/>
        </w:rPr>
        <w:t>Eloubeidi</w:t>
      </w:r>
      <w:proofErr w:type="spellEnd"/>
      <w:r w:rsidRPr="0082346E">
        <w:rPr>
          <w:rFonts w:ascii="Book Antiqua" w:eastAsia="宋体" w:hAnsi="Book Antiqua" w:cs="Times New Roman"/>
          <w:kern w:val="2"/>
          <w:lang w:eastAsia="zh-CN"/>
        </w:rPr>
        <w:t xml:space="preserve"> MA, </w:t>
      </w:r>
      <w:proofErr w:type="spellStart"/>
      <w:r w:rsidRPr="0082346E">
        <w:rPr>
          <w:rFonts w:ascii="Book Antiqua" w:eastAsia="宋体" w:hAnsi="Book Antiqua" w:cs="Times New Roman"/>
          <w:kern w:val="2"/>
          <w:lang w:eastAsia="zh-CN"/>
        </w:rPr>
        <w:t>Eltoum</w:t>
      </w:r>
      <w:proofErr w:type="spellEnd"/>
      <w:r w:rsidRPr="0082346E">
        <w:rPr>
          <w:rFonts w:ascii="Book Antiqua" w:eastAsia="宋体" w:hAnsi="Book Antiqua" w:cs="Times New Roman"/>
          <w:kern w:val="2"/>
          <w:lang w:eastAsia="zh-CN"/>
        </w:rPr>
        <w:t xml:space="preserve"> IA. The presence of a </w:t>
      </w:r>
      <w:proofErr w:type="spellStart"/>
      <w:r w:rsidRPr="0082346E">
        <w:rPr>
          <w:rFonts w:ascii="Book Antiqua" w:eastAsia="宋体" w:hAnsi="Book Antiqua" w:cs="Times New Roman"/>
          <w:kern w:val="2"/>
          <w:lang w:eastAsia="zh-CN"/>
        </w:rPr>
        <w:t>cytopathologist</w:t>
      </w:r>
      <w:proofErr w:type="spellEnd"/>
      <w:r w:rsidRPr="0082346E">
        <w:rPr>
          <w:rFonts w:ascii="Book Antiqua" w:eastAsia="宋体" w:hAnsi="Book Antiqua" w:cs="Times New Roman"/>
          <w:kern w:val="2"/>
          <w:lang w:eastAsia="zh-CN"/>
        </w:rPr>
        <w:t xml:space="preserve"> increases the diagnostic accuracy of endoscopic ultrasound-guided fine needle aspiration cytology for pancreatic adenocarcinoma: a meta-analysis. </w:t>
      </w:r>
      <w:r w:rsidRPr="0082346E">
        <w:rPr>
          <w:rFonts w:ascii="Book Antiqua" w:eastAsia="宋体" w:hAnsi="Book Antiqua" w:cs="Times New Roman"/>
          <w:i/>
          <w:kern w:val="2"/>
          <w:lang w:eastAsia="zh-CN"/>
        </w:rPr>
        <w:t>Cytopathology</w:t>
      </w:r>
      <w:r w:rsidRPr="0082346E">
        <w:rPr>
          <w:rFonts w:ascii="Book Antiqua" w:eastAsia="宋体" w:hAnsi="Book Antiqua" w:cs="Times New Roman"/>
          <w:kern w:val="2"/>
          <w:lang w:eastAsia="zh-CN"/>
        </w:rPr>
        <w:t xml:space="preserve"> 2013; </w:t>
      </w:r>
      <w:r w:rsidRPr="0082346E">
        <w:rPr>
          <w:rFonts w:ascii="Book Antiqua" w:eastAsia="宋体" w:hAnsi="Book Antiqua" w:cs="Times New Roman"/>
          <w:b/>
          <w:kern w:val="2"/>
          <w:lang w:eastAsia="zh-CN"/>
        </w:rPr>
        <w:t>24</w:t>
      </w:r>
      <w:r w:rsidRPr="0082346E">
        <w:rPr>
          <w:rFonts w:ascii="Book Antiqua" w:eastAsia="宋体" w:hAnsi="Book Antiqua" w:cs="Times New Roman"/>
          <w:kern w:val="2"/>
          <w:lang w:eastAsia="zh-CN"/>
        </w:rPr>
        <w:t>: 159-171 [PMID: 23711182 DOI: 10.1111/cyt.12071]</w:t>
      </w:r>
    </w:p>
    <w:p w14:paraId="79A8C30D"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9 </w:t>
      </w:r>
      <w:proofErr w:type="spellStart"/>
      <w:r w:rsidRPr="0082346E">
        <w:rPr>
          <w:rFonts w:ascii="Book Antiqua" w:eastAsia="宋体" w:hAnsi="Book Antiqua" w:cs="Times New Roman"/>
          <w:b/>
          <w:kern w:val="2"/>
          <w:lang w:eastAsia="zh-CN"/>
        </w:rPr>
        <w:t>Matynia</w:t>
      </w:r>
      <w:proofErr w:type="spellEnd"/>
      <w:r w:rsidRPr="0082346E">
        <w:rPr>
          <w:rFonts w:ascii="Book Antiqua" w:eastAsia="宋体" w:hAnsi="Book Antiqua" w:cs="Times New Roman"/>
          <w:b/>
          <w:kern w:val="2"/>
          <w:lang w:eastAsia="zh-CN"/>
        </w:rPr>
        <w:t xml:space="preserve"> AP</w:t>
      </w:r>
      <w:r w:rsidRPr="0082346E">
        <w:rPr>
          <w:rFonts w:ascii="Book Antiqua" w:eastAsia="宋体" w:hAnsi="Book Antiqua" w:cs="Times New Roman"/>
          <w:kern w:val="2"/>
          <w:lang w:eastAsia="zh-CN"/>
        </w:rPr>
        <w:t xml:space="preserve">, Schmidt RL, </w:t>
      </w:r>
      <w:proofErr w:type="spellStart"/>
      <w:r w:rsidRPr="0082346E">
        <w:rPr>
          <w:rFonts w:ascii="Book Antiqua" w:eastAsia="宋体" w:hAnsi="Book Antiqua" w:cs="Times New Roman"/>
          <w:kern w:val="2"/>
          <w:lang w:eastAsia="zh-CN"/>
        </w:rPr>
        <w:t>Barraza</w:t>
      </w:r>
      <w:proofErr w:type="spellEnd"/>
      <w:r w:rsidRPr="0082346E">
        <w:rPr>
          <w:rFonts w:ascii="Book Antiqua" w:eastAsia="宋体" w:hAnsi="Book Antiqua" w:cs="Times New Roman"/>
          <w:kern w:val="2"/>
          <w:lang w:eastAsia="zh-CN"/>
        </w:rPr>
        <w:t xml:space="preserve"> G, </w:t>
      </w:r>
      <w:proofErr w:type="spellStart"/>
      <w:r w:rsidRPr="0082346E">
        <w:rPr>
          <w:rFonts w:ascii="Book Antiqua" w:eastAsia="宋体" w:hAnsi="Book Antiqua" w:cs="Times New Roman"/>
          <w:kern w:val="2"/>
          <w:lang w:eastAsia="zh-CN"/>
        </w:rPr>
        <w:t>Layfield</w:t>
      </w:r>
      <w:proofErr w:type="spellEnd"/>
      <w:r w:rsidRPr="0082346E">
        <w:rPr>
          <w:rFonts w:ascii="Book Antiqua" w:eastAsia="宋体" w:hAnsi="Book Antiqua" w:cs="Times New Roman"/>
          <w:kern w:val="2"/>
          <w:lang w:eastAsia="zh-CN"/>
        </w:rPr>
        <w:t xml:space="preserve"> LJ, </w:t>
      </w:r>
      <w:proofErr w:type="spellStart"/>
      <w:r w:rsidRPr="0082346E">
        <w:rPr>
          <w:rFonts w:ascii="Book Antiqua" w:eastAsia="宋体" w:hAnsi="Book Antiqua" w:cs="Times New Roman"/>
          <w:kern w:val="2"/>
          <w:lang w:eastAsia="zh-CN"/>
        </w:rPr>
        <w:t>Siddiqui</w:t>
      </w:r>
      <w:proofErr w:type="spellEnd"/>
      <w:r w:rsidRPr="0082346E">
        <w:rPr>
          <w:rFonts w:ascii="Book Antiqua" w:eastAsia="宋体" w:hAnsi="Book Antiqua" w:cs="Times New Roman"/>
          <w:kern w:val="2"/>
          <w:lang w:eastAsia="zh-CN"/>
        </w:rPr>
        <w:t xml:space="preserve"> AA, Adler DG. Impact of rapid on-site evaluation on the adequacy of endoscopic-ultrasound guided fine-needle aspiration of solid pancreatic lesions: a systematic review and meta-analysis. </w:t>
      </w:r>
      <w:r w:rsidRPr="0082346E">
        <w:rPr>
          <w:rFonts w:ascii="Book Antiqua" w:eastAsia="宋体" w:hAnsi="Book Antiqua" w:cs="Times New Roman"/>
          <w:i/>
          <w:kern w:val="2"/>
          <w:lang w:eastAsia="zh-CN"/>
        </w:rPr>
        <w:t xml:space="preserve">J </w:t>
      </w:r>
      <w:proofErr w:type="spellStart"/>
      <w:r w:rsidRPr="0082346E">
        <w:rPr>
          <w:rFonts w:ascii="Book Antiqua" w:eastAsia="宋体" w:hAnsi="Book Antiqua" w:cs="Times New Roman"/>
          <w:i/>
          <w:kern w:val="2"/>
          <w:lang w:eastAsia="zh-CN"/>
        </w:rPr>
        <w:t>Gastroenterol</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Hepatol</w:t>
      </w:r>
      <w:proofErr w:type="spellEnd"/>
      <w:r w:rsidRPr="0082346E">
        <w:rPr>
          <w:rFonts w:ascii="Book Antiqua" w:eastAsia="宋体" w:hAnsi="Book Antiqua" w:cs="Times New Roman"/>
          <w:kern w:val="2"/>
          <w:lang w:eastAsia="zh-CN"/>
        </w:rPr>
        <w:t xml:space="preserve"> 2014; </w:t>
      </w:r>
      <w:r w:rsidRPr="0082346E">
        <w:rPr>
          <w:rFonts w:ascii="Book Antiqua" w:eastAsia="宋体" w:hAnsi="Book Antiqua" w:cs="Times New Roman"/>
          <w:b/>
          <w:kern w:val="2"/>
          <w:lang w:eastAsia="zh-CN"/>
        </w:rPr>
        <w:t>29</w:t>
      </w:r>
      <w:r w:rsidRPr="0082346E">
        <w:rPr>
          <w:rFonts w:ascii="Book Antiqua" w:eastAsia="宋体" w:hAnsi="Book Antiqua" w:cs="Times New Roman"/>
          <w:kern w:val="2"/>
          <w:lang w:eastAsia="zh-CN"/>
        </w:rPr>
        <w:t>: 697-705 [PMID: 24783248 DOI: 10.1111/jgh.12431]</w:t>
      </w:r>
    </w:p>
    <w:p w14:paraId="5A4FC02F"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10 </w:t>
      </w:r>
      <w:r w:rsidRPr="0082346E">
        <w:rPr>
          <w:rFonts w:ascii="Book Antiqua" w:eastAsia="宋体" w:hAnsi="Book Antiqua" w:cs="Times New Roman"/>
          <w:b/>
          <w:kern w:val="2"/>
          <w:lang w:eastAsia="zh-CN"/>
        </w:rPr>
        <w:t>Kong F</w:t>
      </w:r>
      <w:r w:rsidRPr="0082346E">
        <w:rPr>
          <w:rFonts w:ascii="Book Antiqua" w:eastAsia="宋体" w:hAnsi="Book Antiqua" w:cs="Times New Roman"/>
          <w:kern w:val="2"/>
          <w:lang w:eastAsia="zh-CN"/>
        </w:rPr>
        <w:t xml:space="preserve">, Zhu J, Kong X, Sun T, Deng X, Du Y, Li Z. Rapid On-Site Evaluation Does Not Improve Endoscopic Ultrasound-Guided Fine Needle Aspiration Adequacy in Pancreatic Masses: A Meta-Analysis and Systematic Review. </w:t>
      </w:r>
      <w:proofErr w:type="spellStart"/>
      <w:r w:rsidRPr="0082346E">
        <w:rPr>
          <w:rFonts w:ascii="Book Antiqua" w:eastAsia="宋体" w:hAnsi="Book Antiqua" w:cs="Times New Roman"/>
          <w:i/>
          <w:kern w:val="2"/>
          <w:lang w:eastAsia="zh-CN"/>
        </w:rPr>
        <w:t>PLoS</w:t>
      </w:r>
      <w:proofErr w:type="spellEnd"/>
      <w:r w:rsidRPr="0082346E">
        <w:rPr>
          <w:rFonts w:ascii="Book Antiqua" w:eastAsia="宋体" w:hAnsi="Book Antiqua" w:cs="Times New Roman"/>
          <w:i/>
          <w:kern w:val="2"/>
          <w:lang w:eastAsia="zh-CN"/>
        </w:rPr>
        <w:t xml:space="preserve"> One</w:t>
      </w:r>
      <w:r w:rsidRPr="0082346E">
        <w:rPr>
          <w:rFonts w:ascii="Book Antiqua" w:eastAsia="宋体" w:hAnsi="Book Antiqua" w:cs="Times New Roman"/>
          <w:kern w:val="2"/>
          <w:lang w:eastAsia="zh-CN"/>
        </w:rPr>
        <w:t xml:space="preserve"> 2016; </w:t>
      </w:r>
      <w:r w:rsidRPr="0082346E">
        <w:rPr>
          <w:rFonts w:ascii="Book Antiqua" w:eastAsia="宋体" w:hAnsi="Book Antiqua" w:cs="Times New Roman"/>
          <w:b/>
          <w:kern w:val="2"/>
          <w:lang w:eastAsia="zh-CN"/>
        </w:rPr>
        <w:t>11</w:t>
      </w:r>
      <w:r w:rsidRPr="0082346E">
        <w:rPr>
          <w:rFonts w:ascii="Book Antiqua" w:eastAsia="宋体" w:hAnsi="Book Antiqua" w:cs="Times New Roman"/>
          <w:kern w:val="2"/>
          <w:lang w:eastAsia="zh-CN"/>
        </w:rPr>
        <w:t>: e0163056 [PMID: 27657529 DOI: 10.1371/journal.pone.0163056]</w:t>
      </w:r>
    </w:p>
    <w:p w14:paraId="408CABA8"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11 </w:t>
      </w:r>
      <w:proofErr w:type="spellStart"/>
      <w:r w:rsidRPr="0082346E">
        <w:rPr>
          <w:rFonts w:ascii="Book Antiqua" w:eastAsia="宋体" w:hAnsi="Book Antiqua" w:cs="Times New Roman"/>
          <w:b/>
          <w:kern w:val="2"/>
          <w:lang w:eastAsia="zh-CN"/>
        </w:rPr>
        <w:t>Mohamadnejad</w:t>
      </w:r>
      <w:proofErr w:type="spellEnd"/>
      <w:r w:rsidRPr="0082346E">
        <w:rPr>
          <w:rFonts w:ascii="Book Antiqua" w:eastAsia="宋体" w:hAnsi="Book Antiqua" w:cs="Times New Roman"/>
          <w:b/>
          <w:kern w:val="2"/>
          <w:lang w:eastAsia="zh-CN"/>
        </w:rPr>
        <w:t xml:space="preserve"> M</w:t>
      </w:r>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kern w:val="2"/>
          <w:lang w:eastAsia="zh-CN"/>
        </w:rPr>
        <w:t>Mullady</w:t>
      </w:r>
      <w:proofErr w:type="spellEnd"/>
      <w:r w:rsidRPr="0082346E">
        <w:rPr>
          <w:rFonts w:ascii="Book Antiqua" w:eastAsia="宋体" w:hAnsi="Book Antiqua" w:cs="Times New Roman"/>
          <w:kern w:val="2"/>
          <w:lang w:eastAsia="zh-CN"/>
        </w:rPr>
        <w:t xml:space="preserve"> D, Early DS, Collins B, Marshall C, </w:t>
      </w:r>
      <w:proofErr w:type="spellStart"/>
      <w:r w:rsidRPr="0082346E">
        <w:rPr>
          <w:rFonts w:ascii="Book Antiqua" w:eastAsia="宋体" w:hAnsi="Book Antiqua" w:cs="Times New Roman"/>
          <w:kern w:val="2"/>
          <w:lang w:eastAsia="zh-CN"/>
        </w:rPr>
        <w:t>Sams</w:t>
      </w:r>
      <w:proofErr w:type="spellEnd"/>
      <w:r w:rsidRPr="0082346E">
        <w:rPr>
          <w:rFonts w:ascii="Book Antiqua" w:eastAsia="宋体" w:hAnsi="Book Antiqua" w:cs="Times New Roman"/>
          <w:kern w:val="2"/>
          <w:lang w:eastAsia="zh-CN"/>
        </w:rPr>
        <w:t xml:space="preserve"> S, Yen R, </w:t>
      </w:r>
      <w:proofErr w:type="spellStart"/>
      <w:r w:rsidRPr="0082346E">
        <w:rPr>
          <w:rFonts w:ascii="Book Antiqua" w:eastAsia="宋体" w:hAnsi="Book Antiqua" w:cs="Times New Roman"/>
          <w:kern w:val="2"/>
          <w:lang w:eastAsia="zh-CN"/>
        </w:rPr>
        <w:t>Rizeq</w:t>
      </w:r>
      <w:proofErr w:type="spellEnd"/>
      <w:r w:rsidRPr="0082346E">
        <w:rPr>
          <w:rFonts w:ascii="Book Antiqua" w:eastAsia="宋体" w:hAnsi="Book Antiqua" w:cs="Times New Roman"/>
          <w:kern w:val="2"/>
          <w:lang w:eastAsia="zh-CN"/>
        </w:rPr>
        <w:t xml:space="preserve"> M, </w:t>
      </w:r>
      <w:proofErr w:type="spellStart"/>
      <w:r w:rsidRPr="0082346E">
        <w:rPr>
          <w:rFonts w:ascii="Book Antiqua" w:eastAsia="宋体" w:hAnsi="Book Antiqua" w:cs="Times New Roman"/>
          <w:kern w:val="2"/>
          <w:lang w:eastAsia="zh-CN"/>
        </w:rPr>
        <w:t>Romanas</w:t>
      </w:r>
      <w:proofErr w:type="spellEnd"/>
      <w:r w:rsidRPr="0082346E">
        <w:rPr>
          <w:rFonts w:ascii="Book Antiqua" w:eastAsia="宋体" w:hAnsi="Book Antiqua" w:cs="Times New Roman"/>
          <w:kern w:val="2"/>
          <w:lang w:eastAsia="zh-CN"/>
        </w:rPr>
        <w:t xml:space="preserve"> M, Nawaz S, </w:t>
      </w:r>
      <w:proofErr w:type="spellStart"/>
      <w:r w:rsidRPr="0082346E">
        <w:rPr>
          <w:rFonts w:ascii="Book Antiqua" w:eastAsia="宋体" w:hAnsi="Book Antiqua" w:cs="Times New Roman"/>
          <w:kern w:val="2"/>
          <w:lang w:eastAsia="zh-CN"/>
        </w:rPr>
        <w:t>Ulusarac</w:t>
      </w:r>
      <w:proofErr w:type="spellEnd"/>
      <w:r w:rsidRPr="0082346E">
        <w:rPr>
          <w:rFonts w:ascii="Book Antiqua" w:eastAsia="宋体" w:hAnsi="Book Antiqua" w:cs="Times New Roman"/>
          <w:kern w:val="2"/>
          <w:lang w:eastAsia="zh-CN"/>
        </w:rPr>
        <w:t xml:space="preserve"> O, Hollander T, Wilson RH, Simon VC, </w:t>
      </w:r>
      <w:proofErr w:type="spellStart"/>
      <w:r w:rsidRPr="0082346E">
        <w:rPr>
          <w:rFonts w:ascii="Book Antiqua" w:eastAsia="宋体" w:hAnsi="Book Antiqua" w:cs="Times New Roman"/>
          <w:kern w:val="2"/>
          <w:lang w:eastAsia="zh-CN"/>
        </w:rPr>
        <w:t>Kushnir</w:t>
      </w:r>
      <w:proofErr w:type="spellEnd"/>
      <w:r w:rsidRPr="0082346E">
        <w:rPr>
          <w:rFonts w:ascii="Book Antiqua" w:eastAsia="宋体" w:hAnsi="Book Antiqua" w:cs="Times New Roman"/>
          <w:kern w:val="2"/>
          <w:lang w:eastAsia="zh-CN"/>
        </w:rPr>
        <w:t xml:space="preserve"> V, </w:t>
      </w:r>
      <w:proofErr w:type="spellStart"/>
      <w:r w:rsidRPr="0082346E">
        <w:rPr>
          <w:rFonts w:ascii="Book Antiqua" w:eastAsia="宋体" w:hAnsi="Book Antiqua" w:cs="Times New Roman"/>
          <w:kern w:val="2"/>
          <w:lang w:eastAsia="zh-CN"/>
        </w:rPr>
        <w:t>Amateau</w:t>
      </w:r>
      <w:proofErr w:type="spellEnd"/>
      <w:r w:rsidRPr="0082346E">
        <w:rPr>
          <w:rFonts w:ascii="Book Antiqua" w:eastAsia="宋体" w:hAnsi="Book Antiqua" w:cs="Times New Roman"/>
          <w:kern w:val="2"/>
          <w:lang w:eastAsia="zh-CN"/>
        </w:rPr>
        <w:t xml:space="preserve"> SK, </w:t>
      </w:r>
      <w:proofErr w:type="spellStart"/>
      <w:r w:rsidRPr="0082346E">
        <w:rPr>
          <w:rFonts w:ascii="Book Antiqua" w:eastAsia="宋体" w:hAnsi="Book Antiqua" w:cs="Times New Roman"/>
          <w:kern w:val="2"/>
          <w:lang w:eastAsia="zh-CN"/>
        </w:rPr>
        <w:t>Brauer</w:t>
      </w:r>
      <w:proofErr w:type="spellEnd"/>
      <w:r w:rsidRPr="0082346E">
        <w:rPr>
          <w:rFonts w:ascii="Book Antiqua" w:eastAsia="宋体" w:hAnsi="Book Antiqua" w:cs="Times New Roman"/>
          <w:kern w:val="2"/>
          <w:lang w:eastAsia="zh-CN"/>
        </w:rPr>
        <w:t xml:space="preserve"> BC, </w:t>
      </w:r>
      <w:proofErr w:type="spellStart"/>
      <w:r w:rsidRPr="0082346E">
        <w:rPr>
          <w:rFonts w:ascii="Book Antiqua" w:eastAsia="宋体" w:hAnsi="Book Antiqua" w:cs="Times New Roman"/>
          <w:kern w:val="2"/>
          <w:lang w:eastAsia="zh-CN"/>
        </w:rPr>
        <w:t>Gaddam</w:t>
      </w:r>
      <w:proofErr w:type="spellEnd"/>
      <w:r w:rsidRPr="0082346E">
        <w:rPr>
          <w:rFonts w:ascii="Book Antiqua" w:eastAsia="宋体" w:hAnsi="Book Antiqua" w:cs="Times New Roman"/>
          <w:kern w:val="2"/>
          <w:lang w:eastAsia="zh-CN"/>
        </w:rPr>
        <w:t xml:space="preserve"> S, </w:t>
      </w:r>
      <w:proofErr w:type="spellStart"/>
      <w:r w:rsidRPr="0082346E">
        <w:rPr>
          <w:rFonts w:ascii="Book Antiqua" w:eastAsia="宋体" w:hAnsi="Book Antiqua" w:cs="Times New Roman"/>
          <w:kern w:val="2"/>
          <w:lang w:eastAsia="zh-CN"/>
        </w:rPr>
        <w:t>Azar</w:t>
      </w:r>
      <w:proofErr w:type="spellEnd"/>
      <w:r w:rsidRPr="0082346E">
        <w:rPr>
          <w:rFonts w:ascii="Book Antiqua" w:eastAsia="宋体" w:hAnsi="Book Antiqua" w:cs="Times New Roman"/>
          <w:kern w:val="2"/>
          <w:lang w:eastAsia="zh-CN"/>
        </w:rPr>
        <w:t xml:space="preserve"> RR, </w:t>
      </w:r>
      <w:proofErr w:type="spellStart"/>
      <w:r w:rsidRPr="0082346E">
        <w:rPr>
          <w:rFonts w:ascii="Book Antiqua" w:eastAsia="宋体" w:hAnsi="Book Antiqua" w:cs="Times New Roman"/>
          <w:kern w:val="2"/>
          <w:lang w:eastAsia="zh-CN"/>
        </w:rPr>
        <w:t>Komanduri</w:t>
      </w:r>
      <w:proofErr w:type="spellEnd"/>
      <w:r w:rsidRPr="0082346E">
        <w:rPr>
          <w:rFonts w:ascii="Book Antiqua" w:eastAsia="宋体" w:hAnsi="Book Antiqua" w:cs="Times New Roman"/>
          <w:kern w:val="2"/>
          <w:lang w:eastAsia="zh-CN"/>
        </w:rPr>
        <w:t xml:space="preserve"> S, </w:t>
      </w:r>
      <w:r w:rsidRPr="0082346E">
        <w:rPr>
          <w:rFonts w:ascii="Book Antiqua" w:eastAsia="宋体" w:hAnsi="Book Antiqua" w:cs="Times New Roman"/>
          <w:kern w:val="2"/>
          <w:lang w:eastAsia="zh-CN"/>
        </w:rPr>
        <w:lastRenderedPageBreak/>
        <w:t xml:space="preserve">Shah R, Das A, </w:t>
      </w:r>
      <w:proofErr w:type="spellStart"/>
      <w:r w:rsidRPr="0082346E">
        <w:rPr>
          <w:rFonts w:ascii="Book Antiqua" w:eastAsia="宋体" w:hAnsi="Book Antiqua" w:cs="Times New Roman"/>
          <w:kern w:val="2"/>
          <w:lang w:eastAsia="zh-CN"/>
        </w:rPr>
        <w:t>Edmundowicz</w:t>
      </w:r>
      <w:proofErr w:type="spellEnd"/>
      <w:r w:rsidRPr="0082346E">
        <w:rPr>
          <w:rFonts w:ascii="Book Antiqua" w:eastAsia="宋体" w:hAnsi="Book Antiqua" w:cs="Times New Roman"/>
          <w:kern w:val="2"/>
          <w:lang w:eastAsia="zh-CN"/>
        </w:rPr>
        <w:t xml:space="preserve"> S, </w:t>
      </w:r>
      <w:proofErr w:type="spellStart"/>
      <w:r w:rsidRPr="0082346E">
        <w:rPr>
          <w:rFonts w:ascii="Book Antiqua" w:eastAsia="宋体" w:hAnsi="Book Antiqua" w:cs="Times New Roman"/>
          <w:kern w:val="2"/>
          <w:lang w:eastAsia="zh-CN"/>
        </w:rPr>
        <w:t>Muthusamy</w:t>
      </w:r>
      <w:proofErr w:type="spellEnd"/>
      <w:r w:rsidRPr="0082346E">
        <w:rPr>
          <w:rFonts w:ascii="Book Antiqua" w:eastAsia="宋体" w:hAnsi="Book Antiqua" w:cs="Times New Roman"/>
          <w:kern w:val="2"/>
          <w:lang w:eastAsia="zh-CN"/>
        </w:rPr>
        <w:t xml:space="preserve"> VR, </w:t>
      </w:r>
      <w:proofErr w:type="spellStart"/>
      <w:r w:rsidRPr="0082346E">
        <w:rPr>
          <w:rFonts w:ascii="Book Antiqua" w:eastAsia="宋体" w:hAnsi="Book Antiqua" w:cs="Times New Roman"/>
          <w:kern w:val="2"/>
          <w:lang w:eastAsia="zh-CN"/>
        </w:rPr>
        <w:t>Rastogi</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Wani</w:t>
      </w:r>
      <w:proofErr w:type="spellEnd"/>
      <w:r w:rsidRPr="0082346E">
        <w:rPr>
          <w:rFonts w:ascii="Book Antiqua" w:eastAsia="宋体" w:hAnsi="Book Antiqua" w:cs="Times New Roman"/>
          <w:kern w:val="2"/>
          <w:lang w:eastAsia="zh-CN"/>
        </w:rPr>
        <w:t xml:space="preserve"> S. Increasing Number of Passes Beyond 4 Does Not Increase Sensitivity of Detection of Pancreatic Malignancy by Endoscopic Ultrasound-Guided Fine-Needle Aspiration. </w:t>
      </w:r>
      <w:proofErr w:type="spellStart"/>
      <w:r w:rsidRPr="0082346E">
        <w:rPr>
          <w:rFonts w:ascii="Book Antiqua" w:eastAsia="宋体" w:hAnsi="Book Antiqua" w:cs="Times New Roman"/>
          <w:i/>
          <w:kern w:val="2"/>
          <w:lang w:eastAsia="zh-CN"/>
        </w:rPr>
        <w:t>Clin</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Gastroenterol</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Hepatol</w:t>
      </w:r>
      <w:proofErr w:type="spellEnd"/>
      <w:r w:rsidRPr="0082346E">
        <w:rPr>
          <w:rFonts w:ascii="Book Antiqua" w:eastAsia="宋体" w:hAnsi="Book Antiqua" w:cs="Times New Roman"/>
          <w:kern w:val="2"/>
          <w:lang w:eastAsia="zh-CN"/>
        </w:rPr>
        <w:t xml:space="preserve"> 2017; </w:t>
      </w:r>
      <w:r w:rsidRPr="0082346E">
        <w:rPr>
          <w:rFonts w:ascii="Book Antiqua" w:eastAsia="宋体" w:hAnsi="Book Antiqua" w:cs="Times New Roman"/>
          <w:b/>
          <w:kern w:val="2"/>
          <w:lang w:eastAsia="zh-CN"/>
        </w:rPr>
        <w:t>15</w:t>
      </w:r>
      <w:r w:rsidRPr="0082346E">
        <w:rPr>
          <w:rFonts w:ascii="Book Antiqua" w:eastAsia="宋体" w:hAnsi="Book Antiqua" w:cs="Times New Roman"/>
          <w:kern w:val="2"/>
          <w:lang w:eastAsia="zh-CN"/>
        </w:rPr>
        <w:t>: 1071-1078.e2 [PMID: 28025154 DOI: 10.1016/j.cgh.2016.12.018]</w:t>
      </w:r>
    </w:p>
    <w:p w14:paraId="6FA22B0A"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12 </w:t>
      </w:r>
      <w:proofErr w:type="spellStart"/>
      <w:r w:rsidRPr="0082346E">
        <w:rPr>
          <w:rFonts w:ascii="Book Antiqua" w:eastAsia="宋体" w:hAnsi="Book Antiqua" w:cs="Times New Roman"/>
          <w:b/>
          <w:kern w:val="2"/>
          <w:lang w:eastAsia="zh-CN"/>
        </w:rPr>
        <w:t>DiMaio</w:t>
      </w:r>
      <w:proofErr w:type="spellEnd"/>
      <w:r w:rsidRPr="0082346E">
        <w:rPr>
          <w:rFonts w:ascii="Book Antiqua" w:eastAsia="宋体" w:hAnsi="Book Antiqua" w:cs="Times New Roman"/>
          <w:b/>
          <w:kern w:val="2"/>
          <w:lang w:eastAsia="zh-CN"/>
        </w:rPr>
        <w:t xml:space="preserve"> CJ</w:t>
      </w:r>
      <w:r w:rsidRPr="0082346E">
        <w:rPr>
          <w:rFonts w:ascii="Book Antiqua" w:eastAsia="宋体" w:hAnsi="Book Antiqua" w:cs="Times New Roman"/>
          <w:kern w:val="2"/>
          <w:lang w:eastAsia="zh-CN"/>
        </w:rPr>
        <w:t xml:space="preserve">, Kolb JM, </w:t>
      </w:r>
      <w:proofErr w:type="spellStart"/>
      <w:r w:rsidRPr="0082346E">
        <w:rPr>
          <w:rFonts w:ascii="Book Antiqua" w:eastAsia="宋体" w:hAnsi="Book Antiqua" w:cs="Times New Roman"/>
          <w:kern w:val="2"/>
          <w:lang w:eastAsia="zh-CN"/>
        </w:rPr>
        <w:t>Benias</w:t>
      </w:r>
      <w:proofErr w:type="spellEnd"/>
      <w:r w:rsidRPr="0082346E">
        <w:rPr>
          <w:rFonts w:ascii="Book Antiqua" w:eastAsia="宋体" w:hAnsi="Book Antiqua" w:cs="Times New Roman"/>
          <w:kern w:val="2"/>
          <w:lang w:eastAsia="zh-CN"/>
        </w:rPr>
        <w:t xml:space="preserve"> PC, Shah H, Shah S, </w:t>
      </w:r>
      <w:proofErr w:type="spellStart"/>
      <w:r w:rsidRPr="0082346E">
        <w:rPr>
          <w:rFonts w:ascii="Book Antiqua" w:eastAsia="宋体" w:hAnsi="Book Antiqua" w:cs="Times New Roman"/>
          <w:kern w:val="2"/>
          <w:lang w:eastAsia="zh-CN"/>
        </w:rPr>
        <w:t>Haluszka</w:t>
      </w:r>
      <w:proofErr w:type="spellEnd"/>
      <w:r w:rsidRPr="0082346E">
        <w:rPr>
          <w:rFonts w:ascii="Book Antiqua" w:eastAsia="宋体" w:hAnsi="Book Antiqua" w:cs="Times New Roman"/>
          <w:kern w:val="2"/>
          <w:lang w:eastAsia="zh-CN"/>
        </w:rPr>
        <w:t xml:space="preserve"> O, </w:t>
      </w:r>
      <w:proofErr w:type="spellStart"/>
      <w:r w:rsidRPr="0082346E">
        <w:rPr>
          <w:rFonts w:ascii="Book Antiqua" w:eastAsia="宋体" w:hAnsi="Book Antiqua" w:cs="Times New Roman"/>
          <w:kern w:val="2"/>
          <w:lang w:eastAsia="zh-CN"/>
        </w:rPr>
        <w:t>Maranki</w:t>
      </w:r>
      <w:proofErr w:type="spellEnd"/>
      <w:r w:rsidRPr="0082346E">
        <w:rPr>
          <w:rFonts w:ascii="Book Antiqua" w:eastAsia="宋体" w:hAnsi="Book Antiqua" w:cs="Times New Roman"/>
          <w:kern w:val="2"/>
          <w:lang w:eastAsia="zh-CN"/>
        </w:rPr>
        <w:t xml:space="preserve"> J, </w:t>
      </w:r>
      <w:proofErr w:type="spellStart"/>
      <w:r w:rsidRPr="0082346E">
        <w:rPr>
          <w:rFonts w:ascii="Book Antiqua" w:eastAsia="宋体" w:hAnsi="Book Antiqua" w:cs="Times New Roman"/>
          <w:kern w:val="2"/>
          <w:lang w:eastAsia="zh-CN"/>
        </w:rPr>
        <w:t>Sharzehi</w:t>
      </w:r>
      <w:proofErr w:type="spellEnd"/>
      <w:r w:rsidRPr="0082346E">
        <w:rPr>
          <w:rFonts w:ascii="Book Antiqua" w:eastAsia="宋体" w:hAnsi="Book Antiqua" w:cs="Times New Roman"/>
          <w:kern w:val="2"/>
          <w:lang w:eastAsia="zh-CN"/>
        </w:rPr>
        <w:t xml:space="preserve"> K, Lam E, Gordon SR, </w:t>
      </w:r>
      <w:proofErr w:type="spellStart"/>
      <w:r w:rsidRPr="0082346E">
        <w:rPr>
          <w:rFonts w:ascii="Book Antiqua" w:eastAsia="宋体" w:hAnsi="Book Antiqua" w:cs="Times New Roman"/>
          <w:kern w:val="2"/>
          <w:lang w:eastAsia="zh-CN"/>
        </w:rPr>
        <w:t>Hyder</w:t>
      </w:r>
      <w:proofErr w:type="spellEnd"/>
      <w:r w:rsidRPr="0082346E">
        <w:rPr>
          <w:rFonts w:ascii="Book Antiqua" w:eastAsia="宋体" w:hAnsi="Book Antiqua" w:cs="Times New Roman"/>
          <w:kern w:val="2"/>
          <w:lang w:eastAsia="zh-CN"/>
        </w:rPr>
        <w:t xml:space="preserve"> SM, </w:t>
      </w:r>
      <w:proofErr w:type="spellStart"/>
      <w:r w:rsidRPr="0082346E">
        <w:rPr>
          <w:rFonts w:ascii="Book Antiqua" w:eastAsia="宋体" w:hAnsi="Book Antiqua" w:cs="Times New Roman"/>
          <w:kern w:val="2"/>
          <w:lang w:eastAsia="zh-CN"/>
        </w:rPr>
        <w:t>Kaimakliotis</w:t>
      </w:r>
      <w:proofErr w:type="spellEnd"/>
      <w:r w:rsidRPr="0082346E">
        <w:rPr>
          <w:rFonts w:ascii="Book Antiqua" w:eastAsia="宋体" w:hAnsi="Book Antiqua" w:cs="Times New Roman"/>
          <w:kern w:val="2"/>
          <w:lang w:eastAsia="zh-CN"/>
        </w:rPr>
        <w:t xml:space="preserve"> PZ, </w:t>
      </w:r>
      <w:proofErr w:type="spellStart"/>
      <w:r w:rsidRPr="0082346E">
        <w:rPr>
          <w:rFonts w:ascii="Book Antiqua" w:eastAsia="宋体" w:hAnsi="Book Antiqua" w:cs="Times New Roman"/>
          <w:kern w:val="2"/>
          <w:lang w:eastAsia="zh-CN"/>
        </w:rPr>
        <w:t>Allaparthi</w:t>
      </w:r>
      <w:proofErr w:type="spellEnd"/>
      <w:r w:rsidRPr="0082346E">
        <w:rPr>
          <w:rFonts w:ascii="Book Antiqua" w:eastAsia="宋体" w:hAnsi="Book Antiqua" w:cs="Times New Roman"/>
          <w:kern w:val="2"/>
          <w:lang w:eastAsia="zh-CN"/>
        </w:rPr>
        <w:t xml:space="preserve"> SB, </w:t>
      </w:r>
      <w:proofErr w:type="spellStart"/>
      <w:r w:rsidRPr="0082346E">
        <w:rPr>
          <w:rFonts w:ascii="Book Antiqua" w:eastAsia="宋体" w:hAnsi="Book Antiqua" w:cs="Times New Roman"/>
          <w:kern w:val="2"/>
          <w:lang w:eastAsia="zh-CN"/>
        </w:rPr>
        <w:t>Gress</w:t>
      </w:r>
      <w:proofErr w:type="spellEnd"/>
      <w:r w:rsidRPr="0082346E">
        <w:rPr>
          <w:rFonts w:ascii="Book Antiqua" w:eastAsia="宋体" w:hAnsi="Book Antiqua" w:cs="Times New Roman"/>
          <w:kern w:val="2"/>
          <w:lang w:eastAsia="zh-CN"/>
        </w:rPr>
        <w:t xml:space="preserve"> FG, </w:t>
      </w:r>
      <w:proofErr w:type="spellStart"/>
      <w:r w:rsidRPr="0082346E">
        <w:rPr>
          <w:rFonts w:ascii="Book Antiqua" w:eastAsia="宋体" w:hAnsi="Book Antiqua" w:cs="Times New Roman"/>
          <w:kern w:val="2"/>
          <w:lang w:eastAsia="zh-CN"/>
        </w:rPr>
        <w:t>Sethi</w:t>
      </w:r>
      <w:proofErr w:type="spellEnd"/>
      <w:r w:rsidRPr="0082346E">
        <w:rPr>
          <w:rFonts w:ascii="Book Antiqua" w:eastAsia="宋体" w:hAnsi="Book Antiqua" w:cs="Times New Roman"/>
          <w:kern w:val="2"/>
          <w:lang w:eastAsia="zh-CN"/>
        </w:rPr>
        <w:t xml:space="preserve"> A, Shah AR, Nieto J, Kaul V, Kothari S, Kothari TH, Ho S, Izzy MJ, Sharma NR, Watson RR, </w:t>
      </w:r>
      <w:proofErr w:type="spellStart"/>
      <w:r w:rsidRPr="0082346E">
        <w:rPr>
          <w:rFonts w:ascii="Book Antiqua" w:eastAsia="宋体" w:hAnsi="Book Antiqua" w:cs="Times New Roman"/>
          <w:kern w:val="2"/>
          <w:lang w:eastAsia="zh-CN"/>
        </w:rPr>
        <w:t>Muthusamy</w:t>
      </w:r>
      <w:proofErr w:type="spellEnd"/>
      <w:r w:rsidRPr="0082346E">
        <w:rPr>
          <w:rFonts w:ascii="Book Antiqua" w:eastAsia="宋体" w:hAnsi="Book Antiqua" w:cs="Times New Roman"/>
          <w:kern w:val="2"/>
          <w:lang w:eastAsia="zh-CN"/>
        </w:rPr>
        <w:t xml:space="preserve"> VR, </w:t>
      </w:r>
      <w:proofErr w:type="spellStart"/>
      <w:r w:rsidRPr="0082346E">
        <w:rPr>
          <w:rFonts w:ascii="Book Antiqua" w:eastAsia="宋体" w:hAnsi="Book Antiqua" w:cs="Times New Roman"/>
          <w:kern w:val="2"/>
          <w:lang w:eastAsia="zh-CN"/>
        </w:rPr>
        <w:t>Pleskow</w:t>
      </w:r>
      <w:proofErr w:type="spellEnd"/>
      <w:r w:rsidRPr="0082346E">
        <w:rPr>
          <w:rFonts w:ascii="Book Antiqua" w:eastAsia="宋体" w:hAnsi="Book Antiqua" w:cs="Times New Roman"/>
          <w:kern w:val="2"/>
          <w:lang w:eastAsia="zh-CN"/>
        </w:rPr>
        <w:t xml:space="preserve"> DK, </w:t>
      </w:r>
      <w:proofErr w:type="spellStart"/>
      <w:r w:rsidRPr="0082346E">
        <w:rPr>
          <w:rFonts w:ascii="Book Antiqua" w:eastAsia="宋体" w:hAnsi="Book Antiqua" w:cs="Times New Roman"/>
          <w:kern w:val="2"/>
          <w:lang w:eastAsia="zh-CN"/>
        </w:rPr>
        <w:t>Berzin</w:t>
      </w:r>
      <w:proofErr w:type="spellEnd"/>
      <w:r w:rsidRPr="0082346E">
        <w:rPr>
          <w:rFonts w:ascii="Book Antiqua" w:eastAsia="宋体" w:hAnsi="Book Antiqua" w:cs="Times New Roman"/>
          <w:kern w:val="2"/>
          <w:lang w:eastAsia="zh-CN"/>
        </w:rPr>
        <w:t xml:space="preserve"> TM, </w:t>
      </w:r>
      <w:proofErr w:type="spellStart"/>
      <w:r w:rsidRPr="0082346E">
        <w:rPr>
          <w:rFonts w:ascii="Book Antiqua" w:eastAsia="宋体" w:hAnsi="Book Antiqua" w:cs="Times New Roman"/>
          <w:kern w:val="2"/>
          <w:lang w:eastAsia="zh-CN"/>
        </w:rPr>
        <w:t>Sawhney</w:t>
      </w:r>
      <w:proofErr w:type="spellEnd"/>
      <w:r w:rsidRPr="0082346E">
        <w:rPr>
          <w:rFonts w:ascii="Book Antiqua" w:eastAsia="宋体" w:hAnsi="Book Antiqua" w:cs="Times New Roman"/>
          <w:kern w:val="2"/>
          <w:lang w:eastAsia="zh-CN"/>
        </w:rPr>
        <w:t xml:space="preserve"> M, </w:t>
      </w:r>
      <w:proofErr w:type="spellStart"/>
      <w:r w:rsidRPr="0082346E">
        <w:rPr>
          <w:rFonts w:ascii="Book Antiqua" w:eastAsia="宋体" w:hAnsi="Book Antiqua" w:cs="Times New Roman"/>
          <w:kern w:val="2"/>
          <w:lang w:eastAsia="zh-CN"/>
        </w:rPr>
        <w:t>Aljahdi</w:t>
      </w:r>
      <w:proofErr w:type="spellEnd"/>
      <w:r w:rsidRPr="0082346E">
        <w:rPr>
          <w:rFonts w:ascii="Book Antiqua" w:eastAsia="宋体" w:hAnsi="Book Antiqua" w:cs="Times New Roman"/>
          <w:kern w:val="2"/>
          <w:lang w:eastAsia="zh-CN"/>
        </w:rPr>
        <w:t xml:space="preserve"> E, </w:t>
      </w:r>
      <w:proofErr w:type="spellStart"/>
      <w:r w:rsidRPr="0082346E">
        <w:rPr>
          <w:rFonts w:ascii="Book Antiqua" w:eastAsia="宋体" w:hAnsi="Book Antiqua" w:cs="Times New Roman"/>
          <w:kern w:val="2"/>
          <w:lang w:eastAsia="zh-CN"/>
        </w:rPr>
        <w:t>Ryou</w:t>
      </w:r>
      <w:proofErr w:type="spellEnd"/>
      <w:r w:rsidRPr="0082346E">
        <w:rPr>
          <w:rFonts w:ascii="Book Antiqua" w:eastAsia="宋体" w:hAnsi="Book Antiqua" w:cs="Times New Roman"/>
          <w:kern w:val="2"/>
          <w:lang w:eastAsia="zh-CN"/>
        </w:rPr>
        <w:t xml:space="preserve"> M, Wong CK, Gupta P, Yang D, Gonzalez S, Adler DG. Initial experience with a novel EUS-guided core biopsy needle (</w:t>
      </w:r>
      <w:proofErr w:type="spellStart"/>
      <w:r w:rsidRPr="0082346E">
        <w:rPr>
          <w:rFonts w:ascii="Book Antiqua" w:eastAsia="宋体" w:hAnsi="Book Antiqua" w:cs="Times New Roman"/>
          <w:kern w:val="2"/>
          <w:lang w:eastAsia="zh-CN"/>
        </w:rPr>
        <w:t>SharkCore</w:t>
      </w:r>
      <w:proofErr w:type="spellEnd"/>
      <w:r w:rsidRPr="0082346E">
        <w:rPr>
          <w:rFonts w:ascii="Book Antiqua" w:eastAsia="宋体" w:hAnsi="Book Antiqua" w:cs="Times New Roman"/>
          <w:kern w:val="2"/>
          <w:lang w:eastAsia="zh-CN"/>
        </w:rPr>
        <w:t xml:space="preserve">): results of a large North American multicenter study. </w:t>
      </w:r>
      <w:proofErr w:type="spellStart"/>
      <w:r w:rsidRPr="0082346E">
        <w:rPr>
          <w:rFonts w:ascii="Book Antiqua" w:eastAsia="宋体" w:hAnsi="Book Antiqua" w:cs="Times New Roman"/>
          <w:i/>
          <w:kern w:val="2"/>
          <w:lang w:eastAsia="zh-CN"/>
        </w:rPr>
        <w:t>Endosc</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Int</w:t>
      </w:r>
      <w:proofErr w:type="spellEnd"/>
      <w:r w:rsidRPr="0082346E">
        <w:rPr>
          <w:rFonts w:ascii="Book Antiqua" w:eastAsia="宋体" w:hAnsi="Book Antiqua" w:cs="Times New Roman"/>
          <w:i/>
          <w:kern w:val="2"/>
          <w:lang w:eastAsia="zh-CN"/>
        </w:rPr>
        <w:t xml:space="preserve"> Open</w:t>
      </w:r>
      <w:r w:rsidRPr="0082346E">
        <w:rPr>
          <w:rFonts w:ascii="Book Antiqua" w:eastAsia="宋体" w:hAnsi="Book Antiqua" w:cs="Times New Roman"/>
          <w:kern w:val="2"/>
          <w:lang w:eastAsia="zh-CN"/>
        </w:rPr>
        <w:t xml:space="preserve"> 2016; </w:t>
      </w:r>
      <w:r w:rsidRPr="0082346E">
        <w:rPr>
          <w:rFonts w:ascii="Book Antiqua" w:eastAsia="宋体" w:hAnsi="Book Antiqua" w:cs="Times New Roman"/>
          <w:b/>
          <w:kern w:val="2"/>
          <w:lang w:eastAsia="zh-CN"/>
        </w:rPr>
        <w:t>4</w:t>
      </w:r>
      <w:r w:rsidRPr="0082346E">
        <w:rPr>
          <w:rFonts w:ascii="Book Antiqua" w:eastAsia="宋体" w:hAnsi="Book Antiqua" w:cs="Times New Roman"/>
          <w:kern w:val="2"/>
          <w:lang w:eastAsia="zh-CN"/>
        </w:rPr>
        <w:t>: E974-E979 [PMID: 27652304 DOI: 10.1055/s-0042-112581]</w:t>
      </w:r>
    </w:p>
    <w:p w14:paraId="3B5A04C3"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13 </w:t>
      </w:r>
      <w:r w:rsidRPr="0082346E">
        <w:rPr>
          <w:rFonts w:ascii="Book Antiqua" w:eastAsia="宋体" w:hAnsi="Book Antiqua" w:cs="Times New Roman"/>
          <w:b/>
          <w:kern w:val="2"/>
          <w:lang w:eastAsia="zh-CN"/>
        </w:rPr>
        <w:t>Adler DG</w:t>
      </w:r>
      <w:r w:rsidRPr="0082346E">
        <w:rPr>
          <w:rFonts w:ascii="Book Antiqua" w:eastAsia="宋体" w:hAnsi="Book Antiqua" w:cs="Times New Roman"/>
          <w:kern w:val="2"/>
          <w:lang w:eastAsia="zh-CN"/>
        </w:rPr>
        <w:t xml:space="preserve">, Muthusamy VR, Ehrlich DS, </w:t>
      </w:r>
      <w:proofErr w:type="spellStart"/>
      <w:r w:rsidRPr="0082346E">
        <w:rPr>
          <w:rFonts w:ascii="Book Antiqua" w:eastAsia="宋体" w:hAnsi="Book Antiqua" w:cs="Times New Roman"/>
          <w:kern w:val="2"/>
          <w:lang w:eastAsia="zh-CN"/>
        </w:rPr>
        <w:t>Parasher</w:t>
      </w:r>
      <w:proofErr w:type="spellEnd"/>
      <w:r w:rsidRPr="0082346E">
        <w:rPr>
          <w:rFonts w:ascii="Book Antiqua" w:eastAsia="宋体" w:hAnsi="Book Antiqua" w:cs="Times New Roman"/>
          <w:kern w:val="2"/>
          <w:lang w:eastAsia="zh-CN"/>
        </w:rPr>
        <w:t xml:space="preserve"> G, </w:t>
      </w:r>
      <w:proofErr w:type="spellStart"/>
      <w:r w:rsidRPr="0082346E">
        <w:rPr>
          <w:rFonts w:ascii="Book Antiqua" w:eastAsia="宋体" w:hAnsi="Book Antiqua" w:cs="Times New Roman"/>
          <w:kern w:val="2"/>
          <w:lang w:eastAsia="zh-CN"/>
        </w:rPr>
        <w:t>Thosani</w:t>
      </w:r>
      <w:proofErr w:type="spellEnd"/>
      <w:r w:rsidRPr="0082346E">
        <w:rPr>
          <w:rFonts w:ascii="Book Antiqua" w:eastAsia="宋体" w:hAnsi="Book Antiqua" w:cs="Times New Roman"/>
          <w:kern w:val="2"/>
          <w:lang w:eastAsia="zh-CN"/>
        </w:rPr>
        <w:t xml:space="preserve"> NC, Chen A, </w:t>
      </w:r>
      <w:proofErr w:type="spellStart"/>
      <w:r w:rsidRPr="0082346E">
        <w:rPr>
          <w:rFonts w:ascii="Book Antiqua" w:eastAsia="宋体" w:hAnsi="Book Antiqua" w:cs="Times New Roman"/>
          <w:kern w:val="2"/>
          <w:lang w:eastAsia="zh-CN"/>
        </w:rPr>
        <w:t>Buscaglia</w:t>
      </w:r>
      <w:proofErr w:type="spellEnd"/>
      <w:r w:rsidRPr="0082346E">
        <w:rPr>
          <w:rFonts w:ascii="Book Antiqua" w:eastAsia="宋体" w:hAnsi="Book Antiqua" w:cs="Times New Roman"/>
          <w:kern w:val="2"/>
          <w:lang w:eastAsia="zh-CN"/>
        </w:rPr>
        <w:t xml:space="preserve"> JM, </w:t>
      </w:r>
      <w:proofErr w:type="spellStart"/>
      <w:r w:rsidRPr="0082346E">
        <w:rPr>
          <w:rFonts w:ascii="Book Antiqua" w:eastAsia="宋体" w:hAnsi="Book Antiqua" w:cs="Times New Roman"/>
          <w:kern w:val="2"/>
          <w:lang w:eastAsia="zh-CN"/>
        </w:rPr>
        <w:t>Appannagari</w:t>
      </w:r>
      <w:proofErr w:type="spellEnd"/>
      <w:r w:rsidRPr="0082346E">
        <w:rPr>
          <w:rFonts w:ascii="Book Antiqua" w:eastAsia="宋体" w:hAnsi="Book Antiqua" w:cs="Times New Roman"/>
          <w:kern w:val="2"/>
          <w:lang w:eastAsia="zh-CN"/>
        </w:rPr>
        <w:t xml:space="preserve"> A, Quintero E, </w:t>
      </w:r>
      <w:proofErr w:type="spellStart"/>
      <w:r w:rsidRPr="0082346E">
        <w:rPr>
          <w:rFonts w:ascii="Book Antiqua" w:eastAsia="宋体" w:hAnsi="Book Antiqua" w:cs="Times New Roman"/>
          <w:kern w:val="2"/>
          <w:lang w:eastAsia="zh-CN"/>
        </w:rPr>
        <w:t>Aslanian</w:t>
      </w:r>
      <w:proofErr w:type="spellEnd"/>
      <w:r w:rsidRPr="0082346E">
        <w:rPr>
          <w:rFonts w:ascii="Book Antiqua" w:eastAsia="宋体" w:hAnsi="Book Antiqua" w:cs="Times New Roman"/>
          <w:kern w:val="2"/>
          <w:lang w:eastAsia="zh-CN"/>
        </w:rPr>
        <w:t xml:space="preserve"> H, Taylor LJ, Siddiqui A. A multicenter evaluation of a new EUS core biopsy needle: Experience in 200 patients. </w:t>
      </w:r>
      <w:proofErr w:type="spellStart"/>
      <w:r w:rsidRPr="0082346E">
        <w:rPr>
          <w:rFonts w:ascii="Book Antiqua" w:eastAsia="宋体" w:hAnsi="Book Antiqua" w:cs="Times New Roman"/>
          <w:i/>
          <w:kern w:val="2"/>
          <w:lang w:eastAsia="zh-CN"/>
        </w:rPr>
        <w:t>Endosc</w:t>
      </w:r>
      <w:proofErr w:type="spellEnd"/>
      <w:r w:rsidRPr="0082346E">
        <w:rPr>
          <w:rFonts w:ascii="Book Antiqua" w:eastAsia="宋体" w:hAnsi="Book Antiqua" w:cs="Times New Roman"/>
          <w:i/>
          <w:kern w:val="2"/>
          <w:lang w:eastAsia="zh-CN"/>
        </w:rPr>
        <w:t xml:space="preserve"> Ultrasound</w:t>
      </w:r>
      <w:r w:rsidRPr="0082346E">
        <w:rPr>
          <w:rFonts w:ascii="Book Antiqua" w:eastAsia="宋体" w:hAnsi="Book Antiqua" w:cs="Times New Roman"/>
          <w:kern w:val="2"/>
          <w:lang w:eastAsia="zh-CN"/>
        </w:rPr>
        <w:t xml:space="preserve"> 2019; </w:t>
      </w:r>
      <w:r w:rsidRPr="0082346E">
        <w:rPr>
          <w:rFonts w:ascii="Book Antiqua" w:eastAsia="宋体" w:hAnsi="Book Antiqua" w:cs="Times New Roman"/>
          <w:b/>
          <w:kern w:val="2"/>
          <w:lang w:eastAsia="zh-CN"/>
        </w:rPr>
        <w:t>8</w:t>
      </w:r>
      <w:r w:rsidRPr="0082346E">
        <w:rPr>
          <w:rFonts w:ascii="Book Antiqua" w:eastAsia="宋体" w:hAnsi="Book Antiqua" w:cs="Times New Roman"/>
          <w:kern w:val="2"/>
          <w:lang w:eastAsia="zh-CN"/>
        </w:rPr>
        <w:t>: 99-104 [PMID: 29623911 DOI: 10.4103/eus.eus_53_17]</w:t>
      </w:r>
    </w:p>
    <w:p w14:paraId="07757680"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14 </w:t>
      </w:r>
      <w:r w:rsidRPr="0082346E">
        <w:rPr>
          <w:rFonts w:ascii="Book Antiqua" w:eastAsia="宋体" w:hAnsi="Book Antiqua" w:cs="Times New Roman"/>
          <w:b/>
          <w:kern w:val="2"/>
          <w:lang w:eastAsia="zh-CN"/>
        </w:rPr>
        <w:t>Bang JY</w:t>
      </w:r>
      <w:r w:rsidRPr="0082346E">
        <w:rPr>
          <w:rFonts w:ascii="Book Antiqua" w:eastAsia="宋体" w:hAnsi="Book Antiqua" w:cs="Times New Roman"/>
          <w:kern w:val="2"/>
          <w:lang w:eastAsia="zh-CN"/>
        </w:rPr>
        <w:t xml:space="preserve">, Hebert-Magee S, Trevino J, Ramesh J, </w:t>
      </w:r>
      <w:proofErr w:type="spellStart"/>
      <w:r w:rsidRPr="0082346E">
        <w:rPr>
          <w:rFonts w:ascii="Book Antiqua" w:eastAsia="宋体" w:hAnsi="Book Antiqua" w:cs="Times New Roman"/>
          <w:kern w:val="2"/>
          <w:lang w:eastAsia="zh-CN"/>
        </w:rPr>
        <w:t>Varadarajulu</w:t>
      </w:r>
      <w:proofErr w:type="spellEnd"/>
      <w:r w:rsidRPr="0082346E">
        <w:rPr>
          <w:rFonts w:ascii="Book Antiqua" w:eastAsia="宋体" w:hAnsi="Book Antiqua" w:cs="Times New Roman"/>
          <w:kern w:val="2"/>
          <w:lang w:eastAsia="zh-CN"/>
        </w:rPr>
        <w:t xml:space="preserve"> S. Randomized trial comparing the 22-gauge aspiration and 22-gauge biopsy needles for EUS-guided sampling of solid pancreatic mass lesions. </w:t>
      </w:r>
      <w:proofErr w:type="spellStart"/>
      <w:r w:rsidRPr="0082346E">
        <w:rPr>
          <w:rFonts w:ascii="Book Antiqua" w:eastAsia="宋体" w:hAnsi="Book Antiqua" w:cs="Times New Roman"/>
          <w:i/>
          <w:kern w:val="2"/>
          <w:lang w:eastAsia="zh-CN"/>
        </w:rPr>
        <w:t>Gastrointest</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Endosc</w:t>
      </w:r>
      <w:proofErr w:type="spellEnd"/>
      <w:r w:rsidRPr="0082346E">
        <w:rPr>
          <w:rFonts w:ascii="Book Antiqua" w:eastAsia="宋体" w:hAnsi="Book Antiqua" w:cs="Times New Roman"/>
          <w:kern w:val="2"/>
          <w:lang w:eastAsia="zh-CN"/>
        </w:rPr>
        <w:t xml:space="preserve"> 2012; </w:t>
      </w:r>
      <w:r w:rsidRPr="0082346E">
        <w:rPr>
          <w:rFonts w:ascii="Book Antiqua" w:eastAsia="宋体" w:hAnsi="Book Antiqua" w:cs="Times New Roman"/>
          <w:b/>
          <w:kern w:val="2"/>
          <w:lang w:eastAsia="zh-CN"/>
        </w:rPr>
        <w:t>76</w:t>
      </w:r>
      <w:r w:rsidRPr="0082346E">
        <w:rPr>
          <w:rFonts w:ascii="Book Antiqua" w:eastAsia="宋体" w:hAnsi="Book Antiqua" w:cs="Times New Roman"/>
          <w:kern w:val="2"/>
          <w:lang w:eastAsia="zh-CN"/>
        </w:rPr>
        <w:t>: 321-327 [PMID: 22658389 DOI: 10.1016/j.gie.2012.03.1392]</w:t>
      </w:r>
    </w:p>
    <w:p w14:paraId="404FAED1"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15 </w:t>
      </w:r>
      <w:r w:rsidRPr="0082346E">
        <w:rPr>
          <w:rFonts w:ascii="Book Antiqua" w:eastAsia="宋体" w:hAnsi="Book Antiqua" w:cs="Times New Roman"/>
          <w:b/>
          <w:kern w:val="2"/>
          <w:lang w:eastAsia="zh-CN"/>
        </w:rPr>
        <w:t>Kim GH</w:t>
      </w:r>
      <w:r w:rsidRPr="0082346E">
        <w:rPr>
          <w:rFonts w:ascii="Book Antiqua" w:eastAsia="宋体" w:hAnsi="Book Antiqua" w:cs="Times New Roman"/>
          <w:kern w:val="2"/>
          <w:lang w:eastAsia="zh-CN"/>
        </w:rPr>
        <w:t xml:space="preserve">, Cho YK, Kim EY, Kim HK, Cho JW, Lee TH, Moon JS; Korean EUS Study Group. </w:t>
      </w:r>
      <w:proofErr w:type="gramStart"/>
      <w:r w:rsidRPr="0082346E">
        <w:rPr>
          <w:rFonts w:ascii="Book Antiqua" w:eastAsia="宋体" w:hAnsi="Book Antiqua" w:cs="Times New Roman"/>
          <w:kern w:val="2"/>
          <w:lang w:eastAsia="zh-CN"/>
        </w:rPr>
        <w:t>Comparison of 22-gauge aspiration needle with 22-gauge biopsy needle in endoscopic ultrasonography-guided subepithelial tumor sampling.</w:t>
      </w:r>
      <w:proofErr w:type="gramEnd"/>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i/>
          <w:kern w:val="2"/>
          <w:lang w:eastAsia="zh-CN"/>
        </w:rPr>
        <w:t>Scand</w:t>
      </w:r>
      <w:proofErr w:type="spellEnd"/>
      <w:r w:rsidRPr="0082346E">
        <w:rPr>
          <w:rFonts w:ascii="Book Antiqua" w:eastAsia="宋体" w:hAnsi="Book Antiqua" w:cs="Times New Roman"/>
          <w:i/>
          <w:kern w:val="2"/>
          <w:lang w:eastAsia="zh-CN"/>
        </w:rPr>
        <w:t xml:space="preserve"> J </w:t>
      </w:r>
      <w:proofErr w:type="spellStart"/>
      <w:r w:rsidRPr="0082346E">
        <w:rPr>
          <w:rFonts w:ascii="Book Antiqua" w:eastAsia="宋体" w:hAnsi="Book Antiqua" w:cs="Times New Roman"/>
          <w:i/>
          <w:kern w:val="2"/>
          <w:lang w:eastAsia="zh-CN"/>
        </w:rPr>
        <w:t>Gastroenterol</w:t>
      </w:r>
      <w:proofErr w:type="spellEnd"/>
      <w:r w:rsidRPr="0082346E">
        <w:rPr>
          <w:rFonts w:ascii="Book Antiqua" w:eastAsia="宋体" w:hAnsi="Book Antiqua" w:cs="Times New Roman"/>
          <w:kern w:val="2"/>
          <w:lang w:eastAsia="zh-CN"/>
        </w:rPr>
        <w:t xml:space="preserve"> 2014; </w:t>
      </w:r>
      <w:r w:rsidRPr="0082346E">
        <w:rPr>
          <w:rFonts w:ascii="Book Antiqua" w:eastAsia="宋体" w:hAnsi="Book Antiqua" w:cs="Times New Roman"/>
          <w:b/>
          <w:kern w:val="2"/>
          <w:lang w:eastAsia="zh-CN"/>
        </w:rPr>
        <w:t>49</w:t>
      </w:r>
      <w:r w:rsidRPr="0082346E">
        <w:rPr>
          <w:rFonts w:ascii="Book Antiqua" w:eastAsia="宋体" w:hAnsi="Book Antiqua" w:cs="Times New Roman"/>
          <w:kern w:val="2"/>
          <w:lang w:eastAsia="zh-CN"/>
        </w:rPr>
        <w:t>: 347-354 [PMID: 24325591 DOI: 10.3109/00365521.2013.867361]</w:t>
      </w:r>
    </w:p>
    <w:p w14:paraId="4BF2691B"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16 </w:t>
      </w:r>
      <w:r w:rsidRPr="0082346E">
        <w:rPr>
          <w:rFonts w:ascii="Book Antiqua" w:eastAsia="宋体" w:hAnsi="Book Antiqua" w:cs="Times New Roman"/>
          <w:b/>
          <w:kern w:val="2"/>
          <w:lang w:eastAsia="zh-CN"/>
        </w:rPr>
        <w:t>Cheng B</w:t>
      </w:r>
      <w:r w:rsidRPr="0082346E">
        <w:rPr>
          <w:rFonts w:ascii="Book Antiqua" w:eastAsia="宋体" w:hAnsi="Book Antiqua" w:cs="Times New Roman"/>
          <w:kern w:val="2"/>
          <w:lang w:eastAsia="zh-CN"/>
        </w:rPr>
        <w:t xml:space="preserve">, Zhang Y, Chen Q, Sun B, Deng Z, Shan H, Dou L, Wang J, Li Y, Yang X, Jiang T, Xu G, Wang G. Analysis of Fine-Needle Biopsy vs Fine-Needle </w:t>
      </w:r>
      <w:r w:rsidRPr="0082346E">
        <w:rPr>
          <w:rFonts w:ascii="Book Antiqua" w:eastAsia="宋体" w:hAnsi="Book Antiqua" w:cs="Times New Roman"/>
          <w:kern w:val="2"/>
          <w:lang w:eastAsia="zh-CN"/>
        </w:rPr>
        <w:lastRenderedPageBreak/>
        <w:t xml:space="preserve">Aspiration in Diagnosis of Pancreatic and Abdominal Masses: A Prospective, Multicenter, Randomized Controlled Trial. </w:t>
      </w:r>
      <w:proofErr w:type="spellStart"/>
      <w:r w:rsidRPr="0082346E">
        <w:rPr>
          <w:rFonts w:ascii="Book Antiqua" w:eastAsia="宋体" w:hAnsi="Book Antiqua" w:cs="Times New Roman"/>
          <w:i/>
          <w:kern w:val="2"/>
          <w:lang w:eastAsia="zh-CN"/>
        </w:rPr>
        <w:t>Clin</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Gastroenterol</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Hepatol</w:t>
      </w:r>
      <w:proofErr w:type="spellEnd"/>
      <w:r w:rsidRPr="0082346E">
        <w:rPr>
          <w:rFonts w:ascii="Book Antiqua" w:eastAsia="宋体" w:hAnsi="Book Antiqua" w:cs="Times New Roman"/>
          <w:kern w:val="2"/>
          <w:lang w:eastAsia="zh-CN"/>
        </w:rPr>
        <w:t xml:space="preserve"> 2018; </w:t>
      </w:r>
      <w:r w:rsidRPr="0082346E">
        <w:rPr>
          <w:rFonts w:ascii="Book Antiqua" w:eastAsia="宋体" w:hAnsi="Book Antiqua" w:cs="Times New Roman"/>
          <w:b/>
          <w:kern w:val="2"/>
          <w:lang w:eastAsia="zh-CN"/>
        </w:rPr>
        <w:t>16</w:t>
      </w:r>
      <w:r w:rsidRPr="0082346E">
        <w:rPr>
          <w:rFonts w:ascii="Book Antiqua" w:eastAsia="宋体" w:hAnsi="Book Antiqua" w:cs="Times New Roman"/>
          <w:kern w:val="2"/>
          <w:lang w:eastAsia="zh-CN"/>
        </w:rPr>
        <w:t>: 1314-1321 [PMID: 28733257 DOI: 10.1016/j.cgh.2017.07.010]</w:t>
      </w:r>
    </w:p>
    <w:p w14:paraId="2DB72134" w14:textId="3022CBBE"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17 </w:t>
      </w:r>
      <w:r w:rsidRPr="0082346E">
        <w:rPr>
          <w:rFonts w:ascii="Book Antiqua" w:eastAsia="宋体" w:hAnsi="Book Antiqua" w:cs="Times New Roman"/>
          <w:b/>
          <w:kern w:val="2"/>
          <w:lang w:eastAsia="zh-CN"/>
        </w:rPr>
        <w:t>de Moura DTH</w:t>
      </w:r>
      <w:r w:rsidRPr="0082346E">
        <w:rPr>
          <w:rFonts w:ascii="Book Antiqua" w:eastAsia="宋体" w:hAnsi="Book Antiqua" w:cs="Times New Roman"/>
          <w:kern w:val="2"/>
          <w:lang w:eastAsia="zh-CN"/>
        </w:rPr>
        <w:t xml:space="preserve">, McCarty TR, </w:t>
      </w:r>
      <w:proofErr w:type="spellStart"/>
      <w:r w:rsidRPr="0082346E">
        <w:rPr>
          <w:rFonts w:ascii="Book Antiqua" w:eastAsia="宋体" w:hAnsi="Book Antiqua" w:cs="Times New Roman"/>
          <w:kern w:val="2"/>
          <w:lang w:eastAsia="zh-CN"/>
        </w:rPr>
        <w:t>Jirapinyo</w:t>
      </w:r>
      <w:proofErr w:type="spellEnd"/>
      <w:r w:rsidRPr="0082346E">
        <w:rPr>
          <w:rFonts w:ascii="Book Antiqua" w:eastAsia="宋体" w:hAnsi="Book Antiqua" w:cs="Times New Roman"/>
          <w:kern w:val="2"/>
          <w:lang w:eastAsia="zh-CN"/>
        </w:rPr>
        <w:t xml:space="preserve"> P, </w:t>
      </w:r>
      <w:proofErr w:type="spellStart"/>
      <w:r w:rsidRPr="0082346E">
        <w:rPr>
          <w:rFonts w:ascii="Book Antiqua" w:eastAsia="宋体" w:hAnsi="Book Antiqua" w:cs="Times New Roman"/>
          <w:kern w:val="2"/>
          <w:lang w:eastAsia="zh-CN"/>
        </w:rPr>
        <w:t>Ribeiro</w:t>
      </w:r>
      <w:proofErr w:type="spellEnd"/>
      <w:r w:rsidRPr="0082346E">
        <w:rPr>
          <w:rFonts w:ascii="Book Antiqua" w:eastAsia="宋体" w:hAnsi="Book Antiqua" w:cs="Times New Roman"/>
          <w:kern w:val="2"/>
          <w:lang w:eastAsia="zh-CN"/>
        </w:rPr>
        <w:t xml:space="preserve"> IB, </w:t>
      </w:r>
      <w:proofErr w:type="spellStart"/>
      <w:r w:rsidRPr="0082346E">
        <w:rPr>
          <w:rFonts w:ascii="Book Antiqua" w:eastAsia="宋体" w:hAnsi="Book Antiqua" w:cs="Times New Roman"/>
          <w:kern w:val="2"/>
          <w:lang w:eastAsia="zh-CN"/>
        </w:rPr>
        <w:t>Farias</w:t>
      </w:r>
      <w:proofErr w:type="spellEnd"/>
      <w:r w:rsidRPr="0082346E">
        <w:rPr>
          <w:rFonts w:ascii="Book Antiqua" w:eastAsia="宋体" w:hAnsi="Book Antiqua" w:cs="Times New Roman"/>
          <w:kern w:val="2"/>
          <w:lang w:eastAsia="zh-CN"/>
        </w:rPr>
        <w:t xml:space="preserve"> GFA, </w:t>
      </w:r>
      <w:proofErr w:type="spellStart"/>
      <w:r w:rsidRPr="0082346E">
        <w:rPr>
          <w:rFonts w:ascii="Book Antiqua" w:eastAsia="宋体" w:hAnsi="Book Antiqua" w:cs="Times New Roman"/>
          <w:kern w:val="2"/>
          <w:lang w:eastAsia="zh-CN"/>
        </w:rPr>
        <w:t>Ryou</w:t>
      </w:r>
      <w:proofErr w:type="spellEnd"/>
      <w:r w:rsidRPr="0082346E">
        <w:rPr>
          <w:rFonts w:ascii="Book Antiqua" w:eastAsia="宋体" w:hAnsi="Book Antiqua" w:cs="Times New Roman"/>
          <w:kern w:val="2"/>
          <w:lang w:eastAsia="zh-CN"/>
        </w:rPr>
        <w:t xml:space="preserve"> M, Lee LS, Thompson CC. Endoscopic Ultrasound Fine-Needle Aspiration versus Fine-Needle Biopsy for Lymph Node Diagnosis: A Large Multicenter Comparative Analysis. </w:t>
      </w:r>
      <w:proofErr w:type="spellStart"/>
      <w:r w:rsidRPr="0082346E">
        <w:rPr>
          <w:rFonts w:ascii="Book Antiqua" w:eastAsia="宋体" w:hAnsi="Book Antiqua" w:cs="Times New Roman"/>
          <w:i/>
          <w:kern w:val="2"/>
          <w:lang w:eastAsia="zh-CN"/>
        </w:rPr>
        <w:t>Clin</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Endosc</w:t>
      </w:r>
      <w:proofErr w:type="spellEnd"/>
      <w:r w:rsidRPr="0082346E">
        <w:rPr>
          <w:rFonts w:ascii="Book Antiqua" w:eastAsia="宋体" w:hAnsi="Book Antiqua" w:cs="Times New Roman"/>
          <w:kern w:val="2"/>
          <w:lang w:eastAsia="zh-CN"/>
        </w:rPr>
        <w:t xml:space="preserve"> 2019</w:t>
      </w:r>
      <w:r w:rsidR="004243CE">
        <w:rPr>
          <w:rFonts w:ascii="Book Antiqua" w:eastAsia="宋体" w:hAnsi="Book Antiqua" w:cs="Times New Roman" w:hint="eastAsia"/>
          <w:kern w:val="2"/>
          <w:lang w:eastAsia="zh-CN"/>
        </w:rPr>
        <w:t xml:space="preserve"> </w:t>
      </w:r>
      <w:r w:rsidRPr="0082346E">
        <w:rPr>
          <w:rFonts w:ascii="Book Antiqua" w:eastAsia="宋体" w:hAnsi="Book Antiqua" w:cs="Times New Roman"/>
          <w:kern w:val="2"/>
          <w:lang w:eastAsia="zh-CN"/>
        </w:rPr>
        <w:t>[PMID: 31794654 DOI: 10.5946/ce.2019.170]</w:t>
      </w:r>
    </w:p>
    <w:p w14:paraId="65818D0C"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18 </w:t>
      </w:r>
      <w:r w:rsidRPr="0082346E">
        <w:rPr>
          <w:rFonts w:ascii="Book Antiqua" w:eastAsia="宋体" w:hAnsi="Book Antiqua" w:cs="Times New Roman"/>
          <w:b/>
          <w:kern w:val="2"/>
          <w:lang w:eastAsia="zh-CN"/>
        </w:rPr>
        <w:t>Lee BS</w:t>
      </w:r>
      <w:r w:rsidRPr="0082346E">
        <w:rPr>
          <w:rFonts w:ascii="Book Antiqua" w:eastAsia="宋体" w:hAnsi="Book Antiqua" w:cs="Times New Roman"/>
          <w:kern w:val="2"/>
          <w:lang w:eastAsia="zh-CN"/>
        </w:rPr>
        <w:t xml:space="preserve">, Cho CM, Jung MK, Jang JS, Bae HI. Comparison of Histologic Core Portions Acquired from a Core Biopsy Needle and a Conventional Needle in Solid Mass Lesions: A Prospective Randomized Trial. </w:t>
      </w:r>
      <w:r w:rsidRPr="0082346E">
        <w:rPr>
          <w:rFonts w:ascii="Book Antiqua" w:eastAsia="宋体" w:hAnsi="Book Antiqua" w:cs="Times New Roman"/>
          <w:i/>
          <w:kern w:val="2"/>
          <w:lang w:eastAsia="zh-CN"/>
        </w:rPr>
        <w:t>Gut Liver</w:t>
      </w:r>
      <w:r w:rsidRPr="0082346E">
        <w:rPr>
          <w:rFonts w:ascii="Book Antiqua" w:eastAsia="宋体" w:hAnsi="Book Antiqua" w:cs="Times New Roman"/>
          <w:kern w:val="2"/>
          <w:lang w:eastAsia="zh-CN"/>
        </w:rPr>
        <w:t xml:space="preserve"> 2017; </w:t>
      </w:r>
      <w:r w:rsidRPr="0082346E">
        <w:rPr>
          <w:rFonts w:ascii="Book Antiqua" w:eastAsia="宋体" w:hAnsi="Book Antiqua" w:cs="Times New Roman"/>
          <w:b/>
          <w:kern w:val="2"/>
          <w:lang w:eastAsia="zh-CN"/>
        </w:rPr>
        <w:t>11</w:t>
      </w:r>
      <w:r w:rsidRPr="0082346E">
        <w:rPr>
          <w:rFonts w:ascii="Book Antiqua" w:eastAsia="宋体" w:hAnsi="Book Antiqua" w:cs="Times New Roman"/>
          <w:kern w:val="2"/>
          <w:lang w:eastAsia="zh-CN"/>
        </w:rPr>
        <w:t>: 559-566 [PMID: 28208006 DOI: 10.5009/gnl16284]</w:t>
      </w:r>
    </w:p>
    <w:p w14:paraId="360CF84D"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19 </w:t>
      </w:r>
      <w:r w:rsidRPr="0082346E">
        <w:rPr>
          <w:rFonts w:ascii="Book Antiqua" w:eastAsia="宋体" w:hAnsi="Book Antiqua" w:cs="Times New Roman"/>
          <w:b/>
          <w:kern w:val="2"/>
          <w:lang w:eastAsia="zh-CN"/>
        </w:rPr>
        <w:t>Ang TL</w:t>
      </w:r>
      <w:r w:rsidRPr="0082346E">
        <w:rPr>
          <w:rFonts w:ascii="Book Antiqua" w:eastAsia="宋体" w:hAnsi="Book Antiqua" w:cs="Times New Roman"/>
          <w:kern w:val="2"/>
          <w:lang w:eastAsia="zh-CN"/>
        </w:rPr>
        <w:t xml:space="preserve">, Li JW, </w:t>
      </w:r>
      <w:proofErr w:type="spellStart"/>
      <w:r w:rsidRPr="0082346E">
        <w:rPr>
          <w:rFonts w:ascii="Book Antiqua" w:eastAsia="宋体" w:hAnsi="Book Antiqua" w:cs="Times New Roman"/>
          <w:kern w:val="2"/>
          <w:lang w:eastAsia="zh-CN"/>
        </w:rPr>
        <w:t>Kwek</w:t>
      </w:r>
      <w:proofErr w:type="spellEnd"/>
      <w:r w:rsidRPr="0082346E">
        <w:rPr>
          <w:rFonts w:ascii="Book Antiqua" w:eastAsia="宋体" w:hAnsi="Book Antiqua" w:cs="Times New Roman"/>
          <w:kern w:val="2"/>
          <w:lang w:eastAsia="zh-CN"/>
        </w:rPr>
        <w:t xml:space="preserve"> ABE, </w:t>
      </w:r>
      <w:proofErr w:type="spellStart"/>
      <w:r w:rsidRPr="0082346E">
        <w:rPr>
          <w:rFonts w:ascii="Book Antiqua" w:eastAsia="宋体" w:hAnsi="Book Antiqua" w:cs="Times New Roman"/>
          <w:kern w:val="2"/>
          <w:lang w:eastAsia="zh-CN"/>
        </w:rPr>
        <w:t>Thurairajah</w:t>
      </w:r>
      <w:proofErr w:type="spellEnd"/>
      <w:r w:rsidRPr="0082346E">
        <w:rPr>
          <w:rFonts w:ascii="Book Antiqua" w:eastAsia="宋体" w:hAnsi="Book Antiqua" w:cs="Times New Roman"/>
          <w:kern w:val="2"/>
          <w:lang w:eastAsia="zh-CN"/>
        </w:rPr>
        <w:t xml:space="preserve"> PH, Wang LM. </w:t>
      </w:r>
      <w:proofErr w:type="gramStart"/>
      <w:r w:rsidRPr="0082346E">
        <w:rPr>
          <w:rFonts w:ascii="Book Antiqua" w:eastAsia="宋体" w:hAnsi="Book Antiqua" w:cs="Times New Roman"/>
          <w:kern w:val="2"/>
          <w:lang w:eastAsia="zh-CN"/>
        </w:rPr>
        <w:t>The difference in histological yield between 19G EUS-FNA and EUS-fine-needle biopsy needles.</w:t>
      </w:r>
      <w:proofErr w:type="gramEnd"/>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i/>
          <w:kern w:val="2"/>
          <w:lang w:eastAsia="zh-CN"/>
        </w:rPr>
        <w:t>Endosc</w:t>
      </w:r>
      <w:proofErr w:type="spellEnd"/>
      <w:r w:rsidRPr="0082346E">
        <w:rPr>
          <w:rFonts w:ascii="Book Antiqua" w:eastAsia="宋体" w:hAnsi="Book Antiqua" w:cs="Times New Roman"/>
          <w:i/>
          <w:kern w:val="2"/>
          <w:lang w:eastAsia="zh-CN"/>
        </w:rPr>
        <w:t xml:space="preserve"> Ultrasound</w:t>
      </w:r>
      <w:r w:rsidRPr="0082346E">
        <w:rPr>
          <w:rFonts w:ascii="Book Antiqua" w:eastAsia="宋体" w:hAnsi="Book Antiqua" w:cs="Times New Roman"/>
          <w:kern w:val="2"/>
          <w:lang w:eastAsia="zh-CN"/>
        </w:rPr>
        <w:t xml:space="preserve"> 2019; </w:t>
      </w:r>
      <w:r w:rsidRPr="0082346E">
        <w:rPr>
          <w:rFonts w:ascii="Book Antiqua" w:eastAsia="宋体" w:hAnsi="Book Antiqua" w:cs="Times New Roman"/>
          <w:b/>
          <w:kern w:val="2"/>
          <w:lang w:eastAsia="zh-CN"/>
        </w:rPr>
        <w:t>8</w:t>
      </w:r>
      <w:r w:rsidRPr="0082346E">
        <w:rPr>
          <w:rFonts w:ascii="Book Antiqua" w:eastAsia="宋体" w:hAnsi="Book Antiqua" w:cs="Times New Roman"/>
          <w:kern w:val="2"/>
          <w:lang w:eastAsia="zh-CN"/>
        </w:rPr>
        <w:t>: 255-260 [PMID: 31115385 DOI: 10.4103/eus.eus_12_19]</w:t>
      </w:r>
    </w:p>
    <w:p w14:paraId="2A9E6DE0"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20 </w:t>
      </w:r>
      <w:proofErr w:type="spellStart"/>
      <w:r w:rsidRPr="0082346E">
        <w:rPr>
          <w:rFonts w:ascii="Book Antiqua" w:eastAsia="宋体" w:hAnsi="Book Antiqua" w:cs="Times New Roman"/>
          <w:b/>
          <w:kern w:val="2"/>
          <w:lang w:eastAsia="zh-CN"/>
        </w:rPr>
        <w:t>Ieni</w:t>
      </w:r>
      <w:proofErr w:type="spellEnd"/>
      <w:r w:rsidRPr="0082346E">
        <w:rPr>
          <w:rFonts w:ascii="Book Antiqua" w:eastAsia="宋体" w:hAnsi="Book Antiqua" w:cs="Times New Roman"/>
          <w:b/>
          <w:kern w:val="2"/>
          <w:lang w:eastAsia="zh-CN"/>
        </w:rPr>
        <w:t xml:space="preserve"> A</w:t>
      </w:r>
      <w:r w:rsidRPr="0082346E">
        <w:rPr>
          <w:rFonts w:ascii="Book Antiqua" w:eastAsia="宋体" w:hAnsi="Book Antiqua" w:cs="Times New Roman"/>
          <w:kern w:val="2"/>
          <w:lang w:eastAsia="zh-CN"/>
        </w:rPr>
        <w:t xml:space="preserve">, Barresi V, Todaro P, Caruso RA, </w:t>
      </w:r>
      <w:proofErr w:type="spellStart"/>
      <w:r w:rsidRPr="0082346E">
        <w:rPr>
          <w:rFonts w:ascii="Book Antiqua" w:eastAsia="宋体" w:hAnsi="Book Antiqua" w:cs="Times New Roman"/>
          <w:kern w:val="2"/>
          <w:lang w:eastAsia="zh-CN"/>
        </w:rPr>
        <w:t>Tuccari</w:t>
      </w:r>
      <w:proofErr w:type="spellEnd"/>
      <w:r w:rsidRPr="0082346E">
        <w:rPr>
          <w:rFonts w:ascii="Book Antiqua" w:eastAsia="宋体" w:hAnsi="Book Antiqua" w:cs="Times New Roman"/>
          <w:kern w:val="2"/>
          <w:lang w:eastAsia="zh-CN"/>
        </w:rPr>
        <w:t xml:space="preserve"> G. Cell-block procedure in endoscopic ultrasound-guided-fine-needle-aspiration of gastrointestinal solid neoplastic lesions. </w:t>
      </w:r>
      <w:r w:rsidRPr="0082346E">
        <w:rPr>
          <w:rFonts w:ascii="Book Antiqua" w:eastAsia="宋体" w:hAnsi="Book Antiqua" w:cs="Times New Roman"/>
          <w:i/>
          <w:kern w:val="2"/>
          <w:lang w:eastAsia="zh-CN"/>
        </w:rPr>
        <w:t xml:space="preserve">World J </w:t>
      </w:r>
      <w:proofErr w:type="spellStart"/>
      <w:r w:rsidRPr="0082346E">
        <w:rPr>
          <w:rFonts w:ascii="Book Antiqua" w:eastAsia="宋体" w:hAnsi="Book Antiqua" w:cs="Times New Roman"/>
          <w:i/>
          <w:kern w:val="2"/>
          <w:lang w:eastAsia="zh-CN"/>
        </w:rPr>
        <w:t>Gastrointest</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Endosc</w:t>
      </w:r>
      <w:proofErr w:type="spellEnd"/>
      <w:r w:rsidRPr="0082346E">
        <w:rPr>
          <w:rFonts w:ascii="Book Antiqua" w:eastAsia="宋体" w:hAnsi="Book Antiqua" w:cs="Times New Roman"/>
          <w:kern w:val="2"/>
          <w:lang w:eastAsia="zh-CN"/>
        </w:rPr>
        <w:t xml:space="preserve"> 2015; </w:t>
      </w:r>
      <w:r w:rsidRPr="0082346E">
        <w:rPr>
          <w:rFonts w:ascii="Book Antiqua" w:eastAsia="宋体" w:hAnsi="Book Antiqua" w:cs="Times New Roman"/>
          <w:b/>
          <w:kern w:val="2"/>
          <w:lang w:eastAsia="zh-CN"/>
        </w:rPr>
        <w:t>7</w:t>
      </w:r>
      <w:r w:rsidRPr="0082346E">
        <w:rPr>
          <w:rFonts w:ascii="Book Antiqua" w:eastAsia="宋体" w:hAnsi="Book Antiqua" w:cs="Times New Roman"/>
          <w:kern w:val="2"/>
          <w:lang w:eastAsia="zh-CN"/>
        </w:rPr>
        <w:t>: 1014-1022 [PMID: 26322154 DOI: 10.4253/wjge.v7.i11.1014]</w:t>
      </w:r>
    </w:p>
    <w:p w14:paraId="1AEA044B"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21 </w:t>
      </w:r>
      <w:r w:rsidRPr="0082346E">
        <w:rPr>
          <w:rFonts w:ascii="Book Antiqua" w:eastAsia="宋体" w:hAnsi="Book Antiqua" w:cs="Times New Roman"/>
          <w:b/>
          <w:kern w:val="2"/>
          <w:lang w:eastAsia="zh-CN"/>
        </w:rPr>
        <w:t>Jain D</w:t>
      </w:r>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kern w:val="2"/>
          <w:lang w:eastAsia="zh-CN"/>
        </w:rPr>
        <w:t>Mathur</w:t>
      </w:r>
      <w:proofErr w:type="spellEnd"/>
      <w:r w:rsidRPr="0082346E">
        <w:rPr>
          <w:rFonts w:ascii="Book Antiqua" w:eastAsia="宋体" w:hAnsi="Book Antiqua" w:cs="Times New Roman"/>
          <w:kern w:val="2"/>
          <w:lang w:eastAsia="zh-CN"/>
        </w:rPr>
        <w:t xml:space="preserve"> SR, </w:t>
      </w:r>
      <w:proofErr w:type="spellStart"/>
      <w:r w:rsidRPr="0082346E">
        <w:rPr>
          <w:rFonts w:ascii="Book Antiqua" w:eastAsia="宋体" w:hAnsi="Book Antiqua" w:cs="Times New Roman"/>
          <w:kern w:val="2"/>
          <w:lang w:eastAsia="zh-CN"/>
        </w:rPr>
        <w:t>Iyer</w:t>
      </w:r>
      <w:proofErr w:type="spellEnd"/>
      <w:r w:rsidRPr="0082346E">
        <w:rPr>
          <w:rFonts w:ascii="Book Antiqua" w:eastAsia="宋体" w:hAnsi="Book Antiqua" w:cs="Times New Roman"/>
          <w:kern w:val="2"/>
          <w:lang w:eastAsia="zh-CN"/>
        </w:rPr>
        <w:t xml:space="preserve"> VK. Cell blocks in cytopathology: a review of preparative methods, utility in diagnosis and role in ancillary studies. </w:t>
      </w:r>
      <w:r w:rsidRPr="0082346E">
        <w:rPr>
          <w:rFonts w:ascii="Book Antiqua" w:eastAsia="宋体" w:hAnsi="Book Antiqua" w:cs="Times New Roman"/>
          <w:i/>
          <w:kern w:val="2"/>
          <w:lang w:eastAsia="zh-CN"/>
        </w:rPr>
        <w:t>Cytopathology</w:t>
      </w:r>
      <w:r w:rsidRPr="0082346E">
        <w:rPr>
          <w:rFonts w:ascii="Book Antiqua" w:eastAsia="宋体" w:hAnsi="Book Antiqua" w:cs="Times New Roman"/>
          <w:kern w:val="2"/>
          <w:lang w:eastAsia="zh-CN"/>
        </w:rPr>
        <w:t xml:space="preserve"> 2014; </w:t>
      </w:r>
      <w:r w:rsidRPr="0082346E">
        <w:rPr>
          <w:rFonts w:ascii="Book Antiqua" w:eastAsia="宋体" w:hAnsi="Book Antiqua" w:cs="Times New Roman"/>
          <w:b/>
          <w:kern w:val="2"/>
          <w:lang w:eastAsia="zh-CN"/>
        </w:rPr>
        <w:t>25</w:t>
      </w:r>
      <w:r w:rsidRPr="0082346E">
        <w:rPr>
          <w:rFonts w:ascii="Book Antiqua" w:eastAsia="宋体" w:hAnsi="Book Antiqua" w:cs="Times New Roman"/>
          <w:kern w:val="2"/>
          <w:lang w:eastAsia="zh-CN"/>
        </w:rPr>
        <w:t>: 356-371 [PMID: 25113785 DOI: 10.1111/cyt.12174]</w:t>
      </w:r>
    </w:p>
    <w:p w14:paraId="1EB36386"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22 </w:t>
      </w:r>
      <w:r w:rsidRPr="0082346E">
        <w:rPr>
          <w:rFonts w:ascii="Book Antiqua" w:eastAsia="宋体" w:hAnsi="Book Antiqua" w:cs="Times New Roman"/>
          <w:b/>
          <w:kern w:val="2"/>
          <w:lang w:eastAsia="zh-CN"/>
        </w:rPr>
        <w:t>Hébert-Magee S</w:t>
      </w:r>
      <w:r w:rsidRPr="0082346E">
        <w:rPr>
          <w:rFonts w:ascii="Book Antiqua" w:eastAsia="宋体" w:hAnsi="Book Antiqua" w:cs="Times New Roman"/>
          <w:kern w:val="2"/>
          <w:lang w:eastAsia="zh-CN"/>
        </w:rPr>
        <w:t xml:space="preserve">. Basic </w:t>
      </w:r>
      <w:proofErr w:type="gramStart"/>
      <w:r w:rsidRPr="0082346E">
        <w:rPr>
          <w:rFonts w:ascii="Book Antiqua" w:eastAsia="宋体" w:hAnsi="Book Antiqua" w:cs="Times New Roman"/>
          <w:kern w:val="2"/>
          <w:lang w:eastAsia="zh-CN"/>
        </w:rPr>
        <w:t>technique</w:t>
      </w:r>
      <w:proofErr w:type="gramEnd"/>
      <w:r w:rsidRPr="0082346E">
        <w:rPr>
          <w:rFonts w:ascii="Book Antiqua" w:eastAsia="宋体" w:hAnsi="Book Antiqua" w:cs="Times New Roman"/>
          <w:kern w:val="2"/>
          <w:lang w:eastAsia="zh-CN"/>
        </w:rPr>
        <w:t xml:space="preserve"> for solid lesions: Cytology, core, or both? </w:t>
      </w:r>
      <w:proofErr w:type="spellStart"/>
      <w:r w:rsidRPr="0082346E">
        <w:rPr>
          <w:rFonts w:ascii="Book Antiqua" w:eastAsia="宋体" w:hAnsi="Book Antiqua" w:cs="Times New Roman"/>
          <w:i/>
          <w:kern w:val="2"/>
          <w:lang w:eastAsia="zh-CN"/>
        </w:rPr>
        <w:t>Endosc</w:t>
      </w:r>
      <w:proofErr w:type="spellEnd"/>
      <w:r w:rsidRPr="0082346E">
        <w:rPr>
          <w:rFonts w:ascii="Book Antiqua" w:eastAsia="宋体" w:hAnsi="Book Antiqua" w:cs="Times New Roman"/>
          <w:i/>
          <w:kern w:val="2"/>
          <w:lang w:eastAsia="zh-CN"/>
        </w:rPr>
        <w:t xml:space="preserve"> Ultrasound</w:t>
      </w:r>
      <w:r w:rsidRPr="0082346E">
        <w:rPr>
          <w:rFonts w:ascii="Book Antiqua" w:eastAsia="宋体" w:hAnsi="Book Antiqua" w:cs="Times New Roman"/>
          <w:kern w:val="2"/>
          <w:lang w:eastAsia="zh-CN"/>
        </w:rPr>
        <w:t xml:space="preserve"> 2014; </w:t>
      </w:r>
      <w:r w:rsidRPr="0082346E">
        <w:rPr>
          <w:rFonts w:ascii="Book Antiqua" w:eastAsia="宋体" w:hAnsi="Book Antiqua" w:cs="Times New Roman"/>
          <w:b/>
          <w:kern w:val="2"/>
          <w:lang w:eastAsia="zh-CN"/>
        </w:rPr>
        <w:t>3</w:t>
      </w:r>
      <w:r w:rsidRPr="0082346E">
        <w:rPr>
          <w:rFonts w:ascii="Book Antiqua" w:eastAsia="宋体" w:hAnsi="Book Antiqua" w:cs="Times New Roman"/>
          <w:kern w:val="2"/>
          <w:lang w:eastAsia="zh-CN"/>
        </w:rPr>
        <w:t>: 28-34 [PMID: 24949408 DOI: 10.4103/2303-9027.123010]</w:t>
      </w:r>
    </w:p>
    <w:p w14:paraId="62FDE0F2"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23 </w:t>
      </w:r>
      <w:proofErr w:type="spellStart"/>
      <w:r w:rsidRPr="0082346E">
        <w:rPr>
          <w:rFonts w:ascii="Book Antiqua" w:eastAsia="宋体" w:hAnsi="Book Antiqua" w:cs="Times New Roman"/>
          <w:b/>
          <w:kern w:val="2"/>
          <w:lang w:eastAsia="zh-CN"/>
        </w:rPr>
        <w:t>Wani</w:t>
      </w:r>
      <w:proofErr w:type="spellEnd"/>
      <w:r w:rsidRPr="0082346E">
        <w:rPr>
          <w:rFonts w:ascii="Book Antiqua" w:eastAsia="宋体" w:hAnsi="Book Antiqua" w:cs="Times New Roman"/>
          <w:b/>
          <w:kern w:val="2"/>
          <w:lang w:eastAsia="zh-CN"/>
        </w:rPr>
        <w:t xml:space="preserve"> S</w:t>
      </w:r>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kern w:val="2"/>
          <w:lang w:eastAsia="zh-CN"/>
        </w:rPr>
        <w:t>Muthusamy</w:t>
      </w:r>
      <w:proofErr w:type="spellEnd"/>
      <w:r w:rsidRPr="0082346E">
        <w:rPr>
          <w:rFonts w:ascii="Book Antiqua" w:eastAsia="宋体" w:hAnsi="Book Antiqua" w:cs="Times New Roman"/>
          <w:kern w:val="2"/>
          <w:lang w:eastAsia="zh-CN"/>
        </w:rPr>
        <w:t xml:space="preserve"> VR, McGrath CM, Sepulveda AR, Das A, </w:t>
      </w:r>
      <w:proofErr w:type="spellStart"/>
      <w:r w:rsidRPr="0082346E">
        <w:rPr>
          <w:rFonts w:ascii="Book Antiqua" w:eastAsia="宋体" w:hAnsi="Book Antiqua" w:cs="Times New Roman"/>
          <w:kern w:val="2"/>
          <w:lang w:eastAsia="zh-CN"/>
        </w:rPr>
        <w:t>Messersmith</w:t>
      </w:r>
      <w:proofErr w:type="spellEnd"/>
      <w:r w:rsidRPr="0082346E">
        <w:rPr>
          <w:rFonts w:ascii="Book Antiqua" w:eastAsia="宋体" w:hAnsi="Book Antiqua" w:cs="Times New Roman"/>
          <w:kern w:val="2"/>
          <w:lang w:eastAsia="zh-CN"/>
        </w:rPr>
        <w:t xml:space="preserve"> W, </w:t>
      </w:r>
      <w:proofErr w:type="spellStart"/>
      <w:r w:rsidRPr="0082346E">
        <w:rPr>
          <w:rFonts w:ascii="Book Antiqua" w:eastAsia="宋体" w:hAnsi="Book Antiqua" w:cs="Times New Roman"/>
          <w:kern w:val="2"/>
          <w:lang w:eastAsia="zh-CN"/>
        </w:rPr>
        <w:t>Kochman</w:t>
      </w:r>
      <w:proofErr w:type="spellEnd"/>
      <w:r w:rsidRPr="0082346E">
        <w:rPr>
          <w:rFonts w:ascii="Book Antiqua" w:eastAsia="宋体" w:hAnsi="Book Antiqua" w:cs="Times New Roman"/>
          <w:kern w:val="2"/>
          <w:lang w:eastAsia="zh-CN"/>
        </w:rPr>
        <w:t xml:space="preserve"> ML, Shah J. AGA White Paper: Optimizing Endoscopic Ultrasound-Guided Tissue Acquisition and Future Directions. </w:t>
      </w:r>
      <w:proofErr w:type="spellStart"/>
      <w:r w:rsidRPr="0082346E">
        <w:rPr>
          <w:rFonts w:ascii="Book Antiqua" w:eastAsia="宋体" w:hAnsi="Book Antiqua" w:cs="Times New Roman"/>
          <w:i/>
          <w:kern w:val="2"/>
          <w:lang w:eastAsia="zh-CN"/>
        </w:rPr>
        <w:t>Clin</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Gastroenterol</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Hepatol</w:t>
      </w:r>
      <w:proofErr w:type="spellEnd"/>
      <w:r w:rsidRPr="0082346E">
        <w:rPr>
          <w:rFonts w:ascii="Book Antiqua" w:eastAsia="宋体" w:hAnsi="Book Antiqua" w:cs="Times New Roman"/>
          <w:kern w:val="2"/>
          <w:lang w:eastAsia="zh-CN"/>
        </w:rPr>
        <w:t xml:space="preserve"> 2018; </w:t>
      </w:r>
      <w:r w:rsidRPr="0082346E">
        <w:rPr>
          <w:rFonts w:ascii="Book Antiqua" w:eastAsia="宋体" w:hAnsi="Book Antiqua" w:cs="Times New Roman"/>
          <w:b/>
          <w:kern w:val="2"/>
          <w:lang w:eastAsia="zh-CN"/>
        </w:rPr>
        <w:t>16</w:t>
      </w:r>
      <w:r w:rsidRPr="0082346E">
        <w:rPr>
          <w:rFonts w:ascii="Book Antiqua" w:eastAsia="宋体" w:hAnsi="Book Antiqua" w:cs="Times New Roman"/>
          <w:kern w:val="2"/>
          <w:lang w:eastAsia="zh-CN"/>
        </w:rPr>
        <w:t>: 318-327 [PMID: 29074447 DOI: 10.1016/j.cgh.2017.10.020]</w:t>
      </w:r>
    </w:p>
    <w:p w14:paraId="40AB98E1"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24 </w:t>
      </w:r>
      <w:proofErr w:type="spellStart"/>
      <w:r w:rsidRPr="0082346E">
        <w:rPr>
          <w:rFonts w:ascii="Book Antiqua" w:eastAsia="宋体" w:hAnsi="Book Antiqua" w:cs="Times New Roman"/>
          <w:b/>
          <w:kern w:val="2"/>
          <w:lang w:eastAsia="zh-CN"/>
        </w:rPr>
        <w:t>Mounzer</w:t>
      </w:r>
      <w:proofErr w:type="spellEnd"/>
      <w:r w:rsidRPr="0082346E">
        <w:rPr>
          <w:rFonts w:ascii="Book Antiqua" w:eastAsia="宋体" w:hAnsi="Book Antiqua" w:cs="Times New Roman"/>
          <w:b/>
          <w:kern w:val="2"/>
          <w:lang w:eastAsia="zh-CN"/>
        </w:rPr>
        <w:t xml:space="preserve"> R</w:t>
      </w:r>
      <w:r w:rsidRPr="0082346E">
        <w:rPr>
          <w:rFonts w:ascii="Book Antiqua" w:eastAsia="宋体" w:hAnsi="Book Antiqua" w:cs="Times New Roman"/>
          <w:kern w:val="2"/>
          <w:lang w:eastAsia="zh-CN"/>
        </w:rPr>
        <w:t xml:space="preserve">, Yen R, Marshall C, </w:t>
      </w:r>
      <w:proofErr w:type="spellStart"/>
      <w:r w:rsidRPr="0082346E">
        <w:rPr>
          <w:rFonts w:ascii="Book Antiqua" w:eastAsia="宋体" w:hAnsi="Book Antiqua" w:cs="Times New Roman"/>
          <w:kern w:val="2"/>
          <w:lang w:eastAsia="zh-CN"/>
        </w:rPr>
        <w:t>Sams</w:t>
      </w:r>
      <w:proofErr w:type="spellEnd"/>
      <w:r w:rsidRPr="0082346E">
        <w:rPr>
          <w:rFonts w:ascii="Book Antiqua" w:eastAsia="宋体" w:hAnsi="Book Antiqua" w:cs="Times New Roman"/>
          <w:kern w:val="2"/>
          <w:lang w:eastAsia="zh-CN"/>
        </w:rPr>
        <w:t xml:space="preserve"> S, </w:t>
      </w:r>
      <w:proofErr w:type="spellStart"/>
      <w:r w:rsidRPr="0082346E">
        <w:rPr>
          <w:rFonts w:ascii="Book Antiqua" w:eastAsia="宋体" w:hAnsi="Book Antiqua" w:cs="Times New Roman"/>
          <w:kern w:val="2"/>
          <w:lang w:eastAsia="zh-CN"/>
        </w:rPr>
        <w:t>Mehrotra</w:t>
      </w:r>
      <w:proofErr w:type="spellEnd"/>
      <w:r w:rsidRPr="0082346E">
        <w:rPr>
          <w:rFonts w:ascii="Book Antiqua" w:eastAsia="宋体" w:hAnsi="Book Antiqua" w:cs="Times New Roman"/>
          <w:kern w:val="2"/>
          <w:lang w:eastAsia="zh-CN"/>
        </w:rPr>
        <w:t xml:space="preserve"> S, Said MS, </w:t>
      </w:r>
      <w:proofErr w:type="spellStart"/>
      <w:r w:rsidRPr="0082346E">
        <w:rPr>
          <w:rFonts w:ascii="Book Antiqua" w:eastAsia="宋体" w:hAnsi="Book Antiqua" w:cs="Times New Roman"/>
          <w:kern w:val="2"/>
          <w:lang w:eastAsia="zh-CN"/>
        </w:rPr>
        <w:t>Obuch</w:t>
      </w:r>
      <w:proofErr w:type="spellEnd"/>
      <w:r w:rsidRPr="0082346E">
        <w:rPr>
          <w:rFonts w:ascii="Book Antiqua" w:eastAsia="宋体" w:hAnsi="Book Antiqua" w:cs="Times New Roman"/>
          <w:kern w:val="2"/>
          <w:lang w:eastAsia="zh-CN"/>
        </w:rPr>
        <w:t xml:space="preserve"> JC, </w:t>
      </w:r>
      <w:proofErr w:type="spellStart"/>
      <w:r w:rsidRPr="0082346E">
        <w:rPr>
          <w:rFonts w:ascii="Book Antiqua" w:eastAsia="宋体" w:hAnsi="Book Antiqua" w:cs="Times New Roman"/>
          <w:kern w:val="2"/>
          <w:lang w:eastAsia="zh-CN"/>
        </w:rPr>
        <w:lastRenderedPageBreak/>
        <w:t>Brauer</w:t>
      </w:r>
      <w:proofErr w:type="spellEnd"/>
      <w:r w:rsidRPr="0082346E">
        <w:rPr>
          <w:rFonts w:ascii="Book Antiqua" w:eastAsia="宋体" w:hAnsi="Book Antiqua" w:cs="Times New Roman"/>
          <w:kern w:val="2"/>
          <w:lang w:eastAsia="zh-CN"/>
        </w:rPr>
        <w:t xml:space="preserve"> B, </w:t>
      </w:r>
      <w:proofErr w:type="spellStart"/>
      <w:r w:rsidRPr="0082346E">
        <w:rPr>
          <w:rFonts w:ascii="Book Antiqua" w:eastAsia="宋体" w:hAnsi="Book Antiqua" w:cs="Times New Roman"/>
          <w:kern w:val="2"/>
          <w:lang w:eastAsia="zh-CN"/>
        </w:rPr>
        <w:t>Attwell</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Fukami</w:t>
      </w:r>
      <w:proofErr w:type="spellEnd"/>
      <w:r w:rsidRPr="0082346E">
        <w:rPr>
          <w:rFonts w:ascii="Book Antiqua" w:eastAsia="宋体" w:hAnsi="Book Antiqua" w:cs="Times New Roman"/>
          <w:kern w:val="2"/>
          <w:lang w:eastAsia="zh-CN"/>
        </w:rPr>
        <w:t xml:space="preserve"> N, Shah R, </w:t>
      </w:r>
      <w:proofErr w:type="spellStart"/>
      <w:r w:rsidRPr="0082346E">
        <w:rPr>
          <w:rFonts w:ascii="Book Antiqua" w:eastAsia="宋体" w:hAnsi="Book Antiqua" w:cs="Times New Roman"/>
          <w:kern w:val="2"/>
          <w:lang w:eastAsia="zh-CN"/>
        </w:rPr>
        <w:t>Amateau</w:t>
      </w:r>
      <w:proofErr w:type="spellEnd"/>
      <w:r w:rsidRPr="0082346E">
        <w:rPr>
          <w:rFonts w:ascii="Book Antiqua" w:eastAsia="宋体" w:hAnsi="Book Antiqua" w:cs="Times New Roman"/>
          <w:kern w:val="2"/>
          <w:lang w:eastAsia="zh-CN"/>
        </w:rPr>
        <w:t xml:space="preserve"> S, Hall M, Hosford L, Wilson R, </w:t>
      </w:r>
      <w:proofErr w:type="spellStart"/>
      <w:r w:rsidRPr="0082346E">
        <w:rPr>
          <w:rFonts w:ascii="Book Antiqua" w:eastAsia="宋体" w:hAnsi="Book Antiqua" w:cs="Times New Roman"/>
          <w:kern w:val="2"/>
          <w:lang w:eastAsia="zh-CN"/>
        </w:rPr>
        <w:t>Rastogi</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Wani</w:t>
      </w:r>
      <w:proofErr w:type="spellEnd"/>
      <w:r w:rsidRPr="0082346E">
        <w:rPr>
          <w:rFonts w:ascii="Book Antiqua" w:eastAsia="宋体" w:hAnsi="Book Antiqua" w:cs="Times New Roman"/>
          <w:kern w:val="2"/>
          <w:lang w:eastAsia="zh-CN"/>
        </w:rPr>
        <w:t xml:space="preserve"> S. </w:t>
      </w:r>
      <w:proofErr w:type="spellStart"/>
      <w:r w:rsidRPr="0082346E">
        <w:rPr>
          <w:rFonts w:ascii="Book Antiqua" w:eastAsia="宋体" w:hAnsi="Book Antiqua" w:cs="Times New Roman"/>
          <w:kern w:val="2"/>
          <w:lang w:eastAsia="zh-CN"/>
        </w:rPr>
        <w:t>Interobserver</w:t>
      </w:r>
      <w:proofErr w:type="spellEnd"/>
      <w:r w:rsidRPr="0082346E">
        <w:rPr>
          <w:rFonts w:ascii="Book Antiqua" w:eastAsia="宋体" w:hAnsi="Book Antiqua" w:cs="Times New Roman"/>
          <w:kern w:val="2"/>
          <w:lang w:eastAsia="zh-CN"/>
        </w:rPr>
        <w:t xml:space="preserve"> agreement among </w:t>
      </w:r>
      <w:proofErr w:type="spellStart"/>
      <w:r w:rsidRPr="0082346E">
        <w:rPr>
          <w:rFonts w:ascii="Book Antiqua" w:eastAsia="宋体" w:hAnsi="Book Antiqua" w:cs="Times New Roman"/>
          <w:kern w:val="2"/>
          <w:lang w:eastAsia="zh-CN"/>
        </w:rPr>
        <w:t>cytopathologists</w:t>
      </w:r>
      <w:proofErr w:type="spellEnd"/>
      <w:r w:rsidRPr="0082346E">
        <w:rPr>
          <w:rFonts w:ascii="Book Antiqua" w:eastAsia="宋体" w:hAnsi="Book Antiqua" w:cs="Times New Roman"/>
          <w:kern w:val="2"/>
          <w:lang w:eastAsia="zh-CN"/>
        </w:rPr>
        <w:t xml:space="preserve"> in the evaluation of pancreatic endoscopic ultrasound-guided fine needle aspiration cytology specimens. </w:t>
      </w:r>
      <w:proofErr w:type="spellStart"/>
      <w:r w:rsidRPr="0082346E">
        <w:rPr>
          <w:rFonts w:ascii="Book Antiqua" w:eastAsia="宋体" w:hAnsi="Book Antiqua" w:cs="Times New Roman"/>
          <w:i/>
          <w:kern w:val="2"/>
          <w:lang w:eastAsia="zh-CN"/>
        </w:rPr>
        <w:t>Endosc</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Int</w:t>
      </w:r>
      <w:proofErr w:type="spellEnd"/>
      <w:r w:rsidRPr="0082346E">
        <w:rPr>
          <w:rFonts w:ascii="Book Antiqua" w:eastAsia="宋体" w:hAnsi="Book Antiqua" w:cs="Times New Roman"/>
          <w:i/>
          <w:kern w:val="2"/>
          <w:lang w:eastAsia="zh-CN"/>
        </w:rPr>
        <w:t xml:space="preserve"> Open</w:t>
      </w:r>
      <w:r w:rsidRPr="0082346E">
        <w:rPr>
          <w:rFonts w:ascii="Book Antiqua" w:eastAsia="宋体" w:hAnsi="Book Antiqua" w:cs="Times New Roman"/>
          <w:kern w:val="2"/>
          <w:lang w:eastAsia="zh-CN"/>
        </w:rPr>
        <w:t xml:space="preserve"> 2016; </w:t>
      </w:r>
      <w:r w:rsidRPr="0082346E">
        <w:rPr>
          <w:rFonts w:ascii="Book Antiqua" w:eastAsia="宋体" w:hAnsi="Book Antiqua" w:cs="Times New Roman"/>
          <w:b/>
          <w:kern w:val="2"/>
          <w:lang w:eastAsia="zh-CN"/>
        </w:rPr>
        <w:t>4</w:t>
      </w:r>
      <w:r w:rsidRPr="0082346E">
        <w:rPr>
          <w:rFonts w:ascii="Book Antiqua" w:eastAsia="宋体" w:hAnsi="Book Antiqua" w:cs="Times New Roman"/>
          <w:kern w:val="2"/>
          <w:lang w:eastAsia="zh-CN"/>
        </w:rPr>
        <w:t>: E812-E819 [PMID: 27556103 DOI: 10.1055/s-0042-108188]</w:t>
      </w:r>
    </w:p>
    <w:p w14:paraId="1214B7F9"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25 </w:t>
      </w:r>
      <w:r w:rsidRPr="0082346E">
        <w:rPr>
          <w:rFonts w:ascii="Book Antiqua" w:eastAsia="宋体" w:hAnsi="Book Antiqua" w:cs="Times New Roman"/>
          <w:b/>
          <w:kern w:val="2"/>
          <w:lang w:eastAsia="zh-CN"/>
        </w:rPr>
        <w:t>Marshall C</w:t>
      </w:r>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kern w:val="2"/>
          <w:lang w:eastAsia="zh-CN"/>
        </w:rPr>
        <w:t>Mounzer</w:t>
      </w:r>
      <w:proofErr w:type="spellEnd"/>
      <w:r w:rsidRPr="0082346E">
        <w:rPr>
          <w:rFonts w:ascii="Book Antiqua" w:eastAsia="宋体" w:hAnsi="Book Antiqua" w:cs="Times New Roman"/>
          <w:kern w:val="2"/>
          <w:lang w:eastAsia="zh-CN"/>
        </w:rPr>
        <w:t xml:space="preserve"> R, Hall M, Simon V, Centeno B, Dennis K, Dhillon J, Fan F, </w:t>
      </w:r>
      <w:proofErr w:type="spellStart"/>
      <w:r w:rsidRPr="0082346E">
        <w:rPr>
          <w:rFonts w:ascii="Book Antiqua" w:eastAsia="宋体" w:hAnsi="Book Antiqua" w:cs="Times New Roman"/>
          <w:kern w:val="2"/>
          <w:lang w:eastAsia="zh-CN"/>
        </w:rPr>
        <w:t>Khazai</w:t>
      </w:r>
      <w:proofErr w:type="spellEnd"/>
      <w:r w:rsidRPr="0082346E">
        <w:rPr>
          <w:rFonts w:ascii="Book Antiqua" w:eastAsia="宋体" w:hAnsi="Book Antiqua" w:cs="Times New Roman"/>
          <w:kern w:val="2"/>
          <w:lang w:eastAsia="zh-CN"/>
        </w:rPr>
        <w:t xml:space="preserve"> L, </w:t>
      </w:r>
      <w:proofErr w:type="spellStart"/>
      <w:r w:rsidRPr="0082346E">
        <w:rPr>
          <w:rFonts w:ascii="Book Antiqua" w:eastAsia="宋体" w:hAnsi="Book Antiqua" w:cs="Times New Roman"/>
          <w:kern w:val="2"/>
          <w:lang w:eastAsia="zh-CN"/>
        </w:rPr>
        <w:t>Klapman</w:t>
      </w:r>
      <w:proofErr w:type="spellEnd"/>
      <w:r w:rsidRPr="0082346E">
        <w:rPr>
          <w:rFonts w:ascii="Book Antiqua" w:eastAsia="宋体" w:hAnsi="Book Antiqua" w:cs="Times New Roman"/>
          <w:kern w:val="2"/>
          <w:lang w:eastAsia="zh-CN"/>
        </w:rPr>
        <w:t xml:space="preserve"> J, </w:t>
      </w:r>
      <w:proofErr w:type="spellStart"/>
      <w:r w:rsidRPr="0082346E">
        <w:rPr>
          <w:rFonts w:ascii="Book Antiqua" w:eastAsia="宋体" w:hAnsi="Book Antiqua" w:cs="Times New Roman"/>
          <w:kern w:val="2"/>
          <w:lang w:eastAsia="zh-CN"/>
        </w:rPr>
        <w:t>Komanduri</w:t>
      </w:r>
      <w:proofErr w:type="spellEnd"/>
      <w:r w:rsidRPr="0082346E">
        <w:rPr>
          <w:rFonts w:ascii="Book Antiqua" w:eastAsia="宋体" w:hAnsi="Book Antiqua" w:cs="Times New Roman"/>
          <w:kern w:val="2"/>
          <w:lang w:eastAsia="zh-CN"/>
        </w:rPr>
        <w:t xml:space="preserve"> S, Lin X, Lu D, </w:t>
      </w:r>
      <w:proofErr w:type="spellStart"/>
      <w:r w:rsidRPr="0082346E">
        <w:rPr>
          <w:rFonts w:ascii="Book Antiqua" w:eastAsia="宋体" w:hAnsi="Book Antiqua" w:cs="Times New Roman"/>
          <w:kern w:val="2"/>
          <w:lang w:eastAsia="zh-CN"/>
        </w:rPr>
        <w:t>Mehrotra</w:t>
      </w:r>
      <w:proofErr w:type="spellEnd"/>
      <w:r w:rsidRPr="0082346E">
        <w:rPr>
          <w:rFonts w:ascii="Book Antiqua" w:eastAsia="宋体" w:hAnsi="Book Antiqua" w:cs="Times New Roman"/>
          <w:kern w:val="2"/>
          <w:lang w:eastAsia="zh-CN"/>
        </w:rPr>
        <w:t xml:space="preserve"> S, </w:t>
      </w:r>
      <w:proofErr w:type="spellStart"/>
      <w:r w:rsidRPr="0082346E">
        <w:rPr>
          <w:rFonts w:ascii="Book Antiqua" w:eastAsia="宋体" w:hAnsi="Book Antiqua" w:cs="Times New Roman"/>
          <w:kern w:val="2"/>
          <w:lang w:eastAsia="zh-CN"/>
        </w:rPr>
        <w:t>Muthusamy</w:t>
      </w:r>
      <w:proofErr w:type="spellEnd"/>
      <w:r w:rsidRPr="0082346E">
        <w:rPr>
          <w:rFonts w:ascii="Book Antiqua" w:eastAsia="宋体" w:hAnsi="Book Antiqua" w:cs="Times New Roman"/>
          <w:kern w:val="2"/>
          <w:lang w:eastAsia="zh-CN"/>
        </w:rPr>
        <w:t xml:space="preserve"> VR, </w:t>
      </w:r>
      <w:proofErr w:type="spellStart"/>
      <w:r w:rsidRPr="0082346E">
        <w:rPr>
          <w:rFonts w:ascii="Book Antiqua" w:eastAsia="宋体" w:hAnsi="Book Antiqua" w:cs="Times New Roman"/>
          <w:kern w:val="2"/>
          <w:lang w:eastAsia="zh-CN"/>
        </w:rPr>
        <w:t>Nayar</w:t>
      </w:r>
      <w:proofErr w:type="spellEnd"/>
      <w:r w:rsidRPr="0082346E">
        <w:rPr>
          <w:rFonts w:ascii="Book Antiqua" w:eastAsia="宋体" w:hAnsi="Book Antiqua" w:cs="Times New Roman"/>
          <w:kern w:val="2"/>
          <w:lang w:eastAsia="zh-CN"/>
        </w:rPr>
        <w:t xml:space="preserve"> R, </w:t>
      </w:r>
      <w:proofErr w:type="spellStart"/>
      <w:r w:rsidRPr="0082346E">
        <w:rPr>
          <w:rFonts w:ascii="Book Antiqua" w:eastAsia="宋体" w:hAnsi="Book Antiqua" w:cs="Times New Roman"/>
          <w:kern w:val="2"/>
          <w:lang w:eastAsia="zh-CN"/>
        </w:rPr>
        <w:t>Paintal</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Rao</w:t>
      </w:r>
      <w:proofErr w:type="spellEnd"/>
      <w:r w:rsidRPr="0082346E">
        <w:rPr>
          <w:rFonts w:ascii="Book Antiqua" w:eastAsia="宋体" w:hAnsi="Book Antiqua" w:cs="Times New Roman"/>
          <w:kern w:val="2"/>
          <w:lang w:eastAsia="zh-CN"/>
        </w:rPr>
        <w:t xml:space="preserve"> J, </w:t>
      </w:r>
      <w:proofErr w:type="spellStart"/>
      <w:r w:rsidRPr="0082346E">
        <w:rPr>
          <w:rFonts w:ascii="Book Antiqua" w:eastAsia="宋体" w:hAnsi="Book Antiqua" w:cs="Times New Roman"/>
          <w:kern w:val="2"/>
          <w:lang w:eastAsia="zh-CN"/>
        </w:rPr>
        <w:t>Sams</w:t>
      </w:r>
      <w:proofErr w:type="spellEnd"/>
      <w:r w:rsidRPr="0082346E">
        <w:rPr>
          <w:rFonts w:ascii="Book Antiqua" w:eastAsia="宋体" w:hAnsi="Book Antiqua" w:cs="Times New Roman"/>
          <w:kern w:val="2"/>
          <w:lang w:eastAsia="zh-CN"/>
        </w:rPr>
        <w:t xml:space="preserve"> S, Shah J, Watson R, </w:t>
      </w:r>
      <w:proofErr w:type="spellStart"/>
      <w:r w:rsidRPr="0082346E">
        <w:rPr>
          <w:rFonts w:ascii="Book Antiqua" w:eastAsia="宋体" w:hAnsi="Book Antiqua" w:cs="Times New Roman"/>
          <w:kern w:val="2"/>
          <w:lang w:eastAsia="zh-CN"/>
        </w:rPr>
        <w:t>Rastogi</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Wani</w:t>
      </w:r>
      <w:proofErr w:type="spellEnd"/>
      <w:r w:rsidRPr="0082346E">
        <w:rPr>
          <w:rFonts w:ascii="Book Antiqua" w:eastAsia="宋体" w:hAnsi="Book Antiqua" w:cs="Times New Roman"/>
          <w:kern w:val="2"/>
          <w:lang w:eastAsia="zh-CN"/>
        </w:rPr>
        <w:t xml:space="preserve"> S. Suboptimal Agreement Among </w:t>
      </w:r>
      <w:proofErr w:type="spellStart"/>
      <w:r w:rsidRPr="0082346E">
        <w:rPr>
          <w:rFonts w:ascii="Book Antiqua" w:eastAsia="宋体" w:hAnsi="Book Antiqua" w:cs="Times New Roman"/>
          <w:kern w:val="2"/>
          <w:lang w:eastAsia="zh-CN"/>
        </w:rPr>
        <w:t>Cytopathologists</w:t>
      </w:r>
      <w:proofErr w:type="spellEnd"/>
      <w:r w:rsidRPr="0082346E">
        <w:rPr>
          <w:rFonts w:ascii="Book Antiqua" w:eastAsia="宋体" w:hAnsi="Book Antiqua" w:cs="Times New Roman"/>
          <w:kern w:val="2"/>
          <w:lang w:eastAsia="zh-CN"/>
        </w:rPr>
        <w:t xml:space="preserve"> in Diagnosis of Malignancy Based on Endoscopic Ultrasound Needle Aspirates of Solid Pancreatic Lesions: A Validation Study. </w:t>
      </w:r>
      <w:proofErr w:type="spellStart"/>
      <w:r w:rsidRPr="0082346E">
        <w:rPr>
          <w:rFonts w:ascii="Book Antiqua" w:eastAsia="宋体" w:hAnsi="Book Antiqua" w:cs="Times New Roman"/>
          <w:i/>
          <w:kern w:val="2"/>
          <w:lang w:eastAsia="zh-CN"/>
        </w:rPr>
        <w:t>Clin</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Gastroenterol</w:t>
      </w:r>
      <w:proofErr w:type="spellEnd"/>
      <w:r w:rsidRPr="0082346E">
        <w:rPr>
          <w:rFonts w:ascii="Book Antiqua" w:eastAsia="宋体" w:hAnsi="Book Antiqua" w:cs="Times New Roman"/>
          <w:i/>
          <w:kern w:val="2"/>
          <w:lang w:eastAsia="zh-CN"/>
        </w:rPr>
        <w:t xml:space="preserve"> </w:t>
      </w:r>
      <w:proofErr w:type="spellStart"/>
      <w:r w:rsidRPr="0082346E">
        <w:rPr>
          <w:rFonts w:ascii="Book Antiqua" w:eastAsia="宋体" w:hAnsi="Book Antiqua" w:cs="Times New Roman"/>
          <w:i/>
          <w:kern w:val="2"/>
          <w:lang w:eastAsia="zh-CN"/>
        </w:rPr>
        <w:t>Hepatol</w:t>
      </w:r>
      <w:proofErr w:type="spellEnd"/>
      <w:r w:rsidRPr="0082346E">
        <w:rPr>
          <w:rFonts w:ascii="Book Antiqua" w:eastAsia="宋体" w:hAnsi="Book Antiqua" w:cs="Times New Roman"/>
          <w:kern w:val="2"/>
          <w:lang w:eastAsia="zh-CN"/>
        </w:rPr>
        <w:t xml:space="preserve"> 2018; </w:t>
      </w:r>
      <w:r w:rsidRPr="0082346E">
        <w:rPr>
          <w:rFonts w:ascii="Book Antiqua" w:eastAsia="宋体" w:hAnsi="Book Antiqua" w:cs="Times New Roman"/>
          <w:b/>
          <w:kern w:val="2"/>
          <w:lang w:eastAsia="zh-CN"/>
        </w:rPr>
        <w:t>16</w:t>
      </w:r>
      <w:r w:rsidRPr="0082346E">
        <w:rPr>
          <w:rFonts w:ascii="Book Antiqua" w:eastAsia="宋体" w:hAnsi="Book Antiqua" w:cs="Times New Roman"/>
          <w:kern w:val="2"/>
          <w:lang w:eastAsia="zh-CN"/>
        </w:rPr>
        <w:t>: 1114-1122.e2 [PMID: 28911946 DOI: 10.1016/j.cgh.2017.09.013]</w:t>
      </w:r>
    </w:p>
    <w:p w14:paraId="3FE282D4"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26 </w:t>
      </w:r>
      <w:proofErr w:type="spellStart"/>
      <w:r w:rsidRPr="0082346E">
        <w:rPr>
          <w:rFonts w:ascii="Book Antiqua" w:eastAsia="宋体" w:hAnsi="Book Antiqua" w:cs="Times New Roman"/>
          <w:b/>
          <w:kern w:val="2"/>
          <w:lang w:eastAsia="zh-CN"/>
        </w:rPr>
        <w:t>Crinò</w:t>
      </w:r>
      <w:proofErr w:type="spellEnd"/>
      <w:r w:rsidRPr="0082346E">
        <w:rPr>
          <w:rFonts w:ascii="Book Antiqua" w:eastAsia="宋体" w:hAnsi="Book Antiqua" w:cs="Times New Roman"/>
          <w:b/>
          <w:kern w:val="2"/>
          <w:lang w:eastAsia="zh-CN"/>
        </w:rPr>
        <w:t xml:space="preserve"> SF</w:t>
      </w:r>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kern w:val="2"/>
          <w:lang w:eastAsia="zh-CN"/>
        </w:rPr>
        <w:t>Larghi</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Bernardoni</w:t>
      </w:r>
      <w:proofErr w:type="spellEnd"/>
      <w:r w:rsidRPr="0082346E">
        <w:rPr>
          <w:rFonts w:ascii="Book Antiqua" w:eastAsia="宋体" w:hAnsi="Book Antiqua" w:cs="Times New Roman"/>
          <w:kern w:val="2"/>
          <w:lang w:eastAsia="zh-CN"/>
        </w:rPr>
        <w:t xml:space="preserve"> L, </w:t>
      </w:r>
      <w:proofErr w:type="spellStart"/>
      <w:r w:rsidRPr="0082346E">
        <w:rPr>
          <w:rFonts w:ascii="Book Antiqua" w:eastAsia="宋体" w:hAnsi="Book Antiqua" w:cs="Times New Roman"/>
          <w:kern w:val="2"/>
          <w:lang w:eastAsia="zh-CN"/>
        </w:rPr>
        <w:t>Parisi</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Frulloni</w:t>
      </w:r>
      <w:proofErr w:type="spellEnd"/>
      <w:r w:rsidRPr="0082346E">
        <w:rPr>
          <w:rFonts w:ascii="Book Antiqua" w:eastAsia="宋体" w:hAnsi="Book Antiqua" w:cs="Times New Roman"/>
          <w:kern w:val="2"/>
          <w:lang w:eastAsia="zh-CN"/>
        </w:rPr>
        <w:t xml:space="preserve"> L, </w:t>
      </w:r>
      <w:proofErr w:type="spellStart"/>
      <w:r w:rsidRPr="0082346E">
        <w:rPr>
          <w:rFonts w:ascii="Book Antiqua" w:eastAsia="宋体" w:hAnsi="Book Antiqua" w:cs="Times New Roman"/>
          <w:kern w:val="2"/>
          <w:lang w:eastAsia="zh-CN"/>
        </w:rPr>
        <w:t>Gabbrielli</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Parcesepe</w:t>
      </w:r>
      <w:proofErr w:type="spellEnd"/>
      <w:r w:rsidRPr="0082346E">
        <w:rPr>
          <w:rFonts w:ascii="Book Antiqua" w:eastAsia="宋体" w:hAnsi="Book Antiqua" w:cs="Times New Roman"/>
          <w:kern w:val="2"/>
          <w:lang w:eastAsia="zh-CN"/>
        </w:rPr>
        <w:t xml:space="preserve"> P, </w:t>
      </w:r>
      <w:proofErr w:type="spellStart"/>
      <w:r w:rsidRPr="0082346E">
        <w:rPr>
          <w:rFonts w:ascii="Book Antiqua" w:eastAsia="宋体" w:hAnsi="Book Antiqua" w:cs="Times New Roman"/>
          <w:kern w:val="2"/>
          <w:lang w:eastAsia="zh-CN"/>
        </w:rPr>
        <w:t>Scarpa</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Manfrin</w:t>
      </w:r>
      <w:proofErr w:type="spellEnd"/>
      <w:r w:rsidRPr="0082346E">
        <w:rPr>
          <w:rFonts w:ascii="Book Antiqua" w:eastAsia="宋体" w:hAnsi="Book Antiqua" w:cs="Times New Roman"/>
          <w:kern w:val="2"/>
          <w:lang w:eastAsia="zh-CN"/>
        </w:rPr>
        <w:t xml:space="preserve"> E. Touch imprint cytology on endoscopic ultrasound fine-needle biopsy provides comparable sample quality and diagnostic yield to standard endoscopic ultrasound fine-needle aspiration specimens in the evaluation of solid pancreatic lesions. </w:t>
      </w:r>
      <w:r w:rsidRPr="0082346E">
        <w:rPr>
          <w:rFonts w:ascii="Book Antiqua" w:eastAsia="宋体" w:hAnsi="Book Antiqua" w:cs="Times New Roman"/>
          <w:i/>
          <w:kern w:val="2"/>
          <w:lang w:eastAsia="zh-CN"/>
        </w:rPr>
        <w:t>Cytopathology</w:t>
      </w:r>
      <w:r w:rsidRPr="0082346E">
        <w:rPr>
          <w:rFonts w:ascii="Book Antiqua" w:eastAsia="宋体" w:hAnsi="Book Antiqua" w:cs="Times New Roman"/>
          <w:kern w:val="2"/>
          <w:lang w:eastAsia="zh-CN"/>
        </w:rPr>
        <w:t xml:space="preserve"> 2019; </w:t>
      </w:r>
      <w:r w:rsidRPr="0082346E">
        <w:rPr>
          <w:rFonts w:ascii="Book Antiqua" w:eastAsia="宋体" w:hAnsi="Book Antiqua" w:cs="Times New Roman"/>
          <w:b/>
          <w:kern w:val="2"/>
          <w:lang w:eastAsia="zh-CN"/>
        </w:rPr>
        <w:t>30</w:t>
      </w:r>
      <w:r w:rsidRPr="0082346E">
        <w:rPr>
          <w:rFonts w:ascii="Book Antiqua" w:eastAsia="宋体" w:hAnsi="Book Antiqua" w:cs="Times New Roman"/>
          <w:kern w:val="2"/>
          <w:lang w:eastAsia="zh-CN"/>
        </w:rPr>
        <w:t>: 179-186 [PMID: 30484917 DOI: 10.1111/cyt.12662]</w:t>
      </w:r>
    </w:p>
    <w:p w14:paraId="6FC1E1C5"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27 </w:t>
      </w:r>
      <w:proofErr w:type="spellStart"/>
      <w:r w:rsidRPr="0082346E">
        <w:rPr>
          <w:rFonts w:ascii="Book Antiqua" w:eastAsia="宋体" w:hAnsi="Book Antiqua" w:cs="Times New Roman"/>
          <w:b/>
          <w:kern w:val="2"/>
          <w:lang w:eastAsia="zh-CN"/>
        </w:rPr>
        <w:t>Armellini</w:t>
      </w:r>
      <w:proofErr w:type="spellEnd"/>
      <w:r w:rsidRPr="0082346E">
        <w:rPr>
          <w:rFonts w:ascii="Book Antiqua" w:eastAsia="宋体" w:hAnsi="Book Antiqua" w:cs="Times New Roman"/>
          <w:b/>
          <w:kern w:val="2"/>
          <w:lang w:eastAsia="zh-CN"/>
        </w:rPr>
        <w:t xml:space="preserve"> E</w:t>
      </w:r>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kern w:val="2"/>
          <w:lang w:eastAsia="zh-CN"/>
        </w:rPr>
        <w:t>Manfrin</w:t>
      </w:r>
      <w:proofErr w:type="spellEnd"/>
      <w:r w:rsidRPr="0082346E">
        <w:rPr>
          <w:rFonts w:ascii="Book Antiqua" w:eastAsia="宋体" w:hAnsi="Book Antiqua" w:cs="Times New Roman"/>
          <w:kern w:val="2"/>
          <w:lang w:eastAsia="zh-CN"/>
        </w:rPr>
        <w:t xml:space="preserve"> E, </w:t>
      </w:r>
      <w:proofErr w:type="spellStart"/>
      <w:r w:rsidRPr="0082346E">
        <w:rPr>
          <w:rFonts w:ascii="Book Antiqua" w:eastAsia="宋体" w:hAnsi="Book Antiqua" w:cs="Times New Roman"/>
          <w:kern w:val="2"/>
          <w:lang w:eastAsia="zh-CN"/>
        </w:rPr>
        <w:t>Trisolini</w:t>
      </w:r>
      <w:proofErr w:type="spellEnd"/>
      <w:r w:rsidRPr="0082346E">
        <w:rPr>
          <w:rFonts w:ascii="Book Antiqua" w:eastAsia="宋体" w:hAnsi="Book Antiqua" w:cs="Times New Roman"/>
          <w:kern w:val="2"/>
          <w:lang w:eastAsia="zh-CN"/>
        </w:rPr>
        <w:t xml:space="preserve"> E, </w:t>
      </w:r>
      <w:proofErr w:type="spellStart"/>
      <w:r w:rsidRPr="0082346E">
        <w:rPr>
          <w:rFonts w:ascii="Book Antiqua" w:eastAsia="宋体" w:hAnsi="Book Antiqua" w:cs="Times New Roman"/>
          <w:kern w:val="2"/>
          <w:lang w:eastAsia="zh-CN"/>
        </w:rPr>
        <w:t>Andorno</w:t>
      </w:r>
      <w:proofErr w:type="spellEnd"/>
      <w:r w:rsidRPr="0082346E">
        <w:rPr>
          <w:rFonts w:ascii="Book Antiqua" w:eastAsia="宋体" w:hAnsi="Book Antiqua" w:cs="Times New Roman"/>
          <w:kern w:val="2"/>
          <w:lang w:eastAsia="zh-CN"/>
        </w:rPr>
        <w:t xml:space="preserve"> S, </w:t>
      </w:r>
      <w:proofErr w:type="spellStart"/>
      <w:r w:rsidRPr="0082346E">
        <w:rPr>
          <w:rFonts w:ascii="Book Antiqua" w:eastAsia="宋体" w:hAnsi="Book Antiqua" w:cs="Times New Roman"/>
          <w:kern w:val="2"/>
          <w:lang w:eastAsia="zh-CN"/>
        </w:rPr>
        <w:t>Ballarè</w:t>
      </w:r>
      <w:proofErr w:type="spellEnd"/>
      <w:r w:rsidRPr="0082346E">
        <w:rPr>
          <w:rFonts w:ascii="Book Antiqua" w:eastAsia="宋体" w:hAnsi="Book Antiqua" w:cs="Times New Roman"/>
          <w:kern w:val="2"/>
          <w:lang w:eastAsia="zh-CN"/>
        </w:rPr>
        <w:t xml:space="preserve"> M, </w:t>
      </w:r>
      <w:proofErr w:type="spellStart"/>
      <w:r w:rsidRPr="0082346E">
        <w:rPr>
          <w:rFonts w:ascii="Book Antiqua" w:eastAsia="宋体" w:hAnsi="Book Antiqua" w:cs="Times New Roman"/>
          <w:kern w:val="2"/>
          <w:lang w:eastAsia="zh-CN"/>
        </w:rPr>
        <w:t>Bernardoni</w:t>
      </w:r>
      <w:proofErr w:type="spellEnd"/>
      <w:r w:rsidRPr="0082346E">
        <w:rPr>
          <w:rFonts w:ascii="Book Antiqua" w:eastAsia="宋体" w:hAnsi="Book Antiqua" w:cs="Times New Roman"/>
          <w:kern w:val="2"/>
          <w:lang w:eastAsia="zh-CN"/>
        </w:rPr>
        <w:t xml:space="preserve"> L, </w:t>
      </w:r>
      <w:proofErr w:type="spellStart"/>
      <w:r w:rsidRPr="0082346E">
        <w:rPr>
          <w:rFonts w:ascii="Book Antiqua" w:eastAsia="宋体" w:hAnsi="Book Antiqua" w:cs="Times New Roman"/>
          <w:kern w:val="2"/>
          <w:lang w:eastAsia="zh-CN"/>
        </w:rPr>
        <w:t>Boldorini</w:t>
      </w:r>
      <w:proofErr w:type="spellEnd"/>
      <w:r w:rsidRPr="0082346E">
        <w:rPr>
          <w:rFonts w:ascii="Book Antiqua" w:eastAsia="宋体" w:hAnsi="Book Antiqua" w:cs="Times New Roman"/>
          <w:kern w:val="2"/>
          <w:lang w:eastAsia="zh-CN"/>
        </w:rPr>
        <w:t xml:space="preserve"> RL, </w:t>
      </w:r>
      <w:proofErr w:type="spellStart"/>
      <w:r w:rsidRPr="0082346E">
        <w:rPr>
          <w:rFonts w:ascii="Book Antiqua" w:eastAsia="宋体" w:hAnsi="Book Antiqua" w:cs="Times New Roman"/>
          <w:kern w:val="2"/>
          <w:lang w:eastAsia="zh-CN"/>
        </w:rPr>
        <w:t>Gabbrielli</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Frulloni</w:t>
      </w:r>
      <w:proofErr w:type="spellEnd"/>
      <w:r w:rsidRPr="0082346E">
        <w:rPr>
          <w:rFonts w:ascii="Book Antiqua" w:eastAsia="宋体" w:hAnsi="Book Antiqua" w:cs="Times New Roman"/>
          <w:kern w:val="2"/>
          <w:lang w:eastAsia="zh-CN"/>
        </w:rPr>
        <w:t xml:space="preserve"> L, </w:t>
      </w:r>
      <w:proofErr w:type="spellStart"/>
      <w:r w:rsidRPr="0082346E">
        <w:rPr>
          <w:rFonts w:ascii="Book Antiqua" w:eastAsia="宋体" w:hAnsi="Book Antiqua" w:cs="Times New Roman"/>
          <w:kern w:val="2"/>
          <w:lang w:eastAsia="zh-CN"/>
        </w:rPr>
        <w:t>Larghi</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Occhipinti</w:t>
      </w:r>
      <w:proofErr w:type="spellEnd"/>
      <w:r w:rsidRPr="0082346E">
        <w:rPr>
          <w:rFonts w:ascii="Book Antiqua" w:eastAsia="宋体" w:hAnsi="Book Antiqua" w:cs="Times New Roman"/>
          <w:kern w:val="2"/>
          <w:lang w:eastAsia="zh-CN"/>
        </w:rPr>
        <w:t xml:space="preserve"> P, </w:t>
      </w:r>
      <w:proofErr w:type="spellStart"/>
      <w:r w:rsidRPr="0082346E">
        <w:rPr>
          <w:rFonts w:ascii="Book Antiqua" w:eastAsia="宋体" w:hAnsi="Book Antiqua" w:cs="Times New Roman"/>
          <w:kern w:val="2"/>
          <w:lang w:eastAsia="zh-CN"/>
        </w:rPr>
        <w:t>Scarpa</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Crinò</w:t>
      </w:r>
      <w:proofErr w:type="spellEnd"/>
      <w:r w:rsidRPr="0082346E">
        <w:rPr>
          <w:rFonts w:ascii="Book Antiqua" w:eastAsia="宋体" w:hAnsi="Book Antiqua" w:cs="Times New Roman"/>
          <w:kern w:val="2"/>
          <w:lang w:eastAsia="zh-CN"/>
        </w:rPr>
        <w:t xml:space="preserve"> SF. Histologic retrieval rate of a newly designed side-</w:t>
      </w:r>
      <w:proofErr w:type="spellStart"/>
      <w:r w:rsidRPr="0082346E">
        <w:rPr>
          <w:rFonts w:ascii="Book Antiqua" w:eastAsia="宋体" w:hAnsi="Book Antiqua" w:cs="Times New Roman"/>
          <w:kern w:val="2"/>
          <w:lang w:eastAsia="zh-CN"/>
        </w:rPr>
        <w:t>bevelled</w:t>
      </w:r>
      <w:proofErr w:type="spellEnd"/>
      <w:r w:rsidRPr="0082346E">
        <w:rPr>
          <w:rFonts w:ascii="Book Antiqua" w:eastAsia="宋体" w:hAnsi="Book Antiqua" w:cs="Times New Roman"/>
          <w:kern w:val="2"/>
          <w:lang w:eastAsia="zh-CN"/>
        </w:rPr>
        <w:t xml:space="preserve"> 20G needle for EUS-guided tissue acquisition of solid pancreatic lesions. </w:t>
      </w:r>
      <w:r w:rsidRPr="0082346E">
        <w:rPr>
          <w:rFonts w:ascii="Book Antiqua" w:eastAsia="宋体" w:hAnsi="Book Antiqua" w:cs="Times New Roman"/>
          <w:i/>
          <w:kern w:val="2"/>
          <w:lang w:eastAsia="zh-CN"/>
        </w:rPr>
        <w:t>United European Gastroenterol J</w:t>
      </w:r>
      <w:r w:rsidRPr="0082346E">
        <w:rPr>
          <w:rFonts w:ascii="Book Antiqua" w:eastAsia="宋体" w:hAnsi="Book Antiqua" w:cs="Times New Roman"/>
          <w:kern w:val="2"/>
          <w:lang w:eastAsia="zh-CN"/>
        </w:rPr>
        <w:t xml:space="preserve"> 2019; </w:t>
      </w:r>
      <w:r w:rsidRPr="0082346E">
        <w:rPr>
          <w:rFonts w:ascii="Book Antiqua" w:eastAsia="宋体" w:hAnsi="Book Antiqua" w:cs="Times New Roman"/>
          <w:b/>
          <w:kern w:val="2"/>
          <w:lang w:eastAsia="zh-CN"/>
        </w:rPr>
        <w:t>7</w:t>
      </w:r>
      <w:r w:rsidRPr="0082346E">
        <w:rPr>
          <w:rFonts w:ascii="Book Antiqua" w:eastAsia="宋体" w:hAnsi="Book Antiqua" w:cs="Times New Roman"/>
          <w:kern w:val="2"/>
          <w:lang w:eastAsia="zh-CN"/>
        </w:rPr>
        <w:t>: 96-104 [PMID: 30788121 DOI: 10.1177/2050640618804443]</w:t>
      </w:r>
    </w:p>
    <w:p w14:paraId="7BFF2BD6" w14:textId="77777777" w:rsidR="0082346E" w:rsidRPr="0082346E" w:rsidRDefault="0082346E" w:rsidP="0082346E">
      <w:pPr>
        <w:widowControl w:val="0"/>
        <w:snapToGrid w:val="0"/>
        <w:spacing w:line="360" w:lineRule="auto"/>
        <w:jc w:val="both"/>
        <w:rPr>
          <w:rFonts w:ascii="Book Antiqua" w:eastAsia="宋体" w:hAnsi="Book Antiqua" w:cs="Times New Roman"/>
          <w:kern w:val="2"/>
          <w:lang w:eastAsia="zh-CN"/>
        </w:rPr>
      </w:pPr>
      <w:r w:rsidRPr="0082346E">
        <w:rPr>
          <w:rFonts w:ascii="Book Antiqua" w:eastAsia="宋体" w:hAnsi="Book Antiqua" w:cs="Times New Roman"/>
          <w:kern w:val="2"/>
          <w:lang w:eastAsia="zh-CN"/>
        </w:rPr>
        <w:t xml:space="preserve">28 </w:t>
      </w:r>
      <w:r w:rsidRPr="0082346E">
        <w:rPr>
          <w:rFonts w:ascii="Book Antiqua" w:eastAsia="宋体" w:hAnsi="Book Antiqua" w:cs="Times New Roman"/>
          <w:b/>
          <w:kern w:val="2"/>
          <w:lang w:eastAsia="zh-CN"/>
        </w:rPr>
        <w:t>Di Leo M</w:t>
      </w:r>
      <w:r w:rsidRPr="0082346E">
        <w:rPr>
          <w:rFonts w:ascii="Book Antiqua" w:eastAsia="宋体" w:hAnsi="Book Antiqua" w:cs="Times New Roman"/>
          <w:kern w:val="2"/>
          <w:lang w:eastAsia="zh-CN"/>
        </w:rPr>
        <w:t xml:space="preserve">, </w:t>
      </w:r>
      <w:proofErr w:type="spellStart"/>
      <w:r w:rsidRPr="0082346E">
        <w:rPr>
          <w:rFonts w:ascii="Book Antiqua" w:eastAsia="宋体" w:hAnsi="Book Antiqua" w:cs="Times New Roman"/>
          <w:kern w:val="2"/>
          <w:lang w:eastAsia="zh-CN"/>
        </w:rPr>
        <w:t>Crinò</w:t>
      </w:r>
      <w:proofErr w:type="spellEnd"/>
      <w:r w:rsidRPr="0082346E">
        <w:rPr>
          <w:rFonts w:ascii="Book Antiqua" w:eastAsia="宋体" w:hAnsi="Book Antiqua" w:cs="Times New Roman"/>
          <w:kern w:val="2"/>
          <w:lang w:eastAsia="zh-CN"/>
        </w:rPr>
        <w:t xml:space="preserve"> SF, </w:t>
      </w:r>
      <w:proofErr w:type="spellStart"/>
      <w:r w:rsidRPr="0082346E">
        <w:rPr>
          <w:rFonts w:ascii="Book Antiqua" w:eastAsia="宋体" w:hAnsi="Book Antiqua" w:cs="Times New Roman"/>
          <w:kern w:val="2"/>
          <w:lang w:eastAsia="zh-CN"/>
        </w:rPr>
        <w:t>Bernardoni</w:t>
      </w:r>
      <w:proofErr w:type="spellEnd"/>
      <w:r w:rsidRPr="0082346E">
        <w:rPr>
          <w:rFonts w:ascii="Book Antiqua" w:eastAsia="宋体" w:hAnsi="Book Antiqua" w:cs="Times New Roman"/>
          <w:kern w:val="2"/>
          <w:lang w:eastAsia="zh-CN"/>
        </w:rPr>
        <w:t xml:space="preserve"> L, </w:t>
      </w:r>
      <w:proofErr w:type="spellStart"/>
      <w:r w:rsidRPr="0082346E">
        <w:rPr>
          <w:rFonts w:ascii="Book Antiqua" w:eastAsia="宋体" w:hAnsi="Book Antiqua" w:cs="Times New Roman"/>
          <w:kern w:val="2"/>
          <w:lang w:eastAsia="zh-CN"/>
        </w:rPr>
        <w:t>Rahal</w:t>
      </w:r>
      <w:proofErr w:type="spellEnd"/>
      <w:r w:rsidRPr="0082346E">
        <w:rPr>
          <w:rFonts w:ascii="Book Antiqua" w:eastAsia="宋体" w:hAnsi="Book Antiqua" w:cs="Times New Roman"/>
          <w:kern w:val="2"/>
          <w:lang w:eastAsia="zh-CN"/>
        </w:rPr>
        <w:t xml:space="preserve"> D, </w:t>
      </w:r>
      <w:proofErr w:type="spellStart"/>
      <w:r w:rsidRPr="0082346E">
        <w:rPr>
          <w:rFonts w:ascii="Book Antiqua" w:eastAsia="宋体" w:hAnsi="Book Antiqua" w:cs="Times New Roman"/>
          <w:kern w:val="2"/>
          <w:lang w:eastAsia="zh-CN"/>
        </w:rPr>
        <w:t>Auriemma</w:t>
      </w:r>
      <w:proofErr w:type="spellEnd"/>
      <w:r w:rsidRPr="0082346E">
        <w:rPr>
          <w:rFonts w:ascii="Book Antiqua" w:eastAsia="宋体" w:hAnsi="Book Antiqua" w:cs="Times New Roman"/>
          <w:kern w:val="2"/>
          <w:lang w:eastAsia="zh-CN"/>
        </w:rPr>
        <w:t xml:space="preserve"> F, </w:t>
      </w:r>
      <w:proofErr w:type="spellStart"/>
      <w:r w:rsidRPr="0082346E">
        <w:rPr>
          <w:rFonts w:ascii="Book Antiqua" w:eastAsia="宋体" w:hAnsi="Book Antiqua" w:cs="Times New Roman"/>
          <w:kern w:val="2"/>
          <w:lang w:eastAsia="zh-CN"/>
        </w:rPr>
        <w:t>Correale</w:t>
      </w:r>
      <w:proofErr w:type="spellEnd"/>
      <w:r w:rsidRPr="0082346E">
        <w:rPr>
          <w:rFonts w:ascii="Book Antiqua" w:eastAsia="宋体" w:hAnsi="Book Antiqua" w:cs="Times New Roman"/>
          <w:kern w:val="2"/>
          <w:lang w:eastAsia="zh-CN"/>
        </w:rPr>
        <w:t xml:space="preserve"> L, </w:t>
      </w:r>
      <w:proofErr w:type="spellStart"/>
      <w:r w:rsidRPr="0082346E">
        <w:rPr>
          <w:rFonts w:ascii="Book Antiqua" w:eastAsia="宋体" w:hAnsi="Book Antiqua" w:cs="Times New Roman"/>
          <w:kern w:val="2"/>
          <w:lang w:eastAsia="zh-CN"/>
        </w:rPr>
        <w:t>Donato</w:t>
      </w:r>
      <w:proofErr w:type="spellEnd"/>
      <w:r w:rsidRPr="0082346E">
        <w:rPr>
          <w:rFonts w:ascii="Book Antiqua" w:eastAsia="宋体" w:hAnsi="Book Antiqua" w:cs="Times New Roman"/>
          <w:kern w:val="2"/>
          <w:lang w:eastAsia="zh-CN"/>
        </w:rPr>
        <w:t xml:space="preserve"> G, </w:t>
      </w:r>
      <w:proofErr w:type="spellStart"/>
      <w:r w:rsidRPr="0082346E">
        <w:rPr>
          <w:rFonts w:ascii="Book Antiqua" w:eastAsia="宋体" w:hAnsi="Book Antiqua" w:cs="Times New Roman"/>
          <w:kern w:val="2"/>
          <w:lang w:eastAsia="zh-CN"/>
        </w:rPr>
        <w:t>Massidda</w:t>
      </w:r>
      <w:proofErr w:type="spellEnd"/>
      <w:r w:rsidRPr="0082346E">
        <w:rPr>
          <w:rFonts w:ascii="Book Antiqua" w:eastAsia="宋体" w:hAnsi="Book Antiqua" w:cs="Times New Roman"/>
          <w:kern w:val="2"/>
          <w:lang w:eastAsia="zh-CN"/>
        </w:rPr>
        <w:t xml:space="preserve"> M, </w:t>
      </w:r>
      <w:proofErr w:type="spellStart"/>
      <w:r w:rsidRPr="0082346E">
        <w:rPr>
          <w:rFonts w:ascii="Book Antiqua" w:eastAsia="宋体" w:hAnsi="Book Antiqua" w:cs="Times New Roman"/>
          <w:kern w:val="2"/>
          <w:lang w:eastAsia="zh-CN"/>
        </w:rPr>
        <w:t>Anderloni</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Manfrin</w:t>
      </w:r>
      <w:proofErr w:type="spellEnd"/>
      <w:r w:rsidRPr="0082346E">
        <w:rPr>
          <w:rFonts w:ascii="Book Antiqua" w:eastAsia="宋体" w:hAnsi="Book Antiqua" w:cs="Times New Roman"/>
          <w:kern w:val="2"/>
          <w:lang w:eastAsia="zh-CN"/>
        </w:rPr>
        <w:t xml:space="preserve"> E, </w:t>
      </w:r>
      <w:proofErr w:type="spellStart"/>
      <w:r w:rsidRPr="0082346E">
        <w:rPr>
          <w:rFonts w:ascii="Book Antiqua" w:eastAsia="宋体" w:hAnsi="Book Antiqua" w:cs="Times New Roman"/>
          <w:kern w:val="2"/>
          <w:lang w:eastAsia="zh-CN"/>
        </w:rPr>
        <w:t>Armellini</w:t>
      </w:r>
      <w:proofErr w:type="spellEnd"/>
      <w:r w:rsidRPr="0082346E">
        <w:rPr>
          <w:rFonts w:ascii="Book Antiqua" w:eastAsia="宋体" w:hAnsi="Book Antiqua" w:cs="Times New Roman"/>
          <w:kern w:val="2"/>
          <w:lang w:eastAsia="zh-CN"/>
        </w:rPr>
        <w:t xml:space="preserve"> E, </w:t>
      </w:r>
      <w:proofErr w:type="spellStart"/>
      <w:r w:rsidRPr="0082346E">
        <w:rPr>
          <w:rFonts w:ascii="Book Antiqua" w:eastAsia="宋体" w:hAnsi="Book Antiqua" w:cs="Times New Roman"/>
          <w:kern w:val="2"/>
          <w:lang w:eastAsia="zh-CN"/>
        </w:rPr>
        <w:t>Poliani</w:t>
      </w:r>
      <w:proofErr w:type="spellEnd"/>
      <w:r w:rsidRPr="0082346E">
        <w:rPr>
          <w:rFonts w:ascii="Book Antiqua" w:eastAsia="宋体" w:hAnsi="Book Antiqua" w:cs="Times New Roman"/>
          <w:kern w:val="2"/>
          <w:lang w:eastAsia="zh-CN"/>
        </w:rPr>
        <w:t xml:space="preserve"> L, </w:t>
      </w:r>
      <w:proofErr w:type="spellStart"/>
      <w:r w:rsidRPr="0082346E">
        <w:rPr>
          <w:rFonts w:ascii="Book Antiqua" w:eastAsia="宋体" w:hAnsi="Book Antiqua" w:cs="Times New Roman"/>
          <w:kern w:val="2"/>
          <w:lang w:eastAsia="zh-CN"/>
        </w:rPr>
        <w:t>Fugazza</w:t>
      </w:r>
      <w:proofErr w:type="spellEnd"/>
      <w:r w:rsidRPr="0082346E">
        <w:rPr>
          <w:rFonts w:ascii="Book Antiqua" w:eastAsia="宋体" w:hAnsi="Book Antiqua" w:cs="Times New Roman"/>
          <w:kern w:val="2"/>
          <w:lang w:eastAsia="zh-CN"/>
        </w:rPr>
        <w:t xml:space="preserve"> A, </w:t>
      </w:r>
      <w:proofErr w:type="spellStart"/>
      <w:r w:rsidRPr="0082346E">
        <w:rPr>
          <w:rFonts w:ascii="Book Antiqua" w:eastAsia="宋体" w:hAnsi="Book Antiqua" w:cs="Times New Roman"/>
          <w:kern w:val="2"/>
          <w:lang w:eastAsia="zh-CN"/>
        </w:rPr>
        <w:t>Semeraro</w:t>
      </w:r>
      <w:proofErr w:type="spellEnd"/>
      <w:r w:rsidRPr="0082346E">
        <w:rPr>
          <w:rFonts w:ascii="Book Antiqua" w:eastAsia="宋体" w:hAnsi="Book Antiqua" w:cs="Times New Roman"/>
          <w:kern w:val="2"/>
          <w:lang w:eastAsia="zh-CN"/>
        </w:rPr>
        <w:t xml:space="preserve"> R, </w:t>
      </w:r>
      <w:proofErr w:type="spellStart"/>
      <w:r w:rsidRPr="0082346E">
        <w:rPr>
          <w:rFonts w:ascii="Book Antiqua" w:eastAsia="宋体" w:hAnsi="Book Antiqua" w:cs="Times New Roman"/>
          <w:kern w:val="2"/>
          <w:lang w:eastAsia="zh-CN"/>
        </w:rPr>
        <w:t>Occhipinti</w:t>
      </w:r>
      <w:proofErr w:type="spellEnd"/>
      <w:r w:rsidRPr="0082346E">
        <w:rPr>
          <w:rFonts w:ascii="Book Antiqua" w:eastAsia="宋体" w:hAnsi="Book Antiqua" w:cs="Times New Roman"/>
          <w:kern w:val="2"/>
          <w:lang w:eastAsia="zh-CN"/>
        </w:rPr>
        <w:t xml:space="preserve"> P, </w:t>
      </w:r>
      <w:proofErr w:type="spellStart"/>
      <w:r w:rsidRPr="0082346E">
        <w:rPr>
          <w:rFonts w:ascii="Book Antiqua" w:eastAsia="宋体" w:hAnsi="Book Antiqua" w:cs="Times New Roman"/>
          <w:kern w:val="2"/>
          <w:lang w:eastAsia="zh-CN"/>
        </w:rPr>
        <w:t>Repici</w:t>
      </w:r>
      <w:proofErr w:type="spellEnd"/>
      <w:r w:rsidRPr="0082346E">
        <w:rPr>
          <w:rFonts w:ascii="Book Antiqua" w:eastAsia="宋体" w:hAnsi="Book Antiqua" w:cs="Times New Roman"/>
          <w:kern w:val="2"/>
          <w:lang w:eastAsia="zh-CN"/>
        </w:rPr>
        <w:t xml:space="preserve"> A, Carrara S. EUS-guided core biopsies of pancreatic solid masses using a new fork-tip needle: A multicenter prospective study. </w:t>
      </w:r>
      <w:r w:rsidRPr="0082346E">
        <w:rPr>
          <w:rFonts w:ascii="Book Antiqua" w:eastAsia="宋体" w:hAnsi="Book Antiqua" w:cs="Times New Roman"/>
          <w:i/>
          <w:kern w:val="2"/>
          <w:lang w:eastAsia="zh-CN"/>
        </w:rPr>
        <w:t>Dig Liver Dis</w:t>
      </w:r>
      <w:r w:rsidRPr="0082346E">
        <w:rPr>
          <w:rFonts w:ascii="Book Antiqua" w:eastAsia="宋体" w:hAnsi="Book Antiqua" w:cs="Times New Roman"/>
          <w:kern w:val="2"/>
          <w:lang w:eastAsia="zh-CN"/>
        </w:rPr>
        <w:t xml:space="preserve"> 2019; </w:t>
      </w:r>
      <w:r w:rsidRPr="0082346E">
        <w:rPr>
          <w:rFonts w:ascii="Book Antiqua" w:eastAsia="宋体" w:hAnsi="Book Antiqua" w:cs="Times New Roman"/>
          <w:b/>
          <w:kern w:val="2"/>
          <w:lang w:eastAsia="zh-CN"/>
        </w:rPr>
        <w:t>51</w:t>
      </w:r>
      <w:r w:rsidRPr="0082346E">
        <w:rPr>
          <w:rFonts w:ascii="Book Antiqua" w:eastAsia="宋体" w:hAnsi="Book Antiqua" w:cs="Times New Roman"/>
          <w:kern w:val="2"/>
          <w:lang w:eastAsia="zh-CN"/>
        </w:rPr>
        <w:t>: 1275-1280 [PMID: 31010744 DOI: 10.1016/j.dld.2019.03.025]</w:t>
      </w:r>
    </w:p>
    <w:p w14:paraId="555ECEF2" w14:textId="72DF5360" w:rsidR="00A82718" w:rsidRDefault="00A82718">
      <w:pPr>
        <w:rPr>
          <w:rFonts w:ascii="Book Antiqua" w:hAnsi="Book Antiqua"/>
        </w:rPr>
      </w:pPr>
      <w:r>
        <w:rPr>
          <w:rFonts w:ascii="Book Antiqua" w:hAnsi="Book Antiqua"/>
        </w:rPr>
        <w:lastRenderedPageBreak/>
        <w:br w:type="page"/>
      </w:r>
    </w:p>
    <w:p w14:paraId="4E61A880" w14:textId="77777777" w:rsidR="00A82718" w:rsidRPr="00A82718" w:rsidRDefault="00A82718" w:rsidP="00A82718">
      <w:pPr>
        <w:spacing w:line="360" w:lineRule="auto"/>
        <w:jc w:val="both"/>
        <w:rPr>
          <w:rFonts w:ascii="Book Antiqua" w:hAnsi="Book Antiqua"/>
          <w:b/>
          <w:bCs/>
        </w:rPr>
      </w:pPr>
      <w:r w:rsidRPr="00A82718">
        <w:rPr>
          <w:rFonts w:ascii="Book Antiqua" w:hAnsi="Book Antiqua"/>
          <w:b/>
          <w:bCs/>
        </w:rPr>
        <w:lastRenderedPageBreak/>
        <w:t>Footnotes</w:t>
      </w:r>
    </w:p>
    <w:p w14:paraId="138A1450" w14:textId="2F705E16" w:rsidR="00A82718" w:rsidRPr="00A82718" w:rsidRDefault="00A82718" w:rsidP="00A82718">
      <w:pPr>
        <w:spacing w:line="360" w:lineRule="auto"/>
        <w:jc w:val="both"/>
        <w:rPr>
          <w:rFonts w:ascii="Book Antiqua" w:hAnsi="Book Antiqua"/>
        </w:rPr>
      </w:pPr>
      <w:r w:rsidRPr="00A82718">
        <w:rPr>
          <w:rFonts w:ascii="Book Antiqua" w:hAnsi="Book Antiqua"/>
          <w:b/>
          <w:bCs/>
        </w:rPr>
        <w:t>Institutional review board statement:</w:t>
      </w:r>
      <w:r>
        <w:rPr>
          <w:rFonts w:ascii="Book Antiqua" w:hAnsi="Book Antiqua"/>
        </w:rPr>
        <w:t xml:space="preserve"> </w:t>
      </w:r>
      <w:r w:rsidRPr="00C05517">
        <w:rPr>
          <w:rFonts w:ascii="Book Antiqua" w:hAnsi="Book Antiqua"/>
        </w:rPr>
        <w:t>The study was approved by the Institutional Review Board</w:t>
      </w:r>
      <w:r w:rsidR="000C203E">
        <w:rPr>
          <w:rFonts w:ascii="Book Antiqua" w:eastAsiaTheme="minorEastAsia" w:hAnsi="Book Antiqua" w:hint="eastAsia"/>
          <w:lang w:eastAsia="zh-CN"/>
        </w:rPr>
        <w:t>,</w:t>
      </w:r>
      <w:r w:rsidRPr="00C05517">
        <w:rPr>
          <w:rFonts w:ascii="Book Antiqua" w:hAnsi="Book Antiqua"/>
        </w:rPr>
        <w:t xml:space="preserve"> </w:t>
      </w:r>
      <w:r w:rsidR="000C203E">
        <w:rPr>
          <w:rFonts w:ascii="Book Antiqua" w:eastAsiaTheme="minorEastAsia" w:hAnsi="Book Antiqua" w:hint="eastAsia"/>
          <w:lang w:eastAsia="zh-CN"/>
        </w:rPr>
        <w:t xml:space="preserve">No. </w:t>
      </w:r>
      <w:r w:rsidR="000C203E">
        <w:rPr>
          <w:rFonts w:ascii="Book Antiqua" w:hAnsi="Book Antiqua"/>
        </w:rPr>
        <w:t>31297-01</w:t>
      </w:r>
      <w:r w:rsidRPr="00C05517">
        <w:rPr>
          <w:rFonts w:ascii="Book Antiqua" w:hAnsi="Book Antiqua"/>
        </w:rPr>
        <w:t>.</w:t>
      </w:r>
    </w:p>
    <w:p w14:paraId="5502A01F" w14:textId="77777777" w:rsidR="009B236A" w:rsidRDefault="009B236A" w:rsidP="009B236A">
      <w:pPr>
        <w:spacing w:line="360" w:lineRule="auto"/>
        <w:jc w:val="both"/>
        <w:rPr>
          <w:rFonts w:ascii="Book Antiqua" w:hAnsi="Book Antiqua"/>
          <w:b/>
          <w:bCs/>
        </w:rPr>
      </w:pPr>
    </w:p>
    <w:p w14:paraId="324432C3" w14:textId="76DBEE6D" w:rsidR="009B236A" w:rsidRPr="00735ADA" w:rsidRDefault="005C45A5" w:rsidP="009B236A">
      <w:pPr>
        <w:spacing w:line="360" w:lineRule="auto"/>
        <w:jc w:val="both"/>
        <w:rPr>
          <w:rFonts w:ascii="Book Antiqua" w:hAnsi="Book Antiqua"/>
          <w:b/>
          <w:bCs/>
        </w:rPr>
      </w:pPr>
      <w:r w:rsidRPr="005C45A5">
        <w:rPr>
          <w:rFonts w:ascii="Book Antiqua" w:hAnsi="Book Antiqua"/>
          <w:b/>
          <w:bCs/>
        </w:rPr>
        <w:t>Informed consent statement:</w:t>
      </w:r>
      <w:r w:rsidR="009B236A">
        <w:rPr>
          <w:rFonts w:ascii="Book Antiqua" w:eastAsiaTheme="minorEastAsia" w:hAnsi="Book Antiqua" w:hint="eastAsia"/>
          <w:b/>
          <w:bCs/>
          <w:lang w:eastAsia="zh-CN"/>
        </w:rPr>
        <w:t xml:space="preserve"> </w:t>
      </w:r>
      <w:r w:rsidR="009B236A">
        <w:rPr>
          <w:rFonts w:ascii="Book Antiqua" w:hAnsi="Book Antiqua"/>
        </w:rPr>
        <w:t>Not applicable to this retrospective cohort study.</w:t>
      </w:r>
    </w:p>
    <w:p w14:paraId="5C548A22" w14:textId="77777777" w:rsidR="009B236A" w:rsidRPr="00A82718" w:rsidRDefault="009B236A" w:rsidP="00A82718">
      <w:pPr>
        <w:spacing w:line="360" w:lineRule="auto"/>
        <w:jc w:val="both"/>
        <w:rPr>
          <w:rFonts w:ascii="Book Antiqua" w:hAnsi="Book Antiqua"/>
        </w:rPr>
      </w:pPr>
    </w:p>
    <w:p w14:paraId="53C88863" w14:textId="6242782F" w:rsidR="00A82718" w:rsidRDefault="00A82718" w:rsidP="00A82718">
      <w:pPr>
        <w:spacing w:line="360" w:lineRule="auto"/>
        <w:jc w:val="both"/>
        <w:rPr>
          <w:rFonts w:ascii="Book Antiqua" w:hAnsi="Book Antiqua"/>
        </w:rPr>
      </w:pPr>
      <w:r w:rsidRPr="00A82718">
        <w:rPr>
          <w:rFonts w:ascii="Book Antiqua" w:hAnsi="Book Antiqua"/>
          <w:b/>
          <w:bCs/>
        </w:rPr>
        <w:t>Conflict-of-interest statement:</w:t>
      </w:r>
      <w:r w:rsidRPr="00A82718">
        <w:rPr>
          <w:rFonts w:ascii="Book Antiqua" w:hAnsi="Book Antiqua"/>
        </w:rPr>
        <w:t xml:space="preserve"> </w:t>
      </w:r>
      <w:proofErr w:type="spellStart"/>
      <w:r>
        <w:rPr>
          <w:rFonts w:ascii="Book Antiqua" w:hAnsi="Book Antiqua"/>
        </w:rPr>
        <w:t>Sofiya</w:t>
      </w:r>
      <w:proofErr w:type="spellEnd"/>
      <w:r>
        <w:rPr>
          <w:rFonts w:ascii="Book Antiqua" w:hAnsi="Book Antiqua"/>
        </w:rPr>
        <w:t xml:space="preserve"> </w:t>
      </w:r>
      <w:proofErr w:type="spellStart"/>
      <w:r>
        <w:rPr>
          <w:rFonts w:ascii="Book Antiqua" w:hAnsi="Book Antiqua"/>
        </w:rPr>
        <w:t>Reicher</w:t>
      </w:r>
      <w:proofErr w:type="spellEnd"/>
      <w:r>
        <w:rPr>
          <w:rFonts w:ascii="Book Antiqua" w:hAnsi="Book Antiqua"/>
        </w:rPr>
        <w:t xml:space="preserve"> is a consultant for Boston Scientific</w:t>
      </w:r>
      <w:r w:rsidR="002F71C6">
        <w:rPr>
          <w:rFonts w:ascii="Book Antiqua" w:hAnsi="Book Antiqua"/>
        </w:rPr>
        <w:t>;</w:t>
      </w:r>
      <w:r>
        <w:rPr>
          <w:rFonts w:ascii="Book Antiqua" w:hAnsi="Book Antiqua"/>
        </w:rPr>
        <w:t xml:space="preserve"> </w:t>
      </w:r>
      <w:r w:rsidR="003541F4">
        <w:rPr>
          <w:rFonts w:ascii="Book Antiqua" w:hAnsi="Book Antiqua"/>
        </w:rPr>
        <w:t>al</w:t>
      </w:r>
      <w:r>
        <w:rPr>
          <w:rFonts w:ascii="Book Antiqua" w:hAnsi="Book Antiqua"/>
        </w:rPr>
        <w:t>l other authors have no conflicts of interest.</w:t>
      </w:r>
    </w:p>
    <w:p w14:paraId="19A7A96D" w14:textId="77777777" w:rsidR="003450DB" w:rsidRPr="00A82718" w:rsidRDefault="003450DB" w:rsidP="00A82718">
      <w:pPr>
        <w:spacing w:line="360" w:lineRule="auto"/>
        <w:jc w:val="both"/>
        <w:rPr>
          <w:rFonts w:ascii="Book Antiqua" w:hAnsi="Book Antiqua"/>
        </w:rPr>
      </w:pPr>
    </w:p>
    <w:p w14:paraId="4F25200C" w14:textId="7ECDD32A" w:rsidR="00A82718" w:rsidRDefault="00A82718" w:rsidP="00A82718">
      <w:pPr>
        <w:spacing w:line="360" w:lineRule="auto"/>
        <w:jc w:val="both"/>
        <w:rPr>
          <w:rFonts w:ascii="Book Antiqua" w:hAnsi="Book Antiqua"/>
        </w:rPr>
      </w:pPr>
      <w:r w:rsidRPr="00A82718">
        <w:rPr>
          <w:rFonts w:ascii="Book Antiqua" w:hAnsi="Book Antiqua"/>
          <w:b/>
          <w:bCs/>
        </w:rPr>
        <w:t>Data sharing statement:</w:t>
      </w:r>
      <w:r w:rsidRPr="00A82718">
        <w:rPr>
          <w:rFonts w:ascii="Book Antiqua" w:hAnsi="Book Antiqua"/>
        </w:rPr>
        <w:t xml:space="preserve"> </w:t>
      </w:r>
      <w:r w:rsidRPr="00F31756">
        <w:rPr>
          <w:rFonts w:ascii="Book Antiqua" w:hAnsi="Book Antiqua"/>
        </w:rPr>
        <w:t>Technical appendix, statistical code, and dataset available from the</w:t>
      </w:r>
      <w:r>
        <w:rPr>
          <w:rFonts w:ascii="Book Antiqua" w:hAnsi="Book Antiqua"/>
        </w:rPr>
        <w:t xml:space="preserve"> </w:t>
      </w:r>
      <w:r w:rsidRPr="00F31756">
        <w:rPr>
          <w:rFonts w:ascii="Book Antiqua" w:hAnsi="Book Antiqua"/>
        </w:rPr>
        <w:t>corresponding author at</w:t>
      </w:r>
      <w:r>
        <w:rPr>
          <w:rFonts w:ascii="Book Antiqua" w:hAnsi="Book Antiqua"/>
        </w:rPr>
        <w:t xml:space="preserve"> </w:t>
      </w:r>
      <w:r w:rsidRPr="00F31756">
        <w:rPr>
          <w:rFonts w:ascii="Book Antiqua" w:hAnsi="Book Antiqua"/>
        </w:rPr>
        <w:t>sreicher@dhs.lacounty.gov</w:t>
      </w:r>
      <w:r>
        <w:rPr>
          <w:rFonts w:ascii="Book Antiqua" w:hAnsi="Book Antiqua"/>
        </w:rPr>
        <w:t>. C</w:t>
      </w:r>
      <w:r w:rsidRPr="00F31756">
        <w:rPr>
          <w:rFonts w:ascii="Book Antiqua" w:hAnsi="Book Antiqua"/>
        </w:rPr>
        <w:t>onsent was not obtained</w:t>
      </w:r>
      <w:r>
        <w:rPr>
          <w:rFonts w:ascii="Book Antiqua" w:hAnsi="Book Antiqua"/>
        </w:rPr>
        <w:t>,</w:t>
      </w:r>
      <w:r w:rsidRPr="00F31756">
        <w:rPr>
          <w:rFonts w:ascii="Book Antiqua" w:hAnsi="Book Antiqua"/>
        </w:rPr>
        <w:t xml:space="preserve"> but the presented data are anonymized and</w:t>
      </w:r>
      <w:r>
        <w:rPr>
          <w:rFonts w:ascii="Book Antiqua" w:hAnsi="Book Antiqua"/>
        </w:rPr>
        <w:t xml:space="preserve"> </w:t>
      </w:r>
      <w:r w:rsidRPr="00F31756">
        <w:rPr>
          <w:rFonts w:ascii="Book Antiqua" w:hAnsi="Book Antiqua"/>
        </w:rPr>
        <w:t>risk of identification is low</w:t>
      </w:r>
      <w:r>
        <w:rPr>
          <w:rFonts w:ascii="Book Antiqua" w:hAnsi="Book Antiqua"/>
        </w:rPr>
        <w:t>.</w:t>
      </w:r>
    </w:p>
    <w:p w14:paraId="60C5AE16" w14:textId="77777777" w:rsidR="009B236A" w:rsidRDefault="009B236A" w:rsidP="00A82718">
      <w:pPr>
        <w:spacing w:line="360" w:lineRule="auto"/>
        <w:jc w:val="both"/>
        <w:rPr>
          <w:rFonts w:ascii="Book Antiqua" w:hAnsi="Book Antiqua"/>
        </w:rPr>
      </w:pPr>
    </w:p>
    <w:p w14:paraId="14DD646C" w14:textId="77777777" w:rsidR="009B236A" w:rsidRPr="00735ADA" w:rsidRDefault="009B236A" w:rsidP="009B236A">
      <w:pPr>
        <w:spacing w:line="360" w:lineRule="auto"/>
        <w:jc w:val="both"/>
        <w:rPr>
          <w:rFonts w:ascii="Book Antiqua" w:hAnsi="Book Antiqua"/>
          <w:b/>
          <w:bCs/>
        </w:rPr>
      </w:pPr>
      <w:r>
        <w:rPr>
          <w:rFonts w:ascii="Book Antiqua" w:hAnsi="Book Antiqua"/>
          <w:b/>
          <w:bCs/>
        </w:rPr>
        <w:t>STROBE statement:</w:t>
      </w:r>
      <w:r>
        <w:rPr>
          <w:rFonts w:ascii="Book Antiqua" w:eastAsiaTheme="minorEastAsia" w:hAnsi="Book Antiqua" w:hint="eastAsia"/>
          <w:b/>
          <w:bCs/>
          <w:lang w:eastAsia="zh-CN"/>
        </w:rPr>
        <w:t xml:space="preserve"> </w:t>
      </w:r>
      <w:r w:rsidRPr="009B2CA9">
        <w:rPr>
          <w:rFonts w:ascii="Book Antiqua" w:hAnsi="Book Antiqua"/>
        </w:rPr>
        <w:t>The authors have read the STROBE Statement checklist of items, and</w:t>
      </w:r>
      <w:r>
        <w:rPr>
          <w:rFonts w:ascii="Book Antiqua" w:hAnsi="Book Antiqua"/>
        </w:rPr>
        <w:t xml:space="preserve"> </w:t>
      </w:r>
      <w:r w:rsidRPr="009B2CA9">
        <w:rPr>
          <w:rFonts w:ascii="Book Antiqua" w:hAnsi="Book Antiqua"/>
        </w:rPr>
        <w:t>the manuscript was prepared and revised according to the STROBE</w:t>
      </w:r>
      <w:r>
        <w:rPr>
          <w:rFonts w:ascii="Book Antiqua" w:hAnsi="Book Antiqua"/>
        </w:rPr>
        <w:t xml:space="preserve"> </w:t>
      </w:r>
      <w:r w:rsidRPr="009B2CA9">
        <w:rPr>
          <w:rFonts w:ascii="Book Antiqua" w:hAnsi="Book Antiqua"/>
        </w:rPr>
        <w:t>Statement checklist of items.</w:t>
      </w:r>
    </w:p>
    <w:p w14:paraId="1AB46041" w14:textId="77777777" w:rsidR="009B236A" w:rsidRPr="00A82718" w:rsidRDefault="009B236A" w:rsidP="00A82718">
      <w:pPr>
        <w:spacing w:line="360" w:lineRule="auto"/>
        <w:jc w:val="both"/>
        <w:rPr>
          <w:rFonts w:ascii="Book Antiqua" w:hAnsi="Book Antiqua"/>
        </w:rPr>
      </w:pPr>
    </w:p>
    <w:p w14:paraId="1E99ECCC" w14:textId="77777777" w:rsidR="00956D75" w:rsidRPr="00CF356C" w:rsidRDefault="00956D75" w:rsidP="00956D75">
      <w:pPr>
        <w:widowControl w:val="0"/>
        <w:adjustRightInd w:val="0"/>
        <w:snapToGrid w:val="0"/>
        <w:spacing w:line="360" w:lineRule="auto"/>
        <w:jc w:val="both"/>
        <w:rPr>
          <w:rFonts w:ascii="Book Antiqua" w:hAnsi="Book Antiqua" w:cs="Times New Roman"/>
          <w:kern w:val="2"/>
        </w:rPr>
      </w:pPr>
      <w:r w:rsidRPr="00CF356C">
        <w:rPr>
          <w:rFonts w:ascii="Book Antiqua" w:hAnsi="Book Antiqua" w:cs="Times New Roman"/>
          <w:b/>
          <w:color w:val="000000"/>
          <w:kern w:val="2"/>
        </w:rPr>
        <w:t>Open-Access:</w:t>
      </w:r>
      <w:r w:rsidRPr="00CF356C">
        <w:rPr>
          <w:rFonts w:ascii="Book Antiqua" w:hAnsi="Book Antiqua" w:cs="Times New Roman"/>
          <w:color w:val="000000"/>
          <w:kern w:val="2"/>
        </w:rPr>
        <w:t xml:space="preserve"> This article is an open-access </w:t>
      </w:r>
      <w:r w:rsidRPr="00CF356C">
        <w:rPr>
          <w:rFonts w:ascii="Book Antiqua" w:hAnsi="Book Antiqua" w:cs="Times New Roman"/>
          <w:kern w:val="2"/>
        </w:rPr>
        <w:t xml:space="preserve">article that was selected </w:t>
      </w:r>
      <w:r w:rsidRPr="00CF356C">
        <w:rPr>
          <w:rFonts w:ascii="Book Antiqua" w:hAnsi="Book Antiqua" w:cs="Times New Roman"/>
          <w:color w:val="000000"/>
          <w:kern w:val="2"/>
        </w:rPr>
        <w:t xml:space="preserve">by an in-house editor and fully peer-reviewed by external reviewers. It is distributed in accordance with the Creative Commons Attribution </w:t>
      </w:r>
      <w:proofErr w:type="spellStart"/>
      <w:r w:rsidRPr="00CF356C">
        <w:rPr>
          <w:rFonts w:ascii="Book Antiqua" w:hAnsi="Book Antiqua" w:cs="Times New Roman"/>
          <w:color w:val="000000"/>
          <w:kern w:val="2"/>
        </w:rPr>
        <w:t>NonCommercial</w:t>
      </w:r>
      <w:proofErr w:type="spellEnd"/>
      <w:r w:rsidRPr="00CF356C">
        <w:rPr>
          <w:rFonts w:ascii="Book Antiqua" w:hAnsi="Book Antiqua" w:cs="Times New Roman"/>
          <w:color w:val="000000"/>
          <w:kern w:val="2"/>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1E1392" w14:textId="77777777" w:rsidR="00956D75" w:rsidRPr="00CF356C" w:rsidRDefault="00956D75" w:rsidP="00956D75">
      <w:pPr>
        <w:adjustRightInd w:val="0"/>
        <w:snapToGrid w:val="0"/>
        <w:spacing w:line="360" w:lineRule="auto"/>
        <w:jc w:val="both"/>
        <w:rPr>
          <w:rFonts w:ascii="Book Antiqua" w:hAnsi="Book Antiqua" w:cs="Times New Roman"/>
        </w:rPr>
      </w:pPr>
    </w:p>
    <w:p w14:paraId="48797B48" w14:textId="77777777" w:rsidR="00956D75" w:rsidRPr="00A82718" w:rsidRDefault="00956D75" w:rsidP="00956D75">
      <w:pPr>
        <w:spacing w:line="360" w:lineRule="auto"/>
        <w:jc w:val="both"/>
        <w:rPr>
          <w:rFonts w:ascii="Book Antiqua" w:hAnsi="Book Antiqua"/>
        </w:rPr>
      </w:pPr>
      <w:r w:rsidRPr="00A82718">
        <w:rPr>
          <w:rFonts w:ascii="Book Antiqua" w:hAnsi="Book Antiqua"/>
          <w:b/>
          <w:bCs/>
        </w:rPr>
        <w:t>Manuscript source:</w:t>
      </w:r>
      <w:r>
        <w:rPr>
          <w:rFonts w:ascii="Book Antiqua" w:hAnsi="Book Antiqua"/>
        </w:rPr>
        <w:t xml:space="preserve"> Invited manuscript</w:t>
      </w:r>
    </w:p>
    <w:p w14:paraId="357CCF68" w14:textId="77777777" w:rsidR="00956D75" w:rsidRDefault="00956D75" w:rsidP="00956D75">
      <w:pPr>
        <w:adjustRightInd w:val="0"/>
        <w:snapToGrid w:val="0"/>
        <w:spacing w:line="360" w:lineRule="auto"/>
        <w:jc w:val="both"/>
        <w:rPr>
          <w:rFonts w:ascii="Book Antiqua" w:hAnsi="Book Antiqua" w:cs="Times New Roman"/>
          <w:b/>
          <w:bCs/>
          <w:color w:val="000000"/>
          <w:lang w:val="fr-FR"/>
        </w:rPr>
      </w:pPr>
    </w:p>
    <w:p w14:paraId="28F1FA28" w14:textId="60FDD862" w:rsidR="00CB56FB" w:rsidRDefault="006C2BD3" w:rsidP="006C2BD3">
      <w:pPr>
        <w:adjustRightInd w:val="0"/>
        <w:snapToGrid w:val="0"/>
        <w:spacing w:line="360" w:lineRule="auto"/>
        <w:jc w:val="both"/>
        <w:rPr>
          <w:rFonts w:ascii="Book Antiqua" w:hAnsi="Book Antiqua" w:cs="Times New Roman"/>
          <w:b/>
          <w:bCs/>
          <w:color w:val="000000"/>
          <w:lang w:val="fr-FR"/>
        </w:rPr>
      </w:pPr>
      <w:r w:rsidRPr="006C2BD3">
        <w:rPr>
          <w:rFonts w:ascii="Book Antiqua" w:hAnsi="Book Antiqua" w:cs="Times New Roman"/>
          <w:b/>
          <w:bCs/>
          <w:color w:val="000000"/>
          <w:lang w:val="fr-FR"/>
        </w:rPr>
        <w:lastRenderedPageBreak/>
        <w:t>Corresponding Author's Membership(s) in Professional Societies:</w:t>
      </w:r>
      <w:r>
        <w:rPr>
          <w:rFonts w:ascii="Book Antiqua" w:hAnsi="Book Antiqua" w:cs="Times New Roman"/>
          <w:b/>
          <w:bCs/>
          <w:color w:val="000000"/>
          <w:lang w:val="fr-FR"/>
        </w:rPr>
        <w:t xml:space="preserve"> </w:t>
      </w:r>
      <w:r w:rsidRPr="006C2BD3">
        <w:rPr>
          <w:rFonts w:ascii="Book Antiqua" w:hAnsi="Book Antiqua" w:cs="Times New Roman"/>
          <w:bCs/>
          <w:color w:val="000000"/>
          <w:lang w:val="fr-FR"/>
        </w:rPr>
        <w:t>American College of Gastroenterology; and American Society for Gastrointestinal Endoscopy.</w:t>
      </w:r>
    </w:p>
    <w:p w14:paraId="6EB4A822" w14:textId="77777777" w:rsidR="006C2BD3" w:rsidRPr="00CF356C" w:rsidRDefault="006C2BD3" w:rsidP="00956D75">
      <w:pPr>
        <w:adjustRightInd w:val="0"/>
        <w:snapToGrid w:val="0"/>
        <w:spacing w:line="360" w:lineRule="auto"/>
        <w:jc w:val="both"/>
        <w:rPr>
          <w:rFonts w:ascii="Book Antiqua" w:hAnsi="Book Antiqua" w:cs="Times New Roman"/>
          <w:b/>
          <w:bCs/>
          <w:color w:val="000000"/>
          <w:lang w:val="fr-FR"/>
        </w:rPr>
      </w:pPr>
    </w:p>
    <w:p w14:paraId="102DA432" w14:textId="69B17530" w:rsidR="00956D75" w:rsidRPr="00CF356C" w:rsidRDefault="00956D75" w:rsidP="00956D75">
      <w:pPr>
        <w:adjustRightInd w:val="0"/>
        <w:snapToGrid w:val="0"/>
        <w:spacing w:line="360" w:lineRule="auto"/>
        <w:jc w:val="both"/>
        <w:rPr>
          <w:rFonts w:ascii="Book Antiqua" w:hAnsi="Book Antiqua" w:cs="Times New Roman"/>
          <w:b/>
        </w:rPr>
      </w:pPr>
      <w:r w:rsidRPr="00CF356C">
        <w:rPr>
          <w:rFonts w:ascii="Book Antiqua" w:hAnsi="Book Antiqua" w:cs="Times New Roman"/>
          <w:b/>
        </w:rPr>
        <w:t xml:space="preserve">Peer-review started: </w:t>
      </w:r>
      <w:r w:rsidR="000D6D05">
        <w:rPr>
          <w:rFonts w:ascii="Book Antiqua" w:hAnsi="Book Antiqua" w:cs="Times New Roman"/>
        </w:rPr>
        <w:t xml:space="preserve">March </w:t>
      </w:r>
      <w:r w:rsidRPr="008B1F62">
        <w:rPr>
          <w:rFonts w:ascii="Book Antiqua" w:hAnsi="Book Antiqua" w:cs="Times New Roman"/>
        </w:rPr>
        <w:t>2</w:t>
      </w:r>
      <w:r w:rsidR="000D6D05">
        <w:rPr>
          <w:rFonts w:ascii="Book Antiqua" w:hAnsi="Book Antiqua" w:cs="Times New Roman"/>
        </w:rPr>
        <w:t>6</w:t>
      </w:r>
      <w:r w:rsidRPr="008B1F62">
        <w:rPr>
          <w:rFonts w:ascii="Book Antiqua" w:hAnsi="Book Antiqua" w:cs="Times New Roman"/>
        </w:rPr>
        <w:t>, 2020</w:t>
      </w:r>
    </w:p>
    <w:p w14:paraId="4200DCB8" w14:textId="3A54BC50" w:rsidR="00956D75" w:rsidRPr="00CF356C" w:rsidRDefault="00956D75" w:rsidP="00956D75">
      <w:pPr>
        <w:adjustRightInd w:val="0"/>
        <w:snapToGrid w:val="0"/>
        <w:spacing w:line="360" w:lineRule="auto"/>
        <w:jc w:val="both"/>
        <w:rPr>
          <w:rFonts w:ascii="Book Antiqua" w:hAnsi="Book Antiqua" w:cs="Times New Roman"/>
          <w:b/>
        </w:rPr>
      </w:pPr>
      <w:r w:rsidRPr="00CF356C">
        <w:rPr>
          <w:rFonts w:ascii="Book Antiqua" w:hAnsi="Book Antiqua" w:cs="Times New Roman"/>
          <w:b/>
        </w:rPr>
        <w:t xml:space="preserve">First decision: </w:t>
      </w:r>
      <w:r w:rsidRPr="008B1F62">
        <w:rPr>
          <w:rFonts w:ascii="Book Antiqua" w:hAnsi="Book Antiqua" w:cs="Times New Roman"/>
        </w:rPr>
        <w:t>April 2</w:t>
      </w:r>
      <w:r w:rsidR="000D6D05">
        <w:rPr>
          <w:rFonts w:ascii="Book Antiqua" w:hAnsi="Book Antiqua" w:cs="Times New Roman"/>
        </w:rPr>
        <w:t>2</w:t>
      </w:r>
      <w:r w:rsidRPr="008B1F62">
        <w:rPr>
          <w:rFonts w:ascii="Book Antiqua" w:hAnsi="Book Antiqua" w:cs="Times New Roman"/>
        </w:rPr>
        <w:t>, 2020</w:t>
      </w:r>
    </w:p>
    <w:p w14:paraId="36204E6B" w14:textId="1F97177D" w:rsidR="00956D75" w:rsidRPr="00CF356C" w:rsidRDefault="00956D75" w:rsidP="00956D75">
      <w:pPr>
        <w:adjustRightInd w:val="0"/>
        <w:snapToGrid w:val="0"/>
        <w:spacing w:line="360" w:lineRule="auto"/>
        <w:rPr>
          <w:rFonts w:ascii="Book Antiqua" w:hAnsi="Book Antiqua" w:cs="Times New Roman"/>
          <w:b/>
        </w:rPr>
      </w:pPr>
      <w:r w:rsidRPr="00CF356C">
        <w:rPr>
          <w:rFonts w:ascii="Book Antiqua" w:hAnsi="Book Antiqua" w:cs="Times New Roman"/>
          <w:b/>
        </w:rPr>
        <w:t>Article in press:</w:t>
      </w:r>
      <w:r w:rsidR="000D6D05">
        <w:rPr>
          <w:rFonts w:ascii="Book Antiqua" w:hAnsi="Book Antiqua" w:cs="Times New Roman"/>
          <w:b/>
        </w:rPr>
        <w:t xml:space="preserve"> </w:t>
      </w:r>
      <w:r w:rsidR="002300AB" w:rsidRPr="00430D26">
        <w:rPr>
          <w:rFonts w:ascii="Book Antiqua" w:hAnsi="Book Antiqua" w:cs="Times New Roman"/>
        </w:rPr>
        <w:t>July 18, 2020</w:t>
      </w:r>
    </w:p>
    <w:p w14:paraId="106D34F8" w14:textId="77777777" w:rsidR="00956D75" w:rsidRPr="00CF356C" w:rsidRDefault="00956D75" w:rsidP="00956D75">
      <w:pPr>
        <w:adjustRightInd w:val="0"/>
        <w:snapToGrid w:val="0"/>
        <w:spacing w:line="360" w:lineRule="auto"/>
        <w:rPr>
          <w:rFonts w:ascii="Book Antiqua" w:hAnsi="Book Antiqua" w:cs="Times New Roman"/>
          <w:b/>
        </w:rPr>
      </w:pPr>
    </w:p>
    <w:p w14:paraId="4895B641" w14:textId="77777777" w:rsidR="00956D75" w:rsidRPr="00CF356C" w:rsidRDefault="00956D75" w:rsidP="00956D75">
      <w:pPr>
        <w:widowControl w:val="0"/>
        <w:adjustRightInd w:val="0"/>
        <w:snapToGrid w:val="0"/>
        <w:spacing w:line="360" w:lineRule="auto"/>
        <w:jc w:val="both"/>
        <w:rPr>
          <w:rFonts w:ascii="Book Antiqua" w:eastAsia="微软雅黑" w:hAnsi="Book Antiqua" w:cs="Times New Roman"/>
          <w:lang w:val="fr-FR"/>
        </w:rPr>
      </w:pPr>
      <w:r w:rsidRPr="00CF356C">
        <w:rPr>
          <w:rFonts w:ascii="Book Antiqua" w:hAnsi="Book Antiqua" w:cs="Times New Roman"/>
          <w:b/>
          <w:lang w:val="fr-FR"/>
        </w:rPr>
        <w:t xml:space="preserve">Specialty type: </w:t>
      </w:r>
      <w:r w:rsidRPr="00CF356C">
        <w:rPr>
          <w:rFonts w:ascii="Book Antiqua" w:eastAsia="微软雅黑" w:hAnsi="Book Antiqua" w:cs="Times New Roman"/>
          <w:lang w:val="fr-FR"/>
        </w:rPr>
        <w:t>Gastroenterology and hepatology</w:t>
      </w:r>
    </w:p>
    <w:p w14:paraId="327DC33E" w14:textId="2434D2CA" w:rsidR="00956D75" w:rsidRPr="00B75C83" w:rsidRDefault="00956D75" w:rsidP="00956D75">
      <w:pPr>
        <w:widowControl w:val="0"/>
        <w:adjustRightInd w:val="0"/>
        <w:snapToGrid w:val="0"/>
        <w:spacing w:line="360" w:lineRule="auto"/>
        <w:jc w:val="both"/>
        <w:rPr>
          <w:rFonts w:ascii="Book Antiqua" w:hAnsi="Book Antiqua" w:cs="Times New Roman"/>
          <w:b/>
          <w:lang w:val="fr-FR"/>
        </w:rPr>
      </w:pPr>
      <w:r w:rsidRPr="00B75C83">
        <w:rPr>
          <w:rFonts w:ascii="Book Antiqua" w:hAnsi="Book Antiqua" w:cs="Times New Roman"/>
          <w:b/>
          <w:lang w:val="fr-FR"/>
        </w:rPr>
        <w:t xml:space="preserve">Country/Territory of origin: </w:t>
      </w:r>
      <w:r w:rsidR="001245A7" w:rsidRPr="001245A7">
        <w:rPr>
          <w:rFonts w:ascii="Book Antiqua" w:hAnsi="Book Antiqua" w:cs="Times New Roman"/>
        </w:rPr>
        <w:t>United States</w:t>
      </w:r>
    </w:p>
    <w:p w14:paraId="1DB7DD05" w14:textId="77777777" w:rsidR="00956D75" w:rsidRPr="00B75C83" w:rsidRDefault="00956D75" w:rsidP="00956D75">
      <w:pPr>
        <w:widowControl w:val="0"/>
        <w:adjustRightInd w:val="0"/>
        <w:snapToGrid w:val="0"/>
        <w:spacing w:line="360" w:lineRule="auto"/>
        <w:jc w:val="both"/>
        <w:rPr>
          <w:rFonts w:ascii="Book Antiqua" w:hAnsi="Book Antiqua" w:cs="Times New Roman"/>
          <w:b/>
          <w:lang w:val="fr-FR"/>
        </w:rPr>
      </w:pPr>
      <w:r w:rsidRPr="00B75C83">
        <w:rPr>
          <w:rFonts w:ascii="Book Antiqua" w:hAnsi="Book Antiqua" w:cs="Times New Roman"/>
          <w:b/>
          <w:lang w:val="fr-FR"/>
        </w:rPr>
        <w:t>Peer-review report’s scientific quality classification</w:t>
      </w:r>
    </w:p>
    <w:p w14:paraId="31A6C4D6" w14:textId="77777777" w:rsidR="00956D75" w:rsidRPr="00CF356C" w:rsidRDefault="00956D75" w:rsidP="00956D75">
      <w:pPr>
        <w:widowControl w:val="0"/>
        <w:adjustRightInd w:val="0"/>
        <w:snapToGrid w:val="0"/>
        <w:spacing w:line="360" w:lineRule="auto"/>
        <w:jc w:val="both"/>
        <w:rPr>
          <w:rFonts w:ascii="Book Antiqua" w:hAnsi="Book Antiqua" w:cs="Times New Roman"/>
          <w:lang w:val="fr-FR"/>
        </w:rPr>
      </w:pPr>
      <w:r w:rsidRPr="00CF356C">
        <w:rPr>
          <w:rFonts w:ascii="Book Antiqua" w:hAnsi="Book Antiqua" w:cs="Times New Roman"/>
          <w:lang w:val="fr-FR"/>
        </w:rPr>
        <w:t>Grade A (Excellent): 0</w:t>
      </w:r>
    </w:p>
    <w:p w14:paraId="65DA0C2C" w14:textId="26A6B373" w:rsidR="00956D75" w:rsidRPr="00CF356C" w:rsidRDefault="00CB56FB" w:rsidP="00956D75">
      <w:pPr>
        <w:widowControl w:val="0"/>
        <w:adjustRightInd w:val="0"/>
        <w:snapToGrid w:val="0"/>
        <w:spacing w:line="360" w:lineRule="auto"/>
        <w:jc w:val="both"/>
        <w:rPr>
          <w:rFonts w:ascii="Book Antiqua" w:hAnsi="Book Antiqua" w:cs="Times New Roman"/>
          <w:lang w:val="fr-FR"/>
        </w:rPr>
      </w:pPr>
      <w:r>
        <w:rPr>
          <w:rFonts w:ascii="Book Antiqua" w:hAnsi="Book Antiqua" w:cs="Times New Roman"/>
          <w:lang w:val="fr-FR"/>
        </w:rPr>
        <w:t>Grade B (Very good): 0</w:t>
      </w:r>
    </w:p>
    <w:p w14:paraId="7911EA4B" w14:textId="0E36D453" w:rsidR="00956D75" w:rsidRPr="00CF356C" w:rsidRDefault="00956D75" w:rsidP="00956D75">
      <w:pPr>
        <w:widowControl w:val="0"/>
        <w:adjustRightInd w:val="0"/>
        <w:snapToGrid w:val="0"/>
        <w:spacing w:line="360" w:lineRule="auto"/>
        <w:jc w:val="both"/>
        <w:rPr>
          <w:rFonts w:ascii="Book Antiqua" w:hAnsi="Book Antiqua" w:cs="Times New Roman"/>
          <w:lang w:val="fr-FR"/>
        </w:rPr>
      </w:pPr>
      <w:r w:rsidRPr="00CF356C">
        <w:rPr>
          <w:rFonts w:ascii="Book Antiqua" w:hAnsi="Book Antiqua" w:cs="Times New Roman"/>
          <w:lang w:val="fr-FR"/>
        </w:rPr>
        <w:t>Grade C (Good):</w:t>
      </w:r>
      <w:r w:rsidR="00CB56FB">
        <w:rPr>
          <w:rFonts w:ascii="Book Antiqua" w:hAnsi="Book Antiqua" w:cs="Times New Roman"/>
          <w:lang w:val="fr-FR"/>
        </w:rPr>
        <w:t>C</w:t>
      </w:r>
    </w:p>
    <w:p w14:paraId="3F56382E" w14:textId="77777777" w:rsidR="00956D75" w:rsidRPr="00CF356C" w:rsidRDefault="00956D75" w:rsidP="00956D75">
      <w:pPr>
        <w:widowControl w:val="0"/>
        <w:adjustRightInd w:val="0"/>
        <w:snapToGrid w:val="0"/>
        <w:spacing w:line="360" w:lineRule="auto"/>
        <w:jc w:val="both"/>
        <w:rPr>
          <w:rFonts w:ascii="Book Antiqua" w:hAnsi="Book Antiqua" w:cs="Times New Roman"/>
          <w:lang w:val="fr-FR"/>
        </w:rPr>
      </w:pPr>
      <w:r w:rsidRPr="00CF356C">
        <w:rPr>
          <w:rFonts w:ascii="Book Antiqua" w:hAnsi="Book Antiqua" w:cs="Times New Roman"/>
          <w:lang w:val="fr-FR"/>
        </w:rPr>
        <w:t>Grade D (Fair): 0</w:t>
      </w:r>
    </w:p>
    <w:p w14:paraId="69B61D24" w14:textId="77777777" w:rsidR="00956D75" w:rsidRPr="00CF356C" w:rsidRDefault="00956D75" w:rsidP="00956D75">
      <w:pPr>
        <w:widowControl w:val="0"/>
        <w:adjustRightInd w:val="0"/>
        <w:snapToGrid w:val="0"/>
        <w:spacing w:line="360" w:lineRule="auto"/>
        <w:jc w:val="both"/>
        <w:rPr>
          <w:rFonts w:ascii="Book Antiqua" w:eastAsia="DengXian" w:hAnsi="Book Antiqua" w:cs="Times New Roman"/>
          <w:kern w:val="2"/>
          <w:lang w:val="hu-HU"/>
        </w:rPr>
      </w:pPr>
      <w:r w:rsidRPr="00CF356C">
        <w:rPr>
          <w:rFonts w:ascii="Book Antiqua" w:hAnsi="Book Antiqua" w:cs="Times New Roman"/>
          <w:lang w:val="fr-FR"/>
        </w:rPr>
        <w:t>Grade E (Poor): 0</w:t>
      </w:r>
    </w:p>
    <w:p w14:paraId="0A88E584" w14:textId="77777777" w:rsidR="00956D75" w:rsidRPr="00CF356C" w:rsidRDefault="00956D75" w:rsidP="00956D75">
      <w:pPr>
        <w:adjustRightInd w:val="0"/>
        <w:snapToGrid w:val="0"/>
        <w:spacing w:line="360" w:lineRule="auto"/>
        <w:ind w:right="361"/>
        <w:rPr>
          <w:rFonts w:ascii="Book Antiqua" w:hAnsi="Book Antiqua" w:cs="Times New Roman"/>
        </w:rPr>
      </w:pPr>
    </w:p>
    <w:p w14:paraId="40D9C0F6" w14:textId="137C6363" w:rsidR="00956D75" w:rsidRPr="00CF356C" w:rsidRDefault="00956D75" w:rsidP="00956D75">
      <w:pPr>
        <w:adjustRightInd w:val="0"/>
        <w:snapToGrid w:val="0"/>
        <w:spacing w:line="360" w:lineRule="auto"/>
        <w:ind w:right="361"/>
        <w:rPr>
          <w:rFonts w:ascii="Book Antiqua" w:hAnsi="Book Antiqua" w:cs="Times New Roman"/>
          <w:b/>
          <w:bCs/>
        </w:rPr>
      </w:pPr>
      <w:r w:rsidRPr="00CF356C">
        <w:rPr>
          <w:rFonts w:ascii="Book Antiqua" w:hAnsi="Book Antiqua" w:cs="Times New Roman"/>
          <w:b/>
        </w:rPr>
        <w:t>P-Reviewer:</w:t>
      </w:r>
      <w:r>
        <w:rPr>
          <w:rFonts w:ascii="Book Antiqua" w:hAnsi="Book Antiqua" w:cs="Times New Roman"/>
          <w:bCs/>
        </w:rPr>
        <w:t xml:space="preserve"> </w:t>
      </w:r>
      <w:proofErr w:type="spellStart"/>
      <w:r w:rsidR="00784985" w:rsidRPr="00784985">
        <w:rPr>
          <w:rFonts w:ascii="Book Antiqua" w:hAnsi="Book Antiqua" w:cs="Times New Roman"/>
          <w:bCs/>
        </w:rPr>
        <w:t>Crinò</w:t>
      </w:r>
      <w:proofErr w:type="spellEnd"/>
      <w:r w:rsidR="00784985" w:rsidRPr="00784985">
        <w:rPr>
          <w:rFonts w:ascii="Book Antiqua" w:hAnsi="Book Antiqua" w:cs="Times New Roman"/>
          <w:bCs/>
        </w:rPr>
        <w:t xml:space="preserve"> SF</w:t>
      </w:r>
      <w:r w:rsidR="00784985">
        <w:rPr>
          <w:rFonts w:ascii="Book Antiqua" w:hAnsi="Book Antiqua" w:cs="Times New Roman"/>
          <w:bCs/>
        </w:rPr>
        <w:t xml:space="preserve"> </w:t>
      </w:r>
      <w:r w:rsidRPr="00CF356C">
        <w:rPr>
          <w:rFonts w:ascii="Book Antiqua" w:hAnsi="Book Antiqua" w:cs="Times New Roman"/>
          <w:b/>
          <w:bCs/>
        </w:rPr>
        <w:t>S-Editor:</w:t>
      </w:r>
      <w:r w:rsidRPr="00CF356C">
        <w:rPr>
          <w:rFonts w:ascii="Book Antiqua" w:hAnsi="Book Antiqua" w:cs="Times New Roman"/>
          <w:bCs/>
        </w:rPr>
        <w:t xml:space="preserve"> Gong ZM</w:t>
      </w:r>
      <w:r w:rsidRPr="00CF356C">
        <w:rPr>
          <w:rFonts w:ascii="Book Antiqua" w:hAnsi="Book Antiqua" w:cs="Times New Roman"/>
          <w:b/>
          <w:bCs/>
        </w:rPr>
        <w:t xml:space="preserve"> L-Editor: </w:t>
      </w:r>
      <w:r w:rsidR="002300AB" w:rsidRPr="002300AB">
        <w:rPr>
          <w:rFonts w:ascii="Book Antiqua" w:eastAsia="宋体" w:hAnsi="Book Antiqua" w:cs="Times New Roman" w:hint="eastAsia"/>
          <w:bCs/>
          <w:lang w:eastAsia="zh-CN"/>
        </w:rPr>
        <w:t>A</w:t>
      </w:r>
      <w:r w:rsidR="002300AB" w:rsidRPr="002300AB">
        <w:rPr>
          <w:rFonts w:ascii="Book Antiqua" w:eastAsia="宋体" w:hAnsi="Book Antiqua" w:cs="Times New Roman" w:hint="eastAsia"/>
          <w:b/>
          <w:bCs/>
          <w:lang w:eastAsia="zh-CN"/>
        </w:rPr>
        <w:t xml:space="preserve"> </w:t>
      </w:r>
      <w:r w:rsidR="002300AB" w:rsidRPr="002300AB">
        <w:rPr>
          <w:rFonts w:ascii="Book Antiqua" w:hAnsi="Book Antiqua" w:cs="Times New Roman"/>
          <w:b/>
          <w:bCs/>
        </w:rPr>
        <w:t>E-Editor:</w:t>
      </w:r>
      <w:r w:rsidR="002300AB" w:rsidRPr="002300AB">
        <w:rPr>
          <w:rFonts w:ascii="Book Antiqua" w:eastAsia="宋体" w:hAnsi="Book Antiqua" w:cs="Times New Roman" w:hint="eastAsia"/>
          <w:b/>
          <w:bCs/>
          <w:lang w:eastAsia="zh-CN"/>
        </w:rPr>
        <w:t xml:space="preserve"> </w:t>
      </w:r>
      <w:r w:rsidR="002300AB" w:rsidRPr="002300AB">
        <w:rPr>
          <w:rFonts w:ascii="Book Antiqua" w:eastAsia="宋体" w:hAnsi="Book Antiqua" w:cs="Times New Roman" w:hint="eastAsia"/>
          <w:bCs/>
          <w:lang w:eastAsia="zh-CN"/>
        </w:rPr>
        <w:t>Wang LL</w:t>
      </w:r>
    </w:p>
    <w:p w14:paraId="0E1418EE" w14:textId="77777777" w:rsidR="00A82718" w:rsidRPr="00A82718" w:rsidRDefault="00A82718" w:rsidP="00A82718">
      <w:pPr>
        <w:spacing w:line="360" w:lineRule="auto"/>
        <w:jc w:val="both"/>
        <w:rPr>
          <w:rFonts w:ascii="Book Antiqua" w:hAnsi="Book Antiqua"/>
        </w:rPr>
      </w:pPr>
    </w:p>
    <w:p w14:paraId="10F40488" w14:textId="6CAC5D9F" w:rsidR="009F3B00" w:rsidRDefault="009F3B00">
      <w:pPr>
        <w:rPr>
          <w:rFonts w:ascii="Book Antiqua" w:hAnsi="Book Antiqua"/>
          <w:b/>
          <w:bCs/>
        </w:rPr>
      </w:pPr>
      <w:r>
        <w:rPr>
          <w:rFonts w:ascii="Book Antiqua" w:hAnsi="Book Antiqua"/>
          <w:b/>
          <w:bCs/>
        </w:rPr>
        <w:br w:type="page"/>
      </w:r>
    </w:p>
    <w:p w14:paraId="422AC43B" w14:textId="697003AA" w:rsidR="002C5BDB" w:rsidRDefault="002C5BDB" w:rsidP="002C5BDB">
      <w:pPr>
        <w:spacing w:line="360" w:lineRule="auto"/>
        <w:rPr>
          <w:rFonts w:ascii="Book Antiqua" w:hAnsi="Book Antiqua"/>
          <w:b/>
          <w:bCs/>
        </w:rPr>
      </w:pPr>
      <w:r w:rsidRPr="00D67E78">
        <w:rPr>
          <w:rFonts w:ascii="Book Antiqua" w:hAnsi="Book Antiqua"/>
          <w:b/>
          <w:bCs/>
        </w:rPr>
        <w:lastRenderedPageBreak/>
        <w:t>Table 1 Baseline patient</w:t>
      </w:r>
      <w:r>
        <w:rPr>
          <w:rFonts w:ascii="Book Antiqua" w:hAnsi="Book Antiqua"/>
          <w:b/>
          <w:bCs/>
        </w:rPr>
        <w:t xml:space="preserve"> and procedural characteristics</w:t>
      </w:r>
    </w:p>
    <w:tbl>
      <w:tblPr>
        <w:tblStyle w:val="a9"/>
        <w:tblW w:w="8792"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622"/>
        <w:gridCol w:w="1677"/>
        <w:gridCol w:w="1677"/>
        <w:gridCol w:w="1777"/>
        <w:gridCol w:w="1039"/>
      </w:tblGrid>
      <w:tr w:rsidR="00A82718" w:rsidRPr="00D67E78" w14:paraId="34C5DC92" w14:textId="77777777" w:rsidTr="00EA0E1B">
        <w:trPr>
          <w:trHeight w:val="859"/>
        </w:trPr>
        <w:tc>
          <w:tcPr>
            <w:tcW w:w="2622" w:type="dxa"/>
            <w:tcBorders>
              <w:bottom w:val="single" w:sz="4" w:space="0" w:color="auto"/>
            </w:tcBorders>
          </w:tcPr>
          <w:p w14:paraId="7C5E7FF6" w14:textId="77777777" w:rsidR="00A82718" w:rsidRPr="00D67E78" w:rsidRDefault="00A82718" w:rsidP="0043286F">
            <w:pPr>
              <w:spacing w:line="360" w:lineRule="auto"/>
              <w:rPr>
                <w:rFonts w:ascii="Book Antiqua" w:hAnsi="Book Antiqua"/>
                <w:b/>
                <w:bCs/>
              </w:rPr>
            </w:pPr>
          </w:p>
        </w:tc>
        <w:tc>
          <w:tcPr>
            <w:tcW w:w="1677" w:type="dxa"/>
            <w:tcBorders>
              <w:bottom w:val="single" w:sz="4" w:space="0" w:color="auto"/>
            </w:tcBorders>
          </w:tcPr>
          <w:p w14:paraId="5060072A" w14:textId="330688CE" w:rsidR="00A82718" w:rsidRPr="00876238" w:rsidRDefault="00A82718" w:rsidP="00970671">
            <w:pPr>
              <w:spacing w:line="360" w:lineRule="auto"/>
              <w:jc w:val="center"/>
              <w:rPr>
                <w:rFonts w:ascii="Book Antiqua" w:hAnsi="Book Antiqua"/>
                <w:b/>
                <w:bCs/>
              </w:rPr>
            </w:pPr>
            <w:r w:rsidRPr="00876238">
              <w:rPr>
                <w:rFonts w:ascii="Book Antiqua" w:hAnsi="Book Antiqua"/>
                <w:b/>
                <w:bCs/>
              </w:rPr>
              <w:t>FNA</w:t>
            </w:r>
            <w:r w:rsidR="00970671">
              <w:rPr>
                <w:rFonts w:ascii="Book Antiqua" w:hAnsi="Book Antiqua"/>
                <w:b/>
                <w:bCs/>
              </w:rPr>
              <w:t xml:space="preserve"> </w:t>
            </w:r>
            <w:r w:rsidRPr="00876238">
              <w:rPr>
                <w:rFonts w:ascii="Book Antiqua" w:hAnsi="Book Antiqua"/>
                <w:b/>
                <w:bCs/>
              </w:rPr>
              <w:t>alone</w:t>
            </w:r>
            <w:r w:rsidR="00970671">
              <w:rPr>
                <w:rFonts w:ascii="Book Antiqua" w:eastAsiaTheme="minorEastAsia" w:hAnsi="Book Antiqua" w:hint="eastAsia"/>
                <w:b/>
                <w:bCs/>
                <w:lang w:eastAsia="zh-CN"/>
              </w:rPr>
              <w:t xml:space="preserve"> </w:t>
            </w:r>
            <w:r w:rsidRPr="00876238">
              <w:rPr>
                <w:rFonts w:ascii="Book Antiqua" w:hAnsi="Book Antiqua"/>
                <w:b/>
                <w:bCs/>
              </w:rPr>
              <w:t>(</w:t>
            </w:r>
            <w:r w:rsidRPr="00F20B6A">
              <w:rPr>
                <w:rFonts w:ascii="Book Antiqua" w:hAnsi="Book Antiqua"/>
                <w:b/>
                <w:bCs/>
                <w:i/>
                <w:iCs/>
              </w:rPr>
              <w:t>n</w:t>
            </w:r>
            <w:r w:rsidR="003C4A47" w:rsidRPr="00876238">
              <w:rPr>
                <w:rFonts w:ascii="Book Antiqua" w:hAnsi="Book Antiqua"/>
                <w:b/>
                <w:bCs/>
                <w:i/>
                <w:iCs/>
              </w:rPr>
              <w:t xml:space="preserve"> </w:t>
            </w:r>
            <w:r w:rsidRPr="00876238">
              <w:rPr>
                <w:rFonts w:ascii="Book Antiqua" w:hAnsi="Book Antiqua"/>
                <w:b/>
                <w:bCs/>
              </w:rPr>
              <w:t>=</w:t>
            </w:r>
            <w:r w:rsidR="003C4A47" w:rsidRPr="00876238">
              <w:rPr>
                <w:rFonts w:ascii="Book Antiqua" w:hAnsi="Book Antiqua"/>
                <w:b/>
                <w:bCs/>
              </w:rPr>
              <w:t xml:space="preserve"> </w:t>
            </w:r>
            <w:r w:rsidRPr="00876238">
              <w:rPr>
                <w:rFonts w:ascii="Book Antiqua" w:hAnsi="Book Antiqua"/>
                <w:b/>
                <w:bCs/>
              </w:rPr>
              <w:t>17)</w:t>
            </w:r>
          </w:p>
        </w:tc>
        <w:tc>
          <w:tcPr>
            <w:tcW w:w="1677" w:type="dxa"/>
            <w:tcBorders>
              <w:bottom w:val="single" w:sz="4" w:space="0" w:color="auto"/>
            </w:tcBorders>
          </w:tcPr>
          <w:p w14:paraId="0EFFA769" w14:textId="09EE6B90" w:rsidR="00A82718" w:rsidRPr="00876238" w:rsidRDefault="00970671" w:rsidP="00970671">
            <w:pPr>
              <w:spacing w:line="360" w:lineRule="auto"/>
              <w:jc w:val="center"/>
              <w:rPr>
                <w:rFonts w:ascii="Book Antiqua" w:hAnsi="Book Antiqua"/>
                <w:b/>
                <w:bCs/>
              </w:rPr>
            </w:pPr>
            <w:r w:rsidRPr="00876238">
              <w:rPr>
                <w:rFonts w:ascii="Book Antiqua" w:hAnsi="Book Antiqua"/>
                <w:b/>
                <w:bCs/>
              </w:rPr>
              <w:t xml:space="preserve"> </w:t>
            </w:r>
            <w:r w:rsidR="00A82718" w:rsidRPr="00876238">
              <w:rPr>
                <w:rFonts w:ascii="Book Antiqua" w:hAnsi="Book Antiqua"/>
                <w:b/>
                <w:bCs/>
              </w:rPr>
              <w:t>FNB</w:t>
            </w:r>
            <w:r>
              <w:rPr>
                <w:rFonts w:ascii="Book Antiqua" w:hAnsi="Book Antiqua"/>
                <w:b/>
                <w:bCs/>
              </w:rPr>
              <w:t xml:space="preserve"> </w:t>
            </w:r>
            <w:r w:rsidR="00A82718" w:rsidRPr="00876238">
              <w:rPr>
                <w:rFonts w:ascii="Book Antiqua" w:hAnsi="Book Antiqua"/>
                <w:b/>
                <w:bCs/>
              </w:rPr>
              <w:t>alone</w:t>
            </w:r>
            <w:r>
              <w:rPr>
                <w:rFonts w:ascii="Book Antiqua" w:eastAsiaTheme="minorEastAsia" w:hAnsi="Book Antiqua" w:hint="eastAsia"/>
                <w:b/>
                <w:bCs/>
                <w:lang w:eastAsia="zh-CN"/>
              </w:rPr>
              <w:t xml:space="preserve"> </w:t>
            </w:r>
            <w:r w:rsidR="00A82718" w:rsidRPr="00876238">
              <w:rPr>
                <w:rFonts w:ascii="Book Antiqua" w:hAnsi="Book Antiqua"/>
                <w:b/>
                <w:bCs/>
              </w:rPr>
              <w:t>(</w:t>
            </w:r>
            <w:r w:rsidR="00A82718" w:rsidRPr="00F20B6A">
              <w:rPr>
                <w:rFonts w:ascii="Book Antiqua" w:hAnsi="Book Antiqua"/>
                <w:b/>
                <w:bCs/>
                <w:i/>
                <w:iCs/>
              </w:rPr>
              <w:t>n</w:t>
            </w:r>
            <w:r w:rsidR="003C4A47" w:rsidRPr="00876238">
              <w:rPr>
                <w:rFonts w:ascii="Book Antiqua" w:hAnsi="Book Antiqua"/>
                <w:b/>
                <w:bCs/>
                <w:i/>
                <w:iCs/>
              </w:rPr>
              <w:t xml:space="preserve"> </w:t>
            </w:r>
            <w:r w:rsidR="00A82718" w:rsidRPr="00876238">
              <w:rPr>
                <w:rFonts w:ascii="Book Antiqua" w:hAnsi="Book Antiqua"/>
                <w:b/>
                <w:bCs/>
              </w:rPr>
              <w:t>=</w:t>
            </w:r>
            <w:r w:rsidR="003C4A47" w:rsidRPr="00876238">
              <w:rPr>
                <w:rFonts w:ascii="Book Antiqua" w:hAnsi="Book Antiqua"/>
                <w:b/>
                <w:bCs/>
              </w:rPr>
              <w:t xml:space="preserve"> </w:t>
            </w:r>
            <w:r w:rsidR="00A82718" w:rsidRPr="00876238">
              <w:rPr>
                <w:rFonts w:ascii="Book Antiqua" w:hAnsi="Book Antiqua"/>
                <w:b/>
                <w:bCs/>
              </w:rPr>
              <w:t>56)</w:t>
            </w:r>
          </w:p>
        </w:tc>
        <w:tc>
          <w:tcPr>
            <w:tcW w:w="1777" w:type="dxa"/>
            <w:tcBorders>
              <w:bottom w:val="single" w:sz="4" w:space="0" w:color="auto"/>
            </w:tcBorders>
          </w:tcPr>
          <w:p w14:paraId="00C60FC3" w14:textId="44C54294" w:rsidR="00A82718" w:rsidRPr="00D67E78" w:rsidRDefault="00A82718" w:rsidP="0043286F">
            <w:pPr>
              <w:spacing w:line="360" w:lineRule="auto"/>
              <w:jc w:val="center"/>
              <w:rPr>
                <w:rFonts w:ascii="Book Antiqua" w:hAnsi="Book Antiqua"/>
                <w:b/>
                <w:bCs/>
              </w:rPr>
            </w:pPr>
            <w:r w:rsidRPr="00D67E78">
              <w:rPr>
                <w:rFonts w:ascii="Book Antiqua" w:hAnsi="Book Antiqua"/>
                <w:b/>
                <w:bCs/>
              </w:rPr>
              <w:t>FNA with FNB</w:t>
            </w:r>
            <w:r w:rsidR="0043286F">
              <w:rPr>
                <w:rFonts w:ascii="Book Antiqua" w:eastAsiaTheme="minorEastAsia" w:hAnsi="Book Antiqua" w:hint="eastAsia"/>
                <w:b/>
                <w:bCs/>
                <w:lang w:eastAsia="zh-CN"/>
              </w:rPr>
              <w:t xml:space="preserve"> </w:t>
            </w:r>
            <w:r>
              <w:rPr>
                <w:rFonts w:ascii="Book Antiqua" w:hAnsi="Book Antiqua"/>
                <w:b/>
                <w:bCs/>
              </w:rPr>
              <w:t>(</w:t>
            </w:r>
            <w:r w:rsidRPr="00F20B6A">
              <w:rPr>
                <w:rFonts w:ascii="Book Antiqua" w:hAnsi="Book Antiqua"/>
                <w:b/>
                <w:bCs/>
                <w:i/>
                <w:iCs/>
              </w:rPr>
              <w:t>n</w:t>
            </w:r>
            <w:r w:rsidR="003C4A47">
              <w:rPr>
                <w:rFonts w:ascii="Book Antiqua" w:hAnsi="Book Antiqua"/>
                <w:b/>
                <w:bCs/>
                <w:i/>
                <w:iCs/>
              </w:rPr>
              <w:t xml:space="preserve"> </w:t>
            </w:r>
            <w:r>
              <w:rPr>
                <w:rFonts w:ascii="Book Antiqua" w:hAnsi="Book Antiqua"/>
                <w:b/>
                <w:bCs/>
              </w:rPr>
              <w:t>=</w:t>
            </w:r>
            <w:r w:rsidR="003C4A47">
              <w:rPr>
                <w:rFonts w:ascii="Book Antiqua" w:hAnsi="Book Antiqua"/>
                <w:b/>
                <w:bCs/>
              </w:rPr>
              <w:t xml:space="preserve"> </w:t>
            </w:r>
            <w:r>
              <w:rPr>
                <w:rFonts w:ascii="Book Antiqua" w:hAnsi="Book Antiqua"/>
                <w:b/>
                <w:bCs/>
              </w:rPr>
              <w:t>33)</w:t>
            </w:r>
          </w:p>
        </w:tc>
        <w:tc>
          <w:tcPr>
            <w:tcW w:w="1039" w:type="dxa"/>
            <w:tcBorders>
              <w:bottom w:val="single" w:sz="4" w:space="0" w:color="auto"/>
            </w:tcBorders>
          </w:tcPr>
          <w:p w14:paraId="49574A30" w14:textId="77777777" w:rsidR="00A82718" w:rsidRPr="00D67E78" w:rsidRDefault="00A82718" w:rsidP="0043286F">
            <w:pPr>
              <w:spacing w:line="360" w:lineRule="auto"/>
              <w:jc w:val="center"/>
              <w:rPr>
                <w:rFonts w:ascii="Book Antiqua" w:hAnsi="Book Antiqua"/>
                <w:b/>
                <w:bCs/>
              </w:rPr>
            </w:pPr>
            <w:r w:rsidRPr="00D67E78">
              <w:rPr>
                <w:rFonts w:ascii="Book Antiqua" w:hAnsi="Book Antiqua"/>
                <w:b/>
                <w:bCs/>
                <w:i/>
                <w:iCs/>
              </w:rPr>
              <w:t>P</w:t>
            </w:r>
            <w:r w:rsidRPr="00D67E78">
              <w:rPr>
                <w:rFonts w:ascii="Book Antiqua" w:hAnsi="Book Antiqua"/>
                <w:b/>
                <w:bCs/>
              </w:rPr>
              <w:t xml:space="preserve"> value</w:t>
            </w:r>
          </w:p>
        </w:tc>
      </w:tr>
      <w:tr w:rsidR="00A82718" w14:paraId="0BE15E5F" w14:textId="77777777" w:rsidTr="00EA0E1B">
        <w:trPr>
          <w:trHeight w:val="448"/>
        </w:trPr>
        <w:tc>
          <w:tcPr>
            <w:tcW w:w="2622" w:type="dxa"/>
            <w:tcBorders>
              <w:bottom w:val="nil"/>
            </w:tcBorders>
          </w:tcPr>
          <w:p w14:paraId="25AB96C5" w14:textId="77777777" w:rsidR="00A82718" w:rsidRPr="007A24A1" w:rsidRDefault="00A82718" w:rsidP="0043286F">
            <w:pPr>
              <w:spacing w:line="360" w:lineRule="auto"/>
              <w:rPr>
                <w:rFonts w:ascii="Book Antiqua" w:hAnsi="Book Antiqua"/>
              </w:rPr>
            </w:pPr>
            <w:r w:rsidRPr="007A24A1">
              <w:rPr>
                <w:rFonts w:ascii="Book Antiqua" w:hAnsi="Book Antiqua"/>
                <w:bCs/>
              </w:rPr>
              <w:t>Age</w:t>
            </w:r>
            <w:r w:rsidRPr="007A24A1">
              <w:rPr>
                <w:rFonts w:ascii="Book Antiqua" w:hAnsi="Book Antiqua"/>
              </w:rPr>
              <w:t>, mean (range)</w:t>
            </w:r>
          </w:p>
        </w:tc>
        <w:tc>
          <w:tcPr>
            <w:tcW w:w="1677" w:type="dxa"/>
            <w:tcBorders>
              <w:bottom w:val="nil"/>
            </w:tcBorders>
          </w:tcPr>
          <w:p w14:paraId="42C3D337" w14:textId="77777777" w:rsidR="00A82718" w:rsidRDefault="00A82718" w:rsidP="0043286F">
            <w:pPr>
              <w:spacing w:line="360" w:lineRule="auto"/>
              <w:jc w:val="center"/>
              <w:rPr>
                <w:rFonts w:ascii="Book Antiqua" w:hAnsi="Book Antiqua"/>
              </w:rPr>
            </w:pPr>
            <w:r>
              <w:rPr>
                <w:rFonts w:ascii="Book Antiqua" w:hAnsi="Book Antiqua"/>
              </w:rPr>
              <w:t>55.2 (30-75)</w:t>
            </w:r>
          </w:p>
        </w:tc>
        <w:tc>
          <w:tcPr>
            <w:tcW w:w="1677" w:type="dxa"/>
            <w:tcBorders>
              <w:bottom w:val="nil"/>
            </w:tcBorders>
          </w:tcPr>
          <w:p w14:paraId="6D8AC20A" w14:textId="77777777" w:rsidR="00A82718" w:rsidRDefault="00A82718" w:rsidP="0043286F">
            <w:pPr>
              <w:spacing w:line="360" w:lineRule="auto"/>
              <w:jc w:val="center"/>
              <w:rPr>
                <w:rFonts w:ascii="Book Antiqua" w:hAnsi="Book Antiqua"/>
              </w:rPr>
            </w:pPr>
            <w:r>
              <w:rPr>
                <w:rFonts w:ascii="Book Antiqua" w:hAnsi="Book Antiqua"/>
              </w:rPr>
              <w:t>55.0 (23-84)</w:t>
            </w:r>
          </w:p>
        </w:tc>
        <w:tc>
          <w:tcPr>
            <w:tcW w:w="1777" w:type="dxa"/>
            <w:tcBorders>
              <w:bottom w:val="nil"/>
            </w:tcBorders>
          </w:tcPr>
          <w:p w14:paraId="7F42EA65" w14:textId="77777777" w:rsidR="00A82718" w:rsidRDefault="00A82718" w:rsidP="0043286F">
            <w:pPr>
              <w:spacing w:line="360" w:lineRule="auto"/>
              <w:jc w:val="center"/>
              <w:rPr>
                <w:rFonts w:ascii="Book Antiqua" w:hAnsi="Book Antiqua"/>
              </w:rPr>
            </w:pPr>
            <w:r>
              <w:rPr>
                <w:rFonts w:ascii="Book Antiqua" w:hAnsi="Book Antiqua"/>
              </w:rPr>
              <w:t>56.6 (37-76)</w:t>
            </w:r>
          </w:p>
        </w:tc>
        <w:tc>
          <w:tcPr>
            <w:tcW w:w="1039" w:type="dxa"/>
            <w:tcBorders>
              <w:bottom w:val="nil"/>
            </w:tcBorders>
          </w:tcPr>
          <w:p w14:paraId="45273321" w14:textId="77777777" w:rsidR="00A82718" w:rsidRDefault="00A82718" w:rsidP="0043286F">
            <w:pPr>
              <w:spacing w:line="360" w:lineRule="auto"/>
              <w:jc w:val="center"/>
              <w:rPr>
                <w:rFonts w:ascii="Book Antiqua" w:hAnsi="Book Antiqua"/>
              </w:rPr>
            </w:pPr>
            <w:r>
              <w:rPr>
                <w:rFonts w:ascii="Book Antiqua" w:hAnsi="Book Antiqua"/>
              </w:rPr>
              <w:t>0.7502</w:t>
            </w:r>
          </w:p>
        </w:tc>
      </w:tr>
      <w:tr w:rsidR="00A82718" w14:paraId="6ABFF6BC" w14:textId="77777777" w:rsidTr="00EA0E1B">
        <w:trPr>
          <w:trHeight w:val="448"/>
        </w:trPr>
        <w:tc>
          <w:tcPr>
            <w:tcW w:w="2622" w:type="dxa"/>
            <w:tcBorders>
              <w:top w:val="nil"/>
              <w:bottom w:val="nil"/>
            </w:tcBorders>
          </w:tcPr>
          <w:p w14:paraId="5FEE0CC5" w14:textId="52732EB0" w:rsidR="00A82718" w:rsidRPr="007A24A1" w:rsidRDefault="00A82718" w:rsidP="00C43D5D">
            <w:pPr>
              <w:spacing w:line="360" w:lineRule="auto"/>
              <w:rPr>
                <w:rFonts w:ascii="Book Antiqua" w:hAnsi="Book Antiqua"/>
              </w:rPr>
            </w:pPr>
            <w:r w:rsidRPr="007A24A1">
              <w:rPr>
                <w:rFonts w:ascii="Book Antiqua" w:hAnsi="Book Antiqua"/>
                <w:bCs/>
              </w:rPr>
              <w:t>Male</w:t>
            </w:r>
            <w:r w:rsidRPr="007A24A1">
              <w:rPr>
                <w:rFonts w:ascii="Book Antiqua" w:hAnsi="Book Antiqua"/>
              </w:rPr>
              <w:t xml:space="preserve">, </w:t>
            </w:r>
            <w:r w:rsidR="00C43D5D" w:rsidRPr="007A24A1">
              <w:rPr>
                <w:rFonts w:ascii="Book Antiqua" w:hAnsi="Book Antiqua"/>
                <w:i/>
                <w:iCs/>
              </w:rPr>
              <w:t>n</w:t>
            </w:r>
            <w:r w:rsidR="00C43D5D">
              <w:rPr>
                <w:rFonts w:ascii="Book Antiqua" w:hAnsi="Book Antiqua"/>
              </w:rPr>
              <w:t xml:space="preserve"> </w:t>
            </w:r>
            <w:r w:rsidRPr="007A24A1">
              <w:rPr>
                <w:rFonts w:ascii="Book Antiqua" w:hAnsi="Book Antiqua"/>
              </w:rPr>
              <w:t>(</w:t>
            </w:r>
            <w:r w:rsidR="00C43D5D" w:rsidRPr="007A24A1">
              <w:rPr>
                <w:rFonts w:ascii="Book Antiqua" w:hAnsi="Book Antiqua"/>
              </w:rPr>
              <w:t>%</w:t>
            </w:r>
            <w:r w:rsidRPr="007A24A1">
              <w:rPr>
                <w:rFonts w:ascii="Book Antiqua" w:hAnsi="Book Antiqua"/>
              </w:rPr>
              <w:t>)</w:t>
            </w:r>
          </w:p>
        </w:tc>
        <w:tc>
          <w:tcPr>
            <w:tcW w:w="1677" w:type="dxa"/>
            <w:tcBorders>
              <w:top w:val="nil"/>
              <w:bottom w:val="nil"/>
            </w:tcBorders>
          </w:tcPr>
          <w:p w14:paraId="4A6CCC7D" w14:textId="6886B88C" w:rsidR="00A82718" w:rsidRDefault="00C43D5D" w:rsidP="00C43D5D">
            <w:pPr>
              <w:spacing w:line="360" w:lineRule="auto"/>
              <w:jc w:val="center"/>
              <w:rPr>
                <w:rFonts w:ascii="Book Antiqua" w:hAnsi="Book Antiqua"/>
              </w:rPr>
            </w:pPr>
            <w:r>
              <w:rPr>
                <w:rFonts w:ascii="Book Antiqua" w:hAnsi="Book Antiqua"/>
              </w:rPr>
              <w:t>5</w:t>
            </w:r>
            <w:r w:rsidR="00A82718">
              <w:rPr>
                <w:rFonts w:ascii="Book Antiqua" w:hAnsi="Book Antiqua"/>
              </w:rPr>
              <w:t xml:space="preserve"> (</w:t>
            </w:r>
            <w:r>
              <w:rPr>
                <w:rFonts w:ascii="Book Antiqua" w:hAnsi="Book Antiqua"/>
              </w:rPr>
              <w:t>29.4</w:t>
            </w:r>
            <w:r w:rsidR="00A82718">
              <w:rPr>
                <w:rFonts w:ascii="Book Antiqua" w:hAnsi="Book Antiqua"/>
              </w:rPr>
              <w:t>)</w:t>
            </w:r>
          </w:p>
        </w:tc>
        <w:tc>
          <w:tcPr>
            <w:tcW w:w="1677" w:type="dxa"/>
            <w:tcBorders>
              <w:top w:val="nil"/>
              <w:bottom w:val="nil"/>
            </w:tcBorders>
          </w:tcPr>
          <w:p w14:paraId="4AEDB8F7" w14:textId="1E72D92D" w:rsidR="00A82718" w:rsidRDefault="00C43D5D" w:rsidP="00C43D5D">
            <w:pPr>
              <w:spacing w:line="360" w:lineRule="auto"/>
              <w:jc w:val="center"/>
              <w:rPr>
                <w:rFonts w:ascii="Book Antiqua" w:hAnsi="Book Antiqua"/>
              </w:rPr>
            </w:pPr>
            <w:r>
              <w:rPr>
                <w:rFonts w:ascii="Book Antiqua" w:hAnsi="Book Antiqua"/>
              </w:rPr>
              <w:t>24</w:t>
            </w:r>
            <w:r w:rsidR="00A82718">
              <w:rPr>
                <w:rFonts w:ascii="Book Antiqua" w:hAnsi="Book Antiqua"/>
              </w:rPr>
              <w:t xml:space="preserve"> (</w:t>
            </w:r>
            <w:r>
              <w:rPr>
                <w:rFonts w:ascii="Book Antiqua" w:hAnsi="Book Antiqua"/>
              </w:rPr>
              <w:t>42.9</w:t>
            </w:r>
            <w:r w:rsidR="00A82718">
              <w:rPr>
                <w:rFonts w:ascii="Book Antiqua" w:hAnsi="Book Antiqua"/>
              </w:rPr>
              <w:t>)</w:t>
            </w:r>
          </w:p>
        </w:tc>
        <w:tc>
          <w:tcPr>
            <w:tcW w:w="1777" w:type="dxa"/>
            <w:tcBorders>
              <w:top w:val="nil"/>
              <w:bottom w:val="nil"/>
            </w:tcBorders>
          </w:tcPr>
          <w:p w14:paraId="1CDDC89B" w14:textId="190969F9" w:rsidR="00A82718" w:rsidRDefault="00C43D5D" w:rsidP="00C43D5D">
            <w:pPr>
              <w:spacing w:line="360" w:lineRule="auto"/>
              <w:jc w:val="center"/>
              <w:rPr>
                <w:rFonts w:ascii="Book Antiqua" w:hAnsi="Book Antiqua"/>
              </w:rPr>
            </w:pPr>
            <w:r>
              <w:rPr>
                <w:rFonts w:ascii="Book Antiqua" w:hAnsi="Book Antiqua"/>
              </w:rPr>
              <w:t>15</w:t>
            </w:r>
            <w:r w:rsidR="00A82718">
              <w:rPr>
                <w:rFonts w:ascii="Book Antiqua" w:hAnsi="Book Antiqua"/>
              </w:rPr>
              <w:t xml:space="preserve"> (</w:t>
            </w:r>
            <w:r>
              <w:rPr>
                <w:rFonts w:ascii="Book Antiqua" w:hAnsi="Book Antiqua"/>
              </w:rPr>
              <w:t>25.5</w:t>
            </w:r>
            <w:r w:rsidR="00A82718">
              <w:rPr>
                <w:rFonts w:ascii="Book Antiqua" w:hAnsi="Book Antiqua"/>
              </w:rPr>
              <w:t>)</w:t>
            </w:r>
          </w:p>
        </w:tc>
        <w:tc>
          <w:tcPr>
            <w:tcW w:w="1039" w:type="dxa"/>
            <w:tcBorders>
              <w:top w:val="nil"/>
              <w:bottom w:val="nil"/>
            </w:tcBorders>
          </w:tcPr>
          <w:p w14:paraId="036592DE" w14:textId="77777777" w:rsidR="00A82718" w:rsidRDefault="00A82718" w:rsidP="0043286F">
            <w:pPr>
              <w:spacing w:line="360" w:lineRule="auto"/>
              <w:jc w:val="center"/>
              <w:rPr>
                <w:rFonts w:ascii="Book Antiqua" w:hAnsi="Book Antiqua"/>
              </w:rPr>
            </w:pPr>
            <w:r>
              <w:rPr>
                <w:rFonts w:ascii="Book Antiqua" w:hAnsi="Book Antiqua"/>
              </w:rPr>
              <w:t>0.5533</w:t>
            </w:r>
          </w:p>
        </w:tc>
      </w:tr>
      <w:tr w:rsidR="00A82718" w14:paraId="209B260C" w14:textId="77777777" w:rsidTr="00EA0E1B">
        <w:trPr>
          <w:trHeight w:val="435"/>
        </w:trPr>
        <w:tc>
          <w:tcPr>
            <w:tcW w:w="2622" w:type="dxa"/>
            <w:tcBorders>
              <w:top w:val="nil"/>
              <w:bottom w:val="nil"/>
            </w:tcBorders>
          </w:tcPr>
          <w:p w14:paraId="61696AF4" w14:textId="77777777" w:rsidR="00A82718" w:rsidRPr="007A24A1" w:rsidRDefault="00A82718" w:rsidP="0043286F">
            <w:pPr>
              <w:spacing w:line="360" w:lineRule="auto"/>
              <w:rPr>
                <w:rFonts w:ascii="Book Antiqua" w:hAnsi="Book Antiqua"/>
                <w:bCs/>
              </w:rPr>
            </w:pPr>
            <w:r w:rsidRPr="007A24A1">
              <w:rPr>
                <w:rFonts w:ascii="Book Antiqua" w:hAnsi="Book Antiqua"/>
                <w:bCs/>
              </w:rPr>
              <w:t>Needle type</w:t>
            </w:r>
          </w:p>
        </w:tc>
        <w:tc>
          <w:tcPr>
            <w:tcW w:w="1677" w:type="dxa"/>
            <w:tcBorders>
              <w:top w:val="nil"/>
              <w:bottom w:val="nil"/>
            </w:tcBorders>
          </w:tcPr>
          <w:p w14:paraId="2438F89F" w14:textId="77777777" w:rsidR="00A82718" w:rsidRDefault="00A82718" w:rsidP="0043286F">
            <w:pPr>
              <w:spacing w:line="360" w:lineRule="auto"/>
              <w:jc w:val="center"/>
              <w:rPr>
                <w:rFonts w:ascii="Book Antiqua" w:hAnsi="Book Antiqua"/>
              </w:rPr>
            </w:pPr>
          </w:p>
        </w:tc>
        <w:tc>
          <w:tcPr>
            <w:tcW w:w="1677" w:type="dxa"/>
            <w:tcBorders>
              <w:top w:val="nil"/>
              <w:bottom w:val="nil"/>
            </w:tcBorders>
          </w:tcPr>
          <w:p w14:paraId="38A6A768" w14:textId="77777777" w:rsidR="00A82718" w:rsidRDefault="00A82718" w:rsidP="0043286F">
            <w:pPr>
              <w:spacing w:line="360" w:lineRule="auto"/>
              <w:jc w:val="center"/>
              <w:rPr>
                <w:rFonts w:ascii="Book Antiqua" w:hAnsi="Book Antiqua"/>
              </w:rPr>
            </w:pPr>
          </w:p>
        </w:tc>
        <w:tc>
          <w:tcPr>
            <w:tcW w:w="1777" w:type="dxa"/>
            <w:tcBorders>
              <w:top w:val="nil"/>
              <w:bottom w:val="nil"/>
            </w:tcBorders>
          </w:tcPr>
          <w:p w14:paraId="6C710ABC" w14:textId="77777777" w:rsidR="00A82718" w:rsidRDefault="00A82718" w:rsidP="0043286F">
            <w:pPr>
              <w:spacing w:line="360" w:lineRule="auto"/>
              <w:jc w:val="center"/>
              <w:rPr>
                <w:rFonts w:ascii="Book Antiqua" w:hAnsi="Book Antiqua"/>
              </w:rPr>
            </w:pPr>
          </w:p>
        </w:tc>
        <w:tc>
          <w:tcPr>
            <w:tcW w:w="1039" w:type="dxa"/>
            <w:tcBorders>
              <w:top w:val="nil"/>
              <w:bottom w:val="nil"/>
            </w:tcBorders>
          </w:tcPr>
          <w:p w14:paraId="47B5B2DA" w14:textId="77777777" w:rsidR="00A82718" w:rsidRDefault="00A82718" w:rsidP="0043286F">
            <w:pPr>
              <w:spacing w:line="360" w:lineRule="auto"/>
              <w:jc w:val="center"/>
              <w:rPr>
                <w:rFonts w:ascii="Book Antiqua" w:hAnsi="Book Antiqua"/>
              </w:rPr>
            </w:pPr>
          </w:p>
        </w:tc>
      </w:tr>
      <w:tr w:rsidR="00A82718" w14:paraId="5E712DCA" w14:textId="77777777" w:rsidTr="00EA0E1B">
        <w:trPr>
          <w:trHeight w:val="448"/>
        </w:trPr>
        <w:tc>
          <w:tcPr>
            <w:tcW w:w="2622" w:type="dxa"/>
            <w:tcBorders>
              <w:top w:val="nil"/>
              <w:bottom w:val="nil"/>
            </w:tcBorders>
          </w:tcPr>
          <w:p w14:paraId="7B0F4D75" w14:textId="77777777" w:rsidR="00A82718" w:rsidRPr="007A24A1" w:rsidRDefault="00A82718" w:rsidP="0043286F">
            <w:pPr>
              <w:spacing w:line="360" w:lineRule="auto"/>
              <w:ind w:left="255" w:hanging="105"/>
              <w:rPr>
                <w:rFonts w:ascii="Book Antiqua" w:hAnsi="Book Antiqua"/>
              </w:rPr>
            </w:pPr>
            <w:r w:rsidRPr="007A24A1">
              <w:rPr>
                <w:rFonts w:ascii="Book Antiqua" w:hAnsi="Book Antiqua"/>
              </w:rPr>
              <w:t>FNA needle (Expect)</w:t>
            </w:r>
          </w:p>
        </w:tc>
        <w:tc>
          <w:tcPr>
            <w:tcW w:w="1677" w:type="dxa"/>
            <w:tcBorders>
              <w:top w:val="nil"/>
              <w:bottom w:val="nil"/>
            </w:tcBorders>
          </w:tcPr>
          <w:p w14:paraId="151B7D10" w14:textId="77777777" w:rsidR="00A82718" w:rsidRDefault="00A82718" w:rsidP="0043286F">
            <w:pPr>
              <w:spacing w:line="360" w:lineRule="auto"/>
              <w:jc w:val="center"/>
              <w:rPr>
                <w:rFonts w:ascii="Book Antiqua" w:hAnsi="Book Antiqua"/>
              </w:rPr>
            </w:pPr>
            <w:r>
              <w:rPr>
                <w:rFonts w:ascii="Book Antiqua" w:hAnsi="Book Antiqua"/>
              </w:rPr>
              <w:t>16</w:t>
            </w:r>
          </w:p>
        </w:tc>
        <w:tc>
          <w:tcPr>
            <w:tcW w:w="1677" w:type="dxa"/>
            <w:tcBorders>
              <w:top w:val="nil"/>
              <w:bottom w:val="nil"/>
            </w:tcBorders>
          </w:tcPr>
          <w:p w14:paraId="5A999685" w14:textId="77777777" w:rsidR="00A82718" w:rsidRDefault="00A82718" w:rsidP="0043286F">
            <w:pPr>
              <w:spacing w:line="360" w:lineRule="auto"/>
              <w:jc w:val="center"/>
              <w:rPr>
                <w:rFonts w:ascii="Book Antiqua" w:hAnsi="Book Antiqua"/>
              </w:rPr>
            </w:pPr>
            <w:r>
              <w:rPr>
                <w:rFonts w:ascii="Book Antiqua" w:hAnsi="Book Antiqua"/>
              </w:rPr>
              <w:t>0</w:t>
            </w:r>
          </w:p>
        </w:tc>
        <w:tc>
          <w:tcPr>
            <w:tcW w:w="1777" w:type="dxa"/>
            <w:tcBorders>
              <w:top w:val="nil"/>
              <w:bottom w:val="nil"/>
            </w:tcBorders>
          </w:tcPr>
          <w:p w14:paraId="51303FA3" w14:textId="77777777" w:rsidR="00A82718" w:rsidRDefault="00A82718" w:rsidP="0043286F">
            <w:pPr>
              <w:spacing w:line="360" w:lineRule="auto"/>
              <w:jc w:val="center"/>
              <w:rPr>
                <w:rFonts w:ascii="Book Antiqua" w:hAnsi="Book Antiqua"/>
              </w:rPr>
            </w:pPr>
            <w:r>
              <w:rPr>
                <w:rFonts w:ascii="Book Antiqua" w:hAnsi="Book Antiqua"/>
              </w:rPr>
              <w:t>31</w:t>
            </w:r>
          </w:p>
        </w:tc>
        <w:tc>
          <w:tcPr>
            <w:tcW w:w="1039" w:type="dxa"/>
            <w:tcBorders>
              <w:top w:val="nil"/>
              <w:bottom w:val="nil"/>
            </w:tcBorders>
          </w:tcPr>
          <w:p w14:paraId="43062974" w14:textId="77777777" w:rsidR="00A82718" w:rsidRDefault="00A82718" w:rsidP="0043286F">
            <w:pPr>
              <w:spacing w:line="360" w:lineRule="auto"/>
              <w:jc w:val="center"/>
              <w:rPr>
                <w:rFonts w:ascii="Book Antiqua" w:hAnsi="Book Antiqua"/>
              </w:rPr>
            </w:pPr>
            <w:r>
              <w:rPr>
                <w:rFonts w:ascii="Book Antiqua" w:hAnsi="Book Antiqua"/>
              </w:rPr>
              <w:t>-</w:t>
            </w:r>
          </w:p>
        </w:tc>
      </w:tr>
      <w:tr w:rsidR="00A82718" w14:paraId="2CEE8B2C" w14:textId="77777777" w:rsidTr="00EA0E1B">
        <w:trPr>
          <w:trHeight w:val="897"/>
        </w:trPr>
        <w:tc>
          <w:tcPr>
            <w:tcW w:w="2622" w:type="dxa"/>
            <w:tcBorders>
              <w:top w:val="nil"/>
              <w:bottom w:val="nil"/>
            </w:tcBorders>
          </w:tcPr>
          <w:p w14:paraId="36F698BE" w14:textId="77777777" w:rsidR="00A82718" w:rsidRPr="007A24A1" w:rsidRDefault="00A82718" w:rsidP="0043286F">
            <w:pPr>
              <w:spacing w:line="360" w:lineRule="auto"/>
              <w:ind w:left="255" w:hanging="105"/>
              <w:rPr>
                <w:rFonts w:ascii="Book Antiqua" w:hAnsi="Book Antiqua"/>
              </w:rPr>
            </w:pPr>
            <w:proofErr w:type="spellStart"/>
            <w:r w:rsidRPr="007A24A1">
              <w:rPr>
                <w:rFonts w:ascii="Book Antiqua" w:hAnsi="Book Antiqua"/>
              </w:rPr>
              <w:t>Franseen</w:t>
            </w:r>
            <w:proofErr w:type="spellEnd"/>
            <w:r w:rsidRPr="007A24A1">
              <w:rPr>
                <w:rFonts w:ascii="Book Antiqua" w:hAnsi="Book Antiqua"/>
              </w:rPr>
              <w:t xml:space="preserve"> needle (Acquire)</w:t>
            </w:r>
          </w:p>
        </w:tc>
        <w:tc>
          <w:tcPr>
            <w:tcW w:w="1677" w:type="dxa"/>
            <w:tcBorders>
              <w:top w:val="nil"/>
              <w:bottom w:val="nil"/>
            </w:tcBorders>
          </w:tcPr>
          <w:p w14:paraId="2D4E7C41" w14:textId="77777777" w:rsidR="00A82718" w:rsidRDefault="00A82718" w:rsidP="0043286F">
            <w:pPr>
              <w:spacing w:line="360" w:lineRule="auto"/>
              <w:jc w:val="center"/>
              <w:rPr>
                <w:rFonts w:ascii="Book Antiqua" w:hAnsi="Book Antiqua"/>
              </w:rPr>
            </w:pPr>
            <w:r>
              <w:rPr>
                <w:rFonts w:ascii="Book Antiqua" w:hAnsi="Book Antiqua"/>
              </w:rPr>
              <w:t>0</w:t>
            </w:r>
          </w:p>
        </w:tc>
        <w:tc>
          <w:tcPr>
            <w:tcW w:w="1677" w:type="dxa"/>
            <w:tcBorders>
              <w:top w:val="nil"/>
              <w:bottom w:val="nil"/>
            </w:tcBorders>
          </w:tcPr>
          <w:p w14:paraId="37018B2D" w14:textId="77777777" w:rsidR="00A82718" w:rsidRDefault="00A82718" w:rsidP="0043286F">
            <w:pPr>
              <w:spacing w:line="360" w:lineRule="auto"/>
              <w:jc w:val="center"/>
              <w:rPr>
                <w:rFonts w:ascii="Book Antiqua" w:hAnsi="Book Antiqua"/>
              </w:rPr>
            </w:pPr>
            <w:r>
              <w:rPr>
                <w:rFonts w:ascii="Book Antiqua" w:hAnsi="Book Antiqua"/>
              </w:rPr>
              <w:t>50</w:t>
            </w:r>
          </w:p>
        </w:tc>
        <w:tc>
          <w:tcPr>
            <w:tcW w:w="1777" w:type="dxa"/>
            <w:tcBorders>
              <w:top w:val="nil"/>
              <w:bottom w:val="nil"/>
            </w:tcBorders>
          </w:tcPr>
          <w:p w14:paraId="514514B7" w14:textId="77777777" w:rsidR="00A82718" w:rsidRDefault="00A82718" w:rsidP="0043286F">
            <w:pPr>
              <w:spacing w:line="360" w:lineRule="auto"/>
              <w:jc w:val="center"/>
              <w:rPr>
                <w:rFonts w:ascii="Book Antiqua" w:hAnsi="Book Antiqua"/>
              </w:rPr>
            </w:pPr>
            <w:r>
              <w:rPr>
                <w:rFonts w:ascii="Book Antiqua" w:hAnsi="Book Antiqua"/>
              </w:rPr>
              <w:t>32</w:t>
            </w:r>
          </w:p>
        </w:tc>
        <w:tc>
          <w:tcPr>
            <w:tcW w:w="1039" w:type="dxa"/>
            <w:tcBorders>
              <w:top w:val="nil"/>
              <w:bottom w:val="nil"/>
            </w:tcBorders>
          </w:tcPr>
          <w:p w14:paraId="62388260" w14:textId="77777777" w:rsidR="00A82718" w:rsidRDefault="00A82718" w:rsidP="0043286F">
            <w:pPr>
              <w:spacing w:line="360" w:lineRule="auto"/>
              <w:jc w:val="center"/>
              <w:rPr>
                <w:rFonts w:ascii="Book Antiqua" w:hAnsi="Book Antiqua"/>
              </w:rPr>
            </w:pPr>
            <w:r>
              <w:rPr>
                <w:rFonts w:ascii="Book Antiqua" w:hAnsi="Book Antiqua"/>
              </w:rPr>
              <w:t>-</w:t>
            </w:r>
          </w:p>
        </w:tc>
      </w:tr>
      <w:tr w:rsidR="00A82718" w14:paraId="11C53A49" w14:textId="77777777" w:rsidTr="00EA0E1B">
        <w:trPr>
          <w:trHeight w:val="884"/>
        </w:trPr>
        <w:tc>
          <w:tcPr>
            <w:tcW w:w="2622" w:type="dxa"/>
            <w:tcBorders>
              <w:top w:val="nil"/>
              <w:bottom w:val="nil"/>
            </w:tcBorders>
          </w:tcPr>
          <w:p w14:paraId="565DD8D8" w14:textId="77777777" w:rsidR="00A82718" w:rsidRPr="007A24A1" w:rsidRDefault="00A82718" w:rsidP="0043286F">
            <w:pPr>
              <w:spacing w:line="360" w:lineRule="auto"/>
              <w:ind w:left="255" w:hanging="105"/>
              <w:rPr>
                <w:rFonts w:ascii="Book Antiqua" w:hAnsi="Book Antiqua"/>
              </w:rPr>
            </w:pPr>
            <w:r w:rsidRPr="007A24A1">
              <w:rPr>
                <w:rFonts w:ascii="Book Antiqua" w:hAnsi="Book Antiqua"/>
              </w:rPr>
              <w:t>Fork-tip needle (</w:t>
            </w:r>
            <w:proofErr w:type="spellStart"/>
            <w:r w:rsidRPr="007A24A1">
              <w:rPr>
                <w:rFonts w:ascii="Book Antiqua" w:hAnsi="Book Antiqua"/>
              </w:rPr>
              <w:t>SharkCore</w:t>
            </w:r>
            <w:proofErr w:type="spellEnd"/>
            <w:r w:rsidRPr="007A24A1">
              <w:rPr>
                <w:rFonts w:ascii="Book Antiqua" w:hAnsi="Book Antiqua"/>
              </w:rPr>
              <w:t>)</w:t>
            </w:r>
          </w:p>
        </w:tc>
        <w:tc>
          <w:tcPr>
            <w:tcW w:w="1677" w:type="dxa"/>
            <w:tcBorders>
              <w:top w:val="nil"/>
              <w:bottom w:val="nil"/>
            </w:tcBorders>
          </w:tcPr>
          <w:p w14:paraId="6954C9B5" w14:textId="77777777" w:rsidR="00A82718" w:rsidRDefault="00A82718" w:rsidP="0043286F">
            <w:pPr>
              <w:spacing w:line="360" w:lineRule="auto"/>
              <w:jc w:val="center"/>
              <w:rPr>
                <w:rFonts w:ascii="Book Antiqua" w:hAnsi="Book Antiqua"/>
              </w:rPr>
            </w:pPr>
            <w:r>
              <w:rPr>
                <w:rFonts w:ascii="Book Antiqua" w:hAnsi="Book Antiqua"/>
              </w:rPr>
              <w:t>0</w:t>
            </w:r>
          </w:p>
        </w:tc>
        <w:tc>
          <w:tcPr>
            <w:tcW w:w="1677" w:type="dxa"/>
            <w:tcBorders>
              <w:top w:val="nil"/>
              <w:bottom w:val="nil"/>
            </w:tcBorders>
          </w:tcPr>
          <w:p w14:paraId="74CB0C87" w14:textId="77777777" w:rsidR="00A82718" w:rsidRDefault="00A82718" w:rsidP="0043286F">
            <w:pPr>
              <w:spacing w:line="360" w:lineRule="auto"/>
              <w:jc w:val="center"/>
              <w:rPr>
                <w:rFonts w:ascii="Book Antiqua" w:hAnsi="Book Antiqua"/>
              </w:rPr>
            </w:pPr>
            <w:r>
              <w:rPr>
                <w:rFonts w:ascii="Book Antiqua" w:hAnsi="Book Antiqua"/>
              </w:rPr>
              <w:t>3</w:t>
            </w:r>
          </w:p>
        </w:tc>
        <w:tc>
          <w:tcPr>
            <w:tcW w:w="1777" w:type="dxa"/>
            <w:tcBorders>
              <w:top w:val="nil"/>
              <w:bottom w:val="nil"/>
            </w:tcBorders>
          </w:tcPr>
          <w:p w14:paraId="2CAC86D6" w14:textId="77777777" w:rsidR="00A82718" w:rsidRDefault="00A82718" w:rsidP="0043286F">
            <w:pPr>
              <w:spacing w:line="360" w:lineRule="auto"/>
              <w:jc w:val="center"/>
              <w:rPr>
                <w:rFonts w:ascii="Book Antiqua" w:hAnsi="Book Antiqua"/>
              </w:rPr>
            </w:pPr>
            <w:r>
              <w:rPr>
                <w:rFonts w:ascii="Book Antiqua" w:hAnsi="Book Antiqua"/>
              </w:rPr>
              <w:t>0</w:t>
            </w:r>
          </w:p>
        </w:tc>
        <w:tc>
          <w:tcPr>
            <w:tcW w:w="1039" w:type="dxa"/>
            <w:tcBorders>
              <w:top w:val="nil"/>
              <w:bottom w:val="nil"/>
            </w:tcBorders>
          </w:tcPr>
          <w:p w14:paraId="71BD99E1" w14:textId="77777777" w:rsidR="00A82718" w:rsidRDefault="00A82718" w:rsidP="0043286F">
            <w:pPr>
              <w:spacing w:line="360" w:lineRule="auto"/>
              <w:jc w:val="center"/>
              <w:rPr>
                <w:rFonts w:ascii="Book Antiqua" w:hAnsi="Book Antiqua"/>
              </w:rPr>
            </w:pPr>
            <w:r>
              <w:rPr>
                <w:rFonts w:ascii="Book Antiqua" w:hAnsi="Book Antiqua"/>
              </w:rPr>
              <w:t>-</w:t>
            </w:r>
          </w:p>
        </w:tc>
      </w:tr>
      <w:tr w:rsidR="00A82718" w14:paraId="156DFB23" w14:textId="77777777" w:rsidTr="00EA0E1B">
        <w:trPr>
          <w:trHeight w:val="884"/>
        </w:trPr>
        <w:tc>
          <w:tcPr>
            <w:tcW w:w="2622" w:type="dxa"/>
            <w:tcBorders>
              <w:top w:val="nil"/>
              <w:bottom w:val="nil"/>
            </w:tcBorders>
          </w:tcPr>
          <w:p w14:paraId="5659CB93" w14:textId="77777777" w:rsidR="00A82718" w:rsidRPr="007A24A1" w:rsidRDefault="00A82718" w:rsidP="0043286F">
            <w:pPr>
              <w:spacing w:line="360" w:lineRule="auto"/>
              <w:ind w:left="255" w:hanging="105"/>
              <w:rPr>
                <w:rFonts w:ascii="Book Antiqua" w:hAnsi="Book Antiqua"/>
              </w:rPr>
            </w:pPr>
            <w:r w:rsidRPr="007A24A1">
              <w:rPr>
                <w:rFonts w:ascii="Book Antiqua" w:hAnsi="Book Antiqua"/>
              </w:rPr>
              <w:t>Reverse bevel needle (</w:t>
            </w:r>
            <w:proofErr w:type="spellStart"/>
            <w:r w:rsidRPr="007A24A1">
              <w:rPr>
                <w:rFonts w:ascii="Book Antiqua" w:hAnsi="Book Antiqua"/>
              </w:rPr>
              <w:t>ProCore</w:t>
            </w:r>
            <w:proofErr w:type="spellEnd"/>
            <w:r w:rsidRPr="007A24A1">
              <w:rPr>
                <w:rFonts w:ascii="Book Antiqua" w:hAnsi="Book Antiqua"/>
              </w:rPr>
              <w:t>)</w:t>
            </w:r>
          </w:p>
        </w:tc>
        <w:tc>
          <w:tcPr>
            <w:tcW w:w="1677" w:type="dxa"/>
            <w:tcBorders>
              <w:top w:val="nil"/>
              <w:bottom w:val="nil"/>
            </w:tcBorders>
          </w:tcPr>
          <w:p w14:paraId="4DE3A410" w14:textId="77777777" w:rsidR="00A82718" w:rsidRDefault="00A82718" w:rsidP="0043286F">
            <w:pPr>
              <w:spacing w:line="360" w:lineRule="auto"/>
              <w:jc w:val="center"/>
              <w:rPr>
                <w:rFonts w:ascii="Book Antiqua" w:hAnsi="Book Antiqua"/>
              </w:rPr>
            </w:pPr>
            <w:r>
              <w:rPr>
                <w:rFonts w:ascii="Book Antiqua" w:hAnsi="Book Antiqua"/>
              </w:rPr>
              <w:t>0</w:t>
            </w:r>
          </w:p>
        </w:tc>
        <w:tc>
          <w:tcPr>
            <w:tcW w:w="1677" w:type="dxa"/>
            <w:tcBorders>
              <w:top w:val="nil"/>
              <w:bottom w:val="nil"/>
            </w:tcBorders>
          </w:tcPr>
          <w:p w14:paraId="3119D59A" w14:textId="77777777" w:rsidR="00A82718" w:rsidRDefault="00A82718" w:rsidP="0043286F">
            <w:pPr>
              <w:spacing w:line="360" w:lineRule="auto"/>
              <w:jc w:val="center"/>
              <w:rPr>
                <w:rFonts w:ascii="Book Antiqua" w:hAnsi="Book Antiqua"/>
              </w:rPr>
            </w:pPr>
            <w:r>
              <w:rPr>
                <w:rFonts w:ascii="Book Antiqua" w:hAnsi="Book Antiqua"/>
              </w:rPr>
              <w:t>1</w:t>
            </w:r>
          </w:p>
        </w:tc>
        <w:tc>
          <w:tcPr>
            <w:tcW w:w="1777" w:type="dxa"/>
            <w:tcBorders>
              <w:top w:val="nil"/>
              <w:bottom w:val="nil"/>
            </w:tcBorders>
          </w:tcPr>
          <w:p w14:paraId="47243BFA" w14:textId="77777777" w:rsidR="00A82718" w:rsidRDefault="00A82718" w:rsidP="0043286F">
            <w:pPr>
              <w:spacing w:line="360" w:lineRule="auto"/>
              <w:jc w:val="center"/>
              <w:rPr>
                <w:rFonts w:ascii="Book Antiqua" w:hAnsi="Book Antiqua"/>
              </w:rPr>
            </w:pPr>
            <w:r>
              <w:rPr>
                <w:rFonts w:ascii="Book Antiqua" w:hAnsi="Book Antiqua"/>
              </w:rPr>
              <w:t>1</w:t>
            </w:r>
          </w:p>
        </w:tc>
        <w:tc>
          <w:tcPr>
            <w:tcW w:w="1039" w:type="dxa"/>
            <w:tcBorders>
              <w:top w:val="nil"/>
              <w:bottom w:val="nil"/>
            </w:tcBorders>
          </w:tcPr>
          <w:p w14:paraId="541DC727" w14:textId="77777777" w:rsidR="00A82718" w:rsidRDefault="00A82718" w:rsidP="0043286F">
            <w:pPr>
              <w:spacing w:line="360" w:lineRule="auto"/>
              <w:jc w:val="center"/>
              <w:rPr>
                <w:rFonts w:ascii="Book Antiqua" w:hAnsi="Book Antiqua"/>
              </w:rPr>
            </w:pPr>
            <w:r>
              <w:rPr>
                <w:rFonts w:ascii="Book Antiqua" w:hAnsi="Book Antiqua"/>
              </w:rPr>
              <w:t>-</w:t>
            </w:r>
          </w:p>
        </w:tc>
      </w:tr>
      <w:tr w:rsidR="00A82718" w14:paraId="262B5953" w14:textId="77777777" w:rsidTr="00EA0E1B">
        <w:trPr>
          <w:trHeight w:val="448"/>
        </w:trPr>
        <w:tc>
          <w:tcPr>
            <w:tcW w:w="2622" w:type="dxa"/>
            <w:tcBorders>
              <w:top w:val="nil"/>
              <w:bottom w:val="nil"/>
            </w:tcBorders>
          </w:tcPr>
          <w:p w14:paraId="37482AA2" w14:textId="6B792CE5" w:rsidR="00A82718" w:rsidRPr="007A24A1" w:rsidRDefault="00A82718" w:rsidP="003B0B47">
            <w:pPr>
              <w:spacing w:line="360" w:lineRule="auto"/>
              <w:ind w:left="255" w:hanging="105"/>
              <w:rPr>
                <w:rFonts w:ascii="Book Antiqua" w:hAnsi="Book Antiqua"/>
              </w:rPr>
            </w:pPr>
            <w:r w:rsidRPr="007A24A1">
              <w:rPr>
                <w:rFonts w:ascii="Book Antiqua" w:hAnsi="Book Antiqua"/>
              </w:rPr>
              <w:t>Other</w:t>
            </w:r>
            <w:r w:rsidR="003B0B47" w:rsidRPr="007A24A1">
              <w:rPr>
                <w:rFonts w:ascii="Book Antiqua" w:hAnsi="Book Antiqua"/>
                <w:vertAlign w:val="superscript"/>
              </w:rPr>
              <w:t>1</w:t>
            </w:r>
          </w:p>
        </w:tc>
        <w:tc>
          <w:tcPr>
            <w:tcW w:w="1677" w:type="dxa"/>
            <w:tcBorders>
              <w:top w:val="nil"/>
              <w:bottom w:val="nil"/>
            </w:tcBorders>
          </w:tcPr>
          <w:p w14:paraId="6698562D" w14:textId="77777777" w:rsidR="00A82718" w:rsidRDefault="00A82718" w:rsidP="0043286F">
            <w:pPr>
              <w:spacing w:line="360" w:lineRule="auto"/>
              <w:jc w:val="center"/>
              <w:rPr>
                <w:rFonts w:ascii="Book Antiqua" w:hAnsi="Book Antiqua"/>
              </w:rPr>
            </w:pPr>
            <w:r>
              <w:rPr>
                <w:rFonts w:ascii="Book Antiqua" w:hAnsi="Book Antiqua"/>
              </w:rPr>
              <w:t>0</w:t>
            </w:r>
          </w:p>
        </w:tc>
        <w:tc>
          <w:tcPr>
            <w:tcW w:w="1677" w:type="dxa"/>
            <w:tcBorders>
              <w:top w:val="nil"/>
              <w:bottom w:val="nil"/>
            </w:tcBorders>
          </w:tcPr>
          <w:p w14:paraId="7D2EE791" w14:textId="77777777" w:rsidR="00A82718" w:rsidRDefault="00A82718" w:rsidP="0043286F">
            <w:pPr>
              <w:spacing w:line="360" w:lineRule="auto"/>
              <w:jc w:val="center"/>
              <w:rPr>
                <w:rFonts w:ascii="Book Antiqua" w:hAnsi="Book Antiqua"/>
              </w:rPr>
            </w:pPr>
            <w:r>
              <w:rPr>
                <w:rFonts w:ascii="Book Antiqua" w:hAnsi="Book Antiqua"/>
              </w:rPr>
              <w:t>1</w:t>
            </w:r>
          </w:p>
        </w:tc>
        <w:tc>
          <w:tcPr>
            <w:tcW w:w="1777" w:type="dxa"/>
            <w:tcBorders>
              <w:top w:val="nil"/>
              <w:bottom w:val="nil"/>
            </w:tcBorders>
          </w:tcPr>
          <w:p w14:paraId="0B76A31C" w14:textId="77777777" w:rsidR="00A82718" w:rsidRDefault="00A82718" w:rsidP="0043286F">
            <w:pPr>
              <w:spacing w:line="360" w:lineRule="auto"/>
              <w:jc w:val="center"/>
              <w:rPr>
                <w:rFonts w:ascii="Book Antiqua" w:hAnsi="Book Antiqua"/>
              </w:rPr>
            </w:pPr>
            <w:r>
              <w:rPr>
                <w:rFonts w:ascii="Book Antiqua" w:hAnsi="Book Antiqua"/>
              </w:rPr>
              <w:t>3</w:t>
            </w:r>
          </w:p>
        </w:tc>
        <w:tc>
          <w:tcPr>
            <w:tcW w:w="1039" w:type="dxa"/>
            <w:tcBorders>
              <w:top w:val="nil"/>
              <w:bottom w:val="nil"/>
            </w:tcBorders>
          </w:tcPr>
          <w:p w14:paraId="615C1F58" w14:textId="77777777" w:rsidR="00A82718" w:rsidRDefault="00A82718" w:rsidP="0043286F">
            <w:pPr>
              <w:spacing w:line="360" w:lineRule="auto"/>
              <w:jc w:val="center"/>
              <w:rPr>
                <w:rFonts w:ascii="Book Antiqua" w:hAnsi="Book Antiqua"/>
              </w:rPr>
            </w:pPr>
            <w:r>
              <w:rPr>
                <w:rFonts w:ascii="Book Antiqua" w:hAnsi="Book Antiqua"/>
              </w:rPr>
              <w:t>-</w:t>
            </w:r>
          </w:p>
        </w:tc>
      </w:tr>
      <w:tr w:rsidR="00A82718" w14:paraId="3A8A1255" w14:textId="77777777" w:rsidTr="00EA0E1B">
        <w:trPr>
          <w:trHeight w:val="448"/>
        </w:trPr>
        <w:tc>
          <w:tcPr>
            <w:tcW w:w="2622" w:type="dxa"/>
            <w:tcBorders>
              <w:top w:val="nil"/>
              <w:bottom w:val="nil"/>
            </w:tcBorders>
          </w:tcPr>
          <w:p w14:paraId="680E7D46" w14:textId="77777777" w:rsidR="00A82718" w:rsidRPr="007A24A1" w:rsidRDefault="00A82718" w:rsidP="0043286F">
            <w:pPr>
              <w:spacing w:line="360" w:lineRule="auto"/>
              <w:ind w:left="255" w:hanging="105"/>
              <w:rPr>
                <w:rFonts w:ascii="Book Antiqua" w:hAnsi="Book Antiqua"/>
              </w:rPr>
            </w:pPr>
            <w:r w:rsidRPr="007A24A1">
              <w:rPr>
                <w:rFonts w:ascii="Book Antiqua" w:hAnsi="Book Antiqua"/>
              </w:rPr>
              <w:t>Not documented</w:t>
            </w:r>
          </w:p>
        </w:tc>
        <w:tc>
          <w:tcPr>
            <w:tcW w:w="1677" w:type="dxa"/>
            <w:tcBorders>
              <w:top w:val="nil"/>
              <w:bottom w:val="nil"/>
            </w:tcBorders>
          </w:tcPr>
          <w:p w14:paraId="0EE8C225" w14:textId="77777777" w:rsidR="00A82718" w:rsidRDefault="00A82718" w:rsidP="0043286F">
            <w:pPr>
              <w:spacing w:line="360" w:lineRule="auto"/>
              <w:jc w:val="center"/>
              <w:rPr>
                <w:rFonts w:ascii="Book Antiqua" w:hAnsi="Book Antiqua"/>
              </w:rPr>
            </w:pPr>
            <w:r>
              <w:rPr>
                <w:rFonts w:ascii="Book Antiqua" w:hAnsi="Book Antiqua"/>
              </w:rPr>
              <w:t>1</w:t>
            </w:r>
          </w:p>
        </w:tc>
        <w:tc>
          <w:tcPr>
            <w:tcW w:w="1677" w:type="dxa"/>
            <w:tcBorders>
              <w:top w:val="nil"/>
              <w:bottom w:val="nil"/>
            </w:tcBorders>
          </w:tcPr>
          <w:p w14:paraId="126CC582" w14:textId="77777777" w:rsidR="00A82718" w:rsidRDefault="00A82718" w:rsidP="0043286F">
            <w:pPr>
              <w:spacing w:line="360" w:lineRule="auto"/>
              <w:jc w:val="center"/>
              <w:rPr>
                <w:rFonts w:ascii="Book Antiqua" w:hAnsi="Book Antiqua"/>
              </w:rPr>
            </w:pPr>
            <w:r>
              <w:rPr>
                <w:rFonts w:ascii="Book Antiqua" w:hAnsi="Book Antiqua"/>
              </w:rPr>
              <w:t>3</w:t>
            </w:r>
          </w:p>
        </w:tc>
        <w:tc>
          <w:tcPr>
            <w:tcW w:w="1777" w:type="dxa"/>
            <w:tcBorders>
              <w:top w:val="nil"/>
              <w:bottom w:val="nil"/>
            </w:tcBorders>
          </w:tcPr>
          <w:p w14:paraId="71E1CB50" w14:textId="77777777" w:rsidR="00A82718" w:rsidRDefault="00A82718" w:rsidP="0043286F">
            <w:pPr>
              <w:spacing w:line="360" w:lineRule="auto"/>
              <w:jc w:val="center"/>
              <w:rPr>
                <w:rFonts w:ascii="Book Antiqua" w:hAnsi="Book Antiqua"/>
              </w:rPr>
            </w:pPr>
            <w:r>
              <w:rPr>
                <w:rFonts w:ascii="Book Antiqua" w:hAnsi="Book Antiqua"/>
              </w:rPr>
              <w:t>2</w:t>
            </w:r>
          </w:p>
        </w:tc>
        <w:tc>
          <w:tcPr>
            <w:tcW w:w="1039" w:type="dxa"/>
            <w:tcBorders>
              <w:top w:val="nil"/>
              <w:bottom w:val="nil"/>
            </w:tcBorders>
          </w:tcPr>
          <w:p w14:paraId="7E41BA03" w14:textId="77777777" w:rsidR="00A82718" w:rsidRDefault="00A82718" w:rsidP="0043286F">
            <w:pPr>
              <w:spacing w:line="360" w:lineRule="auto"/>
              <w:jc w:val="center"/>
              <w:rPr>
                <w:rFonts w:ascii="Book Antiqua" w:hAnsi="Book Antiqua"/>
              </w:rPr>
            </w:pPr>
            <w:r>
              <w:rPr>
                <w:rFonts w:ascii="Book Antiqua" w:hAnsi="Book Antiqua"/>
              </w:rPr>
              <w:t>-</w:t>
            </w:r>
          </w:p>
        </w:tc>
      </w:tr>
      <w:tr w:rsidR="00A82718" w14:paraId="7C125A59" w14:textId="77777777" w:rsidTr="00EA0E1B">
        <w:trPr>
          <w:trHeight w:val="884"/>
        </w:trPr>
        <w:tc>
          <w:tcPr>
            <w:tcW w:w="2622" w:type="dxa"/>
            <w:tcBorders>
              <w:top w:val="nil"/>
            </w:tcBorders>
          </w:tcPr>
          <w:p w14:paraId="5DEE097D" w14:textId="6474002E" w:rsidR="00A82718" w:rsidRPr="007A24A1" w:rsidRDefault="00A82718" w:rsidP="0043286F">
            <w:pPr>
              <w:spacing w:line="360" w:lineRule="auto"/>
              <w:ind w:left="75" w:hanging="75"/>
              <w:rPr>
                <w:rFonts w:ascii="Book Antiqua" w:hAnsi="Book Antiqua"/>
              </w:rPr>
            </w:pPr>
            <w:r w:rsidRPr="007A24A1">
              <w:rPr>
                <w:rFonts w:ascii="Book Antiqua" w:hAnsi="Book Antiqua"/>
                <w:bCs/>
              </w:rPr>
              <w:t>Needle passes</w:t>
            </w:r>
            <w:r w:rsidRPr="007A24A1">
              <w:rPr>
                <w:rFonts w:ascii="Book Antiqua" w:hAnsi="Book Antiqua"/>
              </w:rPr>
              <w:t>, mean (range)</w:t>
            </w:r>
          </w:p>
        </w:tc>
        <w:tc>
          <w:tcPr>
            <w:tcW w:w="1677" w:type="dxa"/>
            <w:tcBorders>
              <w:top w:val="nil"/>
            </w:tcBorders>
          </w:tcPr>
          <w:p w14:paraId="0FEEEC9C" w14:textId="77777777" w:rsidR="00A82718" w:rsidRDefault="00A82718" w:rsidP="0043286F">
            <w:pPr>
              <w:spacing w:line="360" w:lineRule="auto"/>
              <w:jc w:val="center"/>
              <w:rPr>
                <w:rFonts w:ascii="Book Antiqua" w:hAnsi="Book Antiqua"/>
              </w:rPr>
            </w:pPr>
            <w:r>
              <w:rPr>
                <w:rFonts w:ascii="Book Antiqua" w:hAnsi="Book Antiqua"/>
              </w:rPr>
              <w:t>3.4 (1-5)</w:t>
            </w:r>
          </w:p>
        </w:tc>
        <w:tc>
          <w:tcPr>
            <w:tcW w:w="1677" w:type="dxa"/>
            <w:tcBorders>
              <w:top w:val="nil"/>
            </w:tcBorders>
          </w:tcPr>
          <w:p w14:paraId="5BF7DB3C" w14:textId="77777777" w:rsidR="00A82718" w:rsidRDefault="00A82718" w:rsidP="0043286F">
            <w:pPr>
              <w:spacing w:line="360" w:lineRule="auto"/>
              <w:jc w:val="center"/>
              <w:rPr>
                <w:rFonts w:ascii="Book Antiqua" w:hAnsi="Book Antiqua"/>
              </w:rPr>
            </w:pPr>
            <w:r>
              <w:rPr>
                <w:rFonts w:ascii="Book Antiqua" w:hAnsi="Book Antiqua"/>
              </w:rPr>
              <w:t>3.4 (1-8)</w:t>
            </w:r>
          </w:p>
        </w:tc>
        <w:tc>
          <w:tcPr>
            <w:tcW w:w="1777" w:type="dxa"/>
            <w:tcBorders>
              <w:top w:val="nil"/>
            </w:tcBorders>
          </w:tcPr>
          <w:p w14:paraId="4EA28056" w14:textId="77777777" w:rsidR="00A82718" w:rsidRDefault="00A82718" w:rsidP="0043286F">
            <w:pPr>
              <w:spacing w:line="360" w:lineRule="auto"/>
              <w:jc w:val="center"/>
              <w:rPr>
                <w:rFonts w:ascii="Book Antiqua" w:hAnsi="Book Antiqua"/>
              </w:rPr>
            </w:pPr>
            <w:r>
              <w:rPr>
                <w:rFonts w:ascii="Book Antiqua" w:hAnsi="Book Antiqua"/>
              </w:rPr>
              <w:t>2.8 (1-8)</w:t>
            </w:r>
          </w:p>
        </w:tc>
        <w:tc>
          <w:tcPr>
            <w:tcW w:w="1039" w:type="dxa"/>
            <w:tcBorders>
              <w:top w:val="nil"/>
            </w:tcBorders>
          </w:tcPr>
          <w:p w14:paraId="4B224087" w14:textId="77777777" w:rsidR="00A82718" w:rsidRDefault="00A82718" w:rsidP="0043286F">
            <w:pPr>
              <w:spacing w:line="360" w:lineRule="auto"/>
              <w:jc w:val="center"/>
              <w:rPr>
                <w:rFonts w:ascii="Book Antiqua" w:hAnsi="Book Antiqua"/>
              </w:rPr>
            </w:pPr>
            <w:r>
              <w:rPr>
                <w:rFonts w:ascii="Book Antiqua" w:hAnsi="Book Antiqua"/>
              </w:rPr>
              <w:t>-</w:t>
            </w:r>
          </w:p>
        </w:tc>
      </w:tr>
    </w:tbl>
    <w:p w14:paraId="7BB8336D" w14:textId="67A3237B" w:rsidR="006B6C60" w:rsidRPr="00BC6178" w:rsidRDefault="00A82718" w:rsidP="003B0B47">
      <w:pPr>
        <w:spacing w:line="360" w:lineRule="auto"/>
        <w:jc w:val="both"/>
        <w:rPr>
          <w:rFonts w:ascii="Book Antiqua" w:hAnsi="Book Antiqua"/>
        </w:rPr>
      </w:pPr>
      <w:r>
        <w:rPr>
          <w:rFonts w:ascii="Book Antiqua" w:hAnsi="Book Antiqua"/>
        </w:rPr>
        <w:t>Multiple needle types were used in the same procedure.</w:t>
      </w:r>
      <w:r w:rsidR="002C5BDB">
        <w:rPr>
          <w:rFonts w:ascii="Book Antiqua" w:eastAsiaTheme="minorEastAsia" w:hAnsi="Book Antiqua" w:hint="eastAsia"/>
          <w:lang w:eastAsia="zh-CN"/>
        </w:rPr>
        <w:t xml:space="preserve"> </w:t>
      </w:r>
      <w:r w:rsidR="003B0B47">
        <w:rPr>
          <w:rFonts w:ascii="Book Antiqua" w:hAnsi="Book Antiqua"/>
          <w:vertAlign w:val="superscript"/>
        </w:rPr>
        <w:t>1</w:t>
      </w:r>
      <w:r>
        <w:rPr>
          <w:rFonts w:ascii="Book Antiqua" w:hAnsi="Book Antiqua"/>
        </w:rPr>
        <w:t xml:space="preserve">Other needles include EZ shot FNA needle (Olympus) and Moray Micro Forceps (US </w:t>
      </w:r>
      <w:r w:rsidR="00CD6ED4">
        <w:rPr>
          <w:rFonts w:ascii="Book Antiqua" w:hAnsi="Book Antiqua"/>
        </w:rPr>
        <w:t>e</w:t>
      </w:r>
      <w:r>
        <w:rPr>
          <w:rFonts w:ascii="Book Antiqua" w:hAnsi="Book Antiqua"/>
        </w:rPr>
        <w:t>ndoscopy) through a 19-G</w:t>
      </w:r>
      <w:r w:rsidR="0032541F">
        <w:rPr>
          <w:rFonts w:ascii="Book Antiqua" w:hAnsi="Book Antiqua"/>
        </w:rPr>
        <w:t>auge</w:t>
      </w:r>
      <w:r>
        <w:rPr>
          <w:rFonts w:ascii="Book Antiqua" w:hAnsi="Book Antiqua"/>
        </w:rPr>
        <w:t xml:space="preserve"> FNA needle</w:t>
      </w:r>
      <w:r w:rsidR="0032541F">
        <w:rPr>
          <w:rFonts w:ascii="Book Antiqua" w:hAnsi="Book Antiqua"/>
        </w:rPr>
        <w:t>.</w:t>
      </w:r>
      <w:r w:rsidR="00C91C27">
        <w:rPr>
          <w:rFonts w:ascii="Book Antiqua" w:hAnsi="Book Antiqua"/>
        </w:rPr>
        <w:t xml:space="preserve"> </w:t>
      </w:r>
      <w:r w:rsidR="006B6C60">
        <w:rPr>
          <w:rFonts w:ascii="Book Antiqua" w:hAnsi="Book Antiqua"/>
        </w:rPr>
        <w:t xml:space="preserve">EUS: Endoscopic </w:t>
      </w:r>
      <w:r w:rsidR="003B0B47">
        <w:rPr>
          <w:rFonts w:ascii="Book Antiqua" w:hAnsi="Book Antiqua"/>
        </w:rPr>
        <w:t>u</w:t>
      </w:r>
      <w:r w:rsidR="006B6C60">
        <w:rPr>
          <w:rFonts w:ascii="Book Antiqua" w:hAnsi="Book Antiqua"/>
        </w:rPr>
        <w:t>ltrasound</w:t>
      </w:r>
      <w:r w:rsidR="0032541F">
        <w:rPr>
          <w:rFonts w:ascii="Book Antiqua" w:hAnsi="Book Antiqua"/>
        </w:rPr>
        <w:t>;</w:t>
      </w:r>
      <w:r w:rsidR="00C91C27">
        <w:rPr>
          <w:rFonts w:ascii="Book Antiqua" w:hAnsi="Book Antiqua"/>
        </w:rPr>
        <w:t xml:space="preserve"> </w:t>
      </w:r>
      <w:r w:rsidR="006B6C60">
        <w:rPr>
          <w:rFonts w:ascii="Book Antiqua" w:hAnsi="Book Antiqua"/>
        </w:rPr>
        <w:t xml:space="preserve">FNA: Fine </w:t>
      </w:r>
      <w:r w:rsidR="003B0B47">
        <w:rPr>
          <w:rFonts w:ascii="Book Antiqua" w:hAnsi="Book Antiqua"/>
        </w:rPr>
        <w:t>needle aspiration</w:t>
      </w:r>
      <w:r w:rsidR="0032541F">
        <w:rPr>
          <w:rFonts w:ascii="Book Antiqua" w:hAnsi="Book Antiqua"/>
        </w:rPr>
        <w:t>;</w:t>
      </w:r>
      <w:r w:rsidR="00C91C27">
        <w:rPr>
          <w:rFonts w:ascii="Book Antiqua" w:hAnsi="Book Antiqua"/>
        </w:rPr>
        <w:t xml:space="preserve"> </w:t>
      </w:r>
      <w:r w:rsidR="006B6C60">
        <w:rPr>
          <w:rFonts w:ascii="Book Antiqua" w:hAnsi="Book Antiqua"/>
        </w:rPr>
        <w:t xml:space="preserve">FNB: Fine </w:t>
      </w:r>
      <w:r w:rsidR="003B0B47">
        <w:rPr>
          <w:rFonts w:ascii="Book Antiqua" w:hAnsi="Book Antiqua"/>
        </w:rPr>
        <w:t>needle biopsy</w:t>
      </w:r>
      <w:r w:rsidR="0032541F">
        <w:rPr>
          <w:rFonts w:ascii="Book Antiqua" w:hAnsi="Book Antiqua"/>
        </w:rPr>
        <w:t>.</w:t>
      </w:r>
    </w:p>
    <w:p w14:paraId="6CC1A658" w14:textId="77777777" w:rsidR="00A82718" w:rsidRDefault="00A82718" w:rsidP="00A82718">
      <w:r>
        <w:br w:type="page"/>
      </w:r>
    </w:p>
    <w:p w14:paraId="30D3125E" w14:textId="69A3D713" w:rsidR="00A82718" w:rsidRPr="00EA0E1B" w:rsidRDefault="00A82718" w:rsidP="00EA0E1B">
      <w:pPr>
        <w:spacing w:line="360" w:lineRule="auto"/>
        <w:jc w:val="both"/>
        <w:rPr>
          <w:rFonts w:ascii="Book Antiqua" w:hAnsi="Book Antiqua"/>
          <w:b/>
          <w:bCs/>
        </w:rPr>
      </w:pPr>
      <w:r w:rsidRPr="00EA0E1B">
        <w:rPr>
          <w:rFonts w:ascii="Book Antiqua" w:hAnsi="Book Antiqua"/>
          <w:b/>
          <w:bCs/>
        </w:rPr>
        <w:lastRenderedPageBreak/>
        <w:t xml:space="preserve">Table 2 Indications for </w:t>
      </w:r>
      <w:r w:rsidR="00EA0E1B" w:rsidRPr="00EA0E1B">
        <w:rPr>
          <w:rFonts w:ascii="Book Antiqua" w:hAnsi="Book Antiqua"/>
          <w:b/>
          <w:bCs/>
        </w:rPr>
        <w:t xml:space="preserve">endoscopic ultrasound-guided fine needle aspiration </w:t>
      </w:r>
      <w:r w:rsidRPr="00EA0E1B">
        <w:rPr>
          <w:rFonts w:ascii="Book Antiqua" w:hAnsi="Book Antiqua"/>
          <w:b/>
          <w:bCs/>
        </w:rPr>
        <w:t>and</w:t>
      </w:r>
      <w:r w:rsidR="00EA0E1B" w:rsidRPr="00EA0E1B">
        <w:rPr>
          <w:rFonts w:ascii="Book Antiqua" w:hAnsi="Book Antiqua"/>
          <w:b/>
          <w:bCs/>
        </w:rPr>
        <w:t xml:space="preserve"> endoscopic ultrasound-guided </w:t>
      </w:r>
      <w:r w:rsidR="00EA0E1B" w:rsidRPr="00EA0E1B">
        <w:rPr>
          <w:rFonts w:ascii="Book Antiqua" w:hAnsi="Book Antiqua"/>
          <w:b/>
        </w:rPr>
        <w:t>fine needle biopsy</w:t>
      </w:r>
    </w:p>
    <w:tbl>
      <w:tblPr>
        <w:tblW w:w="0" w:type="auto"/>
        <w:tblLook w:val="04A0" w:firstRow="1" w:lastRow="0" w:firstColumn="1" w:lastColumn="0" w:noHBand="0" w:noVBand="1"/>
      </w:tblPr>
      <w:tblGrid>
        <w:gridCol w:w="3517"/>
        <w:gridCol w:w="3344"/>
      </w:tblGrid>
      <w:tr w:rsidR="002C5BDB" w:rsidRPr="00C05517" w14:paraId="5F9A707E" w14:textId="77777777" w:rsidTr="00EA0E1B">
        <w:trPr>
          <w:trHeight w:val="399"/>
        </w:trPr>
        <w:tc>
          <w:tcPr>
            <w:tcW w:w="3517" w:type="dxa"/>
            <w:tcBorders>
              <w:top w:val="single" w:sz="4" w:space="0" w:color="auto"/>
              <w:bottom w:val="single" w:sz="4" w:space="0" w:color="auto"/>
            </w:tcBorders>
            <w:shd w:val="clear" w:color="auto" w:fill="auto"/>
            <w:vAlign w:val="center"/>
          </w:tcPr>
          <w:p w14:paraId="7FAA11C1" w14:textId="65E21060" w:rsidR="002C5BDB" w:rsidRPr="006C166F" w:rsidRDefault="002C5BDB" w:rsidP="0043286F">
            <w:pPr>
              <w:spacing w:line="360" w:lineRule="auto"/>
              <w:rPr>
                <w:rFonts w:ascii="Book Antiqua" w:hAnsi="Book Antiqua"/>
                <w:b/>
                <w:bCs/>
              </w:rPr>
            </w:pPr>
            <w:r w:rsidRPr="00C05517">
              <w:rPr>
                <w:rFonts w:ascii="Book Antiqua" w:hAnsi="Book Antiqua"/>
              </w:rPr>
              <w:br w:type="page"/>
            </w:r>
            <w:r w:rsidRPr="00C05517">
              <w:rPr>
                <w:rFonts w:ascii="Book Antiqua" w:hAnsi="Book Antiqua"/>
                <w:b/>
                <w:bCs/>
              </w:rPr>
              <w:t>Indication</w:t>
            </w:r>
            <w:r w:rsidR="00EA0E1B">
              <w:rPr>
                <w:rFonts w:ascii="Book Antiqua" w:eastAsiaTheme="minorEastAsi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106)</w:t>
            </w:r>
          </w:p>
        </w:tc>
        <w:tc>
          <w:tcPr>
            <w:tcW w:w="3344" w:type="dxa"/>
            <w:tcBorders>
              <w:top w:val="single" w:sz="4" w:space="0" w:color="auto"/>
              <w:bottom w:val="single" w:sz="4" w:space="0" w:color="auto"/>
            </w:tcBorders>
            <w:shd w:val="clear" w:color="auto" w:fill="auto"/>
            <w:vAlign w:val="center"/>
          </w:tcPr>
          <w:p w14:paraId="2A92DFA4" w14:textId="60683928" w:rsidR="002C5BDB" w:rsidRPr="00C05517" w:rsidRDefault="00A64837" w:rsidP="00A64837">
            <w:pPr>
              <w:spacing w:line="360" w:lineRule="auto"/>
              <w:jc w:val="center"/>
              <w:rPr>
                <w:rFonts w:ascii="Book Antiqua" w:hAnsi="Book Antiqua"/>
                <w:b/>
                <w:bCs/>
              </w:rPr>
            </w:pPr>
            <w:proofErr w:type="gramStart"/>
            <w:r w:rsidRPr="00F20B6A">
              <w:rPr>
                <w:rFonts w:ascii="Book Antiqua" w:hAnsi="Book Antiqua"/>
                <w:b/>
                <w:bCs/>
                <w:i/>
                <w:iCs/>
              </w:rPr>
              <w:t>n</w:t>
            </w:r>
            <w:proofErr w:type="gramEnd"/>
            <w:r>
              <w:rPr>
                <w:rFonts w:ascii="Book Antiqua" w:hAnsi="Book Antiqua"/>
                <w:b/>
                <w:bCs/>
              </w:rPr>
              <w:t xml:space="preserve"> </w:t>
            </w:r>
            <w:r w:rsidR="002C5BDB" w:rsidRPr="00C05517">
              <w:rPr>
                <w:rFonts w:ascii="Book Antiqua" w:hAnsi="Book Antiqua"/>
                <w:b/>
                <w:bCs/>
              </w:rPr>
              <w:t>(</w:t>
            </w:r>
            <w:r w:rsidRPr="00C05517">
              <w:rPr>
                <w:rFonts w:ascii="Book Antiqua" w:hAnsi="Book Antiqua"/>
                <w:b/>
                <w:bCs/>
              </w:rPr>
              <w:t>%</w:t>
            </w:r>
            <w:r w:rsidR="002C5BDB" w:rsidRPr="00C05517">
              <w:rPr>
                <w:rFonts w:ascii="Book Antiqua" w:hAnsi="Book Antiqua"/>
                <w:b/>
                <w:bCs/>
              </w:rPr>
              <w:t>)</w:t>
            </w:r>
          </w:p>
        </w:tc>
      </w:tr>
      <w:tr w:rsidR="002C5BDB" w:rsidRPr="00C05517" w14:paraId="0B8255E5" w14:textId="77777777" w:rsidTr="002C5BDB">
        <w:trPr>
          <w:trHeight w:val="453"/>
        </w:trPr>
        <w:tc>
          <w:tcPr>
            <w:tcW w:w="3517" w:type="dxa"/>
            <w:tcBorders>
              <w:top w:val="single" w:sz="4" w:space="0" w:color="auto"/>
            </w:tcBorders>
            <w:shd w:val="clear" w:color="auto" w:fill="auto"/>
            <w:vAlign w:val="center"/>
          </w:tcPr>
          <w:p w14:paraId="42DA6A6A" w14:textId="77777777" w:rsidR="002C5BDB" w:rsidRPr="00C05517" w:rsidRDefault="002C5BDB" w:rsidP="0043286F">
            <w:pPr>
              <w:spacing w:line="360" w:lineRule="auto"/>
              <w:rPr>
                <w:rFonts w:ascii="Book Antiqua" w:hAnsi="Book Antiqua"/>
              </w:rPr>
            </w:pPr>
            <w:r w:rsidRPr="00C05517">
              <w:rPr>
                <w:rFonts w:ascii="Book Antiqua" w:hAnsi="Book Antiqua"/>
              </w:rPr>
              <w:t>Pancreatic mass</w:t>
            </w:r>
          </w:p>
        </w:tc>
        <w:tc>
          <w:tcPr>
            <w:tcW w:w="3344" w:type="dxa"/>
            <w:tcBorders>
              <w:top w:val="single" w:sz="4" w:space="0" w:color="auto"/>
            </w:tcBorders>
            <w:shd w:val="clear" w:color="auto" w:fill="auto"/>
            <w:vAlign w:val="center"/>
          </w:tcPr>
          <w:p w14:paraId="503139C7" w14:textId="6C6F422D" w:rsidR="002C5BDB" w:rsidRPr="00C05517" w:rsidRDefault="00A64837" w:rsidP="00A64837">
            <w:pPr>
              <w:spacing w:line="360" w:lineRule="auto"/>
              <w:jc w:val="center"/>
              <w:rPr>
                <w:rFonts w:ascii="Book Antiqua" w:hAnsi="Book Antiqua"/>
              </w:rPr>
            </w:pPr>
            <w:r w:rsidRPr="00C05517">
              <w:rPr>
                <w:rFonts w:ascii="Book Antiqua" w:hAnsi="Book Antiqua"/>
              </w:rPr>
              <w:t>33</w:t>
            </w:r>
            <w:r w:rsidR="002C5BDB" w:rsidRPr="00C05517">
              <w:rPr>
                <w:rFonts w:ascii="Book Antiqua" w:hAnsi="Book Antiqua"/>
              </w:rPr>
              <w:t xml:space="preserve"> (</w:t>
            </w:r>
            <w:r w:rsidRPr="00C05517">
              <w:rPr>
                <w:rFonts w:ascii="Book Antiqua" w:hAnsi="Book Antiqua"/>
              </w:rPr>
              <w:t>31.1</w:t>
            </w:r>
            <w:r w:rsidR="002C5BDB" w:rsidRPr="00C05517">
              <w:rPr>
                <w:rFonts w:ascii="Book Antiqua" w:hAnsi="Book Antiqua"/>
              </w:rPr>
              <w:t>)</w:t>
            </w:r>
          </w:p>
        </w:tc>
      </w:tr>
      <w:tr w:rsidR="002C5BDB" w:rsidRPr="00C05517" w14:paraId="23EAB2DA" w14:textId="77777777" w:rsidTr="002C5BDB">
        <w:trPr>
          <w:trHeight w:val="453"/>
        </w:trPr>
        <w:tc>
          <w:tcPr>
            <w:tcW w:w="3517" w:type="dxa"/>
            <w:shd w:val="clear" w:color="auto" w:fill="auto"/>
            <w:vAlign w:val="center"/>
          </w:tcPr>
          <w:p w14:paraId="2225FA6D" w14:textId="77777777" w:rsidR="002C5BDB" w:rsidRPr="00C05517" w:rsidRDefault="002C5BDB" w:rsidP="0043286F">
            <w:pPr>
              <w:spacing w:line="360" w:lineRule="auto"/>
              <w:rPr>
                <w:rFonts w:ascii="Book Antiqua" w:hAnsi="Book Antiqua"/>
              </w:rPr>
            </w:pPr>
            <w:r w:rsidRPr="00C05517">
              <w:rPr>
                <w:rFonts w:ascii="Book Antiqua" w:hAnsi="Book Antiqua"/>
              </w:rPr>
              <w:t>Gastric mass</w:t>
            </w:r>
          </w:p>
        </w:tc>
        <w:tc>
          <w:tcPr>
            <w:tcW w:w="3344" w:type="dxa"/>
            <w:shd w:val="clear" w:color="auto" w:fill="auto"/>
            <w:vAlign w:val="center"/>
          </w:tcPr>
          <w:p w14:paraId="2604DEF9" w14:textId="6F404071" w:rsidR="002C5BDB" w:rsidRPr="00C05517" w:rsidRDefault="00A64837" w:rsidP="00A64837">
            <w:pPr>
              <w:spacing w:line="360" w:lineRule="auto"/>
              <w:jc w:val="center"/>
              <w:rPr>
                <w:rFonts w:ascii="Book Antiqua" w:hAnsi="Book Antiqua"/>
              </w:rPr>
            </w:pPr>
            <w:r w:rsidRPr="00C05517">
              <w:rPr>
                <w:rFonts w:ascii="Book Antiqua" w:hAnsi="Book Antiqua"/>
              </w:rPr>
              <w:t>19</w:t>
            </w:r>
            <w:r w:rsidR="002C5BDB" w:rsidRPr="00C05517">
              <w:rPr>
                <w:rFonts w:ascii="Book Antiqua" w:hAnsi="Book Antiqua"/>
              </w:rPr>
              <w:t xml:space="preserve"> (</w:t>
            </w:r>
            <w:r w:rsidRPr="00C05517">
              <w:rPr>
                <w:rFonts w:ascii="Book Antiqua" w:hAnsi="Book Antiqua"/>
              </w:rPr>
              <w:t>17.9</w:t>
            </w:r>
            <w:r w:rsidR="002C5BDB" w:rsidRPr="00C05517">
              <w:rPr>
                <w:rFonts w:ascii="Book Antiqua" w:hAnsi="Book Antiqua"/>
              </w:rPr>
              <w:t>)</w:t>
            </w:r>
          </w:p>
        </w:tc>
      </w:tr>
      <w:tr w:rsidR="002C5BDB" w:rsidRPr="00C05517" w14:paraId="2AFB8D66" w14:textId="77777777" w:rsidTr="002C5BDB">
        <w:trPr>
          <w:trHeight w:val="440"/>
        </w:trPr>
        <w:tc>
          <w:tcPr>
            <w:tcW w:w="3517" w:type="dxa"/>
            <w:shd w:val="clear" w:color="auto" w:fill="auto"/>
            <w:vAlign w:val="center"/>
          </w:tcPr>
          <w:p w14:paraId="7DDC181A" w14:textId="77777777" w:rsidR="002C5BDB" w:rsidRPr="00C05517" w:rsidRDefault="002C5BDB" w:rsidP="0043286F">
            <w:pPr>
              <w:spacing w:line="360" w:lineRule="auto"/>
              <w:rPr>
                <w:rFonts w:ascii="Book Antiqua" w:hAnsi="Book Antiqua"/>
              </w:rPr>
            </w:pPr>
            <w:r w:rsidRPr="00C05517">
              <w:rPr>
                <w:rFonts w:ascii="Book Antiqua" w:hAnsi="Book Antiqua"/>
              </w:rPr>
              <w:t>Liver biopsy</w:t>
            </w:r>
          </w:p>
        </w:tc>
        <w:tc>
          <w:tcPr>
            <w:tcW w:w="3344" w:type="dxa"/>
            <w:shd w:val="clear" w:color="auto" w:fill="auto"/>
            <w:vAlign w:val="center"/>
          </w:tcPr>
          <w:p w14:paraId="7F95A583" w14:textId="68969E2D" w:rsidR="002C5BDB" w:rsidRPr="00C05517" w:rsidRDefault="00A64837" w:rsidP="00A64837">
            <w:pPr>
              <w:spacing w:line="360" w:lineRule="auto"/>
              <w:jc w:val="center"/>
              <w:rPr>
                <w:rFonts w:ascii="Book Antiqua" w:hAnsi="Book Antiqua"/>
              </w:rPr>
            </w:pPr>
            <w:r w:rsidRPr="00C05517">
              <w:rPr>
                <w:rFonts w:ascii="Book Antiqua" w:hAnsi="Book Antiqua"/>
              </w:rPr>
              <w:t>15</w:t>
            </w:r>
            <w:r w:rsidR="002C5BDB" w:rsidRPr="00C05517">
              <w:rPr>
                <w:rFonts w:ascii="Book Antiqua" w:hAnsi="Book Antiqua"/>
              </w:rPr>
              <w:t xml:space="preserve"> (</w:t>
            </w:r>
            <w:r w:rsidRPr="00C05517">
              <w:rPr>
                <w:rFonts w:ascii="Book Antiqua" w:hAnsi="Book Antiqua"/>
              </w:rPr>
              <w:t>14.2</w:t>
            </w:r>
            <w:r w:rsidR="002C5BDB" w:rsidRPr="00C05517">
              <w:rPr>
                <w:rFonts w:ascii="Book Antiqua" w:hAnsi="Book Antiqua"/>
              </w:rPr>
              <w:t>)</w:t>
            </w:r>
          </w:p>
        </w:tc>
      </w:tr>
      <w:tr w:rsidR="002C5BDB" w:rsidRPr="00C05517" w14:paraId="39E68CDB" w14:textId="77777777" w:rsidTr="002C5BDB">
        <w:trPr>
          <w:trHeight w:val="453"/>
        </w:trPr>
        <w:tc>
          <w:tcPr>
            <w:tcW w:w="3517" w:type="dxa"/>
            <w:shd w:val="clear" w:color="auto" w:fill="auto"/>
            <w:vAlign w:val="center"/>
          </w:tcPr>
          <w:p w14:paraId="0F6C50CF" w14:textId="77777777" w:rsidR="002C5BDB" w:rsidRPr="00C05517" w:rsidRDefault="002C5BDB" w:rsidP="0043286F">
            <w:pPr>
              <w:spacing w:line="360" w:lineRule="auto"/>
              <w:rPr>
                <w:rFonts w:ascii="Book Antiqua" w:hAnsi="Book Antiqua"/>
              </w:rPr>
            </w:pPr>
            <w:r w:rsidRPr="00C05517">
              <w:rPr>
                <w:rFonts w:ascii="Book Antiqua" w:hAnsi="Book Antiqua"/>
              </w:rPr>
              <w:t>Pancreatic cyst</w:t>
            </w:r>
          </w:p>
        </w:tc>
        <w:tc>
          <w:tcPr>
            <w:tcW w:w="3344" w:type="dxa"/>
            <w:shd w:val="clear" w:color="auto" w:fill="auto"/>
            <w:vAlign w:val="center"/>
          </w:tcPr>
          <w:p w14:paraId="4964C501" w14:textId="1CAF91FB" w:rsidR="002C5BDB" w:rsidRPr="00C05517" w:rsidRDefault="00A64837" w:rsidP="00A64837">
            <w:pPr>
              <w:spacing w:line="360" w:lineRule="auto"/>
              <w:jc w:val="center"/>
              <w:rPr>
                <w:rFonts w:ascii="Book Antiqua" w:hAnsi="Book Antiqua"/>
              </w:rPr>
            </w:pPr>
            <w:r w:rsidRPr="00C05517">
              <w:rPr>
                <w:rFonts w:ascii="Book Antiqua" w:hAnsi="Book Antiqua"/>
              </w:rPr>
              <w:t>14</w:t>
            </w:r>
            <w:r w:rsidR="002C5BDB" w:rsidRPr="00C05517">
              <w:rPr>
                <w:rFonts w:ascii="Book Antiqua" w:hAnsi="Book Antiqua"/>
              </w:rPr>
              <w:t xml:space="preserve"> (</w:t>
            </w:r>
            <w:r w:rsidRPr="00C05517">
              <w:rPr>
                <w:rFonts w:ascii="Book Antiqua" w:hAnsi="Book Antiqua"/>
              </w:rPr>
              <w:t>13.2</w:t>
            </w:r>
            <w:r w:rsidR="002C5BDB" w:rsidRPr="00C05517">
              <w:rPr>
                <w:rFonts w:ascii="Book Antiqua" w:hAnsi="Book Antiqua"/>
              </w:rPr>
              <w:t>)</w:t>
            </w:r>
          </w:p>
        </w:tc>
      </w:tr>
      <w:tr w:rsidR="002C5BDB" w:rsidRPr="00C05517" w14:paraId="77B085DA" w14:textId="77777777" w:rsidTr="002C5BDB">
        <w:trPr>
          <w:trHeight w:val="453"/>
        </w:trPr>
        <w:tc>
          <w:tcPr>
            <w:tcW w:w="3517" w:type="dxa"/>
            <w:shd w:val="clear" w:color="auto" w:fill="auto"/>
            <w:vAlign w:val="center"/>
          </w:tcPr>
          <w:p w14:paraId="5CB69110" w14:textId="77777777" w:rsidR="002C5BDB" w:rsidRPr="00C05517" w:rsidRDefault="002C5BDB" w:rsidP="0043286F">
            <w:pPr>
              <w:spacing w:line="360" w:lineRule="auto"/>
              <w:rPr>
                <w:rFonts w:ascii="Book Antiqua" w:hAnsi="Book Antiqua"/>
              </w:rPr>
            </w:pPr>
            <w:r w:rsidRPr="00C05517">
              <w:rPr>
                <w:rFonts w:ascii="Book Antiqua" w:hAnsi="Book Antiqua"/>
              </w:rPr>
              <w:t>Lymph node</w:t>
            </w:r>
          </w:p>
        </w:tc>
        <w:tc>
          <w:tcPr>
            <w:tcW w:w="3344" w:type="dxa"/>
            <w:shd w:val="clear" w:color="auto" w:fill="auto"/>
            <w:vAlign w:val="center"/>
          </w:tcPr>
          <w:p w14:paraId="62E7F50B" w14:textId="00C1B1DD" w:rsidR="002C5BDB" w:rsidRPr="00C05517" w:rsidRDefault="00A64837" w:rsidP="00A64837">
            <w:pPr>
              <w:spacing w:line="360" w:lineRule="auto"/>
              <w:jc w:val="center"/>
              <w:rPr>
                <w:rFonts w:ascii="Book Antiqua" w:hAnsi="Book Antiqua"/>
              </w:rPr>
            </w:pPr>
            <w:r w:rsidRPr="00C05517">
              <w:rPr>
                <w:rFonts w:ascii="Book Antiqua" w:hAnsi="Book Antiqua"/>
              </w:rPr>
              <w:t>6</w:t>
            </w:r>
            <w:r w:rsidR="002C5BDB" w:rsidRPr="00C05517">
              <w:rPr>
                <w:rFonts w:ascii="Book Antiqua" w:hAnsi="Book Antiqua"/>
              </w:rPr>
              <w:t xml:space="preserve"> (</w:t>
            </w:r>
            <w:r w:rsidRPr="00C05517">
              <w:rPr>
                <w:rFonts w:ascii="Book Antiqua" w:hAnsi="Book Antiqua"/>
              </w:rPr>
              <w:t>5.7</w:t>
            </w:r>
            <w:r w:rsidR="002C5BDB" w:rsidRPr="00C05517">
              <w:rPr>
                <w:rFonts w:ascii="Book Antiqua" w:hAnsi="Book Antiqua"/>
              </w:rPr>
              <w:t>)</w:t>
            </w:r>
          </w:p>
        </w:tc>
      </w:tr>
      <w:tr w:rsidR="002C5BDB" w:rsidRPr="00C05517" w14:paraId="26A4CD3D" w14:textId="77777777" w:rsidTr="002C5BDB">
        <w:trPr>
          <w:trHeight w:val="453"/>
        </w:trPr>
        <w:tc>
          <w:tcPr>
            <w:tcW w:w="3517" w:type="dxa"/>
            <w:shd w:val="clear" w:color="auto" w:fill="auto"/>
            <w:vAlign w:val="center"/>
          </w:tcPr>
          <w:p w14:paraId="4A0BFAC0" w14:textId="77777777" w:rsidR="002C5BDB" w:rsidRPr="00C05517" w:rsidRDefault="002C5BDB" w:rsidP="0043286F">
            <w:pPr>
              <w:spacing w:line="360" w:lineRule="auto"/>
              <w:rPr>
                <w:rFonts w:ascii="Book Antiqua" w:hAnsi="Book Antiqua"/>
              </w:rPr>
            </w:pPr>
            <w:r w:rsidRPr="00C05517">
              <w:rPr>
                <w:rFonts w:ascii="Book Antiqua" w:hAnsi="Book Antiqua"/>
              </w:rPr>
              <w:t>Biliary</w:t>
            </w:r>
          </w:p>
        </w:tc>
        <w:tc>
          <w:tcPr>
            <w:tcW w:w="3344" w:type="dxa"/>
            <w:shd w:val="clear" w:color="auto" w:fill="auto"/>
            <w:vAlign w:val="center"/>
          </w:tcPr>
          <w:p w14:paraId="489F69A5" w14:textId="422E59A6" w:rsidR="002C5BDB" w:rsidRPr="00C05517" w:rsidRDefault="00A64837" w:rsidP="00A64837">
            <w:pPr>
              <w:spacing w:line="360" w:lineRule="auto"/>
              <w:jc w:val="center"/>
              <w:rPr>
                <w:rFonts w:ascii="Book Antiqua" w:hAnsi="Book Antiqua"/>
              </w:rPr>
            </w:pPr>
            <w:r w:rsidRPr="00C05517">
              <w:rPr>
                <w:rFonts w:ascii="Book Antiqua" w:hAnsi="Book Antiqua"/>
              </w:rPr>
              <w:t>5</w:t>
            </w:r>
            <w:r w:rsidR="002C5BDB" w:rsidRPr="00C05517">
              <w:rPr>
                <w:rFonts w:ascii="Book Antiqua" w:hAnsi="Book Antiqua"/>
              </w:rPr>
              <w:t xml:space="preserve"> (</w:t>
            </w:r>
            <w:r w:rsidRPr="00C05517">
              <w:rPr>
                <w:rFonts w:ascii="Book Antiqua" w:hAnsi="Book Antiqua"/>
              </w:rPr>
              <w:t>4.7</w:t>
            </w:r>
            <w:r w:rsidR="002C5BDB" w:rsidRPr="00C05517">
              <w:rPr>
                <w:rFonts w:ascii="Book Antiqua" w:hAnsi="Book Antiqua"/>
              </w:rPr>
              <w:t>)</w:t>
            </w:r>
          </w:p>
        </w:tc>
      </w:tr>
      <w:tr w:rsidR="002C5BDB" w:rsidRPr="00C05517" w14:paraId="78FA9EDC" w14:textId="77777777" w:rsidTr="002C5BDB">
        <w:trPr>
          <w:trHeight w:val="440"/>
        </w:trPr>
        <w:tc>
          <w:tcPr>
            <w:tcW w:w="3517" w:type="dxa"/>
            <w:shd w:val="clear" w:color="auto" w:fill="auto"/>
            <w:vAlign w:val="center"/>
          </w:tcPr>
          <w:p w14:paraId="1B625F06" w14:textId="77777777" w:rsidR="002C5BDB" w:rsidRPr="00C05517" w:rsidRDefault="002C5BDB" w:rsidP="0043286F">
            <w:pPr>
              <w:spacing w:line="360" w:lineRule="auto"/>
              <w:rPr>
                <w:rFonts w:ascii="Book Antiqua" w:hAnsi="Book Antiqua"/>
              </w:rPr>
            </w:pPr>
            <w:r w:rsidRPr="00C05517">
              <w:rPr>
                <w:rFonts w:ascii="Book Antiqua" w:hAnsi="Book Antiqua"/>
              </w:rPr>
              <w:t>Extraluminal</w:t>
            </w:r>
          </w:p>
        </w:tc>
        <w:tc>
          <w:tcPr>
            <w:tcW w:w="3344" w:type="dxa"/>
            <w:shd w:val="clear" w:color="auto" w:fill="auto"/>
            <w:vAlign w:val="center"/>
          </w:tcPr>
          <w:p w14:paraId="27E4360F" w14:textId="14DB7835" w:rsidR="002C5BDB" w:rsidRPr="00C05517" w:rsidRDefault="00A64837" w:rsidP="00A64837">
            <w:pPr>
              <w:spacing w:line="360" w:lineRule="auto"/>
              <w:jc w:val="center"/>
              <w:rPr>
                <w:rFonts w:ascii="Book Antiqua" w:hAnsi="Book Antiqua"/>
              </w:rPr>
            </w:pPr>
            <w:r w:rsidRPr="00C05517">
              <w:rPr>
                <w:rFonts w:ascii="Book Antiqua" w:hAnsi="Book Antiqua"/>
              </w:rPr>
              <w:t>4</w:t>
            </w:r>
            <w:r w:rsidR="002C5BDB" w:rsidRPr="00C05517">
              <w:rPr>
                <w:rFonts w:ascii="Book Antiqua" w:hAnsi="Book Antiqua"/>
              </w:rPr>
              <w:t xml:space="preserve"> (</w:t>
            </w:r>
            <w:r w:rsidRPr="00C05517">
              <w:rPr>
                <w:rFonts w:ascii="Book Antiqua" w:hAnsi="Book Antiqua"/>
              </w:rPr>
              <w:t>3.8</w:t>
            </w:r>
            <w:r w:rsidR="002C5BDB" w:rsidRPr="00C05517">
              <w:rPr>
                <w:rFonts w:ascii="Book Antiqua" w:hAnsi="Book Antiqua"/>
              </w:rPr>
              <w:t>)</w:t>
            </w:r>
          </w:p>
        </w:tc>
      </w:tr>
      <w:tr w:rsidR="002C5BDB" w:rsidRPr="00C05517" w14:paraId="69147DF1" w14:textId="77777777" w:rsidTr="002C5BDB">
        <w:trPr>
          <w:trHeight w:val="453"/>
        </w:trPr>
        <w:tc>
          <w:tcPr>
            <w:tcW w:w="3517" w:type="dxa"/>
            <w:shd w:val="clear" w:color="auto" w:fill="auto"/>
            <w:vAlign w:val="center"/>
          </w:tcPr>
          <w:p w14:paraId="41AD4DB7" w14:textId="77777777" w:rsidR="002C5BDB" w:rsidRPr="00C05517" w:rsidRDefault="002C5BDB" w:rsidP="0043286F">
            <w:pPr>
              <w:spacing w:line="360" w:lineRule="auto"/>
              <w:rPr>
                <w:rFonts w:ascii="Book Antiqua" w:hAnsi="Book Antiqua"/>
              </w:rPr>
            </w:pPr>
            <w:r w:rsidRPr="00C05517">
              <w:rPr>
                <w:rFonts w:ascii="Book Antiqua" w:hAnsi="Book Antiqua"/>
              </w:rPr>
              <w:t>Pancreatitis</w:t>
            </w:r>
          </w:p>
        </w:tc>
        <w:tc>
          <w:tcPr>
            <w:tcW w:w="3344" w:type="dxa"/>
            <w:shd w:val="clear" w:color="auto" w:fill="auto"/>
            <w:vAlign w:val="center"/>
          </w:tcPr>
          <w:p w14:paraId="308B3F9F" w14:textId="09699E0B" w:rsidR="002C5BDB" w:rsidRPr="00C05517" w:rsidRDefault="00A64837" w:rsidP="00A64837">
            <w:pPr>
              <w:spacing w:line="360" w:lineRule="auto"/>
              <w:jc w:val="center"/>
              <w:rPr>
                <w:rFonts w:ascii="Book Antiqua" w:hAnsi="Book Antiqua"/>
              </w:rPr>
            </w:pPr>
            <w:r w:rsidRPr="00C05517">
              <w:rPr>
                <w:rFonts w:ascii="Book Antiqua" w:hAnsi="Book Antiqua"/>
              </w:rPr>
              <w:t>4</w:t>
            </w:r>
            <w:r w:rsidR="002C5BDB" w:rsidRPr="00C05517">
              <w:rPr>
                <w:rFonts w:ascii="Book Antiqua" w:hAnsi="Book Antiqua"/>
              </w:rPr>
              <w:t xml:space="preserve"> (</w:t>
            </w:r>
            <w:r w:rsidRPr="00C05517">
              <w:rPr>
                <w:rFonts w:ascii="Book Antiqua" w:hAnsi="Book Antiqua"/>
              </w:rPr>
              <w:t>3.8</w:t>
            </w:r>
            <w:r w:rsidR="002C5BDB" w:rsidRPr="00C05517">
              <w:rPr>
                <w:rFonts w:ascii="Book Antiqua" w:hAnsi="Book Antiqua"/>
              </w:rPr>
              <w:t>)</w:t>
            </w:r>
          </w:p>
        </w:tc>
      </w:tr>
      <w:tr w:rsidR="002C5BDB" w:rsidRPr="00C05517" w14:paraId="26405C1F" w14:textId="77777777" w:rsidTr="002C5BDB">
        <w:trPr>
          <w:trHeight w:val="453"/>
        </w:trPr>
        <w:tc>
          <w:tcPr>
            <w:tcW w:w="3517" w:type="dxa"/>
            <w:shd w:val="clear" w:color="auto" w:fill="auto"/>
            <w:vAlign w:val="center"/>
          </w:tcPr>
          <w:p w14:paraId="523075D2" w14:textId="77777777" w:rsidR="002C5BDB" w:rsidRPr="00C05517" w:rsidRDefault="002C5BDB" w:rsidP="0043286F">
            <w:pPr>
              <w:spacing w:line="360" w:lineRule="auto"/>
              <w:rPr>
                <w:rFonts w:ascii="Book Antiqua" w:hAnsi="Book Antiqua"/>
              </w:rPr>
            </w:pPr>
            <w:r w:rsidRPr="00C05517">
              <w:rPr>
                <w:rFonts w:ascii="Book Antiqua" w:hAnsi="Book Antiqua"/>
              </w:rPr>
              <w:t>Rectal</w:t>
            </w:r>
          </w:p>
        </w:tc>
        <w:tc>
          <w:tcPr>
            <w:tcW w:w="3344" w:type="dxa"/>
            <w:shd w:val="clear" w:color="auto" w:fill="auto"/>
            <w:vAlign w:val="center"/>
          </w:tcPr>
          <w:p w14:paraId="2824C904" w14:textId="2AB1626F" w:rsidR="002C5BDB" w:rsidRPr="00C05517" w:rsidRDefault="00A64837" w:rsidP="00A64837">
            <w:pPr>
              <w:spacing w:line="360" w:lineRule="auto"/>
              <w:jc w:val="center"/>
              <w:rPr>
                <w:rFonts w:ascii="Book Antiqua" w:hAnsi="Book Antiqua"/>
              </w:rPr>
            </w:pPr>
            <w:r w:rsidRPr="00C05517">
              <w:rPr>
                <w:rFonts w:ascii="Book Antiqua" w:hAnsi="Book Antiqua"/>
              </w:rPr>
              <w:t>2</w:t>
            </w:r>
            <w:r w:rsidR="002C5BDB" w:rsidRPr="00C05517">
              <w:rPr>
                <w:rFonts w:ascii="Book Antiqua" w:hAnsi="Book Antiqua"/>
              </w:rPr>
              <w:t xml:space="preserve"> (</w:t>
            </w:r>
            <w:r w:rsidRPr="00C05517">
              <w:rPr>
                <w:rFonts w:ascii="Book Antiqua" w:hAnsi="Book Antiqua"/>
              </w:rPr>
              <w:t>1.9</w:t>
            </w:r>
            <w:r w:rsidR="002C5BDB" w:rsidRPr="00C05517">
              <w:rPr>
                <w:rFonts w:ascii="Book Antiqua" w:hAnsi="Book Antiqua"/>
              </w:rPr>
              <w:t>)</w:t>
            </w:r>
          </w:p>
        </w:tc>
      </w:tr>
      <w:tr w:rsidR="002C5BDB" w:rsidRPr="00C05517" w14:paraId="452560D3" w14:textId="77777777" w:rsidTr="002C5BDB">
        <w:trPr>
          <w:trHeight w:val="440"/>
        </w:trPr>
        <w:tc>
          <w:tcPr>
            <w:tcW w:w="3517" w:type="dxa"/>
            <w:shd w:val="clear" w:color="auto" w:fill="auto"/>
            <w:vAlign w:val="center"/>
          </w:tcPr>
          <w:p w14:paraId="0E1AD78C" w14:textId="77777777" w:rsidR="002C5BDB" w:rsidRPr="00C05517" w:rsidRDefault="002C5BDB" w:rsidP="0043286F">
            <w:pPr>
              <w:spacing w:line="360" w:lineRule="auto"/>
              <w:rPr>
                <w:rFonts w:ascii="Book Antiqua" w:hAnsi="Book Antiqua"/>
              </w:rPr>
            </w:pPr>
            <w:r w:rsidRPr="00C05517">
              <w:rPr>
                <w:rFonts w:ascii="Book Antiqua" w:hAnsi="Book Antiqua"/>
              </w:rPr>
              <w:t>Small bowel</w:t>
            </w:r>
          </w:p>
        </w:tc>
        <w:tc>
          <w:tcPr>
            <w:tcW w:w="3344" w:type="dxa"/>
            <w:shd w:val="clear" w:color="auto" w:fill="auto"/>
            <w:vAlign w:val="center"/>
          </w:tcPr>
          <w:p w14:paraId="36CBD7DF" w14:textId="2A0CA0DE" w:rsidR="002C5BDB" w:rsidRPr="00C05517" w:rsidRDefault="00A64837" w:rsidP="00A64837">
            <w:pPr>
              <w:spacing w:line="360" w:lineRule="auto"/>
              <w:jc w:val="center"/>
              <w:rPr>
                <w:rFonts w:ascii="Book Antiqua" w:hAnsi="Book Antiqua"/>
              </w:rPr>
            </w:pPr>
            <w:r w:rsidRPr="00C05517">
              <w:rPr>
                <w:rFonts w:ascii="Book Antiqua" w:hAnsi="Book Antiqua"/>
              </w:rPr>
              <w:t>2</w:t>
            </w:r>
            <w:r w:rsidR="002C5BDB" w:rsidRPr="00C05517">
              <w:rPr>
                <w:rFonts w:ascii="Book Antiqua" w:hAnsi="Book Antiqua"/>
              </w:rPr>
              <w:t xml:space="preserve"> (</w:t>
            </w:r>
            <w:r w:rsidRPr="00C05517">
              <w:rPr>
                <w:rFonts w:ascii="Book Antiqua" w:hAnsi="Book Antiqua"/>
              </w:rPr>
              <w:t>1.9</w:t>
            </w:r>
            <w:r w:rsidR="002C5BDB" w:rsidRPr="00C05517">
              <w:rPr>
                <w:rFonts w:ascii="Book Antiqua" w:hAnsi="Book Antiqua"/>
              </w:rPr>
              <w:t>)</w:t>
            </w:r>
          </w:p>
        </w:tc>
      </w:tr>
      <w:tr w:rsidR="002C5BDB" w:rsidRPr="00C05517" w14:paraId="46587D7E" w14:textId="77777777" w:rsidTr="002C5BDB">
        <w:trPr>
          <w:trHeight w:val="453"/>
        </w:trPr>
        <w:tc>
          <w:tcPr>
            <w:tcW w:w="3517" w:type="dxa"/>
            <w:shd w:val="clear" w:color="auto" w:fill="auto"/>
            <w:vAlign w:val="center"/>
          </w:tcPr>
          <w:p w14:paraId="46005E30" w14:textId="77777777" w:rsidR="002C5BDB" w:rsidRPr="00C05517" w:rsidRDefault="002C5BDB" w:rsidP="0043286F">
            <w:pPr>
              <w:spacing w:line="360" w:lineRule="auto"/>
              <w:rPr>
                <w:rFonts w:ascii="Book Antiqua" w:hAnsi="Book Antiqua"/>
              </w:rPr>
            </w:pPr>
            <w:r w:rsidRPr="00C05517">
              <w:rPr>
                <w:rFonts w:ascii="Book Antiqua" w:hAnsi="Book Antiqua"/>
              </w:rPr>
              <w:t>Mediastinal</w:t>
            </w:r>
          </w:p>
        </w:tc>
        <w:tc>
          <w:tcPr>
            <w:tcW w:w="3344" w:type="dxa"/>
            <w:shd w:val="clear" w:color="auto" w:fill="auto"/>
            <w:vAlign w:val="center"/>
          </w:tcPr>
          <w:p w14:paraId="172A219F" w14:textId="10D9B085" w:rsidR="002C5BDB" w:rsidRPr="00C05517" w:rsidRDefault="00A64837" w:rsidP="00A64837">
            <w:pPr>
              <w:spacing w:line="360" w:lineRule="auto"/>
              <w:jc w:val="center"/>
              <w:rPr>
                <w:rFonts w:ascii="Book Antiqua" w:hAnsi="Book Antiqua"/>
              </w:rPr>
            </w:pPr>
            <w:r w:rsidRPr="00C05517">
              <w:rPr>
                <w:rFonts w:ascii="Book Antiqua" w:hAnsi="Book Antiqua"/>
              </w:rPr>
              <w:t>1</w:t>
            </w:r>
            <w:r w:rsidR="002C5BDB" w:rsidRPr="00C05517">
              <w:rPr>
                <w:rFonts w:ascii="Book Antiqua" w:hAnsi="Book Antiqua"/>
              </w:rPr>
              <w:t xml:space="preserve"> (</w:t>
            </w:r>
            <w:r w:rsidRPr="00C05517">
              <w:rPr>
                <w:rFonts w:ascii="Book Antiqua" w:hAnsi="Book Antiqua"/>
              </w:rPr>
              <w:t>0.9</w:t>
            </w:r>
            <w:r w:rsidR="002C5BDB" w:rsidRPr="00C05517">
              <w:rPr>
                <w:rFonts w:ascii="Book Antiqua" w:hAnsi="Book Antiqua"/>
              </w:rPr>
              <w:t>)</w:t>
            </w:r>
          </w:p>
        </w:tc>
      </w:tr>
      <w:tr w:rsidR="002C5BDB" w:rsidRPr="00C05517" w14:paraId="0EAA468C" w14:textId="77777777" w:rsidTr="002C5BDB">
        <w:trPr>
          <w:trHeight w:val="453"/>
        </w:trPr>
        <w:tc>
          <w:tcPr>
            <w:tcW w:w="3517" w:type="dxa"/>
            <w:tcBorders>
              <w:bottom w:val="single" w:sz="4" w:space="0" w:color="auto"/>
            </w:tcBorders>
            <w:shd w:val="clear" w:color="auto" w:fill="auto"/>
            <w:vAlign w:val="center"/>
          </w:tcPr>
          <w:p w14:paraId="4BD33579" w14:textId="77777777" w:rsidR="002C5BDB" w:rsidRPr="00C05517" w:rsidRDefault="002C5BDB" w:rsidP="0043286F">
            <w:pPr>
              <w:spacing w:line="360" w:lineRule="auto"/>
              <w:rPr>
                <w:rFonts w:ascii="Book Antiqua" w:hAnsi="Book Antiqua"/>
              </w:rPr>
            </w:pPr>
            <w:r w:rsidRPr="00C05517">
              <w:rPr>
                <w:rFonts w:ascii="Book Antiqua" w:hAnsi="Book Antiqua"/>
              </w:rPr>
              <w:t>Esophageal</w:t>
            </w:r>
          </w:p>
        </w:tc>
        <w:tc>
          <w:tcPr>
            <w:tcW w:w="3344" w:type="dxa"/>
            <w:tcBorders>
              <w:bottom w:val="single" w:sz="4" w:space="0" w:color="auto"/>
            </w:tcBorders>
            <w:shd w:val="clear" w:color="auto" w:fill="auto"/>
            <w:vAlign w:val="center"/>
          </w:tcPr>
          <w:p w14:paraId="00B72F9D" w14:textId="59953AFF" w:rsidR="002C5BDB" w:rsidRPr="00C05517" w:rsidRDefault="00A64837" w:rsidP="00A64837">
            <w:pPr>
              <w:spacing w:line="360" w:lineRule="auto"/>
              <w:jc w:val="center"/>
              <w:rPr>
                <w:rFonts w:ascii="Book Antiqua" w:hAnsi="Book Antiqua"/>
              </w:rPr>
            </w:pPr>
            <w:r w:rsidRPr="00C05517">
              <w:rPr>
                <w:rFonts w:ascii="Book Antiqua" w:hAnsi="Book Antiqua"/>
              </w:rPr>
              <w:t>1</w:t>
            </w:r>
            <w:r w:rsidR="002C5BDB" w:rsidRPr="00C05517">
              <w:rPr>
                <w:rFonts w:ascii="Book Antiqua" w:hAnsi="Book Antiqua"/>
              </w:rPr>
              <w:t xml:space="preserve"> (</w:t>
            </w:r>
            <w:r w:rsidRPr="00C05517">
              <w:rPr>
                <w:rFonts w:ascii="Book Antiqua" w:hAnsi="Book Antiqua"/>
              </w:rPr>
              <w:t>0.9</w:t>
            </w:r>
            <w:r w:rsidR="002C5BDB" w:rsidRPr="00C05517">
              <w:rPr>
                <w:rFonts w:ascii="Book Antiqua" w:hAnsi="Book Antiqua"/>
              </w:rPr>
              <w:t>)</w:t>
            </w:r>
          </w:p>
        </w:tc>
      </w:tr>
    </w:tbl>
    <w:p w14:paraId="03D74A6E" w14:textId="15FDD44F" w:rsidR="006B6C60" w:rsidRPr="00BC6178" w:rsidRDefault="006B6C60" w:rsidP="006B6C60">
      <w:pPr>
        <w:spacing w:line="360" w:lineRule="auto"/>
        <w:rPr>
          <w:rFonts w:ascii="Book Antiqua" w:hAnsi="Book Antiqua"/>
        </w:rPr>
      </w:pPr>
    </w:p>
    <w:p w14:paraId="2C747CD6" w14:textId="77777777" w:rsidR="00A82718" w:rsidRPr="00C05517" w:rsidRDefault="00A82718" w:rsidP="00A82718">
      <w:pPr>
        <w:spacing w:line="360" w:lineRule="auto"/>
        <w:rPr>
          <w:rFonts w:ascii="Book Antiqua" w:hAnsi="Book Antiqua"/>
        </w:rPr>
      </w:pPr>
      <w:r w:rsidRPr="00C05517">
        <w:rPr>
          <w:rFonts w:ascii="Book Antiqua" w:hAnsi="Book Antiqua"/>
        </w:rPr>
        <w:br w:type="page"/>
      </w:r>
    </w:p>
    <w:p w14:paraId="41A4C8A7" w14:textId="2DABC601" w:rsidR="00A82718" w:rsidRPr="00D20947" w:rsidRDefault="00A82718" w:rsidP="00A82718">
      <w:pPr>
        <w:spacing w:line="360" w:lineRule="auto"/>
        <w:jc w:val="both"/>
        <w:rPr>
          <w:rFonts w:ascii="Book Antiqua" w:hAnsi="Book Antiqua"/>
          <w:b/>
          <w:bCs/>
        </w:rPr>
      </w:pPr>
      <w:r w:rsidRPr="00AA546C">
        <w:rPr>
          <w:rFonts w:ascii="Book Antiqua" w:hAnsi="Book Antiqua"/>
          <w:b/>
          <w:bCs/>
        </w:rPr>
        <w:lastRenderedPageBreak/>
        <w:t xml:space="preserve">Table </w:t>
      </w:r>
      <w:r>
        <w:rPr>
          <w:rFonts w:ascii="Book Antiqua" w:hAnsi="Book Antiqua"/>
          <w:b/>
          <w:bCs/>
        </w:rPr>
        <w:t>3</w:t>
      </w:r>
      <w:r w:rsidRPr="00AA546C">
        <w:rPr>
          <w:rFonts w:ascii="Book Antiqua" w:hAnsi="Book Antiqua"/>
          <w:b/>
          <w:bCs/>
        </w:rPr>
        <w:t xml:space="preserve"> Diagnos</w:t>
      </w:r>
      <w:r w:rsidR="00324A81">
        <w:rPr>
          <w:rFonts w:ascii="Book Antiqua" w:hAnsi="Book Antiqua"/>
          <w:b/>
          <w:bCs/>
        </w:rPr>
        <w:t>tic yield and specimen adequacy</w:t>
      </w:r>
      <w:r w:rsidR="00D20947" w:rsidRPr="00D20947">
        <w:rPr>
          <w:rFonts w:ascii="Book Antiqua" w:eastAsiaTheme="minorEastAsia" w:hAnsi="Book Antiqua" w:hint="eastAsia"/>
          <w:b/>
          <w:bCs/>
          <w:lang w:eastAsia="zh-CN"/>
        </w:rPr>
        <w:t>,</w:t>
      </w:r>
      <w:r w:rsidR="00D20947" w:rsidRPr="00D20947">
        <w:rPr>
          <w:rFonts w:ascii="Book Antiqua" w:eastAsiaTheme="minorEastAsia" w:hAnsi="Book Antiqua"/>
          <w:b/>
          <w:bCs/>
          <w:lang w:eastAsia="zh-CN"/>
        </w:rPr>
        <w:t xml:space="preserve"> </w:t>
      </w:r>
      <w:r w:rsidR="00D20947" w:rsidRPr="00D20947">
        <w:rPr>
          <w:rFonts w:ascii="Book Antiqua" w:hAnsi="Book Antiqua"/>
          <w:b/>
          <w:bCs/>
          <w:i/>
          <w:iCs/>
        </w:rPr>
        <w:t>n</w:t>
      </w:r>
      <w:r w:rsidR="00D20947" w:rsidRPr="00D20947">
        <w:rPr>
          <w:rFonts w:ascii="Book Antiqua" w:hAnsi="Book Antiqua"/>
          <w:b/>
          <w:bCs/>
        </w:rPr>
        <w:t xml:space="preserve"> (%)</w:t>
      </w:r>
    </w:p>
    <w:tbl>
      <w:tblPr>
        <w:tblW w:w="8518" w:type="dxa"/>
        <w:tblBorders>
          <w:top w:val="single" w:sz="4" w:space="0" w:color="auto"/>
          <w:bottom w:val="single" w:sz="4" w:space="0" w:color="auto"/>
        </w:tblBorders>
        <w:tblLook w:val="04A0" w:firstRow="1" w:lastRow="0" w:firstColumn="1" w:lastColumn="0" w:noHBand="0" w:noVBand="1"/>
      </w:tblPr>
      <w:tblGrid>
        <w:gridCol w:w="3240"/>
        <w:gridCol w:w="2520"/>
        <w:gridCol w:w="2758"/>
      </w:tblGrid>
      <w:tr w:rsidR="002C5BDB" w:rsidRPr="00C05517" w14:paraId="543F6E3C" w14:textId="77777777" w:rsidTr="002C5BDB">
        <w:tc>
          <w:tcPr>
            <w:tcW w:w="3240" w:type="dxa"/>
            <w:tcBorders>
              <w:top w:val="single" w:sz="4" w:space="0" w:color="auto"/>
              <w:bottom w:val="single" w:sz="4" w:space="0" w:color="auto"/>
            </w:tcBorders>
            <w:shd w:val="clear" w:color="auto" w:fill="auto"/>
            <w:vAlign w:val="center"/>
          </w:tcPr>
          <w:p w14:paraId="02EC2C8D" w14:textId="77777777" w:rsidR="002C5BDB" w:rsidRPr="00C05517" w:rsidRDefault="002C5BDB" w:rsidP="0043286F">
            <w:pPr>
              <w:spacing w:line="360" w:lineRule="auto"/>
              <w:rPr>
                <w:rFonts w:ascii="Book Antiqua" w:hAnsi="Book Antiqua"/>
                <w:b/>
                <w:bCs/>
              </w:rPr>
            </w:pPr>
            <w:r w:rsidRPr="00C05517">
              <w:rPr>
                <w:rFonts w:ascii="Book Antiqua" w:hAnsi="Book Antiqua"/>
              </w:rPr>
              <w:br w:type="page"/>
            </w:r>
          </w:p>
        </w:tc>
        <w:tc>
          <w:tcPr>
            <w:tcW w:w="2520" w:type="dxa"/>
            <w:tcBorders>
              <w:top w:val="single" w:sz="4" w:space="0" w:color="auto"/>
              <w:bottom w:val="single" w:sz="4" w:space="0" w:color="auto"/>
            </w:tcBorders>
            <w:shd w:val="clear" w:color="auto" w:fill="auto"/>
          </w:tcPr>
          <w:p w14:paraId="79BFBE95" w14:textId="38659FAF" w:rsidR="002C5BDB" w:rsidRPr="00C05517" w:rsidRDefault="002C5BDB" w:rsidP="00D20947">
            <w:pPr>
              <w:spacing w:line="360" w:lineRule="auto"/>
              <w:jc w:val="center"/>
              <w:rPr>
                <w:rFonts w:ascii="Book Antiqua" w:hAnsi="Book Antiqua"/>
                <w:b/>
                <w:bCs/>
              </w:rPr>
            </w:pPr>
            <w:r w:rsidRPr="00C05517">
              <w:rPr>
                <w:rFonts w:ascii="Book Antiqua" w:hAnsi="Book Antiqua"/>
                <w:b/>
                <w:bCs/>
              </w:rPr>
              <w:t>Diagnostic yield</w:t>
            </w:r>
          </w:p>
        </w:tc>
        <w:tc>
          <w:tcPr>
            <w:tcW w:w="2758" w:type="dxa"/>
            <w:tcBorders>
              <w:top w:val="single" w:sz="4" w:space="0" w:color="auto"/>
              <w:bottom w:val="single" w:sz="4" w:space="0" w:color="auto"/>
            </w:tcBorders>
            <w:shd w:val="clear" w:color="auto" w:fill="auto"/>
          </w:tcPr>
          <w:p w14:paraId="1F7B3225" w14:textId="31D7EE81" w:rsidR="002C5BDB" w:rsidRPr="00C05517" w:rsidRDefault="002C5BDB" w:rsidP="00D20947">
            <w:pPr>
              <w:spacing w:line="360" w:lineRule="auto"/>
              <w:jc w:val="center"/>
              <w:rPr>
                <w:rFonts w:ascii="Book Antiqua" w:hAnsi="Book Antiqua"/>
                <w:b/>
                <w:bCs/>
              </w:rPr>
            </w:pPr>
            <w:r w:rsidRPr="00C05517">
              <w:rPr>
                <w:rFonts w:ascii="Book Antiqua" w:hAnsi="Book Antiqua"/>
                <w:b/>
                <w:bCs/>
              </w:rPr>
              <w:t>Specimen adequacy</w:t>
            </w:r>
          </w:p>
        </w:tc>
      </w:tr>
      <w:tr w:rsidR="002C5BDB" w:rsidRPr="00C05517" w14:paraId="5CCB3EC0" w14:textId="77777777" w:rsidTr="002C5BDB">
        <w:tc>
          <w:tcPr>
            <w:tcW w:w="3240" w:type="dxa"/>
            <w:tcBorders>
              <w:top w:val="single" w:sz="4" w:space="0" w:color="auto"/>
            </w:tcBorders>
            <w:shd w:val="clear" w:color="auto" w:fill="auto"/>
            <w:vAlign w:val="center"/>
          </w:tcPr>
          <w:p w14:paraId="2074E7DD" w14:textId="77777777" w:rsidR="002C5BDB" w:rsidRPr="00EA0E1B" w:rsidRDefault="002C5BDB" w:rsidP="0043286F">
            <w:pPr>
              <w:spacing w:line="360" w:lineRule="auto"/>
              <w:rPr>
                <w:rFonts w:ascii="Book Antiqua" w:hAnsi="Book Antiqua"/>
                <w:bCs/>
              </w:rPr>
            </w:pPr>
            <w:r w:rsidRPr="00EA0E1B">
              <w:rPr>
                <w:rFonts w:ascii="Book Antiqua" w:hAnsi="Book Antiqua"/>
                <w:bCs/>
              </w:rPr>
              <w:t>FNA alone (</w:t>
            </w:r>
            <w:r w:rsidRPr="00EA0E1B">
              <w:rPr>
                <w:rFonts w:ascii="Book Antiqua" w:hAnsi="Book Antiqua"/>
                <w:bCs/>
                <w:i/>
                <w:iCs/>
              </w:rPr>
              <w:t>n</w:t>
            </w:r>
            <w:r w:rsidRPr="00EA0E1B">
              <w:rPr>
                <w:rFonts w:ascii="Book Antiqua" w:hAnsi="Book Antiqua"/>
                <w:bCs/>
              </w:rPr>
              <w:t xml:space="preserve"> = 17)</w:t>
            </w:r>
          </w:p>
        </w:tc>
        <w:tc>
          <w:tcPr>
            <w:tcW w:w="2520" w:type="dxa"/>
            <w:tcBorders>
              <w:top w:val="single" w:sz="4" w:space="0" w:color="auto"/>
            </w:tcBorders>
            <w:shd w:val="clear" w:color="auto" w:fill="auto"/>
          </w:tcPr>
          <w:p w14:paraId="3FEFCA9F" w14:textId="2888EFC4" w:rsidR="002C5BDB" w:rsidRPr="00C05517" w:rsidRDefault="0065673F" w:rsidP="0065673F">
            <w:pPr>
              <w:spacing w:line="360" w:lineRule="auto"/>
              <w:jc w:val="center"/>
              <w:rPr>
                <w:rFonts w:ascii="Book Antiqua" w:hAnsi="Book Antiqua"/>
              </w:rPr>
            </w:pPr>
            <w:r w:rsidRPr="00C05517">
              <w:rPr>
                <w:rFonts w:ascii="Book Antiqua" w:hAnsi="Book Antiqua"/>
              </w:rPr>
              <w:t>8</w:t>
            </w:r>
            <w:r w:rsidR="002C5BDB" w:rsidRPr="00C05517">
              <w:rPr>
                <w:rFonts w:ascii="Book Antiqua" w:hAnsi="Book Antiqua"/>
              </w:rPr>
              <w:t xml:space="preserve"> (</w:t>
            </w:r>
            <w:r w:rsidRPr="00C05517">
              <w:rPr>
                <w:rFonts w:ascii="Book Antiqua" w:hAnsi="Book Antiqua"/>
              </w:rPr>
              <w:t>47.1</w:t>
            </w:r>
            <w:r w:rsidR="002C5BDB" w:rsidRPr="00C05517">
              <w:rPr>
                <w:rFonts w:ascii="Book Antiqua" w:hAnsi="Book Antiqua"/>
              </w:rPr>
              <w:t>)</w:t>
            </w:r>
          </w:p>
        </w:tc>
        <w:tc>
          <w:tcPr>
            <w:tcW w:w="2758" w:type="dxa"/>
            <w:tcBorders>
              <w:top w:val="single" w:sz="4" w:space="0" w:color="auto"/>
            </w:tcBorders>
            <w:shd w:val="clear" w:color="auto" w:fill="auto"/>
          </w:tcPr>
          <w:p w14:paraId="6D3D1E95" w14:textId="69108040" w:rsidR="002C5BDB" w:rsidRPr="00C05517" w:rsidRDefault="0065673F" w:rsidP="0065673F">
            <w:pPr>
              <w:spacing w:line="360" w:lineRule="auto"/>
              <w:jc w:val="center"/>
              <w:rPr>
                <w:rFonts w:ascii="Book Antiqua" w:hAnsi="Book Antiqua"/>
              </w:rPr>
            </w:pPr>
            <w:r w:rsidRPr="00C05517">
              <w:rPr>
                <w:rFonts w:ascii="Book Antiqua" w:hAnsi="Book Antiqua"/>
              </w:rPr>
              <w:t>9</w:t>
            </w:r>
            <w:r w:rsidR="002C5BDB" w:rsidRPr="00C05517">
              <w:rPr>
                <w:rFonts w:ascii="Book Antiqua" w:hAnsi="Book Antiqua"/>
              </w:rPr>
              <w:t xml:space="preserve"> (</w:t>
            </w:r>
            <w:r w:rsidRPr="00C05517">
              <w:rPr>
                <w:rFonts w:ascii="Book Antiqua" w:hAnsi="Book Antiqua"/>
              </w:rPr>
              <w:t>52.9</w:t>
            </w:r>
            <w:r w:rsidR="002C5BDB" w:rsidRPr="00C05517">
              <w:rPr>
                <w:rFonts w:ascii="Book Antiqua" w:hAnsi="Book Antiqua"/>
              </w:rPr>
              <w:t>)</w:t>
            </w:r>
          </w:p>
        </w:tc>
      </w:tr>
      <w:tr w:rsidR="002C5BDB" w:rsidRPr="00C05517" w14:paraId="21872403" w14:textId="77777777" w:rsidTr="002C5BDB">
        <w:tc>
          <w:tcPr>
            <w:tcW w:w="3240" w:type="dxa"/>
            <w:shd w:val="clear" w:color="auto" w:fill="auto"/>
            <w:vAlign w:val="center"/>
          </w:tcPr>
          <w:p w14:paraId="7C333911" w14:textId="77777777" w:rsidR="002C5BDB" w:rsidRPr="00EA0E1B" w:rsidRDefault="002C5BDB" w:rsidP="0043286F">
            <w:pPr>
              <w:spacing w:line="360" w:lineRule="auto"/>
              <w:rPr>
                <w:rFonts w:ascii="Book Antiqua" w:hAnsi="Book Antiqua"/>
                <w:bCs/>
              </w:rPr>
            </w:pPr>
            <w:r w:rsidRPr="00EA0E1B">
              <w:rPr>
                <w:rFonts w:ascii="Book Antiqua" w:hAnsi="Book Antiqua"/>
                <w:bCs/>
              </w:rPr>
              <w:t>FNB alone (</w:t>
            </w:r>
            <w:r w:rsidRPr="00EA0E1B">
              <w:rPr>
                <w:rFonts w:ascii="Book Antiqua" w:hAnsi="Book Antiqua"/>
                <w:bCs/>
                <w:i/>
                <w:iCs/>
              </w:rPr>
              <w:t>n</w:t>
            </w:r>
            <w:r w:rsidRPr="00EA0E1B">
              <w:rPr>
                <w:rFonts w:ascii="Book Antiqua" w:hAnsi="Book Antiqua"/>
                <w:bCs/>
              </w:rPr>
              <w:t xml:space="preserve"> = 56)</w:t>
            </w:r>
          </w:p>
        </w:tc>
        <w:tc>
          <w:tcPr>
            <w:tcW w:w="2520" w:type="dxa"/>
            <w:shd w:val="clear" w:color="auto" w:fill="auto"/>
          </w:tcPr>
          <w:p w14:paraId="542141E7" w14:textId="5E06E9E5" w:rsidR="002C5BDB" w:rsidRPr="00C05517" w:rsidRDefault="0065673F" w:rsidP="0065673F">
            <w:pPr>
              <w:spacing w:line="360" w:lineRule="auto"/>
              <w:jc w:val="center"/>
              <w:rPr>
                <w:rFonts w:ascii="Book Antiqua" w:hAnsi="Book Antiqua"/>
              </w:rPr>
            </w:pPr>
            <w:r w:rsidRPr="00C05517">
              <w:rPr>
                <w:rFonts w:ascii="Book Antiqua" w:hAnsi="Book Antiqua"/>
              </w:rPr>
              <w:t>48</w:t>
            </w:r>
            <w:r w:rsidR="002C5BDB" w:rsidRPr="00C05517">
              <w:rPr>
                <w:rFonts w:ascii="Book Antiqua" w:hAnsi="Book Antiqua"/>
              </w:rPr>
              <w:t xml:space="preserve"> (</w:t>
            </w:r>
            <w:r w:rsidRPr="00C05517">
              <w:rPr>
                <w:rFonts w:ascii="Book Antiqua" w:hAnsi="Book Antiqua"/>
              </w:rPr>
              <w:t>85.7</w:t>
            </w:r>
            <w:r w:rsidR="002C5BDB" w:rsidRPr="00C05517">
              <w:rPr>
                <w:rFonts w:ascii="Book Antiqua" w:hAnsi="Book Antiqua"/>
              </w:rPr>
              <w:t>)</w:t>
            </w:r>
          </w:p>
        </w:tc>
        <w:tc>
          <w:tcPr>
            <w:tcW w:w="2758" w:type="dxa"/>
            <w:shd w:val="clear" w:color="auto" w:fill="auto"/>
          </w:tcPr>
          <w:p w14:paraId="1AEA1728" w14:textId="3B635FAA" w:rsidR="002C5BDB" w:rsidRPr="00C05517" w:rsidRDefault="0065673F" w:rsidP="0065673F">
            <w:pPr>
              <w:spacing w:line="360" w:lineRule="auto"/>
              <w:jc w:val="center"/>
              <w:rPr>
                <w:rFonts w:ascii="Book Antiqua" w:hAnsi="Book Antiqua"/>
              </w:rPr>
            </w:pPr>
            <w:r w:rsidRPr="00C05517">
              <w:rPr>
                <w:rFonts w:ascii="Book Antiqua" w:hAnsi="Book Antiqua"/>
              </w:rPr>
              <w:t>50</w:t>
            </w:r>
            <w:r w:rsidR="002C5BDB" w:rsidRPr="00C05517">
              <w:rPr>
                <w:rFonts w:ascii="Book Antiqua" w:hAnsi="Book Antiqua"/>
              </w:rPr>
              <w:t xml:space="preserve"> (</w:t>
            </w:r>
            <w:r w:rsidRPr="00C05517">
              <w:rPr>
                <w:rFonts w:ascii="Book Antiqua" w:hAnsi="Book Antiqua"/>
              </w:rPr>
              <w:t>89.3</w:t>
            </w:r>
            <w:r w:rsidR="002C5BDB" w:rsidRPr="00C05517">
              <w:rPr>
                <w:rFonts w:ascii="Book Antiqua" w:hAnsi="Book Antiqua"/>
              </w:rPr>
              <w:t>)</w:t>
            </w:r>
          </w:p>
        </w:tc>
      </w:tr>
      <w:tr w:rsidR="002C5BDB" w:rsidRPr="00C05517" w14:paraId="19F4019D" w14:textId="77777777" w:rsidTr="002C5BDB">
        <w:tc>
          <w:tcPr>
            <w:tcW w:w="3240" w:type="dxa"/>
            <w:shd w:val="clear" w:color="auto" w:fill="auto"/>
            <w:vAlign w:val="center"/>
          </w:tcPr>
          <w:p w14:paraId="587D4FB2" w14:textId="77777777" w:rsidR="002C5BDB" w:rsidRPr="00EA0E1B" w:rsidRDefault="002C5BDB" w:rsidP="0043286F">
            <w:pPr>
              <w:spacing w:line="360" w:lineRule="auto"/>
              <w:rPr>
                <w:rFonts w:ascii="Book Antiqua" w:hAnsi="Book Antiqua"/>
                <w:bCs/>
              </w:rPr>
            </w:pPr>
            <w:r w:rsidRPr="00EA0E1B">
              <w:rPr>
                <w:rFonts w:ascii="Book Antiqua" w:hAnsi="Book Antiqua"/>
                <w:bCs/>
              </w:rPr>
              <w:t>FNA with FNB (</w:t>
            </w:r>
            <w:r w:rsidRPr="00EA0E1B">
              <w:rPr>
                <w:rFonts w:ascii="Book Antiqua" w:hAnsi="Book Antiqua"/>
                <w:bCs/>
                <w:i/>
                <w:iCs/>
              </w:rPr>
              <w:t>n</w:t>
            </w:r>
            <w:r w:rsidRPr="00EA0E1B">
              <w:rPr>
                <w:rFonts w:ascii="Book Antiqua" w:hAnsi="Book Antiqua"/>
                <w:bCs/>
              </w:rPr>
              <w:t xml:space="preserve"> = 33)</w:t>
            </w:r>
          </w:p>
        </w:tc>
        <w:tc>
          <w:tcPr>
            <w:tcW w:w="2520" w:type="dxa"/>
            <w:shd w:val="clear" w:color="auto" w:fill="auto"/>
          </w:tcPr>
          <w:p w14:paraId="5A6739E0" w14:textId="5EAD9440" w:rsidR="002C5BDB" w:rsidRPr="00C05517" w:rsidRDefault="0065673F" w:rsidP="0065673F">
            <w:pPr>
              <w:spacing w:line="360" w:lineRule="auto"/>
              <w:jc w:val="center"/>
              <w:rPr>
                <w:rFonts w:ascii="Book Antiqua" w:hAnsi="Book Antiqua"/>
              </w:rPr>
            </w:pPr>
            <w:r w:rsidRPr="00C05517">
              <w:rPr>
                <w:rFonts w:ascii="Book Antiqua" w:hAnsi="Book Antiqua"/>
              </w:rPr>
              <w:t>28</w:t>
            </w:r>
            <w:r w:rsidR="002C5BDB" w:rsidRPr="00C05517">
              <w:rPr>
                <w:rFonts w:ascii="Book Antiqua" w:hAnsi="Book Antiqua"/>
              </w:rPr>
              <w:t xml:space="preserve"> (</w:t>
            </w:r>
            <w:r w:rsidRPr="00C05517">
              <w:rPr>
                <w:rFonts w:ascii="Book Antiqua" w:hAnsi="Book Antiqua"/>
              </w:rPr>
              <w:t>84.8</w:t>
            </w:r>
            <w:r w:rsidR="002C5BDB" w:rsidRPr="00C05517">
              <w:rPr>
                <w:rFonts w:ascii="Book Antiqua" w:hAnsi="Book Antiqua"/>
              </w:rPr>
              <w:t>)</w:t>
            </w:r>
          </w:p>
        </w:tc>
        <w:tc>
          <w:tcPr>
            <w:tcW w:w="2758" w:type="dxa"/>
            <w:shd w:val="clear" w:color="auto" w:fill="auto"/>
          </w:tcPr>
          <w:p w14:paraId="45243AE3" w14:textId="121ED16F" w:rsidR="002C5BDB" w:rsidRPr="00C05517" w:rsidRDefault="0065673F" w:rsidP="0065673F">
            <w:pPr>
              <w:spacing w:line="360" w:lineRule="auto"/>
              <w:jc w:val="center"/>
              <w:rPr>
                <w:rFonts w:ascii="Book Antiqua" w:hAnsi="Book Antiqua"/>
              </w:rPr>
            </w:pPr>
            <w:r w:rsidRPr="00C05517">
              <w:rPr>
                <w:rFonts w:ascii="Book Antiqua" w:hAnsi="Book Antiqua"/>
              </w:rPr>
              <w:t>28</w:t>
            </w:r>
            <w:r w:rsidR="002C5BDB" w:rsidRPr="00C05517">
              <w:rPr>
                <w:rFonts w:ascii="Book Antiqua" w:hAnsi="Book Antiqua"/>
              </w:rPr>
              <w:t xml:space="preserve"> (</w:t>
            </w:r>
            <w:r w:rsidRPr="00C05517">
              <w:rPr>
                <w:rFonts w:ascii="Book Antiqua" w:hAnsi="Book Antiqua"/>
              </w:rPr>
              <w:t>84.8</w:t>
            </w:r>
            <w:r w:rsidR="002C5BDB" w:rsidRPr="00C05517">
              <w:rPr>
                <w:rFonts w:ascii="Book Antiqua" w:hAnsi="Book Antiqua"/>
              </w:rPr>
              <w:t>)</w:t>
            </w:r>
          </w:p>
        </w:tc>
      </w:tr>
    </w:tbl>
    <w:p w14:paraId="5A23668F" w14:textId="67DED0B9" w:rsidR="00A82718" w:rsidRDefault="006B6C60" w:rsidP="006C166F">
      <w:pPr>
        <w:spacing w:line="360" w:lineRule="auto"/>
        <w:rPr>
          <w:rFonts w:ascii="Book Antiqua" w:hAnsi="Book Antiqua"/>
        </w:rPr>
      </w:pPr>
      <w:r>
        <w:rPr>
          <w:rFonts w:ascii="Book Antiqua" w:hAnsi="Book Antiqua"/>
        </w:rPr>
        <w:t xml:space="preserve">FNA: Fine </w:t>
      </w:r>
      <w:r w:rsidR="00EA0E1B">
        <w:rPr>
          <w:rFonts w:ascii="Book Antiqua" w:hAnsi="Book Antiqua"/>
        </w:rPr>
        <w:t>needle a</w:t>
      </w:r>
      <w:r>
        <w:rPr>
          <w:rFonts w:ascii="Book Antiqua" w:hAnsi="Book Antiqua"/>
        </w:rPr>
        <w:t>spiration</w:t>
      </w:r>
      <w:r w:rsidR="006C166F">
        <w:rPr>
          <w:rFonts w:ascii="Book Antiqua" w:hAnsi="Book Antiqua"/>
        </w:rPr>
        <w:t>;</w:t>
      </w:r>
      <w:r w:rsidR="00C91C27">
        <w:rPr>
          <w:rFonts w:ascii="Book Antiqua" w:hAnsi="Book Antiqua"/>
        </w:rPr>
        <w:t xml:space="preserve"> </w:t>
      </w:r>
      <w:r>
        <w:rPr>
          <w:rFonts w:ascii="Book Antiqua" w:hAnsi="Book Antiqua"/>
        </w:rPr>
        <w:t xml:space="preserve">FNB: Fine </w:t>
      </w:r>
      <w:r w:rsidR="00EA0E1B">
        <w:rPr>
          <w:rFonts w:ascii="Book Antiqua" w:hAnsi="Book Antiqua"/>
        </w:rPr>
        <w:t>needle biopsy</w:t>
      </w:r>
      <w:r w:rsidR="006C166F">
        <w:rPr>
          <w:rFonts w:ascii="Book Antiqua" w:hAnsi="Book Antiqua"/>
        </w:rPr>
        <w:t>.</w:t>
      </w:r>
    </w:p>
    <w:sectPr w:rsidR="00A82718" w:rsidSect="0028444D">
      <w:footerReference w:type="even" r:id="rId9"/>
      <w:footerReference w:type="default" r:id="rId10"/>
      <w:footerReference w:type="first" r:id="rId11"/>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A2B2D" w14:textId="77777777" w:rsidR="000804A1" w:rsidRDefault="000804A1" w:rsidP="00993F7C">
      <w:r>
        <w:separator/>
      </w:r>
    </w:p>
  </w:endnote>
  <w:endnote w:type="continuationSeparator" w:id="0">
    <w:p w14:paraId="62B411E1" w14:textId="77777777" w:rsidR="000804A1" w:rsidRDefault="000804A1" w:rsidP="0099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CF6F" w14:textId="77777777" w:rsidR="0043286F" w:rsidRDefault="0043286F" w:rsidP="00993F7C">
    <w:pPr>
      <w:pStyle w:val="ab"/>
      <w:rPr>
        <w:rStyle w:val="ac"/>
      </w:rPr>
    </w:pPr>
    <w:r>
      <w:rPr>
        <w:rStyle w:val="ac"/>
      </w:rPr>
      <w:fldChar w:fldCharType="begin"/>
    </w:r>
    <w:r>
      <w:rPr>
        <w:rStyle w:val="ac"/>
      </w:rPr>
      <w:instrText xml:space="preserve">PAGE  </w:instrText>
    </w:r>
    <w:r>
      <w:rPr>
        <w:rStyle w:val="ac"/>
      </w:rPr>
      <w:fldChar w:fldCharType="end"/>
    </w:r>
  </w:p>
  <w:p w14:paraId="2030B83B" w14:textId="77777777" w:rsidR="0043286F" w:rsidRDefault="0043286F" w:rsidP="00993F7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07278"/>
      <w:docPartObj>
        <w:docPartGallery w:val="Page Numbers (Bottom of Page)"/>
        <w:docPartUnique/>
      </w:docPartObj>
    </w:sdtPr>
    <w:sdtEndPr/>
    <w:sdtContent>
      <w:sdt>
        <w:sdtPr>
          <w:id w:val="-1705238520"/>
          <w:docPartObj>
            <w:docPartGallery w:val="Page Numbers (Top of Page)"/>
            <w:docPartUnique/>
          </w:docPartObj>
        </w:sdtPr>
        <w:sdtEndPr/>
        <w:sdtContent>
          <w:p w14:paraId="7BADA0E3" w14:textId="21341B36" w:rsidR="0043286F" w:rsidRDefault="0043286F" w:rsidP="0028444D">
            <w:pPr>
              <w:pStyle w:val="ab"/>
              <w:jc w:val="right"/>
            </w:pPr>
            <w:r w:rsidRPr="0028444D">
              <w:rPr>
                <w:lang w:val="zh-CN" w:eastAsia="zh-CN"/>
              </w:rPr>
              <w:t xml:space="preserve"> </w:t>
            </w:r>
            <w:r w:rsidRPr="0028444D">
              <w:rPr>
                <w:bCs/>
              </w:rPr>
              <w:fldChar w:fldCharType="begin"/>
            </w:r>
            <w:r w:rsidRPr="0028444D">
              <w:rPr>
                <w:bCs/>
              </w:rPr>
              <w:instrText>PAGE</w:instrText>
            </w:r>
            <w:r w:rsidRPr="0028444D">
              <w:rPr>
                <w:bCs/>
              </w:rPr>
              <w:fldChar w:fldCharType="separate"/>
            </w:r>
            <w:r w:rsidR="00507E7D">
              <w:rPr>
                <w:bCs/>
                <w:noProof/>
              </w:rPr>
              <w:t>4</w:t>
            </w:r>
            <w:r w:rsidRPr="0028444D">
              <w:rPr>
                <w:bCs/>
              </w:rPr>
              <w:fldChar w:fldCharType="end"/>
            </w:r>
            <w:r w:rsidRPr="0028444D">
              <w:rPr>
                <w:lang w:val="zh-CN" w:eastAsia="zh-CN"/>
              </w:rPr>
              <w:t xml:space="preserve"> / </w:t>
            </w:r>
            <w:r w:rsidRPr="0028444D">
              <w:rPr>
                <w:bCs/>
              </w:rPr>
              <w:fldChar w:fldCharType="begin"/>
            </w:r>
            <w:r w:rsidRPr="0028444D">
              <w:rPr>
                <w:bCs/>
              </w:rPr>
              <w:instrText>NUMPAGES</w:instrText>
            </w:r>
            <w:r w:rsidRPr="0028444D">
              <w:rPr>
                <w:bCs/>
              </w:rPr>
              <w:fldChar w:fldCharType="separate"/>
            </w:r>
            <w:r w:rsidR="00507E7D">
              <w:rPr>
                <w:bCs/>
                <w:noProof/>
              </w:rPr>
              <w:t>23</w:t>
            </w:r>
            <w:r w:rsidRPr="0028444D">
              <w:rPr>
                <w:bCs/>
              </w:rPr>
              <w:fldChar w:fldCharType="end"/>
            </w:r>
          </w:p>
        </w:sdtContent>
      </w:sdt>
    </w:sdtContent>
  </w:sdt>
  <w:p w14:paraId="2EFE239F" w14:textId="4E966BAD" w:rsidR="0043286F" w:rsidRPr="00E25D85" w:rsidRDefault="0043286F" w:rsidP="00DB7731">
    <w:pPr>
      <w:pStyle w:val="ab"/>
      <w:jc w:val="right"/>
      <w:rPr>
        <w:rFonts w:ascii="Book Antiqua" w:hAnsi="Book Antiq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82659"/>
      <w:docPartObj>
        <w:docPartGallery w:val="Page Numbers (Bottom of Page)"/>
        <w:docPartUnique/>
      </w:docPartObj>
    </w:sdtPr>
    <w:sdtEndPr/>
    <w:sdtContent>
      <w:sdt>
        <w:sdtPr>
          <w:id w:val="950901647"/>
          <w:docPartObj>
            <w:docPartGallery w:val="Page Numbers (Top of Page)"/>
            <w:docPartUnique/>
          </w:docPartObj>
        </w:sdtPr>
        <w:sdtEndPr/>
        <w:sdtContent>
          <w:p w14:paraId="068F38D9" w14:textId="5BEBB502" w:rsidR="00F0272D" w:rsidRDefault="00F0272D" w:rsidP="00F0272D">
            <w:pPr>
              <w:pStyle w:val="ab"/>
              <w:jc w:val="right"/>
            </w:pPr>
            <w:r w:rsidRPr="00F0272D">
              <w:rPr>
                <w:lang w:val="zh-CN" w:eastAsia="zh-CN"/>
              </w:rPr>
              <w:t xml:space="preserve"> </w:t>
            </w:r>
            <w:r w:rsidRPr="00F0272D">
              <w:rPr>
                <w:bCs/>
              </w:rPr>
              <w:fldChar w:fldCharType="begin"/>
            </w:r>
            <w:r w:rsidRPr="00F0272D">
              <w:rPr>
                <w:bCs/>
              </w:rPr>
              <w:instrText>PAGE</w:instrText>
            </w:r>
            <w:r w:rsidRPr="00F0272D">
              <w:rPr>
                <w:bCs/>
              </w:rPr>
              <w:fldChar w:fldCharType="separate"/>
            </w:r>
            <w:r w:rsidR="00507E7D">
              <w:rPr>
                <w:bCs/>
                <w:noProof/>
              </w:rPr>
              <w:t>1</w:t>
            </w:r>
            <w:r w:rsidRPr="00F0272D">
              <w:rPr>
                <w:bCs/>
              </w:rPr>
              <w:fldChar w:fldCharType="end"/>
            </w:r>
            <w:r w:rsidRPr="00F0272D">
              <w:rPr>
                <w:lang w:val="zh-CN" w:eastAsia="zh-CN"/>
              </w:rPr>
              <w:t xml:space="preserve"> / </w:t>
            </w:r>
            <w:r w:rsidRPr="00F0272D">
              <w:rPr>
                <w:bCs/>
              </w:rPr>
              <w:fldChar w:fldCharType="begin"/>
            </w:r>
            <w:r w:rsidRPr="00F0272D">
              <w:rPr>
                <w:bCs/>
              </w:rPr>
              <w:instrText>NUMPAGES</w:instrText>
            </w:r>
            <w:r w:rsidRPr="00F0272D">
              <w:rPr>
                <w:bCs/>
              </w:rPr>
              <w:fldChar w:fldCharType="separate"/>
            </w:r>
            <w:r w:rsidR="00507E7D">
              <w:rPr>
                <w:bCs/>
                <w:noProof/>
              </w:rPr>
              <w:t>23</w:t>
            </w:r>
            <w:r w:rsidRPr="00F0272D">
              <w:rPr>
                <w:bCs/>
              </w:rPr>
              <w:fldChar w:fldCharType="end"/>
            </w:r>
          </w:p>
        </w:sdtContent>
      </w:sdt>
    </w:sdtContent>
  </w:sdt>
  <w:p w14:paraId="0AD301A4" w14:textId="7AFECEF8" w:rsidR="0043286F" w:rsidRPr="0078141E" w:rsidRDefault="0043286F" w:rsidP="00DB7731">
    <w:pPr>
      <w:pStyle w:val="ab"/>
      <w:jc w:val="right"/>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A35C3" w14:textId="77777777" w:rsidR="000804A1" w:rsidRDefault="000804A1" w:rsidP="00993F7C">
      <w:r>
        <w:separator/>
      </w:r>
    </w:p>
  </w:footnote>
  <w:footnote w:type="continuationSeparator" w:id="0">
    <w:p w14:paraId="095AE37B" w14:textId="77777777" w:rsidR="000804A1" w:rsidRDefault="000804A1" w:rsidP="00993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480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42F29"/>
    <w:multiLevelType w:val="hybridMultilevel"/>
    <w:tmpl w:val="091E0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408EA"/>
    <w:multiLevelType w:val="hybridMultilevel"/>
    <w:tmpl w:val="8E82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B7696"/>
    <w:multiLevelType w:val="hybridMultilevel"/>
    <w:tmpl w:val="8E828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78787C"/>
    <w:multiLevelType w:val="hybridMultilevel"/>
    <w:tmpl w:val="C5EA4BC4"/>
    <w:lvl w:ilvl="0" w:tplc="86D2CB6E">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52440"/>
    <w:multiLevelType w:val="hybridMultilevel"/>
    <w:tmpl w:val="DFB48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0E1881"/>
    <w:multiLevelType w:val="hybridMultilevel"/>
    <w:tmpl w:val="4C54B174"/>
    <w:lvl w:ilvl="0" w:tplc="3AAAF2FC">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C5EBE"/>
    <w:multiLevelType w:val="hybridMultilevel"/>
    <w:tmpl w:val="7938D45E"/>
    <w:lvl w:ilvl="0" w:tplc="98E8A870">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74CFD"/>
    <w:multiLevelType w:val="hybridMultilevel"/>
    <w:tmpl w:val="07B40910"/>
    <w:lvl w:ilvl="0" w:tplc="0278159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6"/>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DF"/>
    <w:rsid w:val="00006BF3"/>
    <w:rsid w:val="00011A97"/>
    <w:rsid w:val="00016779"/>
    <w:rsid w:val="00025020"/>
    <w:rsid w:val="00030BBF"/>
    <w:rsid w:val="00031B94"/>
    <w:rsid w:val="000330D8"/>
    <w:rsid w:val="000342BA"/>
    <w:rsid w:val="00035164"/>
    <w:rsid w:val="00036C13"/>
    <w:rsid w:val="00041458"/>
    <w:rsid w:val="000461D2"/>
    <w:rsid w:val="00050AD0"/>
    <w:rsid w:val="00052060"/>
    <w:rsid w:val="00056C28"/>
    <w:rsid w:val="00057D74"/>
    <w:rsid w:val="00061153"/>
    <w:rsid w:val="00063121"/>
    <w:rsid w:val="0006381B"/>
    <w:rsid w:val="000668F3"/>
    <w:rsid w:val="00066BC2"/>
    <w:rsid w:val="00067C72"/>
    <w:rsid w:val="000700D5"/>
    <w:rsid w:val="00070F41"/>
    <w:rsid w:val="00071B88"/>
    <w:rsid w:val="0007220D"/>
    <w:rsid w:val="000804A1"/>
    <w:rsid w:val="00084262"/>
    <w:rsid w:val="0008649A"/>
    <w:rsid w:val="00090721"/>
    <w:rsid w:val="00092E5F"/>
    <w:rsid w:val="00093318"/>
    <w:rsid w:val="00093D4E"/>
    <w:rsid w:val="000A1370"/>
    <w:rsid w:val="000A3929"/>
    <w:rsid w:val="000A3EC6"/>
    <w:rsid w:val="000A41D6"/>
    <w:rsid w:val="000A447D"/>
    <w:rsid w:val="000A5734"/>
    <w:rsid w:val="000A7B18"/>
    <w:rsid w:val="000B19BC"/>
    <w:rsid w:val="000B38D5"/>
    <w:rsid w:val="000B3B7E"/>
    <w:rsid w:val="000B49C2"/>
    <w:rsid w:val="000B62D0"/>
    <w:rsid w:val="000B7362"/>
    <w:rsid w:val="000B7E3D"/>
    <w:rsid w:val="000C0C70"/>
    <w:rsid w:val="000C203E"/>
    <w:rsid w:val="000C233D"/>
    <w:rsid w:val="000D0111"/>
    <w:rsid w:val="000D5694"/>
    <w:rsid w:val="000D6D05"/>
    <w:rsid w:val="000E3080"/>
    <w:rsid w:val="000E31F7"/>
    <w:rsid w:val="000E33E1"/>
    <w:rsid w:val="000F23A4"/>
    <w:rsid w:val="000F72BE"/>
    <w:rsid w:val="000F7803"/>
    <w:rsid w:val="001108A7"/>
    <w:rsid w:val="0011212C"/>
    <w:rsid w:val="00114AB3"/>
    <w:rsid w:val="00121341"/>
    <w:rsid w:val="001215A3"/>
    <w:rsid w:val="0012218B"/>
    <w:rsid w:val="001245A7"/>
    <w:rsid w:val="00126F51"/>
    <w:rsid w:val="00127F44"/>
    <w:rsid w:val="00132474"/>
    <w:rsid w:val="001351FD"/>
    <w:rsid w:val="001374F2"/>
    <w:rsid w:val="001418D3"/>
    <w:rsid w:val="0014424E"/>
    <w:rsid w:val="00145462"/>
    <w:rsid w:val="00150E5D"/>
    <w:rsid w:val="00151346"/>
    <w:rsid w:val="00152CF8"/>
    <w:rsid w:val="00152E68"/>
    <w:rsid w:val="00153112"/>
    <w:rsid w:val="00153CD5"/>
    <w:rsid w:val="00156857"/>
    <w:rsid w:val="00157FC3"/>
    <w:rsid w:val="00160230"/>
    <w:rsid w:val="001604B9"/>
    <w:rsid w:val="00165019"/>
    <w:rsid w:val="001676C6"/>
    <w:rsid w:val="00172477"/>
    <w:rsid w:val="00174556"/>
    <w:rsid w:val="001749FF"/>
    <w:rsid w:val="00184043"/>
    <w:rsid w:val="0018466F"/>
    <w:rsid w:val="00185236"/>
    <w:rsid w:val="00186B93"/>
    <w:rsid w:val="00192DEC"/>
    <w:rsid w:val="001931AE"/>
    <w:rsid w:val="0019609C"/>
    <w:rsid w:val="001A07DF"/>
    <w:rsid w:val="001A5924"/>
    <w:rsid w:val="001B15B8"/>
    <w:rsid w:val="001B3719"/>
    <w:rsid w:val="001B3F23"/>
    <w:rsid w:val="001B7638"/>
    <w:rsid w:val="001C4D31"/>
    <w:rsid w:val="001C5FF8"/>
    <w:rsid w:val="001C77D2"/>
    <w:rsid w:val="001D1E59"/>
    <w:rsid w:val="001D280E"/>
    <w:rsid w:val="001D7181"/>
    <w:rsid w:val="001D740D"/>
    <w:rsid w:val="001E12AF"/>
    <w:rsid w:val="001E3F28"/>
    <w:rsid w:val="001E43AD"/>
    <w:rsid w:val="00201AC3"/>
    <w:rsid w:val="002053F2"/>
    <w:rsid w:val="0020782E"/>
    <w:rsid w:val="002104D6"/>
    <w:rsid w:val="0021716E"/>
    <w:rsid w:val="002218CA"/>
    <w:rsid w:val="002300AB"/>
    <w:rsid w:val="00232B8F"/>
    <w:rsid w:val="00233335"/>
    <w:rsid w:val="0023519C"/>
    <w:rsid w:val="0024041C"/>
    <w:rsid w:val="00240E4F"/>
    <w:rsid w:val="002465CF"/>
    <w:rsid w:val="00250CA4"/>
    <w:rsid w:val="00271C57"/>
    <w:rsid w:val="002722C5"/>
    <w:rsid w:val="00272F38"/>
    <w:rsid w:val="0027495D"/>
    <w:rsid w:val="0027722B"/>
    <w:rsid w:val="002801F4"/>
    <w:rsid w:val="00282126"/>
    <w:rsid w:val="0028444D"/>
    <w:rsid w:val="00286C37"/>
    <w:rsid w:val="002906A4"/>
    <w:rsid w:val="00291E1C"/>
    <w:rsid w:val="00291E41"/>
    <w:rsid w:val="0029292D"/>
    <w:rsid w:val="002A1125"/>
    <w:rsid w:val="002A13F3"/>
    <w:rsid w:val="002A1F8A"/>
    <w:rsid w:val="002A3383"/>
    <w:rsid w:val="002A36C2"/>
    <w:rsid w:val="002A4E18"/>
    <w:rsid w:val="002A5334"/>
    <w:rsid w:val="002A7019"/>
    <w:rsid w:val="002A7278"/>
    <w:rsid w:val="002B098F"/>
    <w:rsid w:val="002B0FA7"/>
    <w:rsid w:val="002B2A49"/>
    <w:rsid w:val="002B5715"/>
    <w:rsid w:val="002B792B"/>
    <w:rsid w:val="002C5385"/>
    <w:rsid w:val="002C5BDB"/>
    <w:rsid w:val="002C6867"/>
    <w:rsid w:val="002E072A"/>
    <w:rsid w:val="002E1021"/>
    <w:rsid w:val="002E6705"/>
    <w:rsid w:val="002F2980"/>
    <w:rsid w:val="002F5B1E"/>
    <w:rsid w:val="002F65DC"/>
    <w:rsid w:val="002F71C6"/>
    <w:rsid w:val="003004DA"/>
    <w:rsid w:val="00302862"/>
    <w:rsid w:val="00302987"/>
    <w:rsid w:val="003038BF"/>
    <w:rsid w:val="00307FDB"/>
    <w:rsid w:val="003103C4"/>
    <w:rsid w:val="00311B22"/>
    <w:rsid w:val="00311B4C"/>
    <w:rsid w:val="00312CF3"/>
    <w:rsid w:val="00314010"/>
    <w:rsid w:val="00314BF2"/>
    <w:rsid w:val="00316193"/>
    <w:rsid w:val="00316BCA"/>
    <w:rsid w:val="00317EEF"/>
    <w:rsid w:val="00323A79"/>
    <w:rsid w:val="00324A81"/>
    <w:rsid w:val="00324F2D"/>
    <w:rsid w:val="0032541F"/>
    <w:rsid w:val="00331E8A"/>
    <w:rsid w:val="00331F99"/>
    <w:rsid w:val="003345B6"/>
    <w:rsid w:val="0034045C"/>
    <w:rsid w:val="003450DB"/>
    <w:rsid w:val="00345FFB"/>
    <w:rsid w:val="003464A2"/>
    <w:rsid w:val="003541F4"/>
    <w:rsid w:val="00355D3F"/>
    <w:rsid w:val="00357507"/>
    <w:rsid w:val="0035769D"/>
    <w:rsid w:val="00361419"/>
    <w:rsid w:val="0036399D"/>
    <w:rsid w:val="00364162"/>
    <w:rsid w:val="00366A1F"/>
    <w:rsid w:val="00375C23"/>
    <w:rsid w:val="0037730D"/>
    <w:rsid w:val="003806E7"/>
    <w:rsid w:val="003812C8"/>
    <w:rsid w:val="003A1617"/>
    <w:rsid w:val="003A7060"/>
    <w:rsid w:val="003B0B47"/>
    <w:rsid w:val="003B125C"/>
    <w:rsid w:val="003B2F99"/>
    <w:rsid w:val="003B398B"/>
    <w:rsid w:val="003B5D8C"/>
    <w:rsid w:val="003C0679"/>
    <w:rsid w:val="003C0E52"/>
    <w:rsid w:val="003C1766"/>
    <w:rsid w:val="003C4A47"/>
    <w:rsid w:val="003D5F0A"/>
    <w:rsid w:val="003E2149"/>
    <w:rsid w:val="003E25A0"/>
    <w:rsid w:val="003E365B"/>
    <w:rsid w:val="003F26D1"/>
    <w:rsid w:val="003F27EA"/>
    <w:rsid w:val="003F45F8"/>
    <w:rsid w:val="003F4BD4"/>
    <w:rsid w:val="004016CF"/>
    <w:rsid w:val="00401C9B"/>
    <w:rsid w:val="004041EC"/>
    <w:rsid w:val="004073B1"/>
    <w:rsid w:val="0041036D"/>
    <w:rsid w:val="00413296"/>
    <w:rsid w:val="00413DCC"/>
    <w:rsid w:val="00415D42"/>
    <w:rsid w:val="0042203F"/>
    <w:rsid w:val="004243CE"/>
    <w:rsid w:val="00430B25"/>
    <w:rsid w:val="00430D26"/>
    <w:rsid w:val="0043225A"/>
    <w:rsid w:val="0043286F"/>
    <w:rsid w:val="00432A27"/>
    <w:rsid w:val="0045148A"/>
    <w:rsid w:val="004538BA"/>
    <w:rsid w:val="00454CB6"/>
    <w:rsid w:val="00455F85"/>
    <w:rsid w:val="00474DD6"/>
    <w:rsid w:val="00480BE8"/>
    <w:rsid w:val="00481EA5"/>
    <w:rsid w:val="00483180"/>
    <w:rsid w:val="00490EF2"/>
    <w:rsid w:val="0049151D"/>
    <w:rsid w:val="00494980"/>
    <w:rsid w:val="00497DFB"/>
    <w:rsid w:val="004A0D78"/>
    <w:rsid w:val="004A0DF5"/>
    <w:rsid w:val="004A10F7"/>
    <w:rsid w:val="004A7EE4"/>
    <w:rsid w:val="004B2059"/>
    <w:rsid w:val="004B4F90"/>
    <w:rsid w:val="004B50B7"/>
    <w:rsid w:val="004B5406"/>
    <w:rsid w:val="004C3F13"/>
    <w:rsid w:val="004E7054"/>
    <w:rsid w:val="004E7D35"/>
    <w:rsid w:val="004F211A"/>
    <w:rsid w:val="004F3456"/>
    <w:rsid w:val="004F3D72"/>
    <w:rsid w:val="00501CA2"/>
    <w:rsid w:val="00504D73"/>
    <w:rsid w:val="00505EB9"/>
    <w:rsid w:val="00506F4A"/>
    <w:rsid w:val="00507E7D"/>
    <w:rsid w:val="0051086C"/>
    <w:rsid w:val="005158C4"/>
    <w:rsid w:val="00523C68"/>
    <w:rsid w:val="00525B18"/>
    <w:rsid w:val="00527AE3"/>
    <w:rsid w:val="00531AC8"/>
    <w:rsid w:val="005448E6"/>
    <w:rsid w:val="00553523"/>
    <w:rsid w:val="00564B35"/>
    <w:rsid w:val="00566AF7"/>
    <w:rsid w:val="00566BC1"/>
    <w:rsid w:val="00571055"/>
    <w:rsid w:val="005714DE"/>
    <w:rsid w:val="00573BA4"/>
    <w:rsid w:val="00577C2B"/>
    <w:rsid w:val="0058478D"/>
    <w:rsid w:val="005856B9"/>
    <w:rsid w:val="0059083A"/>
    <w:rsid w:val="00590C1E"/>
    <w:rsid w:val="0059207D"/>
    <w:rsid w:val="00592323"/>
    <w:rsid w:val="005940B3"/>
    <w:rsid w:val="005A024B"/>
    <w:rsid w:val="005A3036"/>
    <w:rsid w:val="005A4B49"/>
    <w:rsid w:val="005A4BDF"/>
    <w:rsid w:val="005A7180"/>
    <w:rsid w:val="005A7B31"/>
    <w:rsid w:val="005B7D95"/>
    <w:rsid w:val="005C0083"/>
    <w:rsid w:val="005C3F71"/>
    <w:rsid w:val="005C411B"/>
    <w:rsid w:val="005C45A5"/>
    <w:rsid w:val="005D1074"/>
    <w:rsid w:val="005D4EA1"/>
    <w:rsid w:val="005D5B58"/>
    <w:rsid w:val="005D6BFC"/>
    <w:rsid w:val="005D7C26"/>
    <w:rsid w:val="005D7EA1"/>
    <w:rsid w:val="005E3DB9"/>
    <w:rsid w:val="005F1A0A"/>
    <w:rsid w:val="005F3E3D"/>
    <w:rsid w:val="005F3F2C"/>
    <w:rsid w:val="005F4A93"/>
    <w:rsid w:val="00602136"/>
    <w:rsid w:val="00602A02"/>
    <w:rsid w:val="006039A5"/>
    <w:rsid w:val="00605530"/>
    <w:rsid w:val="00606C44"/>
    <w:rsid w:val="006128A8"/>
    <w:rsid w:val="00614125"/>
    <w:rsid w:val="006216D3"/>
    <w:rsid w:val="006231B8"/>
    <w:rsid w:val="0062371C"/>
    <w:rsid w:val="0062415F"/>
    <w:rsid w:val="006247EC"/>
    <w:rsid w:val="00627BD9"/>
    <w:rsid w:val="00634150"/>
    <w:rsid w:val="00644673"/>
    <w:rsid w:val="00646FB9"/>
    <w:rsid w:val="006508C8"/>
    <w:rsid w:val="0065673F"/>
    <w:rsid w:val="00660566"/>
    <w:rsid w:val="00662485"/>
    <w:rsid w:val="00662E4A"/>
    <w:rsid w:val="00664A93"/>
    <w:rsid w:val="00666A6D"/>
    <w:rsid w:val="00671096"/>
    <w:rsid w:val="0067172F"/>
    <w:rsid w:val="0068165C"/>
    <w:rsid w:val="00681696"/>
    <w:rsid w:val="00683933"/>
    <w:rsid w:val="00683CB9"/>
    <w:rsid w:val="006854C0"/>
    <w:rsid w:val="00691694"/>
    <w:rsid w:val="00691BEA"/>
    <w:rsid w:val="006977CE"/>
    <w:rsid w:val="006A19A0"/>
    <w:rsid w:val="006A222D"/>
    <w:rsid w:val="006A6303"/>
    <w:rsid w:val="006B5845"/>
    <w:rsid w:val="006B6C60"/>
    <w:rsid w:val="006C166F"/>
    <w:rsid w:val="006C2BD3"/>
    <w:rsid w:val="006C7C02"/>
    <w:rsid w:val="006D5206"/>
    <w:rsid w:val="006E27AA"/>
    <w:rsid w:val="006E2892"/>
    <w:rsid w:val="006E2EEA"/>
    <w:rsid w:val="006E6DF9"/>
    <w:rsid w:val="006F0998"/>
    <w:rsid w:val="006F354D"/>
    <w:rsid w:val="006F4949"/>
    <w:rsid w:val="006F72B3"/>
    <w:rsid w:val="0070200C"/>
    <w:rsid w:val="007022C2"/>
    <w:rsid w:val="007076E1"/>
    <w:rsid w:val="0071300F"/>
    <w:rsid w:val="007154AF"/>
    <w:rsid w:val="00717251"/>
    <w:rsid w:val="0072279F"/>
    <w:rsid w:val="00725CD4"/>
    <w:rsid w:val="00731CA2"/>
    <w:rsid w:val="00731DBC"/>
    <w:rsid w:val="00733B94"/>
    <w:rsid w:val="00735ADA"/>
    <w:rsid w:val="0074063E"/>
    <w:rsid w:val="00741250"/>
    <w:rsid w:val="0074522E"/>
    <w:rsid w:val="007466B8"/>
    <w:rsid w:val="00750541"/>
    <w:rsid w:val="00752423"/>
    <w:rsid w:val="00752ECA"/>
    <w:rsid w:val="00754851"/>
    <w:rsid w:val="00760B22"/>
    <w:rsid w:val="00761D14"/>
    <w:rsid w:val="007624D5"/>
    <w:rsid w:val="00762AD7"/>
    <w:rsid w:val="007655A5"/>
    <w:rsid w:val="00766059"/>
    <w:rsid w:val="00766682"/>
    <w:rsid w:val="00774565"/>
    <w:rsid w:val="00776D83"/>
    <w:rsid w:val="00780C0D"/>
    <w:rsid w:val="00780C5E"/>
    <w:rsid w:val="0078141E"/>
    <w:rsid w:val="0078327D"/>
    <w:rsid w:val="00783E4D"/>
    <w:rsid w:val="007844DC"/>
    <w:rsid w:val="00784985"/>
    <w:rsid w:val="00785BE7"/>
    <w:rsid w:val="00787849"/>
    <w:rsid w:val="00792D28"/>
    <w:rsid w:val="00793866"/>
    <w:rsid w:val="00795568"/>
    <w:rsid w:val="00796BC4"/>
    <w:rsid w:val="007A0F39"/>
    <w:rsid w:val="007A24A1"/>
    <w:rsid w:val="007A288A"/>
    <w:rsid w:val="007A606D"/>
    <w:rsid w:val="007B5B57"/>
    <w:rsid w:val="007C2B5A"/>
    <w:rsid w:val="007C6D75"/>
    <w:rsid w:val="007D2CFB"/>
    <w:rsid w:val="007E0491"/>
    <w:rsid w:val="007E1D47"/>
    <w:rsid w:val="007E26E0"/>
    <w:rsid w:val="007E4D9A"/>
    <w:rsid w:val="007E6058"/>
    <w:rsid w:val="007F262A"/>
    <w:rsid w:val="0080281A"/>
    <w:rsid w:val="0080350B"/>
    <w:rsid w:val="008120F0"/>
    <w:rsid w:val="008142DC"/>
    <w:rsid w:val="00815F85"/>
    <w:rsid w:val="00817F6D"/>
    <w:rsid w:val="00820AC5"/>
    <w:rsid w:val="0082346E"/>
    <w:rsid w:val="0082599E"/>
    <w:rsid w:val="00827FCB"/>
    <w:rsid w:val="0084524C"/>
    <w:rsid w:val="008510AA"/>
    <w:rsid w:val="00851FE4"/>
    <w:rsid w:val="00853CAD"/>
    <w:rsid w:val="008611D5"/>
    <w:rsid w:val="00862D3F"/>
    <w:rsid w:val="00876238"/>
    <w:rsid w:val="00876624"/>
    <w:rsid w:val="008817B3"/>
    <w:rsid w:val="00883D3A"/>
    <w:rsid w:val="00886828"/>
    <w:rsid w:val="00893648"/>
    <w:rsid w:val="00894025"/>
    <w:rsid w:val="008955C0"/>
    <w:rsid w:val="00895A24"/>
    <w:rsid w:val="008A725F"/>
    <w:rsid w:val="008B1126"/>
    <w:rsid w:val="008B2F24"/>
    <w:rsid w:val="008B37FD"/>
    <w:rsid w:val="008B633D"/>
    <w:rsid w:val="008B71B4"/>
    <w:rsid w:val="008C14B5"/>
    <w:rsid w:val="008D1FC7"/>
    <w:rsid w:val="008D2FBA"/>
    <w:rsid w:val="008D5804"/>
    <w:rsid w:val="008D6811"/>
    <w:rsid w:val="008E747B"/>
    <w:rsid w:val="008F0AEA"/>
    <w:rsid w:val="008F32D6"/>
    <w:rsid w:val="008F4568"/>
    <w:rsid w:val="008F4A23"/>
    <w:rsid w:val="008F6AAC"/>
    <w:rsid w:val="008F6E1D"/>
    <w:rsid w:val="008F7B2A"/>
    <w:rsid w:val="00905225"/>
    <w:rsid w:val="00907004"/>
    <w:rsid w:val="009149CF"/>
    <w:rsid w:val="00915444"/>
    <w:rsid w:val="00916A2F"/>
    <w:rsid w:val="00916B48"/>
    <w:rsid w:val="00921469"/>
    <w:rsid w:val="009220AA"/>
    <w:rsid w:val="00922512"/>
    <w:rsid w:val="00923C4F"/>
    <w:rsid w:val="009262C0"/>
    <w:rsid w:val="009275DE"/>
    <w:rsid w:val="00931BF2"/>
    <w:rsid w:val="00937EF9"/>
    <w:rsid w:val="00942F15"/>
    <w:rsid w:val="009455B3"/>
    <w:rsid w:val="00952BB7"/>
    <w:rsid w:val="00954C17"/>
    <w:rsid w:val="00956D75"/>
    <w:rsid w:val="00956DE7"/>
    <w:rsid w:val="0095740D"/>
    <w:rsid w:val="00960B85"/>
    <w:rsid w:val="00963201"/>
    <w:rsid w:val="00970671"/>
    <w:rsid w:val="00973FAA"/>
    <w:rsid w:val="00982A11"/>
    <w:rsid w:val="00984BBA"/>
    <w:rsid w:val="00993F7C"/>
    <w:rsid w:val="009976F6"/>
    <w:rsid w:val="009A3600"/>
    <w:rsid w:val="009A6161"/>
    <w:rsid w:val="009A7CEF"/>
    <w:rsid w:val="009B236A"/>
    <w:rsid w:val="009B256A"/>
    <w:rsid w:val="009B2CA9"/>
    <w:rsid w:val="009B2E72"/>
    <w:rsid w:val="009B3CAA"/>
    <w:rsid w:val="009B6F77"/>
    <w:rsid w:val="009C47F7"/>
    <w:rsid w:val="009C4BBA"/>
    <w:rsid w:val="009C7DC2"/>
    <w:rsid w:val="009D0F08"/>
    <w:rsid w:val="009D2ACD"/>
    <w:rsid w:val="009D3713"/>
    <w:rsid w:val="009D5A1A"/>
    <w:rsid w:val="009D6CA4"/>
    <w:rsid w:val="009E3BFD"/>
    <w:rsid w:val="009E572E"/>
    <w:rsid w:val="009E6628"/>
    <w:rsid w:val="009F3B00"/>
    <w:rsid w:val="009F5BF5"/>
    <w:rsid w:val="009F6991"/>
    <w:rsid w:val="009F6DC1"/>
    <w:rsid w:val="009F7169"/>
    <w:rsid w:val="00A008A4"/>
    <w:rsid w:val="00A00BA0"/>
    <w:rsid w:val="00A0102C"/>
    <w:rsid w:val="00A039E2"/>
    <w:rsid w:val="00A05EE6"/>
    <w:rsid w:val="00A123BD"/>
    <w:rsid w:val="00A17084"/>
    <w:rsid w:val="00A2034D"/>
    <w:rsid w:val="00A21A5F"/>
    <w:rsid w:val="00A23B21"/>
    <w:rsid w:val="00A26A77"/>
    <w:rsid w:val="00A321A6"/>
    <w:rsid w:val="00A42364"/>
    <w:rsid w:val="00A43ADA"/>
    <w:rsid w:val="00A464A0"/>
    <w:rsid w:val="00A476C2"/>
    <w:rsid w:val="00A503A1"/>
    <w:rsid w:val="00A555BC"/>
    <w:rsid w:val="00A611FE"/>
    <w:rsid w:val="00A6394F"/>
    <w:rsid w:val="00A64837"/>
    <w:rsid w:val="00A705EB"/>
    <w:rsid w:val="00A722EF"/>
    <w:rsid w:val="00A74F44"/>
    <w:rsid w:val="00A756A0"/>
    <w:rsid w:val="00A7620C"/>
    <w:rsid w:val="00A80632"/>
    <w:rsid w:val="00A82718"/>
    <w:rsid w:val="00A8283B"/>
    <w:rsid w:val="00A90340"/>
    <w:rsid w:val="00A91707"/>
    <w:rsid w:val="00A9376F"/>
    <w:rsid w:val="00AA094B"/>
    <w:rsid w:val="00AA24C0"/>
    <w:rsid w:val="00AA31C7"/>
    <w:rsid w:val="00AA546C"/>
    <w:rsid w:val="00AB5082"/>
    <w:rsid w:val="00AC1761"/>
    <w:rsid w:val="00AC2E60"/>
    <w:rsid w:val="00AC571F"/>
    <w:rsid w:val="00AC6AF9"/>
    <w:rsid w:val="00AD07E7"/>
    <w:rsid w:val="00AD2284"/>
    <w:rsid w:val="00AD6183"/>
    <w:rsid w:val="00AE32E0"/>
    <w:rsid w:val="00AE3460"/>
    <w:rsid w:val="00AE38D5"/>
    <w:rsid w:val="00AE56CA"/>
    <w:rsid w:val="00AE5AB6"/>
    <w:rsid w:val="00AE65C4"/>
    <w:rsid w:val="00AE6A46"/>
    <w:rsid w:val="00AF0336"/>
    <w:rsid w:val="00AF1457"/>
    <w:rsid w:val="00AF15D9"/>
    <w:rsid w:val="00AF26C3"/>
    <w:rsid w:val="00AF291E"/>
    <w:rsid w:val="00AF6DC6"/>
    <w:rsid w:val="00AF7313"/>
    <w:rsid w:val="00B05DFD"/>
    <w:rsid w:val="00B06948"/>
    <w:rsid w:val="00B11DB4"/>
    <w:rsid w:val="00B175C7"/>
    <w:rsid w:val="00B17E7E"/>
    <w:rsid w:val="00B23232"/>
    <w:rsid w:val="00B30940"/>
    <w:rsid w:val="00B34FFA"/>
    <w:rsid w:val="00B36638"/>
    <w:rsid w:val="00B3673B"/>
    <w:rsid w:val="00B37A17"/>
    <w:rsid w:val="00B37AB4"/>
    <w:rsid w:val="00B40349"/>
    <w:rsid w:val="00B4171F"/>
    <w:rsid w:val="00B4202C"/>
    <w:rsid w:val="00B45C75"/>
    <w:rsid w:val="00B46A40"/>
    <w:rsid w:val="00B47924"/>
    <w:rsid w:val="00B47B0A"/>
    <w:rsid w:val="00B51278"/>
    <w:rsid w:val="00B560AB"/>
    <w:rsid w:val="00B57696"/>
    <w:rsid w:val="00B60DB5"/>
    <w:rsid w:val="00B60F21"/>
    <w:rsid w:val="00B61091"/>
    <w:rsid w:val="00B625A4"/>
    <w:rsid w:val="00B6303D"/>
    <w:rsid w:val="00B70702"/>
    <w:rsid w:val="00B7441A"/>
    <w:rsid w:val="00B75CB3"/>
    <w:rsid w:val="00B80D06"/>
    <w:rsid w:val="00B82426"/>
    <w:rsid w:val="00B927C0"/>
    <w:rsid w:val="00B95148"/>
    <w:rsid w:val="00B96C79"/>
    <w:rsid w:val="00BA14E9"/>
    <w:rsid w:val="00BB0459"/>
    <w:rsid w:val="00BB0F52"/>
    <w:rsid w:val="00BB1DB2"/>
    <w:rsid w:val="00BB4581"/>
    <w:rsid w:val="00BC0A5F"/>
    <w:rsid w:val="00BC0C41"/>
    <w:rsid w:val="00BC1F68"/>
    <w:rsid w:val="00BC35B2"/>
    <w:rsid w:val="00BC37A0"/>
    <w:rsid w:val="00BC4A53"/>
    <w:rsid w:val="00BC6178"/>
    <w:rsid w:val="00BC7670"/>
    <w:rsid w:val="00BC7787"/>
    <w:rsid w:val="00BC7ABD"/>
    <w:rsid w:val="00BD1B2F"/>
    <w:rsid w:val="00BD4EE8"/>
    <w:rsid w:val="00BD5ACC"/>
    <w:rsid w:val="00BD5BB7"/>
    <w:rsid w:val="00BE49A0"/>
    <w:rsid w:val="00BE67CA"/>
    <w:rsid w:val="00BF289E"/>
    <w:rsid w:val="00C01AB5"/>
    <w:rsid w:val="00C01D43"/>
    <w:rsid w:val="00C05517"/>
    <w:rsid w:val="00C05CDC"/>
    <w:rsid w:val="00C07CEF"/>
    <w:rsid w:val="00C07CF9"/>
    <w:rsid w:val="00C1005B"/>
    <w:rsid w:val="00C10E37"/>
    <w:rsid w:val="00C112A8"/>
    <w:rsid w:val="00C17EFE"/>
    <w:rsid w:val="00C2445A"/>
    <w:rsid w:val="00C24D5C"/>
    <w:rsid w:val="00C24D93"/>
    <w:rsid w:val="00C27F2B"/>
    <w:rsid w:val="00C31CF1"/>
    <w:rsid w:val="00C324F7"/>
    <w:rsid w:val="00C35BD5"/>
    <w:rsid w:val="00C428ED"/>
    <w:rsid w:val="00C42E7F"/>
    <w:rsid w:val="00C43D5D"/>
    <w:rsid w:val="00C445AD"/>
    <w:rsid w:val="00C4717A"/>
    <w:rsid w:val="00C5329B"/>
    <w:rsid w:val="00C5360F"/>
    <w:rsid w:val="00C54271"/>
    <w:rsid w:val="00C54F14"/>
    <w:rsid w:val="00C56140"/>
    <w:rsid w:val="00C60945"/>
    <w:rsid w:val="00C65180"/>
    <w:rsid w:val="00C6645C"/>
    <w:rsid w:val="00C71BB3"/>
    <w:rsid w:val="00C73082"/>
    <w:rsid w:val="00C7682E"/>
    <w:rsid w:val="00C7754F"/>
    <w:rsid w:val="00C77826"/>
    <w:rsid w:val="00C80AC8"/>
    <w:rsid w:val="00C841FB"/>
    <w:rsid w:val="00C84D7E"/>
    <w:rsid w:val="00C8585B"/>
    <w:rsid w:val="00C8585D"/>
    <w:rsid w:val="00C87154"/>
    <w:rsid w:val="00C87D0D"/>
    <w:rsid w:val="00C91011"/>
    <w:rsid w:val="00C910E9"/>
    <w:rsid w:val="00C91C27"/>
    <w:rsid w:val="00CA0665"/>
    <w:rsid w:val="00CA2CBE"/>
    <w:rsid w:val="00CA4D67"/>
    <w:rsid w:val="00CA4F42"/>
    <w:rsid w:val="00CA7525"/>
    <w:rsid w:val="00CB08E7"/>
    <w:rsid w:val="00CB14AE"/>
    <w:rsid w:val="00CB5589"/>
    <w:rsid w:val="00CB56FB"/>
    <w:rsid w:val="00CC3608"/>
    <w:rsid w:val="00CC787D"/>
    <w:rsid w:val="00CD1AB1"/>
    <w:rsid w:val="00CD69B6"/>
    <w:rsid w:val="00CD6ED4"/>
    <w:rsid w:val="00CF142B"/>
    <w:rsid w:val="00CF28E7"/>
    <w:rsid w:val="00CF64C5"/>
    <w:rsid w:val="00D13812"/>
    <w:rsid w:val="00D14E97"/>
    <w:rsid w:val="00D20947"/>
    <w:rsid w:val="00D21DFF"/>
    <w:rsid w:val="00D222C6"/>
    <w:rsid w:val="00D25A4E"/>
    <w:rsid w:val="00D363EE"/>
    <w:rsid w:val="00D3730C"/>
    <w:rsid w:val="00D373E0"/>
    <w:rsid w:val="00D43410"/>
    <w:rsid w:val="00D45BCD"/>
    <w:rsid w:val="00D53192"/>
    <w:rsid w:val="00D55E3B"/>
    <w:rsid w:val="00D57CE3"/>
    <w:rsid w:val="00D614C3"/>
    <w:rsid w:val="00D63B18"/>
    <w:rsid w:val="00D67E78"/>
    <w:rsid w:val="00D7332C"/>
    <w:rsid w:val="00D73555"/>
    <w:rsid w:val="00D73E9D"/>
    <w:rsid w:val="00D752BE"/>
    <w:rsid w:val="00D77766"/>
    <w:rsid w:val="00D77778"/>
    <w:rsid w:val="00D823FC"/>
    <w:rsid w:val="00D85B12"/>
    <w:rsid w:val="00D865DF"/>
    <w:rsid w:val="00D90A2E"/>
    <w:rsid w:val="00D92486"/>
    <w:rsid w:val="00DA095E"/>
    <w:rsid w:val="00DA297E"/>
    <w:rsid w:val="00DA409B"/>
    <w:rsid w:val="00DA5137"/>
    <w:rsid w:val="00DA6634"/>
    <w:rsid w:val="00DA6DF8"/>
    <w:rsid w:val="00DA6EDF"/>
    <w:rsid w:val="00DB7731"/>
    <w:rsid w:val="00DC01FD"/>
    <w:rsid w:val="00DC15D0"/>
    <w:rsid w:val="00DC3AA6"/>
    <w:rsid w:val="00DC68F0"/>
    <w:rsid w:val="00DD06A3"/>
    <w:rsid w:val="00DD12EB"/>
    <w:rsid w:val="00DD2300"/>
    <w:rsid w:val="00DD51F8"/>
    <w:rsid w:val="00DD65C3"/>
    <w:rsid w:val="00DD6EEA"/>
    <w:rsid w:val="00DE0699"/>
    <w:rsid w:val="00DE3088"/>
    <w:rsid w:val="00DE33DA"/>
    <w:rsid w:val="00DE399A"/>
    <w:rsid w:val="00DE6B99"/>
    <w:rsid w:val="00DF0B60"/>
    <w:rsid w:val="00DF0BC6"/>
    <w:rsid w:val="00DF2B25"/>
    <w:rsid w:val="00DF335A"/>
    <w:rsid w:val="00DF41D3"/>
    <w:rsid w:val="00DF6F8A"/>
    <w:rsid w:val="00E042EB"/>
    <w:rsid w:val="00E0588C"/>
    <w:rsid w:val="00E152EC"/>
    <w:rsid w:val="00E17385"/>
    <w:rsid w:val="00E207F2"/>
    <w:rsid w:val="00E20D33"/>
    <w:rsid w:val="00E257B9"/>
    <w:rsid w:val="00E25D85"/>
    <w:rsid w:val="00E265D4"/>
    <w:rsid w:val="00E33274"/>
    <w:rsid w:val="00E33C8E"/>
    <w:rsid w:val="00E3560D"/>
    <w:rsid w:val="00E35D59"/>
    <w:rsid w:val="00E3624C"/>
    <w:rsid w:val="00E409B9"/>
    <w:rsid w:val="00E420D2"/>
    <w:rsid w:val="00E42763"/>
    <w:rsid w:val="00E42B20"/>
    <w:rsid w:val="00E445DE"/>
    <w:rsid w:val="00E4570A"/>
    <w:rsid w:val="00E45DCF"/>
    <w:rsid w:val="00E54946"/>
    <w:rsid w:val="00E550FB"/>
    <w:rsid w:val="00E5543E"/>
    <w:rsid w:val="00E8161B"/>
    <w:rsid w:val="00E82001"/>
    <w:rsid w:val="00E851B7"/>
    <w:rsid w:val="00E87217"/>
    <w:rsid w:val="00E96CC3"/>
    <w:rsid w:val="00EA0E1B"/>
    <w:rsid w:val="00EA2026"/>
    <w:rsid w:val="00EA6971"/>
    <w:rsid w:val="00EB03DC"/>
    <w:rsid w:val="00EB6E78"/>
    <w:rsid w:val="00EC59FE"/>
    <w:rsid w:val="00ED0ECB"/>
    <w:rsid w:val="00ED0EDD"/>
    <w:rsid w:val="00ED4DAD"/>
    <w:rsid w:val="00EF0643"/>
    <w:rsid w:val="00EF0D94"/>
    <w:rsid w:val="00EF279E"/>
    <w:rsid w:val="00EF55D9"/>
    <w:rsid w:val="00EF62EF"/>
    <w:rsid w:val="00EF7510"/>
    <w:rsid w:val="00EF7567"/>
    <w:rsid w:val="00EF7593"/>
    <w:rsid w:val="00F0272D"/>
    <w:rsid w:val="00F02F50"/>
    <w:rsid w:val="00F13A22"/>
    <w:rsid w:val="00F14D2F"/>
    <w:rsid w:val="00F17D35"/>
    <w:rsid w:val="00F20B6A"/>
    <w:rsid w:val="00F26CD6"/>
    <w:rsid w:val="00F30C39"/>
    <w:rsid w:val="00F31756"/>
    <w:rsid w:val="00F32DC5"/>
    <w:rsid w:val="00F33ED1"/>
    <w:rsid w:val="00F40A51"/>
    <w:rsid w:val="00F41327"/>
    <w:rsid w:val="00F467DA"/>
    <w:rsid w:val="00F533CB"/>
    <w:rsid w:val="00F56955"/>
    <w:rsid w:val="00F5775A"/>
    <w:rsid w:val="00F62E6F"/>
    <w:rsid w:val="00F643A2"/>
    <w:rsid w:val="00F71863"/>
    <w:rsid w:val="00F72C9D"/>
    <w:rsid w:val="00F74A97"/>
    <w:rsid w:val="00F74E1F"/>
    <w:rsid w:val="00F77A00"/>
    <w:rsid w:val="00F82CBA"/>
    <w:rsid w:val="00F95D3C"/>
    <w:rsid w:val="00F96F5C"/>
    <w:rsid w:val="00F97F84"/>
    <w:rsid w:val="00FA0234"/>
    <w:rsid w:val="00FA4441"/>
    <w:rsid w:val="00FA4B78"/>
    <w:rsid w:val="00FA57FE"/>
    <w:rsid w:val="00FB11D5"/>
    <w:rsid w:val="00FB2160"/>
    <w:rsid w:val="00FB6328"/>
    <w:rsid w:val="00FB710F"/>
    <w:rsid w:val="00FC07F7"/>
    <w:rsid w:val="00FD3D08"/>
    <w:rsid w:val="00FD55FB"/>
    <w:rsid w:val="00FE5545"/>
    <w:rsid w:val="00FE6C03"/>
    <w:rsid w:val="00FE743E"/>
    <w:rsid w:val="00FE7579"/>
    <w:rsid w:val="00FF13ED"/>
    <w:rsid w:val="00FF2779"/>
    <w:rsid w:val="00FF3995"/>
    <w:rsid w:val="00FF405F"/>
    <w:rsid w:val="00FF50D9"/>
    <w:rsid w:val="00FF5A44"/>
    <w:rsid w:val="00FF5E9D"/>
    <w:rsid w:val="00FF7436"/>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6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93F7C"/>
    <w:rPr>
      <w:rFonts w:ascii="Arial" w:hAnsi="Arial" w:cs="Arial"/>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E87217"/>
    <w:rPr>
      <w:rFonts w:eastAsia="Cambria"/>
      <w:sz w:val="20"/>
      <w:szCs w:val="20"/>
    </w:rPr>
  </w:style>
  <w:style w:type="character" w:customStyle="1" w:styleId="Char">
    <w:name w:val="尾注文本 Char"/>
    <w:link w:val="a3"/>
    <w:uiPriority w:val="99"/>
    <w:semiHidden/>
    <w:rsid w:val="00E87217"/>
    <w:rPr>
      <w:rFonts w:eastAsia="Cambria"/>
      <w:sz w:val="20"/>
      <w:szCs w:val="20"/>
    </w:rPr>
  </w:style>
  <w:style w:type="character" w:styleId="a4">
    <w:name w:val="endnote reference"/>
    <w:uiPriority w:val="99"/>
    <w:semiHidden/>
    <w:unhideWhenUsed/>
    <w:rsid w:val="00E87217"/>
    <w:rPr>
      <w:vertAlign w:val="superscript"/>
    </w:rPr>
  </w:style>
  <w:style w:type="paragraph" w:styleId="a5">
    <w:name w:val="Balloon Text"/>
    <w:basedOn w:val="a"/>
    <w:link w:val="Char0"/>
    <w:uiPriority w:val="99"/>
    <w:semiHidden/>
    <w:unhideWhenUsed/>
    <w:rsid w:val="00B61091"/>
    <w:rPr>
      <w:rFonts w:ascii="Lucida Grande" w:hAnsi="Lucida Grande"/>
      <w:sz w:val="18"/>
      <w:szCs w:val="18"/>
    </w:rPr>
  </w:style>
  <w:style w:type="character" w:customStyle="1" w:styleId="Char0">
    <w:name w:val="批注框文本 Char"/>
    <w:link w:val="a5"/>
    <w:uiPriority w:val="99"/>
    <w:semiHidden/>
    <w:rsid w:val="00B61091"/>
    <w:rPr>
      <w:rFonts w:ascii="Lucida Grande" w:hAnsi="Lucida Grande" w:cs="Lucida Grande"/>
      <w:sz w:val="18"/>
      <w:szCs w:val="18"/>
    </w:rPr>
  </w:style>
  <w:style w:type="character" w:styleId="a6">
    <w:name w:val="Emphasis"/>
    <w:uiPriority w:val="20"/>
    <w:qFormat/>
    <w:rsid w:val="00A555BC"/>
    <w:rPr>
      <w:i/>
      <w:iCs/>
    </w:rPr>
  </w:style>
  <w:style w:type="paragraph" w:customStyle="1" w:styleId="MediumList2-Accent41">
    <w:name w:val="Medium List 2 - Accent 41"/>
    <w:basedOn w:val="a"/>
    <w:uiPriority w:val="34"/>
    <w:qFormat/>
    <w:rsid w:val="00413296"/>
    <w:pPr>
      <w:ind w:left="720"/>
      <w:contextualSpacing/>
    </w:pPr>
  </w:style>
  <w:style w:type="character" w:styleId="a7">
    <w:name w:val="annotation reference"/>
    <w:uiPriority w:val="99"/>
    <w:semiHidden/>
    <w:unhideWhenUsed/>
    <w:rsid w:val="004C3F13"/>
    <w:rPr>
      <w:sz w:val="16"/>
      <w:szCs w:val="16"/>
    </w:rPr>
  </w:style>
  <w:style w:type="paragraph" w:styleId="a8">
    <w:name w:val="annotation text"/>
    <w:basedOn w:val="a"/>
    <w:link w:val="Char1"/>
    <w:uiPriority w:val="99"/>
    <w:semiHidden/>
    <w:unhideWhenUsed/>
    <w:rsid w:val="004C3F13"/>
    <w:rPr>
      <w:sz w:val="20"/>
      <w:szCs w:val="20"/>
    </w:rPr>
  </w:style>
  <w:style w:type="character" w:customStyle="1" w:styleId="Char1">
    <w:name w:val="批注文字 Char"/>
    <w:link w:val="a8"/>
    <w:uiPriority w:val="99"/>
    <w:semiHidden/>
    <w:rsid w:val="004C3F13"/>
    <w:rPr>
      <w:sz w:val="20"/>
      <w:szCs w:val="20"/>
    </w:rPr>
  </w:style>
  <w:style w:type="table" w:styleId="a9">
    <w:name w:val="Table Grid"/>
    <w:basedOn w:val="a1"/>
    <w:uiPriority w:val="39"/>
    <w:rsid w:val="001A0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1036D"/>
    <w:pPr>
      <w:spacing w:before="100" w:beforeAutospacing="1" w:after="100" w:afterAutospacing="1"/>
    </w:pPr>
    <w:rPr>
      <w:rFonts w:ascii="Times New Roman" w:eastAsia="Times New Roman" w:hAnsi="Times New Roman"/>
    </w:rPr>
  </w:style>
  <w:style w:type="paragraph" w:styleId="ab">
    <w:name w:val="footer"/>
    <w:basedOn w:val="a"/>
    <w:link w:val="Char2"/>
    <w:uiPriority w:val="99"/>
    <w:unhideWhenUsed/>
    <w:rsid w:val="00C5360F"/>
    <w:pPr>
      <w:tabs>
        <w:tab w:val="center" w:pos="4320"/>
        <w:tab w:val="right" w:pos="8640"/>
      </w:tabs>
    </w:pPr>
  </w:style>
  <w:style w:type="character" w:customStyle="1" w:styleId="Char2">
    <w:name w:val="页脚 Char"/>
    <w:link w:val="ab"/>
    <w:uiPriority w:val="99"/>
    <w:rsid w:val="00C5360F"/>
    <w:rPr>
      <w:sz w:val="24"/>
      <w:szCs w:val="24"/>
    </w:rPr>
  </w:style>
  <w:style w:type="character" w:styleId="ac">
    <w:name w:val="page number"/>
    <w:uiPriority w:val="99"/>
    <w:semiHidden/>
    <w:unhideWhenUsed/>
    <w:rsid w:val="00C5360F"/>
  </w:style>
  <w:style w:type="character" w:styleId="ad">
    <w:name w:val="Hyperlink"/>
    <w:uiPriority w:val="99"/>
    <w:unhideWhenUsed/>
    <w:rsid w:val="004F3D72"/>
    <w:rPr>
      <w:color w:val="0000FF"/>
      <w:u w:val="single"/>
    </w:rPr>
  </w:style>
  <w:style w:type="paragraph" w:styleId="ae">
    <w:name w:val="header"/>
    <w:basedOn w:val="a"/>
    <w:link w:val="Char3"/>
    <w:uiPriority w:val="99"/>
    <w:unhideWhenUsed/>
    <w:rsid w:val="00666A6D"/>
    <w:pPr>
      <w:tabs>
        <w:tab w:val="center" w:pos="4680"/>
        <w:tab w:val="right" w:pos="9360"/>
      </w:tabs>
    </w:pPr>
  </w:style>
  <w:style w:type="character" w:customStyle="1" w:styleId="Char3">
    <w:name w:val="页眉 Char"/>
    <w:link w:val="ae"/>
    <w:uiPriority w:val="99"/>
    <w:rsid w:val="00666A6D"/>
    <w:rPr>
      <w:rFonts w:ascii="Arial" w:hAnsi="Arial" w:cs="Arial"/>
      <w:sz w:val="24"/>
      <w:szCs w:val="24"/>
      <w:lang w:eastAsia="en-US"/>
    </w:rPr>
  </w:style>
  <w:style w:type="paragraph" w:styleId="af">
    <w:name w:val="annotation subject"/>
    <w:basedOn w:val="a8"/>
    <w:next w:val="a8"/>
    <w:link w:val="Char4"/>
    <w:uiPriority w:val="99"/>
    <w:semiHidden/>
    <w:unhideWhenUsed/>
    <w:rsid w:val="00B96C79"/>
    <w:rPr>
      <w:b/>
      <w:bCs/>
    </w:rPr>
  </w:style>
  <w:style w:type="character" w:customStyle="1" w:styleId="Char4">
    <w:name w:val="批注主题 Char"/>
    <w:link w:val="af"/>
    <w:uiPriority w:val="99"/>
    <w:semiHidden/>
    <w:rsid w:val="00B96C79"/>
    <w:rPr>
      <w:rFonts w:ascii="Arial" w:hAnsi="Arial" w:cs="Arial"/>
      <w:b/>
      <w:bCs/>
      <w:sz w:val="20"/>
      <w:szCs w:val="20"/>
      <w:lang w:eastAsia="en-US"/>
    </w:rPr>
  </w:style>
  <w:style w:type="character" w:customStyle="1" w:styleId="UnresolvedMention1">
    <w:name w:val="Unresolved Mention1"/>
    <w:basedOn w:val="a0"/>
    <w:uiPriority w:val="99"/>
    <w:semiHidden/>
    <w:unhideWhenUsed/>
    <w:rsid w:val="00C07CF9"/>
    <w:rPr>
      <w:color w:val="605E5C"/>
      <w:shd w:val="clear" w:color="auto" w:fill="E1DFDD"/>
    </w:rPr>
  </w:style>
  <w:style w:type="paragraph" w:styleId="af0">
    <w:name w:val="Bibliography"/>
    <w:basedOn w:val="a"/>
    <w:next w:val="a"/>
    <w:uiPriority w:val="70"/>
    <w:rsid w:val="00691BEA"/>
  </w:style>
  <w:style w:type="paragraph" w:styleId="af1">
    <w:name w:val="List Paragraph"/>
    <w:basedOn w:val="a"/>
    <w:uiPriority w:val="72"/>
    <w:qFormat/>
    <w:rsid w:val="00BC6178"/>
    <w:pPr>
      <w:ind w:left="720"/>
      <w:contextualSpacing/>
    </w:pPr>
  </w:style>
  <w:style w:type="character" w:customStyle="1" w:styleId="UnresolvedMention2">
    <w:name w:val="Unresolved Mention2"/>
    <w:basedOn w:val="a0"/>
    <w:uiPriority w:val="99"/>
    <w:semiHidden/>
    <w:unhideWhenUsed/>
    <w:rsid w:val="00F317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93F7C"/>
    <w:rPr>
      <w:rFonts w:ascii="Arial" w:hAnsi="Arial" w:cs="Arial"/>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E87217"/>
    <w:rPr>
      <w:rFonts w:eastAsia="Cambria"/>
      <w:sz w:val="20"/>
      <w:szCs w:val="20"/>
    </w:rPr>
  </w:style>
  <w:style w:type="character" w:customStyle="1" w:styleId="Char">
    <w:name w:val="尾注文本 Char"/>
    <w:link w:val="a3"/>
    <w:uiPriority w:val="99"/>
    <w:semiHidden/>
    <w:rsid w:val="00E87217"/>
    <w:rPr>
      <w:rFonts w:eastAsia="Cambria"/>
      <w:sz w:val="20"/>
      <w:szCs w:val="20"/>
    </w:rPr>
  </w:style>
  <w:style w:type="character" w:styleId="a4">
    <w:name w:val="endnote reference"/>
    <w:uiPriority w:val="99"/>
    <w:semiHidden/>
    <w:unhideWhenUsed/>
    <w:rsid w:val="00E87217"/>
    <w:rPr>
      <w:vertAlign w:val="superscript"/>
    </w:rPr>
  </w:style>
  <w:style w:type="paragraph" w:styleId="a5">
    <w:name w:val="Balloon Text"/>
    <w:basedOn w:val="a"/>
    <w:link w:val="Char0"/>
    <w:uiPriority w:val="99"/>
    <w:semiHidden/>
    <w:unhideWhenUsed/>
    <w:rsid w:val="00B61091"/>
    <w:rPr>
      <w:rFonts w:ascii="Lucida Grande" w:hAnsi="Lucida Grande"/>
      <w:sz w:val="18"/>
      <w:szCs w:val="18"/>
    </w:rPr>
  </w:style>
  <w:style w:type="character" w:customStyle="1" w:styleId="Char0">
    <w:name w:val="批注框文本 Char"/>
    <w:link w:val="a5"/>
    <w:uiPriority w:val="99"/>
    <w:semiHidden/>
    <w:rsid w:val="00B61091"/>
    <w:rPr>
      <w:rFonts w:ascii="Lucida Grande" w:hAnsi="Lucida Grande" w:cs="Lucida Grande"/>
      <w:sz w:val="18"/>
      <w:szCs w:val="18"/>
    </w:rPr>
  </w:style>
  <w:style w:type="character" w:styleId="a6">
    <w:name w:val="Emphasis"/>
    <w:uiPriority w:val="20"/>
    <w:qFormat/>
    <w:rsid w:val="00A555BC"/>
    <w:rPr>
      <w:i/>
      <w:iCs/>
    </w:rPr>
  </w:style>
  <w:style w:type="paragraph" w:customStyle="1" w:styleId="MediumList2-Accent41">
    <w:name w:val="Medium List 2 - Accent 41"/>
    <w:basedOn w:val="a"/>
    <w:uiPriority w:val="34"/>
    <w:qFormat/>
    <w:rsid w:val="00413296"/>
    <w:pPr>
      <w:ind w:left="720"/>
      <w:contextualSpacing/>
    </w:pPr>
  </w:style>
  <w:style w:type="character" w:styleId="a7">
    <w:name w:val="annotation reference"/>
    <w:uiPriority w:val="99"/>
    <w:semiHidden/>
    <w:unhideWhenUsed/>
    <w:rsid w:val="004C3F13"/>
    <w:rPr>
      <w:sz w:val="16"/>
      <w:szCs w:val="16"/>
    </w:rPr>
  </w:style>
  <w:style w:type="paragraph" w:styleId="a8">
    <w:name w:val="annotation text"/>
    <w:basedOn w:val="a"/>
    <w:link w:val="Char1"/>
    <w:uiPriority w:val="99"/>
    <w:semiHidden/>
    <w:unhideWhenUsed/>
    <w:rsid w:val="004C3F13"/>
    <w:rPr>
      <w:sz w:val="20"/>
      <w:szCs w:val="20"/>
    </w:rPr>
  </w:style>
  <w:style w:type="character" w:customStyle="1" w:styleId="Char1">
    <w:name w:val="批注文字 Char"/>
    <w:link w:val="a8"/>
    <w:uiPriority w:val="99"/>
    <w:semiHidden/>
    <w:rsid w:val="004C3F13"/>
    <w:rPr>
      <w:sz w:val="20"/>
      <w:szCs w:val="20"/>
    </w:rPr>
  </w:style>
  <w:style w:type="table" w:styleId="a9">
    <w:name w:val="Table Grid"/>
    <w:basedOn w:val="a1"/>
    <w:uiPriority w:val="39"/>
    <w:rsid w:val="001A0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1036D"/>
    <w:pPr>
      <w:spacing w:before="100" w:beforeAutospacing="1" w:after="100" w:afterAutospacing="1"/>
    </w:pPr>
    <w:rPr>
      <w:rFonts w:ascii="Times New Roman" w:eastAsia="Times New Roman" w:hAnsi="Times New Roman"/>
    </w:rPr>
  </w:style>
  <w:style w:type="paragraph" w:styleId="ab">
    <w:name w:val="footer"/>
    <w:basedOn w:val="a"/>
    <w:link w:val="Char2"/>
    <w:uiPriority w:val="99"/>
    <w:unhideWhenUsed/>
    <w:rsid w:val="00C5360F"/>
    <w:pPr>
      <w:tabs>
        <w:tab w:val="center" w:pos="4320"/>
        <w:tab w:val="right" w:pos="8640"/>
      </w:tabs>
    </w:pPr>
  </w:style>
  <w:style w:type="character" w:customStyle="1" w:styleId="Char2">
    <w:name w:val="页脚 Char"/>
    <w:link w:val="ab"/>
    <w:uiPriority w:val="99"/>
    <w:rsid w:val="00C5360F"/>
    <w:rPr>
      <w:sz w:val="24"/>
      <w:szCs w:val="24"/>
    </w:rPr>
  </w:style>
  <w:style w:type="character" w:styleId="ac">
    <w:name w:val="page number"/>
    <w:uiPriority w:val="99"/>
    <w:semiHidden/>
    <w:unhideWhenUsed/>
    <w:rsid w:val="00C5360F"/>
  </w:style>
  <w:style w:type="character" w:styleId="ad">
    <w:name w:val="Hyperlink"/>
    <w:uiPriority w:val="99"/>
    <w:unhideWhenUsed/>
    <w:rsid w:val="004F3D72"/>
    <w:rPr>
      <w:color w:val="0000FF"/>
      <w:u w:val="single"/>
    </w:rPr>
  </w:style>
  <w:style w:type="paragraph" w:styleId="ae">
    <w:name w:val="header"/>
    <w:basedOn w:val="a"/>
    <w:link w:val="Char3"/>
    <w:uiPriority w:val="99"/>
    <w:unhideWhenUsed/>
    <w:rsid w:val="00666A6D"/>
    <w:pPr>
      <w:tabs>
        <w:tab w:val="center" w:pos="4680"/>
        <w:tab w:val="right" w:pos="9360"/>
      </w:tabs>
    </w:pPr>
  </w:style>
  <w:style w:type="character" w:customStyle="1" w:styleId="Char3">
    <w:name w:val="页眉 Char"/>
    <w:link w:val="ae"/>
    <w:uiPriority w:val="99"/>
    <w:rsid w:val="00666A6D"/>
    <w:rPr>
      <w:rFonts w:ascii="Arial" w:hAnsi="Arial" w:cs="Arial"/>
      <w:sz w:val="24"/>
      <w:szCs w:val="24"/>
      <w:lang w:eastAsia="en-US"/>
    </w:rPr>
  </w:style>
  <w:style w:type="paragraph" w:styleId="af">
    <w:name w:val="annotation subject"/>
    <w:basedOn w:val="a8"/>
    <w:next w:val="a8"/>
    <w:link w:val="Char4"/>
    <w:uiPriority w:val="99"/>
    <w:semiHidden/>
    <w:unhideWhenUsed/>
    <w:rsid w:val="00B96C79"/>
    <w:rPr>
      <w:b/>
      <w:bCs/>
    </w:rPr>
  </w:style>
  <w:style w:type="character" w:customStyle="1" w:styleId="Char4">
    <w:name w:val="批注主题 Char"/>
    <w:link w:val="af"/>
    <w:uiPriority w:val="99"/>
    <w:semiHidden/>
    <w:rsid w:val="00B96C79"/>
    <w:rPr>
      <w:rFonts w:ascii="Arial" w:hAnsi="Arial" w:cs="Arial"/>
      <w:b/>
      <w:bCs/>
      <w:sz w:val="20"/>
      <w:szCs w:val="20"/>
      <w:lang w:eastAsia="en-US"/>
    </w:rPr>
  </w:style>
  <w:style w:type="character" w:customStyle="1" w:styleId="UnresolvedMention1">
    <w:name w:val="Unresolved Mention1"/>
    <w:basedOn w:val="a0"/>
    <w:uiPriority w:val="99"/>
    <w:semiHidden/>
    <w:unhideWhenUsed/>
    <w:rsid w:val="00C07CF9"/>
    <w:rPr>
      <w:color w:val="605E5C"/>
      <w:shd w:val="clear" w:color="auto" w:fill="E1DFDD"/>
    </w:rPr>
  </w:style>
  <w:style w:type="paragraph" w:styleId="af0">
    <w:name w:val="Bibliography"/>
    <w:basedOn w:val="a"/>
    <w:next w:val="a"/>
    <w:uiPriority w:val="70"/>
    <w:rsid w:val="00691BEA"/>
  </w:style>
  <w:style w:type="paragraph" w:styleId="af1">
    <w:name w:val="List Paragraph"/>
    <w:basedOn w:val="a"/>
    <w:uiPriority w:val="72"/>
    <w:qFormat/>
    <w:rsid w:val="00BC6178"/>
    <w:pPr>
      <w:ind w:left="720"/>
      <w:contextualSpacing/>
    </w:pPr>
  </w:style>
  <w:style w:type="character" w:customStyle="1" w:styleId="UnresolvedMention2">
    <w:name w:val="Unresolved Mention2"/>
    <w:basedOn w:val="a0"/>
    <w:uiPriority w:val="99"/>
    <w:semiHidden/>
    <w:unhideWhenUsed/>
    <w:rsid w:val="00F3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3851">
      <w:bodyDiv w:val="1"/>
      <w:marLeft w:val="0"/>
      <w:marRight w:val="0"/>
      <w:marTop w:val="0"/>
      <w:marBottom w:val="0"/>
      <w:divBdr>
        <w:top w:val="none" w:sz="0" w:space="0" w:color="auto"/>
        <w:left w:val="none" w:sz="0" w:space="0" w:color="auto"/>
        <w:bottom w:val="none" w:sz="0" w:space="0" w:color="auto"/>
        <w:right w:val="none" w:sz="0" w:space="0" w:color="auto"/>
      </w:divBdr>
    </w:div>
    <w:div w:id="60446248">
      <w:bodyDiv w:val="1"/>
      <w:marLeft w:val="0"/>
      <w:marRight w:val="0"/>
      <w:marTop w:val="0"/>
      <w:marBottom w:val="0"/>
      <w:divBdr>
        <w:top w:val="none" w:sz="0" w:space="0" w:color="auto"/>
        <w:left w:val="none" w:sz="0" w:space="0" w:color="auto"/>
        <w:bottom w:val="none" w:sz="0" w:space="0" w:color="auto"/>
        <w:right w:val="none" w:sz="0" w:space="0" w:color="auto"/>
      </w:divBdr>
    </w:div>
    <w:div w:id="81799553">
      <w:bodyDiv w:val="1"/>
      <w:marLeft w:val="0"/>
      <w:marRight w:val="0"/>
      <w:marTop w:val="0"/>
      <w:marBottom w:val="0"/>
      <w:divBdr>
        <w:top w:val="none" w:sz="0" w:space="0" w:color="auto"/>
        <w:left w:val="none" w:sz="0" w:space="0" w:color="auto"/>
        <w:bottom w:val="none" w:sz="0" w:space="0" w:color="auto"/>
        <w:right w:val="none" w:sz="0" w:space="0" w:color="auto"/>
      </w:divBdr>
    </w:div>
    <w:div w:id="82385070">
      <w:bodyDiv w:val="1"/>
      <w:marLeft w:val="0"/>
      <w:marRight w:val="0"/>
      <w:marTop w:val="0"/>
      <w:marBottom w:val="0"/>
      <w:divBdr>
        <w:top w:val="none" w:sz="0" w:space="0" w:color="auto"/>
        <w:left w:val="none" w:sz="0" w:space="0" w:color="auto"/>
        <w:bottom w:val="none" w:sz="0" w:space="0" w:color="auto"/>
        <w:right w:val="none" w:sz="0" w:space="0" w:color="auto"/>
      </w:divBdr>
    </w:div>
    <w:div w:id="87850362">
      <w:bodyDiv w:val="1"/>
      <w:marLeft w:val="0"/>
      <w:marRight w:val="0"/>
      <w:marTop w:val="0"/>
      <w:marBottom w:val="0"/>
      <w:divBdr>
        <w:top w:val="none" w:sz="0" w:space="0" w:color="auto"/>
        <w:left w:val="none" w:sz="0" w:space="0" w:color="auto"/>
        <w:bottom w:val="none" w:sz="0" w:space="0" w:color="auto"/>
        <w:right w:val="none" w:sz="0" w:space="0" w:color="auto"/>
      </w:divBdr>
    </w:div>
    <w:div w:id="136731596">
      <w:bodyDiv w:val="1"/>
      <w:marLeft w:val="0"/>
      <w:marRight w:val="0"/>
      <w:marTop w:val="0"/>
      <w:marBottom w:val="0"/>
      <w:divBdr>
        <w:top w:val="none" w:sz="0" w:space="0" w:color="auto"/>
        <w:left w:val="none" w:sz="0" w:space="0" w:color="auto"/>
        <w:bottom w:val="none" w:sz="0" w:space="0" w:color="auto"/>
        <w:right w:val="none" w:sz="0" w:space="0" w:color="auto"/>
      </w:divBdr>
    </w:div>
    <w:div w:id="179592126">
      <w:bodyDiv w:val="1"/>
      <w:marLeft w:val="0"/>
      <w:marRight w:val="0"/>
      <w:marTop w:val="0"/>
      <w:marBottom w:val="0"/>
      <w:divBdr>
        <w:top w:val="none" w:sz="0" w:space="0" w:color="auto"/>
        <w:left w:val="none" w:sz="0" w:space="0" w:color="auto"/>
        <w:bottom w:val="none" w:sz="0" w:space="0" w:color="auto"/>
        <w:right w:val="none" w:sz="0" w:space="0" w:color="auto"/>
      </w:divBdr>
    </w:div>
    <w:div w:id="296839125">
      <w:bodyDiv w:val="1"/>
      <w:marLeft w:val="0"/>
      <w:marRight w:val="0"/>
      <w:marTop w:val="0"/>
      <w:marBottom w:val="0"/>
      <w:divBdr>
        <w:top w:val="none" w:sz="0" w:space="0" w:color="auto"/>
        <w:left w:val="none" w:sz="0" w:space="0" w:color="auto"/>
        <w:bottom w:val="none" w:sz="0" w:space="0" w:color="auto"/>
        <w:right w:val="none" w:sz="0" w:space="0" w:color="auto"/>
      </w:divBdr>
    </w:div>
    <w:div w:id="305163380">
      <w:bodyDiv w:val="1"/>
      <w:marLeft w:val="0"/>
      <w:marRight w:val="0"/>
      <w:marTop w:val="0"/>
      <w:marBottom w:val="0"/>
      <w:divBdr>
        <w:top w:val="none" w:sz="0" w:space="0" w:color="auto"/>
        <w:left w:val="none" w:sz="0" w:space="0" w:color="auto"/>
        <w:bottom w:val="none" w:sz="0" w:space="0" w:color="auto"/>
        <w:right w:val="none" w:sz="0" w:space="0" w:color="auto"/>
      </w:divBdr>
    </w:div>
    <w:div w:id="326632976">
      <w:bodyDiv w:val="1"/>
      <w:marLeft w:val="0"/>
      <w:marRight w:val="0"/>
      <w:marTop w:val="0"/>
      <w:marBottom w:val="0"/>
      <w:divBdr>
        <w:top w:val="none" w:sz="0" w:space="0" w:color="auto"/>
        <w:left w:val="none" w:sz="0" w:space="0" w:color="auto"/>
        <w:bottom w:val="none" w:sz="0" w:space="0" w:color="auto"/>
        <w:right w:val="none" w:sz="0" w:space="0" w:color="auto"/>
      </w:divBdr>
    </w:div>
    <w:div w:id="369690758">
      <w:bodyDiv w:val="1"/>
      <w:marLeft w:val="0"/>
      <w:marRight w:val="0"/>
      <w:marTop w:val="0"/>
      <w:marBottom w:val="0"/>
      <w:divBdr>
        <w:top w:val="none" w:sz="0" w:space="0" w:color="auto"/>
        <w:left w:val="none" w:sz="0" w:space="0" w:color="auto"/>
        <w:bottom w:val="none" w:sz="0" w:space="0" w:color="auto"/>
        <w:right w:val="none" w:sz="0" w:space="0" w:color="auto"/>
      </w:divBdr>
    </w:div>
    <w:div w:id="385573439">
      <w:bodyDiv w:val="1"/>
      <w:marLeft w:val="0"/>
      <w:marRight w:val="0"/>
      <w:marTop w:val="0"/>
      <w:marBottom w:val="0"/>
      <w:divBdr>
        <w:top w:val="none" w:sz="0" w:space="0" w:color="auto"/>
        <w:left w:val="none" w:sz="0" w:space="0" w:color="auto"/>
        <w:bottom w:val="none" w:sz="0" w:space="0" w:color="auto"/>
        <w:right w:val="none" w:sz="0" w:space="0" w:color="auto"/>
      </w:divBdr>
    </w:div>
    <w:div w:id="391737209">
      <w:bodyDiv w:val="1"/>
      <w:marLeft w:val="0"/>
      <w:marRight w:val="0"/>
      <w:marTop w:val="0"/>
      <w:marBottom w:val="0"/>
      <w:divBdr>
        <w:top w:val="none" w:sz="0" w:space="0" w:color="auto"/>
        <w:left w:val="none" w:sz="0" w:space="0" w:color="auto"/>
        <w:bottom w:val="none" w:sz="0" w:space="0" w:color="auto"/>
        <w:right w:val="none" w:sz="0" w:space="0" w:color="auto"/>
      </w:divBdr>
    </w:div>
    <w:div w:id="513111553">
      <w:bodyDiv w:val="1"/>
      <w:marLeft w:val="0"/>
      <w:marRight w:val="0"/>
      <w:marTop w:val="0"/>
      <w:marBottom w:val="0"/>
      <w:divBdr>
        <w:top w:val="none" w:sz="0" w:space="0" w:color="auto"/>
        <w:left w:val="none" w:sz="0" w:space="0" w:color="auto"/>
        <w:bottom w:val="none" w:sz="0" w:space="0" w:color="auto"/>
        <w:right w:val="none" w:sz="0" w:space="0" w:color="auto"/>
      </w:divBdr>
    </w:div>
    <w:div w:id="515118239">
      <w:bodyDiv w:val="1"/>
      <w:marLeft w:val="0"/>
      <w:marRight w:val="0"/>
      <w:marTop w:val="0"/>
      <w:marBottom w:val="0"/>
      <w:divBdr>
        <w:top w:val="none" w:sz="0" w:space="0" w:color="auto"/>
        <w:left w:val="none" w:sz="0" w:space="0" w:color="auto"/>
        <w:bottom w:val="none" w:sz="0" w:space="0" w:color="auto"/>
        <w:right w:val="none" w:sz="0" w:space="0" w:color="auto"/>
      </w:divBdr>
    </w:div>
    <w:div w:id="566847354">
      <w:bodyDiv w:val="1"/>
      <w:marLeft w:val="0"/>
      <w:marRight w:val="0"/>
      <w:marTop w:val="0"/>
      <w:marBottom w:val="0"/>
      <w:divBdr>
        <w:top w:val="none" w:sz="0" w:space="0" w:color="auto"/>
        <w:left w:val="none" w:sz="0" w:space="0" w:color="auto"/>
        <w:bottom w:val="none" w:sz="0" w:space="0" w:color="auto"/>
        <w:right w:val="none" w:sz="0" w:space="0" w:color="auto"/>
      </w:divBdr>
    </w:div>
    <w:div w:id="681396009">
      <w:bodyDiv w:val="1"/>
      <w:marLeft w:val="0"/>
      <w:marRight w:val="0"/>
      <w:marTop w:val="0"/>
      <w:marBottom w:val="0"/>
      <w:divBdr>
        <w:top w:val="none" w:sz="0" w:space="0" w:color="auto"/>
        <w:left w:val="none" w:sz="0" w:space="0" w:color="auto"/>
        <w:bottom w:val="none" w:sz="0" w:space="0" w:color="auto"/>
        <w:right w:val="none" w:sz="0" w:space="0" w:color="auto"/>
      </w:divBdr>
    </w:div>
    <w:div w:id="748769215">
      <w:bodyDiv w:val="1"/>
      <w:marLeft w:val="0"/>
      <w:marRight w:val="0"/>
      <w:marTop w:val="0"/>
      <w:marBottom w:val="0"/>
      <w:divBdr>
        <w:top w:val="none" w:sz="0" w:space="0" w:color="auto"/>
        <w:left w:val="none" w:sz="0" w:space="0" w:color="auto"/>
        <w:bottom w:val="none" w:sz="0" w:space="0" w:color="auto"/>
        <w:right w:val="none" w:sz="0" w:space="0" w:color="auto"/>
      </w:divBdr>
    </w:div>
    <w:div w:id="750153663">
      <w:bodyDiv w:val="1"/>
      <w:marLeft w:val="0"/>
      <w:marRight w:val="0"/>
      <w:marTop w:val="0"/>
      <w:marBottom w:val="0"/>
      <w:divBdr>
        <w:top w:val="none" w:sz="0" w:space="0" w:color="auto"/>
        <w:left w:val="none" w:sz="0" w:space="0" w:color="auto"/>
        <w:bottom w:val="none" w:sz="0" w:space="0" w:color="auto"/>
        <w:right w:val="none" w:sz="0" w:space="0" w:color="auto"/>
      </w:divBdr>
    </w:div>
    <w:div w:id="757945430">
      <w:bodyDiv w:val="1"/>
      <w:marLeft w:val="0"/>
      <w:marRight w:val="0"/>
      <w:marTop w:val="0"/>
      <w:marBottom w:val="0"/>
      <w:divBdr>
        <w:top w:val="none" w:sz="0" w:space="0" w:color="auto"/>
        <w:left w:val="none" w:sz="0" w:space="0" w:color="auto"/>
        <w:bottom w:val="none" w:sz="0" w:space="0" w:color="auto"/>
        <w:right w:val="none" w:sz="0" w:space="0" w:color="auto"/>
      </w:divBdr>
    </w:div>
    <w:div w:id="786004549">
      <w:bodyDiv w:val="1"/>
      <w:marLeft w:val="0"/>
      <w:marRight w:val="0"/>
      <w:marTop w:val="0"/>
      <w:marBottom w:val="0"/>
      <w:divBdr>
        <w:top w:val="none" w:sz="0" w:space="0" w:color="auto"/>
        <w:left w:val="none" w:sz="0" w:space="0" w:color="auto"/>
        <w:bottom w:val="none" w:sz="0" w:space="0" w:color="auto"/>
        <w:right w:val="none" w:sz="0" w:space="0" w:color="auto"/>
      </w:divBdr>
    </w:div>
    <w:div w:id="838273726">
      <w:bodyDiv w:val="1"/>
      <w:marLeft w:val="0"/>
      <w:marRight w:val="0"/>
      <w:marTop w:val="0"/>
      <w:marBottom w:val="0"/>
      <w:divBdr>
        <w:top w:val="none" w:sz="0" w:space="0" w:color="auto"/>
        <w:left w:val="none" w:sz="0" w:space="0" w:color="auto"/>
        <w:bottom w:val="none" w:sz="0" w:space="0" w:color="auto"/>
        <w:right w:val="none" w:sz="0" w:space="0" w:color="auto"/>
      </w:divBdr>
    </w:div>
    <w:div w:id="859315983">
      <w:bodyDiv w:val="1"/>
      <w:marLeft w:val="0"/>
      <w:marRight w:val="0"/>
      <w:marTop w:val="0"/>
      <w:marBottom w:val="0"/>
      <w:divBdr>
        <w:top w:val="none" w:sz="0" w:space="0" w:color="auto"/>
        <w:left w:val="none" w:sz="0" w:space="0" w:color="auto"/>
        <w:bottom w:val="none" w:sz="0" w:space="0" w:color="auto"/>
        <w:right w:val="none" w:sz="0" w:space="0" w:color="auto"/>
      </w:divBdr>
    </w:div>
    <w:div w:id="878707442">
      <w:bodyDiv w:val="1"/>
      <w:marLeft w:val="0"/>
      <w:marRight w:val="0"/>
      <w:marTop w:val="0"/>
      <w:marBottom w:val="0"/>
      <w:divBdr>
        <w:top w:val="none" w:sz="0" w:space="0" w:color="auto"/>
        <w:left w:val="none" w:sz="0" w:space="0" w:color="auto"/>
        <w:bottom w:val="none" w:sz="0" w:space="0" w:color="auto"/>
        <w:right w:val="none" w:sz="0" w:space="0" w:color="auto"/>
      </w:divBdr>
    </w:div>
    <w:div w:id="930352001">
      <w:bodyDiv w:val="1"/>
      <w:marLeft w:val="0"/>
      <w:marRight w:val="0"/>
      <w:marTop w:val="0"/>
      <w:marBottom w:val="0"/>
      <w:divBdr>
        <w:top w:val="none" w:sz="0" w:space="0" w:color="auto"/>
        <w:left w:val="none" w:sz="0" w:space="0" w:color="auto"/>
        <w:bottom w:val="none" w:sz="0" w:space="0" w:color="auto"/>
        <w:right w:val="none" w:sz="0" w:space="0" w:color="auto"/>
      </w:divBdr>
    </w:div>
    <w:div w:id="937828289">
      <w:bodyDiv w:val="1"/>
      <w:marLeft w:val="0"/>
      <w:marRight w:val="0"/>
      <w:marTop w:val="0"/>
      <w:marBottom w:val="0"/>
      <w:divBdr>
        <w:top w:val="none" w:sz="0" w:space="0" w:color="auto"/>
        <w:left w:val="none" w:sz="0" w:space="0" w:color="auto"/>
        <w:bottom w:val="none" w:sz="0" w:space="0" w:color="auto"/>
        <w:right w:val="none" w:sz="0" w:space="0" w:color="auto"/>
      </w:divBdr>
    </w:div>
    <w:div w:id="1089883189">
      <w:bodyDiv w:val="1"/>
      <w:marLeft w:val="0"/>
      <w:marRight w:val="0"/>
      <w:marTop w:val="0"/>
      <w:marBottom w:val="0"/>
      <w:divBdr>
        <w:top w:val="none" w:sz="0" w:space="0" w:color="auto"/>
        <w:left w:val="none" w:sz="0" w:space="0" w:color="auto"/>
        <w:bottom w:val="none" w:sz="0" w:space="0" w:color="auto"/>
        <w:right w:val="none" w:sz="0" w:space="0" w:color="auto"/>
      </w:divBdr>
    </w:div>
    <w:div w:id="1099525489">
      <w:bodyDiv w:val="1"/>
      <w:marLeft w:val="0"/>
      <w:marRight w:val="0"/>
      <w:marTop w:val="0"/>
      <w:marBottom w:val="0"/>
      <w:divBdr>
        <w:top w:val="none" w:sz="0" w:space="0" w:color="auto"/>
        <w:left w:val="none" w:sz="0" w:space="0" w:color="auto"/>
        <w:bottom w:val="none" w:sz="0" w:space="0" w:color="auto"/>
        <w:right w:val="none" w:sz="0" w:space="0" w:color="auto"/>
      </w:divBdr>
    </w:div>
    <w:div w:id="1147362820">
      <w:bodyDiv w:val="1"/>
      <w:marLeft w:val="0"/>
      <w:marRight w:val="0"/>
      <w:marTop w:val="0"/>
      <w:marBottom w:val="0"/>
      <w:divBdr>
        <w:top w:val="none" w:sz="0" w:space="0" w:color="auto"/>
        <w:left w:val="none" w:sz="0" w:space="0" w:color="auto"/>
        <w:bottom w:val="none" w:sz="0" w:space="0" w:color="auto"/>
        <w:right w:val="none" w:sz="0" w:space="0" w:color="auto"/>
      </w:divBdr>
    </w:div>
    <w:div w:id="1183320966">
      <w:bodyDiv w:val="1"/>
      <w:marLeft w:val="0"/>
      <w:marRight w:val="0"/>
      <w:marTop w:val="0"/>
      <w:marBottom w:val="0"/>
      <w:divBdr>
        <w:top w:val="none" w:sz="0" w:space="0" w:color="auto"/>
        <w:left w:val="none" w:sz="0" w:space="0" w:color="auto"/>
        <w:bottom w:val="none" w:sz="0" w:space="0" w:color="auto"/>
        <w:right w:val="none" w:sz="0" w:space="0" w:color="auto"/>
      </w:divBdr>
    </w:div>
    <w:div w:id="1253929297">
      <w:bodyDiv w:val="1"/>
      <w:marLeft w:val="0"/>
      <w:marRight w:val="0"/>
      <w:marTop w:val="0"/>
      <w:marBottom w:val="0"/>
      <w:divBdr>
        <w:top w:val="none" w:sz="0" w:space="0" w:color="auto"/>
        <w:left w:val="none" w:sz="0" w:space="0" w:color="auto"/>
        <w:bottom w:val="none" w:sz="0" w:space="0" w:color="auto"/>
        <w:right w:val="none" w:sz="0" w:space="0" w:color="auto"/>
      </w:divBdr>
    </w:div>
    <w:div w:id="1277788045">
      <w:bodyDiv w:val="1"/>
      <w:marLeft w:val="0"/>
      <w:marRight w:val="0"/>
      <w:marTop w:val="0"/>
      <w:marBottom w:val="0"/>
      <w:divBdr>
        <w:top w:val="none" w:sz="0" w:space="0" w:color="auto"/>
        <w:left w:val="none" w:sz="0" w:space="0" w:color="auto"/>
        <w:bottom w:val="none" w:sz="0" w:space="0" w:color="auto"/>
        <w:right w:val="none" w:sz="0" w:space="0" w:color="auto"/>
      </w:divBdr>
    </w:div>
    <w:div w:id="1296715634">
      <w:bodyDiv w:val="1"/>
      <w:marLeft w:val="0"/>
      <w:marRight w:val="0"/>
      <w:marTop w:val="0"/>
      <w:marBottom w:val="0"/>
      <w:divBdr>
        <w:top w:val="none" w:sz="0" w:space="0" w:color="auto"/>
        <w:left w:val="none" w:sz="0" w:space="0" w:color="auto"/>
        <w:bottom w:val="none" w:sz="0" w:space="0" w:color="auto"/>
        <w:right w:val="none" w:sz="0" w:space="0" w:color="auto"/>
      </w:divBdr>
    </w:div>
    <w:div w:id="1378315488">
      <w:bodyDiv w:val="1"/>
      <w:marLeft w:val="0"/>
      <w:marRight w:val="0"/>
      <w:marTop w:val="0"/>
      <w:marBottom w:val="0"/>
      <w:divBdr>
        <w:top w:val="none" w:sz="0" w:space="0" w:color="auto"/>
        <w:left w:val="none" w:sz="0" w:space="0" w:color="auto"/>
        <w:bottom w:val="none" w:sz="0" w:space="0" w:color="auto"/>
        <w:right w:val="none" w:sz="0" w:space="0" w:color="auto"/>
      </w:divBdr>
    </w:div>
    <w:div w:id="1431705228">
      <w:bodyDiv w:val="1"/>
      <w:marLeft w:val="0"/>
      <w:marRight w:val="0"/>
      <w:marTop w:val="0"/>
      <w:marBottom w:val="0"/>
      <w:divBdr>
        <w:top w:val="none" w:sz="0" w:space="0" w:color="auto"/>
        <w:left w:val="none" w:sz="0" w:space="0" w:color="auto"/>
        <w:bottom w:val="none" w:sz="0" w:space="0" w:color="auto"/>
        <w:right w:val="none" w:sz="0" w:space="0" w:color="auto"/>
      </w:divBdr>
    </w:div>
    <w:div w:id="1583636180">
      <w:bodyDiv w:val="1"/>
      <w:marLeft w:val="0"/>
      <w:marRight w:val="0"/>
      <w:marTop w:val="0"/>
      <w:marBottom w:val="0"/>
      <w:divBdr>
        <w:top w:val="none" w:sz="0" w:space="0" w:color="auto"/>
        <w:left w:val="none" w:sz="0" w:space="0" w:color="auto"/>
        <w:bottom w:val="none" w:sz="0" w:space="0" w:color="auto"/>
        <w:right w:val="none" w:sz="0" w:space="0" w:color="auto"/>
      </w:divBdr>
    </w:div>
    <w:div w:id="1587415916">
      <w:bodyDiv w:val="1"/>
      <w:marLeft w:val="0"/>
      <w:marRight w:val="0"/>
      <w:marTop w:val="0"/>
      <w:marBottom w:val="0"/>
      <w:divBdr>
        <w:top w:val="none" w:sz="0" w:space="0" w:color="auto"/>
        <w:left w:val="none" w:sz="0" w:space="0" w:color="auto"/>
        <w:bottom w:val="none" w:sz="0" w:space="0" w:color="auto"/>
        <w:right w:val="none" w:sz="0" w:space="0" w:color="auto"/>
      </w:divBdr>
    </w:div>
    <w:div w:id="1616404537">
      <w:bodyDiv w:val="1"/>
      <w:marLeft w:val="0"/>
      <w:marRight w:val="0"/>
      <w:marTop w:val="0"/>
      <w:marBottom w:val="0"/>
      <w:divBdr>
        <w:top w:val="none" w:sz="0" w:space="0" w:color="auto"/>
        <w:left w:val="none" w:sz="0" w:space="0" w:color="auto"/>
        <w:bottom w:val="none" w:sz="0" w:space="0" w:color="auto"/>
        <w:right w:val="none" w:sz="0" w:space="0" w:color="auto"/>
      </w:divBdr>
    </w:div>
    <w:div w:id="1640187789">
      <w:bodyDiv w:val="1"/>
      <w:marLeft w:val="0"/>
      <w:marRight w:val="0"/>
      <w:marTop w:val="0"/>
      <w:marBottom w:val="0"/>
      <w:divBdr>
        <w:top w:val="none" w:sz="0" w:space="0" w:color="auto"/>
        <w:left w:val="none" w:sz="0" w:space="0" w:color="auto"/>
        <w:bottom w:val="none" w:sz="0" w:space="0" w:color="auto"/>
        <w:right w:val="none" w:sz="0" w:space="0" w:color="auto"/>
      </w:divBdr>
    </w:div>
    <w:div w:id="1678380526">
      <w:bodyDiv w:val="1"/>
      <w:marLeft w:val="0"/>
      <w:marRight w:val="0"/>
      <w:marTop w:val="0"/>
      <w:marBottom w:val="0"/>
      <w:divBdr>
        <w:top w:val="none" w:sz="0" w:space="0" w:color="auto"/>
        <w:left w:val="none" w:sz="0" w:space="0" w:color="auto"/>
        <w:bottom w:val="none" w:sz="0" w:space="0" w:color="auto"/>
        <w:right w:val="none" w:sz="0" w:space="0" w:color="auto"/>
      </w:divBdr>
    </w:div>
    <w:div w:id="1774323248">
      <w:bodyDiv w:val="1"/>
      <w:marLeft w:val="0"/>
      <w:marRight w:val="0"/>
      <w:marTop w:val="0"/>
      <w:marBottom w:val="0"/>
      <w:divBdr>
        <w:top w:val="none" w:sz="0" w:space="0" w:color="auto"/>
        <w:left w:val="none" w:sz="0" w:space="0" w:color="auto"/>
        <w:bottom w:val="none" w:sz="0" w:space="0" w:color="auto"/>
        <w:right w:val="none" w:sz="0" w:space="0" w:color="auto"/>
      </w:divBdr>
    </w:div>
    <w:div w:id="1811626084">
      <w:bodyDiv w:val="1"/>
      <w:marLeft w:val="0"/>
      <w:marRight w:val="0"/>
      <w:marTop w:val="0"/>
      <w:marBottom w:val="0"/>
      <w:divBdr>
        <w:top w:val="none" w:sz="0" w:space="0" w:color="auto"/>
        <w:left w:val="none" w:sz="0" w:space="0" w:color="auto"/>
        <w:bottom w:val="none" w:sz="0" w:space="0" w:color="auto"/>
        <w:right w:val="none" w:sz="0" w:space="0" w:color="auto"/>
      </w:divBdr>
    </w:div>
    <w:div w:id="1848203941">
      <w:bodyDiv w:val="1"/>
      <w:marLeft w:val="0"/>
      <w:marRight w:val="0"/>
      <w:marTop w:val="0"/>
      <w:marBottom w:val="0"/>
      <w:divBdr>
        <w:top w:val="none" w:sz="0" w:space="0" w:color="auto"/>
        <w:left w:val="none" w:sz="0" w:space="0" w:color="auto"/>
        <w:bottom w:val="none" w:sz="0" w:space="0" w:color="auto"/>
        <w:right w:val="none" w:sz="0" w:space="0" w:color="auto"/>
      </w:divBdr>
    </w:div>
    <w:div w:id="1851336354">
      <w:bodyDiv w:val="1"/>
      <w:marLeft w:val="0"/>
      <w:marRight w:val="0"/>
      <w:marTop w:val="0"/>
      <w:marBottom w:val="0"/>
      <w:divBdr>
        <w:top w:val="none" w:sz="0" w:space="0" w:color="auto"/>
        <w:left w:val="none" w:sz="0" w:space="0" w:color="auto"/>
        <w:bottom w:val="none" w:sz="0" w:space="0" w:color="auto"/>
        <w:right w:val="none" w:sz="0" w:space="0" w:color="auto"/>
      </w:divBdr>
      <w:divsChild>
        <w:div w:id="706492656">
          <w:marLeft w:val="0"/>
          <w:marRight w:val="0"/>
          <w:marTop w:val="100"/>
          <w:marBottom w:val="100"/>
          <w:divBdr>
            <w:top w:val="none" w:sz="0" w:space="0" w:color="auto"/>
            <w:left w:val="none" w:sz="0" w:space="0" w:color="auto"/>
            <w:bottom w:val="none" w:sz="0" w:space="0" w:color="auto"/>
            <w:right w:val="none" w:sz="0" w:space="0" w:color="auto"/>
          </w:divBdr>
        </w:div>
      </w:divsChild>
    </w:div>
    <w:div w:id="1862696041">
      <w:bodyDiv w:val="1"/>
      <w:marLeft w:val="0"/>
      <w:marRight w:val="0"/>
      <w:marTop w:val="0"/>
      <w:marBottom w:val="0"/>
      <w:divBdr>
        <w:top w:val="none" w:sz="0" w:space="0" w:color="auto"/>
        <w:left w:val="none" w:sz="0" w:space="0" w:color="auto"/>
        <w:bottom w:val="none" w:sz="0" w:space="0" w:color="auto"/>
        <w:right w:val="none" w:sz="0" w:space="0" w:color="auto"/>
      </w:divBdr>
    </w:div>
    <w:div w:id="1884176036">
      <w:bodyDiv w:val="1"/>
      <w:marLeft w:val="0"/>
      <w:marRight w:val="0"/>
      <w:marTop w:val="0"/>
      <w:marBottom w:val="0"/>
      <w:divBdr>
        <w:top w:val="none" w:sz="0" w:space="0" w:color="auto"/>
        <w:left w:val="none" w:sz="0" w:space="0" w:color="auto"/>
        <w:bottom w:val="none" w:sz="0" w:space="0" w:color="auto"/>
        <w:right w:val="none" w:sz="0" w:space="0" w:color="auto"/>
      </w:divBdr>
    </w:div>
    <w:div w:id="1925147514">
      <w:bodyDiv w:val="1"/>
      <w:marLeft w:val="0"/>
      <w:marRight w:val="0"/>
      <w:marTop w:val="0"/>
      <w:marBottom w:val="0"/>
      <w:divBdr>
        <w:top w:val="none" w:sz="0" w:space="0" w:color="auto"/>
        <w:left w:val="none" w:sz="0" w:space="0" w:color="auto"/>
        <w:bottom w:val="none" w:sz="0" w:space="0" w:color="auto"/>
        <w:right w:val="none" w:sz="0" w:space="0" w:color="auto"/>
      </w:divBdr>
    </w:div>
    <w:div w:id="1935284653">
      <w:bodyDiv w:val="1"/>
      <w:marLeft w:val="0"/>
      <w:marRight w:val="0"/>
      <w:marTop w:val="0"/>
      <w:marBottom w:val="0"/>
      <w:divBdr>
        <w:top w:val="none" w:sz="0" w:space="0" w:color="auto"/>
        <w:left w:val="none" w:sz="0" w:space="0" w:color="auto"/>
        <w:bottom w:val="none" w:sz="0" w:space="0" w:color="auto"/>
        <w:right w:val="none" w:sz="0" w:space="0" w:color="auto"/>
      </w:divBdr>
    </w:div>
    <w:div w:id="1979527565">
      <w:bodyDiv w:val="1"/>
      <w:marLeft w:val="0"/>
      <w:marRight w:val="0"/>
      <w:marTop w:val="0"/>
      <w:marBottom w:val="0"/>
      <w:divBdr>
        <w:top w:val="none" w:sz="0" w:space="0" w:color="auto"/>
        <w:left w:val="none" w:sz="0" w:space="0" w:color="auto"/>
        <w:bottom w:val="none" w:sz="0" w:space="0" w:color="auto"/>
        <w:right w:val="none" w:sz="0" w:space="0" w:color="auto"/>
      </w:divBdr>
    </w:div>
    <w:div w:id="2084863953">
      <w:bodyDiv w:val="1"/>
      <w:marLeft w:val="0"/>
      <w:marRight w:val="0"/>
      <w:marTop w:val="0"/>
      <w:marBottom w:val="0"/>
      <w:divBdr>
        <w:top w:val="none" w:sz="0" w:space="0" w:color="auto"/>
        <w:left w:val="none" w:sz="0" w:space="0" w:color="auto"/>
        <w:bottom w:val="none" w:sz="0" w:space="0" w:color="auto"/>
        <w:right w:val="none" w:sz="0" w:space="0" w:color="auto"/>
      </w:divBdr>
    </w:div>
    <w:div w:id="2095930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turner-cizginer-2010-diagnosis-of-pancreatic-neoplasia-with-eus-and-fna:-a-report-of-accuracy</b:Tag>
    <b:SourceType>JournalArticle</b:SourceType>
    <b:Title>Diagnosis of pancreatic neoplasia with EUS and FNA: a report of accuracy</b:Title>
    <b:Year>2010</b:Year>
    <b:Author>
      <b:Author>
        <b:NameList>
          <b:Person>
            <b:First>Brian G.</b:First>
            <b:Last>Turner</b:Last>
          </b:Person>
          <b:Person>
            <b:First>Sevdenur</b:First>
            <b:Last>Cizginer</b:Last>
          </b:Person>
          <b:Person>
            <b:First>Deepak</b:First>
            <b:Last>Agarwal</b:Last>
          </b:Person>
          <b:Person>
            <b:First>Jingyun</b:First>
            <b:Last>Yang</b:Last>
          </b:Person>
          <b:Person>
            <b:First>Martha Bishop</b:First>
            <b:Last>Pitman</b:Last>
          </b:Person>
          <b:Person>
            <b:First>William R.</b:First>
            <b:Last>Brugge</b:Last>
          </b:Person>
        </b:NameList>
      </b:Author>
    </b:Author>
    <b:JournalName>Gastrointestinal Endoscopy</b:JournalName>
    <b:Pages>91-98</b:Pages>
    <b:Volume>71</b:Volume>
    <b:Issue>1</b:Issue>
    <b:StandardNumber>10.1016/j.gie.2009.06.017</b:StandardNumber>
    <b:Month>1</b:Month>
    <b:RefOrder>1</b:RefOrder>
  </b:Source>
  <b:Source>
    <b:Tag>ribeiro-vazquez-sequeiros-2001-eus-guided-fine-needle-aspiration-combined-with-flow-cytometry-and-immunocytochemistry-in-the-diagnosis-of-lymphoma.</b:Tag>
    <b:SourceType>JournalArticle</b:SourceType>
    <b:Title>EUS-guided fine-needle aspiration combined with flow cytometry and immunocytochemistry in the diagnosis of lymphoma.</b:Title>
    <b:Year>2001</b:Year>
    <b:Author>
      <b:Author>
        <b:NameList>
          <b:Person>
            <b:First>A</b:First>
            <b:Last>Ribeiro</b:Last>
          </b:Person>
          <b:Person>
            <b:First>E</b:First>
            <b:Last>Vazquez-Sequeiros</b:Last>
          </b:Person>
          <b:Person>
            <b:First>L M</b:First>
            <b:Last>Wiersema</b:Last>
          </b:Person>
          <b:Person>
            <b:First>K K</b:First>
            <b:Last>Wang</b:Last>
          </b:Person>
          <b:Person>
            <b:First>J E</b:First>
            <b:Last>Clain</b:Last>
          </b:Person>
          <b:Person>
            <b:First>M J</b:First>
            <b:Last>Wiersema</b:Last>
          </b:Person>
        </b:NameList>
      </b:Author>
    </b:Author>
    <b:JournalName>Gastrointestinal endoscopy</b:JournalName>
    <b:Pages>485-91</b:Pages>
    <b:Volume>53</b:Volume>
    <b:Issue>4</b:Issue>
    <b:StandardNumber>10.1067/mge.2001.112841</b:StandardNumber>
    <b:Month>4</b:Month>
    <b:RefOrder>2</b:RefOrder>
  </b:Source>
  <b:Source>
    <b:Tag>obuch-wani-2017-eus–guided-tissue-acquisition-in-gi stromal-tumors</b:Tag>
    <b:SourceType>Misc</b:SourceType>
    <b:Title>EUS–guided tissue acquisition in GI stromal tumors</b:Title>
    <b:Year>2017</b:Year>
    <b:Author>
      <b:Author>
        <b:NameList>
          <b:Person>
            <b:First>Joshua</b:First>
            <b:Last>Obuch</b:Last>
          </b:Person>
          <b:Person>
            <b:First>Sachin</b:First>
            <b:Last>Wani</b:Last>
          </b:Person>
        </b:NameList>
      </b:Author>
    </b:Author>
    <b:PublicationTitle>Gastrointestinal Endoscopy</b:PublicationTitle>
    <b:Pages>516-518</b:Pages>
    <b:Volume>86</b:Volume>
    <b:Issue>3</b:Issue>
    <b:StandardNumber>10.1016/j.gie.2017.03.1515</b:StandardNumber>
    <b:Publisher>Mosby Inc.</b:Publisher>
    <b:Month>9</b:Month>
    <b:Day>1</b:Day>
    <b:RefOrder>3</b:RefOrder>
  </b:Source>
  <b:Source>
    <b:Tag>mounzer-yen-2016-interobserver-agreement-among-cytopathologists-in-the-evaluation-of-pancreatic-endoscopic-ultrasound-guided-fine-needle-aspiration-cytology-specimens.</b:Tag>
    <b:SourceType>JournalArticle</b:SourceType>
    <b:Title>Interobserver agreement among cytopathologists in the evaluation of pancreatic endoscopic ultrasound-guided fine needle aspiration cytology specimens.</b:Title>
    <b:Year>2016</b:Year>
    <b:Author>
      <b:Author>
        <b:NameList>
          <b:Person>
            <b:First>Rawad</b:First>
            <b:Last>Mounzer</b:Last>
          </b:Person>
          <b:Person>
            <b:First>Roy</b:First>
            <b:Last>Yen</b:Last>
          </b:Person>
          <b:Person>
            <b:First>Carrie</b:First>
            <b:Last>Marshall</b:Last>
          </b:Person>
          <b:Person>
            <b:First>Sharon</b:First>
            <b:Last>Sams</b:Last>
          </b:Person>
          <b:Person>
            <b:First>Sanjana</b:First>
            <b:Last>Mehrotra</b:Last>
          </b:Person>
          <b:Person>
            <b:First>Mohamed Sherif</b:First>
            <b:Last>Said</b:Last>
          </b:Person>
          <b:Person>
            <b:First>Joshua C</b:First>
            <b:Last>Obuch</b:Last>
          </b:Person>
          <b:Person>
            <b:First>Brian</b:First>
            <b:Last>Brauer</b:Last>
          </b:Person>
          <b:Person>
            <b:First>Augustin</b:First>
            <b:Last>Attwell</b:Last>
          </b:Person>
          <b:Person>
            <b:First>Norio</b:First>
            <b:Last>Fukami</b:Last>
          </b:Person>
          <b:Person>
            <b:First>Raj</b:First>
            <b:Last>Shah</b:Last>
          </b:Person>
          <b:Person>
            <b:First>Stuart</b:First>
            <b:Last>Amateau</b:Last>
          </b:Person>
          <b:Person>
            <b:First>Matthew</b:First>
            <b:Last>Hall</b:Last>
          </b:Person>
          <b:Person>
            <b:First>Lindsay</b:First>
            <b:Last>Hosford</b:Last>
          </b:Person>
          <b:Person>
            <b:First>Robert</b:First>
            <b:Last>Wilson</b:Last>
          </b:Person>
          <b:Person>
            <b:First>Amit</b:First>
            <b:Last>Rastogi</b:Last>
          </b:Person>
          <b:Person>
            <b:First>Sachin</b:First>
            <b:Last>Wani</b:Last>
          </b:Person>
        </b:NameList>
      </b:Author>
    </b:Author>
    <b:JournalName>Endoscopy international open</b:JournalName>
    <b:Pages>E812-9</b:Pages>
    <b:Volume>4</b:Volume>
    <b:Issue>7</b:Issue>
    <b:StandardNumber>10.1055/s-0042-108188</b:StandardNumber>
    <b:Month>7</b:Month>
    <b:RefOrder>4</b:RefOrder>
  </b:Source>
  <b:Source>
    <b:Tag>mohamadnejad-mullady-2017-increasing-number-of-passes-beyond-4-does-not-increase-sensitivity-of-detection-of-pancreatic-malignancy-by-endoscopic-ultrasound–guided-fine-needle-aspiration</b:Tag>
    <b:SourceType>JournalArticle</b:SourceType>
    <b:Title>Increasing Number of Passes Beyond 4 Does Not Increase Sensitivity of Detection of Pancreatic Malignancy by Endoscopic Ultrasound–Guided Fine-Needle Aspiration</b:Title>
    <b:Year>2017</b:Year>
    <b:Author>
      <b:Author>
        <b:NameList>
          <b:Person>
            <b:First>Mehdi</b:First>
            <b:Last>Mohamadnejad</b:Last>
          </b:Person>
          <b:Person>
            <b:First>Daniel</b:First>
            <b:Last>Mullady</b:Last>
          </b:Person>
          <b:Person>
            <b:First>Dayna S.</b:First>
            <b:Last>Early</b:Last>
          </b:Person>
          <b:Person>
            <b:First>Brian</b:First>
            <b:Last>Collins</b:Last>
          </b:Person>
          <b:Person>
            <b:First>Carrie</b:First>
            <b:Last>Marshall</b:Last>
          </b:Person>
          <b:Person>
            <b:First>Sharon</b:First>
            <b:Last>Sams</b:Last>
          </b:Person>
          <b:Person>
            <b:First>Roy</b:First>
            <b:Last>Yen</b:Last>
          </b:Person>
          <b:Person>
            <b:First>Mona</b:First>
            <b:Last>Rizeq</b:Last>
          </b:Person>
          <b:Person>
            <b:First>Maria</b:First>
            <b:Last>Romanas</b:Last>
          </b:Person>
          <b:Person>
            <b:First>Samia</b:First>
            <b:Last>Nawaz</b:Last>
          </b:Person>
          <b:Person>
            <b:First>Ozlem</b:First>
            <b:Last>Ulusarac</b:Last>
          </b:Person>
          <b:Person>
            <b:First>Thomas</b:First>
            <b:Last>Hollander</b:Last>
          </b:Person>
          <b:Person>
            <b:First>Robert H.</b:First>
            <b:Last>Wilson</b:Last>
          </b:Person>
          <b:Person>
            <b:First>Violette C.</b:First>
            <b:Last>Simon</b:Last>
          </b:Person>
          <b:Person>
            <b:First>Vladimir</b:First>
            <b:Last>Kushnir</b:Last>
          </b:Person>
          <b:Person>
            <b:First>Stuart K.</b:First>
            <b:Last>Amateau</b:Last>
          </b:Person>
          <b:Person>
            <b:First>Brian C.</b:First>
            <b:Last>Brauer</b:Last>
          </b:Person>
          <b:Person>
            <b:First>Srinivas</b:First>
            <b:Last>Gaddam</b:Last>
          </b:Person>
          <b:Person>
            <b:First>Riad R.</b:First>
            <b:Last>Azar</b:Last>
          </b:Person>
          <b:Person>
            <b:First>Srinadh</b:First>
            <b:Last>Komanduri</b:Last>
          </b:Person>
          <b:Person>
            <b:First>Raj</b:First>
            <b:Last>Shah</b:Last>
          </b:Person>
          <b:Person>
            <b:First>Ananya</b:First>
            <b:Last>Das</b:Last>
          </b:Person>
          <b:Person>
            <b:First>Steven</b:First>
            <b:Last>Edmundowicz</b:Last>
          </b:Person>
          <b:Person>
            <b:First>V. Raman</b:First>
            <b:Last>Muthusamy</b:Last>
          </b:Person>
          <b:Person>
            <b:First>Amit</b:First>
            <b:Last>Rastogi</b:Last>
          </b:Person>
          <b:Person>
            <b:First>Sachin</b:First>
            <b:Last>Wani</b:Last>
          </b:Person>
        </b:NameList>
      </b:Author>
    </b:Author>
    <b:JournalName>Clinical Gastroenterology and Hepatology</b:JournalName>
    <b:Pages>1071-1078.e2</b:Pages>
    <b:Volume>15</b:Volume>
    <b:Issue>7</b:Issue>
    <b:StandardNumber>10.1016/j.cgh.2016.12.018</b:StandardNumber>
    <b:Publisher>W.B. Saunders</b:Publisher>
    <b:Month>7</b:Month>
    <b:Day>1</b:Day>
    <b:RefOrder>5</b:RefOrder>
  </b:Source>
  <b:Source>
    <b:Tag>mizuno-bhatia-2009-histological-diagnosis-of-autoimmune-pancreatitis-using-eus-guided-trucut-biopsy:-a-comparison-study-with-eus-fna.</b:Tag>
    <b:SourceType>JournalArticle</b:SourceType>
    <b:Title>Histological diagnosis of autoimmune pancreatitis using EUS-guided trucut biopsy: a comparison study with EUS-FNA.</b:Title>
    <b:Year>2009</b:Year>
    <b:Author>
      <b:Author>
        <b:NameList>
          <b:Person>
            <b:First>Nobumasa</b:First>
            <b:Last>Mizuno</b:Last>
          </b:Person>
          <b:Person>
            <b:First>Vikram</b:First>
            <b:Last>Bhatia</b:Last>
          </b:Person>
          <b:Person>
            <b:First>Waki</b:First>
            <b:Last>Hosoda</b:Last>
          </b:Person>
          <b:Person>
            <b:First>Akira</b:First>
            <b:Last>Sawaki</b:Last>
          </b:Person>
          <b:Person>
            <b:First>Noriyuki</b:First>
            <b:Last>Hoki</b:Last>
          </b:Person>
          <b:Person>
            <b:First>Kazuo</b:First>
            <b:Last>Hara</b:Last>
          </b:Person>
          <b:Person>
            <b:First>Tadayuki</b:First>
            <b:Last>Takagi</b:Last>
          </b:Person>
          <b:Person>
            <b:First>Shigeru B H</b:First>
            <b:Last>Ko</b:Last>
          </b:Person>
          <b:Person>
            <b:First>Yasushi</b:First>
            <b:Last>Yatabe</b:Last>
          </b:Person>
          <b:Person>
            <b:First>Hidemi</b:First>
            <b:Last>Goto</b:Last>
          </b:Person>
          <b:Person>
            <b:First>Kenji</b:First>
            <b:Last>Yamao</b:Last>
          </b:Person>
        </b:NameList>
      </b:Author>
    </b:Author>
    <b:JournalName>Journal of gastroenterology</b:JournalName>
    <b:Pages>742-50</b:Pages>
    <b:Volume>44</b:Volume>
    <b:Issue>7</b:Issue>
    <b:StandardNumber>10.1007/s00535-009-0062-6</b:StandardNumber>
    <b:RefOrder>6</b:RefOrder>
  </b:Source>
  <b:Source>
    <b:Tag>matynia-schmidt-2014-impact-of-rapid-on-site-evaluation-on-the-adequacy-of-endoscopic-ultrasound-guided-fine-needle-aspiration-of-solid-pancreatic-lesions:-a-systematic-review-and-meta-analysis.</b:Tag>
    <b:SourceType>JournalArticle</b:SourceType>
    <b:Title>Impact of rapid on-site evaluation on the adequacy of endoscopic-ultrasound guided fine-needle aspiration of solid pancreatic lesions: a systematic review and meta-analysis.</b:Title>
    <b:Year>2014</b:Year>
    <b:Author>
      <b:Author>
        <b:NameList>
          <b:Person>
            <b:First>Anna P</b:First>
            <b:Last>Matynia</b:Last>
          </b:Person>
          <b:Person>
            <b:First>Robert L</b:First>
            <b:Last>Schmidt</b:Last>
          </b:Person>
          <b:Person>
            <b:First>Gonzalo</b:First>
            <b:Last>Barraza</b:Last>
          </b:Person>
          <b:Person>
            <b:First>Lester J</b:First>
            <b:Last>Layfield</b:Last>
          </b:Person>
          <b:Person>
            <b:First>Ali A</b:First>
            <b:Last>Siddiqui</b:Last>
          </b:Person>
          <b:Person>
            <b:First>Douglas G</b:First>
            <b:Last>Adler</b:Last>
          </b:Person>
        </b:NameList>
      </b:Author>
    </b:Author>
    <b:JournalName>Journal of gastroenterology and hepatology</b:JournalName>
    <b:Pages>697-705</b:Pages>
    <b:Volume>29</b:Volume>
    <b:Issue>4</b:Issue>
    <b:StandardNumber>10.1111/jgh.12431</b:StandardNumber>
    <b:Month>4</b:Month>
    <b:RefOrder>7</b:RefOrder>
  </b:Source>
  <b:Source>
    <b:Tag>marshall-mounzer-2018-suboptimal-agreement-among-cytopathologists-in-diagnosis-of-malignancy-based-on-endoscopic-ultrasound-needle-aspirates-of-solid-pancreatic-lesions:-a-validation-study.</b:Tag>
    <b:SourceType>JournalArticle</b:SourceType>
    <b:Title>Suboptimal Agreement Among Cytopathologists in Diagnosis of Malignancy Based on Endoscopic Ultrasound Needle Aspirates of Solid Pancreatic Lesions: A Validation Study.</b:Title>
    <b:Year>2018</b:Year>
    <b:Author>
      <b:Author>
        <b:NameList>
          <b:Person>
            <b:First>Carrie</b:First>
            <b:Last>Marshall</b:Last>
          </b:Person>
          <b:Person>
            <b:First>Rawad</b:First>
            <b:Last>Mounzer</b:Last>
          </b:Person>
          <b:Person>
            <b:First>Matt</b:First>
            <b:Last>Hall</b:Last>
          </b:Person>
          <b:Person>
            <b:First>Violette</b:First>
            <b:Last>Simon</b:Last>
          </b:Person>
          <b:Person>
            <b:First>Barbara</b:First>
            <b:Last>Centeno</b:Last>
          </b:Person>
          <b:Person>
            <b:First>Katie</b:First>
            <b:Last>Dennis</b:Last>
          </b:Person>
          <b:Person>
            <b:First>Jasreman</b:First>
            <b:Last>Dhillon</b:Last>
          </b:Person>
          <b:Person>
            <b:First>Fang</b:First>
            <b:Last>Fan</b:Last>
          </b:Person>
          <b:Person>
            <b:First>Laila</b:First>
            <b:Last>Khazai</b:Last>
          </b:Person>
          <b:Person>
            <b:First>Jason</b:First>
            <b:Last>Klapman</b:Last>
          </b:Person>
          <b:Person>
            <b:First>Srinadh</b:First>
            <b:Last>Komanduri</b:Last>
          </b:Person>
          <b:Person>
            <b:First>Xiaoqi</b:First>
            <b:Last>Lin</b:Last>
          </b:Person>
          <b:Person>
            <b:First>David</b:First>
            <b:Last>Lu</b:Last>
          </b:Person>
          <b:Person>
            <b:First>Sanjana</b:First>
            <b:Last>Mehrotra</b:Last>
          </b:Person>
          <b:Person>
            <b:First>V Raman</b:First>
            <b:Last>Muthusamy</b:Last>
          </b:Person>
          <b:Person>
            <b:First>Ritu</b:First>
            <b:Last>Nayar</b:Last>
          </b:Person>
          <b:Person>
            <b:First>Ajit</b:First>
            <b:Last>Paintal</b:Last>
          </b:Person>
          <b:Person>
            <b:First>Jianyu</b:First>
            <b:Last>Rao</b:Last>
          </b:Person>
          <b:Person>
            <b:First>Sharon</b:First>
            <b:Last>Sams</b:Last>
          </b:Person>
          <b:Person>
            <b:First>Janak</b:First>
            <b:Last>Shah</b:Last>
          </b:Person>
          <b:Person>
            <b:First>Rabindra</b:First>
            <b:Last>Watson</b:Last>
          </b:Person>
          <b:Person>
            <b:First>Amit</b:First>
            <b:Last>Rastogi</b:Last>
          </b:Person>
          <b:Person>
            <b:First>Sachin</b:First>
            <b:Last>Wani</b:Last>
          </b:Person>
        </b:NameList>
      </b:Author>
    </b:Author>
    <b:JournalName>Clinical gastroenterology and hepatology : the official clinical practice journal of the American Gastroenterological Association</b:JournalName>
    <b:Pages>1114-1122.e2</b:Pages>
    <b:Volume>16</b:Volume>
    <b:Issue>7</b:Issue>
    <b:StandardNumber>10.1016/j.cgh.2017.09.013</b:StandardNumber>
    <b:RefOrder>8</b:RefOrder>
  </b:Source>
  <b:Source>
    <b:Tag>lee-cho-2017-comparison-of-histologic-core-portions-acquired-from-a-core-biopsy-needle-and-a-conventional-needle-in-solid-mass-lesions:-a-prospective-randomized-trial.</b:Tag>
    <b:SourceType>JournalArticle</b:SourceType>
    <b:Title>Comparison of Histologic Core Portions Acquired from a Core Biopsy Needle and a Conventional Needle in Solid Mass Lesions: A Prospective Randomized Trial.</b:Title>
    <b:Year>2017</b:Year>
    <b:Author>
      <b:Author>
        <b:NameList>
          <b:Person>
            <b:First>Ban Seok</b:First>
            <b:Last>Lee</b:Last>
          </b:Person>
          <b:Person>
            <b:First>Chang-Min</b:First>
            <b:Last>Cho</b:Last>
          </b:Person>
          <b:Person>
            <b:First>Min Kyu</b:First>
            <b:Last>Jung</b:Last>
          </b:Person>
          <b:Person>
            <b:First>Jung Sik</b:First>
            <b:Last>Jang</b:Last>
          </b:Person>
          <b:Person>
            <b:First>Han Ik</b:First>
            <b:Last>Bae</b:Last>
          </b:Person>
        </b:NameList>
      </b:Author>
    </b:Author>
    <b:JournalName>Gut and liver</b:JournalName>
    <b:Pages>559-566</b:Pages>
    <b:Volume>11</b:Volume>
    <b:Issue>4</b:Issue>
    <b:StandardNumber>10.5009/gnl16284</b:StandardNumber>
    <b:Month>7</b:Month>
    <b:Day>15</b:Day>
    <b:RefOrder>9</b:RefOrder>
  </b:Source>
  <b:Source>
    <b:Tag>kong-zhu-2016-rapid-on-site-evaluation-does-not-improve-endoscopic-ultrasound-guided-fine-needle-aspiration-adequacy-in-pancreatic-masses:-a-meta-analysis-and-systematic-review</b:Tag>
    <b:SourceType>JournalArticle</b:SourceType>
    <b:Title>Rapid on-site evaluation does not improve endoscopic ultrasound-guided fine needle aspiration adequacy in pancreatic masses: A meta-analysis and systematic review</b:Title>
    <b:Year>2016</b:Year>
    <b:Author>
      <b:Author>
        <b:NameList>
          <b:Person>
            <b:First>Fanyang</b:First>
            <b:Last>Kong</b:Last>
          </b:Person>
          <b:Person>
            <b:First>Jianwei</b:First>
            <b:Last>Zhu</b:Last>
          </b:Person>
          <b:Person>
            <b:First>Xiangyu</b:First>
            <b:Last>Kong</b:Last>
          </b:Person>
          <b:Person>
            <b:First>Tao</b:First>
            <b:Last>Sun</b:Last>
          </b:Person>
          <b:Person>
            <b:First>Xuan</b:First>
            <b:Last>Deng</b:Last>
          </b:Person>
          <b:Person>
            <b:First>Yiqi</b:First>
            <b:Last>Du</b:Last>
          </b:Person>
          <b:Person>
            <b:First>Zhaoshen</b:First>
            <b:Last>Li</b:Last>
          </b:Person>
        </b:NameList>
      </b:Author>
    </b:Author>
    <b:JournalName>PLoS ONE</b:JournalName>
    <b:Volume>11</b:Volume>
    <b:Issue>9</b:Issue>
    <b:StandardNumber>10.1371/journal.pone.0163056</b:StandardNumber>
    <b:Publisher>Public Library of Science</b:Publisher>
    <b:Month>9</b:Month>
    <b:Day>1</b:Day>
    <b:RefOrder>10</b:RefOrder>
  </b:Source>
  <b:Source>
    <b:Tag>kim-cho-2014-comparison-of-22-gauge-aspiration-needle-with-22-gauge-biopsy-needle-in-endoscopic-ultrasonography-guided-subepithelial-tumor-sampling</b:Tag>
    <b:SourceType>JournalArticle</b:SourceType>
    <b:Title>Comparison of 22-gauge aspiration needle with 22-gauge biopsy needle in endoscopic ultrasonography-guided subepithelial tumor sampling</b:Title>
    <b:Year>2014</b:Year>
    <b:Author>
      <b:Author>
        <b:NameList>
          <b:Person>
            <b:First>Gwang Ha</b:First>
            <b:Last>Kim</b:Last>
          </b:Person>
          <b:Person>
            <b:First>Yu Kyung</b:First>
            <b:Last>Cho</b:Last>
          </b:Person>
          <b:Person>
            <b:First>Eun Young</b:First>
            <b:Last>Kim</b:Last>
          </b:Person>
          <b:Person>
            <b:First>Hyung Kil</b:First>
            <b:Last>Kim</b:Last>
          </b:Person>
          <b:Person>
            <b:First>Jin Woong</b:First>
            <b:Last>Cho</b:Last>
          </b:Person>
          <b:Person>
            <b:First>Tae Hee</b:First>
            <b:Last>Lee</b:Last>
          </b:Person>
          <b:Person>
            <b:First>Jeong Seop</b:First>
            <b:Last>Moon</b:Last>
          </b:Person>
        </b:NameList>
      </b:Author>
    </b:Author>
    <b:JournalName>Scandinavian Journal of Gastroenterology</b:JournalName>
    <b:Pages>347-354</b:Pages>
    <b:Volume>49</b:Volume>
    <b:Issue>3</b:Issue>
    <b:StandardNumber>10.3109/00365521.2013.867361</b:StandardNumber>
    <b:Month>3</b:Month>
    <b:RefOrder>11</b:RefOrder>
  </b:Source>
  <b:Source>
    <b:Tag>iglesias-garcia-dominguez-munoz-2011-influence-of-on-site-cytopathology-evaluation-on-the-diagnostic-accuracy-of-endoscopic-ultrasound-guided-fine-needle-aspiration-(eus-fna)-of-solid-pancreatic-masses</b:Tag>
    <b:SourceType>JournalArticle</b:SourceType>
    <b:Title>Influence of on-site cytopathology evaluation on the diagnostic accuracy of endoscopic ultrasound-guided fine needle aspiration (EUS-FNA) of solid pancreatic masses</b:Title>
    <b:Year>2011</b:Year>
    <b:Author>
      <b:Author>
        <b:NameList>
          <b:Person>
            <b:First>Julio</b:First>
            <b:Last>Iglesias-Garcia</b:Last>
          </b:Person>
          <b:Person>
            <b:First>J. Enrique</b:First>
            <b:Last>Dominguez-Munoz</b:Last>
          </b:Person>
          <b:Person>
            <b:First>Ihab</b:First>
            <b:Last>Abdulkader</b:Last>
          </b:Person>
          <b:Person>
            <b:First>Jose</b:First>
            <b:Last>Larino-Noia</b:Last>
          </b:Person>
          <b:Person>
            <b:First>Elena</b:First>
            <b:Last>Eugenyeva</b:Last>
          </b:Person>
          <b:Person>
            <b:First>Antonio</b:First>
            <b:Last>Lozano-Leon</b:Last>
          </b:Person>
          <b:Person>
            <b:First>Jeronimo</b:First>
            <b:Last>Forteza-Vila</b:Last>
          </b:Person>
        </b:NameList>
      </b:Author>
    </b:Author>
    <b:JournalName>American Journal of Gastroenterology</b:JournalName>
    <b:Pages>1705-1710</b:Pages>
    <b:Volume>106</b:Volume>
    <b:Issue>9</b:Issue>
    <b:StandardNumber>10.1038/ajg.2011.119</b:StandardNumber>
    <b:Month>9</b:Month>
    <b:RefOrder>12</b:RefOrder>
  </b:Source>
  <b:Source>
    <b:Tag>hewitt-mcphail-2012-eus-guided-fna-for-diagnosis-of-solid-pancreatic-neoplasms:-a-meta-analysis.</b:Tag>
    <b:SourceType>JournalArticle</b:SourceType>
    <b:Title>EUS-guided FNA for diagnosis of solid pancreatic neoplasms: a meta-analysis.</b:Title>
    <b:Year>2012</b:Year>
    <b:Author>
      <b:Author>
        <b:NameList>
          <b:Person>
            <b:First>Michael Jonathan</b:First>
            <b:Last>Hewitt</b:Last>
          </b:Person>
          <b:Person>
            <b:First>Mark J W</b:First>
            <b:Last>McPhail</b:Last>
          </b:Person>
          <b:Person>
            <b:First>Lucia</b:First>
            <b:Last>Possamai</b:Last>
          </b:Person>
          <b:Person>
            <b:First>Ameet</b:First>
            <b:Last>Dhar</b:Last>
          </b:Person>
          <b:Person>
            <b:First>Panagiotis</b:First>
            <b:Last>Vlavianos</b:Last>
          </b:Person>
          <b:Person>
            <b:First>Kevin J</b:First>
            <b:Last>Monahan</b:Last>
          </b:Person>
        </b:NameList>
      </b:Author>
    </b:Author>
    <b:JournalName>Gastrointestinal endoscopy</b:JournalName>
    <b:Pages>319-31</b:Pages>
    <b:Volume>75</b:Volume>
    <b:Issue>2</b:Issue>
    <b:StandardNumber>10.1016/j.gie.2011.08.049</b:StandardNumber>
    <b:Month>2</b:Month>
    <b:RefOrder>13</b:RefOrder>
  </b:Source>
  <b:Source>
    <b:Tag>hébert-magee-bae-2013-the-presence-of-a-cytopathologist-increases-the-diagnostic-accuracy-of-endoscopic-ultrasound-guided-fine-needle-aspiration-cytology-for-pancreatic-adenocarcinoma:-a-meta-analysis.</b:Tag>
    <b:SourceType>JournalArticle</b:SourceType>
    <b:Title>The presence of a cytopathologist increases the diagnostic accuracy of endoscopic ultrasound-guided fine needle aspiration cytology for pancreatic adenocarcinoma: a meta-analysis.</b:Title>
    <b:Year>2013</b:Year>
    <b:Author>
      <b:Author>
        <b:NameList>
          <b:Person>
            <b:First>S</b:First>
            <b:Last>Hébert-Magee</b:Last>
          </b:Person>
          <b:Person>
            <b:First>S</b:First>
            <b:Last>Bae</b:Last>
          </b:Person>
          <b:Person>
            <b:First>S</b:First>
            <b:Last>Varadarajulu</b:Last>
          </b:Person>
          <b:Person>
            <b:First>J</b:First>
            <b:Last>Ramesh</b:Last>
          </b:Person>
          <b:Person>
            <b:First>A R</b:First>
            <b:Last>Frost</b:Last>
          </b:Person>
          <b:Person>
            <b:First>M A</b:First>
            <b:Last>Eloubeidi</b:Last>
          </b:Person>
          <b:Person>
            <b:First>I A</b:First>
            <b:Last>Eltoum</b:Last>
          </b:Person>
        </b:NameList>
      </b:Author>
    </b:Author>
    <b:JournalName>Cytopathology : official journal of the British Society for Clinical Cytology</b:JournalName>
    <b:Pages>159-71</b:Pages>
    <b:Volume>24</b:Volume>
    <b:Issue>3</b:Issue>
    <b:StandardNumber>10.1111/cyt.12071</b:StandardNumber>
    <b:Month>6</b:Month>
    <b:RefOrder>14</b:RefOrder>
  </b:Source>
  <b:Source>
    <b:Tag>dimaio-kolb-2016-initial-experience-with-a-novel-eus-guided-core-biopsy-needle-(sharkcore):-results-of-a-large-north-american-multicenter-study</b:Tag>
    <b:SourceType>JournalArticle</b:SourceType>
    <b:Title>Initial experience with a novel EUS-guided core biopsy needle (SharkCore): results of a large North American multicenter study</b:Title>
    <b:Year>2016</b:Year>
    <b:Author>
      <b:Author>
        <b:NameList>
          <b:Person>
            <b:First>Christopher</b:First>
            <b:Last>DiMaio</b:Last>
          </b:Person>
          <b:Person>
            <b:First>Jennifer</b:First>
            <b:Last>Kolb</b:Last>
          </b:Person>
          <b:Person>
            <b:First>Petros</b:First>
            <b:Last>Benias</b:Last>
          </b:Person>
          <b:Person>
            <b:First>Hiral</b:First>
            <b:Last>Shah</b:Last>
          </b:Person>
          <b:Person>
            <b:First>Shashin</b:First>
            <b:Last>Shah</b:Last>
          </b:Person>
          <b:Person>
            <b:First>Oleh</b:First>
            <b:Last>Haluszka</b:Last>
          </b:Person>
          <b:Person>
            <b:First>Jennifer</b:First>
            <b:Last>Maranki</b:Last>
          </b:Person>
          <b:Person>
            <b:First>Kaveh</b:First>
            <b:Last>Sharzehi</b:Last>
          </b:Person>
          <b:Person>
            <b:First>Eric</b:First>
            <b:Last>Lam</b:Last>
          </b:Person>
          <b:Person>
            <b:First>Stuart</b:First>
            <b:Last>Gordon</b:Last>
          </b:Person>
          <b:Person>
            <b:First>Sarah</b:First>
            <b:Last>Hyder</b:Last>
          </b:Person>
          <b:Person>
            <b:First>Pavlos</b:First>
            <b:Last>Kaimakliotis</b:Last>
          </b:Person>
          <b:Person>
            <b:First>Satya</b:First>
            <b:Last>Allaparthi</b:Last>
          </b:Person>
          <b:Person>
            <b:First>Frank</b:First>
            <b:Last>Gress</b:Last>
          </b:Person>
          <b:Person>
            <b:First>Amrita</b:First>
            <b:Last>Sethi</b:Last>
          </b:Person>
          <b:Person>
            <b:First>Ashish</b:First>
            <b:Last>Shah</b:Last>
          </b:Person>
          <b:Person>
            <b:First>Jose</b:First>
            <b:Last>Nieto</b:Last>
          </b:Person>
          <b:Person>
            <b:First>Vivek</b:First>
            <b:Last>Kaul</b:Last>
          </b:Person>
          <b:Person>
            <b:First>Shivangi</b:First>
            <b:Last>Kothari</b:Last>
          </b:Person>
          <b:Person>
            <b:First>Truptesh</b:First>
            <b:Last>Kothari</b:Last>
          </b:Person>
          <b:Person>
            <b:First>Sammy</b:First>
            <b:Last>Ho</b:Last>
          </b:Person>
          <b:Person>
            <b:First>Manhal</b:First>
            <b:Last>Izzy</b:Last>
          </b:Person>
          <b:Person>
            <b:First>Neil</b:First>
            <b:Last>Sharma</b:Last>
          </b:Person>
          <b:Person>
            <b:First>Rabindra</b:First>
            <b:Last>Watson</b:Last>
          </b:Person>
          <b:Person>
            <b:First>V.</b:First>
            <b:Last>Muthusamy</b:Last>
          </b:Person>
          <b:Person>
            <b:First>Douglas</b:First>
            <b:Last>Pleskow</b:Last>
          </b:Person>
          <b:Person>
            <b:First>Tyler</b:First>
            <b:Last>Berzin</b:Last>
          </b:Person>
          <b:Person>
            <b:First>Mandeep</b:First>
            <b:Last>Sawhney</b:Last>
          </b:Person>
          <b:Person>
            <b:First>Emad</b:First>
            <b:Last>Aljahdi</b:Last>
          </b:Person>
          <b:Person>
            <b:First>Marvin</b:First>
            <b:Last>Ryou</b:Last>
          </b:Person>
          <b:Person>
            <b:First>Clarence</b:First>
            <b:Last>Wong</b:Last>
          </b:Person>
          <b:Person>
            <b:First>Parantap</b:First>
            <b:Last>Gupta</b:Last>
          </b:Person>
          <b:Person>
            <b:First>Dennis</b:First>
            <b:Last>Yang</b:Last>
          </b:Person>
          <b:Person>
            <b:First>Susana</b:First>
            <b:Last>Gonzalez</b:Last>
          </b:Person>
          <b:Person>
            <b:First>Douglas</b:First>
            <b:Last>Adler</b:Last>
          </b:Person>
        </b:NameList>
      </b:Author>
    </b:Author>
    <b:JournalName>Endoscopy International Open</b:JournalName>
    <b:Pages>E974-E979</b:Pages>
    <b:Volume>04</b:Volume>
    <b:Issue>09</b:Issue>
    <b:StandardNumber>10.1055/s-0042-112581</b:StandardNumber>
    <b:Publisher>Georg Thieme Verlag KG</b:Publisher>
    <b:Month>8</b:Month>
    <b:Day>30</b:Day>
    <b:RefOrder>15</b:RefOrder>
  </b:Source>
  <b:Source>
    <b:Tag>de-moura-mccarty-2019-endoscopic-ultrasound-fine-needle-aspiration-versus-fine-needle-biopsy-for-lymph-node-diagnosis:-a-large-multicenter-comparative-analysis.</b:Tag>
    <b:SourceType>JournalArticle</b:SourceType>
    <b:Title>Endoscopic Ultrasound Fine-Needle Aspiration versus Fine-Needle Biopsy for Lymph Node Diagnosis: A Large Multicenter Comparative Analysis.</b:Title>
    <b:Year>2019</b:Year>
    <b:Author>
      <b:Author>
        <b:NameList>
          <b:Person>
            <b:First>Diogo Turiani Hourneaux</b:First>
            <b:Last>de Moura</b:Last>
          </b:Person>
          <b:Person>
            <b:First>Thomas R</b:First>
            <b:Last>McCarty</b:Last>
          </b:Person>
          <b:Person>
            <b:First>Pichamol</b:First>
            <b:Last>Jirapinyo</b:Last>
          </b:Person>
          <b:Person>
            <b:First>Igor Braga</b:First>
            <b:Last>Ribeiro</b:Last>
          </b:Person>
          <b:Person>
            <b:First>Galileu Ferreira Ayala</b:First>
            <b:Last>Farias</b:Last>
          </b:Person>
          <b:Person>
            <b:First>Marvin</b:First>
            <b:Last>Ryou</b:Last>
          </b:Person>
          <b:Person>
            <b:First>Linda S</b:First>
            <b:Last>Lee</b:Last>
          </b:Person>
          <b:Person>
            <b:First>Christopher C</b:First>
            <b:Last>Thompson</b:Last>
          </b:Person>
        </b:NameList>
      </b:Author>
    </b:Author>
    <b:JournalName>Clinical endoscopy</b:JournalName>
    <b:StandardNumber>10.5946/ce.2019.170</b:StandardNumber>
    <b:Month>12</b:Month>
    <b:Day>3</b:Day>
    <b:RefOrder>16</b:RefOrder>
  </b:Source>
  <b:Source>
    <b:Tag>cheng-zhang-2018-analysis-of-fine-needle-biopsy-vs-fine-needle-aspiration-in-diagnosis-of-pancreatic-and-abdominal-masses:-a-prospective,-multicenter,-randomized-controlled-trial</b:Tag>
    <b:SourceType>JournalArticle</b:SourceType>
    <b:Title>Analysis of Fine-Needle Biopsy vs Fine-Needle Aspiration in Diagnosis of Pancreatic and Abdominal Masses: A Prospective, Multicenter, Randomized Controlled Trial</b:Title>
    <b:Year>2018</b:Year>
    <b:Author>
      <b:Author>
        <b:NameList>
          <b:Person>
            <b:First>Bin</b:First>
            <b:Last>Cheng</b:Last>
          </b:Person>
          <b:Person>
            <b:First>Yueming</b:First>
            <b:Last>Zhang</b:Last>
          </b:Person>
          <b:Person>
            <b:First>Qian</b:First>
            <b:Last>Chen</b:Last>
          </b:Person>
          <b:Person>
            <b:First>Bo</b:First>
            <b:Last>Sun</b:Last>
          </b:Person>
          <b:Person>
            <b:First>Zhuang</b:First>
            <b:Last>Deng</b:Last>
          </b:Person>
          <b:Person>
            <b:First>Hongbo</b:First>
            <b:Last>Shan</b:Last>
          </b:Person>
          <b:Person>
            <b:First>Lizhou</b:First>
            <b:Last>Dou</b:Last>
          </b:Person>
          <b:Person>
            <b:First>Jinglin</b:First>
            <b:Last>Wang</b:Last>
          </b:Person>
          <b:Person>
            <b:First>Yawen</b:First>
            <b:Last>Li</b:Last>
          </b:Person>
          <b:Person>
            <b:First>Xiujiang</b:First>
            <b:Last>Yang</b:Last>
          </b:Person>
          <b:Person>
            <b:First>Tianan</b:First>
            <b:Last>Jiang</b:Last>
          </b:Person>
          <b:Person>
            <b:First>Guoliang</b:First>
            <b:Last>Xu</b:Last>
          </b:Person>
          <b:Person>
            <b:First>Guiqi</b:First>
            <b:Last>Wang</b:Last>
          </b:Person>
        </b:NameList>
      </b:Author>
    </b:Author>
    <b:JournalName>Clinical Gastroenterology and Hepatology</b:JournalName>
    <b:Pages>1314-1321</b:Pages>
    <b:Volume>16</b:Volume>
    <b:Issue>8</b:Issue>
    <b:StandardNumber>10.1016/j.cgh.2017.07.010</b:StandardNumber>
    <b:Publisher>W.B. Saunders</b:Publisher>
    <b:Month>8</b:Month>
    <b:Day>1</b:Day>
    <b:RefOrder>17</b:RefOrder>
  </b:Source>
  <b:Source>
    <b:Tag>bang-hebert-magee-2012-randomized-trial-comparing-the-22-gauge-aspiration-and-22-gauge-biopsy-needles-for-eus-guided-sampling-of-solid-pancreatic-mass-lesions</b:Tag>
    <b:SourceType>JournalArticle</b:SourceType>
    <b:Title>Randomized trial comparing the 22-gauge aspiration and 22-gauge biopsy needles for EUS-guided sampling of solid pancreatic mass lesions</b:Title>
    <b:Year>2012</b:Year>
    <b:Author>
      <b:Author>
        <b:NameList>
          <b:Person>
            <b:First>Ji Young</b:First>
            <b:Last>Bang</b:Last>
          </b:Person>
          <b:Person>
            <b:First>Shantel</b:First>
            <b:Last>Hebert-Magee</b:Last>
          </b:Person>
          <b:Person>
            <b:First>Jessica</b:First>
            <b:Last>Trevino</b:Last>
          </b:Person>
          <b:Person>
            <b:First>Jayapal</b:First>
            <b:Last>Ramesh</b:Last>
          </b:Person>
          <b:Person>
            <b:First>Shyam</b:First>
            <b:Last>Varadarajulu</b:Last>
          </b:Person>
        </b:NameList>
      </b:Author>
    </b:Author>
    <b:JournalName>Gastrointestinal Endoscopy</b:JournalName>
    <b:Pages>321-327</b:Pages>
    <b:Volume>76</b:Volume>
    <b:Issue>2</b:Issue>
    <b:StandardNumber>10.1016/j.gie.2012.03.1392</b:StandardNumber>
    <b:Month>8</b:Month>
    <b:RefOrder>18</b:RefOrder>
  </b:Source>
  <b:Source>
    <b:Tag>ang-li-the-difference-in-histological-yield-between-19g-eus-fna-and-eus-fine-needle-biopsy-needles.</b:Tag>
    <b:SourceType>JournalArticle</b:SourceType>
    <b:Title>The difference in histological yield between 19G EUS-FNA and EUS-fine-needle biopsy needles.</b:Title>
    <b:Author>
      <b:Author>
        <b:NameList>
          <b:Person>
            <b:First>Tiing Leong</b:First>
            <b:Last>Ang</b:Last>
          </b:Person>
          <b:Person>
            <b:First>James Weiquan</b:First>
            <b:Last>Li</b:Last>
          </b:Person>
          <b:Person>
            <b:First>Andrew Boon Eu</b:First>
            <b:Last>Kwek</b:Last>
          </b:Person>
          <b:Person>
            <b:First>Prem Harichander</b:First>
            <b:Last>Thurairajah</b:Last>
          </b:Person>
          <b:Person>
            <b:First>Lai Mun</b:First>
            <b:Last>Wang</b:Last>
          </b:Person>
        </b:NameList>
      </b:Author>
    </b:Author>
    <b:JournalName>Endoscopic ultrasound</b:JournalName>
    <b:Pages>255-260</b:Pages>
    <b:Volume>8</b:Volume>
    <b:Issue>4</b:Issue>
    <b:StandardNumber>10.4103/eus.eus_12_19</b:StandardNumber>
    <b:RefOrder>19</b:RefOrder>
  </b:Source>
  <b:Source>
    <b:Tag>adler-muthusamy-a-multicenter-evaluation-of-a-new-eus-core-biopsy-needle:-experience-in-200-patients.</b:Tag>
    <b:SourceType>JournalArticle</b:SourceType>
    <b:Title>A multicenter evaluation of a new EUS core biopsy needle: Experience in 200 patients.</b:Title>
    <b:Author>
      <b:Author>
        <b:NameList>
          <b:Person>
            <b:First>Douglas G</b:First>
            <b:Last>Adler</b:Last>
          </b:Person>
          <b:Person>
            <b:First>V Raman</b:First>
            <b:Last>Muthusamy</b:Last>
          </b:Person>
          <b:Person>
            <b:First>Dean S</b:First>
            <b:Last>Ehrlich</b:Last>
          </b:Person>
          <b:Person>
            <b:First>Gulshan</b:First>
            <b:Last>Parasher</b:Last>
          </b:Person>
          <b:Person>
            <b:First>Nirav C</b:First>
            <b:Last>Thosani</b:Last>
          </b:Person>
          <b:Person>
            <b:First>Ann</b:First>
            <b:Last>Chen</b:Last>
          </b:Person>
          <b:Person>
            <b:First>Jonathan M</b:First>
            <b:Last>Buscaglia</b:Last>
          </b:Person>
          <b:Person>
            <b:First>Anoop</b:First>
            <b:Last>Appannagari</b:Last>
          </b:Person>
          <b:Person>
            <b:First>Eduardo</b:First>
            <b:Last>Quintero</b:Last>
          </b:Person>
          <b:Person>
            <b:First>Harry</b:First>
            <b:Last>Aslanian</b:Last>
          </b:Person>
          <b:Person>
            <b:First>Linda Jo</b:First>
            <b:Last>Taylor</b:Last>
          </b:Person>
          <b:Person>
            <b:First>Ali</b:First>
            <b:Last>Siddiqui</b:Last>
          </b:Person>
        </b:NameList>
      </b:Author>
    </b:Author>
    <b:JournalName>Endoscopic ultrasound</b:JournalName>
    <b:Pages>99-104</b:Pages>
    <b:Volume>8</b:Volume>
    <b:Issue>2</b:Issue>
    <b:StandardNumber>10.4103/eus.eus_53_17</b:StandardNumber>
    <b:RefOrder>20</b:RefOrder>
  </b:Source>
</b:Sources>
</file>

<file path=customXml/itemProps1.xml><?xml version="1.0" encoding="utf-8"?>
<ds:datastoreItem xmlns:ds="http://schemas.openxmlformats.org/officeDocument/2006/customXml" ds:itemID="{6456ED18-AD1A-49D6-B1B3-560AA84A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23</Pages>
  <Words>4568</Words>
  <Characters>26043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30550</CharactersWithSpaces>
  <SharedDoc>false</SharedDoc>
  <HLinks>
    <vt:vector size="24" baseType="variant">
      <vt:variant>
        <vt:i4>5767196</vt:i4>
      </vt:variant>
      <vt:variant>
        <vt:i4>9</vt:i4>
      </vt:variant>
      <vt:variant>
        <vt:i4>0</vt:i4>
      </vt:variant>
      <vt:variant>
        <vt:i4>5</vt:i4>
      </vt:variant>
      <vt:variant>
        <vt:lpwstr>https://doi.org/10.1111/j.1443-1661.2011.01112.x</vt:lpwstr>
      </vt:variant>
      <vt:variant>
        <vt:lpwstr/>
      </vt:variant>
      <vt:variant>
        <vt:i4>6160423</vt:i4>
      </vt:variant>
      <vt:variant>
        <vt:i4>6</vt:i4>
      </vt:variant>
      <vt:variant>
        <vt:i4>0</vt:i4>
      </vt:variant>
      <vt:variant>
        <vt:i4>5</vt:i4>
      </vt:variant>
      <vt:variant>
        <vt:lpwstr>https://orcid.org/0000-0002-1400-8367</vt:lpwstr>
      </vt:variant>
      <vt:variant>
        <vt:lpwstr/>
      </vt:variant>
      <vt:variant>
        <vt:i4>6029355</vt:i4>
      </vt:variant>
      <vt:variant>
        <vt:i4>3</vt:i4>
      </vt:variant>
      <vt:variant>
        <vt:i4>0</vt:i4>
      </vt:variant>
      <vt:variant>
        <vt:i4>5</vt:i4>
      </vt:variant>
      <vt:variant>
        <vt:lpwstr>https://orcid.org/0000-0001-8289-3903</vt:lpwstr>
      </vt:variant>
      <vt:variant>
        <vt:lpwstr/>
      </vt:variant>
      <vt:variant>
        <vt:i4>5701669</vt:i4>
      </vt:variant>
      <vt:variant>
        <vt:i4>0</vt:i4>
      </vt:variant>
      <vt:variant>
        <vt:i4>0</vt:i4>
      </vt:variant>
      <vt:variant>
        <vt:i4>5</vt:i4>
      </vt:variant>
      <vt:variant>
        <vt:lpwstr>https://orcid.org/0000-0003-2723-6016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Ku</dc:creator>
  <cp:keywords/>
  <cp:lastModifiedBy>China</cp:lastModifiedBy>
  <cp:revision>8</cp:revision>
  <dcterms:created xsi:type="dcterms:W3CDTF">2020-07-18T22:16:00Z</dcterms:created>
  <dcterms:modified xsi:type="dcterms:W3CDTF">2020-08-12T15:42:00Z</dcterms:modified>
</cp:coreProperties>
</file>