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9BB" w:rsidRPr="0064347D" w:rsidRDefault="00B049BB" w:rsidP="00521084">
      <w:pPr>
        <w:pBdr>
          <w:top w:val="nil"/>
          <w:left w:val="nil"/>
          <w:bottom w:val="nil"/>
          <w:right w:val="nil"/>
          <w:between w:val="nil"/>
          <w:bar w:val="nil"/>
        </w:pBdr>
        <w:snapToGrid w:val="0"/>
        <w:spacing w:line="360" w:lineRule="auto"/>
        <w:jc w:val="both"/>
        <w:rPr>
          <w:rFonts w:ascii="Book Antiqua" w:eastAsia="Book Antiqua" w:hAnsi="Book Antiqua" w:cs="Book Antiqua"/>
          <w:bdr w:val="nil"/>
          <w:lang w:val="en-US" w:eastAsia="es-ES"/>
        </w:rPr>
      </w:pPr>
      <w:bookmarkStart w:id="0" w:name="_GoBack"/>
      <w:bookmarkEnd w:id="0"/>
      <w:r w:rsidRPr="0064347D">
        <w:rPr>
          <w:rFonts w:ascii="Book Antiqua" w:eastAsia="Arial Unicode MS" w:hAnsi="Book Antiqua" w:cs="Arial Unicode MS"/>
          <w:b/>
          <w:bCs/>
          <w:bdr w:val="nil"/>
          <w:lang w:val="en-US" w:eastAsia="es-ES"/>
        </w:rPr>
        <w:t>Name of Journal:</w:t>
      </w:r>
      <w:r w:rsidRPr="0064347D">
        <w:rPr>
          <w:rFonts w:ascii="Book Antiqua" w:eastAsia="Arial Unicode MS" w:hAnsi="Book Antiqua" w:cs="Arial Unicode MS"/>
          <w:bdr w:val="nil"/>
          <w:lang w:val="en-US" w:eastAsia="es-ES"/>
        </w:rPr>
        <w:t xml:space="preserve"> </w:t>
      </w:r>
      <w:r w:rsidRPr="0064347D">
        <w:rPr>
          <w:rFonts w:ascii="Book Antiqua" w:eastAsia="Arial Unicode MS" w:hAnsi="Book Antiqua" w:cs="Arial Unicode MS"/>
          <w:i/>
          <w:bdr w:val="nil"/>
          <w:lang w:val="en-US" w:eastAsia="es-ES"/>
        </w:rPr>
        <w:t>World Journal of Gastroenterology</w:t>
      </w:r>
    </w:p>
    <w:p w:rsidR="00DC6D34" w:rsidRPr="0064347D" w:rsidRDefault="00DC6D34" w:rsidP="00521084">
      <w:pPr>
        <w:pBdr>
          <w:top w:val="nil"/>
          <w:left w:val="nil"/>
          <w:bottom w:val="nil"/>
          <w:right w:val="nil"/>
          <w:between w:val="nil"/>
          <w:bar w:val="nil"/>
        </w:pBdr>
        <w:snapToGrid w:val="0"/>
        <w:spacing w:line="360" w:lineRule="auto"/>
        <w:jc w:val="both"/>
        <w:rPr>
          <w:rFonts w:ascii="Book Antiqua" w:eastAsia="Arial Unicode MS" w:hAnsi="Book Antiqua" w:cs="Arial Unicode MS"/>
          <w:b/>
          <w:bCs/>
          <w:bdr w:val="nil"/>
          <w:lang w:val="en-US" w:eastAsia="es-ES"/>
        </w:rPr>
      </w:pPr>
      <w:r w:rsidRPr="0064347D">
        <w:rPr>
          <w:rFonts w:ascii="Book Antiqua" w:eastAsia="Arial Unicode MS" w:hAnsi="Book Antiqua" w:cs="Arial Unicode MS"/>
          <w:b/>
          <w:bCs/>
          <w:bdr w:val="nil"/>
          <w:lang w:val="en-US" w:eastAsia="es-ES"/>
        </w:rPr>
        <w:t xml:space="preserve">Manuscript NO: </w:t>
      </w:r>
      <w:r w:rsidRPr="0064347D">
        <w:rPr>
          <w:rFonts w:ascii="Book Antiqua" w:eastAsia="Arial Unicode MS" w:hAnsi="Book Antiqua" w:cs="Arial Unicode MS"/>
          <w:bCs/>
          <w:bdr w:val="nil"/>
          <w:lang w:val="en-US" w:eastAsia="es-ES"/>
        </w:rPr>
        <w:t>55667</w:t>
      </w:r>
    </w:p>
    <w:p w:rsidR="00B049BB" w:rsidRPr="0064347D" w:rsidRDefault="00B049BB" w:rsidP="00521084">
      <w:pPr>
        <w:pBdr>
          <w:top w:val="nil"/>
          <w:left w:val="nil"/>
          <w:bottom w:val="nil"/>
          <w:right w:val="nil"/>
          <w:between w:val="nil"/>
          <w:bar w:val="nil"/>
        </w:pBdr>
        <w:snapToGrid w:val="0"/>
        <w:spacing w:line="360" w:lineRule="auto"/>
        <w:jc w:val="both"/>
        <w:rPr>
          <w:rFonts w:ascii="Book Antiqua" w:eastAsia="Arial Unicode MS" w:hAnsi="Book Antiqua" w:cs="Arial Unicode MS"/>
          <w:bdr w:val="nil"/>
          <w:lang w:val="en-US" w:eastAsia="es-ES"/>
        </w:rPr>
      </w:pPr>
      <w:r w:rsidRPr="0064347D">
        <w:rPr>
          <w:rFonts w:ascii="Book Antiqua" w:eastAsia="Arial Unicode MS" w:hAnsi="Book Antiqua" w:cs="Arial Unicode MS"/>
          <w:b/>
          <w:bCs/>
          <w:bdr w:val="nil"/>
          <w:shd w:val="clear" w:color="auto" w:fill="FFFFFF"/>
          <w:lang w:val="en-US" w:eastAsia="es-ES"/>
        </w:rPr>
        <w:t>Manuscript Type</w:t>
      </w:r>
      <w:r w:rsidRPr="0064347D">
        <w:rPr>
          <w:rFonts w:ascii="Book Antiqua" w:eastAsia="Arial Unicode MS" w:hAnsi="Book Antiqua" w:cs="Arial Unicode MS"/>
          <w:b/>
          <w:bCs/>
          <w:bdr w:val="nil"/>
          <w:lang w:val="en-US" w:eastAsia="es-ES"/>
        </w:rPr>
        <w:t>:</w:t>
      </w:r>
      <w:r w:rsidRPr="0064347D">
        <w:rPr>
          <w:rFonts w:ascii="Book Antiqua" w:eastAsia="Arial Unicode MS" w:hAnsi="Book Antiqua" w:cs="Arial Unicode MS"/>
          <w:bdr w:val="nil"/>
          <w:lang w:val="en-US" w:eastAsia="es-ES"/>
        </w:rPr>
        <w:t xml:space="preserve"> </w:t>
      </w:r>
      <w:r w:rsidRPr="0064347D">
        <w:rPr>
          <w:rFonts w:ascii="Book Antiqua" w:eastAsia="Arial Unicode MS" w:hAnsi="Book Antiqua" w:cs="Arial Unicode MS"/>
          <w:caps/>
          <w:bdr w:val="nil"/>
          <w:lang w:val="en-US" w:eastAsia="es-ES"/>
        </w:rPr>
        <w:t>Review</w:t>
      </w:r>
    </w:p>
    <w:p w:rsidR="00B049BB" w:rsidRPr="0064347D" w:rsidRDefault="00B049BB" w:rsidP="00521084">
      <w:pPr>
        <w:snapToGrid w:val="0"/>
        <w:spacing w:line="360" w:lineRule="auto"/>
        <w:jc w:val="both"/>
        <w:rPr>
          <w:rFonts w:ascii="Book Antiqua" w:hAnsi="Book Antiqua" w:cs="Calibri"/>
          <w:b/>
          <w:shd w:val="clear" w:color="auto" w:fill="FFFFFF"/>
          <w:lang w:val="en-US"/>
        </w:rPr>
      </w:pPr>
    </w:p>
    <w:p w:rsidR="00EA44C3" w:rsidRPr="0064347D" w:rsidRDefault="00B049BB" w:rsidP="00521084">
      <w:pPr>
        <w:snapToGrid w:val="0"/>
        <w:spacing w:line="360" w:lineRule="auto"/>
        <w:jc w:val="both"/>
        <w:rPr>
          <w:rFonts w:ascii="Book Antiqua" w:hAnsi="Book Antiqua" w:cs="Calibri"/>
          <w:b/>
          <w:shd w:val="clear" w:color="auto" w:fill="FFFFFF"/>
          <w:lang w:val="en-US"/>
        </w:rPr>
      </w:pPr>
      <w:r w:rsidRPr="0064347D">
        <w:rPr>
          <w:rFonts w:ascii="Book Antiqua" w:hAnsi="Book Antiqua" w:cs="Calibri"/>
          <w:b/>
          <w:shd w:val="clear" w:color="auto" w:fill="FFFFFF"/>
          <w:lang w:val="en-US"/>
        </w:rPr>
        <w:t>W</w:t>
      </w:r>
      <w:r w:rsidR="00521084" w:rsidRPr="0064347D">
        <w:rPr>
          <w:rFonts w:ascii="Book Antiqua" w:hAnsi="Book Antiqua" w:cs="Calibri"/>
          <w:b/>
          <w:shd w:val="clear" w:color="auto" w:fill="FFFFFF"/>
          <w:lang w:val="en-US"/>
        </w:rPr>
        <w:t xml:space="preserve">atch and wait approach in rectal cancer: </w:t>
      </w:r>
      <w:r w:rsidR="00521084" w:rsidRPr="0064347D">
        <w:rPr>
          <w:rFonts w:ascii="Book Antiqua" w:hAnsi="Book Antiqua" w:cs="Calibri"/>
          <w:b/>
          <w:caps/>
          <w:shd w:val="clear" w:color="auto" w:fill="FFFFFF"/>
          <w:lang w:val="en-US"/>
        </w:rPr>
        <w:t>c</w:t>
      </w:r>
      <w:r w:rsidR="00521084" w:rsidRPr="0064347D">
        <w:rPr>
          <w:rFonts w:ascii="Book Antiqua" w:hAnsi="Book Antiqua" w:cs="Calibri"/>
          <w:b/>
          <w:shd w:val="clear" w:color="auto" w:fill="FFFFFF"/>
          <w:lang w:val="en-US"/>
        </w:rPr>
        <w:t>urrent controversies and future directions</w:t>
      </w:r>
    </w:p>
    <w:p w:rsidR="00B049BB" w:rsidRPr="0064347D" w:rsidRDefault="00B049BB" w:rsidP="00521084">
      <w:pPr>
        <w:snapToGrid w:val="0"/>
        <w:spacing w:line="360" w:lineRule="auto"/>
        <w:jc w:val="both"/>
        <w:rPr>
          <w:rFonts w:ascii="Book Antiqua" w:hAnsi="Book Antiqua" w:cs="Calibri"/>
          <w:b/>
          <w:shd w:val="clear" w:color="auto" w:fill="FFFFFF"/>
          <w:lang w:val="en-US"/>
        </w:rPr>
      </w:pPr>
    </w:p>
    <w:p w:rsidR="00B049BB" w:rsidRPr="0064347D" w:rsidRDefault="006747FE" w:rsidP="00521084">
      <w:pPr>
        <w:snapToGrid w:val="0"/>
        <w:spacing w:line="360" w:lineRule="auto"/>
        <w:jc w:val="both"/>
        <w:rPr>
          <w:rFonts w:ascii="Book Antiqua" w:hAnsi="Book Antiqua" w:cs="Calibri"/>
          <w:bCs/>
          <w:shd w:val="clear" w:color="auto" w:fill="FFFFFF"/>
          <w:lang w:val="en-US"/>
        </w:rPr>
      </w:pPr>
      <w:r w:rsidRPr="0064347D">
        <w:rPr>
          <w:rFonts w:ascii="Book Antiqua" w:hAnsi="Book Antiqua" w:cs="Calibri"/>
          <w:bCs/>
          <w:shd w:val="clear" w:color="auto" w:fill="FFFFFF"/>
          <w:lang w:val="en-US"/>
        </w:rPr>
        <w:t>López-Campos</w:t>
      </w:r>
      <w:r w:rsidR="00B049BB" w:rsidRPr="0064347D">
        <w:rPr>
          <w:rFonts w:ascii="Book Antiqua" w:hAnsi="Book Antiqua" w:cs="Calibri"/>
          <w:bCs/>
          <w:shd w:val="clear" w:color="auto" w:fill="FFFFFF"/>
          <w:lang w:val="en-US"/>
        </w:rPr>
        <w:t xml:space="preserve"> </w:t>
      </w:r>
      <w:r w:rsidR="00521084" w:rsidRPr="0064347D">
        <w:rPr>
          <w:rFonts w:ascii="Book Antiqua" w:hAnsi="Book Antiqua" w:cs="Calibri"/>
          <w:bCs/>
          <w:shd w:val="clear" w:color="auto" w:fill="FFFFFF"/>
          <w:lang w:val="en-US"/>
        </w:rPr>
        <w:t xml:space="preserve">F </w:t>
      </w:r>
      <w:r w:rsidR="00B049BB" w:rsidRPr="0064347D">
        <w:rPr>
          <w:rFonts w:ascii="Book Antiqua" w:hAnsi="Book Antiqua" w:cs="Calibri"/>
          <w:bCs/>
          <w:i/>
          <w:shd w:val="clear" w:color="auto" w:fill="FFFFFF"/>
          <w:lang w:val="en-US"/>
        </w:rPr>
        <w:t>et al</w:t>
      </w:r>
      <w:r w:rsidR="00B049BB" w:rsidRPr="0064347D">
        <w:rPr>
          <w:rFonts w:ascii="Book Antiqua" w:hAnsi="Book Antiqua" w:cs="Calibri"/>
          <w:bCs/>
          <w:shd w:val="clear" w:color="auto" w:fill="FFFFFF"/>
          <w:lang w:val="en-US"/>
        </w:rPr>
        <w:t>.</w:t>
      </w:r>
      <w:r w:rsidR="00B049BB" w:rsidRPr="0064347D">
        <w:rPr>
          <w:rFonts w:ascii="Book Antiqua" w:hAnsi="Book Antiqua" w:cs="Calibri"/>
          <w:b/>
          <w:shd w:val="clear" w:color="auto" w:fill="FFFFFF"/>
          <w:lang w:val="en-US"/>
        </w:rPr>
        <w:t xml:space="preserve"> </w:t>
      </w:r>
      <w:r w:rsidR="00B049BB" w:rsidRPr="0064347D">
        <w:rPr>
          <w:rFonts w:ascii="Book Antiqua" w:hAnsi="Book Antiqua" w:cs="Calibri"/>
          <w:shd w:val="clear" w:color="auto" w:fill="FFFFFF"/>
          <w:lang w:val="en-US"/>
        </w:rPr>
        <w:t>W</w:t>
      </w:r>
      <w:r w:rsidR="00521084" w:rsidRPr="0064347D">
        <w:rPr>
          <w:rFonts w:ascii="Book Antiqua" w:hAnsi="Book Antiqua" w:cs="Calibri"/>
          <w:shd w:val="clear" w:color="auto" w:fill="FFFFFF"/>
          <w:lang w:val="en-US"/>
        </w:rPr>
        <w:t>atch and wait approach in rectal cancer</w:t>
      </w:r>
    </w:p>
    <w:p w:rsidR="00B049BB" w:rsidRPr="0064347D" w:rsidRDefault="00B049BB" w:rsidP="00521084">
      <w:pPr>
        <w:snapToGrid w:val="0"/>
        <w:spacing w:line="360" w:lineRule="auto"/>
        <w:jc w:val="both"/>
        <w:rPr>
          <w:rFonts w:ascii="Book Antiqua" w:hAnsi="Book Antiqua" w:cs="Calibri"/>
          <w:b/>
          <w:shd w:val="clear" w:color="auto" w:fill="FFFFFF"/>
          <w:lang w:val="en-US"/>
        </w:rPr>
      </w:pPr>
    </w:p>
    <w:p w:rsidR="00B049BB" w:rsidRPr="0064347D" w:rsidRDefault="00B049BB" w:rsidP="00521084">
      <w:pPr>
        <w:snapToGrid w:val="0"/>
        <w:spacing w:line="360" w:lineRule="auto"/>
        <w:jc w:val="both"/>
        <w:rPr>
          <w:rFonts w:ascii="Book Antiqua" w:eastAsia="Calibri" w:hAnsi="Book Antiqua" w:cs="Arial"/>
          <w:bCs/>
          <w:lang w:eastAsia="en-US"/>
        </w:rPr>
      </w:pPr>
      <w:bookmarkStart w:id="1" w:name="_Hlk36202873"/>
      <w:r w:rsidRPr="0064347D">
        <w:rPr>
          <w:rFonts w:ascii="Book Antiqua" w:eastAsia="Calibri" w:hAnsi="Book Antiqua" w:cs="Arial"/>
          <w:bCs/>
          <w:lang w:eastAsia="en-US"/>
        </w:rPr>
        <w:t>Fernando López-Campos</w:t>
      </w:r>
      <w:bookmarkEnd w:id="1"/>
      <w:r w:rsidRPr="0064347D">
        <w:rPr>
          <w:rFonts w:ascii="Book Antiqua" w:eastAsia="Calibri" w:hAnsi="Book Antiqua" w:cs="Arial"/>
          <w:bCs/>
          <w:lang w:eastAsia="en-US"/>
        </w:rPr>
        <w:t xml:space="preserve">, Margarita </w:t>
      </w:r>
      <w:r w:rsidR="00E70E02" w:rsidRPr="0064347D">
        <w:rPr>
          <w:rFonts w:ascii="Book Antiqua" w:eastAsia="Calibri" w:hAnsi="Book Antiqua" w:cs="Arial"/>
          <w:bCs/>
          <w:lang w:eastAsia="en-US"/>
        </w:rPr>
        <w:t>Martín-Martín</w:t>
      </w:r>
      <w:r w:rsidRPr="0064347D">
        <w:rPr>
          <w:rFonts w:ascii="Book Antiqua" w:eastAsia="Calibri" w:hAnsi="Book Antiqua" w:cs="Arial"/>
          <w:bCs/>
          <w:lang w:eastAsia="en-US"/>
        </w:rPr>
        <w:t xml:space="preserve">, Roberto Fornell-Pérez, Juan Carlos García-Pérez, </w:t>
      </w:r>
      <w:r w:rsidR="00913612" w:rsidRPr="0064347D">
        <w:rPr>
          <w:rFonts w:ascii="Book Antiqua" w:eastAsia="Calibri" w:hAnsi="Book Antiqua" w:cs="Arial"/>
          <w:bCs/>
          <w:lang w:eastAsia="en-US"/>
        </w:rPr>
        <w:t xml:space="preserve">Javier Die-Trill, </w:t>
      </w:r>
      <w:r w:rsidRPr="0064347D">
        <w:rPr>
          <w:rFonts w:ascii="Book Antiqua" w:eastAsia="Calibri" w:hAnsi="Book Antiqua" w:cs="Arial"/>
          <w:bCs/>
          <w:lang w:eastAsia="en-US"/>
        </w:rPr>
        <w:t>Raquel Fuentes-Mateos, Sergio López-Durán, José Domínguez-Rullán, Reyes Ferreiro, Alejandro Riquelme</w:t>
      </w:r>
      <w:r w:rsidR="00CA6008" w:rsidRPr="0064347D">
        <w:rPr>
          <w:rFonts w:ascii="Book Antiqua" w:eastAsia="Calibri" w:hAnsi="Book Antiqua" w:cs="Arial"/>
          <w:bCs/>
          <w:lang w:eastAsia="en-US"/>
        </w:rPr>
        <w:t>-</w:t>
      </w:r>
      <w:r w:rsidRPr="0064347D">
        <w:rPr>
          <w:rFonts w:ascii="Book Antiqua" w:eastAsia="Calibri" w:hAnsi="Book Antiqua" w:cs="Arial"/>
          <w:bCs/>
          <w:lang w:eastAsia="en-US"/>
        </w:rPr>
        <w:t>Oliveira, Asunción Hervás</w:t>
      </w:r>
      <w:r w:rsidR="002C1D56" w:rsidRPr="0064347D">
        <w:rPr>
          <w:rFonts w:ascii="Book Antiqua" w:eastAsia="Calibri" w:hAnsi="Book Antiqua" w:cs="Arial"/>
          <w:bCs/>
          <w:lang w:eastAsia="en-US"/>
        </w:rPr>
        <w:t>-</w:t>
      </w:r>
      <w:r w:rsidRPr="0064347D">
        <w:rPr>
          <w:rFonts w:ascii="Book Antiqua" w:eastAsia="Calibri" w:hAnsi="Book Antiqua" w:cs="Arial"/>
          <w:bCs/>
          <w:lang w:eastAsia="en-US"/>
        </w:rPr>
        <w:t>Morón, Felipe Couñago</w:t>
      </w:r>
    </w:p>
    <w:p w:rsidR="00521084" w:rsidRPr="0064347D" w:rsidRDefault="00521084" w:rsidP="00521084">
      <w:pPr>
        <w:snapToGrid w:val="0"/>
        <w:spacing w:line="360" w:lineRule="auto"/>
        <w:jc w:val="both"/>
        <w:rPr>
          <w:rFonts w:ascii="Book Antiqua" w:eastAsia="Calibri" w:hAnsi="Book Antiqua" w:cs="Arial"/>
          <w:b/>
          <w:bCs/>
          <w:lang w:eastAsia="en-US"/>
        </w:rPr>
      </w:pPr>
    </w:p>
    <w:p w:rsidR="00970779" w:rsidRPr="0064347D" w:rsidRDefault="00970779" w:rsidP="00521084">
      <w:pPr>
        <w:snapToGrid w:val="0"/>
        <w:spacing w:line="360" w:lineRule="auto"/>
        <w:jc w:val="both"/>
        <w:rPr>
          <w:rFonts w:ascii="Book Antiqua" w:eastAsia="Calibri" w:hAnsi="Book Antiqua" w:cs="PPDNC P+ Adv O Tf 2586c 63. I"/>
          <w:lang w:val="en-US" w:eastAsia="en-US"/>
        </w:rPr>
      </w:pPr>
      <w:r w:rsidRPr="0064347D">
        <w:rPr>
          <w:rFonts w:ascii="Book Antiqua" w:eastAsia="Calibri" w:hAnsi="Book Antiqua" w:cs="Arial"/>
          <w:b/>
          <w:bCs/>
          <w:lang w:eastAsia="en-US"/>
        </w:rPr>
        <w:t xml:space="preserve">Fernando López-Campos, </w:t>
      </w:r>
      <w:r w:rsidRPr="0064347D">
        <w:rPr>
          <w:rFonts w:ascii="Book Antiqua" w:eastAsia="Calibri" w:hAnsi="Book Antiqua" w:cs="Arial"/>
          <w:b/>
          <w:bCs/>
          <w:lang w:val="en-US" w:eastAsia="en-US"/>
        </w:rPr>
        <w:t xml:space="preserve">Margarita </w:t>
      </w:r>
      <w:r w:rsidR="00E70E02" w:rsidRPr="0064347D">
        <w:rPr>
          <w:rFonts w:ascii="Book Antiqua" w:eastAsia="Calibri" w:hAnsi="Book Antiqua" w:cs="Arial"/>
          <w:b/>
          <w:bCs/>
          <w:lang w:val="en-US" w:eastAsia="en-US"/>
        </w:rPr>
        <w:t>Martín-Martín</w:t>
      </w:r>
      <w:r w:rsidRPr="0064347D">
        <w:rPr>
          <w:rFonts w:ascii="Book Antiqua" w:eastAsia="Calibri" w:hAnsi="Book Antiqua" w:cs="Arial"/>
          <w:b/>
          <w:bCs/>
          <w:lang w:val="en-US" w:eastAsia="en-US"/>
        </w:rPr>
        <w:t xml:space="preserve">, Jose Domínguez-Rullán, </w:t>
      </w:r>
      <w:r w:rsidRPr="0064347D">
        <w:rPr>
          <w:rFonts w:ascii="Book Antiqua" w:eastAsia="Calibri" w:hAnsi="Book Antiqua" w:cs="Arial"/>
          <w:b/>
          <w:bCs/>
          <w:lang w:eastAsia="en-US"/>
        </w:rPr>
        <w:t>Asunción Hervás-Morón,</w:t>
      </w:r>
      <w:r w:rsidR="0095453E" w:rsidRPr="0064347D">
        <w:rPr>
          <w:rFonts w:ascii="Book Antiqua" w:eastAsia="Calibri" w:hAnsi="Book Antiqua" w:cs="Arial"/>
          <w:bCs/>
          <w:lang w:eastAsia="en-US"/>
        </w:rPr>
        <w:t xml:space="preserve"> </w:t>
      </w:r>
      <w:r w:rsidRPr="0064347D">
        <w:rPr>
          <w:rFonts w:ascii="Book Antiqua" w:eastAsia="Calibri" w:hAnsi="Book Antiqua" w:cs="Arial"/>
          <w:bCs/>
          <w:lang w:eastAsia="en-US"/>
        </w:rPr>
        <w:t xml:space="preserve">Department of </w:t>
      </w:r>
      <w:r w:rsidRPr="0064347D">
        <w:rPr>
          <w:rFonts w:ascii="Book Antiqua" w:eastAsia="Calibri" w:hAnsi="Book Antiqua" w:cs="PPDNC P+ Adv O Tf 2586c 63. I"/>
          <w:lang w:eastAsia="en-US"/>
        </w:rPr>
        <w:t xml:space="preserve">Radiation Oncology, Hospital Universitario Ramón y Cajal, </w:t>
      </w:r>
      <w:r w:rsidRPr="0064347D">
        <w:rPr>
          <w:rFonts w:ascii="Book Antiqua" w:eastAsia="Calibri" w:hAnsi="Book Antiqua" w:cs="PPDNC P+ Adv O Tf 2586c 63. I"/>
          <w:lang w:val="en-US" w:eastAsia="en-US"/>
        </w:rPr>
        <w:t>Madrid 28034, Spain</w:t>
      </w:r>
    </w:p>
    <w:p w:rsidR="00970779" w:rsidRPr="0064347D" w:rsidRDefault="00970779" w:rsidP="00521084">
      <w:pPr>
        <w:snapToGrid w:val="0"/>
        <w:spacing w:line="360" w:lineRule="auto"/>
        <w:jc w:val="both"/>
        <w:rPr>
          <w:rFonts w:ascii="Book Antiqua" w:eastAsia="Calibri" w:hAnsi="Book Antiqua" w:cs="PPDNC P+ Adv O Tf 2586c 63. I"/>
          <w:lang w:val="en-US" w:eastAsia="en-US"/>
        </w:rPr>
      </w:pPr>
    </w:p>
    <w:p w:rsidR="00970779" w:rsidRPr="0064347D" w:rsidRDefault="00970779" w:rsidP="00521084">
      <w:pPr>
        <w:snapToGrid w:val="0"/>
        <w:spacing w:line="360" w:lineRule="auto"/>
        <w:jc w:val="both"/>
        <w:rPr>
          <w:rFonts w:ascii="Book Antiqua" w:eastAsia="Calibri" w:hAnsi="Book Antiqua" w:cs="Arial"/>
          <w:bCs/>
          <w:lang w:eastAsia="en-US"/>
        </w:rPr>
      </w:pPr>
      <w:r w:rsidRPr="0064347D">
        <w:rPr>
          <w:rFonts w:ascii="Book Antiqua" w:eastAsia="Calibri" w:hAnsi="Book Antiqua" w:cs="Arial"/>
          <w:b/>
          <w:bCs/>
          <w:lang w:val="en-US" w:eastAsia="en-US"/>
        </w:rPr>
        <w:t>Roberto Fornell-Pérez,</w:t>
      </w:r>
      <w:r w:rsidRPr="0064347D">
        <w:rPr>
          <w:rFonts w:ascii="Book Antiqua" w:eastAsia="Calibri" w:hAnsi="Book Antiqua" w:cs="Arial"/>
          <w:bCs/>
          <w:lang w:val="en-US" w:eastAsia="en-US"/>
        </w:rPr>
        <w:t xml:space="preserve"> </w:t>
      </w:r>
      <w:r w:rsidRPr="0064347D">
        <w:rPr>
          <w:rFonts w:ascii="Book Antiqua" w:eastAsia="Calibri" w:hAnsi="Book Antiqua" w:cs="Arial"/>
          <w:bCs/>
          <w:lang w:eastAsia="en-US"/>
        </w:rPr>
        <w:t>Department of</w:t>
      </w:r>
      <w:r w:rsidRPr="0064347D">
        <w:rPr>
          <w:rFonts w:ascii="Book Antiqua" w:eastAsia="Calibri" w:hAnsi="Book Antiqua" w:cs="Arial"/>
          <w:bCs/>
          <w:lang w:val="en-US" w:eastAsia="en-US"/>
        </w:rPr>
        <w:t xml:space="preserve"> Radiology, Hospital Universitario de Basurto, Bilbao 48013, Vizcaya, </w:t>
      </w:r>
      <w:r w:rsidRPr="0064347D">
        <w:rPr>
          <w:rFonts w:ascii="Book Antiqua" w:eastAsia="Calibri" w:hAnsi="Book Antiqua" w:cs="Arial"/>
          <w:bCs/>
          <w:lang w:eastAsia="en-US"/>
        </w:rPr>
        <w:t>Spain</w:t>
      </w:r>
    </w:p>
    <w:p w:rsidR="00FC1BF8" w:rsidRPr="0064347D" w:rsidRDefault="00FC1BF8" w:rsidP="00521084">
      <w:pPr>
        <w:snapToGrid w:val="0"/>
        <w:spacing w:line="360" w:lineRule="auto"/>
        <w:jc w:val="both"/>
        <w:rPr>
          <w:rFonts w:ascii="Book Antiqua" w:eastAsia="Calibri" w:hAnsi="Book Antiqua" w:cs="PPDNC P+ Adv O Tf 2586c 63. I"/>
          <w:lang w:val="en-US" w:eastAsia="en-US"/>
        </w:rPr>
      </w:pPr>
    </w:p>
    <w:p w:rsidR="00970779" w:rsidRPr="0064347D" w:rsidRDefault="00FC1BF8" w:rsidP="00521084">
      <w:pPr>
        <w:snapToGrid w:val="0"/>
        <w:spacing w:line="360" w:lineRule="auto"/>
        <w:jc w:val="both"/>
        <w:rPr>
          <w:rFonts w:ascii="Book Antiqua" w:eastAsia="Calibri" w:hAnsi="Book Antiqua" w:cs="Arial"/>
          <w:bCs/>
          <w:lang w:eastAsia="en-US"/>
        </w:rPr>
      </w:pPr>
      <w:r w:rsidRPr="0064347D">
        <w:rPr>
          <w:rFonts w:ascii="Book Antiqua" w:eastAsia="Calibri" w:hAnsi="Book Antiqua" w:cs="Arial"/>
          <w:b/>
          <w:bCs/>
          <w:lang w:eastAsia="en-US"/>
        </w:rPr>
        <w:t>Juan Carlos García-Pérez, Javier Die-Trill,</w:t>
      </w:r>
      <w:r w:rsidRPr="0064347D">
        <w:rPr>
          <w:rFonts w:ascii="Book Antiqua" w:eastAsia="Calibri" w:hAnsi="Book Antiqua" w:cs="Arial"/>
          <w:bCs/>
          <w:lang w:eastAsia="en-US"/>
        </w:rPr>
        <w:t xml:space="preserve"> Department of Surgery, Hospital Universitario Ramón y Cajal, Madrid </w:t>
      </w:r>
      <w:r w:rsidRPr="0064347D">
        <w:rPr>
          <w:rFonts w:ascii="Book Antiqua" w:eastAsia="Calibri" w:hAnsi="Book Antiqua" w:cs="Arial"/>
          <w:bCs/>
          <w:lang w:val="en-US" w:eastAsia="en-US"/>
        </w:rPr>
        <w:t>28034, Spain</w:t>
      </w:r>
    </w:p>
    <w:p w:rsidR="00FC1BF8" w:rsidRPr="0064347D" w:rsidRDefault="00FC1BF8" w:rsidP="00521084">
      <w:pPr>
        <w:snapToGrid w:val="0"/>
        <w:spacing w:line="360" w:lineRule="auto"/>
        <w:jc w:val="both"/>
        <w:rPr>
          <w:rFonts w:ascii="Book Antiqua" w:eastAsia="Calibri" w:hAnsi="Book Antiqua" w:cs="Arial"/>
          <w:b/>
          <w:bCs/>
          <w:lang w:eastAsia="en-US"/>
        </w:rPr>
      </w:pPr>
    </w:p>
    <w:p w:rsidR="009B10D9" w:rsidRPr="0064347D" w:rsidRDefault="009B10D9" w:rsidP="00521084">
      <w:pPr>
        <w:snapToGrid w:val="0"/>
        <w:spacing w:line="360" w:lineRule="auto"/>
        <w:jc w:val="both"/>
        <w:rPr>
          <w:rFonts w:ascii="Book Antiqua" w:eastAsia="Calibri" w:hAnsi="Book Antiqua" w:cs="Arial"/>
          <w:bCs/>
          <w:lang w:eastAsia="en-US"/>
        </w:rPr>
      </w:pPr>
      <w:r w:rsidRPr="0064347D">
        <w:rPr>
          <w:rFonts w:ascii="Book Antiqua" w:eastAsia="Calibri" w:hAnsi="Book Antiqua" w:cs="Arial"/>
          <w:b/>
          <w:bCs/>
          <w:lang w:eastAsia="en-US"/>
        </w:rPr>
        <w:t xml:space="preserve">Raquel Fuentes-Mateos, </w:t>
      </w:r>
      <w:r w:rsidRPr="0064347D">
        <w:rPr>
          <w:rFonts w:ascii="Book Antiqua" w:eastAsia="Calibri" w:hAnsi="Book Antiqua" w:cs="Arial"/>
          <w:b/>
          <w:bCs/>
          <w:lang w:val="en-US" w:eastAsia="en-US"/>
        </w:rPr>
        <w:t xml:space="preserve">Reyes Ferreiro, </w:t>
      </w:r>
      <w:r w:rsidRPr="0064347D">
        <w:rPr>
          <w:rFonts w:ascii="Book Antiqua" w:eastAsia="Calibri" w:hAnsi="Book Antiqua" w:cs="Arial"/>
          <w:bCs/>
          <w:lang w:eastAsia="en-US"/>
        </w:rPr>
        <w:t xml:space="preserve">Department of Medical Oncology, Hospital Universitario Ramón y Cajal, </w:t>
      </w:r>
      <w:r w:rsidRPr="0064347D">
        <w:rPr>
          <w:rFonts w:ascii="Book Antiqua" w:eastAsia="Calibri" w:hAnsi="Book Antiqua" w:cs="Arial"/>
          <w:bCs/>
          <w:lang w:val="en-US" w:eastAsia="en-US"/>
        </w:rPr>
        <w:t>Madrid 28034, Spain</w:t>
      </w:r>
    </w:p>
    <w:p w:rsidR="009B10D9" w:rsidRPr="0064347D" w:rsidRDefault="009B10D9" w:rsidP="00521084">
      <w:pPr>
        <w:snapToGrid w:val="0"/>
        <w:spacing w:line="360" w:lineRule="auto"/>
        <w:jc w:val="both"/>
        <w:rPr>
          <w:rFonts w:ascii="Book Antiqua" w:eastAsia="Calibri" w:hAnsi="Book Antiqua" w:cs="Arial"/>
          <w:b/>
          <w:bCs/>
          <w:lang w:eastAsia="en-US"/>
        </w:rPr>
      </w:pPr>
    </w:p>
    <w:p w:rsidR="009B10D9" w:rsidRPr="0064347D" w:rsidRDefault="009B10D9" w:rsidP="009B10D9">
      <w:pPr>
        <w:snapToGrid w:val="0"/>
        <w:spacing w:line="360" w:lineRule="auto"/>
        <w:jc w:val="both"/>
        <w:rPr>
          <w:rFonts w:ascii="Book Antiqua" w:eastAsia="Calibri" w:hAnsi="Book Antiqua" w:cs="Arial"/>
          <w:bCs/>
          <w:lang w:val="en-US" w:eastAsia="en-US"/>
        </w:rPr>
      </w:pPr>
      <w:r w:rsidRPr="0064347D">
        <w:rPr>
          <w:rFonts w:ascii="Book Antiqua" w:eastAsia="Calibri" w:hAnsi="Book Antiqua" w:cs="Arial"/>
          <w:b/>
          <w:bCs/>
          <w:lang w:eastAsia="en-US"/>
        </w:rPr>
        <w:t xml:space="preserve">Sergio López-Durán, </w:t>
      </w:r>
      <w:r w:rsidRPr="0064347D">
        <w:rPr>
          <w:rFonts w:ascii="Book Antiqua" w:eastAsia="Calibri" w:hAnsi="Book Antiqua" w:cs="Arial"/>
          <w:bCs/>
          <w:lang w:eastAsia="en-US"/>
        </w:rPr>
        <w:t xml:space="preserve">Department of Gastroenterology and Hepatology, Hospital Universitario Ramón y Cajal, Madrid </w:t>
      </w:r>
      <w:r w:rsidRPr="0064347D">
        <w:rPr>
          <w:rFonts w:ascii="Book Antiqua" w:eastAsia="Calibri" w:hAnsi="Book Antiqua" w:cs="Arial"/>
          <w:bCs/>
          <w:lang w:val="en-US" w:eastAsia="en-US"/>
        </w:rPr>
        <w:t>28034, Spain</w:t>
      </w:r>
    </w:p>
    <w:p w:rsidR="00503622" w:rsidRPr="0064347D" w:rsidRDefault="00503622" w:rsidP="003E0DD5">
      <w:pPr>
        <w:snapToGrid w:val="0"/>
        <w:spacing w:line="360" w:lineRule="auto"/>
        <w:jc w:val="both"/>
        <w:rPr>
          <w:rFonts w:ascii="Book Antiqua" w:eastAsia="Calibri" w:hAnsi="Book Antiqua" w:cs="Arial"/>
          <w:b/>
          <w:bCs/>
          <w:lang w:eastAsia="en-US"/>
        </w:rPr>
      </w:pPr>
    </w:p>
    <w:p w:rsidR="003E0DD5" w:rsidRPr="0064347D" w:rsidRDefault="003E0DD5" w:rsidP="003E0DD5">
      <w:pPr>
        <w:snapToGrid w:val="0"/>
        <w:spacing w:line="360" w:lineRule="auto"/>
        <w:jc w:val="both"/>
        <w:rPr>
          <w:rFonts w:ascii="Book Antiqua" w:eastAsia="Calibri" w:hAnsi="Book Antiqua" w:cs="Arial"/>
          <w:bCs/>
          <w:lang w:val="en-US" w:eastAsia="en-US"/>
        </w:rPr>
      </w:pPr>
      <w:r w:rsidRPr="0064347D">
        <w:rPr>
          <w:rFonts w:ascii="Book Antiqua" w:eastAsia="Calibri" w:hAnsi="Book Antiqua" w:cs="Arial"/>
          <w:b/>
          <w:bCs/>
          <w:lang w:eastAsia="en-US"/>
        </w:rPr>
        <w:lastRenderedPageBreak/>
        <w:t>Alejandro Riquelme-Oliveira,</w:t>
      </w:r>
      <w:r w:rsidRPr="0064347D">
        <w:rPr>
          <w:rFonts w:ascii="Book Antiqua" w:eastAsia="Calibri" w:hAnsi="Book Antiqua" w:cs="Arial"/>
          <w:bCs/>
          <w:lang w:eastAsia="en-US"/>
        </w:rPr>
        <w:t xml:space="preserve"> Department of Medical Oncology</w:t>
      </w:r>
      <w:r w:rsidR="00BC3157" w:rsidRPr="0064347D">
        <w:rPr>
          <w:rFonts w:ascii="Book Antiqua" w:eastAsia="Calibri" w:hAnsi="Book Antiqua" w:cs="Arial"/>
          <w:bCs/>
          <w:lang w:eastAsia="en-US"/>
        </w:rPr>
        <w:t xml:space="preserve">, </w:t>
      </w:r>
      <w:r w:rsidRPr="0064347D">
        <w:rPr>
          <w:rFonts w:ascii="Book Antiqua" w:eastAsia="Calibri" w:hAnsi="Book Antiqua" w:cs="Arial"/>
          <w:bCs/>
          <w:lang w:eastAsia="en-US"/>
        </w:rPr>
        <w:t>Hospital Infanta Cristina, Madrid</w:t>
      </w:r>
      <w:r w:rsidR="00BC3157" w:rsidRPr="0064347D">
        <w:rPr>
          <w:rFonts w:ascii="Book Antiqua" w:eastAsia="Calibri" w:hAnsi="Book Antiqua" w:cs="Arial"/>
          <w:bCs/>
          <w:lang w:eastAsia="en-US"/>
        </w:rPr>
        <w:t xml:space="preserve"> </w:t>
      </w:r>
      <w:r w:rsidRPr="0064347D">
        <w:rPr>
          <w:rFonts w:ascii="Book Antiqua" w:eastAsia="Calibri" w:hAnsi="Book Antiqua" w:cs="Arial"/>
          <w:bCs/>
          <w:lang w:eastAsia="en-US"/>
        </w:rPr>
        <w:t>28034,</w:t>
      </w:r>
      <w:r w:rsidR="00BC3157" w:rsidRPr="0064347D">
        <w:rPr>
          <w:rFonts w:ascii="Book Antiqua" w:eastAsia="Calibri" w:hAnsi="Book Antiqua" w:cs="Arial"/>
          <w:bCs/>
          <w:lang w:eastAsia="en-US"/>
        </w:rPr>
        <w:t xml:space="preserve"> </w:t>
      </w:r>
      <w:r w:rsidR="00BC3157" w:rsidRPr="0064347D">
        <w:rPr>
          <w:rFonts w:ascii="Book Antiqua" w:eastAsia="Calibri" w:hAnsi="Book Antiqua" w:cs="Arial"/>
          <w:bCs/>
          <w:lang w:val="en-US" w:eastAsia="en-US"/>
        </w:rPr>
        <w:t>Spain</w:t>
      </w:r>
    </w:p>
    <w:p w:rsidR="008F5110" w:rsidRPr="0064347D" w:rsidRDefault="008F5110" w:rsidP="008F5110">
      <w:pPr>
        <w:snapToGrid w:val="0"/>
        <w:spacing w:line="360" w:lineRule="auto"/>
        <w:jc w:val="both"/>
        <w:rPr>
          <w:rFonts w:ascii="Book Antiqua" w:eastAsia="Calibri" w:hAnsi="Book Antiqua" w:cs="Arial"/>
          <w:b/>
          <w:bCs/>
          <w:lang w:eastAsia="en-US"/>
        </w:rPr>
      </w:pPr>
    </w:p>
    <w:p w:rsidR="008F5110" w:rsidRPr="0064347D" w:rsidRDefault="008F5110" w:rsidP="008F5110">
      <w:pPr>
        <w:snapToGrid w:val="0"/>
        <w:spacing w:line="360" w:lineRule="auto"/>
        <w:jc w:val="both"/>
        <w:rPr>
          <w:rFonts w:ascii="Book Antiqua" w:eastAsia="Calibri" w:hAnsi="Book Antiqua" w:cs="PPDNC P+ Adv O Tf 2586c 63. I"/>
          <w:lang w:eastAsia="en-US"/>
        </w:rPr>
      </w:pPr>
      <w:r w:rsidRPr="0064347D">
        <w:rPr>
          <w:rFonts w:ascii="Book Antiqua" w:eastAsia="Calibri" w:hAnsi="Book Antiqua" w:cs="Arial"/>
          <w:b/>
          <w:bCs/>
          <w:lang w:eastAsia="en-US"/>
        </w:rPr>
        <w:t>Felipe Couñago,</w:t>
      </w:r>
      <w:r w:rsidRPr="0064347D">
        <w:rPr>
          <w:rFonts w:ascii="Book Antiqua" w:eastAsia="Calibri" w:hAnsi="Book Antiqua" w:cs="Arial"/>
          <w:bCs/>
          <w:lang w:eastAsia="en-US"/>
        </w:rPr>
        <w:t xml:space="preserve"> Department of </w:t>
      </w:r>
      <w:r w:rsidRPr="0064347D">
        <w:rPr>
          <w:rFonts w:ascii="Book Antiqua" w:eastAsia="Calibri" w:hAnsi="Book Antiqua" w:cs="PPDNC P+ Adv O Tf 2586c 63. I"/>
          <w:lang w:eastAsia="en-US"/>
        </w:rPr>
        <w:t xml:space="preserve">Radiation Oncology, Hospital Universitario Quirónsalud, </w:t>
      </w:r>
      <w:r w:rsidR="000B2A96" w:rsidRPr="0064347D">
        <w:rPr>
          <w:rFonts w:ascii="Book Antiqua" w:eastAsia="Calibri" w:hAnsi="Book Antiqua" w:cs="PPDNC P+ Adv O Tf 2586c 63. I"/>
          <w:lang w:eastAsia="en-US"/>
        </w:rPr>
        <w:t xml:space="preserve">Madrid 28003, </w:t>
      </w:r>
      <w:r w:rsidR="000B2A96" w:rsidRPr="0064347D">
        <w:rPr>
          <w:rFonts w:ascii="Book Antiqua" w:eastAsia="Calibri" w:hAnsi="Book Antiqua" w:cs="PPDNC P+ Adv O Tf 2586c 63. I"/>
          <w:lang w:val="en-US" w:eastAsia="en-US"/>
        </w:rPr>
        <w:t>Spain</w:t>
      </w:r>
    </w:p>
    <w:p w:rsidR="008F5110" w:rsidRPr="0064347D" w:rsidRDefault="008F5110" w:rsidP="008F5110">
      <w:pPr>
        <w:snapToGrid w:val="0"/>
        <w:spacing w:line="360" w:lineRule="auto"/>
        <w:jc w:val="both"/>
        <w:rPr>
          <w:rFonts w:ascii="Book Antiqua" w:eastAsia="Calibri" w:hAnsi="Book Antiqua" w:cs="PPDNC P+ Adv O Tf 2586c 63. I"/>
          <w:lang w:eastAsia="en-US"/>
        </w:rPr>
      </w:pPr>
    </w:p>
    <w:p w:rsidR="008F5110" w:rsidRPr="0064347D" w:rsidRDefault="008F5110" w:rsidP="008F5110">
      <w:pPr>
        <w:snapToGrid w:val="0"/>
        <w:spacing w:line="360" w:lineRule="auto"/>
        <w:jc w:val="both"/>
        <w:rPr>
          <w:rFonts w:ascii="Book Antiqua" w:eastAsia="Calibri" w:hAnsi="Book Antiqua" w:cs="PPDNC P+ Adv O Tf 2586c 63. I"/>
          <w:lang w:eastAsia="en-US"/>
        </w:rPr>
      </w:pPr>
      <w:r w:rsidRPr="0064347D">
        <w:rPr>
          <w:rFonts w:ascii="Book Antiqua" w:eastAsia="Calibri" w:hAnsi="Book Antiqua" w:cs="Arial"/>
          <w:b/>
          <w:bCs/>
          <w:lang w:eastAsia="en-US"/>
        </w:rPr>
        <w:t>Felipe Couñago,</w:t>
      </w:r>
      <w:r w:rsidRPr="0064347D">
        <w:rPr>
          <w:rFonts w:ascii="Book Antiqua" w:eastAsia="Calibri" w:hAnsi="Book Antiqua" w:cs="Arial"/>
          <w:bCs/>
          <w:lang w:eastAsia="en-US"/>
        </w:rPr>
        <w:t xml:space="preserve"> Department of </w:t>
      </w:r>
      <w:r w:rsidRPr="0064347D">
        <w:rPr>
          <w:rFonts w:ascii="Book Antiqua" w:eastAsia="Calibri" w:hAnsi="Book Antiqua" w:cs="PPDNC P+ Adv O Tf 2586c 63. I"/>
          <w:lang w:eastAsia="en-US"/>
        </w:rPr>
        <w:t xml:space="preserve">Radiation Oncology, Hospital La Luz, </w:t>
      </w:r>
      <w:r w:rsidR="005B4EB9" w:rsidRPr="0064347D">
        <w:rPr>
          <w:rFonts w:ascii="Book Antiqua" w:eastAsia="Calibri" w:hAnsi="Book Antiqua" w:cs="PPDNC P+ Adv O Tf 2586c 63. I"/>
          <w:lang w:eastAsia="en-US"/>
        </w:rPr>
        <w:t xml:space="preserve">Madrid 28003, </w:t>
      </w:r>
      <w:r w:rsidR="005B4EB9" w:rsidRPr="0064347D">
        <w:rPr>
          <w:rFonts w:ascii="Book Antiqua" w:eastAsia="Calibri" w:hAnsi="Book Antiqua" w:cs="PPDNC P+ Adv O Tf 2586c 63. I"/>
          <w:lang w:val="en-US" w:eastAsia="en-US"/>
        </w:rPr>
        <w:t>Spain</w:t>
      </w:r>
    </w:p>
    <w:p w:rsidR="008F5110" w:rsidRPr="0064347D" w:rsidRDefault="008F5110" w:rsidP="008F5110">
      <w:pPr>
        <w:snapToGrid w:val="0"/>
        <w:spacing w:line="360" w:lineRule="auto"/>
        <w:jc w:val="both"/>
        <w:rPr>
          <w:rFonts w:ascii="Book Antiqua" w:eastAsia="Calibri" w:hAnsi="Book Antiqua" w:cs="PPDNC P+ Adv O Tf 2586c 63. I"/>
          <w:lang w:eastAsia="en-US"/>
        </w:rPr>
      </w:pPr>
    </w:p>
    <w:p w:rsidR="008F5110" w:rsidRPr="0064347D" w:rsidRDefault="008F5110" w:rsidP="00521084">
      <w:pPr>
        <w:snapToGrid w:val="0"/>
        <w:spacing w:line="360" w:lineRule="auto"/>
        <w:jc w:val="both"/>
        <w:rPr>
          <w:rFonts w:ascii="Book Antiqua" w:eastAsia="Calibri" w:hAnsi="Book Antiqua" w:cs="Arial"/>
          <w:bCs/>
          <w:lang w:val="en-US" w:eastAsia="en-US"/>
        </w:rPr>
      </w:pPr>
      <w:r w:rsidRPr="0064347D">
        <w:rPr>
          <w:rFonts w:ascii="Book Antiqua" w:eastAsia="Calibri" w:hAnsi="Book Antiqua" w:cs="Arial"/>
          <w:b/>
          <w:bCs/>
          <w:lang w:eastAsia="en-US"/>
        </w:rPr>
        <w:t>Felipe Couñago,</w:t>
      </w:r>
      <w:r w:rsidRPr="0064347D">
        <w:rPr>
          <w:rFonts w:ascii="Book Antiqua" w:eastAsia="Calibri" w:hAnsi="Book Antiqua" w:cs="Arial"/>
          <w:bCs/>
          <w:lang w:eastAsia="en-US"/>
        </w:rPr>
        <w:t xml:space="preserve"> </w:t>
      </w:r>
      <w:r w:rsidRPr="0064347D">
        <w:rPr>
          <w:rFonts w:ascii="Book Antiqua" w:eastAsia="Calibri" w:hAnsi="Book Antiqua" w:cs="Arial"/>
          <w:shd w:val="clear" w:color="auto" w:fill="FFFFFF"/>
          <w:lang w:val="en-US" w:eastAsia="en-US"/>
        </w:rPr>
        <w:t xml:space="preserve">Universidad Europea de Madrid (UEM), Madrid 28223, </w:t>
      </w:r>
      <w:r w:rsidR="005B4EB9" w:rsidRPr="0064347D">
        <w:rPr>
          <w:rFonts w:ascii="Book Antiqua" w:eastAsia="Calibri" w:hAnsi="Book Antiqua" w:cs="PPDNC P+ Adv O Tf 2586c 63. I"/>
          <w:lang w:val="en-US" w:eastAsia="en-US"/>
        </w:rPr>
        <w:t>Spain</w:t>
      </w:r>
    </w:p>
    <w:p w:rsidR="00B049BB" w:rsidRPr="0064347D" w:rsidRDefault="00B049BB" w:rsidP="00521084">
      <w:pPr>
        <w:snapToGrid w:val="0"/>
        <w:spacing w:line="360" w:lineRule="auto"/>
        <w:jc w:val="both"/>
        <w:rPr>
          <w:rFonts w:ascii="Book Antiqua" w:eastAsia="Calibri" w:hAnsi="Book Antiqua" w:cs="Arial"/>
          <w:b/>
          <w:bCs/>
          <w:lang w:eastAsia="en-US"/>
        </w:rPr>
      </w:pPr>
    </w:p>
    <w:p w:rsidR="00B049BB" w:rsidRPr="0064347D" w:rsidRDefault="00B049BB" w:rsidP="00521084">
      <w:pPr>
        <w:snapToGrid w:val="0"/>
        <w:spacing w:line="360" w:lineRule="auto"/>
        <w:jc w:val="both"/>
        <w:rPr>
          <w:rFonts w:ascii="Book Antiqua" w:eastAsia="Calibri" w:hAnsi="Book Antiqua" w:cs="Arial"/>
          <w:b/>
          <w:bCs/>
          <w:lang w:val="en-US" w:eastAsia="en-US"/>
        </w:rPr>
      </w:pPr>
      <w:r w:rsidRPr="0064347D">
        <w:rPr>
          <w:rFonts w:ascii="Book Antiqua" w:eastAsia="Calibri" w:hAnsi="Book Antiqua" w:cs="Arial"/>
          <w:b/>
          <w:bCs/>
          <w:lang w:val="en-US" w:eastAsia="en-US"/>
        </w:rPr>
        <w:t xml:space="preserve">Author contributions: </w:t>
      </w:r>
      <w:r w:rsidR="00463AAF" w:rsidRPr="0064347D">
        <w:rPr>
          <w:rFonts w:ascii="Book Antiqua" w:eastAsia="Calibri" w:hAnsi="Book Antiqua" w:cs="Arial"/>
          <w:lang w:val="en-US" w:eastAsia="en-US"/>
        </w:rPr>
        <w:t xml:space="preserve">All authors contributed to this paper with conception and design of the </w:t>
      </w:r>
      <w:r w:rsidR="00601551" w:rsidRPr="0064347D">
        <w:rPr>
          <w:rFonts w:ascii="Book Antiqua" w:eastAsia="Calibri" w:hAnsi="Book Antiqua" w:cs="Arial"/>
          <w:lang w:val="en-US" w:eastAsia="en-US"/>
        </w:rPr>
        <w:t>manuscript</w:t>
      </w:r>
      <w:r w:rsidR="00463AAF" w:rsidRPr="0064347D">
        <w:rPr>
          <w:rFonts w:ascii="Book Antiqua" w:eastAsia="Calibri" w:hAnsi="Book Antiqua" w:cs="Arial"/>
          <w:lang w:val="en-US" w:eastAsia="en-US"/>
        </w:rPr>
        <w:t>, literature review and analysis, drafting and critical revision and editing, and final approval of the final version.</w:t>
      </w:r>
    </w:p>
    <w:p w:rsidR="00B049BB" w:rsidRPr="0064347D" w:rsidRDefault="00B049BB" w:rsidP="00521084">
      <w:pPr>
        <w:snapToGrid w:val="0"/>
        <w:spacing w:line="360" w:lineRule="auto"/>
        <w:jc w:val="both"/>
        <w:rPr>
          <w:rFonts w:ascii="Book Antiqua" w:eastAsia="Calibri" w:hAnsi="Book Antiqua" w:cs="Arial"/>
          <w:b/>
          <w:bCs/>
          <w:lang w:val="en-US" w:eastAsia="en-US"/>
        </w:rPr>
      </w:pPr>
    </w:p>
    <w:p w:rsidR="00827F50" w:rsidRPr="0064347D" w:rsidRDefault="006747FE" w:rsidP="00521084">
      <w:pPr>
        <w:snapToGrid w:val="0"/>
        <w:spacing w:line="360" w:lineRule="auto"/>
        <w:jc w:val="both"/>
        <w:rPr>
          <w:rFonts w:ascii="Book Antiqua" w:eastAsia="Calibri" w:hAnsi="Book Antiqua" w:cs="PPDNC P+ Adv O Tf 2586c 63. I"/>
          <w:b/>
          <w:lang w:val="en-US" w:eastAsia="en-US"/>
        </w:rPr>
      </w:pPr>
      <w:r w:rsidRPr="0064347D">
        <w:rPr>
          <w:rFonts w:ascii="Book Antiqua" w:eastAsia="Calibri" w:hAnsi="Book Antiqua" w:cs="Arial"/>
          <w:b/>
          <w:bCs/>
          <w:lang w:val="en-US" w:eastAsia="en-US"/>
        </w:rPr>
        <w:t>Corresponding author</w:t>
      </w:r>
      <w:r w:rsidR="00B049BB" w:rsidRPr="0064347D">
        <w:rPr>
          <w:rFonts w:ascii="Book Antiqua" w:eastAsia="Calibri" w:hAnsi="Book Antiqua" w:cs="Arial"/>
          <w:b/>
          <w:bCs/>
          <w:lang w:val="en-US" w:eastAsia="en-US"/>
        </w:rPr>
        <w:t>:</w:t>
      </w:r>
      <w:r w:rsidR="00521084" w:rsidRPr="0064347D">
        <w:rPr>
          <w:rFonts w:ascii="Book Antiqua" w:eastAsia="Calibri" w:hAnsi="Book Antiqua" w:cs="Arial"/>
          <w:b/>
          <w:bCs/>
          <w:lang w:val="en-US" w:eastAsia="en-US"/>
        </w:rPr>
        <w:t xml:space="preserve"> </w:t>
      </w:r>
      <w:r w:rsidR="00827F50" w:rsidRPr="0064347D">
        <w:rPr>
          <w:rFonts w:ascii="Book Antiqua" w:eastAsia="Calibri" w:hAnsi="Book Antiqua" w:cs="Arial"/>
          <w:b/>
          <w:lang w:val="en-US" w:eastAsia="en-US"/>
        </w:rPr>
        <w:t>Asunción Hervás</w:t>
      </w:r>
      <w:r w:rsidR="002F4B17" w:rsidRPr="0064347D">
        <w:rPr>
          <w:rFonts w:ascii="Book Antiqua" w:eastAsia="Calibri" w:hAnsi="Book Antiqua" w:cs="Arial"/>
          <w:b/>
          <w:lang w:val="en-US" w:eastAsia="en-US"/>
        </w:rPr>
        <w:t>-Morón</w:t>
      </w:r>
      <w:r w:rsidR="00827F50" w:rsidRPr="0064347D">
        <w:rPr>
          <w:rFonts w:ascii="Book Antiqua" w:eastAsia="Calibri" w:hAnsi="Book Antiqua" w:cs="Arial"/>
          <w:b/>
          <w:lang w:val="en-US" w:eastAsia="en-US"/>
        </w:rPr>
        <w:t>, MD</w:t>
      </w:r>
      <w:r w:rsidR="002D5CF1" w:rsidRPr="0064347D">
        <w:rPr>
          <w:rFonts w:ascii="Book Antiqua" w:eastAsia="Calibri" w:hAnsi="Book Antiqua" w:cs="Arial"/>
          <w:b/>
          <w:lang w:val="en-US" w:eastAsia="en-US"/>
        </w:rPr>
        <w:t>,</w:t>
      </w:r>
      <w:r w:rsidR="00827F50" w:rsidRPr="0064347D">
        <w:rPr>
          <w:rFonts w:ascii="Book Antiqua" w:eastAsia="Calibri" w:hAnsi="Book Antiqua" w:cs="Arial"/>
          <w:b/>
          <w:lang w:val="en-US" w:eastAsia="en-US"/>
        </w:rPr>
        <w:t xml:space="preserve"> PhD</w:t>
      </w:r>
      <w:r w:rsidR="002D5CF1" w:rsidRPr="0064347D">
        <w:rPr>
          <w:rFonts w:ascii="Book Antiqua" w:eastAsia="Calibri" w:hAnsi="Book Antiqua" w:cs="Arial"/>
          <w:b/>
          <w:lang w:val="en-US" w:eastAsia="en-US"/>
        </w:rPr>
        <w:t>,</w:t>
      </w:r>
      <w:r w:rsidR="00827F50" w:rsidRPr="0064347D">
        <w:rPr>
          <w:rFonts w:ascii="Book Antiqua" w:eastAsia="Calibri" w:hAnsi="Book Antiqua" w:cs="Arial"/>
          <w:b/>
          <w:lang w:val="en-US" w:eastAsia="en-US"/>
        </w:rPr>
        <w:t xml:space="preserve"> </w:t>
      </w:r>
      <w:r w:rsidR="00322E9E" w:rsidRPr="0064347D">
        <w:rPr>
          <w:rFonts w:ascii="Book Antiqua" w:eastAsia="Calibri" w:hAnsi="Book Antiqua" w:cs="Arial"/>
          <w:b/>
          <w:lang w:val="en-US" w:eastAsia="en-US"/>
        </w:rPr>
        <w:t>Staff Physician,</w:t>
      </w:r>
      <w:r w:rsidR="00322E9E" w:rsidRPr="0064347D">
        <w:rPr>
          <w:rFonts w:ascii="Book Antiqua" w:eastAsia="Calibri" w:hAnsi="Book Antiqua" w:cs="Arial"/>
          <w:lang w:val="en-US" w:eastAsia="en-US"/>
        </w:rPr>
        <w:t xml:space="preserve"> </w:t>
      </w:r>
      <w:r w:rsidR="00322E9E" w:rsidRPr="0064347D">
        <w:rPr>
          <w:rFonts w:ascii="Book Antiqua" w:eastAsia="Calibri" w:hAnsi="Book Antiqua" w:cs="Arial"/>
          <w:bCs/>
          <w:lang w:eastAsia="en-US"/>
        </w:rPr>
        <w:t>Department of</w:t>
      </w:r>
      <w:r w:rsidR="00322E9E" w:rsidRPr="0064347D">
        <w:rPr>
          <w:rFonts w:ascii="Book Antiqua" w:eastAsia="Calibri" w:hAnsi="Book Antiqua" w:cs="Arial"/>
          <w:lang w:val="en-US" w:eastAsia="en-US"/>
        </w:rPr>
        <w:t xml:space="preserve"> </w:t>
      </w:r>
      <w:r w:rsidR="00827F50" w:rsidRPr="0064347D">
        <w:rPr>
          <w:rFonts w:ascii="Book Antiqua" w:eastAsia="Calibri" w:hAnsi="Book Antiqua" w:cs="Arial"/>
          <w:lang w:val="en-US" w:eastAsia="en-US"/>
        </w:rPr>
        <w:t>Radiation Oncology</w:t>
      </w:r>
      <w:r w:rsidR="002D5CF1" w:rsidRPr="0064347D">
        <w:rPr>
          <w:rFonts w:ascii="Book Antiqua" w:eastAsia="Calibri" w:hAnsi="Book Antiqua" w:cs="Arial"/>
          <w:lang w:val="en-US" w:eastAsia="en-US"/>
        </w:rPr>
        <w:t xml:space="preserve">, </w:t>
      </w:r>
      <w:r w:rsidR="00827F50" w:rsidRPr="0064347D">
        <w:rPr>
          <w:rFonts w:ascii="Book Antiqua" w:eastAsia="Calibri" w:hAnsi="Book Antiqua" w:cs="Arial"/>
          <w:lang w:eastAsia="en-US"/>
        </w:rPr>
        <w:t>Hospital Universitario Ramón y Cajal,</w:t>
      </w:r>
      <w:r w:rsidR="002D5CF1" w:rsidRPr="0064347D">
        <w:rPr>
          <w:rFonts w:ascii="Book Antiqua" w:eastAsia="Calibri" w:hAnsi="Book Antiqua" w:cs="Arial"/>
          <w:lang w:eastAsia="en-US"/>
        </w:rPr>
        <w:t xml:space="preserve"> </w:t>
      </w:r>
      <w:r w:rsidR="00827F50" w:rsidRPr="0064347D">
        <w:rPr>
          <w:rFonts w:ascii="Book Antiqua" w:eastAsia="Calibri" w:hAnsi="Book Antiqua" w:cs="Arial"/>
          <w:lang w:eastAsia="en-US"/>
        </w:rPr>
        <w:t>Carretera de Colmenar Viejo Km 9,</w:t>
      </w:r>
      <w:r w:rsidR="00303A03" w:rsidRPr="0064347D">
        <w:rPr>
          <w:rFonts w:ascii="Book Antiqua" w:eastAsia="Calibri" w:hAnsi="Book Antiqua" w:cs="Arial"/>
          <w:lang w:eastAsia="en-US"/>
        </w:rPr>
        <w:t xml:space="preserve"> </w:t>
      </w:r>
      <w:r w:rsidR="00827F50" w:rsidRPr="0064347D">
        <w:rPr>
          <w:rFonts w:ascii="Book Antiqua" w:eastAsia="Calibri" w:hAnsi="Book Antiqua" w:cs="Arial"/>
          <w:lang w:eastAsia="en-US"/>
        </w:rPr>
        <w:t>100</w:t>
      </w:r>
      <w:r w:rsidR="002A30CE" w:rsidRPr="0064347D">
        <w:rPr>
          <w:rFonts w:ascii="Book Antiqua" w:eastAsia="Calibri" w:hAnsi="Book Antiqua" w:cs="Arial"/>
          <w:lang w:eastAsia="en-US"/>
        </w:rPr>
        <w:t xml:space="preserve">, </w:t>
      </w:r>
      <w:r w:rsidR="00827F50" w:rsidRPr="0064347D">
        <w:rPr>
          <w:rFonts w:ascii="Book Antiqua" w:eastAsia="Calibri" w:hAnsi="Book Antiqua" w:cs="Arial"/>
          <w:lang w:val="en-US" w:eastAsia="en-US"/>
        </w:rPr>
        <w:t>Madrid</w:t>
      </w:r>
      <w:r w:rsidR="002D5CF1" w:rsidRPr="0064347D">
        <w:rPr>
          <w:rFonts w:ascii="Book Antiqua" w:eastAsia="Calibri" w:hAnsi="Book Antiqua" w:cs="Arial"/>
          <w:lang w:val="en-US" w:eastAsia="en-US"/>
        </w:rPr>
        <w:t xml:space="preserve"> 28034</w:t>
      </w:r>
      <w:r w:rsidR="00827F50" w:rsidRPr="0064347D">
        <w:rPr>
          <w:rFonts w:ascii="Book Antiqua" w:eastAsia="Calibri" w:hAnsi="Book Antiqua" w:cs="Arial"/>
          <w:lang w:val="en-US" w:eastAsia="en-US"/>
        </w:rPr>
        <w:t>, Spain.</w:t>
      </w:r>
      <w:r w:rsidR="002D5CF1" w:rsidRPr="0064347D">
        <w:rPr>
          <w:rStyle w:val="tlid-translation"/>
          <w:rFonts w:ascii="Book Antiqua" w:eastAsia="Calibri" w:hAnsi="Book Antiqua"/>
          <w:lang w:val="en-US" w:eastAsia="en-US"/>
        </w:rPr>
        <w:t xml:space="preserve"> </w:t>
      </w:r>
      <w:r w:rsidR="00827F50" w:rsidRPr="0064347D">
        <w:rPr>
          <w:rStyle w:val="tlid-translation"/>
          <w:rFonts w:ascii="Book Antiqua" w:eastAsia="Calibri" w:hAnsi="Book Antiqua"/>
          <w:lang w:val="en-US"/>
        </w:rPr>
        <w:t>hervasmoron@gmail.com</w:t>
      </w:r>
    </w:p>
    <w:p w:rsidR="00B049BB" w:rsidRPr="0064347D" w:rsidRDefault="00B049BB" w:rsidP="00521084">
      <w:pPr>
        <w:snapToGrid w:val="0"/>
        <w:spacing w:line="360" w:lineRule="auto"/>
        <w:jc w:val="both"/>
        <w:rPr>
          <w:rFonts w:ascii="Book Antiqua" w:eastAsia="Calibri" w:hAnsi="Book Antiqua" w:cs="Arial"/>
          <w:b/>
          <w:bCs/>
          <w:lang w:val="en-US" w:eastAsia="en-US"/>
        </w:rPr>
      </w:pPr>
    </w:p>
    <w:p w:rsidR="00751F6B" w:rsidRPr="0064347D" w:rsidRDefault="00751F6B" w:rsidP="00751F6B">
      <w:pPr>
        <w:snapToGrid w:val="0"/>
        <w:spacing w:line="360" w:lineRule="auto"/>
        <w:jc w:val="both"/>
        <w:rPr>
          <w:rFonts w:ascii="Book Antiqua" w:eastAsia="宋体" w:hAnsi="Book Antiqua"/>
          <w:b/>
          <w:lang w:val="en-US" w:eastAsia="zh-CN"/>
        </w:rPr>
      </w:pPr>
      <w:r w:rsidRPr="0064347D">
        <w:rPr>
          <w:rFonts w:ascii="Book Antiqua" w:eastAsia="宋体" w:hAnsi="Book Antiqua"/>
          <w:b/>
          <w:lang w:val="en-US" w:eastAsia="zh-CN"/>
        </w:rPr>
        <w:t xml:space="preserve">Received: </w:t>
      </w:r>
      <w:r w:rsidRPr="0064347D">
        <w:rPr>
          <w:rFonts w:ascii="Book Antiqua" w:eastAsia="宋体" w:hAnsi="Book Antiqua"/>
          <w:lang w:val="en-US" w:eastAsia="zh-CN"/>
        </w:rPr>
        <w:t>March 30, 2020</w:t>
      </w:r>
    </w:p>
    <w:p w:rsidR="00751F6B" w:rsidRPr="0064347D" w:rsidRDefault="00751F6B" w:rsidP="00751F6B">
      <w:pPr>
        <w:snapToGrid w:val="0"/>
        <w:spacing w:line="360" w:lineRule="auto"/>
        <w:jc w:val="both"/>
        <w:rPr>
          <w:rFonts w:ascii="Book Antiqua" w:eastAsia="宋体" w:hAnsi="Book Antiqua"/>
          <w:b/>
          <w:lang w:val="en-US" w:eastAsia="zh-CN"/>
        </w:rPr>
      </w:pPr>
      <w:r w:rsidRPr="0064347D">
        <w:rPr>
          <w:rFonts w:ascii="Book Antiqua" w:eastAsia="宋体" w:hAnsi="Book Antiqua"/>
          <w:b/>
          <w:lang w:val="en-US" w:eastAsia="zh-CN"/>
        </w:rPr>
        <w:t xml:space="preserve">Revised: </w:t>
      </w:r>
      <w:r w:rsidRPr="0064347D">
        <w:rPr>
          <w:rFonts w:ascii="Book Antiqua" w:eastAsia="宋体" w:hAnsi="Book Antiqua"/>
          <w:lang w:val="en-US" w:eastAsia="zh-CN"/>
        </w:rPr>
        <w:t>April 25, 2020</w:t>
      </w:r>
    </w:p>
    <w:p w:rsidR="00751F6B" w:rsidRPr="0064347D" w:rsidRDefault="00751F6B" w:rsidP="00985864">
      <w:pPr>
        <w:snapToGrid w:val="0"/>
        <w:spacing w:line="360" w:lineRule="auto"/>
        <w:rPr>
          <w:rFonts w:ascii="Book Antiqua" w:eastAsia="等线" w:hAnsi="Book Antiqua" w:cs="Arial" w:hint="eastAsia"/>
          <w:color w:val="000000"/>
          <w:shd w:val="clear" w:color="auto" w:fill="FFFFFF"/>
          <w:lang w:val="en-US" w:eastAsia="zh-CN"/>
        </w:rPr>
      </w:pPr>
      <w:r w:rsidRPr="0064347D">
        <w:rPr>
          <w:rFonts w:ascii="Book Antiqua" w:eastAsia="宋体" w:hAnsi="Book Antiqua"/>
          <w:b/>
          <w:lang w:val="en-US" w:eastAsia="zh-CN"/>
        </w:rPr>
        <w:t>Accepted:</w:t>
      </w:r>
      <w:r w:rsidR="00985864" w:rsidRPr="0064347D">
        <w:rPr>
          <w:rFonts w:ascii="Book Antiqua" w:hAnsi="Book Antiqua" w:cs="Arial"/>
          <w:color w:val="000000"/>
          <w:shd w:val="clear" w:color="auto" w:fill="FFFFFF"/>
        </w:rPr>
        <w:t xml:space="preserve"> July 22, 2020</w:t>
      </w:r>
    </w:p>
    <w:p w:rsidR="00751F6B" w:rsidRPr="0064347D" w:rsidRDefault="00751F6B" w:rsidP="00751F6B">
      <w:pPr>
        <w:snapToGrid w:val="0"/>
        <w:spacing w:line="360" w:lineRule="auto"/>
        <w:jc w:val="both"/>
        <w:rPr>
          <w:rFonts w:ascii="Book Antiqua" w:eastAsia="宋体" w:hAnsi="Book Antiqua"/>
          <w:b/>
          <w:lang w:val="en-US" w:eastAsia="zh-CN"/>
        </w:rPr>
      </w:pPr>
      <w:r w:rsidRPr="0064347D">
        <w:rPr>
          <w:rFonts w:ascii="Book Antiqua" w:eastAsia="宋体" w:hAnsi="Book Antiqua"/>
          <w:b/>
          <w:lang w:val="en-US" w:eastAsia="zh-CN"/>
        </w:rPr>
        <w:t>Published online:</w:t>
      </w:r>
      <w:r w:rsidR="0064347D" w:rsidRPr="0064347D">
        <w:rPr>
          <w:rFonts w:ascii="Book Antiqua" w:eastAsia="宋体" w:hAnsi="Book Antiqua" w:hint="eastAsia"/>
          <w:b/>
          <w:lang w:val="en-US" w:eastAsia="zh-CN"/>
        </w:rPr>
        <w:t xml:space="preserve"> </w:t>
      </w:r>
      <w:r w:rsidR="0064347D" w:rsidRPr="0064347D">
        <w:rPr>
          <w:rFonts w:ascii="Book Antiqua" w:eastAsia="宋体" w:hAnsi="Book Antiqua" w:hint="eastAsia"/>
          <w:lang w:val="en-US" w:eastAsia="zh-CN"/>
        </w:rPr>
        <w:t>August 7, 2020</w:t>
      </w:r>
    </w:p>
    <w:p w:rsidR="00751F6B" w:rsidRPr="0064347D" w:rsidRDefault="00751F6B" w:rsidP="00521084">
      <w:pPr>
        <w:snapToGrid w:val="0"/>
        <w:spacing w:line="360" w:lineRule="auto"/>
        <w:jc w:val="both"/>
        <w:rPr>
          <w:rFonts w:ascii="Book Antiqua" w:eastAsia="Calibri" w:hAnsi="Book Antiqua" w:cs="Arial"/>
          <w:b/>
          <w:bCs/>
          <w:lang w:val="en-US" w:eastAsia="en-US"/>
        </w:rPr>
      </w:pPr>
    </w:p>
    <w:p w:rsidR="00D11C2F" w:rsidRPr="0064347D" w:rsidRDefault="00521084" w:rsidP="00521084">
      <w:pPr>
        <w:snapToGrid w:val="0"/>
        <w:spacing w:line="360" w:lineRule="auto"/>
        <w:jc w:val="both"/>
        <w:rPr>
          <w:rFonts w:ascii="Book Antiqua" w:hAnsi="Book Antiqua"/>
          <w:b/>
          <w:lang w:val="en-US"/>
        </w:rPr>
      </w:pPr>
      <w:r w:rsidRPr="0064347D">
        <w:rPr>
          <w:rFonts w:ascii="Book Antiqua" w:eastAsia="Calibri" w:hAnsi="Book Antiqua" w:cs="Arial"/>
          <w:b/>
          <w:bCs/>
          <w:lang w:val="en-US" w:eastAsia="en-US"/>
        </w:rPr>
        <w:br w:type="page"/>
      </w:r>
      <w:r w:rsidR="00827F50" w:rsidRPr="0064347D">
        <w:rPr>
          <w:rFonts w:ascii="Book Antiqua" w:hAnsi="Book Antiqua"/>
          <w:b/>
          <w:lang w:val="en-US"/>
        </w:rPr>
        <w:lastRenderedPageBreak/>
        <w:t>A</w:t>
      </w:r>
      <w:r w:rsidRPr="0064347D">
        <w:rPr>
          <w:rFonts w:ascii="Book Antiqua" w:hAnsi="Book Antiqua"/>
          <w:b/>
          <w:lang w:val="en-US"/>
        </w:rPr>
        <w:t>bstract</w:t>
      </w:r>
    </w:p>
    <w:p w:rsidR="00D11C2F" w:rsidRPr="0064347D" w:rsidRDefault="00D11C2F" w:rsidP="00521084">
      <w:pPr>
        <w:snapToGrid w:val="0"/>
        <w:spacing w:line="360" w:lineRule="auto"/>
        <w:jc w:val="both"/>
        <w:rPr>
          <w:rStyle w:val="tlid-translation"/>
          <w:rFonts w:ascii="Book Antiqua" w:hAnsi="Book Antiqua"/>
          <w:b/>
          <w:lang w:val="en-US"/>
        </w:rPr>
      </w:pPr>
      <w:r w:rsidRPr="0064347D">
        <w:rPr>
          <w:rStyle w:val="tlid-translation"/>
          <w:rFonts w:ascii="Book Antiqua" w:hAnsi="Book Antiqua"/>
          <w:lang w:val="en-US"/>
        </w:rPr>
        <w:t>According to the main international clinical guidelines, the recommended treatment for locally-advanced rectal cancer is neoadjuvant chemoradiotherapy followed by surgery. However, doubts have been raised about the appropriate definition of clinical complete response (cCR) after neoadjuvant therapy and the role of surgery in patients who achieve a cCR. Surgical resection is associated with significant morbidity and decreased quality of life (QoL), which is especially relevant given the favourable prognosis in this patient subset. Accordingly, there has been a growing interest in alternative approaches with less morbidity, including the organ-preserving watch and wait strategy, in which surgery is omitted in patients who have achieved a cCR. These patients are managed with a specific follow-up protocol to ensure adequate cancer control, including the early identification of recurrent disease. However, there are several open questions about this strategy, including patient selection, the clinical and radiological criteria to accurately determine cCR, the duration of neoadjuvant treatment, the role of dose intensification (chemotherapy and/or radiotherapy), optimal follow-up protocols, and the future perspectives of this approach. In the present review, we summarize the available evidence on the watch and wait strategy in this clinical scenario, including ongoing clinical trials, QoL in these patients, and the controversies surrounding this treatment approach.</w:t>
      </w:r>
    </w:p>
    <w:p w:rsidR="00D11C2F" w:rsidRPr="0064347D" w:rsidRDefault="00D11C2F" w:rsidP="00521084">
      <w:pPr>
        <w:snapToGrid w:val="0"/>
        <w:spacing w:line="360" w:lineRule="auto"/>
        <w:jc w:val="both"/>
        <w:rPr>
          <w:rFonts w:ascii="Book Antiqua" w:hAnsi="Book Antiqua"/>
          <w:b/>
          <w:lang w:val="en-US"/>
        </w:rPr>
      </w:pPr>
    </w:p>
    <w:p w:rsidR="00827F50" w:rsidRPr="0064347D" w:rsidRDefault="00827F50" w:rsidP="00521084">
      <w:pPr>
        <w:snapToGrid w:val="0"/>
        <w:spacing w:line="360" w:lineRule="auto"/>
        <w:jc w:val="both"/>
        <w:rPr>
          <w:rFonts w:ascii="Book Antiqua" w:hAnsi="Book Antiqua"/>
          <w:b/>
          <w:lang w:val="en-US"/>
        </w:rPr>
      </w:pPr>
      <w:r w:rsidRPr="0064347D">
        <w:rPr>
          <w:rFonts w:ascii="Book Antiqua" w:hAnsi="Book Antiqua"/>
          <w:b/>
          <w:lang w:val="en-US"/>
        </w:rPr>
        <w:t>Key</w:t>
      </w:r>
      <w:r w:rsidR="00521084" w:rsidRPr="0064347D">
        <w:rPr>
          <w:rFonts w:ascii="Book Antiqua" w:hAnsi="Book Antiqua"/>
          <w:b/>
          <w:lang w:val="en-US"/>
        </w:rPr>
        <w:t xml:space="preserve"> words:</w:t>
      </w:r>
      <w:r w:rsidR="00D357DA" w:rsidRPr="0064347D">
        <w:rPr>
          <w:rFonts w:ascii="Book Antiqua" w:hAnsi="Book Antiqua"/>
          <w:lang w:val="en-US"/>
        </w:rPr>
        <w:t xml:space="preserve"> </w:t>
      </w:r>
      <w:r w:rsidRPr="0064347D">
        <w:rPr>
          <w:rFonts w:ascii="Book Antiqua" w:hAnsi="Book Antiqua"/>
          <w:lang w:val="en-US"/>
        </w:rPr>
        <w:t xml:space="preserve">Watch and </w:t>
      </w:r>
      <w:r w:rsidR="00D357DA" w:rsidRPr="0064347D">
        <w:rPr>
          <w:rFonts w:ascii="Book Antiqua" w:hAnsi="Book Antiqua"/>
          <w:lang w:val="en-US"/>
        </w:rPr>
        <w:t>w</w:t>
      </w:r>
      <w:r w:rsidRPr="0064347D">
        <w:rPr>
          <w:rFonts w:ascii="Book Antiqua" w:hAnsi="Book Antiqua"/>
          <w:lang w:val="en-US"/>
        </w:rPr>
        <w:t>ait</w:t>
      </w:r>
      <w:r w:rsidR="00D357DA" w:rsidRPr="0064347D">
        <w:rPr>
          <w:rFonts w:ascii="Book Antiqua" w:hAnsi="Book Antiqua"/>
          <w:lang w:val="en-US"/>
        </w:rPr>
        <w:t xml:space="preserve">; </w:t>
      </w:r>
      <w:r w:rsidRPr="0064347D">
        <w:rPr>
          <w:rFonts w:ascii="Book Antiqua" w:hAnsi="Book Antiqua"/>
          <w:caps/>
          <w:lang w:val="en-US"/>
        </w:rPr>
        <w:t>r</w:t>
      </w:r>
      <w:r w:rsidRPr="0064347D">
        <w:rPr>
          <w:rFonts w:ascii="Book Antiqua" w:hAnsi="Book Antiqua"/>
          <w:lang w:val="en-US"/>
        </w:rPr>
        <w:t>ectal cancer</w:t>
      </w:r>
      <w:r w:rsidR="00D357DA" w:rsidRPr="0064347D">
        <w:rPr>
          <w:rFonts w:ascii="Book Antiqua" w:hAnsi="Book Antiqua"/>
          <w:lang w:val="en-US"/>
        </w:rPr>
        <w:t xml:space="preserve">; </w:t>
      </w:r>
      <w:r w:rsidRPr="0064347D">
        <w:rPr>
          <w:rFonts w:ascii="Book Antiqua" w:hAnsi="Book Antiqua"/>
          <w:caps/>
          <w:lang w:val="en-US"/>
        </w:rPr>
        <w:t>c</w:t>
      </w:r>
      <w:r w:rsidRPr="0064347D">
        <w:rPr>
          <w:rFonts w:ascii="Book Antiqua" w:hAnsi="Book Antiqua"/>
          <w:lang w:val="en-US"/>
        </w:rPr>
        <w:t>linical complete response</w:t>
      </w:r>
      <w:r w:rsidR="00D357DA" w:rsidRPr="0064347D">
        <w:rPr>
          <w:rFonts w:ascii="Book Antiqua" w:hAnsi="Book Antiqua"/>
          <w:lang w:val="en-US"/>
        </w:rPr>
        <w:t xml:space="preserve">; </w:t>
      </w:r>
      <w:r w:rsidRPr="0064347D">
        <w:rPr>
          <w:rFonts w:ascii="Book Antiqua" w:hAnsi="Book Antiqua"/>
          <w:caps/>
          <w:lang w:val="en-US"/>
        </w:rPr>
        <w:t>o</w:t>
      </w:r>
      <w:r w:rsidRPr="0064347D">
        <w:rPr>
          <w:rFonts w:ascii="Book Antiqua" w:hAnsi="Book Antiqua"/>
          <w:lang w:val="en-US"/>
        </w:rPr>
        <w:t>rgan preservation</w:t>
      </w:r>
      <w:r w:rsidR="00D357DA" w:rsidRPr="0064347D">
        <w:rPr>
          <w:rFonts w:ascii="Book Antiqua" w:hAnsi="Book Antiqua"/>
          <w:lang w:val="en-US"/>
        </w:rPr>
        <w:t xml:space="preserve">; </w:t>
      </w:r>
      <w:r w:rsidRPr="0064347D">
        <w:rPr>
          <w:rFonts w:ascii="Book Antiqua" w:hAnsi="Book Antiqua"/>
          <w:caps/>
          <w:lang w:val="en-US"/>
        </w:rPr>
        <w:t>d</w:t>
      </w:r>
      <w:r w:rsidRPr="0064347D">
        <w:rPr>
          <w:rFonts w:ascii="Book Antiqua" w:hAnsi="Book Antiqua"/>
          <w:lang w:val="en-US"/>
        </w:rPr>
        <w:t>ose intensification</w:t>
      </w:r>
    </w:p>
    <w:p w:rsidR="005D5B6D" w:rsidRPr="0064347D" w:rsidRDefault="005D5B6D" w:rsidP="005D5B6D">
      <w:pPr>
        <w:snapToGrid w:val="0"/>
        <w:spacing w:line="360" w:lineRule="auto"/>
        <w:jc w:val="both"/>
        <w:rPr>
          <w:rFonts w:ascii="Book Antiqua" w:hAnsi="Book Antiqua" w:cs="Calibri"/>
          <w:b/>
          <w:shd w:val="clear" w:color="auto" w:fill="FFFFFF"/>
          <w:lang w:val="en-US"/>
        </w:rPr>
      </w:pPr>
    </w:p>
    <w:p w:rsidR="0064347D" w:rsidRPr="00295E09" w:rsidRDefault="0064347D" w:rsidP="0064347D">
      <w:pPr>
        <w:snapToGrid w:val="0"/>
        <w:spacing w:line="360" w:lineRule="auto"/>
        <w:jc w:val="both"/>
        <w:rPr>
          <w:rFonts w:ascii="Book Antiqua" w:eastAsia="宋体" w:hAnsi="Book Antiqua" w:hint="eastAsia"/>
          <w:lang w:eastAsia="zh-CN"/>
        </w:rPr>
      </w:pPr>
      <w:r w:rsidRPr="00295E09">
        <w:rPr>
          <w:rFonts w:ascii="Book Antiqua" w:eastAsia="宋体" w:hAnsi="Book Antiqua" w:cs="Arial" w:hint="eastAsia"/>
          <w:b/>
          <w:bCs/>
          <w:lang w:eastAsia="zh-CN"/>
        </w:rPr>
        <w:t>Citation:</w:t>
      </w:r>
      <w:r w:rsidRPr="00295E09">
        <w:rPr>
          <w:rFonts w:ascii="Book Antiqua" w:eastAsia="宋体" w:hAnsi="Book Antiqua" w:cs="Arial" w:hint="eastAsia"/>
          <w:bCs/>
          <w:lang w:eastAsia="zh-CN"/>
        </w:rPr>
        <w:t xml:space="preserve"> </w:t>
      </w:r>
      <w:r w:rsidRPr="0064347D">
        <w:rPr>
          <w:rFonts w:ascii="Book Antiqua" w:eastAsia="Calibri" w:hAnsi="Book Antiqua" w:cs="Arial"/>
          <w:bCs/>
          <w:lang w:eastAsia="en-US"/>
        </w:rPr>
        <w:t>López-Campos F, Martín-Martín M, Fornell-Pérez R, García-Pérez JC, Die-Trill J, Fuentes-Mateos R, López-Durán S, Domínguez-Rullán J, Ferreiro R, Riquelme-Oliveira A, Hervás-Morón A, Couñago F</w:t>
      </w:r>
      <w:r w:rsidRPr="0064347D">
        <w:rPr>
          <w:rFonts w:ascii="Book Antiqua" w:eastAsia="宋体" w:hAnsi="Book Antiqua" w:cs="Arial"/>
          <w:bCs/>
          <w:lang w:eastAsia="zh-CN"/>
        </w:rPr>
        <w:t xml:space="preserve">. </w:t>
      </w:r>
      <w:r w:rsidRPr="0064347D">
        <w:rPr>
          <w:rFonts w:ascii="Book Antiqua" w:hAnsi="Book Antiqua" w:cs="Calibri"/>
          <w:shd w:val="clear" w:color="auto" w:fill="FFFFFF"/>
          <w:lang w:val="en-US"/>
        </w:rPr>
        <w:t xml:space="preserve">Watch and wait approach in rectal cancer: </w:t>
      </w:r>
      <w:r w:rsidRPr="0064347D">
        <w:rPr>
          <w:rFonts w:ascii="Book Antiqua" w:hAnsi="Book Antiqua" w:cs="Calibri"/>
          <w:caps/>
          <w:shd w:val="clear" w:color="auto" w:fill="FFFFFF"/>
          <w:lang w:val="en-US"/>
        </w:rPr>
        <w:t>c</w:t>
      </w:r>
      <w:r w:rsidRPr="0064347D">
        <w:rPr>
          <w:rFonts w:ascii="Book Antiqua" w:hAnsi="Book Antiqua" w:cs="Calibri"/>
          <w:shd w:val="clear" w:color="auto" w:fill="FFFFFF"/>
          <w:lang w:val="en-US"/>
        </w:rPr>
        <w:t xml:space="preserve">urrent controversies and future directions. </w:t>
      </w:r>
      <w:r w:rsidRPr="0064347D">
        <w:rPr>
          <w:rFonts w:ascii="Book Antiqua" w:eastAsia="Arial Unicode MS" w:hAnsi="Book Antiqua" w:cs="Arial Unicode MS"/>
          <w:i/>
          <w:bdr w:val="nil"/>
          <w:lang w:val="en-US" w:eastAsia="es-ES"/>
        </w:rPr>
        <w:t xml:space="preserve">World J Gastroenterol </w:t>
      </w:r>
      <w:r w:rsidRPr="0064347D">
        <w:rPr>
          <w:rFonts w:ascii="Book Antiqua" w:hAnsi="Book Antiqua"/>
        </w:rPr>
        <w:t>2020; 26(</w:t>
      </w:r>
      <w:r w:rsidRPr="0064347D">
        <w:rPr>
          <w:rFonts w:ascii="Book Antiqua" w:hAnsi="Book Antiqua" w:hint="eastAsia"/>
        </w:rPr>
        <w:t>29</w:t>
      </w:r>
      <w:r w:rsidRPr="0064347D">
        <w:rPr>
          <w:rFonts w:ascii="Book Antiqua" w:hAnsi="Book Antiqua"/>
        </w:rPr>
        <w:t xml:space="preserve">): </w:t>
      </w:r>
      <w:r w:rsidRPr="0064347D">
        <w:rPr>
          <w:rFonts w:ascii="Book Antiqua" w:eastAsia="宋体" w:hAnsi="Book Antiqua" w:hint="eastAsia"/>
          <w:lang w:eastAsia="zh-CN"/>
        </w:rPr>
        <w:t>4218</w:t>
      </w:r>
      <w:r w:rsidRPr="0064347D">
        <w:rPr>
          <w:rFonts w:ascii="Book Antiqua" w:hAnsi="Book Antiqua"/>
        </w:rPr>
        <w:t>-</w:t>
      </w:r>
      <w:r w:rsidRPr="0064347D">
        <w:rPr>
          <w:rFonts w:ascii="Book Antiqua" w:eastAsia="宋体" w:hAnsi="Book Antiqua" w:hint="eastAsia"/>
          <w:lang w:eastAsia="zh-CN"/>
        </w:rPr>
        <w:t>4239</w:t>
      </w:r>
      <w:r w:rsidRPr="0064347D">
        <w:rPr>
          <w:rFonts w:ascii="Book Antiqua" w:hAnsi="Book Antiqua"/>
        </w:rPr>
        <w:t xml:space="preserve">  </w:t>
      </w:r>
    </w:p>
    <w:p w:rsidR="0064347D" w:rsidRPr="00295E09" w:rsidRDefault="0064347D" w:rsidP="0064347D">
      <w:pPr>
        <w:snapToGrid w:val="0"/>
        <w:spacing w:line="360" w:lineRule="auto"/>
        <w:jc w:val="both"/>
        <w:rPr>
          <w:rFonts w:ascii="Book Antiqua" w:eastAsia="宋体" w:hAnsi="Book Antiqua" w:hint="eastAsia"/>
          <w:lang w:eastAsia="zh-CN"/>
        </w:rPr>
      </w:pPr>
      <w:r w:rsidRPr="0064347D">
        <w:rPr>
          <w:rFonts w:ascii="Book Antiqua" w:hAnsi="Book Antiqua"/>
          <w:b/>
        </w:rPr>
        <w:t>URL:</w:t>
      </w:r>
      <w:r w:rsidRPr="0064347D">
        <w:rPr>
          <w:rFonts w:ascii="Book Antiqua" w:hAnsi="Book Antiqua"/>
        </w:rPr>
        <w:t xml:space="preserve"> https://www.wjgnet.com/1007-9327/full/v26/i</w:t>
      </w:r>
      <w:r w:rsidRPr="0064347D">
        <w:rPr>
          <w:rFonts w:ascii="Book Antiqua" w:hAnsi="Book Antiqua" w:hint="eastAsia"/>
        </w:rPr>
        <w:t>29</w:t>
      </w:r>
      <w:r w:rsidRPr="0064347D">
        <w:rPr>
          <w:rFonts w:ascii="Book Antiqua" w:hAnsi="Book Antiqua"/>
        </w:rPr>
        <w:t>/</w:t>
      </w:r>
      <w:r w:rsidRPr="0064347D">
        <w:rPr>
          <w:rFonts w:ascii="Book Antiqua" w:eastAsia="宋体" w:hAnsi="Book Antiqua" w:hint="eastAsia"/>
          <w:lang w:eastAsia="zh-CN"/>
        </w:rPr>
        <w:t>4218</w:t>
      </w:r>
      <w:r w:rsidRPr="0064347D">
        <w:rPr>
          <w:rFonts w:ascii="Book Antiqua" w:hAnsi="Book Antiqua"/>
        </w:rPr>
        <w:t xml:space="preserve">.htm  </w:t>
      </w:r>
    </w:p>
    <w:p w:rsidR="0064347D" w:rsidRPr="0064347D" w:rsidRDefault="0064347D" w:rsidP="0064347D">
      <w:pPr>
        <w:snapToGrid w:val="0"/>
        <w:spacing w:line="360" w:lineRule="auto"/>
        <w:jc w:val="both"/>
        <w:rPr>
          <w:rFonts w:ascii="Book Antiqua" w:eastAsia="宋体" w:hAnsi="Book Antiqua" w:cs="Calibri" w:hint="eastAsia"/>
          <w:b/>
          <w:shd w:val="clear" w:color="auto" w:fill="FFFFFF"/>
          <w:lang w:val="en-US" w:eastAsia="zh-CN"/>
        </w:rPr>
      </w:pPr>
      <w:r w:rsidRPr="0064347D">
        <w:rPr>
          <w:rFonts w:ascii="Book Antiqua" w:hAnsi="Book Antiqua"/>
          <w:b/>
        </w:rPr>
        <w:t>DOI:</w:t>
      </w:r>
      <w:r w:rsidRPr="0064347D">
        <w:rPr>
          <w:rFonts w:ascii="Book Antiqua" w:hAnsi="Book Antiqua"/>
        </w:rPr>
        <w:t xml:space="preserve"> https://dx.doi.org/10.3748/wjg.v26.i</w:t>
      </w:r>
      <w:r w:rsidRPr="0064347D">
        <w:rPr>
          <w:rFonts w:ascii="Book Antiqua" w:hAnsi="Book Antiqua" w:hint="eastAsia"/>
        </w:rPr>
        <w:t>29</w:t>
      </w:r>
      <w:r w:rsidRPr="0064347D">
        <w:rPr>
          <w:rFonts w:ascii="Book Antiqua" w:hAnsi="Book Antiqua"/>
        </w:rPr>
        <w:t>.</w:t>
      </w:r>
      <w:r w:rsidRPr="0064347D">
        <w:rPr>
          <w:rFonts w:ascii="Book Antiqua" w:eastAsia="宋体" w:hAnsi="Book Antiqua" w:hint="eastAsia"/>
          <w:lang w:eastAsia="zh-CN"/>
        </w:rPr>
        <w:t>4218</w:t>
      </w:r>
    </w:p>
    <w:p w:rsidR="005D5B6D" w:rsidRPr="0064347D" w:rsidRDefault="005D5B6D" w:rsidP="005D5B6D">
      <w:pPr>
        <w:snapToGrid w:val="0"/>
        <w:spacing w:line="360" w:lineRule="auto"/>
        <w:jc w:val="both"/>
        <w:rPr>
          <w:rFonts w:ascii="Book Antiqua" w:eastAsia="宋体" w:hAnsi="Book Antiqua" w:cs="Arial" w:hint="eastAsia"/>
          <w:bCs/>
          <w:lang w:val="en-US" w:eastAsia="zh-CN"/>
        </w:rPr>
      </w:pPr>
    </w:p>
    <w:p w:rsidR="0046721D" w:rsidRPr="0064347D" w:rsidRDefault="0046721D" w:rsidP="00521084">
      <w:pPr>
        <w:snapToGrid w:val="0"/>
        <w:spacing w:line="360" w:lineRule="auto"/>
        <w:jc w:val="both"/>
        <w:rPr>
          <w:rFonts w:ascii="Book Antiqua" w:hAnsi="Book Antiqua"/>
          <w:b/>
        </w:rPr>
      </w:pPr>
    </w:p>
    <w:p w:rsidR="00D11C2F" w:rsidRPr="0064347D" w:rsidRDefault="00827F50" w:rsidP="00521084">
      <w:pPr>
        <w:snapToGrid w:val="0"/>
        <w:spacing w:line="360" w:lineRule="auto"/>
        <w:jc w:val="both"/>
        <w:rPr>
          <w:rStyle w:val="tlid-translation"/>
          <w:rFonts w:ascii="Book Antiqua" w:hAnsi="Book Antiqua"/>
          <w:b/>
          <w:lang w:val="en-US"/>
        </w:rPr>
      </w:pPr>
      <w:r w:rsidRPr="0064347D">
        <w:rPr>
          <w:rFonts w:ascii="Book Antiqua" w:hAnsi="Book Antiqua"/>
          <w:b/>
          <w:lang w:val="en-US"/>
        </w:rPr>
        <w:t>C</w:t>
      </w:r>
      <w:r w:rsidR="00521084" w:rsidRPr="0064347D">
        <w:rPr>
          <w:rFonts w:ascii="Book Antiqua" w:hAnsi="Book Antiqua"/>
          <w:b/>
          <w:lang w:val="en-US"/>
        </w:rPr>
        <w:t xml:space="preserve">ore tip: </w:t>
      </w:r>
      <w:r w:rsidR="00D11C2F" w:rsidRPr="0064347D">
        <w:rPr>
          <w:rStyle w:val="tlid-translation"/>
          <w:rFonts w:ascii="Book Antiqua" w:hAnsi="Book Antiqua"/>
          <w:lang w:val="en-US"/>
        </w:rPr>
        <w:t xml:space="preserve">The Watch and </w:t>
      </w:r>
      <w:r w:rsidR="0046721D" w:rsidRPr="0064347D">
        <w:rPr>
          <w:rStyle w:val="tlid-translation"/>
          <w:rFonts w:ascii="Book Antiqua" w:hAnsi="Book Antiqua"/>
          <w:lang w:val="en-US"/>
        </w:rPr>
        <w:t>w</w:t>
      </w:r>
      <w:r w:rsidR="00D11C2F" w:rsidRPr="0064347D">
        <w:rPr>
          <w:rStyle w:val="tlid-translation"/>
          <w:rFonts w:ascii="Book Antiqua" w:hAnsi="Book Antiqua"/>
          <w:lang w:val="en-US"/>
        </w:rPr>
        <w:t>ait strategy in</w:t>
      </w:r>
      <w:r w:rsidR="0042785D" w:rsidRPr="0064347D">
        <w:rPr>
          <w:rStyle w:val="tlid-translation"/>
          <w:rFonts w:ascii="Book Antiqua" w:hAnsi="Book Antiqua"/>
          <w:lang w:val="en-US"/>
        </w:rPr>
        <w:t xml:space="preserve"> selected patients with</w:t>
      </w:r>
      <w:r w:rsidR="00D11C2F" w:rsidRPr="0064347D">
        <w:rPr>
          <w:rStyle w:val="tlid-translation"/>
          <w:rFonts w:ascii="Book Antiqua" w:hAnsi="Book Antiqua"/>
          <w:lang w:val="en-US"/>
        </w:rPr>
        <w:t xml:space="preserve"> locally-advanced rectal cancer is associated with l</w:t>
      </w:r>
      <w:r w:rsidR="0032346C" w:rsidRPr="0064347D">
        <w:rPr>
          <w:rStyle w:val="tlid-translation"/>
          <w:rFonts w:ascii="Book Antiqua" w:hAnsi="Book Antiqua"/>
          <w:lang w:val="en-US"/>
        </w:rPr>
        <w:t xml:space="preserve">ower </w:t>
      </w:r>
      <w:r w:rsidR="00D11C2F" w:rsidRPr="0064347D">
        <w:rPr>
          <w:rStyle w:val="tlid-translation"/>
          <w:rFonts w:ascii="Book Antiqua" w:hAnsi="Book Antiqua"/>
          <w:lang w:val="en-US"/>
        </w:rPr>
        <w:t>morbidity and better quality of life than conventional treatment, with good cancer control. Given the growing relevance of this strategy, which is increasingly being used at international centres of reference, a comprehensive review of the available data is needed. In addition, there are several open questions and controversies about this strategy that can only be resolved by an in-depth analysis and consensus among the specialists involved in treating these patients.</w:t>
      </w:r>
    </w:p>
    <w:p w:rsidR="00EA44C3" w:rsidRPr="0064347D" w:rsidRDefault="00EA44C3" w:rsidP="00521084">
      <w:pPr>
        <w:snapToGrid w:val="0"/>
        <w:spacing w:line="360" w:lineRule="auto"/>
        <w:jc w:val="both"/>
        <w:rPr>
          <w:rFonts w:ascii="Book Antiqua" w:hAnsi="Book Antiqua"/>
          <w:lang w:val="en-US"/>
        </w:rPr>
      </w:pPr>
    </w:p>
    <w:p w:rsidR="009A5219" w:rsidRPr="0064347D" w:rsidRDefault="00D92C34" w:rsidP="00521084">
      <w:pPr>
        <w:snapToGrid w:val="0"/>
        <w:spacing w:line="360" w:lineRule="auto"/>
        <w:jc w:val="both"/>
        <w:rPr>
          <w:rFonts w:ascii="Book Antiqua" w:eastAsia="宋体" w:hAnsi="Book Antiqua" w:hint="eastAsia"/>
          <w:b/>
          <w:u w:val="single"/>
          <w:lang w:val="en-US" w:eastAsia="zh-CN"/>
        </w:rPr>
      </w:pPr>
      <w:r w:rsidRPr="0064347D">
        <w:rPr>
          <w:rFonts w:ascii="Book Antiqua" w:hAnsi="Book Antiqua"/>
          <w:lang w:val="en-US"/>
        </w:rPr>
        <w:br w:type="page"/>
      </w:r>
      <w:r w:rsidR="009C6649" w:rsidRPr="0064347D">
        <w:rPr>
          <w:rFonts w:ascii="Book Antiqua" w:eastAsia="宋体" w:hAnsi="Book Antiqua" w:hint="eastAsia"/>
          <w:b/>
          <w:u w:val="single"/>
          <w:lang w:val="en-US" w:eastAsia="zh-CN"/>
        </w:rPr>
        <w:t>I</w:t>
      </w:r>
      <w:r w:rsidR="009C6649" w:rsidRPr="0064347D">
        <w:rPr>
          <w:rFonts w:ascii="Book Antiqua" w:eastAsia="宋体" w:hAnsi="Book Antiqua"/>
          <w:b/>
          <w:u w:val="single"/>
          <w:lang w:val="en-US" w:eastAsia="zh-CN"/>
        </w:rPr>
        <w:t>NTRODUCTION</w:t>
      </w:r>
    </w:p>
    <w:p w:rsidR="00157D03" w:rsidRPr="0064347D" w:rsidRDefault="00157D03" w:rsidP="00521084">
      <w:pPr>
        <w:snapToGrid w:val="0"/>
        <w:spacing w:line="360" w:lineRule="auto"/>
        <w:jc w:val="both"/>
        <w:rPr>
          <w:rFonts w:ascii="Book Antiqua" w:hAnsi="Book Antiqua"/>
          <w:lang w:val="en-US"/>
        </w:rPr>
      </w:pPr>
      <w:r w:rsidRPr="0064347D">
        <w:rPr>
          <w:rStyle w:val="tlid-translation"/>
          <w:rFonts w:ascii="Book Antiqua" w:hAnsi="Book Antiqua"/>
          <w:lang w:val="en-US"/>
        </w:rPr>
        <w:t xml:space="preserve">According to </w:t>
      </w:r>
      <w:r w:rsidR="00C33737" w:rsidRPr="0064347D">
        <w:rPr>
          <w:rStyle w:val="tlid-translation"/>
          <w:rFonts w:ascii="Book Antiqua" w:hAnsi="Book Antiqua"/>
          <w:lang w:val="en-US"/>
        </w:rPr>
        <w:t xml:space="preserve">the most recent </w:t>
      </w:r>
      <w:r w:rsidRPr="0064347D">
        <w:rPr>
          <w:rStyle w:val="tlid-translation"/>
          <w:rFonts w:ascii="Book Antiqua" w:hAnsi="Book Antiqua"/>
          <w:lang w:val="en-US"/>
        </w:rPr>
        <w:t>GLOBOCAN data</w:t>
      </w:r>
      <w:r w:rsidR="00C33737" w:rsidRPr="0064347D">
        <w:rPr>
          <w:rStyle w:val="tlid-translation"/>
          <w:rFonts w:ascii="Book Antiqua" w:hAnsi="Book Antiqua"/>
          <w:lang w:val="en-US"/>
        </w:rPr>
        <w:t xml:space="preserve"> (2018)</w:t>
      </w:r>
      <w:r w:rsidRPr="0064347D">
        <w:rPr>
          <w:rStyle w:val="tlid-translation"/>
          <w:rFonts w:ascii="Book Antiqua" w:hAnsi="Book Antiqua"/>
          <w:lang w:val="en-US"/>
        </w:rPr>
        <w:t xml:space="preserve">, colorectal cancer </w:t>
      </w:r>
      <w:r w:rsidR="005A7813" w:rsidRPr="0064347D">
        <w:rPr>
          <w:rStyle w:val="tlid-translation"/>
          <w:rFonts w:ascii="Book Antiqua" w:hAnsi="Book Antiqua"/>
          <w:lang w:val="en-US"/>
        </w:rPr>
        <w:t>is the 4</w:t>
      </w:r>
      <w:r w:rsidR="005A7813" w:rsidRPr="0064347D">
        <w:rPr>
          <w:rStyle w:val="tlid-translation"/>
          <w:rFonts w:ascii="Book Antiqua" w:hAnsi="Book Antiqua"/>
          <w:vertAlign w:val="superscript"/>
          <w:lang w:val="en-US"/>
        </w:rPr>
        <w:t>th</w:t>
      </w:r>
      <w:r w:rsidR="005A7813" w:rsidRPr="0064347D">
        <w:rPr>
          <w:rStyle w:val="tlid-translation"/>
          <w:rFonts w:ascii="Book Antiqua" w:hAnsi="Book Antiqua"/>
          <w:lang w:val="en-US"/>
        </w:rPr>
        <w:t xml:space="preserve"> most common cancer worldwide</w:t>
      </w:r>
      <w:r w:rsidR="00C33737" w:rsidRPr="0064347D">
        <w:rPr>
          <w:rStyle w:val="tlid-translation"/>
          <w:rFonts w:ascii="Book Antiqua" w:hAnsi="Book Antiqua"/>
          <w:lang w:val="en-US"/>
        </w:rPr>
        <w:t xml:space="preserve">, </w:t>
      </w:r>
      <w:r w:rsidR="00D92C34" w:rsidRPr="0064347D">
        <w:rPr>
          <w:rStyle w:val="tlid-translation"/>
          <w:rFonts w:ascii="Book Antiqua" w:hAnsi="Book Antiqua"/>
          <w:lang w:val="en-US"/>
        </w:rPr>
        <w:t>with an annual incidence of more than 700000 cases and t</w:t>
      </w:r>
      <w:r w:rsidR="00C33737" w:rsidRPr="0064347D">
        <w:rPr>
          <w:rStyle w:val="tlid-translation"/>
          <w:rFonts w:ascii="Book Antiqua" w:hAnsi="Book Antiqua"/>
          <w:lang w:val="en-US"/>
        </w:rPr>
        <w:t>he 3</w:t>
      </w:r>
      <w:r w:rsidR="00C33737" w:rsidRPr="0064347D">
        <w:rPr>
          <w:rStyle w:val="tlid-translation"/>
          <w:rFonts w:ascii="Book Antiqua" w:hAnsi="Book Antiqua"/>
          <w:vertAlign w:val="superscript"/>
          <w:lang w:val="en-US"/>
        </w:rPr>
        <w:t>rd</w:t>
      </w:r>
      <w:r w:rsidR="00C33737" w:rsidRPr="0064347D">
        <w:rPr>
          <w:rStyle w:val="tlid-translation"/>
          <w:rFonts w:ascii="Book Antiqua" w:hAnsi="Book Antiqua"/>
          <w:lang w:val="en-US"/>
        </w:rPr>
        <w:t xml:space="preserve"> highest mortality rate</w:t>
      </w:r>
      <w:r w:rsidR="00877EE8" w:rsidRPr="0064347D">
        <w:rPr>
          <w:rStyle w:val="tlid-translation"/>
          <w:rFonts w:ascii="Book Antiqua" w:hAnsi="Book Antiqua"/>
          <w:vertAlign w:val="superscript"/>
          <w:lang w:val="en-US"/>
        </w:rPr>
        <w:t>[1]</w:t>
      </w:r>
      <w:r w:rsidR="0016061C" w:rsidRPr="0064347D">
        <w:rPr>
          <w:rStyle w:val="tlid-translation"/>
          <w:rFonts w:ascii="Book Antiqua" w:hAnsi="Book Antiqua"/>
          <w:lang w:val="en-US"/>
        </w:rPr>
        <w:t>.</w:t>
      </w:r>
      <w:r w:rsidR="00C33737" w:rsidRPr="0064347D">
        <w:rPr>
          <w:rStyle w:val="tlid-translation"/>
          <w:rFonts w:ascii="Book Antiqua" w:hAnsi="Book Antiqua"/>
          <w:lang w:val="en-US"/>
        </w:rPr>
        <w:t xml:space="preserve"> </w:t>
      </w:r>
      <w:r w:rsidR="00D92C34" w:rsidRPr="0064347D">
        <w:rPr>
          <w:rStyle w:val="tlid-translation"/>
          <w:rFonts w:ascii="Book Antiqua" w:hAnsi="Book Antiqua"/>
          <w:lang w:val="en-US"/>
        </w:rPr>
        <w:t>In patients with locally-advanced rectal cancer (LARC), t</w:t>
      </w:r>
      <w:r w:rsidR="00C33737" w:rsidRPr="0064347D">
        <w:rPr>
          <w:rStyle w:val="tlid-translation"/>
          <w:rFonts w:ascii="Book Antiqua" w:hAnsi="Book Antiqua"/>
          <w:lang w:val="en-US"/>
        </w:rPr>
        <w:t>he most effective treatment</w:t>
      </w:r>
      <w:r w:rsidR="00C57697" w:rsidRPr="0064347D">
        <w:rPr>
          <w:rStyle w:val="tlid-translation"/>
          <w:rFonts w:ascii="Book Antiqua" w:hAnsi="Book Antiqua"/>
          <w:lang w:val="en-US"/>
        </w:rPr>
        <w:t xml:space="preserve">, in terms of </w:t>
      </w:r>
      <w:r w:rsidR="00C33737" w:rsidRPr="0064347D">
        <w:rPr>
          <w:rStyle w:val="tlid-translation"/>
          <w:rFonts w:ascii="Book Antiqua" w:hAnsi="Book Antiqua"/>
          <w:lang w:val="en-US"/>
        </w:rPr>
        <w:t>efficacy and toxicit</w:t>
      </w:r>
      <w:r w:rsidR="00C57697" w:rsidRPr="0064347D">
        <w:rPr>
          <w:rStyle w:val="tlid-translation"/>
          <w:rFonts w:ascii="Book Antiqua" w:hAnsi="Book Antiqua"/>
          <w:lang w:val="en-US"/>
        </w:rPr>
        <w:t xml:space="preserve">y, </w:t>
      </w:r>
      <w:r w:rsidR="00823FEB" w:rsidRPr="0064347D">
        <w:rPr>
          <w:rStyle w:val="tlid-translation"/>
          <w:rFonts w:ascii="Book Antiqua" w:hAnsi="Book Antiqua"/>
          <w:lang w:val="en-US"/>
        </w:rPr>
        <w:t xml:space="preserve">is </w:t>
      </w:r>
      <w:r w:rsidR="005A7813" w:rsidRPr="0064347D">
        <w:rPr>
          <w:rStyle w:val="tlid-translation"/>
          <w:rFonts w:ascii="Book Antiqua" w:hAnsi="Book Antiqua"/>
          <w:lang w:val="en-US"/>
        </w:rPr>
        <w:t xml:space="preserve">long-course </w:t>
      </w:r>
      <w:r w:rsidR="00823FEB" w:rsidRPr="0064347D">
        <w:rPr>
          <w:rStyle w:val="tlid-translation"/>
          <w:rFonts w:ascii="Book Antiqua" w:hAnsi="Book Antiqua"/>
          <w:lang w:val="en-US"/>
        </w:rPr>
        <w:t>n</w:t>
      </w:r>
      <w:r w:rsidRPr="0064347D">
        <w:rPr>
          <w:rStyle w:val="tlid-translation"/>
          <w:rFonts w:ascii="Book Antiqua" w:hAnsi="Book Antiqua"/>
          <w:lang w:val="en-US"/>
        </w:rPr>
        <w:t>eoadjuvant chemo</w:t>
      </w:r>
      <w:r w:rsidR="00AD1E93" w:rsidRPr="0064347D">
        <w:rPr>
          <w:rStyle w:val="tlid-translation"/>
          <w:rFonts w:ascii="Book Antiqua" w:hAnsi="Book Antiqua"/>
          <w:lang w:val="en-US"/>
        </w:rPr>
        <w:t>radio</w:t>
      </w:r>
      <w:r w:rsidRPr="0064347D">
        <w:rPr>
          <w:rStyle w:val="tlid-translation"/>
          <w:rFonts w:ascii="Book Antiqua" w:hAnsi="Book Antiqua"/>
          <w:lang w:val="en-US"/>
        </w:rPr>
        <w:t xml:space="preserve">therapy </w:t>
      </w:r>
      <w:r w:rsidR="005A7813" w:rsidRPr="0064347D">
        <w:rPr>
          <w:rStyle w:val="tlid-translation"/>
          <w:rFonts w:ascii="Book Antiqua" w:hAnsi="Book Antiqua"/>
          <w:lang w:val="en-US"/>
        </w:rPr>
        <w:t xml:space="preserve">(CRT) </w:t>
      </w:r>
      <w:r w:rsidRPr="0064347D">
        <w:rPr>
          <w:rStyle w:val="tlid-translation"/>
          <w:rFonts w:ascii="Book Antiqua" w:hAnsi="Book Antiqua"/>
          <w:lang w:val="en-US"/>
        </w:rPr>
        <w:t xml:space="preserve">followed by total </w:t>
      </w:r>
      <w:r w:rsidR="00AD1E93" w:rsidRPr="0064347D">
        <w:rPr>
          <w:rStyle w:val="tlid-translation"/>
          <w:rFonts w:ascii="Book Antiqua" w:hAnsi="Book Antiqua"/>
          <w:lang w:val="en-US"/>
        </w:rPr>
        <w:t xml:space="preserve">mesorectal </w:t>
      </w:r>
      <w:r w:rsidRPr="0064347D">
        <w:rPr>
          <w:rStyle w:val="tlid-translation"/>
          <w:rFonts w:ascii="Book Antiqua" w:hAnsi="Book Antiqua"/>
          <w:lang w:val="en-US"/>
        </w:rPr>
        <w:t xml:space="preserve">excision </w:t>
      </w:r>
      <w:r w:rsidR="00823FEB" w:rsidRPr="0064347D">
        <w:rPr>
          <w:rStyle w:val="tlid-translation"/>
          <w:rFonts w:ascii="Book Antiqua" w:hAnsi="Book Antiqua"/>
          <w:lang w:val="en-US"/>
        </w:rPr>
        <w:t>(TME)</w:t>
      </w:r>
      <w:r w:rsidR="00877EE8" w:rsidRPr="0064347D">
        <w:rPr>
          <w:rStyle w:val="tlid-translation"/>
          <w:rFonts w:ascii="Book Antiqua" w:hAnsi="Book Antiqua"/>
          <w:vertAlign w:val="superscript"/>
          <w:lang w:val="en-US"/>
        </w:rPr>
        <w:t>[2]</w:t>
      </w:r>
      <w:r w:rsidR="0016061C" w:rsidRPr="0064347D">
        <w:rPr>
          <w:rStyle w:val="tlid-translation"/>
          <w:rFonts w:ascii="Book Antiqua" w:hAnsi="Book Antiqua"/>
          <w:lang w:val="en-US"/>
        </w:rPr>
        <w:t>.</w:t>
      </w:r>
      <w:r w:rsidR="00C57697" w:rsidRPr="0064347D">
        <w:rPr>
          <w:rStyle w:val="tlid-translation"/>
          <w:rFonts w:ascii="Book Antiqua" w:hAnsi="Book Antiqua"/>
          <w:lang w:val="en-US"/>
        </w:rPr>
        <w:t xml:space="preserve"> </w:t>
      </w:r>
      <w:r w:rsidR="00D92C34" w:rsidRPr="0064347D">
        <w:rPr>
          <w:rStyle w:val="tlid-translation"/>
          <w:rFonts w:ascii="Book Antiqua" w:hAnsi="Book Antiqua"/>
          <w:lang w:val="en-US"/>
        </w:rPr>
        <w:t>A</w:t>
      </w:r>
      <w:r w:rsidR="00C57697" w:rsidRPr="0064347D">
        <w:rPr>
          <w:rStyle w:val="tlid-translation"/>
          <w:rFonts w:ascii="Book Antiqua" w:hAnsi="Book Antiqua"/>
          <w:lang w:val="en-US"/>
        </w:rPr>
        <w:t xml:space="preserve">n </w:t>
      </w:r>
      <w:r w:rsidR="00AD1E93" w:rsidRPr="0064347D">
        <w:rPr>
          <w:rStyle w:val="tlid-translation"/>
          <w:rFonts w:ascii="Book Antiqua" w:hAnsi="Book Antiqua"/>
          <w:lang w:val="en-US"/>
        </w:rPr>
        <w:t>important disadvantage</w:t>
      </w:r>
      <w:r w:rsidR="00C57697" w:rsidRPr="0064347D">
        <w:rPr>
          <w:rStyle w:val="tlid-translation"/>
          <w:rFonts w:ascii="Book Antiqua" w:hAnsi="Book Antiqua"/>
          <w:lang w:val="en-US"/>
        </w:rPr>
        <w:t xml:space="preserve"> of this approach is </w:t>
      </w:r>
      <w:r w:rsidR="00D92C34" w:rsidRPr="0064347D">
        <w:rPr>
          <w:rStyle w:val="tlid-translation"/>
          <w:rFonts w:ascii="Book Antiqua" w:hAnsi="Book Antiqua"/>
          <w:lang w:val="en-US"/>
        </w:rPr>
        <w:t>a high</w:t>
      </w:r>
      <w:r w:rsidRPr="0064347D">
        <w:rPr>
          <w:rStyle w:val="tlid-translation"/>
          <w:rFonts w:ascii="Book Antiqua" w:hAnsi="Book Antiqua"/>
          <w:lang w:val="en-US"/>
        </w:rPr>
        <w:t xml:space="preserve"> risk of </w:t>
      </w:r>
      <w:r w:rsidR="00C57697" w:rsidRPr="0064347D">
        <w:rPr>
          <w:rStyle w:val="tlid-translation"/>
          <w:rFonts w:ascii="Book Antiqua" w:hAnsi="Book Antiqua"/>
          <w:lang w:val="en-US"/>
        </w:rPr>
        <w:t xml:space="preserve">surgical </w:t>
      </w:r>
      <w:r w:rsidRPr="0064347D">
        <w:rPr>
          <w:rStyle w:val="tlid-translation"/>
          <w:rFonts w:ascii="Book Antiqua" w:hAnsi="Book Antiqua"/>
          <w:lang w:val="en-US"/>
        </w:rPr>
        <w:t xml:space="preserve">complications, </w:t>
      </w:r>
      <w:r w:rsidR="00823FEB" w:rsidRPr="0064347D">
        <w:rPr>
          <w:rStyle w:val="tlid-translation"/>
          <w:rFonts w:ascii="Book Antiqua" w:hAnsi="Book Antiqua"/>
          <w:lang w:val="en-US"/>
        </w:rPr>
        <w:t xml:space="preserve">with </w:t>
      </w:r>
      <w:r w:rsidRPr="0064347D">
        <w:rPr>
          <w:rStyle w:val="tlid-translation"/>
          <w:rFonts w:ascii="Book Antiqua" w:hAnsi="Book Antiqua"/>
          <w:lang w:val="en-US"/>
        </w:rPr>
        <w:t xml:space="preserve">a postoperative </w:t>
      </w:r>
      <w:r w:rsidR="00823FEB" w:rsidRPr="0064347D">
        <w:rPr>
          <w:rStyle w:val="tlid-translation"/>
          <w:rFonts w:ascii="Book Antiqua" w:hAnsi="Book Antiqua"/>
          <w:lang w:val="en-US"/>
        </w:rPr>
        <w:t xml:space="preserve">mortality </w:t>
      </w:r>
      <w:r w:rsidRPr="0064347D">
        <w:rPr>
          <w:rStyle w:val="tlid-translation"/>
          <w:rFonts w:ascii="Book Antiqua" w:hAnsi="Book Antiqua"/>
          <w:lang w:val="en-US"/>
        </w:rPr>
        <w:t xml:space="preserve">rate </w:t>
      </w:r>
      <w:r w:rsidR="00D92C34" w:rsidRPr="0064347D">
        <w:rPr>
          <w:rStyle w:val="tlid-translation"/>
          <w:rFonts w:ascii="Book Antiqua" w:hAnsi="Book Antiqua"/>
          <w:lang w:val="en-US"/>
        </w:rPr>
        <w:t xml:space="preserve">at 6-months ranging </w:t>
      </w:r>
      <w:r w:rsidR="00AD1E93" w:rsidRPr="0064347D">
        <w:rPr>
          <w:rStyle w:val="tlid-translation"/>
          <w:rFonts w:ascii="Book Antiqua" w:hAnsi="Book Antiqua"/>
          <w:lang w:val="en-US"/>
        </w:rPr>
        <w:t>from</w:t>
      </w:r>
      <w:r w:rsidRPr="0064347D">
        <w:rPr>
          <w:rStyle w:val="tlid-translation"/>
          <w:rFonts w:ascii="Book Antiqua" w:hAnsi="Book Antiqua"/>
          <w:lang w:val="en-US"/>
        </w:rPr>
        <w:t xml:space="preserve"> 2</w:t>
      </w:r>
      <w:r w:rsidR="009C6649" w:rsidRPr="0064347D">
        <w:rPr>
          <w:rStyle w:val="tlid-translation"/>
          <w:rFonts w:ascii="Book Antiqua" w:hAnsi="Book Antiqua"/>
          <w:lang w:val="en-US"/>
        </w:rPr>
        <w:t>%</w:t>
      </w:r>
      <w:r w:rsidRPr="0064347D">
        <w:rPr>
          <w:rStyle w:val="tlid-translation"/>
          <w:rFonts w:ascii="Book Antiqua" w:hAnsi="Book Antiqua"/>
          <w:lang w:val="en-US"/>
        </w:rPr>
        <w:t>-8%</w:t>
      </w:r>
      <w:r w:rsidR="00D92C34" w:rsidRPr="0064347D">
        <w:rPr>
          <w:rStyle w:val="tlid-translation"/>
          <w:rFonts w:ascii="Book Antiqua" w:hAnsi="Book Antiqua"/>
          <w:lang w:val="en-US"/>
        </w:rPr>
        <w:t>, and as high as</w:t>
      </w:r>
      <w:r w:rsidR="00C57697"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30% in </w:t>
      </w:r>
      <w:r w:rsidR="00D92C34" w:rsidRPr="0064347D">
        <w:rPr>
          <w:rStyle w:val="tlid-translation"/>
          <w:rFonts w:ascii="Book Antiqua" w:hAnsi="Book Antiqua"/>
          <w:lang w:val="en-US"/>
        </w:rPr>
        <w:t xml:space="preserve">older </w:t>
      </w:r>
      <w:r w:rsidRPr="0064347D">
        <w:rPr>
          <w:rStyle w:val="tlid-translation"/>
          <w:rFonts w:ascii="Book Antiqua" w:hAnsi="Book Antiqua"/>
          <w:lang w:val="en-US"/>
        </w:rPr>
        <w:t xml:space="preserve">patients </w:t>
      </w:r>
      <w:r w:rsidR="00D92C34" w:rsidRPr="0064347D">
        <w:rPr>
          <w:rStyle w:val="tlid-translation"/>
          <w:rFonts w:ascii="Book Antiqua" w:hAnsi="Book Antiqua"/>
          <w:lang w:val="en-US"/>
        </w:rPr>
        <w:t>(</w:t>
      </w:r>
      <w:r w:rsidRPr="0064347D">
        <w:rPr>
          <w:rStyle w:val="tlid-translation"/>
          <w:rFonts w:ascii="Book Antiqua" w:hAnsi="Book Antiqua"/>
          <w:lang w:val="en-US"/>
        </w:rPr>
        <w:t>&gt; 85 years)</w:t>
      </w:r>
      <w:r w:rsidR="00877EE8" w:rsidRPr="0064347D">
        <w:rPr>
          <w:rStyle w:val="tlid-translation"/>
          <w:rFonts w:ascii="Book Antiqua" w:hAnsi="Book Antiqua"/>
          <w:vertAlign w:val="superscript"/>
          <w:lang w:val="en-US"/>
        </w:rPr>
        <w:t>[3]</w:t>
      </w:r>
      <w:r w:rsidR="0016061C" w:rsidRPr="0064347D">
        <w:rPr>
          <w:rStyle w:val="tlid-translation"/>
          <w:rFonts w:ascii="Book Antiqua" w:hAnsi="Book Antiqua"/>
          <w:lang w:val="en-US"/>
        </w:rPr>
        <w:t>.</w:t>
      </w:r>
    </w:p>
    <w:p w:rsidR="000666EC" w:rsidRPr="0064347D" w:rsidRDefault="00D92C34" w:rsidP="009C6649">
      <w:pPr>
        <w:pStyle w:val="a5"/>
        <w:snapToGrid w:val="0"/>
        <w:spacing w:before="0" w:beforeAutospacing="0" w:after="0" w:afterAutospacing="0"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Given this context, in recent years </w:t>
      </w:r>
      <w:r w:rsidR="00C57697" w:rsidRPr="0064347D">
        <w:rPr>
          <w:rStyle w:val="tlid-translation"/>
          <w:rFonts w:ascii="Book Antiqua" w:hAnsi="Book Antiqua"/>
          <w:lang w:val="en-US"/>
        </w:rPr>
        <w:t xml:space="preserve">there has been a growing </w:t>
      </w:r>
      <w:r w:rsidR="000666EC" w:rsidRPr="0064347D">
        <w:rPr>
          <w:rStyle w:val="tlid-translation"/>
          <w:rFonts w:ascii="Book Antiqua" w:hAnsi="Book Antiqua"/>
          <w:lang w:val="en-US"/>
        </w:rPr>
        <w:t xml:space="preserve">awareness </w:t>
      </w:r>
      <w:r w:rsidR="00C57697" w:rsidRPr="0064347D">
        <w:rPr>
          <w:rStyle w:val="tlid-translation"/>
          <w:rFonts w:ascii="Book Antiqua" w:hAnsi="Book Antiqua"/>
          <w:lang w:val="en-US"/>
        </w:rPr>
        <w:t>o</w:t>
      </w:r>
      <w:r w:rsidR="00AD1E93" w:rsidRPr="0064347D">
        <w:rPr>
          <w:rStyle w:val="tlid-translation"/>
          <w:rFonts w:ascii="Book Antiqua" w:hAnsi="Book Antiqua"/>
          <w:lang w:val="en-US"/>
        </w:rPr>
        <w:t xml:space="preserve">f the need to </w:t>
      </w:r>
      <w:r w:rsidR="00823FEB" w:rsidRPr="0064347D">
        <w:rPr>
          <w:rStyle w:val="tlid-translation"/>
          <w:rFonts w:ascii="Book Antiqua" w:hAnsi="Book Antiqua"/>
          <w:lang w:val="en-US"/>
        </w:rPr>
        <w:t xml:space="preserve">strike </w:t>
      </w:r>
      <w:r w:rsidR="00AD1E93" w:rsidRPr="0064347D">
        <w:rPr>
          <w:rStyle w:val="tlid-translation"/>
          <w:rFonts w:ascii="Book Antiqua" w:hAnsi="Book Antiqua"/>
          <w:lang w:val="en-US"/>
        </w:rPr>
        <w:t xml:space="preserve">a </w:t>
      </w:r>
      <w:r w:rsidR="000666EC" w:rsidRPr="0064347D">
        <w:rPr>
          <w:rStyle w:val="tlid-translation"/>
          <w:rFonts w:ascii="Book Antiqua" w:hAnsi="Book Antiqua"/>
          <w:lang w:val="en-US"/>
        </w:rPr>
        <w:t xml:space="preserve">balance between </w:t>
      </w:r>
      <w:r w:rsidR="00823FEB" w:rsidRPr="0064347D">
        <w:rPr>
          <w:rStyle w:val="tlid-translation"/>
          <w:rFonts w:ascii="Book Antiqua" w:hAnsi="Book Antiqua"/>
          <w:lang w:val="en-US"/>
        </w:rPr>
        <w:t xml:space="preserve">curative treatment and </w:t>
      </w:r>
      <w:r w:rsidR="000666EC" w:rsidRPr="0064347D">
        <w:rPr>
          <w:rStyle w:val="tlid-translation"/>
          <w:rFonts w:ascii="Book Antiqua" w:hAnsi="Book Antiqua"/>
          <w:lang w:val="en-US"/>
        </w:rPr>
        <w:t xml:space="preserve">quality of life </w:t>
      </w:r>
      <w:r w:rsidR="00823FEB" w:rsidRPr="0064347D">
        <w:rPr>
          <w:rStyle w:val="tlid-translation"/>
          <w:rFonts w:ascii="Book Antiqua" w:hAnsi="Book Antiqua"/>
          <w:lang w:val="en-US"/>
        </w:rPr>
        <w:t>(QoL)</w:t>
      </w:r>
      <w:r w:rsidR="005A7813"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As a result, </w:t>
      </w:r>
      <w:r w:rsidR="005A7813" w:rsidRPr="0064347D">
        <w:rPr>
          <w:rStyle w:val="tlid-translation"/>
          <w:rFonts w:ascii="Book Antiqua" w:hAnsi="Book Antiqua"/>
          <w:lang w:val="en-US"/>
        </w:rPr>
        <w:t xml:space="preserve">the </w:t>
      </w:r>
      <w:r w:rsidRPr="0064347D">
        <w:rPr>
          <w:rStyle w:val="tlid-translation"/>
          <w:rFonts w:ascii="Book Antiqua" w:hAnsi="Book Antiqua"/>
          <w:lang w:val="en-US"/>
        </w:rPr>
        <w:t>application</w:t>
      </w:r>
      <w:r w:rsidR="000666EC" w:rsidRPr="0064347D">
        <w:rPr>
          <w:rStyle w:val="tlid-translation"/>
          <w:rFonts w:ascii="Book Antiqua" w:hAnsi="Book Antiqua"/>
          <w:lang w:val="en-US"/>
        </w:rPr>
        <w:t xml:space="preserve"> of radical surgery </w:t>
      </w:r>
      <w:r w:rsidRPr="0064347D">
        <w:rPr>
          <w:rStyle w:val="tlid-translation"/>
          <w:rFonts w:ascii="Book Antiqua" w:hAnsi="Book Antiqua"/>
          <w:lang w:val="en-US"/>
        </w:rPr>
        <w:t xml:space="preserve">in </w:t>
      </w:r>
      <w:r w:rsidR="000666EC" w:rsidRPr="0064347D">
        <w:rPr>
          <w:rStyle w:val="tlid-translation"/>
          <w:rFonts w:ascii="Book Antiqua" w:hAnsi="Book Antiqua"/>
          <w:lang w:val="en-US"/>
        </w:rPr>
        <w:t xml:space="preserve">all patients </w:t>
      </w:r>
      <w:r w:rsidR="005A7813" w:rsidRPr="0064347D">
        <w:rPr>
          <w:rStyle w:val="tlid-translation"/>
          <w:rFonts w:ascii="Book Antiqua" w:hAnsi="Book Antiqua"/>
          <w:lang w:val="en-US"/>
        </w:rPr>
        <w:t xml:space="preserve">diagnosed </w:t>
      </w:r>
      <w:r w:rsidR="000666EC" w:rsidRPr="0064347D">
        <w:rPr>
          <w:rStyle w:val="tlid-translation"/>
          <w:rFonts w:ascii="Book Antiqua" w:hAnsi="Book Antiqua"/>
          <w:lang w:val="en-US"/>
        </w:rPr>
        <w:t xml:space="preserve">with LARC is increasingly </w:t>
      </w:r>
      <w:r w:rsidR="00AD1E93" w:rsidRPr="0064347D">
        <w:rPr>
          <w:rStyle w:val="tlid-translation"/>
          <w:rFonts w:ascii="Book Antiqua" w:hAnsi="Book Antiqua"/>
          <w:lang w:val="en-US"/>
        </w:rPr>
        <w:t xml:space="preserve">being </w:t>
      </w:r>
      <w:r w:rsidR="000666EC" w:rsidRPr="0064347D">
        <w:rPr>
          <w:rStyle w:val="tlid-translation"/>
          <w:rFonts w:ascii="Book Antiqua" w:hAnsi="Book Antiqua"/>
          <w:lang w:val="en-US"/>
        </w:rPr>
        <w:t>question</w:t>
      </w:r>
      <w:r w:rsidR="00C57697" w:rsidRPr="0064347D">
        <w:rPr>
          <w:rStyle w:val="tlid-translation"/>
          <w:rFonts w:ascii="Book Antiqua" w:hAnsi="Book Antiqua"/>
          <w:lang w:val="en-US"/>
        </w:rPr>
        <w:t>ed</w:t>
      </w:r>
      <w:r w:rsidR="00AD1E93" w:rsidRPr="0064347D">
        <w:rPr>
          <w:rStyle w:val="tlid-translation"/>
          <w:rFonts w:ascii="Book Antiqua" w:hAnsi="Book Antiqua"/>
          <w:lang w:val="en-US"/>
        </w:rPr>
        <w:t xml:space="preserve">. </w:t>
      </w:r>
      <w:r w:rsidR="00823FEB" w:rsidRPr="0064347D">
        <w:rPr>
          <w:rStyle w:val="tlid-translation"/>
          <w:rFonts w:ascii="Book Antiqua" w:hAnsi="Book Antiqua"/>
          <w:lang w:val="en-US"/>
        </w:rPr>
        <w:t>Th</w:t>
      </w:r>
      <w:r w:rsidR="00C57697" w:rsidRPr="0064347D">
        <w:rPr>
          <w:rStyle w:val="tlid-translation"/>
          <w:rFonts w:ascii="Book Antiqua" w:hAnsi="Book Antiqua"/>
          <w:lang w:val="en-US"/>
        </w:rPr>
        <w:t>e</w:t>
      </w:r>
      <w:r w:rsidR="00823FEB" w:rsidRPr="0064347D">
        <w:rPr>
          <w:rStyle w:val="tlid-translation"/>
          <w:rFonts w:ascii="Book Antiqua" w:hAnsi="Book Antiqua"/>
          <w:lang w:val="en-US"/>
        </w:rPr>
        <w:t xml:space="preserve"> </w:t>
      </w:r>
      <w:r w:rsidRPr="0064347D">
        <w:rPr>
          <w:rStyle w:val="tlid-translation"/>
          <w:rFonts w:ascii="Book Antiqua" w:hAnsi="Book Antiqua"/>
          <w:lang w:val="en-US"/>
        </w:rPr>
        <w:t>rising</w:t>
      </w:r>
      <w:r w:rsidR="00823FEB" w:rsidRPr="0064347D">
        <w:rPr>
          <w:rStyle w:val="tlid-translation"/>
          <w:rFonts w:ascii="Book Antiqua" w:hAnsi="Book Antiqua"/>
          <w:lang w:val="en-US"/>
        </w:rPr>
        <w:t xml:space="preserve"> interest in o</w:t>
      </w:r>
      <w:r w:rsidR="000666EC" w:rsidRPr="0064347D">
        <w:rPr>
          <w:rStyle w:val="tlid-translation"/>
          <w:rFonts w:ascii="Book Antiqua" w:hAnsi="Book Antiqua"/>
          <w:lang w:val="en-US"/>
        </w:rPr>
        <w:t>rgan preservation</w:t>
      </w:r>
      <w:r w:rsidR="00AD1E93" w:rsidRPr="0064347D">
        <w:rPr>
          <w:rStyle w:val="tlid-translation"/>
          <w:rFonts w:ascii="Book Antiqua" w:hAnsi="Book Antiqua"/>
          <w:lang w:val="en-US"/>
        </w:rPr>
        <w:t xml:space="preserve"> </w:t>
      </w:r>
      <w:r w:rsidR="00C57697" w:rsidRPr="0064347D">
        <w:rPr>
          <w:rStyle w:val="tlid-translation"/>
          <w:rFonts w:ascii="Book Antiqua" w:hAnsi="Book Antiqua"/>
          <w:lang w:val="en-US"/>
        </w:rPr>
        <w:t xml:space="preserve">strategies </w:t>
      </w:r>
      <w:r w:rsidR="00823FEB" w:rsidRPr="0064347D">
        <w:rPr>
          <w:rStyle w:val="tlid-translation"/>
          <w:rFonts w:ascii="Book Antiqua" w:hAnsi="Book Antiqua"/>
          <w:lang w:val="en-US"/>
        </w:rPr>
        <w:t xml:space="preserve">reflects the need to </w:t>
      </w:r>
      <w:r w:rsidR="005A7813" w:rsidRPr="0064347D">
        <w:rPr>
          <w:rStyle w:val="tlid-translation"/>
          <w:rFonts w:ascii="Book Antiqua" w:hAnsi="Book Antiqua"/>
          <w:lang w:val="en-US"/>
        </w:rPr>
        <w:t>prevent, when</w:t>
      </w:r>
      <w:r w:rsidR="00C57697" w:rsidRPr="0064347D">
        <w:rPr>
          <w:rStyle w:val="tlid-translation"/>
          <w:rFonts w:ascii="Book Antiqua" w:hAnsi="Book Antiqua"/>
          <w:lang w:val="en-US"/>
        </w:rPr>
        <w:t>ever</w:t>
      </w:r>
      <w:r w:rsidR="005A7813" w:rsidRPr="0064347D">
        <w:rPr>
          <w:rStyle w:val="tlid-translation"/>
          <w:rFonts w:ascii="Book Antiqua" w:hAnsi="Book Antiqua"/>
          <w:lang w:val="en-US"/>
        </w:rPr>
        <w:t xml:space="preserve"> possible, the </w:t>
      </w:r>
      <w:r w:rsidR="00C57697" w:rsidRPr="0064347D">
        <w:rPr>
          <w:rStyle w:val="tlid-translation"/>
          <w:rFonts w:ascii="Book Antiqua" w:hAnsi="Book Antiqua"/>
          <w:lang w:val="en-US"/>
        </w:rPr>
        <w:t xml:space="preserve">significant </w:t>
      </w:r>
      <w:r w:rsidR="000666EC" w:rsidRPr="0064347D">
        <w:rPr>
          <w:rStyle w:val="tlid-translation"/>
          <w:rFonts w:ascii="Book Antiqua" w:hAnsi="Book Antiqua"/>
          <w:lang w:val="en-US"/>
        </w:rPr>
        <w:t xml:space="preserve">postoperative morbidity </w:t>
      </w:r>
      <w:r w:rsidR="00DD443B" w:rsidRPr="0064347D">
        <w:rPr>
          <w:rStyle w:val="tlid-translation"/>
          <w:rFonts w:ascii="Book Antiqua" w:hAnsi="Book Antiqua"/>
          <w:lang w:val="en-US"/>
        </w:rPr>
        <w:t xml:space="preserve">(intestinal, urinary and sexual dysfunction) </w:t>
      </w:r>
      <w:r w:rsidR="005A7813" w:rsidRPr="0064347D">
        <w:rPr>
          <w:rStyle w:val="tlid-translation"/>
          <w:rFonts w:ascii="Book Antiqua" w:hAnsi="Book Antiqua"/>
          <w:lang w:val="en-US"/>
        </w:rPr>
        <w:t xml:space="preserve">associated with </w:t>
      </w:r>
      <w:r w:rsidR="00823FEB" w:rsidRPr="0064347D">
        <w:rPr>
          <w:rStyle w:val="tlid-translation"/>
          <w:rFonts w:ascii="Book Antiqua" w:hAnsi="Book Antiqua"/>
          <w:lang w:val="en-US"/>
        </w:rPr>
        <w:t>TME</w:t>
      </w:r>
      <w:r w:rsidR="00DD443B" w:rsidRPr="0064347D">
        <w:rPr>
          <w:rStyle w:val="tlid-translation"/>
          <w:rFonts w:ascii="Book Antiqua" w:hAnsi="Book Antiqua"/>
          <w:lang w:val="en-US"/>
        </w:rPr>
        <w:t>.</w:t>
      </w:r>
      <w:r w:rsidR="00AD1E93" w:rsidRPr="0064347D">
        <w:rPr>
          <w:rStyle w:val="tlid-translation"/>
          <w:rFonts w:ascii="Book Antiqua" w:hAnsi="Book Antiqua"/>
          <w:lang w:val="en-US"/>
        </w:rPr>
        <w:t xml:space="preserve"> The risk of postoperative dysfunction is particularly </w:t>
      </w:r>
      <w:r w:rsidR="00823FEB" w:rsidRPr="0064347D">
        <w:rPr>
          <w:rStyle w:val="tlid-translation"/>
          <w:rFonts w:ascii="Book Antiqua" w:hAnsi="Book Antiqua"/>
          <w:lang w:val="en-US"/>
        </w:rPr>
        <w:t xml:space="preserve">evident </w:t>
      </w:r>
      <w:r w:rsidR="00AD1E93" w:rsidRPr="0064347D">
        <w:rPr>
          <w:rStyle w:val="tlid-translation"/>
          <w:rFonts w:ascii="Book Antiqua" w:hAnsi="Book Antiqua"/>
          <w:lang w:val="en-US"/>
        </w:rPr>
        <w:t xml:space="preserve">in </w:t>
      </w:r>
      <w:r w:rsidR="000666EC" w:rsidRPr="0064347D">
        <w:rPr>
          <w:rStyle w:val="tlid-translation"/>
          <w:rFonts w:ascii="Book Antiqua" w:hAnsi="Book Antiqua"/>
          <w:lang w:val="en-US"/>
        </w:rPr>
        <w:t>surgical procedures such as abdomin</w:t>
      </w:r>
      <w:r w:rsidR="007D2224" w:rsidRPr="0064347D">
        <w:rPr>
          <w:rStyle w:val="tlid-translation"/>
          <w:rFonts w:ascii="Book Antiqua" w:hAnsi="Book Antiqua"/>
          <w:lang w:val="en-US"/>
        </w:rPr>
        <w:t>o</w:t>
      </w:r>
      <w:r w:rsidR="000666EC" w:rsidRPr="0064347D">
        <w:rPr>
          <w:rStyle w:val="tlid-translation"/>
          <w:rFonts w:ascii="Book Antiqua" w:hAnsi="Book Antiqua"/>
          <w:lang w:val="en-US"/>
        </w:rPr>
        <w:t xml:space="preserve">perineal </w:t>
      </w:r>
      <w:r w:rsidR="00DD443B" w:rsidRPr="0064347D">
        <w:rPr>
          <w:rStyle w:val="tlid-translation"/>
          <w:rFonts w:ascii="Book Antiqua" w:hAnsi="Book Antiqua"/>
          <w:lang w:val="en-US"/>
        </w:rPr>
        <w:t>resection,</w:t>
      </w:r>
      <w:r w:rsidR="000666EC" w:rsidRPr="0064347D">
        <w:rPr>
          <w:rStyle w:val="tlid-translation"/>
          <w:rFonts w:ascii="Book Antiqua" w:hAnsi="Book Antiqua"/>
          <w:lang w:val="en-US"/>
        </w:rPr>
        <w:t xml:space="preserve"> which require</w:t>
      </w:r>
      <w:r w:rsidR="00AD1E93" w:rsidRPr="0064347D">
        <w:rPr>
          <w:rStyle w:val="tlid-translation"/>
          <w:rFonts w:ascii="Book Antiqua" w:hAnsi="Book Antiqua"/>
          <w:lang w:val="en-US"/>
        </w:rPr>
        <w:t>s</w:t>
      </w:r>
      <w:r w:rsidR="000666EC" w:rsidRPr="0064347D">
        <w:rPr>
          <w:rStyle w:val="tlid-translation"/>
          <w:rFonts w:ascii="Book Antiqua" w:hAnsi="Book Antiqua"/>
          <w:lang w:val="en-US"/>
        </w:rPr>
        <w:t xml:space="preserve"> a permanent ostomy</w:t>
      </w:r>
      <w:r w:rsidR="00C57697"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which has a </w:t>
      </w:r>
      <w:r w:rsidR="00C57697" w:rsidRPr="0064347D">
        <w:rPr>
          <w:rStyle w:val="tlid-translation"/>
          <w:rFonts w:ascii="Book Antiqua" w:hAnsi="Book Antiqua"/>
          <w:lang w:val="en-US"/>
        </w:rPr>
        <w:t xml:space="preserve">severe </w:t>
      </w:r>
      <w:r w:rsidRPr="0064347D">
        <w:rPr>
          <w:rStyle w:val="tlid-translation"/>
          <w:rFonts w:ascii="Book Antiqua" w:hAnsi="Book Antiqua"/>
          <w:lang w:val="en-US"/>
        </w:rPr>
        <w:t xml:space="preserve">negative </w:t>
      </w:r>
      <w:r w:rsidR="00AD1E93" w:rsidRPr="0064347D">
        <w:rPr>
          <w:rStyle w:val="tlid-translation"/>
          <w:rFonts w:ascii="Book Antiqua" w:hAnsi="Book Antiqua"/>
          <w:lang w:val="en-US"/>
        </w:rPr>
        <w:t xml:space="preserve">impact </w:t>
      </w:r>
      <w:r w:rsidR="00C57697" w:rsidRPr="0064347D">
        <w:rPr>
          <w:rStyle w:val="tlid-translation"/>
          <w:rFonts w:ascii="Book Antiqua" w:hAnsi="Book Antiqua"/>
          <w:lang w:val="en-US"/>
        </w:rPr>
        <w:t xml:space="preserve">on </w:t>
      </w:r>
      <w:r w:rsidR="00823FEB" w:rsidRPr="0064347D">
        <w:rPr>
          <w:rStyle w:val="tlid-translation"/>
          <w:rFonts w:ascii="Book Antiqua" w:hAnsi="Book Antiqua"/>
          <w:lang w:val="en-US"/>
        </w:rPr>
        <w:t>QoL</w:t>
      </w:r>
      <w:r w:rsidR="00AD1E93" w:rsidRPr="0064347D">
        <w:rPr>
          <w:rStyle w:val="tlid-translation"/>
          <w:rFonts w:ascii="Book Antiqua" w:hAnsi="Book Antiqua"/>
          <w:lang w:val="en-US"/>
        </w:rPr>
        <w:t xml:space="preserve">. </w:t>
      </w:r>
    </w:p>
    <w:p w:rsidR="000666EC" w:rsidRPr="0064347D" w:rsidRDefault="00D57B42" w:rsidP="004E43A5">
      <w:pPr>
        <w:pStyle w:val="a5"/>
        <w:snapToGrid w:val="0"/>
        <w:spacing w:before="0" w:beforeAutospacing="0" w:after="0" w:afterAutospacing="0"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According to the available </w:t>
      </w:r>
      <w:r w:rsidR="00157D03" w:rsidRPr="0064347D">
        <w:rPr>
          <w:rStyle w:val="tlid-translation"/>
          <w:rFonts w:ascii="Book Antiqua" w:hAnsi="Book Antiqua"/>
          <w:lang w:val="en-US"/>
        </w:rPr>
        <w:t>data</w:t>
      </w:r>
      <w:r w:rsidRPr="0064347D">
        <w:rPr>
          <w:rStyle w:val="tlid-translation"/>
          <w:rFonts w:ascii="Book Antiqua" w:hAnsi="Book Antiqua"/>
          <w:lang w:val="en-US"/>
        </w:rPr>
        <w:t xml:space="preserve">, </w:t>
      </w:r>
      <w:r w:rsidR="00BE3AB8" w:rsidRPr="0064347D">
        <w:rPr>
          <w:rStyle w:val="tlid-translation"/>
          <w:rFonts w:ascii="Book Antiqua" w:hAnsi="Book Antiqua"/>
          <w:lang w:val="en-US"/>
        </w:rPr>
        <w:t xml:space="preserve">from </w:t>
      </w:r>
      <w:r w:rsidRPr="0064347D">
        <w:rPr>
          <w:rStyle w:val="tlid-translation"/>
          <w:rFonts w:ascii="Book Antiqua" w:hAnsi="Book Antiqua"/>
          <w:lang w:val="en-US"/>
        </w:rPr>
        <w:t xml:space="preserve">10%-25% of patients with LARC achieve </w:t>
      </w:r>
      <w:r w:rsidR="00DD443B" w:rsidRPr="0064347D">
        <w:rPr>
          <w:rStyle w:val="tlid-translation"/>
          <w:rFonts w:ascii="Book Antiqua" w:hAnsi="Book Antiqua"/>
          <w:lang w:val="en-US"/>
        </w:rPr>
        <w:t xml:space="preserve">a </w:t>
      </w:r>
      <w:r w:rsidRPr="0064347D">
        <w:rPr>
          <w:rStyle w:val="tlid-translation"/>
          <w:rFonts w:ascii="Book Antiqua" w:hAnsi="Book Antiqua"/>
          <w:lang w:val="en-US"/>
        </w:rPr>
        <w:t>pathologic</w:t>
      </w:r>
      <w:r w:rsidR="00597F84" w:rsidRPr="0064347D">
        <w:rPr>
          <w:rStyle w:val="tlid-translation"/>
          <w:rFonts w:ascii="Book Antiqua" w:hAnsi="Book Antiqua"/>
          <w:lang w:val="en-US"/>
        </w:rPr>
        <w:t xml:space="preserve"> complete</w:t>
      </w:r>
      <w:r w:rsidRPr="0064347D">
        <w:rPr>
          <w:rStyle w:val="tlid-translation"/>
          <w:rFonts w:ascii="Book Antiqua" w:hAnsi="Book Antiqua"/>
          <w:lang w:val="en-US"/>
        </w:rPr>
        <w:t xml:space="preserve"> response (pCR)</w:t>
      </w:r>
      <w:r w:rsidR="004E43A5" w:rsidRPr="0064347D">
        <w:rPr>
          <w:rStyle w:val="tlid-translation"/>
          <w:rFonts w:ascii="Book Antiqua" w:hAnsi="Book Antiqua"/>
          <w:lang w:val="en-US"/>
        </w:rPr>
        <w:t xml:space="preserve"> </w:t>
      </w:r>
      <w:r w:rsidRPr="0064347D">
        <w:rPr>
          <w:rStyle w:val="tlid-translation"/>
          <w:rFonts w:ascii="Book Antiqua" w:hAnsi="Book Antiqua"/>
          <w:lang w:val="en-US"/>
        </w:rPr>
        <w:t>—</w:t>
      </w:r>
      <w:r w:rsidR="004E43A5"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defined as the absence of viable residual </w:t>
      </w:r>
      <w:r w:rsidR="007D2224" w:rsidRPr="0064347D">
        <w:rPr>
          <w:rStyle w:val="tlid-translation"/>
          <w:rFonts w:ascii="Book Antiqua" w:hAnsi="Book Antiqua"/>
          <w:lang w:val="en-US"/>
        </w:rPr>
        <w:t>tumour</w:t>
      </w:r>
      <w:r w:rsidRPr="0064347D">
        <w:rPr>
          <w:rStyle w:val="tlid-translation"/>
          <w:rFonts w:ascii="Book Antiqua" w:hAnsi="Book Antiqua"/>
          <w:lang w:val="en-US"/>
        </w:rPr>
        <w:t xml:space="preserve"> cells in the surgical specimen</w:t>
      </w:r>
      <w:r w:rsidR="004E43A5" w:rsidRPr="0064347D">
        <w:rPr>
          <w:rStyle w:val="tlid-translation"/>
          <w:rFonts w:ascii="Book Antiqua" w:hAnsi="Book Antiqua"/>
          <w:lang w:val="en-US"/>
        </w:rPr>
        <w:t xml:space="preserve"> </w:t>
      </w:r>
      <w:r w:rsidRPr="0064347D">
        <w:rPr>
          <w:rStyle w:val="tlid-translation"/>
          <w:rFonts w:ascii="Book Antiqua" w:hAnsi="Book Antiqua"/>
          <w:lang w:val="en-US"/>
        </w:rPr>
        <w:t>—</w:t>
      </w:r>
      <w:r w:rsidR="004E43A5" w:rsidRPr="0064347D">
        <w:rPr>
          <w:rStyle w:val="tlid-translation"/>
          <w:rFonts w:ascii="Book Antiqua" w:hAnsi="Book Antiqua"/>
          <w:lang w:val="en-US"/>
        </w:rPr>
        <w:t xml:space="preserve"> </w:t>
      </w:r>
      <w:r w:rsidR="00DD443B" w:rsidRPr="0064347D">
        <w:rPr>
          <w:rStyle w:val="tlid-translation"/>
          <w:rFonts w:ascii="Book Antiqua" w:hAnsi="Book Antiqua"/>
          <w:lang w:val="en-US"/>
        </w:rPr>
        <w:t>after</w:t>
      </w:r>
      <w:r w:rsidRPr="0064347D">
        <w:rPr>
          <w:rStyle w:val="tlid-translation"/>
          <w:rFonts w:ascii="Book Antiqua" w:hAnsi="Book Antiqua"/>
          <w:lang w:val="en-US"/>
        </w:rPr>
        <w:t xml:space="preserve"> n</w:t>
      </w:r>
      <w:r w:rsidR="00157D03" w:rsidRPr="0064347D">
        <w:rPr>
          <w:rStyle w:val="tlid-translation"/>
          <w:rFonts w:ascii="Book Antiqua" w:hAnsi="Book Antiqua"/>
          <w:lang w:val="en-US"/>
        </w:rPr>
        <w:t>eoadjuvant treatment</w:t>
      </w:r>
      <w:r w:rsidR="00877EE8" w:rsidRPr="0064347D">
        <w:rPr>
          <w:rStyle w:val="tlid-translation"/>
          <w:rFonts w:ascii="Book Antiqua" w:hAnsi="Book Antiqua"/>
          <w:vertAlign w:val="superscript"/>
          <w:lang w:val="en-US"/>
        </w:rPr>
        <w:t>[4]</w:t>
      </w:r>
      <w:r w:rsidR="0016061C" w:rsidRPr="0064347D">
        <w:rPr>
          <w:rStyle w:val="tlid-translation"/>
          <w:rFonts w:ascii="Book Antiqua" w:hAnsi="Book Antiqua"/>
          <w:lang w:val="en-US"/>
        </w:rPr>
        <w:t>.</w:t>
      </w:r>
      <w:r w:rsidRPr="0064347D">
        <w:rPr>
          <w:rStyle w:val="tlid-translation"/>
          <w:rFonts w:ascii="Book Antiqua" w:hAnsi="Book Antiqua"/>
          <w:lang w:val="en-US"/>
        </w:rPr>
        <w:t xml:space="preserve"> The response rate is higher in patients who receive </w:t>
      </w:r>
      <w:r w:rsidR="00C57697" w:rsidRPr="0064347D">
        <w:rPr>
          <w:rStyle w:val="tlid-translation"/>
          <w:rFonts w:ascii="Book Antiqua" w:hAnsi="Book Antiqua"/>
          <w:lang w:val="en-US"/>
        </w:rPr>
        <w:t>high-</w:t>
      </w:r>
      <w:r w:rsidR="00BE3AB8" w:rsidRPr="0064347D">
        <w:rPr>
          <w:rStyle w:val="tlid-translation"/>
          <w:rFonts w:ascii="Book Antiqua" w:hAnsi="Book Antiqua"/>
          <w:lang w:val="en-US"/>
        </w:rPr>
        <w:t>dose</w:t>
      </w:r>
      <w:r w:rsidR="004A32DA" w:rsidRPr="0064347D">
        <w:rPr>
          <w:rStyle w:val="tlid-translation"/>
          <w:rFonts w:ascii="Book Antiqua" w:hAnsi="Book Antiqua"/>
          <w:lang w:val="en-US"/>
        </w:rPr>
        <w:t xml:space="preserve"> </w:t>
      </w:r>
      <w:r w:rsidR="00157D03" w:rsidRPr="0064347D">
        <w:rPr>
          <w:rStyle w:val="tlid-translation"/>
          <w:rFonts w:ascii="Book Antiqua" w:hAnsi="Book Antiqua"/>
          <w:lang w:val="en-US"/>
        </w:rPr>
        <w:t>radiotherapy</w:t>
      </w:r>
      <w:r w:rsidR="00877EE8" w:rsidRPr="0064347D">
        <w:rPr>
          <w:rStyle w:val="tlid-translation"/>
          <w:rFonts w:ascii="Book Antiqua" w:hAnsi="Book Antiqua"/>
          <w:vertAlign w:val="superscript"/>
          <w:lang w:val="en-US"/>
        </w:rPr>
        <w:t>[5]</w:t>
      </w:r>
      <w:r w:rsidR="00157D03" w:rsidRPr="0064347D">
        <w:rPr>
          <w:rStyle w:val="tlid-translation"/>
          <w:rFonts w:ascii="Book Antiqua" w:hAnsi="Book Antiqua"/>
          <w:lang w:val="en-US"/>
        </w:rPr>
        <w:t xml:space="preserve"> </w:t>
      </w:r>
      <w:r w:rsidR="00D92C34" w:rsidRPr="0064347D">
        <w:rPr>
          <w:rStyle w:val="tlid-translation"/>
          <w:rFonts w:ascii="Book Antiqua" w:hAnsi="Book Antiqua"/>
          <w:lang w:val="en-US"/>
        </w:rPr>
        <w:t xml:space="preserve">and/or </w:t>
      </w:r>
      <w:r w:rsidR="00BE3AB8" w:rsidRPr="0064347D">
        <w:rPr>
          <w:rStyle w:val="tlid-translation"/>
          <w:rFonts w:ascii="Book Antiqua" w:hAnsi="Book Antiqua"/>
          <w:lang w:val="en-US"/>
        </w:rPr>
        <w:t>optimized</w:t>
      </w:r>
      <w:r w:rsidR="00157D03" w:rsidRPr="0064347D">
        <w:rPr>
          <w:rStyle w:val="tlid-translation"/>
          <w:rFonts w:ascii="Book Antiqua" w:hAnsi="Book Antiqua"/>
          <w:lang w:val="en-US"/>
        </w:rPr>
        <w:t xml:space="preserve"> chemotherap</w:t>
      </w:r>
      <w:r w:rsidRPr="0064347D">
        <w:rPr>
          <w:rStyle w:val="tlid-translation"/>
          <w:rFonts w:ascii="Book Antiqua" w:hAnsi="Book Antiqua"/>
          <w:lang w:val="en-US"/>
        </w:rPr>
        <w:t>y</w:t>
      </w:r>
      <w:r w:rsidR="00877EE8" w:rsidRPr="0064347D">
        <w:rPr>
          <w:rStyle w:val="tlid-translation"/>
          <w:rFonts w:ascii="Book Antiqua" w:hAnsi="Book Antiqua"/>
          <w:vertAlign w:val="superscript"/>
          <w:lang w:val="en-US"/>
        </w:rPr>
        <w:t>[6]</w:t>
      </w:r>
      <w:r w:rsidR="0016061C" w:rsidRPr="0064347D">
        <w:rPr>
          <w:rStyle w:val="tlid-translation"/>
          <w:rFonts w:ascii="Book Antiqua" w:hAnsi="Book Antiqua"/>
          <w:lang w:val="en-US"/>
        </w:rPr>
        <w:t>.</w:t>
      </w:r>
      <w:r w:rsidR="00BE3AB8" w:rsidRPr="0064347D">
        <w:rPr>
          <w:rStyle w:val="tlid-translation"/>
          <w:rFonts w:ascii="Book Antiqua" w:hAnsi="Book Antiqua"/>
          <w:lang w:val="en-US"/>
        </w:rPr>
        <w:t xml:space="preserve"> R</w:t>
      </w:r>
      <w:r w:rsidR="00597F84" w:rsidRPr="0064347D">
        <w:rPr>
          <w:rStyle w:val="tlid-translation"/>
          <w:rFonts w:ascii="Book Antiqua" w:hAnsi="Book Antiqua"/>
          <w:lang w:val="en-US"/>
        </w:rPr>
        <w:t xml:space="preserve">esearch is </w:t>
      </w:r>
      <w:r w:rsidR="006236A7" w:rsidRPr="0064347D">
        <w:rPr>
          <w:rStyle w:val="tlid-translation"/>
          <w:rFonts w:ascii="Book Antiqua" w:hAnsi="Book Antiqua"/>
          <w:lang w:val="en-US"/>
        </w:rPr>
        <w:t>currently</w:t>
      </w:r>
      <w:r w:rsidR="00597F84" w:rsidRPr="0064347D">
        <w:rPr>
          <w:rStyle w:val="tlid-translation"/>
          <w:rFonts w:ascii="Book Antiqua" w:hAnsi="Book Antiqua"/>
          <w:lang w:val="en-US"/>
        </w:rPr>
        <w:t xml:space="preserve"> underway to </w:t>
      </w:r>
      <w:r w:rsidR="000666EC" w:rsidRPr="0064347D">
        <w:rPr>
          <w:rStyle w:val="tlid-translation"/>
          <w:rFonts w:ascii="Book Antiqua" w:hAnsi="Book Antiqua"/>
          <w:lang w:val="en-US"/>
        </w:rPr>
        <w:t xml:space="preserve">identify predictors of </w:t>
      </w:r>
      <w:r w:rsidR="00597F84" w:rsidRPr="0064347D">
        <w:rPr>
          <w:rStyle w:val="tlid-translation"/>
          <w:rFonts w:ascii="Book Antiqua" w:hAnsi="Book Antiqua"/>
          <w:lang w:val="en-US"/>
        </w:rPr>
        <w:t xml:space="preserve">pCR </w:t>
      </w:r>
      <w:r w:rsidR="000666EC" w:rsidRPr="0064347D">
        <w:rPr>
          <w:rStyle w:val="tlid-translation"/>
          <w:rFonts w:ascii="Book Antiqua" w:hAnsi="Book Antiqua"/>
          <w:lang w:val="en-US"/>
        </w:rPr>
        <w:t>after standard neoadjuvant treatment</w:t>
      </w:r>
      <w:r w:rsidR="008C38E6" w:rsidRPr="0064347D">
        <w:rPr>
          <w:rStyle w:val="tlid-translation"/>
          <w:rFonts w:ascii="Book Antiqua" w:hAnsi="Book Antiqua"/>
          <w:lang w:val="en-US"/>
        </w:rPr>
        <w:t xml:space="preserve"> in order to improve response rates</w:t>
      </w:r>
      <w:r w:rsidR="00BE3AB8" w:rsidRPr="0064347D">
        <w:rPr>
          <w:rStyle w:val="tlid-translation"/>
          <w:rFonts w:ascii="Book Antiqua" w:hAnsi="Book Antiqua"/>
          <w:lang w:val="en-US"/>
        </w:rPr>
        <w:t xml:space="preserve">. </w:t>
      </w:r>
      <w:r w:rsidR="00026352" w:rsidRPr="0064347D">
        <w:rPr>
          <w:rStyle w:val="tlid-translation"/>
          <w:rFonts w:ascii="Book Antiqua" w:hAnsi="Book Antiqua"/>
          <w:lang w:val="en-US"/>
        </w:rPr>
        <w:t xml:space="preserve">In this context, the organ-preserving </w:t>
      </w:r>
      <w:r w:rsidR="00790A54" w:rsidRPr="0064347D">
        <w:rPr>
          <w:rStyle w:val="tlid-translation"/>
          <w:rFonts w:ascii="Book Antiqua" w:hAnsi="Book Antiqua"/>
          <w:lang w:val="en-US"/>
        </w:rPr>
        <w:t xml:space="preserve">treatment </w:t>
      </w:r>
      <w:r w:rsidR="00026352" w:rsidRPr="0064347D">
        <w:rPr>
          <w:rStyle w:val="tlid-translation"/>
          <w:rFonts w:ascii="Book Antiqua" w:hAnsi="Book Antiqua"/>
          <w:lang w:val="en-US"/>
        </w:rPr>
        <w:t xml:space="preserve">approach that has come to be known as "watch and wait", in which </w:t>
      </w:r>
      <w:r w:rsidR="00790A54" w:rsidRPr="0064347D">
        <w:rPr>
          <w:rStyle w:val="tlid-translation"/>
          <w:rFonts w:ascii="Book Antiqua" w:hAnsi="Book Antiqua"/>
          <w:lang w:val="en-US"/>
        </w:rPr>
        <w:t>surgery is omitted after CRT,</w:t>
      </w:r>
      <w:r w:rsidR="00DD443B" w:rsidRPr="0064347D">
        <w:rPr>
          <w:rStyle w:val="tlid-translation"/>
          <w:rFonts w:ascii="Book Antiqua" w:hAnsi="Book Antiqua"/>
          <w:lang w:val="en-US"/>
        </w:rPr>
        <w:t xml:space="preserve"> </w:t>
      </w:r>
      <w:r w:rsidR="00026352" w:rsidRPr="0064347D">
        <w:rPr>
          <w:rStyle w:val="tlid-translation"/>
          <w:rFonts w:ascii="Book Antiqua" w:hAnsi="Book Antiqua"/>
          <w:lang w:val="en-US"/>
        </w:rPr>
        <w:t>has become increasingly relevant.</w:t>
      </w:r>
    </w:p>
    <w:p w:rsidR="000666EC" w:rsidRPr="0064347D" w:rsidRDefault="00790A54" w:rsidP="00AD277A">
      <w:pPr>
        <w:pStyle w:val="a3"/>
        <w:snapToGrid w:val="0"/>
        <w:spacing w:line="360" w:lineRule="auto"/>
        <w:ind w:firstLineChars="100" w:firstLine="240"/>
        <w:jc w:val="both"/>
        <w:rPr>
          <w:rStyle w:val="tlid-translation"/>
          <w:rFonts w:ascii="Book Antiqua" w:hAnsi="Book Antiqua"/>
          <w:color w:val="auto"/>
          <w:sz w:val="24"/>
          <w:szCs w:val="24"/>
          <w:lang w:val="en-US"/>
        </w:rPr>
      </w:pPr>
      <w:r w:rsidRPr="0064347D">
        <w:rPr>
          <w:rStyle w:val="tlid-translation"/>
          <w:rFonts w:ascii="Book Antiqua" w:eastAsia="Times New Roman" w:hAnsi="Book Antiqua"/>
          <w:color w:val="auto"/>
          <w:sz w:val="24"/>
          <w:szCs w:val="24"/>
          <w:lang w:val="en-US" w:eastAsia="es-ES_tradnl"/>
        </w:rPr>
        <w:t xml:space="preserve">The watch and wait strategy was originally proposed by </w:t>
      </w:r>
      <w:r w:rsidR="006236A7" w:rsidRPr="0064347D">
        <w:rPr>
          <w:rStyle w:val="tlid-translation"/>
          <w:rFonts w:ascii="Book Antiqua" w:eastAsia="Times New Roman" w:hAnsi="Book Antiqua"/>
          <w:color w:val="auto"/>
          <w:sz w:val="24"/>
          <w:szCs w:val="24"/>
          <w:lang w:val="en-US" w:eastAsia="es-ES_tradnl"/>
        </w:rPr>
        <w:t xml:space="preserve">Dr. </w:t>
      </w:r>
      <w:r w:rsidR="000666EC" w:rsidRPr="0064347D">
        <w:rPr>
          <w:rStyle w:val="tlid-translation"/>
          <w:rFonts w:ascii="Book Antiqua" w:eastAsia="Times New Roman" w:hAnsi="Book Antiqua"/>
          <w:color w:val="auto"/>
          <w:sz w:val="24"/>
          <w:szCs w:val="24"/>
          <w:lang w:val="en-US" w:eastAsia="es-ES_tradnl"/>
        </w:rPr>
        <w:t>Habr-Gama and her group</w:t>
      </w:r>
      <w:r w:rsidR="00DD443B" w:rsidRPr="0064347D">
        <w:rPr>
          <w:rStyle w:val="tlid-translation"/>
          <w:rFonts w:ascii="Book Antiqua" w:eastAsia="Times New Roman" w:hAnsi="Book Antiqua"/>
          <w:color w:val="auto"/>
          <w:sz w:val="24"/>
          <w:szCs w:val="24"/>
          <w:lang w:val="en-US" w:eastAsia="es-ES_tradnl"/>
        </w:rPr>
        <w:t xml:space="preserve">, </w:t>
      </w:r>
      <w:r w:rsidRPr="0064347D">
        <w:rPr>
          <w:rStyle w:val="tlid-translation"/>
          <w:rFonts w:ascii="Book Antiqua" w:eastAsia="Times New Roman" w:hAnsi="Book Antiqua"/>
          <w:color w:val="auto"/>
          <w:sz w:val="24"/>
          <w:szCs w:val="24"/>
          <w:lang w:val="en-US" w:eastAsia="es-ES_tradnl"/>
        </w:rPr>
        <w:t xml:space="preserve">who have </w:t>
      </w:r>
      <w:r w:rsidR="00FE031C" w:rsidRPr="0064347D">
        <w:rPr>
          <w:rStyle w:val="tlid-translation"/>
          <w:rFonts w:ascii="Book Antiqua" w:eastAsia="Times New Roman" w:hAnsi="Book Antiqua"/>
          <w:color w:val="auto"/>
          <w:sz w:val="24"/>
          <w:szCs w:val="24"/>
          <w:lang w:val="en-US" w:eastAsia="es-ES_tradnl"/>
        </w:rPr>
        <w:t xml:space="preserve">supported </w:t>
      </w:r>
      <w:r w:rsidR="006236A7" w:rsidRPr="0064347D">
        <w:rPr>
          <w:rStyle w:val="tlid-translation"/>
          <w:rFonts w:ascii="Book Antiqua" w:eastAsia="Times New Roman" w:hAnsi="Book Antiqua"/>
          <w:color w:val="auto"/>
          <w:sz w:val="24"/>
          <w:szCs w:val="24"/>
          <w:lang w:val="en-US" w:eastAsia="es-ES_tradnl"/>
        </w:rPr>
        <w:t xml:space="preserve">the </w:t>
      </w:r>
      <w:r w:rsidR="000666EC" w:rsidRPr="0064347D">
        <w:rPr>
          <w:rStyle w:val="tlid-translation"/>
          <w:rFonts w:ascii="Book Antiqua" w:eastAsia="Times New Roman" w:hAnsi="Book Antiqua"/>
          <w:color w:val="auto"/>
          <w:sz w:val="24"/>
          <w:szCs w:val="24"/>
          <w:lang w:val="en-US" w:eastAsia="es-ES_tradnl"/>
        </w:rPr>
        <w:t xml:space="preserve">non-surgical treatment </w:t>
      </w:r>
      <w:r w:rsidR="006236A7" w:rsidRPr="0064347D">
        <w:rPr>
          <w:rStyle w:val="tlid-translation"/>
          <w:rFonts w:ascii="Book Antiqua" w:eastAsia="Times New Roman" w:hAnsi="Book Antiqua"/>
          <w:color w:val="auto"/>
          <w:sz w:val="24"/>
          <w:szCs w:val="24"/>
          <w:lang w:val="en-US" w:eastAsia="es-ES_tradnl"/>
        </w:rPr>
        <w:t>of</w:t>
      </w:r>
      <w:r w:rsidR="000666EC" w:rsidRPr="0064347D">
        <w:rPr>
          <w:rStyle w:val="tlid-translation"/>
          <w:rFonts w:ascii="Book Antiqua" w:eastAsia="Times New Roman" w:hAnsi="Book Antiqua"/>
          <w:color w:val="auto"/>
          <w:sz w:val="24"/>
          <w:szCs w:val="24"/>
          <w:lang w:val="en-US" w:eastAsia="es-ES_tradnl"/>
        </w:rPr>
        <w:t xml:space="preserve"> LARC for</w:t>
      </w:r>
      <w:r w:rsidR="006236A7" w:rsidRPr="0064347D">
        <w:rPr>
          <w:rStyle w:val="tlid-translation"/>
          <w:rFonts w:ascii="Book Antiqua" w:eastAsia="Times New Roman" w:hAnsi="Book Antiqua"/>
          <w:color w:val="auto"/>
          <w:sz w:val="24"/>
          <w:szCs w:val="24"/>
          <w:lang w:val="en-US" w:eastAsia="es-ES_tradnl"/>
        </w:rPr>
        <w:t xml:space="preserve"> nearly </w:t>
      </w:r>
      <w:r w:rsidR="000666EC" w:rsidRPr="0064347D">
        <w:rPr>
          <w:rStyle w:val="tlid-translation"/>
          <w:rFonts w:ascii="Book Antiqua" w:eastAsia="Times New Roman" w:hAnsi="Book Antiqua"/>
          <w:color w:val="auto"/>
          <w:sz w:val="24"/>
          <w:szCs w:val="24"/>
          <w:lang w:val="en-US" w:eastAsia="es-ES_tradnl"/>
        </w:rPr>
        <w:t xml:space="preserve">two decades </w:t>
      </w:r>
      <w:r w:rsidR="006236A7" w:rsidRPr="0064347D">
        <w:rPr>
          <w:rStyle w:val="tlid-translation"/>
          <w:rFonts w:ascii="Book Antiqua" w:eastAsia="Times New Roman" w:hAnsi="Book Antiqua"/>
          <w:color w:val="auto"/>
          <w:sz w:val="24"/>
          <w:szCs w:val="24"/>
          <w:lang w:val="en-US" w:eastAsia="es-ES_tradnl"/>
        </w:rPr>
        <w:t xml:space="preserve">in </w:t>
      </w:r>
      <w:r w:rsidR="000666EC" w:rsidRPr="0064347D">
        <w:rPr>
          <w:rStyle w:val="tlid-translation"/>
          <w:rFonts w:ascii="Book Antiqua" w:eastAsia="Times New Roman" w:hAnsi="Book Antiqua"/>
          <w:color w:val="auto"/>
          <w:sz w:val="24"/>
          <w:szCs w:val="24"/>
          <w:lang w:val="en-US" w:eastAsia="es-ES_tradnl"/>
        </w:rPr>
        <w:t xml:space="preserve">patients who </w:t>
      </w:r>
      <w:r w:rsidR="006236A7" w:rsidRPr="0064347D">
        <w:rPr>
          <w:rStyle w:val="tlid-translation"/>
          <w:rFonts w:ascii="Book Antiqua" w:eastAsia="Times New Roman" w:hAnsi="Book Antiqua"/>
          <w:color w:val="auto"/>
          <w:sz w:val="24"/>
          <w:szCs w:val="24"/>
          <w:lang w:val="en-US" w:eastAsia="es-ES_tradnl"/>
        </w:rPr>
        <w:t xml:space="preserve">achieve </w:t>
      </w:r>
      <w:r w:rsidR="000666EC" w:rsidRPr="0064347D">
        <w:rPr>
          <w:rStyle w:val="tlid-translation"/>
          <w:rFonts w:ascii="Book Antiqua" w:eastAsia="Times New Roman" w:hAnsi="Book Antiqua"/>
          <w:color w:val="auto"/>
          <w:sz w:val="24"/>
          <w:szCs w:val="24"/>
          <w:lang w:val="en-US" w:eastAsia="es-ES_tradnl"/>
        </w:rPr>
        <w:t>a complete clinical response (cCR), defined as the absence of clinically</w:t>
      </w:r>
      <w:r w:rsidR="006236A7" w:rsidRPr="0064347D">
        <w:rPr>
          <w:rStyle w:val="tlid-translation"/>
          <w:rFonts w:ascii="Book Antiqua" w:eastAsia="Times New Roman" w:hAnsi="Book Antiqua"/>
          <w:color w:val="auto"/>
          <w:sz w:val="24"/>
          <w:szCs w:val="24"/>
          <w:lang w:val="en-US" w:eastAsia="es-ES_tradnl"/>
        </w:rPr>
        <w:t>-</w:t>
      </w:r>
      <w:r w:rsidR="000666EC" w:rsidRPr="0064347D">
        <w:rPr>
          <w:rStyle w:val="tlid-translation"/>
          <w:rFonts w:ascii="Book Antiqua" w:eastAsia="Times New Roman" w:hAnsi="Book Antiqua"/>
          <w:color w:val="auto"/>
          <w:sz w:val="24"/>
          <w:szCs w:val="24"/>
          <w:lang w:val="en-US" w:eastAsia="es-ES_tradnl"/>
        </w:rPr>
        <w:t xml:space="preserve">detectable residual </w:t>
      </w:r>
      <w:r w:rsidR="007D2224" w:rsidRPr="0064347D">
        <w:rPr>
          <w:rStyle w:val="tlid-translation"/>
          <w:rFonts w:ascii="Book Antiqua" w:eastAsia="Times New Roman" w:hAnsi="Book Antiqua"/>
          <w:color w:val="auto"/>
          <w:sz w:val="24"/>
          <w:szCs w:val="24"/>
          <w:lang w:val="en-US" w:eastAsia="es-ES_tradnl"/>
        </w:rPr>
        <w:t>tumour</w:t>
      </w:r>
      <w:r w:rsidR="00026352" w:rsidRPr="0064347D">
        <w:rPr>
          <w:rStyle w:val="tlid-translation"/>
          <w:rFonts w:ascii="Book Antiqua" w:eastAsia="Times New Roman" w:hAnsi="Book Antiqua"/>
          <w:color w:val="auto"/>
          <w:sz w:val="24"/>
          <w:szCs w:val="24"/>
          <w:lang w:val="en-US" w:eastAsia="es-ES_tradnl"/>
        </w:rPr>
        <w:t>, after neoadjuvant therapy</w:t>
      </w:r>
      <w:r w:rsidRPr="0064347D">
        <w:rPr>
          <w:rStyle w:val="tlid-translation"/>
          <w:rFonts w:ascii="Book Antiqua" w:eastAsia="Times New Roman" w:hAnsi="Book Antiqua"/>
          <w:color w:val="auto"/>
          <w:sz w:val="24"/>
          <w:szCs w:val="24"/>
          <w:lang w:val="en-US" w:eastAsia="es-ES_tradnl"/>
        </w:rPr>
        <w:t xml:space="preserve">. </w:t>
      </w:r>
      <w:r w:rsidR="000666EC" w:rsidRPr="0064347D">
        <w:rPr>
          <w:rStyle w:val="tlid-translation"/>
          <w:rFonts w:ascii="Book Antiqua" w:eastAsia="Times New Roman" w:hAnsi="Book Antiqua"/>
          <w:color w:val="auto"/>
          <w:sz w:val="24"/>
          <w:szCs w:val="24"/>
          <w:lang w:val="en-US" w:eastAsia="es-ES_tradnl"/>
        </w:rPr>
        <w:t xml:space="preserve">The </w:t>
      </w:r>
      <w:r w:rsidR="00FE031C" w:rsidRPr="0064347D">
        <w:rPr>
          <w:rStyle w:val="tlid-translation"/>
          <w:rFonts w:ascii="Book Antiqua" w:eastAsia="Times New Roman" w:hAnsi="Book Antiqua"/>
          <w:color w:val="auto"/>
          <w:sz w:val="24"/>
          <w:szCs w:val="24"/>
          <w:lang w:val="en-US" w:eastAsia="es-ES_tradnl"/>
        </w:rPr>
        <w:t xml:space="preserve">findings of </w:t>
      </w:r>
      <w:r w:rsidR="000666EC" w:rsidRPr="0064347D">
        <w:rPr>
          <w:rStyle w:val="tlid-translation"/>
          <w:rFonts w:ascii="Book Antiqua" w:eastAsia="Times New Roman" w:hAnsi="Book Antiqua"/>
          <w:color w:val="auto"/>
          <w:sz w:val="24"/>
          <w:szCs w:val="24"/>
          <w:lang w:val="en-US" w:eastAsia="es-ES_tradnl"/>
        </w:rPr>
        <w:t xml:space="preserve">the studies </w:t>
      </w:r>
      <w:r w:rsidRPr="0064347D">
        <w:rPr>
          <w:rStyle w:val="tlid-translation"/>
          <w:rFonts w:ascii="Book Antiqua" w:eastAsia="Times New Roman" w:hAnsi="Book Antiqua"/>
          <w:color w:val="auto"/>
          <w:sz w:val="24"/>
          <w:szCs w:val="24"/>
          <w:lang w:val="en-US" w:eastAsia="es-ES_tradnl"/>
        </w:rPr>
        <w:t>conducted by this group</w:t>
      </w:r>
      <w:r w:rsidR="00877EE8" w:rsidRPr="0064347D">
        <w:rPr>
          <w:rStyle w:val="tlid-translation"/>
          <w:rFonts w:ascii="Book Antiqua" w:eastAsia="Times New Roman" w:hAnsi="Book Antiqua"/>
          <w:color w:val="auto"/>
          <w:sz w:val="24"/>
          <w:szCs w:val="24"/>
          <w:vertAlign w:val="superscript"/>
          <w:lang w:val="en-US" w:eastAsia="es-ES_tradnl"/>
        </w:rPr>
        <w:t>[7-11]</w:t>
      </w:r>
      <w:r w:rsidR="00877EE8" w:rsidRPr="0064347D">
        <w:rPr>
          <w:rStyle w:val="tlid-translation"/>
          <w:rFonts w:ascii="Book Antiqua" w:eastAsia="Times New Roman" w:hAnsi="Book Antiqua"/>
          <w:color w:val="auto"/>
          <w:sz w:val="24"/>
          <w:szCs w:val="24"/>
          <w:lang w:val="en-US" w:eastAsia="es-ES_tradnl"/>
        </w:rPr>
        <w:t xml:space="preserve"> </w:t>
      </w:r>
      <w:r w:rsidR="000666EC" w:rsidRPr="0064347D">
        <w:rPr>
          <w:rStyle w:val="tlid-translation"/>
          <w:rFonts w:ascii="Book Antiqua" w:eastAsia="Times New Roman" w:hAnsi="Book Antiqua"/>
          <w:color w:val="auto"/>
          <w:sz w:val="24"/>
          <w:szCs w:val="24"/>
          <w:lang w:val="en-US" w:eastAsia="es-ES_tradnl"/>
        </w:rPr>
        <w:t xml:space="preserve">suggest that </w:t>
      </w:r>
      <w:r w:rsidR="00FE031C" w:rsidRPr="0064347D">
        <w:rPr>
          <w:rStyle w:val="tlid-translation"/>
          <w:rFonts w:ascii="Book Antiqua" w:eastAsia="Times New Roman" w:hAnsi="Book Antiqua"/>
          <w:color w:val="auto"/>
          <w:sz w:val="24"/>
          <w:szCs w:val="24"/>
          <w:lang w:val="en-US" w:eastAsia="es-ES_tradnl"/>
        </w:rPr>
        <w:t xml:space="preserve">overall survival </w:t>
      </w:r>
      <w:r w:rsidR="00A1026A" w:rsidRPr="0064347D">
        <w:rPr>
          <w:rStyle w:val="tlid-translation"/>
          <w:rFonts w:ascii="Book Antiqua" w:eastAsia="Times New Roman" w:hAnsi="Book Antiqua"/>
          <w:color w:val="auto"/>
          <w:sz w:val="24"/>
          <w:szCs w:val="24"/>
          <w:lang w:val="en-US" w:eastAsia="es-ES_tradnl"/>
        </w:rPr>
        <w:t xml:space="preserve">(OS) </w:t>
      </w:r>
      <w:r w:rsidR="00FE031C" w:rsidRPr="0064347D">
        <w:rPr>
          <w:rStyle w:val="tlid-translation"/>
          <w:rFonts w:ascii="Book Antiqua" w:eastAsia="Times New Roman" w:hAnsi="Book Antiqua"/>
          <w:color w:val="auto"/>
          <w:sz w:val="24"/>
          <w:szCs w:val="24"/>
          <w:lang w:val="en-US" w:eastAsia="es-ES_tradnl"/>
        </w:rPr>
        <w:t xml:space="preserve">rates in selected patients who undergo </w:t>
      </w:r>
      <w:r w:rsidR="000666EC" w:rsidRPr="0064347D">
        <w:rPr>
          <w:rStyle w:val="tlid-translation"/>
          <w:rFonts w:ascii="Book Antiqua" w:eastAsia="Times New Roman" w:hAnsi="Book Antiqua"/>
          <w:color w:val="auto"/>
          <w:sz w:val="24"/>
          <w:szCs w:val="24"/>
          <w:lang w:val="en-US" w:eastAsia="es-ES_tradnl"/>
        </w:rPr>
        <w:t xml:space="preserve">observation </w:t>
      </w:r>
      <w:r w:rsidR="00C958B6" w:rsidRPr="0064347D">
        <w:rPr>
          <w:rStyle w:val="tlid-translation"/>
          <w:rFonts w:ascii="Book Antiqua" w:eastAsia="Times New Roman" w:hAnsi="Book Antiqua"/>
          <w:color w:val="auto"/>
          <w:sz w:val="24"/>
          <w:szCs w:val="24"/>
          <w:lang w:val="en-US" w:eastAsia="es-ES_tradnl"/>
        </w:rPr>
        <w:t xml:space="preserve">with </w:t>
      </w:r>
      <w:r w:rsidR="00FE031C" w:rsidRPr="0064347D">
        <w:rPr>
          <w:rStyle w:val="tlid-translation"/>
          <w:rFonts w:ascii="Book Antiqua" w:eastAsia="Times New Roman" w:hAnsi="Book Antiqua"/>
          <w:color w:val="auto"/>
          <w:sz w:val="24"/>
          <w:szCs w:val="24"/>
          <w:lang w:val="en-US" w:eastAsia="es-ES_tradnl"/>
        </w:rPr>
        <w:t xml:space="preserve">regular follow-up after </w:t>
      </w:r>
      <w:r w:rsidR="000666EC" w:rsidRPr="0064347D">
        <w:rPr>
          <w:rStyle w:val="tlid-translation"/>
          <w:rFonts w:ascii="Book Antiqua" w:eastAsia="Times New Roman" w:hAnsi="Book Antiqua"/>
          <w:color w:val="auto"/>
          <w:sz w:val="24"/>
          <w:szCs w:val="24"/>
          <w:lang w:val="en-US" w:eastAsia="es-ES_tradnl"/>
        </w:rPr>
        <w:t xml:space="preserve">neoadjuvant treatment </w:t>
      </w:r>
      <w:r w:rsidR="00FE031C" w:rsidRPr="0064347D">
        <w:rPr>
          <w:rStyle w:val="tlid-translation"/>
          <w:rFonts w:ascii="Book Antiqua" w:eastAsia="Times New Roman" w:hAnsi="Book Antiqua"/>
          <w:color w:val="auto"/>
          <w:sz w:val="24"/>
          <w:szCs w:val="24"/>
          <w:lang w:val="en-US" w:eastAsia="es-ES_tradnl"/>
        </w:rPr>
        <w:t>are</w:t>
      </w:r>
      <w:r w:rsidR="000666EC" w:rsidRPr="0064347D">
        <w:rPr>
          <w:rStyle w:val="tlid-translation"/>
          <w:rFonts w:ascii="Book Antiqua" w:eastAsia="Times New Roman" w:hAnsi="Book Antiqua"/>
          <w:color w:val="auto"/>
          <w:sz w:val="24"/>
          <w:szCs w:val="24"/>
          <w:lang w:val="en-US" w:eastAsia="es-ES_tradnl"/>
        </w:rPr>
        <w:t xml:space="preserve"> </w:t>
      </w:r>
      <w:r w:rsidR="00026352" w:rsidRPr="0064347D">
        <w:rPr>
          <w:rStyle w:val="tlid-translation"/>
          <w:rFonts w:ascii="Book Antiqua" w:eastAsia="Times New Roman" w:hAnsi="Book Antiqua"/>
          <w:color w:val="auto"/>
          <w:sz w:val="24"/>
          <w:szCs w:val="24"/>
          <w:lang w:val="en-US" w:eastAsia="es-ES_tradnl"/>
        </w:rPr>
        <w:t>comparable</w:t>
      </w:r>
      <w:r w:rsidR="000666EC" w:rsidRPr="0064347D">
        <w:rPr>
          <w:rStyle w:val="tlid-translation"/>
          <w:rFonts w:ascii="Book Antiqua" w:eastAsia="Times New Roman" w:hAnsi="Book Antiqua"/>
          <w:color w:val="auto"/>
          <w:sz w:val="24"/>
          <w:szCs w:val="24"/>
          <w:lang w:val="en-US" w:eastAsia="es-ES_tradnl"/>
        </w:rPr>
        <w:t xml:space="preserve"> to those </w:t>
      </w:r>
      <w:r w:rsidR="00BE3AB8" w:rsidRPr="0064347D">
        <w:rPr>
          <w:rStyle w:val="tlid-translation"/>
          <w:rFonts w:ascii="Book Antiqua" w:eastAsia="Times New Roman" w:hAnsi="Book Antiqua"/>
          <w:color w:val="auto"/>
          <w:sz w:val="24"/>
          <w:szCs w:val="24"/>
          <w:lang w:val="en-US" w:eastAsia="es-ES_tradnl"/>
        </w:rPr>
        <w:t xml:space="preserve">obtained in </w:t>
      </w:r>
      <w:r w:rsidR="000666EC" w:rsidRPr="0064347D">
        <w:rPr>
          <w:rStyle w:val="tlid-translation"/>
          <w:rFonts w:ascii="Book Antiqua" w:eastAsia="Times New Roman" w:hAnsi="Book Antiqua"/>
          <w:color w:val="auto"/>
          <w:sz w:val="24"/>
          <w:szCs w:val="24"/>
          <w:lang w:val="en-US" w:eastAsia="es-ES_tradnl"/>
        </w:rPr>
        <w:t>patients</w:t>
      </w:r>
      <w:r w:rsidR="000666EC" w:rsidRPr="0064347D">
        <w:rPr>
          <w:rStyle w:val="tlid-translation"/>
          <w:rFonts w:ascii="Book Antiqua" w:hAnsi="Book Antiqua"/>
          <w:color w:val="auto"/>
          <w:sz w:val="24"/>
          <w:szCs w:val="24"/>
          <w:lang w:val="en-US"/>
        </w:rPr>
        <w:t xml:space="preserve"> </w:t>
      </w:r>
      <w:r w:rsidR="00C958B6" w:rsidRPr="0064347D">
        <w:rPr>
          <w:rStyle w:val="tlid-translation"/>
          <w:rFonts w:ascii="Book Antiqua" w:hAnsi="Book Antiqua"/>
          <w:color w:val="auto"/>
          <w:sz w:val="24"/>
          <w:szCs w:val="24"/>
          <w:lang w:val="en-US"/>
        </w:rPr>
        <w:t xml:space="preserve">who achieve a pCR after </w:t>
      </w:r>
      <w:r w:rsidR="00FE031C" w:rsidRPr="0064347D">
        <w:rPr>
          <w:rStyle w:val="tlid-translation"/>
          <w:rFonts w:ascii="Book Antiqua" w:hAnsi="Book Antiqua"/>
          <w:color w:val="auto"/>
          <w:sz w:val="24"/>
          <w:szCs w:val="24"/>
          <w:lang w:val="en-US"/>
        </w:rPr>
        <w:t>r</w:t>
      </w:r>
      <w:r w:rsidR="000666EC" w:rsidRPr="0064347D">
        <w:rPr>
          <w:rStyle w:val="tlid-translation"/>
          <w:rFonts w:ascii="Book Antiqua" w:hAnsi="Book Antiqua"/>
          <w:color w:val="auto"/>
          <w:sz w:val="24"/>
          <w:szCs w:val="24"/>
          <w:lang w:val="en-US"/>
        </w:rPr>
        <w:t>adical surgery</w:t>
      </w:r>
      <w:r w:rsidR="00FE031C" w:rsidRPr="0064347D">
        <w:rPr>
          <w:rStyle w:val="tlid-translation"/>
          <w:rFonts w:ascii="Book Antiqua" w:hAnsi="Book Antiqua"/>
          <w:color w:val="auto"/>
          <w:sz w:val="24"/>
          <w:szCs w:val="24"/>
          <w:lang w:val="en-US"/>
        </w:rPr>
        <w:t xml:space="preserve">. The main advantage </w:t>
      </w:r>
      <w:r w:rsidR="00F05D5E" w:rsidRPr="0064347D">
        <w:rPr>
          <w:rStyle w:val="tlid-translation"/>
          <w:rFonts w:ascii="Book Antiqua" w:hAnsi="Book Antiqua"/>
          <w:color w:val="auto"/>
          <w:sz w:val="24"/>
          <w:szCs w:val="24"/>
          <w:lang w:val="en-US"/>
        </w:rPr>
        <w:t>of the watch</w:t>
      </w:r>
      <w:r w:rsidR="00C958B6" w:rsidRPr="0064347D">
        <w:rPr>
          <w:rStyle w:val="tlid-translation"/>
          <w:rFonts w:ascii="Book Antiqua" w:hAnsi="Book Antiqua"/>
          <w:color w:val="auto"/>
          <w:sz w:val="24"/>
          <w:szCs w:val="24"/>
          <w:lang w:val="en-US"/>
        </w:rPr>
        <w:t xml:space="preserve"> </w:t>
      </w:r>
      <w:r w:rsidR="00F05D5E" w:rsidRPr="0064347D">
        <w:rPr>
          <w:rStyle w:val="tlid-translation"/>
          <w:rFonts w:ascii="Book Antiqua" w:hAnsi="Book Antiqua"/>
          <w:color w:val="auto"/>
          <w:sz w:val="24"/>
          <w:szCs w:val="24"/>
          <w:lang w:val="en-US"/>
        </w:rPr>
        <w:t>and</w:t>
      </w:r>
      <w:r w:rsidR="00C958B6" w:rsidRPr="0064347D">
        <w:rPr>
          <w:rStyle w:val="tlid-translation"/>
          <w:rFonts w:ascii="Book Antiqua" w:hAnsi="Book Antiqua"/>
          <w:color w:val="auto"/>
          <w:sz w:val="24"/>
          <w:szCs w:val="24"/>
          <w:lang w:val="en-US"/>
        </w:rPr>
        <w:t xml:space="preserve"> </w:t>
      </w:r>
      <w:r w:rsidR="00F05D5E" w:rsidRPr="0064347D">
        <w:rPr>
          <w:rStyle w:val="tlid-translation"/>
          <w:rFonts w:ascii="Book Antiqua" w:hAnsi="Book Antiqua"/>
          <w:color w:val="auto"/>
          <w:sz w:val="24"/>
          <w:szCs w:val="24"/>
          <w:lang w:val="en-US"/>
        </w:rPr>
        <w:t xml:space="preserve">wait approach is </w:t>
      </w:r>
      <w:r w:rsidR="00DD443B" w:rsidRPr="0064347D">
        <w:rPr>
          <w:rStyle w:val="tlid-translation"/>
          <w:rFonts w:ascii="Book Antiqua" w:hAnsi="Book Antiqua"/>
          <w:color w:val="auto"/>
          <w:sz w:val="24"/>
          <w:szCs w:val="24"/>
          <w:lang w:val="en-US"/>
        </w:rPr>
        <w:t xml:space="preserve">that it </w:t>
      </w:r>
      <w:r w:rsidR="00FE031C" w:rsidRPr="0064347D">
        <w:rPr>
          <w:rStyle w:val="tlid-translation"/>
          <w:rFonts w:ascii="Book Antiqua" w:hAnsi="Book Antiqua"/>
          <w:color w:val="auto"/>
          <w:sz w:val="24"/>
          <w:szCs w:val="24"/>
          <w:lang w:val="en-US"/>
        </w:rPr>
        <w:t>avoid</w:t>
      </w:r>
      <w:r w:rsidR="00DD443B" w:rsidRPr="0064347D">
        <w:rPr>
          <w:rStyle w:val="tlid-translation"/>
          <w:rFonts w:ascii="Book Antiqua" w:hAnsi="Book Antiqua"/>
          <w:color w:val="auto"/>
          <w:sz w:val="24"/>
          <w:szCs w:val="24"/>
          <w:lang w:val="en-US"/>
        </w:rPr>
        <w:t>s</w:t>
      </w:r>
      <w:r w:rsidR="00FE031C" w:rsidRPr="0064347D">
        <w:rPr>
          <w:rStyle w:val="tlid-translation"/>
          <w:rFonts w:ascii="Book Antiqua" w:hAnsi="Book Antiqua"/>
          <w:color w:val="auto"/>
          <w:sz w:val="24"/>
          <w:szCs w:val="24"/>
          <w:lang w:val="en-US"/>
        </w:rPr>
        <w:t xml:space="preserve"> </w:t>
      </w:r>
      <w:r w:rsidR="00F05D5E" w:rsidRPr="0064347D">
        <w:rPr>
          <w:rStyle w:val="tlid-translation"/>
          <w:rFonts w:ascii="Book Antiqua" w:hAnsi="Book Antiqua"/>
          <w:color w:val="auto"/>
          <w:sz w:val="24"/>
          <w:szCs w:val="24"/>
          <w:lang w:val="en-US"/>
        </w:rPr>
        <w:t xml:space="preserve">all of </w:t>
      </w:r>
      <w:r w:rsidR="00FE031C" w:rsidRPr="0064347D">
        <w:rPr>
          <w:rStyle w:val="tlid-translation"/>
          <w:rFonts w:ascii="Book Antiqua" w:hAnsi="Book Antiqua"/>
          <w:color w:val="auto"/>
          <w:sz w:val="24"/>
          <w:szCs w:val="24"/>
          <w:lang w:val="en-US"/>
        </w:rPr>
        <w:t xml:space="preserve">the </w:t>
      </w:r>
      <w:r w:rsidR="00DD443B" w:rsidRPr="0064347D">
        <w:rPr>
          <w:rStyle w:val="tlid-translation"/>
          <w:rFonts w:ascii="Book Antiqua" w:hAnsi="Book Antiqua"/>
          <w:color w:val="auto"/>
          <w:sz w:val="24"/>
          <w:szCs w:val="24"/>
          <w:lang w:val="en-US"/>
        </w:rPr>
        <w:t xml:space="preserve">significant </w:t>
      </w:r>
      <w:r w:rsidR="000666EC" w:rsidRPr="0064347D">
        <w:rPr>
          <w:rStyle w:val="tlid-translation"/>
          <w:rFonts w:ascii="Book Antiqua" w:hAnsi="Book Antiqua"/>
          <w:color w:val="auto"/>
          <w:sz w:val="24"/>
          <w:szCs w:val="24"/>
          <w:lang w:val="en-US"/>
        </w:rPr>
        <w:t xml:space="preserve">morbidity and mortality </w:t>
      </w:r>
      <w:r w:rsidR="00FE031C" w:rsidRPr="0064347D">
        <w:rPr>
          <w:rStyle w:val="tlid-translation"/>
          <w:rFonts w:ascii="Book Antiqua" w:hAnsi="Book Antiqua"/>
          <w:color w:val="auto"/>
          <w:sz w:val="24"/>
          <w:szCs w:val="24"/>
          <w:lang w:val="en-US"/>
        </w:rPr>
        <w:t xml:space="preserve">risks associated with </w:t>
      </w:r>
      <w:r w:rsidR="000666EC" w:rsidRPr="0064347D">
        <w:rPr>
          <w:rStyle w:val="tlid-translation"/>
          <w:rFonts w:ascii="Book Antiqua" w:hAnsi="Book Antiqua"/>
          <w:color w:val="auto"/>
          <w:sz w:val="24"/>
          <w:szCs w:val="24"/>
          <w:lang w:val="en-US"/>
        </w:rPr>
        <w:t>abdomin</w:t>
      </w:r>
      <w:r w:rsidRPr="0064347D">
        <w:rPr>
          <w:rStyle w:val="tlid-translation"/>
          <w:rFonts w:ascii="Book Antiqua" w:hAnsi="Book Antiqua"/>
          <w:color w:val="auto"/>
          <w:sz w:val="24"/>
          <w:szCs w:val="24"/>
          <w:lang w:val="en-US"/>
        </w:rPr>
        <w:t>o</w:t>
      </w:r>
      <w:r w:rsidR="000666EC" w:rsidRPr="0064347D">
        <w:rPr>
          <w:rStyle w:val="tlid-translation"/>
          <w:rFonts w:ascii="Book Antiqua" w:hAnsi="Book Antiqua"/>
          <w:color w:val="auto"/>
          <w:sz w:val="24"/>
          <w:szCs w:val="24"/>
          <w:lang w:val="en-US"/>
        </w:rPr>
        <w:t>perineal resection.</w:t>
      </w:r>
    </w:p>
    <w:p w:rsidR="00E80A73" w:rsidRPr="0064347D" w:rsidRDefault="00A1026A" w:rsidP="00AD277A">
      <w:pPr>
        <w:pStyle w:val="a3"/>
        <w:snapToGrid w:val="0"/>
        <w:spacing w:line="360" w:lineRule="auto"/>
        <w:ind w:firstLineChars="100" w:firstLine="240"/>
        <w:jc w:val="both"/>
        <w:rPr>
          <w:rFonts w:ascii="Book Antiqua" w:hAnsi="Book Antiqua"/>
          <w:color w:val="auto"/>
          <w:sz w:val="24"/>
          <w:szCs w:val="24"/>
          <w:lang w:val="en-US"/>
        </w:rPr>
      </w:pPr>
      <w:r w:rsidRPr="0064347D">
        <w:rPr>
          <w:rStyle w:val="tlid-translation"/>
          <w:rFonts w:ascii="Book Antiqua" w:hAnsi="Book Antiqua"/>
          <w:color w:val="auto"/>
          <w:sz w:val="24"/>
          <w:szCs w:val="24"/>
          <w:lang w:val="en-US"/>
        </w:rPr>
        <w:t>Subsequent s</w:t>
      </w:r>
      <w:r w:rsidR="00E80A73" w:rsidRPr="0064347D">
        <w:rPr>
          <w:rStyle w:val="tlid-translation"/>
          <w:rFonts w:ascii="Book Antiqua" w:hAnsi="Book Antiqua"/>
          <w:color w:val="auto"/>
          <w:sz w:val="24"/>
          <w:szCs w:val="24"/>
          <w:lang w:val="en-US"/>
        </w:rPr>
        <w:t xml:space="preserve">tudies </w:t>
      </w:r>
      <w:r w:rsidR="00ED0131" w:rsidRPr="0064347D">
        <w:rPr>
          <w:rStyle w:val="tlid-translation"/>
          <w:rFonts w:ascii="Book Antiqua" w:hAnsi="Book Antiqua"/>
          <w:color w:val="auto"/>
          <w:sz w:val="24"/>
          <w:szCs w:val="24"/>
          <w:lang w:val="en-US"/>
        </w:rPr>
        <w:t xml:space="preserve">carried out by </w:t>
      </w:r>
      <w:r w:rsidR="00E80A73" w:rsidRPr="0064347D">
        <w:rPr>
          <w:rStyle w:val="tlid-translation"/>
          <w:rFonts w:ascii="Book Antiqua" w:hAnsi="Book Antiqua"/>
          <w:color w:val="auto"/>
          <w:sz w:val="24"/>
          <w:szCs w:val="24"/>
          <w:lang w:val="en-US"/>
        </w:rPr>
        <w:t>other groups support the</w:t>
      </w:r>
      <w:r w:rsidR="00F05D5E" w:rsidRPr="0064347D">
        <w:rPr>
          <w:rStyle w:val="tlid-translation"/>
          <w:rFonts w:ascii="Book Antiqua" w:hAnsi="Book Antiqua"/>
          <w:color w:val="auto"/>
          <w:sz w:val="24"/>
          <w:szCs w:val="24"/>
          <w:lang w:val="en-US"/>
        </w:rPr>
        <w:t>se</w:t>
      </w:r>
      <w:r w:rsidR="00E80A73" w:rsidRPr="0064347D">
        <w:rPr>
          <w:rStyle w:val="tlid-translation"/>
          <w:rFonts w:ascii="Book Antiqua" w:hAnsi="Book Antiqua"/>
          <w:color w:val="auto"/>
          <w:sz w:val="24"/>
          <w:szCs w:val="24"/>
          <w:lang w:val="en-US"/>
        </w:rPr>
        <w:t xml:space="preserve"> data</w:t>
      </w:r>
      <w:r w:rsidR="00026352" w:rsidRPr="0064347D">
        <w:rPr>
          <w:rStyle w:val="tlid-translation"/>
          <w:rFonts w:ascii="Book Antiqua" w:hAnsi="Book Antiqua"/>
          <w:color w:val="auto"/>
          <w:sz w:val="24"/>
          <w:szCs w:val="24"/>
          <w:lang w:val="en-US"/>
        </w:rPr>
        <w:t>, as shown in a</w:t>
      </w:r>
      <w:r w:rsidR="00F05D5E" w:rsidRPr="0064347D">
        <w:rPr>
          <w:rStyle w:val="tlid-translation"/>
          <w:rFonts w:ascii="Book Antiqua" w:hAnsi="Book Antiqua"/>
          <w:color w:val="auto"/>
          <w:sz w:val="24"/>
          <w:szCs w:val="24"/>
          <w:lang w:val="en-US"/>
        </w:rPr>
        <w:t xml:space="preserve"> </w:t>
      </w:r>
      <w:r w:rsidR="00E80A73" w:rsidRPr="0064347D">
        <w:rPr>
          <w:rStyle w:val="tlid-translation"/>
          <w:rFonts w:ascii="Book Antiqua" w:hAnsi="Book Antiqua"/>
          <w:color w:val="auto"/>
          <w:sz w:val="24"/>
          <w:szCs w:val="24"/>
          <w:lang w:val="en-US"/>
        </w:rPr>
        <w:t>recent systematic review</w:t>
      </w:r>
      <w:r w:rsidR="00877EE8" w:rsidRPr="0064347D">
        <w:rPr>
          <w:rStyle w:val="tlid-translation"/>
          <w:rFonts w:ascii="Book Antiqua" w:hAnsi="Book Antiqua"/>
          <w:color w:val="auto"/>
          <w:sz w:val="24"/>
          <w:szCs w:val="24"/>
          <w:vertAlign w:val="superscript"/>
          <w:lang w:val="en-US"/>
        </w:rPr>
        <w:t>[12]</w:t>
      </w:r>
      <w:r w:rsidR="00877EE8" w:rsidRPr="0064347D">
        <w:rPr>
          <w:rStyle w:val="tlid-translation"/>
          <w:rFonts w:ascii="Book Antiqua" w:hAnsi="Book Antiqua"/>
          <w:color w:val="auto"/>
          <w:sz w:val="24"/>
          <w:szCs w:val="24"/>
          <w:lang w:val="en-US"/>
        </w:rPr>
        <w:t xml:space="preserve"> </w:t>
      </w:r>
      <w:r w:rsidR="00026352" w:rsidRPr="0064347D">
        <w:rPr>
          <w:rStyle w:val="tlid-translation"/>
          <w:rFonts w:ascii="Book Antiqua" w:hAnsi="Book Antiqua"/>
          <w:color w:val="auto"/>
          <w:sz w:val="24"/>
          <w:szCs w:val="24"/>
          <w:lang w:val="en-US"/>
        </w:rPr>
        <w:t xml:space="preserve">that </w:t>
      </w:r>
      <w:r w:rsidR="00ED0131" w:rsidRPr="0064347D">
        <w:rPr>
          <w:rStyle w:val="tlid-translation"/>
          <w:rFonts w:ascii="Book Antiqua" w:hAnsi="Book Antiqua"/>
          <w:color w:val="auto"/>
          <w:sz w:val="24"/>
          <w:szCs w:val="24"/>
          <w:lang w:val="en-US"/>
        </w:rPr>
        <w:t>evalu</w:t>
      </w:r>
      <w:r w:rsidRPr="0064347D">
        <w:rPr>
          <w:rStyle w:val="tlid-translation"/>
          <w:rFonts w:ascii="Book Antiqua" w:hAnsi="Book Antiqua"/>
          <w:color w:val="auto"/>
          <w:sz w:val="24"/>
          <w:szCs w:val="24"/>
          <w:lang w:val="en-US"/>
        </w:rPr>
        <w:t>at</w:t>
      </w:r>
      <w:r w:rsidR="00ED0131" w:rsidRPr="0064347D">
        <w:rPr>
          <w:rStyle w:val="tlid-translation"/>
          <w:rFonts w:ascii="Book Antiqua" w:hAnsi="Book Antiqua"/>
          <w:color w:val="auto"/>
          <w:sz w:val="24"/>
          <w:szCs w:val="24"/>
          <w:lang w:val="en-US"/>
        </w:rPr>
        <w:t xml:space="preserve">ed </w:t>
      </w:r>
      <w:r w:rsidR="00026352" w:rsidRPr="0064347D">
        <w:rPr>
          <w:rStyle w:val="tlid-translation"/>
          <w:rFonts w:ascii="Book Antiqua" w:hAnsi="Book Antiqua"/>
          <w:color w:val="auto"/>
          <w:sz w:val="24"/>
          <w:szCs w:val="24"/>
          <w:lang w:val="en-US"/>
        </w:rPr>
        <w:t xml:space="preserve">a total of </w:t>
      </w:r>
      <w:r w:rsidR="00E80A73" w:rsidRPr="0064347D">
        <w:rPr>
          <w:rStyle w:val="tlid-translation"/>
          <w:rFonts w:ascii="Book Antiqua" w:hAnsi="Book Antiqua"/>
          <w:color w:val="auto"/>
          <w:sz w:val="24"/>
          <w:szCs w:val="24"/>
          <w:lang w:val="en-US"/>
        </w:rPr>
        <w:t>23 studies</w:t>
      </w:r>
      <w:r w:rsidR="00ED0131"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w:t>
      </w:r>
      <w:r w:rsidR="00E80A73" w:rsidRPr="0064347D">
        <w:rPr>
          <w:rStyle w:val="tlid-translation"/>
          <w:rFonts w:ascii="Book Antiqua" w:hAnsi="Book Antiqua"/>
          <w:color w:val="auto"/>
          <w:sz w:val="24"/>
          <w:szCs w:val="24"/>
          <w:lang w:val="en-US"/>
        </w:rPr>
        <w:t>867 patients</w:t>
      </w:r>
      <w:r w:rsidRPr="0064347D">
        <w:rPr>
          <w:rStyle w:val="tlid-translation"/>
          <w:rFonts w:ascii="Book Antiqua" w:hAnsi="Book Antiqua"/>
          <w:color w:val="auto"/>
          <w:sz w:val="24"/>
          <w:szCs w:val="24"/>
          <w:lang w:val="en-US"/>
        </w:rPr>
        <w:t>),</w:t>
      </w:r>
      <w:r w:rsidR="00E80A73" w:rsidRPr="0064347D">
        <w:rPr>
          <w:rStyle w:val="tlid-translation"/>
          <w:rFonts w:ascii="Book Antiqua" w:hAnsi="Book Antiqua"/>
          <w:color w:val="auto"/>
          <w:sz w:val="24"/>
          <w:szCs w:val="24"/>
          <w:lang w:val="en-US"/>
        </w:rPr>
        <w:t xml:space="preserve"> concluding that there are no significant differences in </w:t>
      </w:r>
      <w:r w:rsidRPr="0064347D">
        <w:rPr>
          <w:rStyle w:val="tlid-translation"/>
          <w:rFonts w:ascii="Book Antiqua" w:hAnsi="Book Antiqua"/>
          <w:color w:val="auto"/>
          <w:sz w:val="24"/>
          <w:szCs w:val="24"/>
          <w:lang w:val="en-US"/>
        </w:rPr>
        <w:t>OS</w:t>
      </w:r>
      <w:r w:rsidR="00E80A73" w:rsidRPr="0064347D">
        <w:rPr>
          <w:rStyle w:val="tlid-translation"/>
          <w:rFonts w:ascii="Book Antiqua" w:hAnsi="Book Antiqua"/>
          <w:color w:val="auto"/>
          <w:sz w:val="24"/>
          <w:szCs w:val="24"/>
          <w:lang w:val="en-US"/>
        </w:rPr>
        <w:t xml:space="preserve"> and local </w:t>
      </w:r>
      <w:r w:rsidR="004C1157" w:rsidRPr="0064347D">
        <w:rPr>
          <w:rStyle w:val="tlid-translation"/>
          <w:rFonts w:ascii="Book Antiqua" w:hAnsi="Book Antiqua"/>
          <w:color w:val="auto"/>
          <w:sz w:val="24"/>
          <w:szCs w:val="24"/>
          <w:lang w:val="en-US"/>
        </w:rPr>
        <w:t>recurrence</w:t>
      </w:r>
      <w:r w:rsidR="00E80A73" w:rsidRPr="0064347D">
        <w:rPr>
          <w:rStyle w:val="tlid-translation"/>
          <w:rFonts w:ascii="Book Antiqua" w:hAnsi="Book Antiqua"/>
          <w:color w:val="auto"/>
          <w:sz w:val="24"/>
          <w:szCs w:val="24"/>
          <w:lang w:val="en-US"/>
        </w:rPr>
        <w:t xml:space="preserve"> between </w:t>
      </w:r>
      <w:r w:rsidR="00F05D5E" w:rsidRPr="0064347D">
        <w:rPr>
          <w:rStyle w:val="tlid-translation"/>
          <w:rFonts w:ascii="Book Antiqua" w:hAnsi="Book Antiqua"/>
          <w:color w:val="auto"/>
          <w:sz w:val="24"/>
          <w:szCs w:val="24"/>
          <w:lang w:val="en-US"/>
        </w:rPr>
        <w:t xml:space="preserve">surgically-treated </w:t>
      </w:r>
      <w:r w:rsidR="00E80A73" w:rsidRPr="0064347D">
        <w:rPr>
          <w:rStyle w:val="tlid-translation"/>
          <w:rFonts w:ascii="Book Antiqua" w:hAnsi="Book Antiqua"/>
          <w:color w:val="auto"/>
          <w:sz w:val="24"/>
          <w:szCs w:val="24"/>
          <w:lang w:val="en-US"/>
        </w:rPr>
        <w:t xml:space="preserve">patients </w:t>
      </w:r>
      <w:r w:rsidR="00F05D5E" w:rsidRPr="0064347D">
        <w:rPr>
          <w:rStyle w:val="tlid-translation"/>
          <w:rFonts w:ascii="Book Antiqua" w:hAnsi="Book Antiqua"/>
          <w:color w:val="auto"/>
          <w:sz w:val="24"/>
          <w:szCs w:val="24"/>
          <w:lang w:val="en-US"/>
        </w:rPr>
        <w:t xml:space="preserve">and those </w:t>
      </w:r>
      <w:r w:rsidR="00026352" w:rsidRPr="0064347D">
        <w:rPr>
          <w:rStyle w:val="tlid-translation"/>
          <w:rFonts w:ascii="Book Antiqua" w:hAnsi="Book Antiqua"/>
          <w:color w:val="auto"/>
          <w:sz w:val="24"/>
          <w:szCs w:val="24"/>
          <w:lang w:val="en-US"/>
        </w:rPr>
        <w:t>managed with</w:t>
      </w:r>
      <w:r w:rsidRPr="0064347D">
        <w:rPr>
          <w:rStyle w:val="tlid-translation"/>
          <w:rFonts w:ascii="Book Antiqua" w:hAnsi="Book Antiqua"/>
          <w:color w:val="auto"/>
          <w:sz w:val="24"/>
          <w:szCs w:val="24"/>
          <w:lang w:val="en-US"/>
        </w:rPr>
        <w:t xml:space="preserve"> the </w:t>
      </w:r>
      <w:r w:rsidR="00F05D5E" w:rsidRPr="0064347D">
        <w:rPr>
          <w:rStyle w:val="tlid-translation"/>
          <w:rFonts w:ascii="Book Antiqua" w:hAnsi="Book Antiqua"/>
          <w:color w:val="auto"/>
          <w:sz w:val="24"/>
          <w:szCs w:val="24"/>
          <w:lang w:val="en-US"/>
        </w:rPr>
        <w:t>w</w:t>
      </w:r>
      <w:r w:rsidR="00E80A73" w:rsidRPr="0064347D">
        <w:rPr>
          <w:rStyle w:val="tlid-translation"/>
          <w:rFonts w:ascii="Book Antiqua" w:hAnsi="Book Antiqua"/>
          <w:color w:val="auto"/>
          <w:sz w:val="24"/>
          <w:szCs w:val="24"/>
          <w:lang w:val="en-US"/>
        </w:rPr>
        <w:t xml:space="preserve">atch and </w:t>
      </w:r>
      <w:r w:rsidR="00F05D5E" w:rsidRPr="0064347D">
        <w:rPr>
          <w:rStyle w:val="tlid-translation"/>
          <w:rFonts w:ascii="Book Antiqua" w:hAnsi="Book Antiqua"/>
          <w:color w:val="auto"/>
          <w:sz w:val="24"/>
          <w:szCs w:val="24"/>
          <w:lang w:val="en-US"/>
        </w:rPr>
        <w:t>w</w:t>
      </w:r>
      <w:r w:rsidR="00E80A73" w:rsidRPr="0064347D">
        <w:rPr>
          <w:rStyle w:val="tlid-translation"/>
          <w:rFonts w:ascii="Book Antiqua" w:hAnsi="Book Antiqua"/>
          <w:color w:val="auto"/>
          <w:sz w:val="24"/>
          <w:szCs w:val="24"/>
          <w:lang w:val="en-US"/>
        </w:rPr>
        <w:t xml:space="preserve">ait </w:t>
      </w:r>
      <w:r w:rsidRPr="0064347D">
        <w:rPr>
          <w:rStyle w:val="tlid-translation"/>
          <w:rFonts w:ascii="Book Antiqua" w:hAnsi="Book Antiqua"/>
          <w:color w:val="auto"/>
          <w:sz w:val="24"/>
          <w:szCs w:val="24"/>
          <w:lang w:val="en-US"/>
        </w:rPr>
        <w:t>protocol</w:t>
      </w:r>
      <w:r w:rsidR="00026352"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However</w:t>
      </w:r>
      <w:r w:rsidR="00E80A73" w:rsidRPr="0064347D">
        <w:rPr>
          <w:rStyle w:val="tlid-translation"/>
          <w:rFonts w:ascii="Book Antiqua" w:hAnsi="Book Antiqua"/>
          <w:color w:val="auto"/>
          <w:sz w:val="24"/>
          <w:szCs w:val="24"/>
          <w:lang w:val="en-US"/>
        </w:rPr>
        <w:t xml:space="preserve">, </w:t>
      </w:r>
      <w:r w:rsidR="00F05D5E" w:rsidRPr="0064347D">
        <w:rPr>
          <w:rStyle w:val="tlid-translation"/>
          <w:rFonts w:ascii="Book Antiqua" w:hAnsi="Book Antiqua"/>
          <w:color w:val="auto"/>
          <w:sz w:val="24"/>
          <w:szCs w:val="24"/>
          <w:lang w:val="en-US"/>
        </w:rPr>
        <w:t>large</w:t>
      </w:r>
      <w:r w:rsidR="00790A54" w:rsidRPr="0064347D">
        <w:rPr>
          <w:rStyle w:val="tlid-translation"/>
          <w:rFonts w:ascii="Book Antiqua" w:hAnsi="Book Antiqua"/>
          <w:color w:val="auto"/>
          <w:sz w:val="24"/>
          <w:szCs w:val="24"/>
          <w:lang w:val="en-US"/>
        </w:rPr>
        <w:t xml:space="preserve">r </w:t>
      </w:r>
      <w:r w:rsidR="00E80A73" w:rsidRPr="0064347D">
        <w:rPr>
          <w:rStyle w:val="tlid-translation"/>
          <w:rFonts w:ascii="Book Antiqua" w:hAnsi="Book Antiqua"/>
          <w:color w:val="auto"/>
          <w:sz w:val="24"/>
          <w:szCs w:val="24"/>
          <w:lang w:val="en-US"/>
        </w:rPr>
        <w:t xml:space="preserve">prospective studies are needed to confirm long-term </w:t>
      </w:r>
      <w:r w:rsidRPr="0064347D">
        <w:rPr>
          <w:rStyle w:val="tlid-translation"/>
          <w:rFonts w:ascii="Book Antiqua" w:hAnsi="Book Antiqua"/>
          <w:color w:val="auto"/>
          <w:sz w:val="24"/>
          <w:szCs w:val="24"/>
          <w:lang w:val="en-US"/>
        </w:rPr>
        <w:t xml:space="preserve">outcomes and </w:t>
      </w:r>
      <w:r w:rsidR="00E80A73" w:rsidRPr="0064347D">
        <w:rPr>
          <w:rStyle w:val="tlid-translation"/>
          <w:rFonts w:ascii="Book Antiqua" w:hAnsi="Book Antiqua"/>
          <w:color w:val="auto"/>
          <w:sz w:val="24"/>
          <w:szCs w:val="24"/>
          <w:lang w:val="en-US"/>
        </w:rPr>
        <w:t xml:space="preserve">to </w:t>
      </w:r>
      <w:r w:rsidR="00790A54" w:rsidRPr="0064347D">
        <w:rPr>
          <w:rStyle w:val="tlid-translation"/>
          <w:rFonts w:ascii="Book Antiqua" w:hAnsi="Book Antiqua"/>
          <w:color w:val="auto"/>
          <w:sz w:val="24"/>
          <w:szCs w:val="24"/>
          <w:lang w:val="en-US"/>
        </w:rPr>
        <w:t xml:space="preserve">resolve </w:t>
      </w:r>
      <w:r w:rsidR="00E80A73" w:rsidRPr="0064347D">
        <w:rPr>
          <w:rStyle w:val="tlid-translation"/>
          <w:rFonts w:ascii="Book Antiqua" w:hAnsi="Book Antiqua"/>
          <w:color w:val="auto"/>
          <w:sz w:val="24"/>
          <w:szCs w:val="24"/>
          <w:lang w:val="en-US"/>
        </w:rPr>
        <w:t>controversi</w:t>
      </w:r>
      <w:r w:rsidRPr="0064347D">
        <w:rPr>
          <w:rStyle w:val="tlid-translation"/>
          <w:rFonts w:ascii="Book Antiqua" w:hAnsi="Book Antiqua"/>
          <w:color w:val="auto"/>
          <w:sz w:val="24"/>
          <w:szCs w:val="24"/>
          <w:lang w:val="en-US"/>
        </w:rPr>
        <w:t xml:space="preserve">es </w:t>
      </w:r>
      <w:r w:rsidR="00C958B6" w:rsidRPr="0064347D">
        <w:rPr>
          <w:rStyle w:val="tlid-translation"/>
          <w:rFonts w:ascii="Book Antiqua" w:hAnsi="Book Antiqua"/>
          <w:color w:val="auto"/>
          <w:sz w:val="24"/>
          <w:szCs w:val="24"/>
          <w:lang w:val="en-US"/>
        </w:rPr>
        <w:t xml:space="preserve">surrounding </w:t>
      </w:r>
      <w:r w:rsidR="00026352" w:rsidRPr="0064347D">
        <w:rPr>
          <w:rStyle w:val="tlid-translation"/>
          <w:rFonts w:ascii="Book Antiqua" w:hAnsi="Book Antiqua"/>
          <w:color w:val="auto"/>
          <w:sz w:val="24"/>
          <w:szCs w:val="24"/>
          <w:lang w:val="en-US"/>
        </w:rPr>
        <w:t>the</w:t>
      </w:r>
      <w:r w:rsidR="00823A60" w:rsidRPr="0064347D">
        <w:rPr>
          <w:rStyle w:val="tlid-translation"/>
          <w:rFonts w:ascii="Book Antiqua" w:hAnsi="Book Antiqua"/>
          <w:color w:val="auto"/>
          <w:sz w:val="24"/>
          <w:szCs w:val="24"/>
          <w:lang w:val="en-US"/>
        </w:rPr>
        <w:t xml:space="preserve"> </w:t>
      </w:r>
      <w:r w:rsidR="00E80A73" w:rsidRPr="0064347D">
        <w:rPr>
          <w:rStyle w:val="tlid-translation"/>
          <w:rFonts w:ascii="Book Antiqua" w:hAnsi="Book Antiqua"/>
          <w:color w:val="auto"/>
          <w:sz w:val="24"/>
          <w:szCs w:val="24"/>
          <w:lang w:val="en-US"/>
        </w:rPr>
        <w:t xml:space="preserve">selection </w:t>
      </w:r>
      <w:r w:rsidR="00026352" w:rsidRPr="0064347D">
        <w:rPr>
          <w:rStyle w:val="tlid-translation"/>
          <w:rFonts w:ascii="Book Antiqua" w:hAnsi="Book Antiqua"/>
          <w:color w:val="auto"/>
          <w:sz w:val="24"/>
          <w:szCs w:val="24"/>
          <w:lang w:val="en-US"/>
        </w:rPr>
        <w:t xml:space="preserve">of candidates </w:t>
      </w:r>
      <w:r w:rsidR="00E80A73" w:rsidRPr="0064347D">
        <w:rPr>
          <w:rStyle w:val="tlid-translation"/>
          <w:rFonts w:ascii="Book Antiqua" w:hAnsi="Book Antiqua"/>
          <w:color w:val="auto"/>
          <w:sz w:val="24"/>
          <w:szCs w:val="24"/>
          <w:lang w:val="en-US"/>
        </w:rPr>
        <w:t xml:space="preserve">for </w:t>
      </w:r>
      <w:r w:rsidR="00F05D5E" w:rsidRPr="0064347D">
        <w:rPr>
          <w:rStyle w:val="tlid-translation"/>
          <w:rFonts w:ascii="Book Antiqua" w:hAnsi="Book Antiqua"/>
          <w:color w:val="auto"/>
          <w:sz w:val="24"/>
          <w:szCs w:val="24"/>
          <w:lang w:val="en-US"/>
        </w:rPr>
        <w:t>watch</w:t>
      </w:r>
      <w:r w:rsidR="00C958B6" w:rsidRPr="0064347D">
        <w:rPr>
          <w:rStyle w:val="tlid-translation"/>
          <w:rFonts w:ascii="Book Antiqua" w:hAnsi="Book Antiqua"/>
          <w:color w:val="auto"/>
          <w:sz w:val="24"/>
          <w:szCs w:val="24"/>
          <w:lang w:val="en-US"/>
        </w:rPr>
        <w:t xml:space="preserve"> </w:t>
      </w:r>
      <w:r w:rsidR="00F05D5E" w:rsidRPr="0064347D">
        <w:rPr>
          <w:rStyle w:val="tlid-translation"/>
          <w:rFonts w:ascii="Book Antiqua" w:hAnsi="Book Antiqua"/>
          <w:color w:val="auto"/>
          <w:sz w:val="24"/>
          <w:szCs w:val="24"/>
          <w:lang w:val="en-US"/>
        </w:rPr>
        <w:t>and</w:t>
      </w:r>
      <w:r w:rsidR="00C958B6" w:rsidRPr="0064347D">
        <w:rPr>
          <w:rStyle w:val="tlid-translation"/>
          <w:rFonts w:ascii="Book Antiqua" w:hAnsi="Book Antiqua"/>
          <w:color w:val="auto"/>
          <w:sz w:val="24"/>
          <w:szCs w:val="24"/>
          <w:lang w:val="en-US"/>
        </w:rPr>
        <w:t xml:space="preserve"> w</w:t>
      </w:r>
      <w:r w:rsidR="00F05D5E" w:rsidRPr="0064347D">
        <w:rPr>
          <w:rStyle w:val="tlid-translation"/>
          <w:rFonts w:ascii="Book Antiqua" w:hAnsi="Book Antiqua"/>
          <w:color w:val="auto"/>
          <w:sz w:val="24"/>
          <w:szCs w:val="24"/>
          <w:lang w:val="en-US"/>
        </w:rPr>
        <w:t>ait</w:t>
      </w:r>
      <w:r w:rsidR="00C958B6" w:rsidRPr="0064347D">
        <w:rPr>
          <w:rStyle w:val="tlid-translation"/>
          <w:rFonts w:ascii="Book Antiqua" w:hAnsi="Book Antiqua"/>
          <w:color w:val="auto"/>
          <w:sz w:val="24"/>
          <w:szCs w:val="24"/>
          <w:lang w:val="en-US"/>
        </w:rPr>
        <w:t xml:space="preserve">, </w:t>
      </w:r>
      <w:r w:rsidR="00E80A73" w:rsidRPr="0064347D">
        <w:rPr>
          <w:rStyle w:val="tlid-translation"/>
          <w:rFonts w:ascii="Book Antiqua" w:hAnsi="Book Antiqua"/>
          <w:color w:val="auto"/>
          <w:sz w:val="24"/>
          <w:szCs w:val="24"/>
          <w:lang w:val="en-US"/>
        </w:rPr>
        <w:t xml:space="preserve">the </w:t>
      </w:r>
      <w:r w:rsidR="00F05D5E" w:rsidRPr="0064347D">
        <w:rPr>
          <w:rStyle w:val="tlid-translation"/>
          <w:rFonts w:ascii="Book Antiqua" w:hAnsi="Book Antiqua"/>
          <w:color w:val="auto"/>
          <w:sz w:val="24"/>
          <w:szCs w:val="24"/>
          <w:lang w:val="en-US"/>
        </w:rPr>
        <w:t xml:space="preserve">accurate determination of </w:t>
      </w:r>
      <w:r w:rsidR="00E80A73" w:rsidRPr="0064347D">
        <w:rPr>
          <w:rStyle w:val="tlid-translation"/>
          <w:rFonts w:ascii="Book Antiqua" w:hAnsi="Book Antiqua"/>
          <w:color w:val="auto"/>
          <w:sz w:val="24"/>
          <w:szCs w:val="24"/>
          <w:lang w:val="en-US"/>
        </w:rPr>
        <w:t>cCR</w:t>
      </w:r>
      <w:r w:rsidRPr="0064347D">
        <w:rPr>
          <w:rStyle w:val="tlid-translation"/>
          <w:rFonts w:ascii="Book Antiqua" w:hAnsi="Book Antiqua"/>
          <w:color w:val="auto"/>
          <w:sz w:val="24"/>
          <w:szCs w:val="24"/>
          <w:lang w:val="en-US"/>
        </w:rPr>
        <w:t>, and</w:t>
      </w:r>
      <w:r w:rsidR="00E80A73" w:rsidRPr="0064347D">
        <w:rPr>
          <w:rStyle w:val="tlid-translation"/>
          <w:rFonts w:ascii="Book Antiqua" w:hAnsi="Book Antiqua"/>
          <w:color w:val="auto"/>
          <w:sz w:val="24"/>
          <w:szCs w:val="24"/>
          <w:lang w:val="en-US"/>
        </w:rPr>
        <w:t xml:space="preserve"> </w:t>
      </w:r>
      <w:r w:rsidR="00790A54" w:rsidRPr="0064347D">
        <w:rPr>
          <w:rStyle w:val="tlid-translation"/>
          <w:rFonts w:ascii="Book Antiqua" w:hAnsi="Book Antiqua"/>
          <w:color w:val="auto"/>
          <w:sz w:val="24"/>
          <w:szCs w:val="24"/>
          <w:lang w:val="en-US"/>
        </w:rPr>
        <w:t xml:space="preserve">the </w:t>
      </w:r>
      <w:r w:rsidR="00823A60" w:rsidRPr="0064347D">
        <w:rPr>
          <w:rStyle w:val="tlid-translation"/>
          <w:rFonts w:ascii="Book Antiqua" w:hAnsi="Book Antiqua"/>
          <w:color w:val="auto"/>
          <w:sz w:val="24"/>
          <w:szCs w:val="24"/>
          <w:lang w:val="en-US"/>
        </w:rPr>
        <w:t xml:space="preserve">optimal </w:t>
      </w:r>
      <w:r w:rsidR="00ED0131" w:rsidRPr="0064347D">
        <w:rPr>
          <w:rStyle w:val="tlid-translation"/>
          <w:rFonts w:ascii="Book Antiqua" w:hAnsi="Book Antiqua"/>
          <w:color w:val="auto"/>
          <w:sz w:val="24"/>
          <w:szCs w:val="24"/>
          <w:lang w:val="en-US"/>
        </w:rPr>
        <w:t>follow-up</w:t>
      </w:r>
      <w:r w:rsidR="00C958B6" w:rsidRPr="0064347D">
        <w:rPr>
          <w:rStyle w:val="tlid-translation"/>
          <w:rFonts w:ascii="Book Antiqua" w:hAnsi="Book Antiqua"/>
          <w:color w:val="auto"/>
          <w:sz w:val="24"/>
          <w:szCs w:val="24"/>
          <w:lang w:val="en-US"/>
        </w:rPr>
        <w:t xml:space="preserve"> protocols</w:t>
      </w:r>
      <w:r w:rsidR="00E80A73" w:rsidRPr="0064347D">
        <w:rPr>
          <w:rStyle w:val="tlid-translation"/>
          <w:rFonts w:ascii="Book Antiqua" w:hAnsi="Book Antiqua"/>
          <w:color w:val="auto"/>
          <w:sz w:val="24"/>
          <w:szCs w:val="24"/>
          <w:lang w:val="en-US"/>
        </w:rPr>
        <w:t>.</w:t>
      </w:r>
    </w:p>
    <w:p w:rsidR="009F628E" w:rsidRPr="0064347D" w:rsidRDefault="009F628E" w:rsidP="00521084">
      <w:pPr>
        <w:snapToGrid w:val="0"/>
        <w:spacing w:line="360" w:lineRule="auto"/>
        <w:jc w:val="both"/>
        <w:rPr>
          <w:rFonts w:ascii="Book Antiqua" w:hAnsi="Book Antiqua"/>
          <w:lang w:val="en-US"/>
        </w:rPr>
      </w:pPr>
    </w:p>
    <w:p w:rsidR="006F49F3" w:rsidRPr="0064347D" w:rsidRDefault="00042063" w:rsidP="00521084">
      <w:pPr>
        <w:snapToGrid w:val="0"/>
        <w:spacing w:line="360" w:lineRule="auto"/>
        <w:jc w:val="both"/>
        <w:rPr>
          <w:rStyle w:val="tlid-translation"/>
          <w:rFonts w:ascii="Book Antiqua" w:hAnsi="Book Antiqua"/>
          <w:b/>
          <w:caps/>
          <w:u w:val="single"/>
          <w:lang w:val="en-US"/>
        </w:rPr>
      </w:pPr>
      <w:r w:rsidRPr="0064347D">
        <w:rPr>
          <w:rFonts w:ascii="Book Antiqua" w:hAnsi="Book Antiqua"/>
          <w:b/>
          <w:caps/>
          <w:u w:val="single"/>
          <w:lang w:val="en-US"/>
        </w:rPr>
        <w:t>Diagnosis and</w:t>
      </w:r>
      <w:r w:rsidR="00B264E7" w:rsidRPr="0064347D">
        <w:rPr>
          <w:rFonts w:ascii="Book Antiqua" w:hAnsi="Book Antiqua"/>
          <w:b/>
          <w:caps/>
          <w:u w:val="single"/>
          <w:lang w:val="en-US"/>
        </w:rPr>
        <w:t xml:space="preserve"> r</w:t>
      </w:r>
      <w:r w:rsidR="00026352" w:rsidRPr="0064347D">
        <w:rPr>
          <w:rFonts w:ascii="Book Antiqua" w:hAnsi="Book Antiqua"/>
          <w:b/>
          <w:caps/>
          <w:u w:val="single"/>
          <w:lang w:val="en-US"/>
        </w:rPr>
        <w:t>eassessmen</w:t>
      </w:r>
      <w:r w:rsidR="00B264E7" w:rsidRPr="0064347D">
        <w:rPr>
          <w:rFonts w:ascii="Book Antiqua" w:hAnsi="Book Antiqua"/>
          <w:b/>
          <w:caps/>
          <w:u w:val="single"/>
          <w:lang w:val="en-US"/>
        </w:rPr>
        <w:t>t</w:t>
      </w:r>
    </w:p>
    <w:p w:rsidR="00635081" w:rsidRPr="0064347D" w:rsidRDefault="00823A60"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I</w:t>
      </w:r>
      <w:r w:rsidR="00C958B6" w:rsidRPr="0064347D">
        <w:rPr>
          <w:rStyle w:val="tlid-translation"/>
          <w:rFonts w:ascii="Book Antiqua" w:hAnsi="Book Antiqua"/>
          <w:lang w:val="en-US"/>
        </w:rPr>
        <w:t>maging studies i</w:t>
      </w:r>
      <w:r w:rsidR="00635081" w:rsidRPr="0064347D">
        <w:rPr>
          <w:rStyle w:val="tlid-translation"/>
          <w:rFonts w:ascii="Book Antiqua" w:hAnsi="Book Antiqua"/>
          <w:lang w:val="en-US"/>
        </w:rPr>
        <w:t xml:space="preserve">n patients </w:t>
      </w:r>
      <w:r w:rsidR="00C958B6" w:rsidRPr="0064347D">
        <w:rPr>
          <w:rStyle w:val="tlid-translation"/>
          <w:rFonts w:ascii="Book Antiqua" w:hAnsi="Book Antiqua"/>
          <w:lang w:val="en-US"/>
        </w:rPr>
        <w:t xml:space="preserve">with a </w:t>
      </w:r>
      <w:r w:rsidR="00635081" w:rsidRPr="0064347D">
        <w:rPr>
          <w:rStyle w:val="tlid-translation"/>
          <w:rFonts w:ascii="Book Antiqua" w:hAnsi="Book Antiqua"/>
          <w:lang w:val="en-US"/>
        </w:rPr>
        <w:t>recent</w:t>
      </w:r>
      <w:r w:rsidR="00C958B6" w:rsidRPr="0064347D">
        <w:rPr>
          <w:rStyle w:val="tlid-translation"/>
          <w:rFonts w:ascii="Book Antiqua" w:hAnsi="Book Antiqua"/>
          <w:lang w:val="en-US"/>
        </w:rPr>
        <w:t xml:space="preserve"> </w:t>
      </w:r>
      <w:r w:rsidR="00635081" w:rsidRPr="0064347D">
        <w:rPr>
          <w:rStyle w:val="tlid-translation"/>
          <w:rFonts w:ascii="Book Antiqua" w:hAnsi="Book Antiqua"/>
          <w:lang w:val="en-US"/>
        </w:rPr>
        <w:t>diagnos</w:t>
      </w:r>
      <w:r w:rsidR="00C958B6" w:rsidRPr="0064347D">
        <w:rPr>
          <w:rStyle w:val="tlid-translation"/>
          <w:rFonts w:ascii="Book Antiqua" w:hAnsi="Book Antiqua"/>
          <w:lang w:val="en-US"/>
        </w:rPr>
        <w:t xml:space="preserve">is of </w:t>
      </w:r>
      <w:r w:rsidR="00635081" w:rsidRPr="0064347D">
        <w:rPr>
          <w:rStyle w:val="tlid-translation"/>
          <w:rFonts w:ascii="Book Antiqua" w:hAnsi="Book Antiqua"/>
          <w:lang w:val="en-US"/>
        </w:rPr>
        <w:t xml:space="preserve">rectal cancer </w:t>
      </w:r>
      <w:r w:rsidRPr="0064347D">
        <w:rPr>
          <w:rStyle w:val="tlid-translation"/>
          <w:rFonts w:ascii="Book Antiqua" w:hAnsi="Book Antiqua"/>
          <w:lang w:val="en-US"/>
        </w:rPr>
        <w:t xml:space="preserve">are primarily performed for </w:t>
      </w:r>
      <w:r w:rsidR="00C958B6" w:rsidRPr="0064347D">
        <w:rPr>
          <w:rStyle w:val="tlid-translation"/>
          <w:rFonts w:ascii="Book Antiqua" w:hAnsi="Book Antiqua"/>
          <w:lang w:val="en-US"/>
        </w:rPr>
        <w:t>TNM staging</w:t>
      </w:r>
      <w:r w:rsidR="00D01290" w:rsidRPr="0064347D">
        <w:rPr>
          <w:rStyle w:val="tlid-translation"/>
          <w:rFonts w:ascii="Book Antiqua" w:hAnsi="Book Antiqua"/>
          <w:lang w:val="en-US"/>
        </w:rPr>
        <w:t xml:space="preserve"> </w:t>
      </w:r>
      <w:r w:rsidR="00A1026A" w:rsidRPr="0064347D">
        <w:rPr>
          <w:rStyle w:val="tlid-translation"/>
          <w:rFonts w:ascii="Book Antiqua" w:hAnsi="Book Antiqua"/>
          <w:lang w:val="en-US"/>
        </w:rPr>
        <w:t>to select t</w:t>
      </w:r>
      <w:r w:rsidR="00635081" w:rsidRPr="0064347D">
        <w:rPr>
          <w:rStyle w:val="tlid-translation"/>
          <w:rFonts w:ascii="Book Antiqua" w:hAnsi="Book Antiqua"/>
          <w:lang w:val="en-US"/>
        </w:rPr>
        <w:t xml:space="preserve">he </w:t>
      </w:r>
      <w:r w:rsidR="00A1026A" w:rsidRPr="0064347D">
        <w:rPr>
          <w:rStyle w:val="tlid-translation"/>
          <w:rFonts w:ascii="Book Antiqua" w:hAnsi="Book Antiqua"/>
          <w:lang w:val="en-US"/>
        </w:rPr>
        <w:t>optimal</w:t>
      </w:r>
      <w:r w:rsidR="00635081" w:rsidRPr="0064347D">
        <w:rPr>
          <w:rStyle w:val="tlid-translation"/>
          <w:rFonts w:ascii="Book Antiqua" w:hAnsi="Book Antiqua"/>
          <w:lang w:val="en-US"/>
        </w:rPr>
        <w:t xml:space="preserve"> therapeutic strategy</w:t>
      </w:r>
      <w:r w:rsidR="00176100" w:rsidRPr="0064347D">
        <w:rPr>
          <w:rStyle w:val="tlid-translation"/>
          <w:rFonts w:ascii="Book Antiqua" w:hAnsi="Book Antiqua"/>
          <w:lang w:val="en-US"/>
        </w:rPr>
        <w:t>, whereas t</w:t>
      </w:r>
      <w:r w:rsidR="003E030F" w:rsidRPr="0064347D">
        <w:rPr>
          <w:rStyle w:val="tlid-translation"/>
          <w:rFonts w:ascii="Book Antiqua" w:hAnsi="Book Antiqua"/>
          <w:lang w:val="en-US"/>
        </w:rPr>
        <w:t xml:space="preserve">he </w:t>
      </w:r>
      <w:r w:rsidR="00C958B6" w:rsidRPr="0064347D">
        <w:rPr>
          <w:rStyle w:val="tlid-translation"/>
          <w:rFonts w:ascii="Book Antiqua" w:hAnsi="Book Antiqua"/>
          <w:lang w:val="en-US"/>
        </w:rPr>
        <w:t xml:space="preserve">main </w:t>
      </w:r>
      <w:r w:rsidR="003E030F" w:rsidRPr="0064347D">
        <w:rPr>
          <w:rStyle w:val="tlid-translation"/>
          <w:rFonts w:ascii="Book Antiqua" w:hAnsi="Book Antiqua"/>
          <w:lang w:val="en-US"/>
        </w:rPr>
        <w:t xml:space="preserve">aim of </w:t>
      </w:r>
      <w:r w:rsidR="00A1026A" w:rsidRPr="0064347D">
        <w:rPr>
          <w:rStyle w:val="tlid-translation"/>
          <w:rFonts w:ascii="Book Antiqua" w:hAnsi="Book Antiqua"/>
          <w:lang w:val="en-US"/>
        </w:rPr>
        <w:t xml:space="preserve">imaging </w:t>
      </w:r>
      <w:r w:rsidR="00176100" w:rsidRPr="0064347D">
        <w:rPr>
          <w:rStyle w:val="tlid-translation"/>
          <w:rFonts w:ascii="Book Antiqua" w:hAnsi="Book Antiqua"/>
          <w:lang w:val="en-US"/>
        </w:rPr>
        <w:t>after n</w:t>
      </w:r>
      <w:r w:rsidR="00635081" w:rsidRPr="0064347D">
        <w:rPr>
          <w:rStyle w:val="tlid-translation"/>
          <w:rFonts w:ascii="Book Antiqua" w:hAnsi="Book Antiqua"/>
          <w:lang w:val="en-US"/>
        </w:rPr>
        <w:t>eoadjuvant t</w:t>
      </w:r>
      <w:r w:rsidRPr="0064347D">
        <w:rPr>
          <w:rStyle w:val="tlid-translation"/>
          <w:rFonts w:ascii="Book Antiqua" w:hAnsi="Book Antiqua"/>
          <w:lang w:val="en-US"/>
        </w:rPr>
        <w:t>herapy</w:t>
      </w:r>
      <w:r w:rsidR="00635081" w:rsidRPr="0064347D">
        <w:rPr>
          <w:rStyle w:val="tlid-translation"/>
          <w:rFonts w:ascii="Book Antiqua" w:hAnsi="Book Antiqua"/>
          <w:lang w:val="en-US"/>
        </w:rPr>
        <w:t xml:space="preserve"> </w:t>
      </w:r>
      <w:r w:rsidR="003E030F" w:rsidRPr="0064347D">
        <w:rPr>
          <w:rStyle w:val="tlid-translation"/>
          <w:rFonts w:ascii="Book Antiqua" w:hAnsi="Book Antiqua"/>
          <w:lang w:val="en-US"/>
        </w:rPr>
        <w:t xml:space="preserve">is </w:t>
      </w:r>
      <w:r w:rsidR="00B679C9" w:rsidRPr="0064347D">
        <w:rPr>
          <w:rStyle w:val="tlid-translation"/>
          <w:rFonts w:ascii="Book Antiqua" w:hAnsi="Book Antiqua"/>
          <w:lang w:val="en-US"/>
        </w:rPr>
        <w:t>t</w:t>
      </w:r>
      <w:r w:rsidR="00A1026A" w:rsidRPr="0064347D">
        <w:rPr>
          <w:rStyle w:val="tlid-translation"/>
          <w:rFonts w:ascii="Book Antiqua" w:hAnsi="Book Antiqua"/>
          <w:lang w:val="en-US"/>
        </w:rPr>
        <w:t xml:space="preserve">o </w:t>
      </w:r>
      <w:r w:rsidR="00635081" w:rsidRPr="0064347D">
        <w:rPr>
          <w:rStyle w:val="tlid-translation"/>
          <w:rFonts w:ascii="Book Antiqua" w:hAnsi="Book Antiqua"/>
          <w:lang w:val="en-US"/>
        </w:rPr>
        <w:t>evaluat</w:t>
      </w:r>
      <w:r w:rsidR="00A1026A" w:rsidRPr="0064347D">
        <w:rPr>
          <w:rStyle w:val="tlid-translation"/>
          <w:rFonts w:ascii="Book Antiqua" w:hAnsi="Book Antiqua"/>
          <w:lang w:val="en-US"/>
        </w:rPr>
        <w:t>e</w:t>
      </w:r>
      <w:r w:rsidR="00635081" w:rsidRPr="0064347D">
        <w:rPr>
          <w:rStyle w:val="tlid-translation"/>
          <w:rFonts w:ascii="Book Antiqua" w:hAnsi="Book Antiqua"/>
          <w:lang w:val="en-US"/>
        </w:rPr>
        <w:t xml:space="preserve"> </w:t>
      </w:r>
      <w:r w:rsidR="00C958B6" w:rsidRPr="0064347D">
        <w:rPr>
          <w:rStyle w:val="tlid-translation"/>
          <w:rFonts w:ascii="Book Antiqua" w:hAnsi="Book Antiqua"/>
          <w:lang w:val="en-US"/>
        </w:rPr>
        <w:t xml:space="preserve">treatment </w:t>
      </w:r>
      <w:r w:rsidR="00635081" w:rsidRPr="0064347D">
        <w:rPr>
          <w:rStyle w:val="tlid-translation"/>
          <w:rFonts w:ascii="Book Antiqua" w:hAnsi="Book Antiqua"/>
          <w:lang w:val="en-US"/>
        </w:rPr>
        <w:t xml:space="preserve">response and </w:t>
      </w:r>
      <w:r w:rsidR="003E030F" w:rsidRPr="0064347D">
        <w:rPr>
          <w:rStyle w:val="tlid-translation"/>
          <w:rFonts w:ascii="Book Antiqua" w:hAnsi="Book Antiqua"/>
          <w:lang w:val="en-US"/>
        </w:rPr>
        <w:t xml:space="preserve">to </w:t>
      </w:r>
      <w:r w:rsidR="00A1026A" w:rsidRPr="0064347D">
        <w:rPr>
          <w:rStyle w:val="tlid-translation"/>
          <w:rFonts w:ascii="Book Antiqua" w:hAnsi="Book Antiqua"/>
          <w:lang w:val="en-US"/>
        </w:rPr>
        <w:t xml:space="preserve">identify </w:t>
      </w:r>
      <w:r w:rsidR="00222BE8" w:rsidRPr="0064347D">
        <w:rPr>
          <w:rStyle w:val="tlid-translation"/>
          <w:rFonts w:ascii="Book Antiqua" w:hAnsi="Book Antiqua"/>
          <w:lang w:val="en-US"/>
        </w:rPr>
        <w:t xml:space="preserve">areas </w:t>
      </w:r>
      <w:r w:rsidR="00D01290" w:rsidRPr="0064347D">
        <w:rPr>
          <w:rStyle w:val="tlid-translation"/>
          <w:rFonts w:ascii="Book Antiqua" w:hAnsi="Book Antiqua"/>
          <w:lang w:val="en-US"/>
        </w:rPr>
        <w:t xml:space="preserve">of </w:t>
      </w:r>
      <w:r w:rsidR="007D2224" w:rsidRPr="0064347D">
        <w:rPr>
          <w:rStyle w:val="tlid-translation"/>
          <w:rFonts w:ascii="Book Antiqua" w:hAnsi="Book Antiqua"/>
          <w:lang w:val="en-US"/>
        </w:rPr>
        <w:t>tumour</w:t>
      </w:r>
      <w:r w:rsidR="00A1026A" w:rsidRPr="0064347D">
        <w:rPr>
          <w:rStyle w:val="tlid-translation"/>
          <w:rFonts w:ascii="Book Antiqua" w:hAnsi="Book Antiqua"/>
          <w:lang w:val="en-US"/>
        </w:rPr>
        <w:t xml:space="preserve"> </w:t>
      </w:r>
      <w:r w:rsidR="00635081" w:rsidRPr="0064347D">
        <w:rPr>
          <w:rStyle w:val="tlid-translation"/>
          <w:rFonts w:ascii="Book Antiqua" w:hAnsi="Book Antiqua"/>
          <w:lang w:val="en-US"/>
        </w:rPr>
        <w:t>infiltration for surgical planning</w:t>
      </w:r>
      <w:r w:rsidR="00A1026A" w:rsidRPr="0064347D">
        <w:rPr>
          <w:rStyle w:val="tlid-translation"/>
          <w:rFonts w:ascii="Book Antiqua" w:hAnsi="Book Antiqua"/>
          <w:lang w:val="en-US"/>
        </w:rPr>
        <w:t>.</w:t>
      </w:r>
      <w:r w:rsidR="00B679C9" w:rsidRPr="0064347D">
        <w:rPr>
          <w:rStyle w:val="tlid-translation"/>
          <w:rFonts w:ascii="Book Antiqua" w:hAnsi="Book Antiqua"/>
          <w:lang w:val="en-US"/>
        </w:rPr>
        <w:t xml:space="preserve"> T</w:t>
      </w:r>
      <w:r w:rsidR="00A1026A" w:rsidRPr="0064347D">
        <w:rPr>
          <w:rStyle w:val="tlid-translation"/>
          <w:rFonts w:ascii="Book Antiqua" w:hAnsi="Book Antiqua"/>
          <w:lang w:val="en-US"/>
        </w:rPr>
        <w:t xml:space="preserve">hese </w:t>
      </w:r>
      <w:r w:rsidR="00C958B6" w:rsidRPr="0064347D">
        <w:rPr>
          <w:rStyle w:val="tlid-translation"/>
          <w:rFonts w:ascii="Book Antiqua" w:hAnsi="Book Antiqua"/>
          <w:lang w:val="en-US"/>
        </w:rPr>
        <w:t xml:space="preserve">same </w:t>
      </w:r>
      <w:r w:rsidR="00A1026A" w:rsidRPr="0064347D">
        <w:rPr>
          <w:rStyle w:val="tlid-translation"/>
          <w:rFonts w:ascii="Book Antiqua" w:hAnsi="Book Antiqua"/>
          <w:lang w:val="en-US"/>
        </w:rPr>
        <w:t xml:space="preserve">images </w:t>
      </w:r>
      <w:r w:rsidR="00C958B6" w:rsidRPr="0064347D">
        <w:rPr>
          <w:rStyle w:val="tlid-translation"/>
          <w:rFonts w:ascii="Book Antiqua" w:hAnsi="Book Antiqua"/>
          <w:lang w:val="en-US"/>
        </w:rPr>
        <w:t>are used</w:t>
      </w:r>
      <w:r w:rsidR="00A1026A" w:rsidRPr="0064347D">
        <w:rPr>
          <w:rStyle w:val="tlid-translation"/>
          <w:rFonts w:ascii="Book Antiqua" w:hAnsi="Book Antiqua"/>
          <w:lang w:val="en-US"/>
        </w:rPr>
        <w:t xml:space="preserve"> to determine </w:t>
      </w:r>
      <w:r w:rsidR="00C958B6" w:rsidRPr="0064347D">
        <w:rPr>
          <w:rStyle w:val="tlid-translation"/>
          <w:rFonts w:ascii="Book Antiqua" w:hAnsi="Book Antiqua"/>
          <w:lang w:val="en-US"/>
        </w:rPr>
        <w:t xml:space="preserve">eligibility </w:t>
      </w:r>
      <w:r w:rsidR="00635081" w:rsidRPr="0064347D">
        <w:rPr>
          <w:rStyle w:val="tlid-translation"/>
          <w:rFonts w:ascii="Book Antiqua" w:hAnsi="Book Antiqua"/>
          <w:lang w:val="en-US"/>
        </w:rPr>
        <w:t xml:space="preserve">for </w:t>
      </w:r>
      <w:r w:rsidR="00176100" w:rsidRPr="0064347D">
        <w:rPr>
          <w:rStyle w:val="tlid-translation"/>
          <w:rFonts w:ascii="Book Antiqua" w:hAnsi="Book Antiqua"/>
          <w:lang w:val="en-US"/>
        </w:rPr>
        <w:t xml:space="preserve">the </w:t>
      </w:r>
      <w:r w:rsidR="003E030F" w:rsidRPr="0064347D">
        <w:rPr>
          <w:rStyle w:val="tlid-translation"/>
          <w:rFonts w:ascii="Book Antiqua" w:hAnsi="Book Antiqua"/>
          <w:lang w:val="en-US"/>
        </w:rPr>
        <w:t>w</w:t>
      </w:r>
      <w:r w:rsidR="00635081" w:rsidRPr="0064347D">
        <w:rPr>
          <w:rStyle w:val="tlid-translation"/>
          <w:rFonts w:ascii="Book Antiqua" w:hAnsi="Book Antiqua"/>
          <w:lang w:val="en-US"/>
        </w:rPr>
        <w:t xml:space="preserve">atch and </w:t>
      </w:r>
      <w:r w:rsidR="003E030F" w:rsidRPr="0064347D">
        <w:rPr>
          <w:rStyle w:val="tlid-translation"/>
          <w:rFonts w:ascii="Book Antiqua" w:hAnsi="Book Antiqua"/>
          <w:lang w:val="en-US"/>
        </w:rPr>
        <w:t>w</w:t>
      </w:r>
      <w:r w:rsidR="00635081" w:rsidRPr="0064347D">
        <w:rPr>
          <w:rStyle w:val="tlid-translation"/>
          <w:rFonts w:ascii="Book Antiqua" w:hAnsi="Book Antiqua"/>
          <w:lang w:val="en-US"/>
        </w:rPr>
        <w:t>ait</w:t>
      </w:r>
      <w:r w:rsidR="00176100" w:rsidRPr="0064347D">
        <w:rPr>
          <w:rStyle w:val="tlid-translation"/>
          <w:rFonts w:ascii="Book Antiqua" w:hAnsi="Book Antiqua"/>
          <w:lang w:val="en-US"/>
        </w:rPr>
        <w:t xml:space="preserve"> approach</w:t>
      </w:r>
      <w:r w:rsidR="00877EE8" w:rsidRPr="0064347D">
        <w:rPr>
          <w:rStyle w:val="tlid-translation"/>
          <w:rFonts w:ascii="Book Antiqua" w:hAnsi="Book Antiqua"/>
          <w:vertAlign w:val="superscript"/>
          <w:lang w:val="en-US"/>
        </w:rPr>
        <w:t>[13]</w:t>
      </w:r>
      <w:r w:rsidR="0016061C" w:rsidRPr="0064347D">
        <w:rPr>
          <w:rStyle w:val="tlid-translation"/>
          <w:rFonts w:ascii="Book Antiqua" w:hAnsi="Book Antiqua"/>
          <w:lang w:val="en-US"/>
        </w:rPr>
        <w:t>.</w:t>
      </w:r>
    </w:p>
    <w:p w:rsidR="00E80A73" w:rsidRPr="0064347D" w:rsidRDefault="00E80A73" w:rsidP="00AD277A">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 xml:space="preserve">Although </w:t>
      </w:r>
      <w:r w:rsidR="00A1026A" w:rsidRPr="0064347D">
        <w:rPr>
          <w:rStyle w:val="tlid-translation"/>
          <w:rFonts w:ascii="Book Antiqua" w:hAnsi="Book Antiqua"/>
          <w:lang w:val="en-US"/>
        </w:rPr>
        <w:t xml:space="preserve">several </w:t>
      </w:r>
      <w:r w:rsidRPr="0064347D">
        <w:rPr>
          <w:rStyle w:val="tlid-translation"/>
          <w:rFonts w:ascii="Book Antiqua" w:hAnsi="Book Antiqua"/>
          <w:lang w:val="en-US"/>
        </w:rPr>
        <w:t xml:space="preserve">different </w:t>
      </w:r>
      <w:r w:rsidR="00A1026A" w:rsidRPr="0064347D">
        <w:rPr>
          <w:rStyle w:val="tlid-translation"/>
          <w:rFonts w:ascii="Book Antiqua" w:hAnsi="Book Antiqua"/>
          <w:lang w:val="en-US"/>
        </w:rPr>
        <w:t xml:space="preserve">imaging modalities are available </w:t>
      </w:r>
      <w:r w:rsidRPr="0064347D">
        <w:rPr>
          <w:rStyle w:val="tlid-translation"/>
          <w:rFonts w:ascii="Book Antiqua" w:hAnsi="Book Antiqua"/>
          <w:lang w:val="en-US"/>
        </w:rPr>
        <w:t xml:space="preserve">for locoregional staging </w:t>
      </w:r>
      <w:r w:rsidR="00ED0131" w:rsidRPr="0064347D">
        <w:rPr>
          <w:rStyle w:val="tlid-translation"/>
          <w:rFonts w:ascii="Book Antiqua" w:hAnsi="Book Antiqua"/>
          <w:lang w:val="en-US"/>
        </w:rPr>
        <w:t>of</w:t>
      </w:r>
      <w:r w:rsidRPr="0064347D">
        <w:rPr>
          <w:rStyle w:val="tlid-translation"/>
          <w:rFonts w:ascii="Book Antiqua" w:hAnsi="Book Antiqua"/>
          <w:lang w:val="en-US"/>
        </w:rPr>
        <w:t xml:space="preserve"> rectal cancer</w:t>
      </w:r>
      <w:r w:rsidR="00A1026A" w:rsidRPr="0064347D">
        <w:rPr>
          <w:rStyle w:val="tlid-translation"/>
          <w:rFonts w:ascii="Book Antiqua" w:hAnsi="Book Antiqua"/>
          <w:lang w:val="en-US"/>
        </w:rPr>
        <w:t xml:space="preserve">, </w:t>
      </w:r>
      <w:r w:rsidR="00B600A3" w:rsidRPr="0064347D">
        <w:rPr>
          <w:rStyle w:val="tlid-translation"/>
          <w:rFonts w:ascii="Book Antiqua" w:hAnsi="Book Antiqua"/>
          <w:lang w:val="en-US"/>
        </w:rPr>
        <w:t xml:space="preserve">the standard technique </w:t>
      </w:r>
      <w:r w:rsidR="00A1026A" w:rsidRPr="0064347D">
        <w:rPr>
          <w:rStyle w:val="tlid-translation"/>
          <w:rFonts w:ascii="Book Antiqua" w:hAnsi="Book Antiqua"/>
          <w:lang w:val="en-US"/>
        </w:rPr>
        <w:t xml:space="preserve">is </w:t>
      </w:r>
      <w:r w:rsidRPr="0064347D">
        <w:rPr>
          <w:rStyle w:val="tlid-translation"/>
          <w:rFonts w:ascii="Book Antiqua" w:hAnsi="Book Antiqua"/>
          <w:lang w:val="en-US"/>
        </w:rPr>
        <w:t>magnetic resonance imaging (MRI)</w:t>
      </w:r>
      <w:r w:rsidR="00A1026A" w:rsidRPr="0064347D">
        <w:rPr>
          <w:rStyle w:val="tlid-translation"/>
          <w:rFonts w:ascii="Book Antiqua" w:hAnsi="Book Antiqua"/>
          <w:lang w:val="en-US"/>
        </w:rPr>
        <w:t xml:space="preserve">, which provides </w:t>
      </w:r>
      <w:r w:rsidRPr="0064347D">
        <w:rPr>
          <w:rStyle w:val="tlid-translation"/>
          <w:rFonts w:ascii="Book Antiqua" w:hAnsi="Book Antiqua"/>
          <w:lang w:val="en-US"/>
        </w:rPr>
        <w:t>visualization of the entire pelvis</w:t>
      </w:r>
      <w:r w:rsidR="00B679C9" w:rsidRPr="0064347D">
        <w:rPr>
          <w:rStyle w:val="tlid-translation"/>
          <w:rFonts w:ascii="Book Antiqua" w:hAnsi="Book Antiqua"/>
          <w:lang w:val="en-US"/>
        </w:rPr>
        <w:t xml:space="preserve"> a</w:t>
      </w:r>
      <w:r w:rsidR="00C958B6" w:rsidRPr="0064347D">
        <w:rPr>
          <w:rStyle w:val="tlid-translation"/>
          <w:rFonts w:ascii="Book Antiqua" w:hAnsi="Book Antiqua"/>
          <w:lang w:val="en-US"/>
        </w:rPr>
        <w:t xml:space="preserve">s well </w:t>
      </w:r>
      <w:r w:rsidR="00176100" w:rsidRPr="0064347D">
        <w:rPr>
          <w:rStyle w:val="tlid-translation"/>
          <w:rFonts w:ascii="Book Antiqua" w:hAnsi="Book Antiqua"/>
          <w:lang w:val="en-US"/>
        </w:rPr>
        <w:t xml:space="preserve">and </w:t>
      </w:r>
      <w:r w:rsidR="00C958B6" w:rsidRPr="0064347D">
        <w:rPr>
          <w:rStyle w:val="tlid-translation"/>
          <w:rFonts w:ascii="Book Antiqua" w:hAnsi="Book Antiqua"/>
          <w:lang w:val="en-US"/>
        </w:rPr>
        <w:t>offer</w:t>
      </w:r>
      <w:r w:rsidR="00176100" w:rsidRPr="0064347D">
        <w:rPr>
          <w:rStyle w:val="tlid-translation"/>
          <w:rFonts w:ascii="Book Antiqua" w:hAnsi="Book Antiqua"/>
          <w:lang w:val="en-US"/>
        </w:rPr>
        <w:t xml:space="preserve">s </w:t>
      </w:r>
      <w:r w:rsidR="00B600A3" w:rsidRPr="0064347D">
        <w:rPr>
          <w:rStyle w:val="tlid-translation"/>
          <w:rFonts w:ascii="Book Antiqua" w:hAnsi="Book Antiqua"/>
          <w:lang w:val="en-US"/>
        </w:rPr>
        <w:t>t</w:t>
      </w:r>
      <w:r w:rsidR="00B679C9" w:rsidRPr="0064347D">
        <w:rPr>
          <w:rStyle w:val="tlid-translation"/>
          <w:rFonts w:ascii="Book Antiqua" w:hAnsi="Book Antiqua"/>
          <w:lang w:val="en-US"/>
        </w:rPr>
        <w:t xml:space="preserve">he </w:t>
      </w:r>
      <w:r w:rsidRPr="0064347D">
        <w:rPr>
          <w:rStyle w:val="tlid-translation"/>
          <w:rFonts w:ascii="Book Antiqua" w:hAnsi="Book Antiqua"/>
          <w:lang w:val="en-US"/>
        </w:rPr>
        <w:t>best assessment of the circumferential resection margin and other prognostic factors</w:t>
      </w:r>
      <w:r w:rsidR="00877EE8" w:rsidRPr="0064347D">
        <w:rPr>
          <w:rStyle w:val="tlid-translation"/>
          <w:rFonts w:ascii="Book Antiqua" w:hAnsi="Book Antiqua"/>
          <w:vertAlign w:val="superscript"/>
          <w:lang w:val="en-US"/>
        </w:rPr>
        <w:t>[14-17]</w:t>
      </w:r>
      <w:r w:rsidR="0016061C" w:rsidRPr="0064347D">
        <w:rPr>
          <w:rStyle w:val="tlid-translation"/>
          <w:rFonts w:ascii="Book Antiqua" w:hAnsi="Book Antiqua"/>
          <w:lang w:val="en-US"/>
        </w:rPr>
        <w:t>.</w:t>
      </w:r>
      <w:r w:rsidR="00A1026A" w:rsidRPr="0064347D">
        <w:rPr>
          <w:rStyle w:val="tlid-translation"/>
          <w:rFonts w:ascii="Book Antiqua" w:hAnsi="Book Antiqua"/>
          <w:lang w:val="en-US"/>
        </w:rPr>
        <w:t xml:space="preserve"> </w:t>
      </w:r>
      <w:r w:rsidR="00C958B6" w:rsidRPr="0064347D">
        <w:rPr>
          <w:rStyle w:val="tlid-translation"/>
          <w:rFonts w:ascii="Book Antiqua" w:hAnsi="Book Antiqua"/>
          <w:lang w:val="en-US"/>
        </w:rPr>
        <w:t>I</w:t>
      </w:r>
      <w:r w:rsidR="00B600A3" w:rsidRPr="0064347D">
        <w:rPr>
          <w:rStyle w:val="tlid-translation"/>
          <w:rFonts w:ascii="Book Antiqua" w:hAnsi="Book Antiqua"/>
          <w:lang w:val="en-US"/>
        </w:rPr>
        <w:t>n p</w:t>
      </w:r>
      <w:r w:rsidRPr="0064347D">
        <w:rPr>
          <w:rStyle w:val="tlid-translation"/>
          <w:rFonts w:ascii="Book Antiqua" w:hAnsi="Book Antiqua"/>
          <w:lang w:val="en-US"/>
        </w:rPr>
        <w:t>revious</w:t>
      </w:r>
      <w:r w:rsidR="00B679C9" w:rsidRPr="0064347D">
        <w:rPr>
          <w:rStyle w:val="tlid-translation"/>
          <w:rFonts w:ascii="Book Antiqua" w:hAnsi="Book Antiqua"/>
          <w:lang w:val="en-US"/>
        </w:rPr>
        <w:t>ly</w:t>
      </w:r>
      <w:r w:rsidR="00222BE8" w:rsidRPr="0064347D">
        <w:rPr>
          <w:rStyle w:val="tlid-translation"/>
          <w:rFonts w:ascii="Book Antiqua" w:hAnsi="Book Antiqua"/>
          <w:lang w:val="en-US"/>
        </w:rPr>
        <w:t>-</w:t>
      </w:r>
      <w:r w:rsidR="00B679C9" w:rsidRPr="0064347D">
        <w:rPr>
          <w:rStyle w:val="tlid-translation"/>
          <w:rFonts w:ascii="Book Antiqua" w:hAnsi="Book Antiqua"/>
          <w:lang w:val="en-US"/>
        </w:rPr>
        <w:t xml:space="preserve">treated patients, MRI </w:t>
      </w:r>
      <w:r w:rsidRPr="0064347D">
        <w:rPr>
          <w:rStyle w:val="tlid-translation"/>
          <w:rFonts w:ascii="Book Antiqua" w:hAnsi="Book Antiqua"/>
          <w:lang w:val="en-US"/>
        </w:rPr>
        <w:t xml:space="preserve">can differentiate between foci of </w:t>
      </w:r>
      <w:r w:rsidR="007D2224" w:rsidRPr="0064347D">
        <w:rPr>
          <w:rStyle w:val="tlid-translation"/>
          <w:rFonts w:ascii="Book Antiqua" w:hAnsi="Book Antiqua"/>
          <w:lang w:val="en-US"/>
        </w:rPr>
        <w:t>tumour</w:t>
      </w:r>
      <w:r w:rsidRPr="0064347D">
        <w:rPr>
          <w:rStyle w:val="tlid-translation"/>
          <w:rFonts w:ascii="Book Antiqua" w:hAnsi="Book Antiqua"/>
          <w:lang w:val="en-US"/>
        </w:rPr>
        <w:t xml:space="preserve"> persistence </w:t>
      </w:r>
      <w:r w:rsidR="00ED0131" w:rsidRPr="0064347D">
        <w:rPr>
          <w:rStyle w:val="tlid-translation"/>
          <w:rFonts w:ascii="Book Antiqua" w:hAnsi="Book Antiqua"/>
          <w:lang w:val="en-US"/>
        </w:rPr>
        <w:t>(residual disease)</w:t>
      </w:r>
      <w:r w:rsidR="00B679C9"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and </w:t>
      </w:r>
      <w:r w:rsidR="00ED0131" w:rsidRPr="0064347D">
        <w:rPr>
          <w:rStyle w:val="tlid-translation"/>
          <w:rFonts w:ascii="Book Antiqua" w:hAnsi="Book Antiqua"/>
          <w:lang w:val="en-US"/>
        </w:rPr>
        <w:t xml:space="preserve">changes </w:t>
      </w:r>
      <w:r w:rsidRPr="0064347D">
        <w:rPr>
          <w:rStyle w:val="tlid-translation"/>
          <w:rFonts w:ascii="Book Antiqua" w:hAnsi="Book Antiqua"/>
          <w:lang w:val="en-US"/>
        </w:rPr>
        <w:t xml:space="preserve">secondary to treatment, </w:t>
      </w:r>
      <w:r w:rsidR="00B679C9" w:rsidRPr="0064347D">
        <w:rPr>
          <w:rStyle w:val="tlid-translation"/>
          <w:rFonts w:ascii="Book Antiqua" w:hAnsi="Book Antiqua"/>
          <w:lang w:val="en-US"/>
        </w:rPr>
        <w:t xml:space="preserve">an important advantage </w:t>
      </w:r>
      <w:r w:rsidR="00B600A3" w:rsidRPr="0064347D">
        <w:rPr>
          <w:rStyle w:val="tlid-translation"/>
          <w:rFonts w:ascii="Book Antiqua" w:hAnsi="Book Antiqua"/>
          <w:lang w:val="en-US"/>
        </w:rPr>
        <w:t xml:space="preserve">over </w:t>
      </w:r>
      <w:r w:rsidRPr="0064347D">
        <w:rPr>
          <w:rStyle w:val="tlid-translation"/>
          <w:rFonts w:ascii="Book Antiqua" w:hAnsi="Book Antiqua"/>
          <w:lang w:val="en-US"/>
        </w:rPr>
        <w:t xml:space="preserve">other </w:t>
      </w:r>
      <w:r w:rsidR="00B600A3" w:rsidRPr="0064347D">
        <w:rPr>
          <w:rStyle w:val="tlid-translation"/>
          <w:rFonts w:ascii="Book Antiqua" w:hAnsi="Book Antiqua"/>
          <w:lang w:val="en-US"/>
        </w:rPr>
        <w:t>imaging</w:t>
      </w:r>
      <w:r w:rsidR="00877EE8" w:rsidRPr="0064347D">
        <w:rPr>
          <w:rStyle w:val="tlid-translation"/>
          <w:rFonts w:ascii="Book Antiqua" w:hAnsi="Book Antiqua"/>
          <w:lang w:val="en-US"/>
        </w:rPr>
        <w:t xml:space="preserve"> </w:t>
      </w:r>
      <w:r w:rsidRPr="0064347D">
        <w:rPr>
          <w:rStyle w:val="tlid-translation"/>
          <w:rFonts w:ascii="Book Antiqua" w:hAnsi="Book Antiqua"/>
          <w:lang w:val="en-US"/>
        </w:rPr>
        <w:t>techniques</w:t>
      </w:r>
      <w:r w:rsidR="00877EE8" w:rsidRPr="0064347D">
        <w:rPr>
          <w:rStyle w:val="tlid-translation"/>
          <w:rFonts w:ascii="Book Antiqua" w:hAnsi="Book Antiqua"/>
          <w:vertAlign w:val="superscript"/>
          <w:lang w:val="en-US"/>
        </w:rPr>
        <w:t>[18-20]</w:t>
      </w:r>
      <w:r w:rsidRPr="0064347D">
        <w:rPr>
          <w:rStyle w:val="tlid-translation"/>
          <w:rFonts w:ascii="Book Antiqua" w:hAnsi="Book Antiqua"/>
          <w:lang w:val="en-US"/>
        </w:rPr>
        <w:t xml:space="preserve">. Endorectal ultrasound also </w:t>
      </w:r>
      <w:r w:rsidR="00B679C9" w:rsidRPr="0064347D">
        <w:rPr>
          <w:rStyle w:val="tlid-translation"/>
          <w:rFonts w:ascii="Book Antiqua" w:hAnsi="Book Antiqua"/>
          <w:lang w:val="en-US"/>
        </w:rPr>
        <w:t>provides</w:t>
      </w:r>
      <w:r w:rsidRPr="0064347D">
        <w:rPr>
          <w:rStyle w:val="tlid-translation"/>
          <w:rFonts w:ascii="Book Antiqua" w:hAnsi="Book Antiqua"/>
          <w:lang w:val="en-US"/>
        </w:rPr>
        <w:t xml:space="preserve"> good results, </w:t>
      </w:r>
      <w:r w:rsidR="00B679C9" w:rsidRPr="0064347D">
        <w:rPr>
          <w:rStyle w:val="tlid-translation"/>
          <w:rFonts w:ascii="Book Antiqua" w:hAnsi="Book Antiqua"/>
          <w:lang w:val="en-US"/>
        </w:rPr>
        <w:t xml:space="preserve">but its efficacy is </w:t>
      </w:r>
      <w:r w:rsidR="00176100" w:rsidRPr="0064347D">
        <w:rPr>
          <w:rStyle w:val="tlid-translation"/>
          <w:rFonts w:ascii="Book Antiqua" w:hAnsi="Book Antiqua"/>
          <w:lang w:val="en-US"/>
        </w:rPr>
        <w:t xml:space="preserve">limited </w:t>
      </w:r>
      <w:r w:rsidR="00B679C9" w:rsidRPr="0064347D">
        <w:rPr>
          <w:rStyle w:val="tlid-translation"/>
          <w:rFonts w:ascii="Book Antiqua" w:hAnsi="Book Antiqua"/>
          <w:lang w:val="en-US"/>
        </w:rPr>
        <w:t xml:space="preserve">by </w:t>
      </w:r>
      <w:r w:rsidR="00C958B6" w:rsidRPr="0064347D">
        <w:rPr>
          <w:rStyle w:val="tlid-translation"/>
          <w:rFonts w:ascii="Book Antiqua" w:hAnsi="Book Antiqua"/>
          <w:lang w:val="en-US"/>
        </w:rPr>
        <w:t>a</w:t>
      </w:r>
      <w:r w:rsidRPr="0064347D">
        <w:rPr>
          <w:rStyle w:val="tlid-translation"/>
          <w:rFonts w:ascii="Book Antiqua" w:hAnsi="Book Antiqua"/>
          <w:lang w:val="en-US"/>
        </w:rPr>
        <w:t xml:space="preserve"> loss of resolution </w:t>
      </w:r>
      <w:r w:rsidR="00B679C9" w:rsidRPr="0064347D">
        <w:rPr>
          <w:rStyle w:val="tlid-translation"/>
          <w:rFonts w:ascii="Book Antiqua" w:hAnsi="Book Antiqua"/>
          <w:lang w:val="en-US"/>
        </w:rPr>
        <w:t>at</w:t>
      </w:r>
      <w:r w:rsidRPr="0064347D">
        <w:rPr>
          <w:rStyle w:val="tlid-translation"/>
          <w:rFonts w:ascii="Book Antiqua" w:hAnsi="Book Antiqua"/>
          <w:lang w:val="en-US"/>
        </w:rPr>
        <w:t xml:space="preserve"> depth</w:t>
      </w:r>
      <w:r w:rsidR="00B679C9" w:rsidRPr="0064347D">
        <w:rPr>
          <w:rStyle w:val="tlid-translation"/>
          <w:rFonts w:ascii="Book Antiqua" w:hAnsi="Book Antiqua"/>
          <w:lang w:val="en-US"/>
        </w:rPr>
        <w:t>,</w:t>
      </w:r>
      <w:r w:rsidRPr="0064347D">
        <w:rPr>
          <w:rStyle w:val="tlid-translation"/>
          <w:rFonts w:ascii="Book Antiqua" w:hAnsi="Book Antiqua"/>
          <w:lang w:val="en-US"/>
        </w:rPr>
        <w:t xml:space="preserve"> and difficulties associated with steno</w:t>
      </w:r>
      <w:r w:rsidR="00ED0131" w:rsidRPr="0064347D">
        <w:rPr>
          <w:rStyle w:val="tlid-translation"/>
          <w:rFonts w:ascii="Book Antiqua" w:hAnsi="Book Antiqua"/>
          <w:lang w:val="en-US"/>
        </w:rPr>
        <w:t>tic</w:t>
      </w:r>
      <w:r w:rsidRPr="0064347D">
        <w:rPr>
          <w:rStyle w:val="tlid-translation"/>
          <w:rFonts w:ascii="Book Antiqua" w:hAnsi="Book Antiqua"/>
          <w:lang w:val="en-US"/>
        </w:rPr>
        <w:t xml:space="preserve">, bulky or localized </w:t>
      </w:r>
      <w:r w:rsidR="00176100" w:rsidRPr="0064347D">
        <w:rPr>
          <w:rStyle w:val="tlid-translation"/>
          <w:rFonts w:ascii="Book Antiqua" w:hAnsi="Book Antiqua"/>
          <w:lang w:val="en-US"/>
        </w:rPr>
        <w:t xml:space="preserve">rectal </w:t>
      </w:r>
      <w:r w:rsidR="007D2224" w:rsidRPr="0064347D">
        <w:rPr>
          <w:rStyle w:val="tlid-translation"/>
          <w:rFonts w:ascii="Book Antiqua" w:hAnsi="Book Antiqua"/>
          <w:lang w:val="en-US"/>
        </w:rPr>
        <w:t>tumour</w:t>
      </w:r>
      <w:r w:rsidRPr="0064347D">
        <w:rPr>
          <w:rStyle w:val="tlid-translation"/>
          <w:rFonts w:ascii="Book Antiqua" w:hAnsi="Book Antiqua"/>
          <w:lang w:val="en-US"/>
        </w:rPr>
        <w:t>s</w:t>
      </w:r>
      <w:r w:rsidR="00877EE8" w:rsidRPr="0064347D">
        <w:rPr>
          <w:rStyle w:val="tlid-translation"/>
          <w:rFonts w:ascii="Book Antiqua" w:hAnsi="Book Antiqua"/>
          <w:vertAlign w:val="superscript"/>
          <w:lang w:val="en-US"/>
        </w:rPr>
        <w:t>[15,21-23]</w:t>
      </w:r>
      <w:r w:rsidR="0016061C" w:rsidRPr="0064347D">
        <w:rPr>
          <w:rStyle w:val="tlid-translation"/>
          <w:rFonts w:ascii="Book Antiqua" w:hAnsi="Book Antiqua"/>
          <w:lang w:val="en-US"/>
        </w:rPr>
        <w:t>.</w:t>
      </w:r>
      <w:r w:rsidR="00C958B6" w:rsidRPr="0064347D">
        <w:rPr>
          <w:rStyle w:val="tlid-translation"/>
          <w:rFonts w:ascii="Book Antiqua" w:hAnsi="Book Antiqua"/>
          <w:lang w:val="en-US"/>
        </w:rPr>
        <w:t xml:space="preserve"> N</w:t>
      </w:r>
      <w:r w:rsidR="00B600A3" w:rsidRPr="0064347D">
        <w:rPr>
          <w:rStyle w:val="tlid-translation"/>
          <w:rFonts w:ascii="Book Antiqua" w:hAnsi="Book Antiqua"/>
          <w:lang w:val="en-US"/>
        </w:rPr>
        <w:t>otwithstanding these d</w:t>
      </w:r>
      <w:r w:rsidR="00176100" w:rsidRPr="0064347D">
        <w:rPr>
          <w:rStyle w:val="tlid-translation"/>
          <w:rFonts w:ascii="Book Antiqua" w:hAnsi="Book Antiqua"/>
          <w:lang w:val="en-US"/>
        </w:rPr>
        <w:t>isadvantages</w:t>
      </w:r>
      <w:r w:rsidR="00B600A3" w:rsidRPr="0064347D">
        <w:rPr>
          <w:rStyle w:val="tlid-translation"/>
          <w:rFonts w:ascii="Book Antiqua" w:hAnsi="Book Antiqua"/>
          <w:lang w:val="en-US"/>
        </w:rPr>
        <w:t xml:space="preserve">, </w:t>
      </w:r>
      <w:r w:rsidR="00B679C9" w:rsidRPr="0064347D">
        <w:rPr>
          <w:rStyle w:val="tlid-translation"/>
          <w:rFonts w:ascii="Book Antiqua" w:hAnsi="Book Antiqua"/>
          <w:lang w:val="en-US"/>
        </w:rPr>
        <w:t xml:space="preserve">endorectal ultrasound </w:t>
      </w:r>
      <w:r w:rsidRPr="0064347D">
        <w:rPr>
          <w:rStyle w:val="tlid-translation"/>
          <w:rFonts w:ascii="Book Antiqua" w:hAnsi="Book Antiqua"/>
          <w:lang w:val="en-US"/>
        </w:rPr>
        <w:t xml:space="preserve">remains the technique of choice </w:t>
      </w:r>
      <w:r w:rsidR="00B679C9" w:rsidRPr="0064347D">
        <w:rPr>
          <w:rStyle w:val="tlid-translation"/>
          <w:rFonts w:ascii="Book Antiqua" w:hAnsi="Book Antiqua"/>
          <w:lang w:val="en-US"/>
        </w:rPr>
        <w:t xml:space="preserve">to </w:t>
      </w:r>
      <w:r w:rsidRPr="0064347D">
        <w:rPr>
          <w:rStyle w:val="tlid-translation"/>
          <w:rFonts w:ascii="Book Antiqua" w:hAnsi="Book Antiqua"/>
          <w:lang w:val="en-US"/>
        </w:rPr>
        <w:t>differentiat</w:t>
      </w:r>
      <w:r w:rsidR="00B679C9" w:rsidRPr="0064347D">
        <w:rPr>
          <w:rStyle w:val="tlid-translation"/>
          <w:rFonts w:ascii="Book Antiqua" w:hAnsi="Book Antiqua"/>
          <w:lang w:val="en-US"/>
        </w:rPr>
        <w:t xml:space="preserve">e </w:t>
      </w:r>
      <w:r w:rsidR="00B600A3" w:rsidRPr="0064347D">
        <w:rPr>
          <w:rStyle w:val="tlid-translation"/>
          <w:rFonts w:ascii="Book Antiqua" w:hAnsi="Book Antiqua"/>
          <w:lang w:val="en-US"/>
        </w:rPr>
        <w:t xml:space="preserve">between </w:t>
      </w:r>
      <w:r w:rsidR="00ED0131" w:rsidRPr="0064347D">
        <w:rPr>
          <w:rStyle w:val="tlid-translation"/>
          <w:rFonts w:ascii="Book Antiqua" w:hAnsi="Book Antiqua"/>
          <w:lang w:val="en-US"/>
        </w:rPr>
        <w:t>early</w:t>
      </w:r>
      <w:r w:rsidR="00176100" w:rsidRPr="0064347D">
        <w:rPr>
          <w:rStyle w:val="tlid-translation"/>
          <w:rFonts w:ascii="Book Antiqua" w:hAnsi="Book Antiqua"/>
          <w:lang w:val="en-US"/>
        </w:rPr>
        <w:t xml:space="preserve"> </w:t>
      </w:r>
      <w:r w:rsidR="00B679C9" w:rsidRPr="0064347D">
        <w:rPr>
          <w:rStyle w:val="tlid-translation"/>
          <w:rFonts w:ascii="Book Antiqua" w:hAnsi="Book Antiqua"/>
          <w:lang w:val="en-US"/>
        </w:rPr>
        <w:t>stage</w:t>
      </w:r>
      <w:r w:rsidR="00B600A3" w:rsidRPr="0064347D">
        <w:rPr>
          <w:rStyle w:val="tlid-translation"/>
          <w:rFonts w:ascii="Book Antiqua" w:hAnsi="Book Antiqua"/>
          <w:lang w:val="en-US"/>
        </w:rPr>
        <w:t xml:space="preserve"> </w:t>
      </w:r>
      <w:r w:rsidR="00176100" w:rsidRPr="0064347D">
        <w:rPr>
          <w:rStyle w:val="tlid-translation"/>
          <w:rFonts w:ascii="Book Antiqua" w:hAnsi="Book Antiqua"/>
          <w:lang w:val="en-US"/>
        </w:rPr>
        <w:t xml:space="preserve">tumour </w:t>
      </w:r>
      <w:r w:rsidR="00B679C9" w:rsidRPr="0064347D">
        <w:rPr>
          <w:rStyle w:val="tlid-translation"/>
          <w:rFonts w:ascii="Book Antiqua" w:hAnsi="Book Antiqua"/>
          <w:lang w:val="en-US"/>
        </w:rPr>
        <w:t xml:space="preserve">(T1 </w:t>
      </w:r>
      <w:r w:rsidR="00B600A3" w:rsidRPr="0064347D">
        <w:rPr>
          <w:rStyle w:val="tlid-translation"/>
          <w:rFonts w:ascii="Book Antiqua" w:hAnsi="Book Antiqua"/>
          <w:i/>
          <w:lang w:val="en-US"/>
        </w:rPr>
        <w:t>vs</w:t>
      </w:r>
      <w:r w:rsidR="00B679C9" w:rsidRPr="0064347D">
        <w:rPr>
          <w:rStyle w:val="tlid-translation"/>
          <w:rFonts w:ascii="Book Antiqua" w:hAnsi="Book Antiqua"/>
          <w:i/>
          <w:lang w:val="en-US"/>
        </w:rPr>
        <w:t xml:space="preserve"> </w:t>
      </w:r>
      <w:r w:rsidR="00B679C9" w:rsidRPr="0064347D">
        <w:rPr>
          <w:rStyle w:val="tlid-translation"/>
          <w:rFonts w:ascii="Book Antiqua" w:hAnsi="Book Antiqua"/>
          <w:lang w:val="en-US"/>
        </w:rPr>
        <w:t>T2), where it</w:t>
      </w:r>
      <w:r w:rsidR="00176100" w:rsidRPr="0064347D">
        <w:rPr>
          <w:rStyle w:val="tlid-translation"/>
          <w:rFonts w:ascii="Book Antiqua" w:hAnsi="Book Antiqua"/>
          <w:lang w:val="en-US"/>
        </w:rPr>
        <w:t>s</w:t>
      </w:r>
      <w:r w:rsidR="00B600A3"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diagnostic accuracy </w:t>
      </w:r>
      <w:r w:rsidR="00176100" w:rsidRPr="0064347D">
        <w:rPr>
          <w:rStyle w:val="tlid-translation"/>
          <w:rFonts w:ascii="Book Antiqua" w:hAnsi="Book Antiqua"/>
          <w:lang w:val="en-US"/>
        </w:rPr>
        <w:t>is superior to</w:t>
      </w:r>
      <w:r w:rsidRPr="0064347D">
        <w:rPr>
          <w:rStyle w:val="tlid-translation"/>
          <w:rFonts w:ascii="Book Antiqua" w:hAnsi="Book Antiqua"/>
          <w:lang w:val="en-US"/>
        </w:rPr>
        <w:t xml:space="preserve"> MRI</w:t>
      </w:r>
      <w:r w:rsidR="00877EE8" w:rsidRPr="0064347D">
        <w:rPr>
          <w:rStyle w:val="tlid-translation"/>
          <w:rFonts w:ascii="Book Antiqua" w:hAnsi="Book Antiqua"/>
          <w:vertAlign w:val="superscript"/>
          <w:lang w:val="en-US"/>
        </w:rPr>
        <w:t>[14-16,24]</w:t>
      </w:r>
      <w:r w:rsidR="0016061C" w:rsidRPr="0064347D">
        <w:rPr>
          <w:rStyle w:val="tlid-translation"/>
          <w:rFonts w:ascii="Book Antiqua" w:hAnsi="Book Antiqua"/>
          <w:lang w:val="en-US"/>
        </w:rPr>
        <w:t>.</w:t>
      </w:r>
      <w:r w:rsidR="00C958B6" w:rsidRPr="0064347D">
        <w:rPr>
          <w:rStyle w:val="tlid-translation"/>
          <w:rFonts w:ascii="Book Antiqua" w:hAnsi="Book Antiqua"/>
          <w:lang w:val="en-US"/>
        </w:rPr>
        <w:t xml:space="preserve"> </w:t>
      </w:r>
      <w:r w:rsidR="00176100" w:rsidRPr="0064347D">
        <w:rPr>
          <w:rStyle w:val="tlid-translation"/>
          <w:rFonts w:ascii="Book Antiqua" w:hAnsi="Book Antiqua"/>
          <w:lang w:val="en-US"/>
        </w:rPr>
        <w:t xml:space="preserve">In cases in which </w:t>
      </w:r>
      <w:r w:rsidRPr="0064347D">
        <w:rPr>
          <w:rStyle w:val="tlid-translation"/>
          <w:rFonts w:ascii="Book Antiqua" w:hAnsi="Book Antiqua"/>
          <w:lang w:val="en-US"/>
        </w:rPr>
        <w:t>MRI is contraindicated (</w:t>
      </w:r>
      <w:r w:rsidR="00176100" w:rsidRPr="0064347D">
        <w:rPr>
          <w:rStyle w:val="tlid-translation"/>
          <w:rFonts w:ascii="Book Antiqua" w:hAnsi="Book Antiqua"/>
          <w:lang w:val="en-US"/>
        </w:rPr>
        <w:t xml:space="preserve">due to a </w:t>
      </w:r>
      <w:r w:rsidRPr="0064347D">
        <w:rPr>
          <w:rStyle w:val="tlid-translation"/>
          <w:rFonts w:ascii="Book Antiqua" w:hAnsi="Book Antiqua"/>
          <w:lang w:val="en-US"/>
        </w:rPr>
        <w:t>pacemaker or non-M</w:t>
      </w:r>
      <w:r w:rsidR="000D31B3" w:rsidRPr="0064347D">
        <w:rPr>
          <w:rStyle w:val="tlid-translation"/>
          <w:rFonts w:ascii="Book Antiqua" w:hAnsi="Book Antiqua"/>
          <w:lang w:val="en-US"/>
        </w:rPr>
        <w:t>RI</w:t>
      </w:r>
      <w:r w:rsidRPr="0064347D">
        <w:rPr>
          <w:rStyle w:val="tlid-translation"/>
          <w:rFonts w:ascii="Book Antiqua" w:hAnsi="Book Antiqua"/>
          <w:lang w:val="en-US"/>
        </w:rPr>
        <w:t>-compatible metal implants)</w:t>
      </w:r>
      <w:r w:rsidR="00B600A3" w:rsidRPr="0064347D">
        <w:rPr>
          <w:rStyle w:val="tlid-translation"/>
          <w:rFonts w:ascii="Book Antiqua" w:hAnsi="Book Antiqua"/>
          <w:lang w:val="en-US"/>
        </w:rPr>
        <w:t xml:space="preserve">, ultrasound is </w:t>
      </w:r>
      <w:r w:rsidR="00C958B6" w:rsidRPr="0064347D">
        <w:rPr>
          <w:rStyle w:val="tlid-translation"/>
          <w:rFonts w:ascii="Book Antiqua" w:hAnsi="Book Antiqua"/>
          <w:lang w:val="en-US"/>
        </w:rPr>
        <w:t>the technique of choice</w:t>
      </w:r>
      <w:r w:rsidR="00877EE8" w:rsidRPr="0064347D">
        <w:rPr>
          <w:rStyle w:val="tlid-translation"/>
          <w:rFonts w:ascii="Book Antiqua" w:hAnsi="Book Antiqua"/>
          <w:vertAlign w:val="superscript"/>
          <w:lang w:val="en-US"/>
        </w:rPr>
        <w:t>[25,26]</w:t>
      </w:r>
      <w:r w:rsidRPr="0064347D">
        <w:rPr>
          <w:rStyle w:val="tlid-translation"/>
          <w:rFonts w:ascii="Book Antiqua" w:hAnsi="Book Antiqua"/>
          <w:lang w:val="en-US"/>
        </w:rPr>
        <w:t xml:space="preserve">. </w:t>
      </w:r>
      <w:r w:rsidR="00B679C9" w:rsidRPr="0064347D">
        <w:rPr>
          <w:rStyle w:val="tlid-translation"/>
          <w:rFonts w:ascii="Book Antiqua" w:hAnsi="Book Antiqua"/>
          <w:lang w:val="en-US"/>
        </w:rPr>
        <w:t xml:space="preserve">Other imaging modalities such as positron-emission </w:t>
      </w:r>
      <w:r w:rsidR="00B600A3" w:rsidRPr="0064347D">
        <w:rPr>
          <w:rStyle w:val="tlid-translation"/>
          <w:rFonts w:ascii="Book Antiqua" w:hAnsi="Book Antiqua"/>
          <w:lang w:val="en-US"/>
        </w:rPr>
        <w:t>tomography</w:t>
      </w:r>
      <w:r w:rsidR="00B679C9" w:rsidRPr="0064347D">
        <w:rPr>
          <w:rStyle w:val="tlid-translation"/>
          <w:rFonts w:ascii="Book Antiqua" w:hAnsi="Book Antiqua"/>
          <w:lang w:val="en-US"/>
        </w:rPr>
        <w:t xml:space="preserve"> (PET) have also shown good results</w:t>
      </w:r>
      <w:r w:rsidRPr="0064347D">
        <w:rPr>
          <w:rStyle w:val="tlid-translation"/>
          <w:rFonts w:ascii="Book Antiqua" w:hAnsi="Book Antiqua"/>
          <w:lang w:val="en-US"/>
        </w:rPr>
        <w:t xml:space="preserve">, but </w:t>
      </w:r>
      <w:r w:rsidR="00176100" w:rsidRPr="0064347D">
        <w:rPr>
          <w:rStyle w:val="tlid-translation"/>
          <w:rFonts w:ascii="Book Antiqua" w:hAnsi="Book Antiqua"/>
          <w:lang w:val="en-US"/>
        </w:rPr>
        <w:t xml:space="preserve">these </w:t>
      </w:r>
      <w:r w:rsidR="00B600A3" w:rsidRPr="0064347D">
        <w:rPr>
          <w:rStyle w:val="tlid-translation"/>
          <w:rFonts w:ascii="Book Antiqua" w:hAnsi="Book Antiqua"/>
          <w:lang w:val="en-US"/>
        </w:rPr>
        <w:t xml:space="preserve">are either </w:t>
      </w:r>
      <w:r w:rsidRPr="0064347D">
        <w:rPr>
          <w:rStyle w:val="tlid-translation"/>
          <w:rFonts w:ascii="Book Antiqua" w:hAnsi="Book Antiqua"/>
          <w:lang w:val="en-US"/>
        </w:rPr>
        <w:t xml:space="preserve">not recommended for routine use </w:t>
      </w:r>
      <w:r w:rsidR="00B679C9" w:rsidRPr="0064347D">
        <w:rPr>
          <w:rStyle w:val="tlid-translation"/>
          <w:rFonts w:ascii="Book Antiqua" w:hAnsi="Book Antiqua"/>
          <w:lang w:val="en-US"/>
        </w:rPr>
        <w:t>(</w:t>
      </w:r>
      <w:r w:rsidR="00176100" w:rsidRPr="0064347D">
        <w:rPr>
          <w:rStyle w:val="tlid-translation"/>
          <w:rFonts w:ascii="Book Antiqua" w:hAnsi="Book Antiqua"/>
          <w:i/>
          <w:lang w:val="en-US"/>
        </w:rPr>
        <w:t>e.g.</w:t>
      </w:r>
      <w:r w:rsidR="00176100" w:rsidRPr="0064347D">
        <w:rPr>
          <w:rStyle w:val="tlid-translation"/>
          <w:rFonts w:ascii="Book Antiqua" w:hAnsi="Book Antiqua"/>
          <w:lang w:val="en-US"/>
        </w:rPr>
        <w:t xml:space="preserve">, </w:t>
      </w:r>
      <w:r w:rsidR="00B679C9" w:rsidRPr="0064347D">
        <w:rPr>
          <w:rStyle w:val="tlid-translation"/>
          <w:rFonts w:ascii="Book Antiqua" w:hAnsi="Book Antiqua"/>
          <w:lang w:val="en-US"/>
        </w:rPr>
        <w:t xml:space="preserve">PET) </w:t>
      </w:r>
      <w:r w:rsidRPr="0064347D">
        <w:rPr>
          <w:rStyle w:val="tlid-translation"/>
          <w:rFonts w:ascii="Book Antiqua" w:hAnsi="Book Antiqua"/>
          <w:lang w:val="en-US"/>
        </w:rPr>
        <w:t xml:space="preserve">or </w:t>
      </w:r>
      <w:r w:rsidR="00B679C9" w:rsidRPr="0064347D">
        <w:rPr>
          <w:rStyle w:val="tlid-translation"/>
          <w:rFonts w:ascii="Book Antiqua" w:hAnsi="Book Antiqua"/>
          <w:lang w:val="en-US"/>
        </w:rPr>
        <w:t xml:space="preserve">not </w:t>
      </w:r>
      <w:r w:rsidR="00176100" w:rsidRPr="0064347D">
        <w:rPr>
          <w:rStyle w:val="tlid-translation"/>
          <w:rFonts w:ascii="Book Antiqua" w:hAnsi="Book Antiqua"/>
          <w:lang w:val="en-US"/>
        </w:rPr>
        <w:t xml:space="preserve">yet </w:t>
      </w:r>
      <w:r w:rsidR="00B679C9" w:rsidRPr="0064347D">
        <w:rPr>
          <w:rStyle w:val="tlid-translation"/>
          <w:rFonts w:ascii="Book Antiqua" w:hAnsi="Book Antiqua"/>
          <w:lang w:val="en-US"/>
        </w:rPr>
        <w:t xml:space="preserve">commercially available, as is the case with </w:t>
      </w:r>
      <w:r w:rsidRPr="0064347D">
        <w:rPr>
          <w:rStyle w:val="tlid-translation"/>
          <w:rFonts w:ascii="Book Antiqua" w:hAnsi="Book Antiqua"/>
          <w:lang w:val="en-US"/>
        </w:rPr>
        <w:t>specific MRI contrast</w:t>
      </w:r>
      <w:r w:rsidR="00B679C9" w:rsidRPr="0064347D">
        <w:rPr>
          <w:rStyle w:val="tlid-translation"/>
          <w:rFonts w:ascii="Book Antiqua" w:hAnsi="Book Antiqua"/>
          <w:lang w:val="en-US"/>
        </w:rPr>
        <w:t xml:space="preserve"> agent</w:t>
      </w:r>
      <w:r w:rsidRPr="0064347D">
        <w:rPr>
          <w:rStyle w:val="tlid-translation"/>
          <w:rFonts w:ascii="Book Antiqua" w:hAnsi="Book Antiqua"/>
          <w:lang w:val="en-US"/>
        </w:rPr>
        <w:t xml:space="preserve">s such as ultra-small superparamagnetic </w:t>
      </w:r>
      <w:r w:rsidR="00C958B6" w:rsidRPr="0064347D">
        <w:rPr>
          <w:rStyle w:val="tlid-translation"/>
          <w:rFonts w:ascii="Book Antiqua" w:hAnsi="Book Antiqua"/>
          <w:lang w:val="en-US"/>
        </w:rPr>
        <w:t>particles of iron</w:t>
      </w:r>
      <w:r w:rsidR="00D01290" w:rsidRPr="0064347D">
        <w:rPr>
          <w:rStyle w:val="tlid-translation"/>
          <w:rFonts w:ascii="Book Antiqua" w:hAnsi="Book Antiqua"/>
          <w:lang w:val="en-US"/>
        </w:rPr>
        <w:t xml:space="preserve"> oxide</w:t>
      </w:r>
      <w:r w:rsidR="00C958B6" w:rsidRPr="0064347D">
        <w:rPr>
          <w:rStyle w:val="tlid-translation"/>
          <w:rFonts w:ascii="Book Antiqua" w:hAnsi="Book Antiqua"/>
          <w:lang w:val="en-US"/>
        </w:rPr>
        <w:t xml:space="preserve"> (USPIO) and</w:t>
      </w:r>
      <w:r w:rsidRPr="0064347D">
        <w:rPr>
          <w:rStyle w:val="tlid-translation"/>
          <w:rFonts w:ascii="Book Antiqua" w:hAnsi="Book Antiqua"/>
          <w:lang w:val="en-US"/>
        </w:rPr>
        <w:t xml:space="preserve"> gadofosveset</w:t>
      </w:r>
      <w:r w:rsidR="00877EE8" w:rsidRPr="0064347D">
        <w:rPr>
          <w:rStyle w:val="tlid-translation"/>
          <w:rFonts w:ascii="Book Antiqua" w:hAnsi="Book Antiqua"/>
          <w:vertAlign w:val="superscript"/>
          <w:lang w:val="en-US"/>
        </w:rPr>
        <w:t>[27-29]</w:t>
      </w:r>
      <w:r w:rsidRPr="0064347D">
        <w:rPr>
          <w:rStyle w:val="tlid-translation"/>
          <w:rFonts w:ascii="Book Antiqua" w:hAnsi="Book Antiqua"/>
          <w:lang w:val="en-US"/>
        </w:rPr>
        <w:t>.</w:t>
      </w:r>
    </w:p>
    <w:p w:rsidR="00E80A73" w:rsidRPr="0064347D" w:rsidRDefault="00E80A73" w:rsidP="00521084">
      <w:pPr>
        <w:snapToGrid w:val="0"/>
        <w:spacing w:line="360" w:lineRule="auto"/>
        <w:jc w:val="both"/>
        <w:rPr>
          <w:rFonts w:ascii="Book Antiqua" w:hAnsi="Book Antiqua"/>
          <w:b/>
          <w:lang w:val="en-US"/>
        </w:rPr>
      </w:pPr>
    </w:p>
    <w:p w:rsidR="006F49F3" w:rsidRPr="0064347D" w:rsidRDefault="009A5219" w:rsidP="00521084">
      <w:pPr>
        <w:snapToGrid w:val="0"/>
        <w:spacing w:line="360" w:lineRule="auto"/>
        <w:jc w:val="both"/>
        <w:rPr>
          <w:rStyle w:val="tlid-translation"/>
          <w:rFonts w:ascii="Book Antiqua" w:hAnsi="Book Antiqua"/>
          <w:b/>
          <w:i/>
          <w:lang w:val="en-US"/>
        </w:rPr>
      </w:pPr>
      <w:r w:rsidRPr="0064347D">
        <w:rPr>
          <w:rFonts w:ascii="Book Antiqua" w:hAnsi="Book Antiqua"/>
          <w:b/>
          <w:i/>
          <w:lang w:val="en-US"/>
        </w:rPr>
        <w:t xml:space="preserve">MRI: </w:t>
      </w:r>
      <w:r w:rsidR="00B679C9" w:rsidRPr="0064347D">
        <w:rPr>
          <w:rFonts w:ascii="Book Antiqua" w:hAnsi="Book Antiqua"/>
          <w:b/>
          <w:i/>
          <w:lang w:val="en-US"/>
        </w:rPr>
        <w:t>Techniques</w:t>
      </w:r>
      <w:r w:rsidR="000D31B3" w:rsidRPr="0064347D">
        <w:rPr>
          <w:rFonts w:ascii="Book Antiqua" w:hAnsi="Book Antiqua"/>
          <w:b/>
          <w:i/>
          <w:lang w:val="en-US"/>
        </w:rPr>
        <w:t xml:space="preserve"> and </w:t>
      </w:r>
      <w:r w:rsidR="00B679C9" w:rsidRPr="0064347D">
        <w:rPr>
          <w:rFonts w:ascii="Book Antiqua" w:hAnsi="Book Antiqua"/>
          <w:b/>
          <w:i/>
          <w:lang w:val="en-US"/>
        </w:rPr>
        <w:t>sequences</w:t>
      </w:r>
    </w:p>
    <w:p w:rsidR="00635081" w:rsidRPr="0064347D" w:rsidRDefault="00B679C9"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T</w:t>
      </w:r>
      <w:r w:rsidR="00635081" w:rsidRPr="0064347D">
        <w:rPr>
          <w:rStyle w:val="tlid-translation"/>
          <w:rFonts w:ascii="Book Antiqua" w:hAnsi="Book Antiqua"/>
          <w:lang w:val="en-US"/>
        </w:rPr>
        <w:t xml:space="preserve">he MRI protocol </w:t>
      </w:r>
      <w:r w:rsidRPr="0064347D">
        <w:rPr>
          <w:rStyle w:val="tlid-translation"/>
          <w:rFonts w:ascii="Book Antiqua" w:hAnsi="Book Antiqua"/>
          <w:lang w:val="en-US"/>
        </w:rPr>
        <w:t xml:space="preserve">for </w:t>
      </w:r>
      <w:r w:rsidR="00635081" w:rsidRPr="0064347D">
        <w:rPr>
          <w:rStyle w:val="tlid-translation"/>
          <w:rFonts w:ascii="Book Antiqua" w:hAnsi="Book Antiqua"/>
          <w:lang w:val="en-US"/>
        </w:rPr>
        <w:t xml:space="preserve">primary staging and </w:t>
      </w:r>
      <w:r w:rsidR="00C707EF" w:rsidRPr="0064347D">
        <w:rPr>
          <w:rStyle w:val="tlid-translation"/>
          <w:rFonts w:ascii="Book Antiqua" w:hAnsi="Book Antiqua"/>
          <w:lang w:val="en-US"/>
        </w:rPr>
        <w:t>post-</w:t>
      </w:r>
      <w:r w:rsidR="00635081" w:rsidRPr="0064347D">
        <w:rPr>
          <w:rStyle w:val="tlid-translation"/>
          <w:rFonts w:ascii="Book Antiqua" w:hAnsi="Book Antiqua"/>
          <w:lang w:val="en-US"/>
        </w:rPr>
        <w:t xml:space="preserve">treatment </w:t>
      </w:r>
      <w:r w:rsidR="00C707EF" w:rsidRPr="0064347D">
        <w:rPr>
          <w:rStyle w:val="tlid-translation"/>
          <w:rFonts w:ascii="Book Antiqua" w:hAnsi="Book Antiqua"/>
          <w:lang w:val="en-US"/>
        </w:rPr>
        <w:t>follow</w:t>
      </w:r>
      <w:r w:rsidRPr="0064347D">
        <w:rPr>
          <w:rStyle w:val="tlid-translation"/>
          <w:rFonts w:ascii="Book Antiqua" w:hAnsi="Book Antiqua"/>
          <w:lang w:val="en-US"/>
        </w:rPr>
        <w:t>-</w:t>
      </w:r>
      <w:r w:rsidR="00C707EF" w:rsidRPr="0064347D">
        <w:rPr>
          <w:rStyle w:val="tlid-translation"/>
          <w:rFonts w:ascii="Book Antiqua" w:hAnsi="Book Antiqua"/>
          <w:lang w:val="en-US"/>
        </w:rPr>
        <w:t>up</w:t>
      </w:r>
      <w:r w:rsidRPr="0064347D">
        <w:rPr>
          <w:rStyle w:val="tlid-translation"/>
          <w:rFonts w:ascii="Book Antiqua" w:hAnsi="Book Antiqua"/>
          <w:lang w:val="en-US"/>
        </w:rPr>
        <w:t xml:space="preserve"> </w:t>
      </w:r>
      <w:r w:rsidR="00635081" w:rsidRPr="0064347D">
        <w:rPr>
          <w:rStyle w:val="tlid-translation"/>
          <w:rFonts w:ascii="Book Antiqua" w:hAnsi="Book Antiqua"/>
          <w:lang w:val="en-US"/>
        </w:rPr>
        <w:t>is the same</w:t>
      </w:r>
      <w:r w:rsidRPr="0064347D">
        <w:rPr>
          <w:rStyle w:val="tlid-translation"/>
          <w:rFonts w:ascii="Book Antiqua" w:hAnsi="Book Antiqua"/>
          <w:lang w:val="en-US"/>
        </w:rPr>
        <w:t xml:space="preserve">, </w:t>
      </w:r>
      <w:r w:rsidR="00C13087" w:rsidRPr="0064347D">
        <w:rPr>
          <w:rStyle w:val="tlid-translation"/>
          <w:rFonts w:ascii="Book Antiqua" w:hAnsi="Book Antiqua"/>
          <w:lang w:val="en-US"/>
        </w:rPr>
        <w:t xml:space="preserve">despite the </w:t>
      </w:r>
      <w:r w:rsidRPr="0064347D">
        <w:rPr>
          <w:rStyle w:val="tlid-translation"/>
          <w:rFonts w:ascii="Book Antiqua" w:hAnsi="Book Antiqua"/>
          <w:lang w:val="en-US"/>
        </w:rPr>
        <w:t>different</w:t>
      </w:r>
      <w:r w:rsidR="00C13087" w:rsidRPr="0064347D">
        <w:rPr>
          <w:rStyle w:val="tlid-translation"/>
          <w:rFonts w:ascii="Book Antiqua" w:hAnsi="Book Antiqua"/>
          <w:lang w:val="en-US"/>
        </w:rPr>
        <w:t xml:space="preserve"> aims</w:t>
      </w:r>
      <w:r w:rsidR="004902BB" w:rsidRPr="0064347D">
        <w:rPr>
          <w:rStyle w:val="tlid-translation"/>
          <w:rFonts w:ascii="Book Antiqua" w:hAnsi="Book Antiqua"/>
          <w:vertAlign w:val="superscript"/>
          <w:lang w:val="en-US"/>
        </w:rPr>
        <w:t>[13,16]</w:t>
      </w:r>
      <w:r w:rsidR="00635081" w:rsidRPr="0064347D">
        <w:rPr>
          <w:rStyle w:val="tlid-translation"/>
          <w:rFonts w:ascii="Book Antiqua" w:hAnsi="Book Antiqua"/>
          <w:lang w:val="en-US"/>
        </w:rPr>
        <w:t xml:space="preserve">. </w:t>
      </w:r>
      <w:r w:rsidR="00B600A3" w:rsidRPr="0064347D">
        <w:rPr>
          <w:rStyle w:val="tlid-translation"/>
          <w:rFonts w:ascii="Book Antiqua" w:hAnsi="Book Antiqua"/>
          <w:lang w:val="en-US"/>
        </w:rPr>
        <w:t xml:space="preserve">MRI scanners </w:t>
      </w:r>
      <w:r w:rsidR="00635081" w:rsidRPr="0064347D">
        <w:rPr>
          <w:rStyle w:val="tlid-translation"/>
          <w:rFonts w:ascii="Book Antiqua" w:hAnsi="Book Antiqua"/>
          <w:lang w:val="en-US"/>
        </w:rPr>
        <w:t>of at least 1.5 Tesla</w:t>
      </w:r>
      <w:r w:rsidR="00176100" w:rsidRPr="0064347D">
        <w:rPr>
          <w:rStyle w:val="tlid-translation"/>
          <w:rFonts w:ascii="Book Antiqua" w:hAnsi="Book Antiqua"/>
          <w:lang w:val="en-US"/>
        </w:rPr>
        <w:t xml:space="preserve"> with </w:t>
      </w:r>
      <w:r w:rsidR="00635081" w:rsidRPr="0064347D">
        <w:rPr>
          <w:rStyle w:val="tlid-translation"/>
          <w:rFonts w:ascii="Book Antiqua" w:hAnsi="Book Antiqua"/>
          <w:lang w:val="en-US"/>
        </w:rPr>
        <w:t>8</w:t>
      </w:r>
      <w:r w:rsidR="00D01290" w:rsidRPr="0064347D">
        <w:rPr>
          <w:rStyle w:val="tlid-translation"/>
          <w:rFonts w:ascii="Book Antiqua" w:hAnsi="Book Antiqua"/>
          <w:lang w:val="en-US"/>
        </w:rPr>
        <w:t>-</w:t>
      </w:r>
      <w:r w:rsidR="00635081" w:rsidRPr="0064347D">
        <w:rPr>
          <w:rStyle w:val="tlid-translation"/>
          <w:rFonts w:ascii="Book Antiqua" w:hAnsi="Book Antiqua"/>
          <w:lang w:val="en-US"/>
        </w:rPr>
        <w:t>32 channel</w:t>
      </w:r>
      <w:r w:rsidR="00176100" w:rsidRPr="0064347D">
        <w:rPr>
          <w:rStyle w:val="tlid-translation"/>
          <w:rFonts w:ascii="Book Antiqua" w:hAnsi="Book Antiqua"/>
          <w:lang w:val="en-US"/>
        </w:rPr>
        <w:t xml:space="preserve"> coil</w:t>
      </w:r>
      <w:r w:rsidR="00635081" w:rsidRPr="0064347D">
        <w:rPr>
          <w:rStyle w:val="tlid-translation"/>
          <w:rFonts w:ascii="Book Antiqua" w:hAnsi="Book Antiqua"/>
          <w:lang w:val="en-US"/>
        </w:rPr>
        <w:t xml:space="preserve">s </w:t>
      </w:r>
      <w:r w:rsidR="00C13087" w:rsidRPr="0064347D">
        <w:rPr>
          <w:rStyle w:val="tlid-translation"/>
          <w:rFonts w:ascii="Book Antiqua" w:hAnsi="Book Antiqua"/>
          <w:lang w:val="en-US"/>
        </w:rPr>
        <w:t>are recommended</w:t>
      </w:r>
      <w:r w:rsidR="004902BB" w:rsidRPr="0064347D">
        <w:rPr>
          <w:rStyle w:val="tlid-translation"/>
          <w:rFonts w:ascii="Book Antiqua" w:hAnsi="Book Antiqua"/>
          <w:vertAlign w:val="superscript"/>
          <w:lang w:val="en-US"/>
        </w:rPr>
        <w:t>[30-32]</w:t>
      </w:r>
      <w:r w:rsidR="00B600A3" w:rsidRPr="0064347D">
        <w:rPr>
          <w:rStyle w:val="tlid-translation"/>
          <w:rFonts w:ascii="Book Antiqua" w:hAnsi="Book Antiqua"/>
          <w:lang w:val="en-US"/>
        </w:rPr>
        <w:t>.</w:t>
      </w:r>
      <w:r w:rsidR="00635081" w:rsidRPr="0064347D">
        <w:rPr>
          <w:rStyle w:val="tlid-translation"/>
          <w:rFonts w:ascii="Book Antiqua" w:hAnsi="Book Antiqua"/>
          <w:lang w:val="en-US"/>
        </w:rPr>
        <w:t xml:space="preserve"> </w:t>
      </w:r>
      <w:r w:rsidRPr="0064347D">
        <w:rPr>
          <w:rStyle w:val="tlid-translation"/>
          <w:rFonts w:ascii="Book Antiqua" w:hAnsi="Book Antiqua"/>
          <w:lang w:val="en-US"/>
        </w:rPr>
        <w:t>E</w:t>
      </w:r>
      <w:r w:rsidR="00635081" w:rsidRPr="0064347D">
        <w:rPr>
          <w:rStyle w:val="tlid-translation"/>
          <w:rFonts w:ascii="Book Antiqua" w:hAnsi="Book Antiqua"/>
          <w:lang w:val="en-US"/>
        </w:rPr>
        <w:t xml:space="preserve">ndorectal gel </w:t>
      </w:r>
      <w:r w:rsidRPr="0064347D">
        <w:rPr>
          <w:rStyle w:val="tlid-translation"/>
          <w:rFonts w:ascii="Book Antiqua" w:hAnsi="Book Antiqua"/>
          <w:lang w:val="en-US"/>
        </w:rPr>
        <w:t xml:space="preserve">can be administered </w:t>
      </w:r>
      <w:r w:rsidR="00635081" w:rsidRPr="0064347D">
        <w:rPr>
          <w:rStyle w:val="tlid-translation"/>
          <w:rFonts w:ascii="Book Antiqua" w:hAnsi="Book Antiqua"/>
          <w:lang w:val="en-US"/>
        </w:rPr>
        <w:t xml:space="preserve">to </w:t>
      </w:r>
      <w:r w:rsidRPr="0064347D">
        <w:rPr>
          <w:rStyle w:val="tlid-translation"/>
          <w:rFonts w:ascii="Book Antiqua" w:hAnsi="Book Antiqua"/>
          <w:lang w:val="en-US"/>
        </w:rPr>
        <w:t>i</w:t>
      </w:r>
      <w:r w:rsidR="00176100" w:rsidRPr="0064347D">
        <w:rPr>
          <w:rStyle w:val="tlid-translation"/>
          <w:rFonts w:ascii="Book Antiqua" w:hAnsi="Book Antiqua"/>
          <w:lang w:val="en-US"/>
        </w:rPr>
        <w:t xml:space="preserve">ncrease </w:t>
      </w:r>
      <w:r w:rsidR="00635081" w:rsidRPr="0064347D">
        <w:rPr>
          <w:rStyle w:val="tlid-translation"/>
          <w:rFonts w:ascii="Book Antiqua" w:hAnsi="Book Antiqua"/>
          <w:lang w:val="en-US"/>
        </w:rPr>
        <w:t>distension, which may facilitate detection of polypoid</w:t>
      </w:r>
      <w:r w:rsidR="00EA2C56" w:rsidRPr="0064347D">
        <w:rPr>
          <w:rStyle w:val="tlid-translation"/>
          <w:rFonts w:ascii="Book Antiqua" w:hAnsi="Book Antiqua"/>
          <w:lang w:val="en-US"/>
        </w:rPr>
        <w:t>al</w:t>
      </w:r>
      <w:r w:rsidR="00635081" w:rsidRPr="0064347D">
        <w:rPr>
          <w:rStyle w:val="tlid-translation"/>
          <w:rFonts w:ascii="Book Antiqua" w:hAnsi="Book Antiqua"/>
          <w:lang w:val="en-US"/>
        </w:rPr>
        <w:t xml:space="preserve"> or small </w:t>
      </w:r>
      <w:r w:rsidRPr="0064347D">
        <w:rPr>
          <w:rStyle w:val="tlid-translation"/>
          <w:rFonts w:ascii="Book Antiqua" w:hAnsi="Book Antiqua"/>
          <w:lang w:val="en-US"/>
        </w:rPr>
        <w:t>lesions</w:t>
      </w:r>
      <w:r w:rsidR="004902BB" w:rsidRPr="0064347D">
        <w:rPr>
          <w:rStyle w:val="tlid-translation"/>
          <w:rFonts w:ascii="Book Antiqua" w:hAnsi="Book Antiqua"/>
          <w:vertAlign w:val="superscript"/>
          <w:lang w:val="en-US"/>
        </w:rPr>
        <w:t>[16,31,33-35]</w:t>
      </w:r>
      <w:r w:rsidRPr="0064347D">
        <w:rPr>
          <w:rStyle w:val="tlid-translation"/>
          <w:rFonts w:ascii="Book Antiqua" w:hAnsi="Book Antiqua"/>
          <w:lang w:val="en-US"/>
        </w:rPr>
        <w:t>; however, the</w:t>
      </w:r>
      <w:r w:rsidR="00635081" w:rsidRPr="0064347D">
        <w:rPr>
          <w:rStyle w:val="tlid-translation"/>
          <w:rFonts w:ascii="Book Antiqua" w:hAnsi="Book Antiqua"/>
          <w:lang w:val="en-US"/>
        </w:rPr>
        <w:t xml:space="preserve"> use </w:t>
      </w:r>
      <w:r w:rsidRPr="0064347D">
        <w:rPr>
          <w:rStyle w:val="tlid-translation"/>
          <w:rFonts w:ascii="Book Antiqua" w:hAnsi="Book Antiqua"/>
          <w:lang w:val="en-US"/>
        </w:rPr>
        <w:t xml:space="preserve">of these gels </w:t>
      </w:r>
      <w:r w:rsidR="00635081" w:rsidRPr="0064347D">
        <w:rPr>
          <w:rStyle w:val="tlid-translation"/>
          <w:rFonts w:ascii="Book Antiqua" w:hAnsi="Book Antiqua"/>
          <w:lang w:val="en-US"/>
        </w:rPr>
        <w:t>is controversial</w:t>
      </w:r>
      <w:r w:rsidRPr="0064347D">
        <w:rPr>
          <w:rStyle w:val="tlid-translation"/>
          <w:rFonts w:ascii="Book Antiqua" w:hAnsi="Book Antiqua"/>
          <w:lang w:val="en-US"/>
        </w:rPr>
        <w:t xml:space="preserve"> because </w:t>
      </w:r>
      <w:r w:rsidR="00635081" w:rsidRPr="0064347D">
        <w:rPr>
          <w:rStyle w:val="tlid-translation"/>
          <w:rFonts w:ascii="Book Antiqua" w:hAnsi="Book Antiqua"/>
          <w:lang w:val="en-US"/>
        </w:rPr>
        <w:t xml:space="preserve">displacement secondary to the compression of the mesorectal fat could theoretically induce false positives </w:t>
      </w:r>
      <w:r w:rsidR="00B600A3" w:rsidRPr="0064347D">
        <w:rPr>
          <w:rStyle w:val="tlid-translation"/>
          <w:rFonts w:ascii="Book Antiqua" w:hAnsi="Book Antiqua"/>
          <w:lang w:val="en-US"/>
        </w:rPr>
        <w:t>(</w:t>
      </w:r>
      <w:r w:rsidR="00635081" w:rsidRPr="0064347D">
        <w:rPr>
          <w:rStyle w:val="tlid-translation"/>
          <w:rFonts w:ascii="Book Antiqua" w:hAnsi="Book Antiqua"/>
          <w:lang w:val="en-US"/>
        </w:rPr>
        <w:t>in</w:t>
      </w:r>
      <w:r w:rsidR="00176100" w:rsidRPr="0064347D">
        <w:rPr>
          <w:rStyle w:val="tlid-translation"/>
          <w:rFonts w:ascii="Book Antiqua" w:hAnsi="Book Antiqua"/>
          <w:lang w:val="en-US"/>
        </w:rPr>
        <w:t>vasion</w:t>
      </w:r>
      <w:r w:rsidR="00635081" w:rsidRPr="0064347D">
        <w:rPr>
          <w:rStyle w:val="tlid-translation"/>
          <w:rFonts w:ascii="Book Antiqua" w:hAnsi="Book Antiqua"/>
          <w:lang w:val="en-US"/>
        </w:rPr>
        <w:t xml:space="preserve"> of </w:t>
      </w:r>
      <w:r w:rsidR="00176100" w:rsidRPr="0064347D">
        <w:rPr>
          <w:rStyle w:val="tlid-translation"/>
          <w:rFonts w:ascii="Book Antiqua" w:hAnsi="Book Antiqua"/>
          <w:lang w:val="en-US"/>
        </w:rPr>
        <w:t xml:space="preserve">the </w:t>
      </w:r>
      <w:r w:rsidR="00635081" w:rsidRPr="0064347D">
        <w:rPr>
          <w:rStyle w:val="tlid-translation"/>
          <w:rFonts w:ascii="Book Antiqua" w:hAnsi="Book Antiqua"/>
          <w:lang w:val="en-US"/>
        </w:rPr>
        <w:t>mesorectal fascia</w:t>
      </w:r>
      <w:r w:rsidR="00B600A3" w:rsidRPr="0064347D">
        <w:rPr>
          <w:rStyle w:val="tlid-translation"/>
          <w:rFonts w:ascii="Book Antiqua" w:hAnsi="Book Antiqua"/>
          <w:lang w:val="en-US"/>
        </w:rPr>
        <w:t>)</w:t>
      </w:r>
      <w:r w:rsidR="00635081" w:rsidRPr="0064347D">
        <w:rPr>
          <w:rStyle w:val="tlid-translation"/>
          <w:rFonts w:ascii="Book Antiqua" w:hAnsi="Book Antiqua"/>
          <w:lang w:val="en-US"/>
        </w:rPr>
        <w:t xml:space="preserve"> or </w:t>
      </w:r>
      <w:r w:rsidR="00C707EF" w:rsidRPr="0064347D">
        <w:rPr>
          <w:rStyle w:val="tlid-translation"/>
          <w:rFonts w:ascii="Book Antiqua" w:hAnsi="Book Antiqua"/>
          <w:lang w:val="en-US"/>
        </w:rPr>
        <w:t>impede</w:t>
      </w:r>
      <w:r w:rsidR="00635081" w:rsidRPr="0064347D">
        <w:rPr>
          <w:rStyle w:val="tlid-translation"/>
          <w:rFonts w:ascii="Book Antiqua" w:hAnsi="Book Antiqua"/>
          <w:lang w:val="en-US"/>
        </w:rPr>
        <w:t xml:space="preserve"> </w:t>
      </w:r>
      <w:r w:rsidR="00B600A3" w:rsidRPr="0064347D">
        <w:rPr>
          <w:rStyle w:val="tlid-translation"/>
          <w:rFonts w:ascii="Book Antiqua" w:hAnsi="Book Antiqua"/>
          <w:lang w:val="en-US"/>
        </w:rPr>
        <w:t xml:space="preserve">the accurate </w:t>
      </w:r>
      <w:r w:rsidRPr="0064347D">
        <w:rPr>
          <w:rStyle w:val="tlid-translation"/>
          <w:rFonts w:ascii="Book Antiqua" w:hAnsi="Book Antiqua"/>
          <w:lang w:val="en-US"/>
        </w:rPr>
        <w:t>a</w:t>
      </w:r>
      <w:r w:rsidR="00C707EF" w:rsidRPr="0064347D">
        <w:rPr>
          <w:rStyle w:val="tlid-translation"/>
          <w:rFonts w:ascii="Book Antiqua" w:hAnsi="Book Antiqua"/>
          <w:lang w:val="en-US"/>
        </w:rPr>
        <w:t>ssessment of nodal disease</w:t>
      </w:r>
      <w:r w:rsidR="004902BB" w:rsidRPr="0064347D">
        <w:rPr>
          <w:rStyle w:val="tlid-translation"/>
          <w:rFonts w:ascii="Book Antiqua" w:hAnsi="Book Antiqua"/>
          <w:vertAlign w:val="superscript"/>
          <w:lang w:val="en-US"/>
        </w:rPr>
        <w:t>[30,33,36,37]</w:t>
      </w:r>
      <w:r w:rsidRPr="0064347D">
        <w:rPr>
          <w:rStyle w:val="tlid-translation"/>
          <w:rFonts w:ascii="Book Antiqua" w:hAnsi="Book Antiqua"/>
          <w:lang w:val="en-US"/>
        </w:rPr>
        <w:t xml:space="preserve">. Nonetheless, this </w:t>
      </w:r>
      <w:r w:rsidR="00635081" w:rsidRPr="0064347D">
        <w:rPr>
          <w:rStyle w:val="tlid-translation"/>
          <w:rFonts w:ascii="Book Antiqua" w:hAnsi="Book Antiqua"/>
          <w:lang w:val="en-US"/>
        </w:rPr>
        <w:t>has not been demonstrated</w:t>
      </w:r>
      <w:r w:rsidR="004902BB" w:rsidRPr="0064347D">
        <w:rPr>
          <w:rStyle w:val="tlid-translation"/>
          <w:rFonts w:ascii="Book Antiqua" w:hAnsi="Book Antiqua"/>
          <w:vertAlign w:val="superscript"/>
          <w:lang w:val="en-US"/>
        </w:rPr>
        <w:t>[35]</w:t>
      </w:r>
      <w:r w:rsidR="00635081" w:rsidRPr="0064347D">
        <w:rPr>
          <w:rStyle w:val="tlid-translation"/>
          <w:rFonts w:ascii="Book Antiqua" w:hAnsi="Book Antiqua"/>
          <w:lang w:val="en-US"/>
        </w:rPr>
        <w:t xml:space="preserve">. The use of spasmolytics such as glucagon </w:t>
      </w:r>
      <w:r w:rsidRPr="0064347D">
        <w:rPr>
          <w:rStyle w:val="tlid-translation"/>
          <w:rFonts w:ascii="Book Antiqua" w:hAnsi="Book Antiqua"/>
          <w:lang w:val="en-US"/>
        </w:rPr>
        <w:t>and</w:t>
      </w:r>
      <w:r w:rsidR="00635081" w:rsidRPr="0064347D">
        <w:rPr>
          <w:rStyle w:val="tlid-translation"/>
          <w:rFonts w:ascii="Book Antiqua" w:hAnsi="Book Antiqua"/>
          <w:lang w:val="en-US"/>
        </w:rPr>
        <w:t xml:space="preserve"> butylscopolamine is </w:t>
      </w:r>
      <w:r w:rsidR="00B600A3" w:rsidRPr="0064347D">
        <w:rPr>
          <w:rStyle w:val="tlid-translation"/>
          <w:rFonts w:ascii="Book Antiqua" w:hAnsi="Book Antiqua"/>
          <w:lang w:val="en-US"/>
        </w:rPr>
        <w:t xml:space="preserve">highly </w:t>
      </w:r>
      <w:r w:rsidR="00635081" w:rsidRPr="0064347D">
        <w:rPr>
          <w:rStyle w:val="tlid-translation"/>
          <w:rFonts w:ascii="Book Antiqua" w:hAnsi="Book Antiqua"/>
          <w:lang w:val="en-US"/>
        </w:rPr>
        <w:t>variable</w:t>
      </w:r>
      <w:r w:rsidR="00176100" w:rsidRPr="0064347D">
        <w:rPr>
          <w:rStyle w:val="tlid-translation"/>
          <w:rFonts w:ascii="Book Antiqua" w:hAnsi="Book Antiqua"/>
          <w:lang w:val="en-US"/>
        </w:rPr>
        <w:t xml:space="preserve">, although </w:t>
      </w:r>
      <w:r w:rsidR="00635081" w:rsidRPr="0064347D">
        <w:rPr>
          <w:rStyle w:val="tlid-translation"/>
          <w:rFonts w:ascii="Book Antiqua" w:hAnsi="Book Antiqua"/>
          <w:lang w:val="en-US"/>
        </w:rPr>
        <w:t>decreas</w:t>
      </w:r>
      <w:r w:rsidR="00176100" w:rsidRPr="0064347D">
        <w:rPr>
          <w:rStyle w:val="tlid-translation"/>
          <w:rFonts w:ascii="Book Antiqua" w:hAnsi="Book Antiqua"/>
          <w:lang w:val="en-US"/>
        </w:rPr>
        <w:t>ed</w:t>
      </w:r>
      <w:r w:rsidR="00635081" w:rsidRPr="0064347D">
        <w:rPr>
          <w:rStyle w:val="tlid-translation"/>
          <w:rFonts w:ascii="Book Antiqua" w:hAnsi="Book Antiqua"/>
          <w:lang w:val="en-US"/>
        </w:rPr>
        <w:t xml:space="preserve"> intestinal peristalsis may be useful in </w:t>
      </w:r>
      <w:r w:rsidR="00B600A3" w:rsidRPr="0064347D">
        <w:rPr>
          <w:rStyle w:val="tlid-translation"/>
          <w:rFonts w:ascii="Book Antiqua" w:hAnsi="Book Antiqua"/>
          <w:lang w:val="en-US"/>
        </w:rPr>
        <w:t xml:space="preserve">assessing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 xml:space="preserve">s located in the upper rectum or </w:t>
      </w:r>
      <w:r w:rsidR="00176100" w:rsidRPr="0064347D">
        <w:rPr>
          <w:rStyle w:val="tlid-translation"/>
          <w:rFonts w:ascii="Book Antiqua" w:hAnsi="Book Antiqua"/>
          <w:lang w:val="en-US"/>
        </w:rPr>
        <w:t>when using</w:t>
      </w:r>
      <w:r w:rsidR="00303A8A" w:rsidRPr="0064347D">
        <w:rPr>
          <w:rStyle w:val="tlid-translation"/>
          <w:rFonts w:ascii="Book Antiqua" w:hAnsi="Book Antiqua"/>
          <w:lang w:val="en-US"/>
        </w:rPr>
        <w:t xml:space="preserve"> </w:t>
      </w:r>
      <w:r w:rsidR="00635081" w:rsidRPr="0064347D">
        <w:rPr>
          <w:rStyle w:val="tlid-translation"/>
          <w:rFonts w:ascii="Book Antiqua" w:hAnsi="Book Antiqua"/>
          <w:lang w:val="en-US"/>
        </w:rPr>
        <w:t xml:space="preserve">3T </w:t>
      </w:r>
      <w:r w:rsidR="00B600A3" w:rsidRPr="0064347D">
        <w:rPr>
          <w:rStyle w:val="tlid-translation"/>
          <w:rFonts w:ascii="Book Antiqua" w:hAnsi="Book Antiqua"/>
          <w:lang w:val="en-US"/>
        </w:rPr>
        <w:t xml:space="preserve">MRI, </w:t>
      </w:r>
      <w:r w:rsidR="00563DBE" w:rsidRPr="0064347D">
        <w:rPr>
          <w:rStyle w:val="tlid-translation"/>
          <w:rFonts w:ascii="Book Antiqua" w:hAnsi="Book Antiqua"/>
          <w:lang w:val="en-US"/>
        </w:rPr>
        <w:t xml:space="preserve">which </w:t>
      </w:r>
      <w:r w:rsidR="00176100" w:rsidRPr="0064347D">
        <w:rPr>
          <w:rStyle w:val="tlid-translation"/>
          <w:rFonts w:ascii="Book Antiqua" w:hAnsi="Book Antiqua"/>
          <w:lang w:val="en-US"/>
        </w:rPr>
        <w:t>is</w:t>
      </w:r>
      <w:r w:rsidR="00563DBE" w:rsidRPr="0064347D">
        <w:rPr>
          <w:rStyle w:val="tlid-translation"/>
          <w:rFonts w:ascii="Book Antiqua" w:hAnsi="Book Antiqua"/>
          <w:lang w:val="en-US"/>
        </w:rPr>
        <w:t xml:space="preserve"> </w:t>
      </w:r>
      <w:r w:rsidR="00635081" w:rsidRPr="0064347D">
        <w:rPr>
          <w:rStyle w:val="tlid-translation"/>
          <w:rFonts w:ascii="Book Antiqua" w:hAnsi="Book Antiqua"/>
          <w:lang w:val="en-US"/>
        </w:rPr>
        <w:t xml:space="preserve">more sensitive to motion </w:t>
      </w:r>
      <w:r w:rsidR="00563DBE" w:rsidRPr="0064347D">
        <w:rPr>
          <w:rStyle w:val="tlid-translation"/>
          <w:rFonts w:ascii="Book Antiqua" w:hAnsi="Book Antiqua"/>
          <w:lang w:val="en-US"/>
        </w:rPr>
        <w:t>artefacts</w:t>
      </w:r>
      <w:r w:rsidR="004902BB" w:rsidRPr="0064347D">
        <w:rPr>
          <w:rStyle w:val="tlid-translation"/>
          <w:rFonts w:ascii="Book Antiqua" w:hAnsi="Book Antiqua"/>
          <w:vertAlign w:val="superscript"/>
          <w:lang w:val="en-US"/>
        </w:rPr>
        <w:t>[16,31,33,36]</w:t>
      </w:r>
      <w:r w:rsidR="00635081" w:rsidRPr="0064347D">
        <w:rPr>
          <w:rStyle w:val="tlid-translation"/>
          <w:rFonts w:ascii="Book Antiqua" w:hAnsi="Book Antiqua"/>
          <w:lang w:val="en-US"/>
        </w:rPr>
        <w:t xml:space="preserve">. </w:t>
      </w:r>
      <w:r w:rsidR="00563DBE" w:rsidRPr="0064347D">
        <w:rPr>
          <w:rStyle w:val="tlid-translation"/>
          <w:rFonts w:ascii="Book Antiqua" w:hAnsi="Book Antiqua"/>
          <w:lang w:val="en-US"/>
        </w:rPr>
        <w:t>T</w:t>
      </w:r>
      <w:r w:rsidR="00635081" w:rsidRPr="0064347D">
        <w:rPr>
          <w:rStyle w:val="tlid-translation"/>
          <w:rFonts w:ascii="Book Antiqua" w:hAnsi="Book Antiqua"/>
          <w:lang w:val="en-US"/>
        </w:rPr>
        <w:t xml:space="preserve">he optimal interval between </w:t>
      </w:r>
      <w:r w:rsidR="00563DBE" w:rsidRPr="0064347D">
        <w:rPr>
          <w:rStyle w:val="tlid-translation"/>
          <w:rFonts w:ascii="Book Antiqua" w:hAnsi="Book Antiqua"/>
          <w:lang w:val="en-US"/>
        </w:rPr>
        <w:t xml:space="preserve">completion </w:t>
      </w:r>
      <w:r w:rsidR="00635081" w:rsidRPr="0064347D">
        <w:rPr>
          <w:rStyle w:val="tlid-translation"/>
          <w:rFonts w:ascii="Book Antiqua" w:hAnsi="Book Antiqua"/>
          <w:lang w:val="en-US"/>
        </w:rPr>
        <w:t xml:space="preserve">of </w:t>
      </w:r>
      <w:r w:rsidR="00823A60" w:rsidRPr="0064347D">
        <w:rPr>
          <w:rStyle w:val="tlid-translation"/>
          <w:rFonts w:ascii="Book Antiqua" w:hAnsi="Book Antiqua"/>
          <w:lang w:val="en-US"/>
        </w:rPr>
        <w:t>neoadjuvant therapy</w:t>
      </w:r>
      <w:r w:rsidR="00303A8A" w:rsidRPr="0064347D">
        <w:rPr>
          <w:rStyle w:val="tlid-translation"/>
          <w:rFonts w:ascii="Book Antiqua" w:hAnsi="Book Antiqua"/>
          <w:lang w:val="en-US"/>
        </w:rPr>
        <w:t xml:space="preserve"> </w:t>
      </w:r>
      <w:r w:rsidR="00635081" w:rsidRPr="0064347D">
        <w:rPr>
          <w:rStyle w:val="tlid-translation"/>
          <w:rFonts w:ascii="Book Antiqua" w:hAnsi="Book Antiqua"/>
          <w:lang w:val="en-US"/>
        </w:rPr>
        <w:t xml:space="preserve">and </w:t>
      </w:r>
      <w:r w:rsidR="00303A8A" w:rsidRPr="0064347D">
        <w:rPr>
          <w:rStyle w:val="tlid-translation"/>
          <w:rFonts w:ascii="Book Antiqua" w:hAnsi="Book Antiqua"/>
          <w:lang w:val="en-US"/>
        </w:rPr>
        <w:t>follow-up</w:t>
      </w:r>
      <w:r w:rsidR="00563DBE" w:rsidRPr="0064347D">
        <w:rPr>
          <w:rStyle w:val="tlid-translation"/>
          <w:rFonts w:ascii="Book Antiqua" w:hAnsi="Book Antiqua"/>
          <w:lang w:val="en-US"/>
        </w:rPr>
        <w:t xml:space="preserve"> </w:t>
      </w:r>
      <w:r w:rsidR="00C13087" w:rsidRPr="0064347D">
        <w:rPr>
          <w:rStyle w:val="tlid-translation"/>
          <w:rFonts w:ascii="Book Antiqua" w:hAnsi="Book Antiqua"/>
          <w:lang w:val="en-US"/>
        </w:rPr>
        <w:t xml:space="preserve">MRI </w:t>
      </w:r>
      <w:r w:rsidR="00563DBE" w:rsidRPr="0064347D">
        <w:rPr>
          <w:rStyle w:val="tlid-translation"/>
          <w:rFonts w:ascii="Book Antiqua" w:hAnsi="Book Antiqua"/>
          <w:lang w:val="en-US"/>
        </w:rPr>
        <w:t>remains controversial</w:t>
      </w:r>
      <w:r w:rsidR="00635081" w:rsidRPr="0064347D">
        <w:rPr>
          <w:rStyle w:val="tlid-translation"/>
          <w:rFonts w:ascii="Book Antiqua" w:hAnsi="Book Antiqua"/>
          <w:lang w:val="en-US"/>
        </w:rPr>
        <w:t xml:space="preserve">, although </w:t>
      </w:r>
      <w:r w:rsidR="00563DBE" w:rsidRPr="0064347D">
        <w:rPr>
          <w:rStyle w:val="tlid-translation"/>
          <w:rFonts w:ascii="Book Antiqua" w:hAnsi="Book Antiqua"/>
          <w:lang w:val="en-US"/>
        </w:rPr>
        <w:t xml:space="preserve">recent data appear to support </w:t>
      </w:r>
      <w:r w:rsidR="00635081" w:rsidRPr="0064347D">
        <w:rPr>
          <w:rStyle w:val="tlid-translation"/>
          <w:rFonts w:ascii="Book Antiqua" w:hAnsi="Book Antiqua"/>
          <w:lang w:val="en-US"/>
        </w:rPr>
        <w:t>a</w:t>
      </w:r>
      <w:r w:rsidR="00563DBE" w:rsidRPr="0064347D">
        <w:rPr>
          <w:rStyle w:val="tlid-translation"/>
          <w:rFonts w:ascii="Book Antiqua" w:hAnsi="Book Antiqua"/>
          <w:lang w:val="en-US"/>
        </w:rPr>
        <w:t xml:space="preserve">n interval of </w:t>
      </w:r>
      <w:r w:rsidR="000A7035" w:rsidRPr="0064347D">
        <w:rPr>
          <w:rStyle w:val="tlid-translation"/>
          <w:rFonts w:ascii="Book Antiqua" w:hAnsi="Book Antiqua"/>
          <w:lang w:val="en-US"/>
        </w:rPr>
        <w:t>approximately 8 wk</w:t>
      </w:r>
      <w:r w:rsidR="004902BB" w:rsidRPr="0064347D">
        <w:rPr>
          <w:rStyle w:val="tlid-translation"/>
          <w:rFonts w:ascii="Book Antiqua" w:hAnsi="Book Antiqua"/>
          <w:vertAlign w:val="superscript"/>
          <w:lang w:val="en-US"/>
        </w:rPr>
        <w:t>[16,17]</w:t>
      </w:r>
      <w:r w:rsidR="00635081" w:rsidRPr="0064347D">
        <w:rPr>
          <w:rStyle w:val="tlid-translation"/>
          <w:rFonts w:ascii="Book Antiqua" w:hAnsi="Book Antiqua"/>
          <w:lang w:val="en-US"/>
        </w:rPr>
        <w:t>.</w:t>
      </w:r>
    </w:p>
    <w:p w:rsidR="00303A8A" w:rsidRPr="0064347D" w:rsidRDefault="00EA2C56" w:rsidP="00AD277A">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Oblique </w:t>
      </w:r>
      <w:r w:rsidR="00635081" w:rsidRPr="0064347D">
        <w:rPr>
          <w:rStyle w:val="tlid-translation"/>
          <w:rFonts w:ascii="Book Antiqua" w:hAnsi="Book Antiqua"/>
          <w:lang w:val="en-US"/>
        </w:rPr>
        <w:t>T2</w:t>
      </w:r>
      <w:r w:rsidR="00B600A3" w:rsidRPr="0064347D">
        <w:rPr>
          <w:rStyle w:val="tlid-translation"/>
          <w:rFonts w:ascii="Book Antiqua" w:hAnsi="Book Antiqua"/>
          <w:lang w:val="en-US"/>
        </w:rPr>
        <w:t>-</w:t>
      </w:r>
      <w:r w:rsidRPr="0064347D">
        <w:rPr>
          <w:rStyle w:val="tlid-translation"/>
          <w:rFonts w:ascii="Book Antiqua" w:hAnsi="Book Antiqua"/>
          <w:lang w:val="en-US"/>
        </w:rPr>
        <w:t>weighte</w:t>
      </w:r>
      <w:r w:rsidR="00635081" w:rsidRPr="0064347D">
        <w:rPr>
          <w:rStyle w:val="tlid-translation"/>
          <w:rFonts w:ascii="Book Antiqua" w:hAnsi="Book Antiqua"/>
          <w:lang w:val="en-US"/>
        </w:rPr>
        <w:t xml:space="preserve">d sequences </w:t>
      </w:r>
      <w:r w:rsidR="00563DBE" w:rsidRPr="0064347D">
        <w:rPr>
          <w:rStyle w:val="tlid-translation"/>
          <w:rFonts w:ascii="Book Antiqua" w:hAnsi="Book Antiqua"/>
          <w:lang w:val="en-US"/>
        </w:rPr>
        <w:t xml:space="preserve">are recommended </w:t>
      </w:r>
      <w:r w:rsidR="00176100" w:rsidRPr="0064347D">
        <w:rPr>
          <w:rStyle w:val="tlid-translation"/>
          <w:rFonts w:ascii="Book Antiqua" w:hAnsi="Book Antiqua"/>
          <w:lang w:val="en-US"/>
        </w:rPr>
        <w:t xml:space="preserve">to </w:t>
      </w:r>
      <w:r w:rsidR="00635081" w:rsidRPr="0064347D">
        <w:rPr>
          <w:rStyle w:val="tlid-translation"/>
          <w:rFonts w:ascii="Book Antiqua" w:hAnsi="Book Antiqua"/>
          <w:lang w:val="en-US"/>
        </w:rPr>
        <w:t>loca</w:t>
      </w:r>
      <w:r w:rsidR="00176100" w:rsidRPr="0064347D">
        <w:rPr>
          <w:rStyle w:val="tlid-translation"/>
          <w:rFonts w:ascii="Book Antiqua" w:hAnsi="Book Antiqua"/>
          <w:lang w:val="en-US"/>
        </w:rPr>
        <w:t>te</w:t>
      </w:r>
      <w:r w:rsidR="00563DBE" w:rsidRPr="0064347D">
        <w:rPr>
          <w:rStyle w:val="tlid-translation"/>
          <w:rFonts w:ascii="Book Antiqua" w:hAnsi="Book Antiqua"/>
          <w:lang w:val="en-US"/>
        </w:rPr>
        <w:t xml:space="preserve"> </w:t>
      </w:r>
      <w:r w:rsidR="00B600A3" w:rsidRPr="0064347D">
        <w:rPr>
          <w:rStyle w:val="tlid-translation"/>
          <w:rFonts w:ascii="Book Antiqua" w:hAnsi="Book Antiqua"/>
          <w:lang w:val="en-US"/>
        </w:rPr>
        <w:t xml:space="preserve">pelvic </w:t>
      </w:r>
      <w:r w:rsidR="00635081" w:rsidRPr="0064347D">
        <w:rPr>
          <w:rStyle w:val="tlid-translation"/>
          <w:rFonts w:ascii="Book Antiqua" w:hAnsi="Book Antiqua"/>
          <w:lang w:val="en-US"/>
        </w:rPr>
        <w:t xml:space="preserve">lesions. </w:t>
      </w:r>
      <w:r w:rsidR="00B600A3" w:rsidRPr="0064347D">
        <w:rPr>
          <w:rStyle w:val="tlid-translation"/>
          <w:rFonts w:ascii="Book Antiqua" w:hAnsi="Book Antiqua"/>
          <w:lang w:val="en-US"/>
        </w:rPr>
        <w:t>H</w:t>
      </w:r>
      <w:r w:rsidR="00635081" w:rsidRPr="0064347D">
        <w:rPr>
          <w:rStyle w:val="tlid-translation"/>
          <w:rFonts w:ascii="Book Antiqua" w:hAnsi="Book Antiqua"/>
          <w:lang w:val="en-US"/>
        </w:rPr>
        <w:t xml:space="preserve">igh-resolution T2 </w:t>
      </w:r>
      <w:r w:rsidR="00D546A6" w:rsidRPr="0064347D">
        <w:rPr>
          <w:rStyle w:val="tlid-translation"/>
          <w:rFonts w:ascii="Book Antiqua" w:hAnsi="Book Antiqua"/>
          <w:lang w:val="en-US"/>
        </w:rPr>
        <w:t>imaging</w:t>
      </w:r>
      <w:r w:rsidR="00635081" w:rsidRPr="0064347D">
        <w:rPr>
          <w:rStyle w:val="tlid-translation"/>
          <w:rFonts w:ascii="Book Antiqua" w:hAnsi="Book Antiqua"/>
          <w:lang w:val="en-US"/>
        </w:rPr>
        <w:t xml:space="preserve"> </w:t>
      </w:r>
      <w:r w:rsidR="00B600A3" w:rsidRPr="0064347D">
        <w:rPr>
          <w:rStyle w:val="tlid-translation"/>
          <w:rFonts w:ascii="Book Antiqua" w:hAnsi="Book Antiqua"/>
          <w:lang w:val="en-US"/>
        </w:rPr>
        <w:t xml:space="preserve">should </w:t>
      </w:r>
      <w:r w:rsidR="00635081" w:rsidRPr="0064347D">
        <w:rPr>
          <w:rStyle w:val="tlid-translation"/>
          <w:rFonts w:ascii="Book Antiqua" w:hAnsi="Book Antiqua"/>
          <w:lang w:val="en-US"/>
        </w:rPr>
        <w:t xml:space="preserve">be obtained in different planes with respect to the longitudinal axis of the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 xml:space="preserve">, with a maximum </w:t>
      </w:r>
      <w:r w:rsidR="00D546A6" w:rsidRPr="0064347D">
        <w:rPr>
          <w:rStyle w:val="tlid-translation"/>
          <w:rFonts w:ascii="Book Antiqua" w:hAnsi="Book Antiqua"/>
          <w:lang w:val="en-US"/>
        </w:rPr>
        <w:t xml:space="preserve">slice </w:t>
      </w:r>
      <w:r w:rsidR="00635081" w:rsidRPr="0064347D">
        <w:rPr>
          <w:rStyle w:val="tlid-translation"/>
          <w:rFonts w:ascii="Book Antiqua" w:hAnsi="Book Antiqua"/>
          <w:lang w:val="en-US"/>
        </w:rPr>
        <w:t>of 3 mm</w:t>
      </w:r>
      <w:r w:rsidR="00B600A3" w:rsidRPr="0064347D">
        <w:rPr>
          <w:rStyle w:val="tlid-translation"/>
          <w:rFonts w:ascii="Book Antiqua" w:hAnsi="Book Antiqua"/>
          <w:lang w:val="en-US"/>
        </w:rPr>
        <w:t>. A</w:t>
      </w:r>
      <w:r w:rsidR="00635081" w:rsidRPr="0064347D">
        <w:rPr>
          <w:rStyle w:val="tlid-translation"/>
          <w:rFonts w:ascii="Book Antiqua" w:hAnsi="Book Antiqua"/>
          <w:lang w:val="en-US"/>
        </w:rPr>
        <w:t xml:space="preserve">t present, the </w:t>
      </w:r>
      <w:r w:rsidR="00C13087" w:rsidRPr="0064347D">
        <w:rPr>
          <w:rStyle w:val="tlid-translation"/>
          <w:rFonts w:ascii="Book Antiqua" w:hAnsi="Book Antiqua"/>
          <w:lang w:val="en-US"/>
        </w:rPr>
        <w:t>T2</w:t>
      </w:r>
      <w:r w:rsidRPr="0064347D">
        <w:rPr>
          <w:rStyle w:val="tlid-translation"/>
          <w:rFonts w:ascii="Book Antiqua" w:hAnsi="Book Antiqua"/>
          <w:lang w:val="en-US"/>
        </w:rPr>
        <w:t>-weighted</w:t>
      </w:r>
      <w:r w:rsidR="00C13087" w:rsidRPr="0064347D">
        <w:rPr>
          <w:rStyle w:val="tlid-translation"/>
          <w:rFonts w:ascii="Book Antiqua" w:hAnsi="Book Antiqua"/>
          <w:lang w:val="en-US"/>
        </w:rPr>
        <w:t xml:space="preserve"> sequence is the most commonly used </w:t>
      </w:r>
      <w:r w:rsidR="00635081" w:rsidRPr="0064347D">
        <w:rPr>
          <w:rStyle w:val="tlid-translation"/>
          <w:rFonts w:ascii="Book Antiqua" w:hAnsi="Book Antiqua"/>
          <w:lang w:val="en-US"/>
        </w:rPr>
        <w:t xml:space="preserve">in </w:t>
      </w:r>
      <w:r w:rsidR="00C13087" w:rsidRPr="0064347D">
        <w:rPr>
          <w:rStyle w:val="tlid-translation"/>
          <w:rFonts w:ascii="Book Antiqua" w:hAnsi="Book Antiqua"/>
          <w:lang w:val="en-US"/>
        </w:rPr>
        <w:t xml:space="preserve">staging </w:t>
      </w:r>
      <w:r w:rsidR="00635081" w:rsidRPr="0064347D">
        <w:rPr>
          <w:rStyle w:val="tlid-translation"/>
          <w:rFonts w:ascii="Book Antiqua" w:hAnsi="Book Antiqua"/>
          <w:lang w:val="en-US"/>
        </w:rPr>
        <w:t>rectal cancer</w:t>
      </w:r>
      <w:r w:rsidR="004902BB" w:rsidRPr="0064347D">
        <w:rPr>
          <w:rStyle w:val="tlid-translation"/>
          <w:rFonts w:ascii="Book Antiqua" w:hAnsi="Book Antiqua"/>
          <w:vertAlign w:val="superscript"/>
          <w:lang w:val="en-US"/>
        </w:rPr>
        <w:t>[13,17,38,39]</w:t>
      </w:r>
      <w:r w:rsidR="00635081" w:rsidRPr="0064347D">
        <w:rPr>
          <w:rStyle w:val="tlid-translation"/>
          <w:rFonts w:ascii="Book Antiqua" w:hAnsi="Book Antiqua"/>
          <w:lang w:val="en-US"/>
        </w:rPr>
        <w:t>. The use of T1-</w:t>
      </w:r>
      <w:r w:rsidR="00D546A6" w:rsidRPr="0064347D">
        <w:rPr>
          <w:rStyle w:val="tlid-translation"/>
          <w:rFonts w:ascii="Book Antiqua" w:hAnsi="Book Antiqua"/>
          <w:lang w:val="en-US"/>
        </w:rPr>
        <w:t>weight</w:t>
      </w:r>
      <w:r w:rsidR="00635081" w:rsidRPr="0064347D">
        <w:rPr>
          <w:rStyle w:val="tlid-translation"/>
          <w:rFonts w:ascii="Book Antiqua" w:hAnsi="Book Antiqua"/>
          <w:lang w:val="en-US"/>
        </w:rPr>
        <w:t xml:space="preserve">ed </w:t>
      </w:r>
      <w:r w:rsidR="00D546A6" w:rsidRPr="0064347D">
        <w:rPr>
          <w:rStyle w:val="tlid-translation"/>
          <w:rFonts w:ascii="Book Antiqua" w:hAnsi="Book Antiqua"/>
          <w:lang w:val="en-US"/>
        </w:rPr>
        <w:t>imaging</w:t>
      </w:r>
      <w:r w:rsidR="00635081" w:rsidRPr="0064347D">
        <w:rPr>
          <w:rStyle w:val="tlid-translation"/>
          <w:rFonts w:ascii="Book Antiqua" w:hAnsi="Book Antiqua"/>
          <w:lang w:val="en-US"/>
        </w:rPr>
        <w:t xml:space="preserve"> with intravenous contrast administration is not considered necessary, although some authors suggest that it could </w:t>
      </w:r>
      <w:r w:rsidR="00563DBE" w:rsidRPr="0064347D">
        <w:rPr>
          <w:rStyle w:val="tlid-translation"/>
          <w:rFonts w:ascii="Book Antiqua" w:hAnsi="Book Antiqua"/>
          <w:lang w:val="en-US"/>
        </w:rPr>
        <w:t>f</w:t>
      </w:r>
      <w:r w:rsidR="00635081" w:rsidRPr="0064347D">
        <w:rPr>
          <w:rStyle w:val="tlid-translation"/>
          <w:rFonts w:ascii="Book Antiqua" w:hAnsi="Book Antiqua"/>
          <w:lang w:val="en-US"/>
        </w:rPr>
        <w:t xml:space="preserve">acilitate the detection of </w:t>
      </w:r>
      <w:r w:rsidR="007D2224" w:rsidRPr="0064347D">
        <w:rPr>
          <w:rStyle w:val="tlid-translation"/>
          <w:rFonts w:ascii="Book Antiqua" w:hAnsi="Book Antiqua"/>
          <w:lang w:val="en-US"/>
        </w:rPr>
        <w:t>tumour</w:t>
      </w:r>
      <w:r w:rsidR="00D546A6" w:rsidRPr="0064347D">
        <w:rPr>
          <w:rStyle w:val="tlid-translation"/>
          <w:rFonts w:ascii="Book Antiqua" w:hAnsi="Book Antiqua"/>
          <w:lang w:val="en-US"/>
        </w:rPr>
        <w:t xml:space="preserve"> </w:t>
      </w:r>
      <w:r w:rsidR="00635081" w:rsidRPr="0064347D">
        <w:rPr>
          <w:rStyle w:val="tlid-translation"/>
          <w:rFonts w:ascii="Book Antiqua" w:hAnsi="Book Antiqua"/>
          <w:lang w:val="en-US"/>
        </w:rPr>
        <w:t>foci or vascular involvement</w:t>
      </w:r>
      <w:r w:rsidR="004902BB" w:rsidRPr="0064347D">
        <w:rPr>
          <w:rStyle w:val="tlid-translation"/>
          <w:rFonts w:ascii="Book Antiqua" w:hAnsi="Book Antiqua"/>
          <w:vertAlign w:val="superscript"/>
          <w:lang w:val="en-US"/>
        </w:rPr>
        <w:t>[13,16,40-42]</w:t>
      </w:r>
      <w:r w:rsidR="00635081" w:rsidRPr="0064347D">
        <w:rPr>
          <w:rStyle w:val="tlid-translation"/>
          <w:rFonts w:ascii="Book Antiqua" w:hAnsi="Book Antiqua"/>
          <w:lang w:val="en-US"/>
        </w:rPr>
        <w:t>.</w:t>
      </w:r>
    </w:p>
    <w:p w:rsidR="00AB74A9" w:rsidRPr="0064347D" w:rsidRDefault="00E80A73" w:rsidP="00AD277A">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 xml:space="preserve">The </w:t>
      </w:r>
      <w:r w:rsidR="002D76D1" w:rsidRPr="0064347D">
        <w:rPr>
          <w:rStyle w:val="tlid-translation"/>
          <w:rFonts w:ascii="Book Antiqua" w:hAnsi="Book Antiqua"/>
          <w:lang w:val="en-US"/>
        </w:rPr>
        <w:t>value</w:t>
      </w:r>
      <w:r w:rsidRPr="0064347D">
        <w:rPr>
          <w:rStyle w:val="tlid-translation"/>
          <w:rFonts w:ascii="Book Antiqua" w:hAnsi="Book Antiqua"/>
          <w:lang w:val="en-US"/>
        </w:rPr>
        <w:t xml:space="preserve"> of diffusion-</w:t>
      </w:r>
      <w:r w:rsidR="00D546A6" w:rsidRPr="0064347D">
        <w:rPr>
          <w:rStyle w:val="tlid-translation"/>
          <w:rFonts w:ascii="Book Antiqua" w:hAnsi="Book Antiqua"/>
          <w:lang w:val="en-US"/>
        </w:rPr>
        <w:t>weighted</w:t>
      </w:r>
      <w:r w:rsidRPr="0064347D">
        <w:rPr>
          <w:rStyle w:val="tlid-translation"/>
          <w:rFonts w:ascii="Book Antiqua" w:hAnsi="Book Antiqua"/>
          <w:lang w:val="en-US"/>
        </w:rPr>
        <w:t xml:space="preserve"> </w:t>
      </w:r>
      <w:r w:rsidR="00D546A6" w:rsidRPr="0064347D">
        <w:rPr>
          <w:rStyle w:val="tlid-translation"/>
          <w:rFonts w:ascii="Book Antiqua" w:hAnsi="Book Antiqua"/>
          <w:lang w:val="en-US"/>
        </w:rPr>
        <w:t>imaging</w:t>
      </w:r>
      <w:r w:rsidRPr="0064347D">
        <w:rPr>
          <w:rStyle w:val="tlid-translation"/>
          <w:rFonts w:ascii="Book Antiqua" w:hAnsi="Book Antiqua"/>
          <w:lang w:val="en-US"/>
        </w:rPr>
        <w:t xml:space="preserve"> </w:t>
      </w:r>
      <w:r w:rsidR="00C369E1" w:rsidRPr="0064347D">
        <w:rPr>
          <w:rStyle w:val="tlid-translation"/>
          <w:rFonts w:ascii="Book Antiqua" w:hAnsi="Book Antiqua"/>
          <w:lang w:val="en-US"/>
        </w:rPr>
        <w:t xml:space="preserve">(DWI) </w:t>
      </w:r>
      <w:r w:rsidRPr="0064347D">
        <w:rPr>
          <w:rStyle w:val="tlid-translation"/>
          <w:rFonts w:ascii="Book Antiqua" w:hAnsi="Book Antiqua"/>
          <w:lang w:val="en-US"/>
        </w:rPr>
        <w:t xml:space="preserve">for rectal cancer is </w:t>
      </w:r>
      <w:r w:rsidR="00563DBE" w:rsidRPr="0064347D">
        <w:rPr>
          <w:rStyle w:val="tlid-translation"/>
          <w:rFonts w:ascii="Book Antiqua" w:hAnsi="Book Antiqua"/>
          <w:lang w:val="en-US"/>
        </w:rPr>
        <w:t xml:space="preserve">also </w:t>
      </w:r>
      <w:r w:rsidR="002D76D1" w:rsidRPr="0064347D">
        <w:rPr>
          <w:rStyle w:val="tlid-translation"/>
          <w:rFonts w:ascii="Book Antiqua" w:hAnsi="Book Antiqua"/>
          <w:lang w:val="en-US"/>
        </w:rPr>
        <w:t>unclear</w:t>
      </w:r>
      <w:r w:rsidRPr="0064347D">
        <w:rPr>
          <w:rStyle w:val="tlid-translation"/>
          <w:rFonts w:ascii="Book Antiqua" w:hAnsi="Book Antiqua"/>
          <w:lang w:val="en-US"/>
        </w:rPr>
        <w:t xml:space="preserve">, </w:t>
      </w:r>
      <w:r w:rsidR="00563DBE" w:rsidRPr="0064347D">
        <w:rPr>
          <w:rStyle w:val="tlid-translation"/>
          <w:rFonts w:ascii="Book Antiqua" w:hAnsi="Book Antiqua"/>
          <w:lang w:val="en-US"/>
        </w:rPr>
        <w:t xml:space="preserve">as </w:t>
      </w:r>
      <w:r w:rsidR="00C13087" w:rsidRPr="0064347D">
        <w:rPr>
          <w:rStyle w:val="tlid-translation"/>
          <w:rFonts w:ascii="Book Antiqua" w:hAnsi="Book Antiqua"/>
          <w:lang w:val="en-US"/>
        </w:rPr>
        <w:t xml:space="preserve">no definitive conclusions can be made due to </w:t>
      </w:r>
      <w:r w:rsidRPr="0064347D">
        <w:rPr>
          <w:rStyle w:val="tlid-translation"/>
          <w:rFonts w:ascii="Book Antiqua" w:hAnsi="Book Antiqua"/>
          <w:lang w:val="en-US"/>
        </w:rPr>
        <w:t>the heterogeneity of the available studies</w:t>
      </w:r>
      <w:r w:rsidR="004902BB" w:rsidRPr="0064347D">
        <w:rPr>
          <w:rStyle w:val="tlid-translation"/>
          <w:rFonts w:ascii="Book Antiqua" w:hAnsi="Book Antiqua"/>
          <w:vertAlign w:val="superscript"/>
          <w:lang w:val="en-US"/>
        </w:rPr>
        <w:t>[43,44]</w:t>
      </w:r>
      <w:r w:rsidRPr="0064347D">
        <w:rPr>
          <w:rStyle w:val="tlid-translation"/>
          <w:rFonts w:ascii="Book Antiqua" w:hAnsi="Book Antiqua"/>
          <w:lang w:val="en-US"/>
        </w:rPr>
        <w:t xml:space="preserve">. </w:t>
      </w:r>
      <w:r w:rsidR="00563DBE" w:rsidRPr="0064347D">
        <w:rPr>
          <w:rStyle w:val="tlid-translation"/>
          <w:rFonts w:ascii="Book Antiqua" w:hAnsi="Book Antiqua"/>
          <w:lang w:val="en-US"/>
        </w:rPr>
        <w:t>C</w:t>
      </w:r>
      <w:r w:rsidRPr="0064347D">
        <w:rPr>
          <w:rStyle w:val="tlid-translation"/>
          <w:rFonts w:ascii="Book Antiqua" w:hAnsi="Book Antiqua"/>
          <w:lang w:val="en-US"/>
        </w:rPr>
        <w:t>urrently</w:t>
      </w:r>
      <w:r w:rsidR="00563DBE" w:rsidRPr="0064347D">
        <w:rPr>
          <w:rStyle w:val="tlid-translation"/>
          <w:rFonts w:ascii="Book Antiqua" w:hAnsi="Book Antiqua"/>
          <w:lang w:val="en-US"/>
        </w:rPr>
        <w:t xml:space="preserve">, it is thought that </w:t>
      </w:r>
      <w:r w:rsidR="00C369E1" w:rsidRPr="0064347D">
        <w:rPr>
          <w:rStyle w:val="tlid-translation"/>
          <w:rFonts w:ascii="Book Antiqua" w:hAnsi="Book Antiqua"/>
          <w:lang w:val="en-US"/>
        </w:rPr>
        <w:t>combining DWI</w:t>
      </w:r>
      <w:r w:rsidR="00C13087" w:rsidRPr="0064347D">
        <w:rPr>
          <w:rStyle w:val="tlid-translation"/>
          <w:rFonts w:ascii="Book Antiqua" w:hAnsi="Book Antiqua"/>
          <w:lang w:val="en-US"/>
        </w:rPr>
        <w:t xml:space="preserve"> </w:t>
      </w:r>
      <w:r w:rsidR="00C369E1" w:rsidRPr="0064347D">
        <w:rPr>
          <w:rStyle w:val="tlid-translation"/>
          <w:rFonts w:ascii="Book Antiqua" w:hAnsi="Book Antiqua"/>
          <w:lang w:val="en-US"/>
        </w:rPr>
        <w:t xml:space="preserve">with </w:t>
      </w:r>
      <w:r w:rsidRPr="0064347D">
        <w:rPr>
          <w:rStyle w:val="tlid-translation"/>
          <w:rFonts w:ascii="Book Antiqua" w:hAnsi="Book Antiqua"/>
          <w:lang w:val="en-US"/>
        </w:rPr>
        <w:t>high</w:t>
      </w:r>
      <w:r w:rsidR="002D76D1" w:rsidRPr="0064347D">
        <w:rPr>
          <w:rStyle w:val="tlid-translation"/>
          <w:rFonts w:ascii="Book Antiqua" w:hAnsi="Book Antiqua"/>
          <w:lang w:val="en-US"/>
        </w:rPr>
        <w:t>-</w:t>
      </w:r>
      <w:r w:rsidRPr="0064347D">
        <w:rPr>
          <w:rStyle w:val="tlid-translation"/>
          <w:rFonts w:ascii="Book Antiqua" w:hAnsi="Book Antiqua"/>
          <w:lang w:val="en-US"/>
        </w:rPr>
        <w:t xml:space="preserve">resolution T2 </w:t>
      </w:r>
      <w:r w:rsidR="00D546A6" w:rsidRPr="0064347D">
        <w:rPr>
          <w:rStyle w:val="tlid-translation"/>
          <w:rFonts w:ascii="Book Antiqua" w:hAnsi="Book Antiqua"/>
          <w:lang w:val="en-US"/>
        </w:rPr>
        <w:t>imaging</w:t>
      </w:r>
      <w:r w:rsidRPr="0064347D">
        <w:rPr>
          <w:rStyle w:val="tlid-translation"/>
          <w:rFonts w:ascii="Book Antiqua" w:hAnsi="Book Antiqua"/>
          <w:lang w:val="en-US"/>
        </w:rPr>
        <w:t xml:space="preserve"> </w:t>
      </w:r>
      <w:r w:rsidR="00C13087" w:rsidRPr="0064347D">
        <w:rPr>
          <w:rStyle w:val="tlid-translation"/>
          <w:rFonts w:ascii="Book Antiqua" w:hAnsi="Book Antiqua"/>
          <w:lang w:val="en-US"/>
        </w:rPr>
        <w:t>could</w:t>
      </w:r>
      <w:r w:rsidRPr="0064347D">
        <w:rPr>
          <w:rStyle w:val="tlid-translation"/>
          <w:rFonts w:ascii="Book Antiqua" w:hAnsi="Book Antiqua"/>
          <w:lang w:val="en-US"/>
        </w:rPr>
        <w:t xml:space="preserve"> </w:t>
      </w:r>
      <w:r w:rsidR="00563DBE" w:rsidRPr="0064347D">
        <w:rPr>
          <w:rStyle w:val="tlid-translation"/>
          <w:rFonts w:ascii="Book Antiqua" w:hAnsi="Book Antiqua"/>
          <w:lang w:val="en-US"/>
        </w:rPr>
        <w:t xml:space="preserve">facilitate </w:t>
      </w:r>
      <w:r w:rsidRPr="0064347D">
        <w:rPr>
          <w:rStyle w:val="tlid-translation"/>
          <w:rFonts w:ascii="Book Antiqua" w:hAnsi="Book Antiqua"/>
          <w:lang w:val="en-US"/>
        </w:rPr>
        <w:t xml:space="preserve">assessment of the </w:t>
      </w:r>
      <w:r w:rsidR="002D76D1" w:rsidRPr="0064347D">
        <w:rPr>
          <w:rStyle w:val="tlid-translation"/>
          <w:rFonts w:ascii="Book Antiqua" w:hAnsi="Book Antiqua"/>
          <w:lang w:val="en-US"/>
        </w:rPr>
        <w:t>primary</w:t>
      </w:r>
      <w:r w:rsidRPr="0064347D">
        <w:rPr>
          <w:rStyle w:val="tlid-translation"/>
          <w:rFonts w:ascii="Book Antiqua" w:hAnsi="Book Antiqua"/>
          <w:lang w:val="en-US"/>
        </w:rPr>
        <w:t xml:space="preserve"> </w:t>
      </w:r>
      <w:r w:rsidR="007D2224" w:rsidRPr="0064347D">
        <w:rPr>
          <w:rStyle w:val="tlid-translation"/>
          <w:rFonts w:ascii="Book Antiqua" w:hAnsi="Book Antiqua"/>
          <w:lang w:val="en-US"/>
        </w:rPr>
        <w:t>tumour</w:t>
      </w:r>
      <w:r w:rsidRPr="0064347D">
        <w:rPr>
          <w:rStyle w:val="tlid-translation"/>
          <w:rFonts w:ascii="Book Antiqua" w:hAnsi="Book Antiqua"/>
          <w:lang w:val="en-US"/>
        </w:rPr>
        <w:t xml:space="preserve"> after neoadjuvant</w:t>
      </w:r>
      <w:r w:rsidR="00303A8A" w:rsidRPr="0064347D">
        <w:rPr>
          <w:rStyle w:val="tlid-translation"/>
          <w:rFonts w:ascii="Book Antiqua" w:hAnsi="Book Antiqua"/>
          <w:lang w:val="en-US"/>
        </w:rPr>
        <w:t xml:space="preserve"> </w:t>
      </w:r>
      <w:r w:rsidR="002D76D1" w:rsidRPr="0064347D">
        <w:rPr>
          <w:rStyle w:val="tlid-translation"/>
          <w:rFonts w:ascii="Book Antiqua" w:hAnsi="Book Antiqua"/>
          <w:lang w:val="en-US"/>
        </w:rPr>
        <w:t>therapy</w:t>
      </w:r>
      <w:r w:rsidRPr="0064347D">
        <w:rPr>
          <w:rStyle w:val="tlid-translation"/>
          <w:rFonts w:ascii="Book Antiqua" w:hAnsi="Book Antiqua"/>
          <w:lang w:val="en-US"/>
        </w:rPr>
        <w:t xml:space="preserve">, especially </w:t>
      </w:r>
      <w:r w:rsidR="00303A8A" w:rsidRPr="0064347D">
        <w:rPr>
          <w:rStyle w:val="tlid-translation"/>
          <w:rFonts w:ascii="Book Antiqua" w:hAnsi="Book Antiqua"/>
          <w:lang w:val="en-US"/>
        </w:rPr>
        <w:t xml:space="preserve">to </w:t>
      </w:r>
      <w:r w:rsidR="002D76D1" w:rsidRPr="0064347D">
        <w:rPr>
          <w:rStyle w:val="tlid-translation"/>
          <w:rFonts w:ascii="Book Antiqua" w:hAnsi="Book Antiqua"/>
          <w:lang w:val="en-US"/>
        </w:rPr>
        <w:t xml:space="preserve">help </w:t>
      </w:r>
      <w:r w:rsidRPr="0064347D">
        <w:rPr>
          <w:rStyle w:val="tlid-translation"/>
          <w:rFonts w:ascii="Book Antiqua" w:hAnsi="Book Antiqua"/>
          <w:lang w:val="en-US"/>
        </w:rPr>
        <w:t>differentiat</w:t>
      </w:r>
      <w:r w:rsidR="00303A8A" w:rsidRPr="0064347D">
        <w:rPr>
          <w:rStyle w:val="tlid-translation"/>
          <w:rFonts w:ascii="Book Antiqua" w:hAnsi="Book Antiqua"/>
          <w:lang w:val="en-US"/>
        </w:rPr>
        <w:t>e</w:t>
      </w:r>
      <w:r w:rsidRPr="0064347D">
        <w:rPr>
          <w:rStyle w:val="tlid-translation"/>
          <w:rFonts w:ascii="Book Antiqua" w:hAnsi="Book Antiqua"/>
          <w:lang w:val="en-US"/>
        </w:rPr>
        <w:t xml:space="preserve"> between partial and complete response</w:t>
      </w:r>
      <w:r w:rsidR="004902BB" w:rsidRPr="0064347D">
        <w:rPr>
          <w:rStyle w:val="tlid-translation"/>
          <w:rFonts w:ascii="Book Antiqua" w:hAnsi="Book Antiqua"/>
          <w:vertAlign w:val="superscript"/>
          <w:lang w:val="en-US"/>
        </w:rPr>
        <w:t>[15,16,21]</w:t>
      </w:r>
      <w:r w:rsidR="00563DBE" w:rsidRPr="0064347D">
        <w:rPr>
          <w:rStyle w:val="tlid-translation"/>
          <w:rFonts w:ascii="Book Antiqua" w:hAnsi="Book Antiqua"/>
          <w:lang w:val="en-US"/>
        </w:rPr>
        <w:t>. However, i</w:t>
      </w:r>
      <w:r w:rsidRPr="0064347D">
        <w:rPr>
          <w:rStyle w:val="tlid-translation"/>
          <w:rFonts w:ascii="Book Antiqua" w:hAnsi="Book Antiqua"/>
          <w:lang w:val="en-US"/>
        </w:rPr>
        <w:t xml:space="preserve">n </w:t>
      </w:r>
      <w:r w:rsidR="007D2224" w:rsidRPr="0064347D">
        <w:rPr>
          <w:rStyle w:val="tlid-translation"/>
          <w:rFonts w:ascii="Book Antiqua" w:hAnsi="Book Antiqua"/>
          <w:lang w:val="en-US"/>
        </w:rPr>
        <w:t>tumour</w:t>
      </w:r>
      <w:r w:rsidRPr="0064347D">
        <w:rPr>
          <w:rStyle w:val="tlid-translation"/>
          <w:rFonts w:ascii="Book Antiqua" w:hAnsi="Book Antiqua"/>
          <w:lang w:val="en-US"/>
        </w:rPr>
        <w:t>s with mucinous differentiation</w:t>
      </w:r>
      <w:r w:rsidR="00C13087" w:rsidRPr="0064347D">
        <w:rPr>
          <w:rStyle w:val="tlid-translation"/>
          <w:rFonts w:ascii="Book Antiqua" w:hAnsi="Book Antiqua"/>
          <w:lang w:val="en-US"/>
        </w:rPr>
        <w:t>,</w:t>
      </w:r>
      <w:r w:rsidRPr="0064347D">
        <w:rPr>
          <w:rStyle w:val="tlid-translation"/>
          <w:rFonts w:ascii="Book Antiqua" w:hAnsi="Book Antiqua"/>
          <w:lang w:val="en-US"/>
        </w:rPr>
        <w:t xml:space="preserve"> this </w:t>
      </w:r>
      <w:r w:rsidR="002D76D1" w:rsidRPr="0064347D">
        <w:rPr>
          <w:rStyle w:val="tlid-translation"/>
          <w:rFonts w:ascii="Book Antiqua" w:hAnsi="Book Antiqua"/>
          <w:lang w:val="en-US"/>
        </w:rPr>
        <w:t xml:space="preserve">capacity </w:t>
      </w:r>
      <w:r w:rsidRPr="0064347D">
        <w:rPr>
          <w:rStyle w:val="tlid-translation"/>
          <w:rFonts w:ascii="Book Antiqua" w:hAnsi="Book Antiqua"/>
          <w:lang w:val="en-US"/>
        </w:rPr>
        <w:t xml:space="preserve">may be limited </w:t>
      </w:r>
      <w:r w:rsidR="00563DBE" w:rsidRPr="0064347D">
        <w:rPr>
          <w:rStyle w:val="tlid-translation"/>
          <w:rFonts w:ascii="Book Antiqua" w:hAnsi="Book Antiqua"/>
          <w:lang w:val="en-US"/>
        </w:rPr>
        <w:t xml:space="preserve">due to </w:t>
      </w:r>
      <w:r w:rsidRPr="0064347D">
        <w:rPr>
          <w:rStyle w:val="tlid-translation"/>
          <w:rFonts w:ascii="Book Antiqua" w:hAnsi="Book Antiqua"/>
          <w:lang w:val="en-US"/>
        </w:rPr>
        <w:t>the difficult</w:t>
      </w:r>
      <w:r w:rsidR="00563DBE" w:rsidRPr="0064347D">
        <w:rPr>
          <w:rStyle w:val="tlid-translation"/>
          <w:rFonts w:ascii="Book Antiqua" w:hAnsi="Book Antiqua"/>
          <w:lang w:val="en-US"/>
        </w:rPr>
        <w:t xml:space="preserve">y of distinguishing </w:t>
      </w:r>
      <w:r w:rsidRPr="0064347D">
        <w:rPr>
          <w:rStyle w:val="tlid-translation"/>
          <w:rFonts w:ascii="Book Antiqua" w:hAnsi="Book Antiqua"/>
          <w:lang w:val="en-US"/>
        </w:rPr>
        <w:t xml:space="preserve">between residual </w:t>
      </w:r>
      <w:r w:rsidR="007D2224" w:rsidRPr="0064347D">
        <w:rPr>
          <w:rStyle w:val="tlid-translation"/>
          <w:rFonts w:ascii="Book Antiqua" w:hAnsi="Book Antiqua"/>
          <w:lang w:val="en-US"/>
        </w:rPr>
        <w:t>tumour</w:t>
      </w:r>
      <w:r w:rsidRPr="0064347D">
        <w:rPr>
          <w:rStyle w:val="tlid-translation"/>
          <w:rFonts w:ascii="Book Antiqua" w:hAnsi="Book Antiqua"/>
          <w:lang w:val="en-US"/>
        </w:rPr>
        <w:t xml:space="preserve"> and mucin foc</w:t>
      </w:r>
      <w:r w:rsidR="00B264E7" w:rsidRPr="0064347D">
        <w:rPr>
          <w:rStyle w:val="tlid-translation"/>
          <w:rFonts w:ascii="Book Antiqua" w:hAnsi="Book Antiqua"/>
          <w:lang w:val="en-US"/>
        </w:rPr>
        <w:t>i</w:t>
      </w:r>
      <w:r w:rsidR="004902BB" w:rsidRPr="0064347D">
        <w:rPr>
          <w:rStyle w:val="tlid-translation"/>
          <w:rFonts w:ascii="Book Antiqua" w:hAnsi="Book Antiqua"/>
          <w:vertAlign w:val="superscript"/>
          <w:lang w:val="en-US"/>
        </w:rPr>
        <w:t>[13,17,45]</w:t>
      </w:r>
      <w:r w:rsidRPr="0064347D">
        <w:rPr>
          <w:rStyle w:val="tlid-translation"/>
          <w:rFonts w:ascii="Book Antiqua" w:hAnsi="Book Antiqua"/>
          <w:lang w:val="en-US"/>
        </w:rPr>
        <w:t xml:space="preserve">. </w:t>
      </w:r>
      <w:r w:rsidR="00563DBE" w:rsidRPr="0064347D">
        <w:rPr>
          <w:rStyle w:val="tlid-translation"/>
          <w:rFonts w:ascii="Book Antiqua" w:hAnsi="Book Antiqua"/>
          <w:lang w:val="en-US"/>
        </w:rPr>
        <w:t xml:space="preserve">Some authors have suggested that the </w:t>
      </w:r>
      <w:r w:rsidRPr="0064347D">
        <w:rPr>
          <w:rStyle w:val="tlid-translation"/>
          <w:rFonts w:ascii="Book Antiqua" w:hAnsi="Book Antiqua"/>
          <w:lang w:val="en-US"/>
        </w:rPr>
        <w:t xml:space="preserve">quantitative evaluation of the apparent diffusion coefficient (ADC) </w:t>
      </w:r>
      <w:r w:rsidR="00563DBE" w:rsidRPr="0064347D">
        <w:rPr>
          <w:rStyle w:val="tlid-translation"/>
          <w:rFonts w:ascii="Book Antiqua" w:hAnsi="Book Antiqua"/>
          <w:lang w:val="en-US"/>
        </w:rPr>
        <w:t xml:space="preserve">could be </w:t>
      </w:r>
      <w:r w:rsidR="002D76D1" w:rsidRPr="0064347D">
        <w:rPr>
          <w:rStyle w:val="tlid-translation"/>
          <w:rFonts w:ascii="Book Antiqua" w:hAnsi="Book Antiqua"/>
          <w:lang w:val="en-US"/>
        </w:rPr>
        <w:t>beneficial</w:t>
      </w:r>
      <w:r w:rsidR="00563DBE" w:rsidRPr="0064347D">
        <w:rPr>
          <w:rStyle w:val="tlid-translation"/>
          <w:rFonts w:ascii="Book Antiqua" w:hAnsi="Book Antiqua"/>
          <w:lang w:val="en-US"/>
        </w:rPr>
        <w:t xml:space="preserve">; however, </w:t>
      </w:r>
      <w:r w:rsidR="002D76D1" w:rsidRPr="0064347D">
        <w:rPr>
          <w:rStyle w:val="tlid-translation"/>
          <w:rFonts w:ascii="Book Antiqua" w:hAnsi="Book Antiqua"/>
          <w:lang w:val="en-US"/>
        </w:rPr>
        <w:t xml:space="preserve">the </w:t>
      </w:r>
      <w:r w:rsidRPr="0064347D">
        <w:rPr>
          <w:rStyle w:val="tlid-translation"/>
          <w:rFonts w:ascii="Book Antiqua" w:hAnsi="Book Antiqua"/>
          <w:lang w:val="en-US"/>
        </w:rPr>
        <w:t>results</w:t>
      </w:r>
      <w:r w:rsidR="00563DBE" w:rsidRPr="0064347D">
        <w:rPr>
          <w:rStyle w:val="tlid-translation"/>
          <w:rFonts w:ascii="Book Antiqua" w:hAnsi="Book Antiqua"/>
          <w:lang w:val="en-US"/>
        </w:rPr>
        <w:t xml:space="preserve"> </w:t>
      </w:r>
      <w:r w:rsidR="00C13087" w:rsidRPr="0064347D">
        <w:rPr>
          <w:rStyle w:val="tlid-translation"/>
          <w:rFonts w:ascii="Book Antiqua" w:hAnsi="Book Antiqua"/>
          <w:lang w:val="en-US"/>
        </w:rPr>
        <w:t xml:space="preserve">to date </w:t>
      </w:r>
      <w:r w:rsidR="002D76D1" w:rsidRPr="0064347D">
        <w:rPr>
          <w:rStyle w:val="tlid-translation"/>
          <w:rFonts w:ascii="Book Antiqua" w:hAnsi="Book Antiqua"/>
          <w:lang w:val="en-US"/>
        </w:rPr>
        <w:t>have been</w:t>
      </w:r>
      <w:r w:rsidR="00563DBE" w:rsidRPr="0064347D">
        <w:rPr>
          <w:rStyle w:val="tlid-translation"/>
          <w:rFonts w:ascii="Book Antiqua" w:hAnsi="Book Antiqua"/>
          <w:lang w:val="en-US"/>
        </w:rPr>
        <w:t xml:space="preserve"> variable</w:t>
      </w:r>
      <w:r w:rsidR="002D76D1" w:rsidRPr="0064347D">
        <w:rPr>
          <w:rStyle w:val="tlid-translation"/>
          <w:rFonts w:ascii="Book Antiqua" w:hAnsi="Book Antiqua"/>
          <w:lang w:val="en-US"/>
        </w:rPr>
        <w:t xml:space="preserve"> and—</w:t>
      </w:r>
      <w:r w:rsidRPr="0064347D">
        <w:rPr>
          <w:rStyle w:val="tlid-translation"/>
          <w:rFonts w:ascii="Book Antiqua" w:hAnsi="Book Antiqua"/>
          <w:lang w:val="en-US"/>
        </w:rPr>
        <w:t xml:space="preserve">given the overlap between benign and malignant </w:t>
      </w:r>
      <w:r w:rsidR="002D76D1" w:rsidRPr="0064347D">
        <w:rPr>
          <w:rStyle w:val="tlid-translation"/>
          <w:rFonts w:ascii="Book Antiqua" w:hAnsi="Book Antiqua"/>
          <w:lang w:val="en-US"/>
        </w:rPr>
        <w:t xml:space="preserve">ADC </w:t>
      </w:r>
      <w:r w:rsidRPr="0064347D">
        <w:rPr>
          <w:rStyle w:val="tlid-translation"/>
          <w:rFonts w:ascii="Book Antiqua" w:hAnsi="Book Antiqua"/>
          <w:lang w:val="en-US"/>
        </w:rPr>
        <w:t xml:space="preserve">values and the complex extrapolation between </w:t>
      </w:r>
      <w:r w:rsidR="009F05DC" w:rsidRPr="0064347D">
        <w:rPr>
          <w:rStyle w:val="tlid-translation"/>
          <w:rFonts w:ascii="Book Antiqua" w:hAnsi="Book Antiqua"/>
          <w:lang w:val="en-US"/>
        </w:rPr>
        <w:t>MRI scanner</w:t>
      </w:r>
      <w:r w:rsidR="00B264E7" w:rsidRPr="0064347D">
        <w:rPr>
          <w:rStyle w:val="tlid-translation"/>
          <w:rFonts w:ascii="Book Antiqua" w:hAnsi="Book Antiqua"/>
          <w:lang w:val="en-US"/>
        </w:rPr>
        <w:t>s</w:t>
      </w:r>
      <w:r w:rsidR="00AC4FA6" w:rsidRPr="0064347D">
        <w:rPr>
          <w:rStyle w:val="tlid-translation"/>
          <w:rFonts w:ascii="Book Antiqua" w:hAnsi="Book Antiqua"/>
          <w:lang w:val="en-US"/>
        </w:rPr>
        <w:t xml:space="preserve"> </w:t>
      </w:r>
      <w:r w:rsidR="00B264E7" w:rsidRPr="0064347D">
        <w:rPr>
          <w:rStyle w:val="tlid-translation"/>
          <w:rFonts w:ascii="Book Antiqua" w:hAnsi="Book Antiqua"/>
          <w:lang w:val="en-US"/>
        </w:rPr>
        <w:t xml:space="preserve">— </w:t>
      </w:r>
      <w:r w:rsidR="00563DBE" w:rsidRPr="0064347D">
        <w:rPr>
          <w:rStyle w:val="tlid-translation"/>
          <w:rFonts w:ascii="Book Antiqua" w:hAnsi="Book Antiqua"/>
          <w:lang w:val="en-US"/>
        </w:rPr>
        <w:t>no clear recommendation</w:t>
      </w:r>
      <w:r w:rsidR="002D76D1" w:rsidRPr="0064347D">
        <w:rPr>
          <w:rStyle w:val="tlid-translation"/>
          <w:rFonts w:ascii="Book Antiqua" w:hAnsi="Book Antiqua"/>
          <w:lang w:val="en-US"/>
        </w:rPr>
        <w:t>s</w:t>
      </w:r>
      <w:r w:rsidR="00C13087" w:rsidRPr="0064347D">
        <w:rPr>
          <w:rStyle w:val="tlid-translation"/>
          <w:rFonts w:ascii="Book Antiqua" w:hAnsi="Book Antiqua"/>
          <w:lang w:val="en-US"/>
        </w:rPr>
        <w:t xml:space="preserve"> can be made at present</w:t>
      </w:r>
      <w:r w:rsidR="004902BB" w:rsidRPr="0064347D">
        <w:rPr>
          <w:rStyle w:val="tlid-translation"/>
          <w:rFonts w:ascii="Book Antiqua" w:hAnsi="Book Antiqua"/>
          <w:vertAlign w:val="superscript"/>
          <w:lang w:val="en-US"/>
        </w:rPr>
        <w:t>[16,46-48]</w:t>
      </w:r>
      <w:r w:rsidRPr="0064347D">
        <w:rPr>
          <w:rStyle w:val="tlid-translation"/>
          <w:rFonts w:ascii="Book Antiqua" w:hAnsi="Book Antiqua"/>
          <w:lang w:val="en-US"/>
        </w:rPr>
        <w:t xml:space="preserve">. </w:t>
      </w:r>
      <w:r w:rsidR="00563DBE" w:rsidRPr="0064347D">
        <w:rPr>
          <w:rStyle w:val="tlid-translation"/>
          <w:rFonts w:ascii="Book Antiqua" w:hAnsi="Book Antiqua"/>
          <w:lang w:val="en-US"/>
        </w:rPr>
        <w:t>Although ADC has other potential uses</w:t>
      </w:r>
      <w:r w:rsidR="009F05DC" w:rsidRPr="0064347D">
        <w:rPr>
          <w:rStyle w:val="tlid-translation"/>
          <w:rFonts w:ascii="Book Antiqua" w:hAnsi="Book Antiqua"/>
          <w:lang w:val="en-US"/>
        </w:rPr>
        <w:t xml:space="preserve"> (</w:t>
      </w:r>
      <w:r w:rsidR="002D76D1" w:rsidRPr="0064347D">
        <w:rPr>
          <w:rStyle w:val="tlid-translation"/>
          <w:rFonts w:ascii="Book Antiqua" w:hAnsi="Book Antiqua"/>
          <w:lang w:val="en-US"/>
        </w:rPr>
        <w:t>p</w:t>
      </w:r>
      <w:r w:rsidRPr="0064347D">
        <w:rPr>
          <w:rStyle w:val="tlid-translation"/>
          <w:rFonts w:ascii="Book Antiqua" w:hAnsi="Book Antiqua"/>
          <w:lang w:val="en-US"/>
        </w:rPr>
        <w:t xml:space="preserve">rimary staging, </w:t>
      </w:r>
      <w:r w:rsidR="009F05DC" w:rsidRPr="0064347D">
        <w:rPr>
          <w:rStyle w:val="tlid-translation"/>
          <w:rFonts w:ascii="Book Antiqua" w:hAnsi="Book Antiqua"/>
          <w:lang w:val="en-US"/>
        </w:rPr>
        <w:t>assessment of</w:t>
      </w:r>
      <w:r w:rsidRPr="0064347D">
        <w:rPr>
          <w:rStyle w:val="tlid-translation"/>
          <w:rFonts w:ascii="Book Antiqua" w:hAnsi="Book Antiqua"/>
          <w:lang w:val="en-US"/>
        </w:rPr>
        <w:t xml:space="preserve"> </w:t>
      </w:r>
      <w:r w:rsidR="00563DBE" w:rsidRPr="0064347D">
        <w:rPr>
          <w:rStyle w:val="tlid-translation"/>
          <w:rFonts w:ascii="Book Antiqua" w:hAnsi="Book Antiqua"/>
          <w:lang w:val="en-US"/>
        </w:rPr>
        <w:t>nodal disease</w:t>
      </w:r>
      <w:r w:rsidR="00C13087" w:rsidRPr="0064347D">
        <w:rPr>
          <w:rStyle w:val="tlid-translation"/>
          <w:rFonts w:ascii="Book Antiqua" w:hAnsi="Book Antiqua"/>
          <w:lang w:val="en-US"/>
        </w:rPr>
        <w:t xml:space="preserve"> and </w:t>
      </w:r>
      <w:r w:rsidRPr="0064347D">
        <w:rPr>
          <w:rStyle w:val="tlid-translation"/>
          <w:rFonts w:ascii="Book Antiqua" w:hAnsi="Book Antiqua"/>
          <w:lang w:val="en-US"/>
        </w:rPr>
        <w:t>extramural vascular infiltration</w:t>
      </w:r>
      <w:r w:rsidR="009F05DC" w:rsidRPr="0064347D">
        <w:rPr>
          <w:rStyle w:val="tlid-translation"/>
          <w:rFonts w:ascii="Book Antiqua" w:hAnsi="Book Antiqua"/>
          <w:lang w:val="en-US"/>
        </w:rPr>
        <w:t xml:space="preserve">) </w:t>
      </w:r>
      <w:r w:rsidRPr="0064347D">
        <w:rPr>
          <w:rStyle w:val="tlid-translation"/>
          <w:rFonts w:ascii="Book Antiqua" w:hAnsi="Book Antiqua"/>
          <w:lang w:val="en-US"/>
        </w:rPr>
        <w:t>the</w:t>
      </w:r>
      <w:r w:rsidR="00563DBE" w:rsidRPr="0064347D">
        <w:rPr>
          <w:rStyle w:val="tlid-translation"/>
          <w:rFonts w:ascii="Book Antiqua" w:hAnsi="Book Antiqua"/>
          <w:lang w:val="en-US"/>
        </w:rPr>
        <w:t xml:space="preserve"> current evidence </w:t>
      </w:r>
      <w:r w:rsidR="002D76D1" w:rsidRPr="0064347D">
        <w:rPr>
          <w:rStyle w:val="tlid-translation"/>
          <w:rFonts w:ascii="Book Antiqua" w:hAnsi="Book Antiqua"/>
          <w:lang w:val="en-US"/>
        </w:rPr>
        <w:t xml:space="preserve">base </w:t>
      </w:r>
      <w:r w:rsidR="00563DBE" w:rsidRPr="0064347D">
        <w:rPr>
          <w:rStyle w:val="tlid-translation"/>
          <w:rFonts w:ascii="Book Antiqua" w:hAnsi="Book Antiqua"/>
          <w:lang w:val="en-US"/>
        </w:rPr>
        <w:t>is</w:t>
      </w:r>
      <w:r w:rsidRPr="0064347D">
        <w:rPr>
          <w:rStyle w:val="tlid-translation"/>
          <w:rFonts w:ascii="Book Antiqua" w:hAnsi="Book Antiqua"/>
          <w:lang w:val="en-US"/>
        </w:rPr>
        <w:t xml:space="preserve"> insufficient</w:t>
      </w:r>
      <w:r w:rsidR="00563DBE"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to </w:t>
      </w:r>
      <w:r w:rsidR="00563DBE" w:rsidRPr="0064347D">
        <w:rPr>
          <w:rStyle w:val="tlid-translation"/>
          <w:rFonts w:ascii="Book Antiqua" w:hAnsi="Book Antiqua"/>
          <w:lang w:val="en-US"/>
        </w:rPr>
        <w:t>draw any</w:t>
      </w:r>
      <w:r w:rsidRPr="0064347D">
        <w:rPr>
          <w:rStyle w:val="tlid-translation"/>
          <w:rFonts w:ascii="Book Antiqua" w:hAnsi="Book Antiqua"/>
          <w:lang w:val="en-US"/>
        </w:rPr>
        <w:t xml:space="preserve"> </w:t>
      </w:r>
      <w:r w:rsidR="009F05DC" w:rsidRPr="0064347D">
        <w:rPr>
          <w:rStyle w:val="tlid-translation"/>
          <w:rFonts w:ascii="Book Antiqua" w:hAnsi="Book Antiqua"/>
          <w:lang w:val="en-US"/>
        </w:rPr>
        <w:t xml:space="preserve">definitive </w:t>
      </w:r>
      <w:r w:rsidRPr="0064347D">
        <w:rPr>
          <w:rStyle w:val="tlid-translation"/>
          <w:rFonts w:ascii="Book Antiqua" w:hAnsi="Book Antiqua"/>
          <w:lang w:val="en-US"/>
        </w:rPr>
        <w:t>conclusions</w:t>
      </w:r>
      <w:r w:rsidR="00C13087" w:rsidRPr="0064347D">
        <w:rPr>
          <w:rStyle w:val="tlid-translation"/>
          <w:rFonts w:ascii="Book Antiqua" w:hAnsi="Book Antiqua"/>
          <w:lang w:val="en-US"/>
        </w:rPr>
        <w:t xml:space="preserve">; that said, </w:t>
      </w:r>
      <w:r w:rsidR="002D76D1" w:rsidRPr="0064347D">
        <w:rPr>
          <w:rStyle w:val="tlid-translation"/>
          <w:rFonts w:ascii="Book Antiqua" w:hAnsi="Book Antiqua"/>
          <w:lang w:val="en-US"/>
        </w:rPr>
        <w:t xml:space="preserve">some authors have </w:t>
      </w:r>
      <w:r w:rsidR="00C369E1" w:rsidRPr="0064347D">
        <w:rPr>
          <w:rStyle w:val="tlid-translation"/>
          <w:rFonts w:ascii="Book Antiqua" w:hAnsi="Book Antiqua"/>
          <w:lang w:val="en-US"/>
        </w:rPr>
        <w:t xml:space="preserve">suggested that </w:t>
      </w:r>
      <w:r w:rsidR="002D76D1" w:rsidRPr="0064347D">
        <w:rPr>
          <w:rStyle w:val="tlid-translation"/>
          <w:rFonts w:ascii="Book Antiqua" w:hAnsi="Book Antiqua"/>
          <w:lang w:val="en-US"/>
        </w:rPr>
        <w:t xml:space="preserve">ADC </w:t>
      </w:r>
      <w:r w:rsidR="00C369E1" w:rsidRPr="0064347D">
        <w:rPr>
          <w:rStyle w:val="tlid-translation"/>
          <w:rFonts w:ascii="Book Antiqua" w:hAnsi="Book Antiqua"/>
          <w:lang w:val="en-US"/>
        </w:rPr>
        <w:t xml:space="preserve">may be useful </w:t>
      </w:r>
      <w:r w:rsidRPr="0064347D">
        <w:rPr>
          <w:rStyle w:val="tlid-translation"/>
          <w:rFonts w:ascii="Book Antiqua" w:hAnsi="Book Antiqua"/>
          <w:lang w:val="en-US"/>
        </w:rPr>
        <w:t xml:space="preserve">in certain </w:t>
      </w:r>
      <w:r w:rsidR="002D76D1" w:rsidRPr="0064347D">
        <w:rPr>
          <w:rStyle w:val="tlid-translation"/>
          <w:rFonts w:ascii="Book Antiqua" w:hAnsi="Book Antiqua"/>
          <w:lang w:val="en-US"/>
        </w:rPr>
        <w:t>well-define</w:t>
      </w:r>
      <w:r w:rsidRPr="0064347D">
        <w:rPr>
          <w:rStyle w:val="tlid-translation"/>
          <w:rFonts w:ascii="Book Antiqua" w:hAnsi="Book Antiqua"/>
          <w:lang w:val="en-US"/>
        </w:rPr>
        <w:t>d cases</w:t>
      </w:r>
      <w:r w:rsidR="004902BB" w:rsidRPr="0064347D">
        <w:rPr>
          <w:rStyle w:val="tlid-translation"/>
          <w:rFonts w:ascii="Book Antiqua" w:hAnsi="Book Antiqua"/>
          <w:vertAlign w:val="superscript"/>
          <w:lang w:val="en-US"/>
        </w:rPr>
        <w:t>[16,49,50]</w:t>
      </w:r>
      <w:r w:rsidRPr="0064347D">
        <w:rPr>
          <w:rStyle w:val="tlid-translation"/>
          <w:rFonts w:ascii="Book Antiqua" w:hAnsi="Book Antiqua"/>
          <w:lang w:val="en-US"/>
        </w:rPr>
        <w:t>.</w:t>
      </w:r>
    </w:p>
    <w:p w:rsidR="00AB74A9" w:rsidRPr="0064347D" w:rsidRDefault="00AB74A9" w:rsidP="00521084">
      <w:pPr>
        <w:snapToGrid w:val="0"/>
        <w:spacing w:line="360" w:lineRule="auto"/>
        <w:jc w:val="both"/>
        <w:rPr>
          <w:rFonts w:ascii="Book Antiqua" w:hAnsi="Book Antiqua"/>
          <w:b/>
          <w:lang w:val="en-US"/>
        </w:rPr>
      </w:pPr>
    </w:p>
    <w:p w:rsidR="009A5219" w:rsidRPr="0064347D" w:rsidRDefault="009A5219" w:rsidP="00521084">
      <w:pPr>
        <w:snapToGrid w:val="0"/>
        <w:spacing w:line="360" w:lineRule="auto"/>
        <w:jc w:val="both"/>
        <w:rPr>
          <w:rFonts w:ascii="Book Antiqua" w:hAnsi="Book Antiqua"/>
          <w:b/>
          <w:i/>
          <w:lang w:val="en-US"/>
        </w:rPr>
      </w:pPr>
      <w:r w:rsidRPr="0064347D">
        <w:rPr>
          <w:rFonts w:ascii="Book Antiqua" w:hAnsi="Book Antiqua"/>
          <w:b/>
          <w:i/>
          <w:lang w:val="en-US"/>
        </w:rPr>
        <w:t xml:space="preserve">MRI </w:t>
      </w:r>
      <w:r w:rsidR="00563DBE" w:rsidRPr="0064347D">
        <w:rPr>
          <w:rFonts w:ascii="Book Antiqua" w:hAnsi="Book Antiqua"/>
          <w:b/>
          <w:i/>
          <w:lang w:val="en-US"/>
        </w:rPr>
        <w:t>i</w:t>
      </w:r>
      <w:r w:rsidRPr="0064347D">
        <w:rPr>
          <w:rFonts w:ascii="Book Antiqua" w:hAnsi="Book Antiqua"/>
          <w:b/>
          <w:i/>
          <w:lang w:val="en-US"/>
        </w:rPr>
        <w:t xml:space="preserve">n </w:t>
      </w:r>
      <w:r w:rsidR="00AD277A" w:rsidRPr="0064347D">
        <w:rPr>
          <w:rFonts w:ascii="Book Antiqua" w:hAnsi="Book Antiqua"/>
          <w:b/>
          <w:i/>
          <w:lang w:val="en-US"/>
        </w:rPr>
        <w:t>watch and wait</w:t>
      </w:r>
    </w:p>
    <w:p w:rsidR="00BD2648" w:rsidRPr="0064347D" w:rsidRDefault="00635081"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Many recent studies o</w:t>
      </w:r>
      <w:r w:rsidR="002D76D1" w:rsidRPr="0064347D">
        <w:rPr>
          <w:rStyle w:val="tlid-translation"/>
          <w:rFonts w:ascii="Book Antiqua" w:hAnsi="Book Antiqua"/>
          <w:lang w:val="en-US"/>
        </w:rPr>
        <w:t>f</w:t>
      </w:r>
      <w:r w:rsidRPr="0064347D">
        <w:rPr>
          <w:rStyle w:val="tlid-translation"/>
          <w:rFonts w:ascii="Book Antiqua" w:hAnsi="Book Antiqua"/>
          <w:lang w:val="en-US"/>
        </w:rPr>
        <w:t xml:space="preserve"> MRI in rectal cancer have focused on its role in </w:t>
      </w:r>
      <w:r w:rsidR="002D76D1" w:rsidRPr="0064347D">
        <w:rPr>
          <w:rStyle w:val="tlid-translation"/>
          <w:rFonts w:ascii="Book Antiqua" w:hAnsi="Book Antiqua"/>
          <w:lang w:val="en-US"/>
        </w:rPr>
        <w:t>w</w:t>
      </w:r>
      <w:r w:rsidR="003E030F" w:rsidRPr="0064347D">
        <w:rPr>
          <w:rStyle w:val="tlid-translation"/>
          <w:rFonts w:ascii="Book Antiqua" w:hAnsi="Book Antiqua"/>
          <w:lang w:val="en-US"/>
        </w:rPr>
        <w:t>atch and wait</w:t>
      </w:r>
      <w:r w:rsidRPr="0064347D">
        <w:rPr>
          <w:rStyle w:val="tlid-translation"/>
          <w:rFonts w:ascii="Book Antiqua" w:hAnsi="Book Antiqua"/>
          <w:lang w:val="en-US"/>
        </w:rPr>
        <w:t xml:space="preserve"> </w:t>
      </w:r>
      <w:r w:rsidR="00C13087" w:rsidRPr="0064347D">
        <w:rPr>
          <w:rStyle w:val="tlid-translation"/>
          <w:rFonts w:ascii="Book Antiqua" w:hAnsi="Book Antiqua"/>
          <w:lang w:val="en-US"/>
        </w:rPr>
        <w:t>strategies</w:t>
      </w:r>
      <w:r w:rsidR="0073144D" w:rsidRPr="0064347D">
        <w:rPr>
          <w:rStyle w:val="tlid-translation"/>
          <w:rFonts w:ascii="Book Antiqua" w:hAnsi="Book Antiqua"/>
          <w:lang w:val="en-US"/>
        </w:rPr>
        <w:t>, with t</w:t>
      </w:r>
      <w:r w:rsidR="004E5D82" w:rsidRPr="0064347D">
        <w:rPr>
          <w:rStyle w:val="tlid-translation"/>
          <w:rFonts w:ascii="Book Antiqua" w:hAnsi="Book Antiqua"/>
          <w:lang w:val="en-US"/>
        </w:rPr>
        <w:t xml:space="preserve">he following findings considered to indicate complete response of the primary </w:t>
      </w:r>
      <w:r w:rsidR="007D2224" w:rsidRPr="0064347D">
        <w:rPr>
          <w:rStyle w:val="tlid-translation"/>
          <w:rFonts w:ascii="Book Antiqua" w:hAnsi="Book Antiqua"/>
          <w:lang w:val="en-US"/>
        </w:rPr>
        <w:t>tumour</w:t>
      </w:r>
      <w:r w:rsidR="0073144D" w:rsidRPr="0064347D">
        <w:rPr>
          <w:rStyle w:val="tlid-translation"/>
          <w:rFonts w:ascii="Book Antiqua" w:hAnsi="Book Antiqua"/>
          <w:lang w:val="en-US"/>
        </w:rPr>
        <w:t xml:space="preserve"> after neoadjuvant therapy</w:t>
      </w:r>
      <w:r w:rsidR="004E5D82" w:rsidRPr="0064347D">
        <w:rPr>
          <w:rStyle w:val="tlid-translation"/>
          <w:rFonts w:ascii="Book Antiqua" w:hAnsi="Book Antiqua"/>
          <w:lang w:val="en-US"/>
        </w:rPr>
        <w:t>:</w:t>
      </w:r>
      <w:r w:rsidR="00741434" w:rsidRPr="0064347D">
        <w:rPr>
          <w:rStyle w:val="tlid-translation"/>
          <w:rFonts w:ascii="Book Antiqua" w:hAnsi="Book Antiqua"/>
          <w:lang w:val="en-US"/>
        </w:rPr>
        <w:t xml:space="preserve"> n</w:t>
      </w:r>
      <w:r w:rsidRPr="0064347D">
        <w:rPr>
          <w:rStyle w:val="tlid-translation"/>
          <w:rFonts w:ascii="Book Antiqua" w:hAnsi="Book Antiqua"/>
          <w:lang w:val="en-US"/>
        </w:rPr>
        <w:t>ormalization of the rectal wall</w:t>
      </w:r>
      <w:r w:rsidR="002D76D1" w:rsidRPr="0064347D">
        <w:rPr>
          <w:rStyle w:val="tlid-translation"/>
          <w:rFonts w:ascii="Book Antiqua" w:hAnsi="Book Antiqua"/>
          <w:lang w:val="en-US"/>
        </w:rPr>
        <w:t>,</w:t>
      </w:r>
      <w:r w:rsidRPr="0064347D">
        <w:rPr>
          <w:rStyle w:val="tlid-translation"/>
          <w:rFonts w:ascii="Book Antiqua" w:hAnsi="Book Antiqua"/>
          <w:lang w:val="en-US"/>
        </w:rPr>
        <w:t xml:space="preserve"> with good differentiation </w:t>
      </w:r>
      <w:r w:rsidR="00741434" w:rsidRPr="0064347D">
        <w:rPr>
          <w:rStyle w:val="tlid-translation"/>
          <w:rFonts w:ascii="Book Antiqua" w:hAnsi="Book Antiqua"/>
          <w:lang w:val="en-US"/>
        </w:rPr>
        <w:t>between</w:t>
      </w:r>
      <w:r w:rsidRPr="0064347D">
        <w:rPr>
          <w:rStyle w:val="tlid-translation"/>
          <w:rFonts w:ascii="Book Antiqua" w:hAnsi="Book Antiqua"/>
          <w:lang w:val="en-US"/>
        </w:rPr>
        <w:t xml:space="preserve"> muc</w:t>
      </w:r>
      <w:r w:rsidR="004E5D82" w:rsidRPr="0064347D">
        <w:rPr>
          <w:rStyle w:val="tlid-translation"/>
          <w:rFonts w:ascii="Book Antiqua" w:hAnsi="Book Antiqua"/>
          <w:lang w:val="en-US"/>
        </w:rPr>
        <w:t>osa</w:t>
      </w:r>
      <w:r w:rsidRPr="0064347D">
        <w:rPr>
          <w:rStyle w:val="tlid-translation"/>
          <w:rFonts w:ascii="Book Antiqua" w:hAnsi="Book Antiqua"/>
          <w:lang w:val="en-US"/>
        </w:rPr>
        <w:t xml:space="preserve"> and muscular layers without significant thickening</w:t>
      </w:r>
      <w:r w:rsidR="00741434" w:rsidRPr="0064347D">
        <w:rPr>
          <w:rStyle w:val="tlid-translation"/>
          <w:rFonts w:ascii="Book Antiqua" w:hAnsi="Book Antiqua"/>
          <w:lang w:val="en-US"/>
        </w:rPr>
        <w:t xml:space="preserve">. </w:t>
      </w:r>
      <w:r w:rsidRPr="0064347D">
        <w:rPr>
          <w:rStyle w:val="tlid-translation"/>
          <w:rFonts w:ascii="Book Antiqua" w:hAnsi="Book Antiqua"/>
          <w:lang w:val="en-US"/>
        </w:rPr>
        <w:t>The presence of hypointense residual foci is indicative of fibrosis</w:t>
      </w:r>
      <w:r w:rsidR="000B01F8" w:rsidRPr="0064347D">
        <w:rPr>
          <w:rStyle w:val="tlid-translation"/>
          <w:rFonts w:ascii="Book Antiqua" w:hAnsi="Book Antiqua"/>
          <w:vertAlign w:val="superscript"/>
          <w:lang w:val="en-US"/>
        </w:rPr>
        <w:t>[16,17,51]</w:t>
      </w:r>
      <w:r w:rsidRPr="0064347D">
        <w:rPr>
          <w:rStyle w:val="tlid-translation"/>
          <w:rFonts w:ascii="Book Antiqua" w:hAnsi="Book Antiqua"/>
          <w:lang w:val="en-US"/>
        </w:rPr>
        <w:t xml:space="preserve">. </w:t>
      </w:r>
      <w:r w:rsidR="006B099F" w:rsidRPr="0064347D">
        <w:rPr>
          <w:rStyle w:val="tlid-translation"/>
          <w:rFonts w:ascii="Book Antiqua" w:hAnsi="Book Antiqua"/>
          <w:lang w:val="en-US"/>
        </w:rPr>
        <w:t xml:space="preserve">De Jong </w:t>
      </w:r>
      <w:r w:rsidR="006B099F" w:rsidRPr="0064347D">
        <w:rPr>
          <w:rStyle w:val="tlid-translation"/>
          <w:rFonts w:ascii="Book Antiqua" w:hAnsi="Book Antiqua"/>
          <w:i/>
          <w:lang w:val="en-US"/>
        </w:rPr>
        <w:t>et al</w:t>
      </w:r>
      <w:r w:rsidR="000B01F8" w:rsidRPr="0064347D">
        <w:rPr>
          <w:rStyle w:val="tlid-translation"/>
          <w:rFonts w:ascii="Book Antiqua" w:hAnsi="Book Antiqua"/>
          <w:vertAlign w:val="superscript"/>
          <w:lang w:val="en-US"/>
        </w:rPr>
        <w:t>[52]</w:t>
      </w:r>
      <w:r w:rsidR="009E702C" w:rsidRPr="0064347D">
        <w:rPr>
          <w:rStyle w:val="tlid-translation"/>
          <w:rFonts w:ascii="Book Antiqua" w:hAnsi="Book Antiqua"/>
          <w:lang w:val="en-US"/>
        </w:rPr>
        <w:t xml:space="preserve"> </w:t>
      </w:r>
      <w:r w:rsidR="004E5D82" w:rsidRPr="0064347D">
        <w:rPr>
          <w:rStyle w:val="tlid-translation"/>
          <w:rFonts w:ascii="Book Antiqua" w:hAnsi="Book Antiqua"/>
          <w:lang w:val="en-US"/>
        </w:rPr>
        <w:t xml:space="preserve">conducted </w:t>
      </w:r>
      <w:r w:rsidRPr="0064347D">
        <w:rPr>
          <w:rStyle w:val="tlid-translation"/>
          <w:rFonts w:ascii="Book Antiqua" w:hAnsi="Book Antiqua"/>
          <w:lang w:val="en-US"/>
        </w:rPr>
        <w:t xml:space="preserve">a meta-analysis </w:t>
      </w:r>
      <w:r w:rsidR="003B140A" w:rsidRPr="0064347D">
        <w:rPr>
          <w:rStyle w:val="tlid-translation"/>
          <w:rFonts w:ascii="Book Antiqua" w:hAnsi="Book Antiqua"/>
          <w:lang w:val="en-US"/>
        </w:rPr>
        <w:t xml:space="preserve">to </w:t>
      </w:r>
      <w:r w:rsidR="004E5D82" w:rsidRPr="0064347D">
        <w:rPr>
          <w:rStyle w:val="tlid-translation"/>
          <w:rFonts w:ascii="Book Antiqua" w:hAnsi="Book Antiqua"/>
          <w:lang w:val="en-US"/>
        </w:rPr>
        <w:t xml:space="preserve">assess </w:t>
      </w:r>
      <w:r w:rsidR="00FA23DC" w:rsidRPr="0064347D">
        <w:rPr>
          <w:rStyle w:val="tlid-translation"/>
          <w:rFonts w:ascii="Book Antiqua" w:hAnsi="Book Antiqua"/>
          <w:lang w:val="en-US"/>
        </w:rPr>
        <w:t xml:space="preserve">the </w:t>
      </w:r>
      <w:r w:rsidR="004E5D82" w:rsidRPr="0064347D">
        <w:rPr>
          <w:rStyle w:val="tlid-translation"/>
          <w:rFonts w:ascii="Book Antiqua" w:hAnsi="Book Antiqua"/>
          <w:lang w:val="en-US"/>
        </w:rPr>
        <w:t xml:space="preserve">utility </w:t>
      </w:r>
      <w:r w:rsidR="00FA23DC" w:rsidRPr="0064347D">
        <w:rPr>
          <w:rStyle w:val="tlid-translation"/>
          <w:rFonts w:ascii="Book Antiqua" w:hAnsi="Book Antiqua"/>
          <w:lang w:val="en-US"/>
        </w:rPr>
        <w:t xml:space="preserve">of MRI to detect </w:t>
      </w:r>
      <w:r w:rsidRPr="0064347D">
        <w:rPr>
          <w:rStyle w:val="tlid-translation"/>
          <w:rFonts w:ascii="Book Antiqua" w:hAnsi="Book Antiqua"/>
          <w:lang w:val="en-US"/>
        </w:rPr>
        <w:t>complete response</w:t>
      </w:r>
      <w:r w:rsidR="004E5D82" w:rsidRPr="0064347D">
        <w:rPr>
          <w:rStyle w:val="tlid-translation"/>
          <w:rFonts w:ascii="Book Antiqua" w:hAnsi="Book Antiqua"/>
          <w:lang w:val="en-US"/>
        </w:rPr>
        <w:t>,</w:t>
      </w:r>
      <w:r w:rsidR="003B140A" w:rsidRPr="0064347D">
        <w:rPr>
          <w:rStyle w:val="tlid-translation"/>
          <w:rFonts w:ascii="Book Antiqua" w:hAnsi="Book Antiqua"/>
          <w:lang w:val="en-US"/>
        </w:rPr>
        <w:t xml:space="preserve"> </w:t>
      </w:r>
      <w:r w:rsidR="00FA23DC" w:rsidRPr="0064347D">
        <w:rPr>
          <w:rStyle w:val="tlid-translation"/>
          <w:rFonts w:ascii="Book Antiqua" w:hAnsi="Book Antiqua"/>
          <w:lang w:val="en-US"/>
        </w:rPr>
        <w:t xml:space="preserve">reported </w:t>
      </w:r>
      <w:r w:rsidR="004E5D82" w:rsidRPr="0064347D">
        <w:rPr>
          <w:rStyle w:val="tlid-translation"/>
          <w:rFonts w:ascii="Book Antiqua" w:hAnsi="Book Antiqua"/>
          <w:lang w:val="en-US"/>
        </w:rPr>
        <w:t xml:space="preserve">a pooled </w:t>
      </w:r>
      <w:r w:rsidRPr="0064347D">
        <w:rPr>
          <w:rStyle w:val="tlid-translation"/>
          <w:rFonts w:ascii="Book Antiqua" w:hAnsi="Book Antiqua"/>
          <w:lang w:val="en-US"/>
        </w:rPr>
        <w:t>accuracy</w:t>
      </w:r>
      <w:r w:rsidR="004E5D82" w:rsidRPr="0064347D">
        <w:rPr>
          <w:rStyle w:val="tlid-translation"/>
          <w:rFonts w:ascii="Book Antiqua" w:hAnsi="Book Antiqua"/>
          <w:lang w:val="en-US"/>
        </w:rPr>
        <w:t xml:space="preserve"> of</w:t>
      </w:r>
      <w:r w:rsidRPr="0064347D">
        <w:rPr>
          <w:rStyle w:val="tlid-translation"/>
          <w:rFonts w:ascii="Book Antiqua" w:hAnsi="Book Antiqua"/>
          <w:lang w:val="en-US"/>
        </w:rPr>
        <w:t xml:space="preserve"> 75%</w:t>
      </w:r>
      <w:r w:rsidR="009E702C"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sensitivity </w:t>
      </w:r>
      <w:r w:rsidR="009E702C" w:rsidRPr="0064347D">
        <w:rPr>
          <w:rStyle w:val="tlid-translation"/>
          <w:rFonts w:ascii="Book Antiqua" w:hAnsi="Book Antiqua"/>
          <w:lang w:val="en-US"/>
        </w:rPr>
        <w:t xml:space="preserve">and </w:t>
      </w:r>
      <w:r w:rsidRPr="0064347D">
        <w:rPr>
          <w:rStyle w:val="tlid-translation"/>
          <w:rFonts w:ascii="Book Antiqua" w:hAnsi="Book Antiqua"/>
          <w:lang w:val="en-US"/>
        </w:rPr>
        <w:t xml:space="preserve">specificity </w:t>
      </w:r>
      <w:r w:rsidR="009E702C" w:rsidRPr="0064347D">
        <w:rPr>
          <w:rStyle w:val="tlid-translation"/>
          <w:rFonts w:ascii="Book Antiqua" w:hAnsi="Book Antiqua"/>
          <w:lang w:val="en-US"/>
        </w:rPr>
        <w:t xml:space="preserve">of 95% and </w:t>
      </w:r>
      <w:r w:rsidRPr="0064347D">
        <w:rPr>
          <w:rStyle w:val="tlid-translation"/>
          <w:rFonts w:ascii="Book Antiqua" w:hAnsi="Book Antiqua"/>
          <w:lang w:val="en-US"/>
        </w:rPr>
        <w:t>31%</w:t>
      </w:r>
      <w:r w:rsidR="009E702C" w:rsidRPr="0064347D">
        <w:rPr>
          <w:rStyle w:val="tlid-translation"/>
          <w:rFonts w:ascii="Book Antiqua" w:hAnsi="Book Antiqua"/>
          <w:lang w:val="en-US"/>
        </w:rPr>
        <w:t xml:space="preserve">, </w:t>
      </w:r>
      <w:r w:rsidR="00FA23DC" w:rsidRPr="0064347D">
        <w:rPr>
          <w:rStyle w:val="tlid-translation"/>
          <w:rFonts w:ascii="Book Antiqua" w:hAnsi="Book Antiqua"/>
          <w:lang w:val="en-US"/>
        </w:rPr>
        <w:t xml:space="preserve">and </w:t>
      </w:r>
      <w:r w:rsidRPr="0064347D">
        <w:rPr>
          <w:rStyle w:val="tlid-translation"/>
          <w:rFonts w:ascii="Book Antiqua" w:hAnsi="Book Antiqua"/>
          <w:lang w:val="en-US"/>
        </w:rPr>
        <w:t xml:space="preserve">positive </w:t>
      </w:r>
      <w:r w:rsidR="00FA23DC" w:rsidRPr="0064347D">
        <w:rPr>
          <w:rStyle w:val="tlid-translation"/>
          <w:rFonts w:ascii="Book Antiqua" w:hAnsi="Book Antiqua"/>
          <w:lang w:val="en-US"/>
        </w:rPr>
        <w:t xml:space="preserve">and negative </w:t>
      </w:r>
      <w:r w:rsidRPr="0064347D">
        <w:rPr>
          <w:rStyle w:val="tlid-translation"/>
          <w:rFonts w:ascii="Book Antiqua" w:hAnsi="Book Antiqua"/>
          <w:lang w:val="en-US"/>
        </w:rPr>
        <w:t>predictive value</w:t>
      </w:r>
      <w:r w:rsidR="00FA23DC" w:rsidRPr="0064347D">
        <w:rPr>
          <w:rStyle w:val="tlid-translation"/>
          <w:rFonts w:ascii="Book Antiqua" w:hAnsi="Book Antiqua"/>
          <w:lang w:val="en-US"/>
        </w:rPr>
        <w:t>s of</w:t>
      </w:r>
      <w:r w:rsidRPr="0064347D">
        <w:rPr>
          <w:rStyle w:val="tlid-translation"/>
          <w:rFonts w:ascii="Book Antiqua" w:hAnsi="Book Antiqua"/>
          <w:lang w:val="en-US"/>
        </w:rPr>
        <w:t xml:space="preserve"> 83% and 47%</w:t>
      </w:r>
      <w:r w:rsidR="00FA23DC" w:rsidRPr="0064347D">
        <w:rPr>
          <w:rStyle w:val="tlid-translation"/>
          <w:rFonts w:ascii="Book Antiqua" w:hAnsi="Book Antiqua"/>
          <w:lang w:val="en-US"/>
        </w:rPr>
        <w:t>, respectively</w:t>
      </w:r>
      <w:r w:rsidR="003B140A" w:rsidRPr="0064347D">
        <w:rPr>
          <w:rStyle w:val="tlid-translation"/>
          <w:rFonts w:ascii="Book Antiqua" w:hAnsi="Book Antiqua"/>
          <w:lang w:val="en-US"/>
        </w:rPr>
        <w:t>. T</w:t>
      </w:r>
      <w:r w:rsidRPr="0064347D">
        <w:rPr>
          <w:rStyle w:val="tlid-translation"/>
          <w:rFonts w:ascii="Book Antiqua" w:hAnsi="Book Antiqua"/>
          <w:lang w:val="en-US"/>
        </w:rPr>
        <w:t>h</w:t>
      </w:r>
      <w:r w:rsidR="00FA23DC" w:rsidRPr="0064347D">
        <w:rPr>
          <w:rStyle w:val="tlid-translation"/>
          <w:rFonts w:ascii="Book Antiqua" w:hAnsi="Book Antiqua"/>
          <w:lang w:val="en-US"/>
        </w:rPr>
        <w:t>ese findings</w:t>
      </w:r>
      <w:r w:rsidRPr="0064347D">
        <w:rPr>
          <w:rStyle w:val="tlid-translation"/>
          <w:rFonts w:ascii="Book Antiqua" w:hAnsi="Book Antiqua"/>
          <w:lang w:val="en-US"/>
        </w:rPr>
        <w:t xml:space="preserve"> suggest </w:t>
      </w:r>
      <w:r w:rsidR="00FA23DC" w:rsidRPr="0064347D">
        <w:rPr>
          <w:rStyle w:val="tlid-translation"/>
          <w:rFonts w:ascii="Book Antiqua" w:hAnsi="Book Antiqua"/>
          <w:lang w:val="en-US"/>
        </w:rPr>
        <w:t xml:space="preserve">that </w:t>
      </w:r>
      <w:r w:rsidRPr="0064347D">
        <w:rPr>
          <w:rStyle w:val="tlid-translation"/>
          <w:rFonts w:ascii="Book Antiqua" w:hAnsi="Book Antiqua"/>
          <w:lang w:val="en-US"/>
        </w:rPr>
        <w:t xml:space="preserve">MRI </w:t>
      </w:r>
      <w:r w:rsidR="00FA23DC" w:rsidRPr="0064347D">
        <w:rPr>
          <w:rStyle w:val="tlid-translation"/>
          <w:rFonts w:ascii="Book Antiqua" w:hAnsi="Book Antiqua"/>
          <w:lang w:val="en-US"/>
        </w:rPr>
        <w:t xml:space="preserve">may </w:t>
      </w:r>
      <w:r w:rsidR="003B140A" w:rsidRPr="0064347D">
        <w:rPr>
          <w:rStyle w:val="tlid-translation"/>
          <w:rFonts w:ascii="Book Antiqua" w:hAnsi="Book Antiqua"/>
          <w:lang w:val="en-US"/>
        </w:rPr>
        <w:t xml:space="preserve">be more useful </w:t>
      </w:r>
      <w:r w:rsidRPr="0064347D">
        <w:rPr>
          <w:rStyle w:val="tlid-translation"/>
          <w:rFonts w:ascii="Book Antiqua" w:hAnsi="Book Antiqua"/>
          <w:lang w:val="en-US"/>
        </w:rPr>
        <w:t xml:space="preserve">to rule out complete response </w:t>
      </w:r>
      <w:r w:rsidR="00FA23DC" w:rsidRPr="0064347D">
        <w:rPr>
          <w:rStyle w:val="tlid-translation"/>
          <w:rFonts w:ascii="Book Antiqua" w:hAnsi="Book Antiqua"/>
          <w:lang w:val="en-US"/>
        </w:rPr>
        <w:t xml:space="preserve">rather </w:t>
      </w:r>
      <w:r w:rsidRPr="0064347D">
        <w:rPr>
          <w:rStyle w:val="tlid-translation"/>
          <w:rFonts w:ascii="Book Antiqua" w:hAnsi="Book Antiqua"/>
          <w:lang w:val="en-US"/>
        </w:rPr>
        <w:t xml:space="preserve">than to confirm it. </w:t>
      </w:r>
      <w:r w:rsidR="00FA23DC" w:rsidRPr="0064347D">
        <w:rPr>
          <w:rStyle w:val="tlid-translation"/>
          <w:rFonts w:ascii="Book Antiqua" w:hAnsi="Book Antiqua"/>
          <w:lang w:val="en-US"/>
        </w:rPr>
        <w:t xml:space="preserve">In this regard, </w:t>
      </w:r>
      <w:r w:rsidR="009E702C" w:rsidRPr="0064347D">
        <w:rPr>
          <w:rStyle w:val="tlid-translation"/>
          <w:rFonts w:ascii="Book Antiqua" w:hAnsi="Book Antiqua"/>
          <w:lang w:val="en-US"/>
        </w:rPr>
        <w:t xml:space="preserve">DWI-MRI is </w:t>
      </w:r>
      <w:r w:rsidRPr="0064347D">
        <w:rPr>
          <w:rStyle w:val="tlid-translation"/>
          <w:rFonts w:ascii="Book Antiqua" w:hAnsi="Book Antiqua"/>
          <w:lang w:val="en-US"/>
        </w:rPr>
        <w:t>especially promising</w:t>
      </w:r>
      <w:r w:rsidR="00FA23DC" w:rsidRPr="0064347D">
        <w:rPr>
          <w:rStyle w:val="tlid-translation"/>
          <w:rFonts w:ascii="Book Antiqua" w:hAnsi="Book Antiqua"/>
          <w:lang w:val="en-US"/>
        </w:rPr>
        <w:t xml:space="preserve">, as </w:t>
      </w:r>
      <w:r w:rsidR="009E702C" w:rsidRPr="0064347D">
        <w:rPr>
          <w:rStyle w:val="tlid-translation"/>
          <w:rFonts w:ascii="Book Antiqua" w:hAnsi="Book Antiqua"/>
          <w:lang w:val="en-US"/>
        </w:rPr>
        <w:t xml:space="preserve">it </w:t>
      </w:r>
      <w:r w:rsidRPr="0064347D">
        <w:rPr>
          <w:rStyle w:val="tlid-translation"/>
          <w:rFonts w:ascii="Book Antiqua" w:hAnsi="Book Antiqua"/>
          <w:lang w:val="en-US"/>
        </w:rPr>
        <w:t>provid</w:t>
      </w:r>
      <w:r w:rsidR="00FA23DC" w:rsidRPr="0064347D">
        <w:rPr>
          <w:rStyle w:val="tlid-translation"/>
          <w:rFonts w:ascii="Book Antiqua" w:hAnsi="Book Antiqua"/>
          <w:lang w:val="en-US"/>
        </w:rPr>
        <w:t>e</w:t>
      </w:r>
      <w:r w:rsidR="009E702C" w:rsidRPr="0064347D">
        <w:rPr>
          <w:rStyle w:val="tlid-translation"/>
          <w:rFonts w:ascii="Book Antiqua" w:hAnsi="Book Antiqua"/>
          <w:lang w:val="en-US"/>
        </w:rPr>
        <w:t>s</w:t>
      </w:r>
      <w:r w:rsidRPr="0064347D">
        <w:rPr>
          <w:rStyle w:val="tlid-translation"/>
          <w:rFonts w:ascii="Book Antiqua" w:hAnsi="Book Antiqua"/>
          <w:lang w:val="en-US"/>
        </w:rPr>
        <w:t xml:space="preserve"> a functional assessment of the tissues and improv</w:t>
      </w:r>
      <w:r w:rsidR="00FA23DC" w:rsidRPr="0064347D">
        <w:rPr>
          <w:rStyle w:val="tlid-translation"/>
          <w:rFonts w:ascii="Book Antiqua" w:hAnsi="Book Antiqua"/>
          <w:lang w:val="en-US"/>
        </w:rPr>
        <w:t>e</w:t>
      </w:r>
      <w:r w:rsidR="009E702C" w:rsidRPr="0064347D">
        <w:rPr>
          <w:rStyle w:val="tlid-translation"/>
          <w:rFonts w:ascii="Book Antiqua" w:hAnsi="Book Antiqua"/>
          <w:lang w:val="en-US"/>
        </w:rPr>
        <w:t>s</w:t>
      </w:r>
      <w:r w:rsidRPr="0064347D">
        <w:rPr>
          <w:rStyle w:val="tlid-translation"/>
          <w:rFonts w:ascii="Book Antiqua" w:hAnsi="Book Antiqua"/>
          <w:lang w:val="en-US"/>
        </w:rPr>
        <w:t xml:space="preserve"> </w:t>
      </w:r>
      <w:r w:rsidR="003B140A" w:rsidRPr="0064347D">
        <w:rPr>
          <w:rStyle w:val="tlid-translation"/>
          <w:rFonts w:ascii="Book Antiqua" w:hAnsi="Book Antiqua"/>
          <w:lang w:val="en-US"/>
        </w:rPr>
        <w:t xml:space="preserve">the </w:t>
      </w:r>
      <w:r w:rsidRPr="0064347D">
        <w:rPr>
          <w:rStyle w:val="tlid-translation"/>
          <w:rFonts w:ascii="Book Antiqua" w:hAnsi="Book Antiqua"/>
          <w:lang w:val="en-US"/>
        </w:rPr>
        <w:t>diagnostic accuracy o</w:t>
      </w:r>
      <w:r w:rsidR="003B140A" w:rsidRPr="0064347D">
        <w:rPr>
          <w:rStyle w:val="tlid-translation"/>
          <w:rFonts w:ascii="Book Antiqua" w:hAnsi="Book Antiqua"/>
          <w:lang w:val="en-US"/>
        </w:rPr>
        <w:t>f</w:t>
      </w:r>
      <w:r w:rsidRPr="0064347D">
        <w:rPr>
          <w:rStyle w:val="tlid-translation"/>
          <w:rFonts w:ascii="Book Antiqua" w:hAnsi="Book Antiqua"/>
          <w:lang w:val="en-US"/>
        </w:rPr>
        <w:t xml:space="preserve"> complete response (defined </w:t>
      </w:r>
      <w:r w:rsidR="00FA23DC" w:rsidRPr="0064347D">
        <w:rPr>
          <w:rStyle w:val="tlid-translation"/>
          <w:rFonts w:ascii="Book Antiqua" w:hAnsi="Book Antiqua"/>
          <w:lang w:val="en-US"/>
        </w:rPr>
        <w:t>as</w:t>
      </w:r>
      <w:r w:rsidRPr="0064347D">
        <w:rPr>
          <w:rStyle w:val="tlid-translation"/>
          <w:rFonts w:ascii="Book Antiqua" w:hAnsi="Book Antiqua"/>
          <w:lang w:val="en-US"/>
        </w:rPr>
        <w:t xml:space="preserve"> the absence of residual hyperintensity)</w:t>
      </w:r>
      <w:r w:rsidR="000B01F8" w:rsidRPr="0064347D">
        <w:rPr>
          <w:rStyle w:val="tlid-translation"/>
          <w:rFonts w:ascii="Book Antiqua" w:hAnsi="Book Antiqua"/>
          <w:vertAlign w:val="superscript"/>
          <w:lang w:val="en-US"/>
        </w:rPr>
        <w:t>[16,17,51,53-55]</w:t>
      </w:r>
      <w:r w:rsidRPr="0064347D">
        <w:rPr>
          <w:rStyle w:val="tlid-translation"/>
          <w:rFonts w:ascii="Book Antiqua" w:hAnsi="Book Antiqua"/>
          <w:lang w:val="en-US"/>
        </w:rPr>
        <w:t xml:space="preserve">. </w:t>
      </w:r>
      <w:r w:rsidR="0073144D" w:rsidRPr="0064347D">
        <w:rPr>
          <w:rStyle w:val="tlid-translation"/>
          <w:rFonts w:ascii="Book Antiqua" w:hAnsi="Book Antiqua"/>
          <w:lang w:val="en-US"/>
        </w:rPr>
        <w:t xml:space="preserve">One study found that DWI-MRI increased </w:t>
      </w:r>
      <w:r w:rsidRPr="0064347D">
        <w:rPr>
          <w:rStyle w:val="tlid-translation"/>
          <w:rFonts w:ascii="Book Antiqua" w:hAnsi="Book Antiqua"/>
          <w:lang w:val="en-US"/>
        </w:rPr>
        <w:t xml:space="preserve">sensitivity </w:t>
      </w:r>
      <w:r w:rsidR="0073144D" w:rsidRPr="0064347D">
        <w:rPr>
          <w:rStyle w:val="tlid-translation"/>
          <w:rFonts w:ascii="Book Antiqua" w:hAnsi="Book Antiqua"/>
          <w:lang w:val="en-US"/>
        </w:rPr>
        <w:t xml:space="preserve">(response prediction) </w:t>
      </w:r>
      <w:r w:rsidR="00303A8A" w:rsidRPr="0064347D">
        <w:rPr>
          <w:rStyle w:val="tlid-translation"/>
          <w:rFonts w:ascii="Book Antiqua" w:hAnsi="Book Antiqua"/>
          <w:lang w:val="en-US"/>
        </w:rPr>
        <w:t xml:space="preserve">from </w:t>
      </w:r>
      <w:r w:rsidRPr="0064347D">
        <w:rPr>
          <w:rStyle w:val="tlid-translation"/>
          <w:rFonts w:ascii="Book Antiqua" w:hAnsi="Book Antiqua"/>
          <w:lang w:val="en-US"/>
        </w:rPr>
        <w:t>50% to 84%</w:t>
      </w:r>
      <w:r w:rsidR="000B01F8" w:rsidRPr="0064347D">
        <w:rPr>
          <w:rStyle w:val="tlid-translation"/>
          <w:rFonts w:ascii="Book Antiqua" w:hAnsi="Book Antiqua"/>
          <w:vertAlign w:val="superscript"/>
          <w:lang w:val="en-US"/>
        </w:rPr>
        <w:t>[43]</w:t>
      </w:r>
      <w:r w:rsidRPr="0064347D">
        <w:rPr>
          <w:rStyle w:val="tlid-translation"/>
          <w:rFonts w:ascii="Book Antiqua" w:hAnsi="Book Antiqua"/>
          <w:lang w:val="en-US"/>
        </w:rPr>
        <w:t xml:space="preserve">; however, </w:t>
      </w:r>
      <w:r w:rsidR="003B140A" w:rsidRPr="0064347D">
        <w:rPr>
          <w:rStyle w:val="tlid-translation"/>
          <w:rFonts w:ascii="Book Antiqua" w:hAnsi="Book Antiqua"/>
          <w:lang w:val="en-US"/>
        </w:rPr>
        <w:t xml:space="preserve">the </w:t>
      </w:r>
      <w:r w:rsidRPr="0064347D">
        <w:rPr>
          <w:rStyle w:val="tlid-translation"/>
          <w:rFonts w:ascii="Book Antiqua" w:hAnsi="Book Antiqua"/>
          <w:lang w:val="en-US"/>
        </w:rPr>
        <w:t>heterogene</w:t>
      </w:r>
      <w:r w:rsidR="003B140A" w:rsidRPr="0064347D">
        <w:rPr>
          <w:rStyle w:val="tlid-translation"/>
          <w:rFonts w:ascii="Book Antiqua" w:hAnsi="Book Antiqua"/>
          <w:lang w:val="en-US"/>
        </w:rPr>
        <w:t xml:space="preserve">ous </w:t>
      </w:r>
      <w:r w:rsidRPr="0064347D">
        <w:rPr>
          <w:rStyle w:val="tlid-translation"/>
          <w:rFonts w:ascii="Book Antiqua" w:hAnsi="Book Antiqua"/>
          <w:lang w:val="en-US"/>
        </w:rPr>
        <w:t>design</w:t>
      </w:r>
      <w:r w:rsidR="003B140A" w:rsidRPr="0064347D">
        <w:rPr>
          <w:rStyle w:val="tlid-translation"/>
          <w:rFonts w:ascii="Book Antiqua" w:hAnsi="Book Antiqua"/>
          <w:lang w:val="en-US"/>
        </w:rPr>
        <w:t>s</w:t>
      </w:r>
      <w:r w:rsidR="0073144D" w:rsidRPr="0064347D">
        <w:rPr>
          <w:rStyle w:val="tlid-translation"/>
          <w:rFonts w:ascii="Book Antiqua" w:hAnsi="Book Antiqua"/>
          <w:lang w:val="en-US"/>
        </w:rPr>
        <w:t xml:space="preserve"> of the studies that have evaluated this imaging tool</w:t>
      </w:r>
      <w:r w:rsidR="00837FCC" w:rsidRPr="0064347D">
        <w:rPr>
          <w:rStyle w:val="tlid-translation"/>
          <w:rFonts w:ascii="Book Antiqua" w:hAnsi="Book Antiqua"/>
          <w:lang w:val="en-US"/>
        </w:rPr>
        <w:t xml:space="preserve"> </w:t>
      </w:r>
      <w:r w:rsidR="003B140A" w:rsidRPr="0064347D">
        <w:rPr>
          <w:rStyle w:val="tlid-translation"/>
          <w:rFonts w:ascii="Book Antiqua" w:hAnsi="Book Antiqua"/>
          <w:lang w:val="en-US"/>
        </w:rPr>
        <w:t>—</w:t>
      </w:r>
      <w:r w:rsidR="00837FCC"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some of which do not </w:t>
      </w:r>
      <w:r w:rsidR="009E702C" w:rsidRPr="0064347D">
        <w:rPr>
          <w:rStyle w:val="tlid-translation"/>
          <w:rFonts w:ascii="Book Antiqua" w:hAnsi="Book Antiqua"/>
          <w:lang w:val="en-US"/>
        </w:rPr>
        <w:t>use</w:t>
      </w:r>
      <w:r w:rsidRPr="0064347D">
        <w:rPr>
          <w:rStyle w:val="tlid-translation"/>
          <w:rFonts w:ascii="Book Antiqua" w:hAnsi="Book Antiqua"/>
          <w:lang w:val="en-US"/>
        </w:rPr>
        <w:t xml:space="preserve"> high resolution </w:t>
      </w:r>
      <w:r w:rsidR="00D546A6" w:rsidRPr="0064347D">
        <w:rPr>
          <w:rStyle w:val="tlid-translation"/>
          <w:rFonts w:ascii="Book Antiqua" w:hAnsi="Book Antiqua"/>
          <w:lang w:val="en-US"/>
        </w:rPr>
        <w:t>imaging</w:t>
      </w:r>
      <w:r w:rsidR="00837FCC" w:rsidRPr="0064347D">
        <w:rPr>
          <w:rStyle w:val="tlid-translation"/>
          <w:rFonts w:ascii="Book Antiqua" w:hAnsi="Book Antiqua"/>
          <w:lang w:val="en-US"/>
        </w:rPr>
        <w:t xml:space="preserve"> </w:t>
      </w:r>
      <w:r w:rsidR="003B140A" w:rsidRPr="0064347D">
        <w:rPr>
          <w:rStyle w:val="tlid-translation"/>
          <w:rFonts w:ascii="Book Antiqua" w:hAnsi="Book Antiqua"/>
          <w:lang w:val="en-US"/>
        </w:rPr>
        <w:t>—</w:t>
      </w:r>
      <w:r w:rsidR="00837FCC" w:rsidRPr="0064347D">
        <w:rPr>
          <w:rStyle w:val="tlid-translation"/>
          <w:rFonts w:ascii="Book Antiqua" w:hAnsi="Book Antiqua"/>
          <w:lang w:val="en-US"/>
        </w:rPr>
        <w:t xml:space="preserve"> </w:t>
      </w:r>
      <w:r w:rsidR="0073144D" w:rsidRPr="0064347D">
        <w:rPr>
          <w:rStyle w:val="tlid-translation"/>
          <w:rFonts w:ascii="Book Antiqua" w:hAnsi="Book Antiqua"/>
          <w:lang w:val="en-US"/>
        </w:rPr>
        <w:t>do not allow us to make any definitive conclusions</w:t>
      </w:r>
      <w:r w:rsidR="000B01F8" w:rsidRPr="0064347D">
        <w:rPr>
          <w:rStyle w:val="tlid-translation"/>
          <w:rFonts w:ascii="Book Antiqua" w:hAnsi="Book Antiqua"/>
          <w:vertAlign w:val="superscript"/>
          <w:lang w:val="en-US"/>
        </w:rPr>
        <w:t>[51,53,56]</w:t>
      </w:r>
      <w:r w:rsidRPr="0064347D">
        <w:rPr>
          <w:rStyle w:val="tlid-translation"/>
          <w:rFonts w:ascii="Book Antiqua" w:hAnsi="Book Antiqua"/>
          <w:lang w:val="en-US"/>
        </w:rPr>
        <w:t>.</w:t>
      </w:r>
    </w:p>
    <w:p w:rsidR="00E80A73" w:rsidRPr="0064347D" w:rsidRDefault="0073144D" w:rsidP="006B099F">
      <w:pPr>
        <w:snapToGrid w:val="0"/>
        <w:spacing w:line="360" w:lineRule="auto"/>
        <w:ind w:firstLineChars="100" w:firstLine="240"/>
        <w:jc w:val="both"/>
        <w:rPr>
          <w:rFonts w:ascii="Book Antiqua" w:hAnsi="Book Antiqua"/>
          <w:b/>
          <w:lang w:val="en-US"/>
        </w:rPr>
      </w:pPr>
      <w:r w:rsidRPr="0064347D">
        <w:rPr>
          <w:rStyle w:val="tlid-translation"/>
          <w:rFonts w:ascii="Book Antiqua" w:hAnsi="Book Antiqua"/>
          <w:lang w:val="en-US"/>
        </w:rPr>
        <w:t>T</w:t>
      </w:r>
      <w:r w:rsidR="00E80A73" w:rsidRPr="0064347D">
        <w:rPr>
          <w:rStyle w:val="tlid-translation"/>
          <w:rFonts w:ascii="Book Antiqua" w:hAnsi="Book Antiqua"/>
          <w:lang w:val="en-US"/>
        </w:rPr>
        <w:t xml:space="preserve">he greatest challenge in </w:t>
      </w:r>
      <w:r w:rsidRPr="0064347D">
        <w:rPr>
          <w:rStyle w:val="tlid-translation"/>
          <w:rFonts w:ascii="Book Antiqua" w:hAnsi="Book Antiqua"/>
          <w:lang w:val="en-US"/>
        </w:rPr>
        <w:t xml:space="preserve">MRI-based </w:t>
      </w:r>
      <w:r w:rsidR="00FA23DC" w:rsidRPr="0064347D">
        <w:rPr>
          <w:rStyle w:val="tlid-translation"/>
          <w:rFonts w:ascii="Book Antiqua" w:hAnsi="Book Antiqua"/>
          <w:lang w:val="en-US"/>
        </w:rPr>
        <w:t xml:space="preserve">rectal </w:t>
      </w:r>
      <w:r w:rsidR="00E80A73" w:rsidRPr="0064347D">
        <w:rPr>
          <w:rStyle w:val="tlid-translation"/>
          <w:rFonts w:ascii="Book Antiqua" w:hAnsi="Book Antiqua"/>
          <w:lang w:val="en-US"/>
        </w:rPr>
        <w:t xml:space="preserve">staging </w:t>
      </w:r>
      <w:r w:rsidRPr="0064347D">
        <w:rPr>
          <w:rStyle w:val="tlid-translation"/>
          <w:rFonts w:ascii="Book Antiqua" w:hAnsi="Book Antiqua"/>
          <w:lang w:val="en-US"/>
        </w:rPr>
        <w:t>is the assessment of regional nodes</w:t>
      </w:r>
      <w:r w:rsidR="000B01F8" w:rsidRPr="0064347D">
        <w:rPr>
          <w:rStyle w:val="tlid-translation"/>
          <w:rFonts w:ascii="Book Antiqua" w:hAnsi="Book Antiqua"/>
          <w:vertAlign w:val="superscript"/>
          <w:lang w:val="en-US"/>
        </w:rPr>
        <w:t>[17]</w:t>
      </w:r>
      <w:r w:rsidR="00E80A73" w:rsidRPr="0064347D">
        <w:rPr>
          <w:rStyle w:val="tlid-translation"/>
          <w:rFonts w:ascii="Book Antiqua" w:hAnsi="Book Antiqua"/>
          <w:lang w:val="en-US"/>
        </w:rPr>
        <w:t xml:space="preserve">. In general, </w:t>
      </w:r>
      <w:r w:rsidR="003B140A" w:rsidRPr="0064347D">
        <w:rPr>
          <w:rStyle w:val="tlid-translation"/>
          <w:rFonts w:ascii="Book Antiqua" w:hAnsi="Book Antiqua"/>
          <w:lang w:val="en-US"/>
        </w:rPr>
        <w:t xml:space="preserve">MRI is considered to be more </w:t>
      </w:r>
      <w:r w:rsidR="00E80A73" w:rsidRPr="0064347D">
        <w:rPr>
          <w:rStyle w:val="tlid-translation"/>
          <w:rFonts w:ascii="Book Antiqua" w:hAnsi="Book Antiqua"/>
          <w:lang w:val="en-US"/>
        </w:rPr>
        <w:t>efficac</w:t>
      </w:r>
      <w:r w:rsidR="003B140A" w:rsidRPr="0064347D">
        <w:rPr>
          <w:rStyle w:val="tlid-translation"/>
          <w:rFonts w:ascii="Book Antiqua" w:hAnsi="Book Antiqua"/>
          <w:lang w:val="en-US"/>
        </w:rPr>
        <w:t xml:space="preserve">ious for </w:t>
      </w:r>
      <w:r w:rsidR="00FA23DC" w:rsidRPr="0064347D">
        <w:rPr>
          <w:rStyle w:val="tlid-translation"/>
          <w:rFonts w:ascii="Book Antiqua" w:hAnsi="Book Antiqua"/>
          <w:lang w:val="en-US"/>
        </w:rPr>
        <w:t xml:space="preserve">follow-up </w:t>
      </w:r>
      <w:r w:rsidR="003B140A" w:rsidRPr="0064347D">
        <w:rPr>
          <w:rStyle w:val="tlid-translation"/>
          <w:rFonts w:ascii="Book Antiqua" w:hAnsi="Book Antiqua"/>
          <w:lang w:val="en-US"/>
        </w:rPr>
        <w:t xml:space="preserve">staging </w:t>
      </w:r>
      <w:r w:rsidR="00E80A73" w:rsidRPr="0064347D">
        <w:rPr>
          <w:rStyle w:val="tlid-translation"/>
          <w:rFonts w:ascii="Book Antiqua" w:hAnsi="Book Antiqua"/>
          <w:lang w:val="en-US"/>
        </w:rPr>
        <w:t xml:space="preserve">after </w:t>
      </w:r>
      <w:r w:rsidR="00823A60" w:rsidRPr="0064347D">
        <w:rPr>
          <w:rStyle w:val="tlid-translation"/>
          <w:rFonts w:ascii="Book Antiqua" w:hAnsi="Book Antiqua"/>
          <w:lang w:val="en-US"/>
        </w:rPr>
        <w:t>neoadjuvant therapy</w:t>
      </w:r>
      <w:r w:rsidR="000B01F8" w:rsidRPr="0064347D">
        <w:rPr>
          <w:rStyle w:val="tlid-translation"/>
          <w:rFonts w:ascii="Book Antiqua" w:hAnsi="Book Antiqua"/>
          <w:vertAlign w:val="superscript"/>
          <w:lang w:val="en-US"/>
        </w:rPr>
        <w:t>[17,57]</w:t>
      </w:r>
      <w:r w:rsidR="00FA23DC" w:rsidRPr="0064347D">
        <w:rPr>
          <w:rStyle w:val="tlid-translation"/>
          <w:rFonts w:ascii="Book Antiqua" w:hAnsi="Book Antiqua"/>
          <w:lang w:val="en-US"/>
        </w:rPr>
        <w:t xml:space="preserve">. </w:t>
      </w:r>
      <w:r w:rsidR="003B140A" w:rsidRPr="0064347D">
        <w:rPr>
          <w:rStyle w:val="tlid-translation"/>
          <w:rFonts w:ascii="Book Antiqua" w:hAnsi="Book Antiqua"/>
          <w:lang w:val="en-US"/>
        </w:rPr>
        <w:t xml:space="preserve">In </w:t>
      </w:r>
      <w:r w:rsidR="00E80A73" w:rsidRPr="0064347D">
        <w:rPr>
          <w:rStyle w:val="tlid-translation"/>
          <w:rFonts w:ascii="Book Antiqua" w:hAnsi="Book Antiqua"/>
          <w:lang w:val="en-US"/>
        </w:rPr>
        <w:t xml:space="preserve">a meta-analysis </w:t>
      </w:r>
      <w:r w:rsidR="009E702C" w:rsidRPr="0064347D">
        <w:rPr>
          <w:rStyle w:val="tlid-translation"/>
          <w:rFonts w:ascii="Book Antiqua" w:hAnsi="Book Antiqua"/>
          <w:lang w:val="en-US"/>
        </w:rPr>
        <w:t xml:space="preserve">carried out </w:t>
      </w:r>
      <w:r w:rsidR="00E80A73" w:rsidRPr="0064347D">
        <w:rPr>
          <w:rStyle w:val="tlid-translation"/>
          <w:rFonts w:ascii="Book Antiqua" w:hAnsi="Book Antiqua"/>
          <w:lang w:val="en-US"/>
        </w:rPr>
        <w:t xml:space="preserve">by van der Paardt </w:t>
      </w:r>
      <w:r w:rsidR="00E80A73" w:rsidRPr="0064347D">
        <w:rPr>
          <w:rStyle w:val="tlid-translation"/>
          <w:rFonts w:ascii="Book Antiqua" w:hAnsi="Book Antiqua"/>
          <w:i/>
          <w:lang w:val="en-US"/>
        </w:rPr>
        <w:t>et al</w:t>
      </w:r>
      <w:r w:rsidR="000A7035" w:rsidRPr="0064347D">
        <w:rPr>
          <w:rStyle w:val="tlid-translation"/>
          <w:rFonts w:ascii="Book Antiqua" w:hAnsi="Book Antiqua"/>
          <w:vertAlign w:val="superscript"/>
          <w:lang w:val="en-US"/>
        </w:rPr>
        <w:t>[43]</w:t>
      </w:r>
      <w:r w:rsidR="00FA23DC" w:rsidRPr="0064347D">
        <w:rPr>
          <w:rStyle w:val="tlid-translation"/>
          <w:rFonts w:ascii="Book Antiqua" w:hAnsi="Book Antiqua"/>
          <w:lang w:val="en-US"/>
        </w:rPr>
        <w:t>, the</w:t>
      </w:r>
      <w:r w:rsidR="00E80A73" w:rsidRPr="0064347D">
        <w:rPr>
          <w:rStyle w:val="tlid-translation"/>
          <w:rFonts w:ascii="Book Antiqua" w:hAnsi="Book Antiqua"/>
          <w:lang w:val="en-US"/>
        </w:rPr>
        <w:t xml:space="preserve"> mean sensitivity and specificity </w:t>
      </w:r>
      <w:r w:rsidR="003B140A" w:rsidRPr="0064347D">
        <w:rPr>
          <w:rStyle w:val="tlid-translation"/>
          <w:rFonts w:ascii="Book Antiqua" w:hAnsi="Book Antiqua"/>
          <w:lang w:val="en-US"/>
        </w:rPr>
        <w:t xml:space="preserve">rates </w:t>
      </w:r>
      <w:r w:rsidR="009E702C" w:rsidRPr="0064347D">
        <w:rPr>
          <w:rStyle w:val="tlid-translation"/>
          <w:rFonts w:ascii="Book Antiqua" w:hAnsi="Book Antiqua"/>
          <w:lang w:val="en-US"/>
        </w:rPr>
        <w:t xml:space="preserve">for </w:t>
      </w:r>
      <w:r w:rsidRPr="0064347D">
        <w:rPr>
          <w:rStyle w:val="tlid-translation"/>
          <w:rFonts w:ascii="Book Antiqua" w:hAnsi="Book Antiqua"/>
          <w:lang w:val="en-US"/>
        </w:rPr>
        <w:t xml:space="preserve">determining </w:t>
      </w:r>
      <w:r w:rsidR="009E702C" w:rsidRPr="0064347D">
        <w:rPr>
          <w:rStyle w:val="tlid-translation"/>
          <w:rFonts w:ascii="Book Antiqua" w:hAnsi="Book Antiqua"/>
          <w:lang w:val="en-US"/>
        </w:rPr>
        <w:t xml:space="preserve">nodal stage </w:t>
      </w:r>
      <w:r w:rsidRPr="0064347D">
        <w:rPr>
          <w:rStyle w:val="tlid-translation"/>
          <w:rFonts w:ascii="Book Antiqua" w:hAnsi="Book Antiqua"/>
          <w:lang w:val="en-US"/>
        </w:rPr>
        <w:t>(</w:t>
      </w:r>
      <w:r w:rsidR="003B140A" w:rsidRPr="0064347D">
        <w:rPr>
          <w:rStyle w:val="tlid-translation"/>
          <w:rFonts w:ascii="Book Antiqua" w:hAnsi="Book Antiqua"/>
          <w:lang w:val="en-US"/>
        </w:rPr>
        <w:t>per patient</w:t>
      </w:r>
      <w:r w:rsidRPr="0064347D">
        <w:rPr>
          <w:rStyle w:val="tlid-translation"/>
          <w:rFonts w:ascii="Book Antiqua" w:hAnsi="Book Antiqua"/>
          <w:lang w:val="en-US"/>
        </w:rPr>
        <w:t>)</w:t>
      </w:r>
      <w:r w:rsidR="003B140A" w:rsidRPr="0064347D">
        <w:rPr>
          <w:rStyle w:val="tlid-translation"/>
          <w:rFonts w:ascii="Book Antiqua" w:hAnsi="Book Antiqua"/>
          <w:lang w:val="en-US"/>
        </w:rPr>
        <w:t xml:space="preserve"> </w:t>
      </w:r>
      <w:r w:rsidR="00FA23DC" w:rsidRPr="0064347D">
        <w:rPr>
          <w:rStyle w:val="tlid-translation"/>
          <w:rFonts w:ascii="Book Antiqua" w:hAnsi="Book Antiqua"/>
          <w:lang w:val="en-US"/>
        </w:rPr>
        <w:t>were</w:t>
      </w:r>
      <w:r w:rsidR="00E80A73" w:rsidRPr="0064347D">
        <w:rPr>
          <w:rStyle w:val="tlid-translation"/>
          <w:rFonts w:ascii="Book Antiqua" w:hAnsi="Book Antiqua"/>
          <w:lang w:val="en-US"/>
        </w:rPr>
        <w:t xml:space="preserve"> 76.5% and 59.8%, respectively</w:t>
      </w:r>
      <w:r w:rsidRPr="0064347D">
        <w:rPr>
          <w:rStyle w:val="tlid-translation"/>
          <w:rFonts w:ascii="Book Antiqua" w:hAnsi="Book Antiqua"/>
          <w:lang w:val="en-US"/>
        </w:rPr>
        <w:t>,</w:t>
      </w:r>
      <w:r w:rsidR="00FA23DC"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and </w:t>
      </w:r>
      <w:r w:rsidR="00E80A73" w:rsidRPr="0064347D">
        <w:rPr>
          <w:rStyle w:val="tlid-translation"/>
          <w:rFonts w:ascii="Book Antiqua" w:hAnsi="Book Antiqua"/>
          <w:lang w:val="en-US"/>
        </w:rPr>
        <w:t>91.7% and 73%</w:t>
      </w:r>
      <w:r w:rsidRPr="0064347D">
        <w:rPr>
          <w:rStyle w:val="tlid-translation"/>
          <w:rFonts w:ascii="Book Antiqua" w:hAnsi="Book Antiqua"/>
          <w:lang w:val="en-US"/>
        </w:rPr>
        <w:t xml:space="preserve"> per lesion</w:t>
      </w:r>
      <w:r w:rsidR="00E80A73" w:rsidRPr="0064347D">
        <w:rPr>
          <w:rStyle w:val="tlid-translation"/>
          <w:rFonts w:ascii="Book Antiqua" w:hAnsi="Book Antiqua"/>
          <w:lang w:val="en-US"/>
        </w:rPr>
        <w:t xml:space="preserve">. </w:t>
      </w:r>
      <w:r w:rsidRPr="0064347D">
        <w:rPr>
          <w:rStyle w:val="tlid-translation"/>
          <w:rFonts w:ascii="Book Antiqua" w:hAnsi="Book Antiqua"/>
          <w:lang w:val="en-US"/>
        </w:rPr>
        <w:t>Only patients with a confirmed lack of nodal involvement should be considered candidates for watch and wait</w:t>
      </w:r>
      <w:r w:rsidR="000B01F8" w:rsidRPr="0064347D">
        <w:rPr>
          <w:rStyle w:val="tlid-translation"/>
          <w:rFonts w:ascii="Book Antiqua" w:hAnsi="Book Antiqua"/>
          <w:vertAlign w:val="superscript"/>
          <w:lang w:val="en-US"/>
        </w:rPr>
        <w:t>[58]</w:t>
      </w:r>
      <w:r w:rsidRPr="0064347D">
        <w:rPr>
          <w:rStyle w:val="tlid-translation"/>
          <w:rFonts w:ascii="Book Antiqua" w:hAnsi="Book Antiqua"/>
          <w:lang w:val="en-US"/>
        </w:rPr>
        <w:t xml:space="preserve">; </w:t>
      </w:r>
      <w:r w:rsidR="006B399D" w:rsidRPr="0064347D">
        <w:rPr>
          <w:rStyle w:val="tlid-translation"/>
          <w:rFonts w:ascii="Book Antiqua" w:hAnsi="Book Antiqua"/>
          <w:lang w:val="en-US"/>
        </w:rPr>
        <w:t>in this regard, a</w:t>
      </w:r>
      <w:r w:rsidRPr="0064347D">
        <w:rPr>
          <w:rStyle w:val="tlid-translation"/>
          <w:rFonts w:ascii="Book Antiqua" w:hAnsi="Book Antiqua"/>
          <w:lang w:val="en-US"/>
        </w:rPr>
        <w:t xml:space="preserve"> </w:t>
      </w:r>
      <w:r w:rsidR="00E80A73" w:rsidRPr="0064347D">
        <w:rPr>
          <w:rStyle w:val="tlid-translation"/>
          <w:rFonts w:ascii="Book Antiqua" w:hAnsi="Book Antiqua"/>
          <w:lang w:val="en-US"/>
        </w:rPr>
        <w:t xml:space="preserve">negative predictive value </w:t>
      </w:r>
      <w:r w:rsidR="003B140A" w:rsidRPr="0064347D">
        <w:rPr>
          <w:rStyle w:val="tlid-translation"/>
          <w:rFonts w:ascii="Book Antiqua" w:hAnsi="Book Antiqua"/>
          <w:lang w:val="en-US"/>
        </w:rPr>
        <w:t xml:space="preserve">of 95% </w:t>
      </w:r>
      <w:r w:rsidR="006B399D" w:rsidRPr="0064347D">
        <w:rPr>
          <w:rStyle w:val="tlid-translation"/>
          <w:rFonts w:ascii="Book Antiqua" w:hAnsi="Book Antiqua"/>
          <w:lang w:val="en-US"/>
        </w:rPr>
        <w:t xml:space="preserve">has been </w:t>
      </w:r>
      <w:r w:rsidR="00E80A73" w:rsidRPr="0064347D">
        <w:rPr>
          <w:rStyle w:val="tlid-translation"/>
          <w:rFonts w:ascii="Book Antiqua" w:hAnsi="Book Antiqua"/>
          <w:lang w:val="en-US"/>
        </w:rPr>
        <w:t>described</w:t>
      </w:r>
      <w:r w:rsidR="006B399D" w:rsidRPr="0064347D">
        <w:rPr>
          <w:rStyle w:val="tlid-translation"/>
          <w:rFonts w:ascii="Book Antiqua" w:hAnsi="Book Antiqua"/>
          <w:lang w:val="en-US"/>
        </w:rPr>
        <w:t xml:space="preserve"> in patients with stage ypN0 disease</w:t>
      </w:r>
      <w:r w:rsidR="000B01F8" w:rsidRPr="0064347D">
        <w:rPr>
          <w:rStyle w:val="tlid-translation"/>
          <w:rFonts w:ascii="Book Antiqua" w:hAnsi="Book Antiqua"/>
          <w:vertAlign w:val="superscript"/>
          <w:lang w:val="en-US"/>
        </w:rPr>
        <w:t>[57]</w:t>
      </w:r>
      <w:r w:rsidR="00E80A73" w:rsidRPr="0064347D">
        <w:rPr>
          <w:rStyle w:val="tlid-translation"/>
          <w:rFonts w:ascii="Book Antiqua" w:hAnsi="Book Antiqua"/>
          <w:lang w:val="en-US"/>
        </w:rPr>
        <w:t xml:space="preserve">. </w:t>
      </w:r>
      <w:r w:rsidR="006B399D" w:rsidRPr="0064347D">
        <w:rPr>
          <w:rStyle w:val="tlid-translation"/>
          <w:rFonts w:ascii="Book Antiqua" w:hAnsi="Book Antiqua"/>
          <w:lang w:val="en-US"/>
        </w:rPr>
        <w:t xml:space="preserve">Based on published data, up </w:t>
      </w:r>
      <w:r w:rsidR="00E80A73" w:rsidRPr="0064347D">
        <w:rPr>
          <w:rStyle w:val="tlid-translation"/>
          <w:rFonts w:ascii="Book Antiqua" w:hAnsi="Book Antiqua"/>
          <w:lang w:val="en-US"/>
        </w:rPr>
        <w:t xml:space="preserve">to 16% </w:t>
      </w:r>
      <w:r w:rsidR="00FA23DC" w:rsidRPr="0064347D">
        <w:rPr>
          <w:rStyle w:val="tlid-translation"/>
          <w:rFonts w:ascii="Book Antiqua" w:hAnsi="Book Antiqua"/>
          <w:lang w:val="en-US"/>
        </w:rPr>
        <w:t xml:space="preserve">of </w:t>
      </w:r>
      <w:r w:rsidR="00E80A73" w:rsidRPr="0064347D">
        <w:rPr>
          <w:rStyle w:val="tlid-translation"/>
          <w:rFonts w:ascii="Book Antiqua" w:hAnsi="Book Antiqua"/>
          <w:lang w:val="en-US"/>
        </w:rPr>
        <w:t>lymph</w:t>
      </w:r>
      <w:r w:rsidR="00283F7B" w:rsidRPr="0064347D">
        <w:rPr>
          <w:rStyle w:val="tlid-translation"/>
          <w:rFonts w:ascii="Book Antiqua" w:hAnsi="Book Antiqua"/>
          <w:lang w:val="en-US"/>
        </w:rPr>
        <w:t xml:space="preserve"> nodes</w:t>
      </w:r>
      <w:r w:rsidR="00E80A73" w:rsidRPr="0064347D">
        <w:rPr>
          <w:rStyle w:val="tlid-translation"/>
          <w:rFonts w:ascii="Book Antiqua" w:hAnsi="Book Antiqua"/>
          <w:lang w:val="en-US"/>
        </w:rPr>
        <w:t xml:space="preserve"> </w:t>
      </w:r>
      <w:r w:rsidR="00FA23DC" w:rsidRPr="0064347D">
        <w:rPr>
          <w:rStyle w:val="tlid-translation"/>
          <w:rFonts w:ascii="Book Antiqua" w:hAnsi="Book Antiqua"/>
          <w:lang w:val="en-US"/>
        </w:rPr>
        <w:t>remain positive</w:t>
      </w:r>
      <w:r w:rsidR="00CF6097" w:rsidRPr="0064347D">
        <w:rPr>
          <w:rStyle w:val="tlid-translation"/>
          <w:rFonts w:ascii="Book Antiqua" w:hAnsi="Book Antiqua"/>
          <w:lang w:val="en-US"/>
        </w:rPr>
        <w:t xml:space="preserve"> after neoadjuvant therapy,</w:t>
      </w:r>
      <w:r w:rsidR="00E80A73" w:rsidRPr="0064347D">
        <w:rPr>
          <w:rStyle w:val="tlid-translation"/>
          <w:rFonts w:ascii="Book Antiqua" w:hAnsi="Book Antiqua"/>
          <w:lang w:val="en-US"/>
        </w:rPr>
        <w:t xml:space="preserve"> </w:t>
      </w:r>
      <w:r w:rsidR="00FA23DC" w:rsidRPr="0064347D">
        <w:rPr>
          <w:rStyle w:val="tlid-translation"/>
          <w:rFonts w:ascii="Book Antiqua" w:hAnsi="Book Antiqua"/>
          <w:lang w:val="en-US"/>
        </w:rPr>
        <w:t xml:space="preserve">even </w:t>
      </w:r>
      <w:r w:rsidR="00CF6097" w:rsidRPr="0064347D">
        <w:rPr>
          <w:rStyle w:val="tlid-translation"/>
          <w:rFonts w:ascii="Book Antiqua" w:hAnsi="Book Antiqua"/>
          <w:lang w:val="en-US"/>
        </w:rPr>
        <w:t xml:space="preserve">in </w:t>
      </w:r>
      <w:r w:rsidR="006B399D" w:rsidRPr="0064347D">
        <w:rPr>
          <w:rStyle w:val="tlid-translation"/>
          <w:rFonts w:ascii="Book Antiqua" w:hAnsi="Book Antiqua"/>
          <w:lang w:val="en-US"/>
        </w:rPr>
        <w:t xml:space="preserve">cases in which </w:t>
      </w:r>
      <w:r w:rsidR="00E80A73" w:rsidRPr="0064347D">
        <w:rPr>
          <w:rStyle w:val="tlid-translation"/>
          <w:rFonts w:ascii="Book Antiqua" w:hAnsi="Book Antiqua"/>
          <w:lang w:val="en-US"/>
        </w:rPr>
        <w:t xml:space="preserve">the </w:t>
      </w:r>
      <w:r w:rsidR="002D76D1" w:rsidRPr="0064347D">
        <w:rPr>
          <w:rStyle w:val="tlid-translation"/>
          <w:rFonts w:ascii="Book Antiqua" w:hAnsi="Book Antiqua"/>
          <w:lang w:val="en-US"/>
        </w:rPr>
        <w:t xml:space="preserve">primary </w:t>
      </w:r>
      <w:r w:rsidR="007D2224" w:rsidRPr="0064347D">
        <w:rPr>
          <w:rStyle w:val="tlid-translation"/>
          <w:rFonts w:ascii="Book Antiqua" w:hAnsi="Book Antiqua"/>
          <w:lang w:val="en-US"/>
        </w:rPr>
        <w:t>tumour</w:t>
      </w:r>
      <w:r w:rsidR="006B399D" w:rsidRPr="0064347D">
        <w:rPr>
          <w:rStyle w:val="tlid-translation"/>
          <w:rFonts w:ascii="Book Antiqua" w:hAnsi="Book Antiqua"/>
          <w:lang w:val="en-US"/>
        </w:rPr>
        <w:t xml:space="preserve"> shows a complete clinical response</w:t>
      </w:r>
      <w:r w:rsidR="005719F0" w:rsidRPr="0064347D">
        <w:rPr>
          <w:rStyle w:val="tlid-translation"/>
          <w:rFonts w:ascii="Book Antiqua" w:hAnsi="Book Antiqua"/>
          <w:vertAlign w:val="superscript"/>
          <w:lang w:val="en-US"/>
        </w:rPr>
        <w:t>[59-61]</w:t>
      </w:r>
      <w:r w:rsidR="00FA23DC" w:rsidRPr="0064347D">
        <w:rPr>
          <w:rStyle w:val="tlid-translation"/>
          <w:rFonts w:ascii="Book Antiqua" w:hAnsi="Book Antiqua"/>
          <w:lang w:val="en-US"/>
        </w:rPr>
        <w:t xml:space="preserve">. Similarly, </w:t>
      </w:r>
      <w:r w:rsidR="00E80A73" w:rsidRPr="0064347D">
        <w:rPr>
          <w:rStyle w:val="tlid-translation"/>
          <w:rFonts w:ascii="Book Antiqua" w:hAnsi="Book Antiqua"/>
          <w:lang w:val="en-US"/>
        </w:rPr>
        <w:t>cases of recurren</w:t>
      </w:r>
      <w:r w:rsidR="00283F7B" w:rsidRPr="0064347D">
        <w:rPr>
          <w:rStyle w:val="tlid-translation"/>
          <w:rFonts w:ascii="Book Antiqua" w:hAnsi="Book Antiqua"/>
          <w:lang w:val="en-US"/>
        </w:rPr>
        <w:t>t nodal disease</w:t>
      </w:r>
      <w:r w:rsidR="00E80A73" w:rsidRPr="0064347D">
        <w:rPr>
          <w:rStyle w:val="tlid-translation"/>
          <w:rFonts w:ascii="Book Antiqua" w:hAnsi="Book Antiqua"/>
          <w:lang w:val="en-US"/>
        </w:rPr>
        <w:t xml:space="preserve"> with apparent negativization</w:t>
      </w:r>
      <w:r w:rsidR="00FA23DC" w:rsidRPr="0064347D">
        <w:rPr>
          <w:rStyle w:val="tlid-translation"/>
          <w:rFonts w:ascii="Book Antiqua" w:hAnsi="Book Antiqua"/>
          <w:lang w:val="en-US"/>
        </w:rPr>
        <w:t xml:space="preserve"> have been</w:t>
      </w:r>
      <w:r w:rsidR="00B264E7" w:rsidRPr="0064347D">
        <w:rPr>
          <w:rStyle w:val="tlid-translation"/>
          <w:rFonts w:ascii="Book Antiqua" w:hAnsi="Book Antiqua"/>
          <w:lang w:val="en-US"/>
        </w:rPr>
        <w:t xml:space="preserve"> </w:t>
      </w:r>
      <w:r w:rsidR="00FA23DC" w:rsidRPr="0064347D">
        <w:rPr>
          <w:rStyle w:val="tlid-translation"/>
          <w:rFonts w:ascii="Book Antiqua" w:hAnsi="Book Antiqua"/>
          <w:lang w:val="en-US"/>
        </w:rPr>
        <w:t>documented</w:t>
      </w:r>
      <w:r w:rsidR="00E80A73" w:rsidRPr="0064347D">
        <w:rPr>
          <w:rStyle w:val="tlid-translation"/>
          <w:rFonts w:ascii="Book Antiqua" w:hAnsi="Book Antiqua"/>
          <w:lang w:val="en-US"/>
        </w:rPr>
        <w:t>, rais</w:t>
      </w:r>
      <w:r w:rsidR="00FA23DC" w:rsidRPr="0064347D">
        <w:rPr>
          <w:rStyle w:val="tlid-translation"/>
          <w:rFonts w:ascii="Book Antiqua" w:hAnsi="Book Antiqua"/>
          <w:lang w:val="en-US"/>
        </w:rPr>
        <w:t xml:space="preserve">ing </w:t>
      </w:r>
      <w:r w:rsidR="00CF6097" w:rsidRPr="0064347D">
        <w:rPr>
          <w:rStyle w:val="tlid-translation"/>
          <w:rFonts w:ascii="Book Antiqua" w:hAnsi="Book Antiqua"/>
          <w:lang w:val="en-US"/>
        </w:rPr>
        <w:t xml:space="preserve">doubts </w:t>
      </w:r>
      <w:r w:rsidR="00E80A73" w:rsidRPr="0064347D">
        <w:rPr>
          <w:rStyle w:val="tlid-translation"/>
          <w:rFonts w:ascii="Book Antiqua" w:hAnsi="Book Antiqua"/>
          <w:lang w:val="en-US"/>
        </w:rPr>
        <w:t xml:space="preserve">about </w:t>
      </w:r>
      <w:r w:rsidR="00CF6097" w:rsidRPr="0064347D">
        <w:rPr>
          <w:rStyle w:val="tlid-translation"/>
          <w:rFonts w:ascii="Book Antiqua" w:hAnsi="Book Antiqua"/>
          <w:lang w:val="en-US"/>
        </w:rPr>
        <w:t xml:space="preserve">our ability to </w:t>
      </w:r>
      <w:r w:rsidR="00E80A73" w:rsidRPr="0064347D">
        <w:rPr>
          <w:rStyle w:val="tlid-translation"/>
          <w:rFonts w:ascii="Book Antiqua" w:hAnsi="Book Antiqua"/>
          <w:lang w:val="en-US"/>
        </w:rPr>
        <w:t>ensur</w:t>
      </w:r>
      <w:r w:rsidR="005C185A" w:rsidRPr="0064347D">
        <w:rPr>
          <w:rStyle w:val="tlid-translation"/>
          <w:rFonts w:ascii="Book Antiqua" w:hAnsi="Book Antiqua"/>
          <w:lang w:val="en-US"/>
        </w:rPr>
        <w:t xml:space="preserve">e </w:t>
      </w:r>
      <w:r w:rsidR="006B399D" w:rsidRPr="0064347D">
        <w:rPr>
          <w:rStyle w:val="tlid-translation"/>
          <w:rFonts w:ascii="Book Antiqua" w:hAnsi="Book Antiqua"/>
          <w:lang w:val="en-US"/>
        </w:rPr>
        <w:t xml:space="preserve">all </w:t>
      </w:r>
      <w:r w:rsidR="005C185A" w:rsidRPr="0064347D">
        <w:rPr>
          <w:rStyle w:val="tlid-translation"/>
          <w:rFonts w:ascii="Book Antiqua" w:hAnsi="Book Antiqua"/>
          <w:lang w:val="en-US"/>
        </w:rPr>
        <w:t xml:space="preserve">residual nodal disease </w:t>
      </w:r>
      <w:r w:rsidR="006B399D" w:rsidRPr="0064347D">
        <w:rPr>
          <w:rStyle w:val="tlid-translation"/>
          <w:rFonts w:ascii="Book Antiqua" w:hAnsi="Book Antiqua"/>
          <w:lang w:val="en-US"/>
        </w:rPr>
        <w:t>has been eliminated</w:t>
      </w:r>
      <w:r w:rsidR="005719F0" w:rsidRPr="0064347D">
        <w:rPr>
          <w:rStyle w:val="tlid-translation"/>
          <w:rFonts w:ascii="Book Antiqua" w:hAnsi="Book Antiqua"/>
          <w:vertAlign w:val="superscript"/>
          <w:lang w:val="en-US"/>
        </w:rPr>
        <w:t>[62]</w:t>
      </w:r>
      <w:r w:rsidR="00B264E7" w:rsidRPr="0064347D">
        <w:rPr>
          <w:rStyle w:val="tlid-translation"/>
          <w:rFonts w:ascii="Book Antiqua" w:hAnsi="Book Antiqua"/>
          <w:lang w:val="en-US"/>
        </w:rPr>
        <w:t>.</w:t>
      </w:r>
      <w:r w:rsidR="00B264E7" w:rsidRPr="0064347D">
        <w:rPr>
          <w:rFonts w:ascii="Book Antiqua" w:hAnsi="Book Antiqua"/>
          <w:b/>
          <w:lang w:val="en-US"/>
        </w:rPr>
        <w:t xml:space="preserve"> </w:t>
      </w:r>
    </w:p>
    <w:p w:rsidR="00283F7B" w:rsidRPr="0064347D" w:rsidRDefault="006B399D" w:rsidP="00205A3B">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A</w:t>
      </w:r>
      <w:r w:rsidR="00E5770A" w:rsidRPr="0064347D">
        <w:rPr>
          <w:rStyle w:val="tlid-translation"/>
          <w:rFonts w:ascii="Book Antiqua" w:hAnsi="Book Antiqua"/>
          <w:lang w:val="en-US"/>
        </w:rPr>
        <w:t xml:space="preserve"> wide range of </w:t>
      </w:r>
      <w:r w:rsidR="00283F7B" w:rsidRPr="0064347D">
        <w:rPr>
          <w:rStyle w:val="tlid-translation"/>
          <w:rFonts w:ascii="Book Antiqua" w:hAnsi="Book Antiqua"/>
          <w:lang w:val="en-US"/>
        </w:rPr>
        <w:t xml:space="preserve">criteria </w:t>
      </w:r>
      <w:r w:rsidR="00E5770A" w:rsidRPr="0064347D">
        <w:rPr>
          <w:rStyle w:val="tlid-translation"/>
          <w:rFonts w:ascii="Book Antiqua" w:hAnsi="Book Antiqua"/>
          <w:lang w:val="en-US"/>
        </w:rPr>
        <w:t xml:space="preserve">have been used </w:t>
      </w:r>
      <w:r w:rsidR="00283F7B" w:rsidRPr="0064347D">
        <w:rPr>
          <w:rStyle w:val="tlid-translation"/>
          <w:rFonts w:ascii="Book Antiqua" w:hAnsi="Book Antiqua"/>
          <w:lang w:val="en-US"/>
        </w:rPr>
        <w:t xml:space="preserve">to </w:t>
      </w:r>
      <w:r w:rsidR="005C185A" w:rsidRPr="0064347D">
        <w:rPr>
          <w:rStyle w:val="tlid-translation"/>
          <w:rFonts w:ascii="Book Antiqua" w:hAnsi="Book Antiqua"/>
          <w:lang w:val="en-US"/>
        </w:rPr>
        <w:t xml:space="preserve">define </w:t>
      </w:r>
      <w:r w:rsidR="00635081" w:rsidRPr="0064347D">
        <w:rPr>
          <w:rStyle w:val="tlid-translation"/>
          <w:rFonts w:ascii="Book Antiqua" w:hAnsi="Book Antiqua"/>
          <w:lang w:val="en-US"/>
        </w:rPr>
        <w:t>malignan</w:t>
      </w:r>
      <w:r w:rsidR="005C185A" w:rsidRPr="0064347D">
        <w:rPr>
          <w:rStyle w:val="tlid-translation"/>
          <w:rFonts w:ascii="Book Antiqua" w:hAnsi="Book Antiqua"/>
          <w:lang w:val="en-US"/>
        </w:rPr>
        <w:t>t lymph nodes</w:t>
      </w:r>
      <w:r w:rsidR="00E5770A" w:rsidRPr="0064347D">
        <w:rPr>
          <w:rStyle w:val="tlid-translation"/>
          <w:rFonts w:ascii="Book Antiqua" w:hAnsi="Book Antiqua"/>
          <w:lang w:val="en-US"/>
        </w:rPr>
        <w:t>, including s</w:t>
      </w:r>
      <w:r w:rsidR="00635081" w:rsidRPr="0064347D">
        <w:rPr>
          <w:rStyle w:val="tlid-translation"/>
          <w:rFonts w:ascii="Book Antiqua" w:hAnsi="Book Antiqua"/>
          <w:lang w:val="en-US"/>
        </w:rPr>
        <w:t xml:space="preserve">ize, morphology, </w:t>
      </w:r>
      <w:r w:rsidRPr="0064347D">
        <w:rPr>
          <w:rStyle w:val="tlid-translation"/>
          <w:rFonts w:ascii="Book Antiqua" w:hAnsi="Book Antiqua"/>
          <w:lang w:val="en-US"/>
        </w:rPr>
        <w:t xml:space="preserve">and </w:t>
      </w:r>
      <w:r w:rsidR="00B264E7" w:rsidRPr="0064347D">
        <w:rPr>
          <w:rStyle w:val="tlid-translation"/>
          <w:rFonts w:ascii="Book Antiqua" w:hAnsi="Book Antiqua"/>
          <w:lang w:val="en-US"/>
        </w:rPr>
        <w:t xml:space="preserve">signal </w:t>
      </w:r>
      <w:r w:rsidR="00635081" w:rsidRPr="0064347D">
        <w:rPr>
          <w:rStyle w:val="tlid-translation"/>
          <w:rFonts w:ascii="Book Antiqua" w:hAnsi="Book Antiqua"/>
          <w:lang w:val="en-US"/>
        </w:rPr>
        <w:t>intensit</w:t>
      </w:r>
      <w:r w:rsidR="00B264E7" w:rsidRPr="0064347D">
        <w:rPr>
          <w:rStyle w:val="tlid-translation"/>
          <w:rFonts w:ascii="Book Antiqua" w:hAnsi="Book Antiqua"/>
          <w:lang w:val="en-US"/>
        </w:rPr>
        <w:t xml:space="preserve">y, </w:t>
      </w:r>
      <w:r w:rsidR="003B140A" w:rsidRPr="0064347D">
        <w:rPr>
          <w:rStyle w:val="tlid-translation"/>
          <w:rFonts w:ascii="Book Antiqua" w:hAnsi="Book Antiqua"/>
          <w:lang w:val="en-US"/>
        </w:rPr>
        <w:t>among others</w:t>
      </w:r>
      <w:r w:rsidRPr="0064347D">
        <w:rPr>
          <w:rStyle w:val="tlid-translation"/>
          <w:rFonts w:ascii="Book Antiqua" w:hAnsi="Book Antiqua"/>
          <w:lang w:val="en-US"/>
        </w:rPr>
        <w:t xml:space="preserve"> factors</w:t>
      </w:r>
      <w:r w:rsidR="003B140A" w:rsidRPr="0064347D">
        <w:rPr>
          <w:rStyle w:val="tlid-translation"/>
          <w:rFonts w:ascii="Book Antiqua" w:hAnsi="Book Antiqua"/>
          <w:lang w:val="en-US"/>
        </w:rPr>
        <w:t>.</w:t>
      </w:r>
      <w:r w:rsidR="00E5770A" w:rsidRPr="0064347D">
        <w:rPr>
          <w:rStyle w:val="tlid-translation"/>
          <w:rFonts w:ascii="Book Antiqua" w:hAnsi="Book Antiqua"/>
          <w:lang w:val="en-US"/>
        </w:rPr>
        <w:t xml:space="preserve"> However, </w:t>
      </w:r>
      <w:r w:rsidRPr="0064347D">
        <w:rPr>
          <w:rStyle w:val="tlid-translation"/>
          <w:rFonts w:ascii="Book Antiqua" w:hAnsi="Book Antiqua"/>
          <w:lang w:val="en-US"/>
        </w:rPr>
        <w:t>due to t</w:t>
      </w:r>
      <w:r w:rsidR="005C185A" w:rsidRPr="0064347D">
        <w:rPr>
          <w:rStyle w:val="tlid-translation"/>
          <w:rFonts w:ascii="Book Antiqua" w:hAnsi="Book Antiqua"/>
          <w:lang w:val="en-US"/>
        </w:rPr>
        <w:t xml:space="preserve">he </w:t>
      </w:r>
      <w:r w:rsidRPr="0064347D">
        <w:rPr>
          <w:rStyle w:val="tlid-translation"/>
          <w:rFonts w:ascii="Book Antiqua" w:hAnsi="Book Antiqua"/>
          <w:lang w:val="en-US"/>
        </w:rPr>
        <w:t xml:space="preserve">highly variable </w:t>
      </w:r>
      <w:r w:rsidR="00E5770A" w:rsidRPr="0064347D">
        <w:rPr>
          <w:rStyle w:val="tlid-translation"/>
          <w:rFonts w:ascii="Book Antiqua" w:hAnsi="Book Antiqua"/>
          <w:lang w:val="en-US"/>
        </w:rPr>
        <w:t>results</w:t>
      </w:r>
      <w:r w:rsidRPr="0064347D">
        <w:rPr>
          <w:rStyle w:val="tlid-translation"/>
          <w:rFonts w:ascii="Book Antiqua" w:hAnsi="Book Antiqua"/>
          <w:lang w:val="en-US"/>
        </w:rPr>
        <w:t xml:space="preserve"> </w:t>
      </w:r>
      <w:r w:rsidR="00E5770A" w:rsidRPr="0064347D">
        <w:rPr>
          <w:rStyle w:val="tlid-translation"/>
          <w:rFonts w:ascii="Book Antiqua" w:hAnsi="Book Antiqua"/>
          <w:lang w:val="en-US"/>
        </w:rPr>
        <w:t xml:space="preserve">the optimal criteria remain </w:t>
      </w:r>
      <w:r w:rsidR="003B140A" w:rsidRPr="0064347D">
        <w:rPr>
          <w:rStyle w:val="tlid-translation"/>
          <w:rFonts w:ascii="Book Antiqua" w:hAnsi="Book Antiqua"/>
          <w:lang w:val="en-US"/>
        </w:rPr>
        <w:t>unclear</w:t>
      </w:r>
      <w:r w:rsidR="005719F0" w:rsidRPr="0064347D">
        <w:rPr>
          <w:rStyle w:val="tlid-translation"/>
          <w:rFonts w:ascii="Book Antiqua" w:hAnsi="Book Antiqua"/>
          <w:vertAlign w:val="superscript"/>
          <w:lang w:val="en-US"/>
        </w:rPr>
        <w:t>[21,30-32,63]</w:t>
      </w:r>
      <w:r w:rsidR="00635081" w:rsidRPr="0064347D">
        <w:rPr>
          <w:rStyle w:val="tlid-translation"/>
          <w:rFonts w:ascii="Book Antiqua" w:hAnsi="Book Antiqua"/>
          <w:lang w:val="en-US"/>
        </w:rPr>
        <w:t xml:space="preserve">. </w:t>
      </w:r>
      <w:r w:rsidR="003B140A" w:rsidRPr="0064347D">
        <w:rPr>
          <w:rStyle w:val="tlid-translation"/>
          <w:rFonts w:ascii="Book Antiqua" w:hAnsi="Book Antiqua"/>
          <w:lang w:val="en-US"/>
        </w:rPr>
        <w:t>T</w:t>
      </w:r>
      <w:r w:rsidR="00E5770A" w:rsidRPr="0064347D">
        <w:rPr>
          <w:rStyle w:val="tlid-translation"/>
          <w:rFonts w:ascii="Book Antiqua" w:hAnsi="Book Antiqua"/>
          <w:lang w:val="en-US"/>
        </w:rPr>
        <w:t xml:space="preserve">he </w:t>
      </w:r>
      <w:r w:rsidR="003B140A" w:rsidRPr="0064347D">
        <w:rPr>
          <w:rStyle w:val="tlid-translation"/>
          <w:rFonts w:ascii="Book Antiqua" w:hAnsi="Book Antiqua"/>
          <w:lang w:val="en-US"/>
        </w:rPr>
        <w:t xml:space="preserve">utility of </w:t>
      </w:r>
      <w:r w:rsidR="00635081" w:rsidRPr="0064347D">
        <w:rPr>
          <w:rStyle w:val="tlid-translation"/>
          <w:rFonts w:ascii="Book Antiqua" w:hAnsi="Book Antiqua"/>
          <w:lang w:val="en-US"/>
        </w:rPr>
        <w:t xml:space="preserve">morphological criteria after </w:t>
      </w:r>
      <w:r w:rsidR="00823A60" w:rsidRPr="0064347D">
        <w:rPr>
          <w:rStyle w:val="tlid-translation"/>
          <w:rFonts w:ascii="Book Antiqua" w:hAnsi="Book Antiqua"/>
          <w:lang w:val="en-US"/>
        </w:rPr>
        <w:t>neoadjuvant therapy</w:t>
      </w:r>
      <w:r w:rsidR="00E5770A" w:rsidRPr="0064347D">
        <w:rPr>
          <w:rStyle w:val="tlid-translation"/>
          <w:rFonts w:ascii="Book Antiqua" w:hAnsi="Book Antiqua"/>
          <w:lang w:val="en-US"/>
        </w:rPr>
        <w:t xml:space="preserve"> is limited because </w:t>
      </w:r>
      <w:r w:rsidR="00635081" w:rsidRPr="0064347D">
        <w:rPr>
          <w:rStyle w:val="tlid-translation"/>
          <w:rFonts w:ascii="Book Antiqua" w:hAnsi="Book Antiqua"/>
          <w:lang w:val="en-US"/>
        </w:rPr>
        <w:t>negative nodes may show irregular borders or heterogeneity secondary to residual fibrosis or mucinous degeneration</w:t>
      </w:r>
      <w:r w:rsidR="005719F0" w:rsidRPr="0064347D">
        <w:rPr>
          <w:rStyle w:val="tlid-translation"/>
          <w:rFonts w:ascii="Book Antiqua" w:hAnsi="Book Antiqua"/>
          <w:vertAlign w:val="superscript"/>
          <w:lang w:val="en-US"/>
        </w:rPr>
        <w:t>[19,64,65]</w:t>
      </w:r>
      <w:r w:rsidR="00635081" w:rsidRPr="0064347D">
        <w:rPr>
          <w:rStyle w:val="tlid-translation"/>
          <w:rFonts w:ascii="Book Antiqua" w:hAnsi="Book Antiqua"/>
          <w:lang w:val="en-US"/>
        </w:rPr>
        <w:t xml:space="preserve">. </w:t>
      </w:r>
      <w:r w:rsidR="00E5770A" w:rsidRPr="0064347D">
        <w:rPr>
          <w:rStyle w:val="tlid-translation"/>
          <w:rFonts w:ascii="Book Antiqua" w:hAnsi="Book Antiqua"/>
          <w:lang w:val="en-US"/>
        </w:rPr>
        <w:t xml:space="preserve">Nonetheless, </w:t>
      </w:r>
      <w:r w:rsidRPr="0064347D">
        <w:rPr>
          <w:rStyle w:val="tlid-translation"/>
          <w:rFonts w:ascii="Book Antiqua" w:hAnsi="Book Antiqua"/>
          <w:lang w:val="en-US"/>
        </w:rPr>
        <w:t xml:space="preserve">in patients treated with radiotherapy, </w:t>
      </w:r>
      <w:r w:rsidR="005C185A" w:rsidRPr="0064347D">
        <w:rPr>
          <w:rStyle w:val="tlid-translation"/>
          <w:rFonts w:ascii="Book Antiqua" w:hAnsi="Book Antiqua"/>
          <w:lang w:val="en-US"/>
        </w:rPr>
        <w:t>node</w:t>
      </w:r>
      <w:r w:rsidRPr="0064347D">
        <w:rPr>
          <w:rStyle w:val="tlid-translation"/>
          <w:rFonts w:ascii="Book Antiqua" w:hAnsi="Book Antiqua"/>
          <w:lang w:val="en-US"/>
        </w:rPr>
        <w:t xml:space="preserve"> size </w:t>
      </w:r>
      <w:r w:rsidR="00E5770A" w:rsidRPr="0064347D">
        <w:rPr>
          <w:rStyle w:val="tlid-translation"/>
          <w:rFonts w:ascii="Book Antiqua" w:hAnsi="Book Antiqua"/>
          <w:lang w:val="en-US"/>
        </w:rPr>
        <w:t>decrease</w:t>
      </w:r>
      <w:r w:rsidRPr="0064347D">
        <w:rPr>
          <w:rStyle w:val="tlid-translation"/>
          <w:rFonts w:ascii="Book Antiqua" w:hAnsi="Book Antiqua"/>
          <w:lang w:val="en-US"/>
        </w:rPr>
        <w:t>s</w:t>
      </w:r>
      <w:r w:rsidR="00E5770A" w:rsidRPr="0064347D">
        <w:rPr>
          <w:rStyle w:val="tlid-translation"/>
          <w:rFonts w:ascii="Book Antiqua" w:hAnsi="Book Antiqua"/>
          <w:lang w:val="en-US"/>
        </w:rPr>
        <w:t xml:space="preserve"> in </w:t>
      </w:r>
      <w:r w:rsidR="00635081" w:rsidRPr="0064347D">
        <w:rPr>
          <w:rStyle w:val="tlid-translation"/>
          <w:rFonts w:ascii="Book Antiqua" w:hAnsi="Book Antiqua"/>
          <w:lang w:val="en-US"/>
        </w:rPr>
        <w:t xml:space="preserve">up to 84% of </w:t>
      </w:r>
      <w:r w:rsidRPr="0064347D">
        <w:rPr>
          <w:rStyle w:val="tlid-translation"/>
          <w:rFonts w:ascii="Book Antiqua" w:hAnsi="Book Antiqua"/>
          <w:lang w:val="en-US"/>
        </w:rPr>
        <w:t xml:space="preserve">cases; crucially, nodes </w:t>
      </w:r>
      <w:r w:rsidR="005C185A" w:rsidRPr="0064347D">
        <w:rPr>
          <w:rStyle w:val="tlid-translation"/>
          <w:rFonts w:ascii="Book Antiqua" w:hAnsi="Book Antiqua"/>
          <w:lang w:val="en-US"/>
        </w:rPr>
        <w:t xml:space="preserve">that </w:t>
      </w:r>
      <w:r w:rsidR="00E5770A" w:rsidRPr="0064347D">
        <w:rPr>
          <w:rStyle w:val="tlid-translation"/>
          <w:rFonts w:ascii="Book Antiqua" w:hAnsi="Book Antiqua"/>
          <w:lang w:val="en-US"/>
        </w:rPr>
        <w:t xml:space="preserve">remain enlarged are more likely to be </w:t>
      </w:r>
      <w:r w:rsidR="00635081" w:rsidRPr="0064347D">
        <w:rPr>
          <w:rStyle w:val="tlid-translation"/>
          <w:rFonts w:ascii="Book Antiqua" w:hAnsi="Book Antiqua"/>
          <w:lang w:val="en-US"/>
        </w:rPr>
        <w:t>malignan</w:t>
      </w:r>
      <w:r w:rsidR="00E5770A" w:rsidRPr="0064347D">
        <w:rPr>
          <w:rStyle w:val="tlid-translation"/>
          <w:rFonts w:ascii="Book Antiqua" w:hAnsi="Book Antiqua"/>
          <w:lang w:val="en-US"/>
        </w:rPr>
        <w:t>t</w:t>
      </w:r>
      <w:r w:rsidR="005719F0" w:rsidRPr="0064347D">
        <w:rPr>
          <w:rStyle w:val="tlid-translation"/>
          <w:rFonts w:ascii="Book Antiqua" w:hAnsi="Book Antiqua"/>
          <w:vertAlign w:val="superscript"/>
          <w:lang w:val="en-US"/>
        </w:rPr>
        <w:t>[66-68]</w:t>
      </w:r>
      <w:r w:rsidR="00635081" w:rsidRPr="0064347D">
        <w:rPr>
          <w:rStyle w:val="tlid-translation"/>
          <w:rFonts w:ascii="Book Antiqua" w:hAnsi="Book Antiqua"/>
          <w:lang w:val="en-US"/>
        </w:rPr>
        <w:t xml:space="preserve">. </w:t>
      </w:r>
      <w:r w:rsidRPr="0064347D">
        <w:rPr>
          <w:rStyle w:val="tlid-translation"/>
          <w:rFonts w:ascii="Book Antiqua" w:hAnsi="Book Antiqua"/>
          <w:lang w:val="en-US"/>
        </w:rPr>
        <w:t>Accordingly</w:t>
      </w:r>
      <w:r w:rsidR="00635081" w:rsidRPr="0064347D">
        <w:rPr>
          <w:rStyle w:val="tlid-translation"/>
          <w:rFonts w:ascii="Book Antiqua" w:hAnsi="Book Antiqua"/>
          <w:lang w:val="en-US"/>
        </w:rPr>
        <w:t xml:space="preserve">, a recent consensus </w:t>
      </w:r>
      <w:r w:rsidR="00352F44" w:rsidRPr="0064347D">
        <w:rPr>
          <w:rStyle w:val="tlid-translation"/>
          <w:rFonts w:ascii="Book Antiqua" w:hAnsi="Book Antiqua"/>
          <w:lang w:val="en-US"/>
        </w:rPr>
        <w:t xml:space="preserve">statement </w:t>
      </w:r>
      <w:r w:rsidR="00635081" w:rsidRPr="0064347D">
        <w:rPr>
          <w:rStyle w:val="tlid-translation"/>
          <w:rFonts w:ascii="Book Antiqua" w:hAnsi="Book Antiqua"/>
          <w:lang w:val="en-US"/>
        </w:rPr>
        <w:t>recommend</w:t>
      </w:r>
      <w:r w:rsidR="00352F44" w:rsidRPr="0064347D">
        <w:rPr>
          <w:rStyle w:val="tlid-translation"/>
          <w:rFonts w:ascii="Book Antiqua" w:hAnsi="Book Antiqua"/>
          <w:lang w:val="en-US"/>
        </w:rPr>
        <w:t>ed using nodal</w:t>
      </w:r>
      <w:r w:rsidR="00635081" w:rsidRPr="0064347D">
        <w:rPr>
          <w:rStyle w:val="tlid-translation"/>
          <w:rFonts w:ascii="Book Antiqua" w:hAnsi="Book Antiqua"/>
          <w:lang w:val="en-US"/>
        </w:rPr>
        <w:t xml:space="preserve"> size for </w:t>
      </w:r>
      <w:r w:rsidR="00352F44" w:rsidRPr="0064347D">
        <w:rPr>
          <w:rStyle w:val="tlid-translation"/>
          <w:rFonts w:ascii="Book Antiqua" w:hAnsi="Book Antiqua"/>
          <w:lang w:val="en-US"/>
        </w:rPr>
        <w:t xml:space="preserve">follow-up assessment </w:t>
      </w:r>
      <w:r w:rsidR="00635081" w:rsidRPr="0064347D">
        <w:rPr>
          <w:rStyle w:val="tlid-translation"/>
          <w:rFonts w:ascii="Book Antiqua" w:hAnsi="Book Antiqua"/>
          <w:lang w:val="en-US"/>
        </w:rPr>
        <w:t xml:space="preserve">after neoadjuvant </w:t>
      </w:r>
      <w:r w:rsidR="00352F44" w:rsidRPr="0064347D">
        <w:rPr>
          <w:rStyle w:val="tlid-translation"/>
          <w:rFonts w:ascii="Book Antiqua" w:hAnsi="Book Antiqua"/>
          <w:lang w:val="en-US"/>
        </w:rPr>
        <w:t xml:space="preserve">therapy </w:t>
      </w:r>
      <w:r w:rsidR="00635081" w:rsidRPr="0064347D">
        <w:rPr>
          <w:rStyle w:val="tlid-translation"/>
          <w:rFonts w:ascii="Book Antiqua" w:hAnsi="Book Antiqua"/>
          <w:lang w:val="en-US"/>
        </w:rPr>
        <w:t>(</w:t>
      </w:r>
      <w:r w:rsidRPr="0064347D">
        <w:rPr>
          <w:rStyle w:val="tlid-translation"/>
          <w:rFonts w:ascii="Book Antiqua" w:hAnsi="Book Antiqua"/>
          <w:lang w:val="en-US"/>
        </w:rPr>
        <w:t xml:space="preserve">with </w:t>
      </w:r>
      <w:r w:rsidR="005C185A" w:rsidRPr="0064347D">
        <w:rPr>
          <w:rStyle w:val="tlid-translation"/>
          <w:rFonts w:ascii="Book Antiqua" w:hAnsi="Book Antiqua"/>
          <w:lang w:val="en-US"/>
        </w:rPr>
        <w:t>nodes w</w:t>
      </w:r>
      <w:r w:rsidRPr="0064347D">
        <w:rPr>
          <w:rStyle w:val="tlid-translation"/>
          <w:rFonts w:ascii="Book Antiqua" w:hAnsi="Book Antiqua"/>
          <w:lang w:val="en-US"/>
        </w:rPr>
        <w:t xml:space="preserve">hose </w:t>
      </w:r>
      <w:r w:rsidR="00635081" w:rsidRPr="0064347D">
        <w:rPr>
          <w:rStyle w:val="tlid-translation"/>
          <w:rFonts w:ascii="Book Antiqua" w:hAnsi="Book Antiqua"/>
          <w:lang w:val="en-US"/>
        </w:rPr>
        <w:t>short axis</w:t>
      </w:r>
      <w:r w:rsidR="00E347AC" w:rsidRPr="0064347D">
        <w:rPr>
          <w:rStyle w:val="tlid-translation"/>
          <w:rFonts w:ascii="Book Antiqua" w:hAnsi="Book Antiqua"/>
          <w:lang w:val="en-US"/>
        </w:rPr>
        <w:t xml:space="preserve"> </w:t>
      </w:r>
      <w:r w:rsidR="00635081" w:rsidRPr="0064347D">
        <w:rPr>
          <w:rStyle w:val="tlid-translation"/>
          <w:rFonts w:ascii="Book Antiqua" w:hAnsi="Book Antiqua"/>
          <w:lang w:val="en-US"/>
        </w:rPr>
        <w:t xml:space="preserve">diameter </w:t>
      </w:r>
      <w:r w:rsidRPr="0064347D">
        <w:rPr>
          <w:rStyle w:val="tlid-translation"/>
          <w:rFonts w:ascii="Book Antiqua" w:hAnsi="Book Antiqua"/>
          <w:lang w:val="en-US"/>
        </w:rPr>
        <w:t xml:space="preserve">is </w:t>
      </w:r>
      <w:r w:rsidR="00635081" w:rsidRPr="0064347D">
        <w:rPr>
          <w:rStyle w:val="tlid-translation"/>
          <w:rFonts w:ascii="Book Antiqua" w:hAnsi="Book Antiqua"/>
          <w:lang w:val="en-US"/>
        </w:rPr>
        <w:t>&lt;</w:t>
      </w:r>
      <w:r w:rsidR="003B140A" w:rsidRPr="0064347D">
        <w:rPr>
          <w:rStyle w:val="tlid-translation"/>
          <w:rFonts w:ascii="Book Antiqua" w:hAnsi="Book Antiqua"/>
          <w:lang w:val="en-US"/>
        </w:rPr>
        <w:t xml:space="preserve"> </w:t>
      </w:r>
      <w:r w:rsidR="00635081" w:rsidRPr="0064347D">
        <w:rPr>
          <w:rStyle w:val="tlid-translation"/>
          <w:rFonts w:ascii="Book Antiqua" w:hAnsi="Book Antiqua"/>
          <w:lang w:val="en-US"/>
        </w:rPr>
        <w:t>5 mm</w:t>
      </w:r>
      <w:r w:rsidR="00352F44" w:rsidRPr="0064347D">
        <w:rPr>
          <w:rStyle w:val="tlid-translation"/>
          <w:rFonts w:ascii="Book Antiqua" w:hAnsi="Book Antiqua"/>
          <w:lang w:val="en-US"/>
        </w:rPr>
        <w:t xml:space="preserve"> considered benign</w:t>
      </w:r>
      <w:r w:rsidR="00635081" w:rsidRPr="0064347D">
        <w:rPr>
          <w:rStyle w:val="tlid-translation"/>
          <w:rFonts w:ascii="Book Antiqua" w:hAnsi="Book Antiqua"/>
          <w:lang w:val="en-US"/>
        </w:rPr>
        <w:t xml:space="preserve">), given the absence of </w:t>
      </w:r>
      <w:r w:rsidR="007D0EA9" w:rsidRPr="0064347D">
        <w:rPr>
          <w:rStyle w:val="tlid-translation"/>
          <w:rFonts w:ascii="Book Antiqua" w:hAnsi="Book Antiqua"/>
          <w:lang w:val="en-US"/>
        </w:rPr>
        <w:t xml:space="preserve">other </w:t>
      </w:r>
      <w:r w:rsidR="00635081" w:rsidRPr="0064347D">
        <w:rPr>
          <w:rStyle w:val="tlid-translation"/>
          <w:rFonts w:ascii="Book Antiqua" w:hAnsi="Book Antiqua"/>
          <w:lang w:val="en-US"/>
        </w:rPr>
        <w:t>reliable criteria</w:t>
      </w:r>
      <w:r w:rsidR="00E347AC" w:rsidRPr="0064347D">
        <w:rPr>
          <w:rStyle w:val="tlid-translation"/>
          <w:rFonts w:ascii="Book Antiqua" w:hAnsi="Book Antiqua"/>
          <w:vertAlign w:val="superscript"/>
          <w:lang w:val="en-US"/>
        </w:rPr>
        <w:t>[16]</w:t>
      </w:r>
      <w:r w:rsidR="00C35984" w:rsidRPr="0064347D">
        <w:rPr>
          <w:rStyle w:val="tlid-translation"/>
          <w:rFonts w:ascii="Book Antiqua" w:hAnsi="Book Antiqua"/>
          <w:lang w:val="en-US"/>
        </w:rPr>
        <w:t xml:space="preserve">. </w:t>
      </w:r>
      <w:r w:rsidR="005C185A" w:rsidRPr="0064347D">
        <w:rPr>
          <w:rStyle w:val="tlid-translation"/>
          <w:rFonts w:ascii="Book Antiqua" w:hAnsi="Book Antiqua"/>
          <w:lang w:val="en-US"/>
        </w:rPr>
        <w:t xml:space="preserve">However, several studies have reported the presence of </w:t>
      </w:r>
      <w:r w:rsidR="00635081" w:rsidRPr="0064347D">
        <w:rPr>
          <w:rStyle w:val="tlid-translation"/>
          <w:rFonts w:ascii="Book Antiqua" w:hAnsi="Book Antiqua"/>
          <w:lang w:val="en-US"/>
        </w:rPr>
        <w:t xml:space="preserve">small groups of </w:t>
      </w:r>
      <w:r w:rsidR="005C185A" w:rsidRPr="0064347D">
        <w:rPr>
          <w:rStyle w:val="tlid-translation"/>
          <w:rFonts w:ascii="Book Antiqua" w:hAnsi="Book Antiqua"/>
          <w:lang w:val="en-US"/>
        </w:rPr>
        <w:t xml:space="preserve">residual </w:t>
      </w:r>
      <w:r w:rsidR="007D0EA9" w:rsidRPr="0064347D">
        <w:rPr>
          <w:rStyle w:val="tlid-translation"/>
          <w:rFonts w:ascii="Book Antiqua" w:hAnsi="Book Antiqua"/>
          <w:lang w:val="en-US"/>
        </w:rPr>
        <w:t xml:space="preserve">cancerous </w:t>
      </w:r>
      <w:r w:rsidR="00635081" w:rsidRPr="0064347D">
        <w:rPr>
          <w:rStyle w:val="tlid-translation"/>
          <w:rFonts w:ascii="Book Antiqua" w:hAnsi="Book Antiqua"/>
          <w:lang w:val="en-US"/>
        </w:rPr>
        <w:t xml:space="preserve">cells </w:t>
      </w:r>
      <w:r w:rsidR="005C185A" w:rsidRPr="0064347D">
        <w:rPr>
          <w:rStyle w:val="tlid-translation"/>
          <w:rFonts w:ascii="Book Antiqua" w:hAnsi="Book Antiqua"/>
          <w:lang w:val="en-US"/>
        </w:rPr>
        <w:t xml:space="preserve">in a </w:t>
      </w:r>
      <w:r w:rsidR="00635081" w:rsidRPr="0064347D">
        <w:rPr>
          <w:rStyle w:val="tlid-translation"/>
          <w:rFonts w:ascii="Book Antiqua" w:hAnsi="Book Antiqua"/>
          <w:lang w:val="en-US"/>
        </w:rPr>
        <w:t xml:space="preserve">significant </w:t>
      </w:r>
      <w:r w:rsidR="00283F7B" w:rsidRPr="0064347D">
        <w:rPr>
          <w:rStyle w:val="tlid-translation"/>
          <w:rFonts w:ascii="Book Antiqua" w:hAnsi="Book Antiqua"/>
          <w:lang w:val="en-US"/>
        </w:rPr>
        <w:t>number</w:t>
      </w:r>
      <w:r w:rsidR="00635081" w:rsidRPr="0064347D">
        <w:rPr>
          <w:rStyle w:val="tlid-translation"/>
          <w:rFonts w:ascii="Book Antiqua" w:hAnsi="Book Antiqua"/>
          <w:lang w:val="en-US"/>
        </w:rPr>
        <w:t xml:space="preserve"> of small nodes </w:t>
      </w:r>
      <w:r w:rsidR="007D0EA9" w:rsidRPr="0064347D">
        <w:rPr>
          <w:rStyle w:val="tlid-translation"/>
          <w:rFonts w:ascii="Book Antiqua" w:hAnsi="Book Antiqua"/>
          <w:lang w:val="en-US"/>
        </w:rPr>
        <w:t>(</w:t>
      </w:r>
      <w:r w:rsidR="00635081" w:rsidRPr="0064347D">
        <w:rPr>
          <w:rStyle w:val="tlid-translation"/>
          <w:rFonts w:ascii="Book Antiqua" w:hAnsi="Book Antiqua"/>
          <w:lang w:val="en-US"/>
        </w:rPr>
        <w:t>up to 3 mm</w:t>
      </w:r>
      <w:r w:rsidR="007D0EA9" w:rsidRPr="0064347D">
        <w:rPr>
          <w:rStyle w:val="tlid-translation"/>
          <w:rFonts w:ascii="Book Antiqua" w:hAnsi="Book Antiqua"/>
          <w:lang w:val="en-US"/>
        </w:rPr>
        <w:t>)</w:t>
      </w:r>
      <w:r w:rsidR="00635081" w:rsidRPr="0064347D">
        <w:rPr>
          <w:rStyle w:val="tlid-translation"/>
          <w:rFonts w:ascii="Book Antiqua" w:hAnsi="Book Antiqua"/>
          <w:lang w:val="en-US"/>
        </w:rPr>
        <w:t xml:space="preserve">, </w:t>
      </w:r>
      <w:r w:rsidR="005C185A" w:rsidRPr="0064347D">
        <w:rPr>
          <w:rStyle w:val="tlid-translation"/>
          <w:rFonts w:ascii="Book Antiqua" w:hAnsi="Book Antiqua"/>
          <w:lang w:val="en-US"/>
        </w:rPr>
        <w:t>a</w:t>
      </w:r>
      <w:r w:rsidR="007D0EA9" w:rsidRPr="0064347D">
        <w:rPr>
          <w:rStyle w:val="tlid-translation"/>
          <w:rFonts w:ascii="Book Antiqua" w:hAnsi="Book Antiqua"/>
          <w:lang w:val="en-US"/>
        </w:rPr>
        <w:t xml:space="preserve"> finding that </w:t>
      </w:r>
      <w:r w:rsidR="005C185A" w:rsidRPr="0064347D">
        <w:rPr>
          <w:rStyle w:val="tlid-translation"/>
          <w:rFonts w:ascii="Book Antiqua" w:hAnsi="Book Antiqua"/>
          <w:lang w:val="en-US"/>
        </w:rPr>
        <w:t>limits t</w:t>
      </w:r>
      <w:r w:rsidR="00635081" w:rsidRPr="0064347D">
        <w:rPr>
          <w:rStyle w:val="tlid-translation"/>
          <w:rFonts w:ascii="Book Antiqua" w:hAnsi="Book Antiqua"/>
          <w:lang w:val="en-US"/>
        </w:rPr>
        <w:t>he sensitivity of this criterion</w:t>
      </w:r>
      <w:r w:rsidR="005719F0" w:rsidRPr="0064347D">
        <w:rPr>
          <w:rStyle w:val="tlid-translation"/>
          <w:rFonts w:ascii="Book Antiqua" w:hAnsi="Book Antiqua"/>
          <w:vertAlign w:val="superscript"/>
          <w:lang w:val="en-US"/>
        </w:rPr>
        <w:t>[67,69,70]</w:t>
      </w:r>
      <w:r w:rsidR="007D0EA9" w:rsidRPr="0064347D">
        <w:rPr>
          <w:rStyle w:val="tlid-translation"/>
          <w:rFonts w:ascii="Book Antiqua" w:hAnsi="Book Antiqua"/>
          <w:lang w:val="en-US"/>
        </w:rPr>
        <w:t xml:space="preserve">. </w:t>
      </w:r>
      <w:r w:rsidR="003B140A" w:rsidRPr="0064347D">
        <w:rPr>
          <w:rStyle w:val="tlid-translation"/>
          <w:rFonts w:ascii="Book Antiqua" w:hAnsi="Book Antiqua"/>
          <w:lang w:val="en-US"/>
        </w:rPr>
        <w:t xml:space="preserve">Some authors have </w:t>
      </w:r>
      <w:r w:rsidR="00635081" w:rsidRPr="0064347D">
        <w:rPr>
          <w:rStyle w:val="tlid-translation"/>
          <w:rFonts w:ascii="Book Antiqua" w:hAnsi="Book Antiqua"/>
          <w:lang w:val="en-US"/>
        </w:rPr>
        <w:t xml:space="preserve">suggested that these foci could </w:t>
      </w:r>
      <w:r w:rsidR="00C5067A" w:rsidRPr="0064347D">
        <w:rPr>
          <w:rStyle w:val="tlid-translation"/>
          <w:rFonts w:ascii="Book Antiqua" w:hAnsi="Book Antiqua"/>
          <w:lang w:val="en-US"/>
        </w:rPr>
        <w:t xml:space="preserve">show a late </w:t>
      </w:r>
      <w:r w:rsidR="00635081" w:rsidRPr="0064347D">
        <w:rPr>
          <w:rStyle w:val="tlid-translation"/>
          <w:rFonts w:ascii="Book Antiqua" w:hAnsi="Book Antiqua"/>
          <w:lang w:val="en-US"/>
        </w:rPr>
        <w:t>respon</w:t>
      </w:r>
      <w:r w:rsidR="00C5067A" w:rsidRPr="0064347D">
        <w:rPr>
          <w:rStyle w:val="tlid-translation"/>
          <w:rFonts w:ascii="Book Antiqua" w:hAnsi="Book Antiqua"/>
          <w:lang w:val="en-US"/>
        </w:rPr>
        <w:t>se</w:t>
      </w:r>
      <w:r w:rsidR="00635081" w:rsidRPr="0064347D">
        <w:rPr>
          <w:rStyle w:val="tlid-translation"/>
          <w:rFonts w:ascii="Book Antiqua" w:hAnsi="Book Antiqua"/>
          <w:lang w:val="en-US"/>
        </w:rPr>
        <w:t xml:space="preserve"> </w:t>
      </w:r>
      <w:r w:rsidR="007D0EA9" w:rsidRPr="0064347D">
        <w:rPr>
          <w:rStyle w:val="tlid-translation"/>
          <w:rFonts w:ascii="Book Antiqua" w:hAnsi="Book Antiqua"/>
          <w:lang w:val="en-US"/>
        </w:rPr>
        <w:t>to treatment</w:t>
      </w:r>
      <w:r w:rsidR="00C5067A" w:rsidRPr="0064347D">
        <w:rPr>
          <w:rStyle w:val="tlid-translation"/>
          <w:rFonts w:ascii="Book Antiqua" w:hAnsi="Book Antiqua"/>
          <w:lang w:val="en-US"/>
        </w:rPr>
        <w:t xml:space="preserve">, but this </w:t>
      </w:r>
      <w:r w:rsidR="007D0EA9" w:rsidRPr="0064347D">
        <w:rPr>
          <w:rStyle w:val="tlid-translation"/>
          <w:rFonts w:ascii="Book Antiqua" w:hAnsi="Book Antiqua"/>
          <w:lang w:val="en-US"/>
        </w:rPr>
        <w:t xml:space="preserve">hypothesis </w:t>
      </w:r>
      <w:r w:rsidR="00635081" w:rsidRPr="0064347D">
        <w:rPr>
          <w:rStyle w:val="tlid-translation"/>
          <w:rFonts w:ascii="Book Antiqua" w:hAnsi="Book Antiqua"/>
          <w:lang w:val="en-US"/>
        </w:rPr>
        <w:t xml:space="preserve">is </w:t>
      </w:r>
      <w:r w:rsidR="007D0EA9" w:rsidRPr="0064347D">
        <w:rPr>
          <w:rStyle w:val="tlid-translation"/>
          <w:rFonts w:ascii="Book Antiqua" w:hAnsi="Book Antiqua"/>
          <w:lang w:val="en-US"/>
        </w:rPr>
        <w:t>unconfirmed and</w:t>
      </w:r>
      <w:r w:rsidR="00635081" w:rsidRPr="0064347D">
        <w:rPr>
          <w:rStyle w:val="tlid-translation"/>
          <w:rFonts w:ascii="Book Antiqua" w:hAnsi="Book Antiqua"/>
          <w:lang w:val="en-US"/>
        </w:rPr>
        <w:t xml:space="preserve"> controversial</w:t>
      </w:r>
      <w:r w:rsidR="005719F0" w:rsidRPr="0064347D">
        <w:rPr>
          <w:rStyle w:val="tlid-translation"/>
          <w:rFonts w:ascii="Book Antiqua" w:hAnsi="Book Antiqua"/>
          <w:vertAlign w:val="superscript"/>
          <w:lang w:val="en-US"/>
        </w:rPr>
        <w:t>[10,71,72]</w:t>
      </w:r>
      <w:r w:rsidR="00635081" w:rsidRPr="0064347D">
        <w:rPr>
          <w:rStyle w:val="tlid-translation"/>
          <w:rFonts w:ascii="Book Antiqua" w:hAnsi="Book Antiqua"/>
          <w:lang w:val="en-US"/>
        </w:rPr>
        <w:t>.</w:t>
      </w:r>
    </w:p>
    <w:p w:rsidR="002F5A06" w:rsidRPr="0064347D" w:rsidRDefault="003B140A" w:rsidP="00205A3B">
      <w:pPr>
        <w:snapToGrid w:val="0"/>
        <w:spacing w:line="360" w:lineRule="auto"/>
        <w:ind w:firstLineChars="100" w:firstLine="240"/>
        <w:jc w:val="both"/>
        <w:rPr>
          <w:rFonts w:ascii="Book Antiqua" w:hAnsi="Book Antiqua"/>
          <w:b/>
          <w:lang w:val="en-US"/>
        </w:rPr>
      </w:pPr>
      <w:r w:rsidRPr="0064347D">
        <w:rPr>
          <w:rStyle w:val="tlid-translation"/>
          <w:rFonts w:ascii="Book Antiqua" w:hAnsi="Book Antiqua"/>
          <w:lang w:val="en-US"/>
        </w:rPr>
        <w:t xml:space="preserve">Other </w:t>
      </w:r>
      <w:r w:rsidR="00E80A73" w:rsidRPr="0064347D">
        <w:rPr>
          <w:rStyle w:val="tlid-translation"/>
          <w:rFonts w:ascii="Book Antiqua" w:hAnsi="Book Antiqua"/>
          <w:lang w:val="en-US"/>
        </w:rPr>
        <w:t xml:space="preserve">authors have </w:t>
      </w:r>
      <w:r w:rsidR="007D0EA9" w:rsidRPr="0064347D">
        <w:rPr>
          <w:rStyle w:val="tlid-translation"/>
          <w:rFonts w:ascii="Book Antiqua" w:hAnsi="Book Antiqua"/>
          <w:lang w:val="en-US"/>
        </w:rPr>
        <w:t xml:space="preserve">suggested </w:t>
      </w:r>
      <w:r w:rsidRPr="0064347D">
        <w:rPr>
          <w:rStyle w:val="tlid-translation"/>
          <w:rFonts w:ascii="Book Antiqua" w:hAnsi="Book Antiqua"/>
          <w:lang w:val="en-US"/>
        </w:rPr>
        <w:t xml:space="preserve">applying </w:t>
      </w:r>
      <w:r w:rsidR="00E80A73" w:rsidRPr="0064347D">
        <w:rPr>
          <w:rStyle w:val="tlid-translation"/>
          <w:rFonts w:ascii="Book Antiqua" w:hAnsi="Book Antiqua"/>
          <w:lang w:val="en-US"/>
        </w:rPr>
        <w:t>mixed size and morphology criteria, similar to those recommended for primary staging</w:t>
      </w:r>
      <w:r w:rsidR="007D0EA9" w:rsidRPr="0064347D">
        <w:rPr>
          <w:rStyle w:val="tlid-translation"/>
          <w:rFonts w:ascii="Book Antiqua" w:hAnsi="Book Antiqua"/>
          <w:lang w:val="en-US"/>
        </w:rPr>
        <w:t xml:space="preserve">; however, the </w:t>
      </w:r>
      <w:r w:rsidR="00E80A73" w:rsidRPr="0064347D">
        <w:rPr>
          <w:rStyle w:val="tlid-translation"/>
          <w:rFonts w:ascii="Book Antiqua" w:hAnsi="Book Antiqua"/>
          <w:lang w:val="en-US"/>
        </w:rPr>
        <w:t xml:space="preserve">evidence </w:t>
      </w:r>
      <w:r w:rsidR="007D0EA9" w:rsidRPr="0064347D">
        <w:rPr>
          <w:rStyle w:val="tlid-translation"/>
          <w:rFonts w:ascii="Book Antiqua" w:hAnsi="Book Antiqua"/>
          <w:lang w:val="en-US"/>
        </w:rPr>
        <w:t xml:space="preserve">to support this approach </w:t>
      </w:r>
      <w:r w:rsidR="008A6E41" w:rsidRPr="0064347D">
        <w:rPr>
          <w:rStyle w:val="tlid-translation"/>
          <w:rFonts w:ascii="Book Antiqua" w:hAnsi="Book Antiqua"/>
          <w:lang w:val="en-US"/>
        </w:rPr>
        <w:t xml:space="preserve">remains </w:t>
      </w:r>
      <w:r w:rsidR="007D0EA9" w:rsidRPr="0064347D">
        <w:rPr>
          <w:rStyle w:val="tlid-translation"/>
          <w:rFonts w:ascii="Book Antiqua" w:hAnsi="Book Antiqua"/>
          <w:lang w:val="en-US"/>
        </w:rPr>
        <w:t>insufficient</w:t>
      </w:r>
      <w:r w:rsidR="005719F0" w:rsidRPr="0064347D">
        <w:rPr>
          <w:rStyle w:val="tlid-translation"/>
          <w:rFonts w:ascii="Book Antiqua" w:hAnsi="Book Antiqua"/>
          <w:vertAlign w:val="superscript"/>
          <w:lang w:val="en-US"/>
        </w:rPr>
        <w:t>[26,</w:t>
      </w:r>
      <w:r w:rsidR="00C02331" w:rsidRPr="0064347D">
        <w:rPr>
          <w:rStyle w:val="tlid-translation"/>
          <w:rFonts w:ascii="Book Antiqua" w:hAnsi="Book Antiqua"/>
          <w:vertAlign w:val="superscript"/>
          <w:lang w:val="en-US"/>
        </w:rPr>
        <w:t>73,74]</w:t>
      </w:r>
      <w:r w:rsidR="00E80A73" w:rsidRPr="0064347D">
        <w:rPr>
          <w:rStyle w:val="tlid-translation"/>
          <w:rFonts w:ascii="Book Antiqua" w:hAnsi="Book Antiqua"/>
          <w:lang w:val="en-US"/>
        </w:rPr>
        <w:t xml:space="preserve">. Although </w:t>
      </w:r>
      <w:r w:rsidR="007D0EA9" w:rsidRPr="0064347D">
        <w:rPr>
          <w:rStyle w:val="tlid-translation"/>
          <w:rFonts w:ascii="Book Antiqua" w:hAnsi="Book Antiqua"/>
          <w:lang w:val="en-US"/>
        </w:rPr>
        <w:t>MRI</w:t>
      </w:r>
      <w:r w:rsidR="006B399D" w:rsidRPr="0064347D">
        <w:rPr>
          <w:rStyle w:val="tlid-translation"/>
          <w:rFonts w:ascii="Book Antiqua" w:hAnsi="Book Antiqua"/>
          <w:lang w:val="en-US"/>
        </w:rPr>
        <w:t>-</w:t>
      </w:r>
      <w:r w:rsidR="00C5067A" w:rsidRPr="0064347D">
        <w:rPr>
          <w:rStyle w:val="tlid-translation"/>
          <w:rFonts w:ascii="Book Antiqua" w:hAnsi="Book Antiqua"/>
          <w:lang w:val="en-US"/>
        </w:rPr>
        <w:t>DWI</w:t>
      </w:r>
      <w:r w:rsidR="007D0EA9" w:rsidRPr="0064347D">
        <w:rPr>
          <w:rStyle w:val="tlid-translation"/>
          <w:rFonts w:ascii="Book Antiqua" w:hAnsi="Book Antiqua"/>
          <w:lang w:val="en-US"/>
        </w:rPr>
        <w:t xml:space="preserve"> improve</w:t>
      </w:r>
      <w:r w:rsidR="00D546A6" w:rsidRPr="0064347D">
        <w:rPr>
          <w:rStyle w:val="tlid-translation"/>
          <w:rFonts w:ascii="Book Antiqua" w:hAnsi="Book Antiqua"/>
          <w:lang w:val="en-US"/>
        </w:rPr>
        <w:t>s</w:t>
      </w:r>
      <w:r w:rsidR="007D0EA9" w:rsidRPr="0064347D">
        <w:rPr>
          <w:rStyle w:val="tlid-translation"/>
          <w:rFonts w:ascii="Book Antiqua" w:hAnsi="Book Antiqua"/>
          <w:lang w:val="en-US"/>
        </w:rPr>
        <w:t xml:space="preserve"> </w:t>
      </w:r>
      <w:r w:rsidR="00D36D95" w:rsidRPr="0064347D">
        <w:rPr>
          <w:rStyle w:val="tlid-translation"/>
          <w:rFonts w:ascii="Book Antiqua" w:hAnsi="Book Antiqua"/>
          <w:lang w:val="en-US"/>
        </w:rPr>
        <w:t>node</w:t>
      </w:r>
      <w:r w:rsidR="007D0EA9" w:rsidRPr="0064347D">
        <w:rPr>
          <w:rStyle w:val="tlid-translation"/>
          <w:rFonts w:ascii="Book Antiqua" w:hAnsi="Book Antiqua"/>
          <w:lang w:val="en-US"/>
        </w:rPr>
        <w:t xml:space="preserve"> localisation, there is no evidence that this </w:t>
      </w:r>
      <w:r w:rsidR="006B399D" w:rsidRPr="0064347D">
        <w:rPr>
          <w:rStyle w:val="tlid-translation"/>
          <w:rFonts w:ascii="Book Antiqua" w:hAnsi="Book Antiqua"/>
          <w:lang w:val="en-US"/>
        </w:rPr>
        <w:t>imaging</w:t>
      </w:r>
      <w:r w:rsidR="007D0EA9" w:rsidRPr="0064347D">
        <w:rPr>
          <w:rStyle w:val="tlid-translation"/>
          <w:rFonts w:ascii="Book Antiqua" w:hAnsi="Book Antiqua"/>
          <w:lang w:val="en-US"/>
        </w:rPr>
        <w:t xml:space="preserve"> modality </w:t>
      </w:r>
      <w:r w:rsidR="006B399D" w:rsidRPr="0064347D">
        <w:rPr>
          <w:rStyle w:val="tlid-translation"/>
          <w:rFonts w:ascii="Book Antiqua" w:hAnsi="Book Antiqua"/>
          <w:lang w:val="en-US"/>
        </w:rPr>
        <w:t xml:space="preserve">is more </w:t>
      </w:r>
      <w:r w:rsidR="007D0EA9" w:rsidRPr="0064347D">
        <w:rPr>
          <w:rStyle w:val="tlid-translation"/>
          <w:rFonts w:ascii="Book Antiqua" w:hAnsi="Book Antiqua"/>
          <w:lang w:val="en-US"/>
        </w:rPr>
        <w:t>accura</w:t>
      </w:r>
      <w:r w:rsidR="006B399D" w:rsidRPr="0064347D">
        <w:rPr>
          <w:rStyle w:val="tlid-translation"/>
          <w:rFonts w:ascii="Book Antiqua" w:hAnsi="Book Antiqua"/>
          <w:lang w:val="en-US"/>
        </w:rPr>
        <w:t>te than other approaches in determin</w:t>
      </w:r>
      <w:r w:rsidR="00C5067A" w:rsidRPr="0064347D">
        <w:rPr>
          <w:rStyle w:val="tlid-translation"/>
          <w:rFonts w:ascii="Book Antiqua" w:hAnsi="Book Antiqua"/>
          <w:lang w:val="en-US"/>
        </w:rPr>
        <w:t xml:space="preserve">ing </w:t>
      </w:r>
      <w:r w:rsidR="00E80A73" w:rsidRPr="0064347D">
        <w:rPr>
          <w:rStyle w:val="tlid-translation"/>
          <w:rFonts w:ascii="Book Antiqua" w:hAnsi="Book Antiqua"/>
          <w:lang w:val="en-US"/>
        </w:rPr>
        <w:t>malignancy</w:t>
      </w:r>
      <w:r w:rsidR="00C02331" w:rsidRPr="0064347D">
        <w:rPr>
          <w:rStyle w:val="tlid-translation"/>
          <w:rFonts w:ascii="Book Antiqua" w:hAnsi="Book Antiqua"/>
          <w:vertAlign w:val="superscript"/>
          <w:lang w:val="en-US"/>
        </w:rPr>
        <w:t>[</w:t>
      </w:r>
      <w:r w:rsidR="002151F8" w:rsidRPr="0064347D">
        <w:rPr>
          <w:rStyle w:val="tlid-translation"/>
          <w:rFonts w:ascii="Book Antiqua" w:hAnsi="Book Antiqua"/>
          <w:vertAlign w:val="superscript"/>
          <w:lang w:val="en-US"/>
        </w:rPr>
        <w:t>75</w:t>
      </w:r>
      <w:r w:rsidR="00D35185" w:rsidRPr="0064347D">
        <w:rPr>
          <w:rStyle w:val="tlid-translation"/>
          <w:rFonts w:ascii="Book Antiqua" w:hAnsi="Book Antiqua"/>
          <w:vertAlign w:val="superscript"/>
          <w:lang w:val="en-US"/>
        </w:rPr>
        <w:t>,</w:t>
      </w:r>
      <w:r w:rsidR="002151F8" w:rsidRPr="0064347D">
        <w:rPr>
          <w:rStyle w:val="tlid-translation"/>
          <w:rFonts w:ascii="Book Antiqua" w:hAnsi="Book Antiqua"/>
          <w:vertAlign w:val="superscript"/>
          <w:lang w:val="en-US"/>
        </w:rPr>
        <w:t>76</w:t>
      </w:r>
      <w:r w:rsidR="00C02331" w:rsidRPr="0064347D">
        <w:rPr>
          <w:rStyle w:val="tlid-translation"/>
          <w:rFonts w:ascii="Book Antiqua" w:hAnsi="Book Antiqua"/>
          <w:vertAlign w:val="superscript"/>
          <w:lang w:val="en-US"/>
        </w:rPr>
        <w:t>]</w:t>
      </w:r>
      <w:r w:rsidR="00E80A73" w:rsidRPr="0064347D">
        <w:rPr>
          <w:rStyle w:val="tlid-translation"/>
          <w:rFonts w:ascii="Book Antiqua" w:hAnsi="Book Antiqua"/>
          <w:lang w:val="en-US"/>
        </w:rPr>
        <w:t>.</w:t>
      </w:r>
      <w:r w:rsidR="00D36D95" w:rsidRPr="0064347D">
        <w:rPr>
          <w:rStyle w:val="tlid-translation"/>
          <w:rFonts w:ascii="Book Antiqua" w:hAnsi="Book Antiqua"/>
          <w:lang w:val="en-US"/>
        </w:rPr>
        <w:t xml:space="preserve"> </w:t>
      </w:r>
      <w:r w:rsidR="00E80A73" w:rsidRPr="0064347D">
        <w:rPr>
          <w:rStyle w:val="tlid-translation"/>
          <w:rFonts w:ascii="Book Antiqua" w:hAnsi="Book Antiqua"/>
          <w:lang w:val="en-US"/>
        </w:rPr>
        <w:t xml:space="preserve">In any case, caution is recommended when </w:t>
      </w:r>
      <w:r w:rsidR="00B21715" w:rsidRPr="0064347D">
        <w:rPr>
          <w:rStyle w:val="tlid-translation"/>
          <w:rFonts w:ascii="Book Antiqua" w:hAnsi="Book Antiqua"/>
          <w:lang w:val="en-US"/>
        </w:rPr>
        <w:t xml:space="preserve">trying to </w:t>
      </w:r>
      <w:r w:rsidR="007D0EA9" w:rsidRPr="0064347D">
        <w:rPr>
          <w:rStyle w:val="tlid-translation"/>
          <w:rFonts w:ascii="Book Antiqua" w:hAnsi="Book Antiqua"/>
          <w:lang w:val="en-US"/>
        </w:rPr>
        <w:t>establish</w:t>
      </w:r>
      <w:r w:rsidR="00B21715" w:rsidRPr="0064347D">
        <w:rPr>
          <w:rStyle w:val="tlid-translation"/>
          <w:rFonts w:ascii="Book Antiqua" w:hAnsi="Book Antiqua"/>
          <w:lang w:val="en-US"/>
        </w:rPr>
        <w:t xml:space="preserve"> a </w:t>
      </w:r>
      <w:r w:rsidR="00E80A73" w:rsidRPr="0064347D">
        <w:rPr>
          <w:rStyle w:val="tlid-translation"/>
          <w:rFonts w:ascii="Book Antiqua" w:hAnsi="Book Antiqua"/>
          <w:lang w:val="en-US"/>
        </w:rPr>
        <w:t xml:space="preserve">possible complete response based solely on MRI </w:t>
      </w:r>
      <w:r w:rsidR="00B21715" w:rsidRPr="0064347D">
        <w:rPr>
          <w:rStyle w:val="tlid-translation"/>
          <w:rFonts w:ascii="Book Antiqua" w:hAnsi="Book Antiqua"/>
          <w:lang w:val="en-US"/>
        </w:rPr>
        <w:t xml:space="preserve">data </w:t>
      </w:r>
      <w:r w:rsidR="007D0EA9" w:rsidRPr="0064347D">
        <w:rPr>
          <w:rStyle w:val="tlid-translation"/>
          <w:rFonts w:ascii="Book Antiqua" w:hAnsi="Book Antiqua"/>
          <w:lang w:val="en-US"/>
        </w:rPr>
        <w:t xml:space="preserve">in patients </w:t>
      </w:r>
      <w:r w:rsidR="00C5067A" w:rsidRPr="0064347D">
        <w:rPr>
          <w:rStyle w:val="tlid-translation"/>
          <w:rFonts w:ascii="Book Antiqua" w:hAnsi="Book Antiqua"/>
          <w:lang w:val="en-US"/>
        </w:rPr>
        <w:t xml:space="preserve">managed with </w:t>
      </w:r>
      <w:r w:rsidR="00E80A73" w:rsidRPr="0064347D">
        <w:rPr>
          <w:rStyle w:val="tlid-translation"/>
          <w:rFonts w:ascii="Book Antiqua" w:hAnsi="Book Antiqua"/>
          <w:lang w:val="en-US"/>
        </w:rPr>
        <w:t xml:space="preserve">a </w:t>
      </w:r>
      <w:r w:rsidR="00D36D95" w:rsidRPr="0064347D">
        <w:rPr>
          <w:rStyle w:val="tlid-translation"/>
          <w:rFonts w:ascii="Book Antiqua" w:hAnsi="Book Antiqua"/>
          <w:lang w:val="en-US"/>
        </w:rPr>
        <w:t>w</w:t>
      </w:r>
      <w:r w:rsidR="003E030F" w:rsidRPr="0064347D">
        <w:rPr>
          <w:rStyle w:val="tlid-translation"/>
          <w:rFonts w:ascii="Book Antiqua" w:hAnsi="Book Antiqua"/>
          <w:lang w:val="en-US"/>
        </w:rPr>
        <w:t>atch and wait</w:t>
      </w:r>
      <w:r w:rsidR="00E80A73" w:rsidRPr="0064347D">
        <w:rPr>
          <w:rStyle w:val="tlid-translation"/>
          <w:rFonts w:ascii="Book Antiqua" w:hAnsi="Book Antiqua"/>
          <w:lang w:val="en-US"/>
        </w:rPr>
        <w:t xml:space="preserve"> strategy</w:t>
      </w:r>
      <w:r w:rsidR="00C02331" w:rsidRPr="0064347D">
        <w:rPr>
          <w:rStyle w:val="tlid-translation"/>
          <w:rFonts w:ascii="Book Antiqua" w:hAnsi="Book Antiqua"/>
          <w:vertAlign w:val="superscript"/>
          <w:lang w:val="en-US"/>
        </w:rPr>
        <w:t>[16,52,77,78</w:t>
      </w:r>
      <w:r w:rsidR="002151F8" w:rsidRPr="0064347D">
        <w:rPr>
          <w:rStyle w:val="tlid-translation"/>
          <w:rFonts w:ascii="Book Antiqua" w:hAnsi="Book Antiqua"/>
          <w:vertAlign w:val="superscript"/>
          <w:lang w:val="en-US"/>
        </w:rPr>
        <w:t>]</w:t>
      </w:r>
      <w:r w:rsidR="00961CFE" w:rsidRPr="0064347D">
        <w:rPr>
          <w:rStyle w:val="tlid-translation"/>
          <w:rFonts w:ascii="Book Antiqua" w:hAnsi="Book Antiqua"/>
          <w:vertAlign w:val="superscript"/>
          <w:lang w:val="en-US"/>
        </w:rPr>
        <w:t xml:space="preserve"> </w:t>
      </w:r>
      <w:r w:rsidR="006F7902" w:rsidRPr="0064347D">
        <w:rPr>
          <w:rStyle w:val="tlid-translation"/>
          <w:rFonts w:ascii="Book Antiqua" w:hAnsi="Book Antiqua"/>
          <w:lang w:val="en-US"/>
        </w:rPr>
        <w:t>g</w:t>
      </w:r>
      <w:r w:rsidR="007D0EA9" w:rsidRPr="0064347D">
        <w:rPr>
          <w:rStyle w:val="tlid-translation"/>
          <w:rFonts w:ascii="Book Antiqua" w:hAnsi="Book Antiqua"/>
          <w:lang w:val="en-US"/>
        </w:rPr>
        <w:t xml:space="preserve">iven </w:t>
      </w:r>
      <w:r w:rsidR="00E80A73" w:rsidRPr="0064347D">
        <w:rPr>
          <w:rStyle w:val="tlid-translation"/>
          <w:rFonts w:ascii="Book Antiqua" w:hAnsi="Book Antiqua"/>
          <w:lang w:val="en-US"/>
        </w:rPr>
        <w:t xml:space="preserve">the </w:t>
      </w:r>
      <w:r w:rsidR="007D0EA9" w:rsidRPr="0064347D">
        <w:rPr>
          <w:rStyle w:val="tlid-translation"/>
          <w:rFonts w:ascii="Book Antiqua" w:hAnsi="Book Antiqua"/>
          <w:lang w:val="en-US"/>
        </w:rPr>
        <w:t xml:space="preserve">less than optimal </w:t>
      </w:r>
      <w:r w:rsidR="00E80A73" w:rsidRPr="0064347D">
        <w:rPr>
          <w:rStyle w:val="tlid-translation"/>
          <w:rFonts w:ascii="Book Antiqua" w:hAnsi="Book Antiqua"/>
          <w:lang w:val="en-US"/>
        </w:rPr>
        <w:t xml:space="preserve">results obtained </w:t>
      </w:r>
      <w:r w:rsidR="007D0EA9" w:rsidRPr="0064347D">
        <w:rPr>
          <w:rStyle w:val="tlid-translation"/>
          <w:rFonts w:ascii="Book Antiqua" w:hAnsi="Book Antiqua"/>
          <w:lang w:val="en-US"/>
        </w:rPr>
        <w:t>to date</w:t>
      </w:r>
      <w:r w:rsidR="00C02331" w:rsidRPr="0064347D">
        <w:rPr>
          <w:rStyle w:val="tlid-translation"/>
          <w:rFonts w:ascii="Book Antiqua" w:hAnsi="Book Antiqua"/>
          <w:vertAlign w:val="superscript"/>
          <w:lang w:val="en-US"/>
        </w:rPr>
        <w:t>[55,73,78]</w:t>
      </w:r>
      <w:r w:rsidR="00E80A73" w:rsidRPr="0064347D">
        <w:rPr>
          <w:rStyle w:val="tlid-translation"/>
          <w:rFonts w:ascii="Book Antiqua" w:hAnsi="Book Antiqua"/>
          <w:lang w:val="en-US"/>
        </w:rPr>
        <w:t xml:space="preserve"> (Figure 1).</w:t>
      </w:r>
    </w:p>
    <w:p w:rsidR="00E80A73" w:rsidRPr="0064347D" w:rsidRDefault="007D0EA9" w:rsidP="00E70E02">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 xml:space="preserve">The value of </w:t>
      </w:r>
      <w:r w:rsidR="00E80A73" w:rsidRPr="0064347D">
        <w:rPr>
          <w:rStyle w:val="tlid-translation"/>
          <w:rFonts w:ascii="Book Antiqua" w:hAnsi="Book Antiqua"/>
          <w:lang w:val="en-US"/>
        </w:rPr>
        <w:t>radi</w:t>
      </w:r>
      <w:r w:rsidR="00B21715" w:rsidRPr="0064347D">
        <w:rPr>
          <w:rStyle w:val="tlid-translation"/>
          <w:rFonts w:ascii="Book Antiqua" w:hAnsi="Book Antiqua"/>
          <w:lang w:val="en-US"/>
        </w:rPr>
        <w:t xml:space="preserve">omics </w:t>
      </w:r>
      <w:r w:rsidR="00E80A73" w:rsidRPr="0064347D">
        <w:rPr>
          <w:rStyle w:val="tlid-translation"/>
          <w:rFonts w:ascii="Book Antiqua" w:hAnsi="Book Antiqua"/>
          <w:lang w:val="en-US"/>
        </w:rPr>
        <w:t xml:space="preserve">in </w:t>
      </w:r>
      <w:r w:rsidR="00B21715" w:rsidRPr="0064347D">
        <w:rPr>
          <w:rStyle w:val="tlid-translation"/>
          <w:rFonts w:ascii="Book Antiqua" w:hAnsi="Book Antiqua"/>
          <w:lang w:val="en-US"/>
        </w:rPr>
        <w:t xml:space="preserve">assessing </w:t>
      </w:r>
      <w:r w:rsidR="00E80A73" w:rsidRPr="0064347D">
        <w:rPr>
          <w:rStyle w:val="tlid-translation"/>
          <w:rFonts w:ascii="Book Antiqua" w:hAnsi="Book Antiqua"/>
          <w:lang w:val="en-US"/>
        </w:rPr>
        <w:t xml:space="preserve">rectal cancer </w:t>
      </w:r>
      <w:r w:rsidR="00B21715" w:rsidRPr="0064347D">
        <w:rPr>
          <w:rStyle w:val="tlid-translation"/>
          <w:rFonts w:ascii="Book Antiqua" w:hAnsi="Book Antiqua"/>
          <w:lang w:val="en-US"/>
        </w:rPr>
        <w:t xml:space="preserve">by MRI </w:t>
      </w:r>
      <w:r w:rsidR="00E80A73" w:rsidRPr="0064347D">
        <w:rPr>
          <w:rStyle w:val="tlid-translation"/>
          <w:rFonts w:ascii="Book Antiqua" w:hAnsi="Book Antiqua"/>
          <w:lang w:val="en-US"/>
        </w:rPr>
        <w:t xml:space="preserve">is </w:t>
      </w:r>
      <w:r w:rsidRPr="0064347D">
        <w:rPr>
          <w:rStyle w:val="tlid-translation"/>
          <w:rFonts w:ascii="Book Antiqua" w:hAnsi="Book Antiqua"/>
          <w:lang w:val="en-US"/>
        </w:rPr>
        <w:t>currently being investigated</w:t>
      </w:r>
      <w:r w:rsidR="00E80A73" w:rsidRPr="0064347D">
        <w:rPr>
          <w:rStyle w:val="tlid-translation"/>
          <w:rFonts w:ascii="Book Antiqua" w:hAnsi="Book Antiqua"/>
          <w:lang w:val="en-US"/>
        </w:rPr>
        <w:t xml:space="preserve"> through the application of </w:t>
      </w:r>
      <w:r w:rsidRPr="0064347D">
        <w:rPr>
          <w:rStyle w:val="tlid-translation"/>
          <w:rFonts w:ascii="Book Antiqua" w:hAnsi="Book Antiqua"/>
          <w:lang w:val="en-US"/>
        </w:rPr>
        <w:t xml:space="preserve">tools to perform </w:t>
      </w:r>
      <w:r w:rsidR="00E80A73" w:rsidRPr="0064347D">
        <w:rPr>
          <w:rStyle w:val="tlid-translation"/>
          <w:rFonts w:ascii="Book Antiqua" w:hAnsi="Book Antiqua"/>
          <w:lang w:val="en-US"/>
        </w:rPr>
        <w:t xml:space="preserve">multifactorial quantitative analysis </w:t>
      </w:r>
      <w:r w:rsidRPr="0064347D">
        <w:rPr>
          <w:rStyle w:val="tlid-translation"/>
          <w:rFonts w:ascii="Book Antiqua" w:hAnsi="Book Antiqua"/>
          <w:lang w:val="en-US"/>
        </w:rPr>
        <w:t xml:space="preserve">of </w:t>
      </w:r>
      <w:r w:rsidR="00E80A73" w:rsidRPr="0064347D">
        <w:rPr>
          <w:rStyle w:val="tlid-translation"/>
          <w:rFonts w:ascii="Book Antiqua" w:hAnsi="Book Antiqua"/>
          <w:lang w:val="en-US"/>
        </w:rPr>
        <w:t>digital images</w:t>
      </w:r>
      <w:r w:rsidR="00C02331" w:rsidRPr="0064347D">
        <w:rPr>
          <w:rStyle w:val="tlid-translation"/>
          <w:rFonts w:ascii="Book Antiqua" w:hAnsi="Book Antiqua"/>
          <w:vertAlign w:val="superscript"/>
          <w:lang w:val="en-US"/>
        </w:rPr>
        <w:t>[79,80]</w:t>
      </w:r>
      <w:r w:rsidR="00E80A73"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Highly </w:t>
      </w:r>
      <w:r w:rsidR="00E80A73" w:rsidRPr="0064347D">
        <w:rPr>
          <w:rStyle w:val="tlid-translation"/>
          <w:rFonts w:ascii="Book Antiqua" w:hAnsi="Book Antiqua"/>
          <w:lang w:val="en-US"/>
        </w:rPr>
        <w:t xml:space="preserve">promising results have been </w:t>
      </w:r>
      <w:r w:rsidRPr="0064347D">
        <w:rPr>
          <w:rStyle w:val="tlid-translation"/>
          <w:rFonts w:ascii="Book Antiqua" w:hAnsi="Book Antiqua"/>
          <w:lang w:val="en-US"/>
        </w:rPr>
        <w:t>reported</w:t>
      </w:r>
      <w:r w:rsidR="004461DD" w:rsidRPr="0064347D">
        <w:rPr>
          <w:rStyle w:val="tlid-translation"/>
          <w:rFonts w:ascii="Book Antiqua" w:hAnsi="Book Antiqua"/>
          <w:lang w:val="en-US"/>
        </w:rPr>
        <w:t xml:space="preserve"> </w:t>
      </w:r>
      <w:r w:rsidRPr="0064347D">
        <w:rPr>
          <w:rStyle w:val="tlid-translation"/>
          <w:rFonts w:ascii="Book Antiqua" w:hAnsi="Book Antiqua"/>
          <w:lang w:val="en-US"/>
        </w:rPr>
        <w:t>identifying</w:t>
      </w:r>
      <w:r w:rsidR="00961CFE" w:rsidRPr="0064347D">
        <w:rPr>
          <w:rStyle w:val="tlid-translation"/>
          <w:rFonts w:ascii="Book Antiqua" w:hAnsi="Book Antiqua"/>
          <w:lang w:val="en-US"/>
        </w:rPr>
        <w:t xml:space="preserve"> </w:t>
      </w:r>
      <w:r w:rsidR="00E80A73" w:rsidRPr="0064347D">
        <w:rPr>
          <w:rStyle w:val="tlid-translation"/>
          <w:rFonts w:ascii="Book Antiqua" w:hAnsi="Book Antiqua"/>
          <w:lang w:val="en-US"/>
        </w:rPr>
        <w:t xml:space="preserve">complete response </w:t>
      </w:r>
      <w:r w:rsidRPr="0064347D">
        <w:rPr>
          <w:rStyle w:val="tlid-translation"/>
          <w:rFonts w:ascii="Book Antiqua" w:hAnsi="Book Antiqua"/>
          <w:lang w:val="en-US"/>
        </w:rPr>
        <w:t xml:space="preserve">using several </w:t>
      </w:r>
      <w:r w:rsidR="00E80A73" w:rsidRPr="0064347D">
        <w:rPr>
          <w:rStyle w:val="tlid-translation"/>
          <w:rFonts w:ascii="Book Antiqua" w:hAnsi="Book Antiqua"/>
          <w:lang w:val="en-US"/>
        </w:rPr>
        <w:t>different parameters</w:t>
      </w:r>
      <w:r w:rsidRPr="0064347D">
        <w:rPr>
          <w:rStyle w:val="tlid-translation"/>
          <w:rFonts w:ascii="Book Antiqua" w:hAnsi="Book Antiqua"/>
          <w:lang w:val="en-US"/>
        </w:rPr>
        <w:t xml:space="preserve"> in both T2 and </w:t>
      </w:r>
      <w:r w:rsidR="00C5067A" w:rsidRPr="0064347D">
        <w:rPr>
          <w:rStyle w:val="tlid-translation"/>
          <w:rFonts w:ascii="Book Antiqua" w:hAnsi="Book Antiqua"/>
          <w:lang w:val="en-US"/>
        </w:rPr>
        <w:t xml:space="preserve">DWI </w:t>
      </w:r>
      <w:r w:rsidRPr="0064347D">
        <w:rPr>
          <w:rStyle w:val="tlid-translation"/>
          <w:rFonts w:ascii="Book Antiqua" w:hAnsi="Book Antiqua"/>
          <w:lang w:val="en-US"/>
        </w:rPr>
        <w:t xml:space="preserve">sequences, including changes in the </w:t>
      </w:r>
      <w:r w:rsidR="00E80A73" w:rsidRPr="0064347D">
        <w:rPr>
          <w:rStyle w:val="tlid-translation"/>
          <w:rFonts w:ascii="Book Antiqua" w:hAnsi="Book Antiqua"/>
          <w:lang w:val="en-US"/>
        </w:rPr>
        <w:t>relative signal intensity</w:t>
      </w:r>
      <w:r w:rsidRPr="0064347D">
        <w:rPr>
          <w:rStyle w:val="tlid-translation"/>
          <w:rFonts w:ascii="Book Antiqua" w:hAnsi="Book Antiqua"/>
          <w:lang w:val="en-US"/>
        </w:rPr>
        <w:t xml:space="preserve"> pre- and post-</w:t>
      </w:r>
      <w:r w:rsidR="00823A60" w:rsidRPr="0064347D">
        <w:rPr>
          <w:rStyle w:val="tlid-translation"/>
          <w:rFonts w:ascii="Book Antiqua" w:hAnsi="Book Antiqua"/>
          <w:lang w:val="en-US"/>
        </w:rPr>
        <w:t>neoadjuvant therapy</w:t>
      </w:r>
      <w:r w:rsidR="00E80A73" w:rsidRPr="0064347D">
        <w:rPr>
          <w:rStyle w:val="tlid-translation"/>
          <w:rFonts w:ascii="Book Antiqua" w:hAnsi="Book Antiqua"/>
          <w:lang w:val="en-US"/>
        </w:rPr>
        <w:t>, texture analysis, kurtosis</w:t>
      </w:r>
      <w:r w:rsidR="00D36D95" w:rsidRPr="0064347D">
        <w:rPr>
          <w:rStyle w:val="tlid-translation"/>
          <w:rFonts w:ascii="Book Antiqua" w:hAnsi="Book Antiqua"/>
          <w:lang w:val="en-US"/>
        </w:rPr>
        <w:t>, and/</w:t>
      </w:r>
      <w:r w:rsidR="00E80A73" w:rsidRPr="0064347D">
        <w:rPr>
          <w:rStyle w:val="tlid-translation"/>
          <w:rFonts w:ascii="Book Antiqua" w:hAnsi="Book Antiqua"/>
          <w:lang w:val="en-US"/>
        </w:rPr>
        <w:t>or volumetry</w:t>
      </w:r>
      <w:r w:rsidR="00C02331" w:rsidRPr="0064347D">
        <w:rPr>
          <w:rStyle w:val="tlid-translation"/>
          <w:rFonts w:ascii="Book Antiqua" w:hAnsi="Book Antiqua"/>
          <w:vertAlign w:val="superscript"/>
          <w:lang w:val="en-US"/>
        </w:rPr>
        <w:t>[47,59,79,81-87]</w:t>
      </w:r>
      <w:r w:rsidR="00E80A73" w:rsidRPr="0064347D">
        <w:rPr>
          <w:rStyle w:val="tlid-translation"/>
          <w:rFonts w:ascii="Book Antiqua" w:hAnsi="Book Antiqua"/>
          <w:lang w:val="en-US"/>
        </w:rPr>
        <w:t xml:space="preserve">. Some studies have even </w:t>
      </w:r>
      <w:r w:rsidRPr="0064347D">
        <w:rPr>
          <w:rStyle w:val="tlid-translation"/>
          <w:rFonts w:ascii="Book Antiqua" w:hAnsi="Book Antiqua"/>
          <w:lang w:val="en-US"/>
        </w:rPr>
        <w:t xml:space="preserve">found that the application of these analyses to pre-treatment staging MRI can </w:t>
      </w:r>
      <w:r w:rsidR="00B21715" w:rsidRPr="0064347D">
        <w:rPr>
          <w:rStyle w:val="tlid-translation"/>
          <w:rFonts w:ascii="Book Antiqua" w:hAnsi="Book Antiqua"/>
          <w:lang w:val="en-US"/>
        </w:rPr>
        <w:t>predict respond</w:t>
      </w:r>
      <w:r w:rsidR="00C5067A" w:rsidRPr="0064347D">
        <w:rPr>
          <w:rStyle w:val="tlid-translation"/>
          <w:rFonts w:ascii="Book Antiqua" w:hAnsi="Book Antiqua"/>
          <w:lang w:val="en-US"/>
        </w:rPr>
        <w:t>ers</w:t>
      </w:r>
      <w:r w:rsidR="00C02331" w:rsidRPr="0064347D">
        <w:rPr>
          <w:rStyle w:val="tlid-translation"/>
          <w:rFonts w:ascii="Book Antiqua" w:hAnsi="Book Antiqua"/>
          <w:vertAlign w:val="superscript"/>
          <w:lang w:val="en-US"/>
        </w:rPr>
        <w:t>[88,89]</w:t>
      </w:r>
      <w:r w:rsidR="00E80A73" w:rsidRPr="0064347D">
        <w:rPr>
          <w:rStyle w:val="tlid-translation"/>
          <w:rFonts w:ascii="Book Antiqua" w:hAnsi="Book Antiqua"/>
          <w:lang w:val="en-US"/>
        </w:rPr>
        <w:t>.</w:t>
      </w:r>
    </w:p>
    <w:p w:rsidR="007D0EA9" w:rsidRPr="0064347D" w:rsidRDefault="007D0EA9" w:rsidP="00521084">
      <w:pPr>
        <w:snapToGrid w:val="0"/>
        <w:spacing w:line="360" w:lineRule="auto"/>
        <w:jc w:val="both"/>
        <w:rPr>
          <w:rFonts w:ascii="Book Antiqua" w:hAnsi="Book Antiqua"/>
          <w:b/>
          <w:lang w:val="en-US"/>
        </w:rPr>
      </w:pPr>
    </w:p>
    <w:p w:rsidR="00505ABC" w:rsidRPr="0064347D" w:rsidRDefault="00205A3B" w:rsidP="00521084">
      <w:pPr>
        <w:snapToGrid w:val="0"/>
        <w:spacing w:line="360" w:lineRule="auto"/>
        <w:jc w:val="both"/>
        <w:rPr>
          <w:rFonts w:ascii="Book Antiqua" w:hAnsi="Book Antiqua"/>
          <w:b/>
          <w:caps/>
          <w:u w:val="single"/>
          <w:lang w:val="en-US"/>
        </w:rPr>
      </w:pPr>
      <w:r w:rsidRPr="0064347D">
        <w:rPr>
          <w:rFonts w:ascii="Book Antiqua" w:hAnsi="Book Antiqua"/>
          <w:b/>
          <w:caps/>
          <w:u w:val="single"/>
          <w:lang w:val="en-US"/>
        </w:rPr>
        <w:t>Patient Selection</w:t>
      </w:r>
    </w:p>
    <w:p w:rsidR="00505ABC" w:rsidRPr="0064347D" w:rsidRDefault="00635081"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 xml:space="preserve">One of the </w:t>
      </w:r>
      <w:r w:rsidR="004C3EA6" w:rsidRPr="0064347D">
        <w:rPr>
          <w:rStyle w:val="tlid-translation"/>
          <w:rFonts w:ascii="Book Antiqua" w:hAnsi="Book Antiqua"/>
          <w:lang w:val="en-US"/>
        </w:rPr>
        <w:t xml:space="preserve">most important obstacles </w:t>
      </w:r>
      <w:r w:rsidRPr="0064347D">
        <w:rPr>
          <w:rStyle w:val="tlid-translation"/>
          <w:rFonts w:ascii="Book Antiqua" w:hAnsi="Book Antiqua"/>
          <w:lang w:val="en-US"/>
        </w:rPr>
        <w:t xml:space="preserve">in assessing </w:t>
      </w:r>
      <w:r w:rsidR="00C5067A" w:rsidRPr="0064347D">
        <w:rPr>
          <w:rStyle w:val="tlid-translation"/>
          <w:rFonts w:ascii="Book Antiqua" w:hAnsi="Book Antiqua"/>
          <w:lang w:val="en-US"/>
        </w:rPr>
        <w:t>the published findings of</w:t>
      </w:r>
      <w:r w:rsidR="002E7F70" w:rsidRPr="0064347D">
        <w:rPr>
          <w:rStyle w:val="tlid-translation"/>
          <w:rFonts w:ascii="Book Antiqua" w:hAnsi="Book Antiqua"/>
          <w:lang w:val="en-US"/>
        </w:rPr>
        <w:t xml:space="preserve"> </w:t>
      </w:r>
      <w:r w:rsidR="004C3EA6" w:rsidRPr="0064347D">
        <w:rPr>
          <w:rStyle w:val="tlid-translation"/>
          <w:rFonts w:ascii="Book Antiqua" w:hAnsi="Book Antiqua"/>
          <w:lang w:val="en-US"/>
        </w:rPr>
        <w:t xml:space="preserve">watch and wait strategies </w:t>
      </w:r>
      <w:r w:rsidR="002E7F70" w:rsidRPr="0064347D">
        <w:rPr>
          <w:rStyle w:val="tlid-translation"/>
          <w:rFonts w:ascii="Book Antiqua" w:hAnsi="Book Antiqua"/>
          <w:lang w:val="en-US"/>
        </w:rPr>
        <w:t>is</w:t>
      </w:r>
      <w:r w:rsidRPr="0064347D">
        <w:rPr>
          <w:rStyle w:val="tlid-translation"/>
          <w:rFonts w:ascii="Book Antiqua" w:hAnsi="Book Antiqua"/>
          <w:lang w:val="en-US"/>
        </w:rPr>
        <w:t xml:space="preserve"> </w:t>
      </w:r>
      <w:r w:rsidR="004804ED" w:rsidRPr="0064347D">
        <w:rPr>
          <w:rStyle w:val="tlid-translation"/>
          <w:rFonts w:ascii="Book Antiqua" w:hAnsi="Book Antiqua"/>
          <w:lang w:val="en-US"/>
        </w:rPr>
        <w:t xml:space="preserve">the </w:t>
      </w:r>
      <w:r w:rsidR="002E7F70" w:rsidRPr="0064347D">
        <w:rPr>
          <w:rStyle w:val="tlid-translation"/>
          <w:rFonts w:ascii="Book Antiqua" w:hAnsi="Book Antiqua"/>
          <w:lang w:val="en-US"/>
        </w:rPr>
        <w:t xml:space="preserve">heterogeneity </w:t>
      </w:r>
      <w:r w:rsidR="00C5067A" w:rsidRPr="0064347D">
        <w:rPr>
          <w:rStyle w:val="tlid-translation"/>
          <w:rFonts w:ascii="Book Antiqua" w:hAnsi="Book Antiqua"/>
          <w:lang w:val="en-US"/>
        </w:rPr>
        <w:t xml:space="preserve">in </w:t>
      </w:r>
      <w:r w:rsidR="00505ABC" w:rsidRPr="0064347D">
        <w:rPr>
          <w:rStyle w:val="tlid-translation"/>
          <w:rFonts w:ascii="Book Antiqua" w:hAnsi="Book Antiqua"/>
          <w:lang w:val="en-US"/>
        </w:rPr>
        <w:t xml:space="preserve">data </w:t>
      </w:r>
      <w:r w:rsidR="00C5067A" w:rsidRPr="0064347D">
        <w:rPr>
          <w:rStyle w:val="tlid-translation"/>
          <w:rFonts w:ascii="Book Antiqua" w:hAnsi="Book Antiqua"/>
          <w:lang w:val="en-US"/>
        </w:rPr>
        <w:t>quality</w:t>
      </w:r>
      <w:r w:rsidR="00505ABC" w:rsidRPr="0064347D">
        <w:rPr>
          <w:rStyle w:val="tlid-translation"/>
          <w:rFonts w:ascii="Book Antiqua" w:hAnsi="Book Antiqua"/>
          <w:lang w:val="en-US"/>
        </w:rPr>
        <w:t>,</w:t>
      </w:r>
      <w:r w:rsidR="00AF1F53" w:rsidRPr="0064347D">
        <w:rPr>
          <w:rStyle w:val="tlid-translation"/>
          <w:rFonts w:ascii="Book Antiqua" w:hAnsi="Book Antiqua"/>
          <w:lang w:val="en-US"/>
        </w:rPr>
        <w:t xml:space="preserve"> </w:t>
      </w:r>
      <w:r w:rsidR="00C5067A" w:rsidRPr="0064347D">
        <w:rPr>
          <w:rStyle w:val="tlid-translation"/>
          <w:rFonts w:ascii="Book Antiqua" w:hAnsi="Book Antiqua"/>
          <w:lang w:val="en-US"/>
        </w:rPr>
        <w:t xml:space="preserve">mainly </w:t>
      </w:r>
      <w:r w:rsidR="004C3EA6" w:rsidRPr="0064347D">
        <w:rPr>
          <w:rStyle w:val="tlid-translation"/>
          <w:rFonts w:ascii="Book Antiqua" w:hAnsi="Book Antiqua"/>
          <w:lang w:val="en-US"/>
        </w:rPr>
        <w:t xml:space="preserve">due to </w:t>
      </w:r>
      <w:r w:rsidRPr="0064347D">
        <w:rPr>
          <w:rStyle w:val="tlid-translation"/>
          <w:rFonts w:ascii="Book Antiqua" w:hAnsi="Book Antiqua"/>
          <w:lang w:val="en-US"/>
        </w:rPr>
        <w:t xml:space="preserve">inadequate staging techniques or </w:t>
      </w:r>
      <w:r w:rsidR="00505ABC" w:rsidRPr="0064347D">
        <w:rPr>
          <w:rStyle w:val="tlid-translation"/>
          <w:rFonts w:ascii="Book Antiqua" w:hAnsi="Book Antiqua"/>
          <w:lang w:val="en-US"/>
        </w:rPr>
        <w:t>insufficient</w:t>
      </w:r>
      <w:r w:rsidRPr="0064347D">
        <w:rPr>
          <w:rStyle w:val="tlid-translation"/>
          <w:rFonts w:ascii="Book Antiqua" w:hAnsi="Book Antiqua"/>
          <w:lang w:val="en-US"/>
        </w:rPr>
        <w:t xml:space="preserve"> clinical data</w:t>
      </w:r>
      <w:r w:rsidR="004C3EA6" w:rsidRPr="0064347D">
        <w:rPr>
          <w:rStyle w:val="tlid-translation"/>
          <w:rFonts w:ascii="Book Antiqua" w:hAnsi="Book Antiqua"/>
          <w:lang w:val="en-US"/>
        </w:rPr>
        <w:t xml:space="preserve">, which </w:t>
      </w:r>
      <w:r w:rsidRPr="0064347D">
        <w:rPr>
          <w:rStyle w:val="tlid-translation"/>
          <w:rFonts w:ascii="Book Antiqua" w:hAnsi="Book Antiqua"/>
          <w:lang w:val="en-US"/>
        </w:rPr>
        <w:t>limit</w:t>
      </w:r>
      <w:r w:rsidR="004804ED" w:rsidRPr="0064347D">
        <w:rPr>
          <w:rStyle w:val="tlid-translation"/>
          <w:rFonts w:ascii="Book Antiqua" w:hAnsi="Book Antiqua"/>
          <w:lang w:val="en-US"/>
        </w:rPr>
        <w:t>s</w:t>
      </w:r>
      <w:r w:rsidRPr="0064347D">
        <w:rPr>
          <w:rStyle w:val="tlid-translation"/>
          <w:rFonts w:ascii="Book Antiqua" w:hAnsi="Book Antiqua"/>
          <w:lang w:val="en-US"/>
        </w:rPr>
        <w:t xml:space="preserve"> </w:t>
      </w:r>
      <w:r w:rsidR="004804ED" w:rsidRPr="0064347D">
        <w:rPr>
          <w:rStyle w:val="tlid-translation"/>
          <w:rFonts w:ascii="Book Antiqua" w:hAnsi="Book Antiqua"/>
          <w:lang w:val="en-US"/>
        </w:rPr>
        <w:t xml:space="preserve">our capacity to </w:t>
      </w:r>
      <w:r w:rsidRPr="0064347D">
        <w:rPr>
          <w:rStyle w:val="tlid-translation"/>
          <w:rFonts w:ascii="Book Antiqua" w:hAnsi="Book Antiqua"/>
          <w:lang w:val="en-US"/>
        </w:rPr>
        <w:t>interpret</w:t>
      </w:r>
      <w:r w:rsidR="004804ED" w:rsidRPr="0064347D">
        <w:rPr>
          <w:rStyle w:val="tlid-translation"/>
          <w:rFonts w:ascii="Book Antiqua" w:hAnsi="Book Antiqua"/>
          <w:lang w:val="en-US"/>
        </w:rPr>
        <w:t xml:space="preserve"> the</w:t>
      </w:r>
      <w:r w:rsidR="00505ABC" w:rsidRPr="0064347D">
        <w:rPr>
          <w:rStyle w:val="tlid-translation"/>
          <w:rFonts w:ascii="Book Antiqua" w:hAnsi="Book Antiqua"/>
          <w:lang w:val="en-US"/>
        </w:rPr>
        <w:t xml:space="preserve">se findings adequately and </w:t>
      </w:r>
      <w:r w:rsidR="004C3EA6" w:rsidRPr="0064347D">
        <w:rPr>
          <w:rStyle w:val="tlid-translation"/>
          <w:rFonts w:ascii="Book Antiqua" w:hAnsi="Book Antiqua"/>
          <w:lang w:val="en-US"/>
        </w:rPr>
        <w:t xml:space="preserve">to </w:t>
      </w:r>
      <w:r w:rsidR="00505ABC" w:rsidRPr="0064347D">
        <w:rPr>
          <w:rStyle w:val="tlid-translation"/>
          <w:rFonts w:ascii="Book Antiqua" w:hAnsi="Book Antiqua"/>
          <w:lang w:val="en-US"/>
        </w:rPr>
        <w:t xml:space="preserve">define </w:t>
      </w:r>
      <w:r w:rsidR="002E7F70" w:rsidRPr="0064347D">
        <w:rPr>
          <w:rStyle w:val="tlid-translation"/>
          <w:rFonts w:ascii="Book Antiqua" w:hAnsi="Book Antiqua"/>
          <w:lang w:val="en-US"/>
        </w:rPr>
        <w:t xml:space="preserve">the </w:t>
      </w:r>
      <w:r w:rsidR="00505ABC" w:rsidRPr="0064347D">
        <w:rPr>
          <w:rStyle w:val="tlid-translation"/>
          <w:rFonts w:ascii="Book Antiqua" w:hAnsi="Book Antiqua"/>
          <w:lang w:val="en-US"/>
        </w:rPr>
        <w:t xml:space="preserve">clinical </w:t>
      </w:r>
      <w:r w:rsidR="002E7F70" w:rsidRPr="0064347D">
        <w:rPr>
          <w:rStyle w:val="tlid-translation"/>
          <w:rFonts w:ascii="Book Antiqua" w:hAnsi="Book Antiqua"/>
          <w:lang w:val="en-US"/>
        </w:rPr>
        <w:t>characteristics of the patients most likely to benefit</w:t>
      </w:r>
      <w:r w:rsidR="004804ED" w:rsidRPr="0064347D">
        <w:rPr>
          <w:rStyle w:val="tlid-translation"/>
          <w:rFonts w:ascii="Book Antiqua" w:hAnsi="Book Antiqua"/>
          <w:lang w:val="en-US"/>
        </w:rPr>
        <w:t xml:space="preserve"> from </w:t>
      </w:r>
      <w:r w:rsidR="004C3EA6" w:rsidRPr="0064347D">
        <w:rPr>
          <w:rStyle w:val="tlid-translation"/>
          <w:rFonts w:ascii="Book Antiqua" w:hAnsi="Book Antiqua"/>
          <w:lang w:val="en-US"/>
        </w:rPr>
        <w:t xml:space="preserve">this strategy. </w:t>
      </w:r>
      <w:r w:rsidR="00505ABC" w:rsidRPr="0064347D">
        <w:rPr>
          <w:rStyle w:val="tlid-translation"/>
          <w:rFonts w:ascii="Book Antiqua" w:hAnsi="Book Antiqua"/>
          <w:lang w:val="en-US"/>
        </w:rPr>
        <w:t xml:space="preserve">It </w:t>
      </w:r>
      <w:r w:rsidR="000720E2" w:rsidRPr="0064347D">
        <w:rPr>
          <w:rStyle w:val="tlid-translation"/>
          <w:rFonts w:ascii="Book Antiqua" w:hAnsi="Book Antiqua"/>
          <w:lang w:val="en-US"/>
        </w:rPr>
        <w:t xml:space="preserve">is also </w:t>
      </w:r>
      <w:r w:rsidRPr="0064347D">
        <w:rPr>
          <w:rStyle w:val="tlid-translation"/>
          <w:rFonts w:ascii="Book Antiqua" w:hAnsi="Book Antiqua"/>
          <w:lang w:val="en-US"/>
        </w:rPr>
        <w:t>difficult</w:t>
      </w:r>
      <w:r w:rsidR="000720E2" w:rsidRPr="0064347D">
        <w:rPr>
          <w:rStyle w:val="tlid-translation"/>
          <w:rFonts w:ascii="Book Antiqua" w:hAnsi="Book Antiqua"/>
          <w:lang w:val="en-US"/>
        </w:rPr>
        <w:t xml:space="preserve"> to </w:t>
      </w:r>
      <w:r w:rsidR="004804ED" w:rsidRPr="0064347D">
        <w:rPr>
          <w:rStyle w:val="tlid-translation"/>
          <w:rFonts w:ascii="Book Antiqua" w:hAnsi="Book Antiqua"/>
          <w:lang w:val="en-US"/>
        </w:rPr>
        <w:t xml:space="preserve">determine </w:t>
      </w:r>
      <w:r w:rsidRPr="0064347D">
        <w:rPr>
          <w:rStyle w:val="tlid-translation"/>
          <w:rFonts w:ascii="Book Antiqua" w:hAnsi="Book Antiqua"/>
          <w:lang w:val="en-US"/>
        </w:rPr>
        <w:t>the patient</w:t>
      </w:r>
      <w:r w:rsidR="004804ED" w:rsidRPr="0064347D">
        <w:rPr>
          <w:rStyle w:val="tlid-translation"/>
          <w:rFonts w:ascii="Book Antiqua" w:hAnsi="Book Antiqua"/>
          <w:lang w:val="en-US"/>
        </w:rPr>
        <w:t xml:space="preserve"> profile m</w:t>
      </w:r>
      <w:r w:rsidRPr="0064347D">
        <w:rPr>
          <w:rStyle w:val="tlid-translation"/>
          <w:rFonts w:ascii="Book Antiqua" w:hAnsi="Book Antiqua"/>
          <w:lang w:val="en-US"/>
        </w:rPr>
        <w:t xml:space="preserve">ost likely to </w:t>
      </w:r>
      <w:r w:rsidR="000720E2" w:rsidRPr="0064347D">
        <w:rPr>
          <w:rStyle w:val="tlid-translation"/>
          <w:rFonts w:ascii="Book Antiqua" w:hAnsi="Book Antiqua"/>
          <w:lang w:val="en-US"/>
        </w:rPr>
        <w:t>achieve a</w:t>
      </w:r>
      <w:r w:rsidR="00C76883" w:rsidRPr="0064347D">
        <w:rPr>
          <w:rStyle w:val="tlid-translation"/>
          <w:rFonts w:ascii="Book Antiqua" w:hAnsi="Book Antiqua"/>
          <w:lang w:val="en-US"/>
        </w:rPr>
        <w:t xml:space="preserve"> </w:t>
      </w:r>
      <w:r w:rsidR="00B71D90" w:rsidRPr="0064347D">
        <w:rPr>
          <w:rStyle w:val="tlid-translation"/>
          <w:rFonts w:ascii="Book Antiqua" w:hAnsi="Book Antiqua"/>
          <w:lang w:val="en-US"/>
        </w:rPr>
        <w:t>cCR</w:t>
      </w:r>
      <w:r w:rsidR="00AF1F53" w:rsidRPr="0064347D">
        <w:rPr>
          <w:rStyle w:val="tlid-translation"/>
          <w:rFonts w:ascii="Book Antiqua" w:hAnsi="Book Antiqua"/>
          <w:lang w:val="en-US"/>
        </w:rPr>
        <w:t>; similarly, it is hard to know the true</w:t>
      </w:r>
      <w:r w:rsidR="00C76883" w:rsidRPr="0064347D">
        <w:rPr>
          <w:rStyle w:val="tlid-translation"/>
          <w:rFonts w:ascii="Book Antiqua" w:hAnsi="Book Antiqua"/>
          <w:lang w:val="en-US"/>
        </w:rPr>
        <w:t xml:space="preserve"> correlation between </w:t>
      </w:r>
      <w:r w:rsidR="00AF1F53" w:rsidRPr="0064347D">
        <w:rPr>
          <w:rStyle w:val="tlid-translation"/>
          <w:rFonts w:ascii="Book Antiqua" w:hAnsi="Book Antiqua"/>
          <w:lang w:val="en-US"/>
        </w:rPr>
        <w:t xml:space="preserve">clinical and pathological complete response. </w:t>
      </w:r>
    </w:p>
    <w:p w:rsidR="00635081" w:rsidRPr="0064347D" w:rsidRDefault="00505ABC" w:rsidP="00AF2DBA">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T</w:t>
      </w:r>
      <w:r w:rsidR="007D2224" w:rsidRPr="0064347D">
        <w:rPr>
          <w:rStyle w:val="tlid-translation"/>
          <w:rFonts w:ascii="Book Antiqua" w:hAnsi="Book Antiqua"/>
          <w:lang w:val="en-US"/>
        </w:rPr>
        <w:t>umour</w:t>
      </w:r>
      <w:r w:rsidR="00635081" w:rsidRPr="0064347D">
        <w:rPr>
          <w:rStyle w:val="tlid-translation"/>
          <w:rFonts w:ascii="Book Antiqua" w:hAnsi="Book Antiqua"/>
          <w:lang w:val="en-US"/>
        </w:rPr>
        <w:t xml:space="preserve"> location</w:t>
      </w:r>
      <w:r w:rsidR="00C76883" w:rsidRPr="0064347D">
        <w:rPr>
          <w:rStyle w:val="tlid-translation"/>
          <w:rFonts w:ascii="Book Antiqua" w:hAnsi="Book Antiqua"/>
          <w:lang w:val="en-US"/>
        </w:rPr>
        <w:t xml:space="preserve"> is </w:t>
      </w:r>
      <w:r w:rsidRPr="0064347D">
        <w:rPr>
          <w:rStyle w:val="tlid-translation"/>
          <w:rFonts w:ascii="Book Antiqua" w:hAnsi="Book Antiqua"/>
          <w:lang w:val="en-US"/>
        </w:rPr>
        <w:t xml:space="preserve">an important factor in patient selection, </w:t>
      </w:r>
      <w:r w:rsidR="004804ED" w:rsidRPr="0064347D">
        <w:rPr>
          <w:rStyle w:val="tlid-translation"/>
          <w:rFonts w:ascii="Book Antiqua" w:hAnsi="Book Antiqua"/>
          <w:lang w:val="en-US"/>
        </w:rPr>
        <w:t xml:space="preserve">as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 xml:space="preserve">s </w:t>
      </w:r>
      <w:r w:rsidR="00C76883" w:rsidRPr="0064347D">
        <w:rPr>
          <w:rStyle w:val="tlid-translation"/>
          <w:rFonts w:ascii="Book Antiqua" w:hAnsi="Book Antiqua"/>
          <w:lang w:val="en-US"/>
        </w:rPr>
        <w:t>located in</w:t>
      </w:r>
      <w:r w:rsidR="00635081" w:rsidRPr="0064347D">
        <w:rPr>
          <w:rStyle w:val="tlid-translation"/>
          <w:rFonts w:ascii="Book Antiqua" w:hAnsi="Book Antiqua"/>
          <w:lang w:val="en-US"/>
        </w:rPr>
        <w:t xml:space="preserve"> the middle and lower third </w:t>
      </w:r>
      <w:r w:rsidR="00AF1F53" w:rsidRPr="0064347D">
        <w:rPr>
          <w:rStyle w:val="tlid-translation"/>
          <w:rFonts w:ascii="Book Antiqua" w:hAnsi="Book Antiqua"/>
          <w:lang w:val="en-US"/>
        </w:rPr>
        <w:t xml:space="preserve">of the rectum </w:t>
      </w:r>
      <w:r w:rsidR="00635081" w:rsidRPr="0064347D">
        <w:rPr>
          <w:rStyle w:val="tlid-translation"/>
          <w:rFonts w:ascii="Book Antiqua" w:hAnsi="Book Antiqua"/>
          <w:lang w:val="en-US"/>
        </w:rPr>
        <w:t xml:space="preserve">(close to the anal </w:t>
      </w:r>
      <w:r w:rsidR="00C9562F" w:rsidRPr="0064347D">
        <w:rPr>
          <w:rStyle w:val="tlid-translation"/>
          <w:rFonts w:ascii="Book Antiqua" w:hAnsi="Book Antiqua"/>
          <w:lang w:val="en-US"/>
        </w:rPr>
        <w:t>verge</w:t>
      </w:r>
      <w:r w:rsidR="00635081" w:rsidRPr="0064347D">
        <w:rPr>
          <w:rStyle w:val="tlid-translation"/>
          <w:rFonts w:ascii="Book Antiqua" w:hAnsi="Book Antiqua"/>
          <w:lang w:val="en-US"/>
        </w:rPr>
        <w:t>)</w:t>
      </w:r>
      <w:r w:rsidR="00C76883" w:rsidRPr="0064347D">
        <w:rPr>
          <w:rStyle w:val="tlid-translation"/>
          <w:rFonts w:ascii="Book Antiqua" w:hAnsi="Book Antiqua"/>
          <w:lang w:val="en-US"/>
        </w:rPr>
        <w:t xml:space="preserve"> </w:t>
      </w:r>
      <w:r w:rsidR="004804ED" w:rsidRPr="0064347D">
        <w:rPr>
          <w:rStyle w:val="tlid-translation"/>
          <w:rFonts w:ascii="Book Antiqua" w:hAnsi="Book Antiqua"/>
          <w:lang w:val="en-US"/>
        </w:rPr>
        <w:t xml:space="preserve">require </w:t>
      </w:r>
      <w:r w:rsidR="00635081" w:rsidRPr="0064347D">
        <w:rPr>
          <w:rStyle w:val="tlid-translation"/>
          <w:rFonts w:ascii="Book Antiqua" w:hAnsi="Book Antiqua"/>
          <w:lang w:val="en-US"/>
        </w:rPr>
        <w:t>definitive</w:t>
      </w:r>
      <w:r w:rsidR="004804ED" w:rsidRPr="0064347D">
        <w:rPr>
          <w:rStyle w:val="tlid-translation"/>
          <w:rFonts w:ascii="Book Antiqua" w:hAnsi="Book Antiqua"/>
          <w:lang w:val="en-US"/>
        </w:rPr>
        <w:t xml:space="preserve"> </w:t>
      </w:r>
      <w:r w:rsidR="00635081" w:rsidRPr="0064347D">
        <w:rPr>
          <w:rStyle w:val="tlid-translation"/>
          <w:rFonts w:ascii="Book Antiqua" w:hAnsi="Book Antiqua"/>
          <w:lang w:val="en-US"/>
        </w:rPr>
        <w:t>stoma</w:t>
      </w:r>
      <w:r w:rsidRPr="0064347D">
        <w:rPr>
          <w:rStyle w:val="tlid-translation"/>
          <w:rFonts w:ascii="Book Antiqua" w:hAnsi="Book Antiqua"/>
          <w:lang w:val="en-US"/>
        </w:rPr>
        <w:t xml:space="preserve">. </w:t>
      </w:r>
      <w:r w:rsidR="004C3EA6" w:rsidRPr="0064347D">
        <w:rPr>
          <w:rStyle w:val="tlid-translation"/>
          <w:rFonts w:ascii="Book Antiqua" w:hAnsi="Book Antiqua"/>
          <w:lang w:val="en-US"/>
        </w:rPr>
        <w:t xml:space="preserve">Up to 90% of patients who undergo TME develop </w:t>
      </w:r>
      <w:r w:rsidR="00C76883" w:rsidRPr="0064347D">
        <w:rPr>
          <w:rStyle w:val="tlid-translation"/>
          <w:rFonts w:ascii="Book Antiqua" w:hAnsi="Book Antiqua"/>
          <w:lang w:val="en-US"/>
        </w:rPr>
        <w:t>l</w:t>
      </w:r>
      <w:r w:rsidR="00B71D90" w:rsidRPr="0064347D">
        <w:rPr>
          <w:rStyle w:val="tlid-translation"/>
          <w:rFonts w:ascii="Book Antiqua" w:hAnsi="Book Antiqua"/>
          <w:lang w:val="en-US"/>
        </w:rPr>
        <w:t xml:space="preserve">ow </w:t>
      </w:r>
      <w:r w:rsidR="00635081" w:rsidRPr="0064347D">
        <w:rPr>
          <w:rStyle w:val="tlid-translation"/>
          <w:rFonts w:ascii="Book Antiqua" w:hAnsi="Book Antiqua"/>
          <w:lang w:val="en-US"/>
        </w:rPr>
        <w:t xml:space="preserve">anterior resection syndrome </w:t>
      </w:r>
      <w:r w:rsidR="00C76883" w:rsidRPr="0064347D">
        <w:rPr>
          <w:rStyle w:val="tlid-translation"/>
          <w:rFonts w:ascii="Book Antiqua" w:hAnsi="Book Antiqua"/>
          <w:lang w:val="en-US"/>
        </w:rPr>
        <w:t>(LARS)</w:t>
      </w:r>
      <w:r w:rsidR="004C3EA6" w:rsidRPr="0064347D">
        <w:rPr>
          <w:rStyle w:val="tlid-translation"/>
          <w:rFonts w:ascii="Book Antiqua" w:hAnsi="Book Antiqua"/>
          <w:lang w:val="en-US"/>
        </w:rPr>
        <w:t xml:space="preserve">, </w:t>
      </w:r>
      <w:r w:rsidR="00D0382C" w:rsidRPr="0064347D">
        <w:rPr>
          <w:rStyle w:val="tlid-translation"/>
          <w:rFonts w:ascii="Book Antiqua" w:hAnsi="Book Antiqua"/>
          <w:lang w:val="en-US"/>
        </w:rPr>
        <w:t xml:space="preserve">and </w:t>
      </w:r>
      <w:r w:rsidR="004C3EA6" w:rsidRPr="0064347D">
        <w:rPr>
          <w:rStyle w:val="tlid-translation"/>
          <w:rFonts w:ascii="Book Antiqua" w:hAnsi="Book Antiqua"/>
          <w:lang w:val="en-US"/>
        </w:rPr>
        <w:t>33% and 50% of patients develop</w:t>
      </w:r>
      <w:r w:rsidR="00C9562F" w:rsidRPr="0064347D">
        <w:rPr>
          <w:rStyle w:val="tlid-translation"/>
          <w:rFonts w:ascii="Book Antiqua" w:hAnsi="Book Antiqua"/>
          <w:lang w:val="en-US"/>
        </w:rPr>
        <w:t>,</w:t>
      </w:r>
      <w:r w:rsidR="004C3EA6" w:rsidRPr="0064347D">
        <w:rPr>
          <w:rStyle w:val="tlid-translation"/>
          <w:rFonts w:ascii="Book Antiqua" w:hAnsi="Book Antiqua"/>
          <w:lang w:val="en-US"/>
        </w:rPr>
        <w:t xml:space="preserve"> respectively, </w:t>
      </w:r>
      <w:r w:rsidR="00635081" w:rsidRPr="0064347D">
        <w:rPr>
          <w:rStyle w:val="tlid-translation"/>
          <w:rFonts w:ascii="Book Antiqua" w:hAnsi="Book Antiqua"/>
          <w:lang w:val="en-US"/>
        </w:rPr>
        <w:t xml:space="preserve">urinary </w:t>
      </w:r>
      <w:r w:rsidR="00B71D90" w:rsidRPr="0064347D">
        <w:rPr>
          <w:rStyle w:val="tlid-translation"/>
          <w:rFonts w:ascii="Book Antiqua" w:hAnsi="Book Antiqua"/>
          <w:lang w:val="en-US"/>
        </w:rPr>
        <w:t xml:space="preserve">and sexual </w:t>
      </w:r>
      <w:r w:rsidR="00635081" w:rsidRPr="0064347D">
        <w:rPr>
          <w:rStyle w:val="tlid-translation"/>
          <w:rFonts w:ascii="Book Antiqua" w:hAnsi="Book Antiqua"/>
          <w:lang w:val="en-US"/>
        </w:rPr>
        <w:t>dysfunction</w:t>
      </w:r>
      <w:r w:rsidR="00C02331" w:rsidRPr="0064347D">
        <w:rPr>
          <w:rStyle w:val="tlid-translation"/>
          <w:rFonts w:ascii="Book Antiqua" w:hAnsi="Book Antiqua"/>
          <w:vertAlign w:val="superscript"/>
          <w:lang w:val="en-US"/>
        </w:rPr>
        <w:t>[</w:t>
      </w:r>
      <w:r w:rsidR="00294914" w:rsidRPr="0064347D">
        <w:rPr>
          <w:rStyle w:val="tlid-translation"/>
          <w:rFonts w:ascii="Book Antiqua" w:hAnsi="Book Antiqua"/>
          <w:vertAlign w:val="superscript"/>
          <w:lang w:val="en-US"/>
        </w:rPr>
        <w:t>3</w:t>
      </w:r>
      <w:r w:rsidR="00C02331" w:rsidRPr="0064347D">
        <w:rPr>
          <w:rStyle w:val="tlid-translation"/>
          <w:rFonts w:ascii="Book Antiqua" w:hAnsi="Book Antiqua"/>
          <w:vertAlign w:val="superscript"/>
          <w:lang w:val="en-US"/>
        </w:rPr>
        <w:t>]</w:t>
      </w:r>
      <w:r w:rsidR="00C76883" w:rsidRPr="0064347D">
        <w:rPr>
          <w:rStyle w:val="tlid-translation"/>
          <w:rFonts w:ascii="Book Antiqua" w:hAnsi="Book Antiqua"/>
          <w:lang w:val="en-US"/>
        </w:rPr>
        <w:t xml:space="preserve">. </w:t>
      </w:r>
      <w:r w:rsidR="004C3EA6" w:rsidRPr="0064347D">
        <w:rPr>
          <w:rStyle w:val="tlid-translation"/>
          <w:rFonts w:ascii="Book Antiqua" w:hAnsi="Book Antiqua"/>
          <w:lang w:val="en-US"/>
        </w:rPr>
        <w:t>Unsurprisingly, t</w:t>
      </w:r>
      <w:r w:rsidR="00635081" w:rsidRPr="0064347D">
        <w:rPr>
          <w:rStyle w:val="tlid-translation"/>
          <w:rFonts w:ascii="Book Antiqua" w:hAnsi="Book Antiqua"/>
          <w:lang w:val="en-US"/>
        </w:rPr>
        <w:t xml:space="preserve">hese patients </w:t>
      </w:r>
      <w:r w:rsidR="004C3EA6" w:rsidRPr="0064347D">
        <w:rPr>
          <w:rStyle w:val="tlid-translation"/>
          <w:rFonts w:ascii="Book Antiqua" w:hAnsi="Book Antiqua"/>
          <w:lang w:val="en-US"/>
        </w:rPr>
        <w:t xml:space="preserve">generally </w:t>
      </w:r>
      <w:r w:rsidR="00635081" w:rsidRPr="0064347D">
        <w:rPr>
          <w:rStyle w:val="tlid-translation"/>
          <w:rFonts w:ascii="Book Antiqua" w:hAnsi="Book Antiqua"/>
          <w:lang w:val="en-US"/>
        </w:rPr>
        <w:t>experienc</w:t>
      </w:r>
      <w:r w:rsidR="00C76883" w:rsidRPr="0064347D">
        <w:rPr>
          <w:rStyle w:val="tlid-translation"/>
          <w:rFonts w:ascii="Book Antiqua" w:hAnsi="Book Antiqua"/>
          <w:lang w:val="en-US"/>
        </w:rPr>
        <w:t>e</w:t>
      </w:r>
      <w:r w:rsidR="00635081" w:rsidRPr="0064347D">
        <w:rPr>
          <w:rStyle w:val="tlid-translation"/>
          <w:rFonts w:ascii="Book Antiqua" w:hAnsi="Book Antiqua"/>
          <w:lang w:val="en-US"/>
        </w:rPr>
        <w:t xml:space="preserve"> a significant deterioration in</w:t>
      </w:r>
      <w:r w:rsidR="00A53DD9" w:rsidRPr="0064347D">
        <w:rPr>
          <w:rStyle w:val="tlid-translation"/>
          <w:rFonts w:ascii="Book Antiqua" w:hAnsi="Book Antiqua"/>
          <w:lang w:val="en-US"/>
        </w:rPr>
        <w:t xml:space="preserve"> QoL</w:t>
      </w:r>
      <w:r w:rsidR="00635081" w:rsidRPr="0064347D">
        <w:rPr>
          <w:rStyle w:val="tlid-translation"/>
          <w:rFonts w:ascii="Book Antiqua" w:hAnsi="Book Antiqua"/>
          <w:lang w:val="en-US"/>
        </w:rPr>
        <w:t xml:space="preserve">. </w:t>
      </w:r>
      <w:r w:rsidR="00C76883" w:rsidRPr="0064347D">
        <w:rPr>
          <w:rStyle w:val="tlid-translation"/>
          <w:rFonts w:ascii="Book Antiqua" w:hAnsi="Book Antiqua"/>
          <w:lang w:val="en-US"/>
        </w:rPr>
        <w:t>Due to t</w:t>
      </w:r>
      <w:r w:rsidR="00635081" w:rsidRPr="0064347D">
        <w:rPr>
          <w:rStyle w:val="tlid-translation"/>
          <w:rFonts w:ascii="Book Antiqua" w:hAnsi="Book Antiqua"/>
          <w:lang w:val="en-US"/>
        </w:rPr>
        <w:t xml:space="preserve">hese </w:t>
      </w:r>
      <w:r w:rsidR="004C3EA6" w:rsidRPr="0064347D">
        <w:rPr>
          <w:rStyle w:val="tlid-translation"/>
          <w:rFonts w:ascii="Book Antiqua" w:hAnsi="Book Antiqua"/>
          <w:lang w:val="en-US"/>
        </w:rPr>
        <w:t>adverse effects, t</w:t>
      </w:r>
      <w:r w:rsidR="00635081" w:rsidRPr="0064347D">
        <w:rPr>
          <w:rStyle w:val="tlid-translation"/>
          <w:rFonts w:ascii="Book Antiqua" w:hAnsi="Book Antiqua"/>
          <w:lang w:val="en-US"/>
        </w:rPr>
        <w:t xml:space="preserve">he </w:t>
      </w:r>
      <w:r w:rsidR="00A53DD9" w:rsidRPr="0064347D">
        <w:rPr>
          <w:rStyle w:val="tlid-translation"/>
          <w:rFonts w:ascii="Book Antiqua" w:hAnsi="Book Antiqua"/>
          <w:lang w:val="en-US"/>
        </w:rPr>
        <w:t xml:space="preserve">main candidates for </w:t>
      </w:r>
      <w:r w:rsidR="004C3EA6" w:rsidRPr="0064347D">
        <w:rPr>
          <w:rStyle w:val="tlid-translation"/>
          <w:rFonts w:ascii="Book Antiqua" w:hAnsi="Book Antiqua"/>
          <w:lang w:val="en-US"/>
        </w:rPr>
        <w:t>w</w:t>
      </w:r>
      <w:r w:rsidR="003E030F" w:rsidRPr="0064347D">
        <w:rPr>
          <w:rStyle w:val="tlid-translation"/>
          <w:rFonts w:ascii="Book Antiqua" w:hAnsi="Book Antiqua"/>
          <w:lang w:val="en-US"/>
        </w:rPr>
        <w:t>atch and wait ar</w:t>
      </w:r>
      <w:r w:rsidR="004C3EA6" w:rsidRPr="0064347D">
        <w:rPr>
          <w:rStyle w:val="tlid-translation"/>
          <w:rFonts w:ascii="Book Antiqua" w:hAnsi="Book Antiqua"/>
          <w:lang w:val="en-US"/>
        </w:rPr>
        <w:t>e</w:t>
      </w:r>
      <w:r w:rsidR="00A53DD9" w:rsidRPr="0064347D">
        <w:rPr>
          <w:rStyle w:val="tlid-translation"/>
          <w:rFonts w:ascii="Book Antiqua" w:hAnsi="Book Antiqua"/>
          <w:lang w:val="en-US"/>
        </w:rPr>
        <w:t xml:space="preserve"> </w:t>
      </w:r>
      <w:r w:rsidR="00C9562F" w:rsidRPr="0064347D">
        <w:rPr>
          <w:rStyle w:val="tlid-translation"/>
          <w:rFonts w:ascii="Book Antiqua" w:hAnsi="Book Antiqua"/>
          <w:lang w:val="en-US"/>
        </w:rPr>
        <w:t>p</w:t>
      </w:r>
      <w:r w:rsidR="00635081" w:rsidRPr="0064347D">
        <w:rPr>
          <w:rStyle w:val="tlid-translation"/>
          <w:rFonts w:ascii="Book Antiqua" w:hAnsi="Book Antiqua"/>
          <w:lang w:val="en-US"/>
        </w:rPr>
        <w:t xml:space="preserve">atients with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s in</w:t>
      </w:r>
      <w:r w:rsidR="00C9562F" w:rsidRPr="0064347D">
        <w:rPr>
          <w:rStyle w:val="tlid-translation"/>
          <w:rFonts w:ascii="Book Antiqua" w:hAnsi="Book Antiqua"/>
          <w:lang w:val="en-US"/>
        </w:rPr>
        <w:t xml:space="preserve"> </w:t>
      </w:r>
      <w:r w:rsidR="008953E5" w:rsidRPr="0064347D">
        <w:rPr>
          <w:rStyle w:val="tlid-translation"/>
          <w:rFonts w:ascii="Book Antiqua" w:hAnsi="Book Antiqua"/>
          <w:lang w:val="en-US"/>
        </w:rPr>
        <w:t>these areas of the rectum (</w:t>
      </w:r>
      <w:r w:rsidR="00C76883" w:rsidRPr="0064347D">
        <w:rPr>
          <w:rStyle w:val="tlid-translation"/>
          <w:rFonts w:ascii="Book Antiqua" w:hAnsi="Book Antiqua"/>
          <w:lang w:val="en-US"/>
        </w:rPr>
        <w:t xml:space="preserve">in whom </w:t>
      </w:r>
      <w:r w:rsidR="00635081" w:rsidRPr="0064347D">
        <w:rPr>
          <w:rStyle w:val="tlid-translation"/>
          <w:rFonts w:ascii="Book Antiqua" w:hAnsi="Book Antiqua"/>
          <w:lang w:val="en-US"/>
        </w:rPr>
        <w:t>TME</w:t>
      </w:r>
      <w:r w:rsidR="00C76883" w:rsidRPr="0064347D">
        <w:rPr>
          <w:rStyle w:val="tlid-translation"/>
          <w:rFonts w:ascii="Book Antiqua" w:hAnsi="Book Antiqua"/>
          <w:lang w:val="en-US"/>
        </w:rPr>
        <w:t xml:space="preserve"> is </w:t>
      </w:r>
      <w:r w:rsidR="00C9562F" w:rsidRPr="0064347D">
        <w:rPr>
          <w:rStyle w:val="tlid-translation"/>
          <w:rFonts w:ascii="Book Antiqua" w:hAnsi="Book Antiqua"/>
          <w:lang w:val="en-US"/>
        </w:rPr>
        <w:t>indicated</w:t>
      </w:r>
      <w:r w:rsidR="008953E5" w:rsidRPr="0064347D">
        <w:rPr>
          <w:rStyle w:val="tlid-translation"/>
          <w:rFonts w:ascii="Book Antiqua" w:hAnsi="Book Antiqua"/>
          <w:lang w:val="en-US"/>
        </w:rPr>
        <w:t>)</w:t>
      </w:r>
      <w:r w:rsidR="00C9562F" w:rsidRPr="0064347D">
        <w:rPr>
          <w:rStyle w:val="tlid-translation"/>
          <w:rFonts w:ascii="Book Antiqua" w:hAnsi="Book Antiqua"/>
          <w:lang w:val="en-US"/>
        </w:rPr>
        <w:t xml:space="preserve"> but </w:t>
      </w:r>
      <w:r w:rsidR="004C3EA6" w:rsidRPr="0064347D">
        <w:rPr>
          <w:rStyle w:val="tlid-translation"/>
          <w:rFonts w:ascii="Book Antiqua" w:hAnsi="Book Antiqua"/>
          <w:lang w:val="en-US"/>
        </w:rPr>
        <w:t xml:space="preserve">who </w:t>
      </w:r>
      <w:r w:rsidR="00C9562F" w:rsidRPr="0064347D">
        <w:rPr>
          <w:rStyle w:val="tlid-translation"/>
          <w:rFonts w:ascii="Book Antiqua" w:hAnsi="Book Antiqua"/>
          <w:lang w:val="en-US"/>
        </w:rPr>
        <w:t xml:space="preserve">successfully </w:t>
      </w:r>
      <w:r w:rsidR="004C3EA6" w:rsidRPr="0064347D">
        <w:rPr>
          <w:rStyle w:val="tlid-translation"/>
          <w:rFonts w:ascii="Book Antiqua" w:hAnsi="Book Antiqua"/>
          <w:lang w:val="en-US"/>
        </w:rPr>
        <w:t xml:space="preserve">achieve a </w:t>
      </w:r>
      <w:r w:rsidR="00635081" w:rsidRPr="0064347D">
        <w:rPr>
          <w:rStyle w:val="tlid-translation"/>
          <w:rFonts w:ascii="Book Antiqua" w:hAnsi="Book Antiqua"/>
          <w:lang w:val="en-US"/>
        </w:rPr>
        <w:t xml:space="preserve">cCR after </w:t>
      </w:r>
      <w:r w:rsidR="00823A60" w:rsidRPr="0064347D">
        <w:rPr>
          <w:rStyle w:val="tlid-translation"/>
          <w:rFonts w:ascii="Book Antiqua" w:hAnsi="Book Antiqua"/>
          <w:lang w:val="en-US"/>
        </w:rPr>
        <w:t>neoadjuvant therapy</w:t>
      </w:r>
      <w:r w:rsidR="00635081" w:rsidRPr="0064347D">
        <w:rPr>
          <w:rStyle w:val="tlid-translation"/>
          <w:rFonts w:ascii="Book Antiqua" w:hAnsi="Book Antiqua"/>
          <w:lang w:val="en-US"/>
        </w:rPr>
        <w:t xml:space="preserve">, or patients with multiple comorbidities and/or </w:t>
      </w:r>
      <w:r w:rsidR="004C3EA6" w:rsidRPr="0064347D">
        <w:rPr>
          <w:rStyle w:val="tlid-translation"/>
          <w:rFonts w:ascii="Book Antiqua" w:hAnsi="Book Antiqua"/>
          <w:lang w:val="en-US"/>
        </w:rPr>
        <w:t xml:space="preserve">those </w:t>
      </w:r>
      <w:r w:rsidR="00B71D90" w:rsidRPr="0064347D">
        <w:rPr>
          <w:rStyle w:val="tlid-translation"/>
          <w:rFonts w:ascii="Book Antiqua" w:hAnsi="Book Antiqua"/>
          <w:lang w:val="en-US"/>
        </w:rPr>
        <w:t xml:space="preserve">not </w:t>
      </w:r>
      <w:r w:rsidR="004C3EA6" w:rsidRPr="0064347D">
        <w:rPr>
          <w:rStyle w:val="tlid-translation"/>
          <w:rFonts w:ascii="Book Antiqua" w:hAnsi="Book Antiqua"/>
          <w:lang w:val="en-US"/>
        </w:rPr>
        <w:t xml:space="preserve">considered </w:t>
      </w:r>
      <w:r w:rsidR="00635081" w:rsidRPr="0064347D">
        <w:rPr>
          <w:rStyle w:val="tlid-translation"/>
          <w:rFonts w:ascii="Book Antiqua" w:hAnsi="Book Antiqua"/>
          <w:lang w:val="en-US"/>
        </w:rPr>
        <w:t>candidates for surg</w:t>
      </w:r>
      <w:r w:rsidR="004C3EA6" w:rsidRPr="0064347D">
        <w:rPr>
          <w:rStyle w:val="tlid-translation"/>
          <w:rFonts w:ascii="Book Antiqua" w:hAnsi="Book Antiqua"/>
          <w:lang w:val="en-US"/>
        </w:rPr>
        <w:t>ery</w:t>
      </w:r>
      <w:r w:rsidR="00C76883" w:rsidRPr="0064347D">
        <w:rPr>
          <w:rStyle w:val="tlid-translation"/>
          <w:rFonts w:ascii="Book Antiqua" w:hAnsi="Book Antiqua"/>
          <w:lang w:val="en-US"/>
        </w:rPr>
        <w:t xml:space="preserve">. </w:t>
      </w:r>
      <w:r w:rsidR="00A53DD9" w:rsidRPr="0064347D">
        <w:rPr>
          <w:rStyle w:val="tlid-translation"/>
          <w:rFonts w:ascii="Book Antiqua" w:hAnsi="Book Antiqua"/>
          <w:lang w:val="en-US"/>
        </w:rPr>
        <w:t>With r</w:t>
      </w:r>
      <w:r w:rsidR="00C76883" w:rsidRPr="0064347D">
        <w:rPr>
          <w:rStyle w:val="tlid-translation"/>
          <w:rFonts w:ascii="Book Antiqua" w:hAnsi="Book Antiqua"/>
          <w:lang w:val="en-US"/>
        </w:rPr>
        <w:t>egard</w:t>
      </w:r>
      <w:r w:rsidR="004C3EA6" w:rsidRPr="0064347D">
        <w:rPr>
          <w:rStyle w:val="tlid-translation"/>
          <w:rFonts w:ascii="Book Antiqua" w:hAnsi="Book Antiqua"/>
          <w:lang w:val="en-US"/>
        </w:rPr>
        <w:t xml:space="preserve"> to this latter group, </w:t>
      </w:r>
      <w:r w:rsidR="00C76883" w:rsidRPr="0064347D">
        <w:rPr>
          <w:rStyle w:val="tlid-translation"/>
          <w:rFonts w:ascii="Book Antiqua" w:hAnsi="Book Antiqua"/>
          <w:lang w:val="en-US"/>
        </w:rPr>
        <w:t xml:space="preserve">this is considered </w:t>
      </w:r>
      <w:r w:rsidR="00635081" w:rsidRPr="0064347D">
        <w:rPr>
          <w:rStyle w:val="tlid-translation"/>
          <w:rFonts w:ascii="Book Antiqua" w:hAnsi="Book Antiqua"/>
          <w:lang w:val="en-US"/>
        </w:rPr>
        <w:t xml:space="preserve">a different clinical entity and should be excluded from any </w:t>
      </w:r>
      <w:r w:rsidR="004C3EA6" w:rsidRPr="0064347D">
        <w:rPr>
          <w:rStyle w:val="tlid-translation"/>
          <w:rFonts w:ascii="Book Antiqua" w:hAnsi="Book Antiqua"/>
          <w:lang w:val="en-US"/>
        </w:rPr>
        <w:t>w</w:t>
      </w:r>
      <w:r w:rsidR="003E030F" w:rsidRPr="0064347D">
        <w:rPr>
          <w:rStyle w:val="tlid-translation"/>
          <w:rFonts w:ascii="Book Antiqua" w:hAnsi="Book Antiqua"/>
          <w:lang w:val="en-US"/>
        </w:rPr>
        <w:t>atch and wait analysis</w:t>
      </w:r>
      <w:r w:rsidR="00635081" w:rsidRPr="0064347D">
        <w:rPr>
          <w:rStyle w:val="tlid-translation"/>
          <w:rFonts w:ascii="Book Antiqua" w:hAnsi="Book Antiqua"/>
          <w:lang w:val="en-US"/>
        </w:rPr>
        <w:t xml:space="preserve"> </w:t>
      </w:r>
      <w:r w:rsidR="00C76883" w:rsidRPr="0064347D">
        <w:rPr>
          <w:rStyle w:val="tlid-translation"/>
          <w:rFonts w:ascii="Book Antiqua" w:hAnsi="Book Antiqua"/>
          <w:lang w:val="en-US"/>
        </w:rPr>
        <w:t xml:space="preserve">given that </w:t>
      </w:r>
      <w:r w:rsidR="00635081" w:rsidRPr="0064347D">
        <w:rPr>
          <w:rStyle w:val="tlid-translation"/>
          <w:rFonts w:ascii="Book Antiqua" w:hAnsi="Book Antiqua"/>
          <w:lang w:val="en-US"/>
        </w:rPr>
        <w:t>surg</w:t>
      </w:r>
      <w:r w:rsidR="00C76883" w:rsidRPr="0064347D">
        <w:rPr>
          <w:rStyle w:val="tlid-translation"/>
          <w:rFonts w:ascii="Book Antiqua" w:hAnsi="Book Antiqua"/>
          <w:lang w:val="en-US"/>
        </w:rPr>
        <w:t xml:space="preserve">ery </w:t>
      </w:r>
      <w:r w:rsidR="004C3EA6" w:rsidRPr="0064347D">
        <w:rPr>
          <w:rStyle w:val="tlid-translation"/>
          <w:rFonts w:ascii="Book Antiqua" w:hAnsi="Book Antiqua"/>
          <w:lang w:val="en-US"/>
        </w:rPr>
        <w:t xml:space="preserve">is not possible </w:t>
      </w:r>
      <w:r w:rsidR="00C76883" w:rsidRPr="0064347D">
        <w:rPr>
          <w:rStyle w:val="tlid-translation"/>
          <w:rFonts w:ascii="Book Antiqua" w:hAnsi="Book Antiqua"/>
          <w:lang w:val="en-US"/>
        </w:rPr>
        <w:t xml:space="preserve">even if </w:t>
      </w:r>
      <w:r w:rsidR="004C3EA6" w:rsidRPr="0064347D">
        <w:rPr>
          <w:rStyle w:val="tlid-translation"/>
          <w:rFonts w:ascii="Book Antiqua" w:hAnsi="Book Antiqua"/>
          <w:lang w:val="en-US"/>
        </w:rPr>
        <w:t>indicated.</w:t>
      </w:r>
    </w:p>
    <w:p w:rsidR="00267D84" w:rsidRPr="0064347D" w:rsidRDefault="00A53DD9" w:rsidP="00AF2DBA">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A significant proportion of the cases included in retrospective </w:t>
      </w:r>
      <w:r w:rsidR="004C3EA6" w:rsidRPr="0064347D">
        <w:rPr>
          <w:rStyle w:val="tlid-translation"/>
          <w:rFonts w:ascii="Book Antiqua" w:hAnsi="Book Antiqua"/>
          <w:lang w:val="en-US"/>
        </w:rPr>
        <w:t>w</w:t>
      </w:r>
      <w:r w:rsidR="003E030F" w:rsidRPr="0064347D">
        <w:rPr>
          <w:rStyle w:val="tlid-translation"/>
          <w:rFonts w:ascii="Book Antiqua" w:hAnsi="Book Antiqua"/>
          <w:lang w:val="en-US"/>
        </w:rPr>
        <w:t>atch and wait series</w:t>
      </w:r>
      <w:r w:rsidRPr="0064347D">
        <w:rPr>
          <w:rStyle w:val="tlid-translation"/>
          <w:rFonts w:ascii="Book Antiqua" w:hAnsi="Book Antiqua"/>
          <w:lang w:val="en-US"/>
        </w:rPr>
        <w:t xml:space="preserve"> are p</w:t>
      </w:r>
      <w:r w:rsidR="00E80A73" w:rsidRPr="0064347D">
        <w:rPr>
          <w:rStyle w:val="tlid-translation"/>
          <w:rFonts w:ascii="Book Antiqua" w:hAnsi="Book Antiqua"/>
          <w:lang w:val="en-US"/>
        </w:rPr>
        <w:t xml:space="preserve">atients </w:t>
      </w:r>
      <w:r w:rsidRPr="0064347D">
        <w:rPr>
          <w:rStyle w:val="tlid-translation"/>
          <w:rFonts w:ascii="Book Antiqua" w:hAnsi="Book Antiqua"/>
          <w:lang w:val="en-US"/>
        </w:rPr>
        <w:t xml:space="preserve">who refuse surgery, even </w:t>
      </w:r>
      <w:r w:rsidR="00B72375" w:rsidRPr="0064347D">
        <w:rPr>
          <w:rStyle w:val="tlid-translation"/>
          <w:rFonts w:ascii="Book Antiqua" w:hAnsi="Book Antiqua"/>
          <w:lang w:val="en-US"/>
        </w:rPr>
        <w:t xml:space="preserve">though </w:t>
      </w:r>
      <w:r w:rsidR="008953E5" w:rsidRPr="0064347D">
        <w:rPr>
          <w:rStyle w:val="tlid-translation"/>
          <w:rFonts w:ascii="Book Antiqua" w:hAnsi="Book Antiqua"/>
          <w:lang w:val="en-US"/>
        </w:rPr>
        <w:t>this is not</w:t>
      </w:r>
      <w:r w:rsidR="00B72375" w:rsidRPr="0064347D">
        <w:rPr>
          <w:rStyle w:val="tlid-translation"/>
          <w:rFonts w:ascii="Book Antiqua" w:hAnsi="Book Antiqua"/>
          <w:lang w:val="en-US"/>
        </w:rPr>
        <w:t xml:space="preserve"> </w:t>
      </w:r>
      <w:r w:rsidRPr="0064347D">
        <w:rPr>
          <w:rStyle w:val="tlid-translation"/>
          <w:rFonts w:ascii="Book Antiqua" w:hAnsi="Book Antiqua"/>
          <w:lang w:val="en-US"/>
        </w:rPr>
        <w:t>contraindicat</w:t>
      </w:r>
      <w:r w:rsidR="008953E5" w:rsidRPr="0064347D">
        <w:rPr>
          <w:rStyle w:val="tlid-translation"/>
          <w:rFonts w:ascii="Book Antiqua" w:hAnsi="Book Antiqua"/>
          <w:lang w:val="en-US"/>
        </w:rPr>
        <w:t>ed</w:t>
      </w:r>
      <w:r w:rsidRPr="0064347D">
        <w:rPr>
          <w:rStyle w:val="tlid-translation"/>
          <w:rFonts w:ascii="Book Antiqua" w:hAnsi="Book Antiqua"/>
          <w:lang w:val="en-US"/>
        </w:rPr>
        <w:t xml:space="preserve">. </w:t>
      </w:r>
      <w:r w:rsidR="004C3EA6" w:rsidRPr="0064347D">
        <w:rPr>
          <w:rStyle w:val="tlid-translation"/>
          <w:rFonts w:ascii="Book Antiqua" w:hAnsi="Book Antiqua"/>
          <w:lang w:val="en-US"/>
        </w:rPr>
        <w:t>T</w:t>
      </w:r>
      <w:r w:rsidRPr="0064347D">
        <w:rPr>
          <w:rStyle w:val="tlid-translation"/>
          <w:rFonts w:ascii="Book Antiqua" w:hAnsi="Book Antiqua"/>
          <w:lang w:val="en-US"/>
        </w:rPr>
        <w:t xml:space="preserve">he </w:t>
      </w:r>
      <w:r w:rsidR="00E80A73" w:rsidRPr="0064347D">
        <w:rPr>
          <w:rStyle w:val="tlid-translation"/>
          <w:rFonts w:ascii="Book Antiqua" w:hAnsi="Book Antiqua"/>
          <w:lang w:val="en-US"/>
        </w:rPr>
        <w:t xml:space="preserve">clinical characteristics </w:t>
      </w:r>
      <w:r w:rsidR="00B72375" w:rsidRPr="0064347D">
        <w:rPr>
          <w:rStyle w:val="tlid-translation"/>
          <w:rFonts w:ascii="Book Antiqua" w:hAnsi="Book Antiqua"/>
          <w:lang w:val="en-US"/>
        </w:rPr>
        <w:t xml:space="preserve">of </w:t>
      </w:r>
      <w:r w:rsidR="004C3EA6" w:rsidRPr="0064347D">
        <w:rPr>
          <w:rStyle w:val="tlid-translation"/>
          <w:rFonts w:ascii="Book Antiqua" w:hAnsi="Book Antiqua"/>
          <w:lang w:val="en-US"/>
        </w:rPr>
        <w:t xml:space="preserve">this subset of patients </w:t>
      </w:r>
      <w:r w:rsidR="00C76883" w:rsidRPr="0064347D">
        <w:rPr>
          <w:rStyle w:val="tlid-translation"/>
          <w:rFonts w:ascii="Book Antiqua" w:hAnsi="Book Antiqua"/>
          <w:lang w:val="en-US"/>
        </w:rPr>
        <w:t>are highl</w:t>
      </w:r>
      <w:r w:rsidRPr="0064347D">
        <w:rPr>
          <w:rStyle w:val="tlid-translation"/>
          <w:rFonts w:ascii="Book Antiqua" w:hAnsi="Book Antiqua"/>
          <w:lang w:val="en-US"/>
        </w:rPr>
        <w:t>y</w:t>
      </w:r>
      <w:r w:rsidR="00C76883" w:rsidRPr="0064347D">
        <w:rPr>
          <w:rStyle w:val="tlid-translation"/>
          <w:rFonts w:ascii="Book Antiqua" w:hAnsi="Book Antiqua"/>
          <w:lang w:val="en-US"/>
        </w:rPr>
        <w:t xml:space="preserve"> variable, </w:t>
      </w:r>
      <w:r w:rsidR="00B72375" w:rsidRPr="0064347D">
        <w:rPr>
          <w:rStyle w:val="tlid-translation"/>
          <w:rFonts w:ascii="Book Antiqua" w:hAnsi="Book Antiqua"/>
          <w:lang w:val="en-US"/>
        </w:rPr>
        <w:t xml:space="preserve">the quality of the data is poor, and there is only limited </w:t>
      </w:r>
      <w:r w:rsidR="00E80A73" w:rsidRPr="0064347D">
        <w:rPr>
          <w:rStyle w:val="tlid-translation"/>
          <w:rFonts w:ascii="Book Antiqua" w:hAnsi="Book Antiqua"/>
          <w:lang w:val="en-US"/>
        </w:rPr>
        <w:t xml:space="preserve">follow-up </w:t>
      </w:r>
      <w:r w:rsidR="00C76883" w:rsidRPr="0064347D">
        <w:rPr>
          <w:rStyle w:val="tlid-translation"/>
          <w:rFonts w:ascii="Book Antiqua" w:hAnsi="Book Antiqua"/>
          <w:lang w:val="en-US"/>
        </w:rPr>
        <w:t xml:space="preserve">data. </w:t>
      </w:r>
      <w:r w:rsidR="003D6A53" w:rsidRPr="0064347D">
        <w:rPr>
          <w:rStyle w:val="tlid-translation"/>
          <w:rFonts w:ascii="Book Antiqua" w:hAnsi="Book Antiqua"/>
          <w:lang w:val="en-US"/>
        </w:rPr>
        <w:t xml:space="preserve">For these reasons, </w:t>
      </w:r>
      <w:r w:rsidR="00E80A73" w:rsidRPr="0064347D">
        <w:rPr>
          <w:rStyle w:val="tlid-translation"/>
          <w:rFonts w:ascii="Book Antiqua" w:hAnsi="Book Antiqua"/>
          <w:lang w:val="en-US"/>
        </w:rPr>
        <w:t>the highest level</w:t>
      </w:r>
      <w:r w:rsidR="003D6A53" w:rsidRPr="0064347D">
        <w:rPr>
          <w:rStyle w:val="tlid-translation"/>
          <w:rFonts w:ascii="Book Antiqua" w:hAnsi="Book Antiqua"/>
          <w:lang w:val="en-US"/>
        </w:rPr>
        <w:t>s</w:t>
      </w:r>
      <w:r w:rsidR="00E80A73" w:rsidRPr="0064347D">
        <w:rPr>
          <w:rStyle w:val="tlid-translation"/>
          <w:rFonts w:ascii="Book Antiqua" w:hAnsi="Book Antiqua"/>
          <w:lang w:val="en-US"/>
        </w:rPr>
        <w:t xml:space="preserve"> of evidence </w:t>
      </w:r>
      <w:r w:rsidR="003D6A53" w:rsidRPr="0064347D">
        <w:rPr>
          <w:rStyle w:val="tlid-translation"/>
          <w:rFonts w:ascii="Book Antiqua" w:hAnsi="Book Antiqua"/>
          <w:lang w:val="en-US"/>
        </w:rPr>
        <w:t xml:space="preserve">for watch and wait </w:t>
      </w:r>
      <w:r w:rsidR="00C76883" w:rsidRPr="0064347D">
        <w:rPr>
          <w:rStyle w:val="tlid-translation"/>
          <w:rFonts w:ascii="Book Antiqua" w:hAnsi="Book Antiqua"/>
          <w:lang w:val="en-US"/>
        </w:rPr>
        <w:t xml:space="preserve">comes from other </w:t>
      </w:r>
      <w:r w:rsidR="00E80A73" w:rsidRPr="0064347D">
        <w:rPr>
          <w:rStyle w:val="tlid-translation"/>
          <w:rFonts w:ascii="Book Antiqua" w:hAnsi="Book Antiqua"/>
          <w:lang w:val="en-US"/>
        </w:rPr>
        <w:t>patient</w:t>
      </w:r>
      <w:r w:rsidR="00C76883" w:rsidRPr="0064347D">
        <w:rPr>
          <w:rStyle w:val="tlid-translation"/>
          <w:rFonts w:ascii="Book Antiqua" w:hAnsi="Book Antiqua"/>
          <w:lang w:val="en-US"/>
        </w:rPr>
        <w:t xml:space="preserve"> group</w:t>
      </w:r>
      <w:r w:rsidRPr="0064347D">
        <w:rPr>
          <w:rStyle w:val="tlid-translation"/>
          <w:rFonts w:ascii="Book Antiqua" w:hAnsi="Book Antiqua"/>
          <w:lang w:val="en-US"/>
        </w:rPr>
        <w:t>s</w:t>
      </w:r>
      <w:r w:rsidR="00C76883" w:rsidRPr="0064347D">
        <w:rPr>
          <w:rStyle w:val="tlid-translation"/>
          <w:rFonts w:ascii="Book Antiqua" w:hAnsi="Book Antiqua"/>
          <w:lang w:val="en-US"/>
        </w:rPr>
        <w:t xml:space="preserve">. </w:t>
      </w:r>
    </w:p>
    <w:p w:rsidR="00C76883" w:rsidRPr="0064347D" w:rsidRDefault="00C76883" w:rsidP="00521084">
      <w:pPr>
        <w:snapToGrid w:val="0"/>
        <w:spacing w:line="360" w:lineRule="auto"/>
        <w:jc w:val="both"/>
        <w:rPr>
          <w:rFonts w:ascii="Book Antiqua" w:hAnsi="Book Antiqua"/>
          <w:lang w:val="en-US"/>
        </w:rPr>
      </w:pPr>
    </w:p>
    <w:p w:rsidR="00C76883" w:rsidRPr="0064347D" w:rsidRDefault="009A5219" w:rsidP="00521084">
      <w:pPr>
        <w:snapToGrid w:val="0"/>
        <w:spacing w:line="360" w:lineRule="auto"/>
        <w:jc w:val="both"/>
        <w:rPr>
          <w:rFonts w:ascii="Book Antiqua" w:hAnsi="Book Antiqua"/>
          <w:b/>
          <w:i/>
          <w:lang w:val="en-US"/>
        </w:rPr>
      </w:pPr>
      <w:r w:rsidRPr="0064347D">
        <w:rPr>
          <w:rFonts w:ascii="Book Antiqua" w:hAnsi="Book Antiqua"/>
          <w:b/>
          <w:i/>
          <w:lang w:val="en-US"/>
        </w:rPr>
        <w:t>Pa</w:t>
      </w:r>
      <w:r w:rsidR="00C76883" w:rsidRPr="0064347D">
        <w:rPr>
          <w:rFonts w:ascii="Book Antiqua" w:hAnsi="Book Antiqua"/>
          <w:b/>
          <w:i/>
          <w:lang w:val="en-US"/>
        </w:rPr>
        <w:t>t</w:t>
      </w:r>
      <w:r w:rsidRPr="0064347D">
        <w:rPr>
          <w:rFonts w:ascii="Book Antiqua" w:hAnsi="Book Antiqua"/>
          <w:b/>
          <w:i/>
          <w:lang w:val="en-US"/>
        </w:rPr>
        <w:t>ient</w:t>
      </w:r>
      <w:r w:rsidR="00C76883" w:rsidRPr="0064347D">
        <w:rPr>
          <w:rFonts w:ascii="Book Antiqua" w:hAnsi="Book Antiqua"/>
          <w:b/>
          <w:i/>
          <w:lang w:val="en-US"/>
        </w:rPr>
        <w:t xml:space="preserve">s with low risk of local recurrence </w:t>
      </w:r>
    </w:p>
    <w:p w:rsidR="00981427" w:rsidRPr="0064347D" w:rsidRDefault="00A53DD9"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The standard treatment in</w:t>
      </w:r>
      <w:r w:rsidR="00E80A73" w:rsidRPr="0064347D">
        <w:rPr>
          <w:rStyle w:val="tlid-translation"/>
          <w:rFonts w:ascii="Book Antiqua" w:hAnsi="Book Antiqua"/>
          <w:lang w:val="en-US"/>
        </w:rPr>
        <w:t xml:space="preserve"> </w:t>
      </w:r>
      <w:r w:rsidR="00D74902" w:rsidRPr="0064347D">
        <w:rPr>
          <w:rStyle w:val="tlid-translation"/>
          <w:rFonts w:ascii="Book Antiqua" w:hAnsi="Book Antiqua"/>
          <w:lang w:val="en-US"/>
        </w:rPr>
        <w:t xml:space="preserve">patients with </w:t>
      </w:r>
      <w:r w:rsidR="00E80A73" w:rsidRPr="0064347D">
        <w:rPr>
          <w:rStyle w:val="tlid-translation"/>
          <w:rFonts w:ascii="Book Antiqua" w:hAnsi="Book Antiqua"/>
          <w:lang w:val="en-US"/>
        </w:rPr>
        <w:t xml:space="preserve">early stage </w:t>
      </w:r>
      <w:r w:rsidR="0070220C" w:rsidRPr="0064347D">
        <w:rPr>
          <w:rStyle w:val="tlid-translation"/>
          <w:rFonts w:ascii="Book Antiqua" w:hAnsi="Book Antiqua"/>
          <w:lang w:val="en-US"/>
        </w:rPr>
        <w:t xml:space="preserve">LARC </w:t>
      </w:r>
      <w:r w:rsidRPr="0064347D">
        <w:rPr>
          <w:rStyle w:val="tlid-translation"/>
          <w:rFonts w:ascii="Book Antiqua" w:hAnsi="Book Antiqua"/>
          <w:lang w:val="en-US"/>
        </w:rPr>
        <w:t xml:space="preserve">without </w:t>
      </w:r>
      <w:r w:rsidR="00E80A73" w:rsidRPr="0064347D">
        <w:rPr>
          <w:rStyle w:val="tlid-translation"/>
          <w:rFonts w:ascii="Book Antiqua" w:hAnsi="Book Antiqua"/>
          <w:lang w:val="en-US"/>
        </w:rPr>
        <w:t xml:space="preserve">associated </w:t>
      </w:r>
      <w:r w:rsidR="00D74902" w:rsidRPr="0064347D">
        <w:rPr>
          <w:rStyle w:val="tlid-translation"/>
          <w:rFonts w:ascii="Book Antiqua" w:hAnsi="Book Antiqua"/>
          <w:lang w:val="en-US"/>
        </w:rPr>
        <w:t xml:space="preserve">poor </w:t>
      </w:r>
      <w:r w:rsidR="00E80A73" w:rsidRPr="0064347D">
        <w:rPr>
          <w:rStyle w:val="tlid-translation"/>
          <w:rFonts w:ascii="Book Antiqua" w:hAnsi="Book Antiqua"/>
          <w:lang w:val="en-US"/>
        </w:rPr>
        <w:t>prognos</w:t>
      </w:r>
      <w:r w:rsidR="00B72375" w:rsidRPr="0064347D">
        <w:rPr>
          <w:rStyle w:val="tlid-translation"/>
          <w:rFonts w:ascii="Book Antiqua" w:hAnsi="Book Antiqua"/>
          <w:lang w:val="en-US"/>
        </w:rPr>
        <w:t xml:space="preserve">tic factors </w:t>
      </w:r>
      <w:r w:rsidR="00E80A73" w:rsidRPr="0064347D">
        <w:rPr>
          <w:rStyle w:val="tlid-translation"/>
          <w:rFonts w:ascii="Book Antiqua" w:hAnsi="Book Antiqua"/>
          <w:lang w:val="en-US"/>
        </w:rPr>
        <w:t>is surg</w:t>
      </w:r>
      <w:r w:rsidR="00D74902" w:rsidRPr="0064347D">
        <w:rPr>
          <w:rStyle w:val="tlid-translation"/>
          <w:rFonts w:ascii="Book Antiqua" w:hAnsi="Book Antiqua"/>
          <w:lang w:val="en-US"/>
        </w:rPr>
        <w:t xml:space="preserve">ery </w:t>
      </w:r>
      <w:r w:rsidR="00E80A73" w:rsidRPr="0064347D">
        <w:rPr>
          <w:rStyle w:val="tlid-translation"/>
          <w:rFonts w:ascii="Book Antiqua" w:hAnsi="Book Antiqua"/>
          <w:lang w:val="en-US"/>
        </w:rPr>
        <w:t xml:space="preserve">without </w:t>
      </w:r>
      <w:r w:rsidR="00823A60" w:rsidRPr="0064347D">
        <w:rPr>
          <w:rStyle w:val="tlid-translation"/>
          <w:rFonts w:ascii="Book Antiqua" w:hAnsi="Book Antiqua"/>
          <w:lang w:val="en-US"/>
        </w:rPr>
        <w:t>neoadjuvant therapy</w:t>
      </w:r>
      <w:r w:rsidR="00C76883" w:rsidRPr="0064347D">
        <w:rPr>
          <w:rStyle w:val="tlid-translation"/>
          <w:rFonts w:ascii="Book Antiqua" w:hAnsi="Book Antiqua"/>
          <w:lang w:val="en-US"/>
        </w:rPr>
        <w:t xml:space="preserve">. </w:t>
      </w:r>
      <w:r w:rsidR="00F0453D" w:rsidRPr="0064347D">
        <w:rPr>
          <w:rStyle w:val="tlid-translation"/>
          <w:rFonts w:ascii="Book Antiqua" w:hAnsi="Book Antiqua"/>
          <w:lang w:val="en-US"/>
        </w:rPr>
        <w:t>If LARC is histopathologically confirmed, n</w:t>
      </w:r>
      <w:r w:rsidR="00C76883" w:rsidRPr="0064347D">
        <w:rPr>
          <w:rStyle w:val="tlid-translation"/>
          <w:rFonts w:ascii="Book Antiqua" w:hAnsi="Book Antiqua"/>
          <w:lang w:val="en-US"/>
        </w:rPr>
        <w:t xml:space="preserve">o </w:t>
      </w:r>
      <w:r w:rsidR="00E80A73" w:rsidRPr="0064347D">
        <w:rPr>
          <w:rStyle w:val="tlid-translation"/>
          <w:rFonts w:ascii="Book Antiqua" w:hAnsi="Book Antiqua"/>
          <w:lang w:val="en-US"/>
        </w:rPr>
        <w:t>additional treatments</w:t>
      </w:r>
      <w:r w:rsidR="00C76883" w:rsidRPr="0064347D">
        <w:rPr>
          <w:rStyle w:val="tlid-translation"/>
          <w:rFonts w:ascii="Book Antiqua" w:hAnsi="Book Antiqua"/>
          <w:lang w:val="en-US"/>
        </w:rPr>
        <w:t xml:space="preserve"> are indicated</w:t>
      </w:r>
      <w:r w:rsidR="00D74902" w:rsidRPr="0064347D">
        <w:rPr>
          <w:rStyle w:val="tlid-translation"/>
          <w:rFonts w:ascii="Book Antiqua" w:hAnsi="Book Antiqua"/>
          <w:lang w:val="en-US"/>
        </w:rPr>
        <w:t xml:space="preserve">. </w:t>
      </w:r>
      <w:r w:rsidR="00F0453D" w:rsidRPr="0064347D">
        <w:rPr>
          <w:rStyle w:val="tlid-translation"/>
          <w:rFonts w:ascii="Book Antiqua" w:hAnsi="Book Antiqua"/>
          <w:lang w:val="en-US"/>
        </w:rPr>
        <w:t>S</w:t>
      </w:r>
      <w:r w:rsidR="00E80A73" w:rsidRPr="0064347D">
        <w:rPr>
          <w:rStyle w:val="tlid-translation"/>
          <w:rFonts w:ascii="Book Antiqua" w:hAnsi="Book Antiqua"/>
          <w:lang w:val="en-US"/>
        </w:rPr>
        <w:t>urg</w:t>
      </w:r>
      <w:r w:rsidR="001365CD" w:rsidRPr="0064347D">
        <w:rPr>
          <w:rStyle w:val="tlid-translation"/>
          <w:rFonts w:ascii="Book Antiqua" w:hAnsi="Book Antiqua"/>
          <w:lang w:val="en-US"/>
        </w:rPr>
        <w:t xml:space="preserve">ical resection </w:t>
      </w:r>
      <w:r w:rsidR="00F0453D" w:rsidRPr="0064347D">
        <w:rPr>
          <w:rStyle w:val="tlid-translation"/>
          <w:rFonts w:ascii="Book Antiqua" w:hAnsi="Book Antiqua"/>
          <w:lang w:val="en-US"/>
        </w:rPr>
        <w:t xml:space="preserve">yields </w:t>
      </w:r>
      <w:r w:rsidR="00E80A73" w:rsidRPr="0064347D">
        <w:rPr>
          <w:rStyle w:val="tlid-translation"/>
          <w:rFonts w:ascii="Book Antiqua" w:hAnsi="Book Antiqua"/>
          <w:lang w:val="en-US"/>
        </w:rPr>
        <w:t xml:space="preserve">exceptional </w:t>
      </w:r>
      <w:r w:rsidR="00F0453D" w:rsidRPr="0064347D">
        <w:rPr>
          <w:rStyle w:val="tlid-translation"/>
          <w:rFonts w:ascii="Book Antiqua" w:hAnsi="Book Antiqua"/>
          <w:lang w:val="en-US"/>
        </w:rPr>
        <w:t xml:space="preserve">results </w:t>
      </w:r>
      <w:r w:rsidR="00E80A73" w:rsidRPr="0064347D">
        <w:rPr>
          <w:rStyle w:val="tlid-translation"/>
          <w:rFonts w:ascii="Book Antiqua" w:hAnsi="Book Antiqua"/>
          <w:lang w:val="en-US"/>
        </w:rPr>
        <w:t xml:space="preserve">in </w:t>
      </w:r>
      <w:r w:rsidR="00B72375" w:rsidRPr="0064347D">
        <w:rPr>
          <w:rStyle w:val="tlid-translation"/>
          <w:rFonts w:ascii="Book Antiqua" w:hAnsi="Book Antiqua"/>
          <w:lang w:val="en-US"/>
        </w:rPr>
        <w:t xml:space="preserve">terms of </w:t>
      </w:r>
      <w:r w:rsidR="001365CD" w:rsidRPr="0064347D">
        <w:rPr>
          <w:rStyle w:val="tlid-translation"/>
          <w:rFonts w:ascii="Book Antiqua" w:hAnsi="Book Antiqua"/>
          <w:lang w:val="en-US"/>
        </w:rPr>
        <w:t xml:space="preserve">both </w:t>
      </w:r>
      <w:r w:rsidR="00E80A73" w:rsidRPr="0064347D">
        <w:rPr>
          <w:rStyle w:val="tlid-translation"/>
          <w:rFonts w:ascii="Book Antiqua" w:hAnsi="Book Antiqua"/>
          <w:lang w:val="en-US"/>
        </w:rPr>
        <w:t>local</w:t>
      </w:r>
      <w:r w:rsidR="00D74902" w:rsidRPr="0064347D">
        <w:rPr>
          <w:rStyle w:val="tlid-translation"/>
          <w:rFonts w:ascii="Book Antiqua" w:hAnsi="Book Antiqua"/>
          <w:lang w:val="en-US"/>
        </w:rPr>
        <w:t xml:space="preserve"> and distant</w:t>
      </w:r>
      <w:r w:rsidR="00E80A73" w:rsidRPr="0064347D">
        <w:rPr>
          <w:rStyle w:val="tlid-translation"/>
          <w:rFonts w:ascii="Book Antiqua" w:hAnsi="Book Antiqua"/>
          <w:lang w:val="en-US"/>
        </w:rPr>
        <w:t xml:space="preserve"> control. </w:t>
      </w:r>
      <w:r w:rsidR="00BD084B" w:rsidRPr="0064347D">
        <w:rPr>
          <w:rStyle w:val="tlid-translation"/>
          <w:rFonts w:ascii="Book Antiqua" w:hAnsi="Book Antiqua"/>
          <w:lang w:val="en-US"/>
        </w:rPr>
        <w:t>I</w:t>
      </w:r>
      <w:r w:rsidR="00F0453D" w:rsidRPr="0064347D">
        <w:rPr>
          <w:rStyle w:val="tlid-translation"/>
          <w:rFonts w:ascii="Book Antiqua" w:hAnsi="Book Antiqua"/>
          <w:lang w:val="en-US"/>
        </w:rPr>
        <w:t xml:space="preserve">n this </w:t>
      </w:r>
      <w:r w:rsidR="00B72375" w:rsidRPr="0064347D">
        <w:rPr>
          <w:rStyle w:val="tlid-translation"/>
          <w:rFonts w:ascii="Book Antiqua" w:hAnsi="Book Antiqua"/>
          <w:lang w:val="en-US"/>
        </w:rPr>
        <w:t xml:space="preserve">clinical </w:t>
      </w:r>
      <w:r w:rsidR="00F0453D" w:rsidRPr="0064347D">
        <w:rPr>
          <w:rStyle w:val="tlid-translation"/>
          <w:rFonts w:ascii="Book Antiqua" w:hAnsi="Book Antiqua"/>
          <w:lang w:val="en-US"/>
        </w:rPr>
        <w:t xml:space="preserve">scenario, </w:t>
      </w:r>
      <w:r w:rsidR="00B72375" w:rsidRPr="0064347D">
        <w:rPr>
          <w:rStyle w:val="tlid-translation"/>
          <w:rFonts w:ascii="Book Antiqua" w:hAnsi="Book Antiqua"/>
          <w:lang w:val="en-US"/>
        </w:rPr>
        <w:t xml:space="preserve">a </w:t>
      </w:r>
      <w:r w:rsidR="00F0453D" w:rsidRPr="0064347D">
        <w:rPr>
          <w:rStyle w:val="tlid-translation"/>
          <w:rFonts w:ascii="Book Antiqua" w:hAnsi="Book Antiqua"/>
          <w:lang w:val="en-US"/>
        </w:rPr>
        <w:t xml:space="preserve">watch and wait </w:t>
      </w:r>
      <w:r w:rsidR="00B72375" w:rsidRPr="0064347D">
        <w:rPr>
          <w:rStyle w:val="tlid-translation"/>
          <w:rFonts w:ascii="Book Antiqua" w:hAnsi="Book Antiqua"/>
          <w:lang w:val="en-US"/>
        </w:rPr>
        <w:t xml:space="preserve">strategy </w:t>
      </w:r>
      <w:r w:rsidR="008953E5" w:rsidRPr="0064347D">
        <w:rPr>
          <w:rStyle w:val="tlid-translation"/>
          <w:rFonts w:ascii="Book Antiqua" w:hAnsi="Book Antiqua"/>
          <w:lang w:val="en-US"/>
        </w:rPr>
        <w:t xml:space="preserve">can only be applied by disregarding </w:t>
      </w:r>
      <w:r w:rsidR="001365CD" w:rsidRPr="0064347D">
        <w:rPr>
          <w:rStyle w:val="tlid-translation"/>
          <w:rFonts w:ascii="Book Antiqua" w:hAnsi="Book Antiqua"/>
          <w:lang w:val="en-US"/>
        </w:rPr>
        <w:t xml:space="preserve">existing multidisciplinary </w:t>
      </w:r>
      <w:r w:rsidR="00D74902" w:rsidRPr="0064347D">
        <w:rPr>
          <w:rStyle w:val="tlid-translation"/>
          <w:rFonts w:ascii="Book Antiqua" w:hAnsi="Book Antiqua"/>
          <w:lang w:val="en-US"/>
        </w:rPr>
        <w:t>protocols</w:t>
      </w:r>
      <w:r w:rsidR="00B72375" w:rsidRPr="0064347D">
        <w:rPr>
          <w:rStyle w:val="tlid-translation"/>
          <w:rFonts w:ascii="Book Antiqua" w:hAnsi="Book Antiqua"/>
          <w:lang w:val="en-US"/>
        </w:rPr>
        <w:t xml:space="preserve">, </w:t>
      </w:r>
      <w:r w:rsidR="00E80A73" w:rsidRPr="0064347D">
        <w:rPr>
          <w:rStyle w:val="tlid-translation"/>
          <w:rFonts w:ascii="Book Antiqua" w:hAnsi="Book Antiqua"/>
          <w:lang w:val="en-US"/>
        </w:rPr>
        <w:t xml:space="preserve">or </w:t>
      </w:r>
      <w:r w:rsidR="00B72375" w:rsidRPr="0064347D">
        <w:rPr>
          <w:rStyle w:val="tlid-translation"/>
          <w:rFonts w:ascii="Book Antiqua" w:hAnsi="Book Antiqua"/>
          <w:lang w:val="en-US"/>
        </w:rPr>
        <w:t xml:space="preserve">in the context of </w:t>
      </w:r>
      <w:r w:rsidR="00D74902" w:rsidRPr="0064347D">
        <w:rPr>
          <w:rStyle w:val="tlid-translation"/>
          <w:rFonts w:ascii="Book Antiqua" w:hAnsi="Book Antiqua"/>
          <w:lang w:val="en-US"/>
        </w:rPr>
        <w:t xml:space="preserve">a </w:t>
      </w:r>
      <w:r w:rsidR="00E80A73" w:rsidRPr="0064347D">
        <w:rPr>
          <w:rStyle w:val="tlid-translation"/>
          <w:rFonts w:ascii="Book Antiqua" w:hAnsi="Book Antiqua"/>
          <w:lang w:val="en-US"/>
        </w:rPr>
        <w:t>clinical trial</w:t>
      </w:r>
      <w:r w:rsidR="00C76883" w:rsidRPr="0064347D">
        <w:rPr>
          <w:rStyle w:val="tlid-translation"/>
          <w:rFonts w:ascii="Book Antiqua" w:hAnsi="Book Antiqua"/>
          <w:lang w:val="en-US"/>
        </w:rPr>
        <w:t xml:space="preserve">. Nevertheless, </w:t>
      </w:r>
      <w:r w:rsidR="00BD084B" w:rsidRPr="0064347D">
        <w:rPr>
          <w:rStyle w:val="tlid-translation"/>
          <w:rFonts w:ascii="Book Antiqua" w:hAnsi="Book Antiqua"/>
          <w:lang w:val="en-US"/>
        </w:rPr>
        <w:t>this approach</w:t>
      </w:r>
      <w:r w:rsidR="00F0453D" w:rsidRPr="0064347D">
        <w:rPr>
          <w:rStyle w:val="tlid-translation"/>
          <w:rFonts w:ascii="Book Antiqua" w:hAnsi="Book Antiqua"/>
          <w:lang w:val="en-US"/>
        </w:rPr>
        <w:t xml:space="preserve"> </w:t>
      </w:r>
      <w:r w:rsidR="00D74902" w:rsidRPr="0064347D">
        <w:rPr>
          <w:rStyle w:val="tlid-translation"/>
          <w:rFonts w:ascii="Book Antiqua" w:hAnsi="Book Antiqua"/>
          <w:lang w:val="en-US"/>
        </w:rPr>
        <w:t>i</w:t>
      </w:r>
      <w:r w:rsidR="00E80A73" w:rsidRPr="0064347D">
        <w:rPr>
          <w:rStyle w:val="tlid-translation"/>
          <w:rFonts w:ascii="Book Antiqua" w:hAnsi="Book Antiqua"/>
          <w:lang w:val="en-US"/>
        </w:rPr>
        <w:t>s increasingly considered</w:t>
      </w:r>
      <w:r w:rsidR="00C76883" w:rsidRPr="0064347D">
        <w:rPr>
          <w:rStyle w:val="tlid-translation"/>
          <w:rFonts w:ascii="Book Antiqua" w:hAnsi="Book Antiqua"/>
          <w:lang w:val="en-US"/>
        </w:rPr>
        <w:t xml:space="preserve"> a viable option</w:t>
      </w:r>
      <w:r w:rsidR="008953E5" w:rsidRPr="0064347D">
        <w:rPr>
          <w:rStyle w:val="tlid-translation"/>
          <w:rFonts w:ascii="Book Antiqua" w:hAnsi="Book Antiqua"/>
          <w:lang w:val="en-US"/>
        </w:rPr>
        <w:t xml:space="preserve"> in well-selected patients</w:t>
      </w:r>
      <w:r w:rsidR="00E80A73" w:rsidRPr="0064347D">
        <w:rPr>
          <w:rStyle w:val="tlid-translation"/>
          <w:rFonts w:ascii="Book Antiqua" w:hAnsi="Book Antiqua"/>
          <w:lang w:val="en-US"/>
        </w:rPr>
        <w:t xml:space="preserve">, especially </w:t>
      </w:r>
      <w:r w:rsidR="008953E5" w:rsidRPr="0064347D">
        <w:rPr>
          <w:rStyle w:val="tlid-translation"/>
          <w:rFonts w:ascii="Book Antiqua" w:hAnsi="Book Antiqua"/>
          <w:lang w:val="en-US"/>
        </w:rPr>
        <w:t xml:space="preserve">those </w:t>
      </w:r>
      <w:r w:rsidR="00F5503D" w:rsidRPr="0064347D">
        <w:rPr>
          <w:rStyle w:val="tlid-translation"/>
          <w:rFonts w:ascii="Book Antiqua" w:hAnsi="Book Antiqua"/>
          <w:lang w:val="en-US"/>
        </w:rPr>
        <w:t xml:space="preserve">who rejected surgery and those </w:t>
      </w:r>
      <w:r w:rsidR="008953E5" w:rsidRPr="0064347D">
        <w:rPr>
          <w:rStyle w:val="tlid-translation"/>
          <w:rFonts w:ascii="Book Antiqua" w:hAnsi="Book Antiqua"/>
          <w:lang w:val="en-US"/>
        </w:rPr>
        <w:t>with</w:t>
      </w:r>
      <w:r w:rsidR="00E80A73" w:rsidRPr="0064347D">
        <w:rPr>
          <w:rStyle w:val="tlid-translation"/>
          <w:rFonts w:ascii="Book Antiqua" w:hAnsi="Book Antiqua"/>
          <w:lang w:val="en-US"/>
        </w:rPr>
        <w:t xml:space="preserve"> </w:t>
      </w:r>
      <w:r w:rsidR="007D2224" w:rsidRPr="0064347D">
        <w:rPr>
          <w:rStyle w:val="tlid-translation"/>
          <w:rFonts w:ascii="Book Antiqua" w:hAnsi="Book Antiqua"/>
          <w:lang w:val="en-US"/>
        </w:rPr>
        <w:t>tumour</w:t>
      </w:r>
      <w:r w:rsidR="00E80A73" w:rsidRPr="0064347D">
        <w:rPr>
          <w:rStyle w:val="tlid-translation"/>
          <w:rFonts w:ascii="Book Antiqua" w:hAnsi="Book Antiqua"/>
          <w:lang w:val="en-US"/>
        </w:rPr>
        <w:t xml:space="preserve">s </w:t>
      </w:r>
      <w:r w:rsidR="00C76883" w:rsidRPr="0064347D">
        <w:rPr>
          <w:rStyle w:val="tlid-translation"/>
          <w:rFonts w:ascii="Book Antiqua" w:hAnsi="Book Antiqua"/>
          <w:lang w:val="en-US"/>
        </w:rPr>
        <w:t xml:space="preserve">located in </w:t>
      </w:r>
      <w:r w:rsidR="00E80A73" w:rsidRPr="0064347D">
        <w:rPr>
          <w:rStyle w:val="tlid-translation"/>
          <w:rFonts w:ascii="Book Antiqua" w:hAnsi="Book Antiqua"/>
          <w:lang w:val="en-US"/>
        </w:rPr>
        <w:t>the lower third</w:t>
      </w:r>
      <w:r w:rsidR="00F0453D" w:rsidRPr="0064347D">
        <w:rPr>
          <w:rStyle w:val="tlid-translation"/>
          <w:rFonts w:ascii="Book Antiqua" w:hAnsi="Book Antiqua"/>
          <w:lang w:val="en-US"/>
        </w:rPr>
        <w:t xml:space="preserve"> of the rectum</w:t>
      </w:r>
      <w:r w:rsidR="00C02331"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0</w:t>
      </w:r>
      <w:r w:rsidR="00C02331" w:rsidRPr="0064347D">
        <w:rPr>
          <w:rStyle w:val="tlid-translation"/>
          <w:rFonts w:ascii="Book Antiqua" w:hAnsi="Book Antiqua"/>
          <w:vertAlign w:val="superscript"/>
          <w:lang w:val="en-US"/>
        </w:rPr>
        <w:t>]</w:t>
      </w:r>
      <w:r w:rsidR="00BD084B" w:rsidRPr="0064347D">
        <w:rPr>
          <w:rStyle w:val="tlid-translation"/>
          <w:rFonts w:ascii="Book Antiqua" w:hAnsi="Book Antiqua"/>
          <w:lang w:val="en-US"/>
        </w:rPr>
        <w:t>,</w:t>
      </w:r>
      <w:r w:rsidR="00961CFE" w:rsidRPr="0064347D">
        <w:rPr>
          <w:rStyle w:val="tlid-translation"/>
          <w:rFonts w:ascii="Book Antiqua" w:hAnsi="Book Antiqua"/>
          <w:lang w:val="en-US"/>
        </w:rPr>
        <w:t xml:space="preserve"> </w:t>
      </w:r>
      <w:r w:rsidR="00F5503D" w:rsidRPr="0064347D">
        <w:rPr>
          <w:rStyle w:val="tlid-translation"/>
          <w:rFonts w:ascii="Book Antiqua" w:hAnsi="Book Antiqua"/>
          <w:lang w:val="en-US"/>
        </w:rPr>
        <w:t>knowing that is not yet a standard treatment.</w:t>
      </w:r>
      <w:r w:rsidR="00F653C4" w:rsidRPr="0064347D">
        <w:rPr>
          <w:rStyle w:val="tlid-translation"/>
          <w:rFonts w:ascii="Book Antiqua" w:hAnsi="Book Antiqua"/>
          <w:vertAlign w:val="superscript"/>
          <w:lang w:val="en-US"/>
        </w:rPr>
        <w:t xml:space="preserve"> </w:t>
      </w:r>
      <w:r w:rsidR="00F5503D" w:rsidRPr="0064347D">
        <w:rPr>
          <w:rStyle w:val="tlid-translation"/>
          <w:rFonts w:ascii="Book Antiqua" w:hAnsi="Book Antiqua"/>
          <w:lang w:val="en-US"/>
        </w:rPr>
        <w:t>At the moment,</w:t>
      </w:r>
      <w:r w:rsidR="00C56591" w:rsidRPr="0064347D">
        <w:rPr>
          <w:rFonts w:ascii="Book Antiqua" w:hAnsi="Book Antiqua"/>
          <w:lang w:val="en-US"/>
        </w:rPr>
        <w:t xml:space="preserve"> neoad</w:t>
      </w:r>
      <w:r w:rsidR="00F5503D" w:rsidRPr="0064347D">
        <w:rPr>
          <w:rFonts w:ascii="Book Antiqua" w:hAnsi="Book Antiqua"/>
          <w:lang w:val="en-US"/>
        </w:rPr>
        <w:t xml:space="preserve">juvant </w:t>
      </w:r>
      <w:r w:rsidR="00C56591" w:rsidRPr="0064347D">
        <w:rPr>
          <w:rStyle w:val="tlid-translation"/>
          <w:rFonts w:ascii="Book Antiqua" w:hAnsi="Book Antiqua"/>
          <w:lang w:val="en-US"/>
        </w:rPr>
        <w:t>treatment-related toxicity</w:t>
      </w:r>
      <w:r w:rsidR="00F5503D" w:rsidRPr="0064347D">
        <w:rPr>
          <w:rStyle w:val="tlid-translation"/>
          <w:rFonts w:ascii="Book Antiqua" w:hAnsi="Book Antiqua"/>
          <w:lang w:val="en-US"/>
        </w:rPr>
        <w:t xml:space="preserve"> </w:t>
      </w:r>
      <w:r w:rsidR="00C56591" w:rsidRPr="0064347D">
        <w:rPr>
          <w:rFonts w:ascii="Book Antiqua" w:hAnsi="Book Antiqua"/>
          <w:lang w:val="en-US"/>
        </w:rPr>
        <w:t>is</w:t>
      </w:r>
      <w:r w:rsidR="00F5503D" w:rsidRPr="0064347D">
        <w:rPr>
          <w:rFonts w:ascii="Book Antiqua" w:hAnsi="Book Antiqua"/>
          <w:lang w:val="en-US"/>
        </w:rPr>
        <w:t xml:space="preserve"> considered to be</w:t>
      </w:r>
      <w:r w:rsidR="00C56591" w:rsidRPr="0064347D">
        <w:rPr>
          <w:rFonts w:ascii="Book Antiqua" w:hAnsi="Book Antiqua"/>
          <w:lang w:val="en-US"/>
        </w:rPr>
        <w:t xml:space="preserve"> an important limitation when evaluating </w:t>
      </w:r>
      <w:r w:rsidR="00F5503D" w:rsidRPr="0064347D">
        <w:rPr>
          <w:rStyle w:val="tlid-translation"/>
          <w:rFonts w:ascii="Book Antiqua" w:hAnsi="Book Antiqua"/>
          <w:lang w:val="en-US"/>
        </w:rPr>
        <w:t>watch and wait strategies in patients with low risk of local recurrence</w:t>
      </w:r>
      <w:r w:rsidR="00F653C4" w:rsidRPr="0064347D">
        <w:rPr>
          <w:rStyle w:val="tlid-translation"/>
          <w:rFonts w:ascii="Book Antiqua" w:hAnsi="Book Antiqua"/>
          <w:lang w:val="en-US"/>
        </w:rPr>
        <w:t xml:space="preserve"> as well as the lack of</w:t>
      </w:r>
      <w:r w:rsidR="00F2569E" w:rsidRPr="0064347D">
        <w:rPr>
          <w:rStyle w:val="tlid-translation"/>
          <w:rFonts w:ascii="Book Antiqua" w:hAnsi="Book Antiqua"/>
          <w:lang w:val="en-US"/>
        </w:rPr>
        <w:t xml:space="preserve"> high level of </w:t>
      </w:r>
      <w:r w:rsidR="00F653C4" w:rsidRPr="0064347D">
        <w:rPr>
          <w:rStyle w:val="tlid-translation"/>
          <w:rFonts w:ascii="Book Antiqua" w:hAnsi="Book Antiqua"/>
          <w:lang w:val="en-US"/>
        </w:rPr>
        <w:t>evidence in</w:t>
      </w:r>
      <w:r w:rsidR="003C1B67" w:rsidRPr="0064347D">
        <w:rPr>
          <w:rStyle w:val="tlid-translation"/>
          <w:rFonts w:ascii="Book Antiqua" w:hAnsi="Book Antiqua"/>
          <w:lang w:val="en-US"/>
        </w:rPr>
        <w:t xml:space="preserve"> </w:t>
      </w:r>
      <w:r w:rsidR="00BD084B" w:rsidRPr="0064347D">
        <w:rPr>
          <w:rStyle w:val="tlid-translation"/>
          <w:rFonts w:ascii="Book Antiqua" w:hAnsi="Book Antiqua"/>
          <w:lang w:val="en-US"/>
        </w:rPr>
        <w:t xml:space="preserve">a </w:t>
      </w:r>
      <w:r w:rsidR="003C1B67" w:rsidRPr="0064347D">
        <w:rPr>
          <w:rStyle w:val="tlid-translation"/>
          <w:rFonts w:ascii="Book Antiqua" w:hAnsi="Book Antiqua"/>
          <w:lang w:val="en-US"/>
        </w:rPr>
        <w:t>clinical scenario</w:t>
      </w:r>
      <w:r w:rsidR="00BD084B" w:rsidRPr="0064347D">
        <w:rPr>
          <w:rStyle w:val="tlid-translation"/>
          <w:rFonts w:ascii="Book Antiqua" w:hAnsi="Book Antiqua"/>
          <w:lang w:val="en-US"/>
        </w:rPr>
        <w:t xml:space="preserve"> where the oncological results of the standard treatment with surgery are excellent.</w:t>
      </w:r>
    </w:p>
    <w:p w:rsidR="009A5219" w:rsidRPr="0064347D" w:rsidRDefault="009A5219" w:rsidP="00521084">
      <w:pPr>
        <w:snapToGrid w:val="0"/>
        <w:spacing w:line="360" w:lineRule="auto"/>
        <w:jc w:val="both"/>
        <w:rPr>
          <w:rFonts w:ascii="Book Antiqua" w:hAnsi="Book Antiqua"/>
          <w:lang w:val="en-US"/>
        </w:rPr>
      </w:pPr>
    </w:p>
    <w:p w:rsidR="00BD084B" w:rsidRPr="0064347D" w:rsidRDefault="00635081" w:rsidP="00521084">
      <w:pPr>
        <w:snapToGrid w:val="0"/>
        <w:spacing w:line="360" w:lineRule="auto"/>
        <w:jc w:val="both"/>
        <w:rPr>
          <w:rStyle w:val="tlid-translation"/>
          <w:rFonts w:ascii="Book Antiqua" w:hAnsi="Book Antiqua"/>
          <w:b/>
          <w:i/>
          <w:lang w:val="en-US"/>
        </w:rPr>
      </w:pPr>
      <w:r w:rsidRPr="0064347D">
        <w:rPr>
          <w:rStyle w:val="tlid-translation"/>
          <w:rFonts w:ascii="Book Antiqua" w:hAnsi="Book Antiqua"/>
          <w:b/>
          <w:i/>
          <w:lang w:val="en-US"/>
        </w:rPr>
        <w:t xml:space="preserve">Patients with </w:t>
      </w:r>
      <w:r w:rsidR="00593D39" w:rsidRPr="0064347D">
        <w:rPr>
          <w:rStyle w:val="tlid-translation"/>
          <w:rFonts w:ascii="Book Antiqua" w:hAnsi="Book Antiqua"/>
          <w:b/>
          <w:i/>
          <w:lang w:val="en-US"/>
        </w:rPr>
        <w:t xml:space="preserve">a </w:t>
      </w:r>
      <w:r w:rsidRPr="0064347D">
        <w:rPr>
          <w:rStyle w:val="tlid-translation"/>
          <w:rFonts w:ascii="Book Antiqua" w:hAnsi="Book Antiqua"/>
          <w:b/>
          <w:i/>
          <w:lang w:val="en-US"/>
        </w:rPr>
        <w:t xml:space="preserve">high risk of </w:t>
      </w:r>
      <w:r w:rsidR="007D2224" w:rsidRPr="0064347D">
        <w:rPr>
          <w:rStyle w:val="tlid-translation"/>
          <w:rFonts w:ascii="Book Antiqua" w:hAnsi="Book Antiqua"/>
          <w:b/>
          <w:i/>
          <w:lang w:val="en-US"/>
        </w:rPr>
        <w:t>tumour</w:t>
      </w:r>
      <w:r w:rsidRPr="0064347D">
        <w:rPr>
          <w:rStyle w:val="tlid-translation"/>
          <w:rFonts w:ascii="Book Antiqua" w:hAnsi="Book Antiqua"/>
          <w:b/>
          <w:i/>
          <w:lang w:val="en-US"/>
        </w:rPr>
        <w:t xml:space="preserve"> recurrence</w:t>
      </w:r>
    </w:p>
    <w:p w:rsidR="00C637F8" w:rsidRPr="0064347D" w:rsidRDefault="00593D39"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 xml:space="preserve">The standard of care in </w:t>
      </w:r>
      <w:r w:rsidR="00D22D8B" w:rsidRPr="0064347D">
        <w:rPr>
          <w:rStyle w:val="tlid-translation"/>
          <w:rFonts w:ascii="Book Antiqua" w:hAnsi="Book Antiqua"/>
          <w:lang w:val="en-US"/>
        </w:rPr>
        <w:t xml:space="preserve">patients with </w:t>
      </w:r>
      <w:r w:rsidR="00635081" w:rsidRPr="0064347D">
        <w:rPr>
          <w:rStyle w:val="tlid-translation"/>
          <w:rFonts w:ascii="Book Antiqua" w:hAnsi="Book Antiqua"/>
          <w:lang w:val="en-US"/>
        </w:rPr>
        <w:t xml:space="preserve">LARC </w:t>
      </w:r>
      <w:r w:rsidR="00D22D8B" w:rsidRPr="0064347D">
        <w:rPr>
          <w:rStyle w:val="tlid-translation"/>
          <w:rFonts w:ascii="Book Antiqua" w:hAnsi="Book Antiqua"/>
          <w:lang w:val="en-US"/>
        </w:rPr>
        <w:t xml:space="preserve">and </w:t>
      </w:r>
      <w:r w:rsidR="00635081" w:rsidRPr="0064347D">
        <w:rPr>
          <w:rStyle w:val="tlid-translation"/>
          <w:rFonts w:ascii="Book Antiqua" w:hAnsi="Book Antiqua"/>
          <w:lang w:val="en-US"/>
        </w:rPr>
        <w:t>poor prognostic factors</w:t>
      </w:r>
      <w:r w:rsidRPr="0064347D">
        <w:rPr>
          <w:rStyle w:val="tlid-translation"/>
          <w:rFonts w:ascii="Book Antiqua" w:hAnsi="Book Antiqua"/>
          <w:lang w:val="en-US"/>
        </w:rPr>
        <w:t xml:space="preserve"> is</w:t>
      </w:r>
      <w:r w:rsidR="00635081" w:rsidRPr="0064347D">
        <w:rPr>
          <w:rStyle w:val="tlid-translation"/>
          <w:rFonts w:ascii="Book Antiqua" w:hAnsi="Book Antiqua"/>
          <w:lang w:val="en-US"/>
        </w:rPr>
        <w:t xml:space="preserve"> </w:t>
      </w:r>
      <w:r w:rsidR="00823A60" w:rsidRPr="0064347D">
        <w:rPr>
          <w:rStyle w:val="tlid-translation"/>
          <w:rFonts w:ascii="Book Antiqua" w:hAnsi="Book Antiqua"/>
          <w:lang w:val="en-US"/>
        </w:rPr>
        <w:t>neoadjuvant therapy</w:t>
      </w:r>
      <w:r w:rsidR="00635081" w:rsidRPr="0064347D">
        <w:rPr>
          <w:rStyle w:val="tlid-translation"/>
          <w:rFonts w:ascii="Book Antiqua" w:hAnsi="Book Antiqua"/>
          <w:lang w:val="en-US"/>
        </w:rPr>
        <w:t xml:space="preserve"> followed by TME</w:t>
      </w:r>
      <w:r w:rsidR="00D975C2"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1</w:t>
      </w:r>
      <w:r w:rsidR="00D975C2" w:rsidRPr="0064347D">
        <w:rPr>
          <w:rStyle w:val="tlid-translation"/>
          <w:rFonts w:ascii="Book Antiqua" w:hAnsi="Book Antiqua"/>
          <w:vertAlign w:val="superscript"/>
          <w:lang w:val="en-US"/>
        </w:rPr>
        <w:t>]</w:t>
      </w:r>
      <w:r w:rsidRPr="0064347D">
        <w:rPr>
          <w:rStyle w:val="tlid-translation"/>
          <w:rFonts w:ascii="Book Antiqua" w:hAnsi="Book Antiqua"/>
          <w:lang w:val="en-US"/>
        </w:rPr>
        <w:t>. Th</w:t>
      </w:r>
      <w:r w:rsidR="00635081" w:rsidRPr="0064347D">
        <w:rPr>
          <w:rStyle w:val="tlid-translation"/>
          <w:rFonts w:ascii="Book Antiqua" w:hAnsi="Book Antiqua"/>
          <w:lang w:val="en-US"/>
        </w:rPr>
        <w:t xml:space="preserve">ese patients </w:t>
      </w:r>
      <w:r w:rsidRPr="0064347D">
        <w:rPr>
          <w:rStyle w:val="tlid-translation"/>
          <w:rFonts w:ascii="Book Antiqua" w:hAnsi="Book Antiqua"/>
          <w:lang w:val="en-US"/>
        </w:rPr>
        <w:t xml:space="preserve">have </w:t>
      </w:r>
      <w:r w:rsidR="00635081" w:rsidRPr="0064347D">
        <w:rPr>
          <w:rStyle w:val="tlid-translation"/>
          <w:rFonts w:ascii="Book Antiqua" w:hAnsi="Book Antiqua"/>
          <w:lang w:val="en-US"/>
        </w:rPr>
        <w:t xml:space="preserve">the highest risk of residual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 xml:space="preserve"> persistence after the initial treatment</w:t>
      </w:r>
      <w:r w:rsidR="004A4C0B" w:rsidRPr="0064347D">
        <w:rPr>
          <w:rStyle w:val="tlid-translation"/>
          <w:rFonts w:ascii="Book Antiqua" w:hAnsi="Book Antiqua"/>
          <w:lang w:val="en-US"/>
        </w:rPr>
        <w:t>,</w:t>
      </w:r>
      <w:r w:rsidR="00635081" w:rsidRPr="0064347D">
        <w:rPr>
          <w:rStyle w:val="tlid-translation"/>
          <w:rFonts w:ascii="Book Antiqua" w:hAnsi="Book Antiqua"/>
          <w:lang w:val="en-US"/>
        </w:rPr>
        <w:t xml:space="preserve"> and </w:t>
      </w:r>
      <w:r w:rsidR="00FD1037" w:rsidRPr="0064347D">
        <w:rPr>
          <w:rStyle w:val="tlid-translation"/>
          <w:rFonts w:ascii="Book Antiqua" w:hAnsi="Book Antiqua"/>
          <w:lang w:val="en-US"/>
        </w:rPr>
        <w:t xml:space="preserve">treatment </w:t>
      </w:r>
      <w:r w:rsidR="00635081" w:rsidRPr="0064347D">
        <w:rPr>
          <w:rStyle w:val="tlid-translation"/>
          <w:rFonts w:ascii="Book Antiqua" w:hAnsi="Book Antiqua"/>
          <w:lang w:val="en-US"/>
        </w:rPr>
        <w:t>intensification</w:t>
      </w:r>
      <w:r w:rsidRPr="0064347D">
        <w:rPr>
          <w:rStyle w:val="tlid-translation"/>
          <w:rFonts w:ascii="Book Antiqua" w:hAnsi="Book Antiqua"/>
          <w:lang w:val="en-US"/>
        </w:rPr>
        <w:t xml:space="preserve"> is important to achieve </w:t>
      </w:r>
      <w:r w:rsidR="00FD1037" w:rsidRPr="0064347D">
        <w:rPr>
          <w:rStyle w:val="tlid-translation"/>
          <w:rFonts w:ascii="Book Antiqua" w:hAnsi="Book Antiqua"/>
          <w:lang w:val="en-US"/>
        </w:rPr>
        <w:t xml:space="preserve">a </w:t>
      </w:r>
      <w:r w:rsidR="00635081" w:rsidRPr="0064347D">
        <w:rPr>
          <w:rStyle w:val="tlid-translation"/>
          <w:rFonts w:ascii="Book Antiqua" w:hAnsi="Book Antiqua"/>
          <w:lang w:val="en-US"/>
        </w:rPr>
        <w:t>safe surgical plane</w:t>
      </w:r>
      <w:r w:rsidR="00C637F8" w:rsidRPr="0064347D">
        <w:rPr>
          <w:rStyle w:val="tlid-translation"/>
          <w:rFonts w:ascii="Book Antiqua" w:hAnsi="Book Antiqua"/>
          <w:lang w:val="en-US"/>
        </w:rPr>
        <w:t xml:space="preserve"> </w:t>
      </w:r>
      <w:r w:rsidR="00D22D8B" w:rsidRPr="0064347D">
        <w:rPr>
          <w:rStyle w:val="tlid-translation"/>
          <w:rFonts w:ascii="Book Antiqua" w:hAnsi="Book Antiqua"/>
          <w:lang w:val="en-US"/>
        </w:rPr>
        <w:t xml:space="preserve">to </w:t>
      </w:r>
      <w:r w:rsidRPr="0064347D">
        <w:rPr>
          <w:rStyle w:val="tlid-translation"/>
          <w:rFonts w:ascii="Book Antiqua" w:hAnsi="Book Antiqua"/>
          <w:lang w:val="en-US"/>
        </w:rPr>
        <w:t xml:space="preserve">ensure </w:t>
      </w:r>
      <w:r w:rsidR="00635081" w:rsidRPr="0064347D">
        <w:rPr>
          <w:rStyle w:val="tlid-translation"/>
          <w:rFonts w:ascii="Book Antiqua" w:hAnsi="Book Antiqua"/>
          <w:lang w:val="en-US"/>
        </w:rPr>
        <w:t>complete resection</w:t>
      </w:r>
      <w:r w:rsidR="00D22D8B" w:rsidRPr="0064347D">
        <w:rPr>
          <w:rStyle w:val="tlid-translation"/>
          <w:rFonts w:ascii="Book Antiqua" w:hAnsi="Book Antiqua"/>
          <w:lang w:val="en-US"/>
        </w:rPr>
        <w:t xml:space="preserve"> of all cancerous tissue</w:t>
      </w:r>
      <w:r w:rsidRPr="0064347D">
        <w:rPr>
          <w:rStyle w:val="tlid-translation"/>
          <w:rFonts w:ascii="Book Antiqua" w:hAnsi="Book Antiqua"/>
          <w:lang w:val="en-US"/>
        </w:rPr>
        <w:t xml:space="preserve">; otherwise, </w:t>
      </w:r>
      <w:r w:rsidR="00635081" w:rsidRPr="0064347D">
        <w:rPr>
          <w:rStyle w:val="tlid-translation"/>
          <w:rFonts w:ascii="Book Antiqua" w:hAnsi="Book Antiqua"/>
          <w:lang w:val="en-US"/>
        </w:rPr>
        <w:t>more aggressive interventions</w:t>
      </w:r>
      <w:r w:rsidRPr="0064347D">
        <w:rPr>
          <w:rStyle w:val="tlid-translation"/>
          <w:rFonts w:ascii="Book Antiqua" w:hAnsi="Book Antiqua"/>
          <w:lang w:val="en-US"/>
        </w:rPr>
        <w:t>—</w:t>
      </w:r>
      <w:r w:rsidR="00635081" w:rsidRPr="0064347D">
        <w:rPr>
          <w:rStyle w:val="tlid-translation"/>
          <w:rFonts w:ascii="Book Antiqua" w:hAnsi="Book Antiqua"/>
          <w:lang w:val="en-US"/>
        </w:rPr>
        <w:t xml:space="preserve">with the associated </w:t>
      </w:r>
      <w:r w:rsidR="00D22D8B" w:rsidRPr="0064347D">
        <w:rPr>
          <w:rStyle w:val="tlid-translation"/>
          <w:rFonts w:ascii="Book Antiqua" w:hAnsi="Book Antiqua"/>
          <w:lang w:val="en-US"/>
        </w:rPr>
        <w:t>m</w:t>
      </w:r>
      <w:r w:rsidR="00635081" w:rsidRPr="0064347D">
        <w:rPr>
          <w:rStyle w:val="tlid-translation"/>
          <w:rFonts w:ascii="Book Antiqua" w:hAnsi="Book Antiqua"/>
          <w:lang w:val="en-US"/>
        </w:rPr>
        <w:t xml:space="preserve">orbidity, especially in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 xml:space="preserve">s </w:t>
      </w:r>
      <w:r w:rsidR="00C637F8" w:rsidRPr="0064347D">
        <w:rPr>
          <w:rStyle w:val="tlid-translation"/>
          <w:rFonts w:ascii="Book Antiqua" w:hAnsi="Book Antiqua"/>
          <w:lang w:val="en-US"/>
        </w:rPr>
        <w:t xml:space="preserve">located in </w:t>
      </w:r>
      <w:r w:rsidR="00635081" w:rsidRPr="0064347D">
        <w:rPr>
          <w:rStyle w:val="tlid-translation"/>
          <w:rFonts w:ascii="Book Antiqua" w:hAnsi="Book Antiqua"/>
          <w:lang w:val="en-US"/>
        </w:rPr>
        <w:t>the lower rectum</w:t>
      </w:r>
      <w:r w:rsidRPr="0064347D">
        <w:rPr>
          <w:rStyle w:val="tlid-translation"/>
          <w:rFonts w:ascii="Book Antiqua" w:hAnsi="Book Antiqua"/>
          <w:lang w:val="en-US"/>
        </w:rPr>
        <w:t xml:space="preserve">—could be </w:t>
      </w:r>
      <w:r w:rsidR="0016233E" w:rsidRPr="0064347D">
        <w:rPr>
          <w:rStyle w:val="tlid-translation"/>
          <w:rFonts w:ascii="Book Antiqua" w:hAnsi="Book Antiqua"/>
          <w:lang w:val="en-US"/>
        </w:rPr>
        <w:t>necessary</w:t>
      </w:r>
      <w:r w:rsidR="00D975C2"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2,</w:t>
      </w:r>
      <w:r w:rsidR="00D975C2"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3</w:t>
      </w:r>
      <w:r w:rsidR="00D975C2" w:rsidRPr="0064347D">
        <w:rPr>
          <w:rStyle w:val="tlid-translation"/>
          <w:rFonts w:ascii="Book Antiqua" w:hAnsi="Book Antiqua"/>
          <w:vertAlign w:val="superscript"/>
          <w:lang w:val="en-US"/>
        </w:rPr>
        <w:t>]</w:t>
      </w:r>
      <w:r w:rsidR="00635081" w:rsidRPr="0064347D">
        <w:rPr>
          <w:rStyle w:val="tlid-translation"/>
          <w:rFonts w:ascii="Book Antiqua" w:hAnsi="Book Antiqua"/>
          <w:lang w:val="en-US"/>
        </w:rPr>
        <w:t xml:space="preserve">. </w:t>
      </w:r>
      <w:r w:rsidR="00D22D8B" w:rsidRPr="0064347D">
        <w:rPr>
          <w:rStyle w:val="tlid-translation"/>
          <w:rFonts w:ascii="Book Antiqua" w:hAnsi="Book Antiqua"/>
          <w:lang w:val="en-US"/>
        </w:rPr>
        <w:t>P</w:t>
      </w:r>
      <w:r w:rsidR="00635081" w:rsidRPr="0064347D">
        <w:rPr>
          <w:rStyle w:val="tlid-translation"/>
          <w:rFonts w:ascii="Book Antiqua" w:hAnsi="Book Antiqua"/>
          <w:lang w:val="en-US"/>
        </w:rPr>
        <w:t xml:space="preserve">atients who </w:t>
      </w:r>
      <w:r w:rsidR="00D22D8B" w:rsidRPr="0064347D">
        <w:rPr>
          <w:rStyle w:val="tlid-translation"/>
          <w:rFonts w:ascii="Book Antiqua" w:hAnsi="Book Antiqua"/>
          <w:lang w:val="en-US"/>
        </w:rPr>
        <w:t xml:space="preserve">achieve </w:t>
      </w:r>
      <w:r w:rsidR="00635081" w:rsidRPr="0064347D">
        <w:rPr>
          <w:rStyle w:val="tlid-translation"/>
          <w:rFonts w:ascii="Book Antiqua" w:hAnsi="Book Antiqua"/>
          <w:lang w:val="en-US"/>
        </w:rPr>
        <w:t xml:space="preserve">a </w:t>
      </w:r>
      <w:r w:rsidR="00C637F8" w:rsidRPr="0064347D">
        <w:rPr>
          <w:rStyle w:val="tlid-translation"/>
          <w:rFonts w:ascii="Book Antiqua" w:hAnsi="Book Antiqua"/>
          <w:lang w:val="en-US"/>
        </w:rPr>
        <w:t>complete or near-complete clinical response</w:t>
      </w:r>
      <w:r w:rsidR="00635081" w:rsidRPr="0064347D">
        <w:rPr>
          <w:rStyle w:val="tlid-translation"/>
          <w:rFonts w:ascii="Book Antiqua" w:hAnsi="Book Antiqua"/>
          <w:lang w:val="en-US"/>
        </w:rPr>
        <w:t xml:space="preserve"> may be </w:t>
      </w:r>
      <w:r w:rsidR="00057BEB" w:rsidRPr="0064347D">
        <w:rPr>
          <w:rStyle w:val="tlid-translation"/>
          <w:rFonts w:ascii="Book Antiqua" w:hAnsi="Book Antiqua"/>
          <w:lang w:val="en-US"/>
        </w:rPr>
        <w:t>e</w:t>
      </w:r>
      <w:r w:rsidR="00635081" w:rsidRPr="0064347D">
        <w:rPr>
          <w:rStyle w:val="tlid-translation"/>
          <w:rFonts w:ascii="Book Antiqua" w:hAnsi="Book Antiqua"/>
          <w:lang w:val="en-US"/>
        </w:rPr>
        <w:t xml:space="preserve">xcellent candidates for </w:t>
      </w:r>
      <w:r w:rsidR="00FD1037" w:rsidRPr="0064347D">
        <w:rPr>
          <w:rStyle w:val="tlid-translation"/>
          <w:rFonts w:ascii="Book Antiqua" w:hAnsi="Book Antiqua"/>
          <w:lang w:val="en-US"/>
        </w:rPr>
        <w:t>the w</w:t>
      </w:r>
      <w:r w:rsidR="00635081" w:rsidRPr="0064347D">
        <w:rPr>
          <w:rStyle w:val="tlid-translation"/>
          <w:rFonts w:ascii="Book Antiqua" w:hAnsi="Book Antiqua"/>
          <w:lang w:val="en-US"/>
        </w:rPr>
        <w:t xml:space="preserve">atch and </w:t>
      </w:r>
      <w:r w:rsidR="00FD1037" w:rsidRPr="0064347D">
        <w:rPr>
          <w:rStyle w:val="tlid-translation"/>
          <w:rFonts w:ascii="Book Antiqua" w:hAnsi="Book Antiqua"/>
          <w:lang w:val="en-US"/>
        </w:rPr>
        <w:t>w</w:t>
      </w:r>
      <w:r w:rsidR="00635081" w:rsidRPr="0064347D">
        <w:rPr>
          <w:rStyle w:val="tlid-translation"/>
          <w:rFonts w:ascii="Book Antiqua" w:hAnsi="Book Antiqua"/>
          <w:lang w:val="en-US"/>
        </w:rPr>
        <w:t>ait</w:t>
      </w:r>
      <w:r w:rsidR="00FD1037" w:rsidRPr="0064347D">
        <w:rPr>
          <w:rStyle w:val="tlid-translation"/>
          <w:rFonts w:ascii="Book Antiqua" w:hAnsi="Book Antiqua"/>
          <w:lang w:val="en-US"/>
        </w:rPr>
        <w:t xml:space="preserve"> approach</w:t>
      </w:r>
      <w:r w:rsidR="0038024D" w:rsidRPr="0064347D">
        <w:rPr>
          <w:rStyle w:val="tlid-translation"/>
          <w:rFonts w:ascii="Book Antiqua" w:hAnsi="Book Antiqua"/>
          <w:lang w:val="en-US"/>
        </w:rPr>
        <w:t>, given that LARS is presented in up to 90% of these patients after TME</w:t>
      </w:r>
      <w:r w:rsidR="0038024D"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4</w:t>
      </w:r>
      <w:r w:rsidR="0038024D" w:rsidRPr="0064347D">
        <w:rPr>
          <w:rStyle w:val="tlid-translation"/>
          <w:rFonts w:ascii="Book Antiqua" w:hAnsi="Book Antiqua"/>
          <w:vertAlign w:val="superscript"/>
          <w:lang w:val="en-US"/>
        </w:rPr>
        <w:t>]</w:t>
      </w:r>
      <w:r w:rsidR="0038024D" w:rsidRPr="0064347D">
        <w:rPr>
          <w:rStyle w:val="tlid-translation"/>
          <w:rFonts w:ascii="Book Antiqua" w:hAnsi="Book Antiqua"/>
          <w:lang w:val="en-US"/>
        </w:rPr>
        <w:t xml:space="preserve">. </w:t>
      </w:r>
      <w:r w:rsidR="0016233E" w:rsidRPr="0064347D">
        <w:rPr>
          <w:rStyle w:val="tlid-translation"/>
          <w:rFonts w:ascii="Book Antiqua" w:hAnsi="Book Antiqua"/>
          <w:lang w:val="en-US"/>
        </w:rPr>
        <w:t xml:space="preserve">Nonetheless, </w:t>
      </w:r>
      <w:r w:rsidR="00635081" w:rsidRPr="0064347D">
        <w:rPr>
          <w:rStyle w:val="tlid-translation"/>
          <w:rFonts w:ascii="Book Antiqua" w:hAnsi="Book Antiqua"/>
          <w:lang w:val="en-US"/>
        </w:rPr>
        <w:t xml:space="preserve">the most suitable subgroup </w:t>
      </w:r>
      <w:r w:rsidR="0016233E" w:rsidRPr="0064347D">
        <w:rPr>
          <w:rStyle w:val="tlid-translation"/>
          <w:rFonts w:ascii="Book Antiqua" w:hAnsi="Book Antiqua"/>
          <w:lang w:val="en-US"/>
        </w:rPr>
        <w:t xml:space="preserve">for this approach </w:t>
      </w:r>
      <w:r w:rsidR="00635081" w:rsidRPr="0064347D">
        <w:rPr>
          <w:rStyle w:val="tlid-translation"/>
          <w:rFonts w:ascii="Book Antiqua" w:hAnsi="Book Antiqua"/>
          <w:lang w:val="en-US"/>
        </w:rPr>
        <w:t xml:space="preserve">remains </w:t>
      </w:r>
      <w:r w:rsidR="0016233E" w:rsidRPr="0064347D">
        <w:rPr>
          <w:rStyle w:val="tlid-translation"/>
          <w:rFonts w:ascii="Book Antiqua" w:hAnsi="Book Antiqua"/>
          <w:lang w:val="en-US"/>
        </w:rPr>
        <w:t xml:space="preserve">unclear because </w:t>
      </w:r>
      <w:r w:rsidR="00C637F8" w:rsidRPr="0064347D">
        <w:rPr>
          <w:rStyle w:val="tlid-translation"/>
          <w:rFonts w:ascii="Book Antiqua" w:hAnsi="Book Antiqua"/>
          <w:lang w:val="en-US"/>
        </w:rPr>
        <w:t xml:space="preserve">most of the </w:t>
      </w:r>
      <w:r w:rsidR="0016233E" w:rsidRPr="0064347D">
        <w:rPr>
          <w:rStyle w:val="tlid-translation"/>
          <w:rFonts w:ascii="Book Antiqua" w:hAnsi="Book Antiqua"/>
          <w:lang w:val="en-US"/>
        </w:rPr>
        <w:t xml:space="preserve">available </w:t>
      </w:r>
      <w:r w:rsidR="00D22D8B" w:rsidRPr="0064347D">
        <w:rPr>
          <w:rStyle w:val="tlid-translation"/>
          <w:rFonts w:ascii="Book Antiqua" w:hAnsi="Book Antiqua"/>
          <w:lang w:val="en-US"/>
        </w:rPr>
        <w:t>evid</w:t>
      </w:r>
      <w:r w:rsidR="00635081" w:rsidRPr="0064347D">
        <w:rPr>
          <w:rStyle w:val="tlid-translation"/>
          <w:rFonts w:ascii="Book Antiqua" w:hAnsi="Book Antiqua"/>
          <w:lang w:val="en-US"/>
        </w:rPr>
        <w:t xml:space="preserve">ence </w:t>
      </w:r>
      <w:r w:rsidR="00D22D8B" w:rsidRPr="0064347D">
        <w:rPr>
          <w:rStyle w:val="tlid-translation"/>
          <w:rFonts w:ascii="Book Antiqua" w:hAnsi="Book Antiqua"/>
          <w:lang w:val="en-US"/>
        </w:rPr>
        <w:t xml:space="preserve">comes from patients with </w:t>
      </w:r>
      <w:r w:rsidR="00635081" w:rsidRPr="0064347D">
        <w:rPr>
          <w:rStyle w:val="tlid-translation"/>
          <w:rFonts w:ascii="Book Antiqua" w:hAnsi="Book Antiqua"/>
          <w:lang w:val="en-US"/>
        </w:rPr>
        <w:t xml:space="preserve">distal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s</w:t>
      </w:r>
      <w:r w:rsidR="0038024D" w:rsidRPr="0064347D">
        <w:rPr>
          <w:rStyle w:val="tlid-translation"/>
          <w:rFonts w:ascii="Book Antiqua" w:hAnsi="Book Antiqua"/>
          <w:lang w:val="en-US"/>
        </w:rPr>
        <w:t>,</w:t>
      </w:r>
      <w:r w:rsidR="004A4C0B" w:rsidRPr="0064347D">
        <w:rPr>
          <w:rStyle w:val="tlid-translation"/>
          <w:rFonts w:ascii="Book Antiqua" w:hAnsi="Book Antiqua"/>
          <w:lang w:val="en-US"/>
        </w:rPr>
        <w:t xml:space="preserve"> </w:t>
      </w:r>
      <w:r w:rsidR="0038024D" w:rsidRPr="0064347D">
        <w:rPr>
          <w:rStyle w:val="tlid-translation"/>
          <w:rFonts w:ascii="Book Antiqua" w:hAnsi="Book Antiqua"/>
          <w:lang w:val="en-US"/>
        </w:rPr>
        <w:t>p</w:t>
      </w:r>
      <w:r w:rsidR="0016233E" w:rsidRPr="0064347D">
        <w:rPr>
          <w:rStyle w:val="tlid-translation"/>
          <w:rFonts w:ascii="Book Antiqua" w:hAnsi="Book Antiqua"/>
          <w:lang w:val="en-US"/>
        </w:rPr>
        <w:t>atients with p</w:t>
      </w:r>
      <w:r w:rsidR="00635081" w:rsidRPr="0064347D">
        <w:rPr>
          <w:rStyle w:val="tlid-translation"/>
          <w:rFonts w:ascii="Book Antiqua" w:hAnsi="Book Antiqua"/>
          <w:lang w:val="en-US"/>
        </w:rPr>
        <w:t xml:space="preserve">roximal </w:t>
      </w:r>
      <w:r w:rsidR="007D2224" w:rsidRPr="0064347D">
        <w:rPr>
          <w:rStyle w:val="tlid-translation"/>
          <w:rFonts w:ascii="Book Antiqua" w:hAnsi="Book Antiqua"/>
          <w:lang w:val="en-US"/>
        </w:rPr>
        <w:t>tumour</w:t>
      </w:r>
      <w:r w:rsidR="00635081" w:rsidRPr="0064347D">
        <w:rPr>
          <w:rStyle w:val="tlid-translation"/>
          <w:rFonts w:ascii="Book Antiqua" w:hAnsi="Book Antiqua"/>
          <w:lang w:val="en-US"/>
        </w:rPr>
        <w:t xml:space="preserve">s have been excluded from most clinical trials </w:t>
      </w:r>
      <w:r w:rsidR="00057BEB" w:rsidRPr="0064347D">
        <w:rPr>
          <w:rStyle w:val="tlid-translation"/>
          <w:rFonts w:ascii="Book Antiqua" w:hAnsi="Book Antiqua"/>
          <w:lang w:val="en-US"/>
        </w:rPr>
        <w:t xml:space="preserve">due to </w:t>
      </w:r>
      <w:r w:rsidR="004A4C0B" w:rsidRPr="0064347D">
        <w:rPr>
          <w:rStyle w:val="tlid-translation"/>
          <w:rFonts w:ascii="Book Antiqua" w:hAnsi="Book Antiqua"/>
          <w:lang w:val="en-US"/>
        </w:rPr>
        <w:t xml:space="preserve">the </w:t>
      </w:r>
      <w:r w:rsidR="00635081" w:rsidRPr="0064347D">
        <w:rPr>
          <w:rStyle w:val="tlid-translation"/>
          <w:rFonts w:ascii="Book Antiqua" w:hAnsi="Book Antiqua"/>
          <w:lang w:val="en-US"/>
        </w:rPr>
        <w:t>difficult</w:t>
      </w:r>
      <w:r w:rsidR="004A4C0B" w:rsidRPr="0064347D">
        <w:rPr>
          <w:rStyle w:val="tlid-translation"/>
          <w:rFonts w:ascii="Book Antiqua" w:hAnsi="Book Antiqua"/>
          <w:lang w:val="en-US"/>
        </w:rPr>
        <w:t xml:space="preserve">y of </w:t>
      </w:r>
      <w:r w:rsidR="00635081" w:rsidRPr="0064347D">
        <w:rPr>
          <w:rStyle w:val="tlid-translation"/>
          <w:rFonts w:ascii="Book Antiqua" w:hAnsi="Book Antiqua"/>
          <w:lang w:val="en-US"/>
        </w:rPr>
        <w:t xml:space="preserve">performing </w:t>
      </w:r>
      <w:r w:rsidR="00057BEB" w:rsidRPr="0064347D">
        <w:rPr>
          <w:rStyle w:val="tlid-translation"/>
          <w:rFonts w:ascii="Book Antiqua" w:hAnsi="Book Antiqua"/>
          <w:lang w:val="en-US"/>
        </w:rPr>
        <w:t xml:space="preserve">digital </w:t>
      </w:r>
      <w:r w:rsidR="00635081" w:rsidRPr="0064347D">
        <w:rPr>
          <w:rStyle w:val="tlid-translation"/>
          <w:rFonts w:ascii="Book Antiqua" w:hAnsi="Book Antiqua"/>
          <w:lang w:val="en-US"/>
        </w:rPr>
        <w:t>rectal examination</w:t>
      </w:r>
      <w:r w:rsidR="00D22D8B" w:rsidRPr="0064347D">
        <w:rPr>
          <w:rStyle w:val="tlid-translation"/>
          <w:rFonts w:ascii="Book Antiqua" w:hAnsi="Book Antiqua"/>
          <w:lang w:val="en-US"/>
        </w:rPr>
        <w:t xml:space="preserve"> (DRE)</w:t>
      </w:r>
      <w:r w:rsidR="00057BEB" w:rsidRPr="0064347D">
        <w:rPr>
          <w:rStyle w:val="tlid-translation"/>
          <w:rFonts w:ascii="Book Antiqua" w:hAnsi="Book Antiqua"/>
          <w:lang w:val="en-US"/>
        </w:rPr>
        <w:t>, which</w:t>
      </w:r>
      <w:r w:rsidR="00635081" w:rsidRPr="0064347D">
        <w:rPr>
          <w:rStyle w:val="tlid-translation"/>
          <w:rFonts w:ascii="Book Antiqua" w:hAnsi="Book Antiqua"/>
          <w:lang w:val="en-US"/>
        </w:rPr>
        <w:t xml:space="preserve"> </w:t>
      </w:r>
      <w:r w:rsidR="00D22D8B" w:rsidRPr="0064347D">
        <w:rPr>
          <w:rStyle w:val="tlid-translation"/>
          <w:rFonts w:ascii="Book Antiqua" w:hAnsi="Book Antiqua"/>
          <w:lang w:val="en-US"/>
        </w:rPr>
        <w:t xml:space="preserve">is </w:t>
      </w:r>
      <w:r w:rsidR="00C637F8" w:rsidRPr="0064347D">
        <w:rPr>
          <w:rStyle w:val="tlid-translation"/>
          <w:rFonts w:ascii="Book Antiqua" w:hAnsi="Book Antiqua"/>
          <w:lang w:val="en-US"/>
        </w:rPr>
        <w:t xml:space="preserve">important to </w:t>
      </w:r>
      <w:r w:rsidR="00635081" w:rsidRPr="0064347D">
        <w:rPr>
          <w:rStyle w:val="tlid-translation"/>
          <w:rFonts w:ascii="Book Antiqua" w:hAnsi="Book Antiqua"/>
          <w:lang w:val="en-US"/>
        </w:rPr>
        <w:t>evaluat</w:t>
      </w:r>
      <w:r w:rsidR="00D22D8B" w:rsidRPr="0064347D">
        <w:rPr>
          <w:rStyle w:val="tlid-translation"/>
          <w:rFonts w:ascii="Book Antiqua" w:hAnsi="Book Antiqua"/>
          <w:lang w:val="en-US"/>
        </w:rPr>
        <w:t>e</w:t>
      </w:r>
      <w:r w:rsidR="00635081" w:rsidRPr="0064347D">
        <w:rPr>
          <w:rStyle w:val="tlid-translation"/>
          <w:rFonts w:ascii="Book Antiqua" w:hAnsi="Book Antiqua"/>
          <w:lang w:val="en-US"/>
        </w:rPr>
        <w:t xml:space="preserve"> </w:t>
      </w:r>
      <w:r w:rsidR="00C637F8" w:rsidRPr="0064347D">
        <w:rPr>
          <w:rStyle w:val="tlid-translation"/>
          <w:rFonts w:ascii="Book Antiqua" w:hAnsi="Book Antiqua"/>
          <w:lang w:val="en-US"/>
        </w:rPr>
        <w:t xml:space="preserve">response </w:t>
      </w:r>
      <w:r w:rsidR="00635081" w:rsidRPr="0064347D">
        <w:rPr>
          <w:rStyle w:val="tlid-translation"/>
          <w:rFonts w:ascii="Book Antiqua" w:hAnsi="Book Antiqua"/>
          <w:lang w:val="en-US"/>
        </w:rPr>
        <w:t xml:space="preserve">and </w:t>
      </w:r>
      <w:r w:rsidR="00D22D8B" w:rsidRPr="0064347D">
        <w:rPr>
          <w:rStyle w:val="tlid-translation"/>
          <w:rFonts w:ascii="Book Antiqua" w:hAnsi="Book Antiqua"/>
          <w:lang w:val="en-US"/>
        </w:rPr>
        <w:t xml:space="preserve">to </w:t>
      </w:r>
      <w:r w:rsidR="00635081" w:rsidRPr="0064347D">
        <w:rPr>
          <w:rStyle w:val="tlid-translation"/>
          <w:rFonts w:ascii="Book Antiqua" w:hAnsi="Book Antiqua"/>
          <w:lang w:val="en-US"/>
        </w:rPr>
        <w:t>monitor</w:t>
      </w:r>
      <w:r w:rsidR="00D22D8B" w:rsidRPr="0064347D">
        <w:rPr>
          <w:rStyle w:val="tlid-translation"/>
          <w:rFonts w:ascii="Book Antiqua" w:hAnsi="Book Antiqua"/>
          <w:lang w:val="en-US"/>
        </w:rPr>
        <w:t xml:space="preserve"> </w:t>
      </w:r>
      <w:r w:rsidR="00FD1037" w:rsidRPr="0064347D">
        <w:rPr>
          <w:rStyle w:val="tlid-translation"/>
          <w:rFonts w:ascii="Book Antiqua" w:hAnsi="Book Antiqua"/>
          <w:lang w:val="en-US"/>
        </w:rPr>
        <w:t>the course of disease</w:t>
      </w:r>
      <w:r w:rsidR="0038024D" w:rsidRPr="0064347D">
        <w:rPr>
          <w:rStyle w:val="tlid-translation"/>
          <w:rFonts w:ascii="Book Antiqua" w:hAnsi="Book Antiqua"/>
          <w:lang w:val="en-US"/>
        </w:rPr>
        <w:t xml:space="preserve">, limiting the possibility of generalizing the use of this strategy in this setting. </w:t>
      </w:r>
      <w:r w:rsidR="00F2569E" w:rsidRPr="0064347D">
        <w:rPr>
          <w:rStyle w:val="tlid-translation"/>
          <w:rFonts w:ascii="Book Antiqua" w:hAnsi="Book Antiqua"/>
          <w:lang w:val="en-US"/>
        </w:rPr>
        <w:t xml:space="preserve">Regarding surgical treatment, </w:t>
      </w:r>
      <w:r w:rsidR="003C1B67" w:rsidRPr="0064347D">
        <w:rPr>
          <w:rStyle w:val="tlid-translation"/>
          <w:rFonts w:ascii="Book Antiqua" w:hAnsi="Book Antiqua"/>
          <w:lang w:val="en-US"/>
        </w:rPr>
        <w:t>one could argue that salvage surgery might potentially be more challenging than an upfront procedure. I</w:t>
      </w:r>
      <w:r w:rsidR="00E80A73" w:rsidRPr="0064347D">
        <w:rPr>
          <w:rStyle w:val="tlid-translation"/>
          <w:rFonts w:ascii="Book Antiqua" w:hAnsi="Book Antiqua"/>
          <w:lang w:val="en-US"/>
        </w:rPr>
        <w:t>n patients previous</w:t>
      </w:r>
      <w:r w:rsidR="00C637F8" w:rsidRPr="0064347D">
        <w:rPr>
          <w:rStyle w:val="tlid-translation"/>
          <w:rFonts w:ascii="Book Antiqua" w:hAnsi="Book Antiqua"/>
          <w:lang w:val="en-US"/>
        </w:rPr>
        <w:t xml:space="preserve">ly </w:t>
      </w:r>
      <w:r w:rsidR="0016233E" w:rsidRPr="0064347D">
        <w:rPr>
          <w:rStyle w:val="tlid-translation"/>
          <w:rFonts w:ascii="Book Antiqua" w:hAnsi="Book Antiqua"/>
          <w:lang w:val="en-US"/>
        </w:rPr>
        <w:t xml:space="preserve">treated with </w:t>
      </w:r>
      <w:r w:rsidR="00C33737" w:rsidRPr="0064347D">
        <w:rPr>
          <w:rStyle w:val="tlid-translation"/>
          <w:rFonts w:ascii="Book Antiqua" w:hAnsi="Book Antiqua"/>
          <w:lang w:val="en-US"/>
        </w:rPr>
        <w:t>CRT</w:t>
      </w:r>
      <w:r w:rsidR="0016233E" w:rsidRPr="0064347D">
        <w:rPr>
          <w:rStyle w:val="tlid-translation"/>
          <w:rFonts w:ascii="Book Antiqua" w:hAnsi="Book Antiqua"/>
          <w:lang w:val="en-US"/>
        </w:rPr>
        <w:t xml:space="preserve">, salvage surgery </w:t>
      </w:r>
      <w:r w:rsidR="00C637F8" w:rsidRPr="0064347D">
        <w:rPr>
          <w:rStyle w:val="tlid-translation"/>
          <w:rFonts w:ascii="Book Antiqua" w:hAnsi="Book Antiqua"/>
          <w:lang w:val="en-US"/>
        </w:rPr>
        <w:t xml:space="preserve">has </w:t>
      </w:r>
      <w:r w:rsidR="0016233E" w:rsidRPr="0064347D">
        <w:rPr>
          <w:rStyle w:val="tlid-translation"/>
          <w:rFonts w:ascii="Book Antiqua" w:hAnsi="Book Antiqua"/>
          <w:lang w:val="en-US"/>
        </w:rPr>
        <w:t xml:space="preserve">a </w:t>
      </w:r>
      <w:r w:rsidR="00E80A73" w:rsidRPr="0064347D">
        <w:rPr>
          <w:rStyle w:val="tlid-translation"/>
          <w:rFonts w:ascii="Book Antiqua" w:hAnsi="Book Antiqua"/>
          <w:lang w:val="en-US"/>
        </w:rPr>
        <w:t>higher risk of complications</w:t>
      </w:r>
      <w:r w:rsidR="00D975C2" w:rsidRPr="0064347D">
        <w:rPr>
          <w:rStyle w:val="tlid-translation"/>
          <w:rFonts w:ascii="Book Antiqua" w:hAnsi="Book Antiqua"/>
          <w:vertAlign w:val="superscript"/>
          <w:lang w:val="en-US"/>
        </w:rPr>
        <w:t>[</w:t>
      </w:r>
      <w:r w:rsidR="00010A7A"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5</w:t>
      </w:r>
      <w:r w:rsidR="00D975C2" w:rsidRPr="0064347D">
        <w:rPr>
          <w:rStyle w:val="tlid-translation"/>
          <w:rFonts w:ascii="Book Antiqua" w:hAnsi="Book Antiqua"/>
          <w:vertAlign w:val="superscript"/>
          <w:lang w:val="en-US"/>
        </w:rPr>
        <w:t>,</w:t>
      </w:r>
      <w:r w:rsidR="00010A7A"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6</w:t>
      </w:r>
      <w:r w:rsidR="00D975C2" w:rsidRPr="0064347D">
        <w:rPr>
          <w:rStyle w:val="tlid-translation"/>
          <w:rFonts w:ascii="Book Antiqua" w:hAnsi="Book Antiqua"/>
          <w:vertAlign w:val="superscript"/>
          <w:lang w:val="en-US"/>
        </w:rPr>
        <w:t>]</w:t>
      </w:r>
      <w:r w:rsidR="00E80A73" w:rsidRPr="0064347D">
        <w:rPr>
          <w:rStyle w:val="tlid-translation"/>
          <w:rFonts w:ascii="Book Antiqua" w:hAnsi="Book Antiqua"/>
          <w:lang w:val="en-US"/>
        </w:rPr>
        <w:t xml:space="preserve"> </w:t>
      </w:r>
      <w:r w:rsidR="00D22D8B" w:rsidRPr="0064347D">
        <w:rPr>
          <w:rStyle w:val="tlid-translation"/>
          <w:rFonts w:ascii="Book Antiqua" w:hAnsi="Book Antiqua"/>
          <w:lang w:val="en-US"/>
        </w:rPr>
        <w:t xml:space="preserve">due to </w:t>
      </w:r>
      <w:r w:rsidR="00C637F8" w:rsidRPr="0064347D">
        <w:rPr>
          <w:rStyle w:val="tlid-translation"/>
          <w:rFonts w:ascii="Book Antiqua" w:hAnsi="Book Antiqua"/>
          <w:lang w:val="en-US"/>
        </w:rPr>
        <w:t xml:space="preserve">the increased </w:t>
      </w:r>
      <w:r w:rsidR="00E80A73" w:rsidRPr="0064347D">
        <w:rPr>
          <w:rStyle w:val="tlid-translation"/>
          <w:rFonts w:ascii="Book Antiqua" w:hAnsi="Book Antiqua"/>
          <w:lang w:val="en-US"/>
        </w:rPr>
        <w:t xml:space="preserve">fibrosis </w:t>
      </w:r>
      <w:r w:rsidR="0016233E" w:rsidRPr="0064347D">
        <w:rPr>
          <w:rStyle w:val="tlid-translation"/>
          <w:rFonts w:ascii="Book Antiqua" w:hAnsi="Book Antiqua"/>
          <w:lang w:val="en-US"/>
        </w:rPr>
        <w:t xml:space="preserve">in the pelvis </w:t>
      </w:r>
      <w:r w:rsidR="00E80A73" w:rsidRPr="0064347D">
        <w:rPr>
          <w:rStyle w:val="tlid-translation"/>
          <w:rFonts w:ascii="Book Antiqua" w:hAnsi="Book Antiqua"/>
          <w:lang w:val="en-US"/>
        </w:rPr>
        <w:t xml:space="preserve">and </w:t>
      </w:r>
      <w:r w:rsidR="00D22D8B" w:rsidRPr="0064347D">
        <w:rPr>
          <w:rStyle w:val="tlid-translation"/>
          <w:rFonts w:ascii="Book Antiqua" w:hAnsi="Book Antiqua"/>
          <w:lang w:val="en-US"/>
        </w:rPr>
        <w:t xml:space="preserve">the </w:t>
      </w:r>
      <w:r w:rsidR="00C637F8" w:rsidRPr="0064347D">
        <w:rPr>
          <w:rStyle w:val="tlid-translation"/>
          <w:rFonts w:ascii="Book Antiqua" w:hAnsi="Book Antiqua"/>
          <w:lang w:val="en-US"/>
        </w:rPr>
        <w:t xml:space="preserve">greater </w:t>
      </w:r>
      <w:r w:rsidR="00D22D8B" w:rsidRPr="0064347D">
        <w:rPr>
          <w:rStyle w:val="tlid-translation"/>
          <w:rFonts w:ascii="Book Antiqua" w:hAnsi="Book Antiqua"/>
          <w:lang w:val="en-US"/>
        </w:rPr>
        <w:t>t</w:t>
      </w:r>
      <w:r w:rsidR="00E80A73" w:rsidRPr="0064347D">
        <w:rPr>
          <w:rStyle w:val="tlid-translation"/>
          <w:rFonts w:ascii="Book Antiqua" w:hAnsi="Book Antiqua"/>
          <w:lang w:val="en-US"/>
        </w:rPr>
        <w:t xml:space="preserve">echnical difficulty </w:t>
      </w:r>
      <w:r w:rsidR="00D22D8B" w:rsidRPr="0064347D">
        <w:rPr>
          <w:rStyle w:val="tlid-translation"/>
          <w:rFonts w:ascii="Book Antiqua" w:hAnsi="Book Antiqua"/>
          <w:lang w:val="en-US"/>
        </w:rPr>
        <w:t xml:space="preserve">of </w:t>
      </w:r>
      <w:r w:rsidR="00E80A73" w:rsidRPr="0064347D">
        <w:rPr>
          <w:rStyle w:val="tlid-translation"/>
          <w:rFonts w:ascii="Book Antiqua" w:hAnsi="Book Antiqua"/>
          <w:lang w:val="en-US"/>
        </w:rPr>
        <w:t xml:space="preserve">the </w:t>
      </w:r>
      <w:r w:rsidR="00C637F8" w:rsidRPr="0064347D">
        <w:rPr>
          <w:rStyle w:val="tlid-translation"/>
          <w:rFonts w:ascii="Book Antiqua" w:hAnsi="Book Antiqua"/>
          <w:lang w:val="en-US"/>
        </w:rPr>
        <w:t>s</w:t>
      </w:r>
      <w:r w:rsidR="00E80A73" w:rsidRPr="0064347D">
        <w:rPr>
          <w:rStyle w:val="tlid-translation"/>
          <w:rFonts w:ascii="Book Antiqua" w:hAnsi="Book Antiqua"/>
          <w:lang w:val="en-US"/>
        </w:rPr>
        <w:t xml:space="preserve">urgical </w:t>
      </w:r>
      <w:r w:rsidR="00C637F8" w:rsidRPr="0064347D">
        <w:rPr>
          <w:rStyle w:val="tlid-translation"/>
          <w:rFonts w:ascii="Book Antiqua" w:hAnsi="Book Antiqua"/>
          <w:lang w:val="en-US"/>
        </w:rPr>
        <w:t>procedure</w:t>
      </w:r>
      <w:r w:rsidR="00E80A73" w:rsidRPr="0064347D">
        <w:rPr>
          <w:rStyle w:val="tlid-translation"/>
          <w:rFonts w:ascii="Book Antiqua" w:hAnsi="Book Antiqua"/>
          <w:lang w:val="en-US"/>
        </w:rPr>
        <w:t xml:space="preserve">, </w:t>
      </w:r>
      <w:r w:rsidR="00D22D8B" w:rsidRPr="0064347D">
        <w:rPr>
          <w:rStyle w:val="tlid-translation"/>
          <w:rFonts w:ascii="Book Antiqua" w:hAnsi="Book Antiqua"/>
          <w:lang w:val="en-US"/>
        </w:rPr>
        <w:t xml:space="preserve">both of which are </w:t>
      </w:r>
      <w:r w:rsidR="00057BEB" w:rsidRPr="0064347D">
        <w:rPr>
          <w:rStyle w:val="tlid-translation"/>
          <w:rFonts w:ascii="Book Antiqua" w:hAnsi="Book Antiqua"/>
          <w:lang w:val="en-US"/>
        </w:rPr>
        <w:t xml:space="preserve">relevant </w:t>
      </w:r>
      <w:r w:rsidR="00E80A73" w:rsidRPr="0064347D">
        <w:rPr>
          <w:rStyle w:val="tlid-translation"/>
          <w:rFonts w:ascii="Book Antiqua" w:hAnsi="Book Antiqua"/>
          <w:lang w:val="en-US"/>
        </w:rPr>
        <w:t xml:space="preserve">factors that </w:t>
      </w:r>
      <w:r w:rsidR="00057BEB" w:rsidRPr="0064347D">
        <w:rPr>
          <w:rStyle w:val="tlid-translation"/>
          <w:rFonts w:ascii="Book Antiqua" w:hAnsi="Book Antiqua"/>
          <w:lang w:val="en-US"/>
        </w:rPr>
        <w:t xml:space="preserve">must be considered </w:t>
      </w:r>
      <w:r w:rsidR="003C1B67" w:rsidRPr="0064347D">
        <w:rPr>
          <w:rStyle w:val="tlid-translation"/>
          <w:rFonts w:ascii="Book Antiqua" w:hAnsi="Book Antiqua"/>
          <w:lang w:val="en-US"/>
        </w:rPr>
        <w:t xml:space="preserve">as an important limitation </w:t>
      </w:r>
      <w:r w:rsidR="00057BEB" w:rsidRPr="0064347D">
        <w:rPr>
          <w:rStyle w:val="tlid-translation"/>
          <w:rFonts w:ascii="Book Antiqua" w:hAnsi="Book Antiqua"/>
          <w:lang w:val="en-US"/>
        </w:rPr>
        <w:t>in</w:t>
      </w:r>
      <w:r w:rsidR="00E80A73" w:rsidRPr="0064347D">
        <w:rPr>
          <w:rStyle w:val="tlid-translation"/>
          <w:rFonts w:ascii="Book Antiqua" w:hAnsi="Book Antiqua"/>
          <w:lang w:val="en-US"/>
        </w:rPr>
        <w:t xml:space="preserve"> </w:t>
      </w:r>
      <w:r w:rsidR="00D22D8B" w:rsidRPr="0064347D">
        <w:rPr>
          <w:rStyle w:val="tlid-translation"/>
          <w:rFonts w:ascii="Book Antiqua" w:hAnsi="Book Antiqua"/>
          <w:lang w:val="en-US"/>
        </w:rPr>
        <w:t>treatment selection</w:t>
      </w:r>
      <w:r w:rsidR="003C1B67" w:rsidRPr="0064347D">
        <w:rPr>
          <w:rStyle w:val="tlid-translation"/>
          <w:rFonts w:ascii="Book Antiqua" w:hAnsi="Book Antiqua"/>
          <w:lang w:val="en-US"/>
        </w:rPr>
        <w:t xml:space="preserve"> for this approach.</w:t>
      </w:r>
    </w:p>
    <w:p w:rsidR="005742BE" w:rsidRPr="0064347D" w:rsidRDefault="0038024D" w:rsidP="00BD7777">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On the other hand, l</w:t>
      </w:r>
      <w:r w:rsidR="00E032B1" w:rsidRPr="0064347D">
        <w:rPr>
          <w:rStyle w:val="tlid-translation"/>
          <w:rFonts w:ascii="Book Antiqua" w:hAnsi="Book Antiqua"/>
          <w:lang w:val="en-US"/>
        </w:rPr>
        <w:t>ong-term outcomes</w:t>
      </w:r>
      <w:r w:rsidR="00D22D8B" w:rsidRPr="0064347D">
        <w:rPr>
          <w:rStyle w:val="tlid-translation"/>
          <w:rFonts w:ascii="Book Antiqua" w:hAnsi="Book Antiqua"/>
          <w:lang w:val="en-US"/>
        </w:rPr>
        <w:t xml:space="preserve"> in </w:t>
      </w:r>
      <w:r w:rsidR="00E032B1" w:rsidRPr="0064347D">
        <w:rPr>
          <w:rStyle w:val="tlid-translation"/>
          <w:rFonts w:ascii="Book Antiqua" w:hAnsi="Book Antiqua"/>
          <w:lang w:val="en-US"/>
        </w:rPr>
        <w:t>patients managed with th</w:t>
      </w:r>
      <w:r w:rsidR="00C637F8" w:rsidRPr="0064347D">
        <w:rPr>
          <w:rStyle w:val="tlid-translation"/>
          <w:rFonts w:ascii="Book Antiqua" w:hAnsi="Book Antiqua"/>
          <w:lang w:val="en-US"/>
        </w:rPr>
        <w:t>e</w:t>
      </w:r>
      <w:r w:rsidR="00E032B1" w:rsidRPr="0064347D">
        <w:rPr>
          <w:rStyle w:val="tlid-translation"/>
          <w:rFonts w:ascii="Book Antiqua" w:hAnsi="Book Antiqua"/>
          <w:lang w:val="en-US"/>
        </w:rPr>
        <w:t xml:space="preserve"> </w:t>
      </w:r>
      <w:r w:rsidR="00C637F8" w:rsidRPr="0064347D">
        <w:rPr>
          <w:rStyle w:val="tlid-translation"/>
          <w:rFonts w:ascii="Book Antiqua" w:hAnsi="Book Antiqua"/>
          <w:lang w:val="en-US"/>
        </w:rPr>
        <w:t xml:space="preserve">watch and wait </w:t>
      </w:r>
      <w:r w:rsidR="00E032B1" w:rsidRPr="0064347D">
        <w:rPr>
          <w:rStyle w:val="tlid-translation"/>
          <w:rFonts w:ascii="Book Antiqua" w:hAnsi="Book Antiqua"/>
          <w:lang w:val="en-US"/>
        </w:rPr>
        <w:t xml:space="preserve">strategy </w:t>
      </w:r>
      <w:r w:rsidR="00D22D8B" w:rsidRPr="0064347D">
        <w:rPr>
          <w:rStyle w:val="tlid-translation"/>
          <w:rFonts w:ascii="Book Antiqua" w:hAnsi="Book Antiqua"/>
          <w:lang w:val="en-US"/>
        </w:rPr>
        <w:t>are</w:t>
      </w:r>
      <w:r w:rsidR="00E032B1" w:rsidRPr="0064347D">
        <w:rPr>
          <w:rStyle w:val="tlid-translation"/>
          <w:rFonts w:ascii="Book Antiqua" w:hAnsi="Book Antiqua"/>
          <w:lang w:val="en-US"/>
        </w:rPr>
        <w:t xml:space="preserve"> excellent</w:t>
      </w:r>
      <w:r w:rsidR="00D22D8B" w:rsidRPr="0064347D">
        <w:rPr>
          <w:rStyle w:val="tlid-translation"/>
          <w:rFonts w:ascii="Book Antiqua" w:hAnsi="Book Antiqua"/>
          <w:lang w:val="en-US"/>
        </w:rPr>
        <w:t>, with 5-year OS rates ranging from 91% to 96%</w:t>
      </w:r>
      <w:r w:rsidR="00C637F8" w:rsidRPr="0064347D">
        <w:rPr>
          <w:rStyle w:val="tlid-translation"/>
          <w:rFonts w:ascii="Book Antiqua" w:hAnsi="Book Antiqua"/>
          <w:lang w:val="en-US"/>
        </w:rPr>
        <w:t>, as follows</w:t>
      </w:r>
      <w:r w:rsidR="00057BEB" w:rsidRPr="0064347D">
        <w:rPr>
          <w:rStyle w:val="tlid-translation"/>
          <w:rFonts w:ascii="Book Antiqua" w:hAnsi="Book Antiqua"/>
          <w:lang w:val="en-US"/>
        </w:rPr>
        <w:t>:</w:t>
      </w:r>
      <w:r w:rsidR="00E032B1" w:rsidRPr="0064347D">
        <w:rPr>
          <w:rStyle w:val="tlid-translation"/>
          <w:rFonts w:ascii="Book Antiqua" w:hAnsi="Book Antiqua"/>
          <w:lang w:val="en-US"/>
        </w:rPr>
        <w:t xml:space="preserve"> Habr-Gama </w:t>
      </w:r>
      <w:r w:rsidR="00E032B1" w:rsidRPr="0064347D">
        <w:rPr>
          <w:rStyle w:val="tlid-translation"/>
          <w:rFonts w:ascii="Book Antiqua" w:hAnsi="Book Antiqua"/>
          <w:i/>
          <w:lang w:val="en-US"/>
        </w:rPr>
        <w:t>et al</w:t>
      </w:r>
      <w:r w:rsidR="00D975C2" w:rsidRPr="0064347D">
        <w:rPr>
          <w:rStyle w:val="tlid-translation"/>
          <w:rFonts w:ascii="Book Antiqua" w:hAnsi="Book Antiqua"/>
          <w:vertAlign w:val="superscript"/>
          <w:lang w:val="en-US"/>
        </w:rPr>
        <w:t>[</w:t>
      </w:r>
      <w:r w:rsidR="00010A7A"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7</w:t>
      </w:r>
      <w:r w:rsidR="00D975C2" w:rsidRPr="0064347D">
        <w:rPr>
          <w:rStyle w:val="tlid-translation"/>
          <w:rFonts w:ascii="Book Antiqua" w:hAnsi="Book Antiqua"/>
          <w:vertAlign w:val="superscript"/>
          <w:lang w:val="en-US"/>
        </w:rPr>
        <w:t>]</w:t>
      </w:r>
      <w:r w:rsidR="00554010" w:rsidRPr="0064347D">
        <w:rPr>
          <w:rStyle w:val="tlid-translation"/>
          <w:rFonts w:ascii="Book Antiqua" w:hAnsi="Book Antiqua"/>
          <w:lang w:val="en-US"/>
        </w:rPr>
        <w:t xml:space="preserve"> </w:t>
      </w:r>
      <w:r w:rsidR="00E032B1" w:rsidRPr="0064347D">
        <w:rPr>
          <w:rStyle w:val="tlid-translation"/>
          <w:rFonts w:ascii="Book Antiqua" w:hAnsi="Book Antiqua"/>
          <w:lang w:val="en-US"/>
        </w:rPr>
        <w:t xml:space="preserve">(91%), Martens </w:t>
      </w:r>
      <w:r w:rsidR="00E032B1" w:rsidRPr="0064347D">
        <w:rPr>
          <w:rStyle w:val="tlid-translation"/>
          <w:rFonts w:ascii="Book Antiqua" w:hAnsi="Book Antiqua"/>
          <w:i/>
          <w:lang w:val="en-US"/>
        </w:rPr>
        <w:t>et al</w:t>
      </w:r>
      <w:r w:rsidR="00D975C2" w:rsidRPr="0064347D">
        <w:rPr>
          <w:rStyle w:val="tlid-translation"/>
          <w:rFonts w:ascii="Book Antiqua" w:hAnsi="Book Antiqua"/>
          <w:vertAlign w:val="superscript"/>
          <w:lang w:val="en-US"/>
        </w:rPr>
        <w:t>[</w:t>
      </w:r>
      <w:r w:rsidR="00010A7A"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8</w:t>
      </w:r>
      <w:r w:rsidR="00D975C2" w:rsidRPr="0064347D">
        <w:rPr>
          <w:rStyle w:val="tlid-translation"/>
          <w:rFonts w:ascii="Book Antiqua" w:hAnsi="Book Antiqua"/>
          <w:vertAlign w:val="superscript"/>
          <w:lang w:val="en-US"/>
        </w:rPr>
        <w:t>]</w:t>
      </w:r>
      <w:r w:rsidR="00E032B1" w:rsidRPr="0064347D">
        <w:rPr>
          <w:rStyle w:val="tlid-translation"/>
          <w:rFonts w:ascii="Book Antiqua" w:hAnsi="Book Antiqua"/>
          <w:lang w:val="en-US"/>
        </w:rPr>
        <w:t xml:space="preserve"> (97%), Appelt </w:t>
      </w:r>
      <w:r w:rsidR="00E032B1" w:rsidRPr="0064347D">
        <w:rPr>
          <w:rStyle w:val="tlid-translation"/>
          <w:rFonts w:ascii="Book Antiqua" w:hAnsi="Book Antiqua"/>
          <w:i/>
          <w:lang w:val="en-US"/>
        </w:rPr>
        <w:t>et a</w:t>
      </w:r>
      <w:r w:rsidR="00D22D8B" w:rsidRPr="0064347D">
        <w:rPr>
          <w:rStyle w:val="tlid-translation"/>
          <w:rFonts w:ascii="Book Antiqua" w:hAnsi="Book Antiqua"/>
          <w:i/>
          <w:lang w:val="en-US"/>
        </w:rPr>
        <w:t>l</w:t>
      </w:r>
      <w:r w:rsidR="00D975C2" w:rsidRPr="0064347D">
        <w:rPr>
          <w:rStyle w:val="tlid-translation"/>
          <w:rFonts w:ascii="Book Antiqua" w:hAnsi="Book Antiqua"/>
          <w:vertAlign w:val="superscript"/>
          <w:lang w:val="en-US"/>
        </w:rPr>
        <w:t>[5]</w:t>
      </w:r>
      <w:r w:rsidR="00D975C2" w:rsidRPr="0064347D">
        <w:rPr>
          <w:rStyle w:val="tlid-translation"/>
          <w:rFonts w:ascii="Book Antiqua" w:hAnsi="Book Antiqua"/>
          <w:lang w:val="en-US"/>
        </w:rPr>
        <w:t xml:space="preserve"> </w:t>
      </w:r>
      <w:r w:rsidR="00E032B1" w:rsidRPr="0064347D">
        <w:rPr>
          <w:rStyle w:val="tlid-translation"/>
          <w:rFonts w:ascii="Book Antiqua" w:hAnsi="Book Antiqua"/>
          <w:lang w:val="en-US"/>
        </w:rPr>
        <w:t>(100%</w:t>
      </w:r>
      <w:r w:rsidR="0016233E" w:rsidRPr="0064347D">
        <w:rPr>
          <w:rStyle w:val="tlid-translation"/>
          <w:rFonts w:ascii="Book Antiqua" w:hAnsi="Book Antiqua"/>
          <w:lang w:val="en-US"/>
        </w:rPr>
        <w:t xml:space="preserve"> at </w:t>
      </w:r>
      <w:r w:rsidR="00E032B1" w:rsidRPr="0064347D">
        <w:rPr>
          <w:rStyle w:val="tlid-translation"/>
          <w:rFonts w:ascii="Book Antiqua" w:hAnsi="Book Antiqua"/>
          <w:lang w:val="en-US"/>
        </w:rPr>
        <w:t>2</w:t>
      </w:r>
      <w:r w:rsidR="0016233E" w:rsidRPr="0064347D">
        <w:rPr>
          <w:rStyle w:val="tlid-translation"/>
          <w:rFonts w:ascii="Book Antiqua" w:hAnsi="Book Antiqua"/>
          <w:lang w:val="en-US"/>
        </w:rPr>
        <w:t xml:space="preserve"> </w:t>
      </w:r>
      <w:r w:rsidR="00E032B1" w:rsidRPr="0064347D">
        <w:rPr>
          <w:rStyle w:val="tlid-translation"/>
          <w:rFonts w:ascii="Book Antiqua" w:hAnsi="Book Antiqua"/>
          <w:lang w:val="en-US"/>
        </w:rPr>
        <w:t>year</w:t>
      </w:r>
      <w:r w:rsidR="0016233E" w:rsidRPr="0064347D">
        <w:rPr>
          <w:rStyle w:val="tlid-translation"/>
          <w:rFonts w:ascii="Book Antiqua" w:hAnsi="Book Antiqua"/>
          <w:lang w:val="en-US"/>
        </w:rPr>
        <w:t>s</w:t>
      </w:r>
      <w:r w:rsidR="00E032B1" w:rsidRPr="0064347D">
        <w:rPr>
          <w:rStyle w:val="tlid-translation"/>
          <w:rFonts w:ascii="Book Antiqua" w:hAnsi="Book Antiqua"/>
          <w:lang w:val="en-US"/>
        </w:rPr>
        <w:t xml:space="preserve">), and Renehan </w:t>
      </w:r>
      <w:r w:rsidR="00E032B1" w:rsidRPr="0064347D">
        <w:rPr>
          <w:rStyle w:val="tlid-translation"/>
          <w:rFonts w:ascii="Book Antiqua" w:hAnsi="Book Antiqua"/>
          <w:i/>
          <w:lang w:val="en-US"/>
        </w:rPr>
        <w:t>et a</w:t>
      </w:r>
      <w:r w:rsidR="00D22D8B" w:rsidRPr="0064347D">
        <w:rPr>
          <w:rStyle w:val="tlid-translation"/>
          <w:rFonts w:ascii="Book Antiqua" w:hAnsi="Book Antiqua"/>
          <w:i/>
          <w:lang w:val="en-US"/>
        </w:rPr>
        <w:t>l</w:t>
      </w:r>
      <w:r w:rsidR="00D975C2" w:rsidRPr="0064347D">
        <w:rPr>
          <w:rStyle w:val="tlid-translation"/>
          <w:rFonts w:ascii="Book Antiqua" w:hAnsi="Book Antiqua"/>
          <w:vertAlign w:val="superscript"/>
          <w:lang w:val="en-US"/>
        </w:rPr>
        <w:t>[</w:t>
      </w:r>
      <w:r w:rsidR="00294914" w:rsidRPr="0064347D">
        <w:rPr>
          <w:rStyle w:val="tlid-translation"/>
          <w:rFonts w:ascii="Book Antiqua" w:hAnsi="Book Antiqua"/>
          <w:vertAlign w:val="superscript"/>
          <w:lang w:val="en-US"/>
        </w:rPr>
        <w:t>99</w:t>
      </w:r>
      <w:r w:rsidR="00D975C2" w:rsidRPr="0064347D">
        <w:rPr>
          <w:rStyle w:val="tlid-translation"/>
          <w:rFonts w:ascii="Book Antiqua" w:hAnsi="Book Antiqua"/>
          <w:vertAlign w:val="superscript"/>
          <w:lang w:val="en-US"/>
        </w:rPr>
        <w:t>]</w:t>
      </w:r>
      <w:r w:rsidR="00E032B1" w:rsidRPr="0064347D">
        <w:rPr>
          <w:rStyle w:val="tlid-translation"/>
          <w:rFonts w:ascii="Book Antiqua" w:hAnsi="Book Antiqua"/>
          <w:lang w:val="en-US"/>
        </w:rPr>
        <w:t xml:space="preserve"> (96%)</w:t>
      </w:r>
      <w:r w:rsidR="00D22D8B" w:rsidRPr="0064347D">
        <w:rPr>
          <w:rStyle w:val="tlid-translation"/>
          <w:rFonts w:ascii="Book Antiqua" w:hAnsi="Book Antiqua"/>
          <w:lang w:val="en-US"/>
        </w:rPr>
        <w:t>. Importantly, th</w:t>
      </w:r>
      <w:r w:rsidR="00C637F8" w:rsidRPr="0064347D">
        <w:rPr>
          <w:rStyle w:val="tlid-translation"/>
          <w:rFonts w:ascii="Book Antiqua" w:hAnsi="Book Antiqua"/>
          <w:lang w:val="en-US"/>
        </w:rPr>
        <w:t xml:space="preserve">is approach </w:t>
      </w:r>
      <w:r w:rsidR="00D22D8B" w:rsidRPr="0064347D">
        <w:rPr>
          <w:rStyle w:val="tlid-translation"/>
          <w:rFonts w:ascii="Book Antiqua" w:hAnsi="Book Antiqua"/>
          <w:lang w:val="en-US"/>
        </w:rPr>
        <w:t xml:space="preserve">does not appear to </w:t>
      </w:r>
      <w:r w:rsidR="004A4C0B" w:rsidRPr="0064347D">
        <w:rPr>
          <w:rStyle w:val="tlid-translation"/>
          <w:rFonts w:ascii="Book Antiqua" w:hAnsi="Book Antiqua"/>
          <w:lang w:val="en-US"/>
        </w:rPr>
        <w:t xml:space="preserve">be associated with </w:t>
      </w:r>
      <w:r w:rsidR="00E032B1" w:rsidRPr="0064347D">
        <w:rPr>
          <w:rStyle w:val="tlid-translation"/>
          <w:rFonts w:ascii="Book Antiqua" w:hAnsi="Book Antiqua"/>
          <w:lang w:val="en-US"/>
        </w:rPr>
        <w:t xml:space="preserve">worse </w:t>
      </w:r>
      <w:r w:rsidR="00D22D8B" w:rsidRPr="0064347D">
        <w:rPr>
          <w:rStyle w:val="tlid-translation"/>
          <w:rFonts w:ascii="Book Antiqua" w:hAnsi="Book Antiqua"/>
          <w:lang w:val="en-US"/>
        </w:rPr>
        <w:t>outcomes in p</w:t>
      </w:r>
      <w:r w:rsidR="00E032B1" w:rsidRPr="0064347D">
        <w:rPr>
          <w:rStyle w:val="tlid-translation"/>
          <w:rFonts w:ascii="Book Antiqua" w:hAnsi="Book Antiqua"/>
          <w:lang w:val="en-US"/>
        </w:rPr>
        <w:t>atients w</w:t>
      </w:r>
      <w:r w:rsidR="00D22D8B" w:rsidRPr="0064347D">
        <w:rPr>
          <w:rStyle w:val="tlid-translation"/>
          <w:rFonts w:ascii="Book Antiqua" w:hAnsi="Book Antiqua"/>
          <w:lang w:val="en-US"/>
        </w:rPr>
        <w:t xml:space="preserve">ho develop </w:t>
      </w:r>
      <w:r w:rsidR="00E032B1" w:rsidRPr="0064347D">
        <w:rPr>
          <w:rStyle w:val="tlid-translation"/>
          <w:rFonts w:ascii="Book Antiqua" w:hAnsi="Book Antiqua"/>
          <w:lang w:val="en-US"/>
        </w:rPr>
        <w:t>local</w:t>
      </w:r>
      <w:r w:rsidR="004C1157" w:rsidRPr="0064347D">
        <w:rPr>
          <w:rStyle w:val="tlid-translation"/>
          <w:rFonts w:ascii="Book Antiqua" w:hAnsi="Book Antiqua"/>
          <w:lang w:val="en-US"/>
        </w:rPr>
        <w:t>ly-recurrent disease</w:t>
      </w:r>
      <w:r w:rsidR="00E032B1" w:rsidRPr="0064347D">
        <w:rPr>
          <w:rStyle w:val="tlid-translation"/>
          <w:rFonts w:ascii="Book Antiqua" w:hAnsi="Book Antiqua"/>
          <w:lang w:val="en-US"/>
        </w:rPr>
        <w:t xml:space="preserve"> during follow-up</w:t>
      </w:r>
      <w:r w:rsidR="00D975C2" w:rsidRPr="0064347D">
        <w:rPr>
          <w:rStyle w:val="tlid-translation"/>
          <w:rFonts w:ascii="Book Antiqua" w:hAnsi="Book Antiqua"/>
          <w:vertAlign w:val="superscript"/>
          <w:lang w:val="en-US"/>
        </w:rPr>
        <w:t>[12]</w:t>
      </w:r>
      <w:r w:rsidR="00E032B1" w:rsidRPr="0064347D">
        <w:rPr>
          <w:rStyle w:val="tlid-translation"/>
          <w:rFonts w:ascii="Book Antiqua" w:hAnsi="Book Antiqua"/>
          <w:lang w:val="en-US"/>
        </w:rPr>
        <w:t xml:space="preserve">. </w:t>
      </w:r>
      <w:r w:rsidR="00D22D8B" w:rsidRPr="0064347D">
        <w:rPr>
          <w:rStyle w:val="tlid-translation"/>
          <w:rFonts w:ascii="Book Antiqua" w:hAnsi="Book Antiqua"/>
          <w:lang w:val="en-US"/>
        </w:rPr>
        <w:t>I</w:t>
      </w:r>
      <w:r w:rsidR="00E032B1" w:rsidRPr="0064347D">
        <w:rPr>
          <w:rStyle w:val="tlid-translation"/>
          <w:rFonts w:ascii="Book Antiqua" w:hAnsi="Book Antiqua"/>
          <w:lang w:val="en-US"/>
        </w:rPr>
        <w:t>n recent years</w:t>
      </w:r>
      <w:r w:rsidR="00D22D8B" w:rsidRPr="0064347D">
        <w:rPr>
          <w:rStyle w:val="tlid-translation"/>
          <w:rFonts w:ascii="Book Antiqua" w:hAnsi="Book Antiqua"/>
          <w:lang w:val="en-US"/>
        </w:rPr>
        <w:t xml:space="preserve">, </w:t>
      </w:r>
      <w:r w:rsidR="00E032B1" w:rsidRPr="0064347D">
        <w:rPr>
          <w:rStyle w:val="tlid-translation"/>
          <w:rFonts w:ascii="Book Antiqua" w:hAnsi="Book Antiqua"/>
          <w:lang w:val="en-US"/>
        </w:rPr>
        <w:t xml:space="preserve">some studies </w:t>
      </w:r>
      <w:r w:rsidR="00D22D8B" w:rsidRPr="0064347D">
        <w:rPr>
          <w:rStyle w:val="tlid-translation"/>
          <w:rFonts w:ascii="Book Antiqua" w:hAnsi="Book Antiqua"/>
          <w:lang w:val="en-US"/>
        </w:rPr>
        <w:t xml:space="preserve">have </w:t>
      </w:r>
      <w:r w:rsidR="004C1157" w:rsidRPr="0064347D">
        <w:rPr>
          <w:rStyle w:val="tlid-translation"/>
          <w:rFonts w:ascii="Book Antiqua" w:hAnsi="Book Antiqua"/>
          <w:lang w:val="en-US"/>
        </w:rPr>
        <w:t>found</w:t>
      </w:r>
      <w:r w:rsidR="00D22D8B" w:rsidRPr="0064347D">
        <w:rPr>
          <w:rStyle w:val="tlid-translation"/>
          <w:rFonts w:ascii="Book Antiqua" w:hAnsi="Book Antiqua"/>
          <w:lang w:val="en-US"/>
        </w:rPr>
        <w:t xml:space="preserve"> </w:t>
      </w:r>
      <w:r w:rsidR="00E032B1" w:rsidRPr="0064347D">
        <w:rPr>
          <w:rStyle w:val="tlid-translation"/>
          <w:rFonts w:ascii="Book Antiqua" w:hAnsi="Book Antiqua"/>
          <w:lang w:val="en-US"/>
        </w:rPr>
        <w:t>that patients with local</w:t>
      </w:r>
      <w:r w:rsidR="004A4C0B" w:rsidRPr="0064347D">
        <w:rPr>
          <w:rStyle w:val="tlid-translation"/>
          <w:rFonts w:ascii="Book Antiqua" w:hAnsi="Book Antiqua"/>
          <w:lang w:val="en-US"/>
        </w:rPr>
        <w:t>ly-</w:t>
      </w:r>
      <w:r w:rsidR="004C1157" w:rsidRPr="0064347D">
        <w:rPr>
          <w:rStyle w:val="tlid-translation"/>
          <w:rFonts w:ascii="Book Antiqua" w:hAnsi="Book Antiqua"/>
          <w:lang w:val="en-US"/>
        </w:rPr>
        <w:t>recurren</w:t>
      </w:r>
      <w:r w:rsidR="004A4C0B" w:rsidRPr="0064347D">
        <w:rPr>
          <w:rStyle w:val="tlid-translation"/>
          <w:rFonts w:ascii="Book Antiqua" w:hAnsi="Book Antiqua"/>
          <w:lang w:val="en-US"/>
        </w:rPr>
        <w:t>t disease</w:t>
      </w:r>
      <w:r w:rsidR="00E032B1" w:rsidRPr="0064347D">
        <w:rPr>
          <w:rStyle w:val="tlid-translation"/>
          <w:rFonts w:ascii="Book Antiqua" w:hAnsi="Book Antiqua"/>
          <w:lang w:val="en-US"/>
        </w:rPr>
        <w:t xml:space="preserve"> </w:t>
      </w:r>
      <w:r w:rsidR="004C1157" w:rsidRPr="0064347D">
        <w:rPr>
          <w:rStyle w:val="tlid-translation"/>
          <w:rFonts w:ascii="Book Antiqua" w:hAnsi="Book Antiqua"/>
          <w:lang w:val="en-US"/>
        </w:rPr>
        <w:t xml:space="preserve">present </w:t>
      </w:r>
      <w:r w:rsidR="00E032B1" w:rsidRPr="0064347D">
        <w:rPr>
          <w:rStyle w:val="tlid-translation"/>
          <w:rFonts w:ascii="Book Antiqua" w:hAnsi="Book Antiqua"/>
          <w:lang w:val="en-US"/>
        </w:rPr>
        <w:t>more distant metastases</w:t>
      </w:r>
      <w:r w:rsidR="00D975C2"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0</w:t>
      </w:r>
      <w:r w:rsidR="00D975C2"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1</w:t>
      </w:r>
      <w:r w:rsidR="00D975C2" w:rsidRPr="0064347D">
        <w:rPr>
          <w:rStyle w:val="tlid-translation"/>
          <w:rFonts w:ascii="Book Antiqua" w:hAnsi="Book Antiqua"/>
          <w:vertAlign w:val="superscript"/>
          <w:lang w:val="en-US"/>
        </w:rPr>
        <w:t>]</w:t>
      </w:r>
      <w:r w:rsidR="00C637F8" w:rsidRPr="0064347D">
        <w:rPr>
          <w:rStyle w:val="tlid-translation"/>
          <w:rFonts w:ascii="Book Antiqua" w:hAnsi="Book Antiqua"/>
          <w:lang w:val="en-US"/>
        </w:rPr>
        <w:t xml:space="preserve">. </w:t>
      </w:r>
      <w:r w:rsidR="00625783" w:rsidRPr="0064347D">
        <w:rPr>
          <w:rStyle w:val="tlid-translation"/>
          <w:rFonts w:ascii="Book Antiqua" w:hAnsi="Book Antiqua"/>
          <w:lang w:val="en-US"/>
        </w:rPr>
        <w:t xml:space="preserve">van der </w:t>
      </w:r>
      <w:r w:rsidR="00C637F8" w:rsidRPr="0064347D">
        <w:rPr>
          <w:rStyle w:val="tlid-translation"/>
          <w:rFonts w:ascii="Book Antiqua" w:hAnsi="Book Antiqua"/>
          <w:lang w:val="en-US"/>
        </w:rPr>
        <w:t xml:space="preserve">Valk </w:t>
      </w:r>
      <w:r w:rsidR="00C637F8" w:rsidRPr="0064347D">
        <w:rPr>
          <w:rStyle w:val="tlid-translation"/>
          <w:rFonts w:ascii="Book Antiqua" w:hAnsi="Book Antiqua"/>
          <w:i/>
          <w:lang w:val="en-US"/>
        </w:rPr>
        <w:t>et al</w:t>
      </w:r>
      <w:r w:rsidR="00625783" w:rsidRPr="0064347D">
        <w:rPr>
          <w:rStyle w:val="tlid-translation"/>
          <w:rFonts w:ascii="Book Antiqua" w:hAnsi="Book Antiqua"/>
          <w:vertAlign w:val="superscript"/>
          <w:lang w:val="en-US"/>
        </w:rPr>
        <w:t>[102]</w:t>
      </w:r>
      <w:r w:rsidR="00625783" w:rsidRPr="0064347D">
        <w:rPr>
          <w:rStyle w:val="tlid-translation"/>
          <w:rFonts w:ascii="Book Antiqua" w:hAnsi="Book Antiqua"/>
          <w:lang w:val="en-US"/>
        </w:rPr>
        <w:t xml:space="preserve"> </w:t>
      </w:r>
      <w:r w:rsidR="00C637F8" w:rsidRPr="0064347D">
        <w:rPr>
          <w:rStyle w:val="tlid-translation"/>
          <w:rFonts w:ascii="Book Antiqua" w:hAnsi="Book Antiqua"/>
          <w:lang w:val="en-US"/>
        </w:rPr>
        <w:t>found that OS was lower in p</w:t>
      </w:r>
      <w:r w:rsidR="00E032B1" w:rsidRPr="0064347D">
        <w:rPr>
          <w:rStyle w:val="tlid-translation"/>
          <w:rFonts w:ascii="Book Antiqua" w:hAnsi="Book Antiqua"/>
          <w:lang w:val="en-US"/>
        </w:rPr>
        <w:t>atients w</w:t>
      </w:r>
      <w:r w:rsidR="004C1157" w:rsidRPr="0064347D">
        <w:rPr>
          <w:rStyle w:val="tlid-translation"/>
          <w:rFonts w:ascii="Book Antiqua" w:hAnsi="Book Antiqua"/>
          <w:lang w:val="en-US"/>
        </w:rPr>
        <w:t>ho achieve</w:t>
      </w:r>
      <w:r w:rsidR="00C637F8" w:rsidRPr="0064347D">
        <w:rPr>
          <w:rStyle w:val="tlid-translation"/>
          <w:rFonts w:ascii="Book Antiqua" w:hAnsi="Book Antiqua"/>
          <w:lang w:val="en-US"/>
        </w:rPr>
        <w:t>d</w:t>
      </w:r>
      <w:r w:rsidR="004C1157" w:rsidRPr="0064347D">
        <w:rPr>
          <w:rStyle w:val="tlid-translation"/>
          <w:rFonts w:ascii="Book Antiqua" w:hAnsi="Book Antiqua"/>
          <w:lang w:val="en-US"/>
        </w:rPr>
        <w:t xml:space="preserve"> a</w:t>
      </w:r>
      <w:r w:rsidR="00E032B1" w:rsidRPr="0064347D">
        <w:rPr>
          <w:rStyle w:val="tlid-translation"/>
          <w:rFonts w:ascii="Book Antiqua" w:hAnsi="Book Antiqua"/>
          <w:lang w:val="en-US"/>
        </w:rPr>
        <w:t xml:space="preserve"> </w:t>
      </w:r>
      <w:r w:rsidR="00057BEB" w:rsidRPr="0064347D">
        <w:rPr>
          <w:rStyle w:val="tlid-translation"/>
          <w:rFonts w:ascii="Book Antiqua" w:hAnsi="Book Antiqua"/>
          <w:lang w:val="en-US"/>
        </w:rPr>
        <w:t>cCR</w:t>
      </w:r>
      <w:r w:rsidR="00E032B1" w:rsidRPr="0064347D">
        <w:rPr>
          <w:rStyle w:val="tlid-translation"/>
          <w:rFonts w:ascii="Book Antiqua" w:hAnsi="Book Antiqua"/>
          <w:lang w:val="en-US"/>
        </w:rPr>
        <w:t xml:space="preserve"> </w:t>
      </w:r>
      <w:r w:rsidR="00C637F8" w:rsidRPr="0064347D">
        <w:rPr>
          <w:rStyle w:val="tlid-translation"/>
          <w:rFonts w:ascii="Book Antiqua" w:hAnsi="Book Antiqua"/>
          <w:lang w:val="en-US"/>
        </w:rPr>
        <w:t>compared to a</w:t>
      </w:r>
      <w:r w:rsidR="00E032B1" w:rsidRPr="0064347D">
        <w:rPr>
          <w:rStyle w:val="tlid-translation"/>
          <w:rFonts w:ascii="Book Antiqua" w:hAnsi="Book Antiqua"/>
          <w:lang w:val="en-US"/>
        </w:rPr>
        <w:t xml:space="preserve"> retrospective cohort with pCR</w:t>
      </w:r>
      <w:r w:rsidR="004C1157" w:rsidRPr="0064347D">
        <w:rPr>
          <w:rStyle w:val="tlid-translation"/>
          <w:rFonts w:ascii="Book Antiqua" w:hAnsi="Book Antiqua"/>
          <w:lang w:val="en-US"/>
        </w:rPr>
        <w:t xml:space="preserve">. Notwithstanding those findings, </w:t>
      </w:r>
      <w:r w:rsidR="00057BEB" w:rsidRPr="0064347D">
        <w:rPr>
          <w:rStyle w:val="tlid-translation"/>
          <w:rFonts w:ascii="Book Antiqua" w:hAnsi="Book Antiqua"/>
          <w:lang w:val="en-US"/>
        </w:rPr>
        <w:t>t</w:t>
      </w:r>
      <w:r w:rsidR="00E032B1" w:rsidRPr="0064347D">
        <w:rPr>
          <w:rStyle w:val="tlid-translation"/>
          <w:rFonts w:ascii="Book Antiqua" w:hAnsi="Book Antiqua"/>
          <w:lang w:val="en-US"/>
        </w:rPr>
        <w:t xml:space="preserve">he results </w:t>
      </w:r>
      <w:r w:rsidR="004C1157" w:rsidRPr="0064347D">
        <w:rPr>
          <w:rStyle w:val="tlid-translation"/>
          <w:rFonts w:ascii="Book Antiqua" w:hAnsi="Book Antiqua"/>
          <w:lang w:val="en-US"/>
        </w:rPr>
        <w:t xml:space="preserve">must be interpreted in the context of the study </w:t>
      </w:r>
      <w:r w:rsidR="00E032B1" w:rsidRPr="0064347D">
        <w:rPr>
          <w:rStyle w:val="tlid-translation"/>
          <w:rFonts w:ascii="Book Antiqua" w:hAnsi="Book Antiqua"/>
          <w:lang w:val="en-US"/>
        </w:rPr>
        <w:t>limitations</w:t>
      </w:r>
      <w:r w:rsidR="00F63052" w:rsidRPr="0064347D">
        <w:rPr>
          <w:rStyle w:val="tlid-translation"/>
          <w:rFonts w:ascii="Book Antiqua" w:hAnsi="Book Antiqua"/>
          <w:lang w:val="en-US"/>
        </w:rPr>
        <w:t xml:space="preserve">: </w:t>
      </w:r>
      <w:r w:rsidR="001B0182" w:rsidRPr="0064347D">
        <w:rPr>
          <w:rStyle w:val="tlid-translation"/>
          <w:rFonts w:ascii="Book Antiqua" w:hAnsi="Book Antiqua"/>
          <w:lang w:val="en-US"/>
        </w:rPr>
        <w:t>R</w:t>
      </w:r>
      <w:r w:rsidR="00E032B1" w:rsidRPr="0064347D">
        <w:rPr>
          <w:rStyle w:val="tlid-translation"/>
          <w:rFonts w:ascii="Book Antiqua" w:hAnsi="Book Antiqua"/>
          <w:lang w:val="en-US"/>
        </w:rPr>
        <w:t xml:space="preserve">etrospective </w:t>
      </w:r>
      <w:r w:rsidR="0016233E" w:rsidRPr="0064347D">
        <w:rPr>
          <w:rStyle w:val="tlid-translation"/>
          <w:rFonts w:ascii="Book Antiqua" w:hAnsi="Book Antiqua"/>
          <w:lang w:val="en-US"/>
        </w:rPr>
        <w:t xml:space="preserve">study </w:t>
      </w:r>
      <w:r w:rsidR="00F63052" w:rsidRPr="0064347D">
        <w:rPr>
          <w:rStyle w:val="tlid-translation"/>
          <w:rFonts w:ascii="Book Antiqua" w:hAnsi="Book Antiqua"/>
          <w:lang w:val="en-US"/>
        </w:rPr>
        <w:t xml:space="preserve">design, </w:t>
      </w:r>
      <w:r w:rsidR="00E032B1" w:rsidRPr="0064347D">
        <w:rPr>
          <w:rStyle w:val="tlid-translation"/>
          <w:rFonts w:ascii="Book Antiqua" w:hAnsi="Book Antiqua"/>
          <w:lang w:val="en-US"/>
        </w:rPr>
        <w:t xml:space="preserve">differences </w:t>
      </w:r>
      <w:r w:rsidR="0016233E" w:rsidRPr="0064347D">
        <w:rPr>
          <w:rStyle w:val="tlid-translation"/>
          <w:rFonts w:ascii="Book Antiqua" w:hAnsi="Book Antiqua"/>
          <w:lang w:val="en-US"/>
        </w:rPr>
        <w:t xml:space="preserve">among </w:t>
      </w:r>
      <w:r w:rsidR="004C1157" w:rsidRPr="0064347D">
        <w:rPr>
          <w:rStyle w:val="tlid-translation"/>
          <w:rFonts w:ascii="Book Antiqua" w:hAnsi="Book Antiqua"/>
          <w:lang w:val="en-US"/>
        </w:rPr>
        <w:t>patients</w:t>
      </w:r>
      <w:r w:rsidR="0016233E" w:rsidRPr="0064347D">
        <w:rPr>
          <w:rStyle w:val="tlid-translation"/>
          <w:rFonts w:ascii="Book Antiqua" w:hAnsi="Book Antiqua"/>
          <w:lang w:val="en-US"/>
        </w:rPr>
        <w:t xml:space="preserve"> in</w:t>
      </w:r>
      <w:r w:rsidR="004C1157" w:rsidRPr="0064347D">
        <w:rPr>
          <w:rStyle w:val="tlid-translation"/>
          <w:rFonts w:ascii="Book Antiqua" w:hAnsi="Book Antiqua"/>
          <w:lang w:val="en-US"/>
        </w:rPr>
        <w:t xml:space="preserve"> </w:t>
      </w:r>
      <w:r w:rsidR="00E032B1" w:rsidRPr="0064347D">
        <w:rPr>
          <w:rStyle w:val="tlid-translation"/>
          <w:rFonts w:ascii="Book Antiqua" w:hAnsi="Book Antiqua"/>
          <w:lang w:val="en-US"/>
        </w:rPr>
        <w:t>clinical characteristics and treatments</w:t>
      </w:r>
      <w:r w:rsidR="00F63052" w:rsidRPr="0064347D">
        <w:rPr>
          <w:rStyle w:val="tlid-translation"/>
          <w:rFonts w:ascii="Book Antiqua" w:hAnsi="Book Antiqua"/>
          <w:lang w:val="en-US"/>
        </w:rPr>
        <w:t>;</w:t>
      </w:r>
      <w:r w:rsidR="00E032B1" w:rsidRPr="0064347D">
        <w:rPr>
          <w:rStyle w:val="tlid-translation"/>
          <w:rFonts w:ascii="Book Antiqua" w:hAnsi="Book Antiqua"/>
          <w:lang w:val="en-US"/>
        </w:rPr>
        <w:t xml:space="preserve"> </w:t>
      </w:r>
      <w:r w:rsidR="0016233E" w:rsidRPr="0064347D">
        <w:rPr>
          <w:rStyle w:val="tlid-translation"/>
          <w:rFonts w:ascii="Book Antiqua" w:hAnsi="Book Antiqua"/>
          <w:lang w:val="en-US"/>
        </w:rPr>
        <w:t>lack</w:t>
      </w:r>
      <w:r w:rsidR="004C1157" w:rsidRPr="0064347D">
        <w:rPr>
          <w:rStyle w:val="tlid-translation"/>
          <w:rFonts w:ascii="Book Antiqua" w:hAnsi="Book Antiqua"/>
          <w:lang w:val="en-US"/>
        </w:rPr>
        <w:t xml:space="preserve"> o</w:t>
      </w:r>
      <w:r w:rsidR="00E032B1" w:rsidRPr="0064347D">
        <w:rPr>
          <w:rStyle w:val="tlid-translation"/>
          <w:rFonts w:ascii="Book Antiqua" w:hAnsi="Book Antiqua"/>
          <w:lang w:val="en-US"/>
        </w:rPr>
        <w:t xml:space="preserve">f MRI </w:t>
      </w:r>
      <w:r w:rsidR="004C1157" w:rsidRPr="0064347D">
        <w:rPr>
          <w:rStyle w:val="tlid-translation"/>
          <w:rFonts w:ascii="Book Antiqua" w:hAnsi="Book Antiqua"/>
          <w:lang w:val="en-US"/>
        </w:rPr>
        <w:t xml:space="preserve">assessment </w:t>
      </w:r>
      <w:r w:rsidR="00E032B1" w:rsidRPr="0064347D">
        <w:rPr>
          <w:rStyle w:val="tlid-translation"/>
          <w:rFonts w:ascii="Book Antiqua" w:hAnsi="Book Antiqua"/>
          <w:lang w:val="en-US"/>
        </w:rPr>
        <w:t xml:space="preserve">in </w:t>
      </w:r>
      <w:r w:rsidR="00F63052" w:rsidRPr="0064347D">
        <w:rPr>
          <w:rStyle w:val="tlid-translation"/>
          <w:rFonts w:ascii="Book Antiqua" w:hAnsi="Book Antiqua"/>
          <w:lang w:val="en-US"/>
        </w:rPr>
        <w:t xml:space="preserve">most </w:t>
      </w:r>
      <w:r w:rsidR="004C1157" w:rsidRPr="0064347D">
        <w:rPr>
          <w:rStyle w:val="tlid-translation"/>
          <w:rFonts w:ascii="Book Antiqua" w:hAnsi="Book Antiqua"/>
          <w:lang w:val="en-US"/>
        </w:rPr>
        <w:t>case</w:t>
      </w:r>
      <w:r w:rsidR="00F63052" w:rsidRPr="0064347D">
        <w:rPr>
          <w:rStyle w:val="tlid-translation"/>
          <w:rFonts w:ascii="Book Antiqua" w:hAnsi="Book Antiqua"/>
          <w:lang w:val="en-US"/>
        </w:rPr>
        <w:t xml:space="preserve">, and the </w:t>
      </w:r>
      <w:r w:rsidR="00E032B1" w:rsidRPr="0064347D">
        <w:rPr>
          <w:rStyle w:val="tlid-translation"/>
          <w:rFonts w:ascii="Book Antiqua" w:hAnsi="Book Antiqua"/>
          <w:lang w:val="en-US"/>
        </w:rPr>
        <w:t>mode</w:t>
      </w:r>
      <w:r w:rsidR="002D76C7" w:rsidRPr="0064347D">
        <w:rPr>
          <w:rStyle w:val="tlid-translation"/>
          <w:rFonts w:ascii="Book Antiqua" w:hAnsi="Book Antiqua"/>
          <w:lang w:val="en-US"/>
        </w:rPr>
        <w:t>rate</w:t>
      </w:r>
      <w:r w:rsidR="00E032B1" w:rsidRPr="0064347D">
        <w:rPr>
          <w:rStyle w:val="tlid-translation"/>
          <w:rFonts w:ascii="Book Antiqua" w:hAnsi="Book Antiqua"/>
          <w:lang w:val="en-US"/>
        </w:rPr>
        <w:t xml:space="preserve"> </w:t>
      </w:r>
      <w:r w:rsidR="002D76C7" w:rsidRPr="0064347D">
        <w:rPr>
          <w:rStyle w:val="tlid-translation"/>
          <w:rFonts w:ascii="Book Antiqua" w:hAnsi="Book Antiqua"/>
          <w:lang w:val="en-US"/>
        </w:rPr>
        <w:t xml:space="preserve">correlation </w:t>
      </w:r>
      <w:r w:rsidR="00E032B1" w:rsidRPr="0064347D">
        <w:rPr>
          <w:rStyle w:val="tlid-translation"/>
          <w:rFonts w:ascii="Book Antiqua" w:hAnsi="Book Antiqua"/>
          <w:lang w:val="en-US"/>
        </w:rPr>
        <w:t>between cCR and pCR</w:t>
      </w:r>
      <w:r w:rsidR="00D975C2"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3</w:t>
      </w:r>
      <w:r w:rsidR="00D975C2" w:rsidRPr="0064347D">
        <w:rPr>
          <w:rStyle w:val="tlid-translation"/>
          <w:rFonts w:ascii="Book Antiqua" w:hAnsi="Book Antiqua"/>
          <w:vertAlign w:val="superscript"/>
          <w:lang w:val="en-US"/>
        </w:rPr>
        <w:t>]</w:t>
      </w:r>
      <w:r w:rsidR="00457279" w:rsidRPr="0064347D">
        <w:rPr>
          <w:rStyle w:val="tlid-translation"/>
          <w:rFonts w:ascii="Book Antiqua" w:hAnsi="Book Antiqua"/>
          <w:lang w:val="en-US"/>
        </w:rPr>
        <w:t xml:space="preserve">. </w:t>
      </w:r>
    </w:p>
    <w:p w:rsidR="00457279" w:rsidRPr="0064347D" w:rsidRDefault="00457279" w:rsidP="00521084">
      <w:pPr>
        <w:snapToGrid w:val="0"/>
        <w:spacing w:line="360" w:lineRule="auto"/>
        <w:jc w:val="both"/>
        <w:rPr>
          <w:rFonts w:ascii="Book Antiqua" w:hAnsi="Book Antiqua"/>
          <w:vertAlign w:val="superscript"/>
          <w:lang w:val="en-US"/>
        </w:rPr>
      </w:pPr>
    </w:p>
    <w:p w:rsidR="009A5219" w:rsidRPr="0064347D" w:rsidRDefault="002D76C7" w:rsidP="00521084">
      <w:pPr>
        <w:snapToGrid w:val="0"/>
        <w:spacing w:line="360" w:lineRule="auto"/>
        <w:jc w:val="both"/>
        <w:rPr>
          <w:rFonts w:ascii="Book Antiqua" w:hAnsi="Book Antiqua"/>
          <w:b/>
          <w:caps/>
          <w:u w:val="single"/>
          <w:lang w:val="en-US"/>
        </w:rPr>
      </w:pPr>
      <w:r w:rsidRPr="0064347D">
        <w:rPr>
          <w:rFonts w:ascii="Book Antiqua" w:hAnsi="Book Antiqua"/>
          <w:b/>
          <w:caps/>
          <w:u w:val="single"/>
          <w:lang w:val="en-US"/>
        </w:rPr>
        <w:t>Treatment d</w:t>
      </w:r>
      <w:r w:rsidR="009A5219" w:rsidRPr="0064347D">
        <w:rPr>
          <w:rFonts w:ascii="Book Antiqua" w:hAnsi="Book Antiqua"/>
          <w:b/>
          <w:caps/>
          <w:u w:val="single"/>
          <w:lang w:val="en-US"/>
        </w:rPr>
        <w:t xml:space="preserve">uration and </w:t>
      </w:r>
      <w:r w:rsidR="001365CD" w:rsidRPr="0064347D">
        <w:rPr>
          <w:rFonts w:ascii="Book Antiqua" w:hAnsi="Book Antiqua"/>
          <w:b/>
          <w:caps/>
          <w:u w:val="single"/>
          <w:lang w:val="en-US"/>
        </w:rPr>
        <w:t>i</w:t>
      </w:r>
      <w:r w:rsidRPr="0064347D">
        <w:rPr>
          <w:rFonts w:ascii="Book Antiqua" w:hAnsi="Book Antiqua"/>
          <w:b/>
          <w:caps/>
          <w:u w:val="single"/>
          <w:lang w:val="en-US"/>
        </w:rPr>
        <w:t>ntensification</w:t>
      </w:r>
    </w:p>
    <w:p w:rsidR="005742BE" w:rsidRPr="0064347D" w:rsidRDefault="005742BE" w:rsidP="00521084">
      <w:pPr>
        <w:snapToGrid w:val="0"/>
        <w:spacing w:line="360" w:lineRule="auto"/>
        <w:jc w:val="both"/>
        <w:textAlignment w:val="baseline"/>
        <w:rPr>
          <w:rFonts w:ascii="Book Antiqua" w:hAnsi="Book Antiqua"/>
          <w:b/>
          <w:i/>
          <w:lang w:val="en-US"/>
        </w:rPr>
      </w:pPr>
      <w:r w:rsidRPr="0064347D">
        <w:rPr>
          <w:rFonts w:ascii="Book Antiqua" w:hAnsi="Book Antiqua"/>
          <w:b/>
          <w:i/>
          <w:lang w:val="en-US"/>
        </w:rPr>
        <w:t xml:space="preserve">Standard </w:t>
      </w:r>
      <w:r w:rsidR="00DE78EA" w:rsidRPr="0064347D">
        <w:rPr>
          <w:rFonts w:ascii="Book Antiqua" w:hAnsi="Book Antiqua"/>
          <w:b/>
          <w:i/>
          <w:lang w:val="en-US"/>
        </w:rPr>
        <w:t>chemoradiotherapy</w:t>
      </w:r>
      <w:r w:rsidR="00EC5D63" w:rsidRPr="0064347D">
        <w:rPr>
          <w:rFonts w:ascii="Book Antiqua" w:hAnsi="Book Antiqua"/>
          <w:b/>
          <w:i/>
          <w:lang w:val="en-US"/>
        </w:rPr>
        <w:t>.</w:t>
      </w:r>
      <w:r w:rsidR="00BD7777" w:rsidRPr="0064347D">
        <w:rPr>
          <w:rFonts w:ascii="Book Antiqua" w:hAnsi="Book Antiqua"/>
          <w:b/>
          <w:i/>
          <w:lang w:val="en-US"/>
        </w:rPr>
        <w:t xml:space="preserve"> Dose escalation</w:t>
      </w:r>
    </w:p>
    <w:p w:rsidR="00B264E7" w:rsidRPr="0064347D" w:rsidRDefault="002D76C7"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 xml:space="preserve">Numerous </w:t>
      </w:r>
      <w:r w:rsidR="00513FA9" w:rsidRPr="0064347D">
        <w:rPr>
          <w:rStyle w:val="tlid-translation"/>
          <w:rFonts w:ascii="Book Antiqua" w:hAnsi="Book Antiqua"/>
          <w:lang w:val="en-US"/>
        </w:rPr>
        <w:t xml:space="preserve">efforts have been made </w:t>
      </w:r>
      <w:r w:rsidRPr="0064347D">
        <w:rPr>
          <w:rStyle w:val="tlid-translation"/>
          <w:rFonts w:ascii="Book Antiqua" w:hAnsi="Book Antiqua"/>
          <w:lang w:val="en-US"/>
        </w:rPr>
        <w:t xml:space="preserve">to </w:t>
      </w:r>
      <w:r w:rsidR="001365CD" w:rsidRPr="0064347D">
        <w:rPr>
          <w:rStyle w:val="tlid-translation"/>
          <w:rFonts w:ascii="Book Antiqua" w:hAnsi="Book Antiqua"/>
          <w:lang w:val="en-US"/>
        </w:rPr>
        <w:t>i</w:t>
      </w:r>
      <w:r w:rsidRPr="0064347D">
        <w:rPr>
          <w:rStyle w:val="tlid-translation"/>
          <w:rFonts w:ascii="Book Antiqua" w:hAnsi="Book Antiqua"/>
          <w:lang w:val="en-US"/>
        </w:rPr>
        <w:t>mprov</w:t>
      </w:r>
      <w:r w:rsidR="001365CD" w:rsidRPr="0064347D">
        <w:rPr>
          <w:rStyle w:val="tlid-translation"/>
          <w:rFonts w:ascii="Book Antiqua" w:hAnsi="Book Antiqua"/>
          <w:lang w:val="en-US"/>
        </w:rPr>
        <w:t xml:space="preserve">e </w:t>
      </w:r>
      <w:r w:rsidR="00057BEB" w:rsidRPr="0064347D">
        <w:rPr>
          <w:rStyle w:val="tlid-translation"/>
          <w:rFonts w:ascii="Book Antiqua" w:hAnsi="Book Antiqua"/>
          <w:lang w:val="en-US"/>
        </w:rPr>
        <w:t>cCR</w:t>
      </w:r>
      <w:r w:rsidR="00635081" w:rsidRPr="0064347D">
        <w:rPr>
          <w:rStyle w:val="tlid-translation"/>
          <w:rFonts w:ascii="Book Antiqua" w:hAnsi="Book Antiqua"/>
          <w:lang w:val="en-US"/>
        </w:rPr>
        <w:t xml:space="preserve"> </w:t>
      </w:r>
      <w:r w:rsidR="001365CD" w:rsidRPr="0064347D">
        <w:rPr>
          <w:rStyle w:val="tlid-translation"/>
          <w:rFonts w:ascii="Book Antiqua" w:hAnsi="Book Antiqua"/>
          <w:lang w:val="en-US"/>
        </w:rPr>
        <w:t xml:space="preserve">rates </w:t>
      </w:r>
      <w:r w:rsidR="0016233E" w:rsidRPr="0064347D">
        <w:rPr>
          <w:rStyle w:val="tlid-translation"/>
          <w:rFonts w:ascii="Book Antiqua" w:hAnsi="Book Antiqua"/>
          <w:lang w:val="en-US"/>
        </w:rPr>
        <w:t xml:space="preserve">by modifying </w:t>
      </w:r>
      <w:r w:rsidRPr="0064347D">
        <w:rPr>
          <w:rStyle w:val="tlid-translation"/>
          <w:rFonts w:ascii="Book Antiqua" w:hAnsi="Book Antiqua"/>
          <w:lang w:val="en-US"/>
        </w:rPr>
        <w:t xml:space="preserve">the </w:t>
      </w:r>
      <w:r w:rsidR="00823A60" w:rsidRPr="0064347D">
        <w:rPr>
          <w:rStyle w:val="tlid-translation"/>
          <w:rFonts w:ascii="Book Antiqua" w:hAnsi="Book Antiqua"/>
          <w:lang w:val="en-US"/>
        </w:rPr>
        <w:t>neoadjuvant therapy</w:t>
      </w:r>
      <w:r w:rsidRPr="0064347D">
        <w:rPr>
          <w:rStyle w:val="tlid-translation"/>
          <w:rFonts w:ascii="Book Antiqua" w:hAnsi="Book Antiqua"/>
          <w:lang w:val="en-US"/>
        </w:rPr>
        <w:t xml:space="preserve"> scheme to </w:t>
      </w:r>
      <w:r w:rsidR="0016233E" w:rsidRPr="0064347D">
        <w:rPr>
          <w:rStyle w:val="tlid-translation"/>
          <w:rFonts w:ascii="Book Antiqua" w:hAnsi="Book Antiqua"/>
          <w:lang w:val="en-US"/>
        </w:rPr>
        <w:t>lower the risk of l</w:t>
      </w:r>
      <w:r w:rsidR="00635081" w:rsidRPr="0064347D">
        <w:rPr>
          <w:rStyle w:val="tlid-translation"/>
          <w:rFonts w:ascii="Book Antiqua" w:hAnsi="Book Antiqua"/>
          <w:lang w:val="en-US"/>
        </w:rPr>
        <w:t xml:space="preserve">ocal recurrence in </w:t>
      </w:r>
      <w:r w:rsidR="004A4C0B" w:rsidRPr="0064347D">
        <w:rPr>
          <w:rStyle w:val="tlid-translation"/>
          <w:rFonts w:ascii="Book Antiqua" w:hAnsi="Book Antiqua"/>
          <w:lang w:val="en-US"/>
        </w:rPr>
        <w:t>well-</w:t>
      </w:r>
      <w:r w:rsidR="0016233E" w:rsidRPr="0064347D">
        <w:rPr>
          <w:rStyle w:val="tlid-translation"/>
          <w:rFonts w:ascii="Book Antiqua" w:hAnsi="Book Antiqua"/>
          <w:lang w:val="en-US"/>
        </w:rPr>
        <w:t>selected</w:t>
      </w:r>
      <w:r w:rsidRPr="0064347D">
        <w:rPr>
          <w:rStyle w:val="tlid-translation"/>
          <w:rFonts w:ascii="Book Antiqua" w:hAnsi="Book Antiqua"/>
          <w:lang w:val="en-US"/>
        </w:rPr>
        <w:t xml:space="preserve"> </w:t>
      </w:r>
      <w:r w:rsidR="00635081" w:rsidRPr="0064347D">
        <w:rPr>
          <w:rStyle w:val="tlid-translation"/>
          <w:rFonts w:ascii="Book Antiqua" w:hAnsi="Book Antiqua"/>
          <w:lang w:val="en-US"/>
        </w:rPr>
        <w:t>patients</w:t>
      </w:r>
      <w:r w:rsidR="0016233E" w:rsidRPr="0064347D">
        <w:rPr>
          <w:rStyle w:val="tlid-translation"/>
          <w:rFonts w:ascii="Book Antiqua" w:hAnsi="Book Antiqua"/>
          <w:lang w:val="en-US"/>
        </w:rPr>
        <w:t>, with promising results</w:t>
      </w:r>
      <w:r w:rsidR="00D975C2" w:rsidRPr="0064347D">
        <w:rPr>
          <w:rStyle w:val="tlid-translation"/>
          <w:rFonts w:ascii="Book Antiqua" w:hAnsi="Book Antiqua"/>
          <w:vertAlign w:val="superscript"/>
          <w:lang w:val="en-US"/>
        </w:rPr>
        <w:t>[5,58,1</w:t>
      </w:r>
      <w:r w:rsidR="00010A7A"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4</w:t>
      </w:r>
      <w:r w:rsidR="00D975C2" w:rsidRPr="0064347D">
        <w:rPr>
          <w:rStyle w:val="tlid-translation"/>
          <w:rFonts w:ascii="Book Antiqua" w:hAnsi="Book Antiqua"/>
          <w:vertAlign w:val="superscript"/>
          <w:lang w:val="en-US"/>
        </w:rPr>
        <w:t>]</w:t>
      </w:r>
      <w:r w:rsidR="00513FA9" w:rsidRPr="0064347D">
        <w:rPr>
          <w:rStyle w:val="tlid-translation"/>
          <w:rFonts w:ascii="Book Antiqua" w:hAnsi="Book Antiqua"/>
          <w:lang w:val="en-US"/>
        </w:rPr>
        <w:t>.</w:t>
      </w:r>
      <w:r w:rsidR="0016233E" w:rsidRPr="0064347D">
        <w:rPr>
          <w:rStyle w:val="tlid-translation"/>
          <w:rFonts w:ascii="Book Antiqua" w:hAnsi="Book Antiqua"/>
          <w:lang w:val="en-US"/>
        </w:rPr>
        <w:t xml:space="preserve"> However, </w:t>
      </w:r>
      <w:r w:rsidR="001365CD" w:rsidRPr="0064347D">
        <w:rPr>
          <w:rStyle w:val="tlid-translation"/>
          <w:rFonts w:ascii="Book Antiqua" w:hAnsi="Book Antiqua"/>
          <w:lang w:val="en-US"/>
        </w:rPr>
        <w:t xml:space="preserve">it </w:t>
      </w:r>
      <w:r w:rsidR="00513FA9" w:rsidRPr="0064347D">
        <w:rPr>
          <w:rStyle w:val="tlid-translation"/>
          <w:rFonts w:ascii="Book Antiqua" w:hAnsi="Book Antiqua"/>
          <w:lang w:val="en-US"/>
        </w:rPr>
        <w:t xml:space="preserve">is </w:t>
      </w:r>
      <w:r w:rsidR="001365CD" w:rsidRPr="0064347D">
        <w:rPr>
          <w:rStyle w:val="tlid-translation"/>
          <w:rFonts w:ascii="Book Antiqua" w:hAnsi="Book Antiqua"/>
          <w:lang w:val="en-US"/>
        </w:rPr>
        <w:t xml:space="preserve">difficult to </w:t>
      </w:r>
      <w:r w:rsidR="0016233E" w:rsidRPr="0064347D">
        <w:rPr>
          <w:rStyle w:val="tlid-translation"/>
          <w:rFonts w:ascii="Book Antiqua" w:hAnsi="Book Antiqua"/>
          <w:lang w:val="en-US"/>
        </w:rPr>
        <w:t xml:space="preserve">establish a </w:t>
      </w:r>
      <w:r w:rsidR="00057BEB" w:rsidRPr="0064347D">
        <w:rPr>
          <w:rStyle w:val="tlid-translation"/>
          <w:rFonts w:ascii="Book Antiqua" w:hAnsi="Book Antiqua"/>
          <w:lang w:val="en-US"/>
        </w:rPr>
        <w:t>standardize</w:t>
      </w:r>
      <w:r w:rsidR="0016233E" w:rsidRPr="0064347D">
        <w:rPr>
          <w:rStyle w:val="tlid-translation"/>
          <w:rFonts w:ascii="Book Antiqua" w:hAnsi="Book Antiqua"/>
          <w:lang w:val="en-US"/>
        </w:rPr>
        <w:t>d</w:t>
      </w:r>
      <w:r w:rsidRPr="0064347D">
        <w:rPr>
          <w:rStyle w:val="tlid-translation"/>
          <w:rFonts w:ascii="Book Antiqua" w:hAnsi="Book Antiqua"/>
          <w:lang w:val="en-US"/>
        </w:rPr>
        <w:t xml:space="preserve"> approach</w:t>
      </w:r>
      <w:r w:rsidR="00513FA9" w:rsidRPr="0064347D">
        <w:rPr>
          <w:rStyle w:val="tlid-translation"/>
          <w:rFonts w:ascii="Book Antiqua" w:hAnsi="Book Antiqua"/>
          <w:lang w:val="en-US"/>
        </w:rPr>
        <w:t xml:space="preserve"> due to the diversity of approaches</w:t>
      </w:r>
      <w:r w:rsidR="004A4C0B" w:rsidRPr="0064347D">
        <w:rPr>
          <w:rStyle w:val="tlid-translation"/>
          <w:rFonts w:ascii="Book Antiqua" w:hAnsi="Book Antiqua"/>
          <w:lang w:val="en-US"/>
        </w:rPr>
        <w:t xml:space="preserve"> utilized</w:t>
      </w:r>
      <w:r w:rsidR="00513FA9" w:rsidRPr="0064347D">
        <w:rPr>
          <w:rStyle w:val="tlid-translation"/>
          <w:rFonts w:ascii="Book Antiqua" w:hAnsi="Book Antiqua"/>
          <w:lang w:val="en-US"/>
        </w:rPr>
        <w:t xml:space="preserve">, which </w:t>
      </w:r>
      <w:r w:rsidRPr="0064347D">
        <w:rPr>
          <w:rStyle w:val="tlid-translation"/>
          <w:rFonts w:ascii="Book Antiqua" w:hAnsi="Book Antiqua"/>
          <w:lang w:val="en-US"/>
        </w:rPr>
        <w:t>i</w:t>
      </w:r>
      <w:r w:rsidR="00FB1F4C" w:rsidRPr="0064347D">
        <w:rPr>
          <w:rStyle w:val="tlid-translation"/>
          <w:rFonts w:ascii="Book Antiqua" w:hAnsi="Book Antiqua"/>
          <w:lang w:val="en-US"/>
        </w:rPr>
        <w:t xml:space="preserve">nclude </w:t>
      </w:r>
      <w:r w:rsidRPr="0064347D">
        <w:rPr>
          <w:rStyle w:val="tlid-translation"/>
          <w:rFonts w:ascii="Book Antiqua" w:hAnsi="Book Antiqua"/>
          <w:lang w:val="en-US"/>
        </w:rPr>
        <w:t>r</w:t>
      </w:r>
      <w:r w:rsidR="001365CD" w:rsidRPr="0064347D">
        <w:rPr>
          <w:rStyle w:val="tlid-translation"/>
          <w:rFonts w:ascii="Book Antiqua" w:hAnsi="Book Antiqua"/>
          <w:lang w:val="en-US"/>
        </w:rPr>
        <w:t xml:space="preserve">adiation dose </w:t>
      </w:r>
      <w:r w:rsidR="00635081" w:rsidRPr="0064347D">
        <w:rPr>
          <w:rStyle w:val="tlid-translation"/>
          <w:rFonts w:ascii="Book Antiqua" w:hAnsi="Book Antiqua"/>
          <w:lang w:val="en-US"/>
        </w:rPr>
        <w:t>escalation</w:t>
      </w:r>
      <w:r w:rsidR="000D79C8" w:rsidRPr="0064347D">
        <w:rPr>
          <w:rStyle w:val="tlid-translation"/>
          <w:rFonts w:ascii="Book Antiqua" w:hAnsi="Book Antiqua"/>
          <w:lang w:val="en-US"/>
        </w:rPr>
        <w:t xml:space="preserve"> </w:t>
      </w:r>
      <w:r w:rsidR="00FB1F4C" w:rsidRPr="0064347D">
        <w:rPr>
          <w:rStyle w:val="tlid-translation"/>
          <w:rFonts w:ascii="Book Antiqua" w:hAnsi="Book Antiqua"/>
          <w:lang w:val="en-US"/>
        </w:rPr>
        <w:t>—</w:t>
      </w:r>
      <w:r w:rsidR="000D79C8" w:rsidRPr="0064347D">
        <w:rPr>
          <w:rStyle w:val="tlid-translation"/>
          <w:rFonts w:ascii="Book Antiqua" w:hAnsi="Book Antiqua"/>
          <w:lang w:val="en-US"/>
        </w:rPr>
        <w:t xml:space="preserve"> </w:t>
      </w:r>
      <w:r w:rsidR="00635081" w:rsidRPr="0064347D">
        <w:rPr>
          <w:rStyle w:val="tlid-translation"/>
          <w:rFonts w:ascii="Book Antiqua" w:hAnsi="Book Antiqua"/>
          <w:lang w:val="en-US"/>
        </w:rPr>
        <w:t>highly conform</w:t>
      </w:r>
      <w:r w:rsidR="001365CD" w:rsidRPr="0064347D">
        <w:rPr>
          <w:rStyle w:val="tlid-translation"/>
          <w:rFonts w:ascii="Book Antiqua" w:hAnsi="Book Antiqua"/>
          <w:lang w:val="en-US"/>
        </w:rPr>
        <w:t>al external beam radiotherapy (</w:t>
      </w:r>
      <w:r w:rsidR="001365CD" w:rsidRPr="0064347D">
        <w:rPr>
          <w:rStyle w:val="tlid-translation"/>
          <w:rFonts w:ascii="Book Antiqua" w:hAnsi="Book Antiqua"/>
          <w:i/>
          <w:lang w:val="en-US"/>
        </w:rPr>
        <w:t>e.g.</w:t>
      </w:r>
      <w:r w:rsidR="001365CD" w:rsidRPr="0064347D">
        <w:rPr>
          <w:rStyle w:val="tlid-translation"/>
          <w:rFonts w:ascii="Book Antiqua" w:hAnsi="Book Antiqua"/>
          <w:lang w:val="en-US"/>
        </w:rPr>
        <w:t xml:space="preserve">, </w:t>
      </w:r>
      <w:r w:rsidR="004A4C0B" w:rsidRPr="0064347D">
        <w:rPr>
          <w:rStyle w:val="tlid-translation"/>
          <w:rFonts w:ascii="Book Antiqua" w:hAnsi="Book Antiqua"/>
          <w:lang w:val="en-US"/>
        </w:rPr>
        <w:t xml:space="preserve">intensity-modulated radiotherapy; </w:t>
      </w:r>
      <w:r w:rsidR="00635081" w:rsidRPr="0064347D">
        <w:rPr>
          <w:rStyle w:val="tlid-translation"/>
          <w:rFonts w:ascii="Book Antiqua" w:hAnsi="Book Antiqua"/>
          <w:lang w:val="en-US"/>
        </w:rPr>
        <w:t>IMRT</w:t>
      </w:r>
      <w:r w:rsidR="001365CD" w:rsidRPr="0064347D">
        <w:rPr>
          <w:rStyle w:val="tlid-translation"/>
          <w:rFonts w:ascii="Book Antiqua" w:hAnsi="Book Antiqua"/>
          <w:lang w:val="en-US"/>
        </w:rPr>
        <w:t>)</w:t>
      </w:r>
      <w:r w:rsidR="00635081" w:rsidRPr="0064347D">
        <w:rPr>
          <w:rStyle w:val="tlid-translation"/>
          <w:rFonts w:ascii="Book Antiqua" w:hAnsi="Book Antiqua"/>
          <w:lang w:val="en-US"/>
        </w:rPr>
        <w:t xml:space="preserve"> or brachytherapy</w:t>
      </w:r>
      <w:r w:rsidR="000D06ED" w:rsidRPr="0064347D">
        <w:rPr>
          <w:rStyle w:val="tlid-translation"/>
          <w:rFonts w:ascii="Book Antiqua" w:hAnsi="Book Antiqua"/>
          <w:lang w:val="en-US"/>
        </w:rPr>
        <w:t xml:space="preserve"> </w:t>
      </w:r>
      <w:r w:rsidR="00FB1F4C" w:rsidRPr="0064347D">
        <w:rPr>
          <w:rStyle w:val="tlid-translation"/>
          <w:rFonts w:ascii="Book Antiqua" w:hAnsi="Book Antiqua"/>
          <w:lang w:val="en-US"/>
        </w:rPr>
        <w:t>—</w:t>
      </w:r>
      <w:r w:rsidR="000D06ED" w:rsidRPr="0064347D">
        <w:rPr>
          <w:rStyle w:val="tlid-translation"/>
          <w:rFonts w:ascii="Book Antiqua" w:hAnsi="Book Antiqua"/>
          <w:lang w:val="en-US"/>
        </w:rPr>
        <w:t xml:space="preserve"> </w:t>
      </w:r>
      <w:r w:rsidR="001365CD" w:rsidRPr="0064347D">
        <w:rPr>
          <w:rStyle w:val="tlid-translation"/>
          <w:rFonts w:ascii="Book Antiqua" w:hAnsi="Book Antiqua"/>
          <w:lang w:val="en-US"/>
        </w:rPr>
        <w:t>a</w:t>
      </w:r>
      <w:r w:rsidR="00513FA9" w:rsidRPr="0064347D">
        <w:rPr>
          <w:rStyle w:val="tlid-translation"/>
          <w:rFonts w:ascii="Book Antiqua" w:hAnsi="Book Antiqua"/>
          <w:lang w:val="en-US"/>
        </w:rPr>
        <w:t xml:space="preserve">s well as </w:t>
      </w:r>
      <w:r w:rsidR="004A4C0B" w:rsidRPr="0064347D">
        <w:rPr>
          <w:rStyle w:val="tlid-translation"/>
          <w:rFonts w:ascii="Book Antiqua" w:hAnsi="Book Antiqua"/>
          <w:lang w:val="en-US"/>
        </w:rPr>
        <w:t>i</w:t>
      </w:r>
      <w:r w:rsidR="00635081" w:rsidRPr="0064347D">
        <w:rPr>
          <w:rStyle w:val="tlid-translation"/>
          <w:rFonts w:ascii="Book Antiqua" w:hAnsi="Book Antiqua"/>
          <w:lang w:val="en-US"/>
        </w:rPr>
        <w:t>nduction and</w:t>
      </w:r>
      <w:r w:rsidR="00513FA9" w:rsidRPr="0064347D">
        <w:rPr>
          <w:rStyle w:val="tlid-translation"/>
          <w:rFonts w:ascii="Book Antiqua" w:hAnsi="Book Antiqua"/>
          <w:lang w:val="en-US"/>
        </w:rPr>
        <w:t>/or</w:t>
      </w:r>
      <w:r w:rsidR="00635081" w:rsidRPr="0064347D">
        <w:rPr>
          <w:rStyle w:val="tlid-translation"/>
          <w:rFonts w:ascii="Book Antiqua" w:hAnsi="Book Antiqua"/>
          <w:lang w:val="en-US"/>
        </w:rPr>
        <w:t xml:space="preserve"> consolidation chemotherap</w:t>
      </w:r>
      <w:r w:rsidR="001365CD" w:rsidRPr="0064347D">
        <w:rPr>
          <w:rStyle w:val="tlid-translation"/>
          <w:rFonts w:ascii="Book Antiqua" w:hAnsi="Book Antiqua"/>
          <w:lang w:val="en-US"/>
        </w:rPr>
        <w:t>y</w:t>
      </w:r>
      <w:r w:rsidR="00D975C2" w:rsidRPr="0064347D">
        <w:rPr>
          <w:rStyle w:val="tlid-translation"/>
          <w:rFonts w:ascii="Book Antiqua" w:hAnsi="Book Antiqua"/>
          <w:vertAlign w:val="superscript"/>
          <w:lang w:val="en-US"/>
        </w:rPr>
        <w:t>[5,58,1</w:t>
      </w:r>
      <w:r w:rsidR="00010A7A"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4</w:t>
      </w:r>
      <w:r w:rsidR="00D975C2" w:rsidRPr="0064347D">
        <w:rPr>
          <w:rStyle w:val="tlid-translation"/>
          <w:rFonts w:ascii="Book Antiqua" w:hAnsi="Book Antiqua"/>
          <w:vertAlign w:val="superscript"/>
          <w:lang w:val="en-US"/>
        </w:rPr>
        <w:t>]</w:t>
      </w:r>
      <w:r w:rsidR="00114A8F" w:rsidRPr="0064347D">
        <w:rPr>
          <w:rStyle w:val="tlid-translation"/>
          <w:rFonts w:ascii="Book Antiqua" w:hAnsi="Book Antiqua"/>
          <w:lang w:val="en-US"/>
        </w:rPr>
        <w:t xml:space="preserve">. </w:t>
      </w:r>
      <w:r w:rsidR="00513FA9" w:rsidRPr="0064347D">
        <w:rPr>
          <w:rStyle w:val="tlid-translation"/>
          <w:rFonts w:ascii="Book Antiqua" w:hAnsi="Book Antiqua"/>
          <w:lang w:val="en-US"/>
        </w:rPr>
        <w:t>Another approach used in</w:t>
      </w:r>
      <w:r w:rsidR="001365CD" w:rsidRPr="0064347D">
        <w:rPr>
          <w:rStyle w:val="tlid-translation"/>
          <w:rFonts w:ascii="Book Antiqua" w:hAnsi="Book Antiqua"/>
          <w:lang w:val="en-US"/>
        </w:rPr>
        <w:t xml:space="preserve"> elderly patients </w:t>
      </w:r>
      <w:r w:rsidR="00FB1F4C" w:rsidRPr="0064347D">
        <w:rPr>
          <w:rStyle w:val="tlid-translation"/>
          <w:rFonts w:ascii="Book Antiqua" w:hAnsi="Book Antiqua"/>
          <w:lang w:val="en-US"/>
        </w:rPr>
        <w:t xml:space="preserve">who are </w:t>
      </w:r>
      <w:r w:rsidR="001365CD" w:rsidRPr="0064347D">
        <w:rPr>
          <w:rStyle w:val="tlid-translation"/>
          <w:rFonts w:ascii="Book Antiqua" w:hAnsi="Book Antiqua"/>
          <w:lang w:val="en-US"/>
        </w:rPr>
        <w:t xml:space="preserve">not candidates for chemotherapy </w:t>
      </w:r>
      <w:r w:rsidR="00FB1F4C" w:rsidRPr="0064347D">
        <w:rPr>
          <w:rStyle w:val="tlid-translation"/>
          <w:rFonts w:ascii="Book Antiqua" w:hAnsi="Book Antiqua"/>
          <w:lang w:val="en-US"/>
        </w:rPr>
        <w:t xml:space="preserve">is </w:t>
      </w:r>
      <w:r w:rsidR="004A4C0B" w:rsidRPr="0064347D">
        <w:rPr>
          <w:rStyle w:val="tlid-translation"/>
          <w:rFonts w:ascii="Book Antiqua" w:hAnsi="Book Antiqua"/>
          <w:lang w:val="en-US"/>
        </w:rPr>
        <w:t xml:space="preserve">a short cycle of </w:t>
      </w:r>
      <w:r w:rsidR="00635081" w:rsidRPr="0064347D">
        <w:rPr>
          <w:rStyle w:val="tlid-translation"/>
          <w:rFonts w:ascii="Book Antiqua" w:hAnsi="Book Antiqua"/>
          <w:lang w:val="en-US"/>
        </w:rPr>
        <w:t xml:space="preserve">radiation </w:t>
      </w:r>
      <w:r w:rsidR="001365CD" w:rsidRPr="0064347D">
        <w:rPr>
          <w:rStyle w:val="tlid-translation"/>
          <w:rFonts w:ascii="Book Antiqua" w:hAnsi="Book Antiqua"/>
          <w:lang w:val="en-US"/>
        </w:rPr>
        <w:t>(</w:t>
      </w:r>
      <w:r w:rsidR="00635081" w:rsidRPr="0064347D">
        <w:rPr>
          <w:rStyle w:val="tlid-translation"/>
          <w:rFonts w:ascii="Book Antiqua" w:hAnsi="Book Antiqua"/>
          <w:lang w:val="en-US"/>
        </w:rPr>
        <w:t>25 Gy in 5 sessions</w:t>
      </w:r>
      <w:r w:rsidR="001365CD" w:rsidRPr="0064347D">
        <w:rPr>
          <w:rStyle w:val="tlid-translation"/>
          <w:rFonts w:ascii="Book Antiqua" w:hAnsi="Book Antiqua"/>
          <w:lang w:val="en-US"/>
        </w:rPr>
        <w:t>)</w:t>
      </w:r>
      <w:r w:rsidR="00FB1F4C" w:rsidRPr="0064347D">
        <w:rPr>
          <w:rStyle w:val="tlid-translation"/>
          <w:rFonts w:ascii="Book Antiqua" w:hAnsi="Book Antiqua"/>
          <w:lang w:val="en-US"/>
        </w:rPr>
        <w:t xml:space="preserve"> followed by a watch and wait strategy</w:t>
      </w:r>
      <w:r w:rsidR="00D975C2" w:rsidRPr="0064347D">
        <w:rPr>
          <w:rStyle w:val="tlid-translation"/>
          <w:rFonts w:ascii="Book Antiqua" w:hAnsi="Book Antiqua"/>
          <w:vertAlign w:val="superscript"/>
          <w:lang w:val="en-US"/>
        </w:rPr>
        <w:t>[1</w:t>
      </w:r>
      <w:r w:rsidR="00010A7A"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5</w:t>
      </w:r>
      <w:r w:rsidR="00D975C2" w:rsidRPr="0064347D">
        <w:rPr>
          <w:rStyle w:val="tlid-translation"/>
          <w:rFonts w:ascii="Book Antiqua" w:hAnsi="Book Antiqua"/>
          <w:vertAlign w:val="superscript"/>
          <w:lang w:val="en-US"/>
        </w:rPr>
        <w:t>]</w:t>
      </w:r>
      <w:r w:rsidR="001365CD" w:rsidRPr="0064347D">
        <w:rPr>
          <w:rStyle w:val="tlid-translation"/>
          <w:rFonts w:ascii="Book Antiqua" w:hAnsi="Book Antiqua"/>
          <w:lang w:val="en-US"/>
        </w:rPr>
        <w:t>.</w:t>
      </w:r>
      <w:r w:rsidR="00B264E7" w:rsidRPr="0064347D">
        <w:rPr>
          <w:rStyle w:val="tlid-translation"/>
          <w:rFonts w:ascii="Book Antiqua" w:hAnsi="Book Antiqua"/>
          <w:lang w:val="en-US"/>
        </w:rPr>
        <w:t xml:space="preserve"> </w:t>
      </w:r>
    </w:p>
    <w:p w:rsidR="00E032B1" w:rsidRPr="0064347D" w:rsidRDefault="001365CD" w:rsidP="00BD7777">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 xml:space="preserve">In 2004, </w:t>
      </w:r>
      <w:r w:rsidR="00E032B1" w:rsidRPr="0064347D">
        <w:rPr>
          <w:rStyle w:val="tlid-translation"/>
          <w:rFonts w:ascii="Book Antiqua" w:hAnsi="Book Antiqua"/>
          <w:lang w:val="en-US"/>
        </w:rPr>
        <w:t xml:space="preserve">Habr-Gama </w:t>
      </w:r>
      <w:bookmarkStart w:id="2" w:name="OLE_LINK1556"/>
      <w:bookmarkStart w:id="3" w:name="OLE_LINK1557"/>
      <w:r w:rsidR="007E6233" w:rsidRPr="0064347D">
        <w:rPr>
          <w:rStyle w:val="tlid-translation"/>
          <w:rFonts w:ascii="Book Antiqua" w:hAnsi="Book Antiqua"/>
          <w:i/>
          <w:lang w:val="en-US"/>
        </w:rPr>
        <w:t>et al</w:t>
      </w:r>
      <w:r w:rsidR="007E6233" w:rsidRPr="0064347D">
        <w:rPr>
          <w:rStyle w:val="tlid-translation"/>
          <w:rFonts w:ascii="Book Antiqua" w:hAnsi="Book Antiqua"/>
          <w:vertAlign w:val="superscript"/>
          <w:lang w:val="en-US"/>
        </w:rPr>
        <w:t>[8]</w:t>
      </w:r>
      <w:bookmarkEnd w:id="2"/>
      <w:bookmarkEnd w:id="3"/>
      <w:r w:rsidR="00FB1F4C" w:rsidRPr="0064347D">
        <w:rPr>
          <w:rStyle w:val="tlid-translation"/>
          <w:rFonts w:ascii="Book Antiqua" w:hAnsi="Book Antiqua"/>
          <w:lang w:val="en-US"/>
        </w:rPr>
        <w:t xml:space="preserve"> reported </w:t>
      </w:r>
      <w:r w:rsidR="00E032B1" w:rsidRPr="0064347D">
        <w:rPr>
          <w:rStyle w:val="tlid-translation"/>
          <w:rFonts w:ascii="Book Antiqua" w:hAnsi="Book Antiqua"/>
          <w:lang w:val="en-US"/>
        </w:rPr>
        <w:t xml:space="preserve">the first results </w:t>
      </w:r>
      <w:r w:rsidR="00FB1F4C" w:rsidRPr="0064347D">
        <w:rPr>
          <w:rStyle w:val="tlid-translation"/>
          <w:rFonts w:ascii="Book Antiqua" w:hAnsi="Book Antiqua"/>
          <w:lang w:val="en-US"/>
        </w:rPr>
        <w:t xml:space="preserve">of </w:t>
      </w:r>
      <w:r w:rsidR="00513FA9" w:rsidRPr="0064347D">
        <w:rPr>
          <w:rStyle w:val="tlid-translation"/>
          <w:rFonts w:ascii="Book Antiqua" w:hAnsi="Book Antiqua"/>
          <w:lang w:val="en-US"/>
        </w:rPr>
        <w:t>the watch and wait strategy i</w:t>
      </w:r>
      <w:r w:rsidR="00FB1F4C" w:rsidRPr="0064347D">
        <w:rPr>
          <w:rStyle w:val="tlid-translation"/>
          <w:rFonts w:ascii="Book Antiqua" w:hAnsi="Book Antiqua"/>
          <w:lang w:val="en-US"/>
        </w:rPr>
        <w:t xml:space="preserve">n </w:t>
      </w:r>
      <w:r w:rsidR="004A4C0B" w:rsidRPr="0064347D">
        <w:rPr>
          <w:rStyle w:val="tlid-translation"/>
          <w:rFonts w:ascii="Book Antiqua" w:hAnsi="Book Antiqua"/>
          <w:lang w:val="en-US"/>
        </w:rPr>
        <w:t xml:space="preserve">71 </w:t>
      </w:r>
      <w:r w:rsidR="00E032B1" w:rsidRPr="0064347D">
        <w:rPr>
          <w:rStyle w:val="tlid-translation"/>
          <w:rFonts w:ascii="Book Antiqua" w:hAnsi="Book Antiqua"/>
          <w:lang w:val="en-US"/>
        </w:rPr>
        <w:t xml:space="preserve">patients with </w:t>
      </w:r>
      <w:r w:rsidRPr="0064347D">
        <w:rPr>
          <w:rStyle w:val="tlid-translation"/>
          <w:rFonts w:ascii="Book Antiqua" w:hAnsi="Book Antiqua"/>
          <w:lang w:val="en-US"/>
        </w:rPr>
        <w:t xml:space="preserve">LARC who </w:t>
      </w:r>
      <w:r w:rsidR="00FB1F4C" w:rsidRPr="0064347D">
        <w:rPr>
          <w:rStyle w:val="tlid-translation"/>
          <w:rFonts w:ascii="Book Antiqua" w:hAnsi="Book Antiqua"/>
          <w:lang w:val="en-US"/>
        </w:rPr>
        <w:t xml:space="preserve">achieved a cCR after </w:t>
      </w:r>
      <w:r w:rsidRPr="0064347D">
        <w:rPr>
          <w:rStyle w:val="tlid-translation"/>
          <w:rFonts w:ascii="Book Antiqua" w:hAnsi="Book Antiqua"/>
          <w:lang w:val="en-US"/>
        </w:rPr>
        <w:t xml:space="preserve">standard </w:t>
      </w:r>
      <w:r w:rsidR="00823A60" w:rsidRPr="0064347D">
        <w:rPr>
          <w:rStyle w:val="tlid-translation"/>
          <w:rFonts w:ascii="Book Antiqua" w:hAnsi="Book Antiqua"/>
          <w:lang w:val="en-US"/>
        </w:rPr>
        <w:t>neoadjuvant therapy</w:t>
      </w:r>
      <w:r w:rsidR="00E032B1" w:rsidRPr="0064347D">
        <w:rPr>
          <w:rStyle w:val="tlid-translation"/>
          <w:rFonts w:ascii="Book Antiqua" w:hAnsi="Book Antiqua"/>
          <w:lang w:val="en-US"/>
        </w:rPr>
        <w:t xml:space="preserve"> (50.4 Gy </w:t>
      </w:r>
      <w:r w:rsidR="00057BEB" w:rsidRPr="0064347D">
        <w:rPr>
          <w:rStyle w:val="tlid-translation"/>
          <w:rFonts w:ascii="Book Antiqua" w:hAnsi="Book Antiqua"/>
          <w:lang w:val="en-US"/>
        </w:rPr>
        <w:t>to the</w:t>
      </w:r>
      <w:r w:rsidR="00E032B1" w:rsidRPr="0064347D">
        <w:rPr>
          <w:rStyle w:val="tlid-translation"/>
          <w:rFonts w:ascii="Book Antiqua" w:hAnsi="Book Antiqua"/>
          <w:lang w:val="en-US"/>
        </w:rPr>
        <w:t xml:space="preserve"> pelvic volume </w:t>
      </w:r>
      <w:r w:rsidR="00513FA9" w:rsidRPr="0064347D">
        <w:rPr>
          <w:rStyle w:val="tlid-translation"/>
          <w:rFonts w:ascii="Book Antiqua" w:hAnsi="Book Antiqua"/>
          <w:lang w:val="en-US"/>
        </w:rPr>
        <w:t>plus</w:t>
      </w:r>
      <w:r w:rsidR="00E032B1" w:rsidRPr="0064347D">
        <w:rPr>
          <w:rStyle w:val="tlid-translation"/>
          <w:rFonts w:ascii="Book Antiqua" w:hAnsi="Book Antiqua"/>
          <w:lang w:val="en-US"/>
        </w:rPr>
        <w:t xml:space="preserve"> fluoropyrimidine</w:t>
      </w:r>
      <w:r w:rsidR="00FB1F4C" w:rsidRPr="0064347D">
        <w:rPr>
          <w:rStyle w:val="tlid-translation"/>
          <w:rFonts w:ascii="Book Antiqua" w:hAnsi="Book Antiqua"/>
          <w:lang w:val="en-US"/>
        </w:rPr>
        <w:t>-based chemotherapy</w:t>
      </w:r>
      <w:r w:rsidR="00E032B1" w:rsidRPr="0064347D">
        <w:rPr>
          <w:rStyle w:val="tlid-translation"/>
          <w:rFonts w:ascii="Book Antiqua" w:hAnsi="Book Antiqua"/>
          <w:lang w:val="en-US"/>
        </w:rPr>
        <w:t>)</w:t>
      </w:r>
      <w:r w:rsidR="004A4C0B" w:rsidRPr="0064347D">
        <w:rPr>
          <w:rStyle w:val="tlid-translation"/>
          <w:rFonts w:ascii="Book Antiqua" w:hAnsi="Book Antiqua"/>
          <w:lang w:val="en-US"/>
        </w:rPr>
        <w:t xml:space="preserve">, with a </w:t>
      </w:r>
      <w:r w:rsidR="00E032B1" w:rsidRPr="0064347D">
        <w:rPr>
          <w:rStyle w:val="tlid-translation"/>
          <w:rFonts w:ascii="Book Antiqua" w:hAnsi="Book Antiqua"/>
          <w:lang w:val="en-US"/>
        </w:rPr>
        <w:t xml:space="preserve">local recurrence </w:t>
      </w:r>
      <w:r w:rsidRPr="0064347D">
        <w:rPr>
          <w:rStyle w:val="tlid-translation"/>
          <w:rFonts w:ascii="Book Antiqua" w:hAnsi="Book Antiqua"/>
          <w:lang w:val="en-US"/>
        </w:rPr>
        <w:t xml:space="preserve">rate </w:t>
      </w:r>
      <w:r w:rsidR="004A4C0B" w:rsidRPr="0064347D">
        <w:rPr>
          <w:rStyle w:val="tlid-translation"/>
          <w:rFonts w:ascii="Book Antiqua" w:hAnsi="Book Antiqua"/>
          <w:lang w:val="en-US"/>
        </w:rPr>
        <w:t>of</w:t>
      </w:r>
      <w:r w:rsidR="00E032B1" w:rsidRPr="0064347D">
        <w:rPr>
          <w:rStyle w:val="tlid-translation"/>
          <w:rFonts w:ascii="Book Antiqua" w:hAnsi="Book Antiqua"/>
          <w:lang w:val="en-US"/>
        </w:rPr>
        <w:t xml:space="preserve"> </w:t>
      </w:r>
      <w:r w:rsidR="004A4C0B" w:rsidRPr="0064347D">
        <w:rPr>
          <w:rStyle w:val="tlid-translation"/>
          <w:rFonts w:ascii="Book Antiqua" w:hAnsi="Book Antiqua"/>
          <w:lang w:val="en-US"/>
        </w:rPr>
        <w:t xml:space="preserve">only </w:t>
      </w:r>
      <w:r w:rsidR="00E032B1" w:rsidRPr="0064347D">
        <w:rPr>
          <w:rStyle w:val="tlid-translation"/>
          <w:rFonts w:ascii="Book Antiqua" w:hAnsi="Book Antiqua"/>
          <w:lang w:val="en-US"/>
        </w:rPr>
        <w:t xml:space="preserve">2.8%. However, </w:t>
      </w:r>
      <w:r w:rsidR="00FB1F4C" w:rsidRPr="0064347D">
        <w:rPr>
          <w:rStyle w:val="tlid-translation"/>
          <w:rFonts w:ascii="Book Antiqua" w:hAnsi="Book Antiqua"/>
          <w:lang w:val="en-US"/>
        </w:rPr>
        <w:t>subsequent</w:t>
      </w:r>
      <w:r w:rsidRPr="0064347D">
        <w:rPr>
          <w:rStyle w:val="tlid-translation"/>
          <w:rFonts w:ascii="Book Antiqua" w:hAnsi="Book Antiqua"/>
          <w:lang w:val="en-US"/>
        </w:rPr>
        <w:t xml:space="preserve"> studies were unable to </w:t>
      </w:r>
      <w:r w:rsidR="00E032B1" w:rsidRPr="0064347D">
        <w:rPr>
          <w:rStyle w:val="tlid-translation"/>
          <w:rFonts w:ascii="Book Antiqua" w:hAnsi="Book Antiqua"/>
          <w:lang w:val="en-US"/>
        </w:rPr>
        <w:t>rep</w:t>
      </w:r>
      <w:r w:rsidR="00FB1F4C" w:rsidRPr="0064347D">
        <w:rPr>
          <w:rStyle w:val="tlid-translation"/>
          <w:rFonts w:ascii="Book Antiqua" w:hAnsi="Book Antiqua"/>
          <w:lang w:val="en-US"/>
        </w:rPr>
        <w:t>licate</w:t>
      </w:r>
      <w:r w:rsidRPr="0064347D">
        <w:rPr>
          <w:rStyle w:val="tlid-translation"/>
          <w:rFonts w:ascii="Book Antiqua" w:hAnsi="Book Antiqua"/>
          <w:lang w:val="en-US"/>
        </w:rPr>
        <w:t xml:space="preserve"> th</w:t>
      </w:r>
      <w:r w:rsidR="00FB1F4C" w:rsidRPr="0064347D">
        <w:rPr>
          <w:rStyle w:val="tlid-translation"/>
          <w:rFonts w:ascii="Book Antiqua" w:hAnsi="Book Antiqua"/>
          <w:lang w:val="en-US"/>
        </w:rPr>
        <w:t>o</w:t>
      </w:r>
      <w:r w:rsidRPr="0064347D">
        <w:rPr>
          <w:rStyle w:val="tlid-translation"/>
          <w:rFonts w:ascii="Book Antiqua" w:hAnsi="Book Antiqua"/>
          <w:lang w:val="en-US"/>
        </w:rPr>
        <w:t xml:space="preserve">se results, </w:t>
      </w:r>
      <w:r w:rsidR="00513FA9" w:rsidRPr="0064347D">
        <w:rPr>
          <w:rStyle w:val="tlid-translation"/>
          <w:rFonts w:ascii="Book Antiqua" w:hAnsi="Book Antiqua"/>
          <w:lang w:val="en-US"/>
        </w:rPr>
        <w:t xml:space="preserve">with </w:t>
      </w:r>
      <w:r w:rsidR="004A4C0B" w:rsidRPr="0064347D">
        <w:rPr>
          <w:rStyle w:val="tlid-translation"/>
          <w:rFonts w:ascii="Book Antiqua" w:hAnsi="Book Antiqua"/>
          <w:lang w:val="en-US"/>
        </w:rPr>
        <w:t xml:space="preserve">reported </w:t>
      </w:r>
      <w:r w:rsidR="00E032B1" w:rsidRPr="0064347D">
        <w:rPr>
          <w:rStyle w:val="tlid-translation"/>
          <w:rFonts w:ascii="Book Antiqua" w:hAnsi="Book Antiqua"/>
          <w:lang w:val="en-US"/>
        </w:rPr>
        <w:t xml:space="preserve">local recurrence </w:t>
      </w:r>
      <w:r w:rsidRPr="0064347D">
        <w:rPr>
          <w:rStyle w:val="tlid-translation"/>
          <w:rFonts w:ascii="Book Antiqua" w:hAnsi="Book Antiqua"/>
          <w:lang w:val="en-US"/>
        </w:rPr>
        <w:t xml:space="preserve">rates ranging from </w:t>
      </w:r>
      <w:r w:rsidR="00E032B1" w:rsidRPr="0064347D">
        <w:rPr>
          <w:rStyle w:val="tlid-translation"/>
          <w:rFonts w:ascii="Book Antiqua" w:hAnsi="Book Antiqua"/>
          <w:lang w:val="en-US"/>
        </w:rPr>
        <w:t>5</w:t>
      </w:r>
      <w:r w:rsidR="00057BEB" w:rsidRPr="0064347D">
        <w:rPr>
          <w:rStyle w:val="tlid-translation"/>
          <w:rFonts w:ascii="Book Antiqua" w:hAnsi="Book Antiqua"/>
          <w:lang w:val="en-US"/>
        </w:rPr>
        <w:t>%</w:t>
      </w:r>
      <w:r w:rsidR="00E032B1" w:rsidRPr="0064347D">
        <w:rPr>
          <w:rStyle w:val="tlid-translation"/>
          <w:rFonts w:ascii="Book Antiqua" w:hAnsi="Book Antiqua"/>
          <w:lang w:val="en-US"/>
        </w:rPr>
        <w:t xml:space="preserve"> </w:t>
      </w:r>
      <w:r w:rsidRPr="0064347D">
        <w:rPr>
          <w:rStyle w:val="tlid-translation"/>
          <w:rFonts w:ascii="Book Antiqua" w:hAnsi="Book Antiqua"/>
          <w:lang w:val="en-US"/>
        </w:rPr>
        <w:t>to</w:t>
      </w:r>
      <w:r w:rsidR="00E032B1" w:rsidRPr="0064347D">
        <w:rPr>
          <w:rStyle w:val="tlid-translation"/>
          <w:rFonts w:ascii="Book Antiqua" w:hAnsi="Book Antiqua"/>
          <w:lang w:val="en-US"/>
        </w:rPr>
        <w:t xml:space="preserve"> 60%</w:t>
      </w:r>
      <w:r w:rsidR="00D975C2" w:rsidRPr="0064347D">
        <w:rPr>
          <w:rStyle w:val="tlid-translation"/>
          <w:rFonts w:ascii="Book Antiqua" w:hAnsi="Book Antiqua"/>
          <w:vertAlign w:val="superscript"/>
          <w:lang w:val="en-US"/>
        </w:rPr>
        <w:t>[1</w:t>
      </w:r>
      <w:r w:rsidR="00010A7A"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4</w:t>
      </w:r>
      <w:r w:rsidR="00D975C2" w:rsidRPr="0064347D">
        <w:rPr>
          <w:rStyle w:val="tlid-translation"/>
          <w:rFonts w:ascii="Book Antiqua" w:hAnsi="Book Antiqua"/>
          <w:vertAlign w:val="superscript"/>
          <w:lang w:val="en-US"/>
        </w:rPr>
        <w:t>]</w:t>
      </w:r>
      <w:r w:rsidR="00E032B1" w:rsidRPr="0064347D">
        <w:rPr>
          <w:rStyle w:val="tlid-translation"/>
          <w:rFonts w:ascii="Book Antiqua" w:hAnsi="Book Antiqua"/>
          <w:lang w:val="en-US"/>
        </w:rPr>
        <w:t>.</w:t>
      </w:r>
      <w:r w:rsidR="004A4C0B" w:rsidRPr="0064347D">
        <w:rPr>
          <w:rStyle w:val="tlid-translation"/>
          <w:rFonts w:ascii="Book Antiqua" w:hAnsi="Book Antiqua"/>
          <w:lang w:val="en-US"/>
        </w:rPr>
        <w:t xml:space="preserve"> </w:t>
      </w:r>
      <w:r w:rsidRPr="0064347D">
        <w:rPr>
          <w:rStyle w:val="tlid-translation"/>
          <w:rFonts w:ascii="Book Antiqua" w:hAnsi="Book Antiqua"/>
          <w:lang w:val="en-US"/>
        </w:rPr>
        <w:t>T</w:t>
      </w:r>
      <w:r w:rsidR="00E032B1" w:rsidRPr="0064347D">
        <w:rPr>
          <w:rStyle w:val="tlid-translation"/>
          <w:rFonts w:ascii="Book Antiqua" w:hAnsi="Book Antiqua"/>
          <w:lang w:val="en-US"/>
        </w:rPr>
        <w:t xml:space="preserve">his </w:t>
      </w:r>
      <w:r w:rsidRPr="0064347D">
        <w:rPr>
          <w:rStyle w:val="tlid-translation"/>
          <w:rFonts w:ascii="Book Antiqua" w:hAnsi="Book Antiqua"/>
          <w:lang w:val="en-US"/>
        </w:rPr>
        <w:t xml:space="preserve">variability </w:t>
      </w:r>
      <w:r w:rsidR="00D3122C" w:rsidRPr="0064347D">
        <w:rPr>
          <w:rStyle w:val="tlid-translation"/>
          <w:rFonts w:ascii="Book Antiqua" w:hAnsi="Book Antiqua"/>
          <w:lang w:val="en-US"/>
        </w:rPr>
        <w:t>is likely du</w:t>
      </w:r>
      <w:r w:rsidR="00E032B1" w:rsidRPr="0064347D">
        <w:rPr>
          <w:rStyle w:val="tlid-translation"/>
          <w:rFonts w:ascii="Book Antiqua" w:hAnsi="Book Antiqua"/>
          <w:lang w:val="en-US"/>
        </w:rPr>
        <w:t>e to patient selection</w:t>
      </w:r>
      <w:r w:rsidR="00D3122C" w:rsidRPr="0064347D">
        <w:rPr>
          <w:rStyle w:val="tlid-translation"/>
          <w:rFonts w:ascii="Book Antiqua" w:hAnsi="Book Antiqua"/>
          <w:lang w:val="en-US"/>
        </w:rPr>
        <w:t xml:space="preserve"> bias</w:t>
      </w:r>
      <w:r w:rsidR="004A4C0B" w:rsidRPr="0064347D">
        <w:rPr>
          <w:rStyle w:val="tlid-translation"/>
          <w:rFonts w:ascii="Book Antiqua" w:hAnsi="Book Antiqua"/>
          <w:lang w:val="en-US"/>
        </w:rPr>
        <w:t xml:space="preserve">; for example, </w:t>
      </w:r>
      <w:r w:rsidR="00E032B1" w:rsidRPr="0064347D">
        <w:rPr>
          <w:rStyle w:val="tlid-translation"/>
          <w:rFonts w:ascii="Book Antiqua" w:hAnsi="Book Antiqua"/>
          <w:lang w:val="en-US"/>
        </w:rPr>
        <w:t>Habr-Gama</w:t>
      </w:r>
      <w:r w:rsidR="00D3122C" w:rsidRPr="0064347D">
        <w:rPr>
          <w:rStyle w:val="tlid-translation"/>
          <w:rFonts w:ascii="Book Antiqua" w:hAnsi="Book Antiqua"/>
          <w:lang w:val="en-US"/>
        </w:rPr>
        <w:t xml:space="preserve"> </w:t>
      </w:r>
      <w:r w:rsidR="001B0182" w:rsidRPr="0064347D">
        <w:rPr>
          <w:rStyle w:val="tlid-translation"/>
          <w:rFonts w:ascii="Book Antiqua" w:hAnsi="Book Antiqua"/>
          <w:i/>
          <w:lang w:val="en-US"/>
        </w:rPr>
        <w:t>et al</w:t>
      </w:r>
      <w:r w:rsidR="001B0182" w:rsidRPr="0064347D">
        <w:rPr>
          <w:rStyle w:val="tlid-translation"/>
          <w:rFonts w:ascii="Book Antiqua" w:hAnsi="Book Antiqua"/>
          <w:vertAlign w:val="superscript"/>
          <w:lang w:val="en-US"/>
        </w:rPr>
        <w:t>[8]</w:t>
      </w:r>
      <w:r w:rsidR="00E032B1" w:rsidRPr="0064347D">
        <w:rPr>
          <w:rStyle w:val="tlid-translation"/>
          <w:rFonts w:ascii="Book Antiqua" w:hAnsi="Book Antiqua"/>
          <w:lang w:val="en-US"/>
        </w:rPr>
        <w:t xml:space="preserve"> </w:t>
      </w:r>
      <w:r w:rsidR="00D3122C" w:rsidRPr="0064347D">
        <w:rPr>
          <w:rStyle w:val="tlid-translation"/>
          <w:rFonts w:ascii="Book Antiqua" w:hAnsi="Book Antiqua"/>
          <w:lang w:val="en-US"/>
        </w:rPr>
        <w:t>only evaluated patients</w:t>
      </w:r>
      <w:r w:rsidR="00E032B1" w:rsidRPr="0064347D">
        <w:rPr>
          <w:rStyle w:val="tlid-translation"/>
          <w:rFonts w:ascii="Book Antiqua" w:hAnsi="Book Antiqua"/>
          <w:lang w:val="en-US"/>
        </w:rPr>
        <w:t xml:space="preserve"> </w:t>
      </w:r>
      <w:r w:rsidR="004A4C0B" w:rsidRPr="0064347D">
        <w:rPr>
          <w:rStyle w:val="tlid-translation"/>
          <w:rFonts w:ascii="Book Antiqua" w:hAnsi="Book Antiqua"/>
          <w:lang w:val="en-US"/>
        </w:rPr>
        <w:t xml:space="preserve">who showed no </w:t>
      </w:r>
      <w:r w:rsidR="00513FA9" w:rsidRPr="0064347D">
        <w:rPr>
          <w:rStyle w:val="tlid-translation"/>
          <w:rFonts w:ascii="Book Antiqua" w:hAnsi="Book Antiqua"/>
          <w:lang w:val="en-US"/>
        </w:rPr>
        <w:t>e</w:t>
      </w:r>
      <w:r w:rsidR="00E032B1" w:rsidRPr="0064347D">
        <w:rPr>
          <w:rStyle w:val="tlid-translation"/>
          <w:rFonts w:ascii="Book Antiqua" w:hAnsi="Book Antiqua"/>
          <w:lang w:val="en-US"/>
        </w:rPr>
        <w:t>vidence of recurren</w:t>
      </w:r>
      <w:r w:rsidR="00D3122C" w:rsidRPr="0064347D">
        <w:rPr>
          <w:rStyle w:val="tlid-translation"/>
          <w:rFonts w:ascii="Book Antiqua" w:hAnsi="Book Antiqua"/>
          <w:lang w:val="en-US"/>
        </w:rPr>
        <w:t xml:space="preserve">t disease </w:t>
      </w:r>
      <w:r w:rsidR="004A4C0B" w:rsidRPr="0064347D">
        <w:rPr>
          <w:rStyle w:val="tlid-translation"/>
          <w:rFonts w:ascii="Book Antiqua" w:hAnsi="Book Antiqua"/>
          <w:lang w:val="en-US"/>
        </w:rPr>
        <w:t>12</w:t>
      </w:r>
      <w:r w:rsidR="00513FA9" w:rsidRPr="0064347D">
        <w:rPr>
          <w:rStyle w:val="tlid-translation"/>
          <w:rFonts w:ascii="Book Antiqua" w:hAnsi="Book Antiqua"/>
          <w:lang w:val="en-US"/>
        </w:rPr>
        <w:t xml:space="preserve"> mo</w:t>
      </w:r>
      <w:r w:rsidR="00BD7777" w:rsidRPr="0064347D">
        <w:rPr>
          <w:rStyle w:val="tlid-translation"/>
          <w:rFonts w:ascii="Book Antiqua" w:hAnsi="Book Antiqua"/>
          <w:lang w:val="en-US"/>
        </w:rPr>
        <w:t xml:space="preserve"> </w:t>
      </w:r>
      <w:r w:rsidR="00057BEB" w:rsidRPr="0064347D">
        <w:rPr>
          <w:rStyle w:val="tlid-translation"/>
          <w:rFonts w:ascii="Book Antiqua" w:hAnsi="Book Antiqua"/>
          <w:lang w:val="en-US"/>
        </w:rPr>
        <w:t>after</w:t>
      </w:r>
      <w:r w:rsidR="00E032B1" w:rsidRPr="0064347D">
        <w:rPr>
          <w:rStyle w:val="tlid-translation"/>
          <w:rFonts w:ascii="Book Antiqua" w:hAnsi="Book Antiqua"/>
          <w:lang w:val="en-US"/>
        </w:rPr>
        <w:t xml:space="preserve"> neoadjuvant therapy.</w:t>
      </w:r>
    </w:p>
    <w:p w:rsidR="00214982" w:rsidRPr="0064347D" w:rsidRDefault="004A4C0B" w:rsidP="00BD7777">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With regard to r</w:t>
      </w:r>
      <w:r w:rsidR="00FB1F4C" w:rsidRPr="0064347D">
        <w:rPr>
          <w:rStyle w:val="tlid-translation"/>
          <w:rFonts w:ascii="Book Antiqua" w:hAnsi="Book Antiqua"/>
          <w:lang w:val="en-US"/>
        </w:rPr>
        <w:t>adi</w:t>
      </w:r>
      <w:r w:rsidRPr="0064347D">
        <w:rPr>
          <w:rStyle w:val="tlid-translation"/>
          <w:rFonts w:ascii="Book Antiqua" w:hAnsi="Book Antiqua"/>
          <w:lang w:val="en-US"/>
        </w:rPr>
        <w:t xml:space="preserve">ation </w:t>
      </w:r>
      <w:r w:rsidR="00D3122C" w:rsidRPr="0064347D">
        <w:rPr>
          <w:rStyle w:val="tlid-translation"/>
          <w:rFonts w:ascii="Book Antiqua" w:hAnsi="Book Antiqua"/>
          <w:lang w:val="en-US"/>
        </w:rPr>
        <w:t xml:space="preserve">dose </w:t>
      </w:r>
      <w:r w:rsidR="00BD7777" w:rsidRPr="0064347D">
        <w:rPr>
          <w:rStyle w:val="tlid-translation"/>
          <w:rFonts w:ascii="Book Antiqua" w:hAnsi="Book Antiqua"/>
          <w:lang w:val="en-US"/>
        </w:rPr>
        <w:t xml:space="preserve">escalation, Appelt </w:t>
      </w:r>
      <w:r w:rsidR="00BD7777" w:rsidRPr="0064347D">
        <w:rPr>
          <w:rStyle w:val="tlid-translation"/>
          <w:rFonts w:ascii="Book Antiqua" w:hAnsi="Book Antiqua"/>
          <w:i/>
          <w:lang w:val="en-US"/>
        </w:rPr>
        <w:t>et al</w:t>
      </w:r>
      <w:r w:rsidR="00D975C2" w:rsidRPr="0064347D">
        <w:rPr>
          <w:rStyle w:val="tlid-translation"/>
          <w:rFonts w:ascii="Book Antiqua" w:hAnsi="Book Antiqua"/>
          <w:vertAlign w:val="superscript"/>
          <w:lang w:val="en-US"/>
        </w:rPr>
        <w:t xml:space="preserve">[5] </w:t>
      </w:r>
      <w:r w:rsidR="00BC5020" w:rsidRPr="0064347D">
        <w:rPr>
          <w:rStyle w:val="tlid-translation"/>
          <w:rFonts w:ascii="Book Antiqua" w:hAnsi="Book Antiqua"/>
          <w:lang w:val="en-US"/>
        </w:rPr>
        <w:t>c</w:t>
      </w:r>
      <w:r w:rsidR="00614087" w:rsidRPr="0064347D">
        <w:rPr>
          <w:rStyle w:val="tlid-translation"/>
          <w:rFonts w:ascii="Book Antiqua" w:hAnsi="Book Antiqua"/>
          <w:lang w:val="en-US"/>
        </w:rPr>
        <w:t>onducted a prospective</w:t>
      </w:r>
      <w:r w:rsidR="00D3122C" w:rsidRPr="0064347D">
        <w:rPr>
          <w:rStyle w:val="tlid-translation"/>
          <w:rFonts w:ascii="Book Antiqua" w:hAnsi="Book Antiqua"/>
          <w:lang w:val="en-US"/>
        </w:rPr>
        <w:t>,</w:t>
      </w:r>
      <w:r w:rsidR="00614087" w:rsidRPr="0064347D">
        <w:rPr>
          <w:rStyle w:val="tlid-translation"/>
          <w:rFonts w:ascii="Book Antiqua" w:hAnsi="Book Antiqua"/>
          <w:lang w:val="en-US"/>
        </w:rPr>
        <w:t xml:space="preserve"> observational study in </w:t>
      </w:r>
      <w:r w:rsidRPr="0064347D">
        <w:rPr>
          <w:rStyle w:val="tlid-translation"/>
          <w:rFonts w:ascii="Book Antiqua" w:hAnsi="Book Antiqua"/>
          <w:lang w:val="en-US"/>
        </w:rPr>
        <w:t xml:space="preserve">patients with </w:t>
      </w:r>
      <w:r w:rsidR="007D2224" w:rsidRPr="0064347D">
        <w:rPr>
          <w:rStyle w:val="tlid-translation"/>
          <w:rFonts w:ascii="Book Antiqua" w:hAnsi="Book Antiqua"/>
          <w:lang w:val="en-US"/>
        </w:rPr>
        <w:t>tumour</w:t>
      </w:r>
      <w:r w:rsidR="00614087" w:rsidRPr="0064347D">
        <w:rPr>
          <w:rStyle w:val="tlid-translation"/>
          <w:rFonts w:ascii="Book Antiqua" w:hAnsi="Book Antiqua"/>
          <w:lang w:val="en-US"/>
        </w:rPr>
        <w:t xml:space="preserve">s located </w:t>
      </w:r>
      <w:r w:rsidR="00D3122C"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6 cm </w:t>
      </w:r>
      <w:r w:rsidR="00D3122C" w:rsidRPr="0064347D">
        <w:rPr>
          <w:rStyle w:val="tlid-translation"/>
          <w:rFonts w:ascii="Book Antiqua" w:hAnsi="Book Antiqua"/>
          <w:lang w:val="en-US"/>
        </w:rPr>
        <w:t>f</w:t>
      </w:r>
      <w:r w:rsidR="00614087" w:rsidRPr="0064347D">
        <w:rPr>
          <w:rStyle w:val="tlid-translation"/>
          <w:rFonts w:ascii="Book Antiqua" w:hAnsi="Book Antiqua"/>
          <w:lang w:val="en-US"/>
        </w:rPr>
        <w:t xml:space="preserve">rom the anal </w:t>
      </w:r>
      <w:r w:rsidR="00513FA9" w:rsidRPr="0064347D">
        <w:rPr>
          <w:rStyle w:val="tlid-translation"/>
          <w:rFonts w:ascii="Book Antiqua" w:hAnsi="Book Antiqua"/>
          <w:lang w:val="en-US"/>
        </w:rPr>
        <w:t>verge</w:t>
      </w:r>
      <w:r w:rsidR="00614087" w:rsidRPr="0064347D">
        <w:rPr>
          <w:rStyle w:val="tlid-translation"/>
          <w:rFonts w:ascii="Book Antiqua" w:hAnsi="Book Antiqua"/>
          <w:lang w:val="en-US"/>
        </w:rPr>
        <w:t xml:space="preserve"> </w:t>
      </w:r>
      <w:r w:rsidR="00D3122C" w:rsidRPr="0064347D">
        <w:rPr>
          <w:rStyle w:val="tlid-translation"/>
          <w:rFonts w:ascii="Book Antiqua" w:hAnsi="Book Antiqua"/>
          <w:lang w:val="en-US"/>
        </w:rPr>
        <w:t xml:space="preserve">(stage </w:t>
      </w:r>
      <w:r w:rsidR="00614087" w:rsidRPr="0064347D">
        <w:rPr>
          <w:rStyle w:val="tlid-translation"/>
          <w:rFonts w:ascii="Book Antiqua" w:hAnsi="Book Antiqua"/>
          <w:lang w:val="en-US"/>
        </w:rPr>
        <w:t>T2-3</w:t>
      </w:r>
      <w:r w:rsidR="00513FA9" w:rsidRPr="0064347D">
        <w:rPr>
          <w:rStyle w:val="tlid-translation"/>
          <w:rFonts w:ascii="Book Antiqua" w:hAnsi="Book Antiqua"/>
          <w:lang w:val="en-US"/>
        </w:rPr>
        <w:t>,</w:t>
      </w:r>
      <w:r w:rsidR="00614087" w:rsidRPr="0064347D">
        <w:rPr>
          <w:rStyle w:val="tlid-translation"/>
          <w:rFonts w:ascii="Book Antiqua" w:hAnsi="Book Antiqua"/>
          <w:lang w:val="en-US"/>
        </w:rPr>
        <w:t>N0-</w:t>
      </w:r>
      <w:r w:rsidR="00513FA9" w:rsidRPr="0064347D">
        <w:rPr>
          <w:rStyle w:val="tlid-translation"/>
          <w:rFonts w:ascii="Book Antiqua" w:hAnsi="Book Antiqua"/>
          <w:lang w:val="en-US"/>
        </w:rPr>
        <w:t>N</w:t>
      </w:r>
      <w:r w:rsidR="00614087" w:rsidRPr="0064347D">
        <w:rPr>
          <w:rStyle w:val="tlid-translation"/>
          <w:rFonts w:ascii="Book Antiqua" w:hAnsi="Book Antiqua"/>
          <w:lang w:val="en-US"/>
        </w:rPr>
        <w:t>1</w:t>
      </w:r>
      <w:r w:rsidR="00D3122C" w:rsidRPr="0064347D">
        <w:rPr>
          <w:rStyle w:val="tlid-translation"/>
          <w:rFonts w:ascii="Book Antiqua" w:hAnsi="Book Antiqua"/>
          <w:lang w:val="en-US"/>
        </w:rPr>
        <w:t>)</w:t>
      </w:r>
      <w:r w:rsidR="008D0505" w:rsidRPr="0064347D">
        <w:rPr>
          <w:rStyle w:val="tlid-translation"/>
          <w:rFonts w:ascii="Book Antiqua" w:hAnsi="Book Antiqua"/>
          <w:lang w:val="en-US"/>
        </w:rPr>
        <w:t xml:space="preserve"> </w:t>
      </w:r>
      <w:r w:rsidR="00D3122C" w:rsidRPr="0064347D">
        <w:rPr>
          <w:rStyle w:val="tlid-translation"/>
          <w:rFonts w:ascii="Book Antiqua" w:hAnsi="Book Antiqua"/>
          <w:lang w:val="en-US"/>
        </w:rPr>
        <w:t xml:space="preserve">received </w:t>
      </w:r>
      <w:r w:rsidR="008D0505" w:rsidRPr="0064347D">
        <w:rPr>
          <w:rStyle w:val="tlid-translation"/>
          <w:rFonts w:ascii="Book Antiqua" w:hAnsi="Book Antiqua"/>
          <w:lang w:val="en-US"/>
        </w:rPr>
        <w:t>high dose radiotherapy (</w:t>
      </w:r>
      <w:r w:rsidR="00614087" w:rsidRPr="0064347D">
        <w:rPr>
          <w:rStyle w:val="tlid-translation"/>
          <w:rFonts w:ascii="Book Antiqua" w:hAnsi="Book Antiqua"/>
          <w:lang w:val="en-US"/>
        </w:rPr>
        <w:t>50 Gy</w:t>
      </w:r>
      <w:r w:rsidR="008D0505" w:rsidRPr="0064347D">
        <w:rPr>
          <w:rStyle w:val="tlid-translation"/>
          <w:rFonts w:ascii="Book Antiqua" w:hAnsi="Book Antiqua"/>
          <w:lang w:val="en-US"/>
        </w:rPr>
        <w:t>)</w:t>
      </w:r>
      <w:r w:rsidR="00614087" w:rsidRPr="0064347D">
        <w:rPr>
          <w:rStyle w:val="tlid-translation"/>
          <w:rFonts w:ascii="Book Antiqua" w:hAnsi="Book Antiqua"/>
          <w:lang w:val="en-US"/>
        </w:rPr>
        <w:t xml:space="preserve"> </w:t>
      </w:r>
      <w:r w:rsidR="00D3122C" w:rsidRPr="0064347D">
        <w:rPr>
          <w:rStyle w:val="tlid-translation"/>
          <w:rFonts w:ascii="Book Antiqua" w:hAnsi="Book Antiqua"/>
          <w:lang w:val="en-US"/>
        </w:rPr>
        <w:t>to the</w:t>
      </w:r>
      <w:r w:rsidR="00614087" w:rsidRPr="0064347D">
        <w:rPr>
          <w:rStyle w:val="tlid-translation"/>
          <w:rFonts w:ascii="Book Antiqua" w:hAnsi="Book Antiqua"/>
          <w:lang w:val="en-US"/>
        </w:rPr>
        <w:t xml:space="preserve"> pelvic volume </w:t>
      </w:r>
      <w:r w:rsidR="00FB1F4C" w:rsidRPr="0064347D">
        <w:rPr>
          <w:rStyle w:val="tlid-translation"/>
          <w:rFonts w:ascii="Book Antiqua" w:hAnsi="Book Antiqua"/>
          <w:lang w:val="en-US"/>
        </w:rPr>
        <w:t>(</w:t>
      </w:r>
      <w:r w:rsidR="00614087" w:rsidRPr="0064347D">
        <w:rPr>
          <w:rStyle w:val="tlid-translation"/>
          <w:rFonts w:ascii="Book Antiqua" w:hAnsi="Book Antiqua"/>
          <w:lang w:val="en-US"/>
        </w:rPr>
        <w:t xml:space="preserve">1.6 </w:t>
      </w:r>
      <w:r w:rsidR="00BC5020" w:rsidRPr="0064347D">
        <w:rPr>
          <w:rStyle w:val="tlid-translation"/>
          <w:rFonts w:ascii="Book Antiqua" w:hAnsi="Book Antiqua"/>
          <w:lang w:val="en-US"/>
        </w:rPr>
        <w:t>Gy/</w:t>
      </w:r>
      <w:r w:rsidR="00614087" w:rsidRPr="0064347D">
        <w:rPr>
          <w:rStyle w:val="tlid-translation"/>
          <w:rFonts w:ascii="Book Antiqua" w:hAnsi="Book Antiqua"/>
          <w:lang w:val="en-US"/>
        </w:rPr>
        <w:t>session</w:t>
      </w:r>
      <w:r w:rsidR="00FB1F4C" w:rsidRPr="0064347D">
        <w:rPr>
          <w:rStyle w:val="tlid-translation"/>
          <w:rFonts w:ascii="Book Antiqua" w:hAnsi="Book Antiqua"/>
          <w:lang w:val="en-US"/>
        </w:rPr>
        <w:t>)</w:t>
      </w:r>
      <w:r w:rsidR="00614087" w:rsidRPr="0064347D">
        <w:rPr>
          <w:rStyle w:val="tlid-translation"/>
          <w:rFonts w:ascii="Book Antiqua" w:hAnsi="Book Antiqua"/>
          <w:lang w:val="en-US"/>
        </w:rPr>
        <w:t xml:space="preserve">, 30 Gy </w:t>
      </w:r>
      <w:r w:rsidR="00D3122C" w:rsidRPr="0064347D">
        <w:rPr>
          <w:rStyle w:val="tlid-translation"/>
          <w:rFonts w:ascii="Book Antiqua" w:hAnsi="Book Antiqua"/>
          <w:lang w:val="en-US"/>
        </w:rPr>
        <w:t>(2</w:t>
      </w:r>
      <w:r w:rsidR="00614087" w:rsidRPr="0064347D">
        <w:rPr>
          <w:rStyle w:val="tlid-translation"/>
          <w:rFonts w:ascii="Book Antiqua" w:hAnsi="Book Antiqua"/>
          <w:lang w:val="en-US"/>
        </w:rPr>
        <w:t xml:space="preserve"> </w:t>
      </w:r>
      <w:r w:rsidR="00BC5020" w:rsidRPr="0064347D">
        <w:rPr>
          <w:rStyle w:val="tlid-translation"/>
          <w:rFonts w:ascii="Book Antiqua" w:hAnsi="Book Antiqua"/>
          <w:lang w:val="en-US"/>
        </w:rPr>
        <w:t>Gy/</w:t>
      </w:r>
      <w:r w:rsidR="00614087" w:rsidRPr="0064347D">
        <w:rPr>
          <w:rStyle w:val="tlid-translation"/>
          <w:rFonts w:ascii="Book Antiqua" w:hAnsi="Book Antiqua"/>
          <w:lang w:val="en-US"/>
        </w:rPr>
        <w:t>session</w:t>
      </w:r>
      <w:r w:rsidR="00D3122C" w:rsidRPr="0064347D">
        <w:rPr>
          <w:rStyle w:val="tlid-translation"/>
          <w:rFonts w:ascii="Book Antiqua" w:hAnsi="Book Antiqua"/>
          <w:lang w:val="en-US"/>
        </w:rPr>
        <w:t>)</w:t>
      </w:r>
      <w:r w:rsidR="00614087" w:rsidRPr="0064347D">
        <w:rPr>
          <w:rStyle w:val="tlid-translation"/>
          <w:rFonts w:ascii="Book Antiqua" w:hAnsi="Book Antiqua"/>
          <w:lang w:val="en-US"/>
        </w:rPr>
        <w:t xml:space="preserve"> </w:t>
      </w:r>
      <w:r w:rsidR="00C06FA7" w:rsidRPr="0064347D">
        <w:rPr>
          <w:rStyle w:val="tlid-translation"/>
          <w:rFonts w:ascii="Book Antiqua" w:hAnsi="Book Antiqua"/>
          <w:lang w:val="en-US"/>
        </w:rPr>
        <w:t>to the</w:t>
      </w:r>
      <w:r w:rsidR="00614087" w:rsidRPr="0064347D">
        <w:rPr>
          <w:rStyle w:val="tlid-translation"/>
          <w:rFonts w:ascii="Book Antiqua" w:hAnsi="Book Antiqua"/>
          <w:lang w:val="en-US"/>
        </w:rPr>
        <w:t xml:space="preserve"> </w:t>
      </w:r>
      <w:r w:rsidR="007D2224" w:rsidRPr="0064347D">
        <w:rPr>
          <w:rStyle w:val="tlid-translation"/>
          <w:rFonts w:ascii="Book Antiqua" w:hAnsi="Book Antiqua"/>
          <w:lang w:val="en-US"/>
        </w:rPr>
        <w:t>tumour</w:t>
      </w:r>
      <w:r w:rsidR="00D3122C" w:rsidRPr="0064347D">
        <w:rPr>
          <w:rStyle w:val="tlid-translation"/>
          <w:rFonts w:ascii="Book Antiqua" w:hAnsi="Book Antiqua"/>
          <w:lang w:val="en-US"/>
        </w:rPr>
        <w:t>,</w:t>
      </w:r>
      <w:r w:rsidR="00614087" w:rsidRPr="0064347D">
        <w:rPr>
          <w:rStyle w:val="tlid-translation"/>
          <w:rFonts w:ascii="Book Antiqua" w:hAnsi="Book Antiqua"/>
          <w:lang w:val="en-US"/>
        </w:rPr>
        <w:t xml:space="preserve"> and </w:t>
      </w:r>
      <w:r w:rsidR="00C06FA7" w:rsidRPr="0064347D">
        <w:rPr>
          <w:rStyle w:val="tlid-translation"/>
          <w:rFonts w:ascii="Book Antiqua" w:hAnsi="Book Antiqua"/>
          <w:lang w:val="en-US"/>
        </w:rPr>
        <w:t xml:space="preserve">a </w:t>
      </w:r>
      <w:r w:rsidR="00614087" w:rsidRPr="0064347D">
        <w:rPr>
          <w:rStyle w:val="tlid-translation"/>
          <w:rFonts w:ascii="Book Antiqua" w:hAnsi="Book Antiqua"/>
          <w:lang w:val="en-US"/>
        </w:rPr>
        <w:t>brachytherapy</w:t>
      </w:r>
      <w:r w:rsidR="00D3122C" w:rsidRPr="0064347D">
        <w:rPr>
          <w:rStyle w:val="tlid-translation"/>
          <w:rFonts w:ascii="Book Antiqua" w:hAnsi="Book Antiqua"/>
          <w:lang w:val="en-US"/>
        </w:rPr>
        <w:t xml:space="preserve"> boost (5 Gy)</w:t>
      </w:r>
      <w:r w:rsidR="00614087" w:rsidRPr="0064347D">
        <w:rPr>
          <w:rStyle w:val="tlid-translation"/>
          <w:rFonts w:ascii="Book Antiqua" w:hAnsi="Book Antiqua"/>
          <w:lang w:val="en-US"/>
        </w:rPr>
        <w:t xml:space="preserve">. </w:t>
      </w:r>
      <w:r w:rsidR="00513FA9" w:rsidRPr="0064347D">
        <w:rPr>
          <w:rStyle w:val="tlid-translation"/>
          <w:rFonts w:ascii="Book Antiqua" w:hAnsi="Book Antiqua"/>
          <w:lang w:val="en-US"/>
        </w:rPr>
        <w:t>The p</w:t>
      </w:r>
      <w:r w:rsidR="00614087" w:rsidRPr="0064347D">
        <w:rPr>
          <w:rStyle w:val="tlid-translation"/>
          <w:rFonts w:ascii="Book Antiqua" w:hAnsi="Book Antiqua"/>
          <w:lang w:val="en-US"/>
        </w:rPr>
        <w:t xml:space="preserve">atients </w:t>
      </w:r>
      <w:r w:rsidR="00513FA9" w:rsidRPr="0064347D">
        <w:rPr>
          <w:rStyle w:val="tlid-translation"/>
          <w:rFonts w:ascii="Book Antiqua" w:hAnsi="Book Antiqua"/>
          <w:lang w:val="en-US"/>
        </w:rPr>
        <w:t xml:space="preserve">also </w:t>
      </w:r>
      <w:r w:rsidR="00D3122C" w:rsidRPr="0064347D">
        <w:rPr>
          <w:rStyle w:val="tlid-translation"/>
          <w:rFonts w:ascii="Book Antiqua" w:hAnsi="Book Antiqua"/>
          <w:lang w:val="en-US"/>
        </w:rPr>
        <w:t>received concomitant</w:t>
      </w:r>
      <w:r w:rsidR="00614087" w:rsidRPr="0064347D">
        <w:rPr>
          <w:rStyle w:val="tlid-translation"/>
          <w:rFonts w:ascii="Book Antiqua" w:hAnsi="Book Antiqua"/>
          <w:lang w:val="en-US"/>
        </w:rPr>
        <w:t xml:space="preserve"> oral tegafur </w:t>
      </w:r>
      <w:r w:rsidR="001B0182" w:rsidRPr="0064347D">
        <w:rPr>
          <w:rStyle w:val="tlid-translation"/>
          <w:rFonts w:ascii="Book Antiqua" w:hAnsi="Book Antiqua"/>
          <w:lang w:val="en-US"/>
        </w:rPr>
        <w:t>[</w:t>
      </w:r>
      <w:r w:rsidR="00614087" w:rsidRPr="0064347D">
        <w:rPr>
          <w:rStyle w:val="tlid-translation"/>
          <w:rFonts w:ascii="Book Antiqua" w:hAnsi="Book Antiqua"/>
          <w:lang w:val="en-US"/>
        </w:rPr>
        <w:t>300</w:t>
      </w:r>
      <w:r w:rsidR="001B0182" w:rsidRPr="0064347D">
        <w:rPr>
          <w:rStyle w:val="tlid-translation"/>
          <w:rFonts w:ascii="Book Antiqua" w:hAnsi="Book Antiqua"/>
          <w:lang w:val="en-US"/>
        </w:rPr>
        <w:t xml:space="preserve"> </w:t>
      </w:r>
      <w:r w:rsidR="00614087" w:rsidRPr="0064347D">
        <w:rPr>
          <w:rStyle w:val="tlid-translation"/>
          <w:rFonts w:ascii="Book Antiqua" w:hAnsi="Book Antiqua"/>
          <w:lang w:val="en-US"/>
        </w:rPr>
        <w:t>mg/</w:t>
      </w:r>
      <w:r w:rsidR="001B0182" w:rsidRPr="0064347D">
        <w:rPr>
          <w:rStyle w:val="tlid-translation"/>
          <w:rFonts w:ascii="Book Antiqua" w:hAnsi="Book Antiqua"/>
          <w:lang w:val="en-US"/>
        </w:rPr>
        <w:t>(</w:t>
      </w:r>
      <w:r w:rsidR="00614087" w:rsidRPr="0064347D">
        <w:rPr>
          <w:rStyle w:val="tlid-translation"/>
          <w:rFonts w:ascii="Book Antiqua" w:hAnsi="Book Antiqua"/>
          <w:lang w:val="en-US"/>
        </w:rPr>
        <w:t>m</w:t>
      </w:r>
      <w:r w:rsidR="00614087" w:rsidRPr="0064347D">
        <w:rPr>
          <w:rStyle w:val="tlid-translation"/>
          <w:rFonts w:ascii="Book Antiqua" w:hAnsi="Book Antiqua"/>
          <w:vertAlign w:val="superscript"/>
          <w:lang w:val="en-US"/>
        </w:rPr>
        <w:t>2</w:t>
      </w:r>
      <w:bookmarkStart w:id="4" w:name="OLE_LINK1808"/>
      <w:bookmarkStart w:id="5" w:name="OLE_LINK1809"/>
      <w:bookmarkStart w:id="6" w:name="OLE_LINK1833"/>
      <w:r w:rsidR="001B0182" w:rsidRPr="0064347D">
        <w:rPr>
          <w:rFonts w:ascii="Cambria" w:eastAsia="宋体" w:hAnsi="Cambria" w:cs="Cambria"/>
        </w:rPr>
        <w:t>·</w:t>
      </w:r>
      <w:bookmarkEnd w:id="4"/>
      <w:bookmarkEnd w:id="5"/>
      <w:bookmarkEnd w:id="6"/>
      <w:r w:rsidR="00614087" w:rsidRPr="0064347D">
        <w:rPr>
          <w:rStyle w:val="tlid-translation"/>
          <w:rFonts w:ascii="Book Antiqua" w:hAnsi="Book Antiqua"/>
          <w:lang w:val="en-US"/>
        </w:rPr>
        <w:t>d</w:t>
      </w:r>
      <w:r w:rsidR="001B0182" w:rsidRPr="0064347D">
        <w:rPr>
          <w:rStyle w:val="tlid-translation"/>
          <w:rFonts w:ascii="Book Antiqua" w:hAnsi="Book Antiqua"/>
          <w:lang w:val="en-US"/>
        </w:rPr>
        <w:t>)]</w:t>
      </w:r>
      <w:r w:rsidR="00463CF0" w:rsidRPr="0064347D">
        <w:rPr>
          <w:rStyle w:val="tlid-translation"/>
          <w:rFonts w:ascii="Book Antiqua" w:hAnsi="Book Antiqua"/>
          <w:lang w:val="en-US"/>
        </w:rPr>
        <w:t xml:space="preserve">. At six weeks, response was assessed </w:t>
      </w:r>
      <w:r w:rsidR="00614087" w:rsidRPr="0064347D">
        <w:rPr>
          <w:rStyle w:val="tlid-translation"/>
          <w:rFonts w:ascii="Book Antiqua" w:hAnsi="Book Antiqua"/>
          <w:lang w:val="en-US"/>
        </w:rPr>
        <w:t>with CT, MRI</w:t>
      </w:r>
      <w:r w:rsidR="00463CF0" w:rsidRPr="0064347D">
        <w:rPr>
          <w:rStyle w:val="tlid-translation"/>
          <w:rFonts w:ascii="Book Antiqua" w:hAnsi="Book Antiqua"/>
          <w:lang w:val="en-US"/>
        </w:rPr>
        <w:t>,</w:t>
      </w:r>
      <w:r w:rsidR="00614087" w:rsidRPr="0064347D">
        <w:rPr>
          <w:rStyle w:val="tlid-translation"/>
          <w:rFonts w:ascii="Book Antiqua" w:hAnsi="Book Antiqua"/>
          <w:lang w:val="en-US"/>
        </w:rPr>
        <w:t xml:space="preserve"> endoscopy, </w:t>
      </w:r>
      <w:r w:rsidR="00463CF0" w:rsidRPr="0064347D">
        <w:rPr>
          <w:rStyle w:val="tlid-translation"/>
          <w:rFonts w:ascii="Book Antiqua" w:hAnsi="Book Antiqua"/>
          <w:lang w:val="en-US"/>
        </w:rPr>
        <w:t xml:space="preserve">and </w:t>
      </w:r>
      <w:r w:rsidR="00513FA9" w:rsidRPr="0064347D">
        <w:rPr>
          <w:rStyle w:val="tlid-translation"/>
          <w:rFonts w:ascii="Book Antiqua" w:hAnsi="Book Antiqua"/>
          <w:lang w:val="en-US"/>
        </w:rPr>
        <w:t>four</w:t>
      </w:r>
      <w:r w:rsidR="00614087" w:rsidRPr="0064347D">
        <w:rPr>
          <w:rStyle w:val="tlid-translation"/>
          <w:rFonts w:ascii="Book Antiqua" w:hAnsi="Book Antiqua"/>
          <w:lang w:val="en-US"/>
        </w:rPr>
        <w:t xml:space="preserve"> biopsies </w:t>
      </w:r>
      <w:r w:rsidR="00463CF0" w:rsidRPr="0064347D">
        <w:rPr>
          <w:rStyle w:val="tlid-translation"/>
          <w:rFonts w:ascii="Book Antiqua" w:hAnsi="Book Antiqua"/>
          <w:lang w:val="en-US"/>
        </w:rPr>
        <w:t xml:space="preserve">from </w:t>
      </w:r>
      <w:r w:rsidR="00614087" w:rsidRPr="0064347D">
        <w:rPr>
          <w:rStyle w:val="tlid-translation"/>
          <w:rFonts w:ascii="Book Antiqua" w:hAnsi="Book Antiqua"/>
          <w:lang w:val="en-US"/>
        </w:rPr>
        <w:t xml:space="preserve">the initial </w:t>
      </w:r>
      <w:r w:rsidR="007D2224" w:rsidRPr="0064347D">
        <w:rPr>
          <w:rStyle w:val="tlid-translation"/>
          <w:rFonts w:ascii="Book Antiqua" w:hAnsi="Book Antiqua"/>
          <w:lang w:val="en-US"/>
        </w:rPr>
        <w:t>tumour</w:t>
      </w:r>
      <w:r w:rsidR="00614087" w:rsidRPr="0064347D">
        <w:rPr>
          <w:rStyle w:val="tlid-translation"/>
          <w:rFonts w:ascii="Book Antiqua" w:hAnsi="Book Antiqua"/>
          <w:lang w:val="en-US"/>
        </w:rPr>
        <w:t xml:space="preserve"> </w:t>
      </w:r>
      <w:r w:rsidR="00463CF0" w:rsidRPr="0064347D">
        <w:rPr>
          <w:rStyle w:val="tlid-translation"/>
          <w:rFonts w:ascii="Book Antiqua" w:hAnsi="Book Antiqua"/>
          <w:lang w:val="en-US"/>
        </w:rPr>
        <w:t>site</w:t>
      </w:r>
      <w:r w:rsidR="00D3122C"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previously </w:t>
      </w:r>
      <w:r w:rsidR="00463CF0" w:rsidRPr="0064347D">
        <w:rPr>
          <w:rStyle w:val="tlid-translation"/>
          <w:rFonts w:ascii="Book Antiqua" w:hAnsi="Book Antiqua"/>
          <w:lang w:val="en-US"/>
        </w:rPr>
        <w:t>ink-</w:t>
      </w:r>
      <w:r w:rsidR="00614087" w:rsidRPr="0064347D">
        <w:rPr>
          <w:rStyle w:val="tlid-translation"/>
          <w:rFonts w:ascii="Book Antiqua" w:hAnsi="Book Antiqua"/>
          <w:lang w:val="en-US"/>
        </w:rPr>
        <w:t>marked</w:t>
      </w:r>
      <w:r w:rsidR="00D3122C" w:rsidRPr="0064347D">
        <w:rPr>
          <w:rStyle w:val="tlid-translation"/>
          <w:rFonts w:ascii="Book Antiqua" w:hAnsi="Book Antiqua"/>
          <w:lang w:val="en-US"/>
        </w:rPr>
        <w:t>)</w:t>
      </w:r>
      <w:r w:rsidR="00614087" w:rsidRPr="0064347D">
        <w:rPr>
          <w:rStyle w:val="tlid-translation"/>
          <w:rFonts w:ascii="Book Antiqua" w:hAnsi="Book Antiqua"/>
          <w:lang w:val="en-US"/>
        </w:rPr>
        <w:t xml:space="preserve">. </w:t>
      </w:r>
      <w:r w:rsidR="00463CF0" w:rsidRPr="0064347D">
        <w:rPr>
          <w:rStyle w:val="tlid-translation"/>
          <w:rFonts w:ascii="Book Antiqua" w:hAnsi="Book Antiqua"/>
          <w:lang w:val="en-US"/>
        </w:rPr>
        <w:t>Although</w:t>
      </w:r>
      <w:r w:rsidR="00614087" w:rsidRPr="0064347D">
        <w:rPr>
          <w:rStyle w:val="tlid-translation"/>
          <w:rFonts w:ascii="Book Antiqua" w:hAnsi="Book Antiqua"/>
          <w:lang w:val="en-US"/>
        </w:rPr>
        <w:t xml:space="preserve"> Maas et al. </w:t>
      </w:r>
      <w:r w:rsidR="00FB1F4C" w:rsidRPr="0064347D">
        <w:rPr>
          <w:rStyle w:val="tlid-translation"/>
          <w:rFonts w:ascii="Book Antiqua" w:hAnsi="Book Antiqua"/>
          <w:lang w:val="en-US"/>
        </w:rPr>
        <w:t xml:space="preserve">were only able </w:t>
      </w:r>
      <w:r w:rsidR="00D3122C" w:rsidRPr="0064347D">
        <w:rPr>
          <w:rStyle w:val="tlid-translation"/>
          <w:rFonts w:ascii="Book Antiqua" w:hAnsi="Book Antiqua"/>
          <w:lang w:val="en-US"/>
        </w:rPr>
        <w:t xml:space="preserve">to </w:t>
      </w:r>
      <w:r w:rsidR="00C06FA7" w:rsidRPr="0064347D">
        <w:rPr>
          <w:rStyle w:val="tlid-translation"/>
          <w:rFonts w:ascii="Book Antiqua" w:hAnsi="Book Antiqua"/>
          <w:lang w:val="en-US"/>
        </w:rPr>
        <w:t xml:space="preserve">include </w:t>
      </w:r>
      <w:r w:rsidR="00614087" w:rsidRPr="0064347D">
        <w:rPr>
          <w:rStyle w:val="tlid-translation"/>
          <w:rFonts w:ascii="Book Antiqua" w:hAnsi="Book Antiqua"/>
          <w:lang w:val="en-US"/>
        </w:rPr>
        <w:t>11% of the</w:t>
      </w:r>
      <w:r w:rsidR="00D3122C" w:rsidRPr="0064347D">
        <w:rPr>
          <w:rStyle w:val="tlid-translation"/>
          <w:rFonts w:ascii="Book Antiqua" w:hAnsi="Book Antiqua"/>
          <w:lang w:val="en-US"/>
        </w:rPr>
        <w:t>ir</w:t>
      </w:r>
      <w:r w:rsidR="00614087" w:rsidRPr="0064347D">
        <w:rPr>
          <w:rStyle w:val="tlid-translation"/>
          <w:rFonts w:ascii="Book Antiqua" w:hAnsi="Book Antiqua"/>
          <w:lang w:val="en-US"/>
        </w:rPr>
        <w:t xml:space="preserve"> patients in the </w:t>
      </w:r>
      <w:r w:rsidR="00FB1F4C" w:rsidRPr="0064347D">
        <w:rPr>
          <w:rStyle w:val="tlid-translation"/>
          <w:rFonts w:ascii="Book Antiqua" w:hAnsi="Book Antiqua"/>
          <w:lang w:val="en-US"/>
        </w:rPr>
        <w:t>w</w:t>
      </w:r>
      <w:r w:rsidR="00614087" w:rsidRPr="0064347D">
        <w:rPr>
          <w:rStyle w:val="tlid-translation"/>
          <w:rFonts w:ascii="Book Antiqua" w:hAnsi="Book Antiqua"/>
          <w:lang w:val="en-US"/>
        </w:rPr>
        <w:t xml:space="preserve">atch and </w:t>
      </w:r>
      <w:r w:rsidR="00FB1F4C" w:rsidRPr="0064347D">
        <w:rPr>
          <w:rStyle w:val="tlid-translation"/>
          <w:rFonts w:ascii="Book Antiqua" w:hAnsi="Book Antiqua"/>
          <w:lang w:val="en-US"/>
        </w:rPr>
        <w:t>w</w:t>
      </w:r>
      <w:r w:rsidR="00614087" w:rsidRPr="0064347D">
        <w:rPr>
          <w:rStyle w:val="tlid-translation"/>
          <w:rFonts w:ascii="Book Antiqua" w:hAnsi="Book Antiqua"/>
          <w:lang w:val="en-US"/>
        </w:rPr>
        <w:t>ait strategy after standard treatment</w:t>
      </w:r>
      <w:r w:rsidR="00D975C2" w:rsidRPr="0064347D">
        <w:rPr>
          <w:rStyle w:val="tlid-translation"/>
          <w:rFonts w:ascii="Book Antiqua" w:hAnsi="Book Antiqua"/>
          <w:vertAlign w:val="superscript"/>
          <w:lang w:val="en-US"/>
        </w:rPr>
        <w:t>[58]</w:t>
      </w:r>
      <w:r w:rsidR="00614087" w:rsidRPr="0064347D">
        <w:rPr>
          <w:rStyle w:val="tlid-translation"/>
          <w:rFonts w:ascii="Book Antiqua" w:hAnsi="Book Antiqua"/>
          <w:lang w:val="en-US"/>
        </w:rPr>
        <w:t xml:space="preserve">, </w:t>
      </w:r>
      <w:r w:rsidR="00D3122C" w:rsidRPr="0064347D">
        <w:rPr>
          <w:rStyle w:val="tlid-translation"/>
          <w:rFonts w:ascii="Book Antiqua" w:hAnsi="Book Antiqua"/>
          <w:lang w:val="en-US"/>
        </w:rPr>
        <w:t xml:space="preserve">78% of </w:t>
      </w:r>
      <w:r w:rsidR="00614087" w:rsidRPr="0064347D">
        <w:rPr>
          <w:rStyle w:val="tlid-translation"/>
          <w:rFonts w:ascii="Book Antiqua" w:hAnsi="Book Antiqua"/>
          <w:lang w:val="en-US"/>
        </w:rPr>
        <w:t xml:space="preserve">patients </w:t>
      </w:r>
      <w:r w:rsidR="00D3122C" w:rsidRPr="0064347D">
        <w:rPr>
          <w:rStyle w:val="tlid-translation"/>
          <w:rFonts w:ascii="Book Antiqua" w:hAnsi="Book Antiqua"/>
          <w:lang w:val="en-US"/>
        </w:rPr>
        <w:t>achieved a</w:t>
      </w:r>
      <w:r w:rsidR="00614087" w:rsidRPr="0064347D">
        <w:rPr>
          <w:rStyle w:val="tlid-translation"/>
          <w:rFonts w:ascii="Book Antiqua" w:hAnsi="Book Antiqua"/>
          <w:lang w:val="en-US"/>
        </w:rPr>
        <w:t xml:space="preserve"> </w:t>
      </w:r>
      <w:r w:rsidR="000D31B3" w:rsidRPr="0064347D">
        <w:rPr>
          <w:rStyle w:val="tlid-translation"/>
          <w:rFonts w:ascii="Book Antiqua" w:hAnsi="Book Antiqua"/>
          <w:lang w:val="en-US"/>
        </w:rPr>
        <w:t>cCR</w:t>
      </w:r>
      <w:r w:rsidR="00D3122C"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35% </w:t>
      </w:r>
      <w:r w:rsidR="00D3122C" w:rsidRPr="0064347D">
        <w:rPr>
          <w:rStyle w:val="tlid-translation"/>
          <w:rFonts w:ascii="Book Antiqua" w:hAnsi="Book Antiqua"/>
          <w:lang w:val="en-US"/>
        </w:rPr>
        <w:t xml:space="preserve">stage </w:t>
      </w:r>
      <w:r w:rsidR="00614087" w:rsidRPr="0064347D">
        <w:rPr>
          <w:rStyle w:val="tlid-translation"/>
          <w:rFonts w:ascii="Book Antiqua" w:hAnsi="Book Antiqua"/>
          <w:lang w:val="en-US"/>
        </w:rPr>
        <w:t>T2N0</w:t>
      </w:r>
      <w:r w:rsidR="00D3122C" w:rsidRPr="0064347D">
        <w:rPr>
          <w:rStyle w:val="tlid-translation"/>
          <w:rFonts w:ascii="Book Antiqua" w:hAnsi="Book Antiqua"/>
          <w:lang w:val="en-US"/>
        </w:rPr>
        <w:t>)</w:t>
      </w:r>
      <w:r w:rsidR="00614087" w:rsidRPr="0064347D">
        <w:rPr>
          <w:rStyle w:val="tlid-translation"/>
          <w:rFonts w:ascii="Book Antiqua" w:hAnsi="Book Antiqua"/>
          <w:lang w:val="en-US"/>
        </w:rPr>
        <w:t xml:space="preserve">. </w:t>
      </w:r>
      <w:r w:rsidR="00C06FA7" w:rsidRPr="0064347D">
        <w:rPr>
          <w:rStyle w:val="tlid-translation"/>
          <w:rFonts w:ascii="Book Antiqua" w:hAnsi="Book Antiqua"/>
          <w:lang w:val="en-US"/>
        </w:rPr>
        <w:t>The l</w:t>
      </w:r>
      <w:r w:rsidR="00614087" w:rsidRPr="0064347D">
        <w:rPr>
          <w:rStyle w:val="tlid-translation"/>
          <w:rFonts w:ascii="Book Antiqua" w:hAnsi="Book Antiqua"/>
          <w:lang w:val="en-US"/>
        </w:rPr>
        <w:t xml:space="preserve">ocal recurrence </w:t>
      </w:r>
      <w:r w:rsidR="00C06FA7" w:rsidRPr="0064347D">
        <w:rPr>
          <w:rStyle w:val="tlid-translation"/>
          <w:rFonts w:ascii="Book Antiqua" w:hAnsi="Book Antiqua"/>
          <w:lang w:val="en-US"/>
        </w:rPr>
        <w:t xml:space="preserve">rate </w:t>
      </w:r>
      <w:r w:rsidR="00614087" w:rsidRPr="0064347D">
        <w:rPr>
          <w:rStyle w:val="tlid-translation"/>
          <w:rFonts w:ascii="Book Antiqua" w:hAnsi="Book Antiqua"/>
          <w:lang w:val="en-US"/>
        </w:rPr>
        <w:t xml:space="preserve">at 12 months was 15.5%, </w:t>
      </w:r>
      <w:r w:rsidR="00D3122C" w:rsidRPr="0064347D">
        <w:rPr>
          <w:rStyle w:val="tlid-translation"/>
          <w:rFonts w:ascii="Book Antiqua" w:hAnsi="Book Antiqua"/>
          <w:lang w:val="en-US"/>
        </w:rPr>
        <w:t xml:space="preserve">with 69% </w:t>
      </w:r>
      <w:r w:rsidR="00FB1F4C" w:rsidRPr="0064347D">
        <w:rPr>
          <w:rStyle w:val="tlid-translation"/>
          <w:rFonts w:ascii="Book Antiqua" w:hAnsi="Book Antiqua"/>
          <w:lang w:val="en-US"/>
        </w:rPr>
        <w:t xml:space="preserve">of patients </w:t>
      </w:r>
      <w:r w:rsidR="00D3122C" w:rsidRPr="0064347D">
        <w:rPr>
          <w:rStyle w:val="tlid-translation"/>
          <w:rFonts w:ascii="Book Antiqua" w:hAnsi="Book Antiqua"/>
          <w:lang w:val="en-US"/>
        </w:rPr>
        <w:t xml:space="preserve">presenting </w:t>
      </w:r>
      <w:r w:rsidR="00614087" w:rsidRPr="0064347D">
        <w:rPr>
          <w:rStyle w:val="tlid-translation"/>
          <w:rFonts w:ascii="Book Antiqua" w:hAnsi="Book Antiqua"/>
          <w:lang w:val="en-US"/>
        </w:rPr>
        <w:t xml:space="preserve">good anal </w:t>
      </w:r>
      <w:r w:rsidR="00513FA9" w:rsidRPr="0064347D">
        <w:rPr>
          <w:rStyle w:val="tlid-translation"/>
          <w:rFonts w:ascii="Book Antiqua" w:hAnsi="Book Antiqua"/>
          <w:lang w:val="en-US"/>
        </w:rPr>
        <w:t>sphincter</w:t>
      </w:r>
      <w:r w:rsidR="00614087" w:rsidRPr="0064347D">
        <w:rPr>
          <w:rStyle w:val="tlid-translation"/>
          <w:rFonts w:ascii="Book Antiqua" w:hAnsi="Book Antiqua"/>
          <w:lang w:val="en-US"/>
        </w:rPr>
        <w:t xml:space="preserve"> </w:t>
      </w:r>
      <w:r w:rsidR="00D3122C" w:rsidRPr="0064347D">
        <w:rPr>
          <w:rStyle w:val="tlid-translation"/>
          <w:rFonts w:ascii="Book Antiqua" w:hAnsi="Book Antiqua"/>
          <w:lang w:val="en-US"/>
        </w:rPr>
        <w:t>function; grade 3 diarrhea was observed in 8%.</w:t>
      </w:r>
      <w:r w:rsidR="00216360" w:rsidRPr="0064347D">
        <w:rPr>
          <w:rStyle w:val="tlid-translation"/>
          <w:rFonts w:ascii="Book Antiqua" w:hAnsi="Book Antiqua"/>
          <w:lang w:val="en-US"/>
        </w:rPr>
        <w:t xml:space="preserve"> In terms of</w:t>
      </w:r>
      <w:r w:rsidR="00A30624" w:rsidRPr="0064347D">
        <w:rPr>
          <w:rStyle w:val="tlid-translation"/>
          <w:rFonts w:ascii="Book Antiqua" w:hAnsi="Book Antiqua"/>
          <w:lang w:val="en-US"/>
        </w:rPr>
        <w:t xml:space="preserve"> long </w:t>
      </w:r>
      <w:r w:rsidR="00C06FA7" w:rsidRPr="0064347D">
        <w:rPr>
          <w:rStyle w:val="tlid-translation"/>
          <w:rFonts w:ascii="Book Antiqua" w:hAnsi="Book Antiqua"/>
          <w:lang w:val="en-US"/>
        </w:rPr>
        <w:t>term</w:t>
      </w:r>
      <w:r w:rsidR="00D975C2" w:rsidRPr="0064347D">
        <w:rPr>
          <w:rStyle w:val="tlid-translation"/>
          <w:rFonts w:ascii="Book Antiqua" w:hAnsi="Book Antiqua"/>
          <w:lang w:val="en-US"/>
        </w:rPr>
        <w:t>s</w:t>
      </w:r>
      <w:r w:rsidR="00C06FA7" w:rsidRPr="0064347D">
        <w:rPr>
          <w:rStyle w:val="tlid-translation"/>
          <w:rFonts w:ascii="Book Antiqua" w:hAnsi="Book Antiqua"/>
          <w:lang w:val="en-US"/>
        </w:rPr>
        <w:t xml:space="preserve"> </w:t>
      </w:r>
      <w:r w:rsidR="00A30624" w:rsidRPr="0064347D">
        <w:rPr>
          <w:rStyle w:val="tlid-translation"/>
          <w:rFonts w:ascii="Book Antiqua" w:hAnsi="Book Antiqua"/>
          <w:lang w:val="en-US"/>
        </w:rPr>
        <w:t>toxicity</w:t>
      </w:r>
      <w:r w:rsidR="00216360" w:rsidRPr="0064347D">
        <w:rPr>
          <w:rStyle w:val="tlid-translation"/>
          <w:rFonts w:ascii="Book Antiqua" w:hAnsi="Book Antiqua"/>
          <w:lang w:val="en-US"/>
        </w:rPr>
        <w:t xml:space="preserve">, the main adverse effect was grade 3 </w:t>
      </w:r>
      <w:r w:rsidR="00A30624" w:rsidRPr="0064347D">
        <w:rPr>
          <w:rStyle w:val="tlid-translation"/>
          <w:rFonts w:ascii="Book Antiqua" w:hAnsi="Book Antiqua"/>
          <w:lang w:val="en-US"/>
        </w:rPr>
        <w:t>rectal bleeding</w:t>
      </w:r>
      <w:r w:rsidR="00216360" w:rsidRPr="0064347D">
        <w:rPr>
          <w:rStyle w:val="tlid-translation"/>
          <w:rFonts w:ascii="Book Antiqua" w:hAnsi="Book Antiqua"/>
          <w:lang w:val="en-US"/>
        </w:rPr>
        <w:t xml:space="preserve">, affecting </w:t>
      </w:r>
      <w:r w:rsidR="00A30624" w:rsidRPr="0064347D">
        <w:rPr>
          <w:rStyle w:val="tlid-translation"/>
          <w:rFonts w:ascii="Book Antiqua" w:hAnsi="Book Antiqua"/>
          <w:lang w:val="en-US"/>
        </w:rPr>
        <w:t xml:space="preserve">7% </w:t>
      </w:r>
      <w:r w:rsidR="00216360" w:rsidRPr="0064347D">
        <w:rPr>
          <w:rStyle w:val="tlid-translation"/>
          <w:rFonts w:ascii="Book Antiqua" w:hAnsi="Book Antiqua"/>
          <w:lang w:val="en-US"/>
        </w:rPr>
        <w:t xml:space="preserve">of the patients, </w:t>
      </w:r>
      <w:r w:rsidR="00FB1F4C" w:rsidRPr="0064347D">
        <w:rPr>
          <w:rStyle w:val="tlid-translation"/>
          <w:rFonts w:ascii="Book Antiqua" w:hAnsi="Book Antiqua"/>
          <w:lang w:val="en-US"/>
        </w:rPr>
        <w:t xml:space="preserve">a finding that led </w:t>
      </w:r>
      <w:r w:rsidR="00C06FA7" w:rsidRPr="0064347D">
        <w:rPr>
          <w:rStyle w:val="tlid-translation"/>
          <w:rFonts w:ascii="Book Antiqua" w:hAnsi="Book Antiqua"/>
          <w:lang w:val="en-US"/>
        </w:rPr>
        <w:t xml:space="preserve">the </w:t>
      </w:r>
      <w:r w:rsidR="00A30624" w:rsidRPr="0064347D">
        <w:rPr>
          <w:rStyle w:val="tlid-translation"/>
          <w:rFonts w:ascii="Book Antiqua" w:hAnsi="Book Antiqua"/>
          <w:lang w:val="en-US"/>
        </w:rPr>
        <w:t xml:space="preserve">authors </w:t>
      </w:r>
      <w:r w:rsidR="00FB1F4C" w:rsidRPr="0064347D">
        <w:rPr>
          <w:rStyle w:val="tlid-translation"/>
          <w:rFonts w:ascii="Book Antiqua" w:hAnsi="Book Antiqua"/>
          <w:lang w:val="en-US"/>
        </w:rPr>
        <w:t xml:space="preserve">to </w:t>
      </w:r>
      <w:r w:rsidR="00C06FA7" w:rsidRPr="0064347D">
        <w:rPr>
          <w:rStyle w:val="tlid-translation"/>
          <w:rFonts w:ascii="Book Antiqua" w:hAnsi="Book Antiqua"/>
          <w:lang w:val="en-US"/>
        </w:rPr>
        <w:t xml:space="preserve">reconsider </w:t>
      </w:r>
      <w:r w:rsidR="00A30624" w:rsidRPr="0064347D">
        <w:rPr>
          <w:rStyle w:val="tlid-translation"/>
          <w:rFonts w:ascii="Book Antiqua" w:hAnsi="Book Antiqua"/>
          <w:lang w:val="en-US"/>
        </w:rPr>
        <w:t xml:space="preserve">the </w:t>
      </w:r>
      <w:r w:rsidR="00FB1F4C" w:rsidRPr="0064347D">
        <w:rPr>
          <w:rStyle w:val="tlid-translation"/>
          <w:rFonts w:ascii="Book Antiqua" w:hAnsi="Book Antiqua"/>
          <w:lang w:val="en-US"/>
        </w:rPr>
        <w:t xml:space="preserve">application of the </w:t>
      </w:r>
      <w:r w:rsidR="00A30624" w:rsidRPr="0064347D">
        <w:rPr>
          <w:rStyle w:val="tlid-translation"/>
          <w:rFonts w:ascii="Book Antiqua" w:hAnsi="Book Antiqua"/>
          <w:lang w:val="en-US"/>
        </w:rPr>
        <w:t xml:space="preserve">brachytherapy boost. </w:t>
      </w:r>
    </w:p>
    <w:p w:rsidR="00022A1B" w:rsidRPr="0064347D" w:rsidRDefault="00FB1F4C" w:rsidP="00783793">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In another study</w:t>
      </w:r>
      <w:r w:rsidR="008D0505"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Habr-Gama </w:t>
      </w:r>
      <w:r w:rsidR="00216360" w:rsidRPr="0064347D">
        <w:rPr>
          <w:rStyle w:val="tlid-translation"/>
          <w:rFonts w:ascii="Book Antiqua" w:hAnsi="Book Antiqua"/>
          <w:i/>
          <w:lang w:val="en-US"/>
        </w:rPr>
        <w:t>et al</w:t>
      </w:r>
      <w:r w:rsidR="00D975C2" w:rsidRPr="0064347D">
        <w:rPr>
          <w:rStyle w:val="tlid-translation"/>
          <w:rFonts w:ascii="Book Antiqua" w:hAnsi="Book Antiqua"/>
          <w:vertAlign w:val="superscript"/>
          <w:lang w:val="en-US"/>
        </w:rPr>
        <w:t>[</w:t>
      </w:r>
      <w:r w:rsidR="00010A7A"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6</w:t>
      </w:r>
      <w:r w:rsidR="00D975C2" w:rsidRPr="0064347D">
        <w:rPr>
          <w:rStyle w:val="tlid-translation"/>
          <w:rFonts w:ascii="Book Antiqua" w:hAnsi="Book Antiqua"/>
          <w:vertAlign w:val="superscript"/>
          <w:lang w:val="en-US"/>
        </w:rPr>
        <w:t>]</w:t>
      </w:r>
      <w:r w:rsidR="00CF4C4F" w:rsidRPr="0064347D">
        <w:rPr>
          <w:rStyle w:val="tlid-translation"/>
          <w:rFonts w:ascii="Book Antiqua" w:hAnsi="Book Antiqua"/>
          <w:lang w:val="en-US"/>
        </w:rPr>
        <w:t xml:space="preserve"> </w:t>
      </w:r>
      <w:r w:rsidR="008D0505" w:rsidRPr="0064347D">
        <w:rPr>
          <w:rStyle w:val="tlid-translation"/>
          <w:rFonts w:ascii="Book Antiqua" w:hAnsi="Book Antiqua"/>
          <w:lang w:val="en-US"/>
        </w:rPr>
        <w:t xml:space="preserve">found that </w:t>
      </w:r>
      <w:r w:rsidRPr="0064347D">
        <w:rPr>
          <w:rStyle w:val="tlid-translation"/>
          <w:rFonts w:ascii="Book Antiqua" w:hAnsi="Book Antiqua"/>
          <w:lang w:val="en-US"/>
        </w:rPr>
        <w:t xml:space="preserve">dose escalation </w:t>
      </w:r>
      <w:r w:rsidR="00463CF0" w:rsidRPr="0064347D">
        <w:rPr>
          <w:rStyle w:val="tlid-translation"/>
          <w:rFonts w:ascii="Book Antiqua" w:hAnsi="Book Antiqua"/>
          <w:lang w:val="en-US"/>
        </w:rPr>
        <w:t>(</w:t>
      </w:r>
      <w:r w:rsidRPr="0064347D">
        <w:rPr>
          <w:rStyle w:val="tlid-translation"/>
          <w:rFonts w:ascii="Book Antiqua" w:hAnsi="Book Antiqua"/>
          <w:lang w:val="en-US"/>
        </w:rPr>
        <w:t>54 Gy plus six cycles of type 5-FU-LV chemotherapy</w:t>
      </w:r>
      <w:r w:rsidR="00463CF0" w:rsidRPr="0064347D">
        <w:rPr>
          <w:rStyle w:val="tlid-translation"/>
          <w:rFonts w:ascii="Book Antiqua" w:hAnsi="Book Antiqua"/>
          <w:lang w:val="en-US"/>
        </w:rPr>
        <w:t>)</w:t>
      </w:r>
      <w:r w:rsidRPr="0064347D">
        <w:rPr>
          <w:rStyle w:val="tlid-translation"/>
          <w:rFonts w:ascii="Book Antiqua" w:hAnsi="Book Antiqua"/>
          <w:lang w:val="en-US"/>
        </w:rPr>
        <w:t xml:space="preserve"> </w:t>
      </w:r>
      <w:r w:rsidR="008D0505" w:rsidRPr="0064347D">
        <w:rPr>
          <w:rStyle w:val="tlid-translation"/>
          <w:rFonts w:ascii="Book Antiqua" w:hAnsi="Book Antiqua"/>
          <w:lang w:val="en-US"/>
        </w:rPr>
        <w:t xml:space="preserve">resulted in better </w:t>
      </w:r>
      <w:r w:rsidR="000D31B3" w:rsidRPr="0064347D">
        <w:rPr>
          <w:rStyle w:val="tlid-translation"/>
          <w:rFonts w:ascii="Book Antiqua" w:hAnsi="Book Antiqua"/>
          <w:lang w:val="en-US"/>
        </w:rPr>
        <w:t>cCR</w:t>
      </w:r>
      <w:r w:rsidR="00216360"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rates </w:t>
      </w:r>
      <w:r w:rsidR="008D0505" w:rsidRPr="0064347D">
        <w:rPr>
          <w:rStyle w:val="tlid-translation"/>
          <w:rFonts w:ascii="Book Antiqua" w:hAnsi="Book Antiqua"/>
          <w:lang w:val="en-US"/>
        </w:rPr>
        <w:t>(</w:t>
      </w:r>
      <w:r w:rsidR="00A30624" w:rsidRPr="0064347D">
        <w:rPr>
          <w:rStyle w:val="tlid-translation"/>
          <w:rFonts w:ascii="Book Antiqua" w:hAnsi="Book Antiqua"/>
          <w:lang w:val="en-US"/>
        </w:rPr>
        <w:t>57%</w:t>
      </w:r>
      <w:r w:rsidR="008D0505" w:rsidRPr="0064347D">
        <w:rPr>
          <w:rStyle w:val="tlid-translation"/>
          <w:rFonts w:ascii="Book Antiqua" w:hAnsi="Book Antiqua"/>
          <w:lang w:val="en-US"/>
        </w:rPr>
        <w:t>)</w:t>
      </w:r>
      <w:r w:rsidR="00216360" w:rsidRPr="0064347D">
        <w:rPr>
          <w:rStyle w:val="tlid-translation"/>
          <w:rFonts w:ascii="Book Antiqua" w:hAnsi="Book Antiqua"/>
          <w:lang w:val="en-US"/>
        </w:rPr>
        <w:t xml:space="preserve">. </w:t>
      </w:r>
      <w:r w:rsidR="008D0505" w:rsidRPr="0064347D">
        <w:rPr>
          <w:rStyle w:val="tlid-translation"/>
          <w:rFonts w:ascii="Book Antiqua" w:hAnsi="Book Antiqua"/>
          <w:lang w:val="en-US"/>
        </w:rPr>
        <w:t xml:space="preserve">However, the 2-year </w:t>
      </w:r>
      <w:r w:rsidR="00A30624" w:rsidRPr="0064347D">
        <w:rPr>
          <w:rStyle w:val="tlid-translation"/>
          <w:rFonts w:ascii="Book Antiqua" w:hAnsi="Book Antiqua"/>
          <w:lang w:val="en-US"/>
        </w:rPr>
        <w:t xml:space="preserve">local recurrence </w:t>
      </w:r>
      <w:r w:rsidR="000D31B3" w:rsidRPr="0064347D">
        <w:rPr>
          <w:rStyle w:val="tlid-translation"/>
          <w:rFonts w:ascii="Book Antiqua" w:hAnsi="Book Antiqua"/>
          <w:lang w:val="en-US"/>
        </w:rPr>
        <w:t xml:space="preserve">rate </w:t>
      </w:r>
      <w:r w:rsidR="00A30624" w:rsidRPr="0064347D">
        <w:rPr>
          <w:rStyle w:val="tlid-translation"/>
          <w:rFonts w:ascii="Book Antiqua" w:hAnsi="Book Antiqua"/>
          <w:lang w:val="en-US"/>
        </w:rPr>
        <w:t xml:space="preserve">was 27%, </w:t>
      </w:r>
      <w:r w:rsidR="00463CF0" w:rsidRPr="0064347D">
        <w:rPr>
          <w:rStyle w:val="tlid-translation"/>
          <w:rFonts w:ascii="Book Antiqua" w:hAnsi="Book Antiqua"/>
          <w:lang w:val="en-US"/>
        </w:rPr>
        <w:t xml:space="preserve">probably </w:t>
      </w:r>
      <w:r w:rsidR="008D0505" w:rsidRPr="0064347D">
        <w:rPr>
          <w:rStyle w:val="tlid-translation"/>
          <w:rFonts w:ascii="Book Antiqua" w:hAnsi="Book Antiqua"/>
          <w:lang w:val="en-US"/>
        </w:rPr>
        <w:t xml:space="preserve">due to the disease </w:t>
      </w:r>
      <w:r w:rsidR="00372175" w:rsidRPr="0064347D">
        <w:rPr>
          <w:rStyle w:val="tlid-translation"/>
          <w:rFonts w:ascii="Book Antiqua" w:hAnsi="Book Antiqua"/>
          <w:lang w:val="en-US"/>
        </w:rPr>
        <w:t xml:space="preserve">stage </w:t>
      </w:r>
      <w:r w:rsidR="008D0505" w:rsidRPr="0064347D">
        <w:rPr>
          <w:rStyle w:val="tlid-translation"/>
          <w:rFonts w:ascii="Book Antiqua" w:hAnsi="Book Antiqua"/>
          <w:lang w:val="en-US"/>
        </w:rPr>
        <w:t>(</w:t>
      </w:r>
      <w:r w:rsidR="00A30624" w:rsidRPr="0064347D">
        <w:rPr>
          <w:rStyle w:val="tlid-translation"/>
          <w:rFonts w:ascii="Book Antiqua" w:hAnsi="Book Antiqua"/>
          <w:lang w:val="en-US"/>
        </w:rPr>
        <w:t>T2N0</w:t>
      </w:r>
      <w:r w:rsidR="008D0505" w:rsidRPr="0064347D">
        <w:rPr>
          <w:rStyle w:val="tlid-translation"/>
          <w:rFonts w:ascii="Book Antiqua" w:hAnsi="Book Antiqua"/>
          <w:lang w:val="en-US"/>
        </w:rPr>
        <w:t xml:space="preserve">); in these patients the standard treatment </w:t>
      </w:r>
      <w:r w:rsidR="00002D99" w:rsidRPr="0064347D">
        <w:rPr>
          <w:rStyle w:val="tlid-translation"/>
          <w:rFonts w:ascii="Book Antiqua" w:hAnsi="Book Antiqua"/>
          <w:lang w:val="en-US"/>
        </w:rPr>
        <w:t>was</w:t>
      </w:r>
      <w:r w:rsidR="008D0505" w:rsidRPr="0064347D">
        <w:rPr>
          <w:rStyle w:val="tlid-translation"/>
          <w:rFonts w:ascii="Book Antiqua" w:hAnsi="Book Antiqua"/>
          <w:lang w:val="en-US"/>
        </w:rPr>
        <w:t xml:space="preserve"> s</w:t>
      </w:r>
      <w:r w:rsidR="00372175" w:rsidRPr="0064347D">
        <w:rPr>
          <w:rStyle w:val="tlid-translation"/>
          <w:rFonts w:ascii="Book Antiqua" w:hAnsi="Book Antiqua"/>
          <w:lang w:val="en-US"/>
        </w:rPr>
        <w:t>urgery</w:t>
      </w:r>
      <w:r w:rsidR="008D0505" w:rsidRPr="0064347D">
        <w:rPr>
          <w:rStyle w:val="tlid-translation"/>
          <w:rFonts w:ascii="Book Antiqua" w:hAnsi="Book Antiqua"/>
          <w:lang w:val="en-US"/>
        </w:rPr>
        <w:t xml:space="preserve">, </w:t>
      </w:r>
      <w:r w:rsidR="00372175" w:rsidRPr="0064347D">
        <w:rPr>
          <w:rStyle w:val="tlid-translation"/>
          <w:rFonts w:ascii="Book Antiqua" w:hAnsi="Book Antiqua"/>
          <w:lang w:val="en-US"/>
        </w:rPr>
        <w:t xml:space="preserve">which </w:t>
      </w:r>
      <w:r w:rsidR="000D31B3" w:rsidRPr="0064347D">
        <w:rPr>
          <w:rStyle w:val="tlid-translation"/>
          <w:rFonts w:ascii="Book Antiqua" w:hAnsi="Book Antiqua"/>
          <w:lang w:val="en-US"/>
        </w:rPr>
        <w:t xml:space="preserve">has a higher </w:t>
      </w:r>
      <w:r w:rsidR="00A30624" w:rsidRPr="0064347D">
        <w:rPr>
          <w:rStyle w:val="tlid-translation"/>
          <w:rFonts w:ascii="Book Antiqua" w:hAnsi="Book Antiqua"/>
          <w:lang w:val="en-US"/>
        </w:rPr>
        <w:t xml:space="preserve">probability of </w:t>
      </w:r>
      <w:r w:rsidRPr="0064347D">
        <w:rPr>
          <w:rStyle w:val="tlid-translation"/>
          <w:rFonts w:ascii="Book Antiqua" w:hAnsi="Book Antiqua"/>
          <w:lang w:val="en-US"/>
        </w:rPr>
        <w:t xml:space="preserve">achieving a </w:t>
      </w:r>
      <w:r w:rsidR="000D31B3" w:rsidRPr="0064347D">
        <w:rPr>
          <w:rStyle w:val="tlid-translation"/>
          <w:rFonts w:ascii="Book Antiqua" w:hAnsi="Book Antiqua"/>
          <w:lang w:val="en-US"/>
        </w:rPr>
        <w:t>cCR</w:t>
      </w:r>
      <w:r w:rsidR="00A30624" w:rsidRPr="0064347D">
        <w:rPr>
          <w:rStyle w:val="tlid-translation"/>
          <w:rFonts w:ascii="Book Antiqua" w:hAnsi="Book Antiqua"/>
          <w:lang w:val="en-US"/>
        </w:rPr>
        <w:t xml:space="preserve"> after high </w:t>
      </w:r>
      <w:r w:rsidR="00372175" w:rsidRPr="0064347D">
        <w:rPr>
          <w:rStyle w:val="tlid-translation"/>
          <w:rFonts w:ascii="Book Antiqua" w:hAnsi="Book Antiqua"/>
          <w:lang w:val="en-US"/>
        </w:rPr>
        <w:t xml:space="preserve">dose </w:t>
      </w:r>
      <w:r w:rsidR="00C33737" w:rsidRPr="0064347D">
        <w:rPr>
          <w:rStyle w:val="tlid-translation"/>
          <w:rFonts w:ascii="Book Antiqua" w:hAnsi="Book Antiqua"/>
          <w:lang w:val="en-US"/>
        </w:rPr>
        <w:t>CRT</w:t>
      </w:r>
      <w:r w:rsidR="00372175" w:rsidRPr="0064347D">
        <w:rPr>
          <w:rStyle w:val="tlid-translation"/>
          <w:rFonts w:ascii="Book Antiqua" w:hAnsi="Book Antiqua"/>
          <w:lang w:val="en-US"/>
        </w:rPr>
        <w:t>.</w:t>
      </w:r>
      <w:r w:rsidR="00A30624" w:rsidRPr="0064347D">
        <w:rPr>
          <w:rStyle w:val="tlid-translation"/>
          <w:rFonts w:ascii="Book Antiqua" w:hAnsi="Book Antiqua"/>
          <w:lang w:val="en-US"/>
        </w:rPr>
        <w:t xml:space="preserve"> </w:t>
      </w:r>
      <w:r w:rsidR="008D0505" w:rsidRPr="0064347D">
        <w:rPr>
          <w:rStyle w:val="tlid-translation"/>
          <w:rFonts w:ascii="Book Antiqua" w:hAnsi="Book Antiqua"/>
          <w:lang w:val="en-US"/>
        </w:rPr>
        <w:t>In this regard, t</w:t>
      </w:r>
      <w:r w:rsidR="00A30624" w:rsidRPr="0064347D">
        <w:rPr>
          <w:rStyle w:val="tlid-translation"/>
          <w:rFonts w:ascii="Book Antiqua" w:hAnsi="Book Antiqua"/>
          <w:lang w:val="en-US"/>
        </w:rPr>
        <w:t>h</w:t>
      </w:r>
      <w:r w:rsidR="008D0505" w:rsidRPr="0064347D">
        <w:rPr>
          <w:rStyle w:val="tlid-translation"/>
          <w:rFonts w:ascii="Book Antiqua" w:hAnsi="Book Antiqua"/>
          <w:lang w:val="en-US"/>
        </w:rPr>
        <w:t xml:space="preserve">is </w:t>
      </w:r>
      <w:r w:rsidR="00C33737" w:rsidRPr="0064347D">
        <w:rPr>
          <w:rStyle w:val="tlid-translation"/>
          <w:rFonts w:ascii="Book Antiqua" w:hAnsi="Book Antiqua"/>
          <w:lang w:val="en-US"/>
        </w:rPr>
        <w:t>CRT</w:t>
      </w:r>
      <w:r w:rsidR="00A30624" w:rsidRPr="0064347D">
        <w:rPr>
          <w:rStyle w:val="tlid-translation"/>
          <w:rFonts w:ascii="Book Antiqua" w:hAnsi="Book Antiqua"/>
          <w:lang w:val="en-US"/>
        </w:rPr>
        <w:t xml:space="preserve"> </w:t>
      </w:r>
      <w:r w:rsidR="00372175" w:rsidRPr="0064347D">
        <w:rPr>
          <w:rStyle w:val="tlid-translation"/>
          <w:rFonts w:ascii="Book Antiqua" w:hAnsi="Book Antiqua"/>
          <w:lang w:val="en-US"/>
        </w:rPr>
        <w:t>scheme</w:t>
      </w:r>
      <w:r w:rsidR="003308AA" w:rsidRPr="0064347D">
        <w:rPr>
          <w:rStyle w:val="tlid-translation"/>
          <w:rFonts w:ascii="Book Antiqua" w:hAnsi="Book Antiqua"/>
          <w:lang w:val="en-US"/>
        </w:rPr>
        <w:t xml:space="preserve"> proposed by Habr-Gama </w:t>
      </w:r>
      <w:r w:rsidR="003308AA" w:rsidRPr="0064347D">
        <w:rPr>
          <w:rStyle w:val="tlid-translation"/>
          <w:rFonts w:ascii="Book Antiqua" w:hAnsi="Book Antiqua"/>
          <w:i/>
          <w:lang w:val="en-US"/>
        </w:rPr>
        <w:t>et al</w:t>
      </w:r>
      <w:r w:rsidR="000A7035"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7</w:t>
      </w:r>
      <w:r w:rsidR="000A7035" w:rsidRPr="0064347D">
        <w:rPr>
          <w:rStyle w:val="tlid-translation"/>
          <w:rFonts w:ascii="Book Antiqua" w:hAnsi="Book Antiqua"/>
          <w:vertAlign w:val="superscript"/>
          <w:lang w:val="en-US"/>
        </w:rPr>
        <w:t>]</w:t>
      </w:r>
      <w:r w:rsidR="000A7035"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should be </w:t>
      </w:r>
      <w:r w:rsidR="008D0505" w:rsidRPr="0064347D">
        <w:rPr>
          <w:rStyle w:val="tlid-translation"/>
          <w:rFonts w:ascii="Book Antiqua" w:hAnsi="Book Antiqua"/>
          <w:lang w:val="en-US"/>
        </w:rPr>
        <w:t>performed in</w:t>
      </w:r>
      <w:r w:rsidR="00A30624" w:rsidRPr="0064347D">
        <w:rPr>
          <w:rStyle w:val="tlid-translation"/>
          <w:rFonts w:ascii="Book Antiqua" w:hAnsi="Book Antiqua"/>
          <w:lang w:val="en-US"/>
        </w:rPr>
        <w:t xml:space="preserve"> a clinical trial</w:t>
      </w:r>
      <w:r w:rsidR="003308AA" w:rsidRPr="0064347D">
        <w:rPr>
          <w:rStyle w:val="tlid-translation"/>
          <w:rFonts w:ascii="Book Antiqua" w:hAnsi="Book Antiqua"/>
          <w:lang w:val="en-US"/>
        </w:rPr>
        <w:t xml:space="preserve">. </w:t>
      </w:r>
      <w:r w:rsidR="00DE109B" w:rsidRPr="0064347D">
        <w:rPr>
          <w:rStyle w:val="tlid-translation"/>
          <w:rFonts w:ascii="Book Antiqua" w:hAnsi="Book Antiqua"/>
          <w:lang w:val="en-US"/>
        </w:rPr>
        <w:t xml:space="preserve">In another study, </w:t>
      </w:r>
      <w:r w:rsidR="003308AA" w:rsidRPr="0064347D">
        <w:rPr>
          <w:rStyle w:val="tlid-translation"/>
          <w:rFonts w:ascii="Book Antiqua" w:hAnsi="Book Antiqua"/>
          <w:lang w:val="en-US"/>
        </w:rPr>
        <w:t>th</w:t>
      </w:r>
      <w:r w:rsidR="00DE109B" w:rsidRPr="0064347D">
        <w:rPr>
          <w:rStyle w:val="tlid-translation"/>
          <w:rFonts w:ascii="Book Antiqua" w:hAnsi="Book Antiqua"/>
          <w:lang w:val="en-US"/>
        </w:rPr>
        <w:t>e</w:t>
      </w:r>
      <w:r w:rsidR="003308AA" w:rsidRPr="0064347D">
        <w:rPr>
          <w:rStyle w:val="tlid-translation"/>
          <w:rFonts w:ascii="Book Antiqua" w:hAnsi="Book Antiqua"/>
          <w:lang w:val="en-US"/>
        </w:rPr>
        <w:t xml:space="preserve"> </w:t>
      </w:r>
      <w:r w:rsidR="00DE109B" w:rsidRPr="0064347D">
        <w:rPr>
          <w:rStyle w:val="tlid-translation"/>
          <w:rFonts w:ascii="Book Antiqua" w:hAnsi="Book Antiqua"/>
          <w:lang w:val="en-US"/>
        </w:rPr>
        <w:t xml:space="preserve">same </w:t>
      </w:r>
      <w:r w:rsidR="003308AA" w:rsidRPr="0064347D">
        <w:rPr>
          <w:rStyle w:val="tlid-translation"/>
          <w:rFonts w:ascii="Book Antiqua" w:hAnsi="Book Antiqua"/>
          <w:lang w:val="en-US"/>
        </w:rPr>
        <w:t xml:space="preserve">authors </w:t>
      </w:r>
      <w:r w:rsidR="00A30624" w:rsidRPr="0064347D">
        <w:rPr>
          <w:rStyle w:val="tlid-translation"/>
          <w:rFonts w:ascii="Book Antiqua" w:hAnsi="Book Antiqua"/>
          <w:lang w:val="en-US"/>
        </w:rPr>
        <w:t xml:space="preserve">retrospectively </w:t>
      </w:r>
      <w:r w:rsidR="00372175" w:rsidRPr="0064347D">
        <w:rPr>
          <w:rStyle w:val="tlid-translation"/>
          <w:rFonts w:ascii="Book Antiqua" w:hAnsi="Book Antiqua"/>
          <w:lang w:val="en-US"/>
        </w:rPr>
        <w:t>compared dose</w:t>
      </w:r>
      <w:r w:rsidR="00DE109B" w:rsidRPr="0064347D">
        <w:rPr>
          <w:rStyle w:val="tlid-translation"/>
          <w:rFonts w:ascii="Book Antiqua" w:hAnsi="Book Antiqua"/>
          <w:lang w:val="en-US"/>
        </w:rPr>
        <w:t>-</w:t>
      </w:r>
      <w:r w:rsidR="00A30624" w:rsidRPr="0064347D">
        <w:rPr>
          <w:rStyle w:val="tlid-translation"/>
          <w:rFonts w:ascii="Book Antiqua" w:hAnsi="Book Antiqua"/>
          <w:lang w:val="en-US"/>
        </w:rPr>
        <w:t>intensif</w:t>
      </w:r>
      <w:r w:rsidR="00372175" w:rsidRPr="0064347D">
        <w:rPr>
          <w:rStyle w:val="tlid-translation"/>
          <w:rFonts w:ascii="Book Antiqua" w:hAnsi="Book Antiqua"/>
          <w:lang w:val="en-US"/>
        </w:rPr>
        <w:t>i</w:t>
      </w:r>
      <w:r w:rsidR="00DE109B" w:rsidRPr="0064347D">
        <w:rPr>
          <w:rStyle w:val="tlid-translation"/>
          <w:rFonts w:ascii="Book Antiqua" w:hAnsi="Book Antiqua"/>
          <w:lang w:val="en-US"/>
        </w:rPr>
        <w:t>ed</w:t>
      </w:r>
      <w:r w:rsidR="00372175" w:rsidRPr="0064347D">
        <w:rPr>
          <w:rStyle w:val="tlid-translation"/>
          <w:rFonts w:ascii="Book Antiqua" w:hAnsi="Book Antiqua"/>
          <w:lang w:val="en-US"/>
        </w:rPr>
        <w:t xml:space="preserve"> </w:t>
      </w:r>
      <w:r w:rsidR="00DE109B" w:rsidRPr="0064347D">
        <w:rPr>
          <w:rStyle w:val="tlid-translation"/>
          <w:rFonts w:ascii="Book Antiqua" w:hAnsi="Book Antiqua"/>
          <w:lang w:val="en-US"/>
        </w:rPr>
        <w:t xml:space="preserve">CRT </w:t>
      </w:r>
      <w:r w:rsidR="00372175" w:rsidRPr="0064347D">
        <w:rPr>
          <w:rStyle w:val="tlid-translation"/>
          <w:rFonts w:ascii="Book Antiqua" w:hAnsi="Book Antiqua"/>
          <w:lang w:val="en-US"/>
        </w:rPr>
        <w:t>t</w:t>
      </w:r>
      <w:r w:rsidR="00A30624" w:rsidRPr="0064347D">
        <w:rPr>
          <w:rStyle w:val="tlid-translation"/>
          <w:rFonts w:ascii="Book Antiqua" w:hAnsi="Book Antiqua"/>
          <w:lang w:val="en-US"/>
        </w:rPr>
        <w:t xml:space="preserve">o </w:t>
      </w:r>
      <w:r w:rsidR="00DE109B" w:rsidRPr="0064347D">
        <w:rPr>
          <w:rStyle w:val="tlid-translation"/>
          <w:rFonts w:ascii="Book Antiqua" w:hAnsi="Book Antiqua"/>
          <w:lang w:val="en-US"/>
        </w:rPr>
        <w:t xml:space="preserve">conventional treatment. </w:t>
      </w:r>
      <w:r w:rsidR="00372175" w:rsidRPr="0064347D">
        <w:rPr>
          <w:rStyle w:val="tlid-translation"/>
          <w:rFonts w:ascii="Book Antiqua" w:hAnsi="Book Antiqua"/>
          <w:lang w:val="en-US"/>
        </w:rPr>
        <w:t xml:space="preserve">At 5 years, </w:t>
      </w:r>
      <w:r w:rsidR="00DE109B" w:rsidRPr="0064347D">
        <w:rPr>
          <w:rStyle w:val="tlid-translation"/>
          <w:rFonts w:ascii="Book Antiqua" w:hAnsi="Book Antiqua"/>
          <w:lang w:val="en-US"/>
        </w:rPr>
        <w:t xml:space="preserve">patients in </w:t>
      </w:r>
      <w:r w:rsidR="00372175" w:rsidRPr="0064347D">
        <w:rPr>
          <w:rStyle w:val="tlid-translation"/>
          <w:rFonts w:ascii="Book Antiqua" w:hAnsi="Book Antiqua"/>
          <w:lang w:val="en-US"/>
        </w:rPr>
        <w:t xml:space="preserve">the </w:t>
      </w:r>
      <w:r w:rsidR="00DE109B" w:rsidRPr="0064347D">
        <w:rPr>
          <w:rStyle w:val="tlid-translation"/>
          <w:rFonts w:ascii="Book Antiqua" w:hAnsi="Book Antiqua"/>
          <w:lang w:val="en-US"/>
        </w:rPr>
        <w:t xml:space="preserve">experimental arm presented </w:t>
      </w:r>
      <w:r w:rsidR="00372175" w:rsidRPr="0064347D">
        <w:rPr>
          <w:rStyle w:val="tlid-translation"/>
          <w:rFonts w:ascii="Book Antiqua" w:hAnsi="Book Antiqua"/>
          <w:lang w:val="en-US"/>
        </w:rPr>
        <w:t xml:space="preserve">a </w:t>
      </w:r>
      <w:r w:rsidR="00A30624" w:rsidRPr="0064347D">
        <w:rPr>
          <w:rStyle w:val="tlid-translation"/>
          <w:rFonts w:ascii="Book Antiqua" w:hAnsi="Book Antiqua"/>
          <w:lang w:val="en-US"/>
        </w:rPr>
        <w:t xml:space="preserve">significantly higher </w:t>
      </w:r>
      <w:r w:rsidR="00372175" w:rsidRPr="0064347D">
        <w:rPr>
          <w:rStyle w:val="tlid-translation"/>
          <w:rFonts w:ascii="Book Antiqua" w:hAnsi="Book Antiqua"/>
          <w:lang w:val="en-US"/>
        </w:rPr>
        <w:t xml:space="preserve">cCR </w:t>
      </w:r>
      <w:r w:rsidR="00DE109B" w:rsidRPr="0064347D">
        <w:rPr>
          <w:rStyle w:val="tlid-translation"/>
          <w:rFonts w:ascii="Book Antiqua" w:hAnsi="Book Antiqua"/>
          <w:lang w:val="en-US"/>
        </w:rPr>
        <w:t xml:space="preserve">rate </w:t>
      </w:r>
      <w:r w:rsidR="00372175" w:rsidRPr="0064347D">
        <w:rPr>
          <w:rStyle w:val="tlid-translation"/>
          <w:rFonts w:ascii="Book Antiqua" w:hAnsi="Book Antiqua"/>
          <w:lang w:val="en-US"/>
        </w:rPr>
        <w:t>(</w:t>
      </w:r>
      <w:r w:rsidR="00A30624" w:rsidRPr="0064347D">
        <w:rPr>
          <w:rStyle w:val="tlid-translation"/>
          <w:rFonts w:ascii="Book Antiqua" w:hAnsi="Book Antiqua"/>
          <w:lang w:val="en-US"/>
        </w:rPr>
        <w:t xml:space="preserve">67% </w:t>
      </w:r>
      <w:r w:rsidR="00A30624" w:rsidRPr="0064347D">
        <w:rPr>
          <w:rStyle w:val="tlid-translation"/>
          <w:rFonts w:ascii="Book Antiqua" w:hAnsi="Book Antiqua"/>
          <w:i/>
          <w:lang w:val="en-US"/>
        </w:rPr>
        <w:t>vs</w:t>
      </w:r>
      <w:r w:rsidR="00783793" w:rsidRPr="0064347D">
        <w:rPr>
          <w:rStyle w:val="tlid-translation"/>
          <w:rFonts w:ascii="Book Antiqua" w:hAnsi="Book Antiqua"/>
          <w:i/>
          <w:lang w:val="en-US"/>
        </w:rPr>
        <w:t xml:space="preserve"> </w:t>
      </w:r>
      <w:r w:rsidR="00A30624" w:rsidRPr="0064347D">
        <w:rPr>
          <w:rStyle w:val="tlid-translation"/>
          <w:rFonts w:ascii="Book Antiqua" w:hAnsi="Book Antiqua"/>
          <w:lang w:val="en-US"/>
        </w:rPr>
        <w:t xml:space="preserve">30%; </w:t>
      </w:r>
      <w:r w:rsidR="003308AA" w:rsidRPr="0064347D">
        <w:rPr>
          <w:rStyle w:val="tlid-translation"/>
          <w:rFonts w:ascii="Book Antiqua" w:hAnsi="Book Antiqua"/>
          <w:i/>
          <w:caps/>
          <w:lang w:val="en-US"/>
        </w:rPr>
        <w:t>p</w:t>
      </w:r>
      <w:r w:rsidR="00783793" w:rsidRPr="0064347D">
        <w:rPr>
          <w:rStyle w:val="tlid-translation"/>
          <w:rFonts w:ascii="Book Antiqua" w:hAnsi="Book Antiqua"/>
          <w:lang w:val="en-US"/>
        </w:rPr>
        <w:t xml:space="preserve"> </w:t>
      </w:r>
      <w:r w:rsidR="00A30624" w:rsidRPr="0064347D">
        <w:rPr>
          <w:rStyle w:val="tlid-translation"/>
          <w:rFonts w:ascii="Book Antiqua" w:hAnsi="Book Antiqua"/>
          <w:lang w:val="en-US"/>
        </w:rPr>
        <w:t>=</w:t>
      </w:r>
      <w:r w:rsidR="00783793" w:rsidRPr="0064347D">
        <w:rPr>
          <w:rStyle w:val="tlid-translation"/>
          <w:rFonts w:ascii="Book Antiqua" w:hAnsi="Book Antiqua"/>
          <w:lang w:val="en-US"/>
        </w:rPr>
        <w:t xml:space="preserve"> </w:t>
      </w:r>
      <w:r w:rsidR="00A30624" w:rsidRPr="0064347D">
        <w:rPr>
          <w:rStyle w:val="tlid-translation"/>
          <w:rFonts w:ascii="Book Antiqua" w:hAnsi="Book Antiqua"/>
          <w:lang w:val="en-US"/>
        </w:rPr>
        <w:t>0.001</w:t>
      </w:r>
      <w:r w:rsidR="00372175" w:rsidRPr="0064347D">
        <w:rPr>
          <w:rStyle w:val="tlid-translation"/>
          <w:rFonts w:ascii="Book Antiqua" w:hAnsi="Book Antiqua"/>
          <w:lang w:val="en-US"/>
        </w:rPr>
        <w:t xml:space="preserve">). However, </w:t>
      </w:r>
      <w:r w:rsidR="00DE109B" w:rsidRPr="0064347D">
        <w:rPr>
          <w:rStyle w:val="tlid-translation"/>
          <w:rFonts w:ascii="Book Antiqua" w:hAnsi="Book Antiqua"/>
          <w:lang w:val="en-US"/>
        </w:rPr>
        <w:t xml:space="preserve">there were no differences in surgery-free survival among the patients who achieved a </w:t>
      </w:r>
      <w:r w:rsidR="000D31B3" w:rsidRPr="0064347D">
        <w:rPr>
          <w:rStyle w:val="tlid-translation"/>
          <w:rFonts w:ascii="Book Antiqua" w:hAnsi="Book Antiqua"/>
          <w:lang w:val="en-US"/>
        </w:rPr>
        <w:t>cCR</w:t>
      </w:r>
      <w:r w:rsidR="00A30624" w:rsidRPr="0064347D">
        <w:rPr>
          <w:rStyle w:val="tlid-translation"/>
          <w:rFonts w:ascii="Book Antiqua" w:hAnsi="Book Antiqua"/>
          <w:lang w:val="en-US"/>
        </w:rPr>
        <w:t xml:space="preserve">. </w:t>
      </w:r>
      <w:r w:rsidR="00372175" w:rsidRPr="0064347D">
        <w:rPr>
          <w:rStyle w:val="tlid-translation"/>
          <w:rFonts w:ascii="Book Antiqua" w:hAnsi="Book Antiqua"/>
          <w:lang w:val="en-US"/>
        </w:rPr>
        <w:t>By contrast, a</w:t>
      </w:r>
      <w:r w:rsidR="00A30624" w:rsidRPr="0064347D">
        <w:rPr>
          <w:rStyle w:val="tlid-translation"/>
          <w:rFonts w:ascii="Book Antiqua" w:hAnsi="Book Antiqua"/>
          <w:lang w:val="en-US"/>
        </w:rPr>
        <w:t xml:space="preserve"> </w:t>
      </w:r>
      <w:r w:rsidR="00372175" w:rsidRPr="0064347D">
        <w:rPr>
          <w:rStyle w:val="tlid-translation"/>
          <w:rFonts w:ascii="Book Antiqua" w:hAnsi="Book Antiqua"/>
          <w:lang w:val="en-US"/>
        </w:rPr>
        <w:t>study</w:t>
      </w:r>
      <w:r w:rsidR="00D975C2" w:rsidRPr="0064347D">
        <w:rPr>
          <w:rStyle w:val="tlid-translation"/>
          <w:rFonts w:ascii="Book Antiqua" w:hAnsi="Book Antiqua"/>
          <w:vertAlign w:val="superscript"/>
          <w:lang w:val="en-US"/>
        </w:rPr>
        <w:t>[1</w:t>
      </w:r>
      <w:r w:rsidR="00010A7A"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8</w:t>
      </w:r>
      <w:r w:rsidR="00D975C2" w:rsidRPr="0064347D">
        <w:rPr>
          <w:rStyle w:val="tlid-translation"/>
          <w:rFonts w:ascii="Book Antiqua" w:hAnsi="Book Antiqua"/>
          <w:vertAlign w:val="superscript"/>
          <w:lang w:val="en-US"/>
        </w:rPr>
        <w:t>]</w:t>
      </w:r>
      <w:r w:rsidR="00D975C2" w:rsidRPr="0064347D">
        <w:rPr>
          <w:rStyle w:val="tlid-translation"/>
          <w:rFonts w:ascii="Book Antiqua" w:hAnsi="Book Antiqua"/>
          <w:lang w:val="en-US"/>
        </w:rPr>
        <w:t xml:space="preserve"> </w:t>
      </w:r>
      <w:r w:rsidR="00372175" w:rsidRPr="0064347D">
        <w:rPr>
          <w:rStyle w:val="tlid-translation"/>
          <w:rFonts w:ascii="Book Antiqua" w:hAnsi="Book Antiqua"/>
          <w:lang w:val="en-US"/>
        </w:rPr>
        <w:t xml:space="preserve">based on </w:t>
      </w:r>
      <w:r w:rsidR="00A30624" w:rsidRPr="0064347D">
        <w:rPr>
          <w:rStyle w:val="tlid-translation"/>
          <w:rFonts w:ascii="Book Antiqua" w:hAnsi="Book Antiqua"/>
          <w:lang w:val="en-US"/>
        </w:rPr>
        <w:t>data from the National Cancer Database</w:t>
      </w:r>
      <w:r w:rsidR="00372175" w:rsidRPr="0064347D">
        <w:rPr>
          <w:rStyle w:val="tlid-translation"/>
          <w:rFonts w:ascii="Book Antiqua" w:hAnsi="Book Antiqua"/>
          <w:lang w:val="en-US"/>
        </w:rPr>
        <w:t xml:space="preserve"> found </w:t>
      </w:r>
      <w:r w:rsidR="00A30624" w:rsidRPr="0064347D">
        <w:rPr>
          <w:rStyle w:val="tlid-translation"/>
          <w:rFonts w:ascii="Book Antiqua" w:hAnsi="Book Antiqua"/>
          <w:lang w:val="en-US"/>
        </w:rPr>
        <w:t xml:space="preserve">no benefit </w:t>
      </w:r>
      <w:r w:rsidR="00372175" w:rsidRPr="0064347D">
        <w:rPr>
          <w:rStyle w:val="tlid-translation"/>
          <w:rFonts w:ascii="Book Antiqua" w:hAnsi="Book Antiqua"/>
          <w:lang w:val="en-US"/>
        </w:rPr>
        <w:t xml:space="preserve">to radiation dose escalation, </w:t>
      </w:r>
      <w:r w:rsidR="00A30624" w:rsidRPr="0064347D">
        <w:rPr>
          <w:rStyle w:val="tlid-translation"/>
          <w:rFonts w:ascii="Book Antiqua" w:hAnsi="Book Antiqua"/>
          <w:lang w:val="en-US"/>
        </w:rPr>
        <w:t xml:space="preserve">although </w:t>
      </w:r>
      <w:r w:rsidR="003308AA" w:rsidRPr="0064347D">
        <w:rPr>
          <w:rStyle w:val="tlid-translation"/>
          <w:rFonts w:ascii="Book Antiqua" w:hAnsi="Book Antiqua"/>
          <w:lang w:val="en-US"/>
        </w:rPr>
        <w:t xml:space="preserve">it </w:t>
      </w:r>
      <w:r w:rsidR="00DE109B" w:rsidRPr="0064347D">
        <w:rPr>
          <w:rStyle w:val="tlid-translation"/>
          <w:rFonts w:ascii="Book Antiqua" w:hAnsi="Book Antiqua"/>
          <w:lang w:val="en-US"/>
        </w:rPr>
        <w:t xml:space="preserve">is worth noting </w:t>
      </w:r>
      <w:r w:rsidR="003308AA" w:rsidRPr="0064347D">
        <w:rPr>
          <w:rStyle w:val="tlid-translation"/>
          <w:rFonts w:ascii="Book Antiqua" w:hAnsi="Book Antiqua"/>
          <w:lang w:val="en-US"/>
        </w:rPr>
        <w:t xml:space="preserve">that </w:t>
      </w:r>
      <w:r w:rsidR="00372175" w:rsidRPr="0064347D">
        <w:rPr>
          <w:rStyle w:val="tlid-translation"/>
          <w:rFonts w:ascii="Book Antiqua" w:hAnsi="Book Antiqua"/>
          <w:lang w:val="en-US"/>
        </w:rPr>
        <w:t xml:space="preserve">most </w:t>
      </w:r>
      <w:r w:rsidR="003308AA" w:rsidRPr="0064347D">
        <w:rPr>
          <w:rStyle w:val="tlid-translation"/>
          <w:rFonts w:ascii="Book Antiqua" w:hAnsi="Book Antiqua"/>
          <w:lang w:val="en-US"/>
        </w:rPr>
        <w:t xml:space="preserve">of the </w:t>
      </w:r>
      <w:r w:rsidR="00A30624" w:rsidRPr="0064347D">
        <w:rPr>
          <w:rStyle w:val="tlid-translation"/>
          <w:rFonts w:ascii="Book Antiqua" w:hAnsi="Book Antiqua"/>
          <w:lang w:val="en-US"/>
        </w:rPr>
        <w:t xml:space="preserve">patients </w:t>
      </w:r>
      <w:r w:rsidR="003308AA" w:rsidRPr="0064347D">
        <w:rPr>
          <w:rStyle w:val="tlid-translation"/>
          <w:rFonts w:ascii="Book Antiqua" w:hAnsi="Book Antiqua"/>
          <w:lang w:val="en-US"/>
        </w:rPr>
        <w:t xml:space="preserve">in that study </w:t>
      </w:r>
      <w:r w:rsidR="00372175" w:rsidRPr="0064347D">
        <w:rPr>
          <w:rStyle w:val="tlid-translation"/>
          <w:rFonts w:ascii="Book Antiqua" w:hAnsi="Book Antiqua"/>
          <w:lang w:val="en-US"/>
        </w:rPr>
        <w:t xml:space="preserve">who received </w:t>
      </w:r>
      <w:r w:rsidR="00A30624" w:rsidRPr="0064347D">
        <w:rPr>
          <w:rStyle w:val="tlid-translation"/>
          <w:rFonts w:ascii="Book Antiqua" w:hAnsi="Book Antiqua"/>
          <w:lang w:val="en-US"/>
        </w:rPr>
        <w:t>higher doses were older, had more comorbidities</w:t>
      </w:r>
      <w:r w:rsidR="00372175" w:rsidRPr="0064347D">
        <w:rPr>
          <w:rStyle w:val="tlid-translation"/>
          <w:rFonts w:ascii="Book Antiqua" w:hAnsi="Book Antiqua"/>
          <w:lang w:val="en-US"/>
        </w:rPr>
        <w:t>,</w:t>
      </w:r>
      <w:r w:rsidR="00A30624" w:rsidRPr="0064347D">
        <w:rPr>
          <w:rStyle w:val="tlid-translation"/>
          <w:rFonts w:ascii="Book Antiqua" w:hAnsi="Book Antiqua"/>
          <w:lang w:val="en-US"/>
        </w:rPr>
        <w:t xml:space="preserve"> and </w:t>
      </w:r>
      <w:r w:rsidR="00372175" w:rsidRPr="0064347D">
        <w:rPr>
          <w:rStyle w:val="tlid-translation"/>
          <w:rFonts w:ascii="Book Antiqua" w:hAnsi="Book Antiqua"/>
          <w:lang w:val="en-US"/>
        </w:rPr>
        <w:t xml:space="preserve">were more likely to be </w:t>
      </w:r>
      <w:r w:rsidR="00A30624" w:rsidRPr="0064347D">
        <w:rPr>
          <w:rStyle w:val="tlid-translation"/>
          <w:rFonts w:ascii="Book Antiqua" w:hAnsi="Book Antiqua"/>
          <w:lang w:val="en-US"/>
        </w:rPr>
        <w:t>medically inoperable.</w:t>
      </w:r>
      <w:r w:rsidR="009A5219" w:rsidRPr="0064347D">
        <w:rPr>
          <w:rFonts w:ascii="Book Antiqua" w:hAnsi="Book Antiqua"/>
          <w:lang w:val="en-US"/>
        </w:rPr>
        <w:t xml:space="preserve"> </w:t>
      </w:r>
    </w:p>
    <w:p w:rsidR="00214982" w:rsidRPr="0064347D" w:rsidRDefault="00214982" w:rsidP="00CD1926">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A wide range of neoadjuvant therapies have been described in the studies that have evaluated watch and wait strategies. In general, the reported cCR rates are high, especially in patients who receive intensified neoadjuvant therapy, although treatment-related toxicity is also higher</w:t>
      </w:r>
      <w:r w:rsidRPr="0064347D">
        <w:rPr>
          <w:rStyle w:val="tlid-translation"/>
          <w:rFonts w:ascii="Book Antiqua" w:hAnsi="Book Antiqua"/>
          <w:vertAlign w:val="superscript"/>
          <w:lang w:val="en-US"/>
        </w:rPr>
        <w:t>[7-11,</w:t>
      </w:r>
      <w:r w:rsidR="00010A7A"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6</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 xml:space="preserve">. Habr Gama </w:t>
      </w:r>
      <w:r w:rsidRPr="0064347D">
        <w:rPr>
          <w:rStyle w:val="tlid-translation"/>
          <w:rFonts w:ascii="Book Antiqua" w:hAnsi="Book Antiqua"/>
          <w:i/>
          <w:iCs/>
          <w:lang w:val="en-US"/>
        </w:rPr>
        <w:t>et al</w:t>
      </w:r>
      <w:r w:rsidR="001B0182" w:rsidRPr="0064347D">
        <w:rPr>
          <w:rStyle w:val="tlid-translation"/>
          <w:rFonts w:ascii="Book Antiqua" w:hAnsi="Book Antiqua"/>
          <w:vertAlign w:val="superscript"/>
          <w:lang w:val="en-US"/>
        </w:rPr>
        <w:t>[106]</w:t>
      </w:r>
      <w:r w:rsidRPr="0064347D">
        <w:rPr>
          <w:rStyle w:val="tlid-translation"/>
          <w:rFonts w:ascii="Book Antiqua" w:hAnsi="Book Antiqua"/>
          <w:lang w:val="en-US"/>
        </w:rPr>
        <w:t xml:space="preserve"> retrospectively evaluated patients with stage cT2N0 tumours located &lt; 7 cm from the anal verge, reporting a cCR rate of 56.6% with standard treatment versus 85.7% in the dose escalated (54 Gy) group (</w:t>
      </w:r>
      <w:r w:rsidR="001B0182" w:rsidRPr="0064347D">
        <w:rPr>
          <w:rStyle w:val="tlid-translation"/>
          <w:rFonts w:ascii="Book Antiqua" w:hAnsi="Book Antiqua"/>
          <w:i/>
          <w:iCs/>
          <w:lang w:val="en-US"/>
        </w:rPr>
        <w:t>P</w:t>
      </w:r>
      <w:r w:rsidRPr="0064347D">
        <w:rPr>
          <w:rStyle w:val="tlid-translation"/>
          <w:rFonts w:ascii="Book Antiqua" w:hAnsi="Book Antiqua"/>
          <w:lang w:val="en-US"/>
        </w:rPr>
        <w:t xml:space="preserve"> &lt;</w:t>
      </w:r>
      <w:r w:rsidR="001B0182" w:rsidRPr="0064347D">
        <w:rPr>
          <w:rStyle w:val="tlid-translation"/>
          <w:rFonts w:ascii="Book Antiqua" w:hAnsi="Book Antiqua"/>
          <w:lang w:val="en-US"/>
        </w:rPr>
        <w:t xml:space="preserve"> </w:t>
      </w:r>
      <w:r w:rsidRPr="0064347D">
        <w:rPr>
          <w:rStyle w:val="tlid-translation"/>
          <w:rFonts w:ascii="Book Antiqua" w:hAnsi="Book Antiqua"/>
          <w:lang w:val="en-US"/>
        </w:rPr>
        <w:t>0.001), with a 5 years surgery-free survival rate of 78%</w:t>
      </w:r>
      <w:bookmarkStart w:id="7" w:name="OLE_LINK1558"/>
      <w:bookmarkStart w:id="8" w:name="OLE_LINK1559"/>
      <w:r w:rsidRPr="0064347D">
        <w:rPr>
          <w:rStyle w:val="tlid-translation"/>
          <w:rFonts w:ascii="Book Antiqua" w:hAnsi="Book Antiqua"/>
          <w:vertAlign w:val="superscript"/>
          <w:lang w:val="en-US"/>
        </w:rPr>
        <w:t>[</w:t>
      </w:r>
      <w:r w:rsidR="00010A7A"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6</w:t>
      </w:r>
      <w:r w:rsidRPr="0064347D">
        <w:rPr>
          <w:rStyle w:val="tlid-translation"/>
          <w:rFonts w:ascii="Book Antiqua" w:hAnsi="Book Antiqua"/>
          <w:vertAlign w:val="superscript"/>
          <w:lang w:val="en-US"/>
        </w:rPr>
        <w:t>]</w:t>
      </w:r>
      <w:bookmarkEnd w:id="7"/>
      <w:bookmarkEnd w:id="8"/>
      <w:r w:rsidRPr="0064347D">
        <w:rPr>
          <w:rStyle w:val="tlid-translation"/>
          <w:rFonts w:ascii="Book Antiqua" w:hAnsi="Book Antiqua"/>
          <w:lang w:val="en-US"/>
        </w:rPr>
        <w:t xml:space="preserve">. </w:t>
      </w:r>
    </w:p>
    <w:p w:rsidR="003A486D" w:rsidRPr="0064347D" w:rsidRDefault="003A486D" w:rsidP="00521084">
      <w:pPr>
        <w:snapToGrid w:val="0"/>
        <w:spacing w:line="360" w:lineRule="auto"/>
        <w:jc w:val="both"/>
        <w:rPr>
          <w:rFonts w:ascii="Book Antiqua" w:hAnsi="Book Antiqua"/>
          <w:b/>
          <w:lang w:val="en-US"/>
        </w:rPr>
      </w:pPr>
    </w:p>
    <w:p w:rsidR="005742BE" w:rsidRPr="0064347D" w:rsidRDefault="005742BE" w:rsidP="00521084">
      <w:pPr>
        <w:snapToGrid w:val="0"/>
        <w:spacing w:line="360" w:lineRule="auto"/>
        <w:jc w:val="both"/>
        <w:textAlignment w:val="baseline"/>
        <w:rPr>
          <w:rStyle w:val="tlid-translation"/>
          <w:rFonts w:ascii="Book Antiqua" w:hAnsi="Book Antiqua"/>
          <w:b/>
          <w:i/>
          <w:lang w:val="en-US"/>
        </w:rPr>
      </w:pPr>
      <w:r w:rsidRPr="0064347D">
        <w:rPr>
          <w:rStyle w:val="tlid-translation"/>
          <w:rFonts w:ascii="Book Antiqua" w:hAnsi="Book Antiqua"/>
          <w:b/>
          <w:i/>
          <w:lang w:val="en-US"/>
        </w:rPr>
        <w:t>Contact X-</w:t>
      </w:r>
      <w:r w:rsidR="00DE109B" w:rsidRPr="0064347D">
        <w:rPr>
          <w:rStyle w:val="tlid-translation"/>
          <w:rFonts w:ascii="Book Antiqua" w:hAnsi="Book Antiqua"/>
          <w:b/>
          <w:i/>
          <w:lang w:val="en-US"/>
        </w:rPr>
        <w:t>r</w:t>
      </w:r>
      <w:r w:rsidRPr="0064347D">
        <w:rPr>
          <w:rStyle w:val="tlid-translation"/>
          <w:rFonts w:ascii="Book Antiqua" w:hAnsi="Book Antiqua"/>
          <w:b/>
          <w:i/>
          <w:lang w:val="en-US"/>
        </w:rPr>
        <w:t xml:space="preserve">ay </w:t>
      </w:r>
      <w:r w:rsidR="00CD1926" w:rsidRPr="0064347D">
        <w:rPr>
          <w:rStyle w:val="tlid-translation"/>
          <w:rFonts w:ascii="Book Antiqua" w:hAnsi="Book Antiqua"/>
          <w:b/>
          <w:i/>
          <w:lang w:val="en-US"/>
        </w:rPr>
        <w:t>b</w:t>
      </w:r>
      <w:r w:rsidRPr="0064347D">
        <w:rPr>
          <w:rStyle w:val="tlid-translation"/>
          <w:rFonts w:ascii="Book Antiqua" w:hAnsi="Book Antiqua"/>
          <w:b/>
          <w:i/>
          <w:lang w:val="en-US"/>
        </w:rPr>
        <w:t>rachytherapy</w:t>
      </w:r>
      <w:r w:rsidR="00A75BD7" w:rsidRPr="0064347D">
        <w:rPr>
          <w:rStyle w:val="tlid-translation"/>
          <w:rFonts w:ascii="Book Antiqua" w:hAnsi="Book Antiqua"/>
          <w:b/>
          <w:i/>
          <w:lang w:val="en-US"/>
        </w:rPr>
        <w:t xml:space="preserve"> </w:t>
      </w:r>
      <w:r w:rsidR="00A75BD7" w:rsidRPr="0064347D">
        <w:rPr>
          <w:rStyle w:val="tlid-translation"/>
          <w:rFonts w:ascii="Book Antiqua" w:hAnsi="Book Antiqua" w:hint="eastAsia"/>
          <w:b/>
          <w:i/>
          <w:lang w:val="en-US"/>
        </w:rPr>
        <w:t>—</w:t>
      </w:r>
      <w:r w:rsidRPr="0064347D">
        <w:rPr>
          <w:rStyle w:val="tlid-translation"/>
          <w:rFonts w:ascii="Book Antiqua" w:hAnsi="Book Antiqua"/>
          <w:b/>
          <w:i/>
          <w:lang w:val="en-US"/>
        </w:rPr>
        <w:t xml:space="preserve"> </w:t>
      </w:r>
      <w:r w:rsidR="003308AA" w:rsidRPr="0064347D">
        <w:rPr>
          <w:rStyle w:val="tlid-translation"/>
          <w:rFonts w:ascii="Book Antiqua" w:hAnsi="Book Antiqua"/>
          <w:b/>
          <w:i/>
          <w:lang w:val="en-US"/>
        </w:rPr>
        <w:t>High-dose rate brachytherapy</w:t>
      </w:r>
    </w:p>
    <w:p w:rsidR="005742BE" w:rsidRPr="0064347D" w:rsidRDefault="00DE109B"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 xml:space="preserve">Brachytherapy can also be used </w:t>
      </w:r>
      <w:r w:rsidR="008D0505" w:rsidRPr="0064347D">
        <w:rPr>
          <w:rStyle w:val="tlid-translation"/>
          <w:rFonts w:ascii="Book Antiqua" w:hAnsi="Book Antiqua"/>
          <w:lang w:val="en-US"/>
        </w:rPr>
        <w:t xml:space="preserve">to escalate </w:t>
      </w:r>
      <w:r w:rsidRPr="0064347D">
        <w:rPr>
          <w:rStyle w:val="tlid-translation"/>
          <w:rFonts w:ascii="Book Antiqua" w:hAnsi="Book Antiqua"/>
          <w:lang w:val="en-US"/>
        </w:rPr>
        <w:t>r</w:t>
      </w:r>
      <w:r w:rsidR="00614087" w:rsidRPr="0064347D">
        <w:rPr>
          <w:rStyle w:val="tlid-translation"/>
          <w:rFonts w:ascii="Book Antiqua" w:hAnsi="Book Antiqua"/>
          <w:lang w:val="en-US"/>
        </w:rPr>
        <w:t>adiation dose</w:t>
      </w:r>
      <w:r w:rsidR="008D0505" w:rsidRPr="0064347D">
        <w:rPr>
          <w:rStyle w:val="tlid-translation"/>
          <w:rFonts w:ascii="Book Antiqua" w:hAnsi="Book Antiqua"/>
          <w:lang w:val="en-US"/>
        </w:rPr>
        <w:t>s</w:t>
      </w:r>
      <w:r w:rsidRPr="0064347D">
        <w:rPr>
          <w:rStyle w:val="tlid-translation"/>
          <w:rFonts w:ascii="Book Antiqua" w:hAnsi="Book Antiqua"/>
          <w:lang w:val="en-US"/>
        </w:rPr>
        <w:t>. Th</w:t>
      </w:r>
      <w:r w:rsidR="008D0505" w:rsidRPr="0064347D">
        <w:rPr>
          <w:rStyle w:val="tlid-translation"/>
          <w:rFonts w:ascii="Book Antiqua" w:hAnsi="Book Antiqua"/>
          <w:lang w:val="en-US"/>
        </w:rPr>
        <w:t xml:space="preserve">e value of this technique is that </w:t>
      </w:r>
      <w:r w:rsidRPr="0064347D">
        <w:rPr>
          <w:rStyle w:val="tlid-translation"/>
          <w:rFonts w:ascii="Book Antiqua" w:hAnsi="Book Antiqua"/>
          <w:lang w:val="en-US"/>
        </w:rPr>
        <w:t xml:space="preserve">it </w:t>
      </w:r>
      <w:r w:rsidR="003308AA" w:rsidRPr="0064347D">
        <w:rPr>
          <w:rStyle w:val="tlid-translation"/>
          <w:rFonts w:ascii="Book Antiqua" w:hAnsi="Book Antiqua"/>
          <w:lang w:val="en-US"/>
        </w:rPr>
        <w:t>permits</w:t>
      </w:r>
      <w:r w:rsidR="00614087" w:rsidRPr="0064347D">
        <w:rPr>
          <w:rStyle w:val="tlid-translation"/>
          <w:rFonts w:ascii="Book Antiqua" w:hAnsi="Book Antiqua"/>
          <w:lang w:val="en-US"/>
        </w:rPr>
        <w:t xml:space="preserve"> </w:t>
      </w:r>
      <w:r w:rsidR="00C84B86" w:rsidRPr="0064347D">
        <w:rPr>
          <w:rStyle w:val="tlid-translation"/>
          <w:rFonts w:ascii="Book Antiqua" w:hAnsi="Book Antiqua"/>
          <w:lang w:val="en-US"/>
        </w:rPr>
        <w:t xml:space="preserve">local </w:t>
      </w:r>
      <w:r w:rsidRPr="0064347D">
        <w:rPr>
          <w:rStyle w:val="tlid-translation"/>
          <w:rFonts w:ascii="Book Antiqua" w:hAnsi="Book Antiqua"/>
          <w:lang w:val="en-US"/>
        </w:rPr>
        <w:t xml:space="preserve">application </w:t>
      </w:r>
      <w:r w:rsidR="00C84B86" w:rsidRPr="0064347D">
        <w:rPr>
          <w:rStyle w:val="tlid-translation"/>
          <w:rFonts w:ascii="Book Antiqua" w:hAnsi="Book Antiqua"/>
          <w:lang w:val="en-US"/>
        </w:rPr>
        <w:t xml:space="preserve">of </w:t>
      </w:r>
      <w:r w:rsidRPr="0064347D">
        <w:rPr>
          <w:rStyle w:val="tlid-translation"/>
          <w:rFonts w:ascii="Book Antiqua" w:hAnsi="Book Antiqua"/>
          <w:lang w:val="en-US"/>
        </w:rPr>
        <w:t>a</w:t>
      </w:r>
      <w:r w:rsidR="00C84B86" w:rsidRPr="0064347D">
        <w:rPr>
          <w:rStyle w:val="tlid-translation"/>
          <w:rFonts w:ascii="Book Antiqua" w:hAnsi="Book Antiqua"/>
          <w:lang w:val="en-US"/>
        </w:rPr>
        <w:t xml:space="preserve"> higher dose </w:t>
      </w:r>
      <w:r w:rsidR="00614087" w:rsidRPr="0064347D">
        <w:rPr>
          <w:rStyle w:val="tlid-translation"/>
          <w:rFonts w:ascii="Book Antiqua" w:hAnsi="Book Antiqua"/>
          <w:lang w:val="en-US"/>
        </w:rPr>
        <w:t xml:space="preserve">directly </w:t>
      </w:r>
      <w:r w:rsidR="00C84B86" w:rsidRPr="0064347D">
        <w:rPr>
          <w:rStyle w:val="tlid-translation"/>
          <w:rFonts w:ascii="Book Antiqua" w:hAnsi="Book Antiqua"/>
          <w:lang w:val="en-US"/>
        </w:rPr>
        <w:t>to</w:t>
      </w:r>
      <w:r w:rsidR="00614087" w:rsidRPr="0064347D">
        <w:rPr>
          <w:rStyle w:val="tlid-translation"/>
          <w:rFonts w:ascii="Book Antiqua" w:hAnsi="Book Antiqua"/>
          <w:lang w:val="en-US"/>
        </w:rPr>
        <w:t xml:space="preserve"> the </w:t>
      </w:r>
      <w:r w:rsidR="007D2224" w:rsidRPr="0064347D">
        <w:rPr>
          <w:rStyle w:val="tlid-translation"/>
          <w:rFonts w:ascii="Book Antiqua" w:hAnsi="Book Antiqua"/>
          <w:lang w:val="en-US"/>
        </w:rPr>
        <w:t>tumour</w:t>
      </w:r>
      <w:r w:rsidRPr="0064347D">
        <w:rPr>
          <w:rStyle w:val="tlid-translation"/>
          <w:rFonts w:ascii="Book Antiqua" w:hAnsi="Book Antiqua"/>
          <w:lang w:val="en-US"/>
        </w:rPr>
        <w:t xml:space="preserve">, thus </w:t>
      </w:r>
      <w:r w:rsidR="00614087" w:rsidRPr="0064347D">
        <w:rPr>
          <w:rStyle w:val="tlid-translation"/>
          <w:rFonts w:ascii="Book Antiqua" w:hAnsi="Book Antiqua"/>
          <w:lang w:val="en-US"/>
        </w:rPr>
        <w:t>preserv</w:t>
      </w:r>
      <w:r w:rsidRPr="0064347D">
        <w:rPr>
          <w:rStyle w:val="tlid-translation"/>
          <w:rFonts w:ascii="Book Antiqua" w:hAnsi="Book Antiqua"/>
          <w:lang w:val="en-US"/>
        </w:rPr>
        <w:t>ing</w:t>
      </w:r>
      <w:r w:rsidR="00614087" w:rsidRPr="0064347D">
        <w:rPr>
          <w:rStyle w:val="tlid-translation"/>
          <w:rFonts w:ascii="Book Antiqua" w:hAnsi="Book Antiqua"/>
          <w:lang w:val="en-US"/>
        </w:rPr>
        <w:t xml:space="preserve"> the surrounding healthy tissue</w:t>
      </w:r>
      <w:r w:rsidR="00372175" w:rsidRPr="0064347D">
        <w:rPr>
          <w:rStyle w:val="tlid-translation"/>
          <w:rFonts w:ascii="Book Antiqua" w:hAnsi="Book Antiqua"/>
          <w:lang w:val="en-US"/>
        </w:rPr>
        <w:t xml:space="preserve">. The </w:t>
      </w:r>
      <w:r w:rsidR="003308AA" w:rsidRPr="0064347D">
        <w:rPr>
          <w:rStyle w:val="tlid-translation"/>
          <w:rFonts w:ascii="Book Antiqua" w:hAnsi="Book Antiqua"/>
          <w:lang w:val="en-US"/>
        </w:rPr>
        <w:t>brachytherapy</w:t>
      </w:r>
      <w:r w:rsidR="00372175" w:rsidRPr="0064347D">
        <w:rPr>
          <w:rStyle w:val="tlid-translation"/>
          <w:rFonts w:ascii="Book Antiqua" w:hAnsi="Book Antiqua"/>
          <w:lang w:val="en-US"/>
        </w:rPr>
        <w:t xml:space="preserve"> dose is delivered either b</w:t>
      </w:r>
      <w:r w:rsidR="00614087" w:rsidRPr="0064347D">
        <w:rPr>
          <w:rStyle w:val="tlid-translation"/>
          <w:rFonts w:ascii="Book Antiqua" w:hAnsi="Book Antiqua"/>
          <w:lang w:val="en-US"/>
        </w:rPr>
        <w:t xml:space="preserve">y </w:t>
      </w:r>
      <w:r w:rsidR="00372175" w:rsidRPr="0064347D">
        <w:rPr>
          <w:rStyle w:val="tlid-translation"/>
          <w:rFonts w:ascii="Book Antiqua" w:hAnsi="Book Antiqua"/>
          <w:lang w:val="en-US"/>
        </w:rPr>
        <w:t>co</w:t>
      </w:r>
      <w:r w:rsidR="00614087" w:rsidRPr="0064347D">
        <w:rPr>
          <w:rStyle w:val="tlid-translation"/>
          <w:rFonts w:ascii="Book Antiqua" w:hAnsi="Book Antiqua"/>
          <w:lang w:val="en-US"/>
        </w:rPr>
        <w:t>ntact X-ray applicators (CX</w:t>
      </w:r>
      <w:r w:rsidRPr="0064347D">
        <w:rPr>
          <w:rStyle w:val="tlid-translation"/>
          <w:rFonts w:ascii="Book Antiqua" w:hAnsi="Book Antiqua"/>
          <w:lang w:val="en-US"/>
        </w:rPr>
        <w:t>B</w:t>
      </w:r>
      <w:r w:rsidR="00614087" w:rsidRPr="0064347D">
        <w:rPr>
          <w:rStyle w:val="tlid-translation"/>
          <w:rFonts w:ascii="Book Antiqua" w:hAnsi="Book Antiqua"/>
          <w:lang w:val="en-US"/>
        </w:rPr>
        <w:t xml:space="preserve">) or with </w:t>
      </w:r>
      <w:r w:rsidR="003308AA" w:rsidRPr="0064347D">
        <w:rPr>
          <w:rStyle w:val="tlid-translation"/>
          <w:rFonts w:ascii="Book Antiqua" w:hAnsi="Book Antiqua"/>
          <w:lang w:val="en-US"/>
        </w:rPr>
        <w:t xml:space="preserve">endorectal or perineal </w:t>
      </w:r>
      <w:r w:rsidR="00614087" w:rsidRPr="0064347D">
        <w:rPr>
          <w:rStyle w:val="tlid-translation"/>
          <w:rFonts w:ascii="Book Antiqua" w:hAnsi="Book Antiqua"/>
          <w:lang w:val="en-US"/>
        </w:rPr>
        <w:t>intraluminal applicators</w:t>
      </w:r>
      <w:r w:rsidR="003308AA" w:rsidRPr="0064347D">
        <w:rPr>
          <w:rStyle w:val="tlid-translation"/>
          <w:rFonts w:ascii="Book Antiqua" w:hAnsi="Book Antiqua"/>
          <w:lang w:val="en-US"/>
        </w:rPr>
        <w:t xml:space="preserve">, using </w:t>
      </w:r>
      <w:r w:rsidR="00207524" w:rsidRPr="0064347D">
        <w:rPr>
          <w:rStyle w:val="tlid-translation"/>
          <w:rFonts w:ascii="Book Antiqua" w:hAnsi="Book Antiqua"/>
          <w:lang w:val="en-US"/>
        </w:rPr>
        <w:t>high-dose rate brachytherapy (HDR-BT)</w:t>
      </w:r>
      <w:r w:rsidR="00614087" w:rsidRPr="0064347D">
        <w:rPr>
          <w:rStyle w:val="tlid-translation"/>
          <w:rFonts w:ascii="Book Antiqua" w:hAnsi="Book Antiqua"/>
          <w:lang w:val="en-US"/>
        </w:rPr>
        <w:t xml:space="preserve">. </w:t>
      </w:r>
      <w:r w:rsidR="007E6233" w:rsidRPr="0064347D">
        <w:rPr>
          <w:rStyle w:val="tlid-translation"/>
          <w:rFonts w:ascii="Book Antiqua" w:hAnsi="Book Antiqua"/>
          <w:lang w:val="en-US"/>
        </w:rPr>
        <w:t xml:space="preserve">Sun Myint </w:t>
      </w:r>
      <w:r w:rsidR="007E6233" w:rsidRPr="0064347D">
        <w:rPr>
          <w:rStyle w:val="tlid-translation"/>
          <w:rFonts w:ascii="Book Antiqua" w:hAnsi="Book Antiqua"/>
          <w:i/>
          <w:lang w:val="en-US"/>
        </w:rPr>
        <w:t>et al</w:t>
      </w:r>
      <w:r w:rsidR="00D975C2" w:rsidRPr="0064347D">
        <w:rPr>
          <w:rStyle w:val="tlid-translation"/>
          <w:rFonts w:ascii="Book Antiqua" w:hAnsi="Book Antiqua"/>
          <w:vertAlign w:val="superscript"/>
          <w:lang w:val="en-US"/>
        </w:rPr>
        <w:t>[1</w:t>
      </w:r>
      <w:r w:rsidR="00294914" w:rsidRPr="0064347D">
        <w:rPr>
          <w:rStyle w:val="tlid-translation"/>
          <w:rFonts w:ascii="Book Antiqua" w:hAnsi="Book Antiqua"/>
          <w:vertAlign w:val="superscript"/>
          <w:lang w:val="en-US"/>
        </w:rPr>
        <w:t>09</w:t>
      </w:r>
      <w:r w:rsidR="00D975C2" w:rsidRPr="0064347D">
        <w:rPr>
          <w:rStyle w:val="tlid-translation"/>
          <w:rFonts w:ascii="Book Antiqua" w:hAnsi="Book Antiqua"/>
          <w:vertAlign w:val="superscript"/>
          <w:lang w:val="en-US"/>
        </w:rPr>
        <w:t>]</w:t>
      </w:r>
      <w:r w:rsidR="00372175" w:rsidRPr="0064347D">
        <w:rPr>
          <w:rStyle w:val="tlid-translation"/>
          <w:rFonts w:ascii="Book Antiqua" w:hAnsi="Book Antiqua"/>
          <w:lang w:val="en-US"/>
        </w:rPr>
        <w:t xml:space="preserve"> </w:t>
      </w:r>
      <w:r w:rsidR="003308AA" w:rsidRPr="0064347D">
        <w:rPr>
          <w:rStyle w:val="tlid-translation"/>
          <w:rFonts w:ascii="Book Antiqua" w:hAnsi="Book Antiqua"/>
          <w:lang w:val="en-US"/>
        </w:rPr>
        <w:t xml:space="preserve">evaluated </w:t>
      </w:r>
      <w:r w:rsidR="00372175" w:rsidRPr="0064347D">
        <w:rPr>
          <w:rStyle w:val="tlid-translation"/>
          <w:rFonts w:ascii="Book Antiqua" w:hAnsi="Book Antiqua"/>
          <w:lang w:val="en-US"/>
        </w:rPr>
        <w:t xml:space="preserve">inoperable patients (stage cT2-T3) treated with </w:t>
      </w:r>
      <w:r w:rsidRPr="0064347D">
        <w:rPr>
          <w:rStyle w:val="tlid-translation"/>
          <w:rFonts w:ascii="Book Antiqua" w:hAnsi="Book Antiqua"/>
          <w:lang w:val="en-US"/>
        </w:rPr>
        <w:t>dose-</w:t>
      </w:r>
      <w:r w:rsidR="00614087" w:rsidRPr="0064347D">
        <w:rPr>
          <w:rStyle w:val="tlid-translation"/>
          <w:rFonts w:ascii="Book Antiqua" w:hAnsi="Book Antiqua"/>
          <w:lang w:val="en-US"/>
        </w:rPr>
        <w:t>escalat</w:t>
      </w:r>
      <w:r w:rsidR="00372175" w:rsidRPr="0064347D">
        <w:rPr>
          <w:rStyle w:val="tlid-translation"/>
          <w:rFonts w:ascii="Book Antiqua" w:hAnsi="Book Antiqua"/>
          <w:lang w:val="en-US"/>
        </w:rPr>
        <w:t xml:space="preserve">ed </w:t>
      </w:r>
      <w:r w:rsidR="00C33737" w:rsidRPr="0064347D">
        <w:rPr>
          <w:rStyle w:val="tlid-translation"/>
          <w:rFonts w:ascii="Book Antiqua" w:hAnsi="Book Antiqua"/>
          <w:lang w:val="en-US"/>
        </w:rPr>
        <w:t>CRT</w:t>
      </w:r>
      <w:r w:rsidR="00372175" w:rsidRPr="0064347D">
        <w:rPr>
          <w:rStyle w:val="tlid-translation"/>
          <w:rFonts w:ascii="Book Antiqua" w:hAnsi="Book Antiqua"/>
          <w:lang w:val="en-US"/>
        </w:rPr>
        <w:t xml:space="preserve"> (45 Gy at 1.8 Gy/f</w:t>
      </w:r>
      <w:r w:rsidR="003308AA" w:rsidRPr="0064347D">
        <w:rPr>
          <w:rStyle w:val="tlid-translation"/>
          <w:rFonts w:ascii="Book Antiqua" w:hAnsi="Book Antiqua"/>
          <w:lang w:val="en-US"/>
        </w:rPr>
        <w:t>r</w:t>
      </w:r>
      <w:r w:rsidR="00372175" w:rsidRPr="0064347D">
        <w:rPr>
          <w:rStyle w:val="tlid-translation"/>
          <w:rFonts w:ascii="Book Antiqua" w:hAnsi="Book Antiqua"/>
          <w:lang w:val="en-US"/>
        </w:rPr>
        <w:t xml:space="preserve">) </w:t>
      </w:r>
      <w:r w:rsidR="003308AA" w:rsidRPr="0064347D">
        <w:rPr>
          <w:rStyle w:val="tlid-translation"/>
          <w:rFonts w:ascii="Book Antiqua" w:hAnsi="Book Antiqua"/>
          <w:lang w:val="en-US"/>
        </w:rPr>
        <w:t xml:space="preserve">plus a </w:t>
      </w:r>
      <w:r w:rsidR="00372175" w:rsidRPr="0064347D">
        <w:rPr>
          <w:rStyle w:val="tlid-translation"/>
          <w:rFonts w:ascii="Book Antiqua" w:hAnsi="Book Antiqua"/>
          <w:lang w:val="en-US"/>
        </w:rPr>
        <w:t xml:space="preserve">90 Gy boost with </w:t>
      </w:r>
      <w:r w:rsidRPr="0064347D">
        <w:rPr>
          <w:rStyle w:val="tlid-translation"/>
          <w:rFonts w:ascii="Book Antiqua" w:hAnsi="Book Antiqua"/>
          <w:lang w:val="en-US"/>
        </w:rPr>
        <w:t>CXB (</w:t>
      </w:r>
      <w:r w:rsidR="00372175" w:rsidRPr="0064347D">
        <w:rPr>
          <w:rStyle w:val="tlid-translation"/>
          <w:rFonts w:ascii="Book Antiqua" w:hAnsi="Book Antiqua"/>
          <w:lang w:val="en-US"/>
        </w:rPr>
        <w:t>30</w:t>
      </w:r>
      <w:r w:rsidR="003308AA" w:rsidRPr="0064347D">
        <w:rPr>
          <w:rStyle w:val="tlid-translation"/>
          <w:rFonts w:ascii="Book Antiqua" w:hAnsi="Book Antiqua"/>
          <w:lang w:val="en-US"/>
        </w:rPr>
        <w:t xml:space="preserve"> </w:t>
      </w:r>
      <w:r w:rsidR="00372175" w:rsidRPr="0064347D">
        <w:rPr>
          <w:rStyle w:val="tlid-translation"/>
          <w:rFonts w:ascii="Book Antiqua" w:hAnsi="Book Antiqua"/>
          <w:lang w:val="en-US"/>
        </w:rPr>
        <w:t>Gy/</w:t>
      </w:r>
      <w:r w:rsidR="003308AA" w:rsidRPr="0064347D">
        <w:rPr>
          <w:rStyle w:val="tlid-translation"/>
          <w:rFonts w:ascii="Book Antiqua" w:hAnsi="Book Antiqua"/>
          <w:lang w:val="en-US"/>
        </w:rPr>
        <w:t>fr to</w:t>
      </w:r>
      <w:r w:rsidR="00372175" w:rsidRPr="0064347D">
        <w:rPr>
          <w:rStyle w:val="tlid-translation"/>
          <w:rFonts w:ascii="Book Antiqua" w:hAnsi="Book Antiqua"/>
          <w:lang w:val="en-US"/>
        </w:rPr>
        <w:t xml:space="preserve"> </w:t>
      </w:r>
      <w:r w:rsidR="003308AA" w:rsidRPr="0064347D">
        <w:rPr>
          <w:rStyle w:val="tlid-translation"/>
          <w:rFonts w:ascii="Book Antiqua" w:hAnsi="Book Antiqua"/>
          <w:lang w:val="en-US"/>
        </w:rPr>
        <w:t xml:space="preserve">the </w:t>
      </w:r>
      <w:r w:rsidR="00372175" w:rsidRPr="0064347D">
        <w:rPr>
          <w:rStyle w:val="tlid-translation"/>
          <w:rFonts w:ascii="Book Antiqua" w:hAnsi="Book Antiqua"/>
          <w:lang w:val="en-US"/>
        </w:rPr>
        <w:t>rectal surface)</w:t>
      </w:r>
      <w:r w:rsidR="003308AA" w:rsidRPr="0064347D">
        <w:rPr>
          <w:rStyle w:val="tlid-translation"/>
          <w:rFonts w:ascii="Book Antiqua" w:hAnsi="Book Antiqua"/>
          <w:lang w:val="en-US"/>
        </w:rPr>
        <w:t xml:space="preserve">, finding a </w:t>
      </w:r>
      <w:r w:rsidR="00614087" w:rsidRPr="0064347D">
        <w:rPr>
          <w:rStyle w:val="tlid-translation"/>
          <w:rFonts w:ascii="Book Antiqua" w:hAnsi="Book Antiqua"/>
          <w:lang w:val="en-US"/>
        </w:rPr>
        <w:t xml:space="preserve">cCR </w:t>
      </w:r>
      <w:r w:rsidR="00372175" w:rsidRPr="0064347D">
        <w:rPr>
          <w:rStyle w:val="tlid-translation"/>
          <w:rFonts w:ascii="Book Antiqua" w:hAnsi="Book Antiqua"/>
          <w:lang w:val="en-US"/>
        </w:rPr>
        <w:t>of</w:t>
      </w:r>
      <w:r w:rsidR="00614087" w:rsidRPr="0064347D">
        <w:rPr>
          <w:rStyle w:val="tlid-translation"/>
          <w:rFonts w:ascii="Book Antiqua" w:hAnsi="Book Antiqua"/>
          <w:lang w:val="en-US"/>
        </w:rPr>
        <w:t xml:space="preserve"> 63.8% in patients with residual </w:t>
      </w:r>
      <w:r w:rsidR="007D2224" w:rsidRPr="0064347D">
        <w:rPr>
          <w:rStyle w:val="tlid-translation"/>
          <w:rFonts w:ascii="Book Antiqua" w:hAnsi="Book Antiqua"/>
          <w:lang w:val="en-US"/>
        </w:rPr>
        <w:t>tumour</w:t>
      </w:r>
      <w:r w:rsidR="00614087" w:rsidRPr="0064347D">
        <w:rPr>
          <w:rStyle w:val="tlid-translation"/>
          <w:rFonts w:ascii="Book Antiqua" w:hAnsi="Book Antiqua"/>
          <w:lang w:val="en-US"/>
        </w:rPr>
        <w:t xml:space="preserve"> &lt;</w:t>
      </w:r>
      <w:r w:rsidR="003308AA"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3 cm. </w:t>
      </w:r>
      <w:r w:rsidR="003308AA" w:rsidRPr="0064347D">
        <w:rPr>
          <w:rStyle w:val="tlid-translation"/>
          <w:rFonts w:ascii="Book Antiqua" w:hAnsi="Book Antiqua"/>
          <w:lang w:val="en-US"/>
        </w:rPr>
        <w:t>The l</w:t>
      </w:r>
      <w:r w:rsidR="00614087" w:rsidRPr="0064347D">
        <w:rPr>
          <w:rStyle w:val="tlid-translation"/>
          <w:rFonts w:ascii="Book Antiqua" w:hAnsi="Book Antiqua"/>
          <w:lang w:val="en-US"/>
        </w:rPr>
        <w:t xml:space="preserve">ocal recurrence </w:t>
      </w:r>
      <w:r w:rsidR="003308AA" w:rsidRPr="0064347D">
        <w:rPr>
          <w:rStyle w:val="tlid-translation"/>
          <w:rFonts w:ascii="Book Antiqua" w:hAnsi="Book Antiqua"/>
          <w:lang w:val="en-US"/>
        </w:rPr>
        <w:t xml:space="preserve">rate at 2.5 years </w:t>
      </w:r>
      <w:r w:rsidR="00B0610A" w:rsidRPr="0064347D">
        <w:rPr>
          <w:rStyle w:val="tlid-translation"/>
          <w:rFonts w:ascii="Book Antiqua" w:hAnsi="Book Antiqua"/>
          <w:lang w:val="en-US"/>
        </w:rPr>
        <w:t>was 11.3%.</w:t>
      </w:r>
      <w:r w:rsidR="00277DCA" w:rsidRPr="0064347D">
        <w:rPr>
          <w:rStyle w:val="tlid-translation"/>
          <w:rFonts w:ascii="Book Antiqua" w:hAnsi="Book Antiqua"/>
          <w:lang w:val="en-US"/>
        </w:rPr>
        <w:t xml:space="preserve"> </w:t>
      </w:r>
      <w:r w:rsidR="00B0610A" w:rsidRPr="0064347D">
        <w:rPr>
          <w:rStyle w:val="tlid-translation"/>
          <w:rFonts w:ascii="Book Antiqua" w:hAnsi="Book Antiqua"/>
          <w:lang w:val="en-US"/>
        </w:rPr>
        <w:t xml:space="preserve">Gérard </w:t>
      </w:r>
      <w:r w:rsidR="00B0610A" w:rsidRPr="0064347D">
        <w:rPr>
          <w:rStyle w:val="tlid-translation"/>
          <w:rFonts w:ascii="Book Antiqua" w:hAnsi="Book Antiqua"/>
          <w:i/>
          <w:lang w:val="en-US"/>
        </w:rPr>
        <w:t>et al</w:t>
      </w:r>
      <w:r w:rsidR="00D975C2" w:rsidRPr="0064347D">
        <w:rPr>
          <w:rStyle w:val="tlid-translation"/>
          <w:rFonts w:ascii="Book Antiqua" w:hAnsi="Book Antiqua"/>
          <w:vertAlign w:val="superscript"/>
          <w:lang w:val="en-US"/>
        </w:rPr>
        <w:t>[11</w:t>
      </w:r>
      <w:r w:rsidR="00294914" w:rsidRPr="0064347D">
        <w:rPr>
          <w:rStyle w:val="tlid-translation"/>
          <w:rFonts w:ascii="Book Antiqua" w:hAnsi="Book Antiqua"/>
          <w:vertAlign w:val="superscript"/>
          <w:lang w:val="en-US"/>
        </w:rPr>
        <w:t>0</w:t>
      </w:r>
      <w:r w:rsidR="00D975C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w:t>
      </w:r>
      <w:r w:rsidR="00372175" w:rsidRPr="0064347D">
        <w:rPr>
          <w:rStyle w:val="tlid-translation"/>
          <w:rFonts w:ascii="Book Antiqua" w:hAnsi="Book Antiqua"/>
          <w:lang w:val="en-US"/>
        </w:rPr>
        <w:t xml:space="preserve">treated </w:t>
      </w:r>
      <w:r w:rsidR="00614087" w:rsidRPr="0064347D">
        <w:rPr>
          <w:rStyle w:val="tlid-translation"/>
          <w:rFonts w:ascii="Book Antiqua" w:hAnsi="Book Antiqua"/>
          <w:lang w:val="en-US"/>
        </w:rPr>
        <w:t xml:space="preserve">patients with </w:t>
      </w:r>
      <w:r w:rsidR="00372175" w:rsidRPr="0064347D">
        <w:rPr>
          <w:rStyle w:val="tlid-translation"/>
          <w:rFonts w:ascii="Book Antiqua" w:hAnsi="Book Antiqua"/>
          <w:lang w:val="en-US"/>
        </w:rPr>
        <w:t xml:space="preserve">stage cT2-T3 </w:t>
      </w:r>
      <w:r w:rsidR="00614087" w:rsidRPr="0064347D">
        <w:rPr>
          <w:rStyle w:val="tlid-translation"/>
          <w:rFonts w:ascii="Book Antiqua" w:hAnsi="Book Antiqua"/>
          <w:lang w:val="en-US"/>
        </w:rPr>
        <w:t xml:space="preserve">rectal cancer with 50 Gy </w:t>
      </w:r>
      <w:r w:rsidR="00C33737" w:rsidRPr="0064347D">
        <w:rPr>
          <w:rStyle w:val="tlid-translation"/>
          <w:rFonts w:ascii="Book Antiqua" w:hAnsi="Book Antiqua"/>
          <w:lang w:val="en-US"/>
        </w:rPr>
        <w:t>CRT</w:t>
      </w:r>
      <w:r w:rsidR="00614087" w:rsidRPr="0064347D">
        <w:rPr>
          <w:rStyle w:val="tlid-translation"/>
          <w:rFonts w:ascii="Book Antiqua" w:hAnsi="Book Antiqua"/>
          <w:lang w:val="en-US"/>
        </w:rPr>
        <w:t xml:space="preserve"> (2</w:t>
      </w:r>
      <w:r w:rsidR="00BC5020" w:rsidRPr="0064347D">
        <w:rPr>
          <w:rStyle w:val="tlid-translation"/>
          <w:rFonts w:ascii="Book Antiqua" w:hAnsi="Book Antiqua"/>
          <w:lang w:val="en-US"/>
        </w:rPr>
        <w:t>Gy/</w:t>
      </w:r>
      <w:r w:rsidR="00DE78EA" w:rsidRPr="0064347D">
        <w:rPr>
          <w:rStyle w:val="tlid-translation"/>
          <w:rFonts w:ascii="Book Antiqua" w:hAnsi="Book Antiqua"/>
          <w:lang w:val="en-US"/>
        </w:rPr>
        <w:t>fr</w:t>
      </w:r>
      <w:r w:rsidR="00614087" w:rsidRPr="0064347D">
        <w:rPr>
          <w:rStyle w:val="tlid-translation"/>
          <w:rFonts w:ascii="Book Antiqua" w:hAnsi="Book Antiqua"/>
          <w:lang w:val="en-US"/>
        </w:rPr>
        <w:t xml:space="preserve">) </w:t>
      </w:r>
      <w:r w:rsidR="003308AA" w:rsidRPr="0064347D">
        <w:rPr>
          <w:rStyle w:val="tlid-translation"/>
          <w:rFonts w:ascii="Book Antiqua" w:hAnsi="Book Antiqua"/>
          <w:lang w:val="en-US"/>
        </w:rPr>
        <w:t>plus a</w:t>
      </w:r>
      <w:r w:rsidR="00614087" w:rsidRPr="0064347D">
        <w:rPr>
          <w:rStyle w:val="tlid-translation"/>
          <w:rFonts w:ascii="Book Antiqua" w:hAnsi="Book Antiqua"/>
          <w:lang w:val="en-US"/>
        </w:rPr>
        <w:t xml:space="preserve"> 90 Gy</w:t>
      </w:r>
      <w:r w:rsidR="003308AA" w:rsidRPr="0064347D">
        <w:rPr>
          <w:rStyle w:val="tlid-translation"/>
          <w:rFonts w:ascii="Book Antiqua" w:hAnsi="Book Antiqua"/>
          <w:lang w:val="en-US"/>
        </w:rPr>
        <w:t xml:space="preserve"> boost of </w:t>
      </w:r>
      <w:r w:rsidRPr="0064347D">
        <w:rPr>
          <w:rStyle w:val="tlid-translation"/>
          <w:rFonts w:ascii="Book Antiqua" w:hAnsi="Book Antiqua"/>
          <w:lang w:val="en-US"/>
        </w:rPr>
        <w:t>CXB</w:t>
      </w:r>
      <w:r w:rsidR="00614087" w:rsidRPr="0064347D">
        <w:rPr>
          <w:rStyle w:val="tlid-translation"/>
          <w:rFonts w:ascii="Book Antiqua" w:hAnsi="Book Antiqua"/>
          <w:lang w:val="en-US"/>
        </w:rPr>
        <w:t xml:space="preserve"> (except for </w:t>
      </w:r>
      <w:r w:rsidR="007D2224" w:rsidRPr="0064347D">
        <w:rPr>
          <w:rStyle w:val="tlid-translation"/>
          <w:rFonts w:ascii="Book Antiqua" w:hAnsi="Book Antiqua"/>
          <w:lang w:val="en-US"/>
        </w:rPr>
        <w:t>tumour</w:t>
      </w:r>
      <w:r w:rsidR="00614087" w:rsidRPr="0064347D">
        <w:rPr>
          <w:rStyle w:val="tlid-translation"/>
          <w:rFonts w:ascii="Book Antiqua" w:hAnsi="Book Antiqua"/>
          <w:lang w:val="en-US"/>
        </w:rPr>
        <w:t>s &lt;</w:t>
      </w:r>
      <w:r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3.5 cm, </w:t>
      </w:r>
      <w:r w:rsidR="003308AA" w:rsidRPr="0064347D">
        <w:rPr>
          <w:rStyle w:val="tlid-translation"/>
          <w:rFonts w:ascii="Book Antiqua" w:hAnsi="Book Antiqua"/>
          <w:lang w:val="en-US"/>
        </w:rPr>
        <w:t xml:space="preserve">in which </w:t>
      </w:r>
      <w:r w:rsidRPr="0064347D">
        <w:rPr>
          <w:rStyle w:val="tlid-translation"/>
          <w:rFonts w:ascii="Book Antiqua" w:hAnsi="Book Antiqua"/>
          <w:lang w:val="en-US"/>
        </w:rPr>
        <w:t>CXB</w:t>
      </w:r>
      <w:r w:rsidR="00614087" w:rsidRPr="0064347D">
        <w:rPr>
          <w:rStyle w:val="tlid-translation"/>
          <w:rFonts w:ascii="Book Antiqua" w:hAnsi="Book Antiqua"/>
          <w:lang w:val="en-US"/>
        </w:rPr>
        <w:t xml:space="preserve"> was performed before radiotherapy)</w:t>
      </w:r>
      <w:r w:rsidR="00372175" w:rsidRPr="0064347D">
        <w:rPr>
          <w:rStyle w:val="tlid-translation"/>
          <w:rFonts w:ascii="Book Antiqua" w:hAnsi="Book Antiqua"/>
          <w:lang w:val="en-US"/>
        </w:rPr>
        <w:t xml:space="preserve">, </w:t>
      </w:r>
      <w:r w:rsidR="008D0505" w:rsidRPr="0064347D">
        <w:rPr>
          <w:rStyle w:val="tlid-translation"/>
          <w:rFonts w:ascii="Book Antiqua" w:hAnsi="Book Antiqua"/>
          <w:lang w:val="en-US"/>
        </w:rPr>
        <w:t>reportin</w:t>
      </w:r>
      <w:r w:rsidR="00372175" w:rsidRPr="0064347D">
        <w:rPr>
          <w:rStyle w:val="tlid-translation"/>
          <w:rFonts w:ascii="Book Antiqua" w:hAnsi="Book Antiqua"/>
          <w:lang w:val="en-US"/>
        </w:rPr>
        <w:t xml:space="preserve">g a </w:t>
      </w:r>
      <w:r w:rsidR="00614087" w:rsidRPr="0064347D">
        <w:rPr>
          <w:rStyle w:val="tlid-translation"/>
          <w:rFonts w:ascii="Book Antiqua" w:hAnsi="Book Antiqua"/>
          <w:lang w:val="en-US"/>
        </w:rPr>
        <w:t xml:space="preserve">cCR </w:t>
      </w:r>
      <w:r w:rsidR="003308AA" w:rsidRPr="0064347D">
        <w:rPr>
          <w:rStyle w:val="tlid-translation"/>
          <w:rFonts w:ascii="Book Antiqua" w:hAnsi="Book Antiqua"/>
          <w:lang w:val="en-US"/>
        </w:rPr>
        <w:t xml:space="preserve">rate </w:t>
      </w:r>
      <w:r w:rsidR="00372175" w:rsidRPr="0064347D">
        <w:rPr>
          <w:rStyle w:val="tlid-translation"/>
          <w:rFonts w:ascii="Book Antiqua" w:hAnsi="Book Antiqua"/>
          <w:lang w:val="en-US"/>
        </w:rPr>
        <w:t>of</w:t>
      </w:r>
      <w:r w:rsidR="00614087" w:rsidRPr="0064347D">
        <w:rPr>
          <w:rStyle w:val="tlid-translation"/>
          <w:rFonts w:ascii="Book Antiqua" w:hAnsi="Book Antiqua"/>
          <w:lang w:val="en-US"/>
        </w:rPr>
        <w:t xml:space="preserve"> 86%</w:t>
      </w:r>
      <w:r w:rsidR="008D0505" w:rsidRPr="0064347D">
        <w:rPr>
          <w:rStyle w:val="tlid-translation"/>
          <w:rFonts w:ascii="Book Antiqua" w:hAnsi="Book Antiqua"/>
          <w:lang w:val="en-US"/>
        </w:rPr>
        <w:t xml:space="preserve"> and </w:t>
      </w:r>
      <w:r w:rsidR="00372175" w:rsidRPr="0064347D">
        <w:rPr>
          <w:rStyle w:val="tlid-translation"/>
          <w:rFonts w:ascii="Book Antiqua" w:hAnsi="Book Antiqua"/>
          <w:lang w:val="en-US"/>
        </w:rPr>
        <w:t xml:space="preserve">a </w:t>
      </w:r>
      <w:r w:rsidR="00614087" w:rsidRPr="0064347D">
        <w:rPr>
          <w:rStyle w:val="tlid-translation"/>
          <w:rFonts w:ascii="Book Antiqua" w:hAnsi="Book Antiqua"/>
          <w:lang w:val="en-US"/>
        </w:rPr>
        <w:t xml:space="preserve">local recurrence </w:t>
      </w:r>
      <w:r w:rsidR="00372175" w:rsidRPr="0064347D">
        <w:rPr>
          <w:rStyle w:val="tlid-translation"/>
          <w:rFonts w:ascii="Book Antiqua" w:hAnsi="Book Antiqua"/>
          <w:lang w:val="en-US"/>
        </w:rPr>
        <w:t xml:space="preserve">rate </w:t>
      </w:r>
      <w:r w:rsidR="008D0505" w:rsidRPr="0064347D">
        <w:rPr>
          <w:rStyle w:val="tlid-translation"/>
          <w:rFonts w:ascii="Book Antiqua" w:hAnsi="Book Antiqua"/>
          <w:lang w:val="en-US"/>
        </w:rPr>
        <w:t xml:space="preserve">at 3 years </w:t>
      </w:r>
      <w:r w:rsidR="00372175" w:rsidRPr="0064347D">
        <w:rPr>
          <w:rStyle w:val="tlid-translation"/>
          <w:rFonts w:ascii="Book Antiqua" w:hAnsi="Book Antiqua"/>
          <w:lang w:val="en-US"/>
        </w:rPr>
        <w:t xml:space="preserve">of </w:t>
      </w:r>
      <w:r w:rsidR="00614087" w:rsidRPr="0064347D">
        <w:rPr>
          <w:rStyle w:val="tlid-translation"/>
          <w:rFonts w:ascii="Book Antiqua" w:hAnsi="Book Antiqua"/>
          <w:lang w:val="en-US"/>
        </w:rPr>
        <w:t>10%.</w:t>
      </w:r>
      <w:r w:rsidR="00372175" w:rsidRPr="0064347D">
        <w:rPr>
          <w:rStyle w:val="tlid-translation"/>
          <w:rFonts w:ascii="Book Antiqua" w:hAnsi="Book Antiqua"/>
          <w:lang w:val="en-US"/>
        </w:rPr>
        <w:t xml:space="preserve"> In both series, t</w:t>
      </w:r>
      <w:r w:rsidR="00A30624" w:rsidRPr="0064347D">
        <w:rPr>
          <w:rStyle w:val="tlid-translation"/>
          <w:rFonts w:ascii="Book Antiqua" w:hAnsi="Book Antiqua"/>
          <w:lang w:val="en-US"/>
        </w:rPr>
        <w:t xml:space="preserve">he most </w:t>
      </w:r>
      <w:r w:rsidR="003308AA" w:rsidRPr="0064347D">
        <w:rPr>
          <w:rStyle w:val="tlid-translation"/>
          <w:rFonts w:ascii="Book Antiqua" w:hAnsi="Book Antiqua"/>
          <w:lang w:val="en-US"/>
        </w:rPr>
        <w:t xml:space="preserve">common </w:t>
      </w:r>
      <w:r w:rsidR="00A30624" w:rsidRPr="0064347D">
        <w:rPr>
          <w:rStyle w:val="tlid-translation"/>
          <w:rFonts w:ascii="Book Antiqua" w:hAnsi="Book Antiqua"/>
          <w:lang w:val="en-US"/>
        </w:rPr>
        <w:t xml:space="preserve">toxicity was grade </w:t>
      </w:r>
      <w:r w:rsidR="003308AA" w:rsidRPr="0064347D">
        <w:rPr>
          <w:rStyle w:val="tlid-translation"/>
          <w:rFonts w:ascii="Book Antiqua" w:hAnsi="Book Antiqua"/>
          <w:lang w:val="en-US"/>
        </w:rPr>
        <w:t>1-2</w:t>
      </w:r>
      <w:r w:rsidR="00A30624" w:rsidRPr="0064347D">
        <w:rPr>
          <w:rStyle w:val="tlid-translation"/>
          <w:rFonts w:ascii="Book Antiqua" w:hAnsi="Book Antiqua"/>
          <w:lang w:val="en-US"/>
        </w:rPr>
        <w:t xml:space="preserve"> proctitis</w:t>
      </w:r>
      <w:r w:rsidR="001541F8" w:rsidRPr="0064347D">
        <w:rPr>
          <w:rStyle w:val="tlid-translation"/>
          <w:rFonts w:ascii="Book Antiqua" w:hAnsi="Book Antiqua"/>
          <w:lang w:val="en-US"/>
        </w:rPr>
        <w:t xml:space="preserve">, with </w:t>
      </w:r>
      <w:r w:rsidR="00A30624" w:rsidRPr="0064347D">
        <w:rPr>
          <w:rStyle w:val="tlid-translation"/>
          <w:rFonts w:ascii="Book Antiqua" w:hAnsi="Book Antiqua"/>
          <w:lang w:val="en-US"/>
        </w:rPr>
        <w:t xml:space="preserve">grade </w:t>
      </w:r>
      <w:r w:rsidR="003308AA" w:rsidRPr="0064347D">
        <w:rPr>
          <w:rStyle w:val="tlid-translation"/>
          <w:rFonts w:ascii="Book Antiqua" w:hAnsi="Book Antiqua"/>
          <w:lang w:val="en-US"/>
        </w:rPr>
        <w:t>3</w:t>
      </w:r>
      <w:r w:rsidR="00A30624" w:rsidRPr="0064347D">
        <w:rPr>
          <w:rStyle w:val="tlid-translation"/>
          <w:rFonts w:ascii="Book Antiqua" w:hAnsi="Book Antiqua"/>
          <w:lang w:val="en-US"/>
        </w:rPr>
        <w:t xml:space="preserve"> proctitis </w:t>
      </w:r>
      <w:r w:rsidR="00DE78EA" w:rsidRPr="0064347D">
        <w:rPr>
          <w:rStyle w:val="tlid-translation"/>
          <w:rFonts w:ascii="Book Antiqua" w:hAnsi="Book Antiqua"/>
          <w:lang w:val="en-US"/>
        </w:rPr>
        <w:t xml:space="preserve">described </w:t>
      </w:r>
      <w:r w:rsidR="001541F8" w:rsidRPr="0064347D">
        <w:rPr>
          <w:rStyle w:val="tlid-translation"/>
          <w:rFonts w:ascii="Book Antiqua" w:hAnsi="Book Antiqua"/>
          <w:lang w:val="en-US"/>
        </w:rPr>
        <w:t xml:space="preserve">in </w:t>
      </w:r>
      <w:r w:rsidR="00A30624" w:rsidRPr="0064347D">
        <w:rPr>
          <w:rStyle w:val="tlid-translation"/>
          <w:rFonts w:ascii="Book Antiqua" w:hAnsi="Book Antiqua"/>
          <w:lang w:val="en-US"/>
        </w:rPr>
        <w:t>0-9%</w:t>
      </w:r>
      <w:r w:rsidR="001541F8" w:rsidRPr="0064347D">
        <w:rPr>
          <w:rStyle w:val="tlid-translation"/>
          <w:rFonts w:ascii="Book Antiqua" w:hAnsi="Book Antiqua"/>
          <w:lang w:val="en-US"/>
        </w:rPr>
        <w:t xml:space="preserve"> of cases</w:t>
      </w:r>
      <w:r w:rsidR="00A30624" w:rsidRPr="0064347D">
        <w:rPr>
          <w:rStyle w:val="tlid-translation"/>
          <w:rFonts w:ascii="Book Antiqua" w:hAnsi="Book Antiqua"/>
          <w:lang w:val="en-US"/>
        </w:rPr>
        <w:t>.</w:t>
      </w:r>
      <w:r w:rsidR="00961CFE" w:rsidRPr="0064347D">
        <w:rPr>
          <w:rStyle w:val="tlid-translation"/>
          <w:rFonts w:ascii="Book Antiqua" w:hAnsi="Book Antiqua"/>
          <w:lang w:val="en-US"/>
        </w:rPr>
        <w:t xml:space="preserve"> </w:t>
      </w:r>
      <w:r w:rsidR="00DE78EA" w:rsidRPr="0064347D">
        <w:rPr>
          <w:rStyle w:val="tlid-translation"/>
          <w:rFonts w:ascii="Book Antiqua" w:hAnsi="Book Antiqua"/>
          <w:lang w:val="en-US"/>
        </w:rPr>
        <w:t xml:space="preserve">Garant </w:t>
      </w:r>
      <w:r w:rsidR="00DE78EA" w:rsidRPr="0064347D">
        <w:rPr>
          <w:rStyle w:val="tlid-translation"/>
          <w:rFonts w:ascii="Book Antiqua" w:hAnsi="Book Antiqua"/>
          <w:i/>
          <w:lang w:val="en-US"/>
        </w:rPr>
        <w:t>et</w:t>
      </w:r>
      <w:r w:rsidR="00D975C2" w:rsidRPr="0064347D">
        <w:rPr>
          <w:rStyle w:val="tlid-translation"/>
          <w:rFonts w:ascii="Book Antiqua" w:hAnsi="Book Antiqua"/>
          <w:i/>
          <w:lang w:val="en-US"/>
        </w:rPr>
        <w:t xml:space="preserve"> </w:t>
      </w:r>
      <w:r w:rsidR="00D97CB6" w:rsidRPr="0064347D">
        <w:rPr>
          <w:rStyle w:val="tlid-translation"/>
          <w:rFonts w:ascii="Book Antiqua" w:hAnsi="Book Antiqua"/>
          <w:i/>
          <w:lang w:val="en-US"/>
        </w:rPr>
        <w:t>al</w:t>
      </w:r>
      <w:r w:rsidR="00D975C2" w:rsidRPr="0064347D">
        <w:rPr>
          <w:rStyle w:val="tlid-translation"/>
          <w:rFonts w:ascii="Book Antiqua" w:hAnsi="Book Antiqua"/>
          <w:vertAlign w:val="superscript"/>
          <w:lang w:val="en-US"/>
        </w:rPr>
        <w:t>[11</w:t>
      </w:r>
      <w:r w:rsidR="00294914" w:rsidRPr="0064347D">
        <w:rPr>
          <w:rStyle w:val="tlid-translation"/>
          <w:rFonts w:ascii="Book Antiqua" w:hAnsi="Book Antiqua"/>
          <w:vertAlign w:val="superscript"/>
          <w:lang w:val="en-US"/>
        </w:rPr>
        <w:t>1</w:t>
      </w:r>
      <w:r w:rsidR="00D975C2" w:rsidRPr="0064347D">
        <w:rPr>
          <w:rStyle w:val="tlid-translation"/>
          <w:rFonts w:ascii="Book Antiqua" w:hAnsi="Book Antiqua"/>
          <w:vertAlign w:val="superscript"/>
          <w:lang w:val="en-US"/>
        </w:rPr>
        <w:t>]</w:t>
      </w:r>
      <w:r w:rsidR="00DE78EA" w:rsidRPr="0064347D">
        <w:rPr>
          <w:rStyle w:val="tlid-translation"/>
          <w:rFonts w:ascii="Book Antiqua" w:hAnsi="Book Antiqua"/>
          <w:lang w:val="en-US"/>
        </w:rPr>
        <w:t xml:space="preserve"> evaluated </w:t>
      </w:r>
      <w:r w:rsidR="00A30624" w:rsidRPr="0064347D">
        <w:rPr>
          <w:rStyle w:val="tlid-translation"/>
          <w:rFonts w:ascii="Book Antiqua" w:hAnsi="Book Antiqua"/>
          <w:lang w:val="en-US"/>
        </w:rPr>
        <w:t xml:space="preserve">dose escalation with HDR-BT in patients with inoperable </w:t>
      </w:r>
      <w:r w:rsidR="00DE78EA" w:rsidRPr="0064347D">
        <w:rPr>
          <w:rStyle w:val="tlid-translation"/>
          <w:rFonts w:ascii="Book Antiqua" w:hAnsi="Book Antiqua"/>
          <w:lang w:val="en-US"/>
        </w:rPr>
        <w:t xml:space="preserve">stage </w:t>
      </w:r>
      <w:r w:rsidR="00A30624" w:rsidRPr="0064347D">
        <w:rPr>
          <w:rStyle w:val="tlid-translation"/>
          <w:rFonts w:ascii="Book Antiqua" w:hAnsi="Book Antiqua"/>
          <w:lang w:val="en-US"/>
        </w:rPr>
        <w:t xml:space="preserve">cT2-T3 rectal cancer, </w:t>
      </w:r>
      <w:r w:rsidR="00DE78EA" w:rsidRPr="0064347D">
        <w:rPr>
          <w:rStyle w:val="tlid-translation"/>
          <w:rFonts w:ascii="Book Antiqua" w:hAnsi="Book Antiqua"/>
          <w:lang w:val="en-US"/>
        </w:rPr>
        <w:t xml:space="preserve">finding </w:t>
      </w:r>
      <w:r w:rsidR="00A30624" w:rsidRPr="0064347D">
        <w:rPr>
          <w:rStyle w:val="tlid-translation"/>
          <w:rFonts w:ascii="Book Antiqua" w:hAnsi="Book Antiqua"/>
          <w:lang w:val="en-US"/>
        </w:rPr>
        <w:t xml:space="preserve">a cCR rate of 86.6% </w:t>
      </w:r>
      <w:r w:rsidR="008D0505" w:rsidRPr="0064347D">
        <w:rPr>
          <w:rStyle w:val="tlid-translation"/>
          <w:rFonts w:ascii="Book Antiqua" w:hAnsi="Book Antiqua"/>
          <w:lang w:val="en-US"/>
        </w:rPr>
        <w:t xml:space="preserve">in patients who received </w:t>
      </w:r>
      <w:r w:rsidR="00DE78EA" w:rsidRPr="0064347D">
        <w:rPr>
          <w:rStyle w:val="tlid-translation"/>
          <w:rFonts w:ascii="Book Antiqua" w:hAnsi="Book Antiqua"/>
          <w:lang w:val="en-US"/>
        </w:rPr>
        <w:t>radiotherapy alone (</w:t>
      </w:r>
      <w:r w:rsidR="00A30624" w:rsidRPr="0064347D">
        <w:rPr>
          <w:rStyle w:val="tlid-translation"/>
          <w:rFonts w:ascii="Book Antiqua" w:hAnsi="Book Antiqua"/>
          <w:lang w:val="en-US"/>
        </w:rPr>
        <w:t>40 Gy</w:t>
      </w:r>
      <w:r w:rsidR="008D0505"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2.5 </w:t>
      </w:r>
      <w:r w:rsidR="00BC5020" w:rsidRPr="0064347D">
        <w:rPr>
          <w:rStyle w:val="tlid-translation"/>
          <w:rFonts w:ascii="Book Antiqua" w:hAnsi="Book Antiqua"/>
          <w:lang w:val="en-US"/>
        </w:rPr>
        <w:t>Gy/</w:t>
      </w:r>
      <w:r w:rsidR="00DE78EA" w:rsidRPr="0064347D">
        <w:rPr>
          <w:rStyle w:val="tlid-translation"/>
          <w:rFonts w:ascii="Book Antiqua" w:hAnsi="Book Antiqua"/>
          <w:lang w:val="en-US"/>
        </w:rPr>
        <w:t>fr</w:t>
      </w:r>
      <w:r w:rsidR="00A30624" w:rsidRPr="0064347D">
        <w:rPr>
          <w:rStyle w:val="tlid-translation"/>
          <w:rFonts w:ascii="Book Antiqua" w:hAnsi="Book Antiqua"/>
          <w:lang w:val="en-US"/>
        </w:rPr>
        <w:t xml:space="preserve">) </w:t>
      </w:r>
      <w:r w:rsidR="008D0505" w:rsidRPr="0064347D">
        <w:rPr>
          <w:rStyle w:val="tlid-translation"/>
          <w:rFonts w:ascii="Book Antiqua" w:hAnsi="Book Antiqua"/>
          <w:lang w:val="en-US"/>
        </w:rPr>
        <w:t xml:space="preserve">plus </w:t>
      </w:r>
      <w:r w:rsidR="00A30624" w:rsidRPr="0064347D">
        <w:rPr>
          <w:rStyle w:val="tlid-translation"/>
          <w:rFonts w:ascii="Book Antiqua" w:hAnsi="Book Antiqua"/>
          <w:lang w:val="en-US"/>
        </w:rPr>
        <w:t>HDR</w:t>
      </w:r>
      <w:r w:rsidR="00C03D3F" w:rsidRPr="0064347D">
        <w:rPr>
          <w:rStyle w:val="tlid-translation"/>
          <w:rFonts w:ascii="Book Antiqua" w:hAnsi="Book Antiqua"/>
          <w:lang w:val="en-US"/>
        </w:rPr>
        <w:t>-BT</w:t>
      </w:r>
      <w:r w:rsidR="00A30624" w:rsidRPr="0064347D">
        <w:rPr>
          <w:rStyle w:val="tlid-translation"/>
          <w:rFonts w:ascii="Book Antiqua" w:hAnsi="Book Antiqua"/>
          <w:lang w:val="en-US"/>
        </w:rPr>
        <w:t xml:space="preserve"> </w:t>
      </w:r>
      <w:r w:rsidR="00C26142" w:rsidRPr="0064347D">
        <w:rPr>
          <w:rStyle w:val="tlid-translation"/>
          <w:rFonts w:ascii="Book Antiqua" w:hAnsi="Book Antiqua"/>
          <w:lang w:val="en-US"/>
        </w:rPr>
        <w:t>(</w:t>
      </w:r>
      <w:r w:rsidR="00A30624" w:rsidRPr="0064347D">
        <w:rPr>
          <w:rStyle w:val="tlid-translation"/>
          <w:rFonts w:ascii="Book Antiqua" w:hAnsi="Book Antiqua"/>
          <w:lang w:val="en-US"/>
        </w:rPr>
        <w:t>3 fractions of 10 Gy</w:t>
      </w:r>
      <w:r w:rsidR="00C26142" w:rsidRPr="0064347D">
        <w:rPr>
          <w:rStyle w:val="tlid-translation"/>
          <w:rFonts w:ascii="Book Antiqua" w:hAnsi="Book Antiqua"/>
          <w:lang w:val="en-US"/>
        </w:rPr>
        <w:t>)</w:t>
      </w:r>
      <w:r w:rsidR="00A30624" w:rsidRPr="0064347D">
        <w:rPr>
          <w:rStyle w:val="tlid-translation"/>
          <w:rFonts w:ascii="Book Antiqua" w:hAnsi="Book Antiqua"/>
          <w:lang w:val="en-US"/>
        </w:rPr>
        <w:t xml:space="preserve">. The 3-year local control </w:t>
      </w:r>
      <w:r w:rsidR="00C26142" w:rsidRPr="0064347D">
        <w:rPr>
          <w:rStyle w:val="tlid-translation"/>
          <w:rFonts w:ascii="Book Antiqua" w:hAnsi="Book Antiqua"/>
          <w:lang w:val="en-US"/>
        </w:rPr>
        <w:t xml:space="preserve">rate </w:t>
      </w:r>
      <w:r w:rsidR="00A30624" w:rsidRPr="0064347D">
        <w:rPr>
          <w:rStyle w:val="tlid-translation"/>
          <w:rFonts w:ascii="Book Antiqua" w:hAnsi="Book Antiqua"/>
          <w:lang w:val="en-US"/>
        </w:rPr>
        <w:t>was 67.1%</w:t>
      </w:r>
      <w:r w:rsidR="00C26142" w:rsidRPr="0064347D">
        <w:rPr>
          <w:rStyle w:val="tlid-translation"/>
          <w:rFonts w:ascii="Book Antiqua" w:hAnsi="Book Antiqua"/>
          <w:lang w:val="en-US"/>
        </w:rPr>
        <w:t>, with a l</w:t>
      </w:r>
      <w:r w:rsidR="00A30624" w:rsidRPr="0064347D">
        <w:rPr>
          <w:rStyle w:val="tlid-translation"/>
          <w:rFonts w:ascii="Book Antiqua" w:hAnsi="Book Antiqua"/>
          <w:lang w:val="en-US"/>
        </w:rPr>
        <w:t xml:space="preserve">ocal recurrence </w:t>
      </w:r>
      <w:r w:rsidR="00C26142" w:rsidRPr="0064347D">
        <w:rPr>
          <w:rStyle w:val="tlid-translation"/>
          <w:rFonts w:ascii="Book Antiqua" w:hAnsi="Book Antiqua"/>
          <w:lang w:val="en-US"/>
        </w:rPr>
        <w:t>rate of</w:t>
      </w:r>
      <w:r w:rsidR="00A30624" w:rsidRPr="0064347D">
        <w:rPr>
          <w:rStyle w:val="tlid-translation"/>
          <w:rFonts w:ascii="Book Antiqua" w:hAnsi="Book Antiqua"/>
          <w:lang w:val="en-US"/>
        </w:rPr>
        <w:t xml:space="preserve"> 21.9%.</w:t>
      </w:r>
      <w:r w:rsidR="00C44D14"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The most </w:t>
      </w:r>
      <w:r w:rsidR="005B074B" w:rsidRPr="0064347D">
        <w:rPr>
          <w:rStyle w:val="tlid-translation"/>
          <w:rFonts w:ascii="Book Antiqua" w:hAnsi="Book Antiqua"/>
          <w:lang w:val="en-US"/>
        </w:rPr>
        <w:t>common</w:t>
      </w:r>
      <w:r w:rsidR="00C26142" w:rsidRPr="0064347D">
        <w:rPr>
          <w:rStyle w:val="tlid-translation"/>
          <w:rFonts w:ascii="Book Antiqua" w:hAnsi="Book Antiqua"/>
          <w:lang w:val="en-US"/>
        </w:rPr>
        <w:t xml:space="preserve"> adverse effect was rectal </w:t>
      </w:r>
      <w:r w:rsidR="00A30624" w:rsidRPr="0064347D">
        <w:rPr>
          <w:rStyle w:val="tlid-translation"/>
          <w:rFonts w:ascii="Book Antiqua" w:hAnsi="Book Antiqua"/>
          <w:lang w:val="en-US"/>
        </w:rPr>
        <w:t xml:space="preserve">toxicity, with </w:t>
      </w:r>
      <w:r w:rsidR="005B074B" w:rsidRPr="0064347D">
        <w:rPr>
          <w:rStyle w:val="tlid-translation"/>
          <w:rFonts w:ascii="Book Antiqua" w:hAnsi="Book Antiqua"/>
          <w:lang w:val="en-US"/>
        </w:rPr>
        <w:t xml:space="preserve">nearly all patients experiencing </w:t>
      </w:r>
      <w:r w:rsidR="00A30624" w:rsidRPr="0064347D">
        <w:rPr>
          <w:rStyle w:val="tlid-translation"/>
          <w:rFonts w:ascii="Book Antiqua" w:hAnsi="Book Antiqua"/>
          <w:lang w:val="en-US"/>
        </w:rPr>
        <w:t xml:space="preserve">grade </w:t>
      </w:r>
      <w:r w:rsidR="00C26142" w:rsidRPr="0064347D">
        <w:rPr>
          <w:rStyle w:val="tlid-translation"/>
          <w:rFonts w:ascii="Book Antiqua" w:hAnsi="Book Antiqua"/>
          <w:lang w:val="en-US"/>
        </w:rPr>
        <w:t>1</w:t>
      </w:r>
      <w:r w:rsidR="00A30624" w:rsidRPr="0064347D">
        <w:rPr>
          <w:rStyle w:val="tlid-translation"/>
          <w:rFonts w:ascii="Book Antiqua" w:hAnsi="Book Antiqua"/>
          <w:lang w:val="en-US"/>
        </w:rPr>
        <w:t>-</w:t>
      </w:r>
      <w:r w:rsidR="003308AA" w:rsidRPr="0064347D">
        <w:rPr>
          <w:rStyle w:val="tlid-translation"/>
          <w:rFonts w:ascii="Book Antiqua" w:hAnsi="Book Antiqua"/>
          <w:lang w:val="en-US"/>
        </w:rPr>
        <w:t>3</w:t>
      </w:r>
      <w:r w:rsidR="00A30624" w:rsidRPr="0064347D">
        <w:rPr>
          <w:rStyle w:val="tlid-translation"/>
          <w:rFonts w:ascii="Book Antiqua" w:hAnsi="Book Antiqua"/>
          <w:lang w:val="en-US"/>
        </w:rPr>
        <w:t xml:space="preserve"> proctitis</w:t>
      </w:r>
      <w:r w:rsidR="00C26142" w:rsidRPr="0064347D">
        <w:rPr>
          <w:rStyle w:val="tlid-translation"/>
          <w:rFonts w:ascii="Book Antiqua" w:hAnsi="Book Antiqua"/>
          <w:lang w:val="en-US"/>
        </w:rPr>
        <w:t>,</w:t>
      </w:r>
      <w:r w:rsidR="00A30624" w:rsidRPr="0064347D">
        <w:rPr>
          <w:rStyle w:val="tlid-translation"/>
          <w:rFonts w:ascii="Book Antiqua" w:hAnsi="Book Antiqua"/>
          <w:lang w:val="en-US"/>
        </w:rPr>
        <w:t xml:space="preserve"> </w:t>
      </w:r>
      <w:r w:rsidR="005B074B" w:rsidRPr="0064347D">
        <w:rPr>
          <w:rStyle w:val="tlid-translation"/>
          <w:rFonts w:ascii="Book Antiqua" w:hAnsi="Book Antiqua"/>
          <w:lang w:val="en-US"/>
        </w:rPr>
        <w:t xml:space="preserve">and </w:t>
      </w:r>
      <w:r w:rsidR="00A30624" w:rsidRPr="0064347D">
        <w:rPr>
          <w:rStyle w:val="tlid-translation"/>
          <w:rFonts w:ascii="Book Antiqua" w:hAnsi="Book Antiqua"/>
          <w:lang w:val="en-US"/>
        </w:rPr>
        <w:t>12.8</w:t>
      </w:r>
      <w:r w:rsidR="00C26142" w:rsidRPr="0064347D">
        <w:rPr>
          <w:rStyle w:val="tlid-translation"/>
          <w:rFonts w:ascii="Book Antiqua" w:hAnsi="Book Antiqua"/>
          <w:lang w:val="en-US"/>
        </w:rPr>
        <w:t>%</w:t>
      </w:r>
      <w:r w:rsidR="00A30624" w:rsidRPr="0064347D">
        <w:rPr>
          <w:rStyle w:val="tlid-translation"/>
          <w:rFonts w:ascii="Book Antiqua" w:hAnsi="Book Antiqua"/>
          <w:lang w:val="en-US"/>
        </w:rPr>
        <w:t xml:space="preserve">-13% </w:t>
      </w:r>
      <w:r w:rsidR="005B074B" w:rsidRPr="0064347D">
        <w:rPr>
          <w:rStyle w:val="tlid-translation"/>
          <w:rFonts w:ascii="Book Antiqua" w:hAnsi="Book Antiqua"/>
          <w:lang w:val="en-US"/>
        </w:rPr>
        <w:t xml:space="preserve">developing grade </w:t>
      </w:r>
      <w:r w:rsidR="003308AA" w:rsidRPr="0064347D">
        <w:rPr>
          <w:rStyle w:val="tlid-translation"/>
          <w:rFonts w:ascii="Book Antiqua" w:hAnsi="Book Antiqua"/>
          <w:lang w:val="en-US"/>
        </w:rPr>
        <w:t>3</w:t>
      </w:r>
      <w:r w:rsidR="005B074B" w:rsidRPr="0064347D">
        <w:rPr>
          <w:rStyle w:val="tlid-translation"/>
          <w:rFonts w:ascii="Book Antiqua" w:hAnsi="Book Antiqua"/>
          <w:lang w:val="en-US"/>
        </w:rPr>
        <w:t xml:space="preserve"> proctitis</w:t>
      </w:r>
      <w:r w:rsidR="008D0505" w:rsidRPr="0064347D">
        <w:rPr>
          <w:rStyle w:val="tlid-translation"/>
          <w:rFonts w:ascii="Book Antiqua" w:hAnsi="Book Antiqua"/>
          <w:lang w:val="en-US"/>
        </w:rPr>
        <w:t>. U</w:t>
      </w:r>
      <w:r w:rsidR="00A30624" w:rsidRPr="0064347D">
        <w:rPr>
          <w:rStyle w:val="tlid-translation"/>
          <w:rFonts w:ascii="Book Antiqua" w:hAnsi="Book Antiqua"/>
          <w:lang w:val="en-US"/>
        </w:rPr>
        <w:t xml:space="preserve">rogenital </w:t>
      </w:r>
      <w:r w:rsidR="005B074B" w:rsidRPr="0064347D">
        <w:rPr>
          <w:rStyle w:val="tlid-translation"/>
          <w:rFonts w:ascii="Book Antiqua" w:hAnsi="Book Antiqua"/>
          <w:lang w:val="en-US"/>
        </w:rPr>
        <w:t>and</w:t>
      </w:r>
      <w:r w:rsidR="00A30624" w:rsidRPr="0064347D">
        <w:rPr>
          <w:rStyle w:val="tlid-translation"/>
          <w:rFonts w:ascii="Book Antiqua" w:hAnsi="Book Antiqua"/>
          <w:lang w:val="en-US"/>
        </w:rPr>
        <w:t xml:space="preserve"> cutaneous toxicit</w:t>
      </w:r>
      <w:r w:rsidR="008D0505" w:rsidRPr="0064347D">
        <w:rPr>
          <w:rStyle w:val="tlid-translation"/>
          <w:rFonts w:ascii="Book Antiqua" w:hAnsi="Book Antiqua"/>
          <w:lang w:val="en-US"/>
        </w:rPr>
        <w:t xml:space="preserve">ies were </w:t>
      </w:r>
      <w:r w:rsidR="00A30624" w:rsidRPr="0064347D">
        <w:rPr>
          <w:rStyle w:val="tlid-translation"/>
          <w:rFonts w:ascii="Book Antiqua" w:hAnsi="Book Antiqua"/>
          <w:lang w:val="en-US"/>
        </w:rPr>
        <w:t>also observed</w:t>
      </w:r>
      <w:r w:rsidR="008D0505" w:rsidRPr="0064347D">
        <w:rPr>
          <w:rStyle w:val="tlid-translation"/>
          <w:rFonts w:ascii="Book Antiqua" w:hAnsi="Book Antiqua"/>
          <w:lang w:val="en-US"/>
        </w:rPr>
        <w:t xml:space="preserve"> in this group, but not in those who underwent</w:t>
      </w:r>
      <w:r w:rsidR="005B074B" w:rsidRPr="0064347D">
        <w:rPr>
          <w:rStyle w:val="tlid-translation"/>
          <w:rFonts w:ascii="Book Antiqua" w:hAnsi="Book Antiqua"/>
          <w:lang w:val="en-US"/>
        </w:rPr>
        <w:t xml:space="preserve"> </w:t>
      </w:r>
      <w:r w:rsidRPr="0064347D">
        <w:rPr>
          <w:rStyle w:val="tlid-translation"/>
          <w:rFonts w:ascii="Book Antiqua" w:hAnsi="Book Antiqua"/>
          <w:lang w:val="en-US"/>
        </w:rPr>
        <w:t>CXB</w:t>
      </w:r>
      <w:r w:rsidR="00A30624" w:rsidRPr="0064347D">
        <w:rPr>
          <w:rStyle w:val="tlid-translation"/>
          <w:rFonts w:ascii="Book Antiqua" w:hAnsi="Book Antiqua"/>
          <w:lang w:val="en-US"/>
        </w:rPr>
        <w:t>.</w:t>
      </w:r>
      <w:r w:rsidR="00961CFE" w:rsidRPr="0064347D">
        <w:rPr>
          <w:rStyle w:val="tlid-translation"/>
          <w:rFonts w:ascii="Book Antiqua" w:hAnsi="Book Antiqua"/>
          <w:lang w:val="en-US"/>
        </w:rPr>
        <w:t xml:space="preserve"> </w:t>
      </w:r>
      <w:r w:rsidR="00C26142" w:rsidRPr="0064347D">
        <w:rPr>
          <w:rStyle w:val="tlid-translation"/>
          <w:rFonts w:ascii="Book Antiqua" w:hAnsi="Book Antiqua"/>
          <w:lang w:val="en-US"/>
        </w:rPr>
        <w:t>A</w:t>
      </w:r>
      <w:r w:rsidR="005B074B" w:rsidRPr="0064347D">
        <w:rPr>
          <w:rStyle w:val="tlid-translation"/>
          <w:rFonts w:ascii="Book Antiqua" w:hAnsi="Book Antiqua"/>
          <w:lang w:val="en-US"/>
        </w:rPr>
        <w:t xml:space="preserve"> retrospective study </w:t>
      </w:r>
      <w:r w:rsidR="00C26142" w:rsidRPr="0064347D">
        <w:rPr>
          <w:rStyle w:val="tlid-translation"/>
          <w:rFonts w:ascii="Book Antiqua" w:hAnsi="Book Antiqua"/>
          <w:lang w:val="en-US"/>
        </w:rPr>
        <w:t xml:space="preserve">performed </w:t>
      </w:r>
      <w:r w:rsidR="005B074B" w:rsidRPr="0064347D">
        <w:rPr>
          <w:rStyle w:val="tlid-translation"/>
          <w:rFonts w:ascii="Book Antiqua" w:hAnsi="Book Antiqua"/>
          <w:lang w:val="en-US"/>
        </w:rPr>
        <w:t xml:space="preserve">in </w:t>
      </w:r>
      <w:r w:rsidR="00A30624" w:rsidRPr="0064347D">
        <w:rPr>
          <w:rStyle w:val="tlid-translation"/>
          <w:rFonts w:ascii="Book Antiqua" w:hAnsi="Book Antiqua"/>
          <w:lang w:val="en-US"/>
        </w:rPr>
        <w:t>the U</w:t>
      </w:r>
      <w:r w:rsidR="005B074B" w:rsidRPr="0064347D">
        <w:rPr>
          <w:rStyle w:val="tlid-translation"/>
          <w:rFonts w:ascii="Book Antiqua" w:hAnsi="Book Antiqua"/>
          <w:lang w:val="en-US"/>
        </w:rPr>
        <w:t>nited Kingdom</w:t>
      </w:r>
      <w:r w:rsidR="00C26142" w:rsidRPr="0064347D">
        <w:rPr>
          <w:rStyle w:val="tlid-translation"/>
          <w:rFonts w:ascii="Book Antiqua" w:hAnsi="Book Antiqua"/>
          <w:lang w:val="en-US"/>
        </w:rPr>
        <w:t xml:space="preserve"> by</w:t>
      </w:r>
      <w:r w:rsidR="00A30624" w:rsidRPr="0064347D">
        <w:rPr>
          <w:rStyle w:val="tlid-translation"/>
          <w:rFonts w:ascii="Book Antiqua" w:hAnsi="Book Antiqua"/>
          <w:lang w:val="en-US"/>
        </w:rPr>
        <w:t xml:space="preserve"> Smith </w:t>
      </w:r>
      <w:r w:rsidR="00A30624" w:rsidRPr="0064347D">
        <w:rPr>
          <w:rStyle w:val="tlid-translation"/>
          <w:rFonts w:ascii="Book Antiqua" w:hAnsi="Book Antiqua"/>
          <w:i/>
          <w:lang w:val="en-US"/>
        </w:rPr>
        <w:t>et al</w:t>
      </w:r>
      <w:r w:rsidR="00D975C2" w:rsidRPr="0064347D">
        <w:rPr>
          <w:rStyle w:val="tlid-translation"/>
          <w:rFonts w:ascii="Book Antiqua" w:hAnsi="Book Antiqua"/>
          <w:vertAlign w:val="superscript"/>
          <w:lang w:val="en-US"/>
        </w:rPr>
        <w:t>[11</w:t>
      </w:r>
      <w:r w:rsidR="00294914" w:rsidRPr="0064347D">
        <w:rPr>
          <w:rStyle w:val="tlid-translation"/>
          <w:rFonts w:ascii="Book Antiqua" w:hAnsi="Book Antiqua"/>
          <w:vertAlign w:val="superscript"/>
          <w:lang w:val="en-US"/>
        </w:rPr>
        <w:t>2</w:t>
      </w:r>
      <w:r w:rsidR="00D975C2" w:rsidRPr="0064347D">
        <w:rPr>
          <w:rStyle w:val="tlid-translation"/>
          <w:rFonts w:ascii="Book Antiqua" w:hAnsi="Book Antiqua"/>
          <w:vertAlign w:val="superscript"/>
          <w:lang w:val="en-US"/>
        </w:rPr>
        <w:t>]</w:t>
      </w:r>
      <w:r w:rsidR="00C26142" w:rsidRPr="0064347D">
        <w:rPr>
          <w:rStyle w:val="tlid-translation"/>
          <w:rFonts w:ascii="Book Antiqua" w:hAnsi="Book Antiqua"/>
          <w:lang w:val="en-US"/>
        </w:rPr>
        <w:t xml:space="preserve"> </w:t>
      </w:r>
      <w:r w:rsidR="005B074B" w:rsidRPr="0064347D">
        <w:rPr>
          <w:rStyle w:val="tlid-translation"/>
          <w:rFonts w:ascii="Book Antiqua" w:hAnsi="Book Antiqua"/>
          <w:lang w:val="en-US"/>
        </w:rPr>
        <w:t>evaluate</w:t>
      </w:r>
      <w:r w:rsidR="008D0505" w:rsidRPr="0064347D">
        <w:rPr>
          <w:rStyle w:val="tlid-translation"/>
          <w:rFonts w:ascii="Book Antiqua" w:hAnsi="Book Antiqua"/>
          <w:lang w:val="en-US"/>
        </w:rPr>
        <w:t>d</w:t>
      </w:r>
      <w:r w:rsidR="005B074B" w:rsidRPr="0064347D">
        <w:rPr>
          <w:rStyle w:val="tlid-translation"/>
          <w:rFonts w:ascii="Book Antiqua" w:hAnsi="Book Antiqua"/>
          <w:lang w:val="en-US"/>
        </w:rPr>
        <w:t xml:space="preserve"> radiation dose escalation in 14 patients</w:t>
      </w:r>
      <w:r w:rsidR="008D0505" w:rsidRPr="0064347D">
        <w:rPr>
          <w:rStyle w:val="tlid-translation"/>
          <w:rFonts w:ascii="Book Antiqua" w:hAnsi="Book Antiqua"/>
          <w:lang w:val="en-US"/>
        </w:rPr>
        <w:t xml:space="preserve">, who were </w:t>
      </w:r>
      <w:r w:rsidR="005B074B" w:rsidRPr="0064347D">
        <w:rPr>
          <w:rStyle w:val="tlid-translation"/>
          <w:rFonts w:ascii="Book Antiqua" w:hAnsi="Book Antiqua"/>
          <w:lang w:val="en-US"/>
        </w:rPr>
        <w:t xml:space="preserve">treated with </w:t>
      </w:r>
      <w:r w:rsidR="00EF223D" w:rsidRPr="0064347D">
        <w:rPr>
          <w:rStyle w:val="tlid-translation"/>
          <w:rFonts w:ascii="Book Antiqua" w:hAnsi="Book Antiqua"/>
          <w:lang w:val="en-US"/>
        </w:rPr>
        <w:t>CXB</w:t>
      </w:r>
      <w:r w:rsidR="005B074B" w:rsidRPr="0064347D">
        <w:rPr>
          <w:rStyle w:val="tlid-translation"/>
          <w:rFonts w:ascii="Book Antiqua" w:hAnsi="Book Antiqua"/>
          <w:lang w:val="en-US"/>
        </w:rPr>
        <w:t xml:space="preserve"> or HDR-BT</w:t>
      </w:r>
      <w:r w:rsidR="008D0505" w:rsidRPr="0064347D">
        <w:rPr>
          <w:rStyle w:val="tlid-translation"/>
          <w:rFonts w:ascii="Book Antiqua" w:hAnsi="Book Antiqua"/>
          <w:lang w:val="en-US"/>
        </w:rPr>
        <w:t xml:space="preserve">. In that study, </w:t>
      </w:r>
      <w:r w:rsidR="00EF223D" w:rsidRPr="0064347D">
        <w:rPr>
          <w:rStyle w:val="tlid-translation"/>
          <w:rFonts w:ascii="Book Antiqua" w:hAnsi="Book Antiqua"/>
          <w:lang w:val="en-US"/>
        </w:rPr>
        <w:t xml:space="preserve">a </w:t>
      </w:r>
      <w:r w:rsidR="00C26142" w:rsidRPr="0064347D">
        <w:rPr>
          <w:rStyle w:val="tlid-translation"/>
          <w:rFonts w:ascii="Book Antiqua" w:hAnsi="Book Antiqua"/>
          <w:lang w:val="en-US"/>
        </w:rPr>
        <w:t>c</w:t>
      </w:r>
      <w:r w:rsidR="00EF223D" w:rsidRPr="0064347D">
        <w:rPr>
          <w:rStyle w:val="tlid-translation"/>
          <w:rFonts w:ascii="Book Antiqua" w:hAnsi="Book Antiqua"/>
          <w:lang w:val="en-US"/>
        </w:rPr>
        <w:t xml:space="preserve">omplete or partial clinical response </w:t>
      </w:r>
      <w:r w:rsidR="008D0505" w:rsidRPr="0064347D">
        <w:rPr>
          <w:rStyle w:val="tlid-translation"/>
          <w:rFonts w:ascii="Book Antiqua" w:hAnsi="Book Antiqua"/>
          <w:lang w:val="en-US"/>
        </w:rPr>
        <w:t xml:space="preserve">was observed in </w:t>
      </w:r>
      <w:r w:rsidR="00A30624" w:rsidRPr="0064347D">
        <w:rPr>
          <w:rStyle w:val="tlid-translation"/>
          <w:rFonts w:ascii="Book Antiqua" w:hAnsi="Book Antiqua"/>
          <w:lang w:val="en-US"/>
        </w:rPr>
        <w:t>79%</w:t>
      </w:r>
      <w:r w:rsidR="008D0505" w:rsidRPr="0064347D">
        <w:rPr>
          <w:rStyle w:val="tlid-translation"/>
          <w:rFonts w:ascii="Book Antiqua" w:hAnsi="Book Antiqua"/>
          <w:lang w:val="en-US"/>
        </w:rPr>
        <w:t xml:space="preserve"> of cases</w:t>
      </w:r>
      <w:r w:rsidR="005B074B" w:rsidRPr="0064347D">
        <w:rPr>
          <w:rStyle w:val="tlid-translation"/>
          <w:rFonts w:ascii="Book Antiqua" w:hAnsi="Book Antiqua"/>
          <w:lang w:val="en-US"/>
        </w:rPr>
        <w:t>,</w:t>
      </w:r>
      <w:r w:rsidR="00A30624" w:rsidRPr="0064347D">
        <w:rPr>
          <w:rStyle w:val="tlid-translation"/>
          <w:rFonts w:ascii="Book Antiqua" w:hAnsi="Book Antiqua"/>
          <w:lang w:val="en-US"/>
        </w:rPr>
        <w:t xml:space="preserve"> with </w:t>
      </w:r>
      <w:r w:rsidR="005B074B" w:rsidRPr="0064347D">
        <w:rPr>
          <w:rStyle w:val="tlid-translation"/>
          <w:rFonts w:ascii="Book Antiqua" w:hAnsi="Book Antiqua"/>
          <w:lang w:val="en-US"/>
        </w:rPr>
        <w:t xml:space="preserve">colostomy-free survival of </w:t>
      </w:r>
      <w:r w:rsidR="00A30624" w:rsidRPr="0064347D">
        <w:rPr>
          <w:rStyle w:val="tlid-translation"/>
          <w:rFonts w:ascii="Book Antiqua" w:hAnsi="Book Antiqua"/>
          <w:lang w:val="en-US"/>
        </w:rPr>
        <w:t>93%</w:t>
      </w:r>
      <w:r w:rsidR="00D975C2" w:rsidRPr="0064347D">
        <w:rPr>
          <w:rStyle w:val="tlid-translation"/>
          <w:rFonts w:ascii="Book Antiqua" w:hAnsi="Book Antiqua"/>
          <w:lang w:val="en-US"/>
        </w:rPr>
        <w:t>.</w:t>
      </w:r>
    </w:p>
    <w:p w:rsidR="00614087" w:rsidRPr="0064347D" w:rsidRDefault="00614087" w:rsidP="00521084">
      <w:pPr>
        <w:snapToGrid w:val="0"/>
        <w:spacing w:line="360" w:lineRule="auto"/>
        <w:jc w:val="both"/>
        <w:rPr>
          <w:rFonts w:ascii="Book Antiqua" w:hAnsi="Book Antiqua"/>
          <w:b/>
          <w:lang w:val="en-US"/>
        </w:rPr>
      </w:pPr>
    </w:p>
    <w:p w:rsidR="005742BE" w:rsidRPr="0064347D" w:rsidRDefault="005742BE" w:rsidP="00521084">
      <w:pPr>
        <w:snapToGrid w:val="0"/>
        <w:spacing w:line="360" w:lineRule="auto"/>
        <w:jc w:val="both"/>
        <w:rPr>
          <w:rFonts w:ascii="Book Antiqua" w:hAnsi="Book Antiqua"/>
          <w:i/>
          <w:lang w:val="en-US"/>
        </w:rPr>
      </w:pPr>
      <w:r w:rsidRPr="0064347D">
        <w:rPr>
          <w:rFonts w:ascii="Book Antiqua" w:hAnsi="Book Antiqua"/>
          <w:b/>
          <w:i/>
          <w:lang w:val="en-US"/>
        </w:rPr>
        <w:t>Short-</w:t>
      </w:r>
      <w:r w:rsidR="000149E1" w:rsidRPr="0064347D">
        <w:rPr>
          <w:rFonts w:ascii="Book Antiqua" w:hAnsi="Book Antiqua"/>
          <w:b/>
          <w:i/>
          <w:lang w:val="en-US"/>
        </w:rPr>
        <w:t>c</w:t>
      </w:r>
      <w:r w:rsidRPr="0064347D">
        <w:rPr>
          <w:rFonts w:ascii="Book Antiqua" w:hAnsi="Book Antiqua"/>
          <w:b/>
          <w:i/>
          <w:lang w:val="en-US"/>
        </w:rPr>
        <w:t xml:space="preserve">ourse </w:t>
      </w:r>
      <w:r w:rsidR="000149E1" w:rsidRPr="0064347D">
        <w:rPr>
          <w:rFonts w:ascii="Book Antiqua" w:hAnsi="Book Antiqua"/>
          <w:b/>
          <w:i/>
          <w:lang w:val="en-US"/>
        </w:rPr>
        <w:t>r</w:t>
      </w:r>
      <w:r w:rsidRPr="0064347D">
        <w:rPr>
          <w:rFonts w:ascii="Book Antiqua" w:hAnsi="Book Antiqua"/>
          <w:b/>
          <w:i/>
          <w:lang w:val="en-US"/>
        </w:rPr>
        <w:t>adiotherapy</w:t>
      </w:r>
    </w:p>
    <w:p w:rsidR="00BD2648" w:rsidRPr="0064347D" w:rsidRDefault="002D66C9" w:rsidP="00521084">
      <w:pPr>
        <w:snapToGrid w:val="0"/>
        <w:spacing w:line="360" w:lineRule="auto"/>
        <w:jc w:val="both"/>
        <w:rPr>
          <w:rStyle w:val="tlid-translation"/>
          <w:rFonts w:ascii="Book Antiqua" w:hAnsi="Book Antiqua"/>
          <w:lang w:val="en-US"/>
        </w:rPr>
      </w:pPr>
      <w:r w:rsidRPr="0064347D">
        <w:rPr>
          <w:rFonts w:ascii="Book Antiqua" w:hAnsi="Book Antiqua"/>
          <w:lang w:val="en-US"/>
        </w:rPr>
        <w:t>Rupinski</w:t>
      </w:r>
      <w:r w:rsidRPr="0064347D">
        <w:rPr>
          <w:rStyle w:val="tlid-translation"/>
          <w:rFonts w:ascii="Book Antiqua" w:hAnsi="Book Antiqua"/>
          <w:i/>
          <w:lang w:val="en-US"/>
        </w:rPr>
        <w:t xml:space="preserve"> </w:t>
      </w:r>
      <w:r w:rsidR="00614087" w:rsidRPr="0064347D">
        <w:rPr>
          <w:rStyle w:val="tlid-translation"/>
          <w:rFonts w:ascii="Book Antiqua" w:hAnsi="Book Antiqua"/>
          <w:i/>
          <w:lang w:val="en-US"/>
        </w:rPr>
        <w:t>et al</w:t>
      </w:r>
      <w:r w:rsidRPr="0064347D">
        <w:rPr>
          <w:rStyle w:val="tlid-translation"/>
          <w:rFonts w:ascii="Book Antiqua" w:hAnsi="Book Antiqua"/>
          <w:vertAlign w:val="superscript"/>
          <w:lang w:val="en-US"/>
        </w:rPr>
        <w:t>[11</w:t>
      </w:r>
      <w:r w:rsidR="00294914" w:rsidRPr="0064347D">
        <w:rPr>
          <w:rStyle w:val="tlid-translation"/>
          <w:rFonts w:ascii="Book Antiqua" w:hAnsi="Book Antiqua"/>
          <w:vertAlign w:val="superscript"/>
          <w:lang w:val="en-US"/>
        </w:rPr>
        <w:t>3</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 xml:space="preserve"> </w:t>
      </w:r>
      <w:r w:rsidR="000B4463" w:rsidRPr="0064347D">
        <w:rPr>
          <w:rStyle w:val="tlid-translation"/>
          <w:rFonts w:ascii="Book Antiqua" w:hAnsi="Book Antiqua"/>
          <w:lang w:val="en-US"/>
        </w:rPr>
        <w:t xml:space="preserve">evaluated </w:t>
      </w:r>
      <w:r w:rsidR="00C26142" w:rsidRPr="0064347D">
        <w:rPr>
          <w:rStyle w:val="tlid-translation"/>
          <w:rFonts w:ascii="Book Antiqua" w:hAnsi="Book Antiqua"/>
          <w:lang w:val="en-US"/>
        </w:rPr>
        <w:t xml:space="preserve">neoadjuvant </w:t>
      </w:r>
      <w:r w:rsidR="000149E1" w:rsidRPr="0064347D">
        <w:rPr>
          <w:rStyle w:val="tlid-translation"/>
          <w:rFonts w:ascii="Book Antiqua" w:hAnsi="Book Antiqua"/>
          <w:lang w:val="en-US"/>
        </w:rPr>
        <w:t>short-course radiotherapy (SCRT)</w:t>
      </w:r>
      <w:r w:rsidR="000B4463" w:rsidRPr="0064347D">
        <w:rPr>
          <w:rStyle w:val="tlid-translation"/>
          <w:rFonts w:ascii="Book Antiqua" w:hAnsi="Book Antiqua"/>
          <w:lang w:val="en-US"/>
        </w:rPr>
        <w:t xml:space="preserve"> in </w:t>
      </w:r>
      <w:r w:rsidR="00614087" w:rsidRPr="0064347D">
        <w:rPr>
          <w:rStyle w:val="tlid-translation"/>
          <w:rFonts w:ascii="Book Antiqua" w:hAnsi="Book Antiqua"/>
          <w:lang w:val="en-US"/>
        </w:rPr>
        <w:t xml:space="preserve">a small series </w:t>
      </w:r>
      <w:r w:rsidR="00C26142" w:rsidRPr="0064347D">
        <w:rPr>
          <w:rStyle w:val="tlid-translation"/>
          <w:rFonts w:ascii="Book Antiqua" w:hAnsi="Book Antiqua"/>
          <w:lang w:val="en-US"/>
        </w:rPr>
        <w:t>(</w:t>
      </w:r>
      <w:r w:rsidR="00C26142" w:rsidRPr="0064347D">
        <w:rPr>
          <w:rStyle w:val="tlid-translation"/>
          <w:rFonts w:ascii="Book Antiqua" w:hAnsi="Book Antiqua"/>
          <w:i/>
          <w:lang w:val="en-US"/>
        </w:rPr>
        <w:t>n</w:t>
      </w:r>
      <w:r w:rsidRPr="0064347D">
        <w:rPr>
          <w:rStyle w:val="tlid-translation"/>
          <w:rFonts w:ascii="Book Antiqua" w:hAnsi="Book Antiqua"/>
          <w:lang w:val="en-US"/>
        </w:rPr>
        <w:t xml:space="preserve"> </w:t>
      </w:r>
      <w:r w:rsidR="00C26142" w:rsidRPr="0064347D">
        <w:rPr>
          <w:rStyle w:val="tlid-translation"/>
          <w:rFonts w:ascii="Book Antiqua" w:hAnsi="Book Antiqua"/>
          <w:lang w:val="en-US"/>
        </w:rPr>
        <w:t>=</w:t>
      </w:r>
      <w:r w:rsidRPr="0064347D">
        <w:rPr>
          <w:rStyle w:val="tlid-translation"/>
          <w:rFonts w:ascii="Book Antiqua" w:hAnsi="Book Antiqua"/>
          <w:lang w:val="en-US"/>
        </w:rPr>
        <w:t xml:space="preserve"> </w:t>
      </w:r>
      <w:r w:rsidR="00C26142" w:rsidRPr="0064347D">
        <w:rPr>
          <w:rStyle w:val="tlid-translation"/>
          <w:rFonts w:ascii="Book Antiqua" w:hAnsi="Book Antiqua"/>
          <w:lang w:val="en-US"/>
        </w:rPr>
        <w:t xml:space="preserve">30) </w:t>
      </w:r>
      <w:r w:rsidR="000B4463" w:rsidRPr="0064347D">
        <w:rPr>
          <w:rStyle w:val="tlid-translation"/>
          <w:rFonts w:ascii="Book Antiqua" w:hAnsi="Book Antiqua"/>
          <w:lang w:val="en-US"/>
        </w:rPr>
        <w:t xml:space="preserve">of </w:t>
      </w:r>
      <w:r w:rsidR="00C26142" w:rsidRPr="0064347D">
        <w:rPr>
          <w:rStyle w:val="tlid-translation"/>
          <w:rFonts w:ascii="Book Antiqua" w:hAnsi="Book Antiqua"/>
          <w:lang w:val="en-US"/>
        </w:rPr>
        <w:t xml:space="preserve">older </w:t>
      </w:r>
      <w:r w:rsidR="000B4463" w:rsidRPr="0064347D">
        <w:rPr>
          <w:rStyle w:val="tlid-translation"/>
          <w:rFonts w:ascii="Book Antiqua" w:hAnsi="Book Antiqua"/>
          <w:lang w:val="en-US"/>
        </w:rPr>
        <w:t>patients</w:t>
      </w:r>
      <w:r w:rsidR="00614087" w:rsidRPr="0064347D">
        <w:rPr>
          <w:rStyle w:val="tlid-translation"/>
          <w:rFonts w:ascii="Book Antiqua" w:hAnsi="Book Antiqua"/>
          <w:lang w:val="en-US"/>
        </w:rPr>
        <w:t xml:space="preserve"> </w:t>
      </w:r>
      <w:r w:rsidR="00C26142" w:rsidRPr="0064347D">
        <w:rPr>
          <w:rStyle w:val="tlid-translation"/>
          <w:rFonts w:ascii="Book Antiqua" w:hAnsi="Book Antiqua"/>
          <w:lang w:val="en-US"/>
        </w:rPr>
        <w:t>(&gt;</w:t>
      </w:r>
      <w:r w:rsidR="00614087" w:rsidRPr="0064347D">
        <w:rPr>
          <w:rStyle w:val="tlid-translation"/>
          <w:rFonts w:ascii="Book Antiqua" w:hAnsi="Book Antiqua"/>
          <w:lang w:val="en-US"/>
        </w:rPr>
        <w:t xml:space="preserve"> </w:t>
      </w:r>
      <w:r w:rsidR="00C03D3F" w:rsidRPr="0064347D">
        <w:rPr>
          <w:rStyle w:val="tlid-translation"/>
          <w:rFonts w:ascii="Book Antiqua" w:hAnsi="Book Antiqua"/>
          <w:lang w:val="en-US"/>
        </w:rPr>
        <w:t xml:space="preserve">age </w:t>
      </w:r>
      <w:r w:rsidR="00614087" w:rsidRPr="0064347D">
        <w:rPr>
          <w:rStyle w:val="tlid-translation"/>
          <w:rFonts w:ascii="Book Antiqua" w:hAnsi="Book Antiqua"/>
          <w:lang w:val="en-US"/>
        </w:rPr>
        <w:t>70</w:t>
      </w:r>
      <w:r w:rsidR="00C26142" w:rsidRPr="0064347D">
        <w:rPr>
          <w:rStyle w:val="tlid-translation"/>
          <w:rFonts w:ascii="Book Antiqua" w:hAnsi="Book Antiqua"/>
          <w:lang w:val="en-US"/>
        </w:rPr>
        <w:t>)</w:t>
      </w:r>
      <w:r w:rsidR="00EF223D" w:rsidRPr="0064347D">
        <w:rPr>
          <w:rStyle w:val="tlid-translation"/>
          <w:rFonts w:ascii="Book Antiqua" w:hAnsi="Book Antiqua"/>
          <w:lang w:val="en-US"/>
        </w:rPr>
        <w:t xml:space="preserve"> who received </w:t>
      </w:r>
      <w:r w:rsidR="00614087" w:rsidRPr="0064347D">
        <w:rPr>
          <w:rStyle w:val="tlid-translation"/>
          <w:rFonts w:ascii="Book Antiqua" w:hAnsi="Book Antiqua"/>
          <w:lang w:val="en-US"/>
        </w:rPr>
        <w:t xml:space="preserve">5 sessions of </w:t>
      </w:r>
      <w:r w:rsidR="00EF223D" w:rsidRPr="0064347D">
        <w:rPr>
          <w:rStyle w:val="tlid-translation"/>
          <w:rFonts w:ascii="Book Antiqua" w:hAnsi="Book Antiqua"/>
          <w:lang w:val="en-US"/>
        </w:rPr>
        <w:t xml:space="preserve">radiotherapy at </w:t>
      </w:r>
      <w:r w:rsidR="00614087" w:rsidRPr="0064347D">
        <w:rPr>
          <w:rStyle w:val="tlid-translation"/>
          <w:rFonts w:ascii="Book Antiqua" w:hAnsi="Book Antiqua"/>
          <w:lang w:val="en-US"/>
        </w:rPr>
        <w:t>5 Gy</w:t>
      </w:r>
      <w:r w:rsidR="00EF223D" w:rsidRPr="0064347D">
        <w:rPr>
          <w:rStyle w:val="tlid-translation"/>
          <w:rFonts w:ascii="Book Antiqua" w:hAnsi="Book Antiqua"/>
          <w:lang w:val="en-US"/>
        </w:rPr>
        <w:t xml:space="preserve">/session. Of these patients, </w:t>
      </w:r>
      <w:r w:rsidR="00614087" w:rsidRPr="0064347D">
        <w:rPr>
          <w:rStyle w:val="tlid-translation"/>
          <w:rFonts w:ascii="Book Antiqua" w:hAnsi="Book Antiqua"/>
          <w:lang w:val="en-US"/>
        </w:rPr>
        <w:t>20% achiev</w:t>
      </w:r>
      <w:r w:rsidR="00EF223D" w:rsidRPr="0064347D">
        <w:rPr>
          <w:rStyle w:val="tlid-translation"/>
          <w:rFonts w:ascii="Book Antiqua" w:hAnsi="Book Antiqua"/>
          <w:lang w:val="en-US"/>
        </w:rPr>
        <w:t>ed</w:t>
      </w:r>
      <w:r w:rsidR="00614087" w:rsidRPr="0064347D">
        <w:rPr>
          <w:rStyle w:val="tlid-translation"/>
          <w:rFonts w:ascii="Book Antiqua" w:hAnsi="Book Antiqua"/>
          <w:lang w:val="en-US"/>
        </w:rPr>
        <w:t xml:space="preserve"> a </w:t>
      </w:r>
      <w:r w:rsidR="000D31B3" w:rsidRPr="0064347D">
        <w:rPr>
          <w:rStyle w:val="tlid-translation"/>
          <w:rFonts w:ascii="Book Antiqua" w:hAnsi="Book Antiqua"/>
          <w:lang w:val="en-US"/>
        </w:rPr>
        <w:t>cCR</w:t>
      </w:r>
      <w:r w:rsidR="00614087" w:rsidRPr="0064347D">
        <w:rPr>
          <w:rStyle w:val="tlid-translation"/>
          <w:rFonts w:ascii="Book Antiqua" w:hAnsi="Book Antiqua"/>
          <w:lang w:val="en-US"/>
        </w:rPr>
        <w:t xml:space="preserve"> and </w:t>
      </w:r>
      <w:r w:rsidR="00EF223D" w:rsidRPr="0064347D">
        <w:rPr>
          <w:rStyle w:val="tlid-translation"/>
          <w:rFonts w:ascii="Book Antiqua" w:hAnsi="Book Antiqua"/>
          <w:lang w:val="en-US"/>
        </w:rPr>
        <w:t xml:space="preserve">were </w:t>
      </w:r>
      <w:r w:rsidR="00614087" w:rsidRPr="0064347D">
        <w:rPr>
          <w:rStyle w:val="tlid-translation"/>
          <w:rFonts w:ascii="Book Antiqua" w:hAnsi="Book Antiqua"/>
          <w:lang w:val="en-US"/>
        </w:rPr>
        <w:t xml:space="preserve">kept under observation. </w:t>
      </w:r>
      <w:r w:rsidR="00C03D3F" w:rsidRPr="0064347D">
        <w:rPr>
          <w:rStyle w:val="tlid-translation"/>
          <w:rFonts w:ascii="Book Antiqua" w:hAnsi="Book Antiqua"/>
          <w:lang w:val="en-US"/>
        </w:rPr>
        <w:t>Of the 30 p</w:t>
      </w:r>
      <w:r w:rsidR="000B4463" w:rsidRPr="0064347D">
        <w:rPr>
          <w:rStyle w:val="tlid-translation"/>
          <w:rFonts w:ascii="Book Antiqua" w:hAnsi="Book Antiqua"/>
          <w:lang w:val="en-US"/>
        </w:rPr>
        <w:t>atients, three</w:t>
      </w:r>
      <w:r w:rsidR="00C03D3F"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were </w:t>
      </w:r>
      <w:r w:rsidR="000B4463" w:rsidRPr="0064347D">
        <w:rPr>
          <w:rStyle w:val="tlid-translation"/>
          <w:rFonts w:ascii="Book Antiqua" w:hAnsi="Book Antiqua"/>
          <w:lang w:val="en-US"/>
        </w:rPr>
        <w:t xml:space="preserve">stage </w:t>
      </w:r>
      <w:r w:rsidR="00614087" w:rsidRPr="0064347D">
        <w:rPr>
          <w:rStyle w:val="tlid-translation"/>
          <w:rFonts w:ascii="Book Antiqua" w:hAnsi="Book Antiqua"/>
          <w:lang w:val="en-US"/>
        </w:rPr>
        <w:t xml:space="preserve">T2N0 and </w:t>
      </w:r>
      <w:r w:rsidR="000B4463" w:rsidRPr="0064347D">
        <w:rPr>
          <w:rStyle w:val="tlid-translation"/>
          <w:rFonts w:ascii="Book Antiqua" w:hAnsi="Book Antiqua"/>
          <w:lang w:val="en-US"/>
        </w:rPr>
        <w:t>three</w:t>
      </w:r>
      <w:r w:rsidR="00614087" w:rsidRPr="0064347D">
        <w:rPr>
          <w:rStyle w:val="tlid-translation"/>
          <w:rFonts w:ascii="Book Antiqua" w:hAnsi="Book Antiqua"/>
          <w:lang w:val="en-US"/>
        </w:rPr>
        <w:t xml:space="preserve"> T3N0. </w:t>
      </w:r>
      <w:r w:rsidR="007D2224" w:rsidRPr="0064347D">
        <w:rPr>
          <w:rStyle w:val="tlid-translation"/>
          <w:rFonts w:ascii="Book Antiqua" w:hAnsi="Book Antiqua"/>
          <w:lang w:val="en-US"/>
        </w:rPr>
        <w:t>Tumour</w:t>
      </w:r>
      <w:r w:rsidR="00614087" w:rsidRPr="0064347D">
        <w:rPr>
          <w:rStyle w:val="tlid-translation"/>
          <w:rFonts w:ascii="Book Antiqua" w:hAnsi="Book Antiqua"/>
          <w:lang w:val="en-US"/>
        </w:rPr>
        <w:t xml:space="preserve"> regrowth was </w:t>
      </w:r>
      <w:r w:rsidR="00EF223D" w:rsidRPr="0064347D">
        <w:rPr>
          <w:rStyle w:val="tlid-translation"/>
          <w:rFonts w:ascii="Book Antiqua" w:hAnsi="Book Antiqua"/>
          <w:lang w:val="en-US"/>
        </w:rPr>
        <w:t xml:space="preserve">observed in </w:t>
      </w:r>
      <w:r w:rsidR="00614087" w:rsidRPr="0064347D">
        <w:rPr>
          <w:rStyle w:val="tlid-translation"/>
          <w:rFonts w:ascii="Book Antiqua" w:hAnsi="Book Antiqua"/>
          <w:lang w:val="en-US"/>
        </w:rPr>
        <w:t>16.6%</w:t>
      </w:r>
      <w:r w:rsidR="00EF223D" w:rsidRPr="0064347D">
        <w:rPr>
          <w:rStyle w:val="tlid-translation"/>
          <w:rFonts w:ascii="Book Antiqua" w:hAnsi="Book Antiqua"/>
          <w:lang w:val="en-US"/>
        </w:rPr>
        <w:t xml:space="preserve"> of patients</w:t>
      </w:r>
      <w:r w:rsidR="00614087" w:rsidRPr="0064347D">
        <w:rPr>
          <w:rStyle w:val="tlid-translation"/>
          <w:rFonts w:ascii="Book Antiqua" w:hAnsi="Book Antiqua"/>
          <w:lang w:val="en-US"/>
        </w:rPr>
        <w:t xml:space="preserve">. </w:t>
      </w:r>
      <w:r w:rsidR="00C03D3F" w:rsidRPr="0064347D">
        <w:rPr>
          <w:rStyle w:val="tlid-translation"/>
          <w:rFonts w:ascii="Book Antiqua" w:hAnsi="Book Antiqua"/>
          <w:lang w:val="en-US"/>
        </w:rPr>
        <w:t xml:space="preserve">The </w:t>
      </w:r>
      <w:r w:rsidR="00614087" w:rsidRPr="0064347D">
        <w:rPr>
          <w:rStyle w:val="tlid-translation"/>
          <w:rFonts w:ascii="Book Antiqua" w:hAnsi="Book Antiqua"/>
          <w:lang w:val="en-US"/>
        </w:rPr>
        <w:t xml:space="preserve">authors </w:t>
      </w:r>
      <w:r w:rsidR="000B4463" w:rsidRPr="0064347D">
        <w:rPr>
          <w:rStyle w:val="tlid-translation"/>
          <w:rFonts w:ascii="Book Antiqua" w:hAnsi="Book Antiqua"/>
          <w:lang w:val="en-US"/>
        </w:rPr>
        <w:t xml:space="preserve">concluded that watch and </w:t>
      </w:r>
      <w:r w:rsidR="00614087" w:rsidRPr="0064347D">
        <w:rPr>
          <w:rStyle w:val="tlid-translation"/>
          <w:rFonts w:ascii="Book Antiqua" w:hAnsi="Book Antiqua"/>
          <w:lang w:val="en-US"/>
        </w:rPr>
        <w:t>wait</w:t>
      </w:r>
      <w:r w:rsidR="000B4463"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is feasible after </w:t>
      </w:r>
      <w:r w:rsidR="00C26142" w:rsidRPr="0064347D">
        <w:rPr>
          <w:rStyle w:val="tlid-translation"/>
          <w:rFonts w:ascii="Book Antiqua" w:hAnsi="Book Antiqua"/>
          <w:lang w:val="en-US"/>
        </w:rPr>
        <w:t>SC</w:t>
      </w:r>
      <w:r w:rsidR="000B4463" w:rsidRPr="0064347D">
        <w:rPr>
          <w:rStyle w:val="tlid-translation"/>
          <w:rFonts w:ascii="Book Antiqua" w:hAnsi="Book Antiqua"/>
          <w:lang w:val="en-US"/>
        </w:rPr>
        <w:t>RT</w:t>
      </w:r>
      <w:r w:rsidR="00614087" w:rsidRPr="0064347D">
        <w:rPr>
          <w:rStyle w:val="tlid-translation"/>
          <w:rFonts w:ascii="Book Antiqua" w:hAnsi="Book Antiqua"/>
          <w:lang w:val="en-US"/>
        </w:rPr>
        <w:t xml:space="preserve"> without associated chemotherapy</w:t>
      </w:r>
      <w:r w:rsidR="00D975C2" w:rsidRPr="0064347D">
        <w:rPr>
          <w:rStyle w:val="tlid-translation"/>
          <w:rFonts w:ascii="Book Antiqua" w:hAnsi="Book Antiqua"/>
          <w:vertAlign w:val="superscript"/>
          <w:lang w:val="en-US"/>
        </w:rPr>
        <w:t>[11</w:t>
      </w:r>
      <w:r w:rsidR="00294914" w:rsidRPr="0064347D">
        <w:rPr>
          <w:rStyle w:val="tlid-translation"/>
          <w:rFonts w:ascii="Book Antiqua" w:hAnsi="Book Antiqua"/>
          <w:vertAlign w:val="superscript"/>
          <w:lang w:val="en-US"/>
        </w:rPr>
        <w:t>3</w:t>
      </w:r>
      <w:r w:rsidR="00D975C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w:t>
      </w:r>
    </w:p>
    <w:p w:rsidR="00A30624" w:rsidRPr="0064347D" w:rsidRDefault="00EF223D" w:rsidP="00D97CB6">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 xml:space="preserve">The available evidence suggests that, </w:t>
      </w:r>
      <w:r w:rsidR="00CB66E6" w:rsidRPr="0064347D">
        <w:rPr>
          <w:rStyle w:val="tlid-translation"/>
          <w:rFonts w:ascii="Book Antiqua" w:hAnsi="Book Antiqua"/>
          <w:lang w:val="en-US"/>
        </w:rPr>
        <w:t xml:space="preserve">due </w:t>
      </w:r>
      <w:r w:rsidR="00C26142" w:rsidRPr="0064347D">
        <w:rPr>
          <w:rStyle w:val="tlid-translation"/>
          <w:rFonts w:ascii="Book Antiqua" w:hAnsi="Book Antiqua"/>
          <w:lang w:val="en-US"/>
        </w:rPr>
        <w:t xml:space="preserve">to </w:t>
      </w:r>
      <w:r w:rsidR="00CB66E6" w:rsidRPr="0064347D">
        <w:rPr>
          <w:rStyle w:val="tlid-translation"/>
          <w:rFonts w:ascii="Book Antiqua" w:hAnsi="Book Antiqua"/>
          <w:lang w:val="en-US"/>
        </w:rPr>
        <w:t xml:space="preserve">technological </w:t>
      </w:r>
      <w:r w:rsidR="00807147" w:rsidRPr="0064347D">
        <w:rPr>
          <w:rStyle w:val="tlid-translation"/>
          <w:rFonts w:ascii="Book Antiqua" w:hAnsi="Book Antiqua"/>
          <w:lang w:val="en-US"/>
        </w:rPr>
        <w:t>advances in EBRT</w:t>
      </w:r>
      <w:r w:rsidRPr="0064347D">
        <w:rPr>
          <w:rStyle w:val="tlid-translation"/>
          <w:rFonts w:ascii="Book Antiqua" w:hAnsi="Book Antiqua"/>
          <w:lang w:val="en-US"/>
        </w:rPr>
        <w:t xml:space="preserve"> techniques</w:t>
      </w:r>
      <w:r w:rsidR="00C26142" w:rsidRPr="0064347D">
        <w:rPr>
          <w:rStyle w:val="tlid-translation"/>
          <w:rFonts w:ascii="Book Antiqua" w:hAnsi="Book Antiqua"/>
          <w:lang w:val="en-US"/>
        </w:rPr>
        <w:t xml:space="preserve">, radiation doses can be safely elevated to </w:t>
      </w:r>
      <w:r w:rsidRPr="0064347D">
        <w:rPr>
          <w:rStyle w:val="tlid-translation"/>
          <w:rFonts w:ascii="Book Antiqua" w:hAnsi="Book Antiqua"/>
          <w:lang w:val="en-US"/>
        </w:rPr>
        <w:t xml:space="preserve">increase </w:t>
      </w:r>
      <w:r w:rsidR="0065192F" w:rsidRPr="0064347D">
        <w:rPr>
          <w:rStyle w:val="tlid-translation"/>
          <w:rFonts w:ascii="Book Antiqua" w:hAnsi="Book Antiqua"/>
          <w:lang w:val="en-US"/>
        </w:rPr>
        <w:t>the</w:t>
      </w:r>
      <w:r w:rsidR="00A30624" w:rsidRPr="0064347D">
        <w:rPr>
          <w:rStyle w:val="tlid-translation"/>
          <w:rFonts w:ascii="Book Antiqua" w:hAnsi="Book Antiqua"/>
          <w:lang w:val="en-US"/>
        </w:rPr>
        <w:t xml:space="preserve"> </w:t>
      </w:r>
      <w:r w:rsidR="000D31B3" w:rsidRPr="0064347D">
        <w:rPr>
          <w:rStyle w:val="tlid-translation"/>
          <w:rFonts w:ascii="Book Antiqua" w:hAnsi="Book Antiqua"/>
          <w:lang w:val="en-US"/>
        </w:rPr>
        <w:t>cCR</w:t>
      </w:r>
      <w:r w:rsidR="0065192F" w:rsidRPr="0064347D">
        <w:rPr>
          <w:rStyle w:val="tlid-translation"/>
          <w:rFonts w:ascii="Book Antiqua" w:hAnsi="Book Antiqua"/>
          <w:lang w:val="en-US"/>
        </w:rPr>
        <w:t xml:space="preserve"> rate</w:t>
      </w:r>
      <w:r w:rsidR="00A30624" w:rsidRPr="0064347D">
        <w:rPr>
          <w:rStyle w:val="tlid-translation"/>
          <w:rFonts w:ascii="Book Antiqua" w:hAnsi="Book Antiqua"/>
          <w:lang w:val="en-US"/>
        </w:rPr>
        <w:t xml:space="preserve"> and </w:t>
      </w:r>
      <w:r w:rsidR="0065192F" w:rsidRPr="0064347D">
        <w:rPr>
          <w:rStyle w:val="tlid-translation"/>
          <w:rFonts w:ascii="Book Antiqua" w:hAnsi="Book Antiqua"/>
          <w:lang w:val="en-US"/>
        </w:rPr>
        <w:t xml:space="preserve">the number of </w:t>
      </w:r>
      <w:r w:rsidR="00A30624" w:rsidRPr="0064347D">
        <w:rPr>
          <w:rStyle w:val="tlid-translation"/>
          <w:rFonts w:ascii="Book Antiqua" w:hAnsi="Book Antiqua"/>
          <w:lang w:val="en-US"/>
        </w:rPr>
        <w:t xml:space="preserve">patients </w:t>
      </w:r>
      <w:r w:rsidRPr="0064347D">
        <w:rPr>
          <w:rStyle w:val="tlid-translation"/>
          <w:rFonts w:ascii="Book Antiqua" w:hAnsi="Book Antiqua"/>
          <w:lang w:val="en-US"/>
        </w:rPr>
        <w:t xml:space="preserve">eligible for </w:t>
      </w:r>
      <w:r w:rsidR="00A30624" w:rsidRPr="0064347D">
        <w:rPr>
          <w:rStyle w:val="tlid-translation"/>
          <w:rFonts w:ascii="Book Antiqua" w:hAnsi="Book Antiqua"/>
          <w:lang w:val="en-US"/>
        </w:rPr>
        <w:t xml:space="preserve">conservative strategies. </w:t>
      </w:r>
      <w:r w:rsidR="00C26142" w:rsidRPr="0064347D">
        <w:rPr>
          <w:rStyle w:val="tlid-translation"/>
          <w:rFonts w:ascii="Book Antiqua" w:hAnsi="Book Antiqua"/>
          <w:lang w:val="en-US"/>
        </w:rPr>
        <w:t xml:space="preserve">Most of </w:t>
      </w:r>
      <w:r w:rsidR="00170E86" w:rsidRPr="0064347D">
        <w:rPr>
          <w:rStyle w:val="tlid-translation"/>
          <w:rFonts w:ascii="Book Antiqua" w:hAnsi="Book Antiqua"/>
          <w:lang w:val="en-US"/>
        </w:rPr>
        <w:t xml:space="preserve">the </w:t>
      </w:r>
      <w:r w:rsidR="00C26142" w:rsidRPr="0064347D">
        <w:rPr>
          <w:rStyle w:val="tlid-translation"/>
          <w:rFonts w:ascii="Book Antiqua" w:hAnsi="Book Antiqua"/>
          <w:lang w:val="en-US"/>
        </w:rPr>
        <w:t xml:space="preserve">studies </w:t>
      </w:r>
      <w:r w:rsidR="00170E86" w:rsidRPr="0064347D">
        <w:rPr>
          <w:rStyle w:val="tlid-translation"/>
          <w:rFonts w:ascii="Book Antiqua" w:hAnsi="Book Antiqua"/>
          <w:lang w:val="en-US"/>
        </w:rPr>
        <w:t>published</w:t>
      </w:r>
      <w:r w:rsidR="00A30624" w:rsidRPr="0064347D">
        <w:rPr>
          <w:rStyle w:val="tlid-translation"/>
          <w:rFonts w:ascii="Book Antiqua" w:hAnsi="Book Antiqua"/>
          <w:lang w:val="en-US"/>
        </w:rPr>
        <w:t xml:space="preserve"> </w:t>
      </w:r>
      <w:r w:rsidR="00C26142" w:rsidRPr="0064347D">
        <w:rPr>
          <w:rStyle w:val="tlid-translation"/>
          <w:rFonts w:ascii="Book Antiqua" w:hAnsi="Book Antiqua"/>
          <w:lang w:val="en-US"/>
        </w:rPr>
        <w:t xml:space="preserve">to date have included </w:t>
      </w:r>
      <w:r w:rsidR="00170E86" w:rsidRPr="0064347D">
        <w:rPr>
          <w:rStyle w:val="tlid-translation"/>
          <w:rFonts w:ascii="Book Antiqua" w:hAnsi="Book Antiqua"/>
          <w:lang w:val="en-US"/>
        </w:rPr>
        <w:t>a high</w:t>
      </w:r>
      <w:r w:rsidR="00A30624" w:rsidRPr="0064347D">
        <w:rPr>
          <w:rStyle w:val="tlid-translation"/>
          <w:rFonts w:ascii="Book Antiqua" w:hAnsi="Book Antiqua"/>
          <w:lang w:val="en-US"/>
        </w:rPr>
        <w:t xml:space="preserve"> percentage of patients </w:t>
      </w:r>
      <w:r w:rsidR="00170E86" w:rsidRPr="0064347D">
        <w:rPr>
          <w:rStyle w:val="tlid-translation"/>
          <w:rFonts w:ascii="Book Antiqua" w:hAnsi="Book Antiqua"/>
          <w:lang w:val="en-US"/>
        </w:rPr>
        <w:t xml:space="preserve">with </w:t>
      </w:r>
      <w:r w:rsidR="00A30624" w:rsidRPr="0064347D">
        <w:rPr>
          <w:rStyle w:val="tlid-translation"/>
          <w:rFonts w:ascii="Book Antiqua" w:hAnsi="Book Antiqua"/>
          <w:lang w:val="en-US"/>
        </w:rPr>
        <w:t>early</w:t>
      </w:r>
      <w:r w:rsidRPr="0064347D">
        <w:rPr>
          <w:rStyle w:val="tlid-translation"/>
          <w:rFonts w:ascii="Book Antiqua" w:hAnsi="Book Antiqua"/>
          <w:lang w:val="en-US"/>
        </w:rPr>
        <w:t>-</w:t>
      </w:r>
      <w:r w:rsidR="00A30624" w:rsidRPr="0064347D">
        <w:rPr>
          <w:rStyle w:val="tlid-translation"/>
          <w:rFonts w:ascii="Book Antiqua" w:hAnsi="Book Antiqua"/>
          <w:lang w:val="en-US"/>
        </w:rPr>
        <w:t>stage</w:t>
      </w:r>
      <w:r w:rsidR="00170E86" w:rsidRPr="0064347D">
        <w:rPr>
          <w:rStyle w:val="tlid-translation"/>
          <w:rFonts w:ascii="Book Antiqua" w:hAnsi="Book Antiqua"/>
          <w:lang w:val="en-US"/>
        </w:rPr>
        <w:t xml:space="preserve"> disease</w:t>
      </w:r>
      <w:r w:rsidR="00C26142" w:rsidRPr="0064347D">
        <w:rPr>
          <w:rStyle w:val="tlid-translation"/>
          <w:rFonts w:ascii="Book Antiqua" w:hAnsi="Book Antiqua"/>
          <w:lang w:val="en-US"/>
        </w:rPr>
        <w:t>. Given th</w:t>
      </w:r>
      <w:r w:rsidR="00CB66E6" w:rsidRPr="0064347D">
        <w:rPr>
          <w:rStyle w:val="tlid-translation"/>
          <w:rFonts w:ascii="Book Antiqua" w:hAnsi="Book Antiqua"/>
          <w:lang w:val="en-US"/>
        </w:rPr>
        <w:t xml:space="preserve">at we still lack data </w:t>
      </w:r>
      <w:r w:rsidR="00C26142" w:rsidRPr="0064347D">
        <w:rPr>
          <w:rStyle w:val="tlid-translation"/>
          <w:rFonts w:ascii="Book Antiqua" w:hAnsi="Book Antiqua"/>
          <w:lang w:val="en-US"/>
        </w:rPr>
        <w:t xml:space="preserve">from </w:t>
      </w:r>
      <w:r w:rsidR="00A30624" w:rsidRPr="0064347D">
        <w:rPr>
          <w:rStyle w:val="tlid-translation"/>
          <w:rFonts w:ascii="Book Antiqua" w:hAnsi="Book Antiqua"/>
          <w:lang w:val="en-US"/>
        </w:rPr>
        <w:t xml:space="preserve">randomized </w:t>
      </w:r>
      <w:r w:rsidR="00C26142" w:rsidRPr="0064347D">
        <w:rPr>
          <w:rStyle w:val="tlid-translation"/>
          <w:rFonts w:ascii="Book Antiqua" w:hAnsi="Book Antiqua"/>
          <w:lang w:val="en-US"/>
        </w:rPr>
        <w:t xml:space="preserve">controlled trials, </w:t>
      </w:r>
      <w:r w:rsidR="00170E86" w:rsidRPr="0064347D">
        <w:rPr>
          <w:rStyle w:val="tlid-translation"/>
          <w:rFonts w:ascii="Book Antiqua" w:hAnsi="Book Antiqua"/>
          <w:lang w:val="en-US"/>
        </w:rPr>
        <w:t xml:space="preserve">dose escalation </w:t>
      </w:r>
      <w:r w:rsidR="00A30624" w:rsidRPr="0064347D">
        <w:rPr>
          <w:rStyle w:val="tlid-translation"/>
          <w:rFonts w:ascii="Book Antiqua" w:hAnsi="Book Antiqua"/>
          <w:lang w:val="en-US"/>
        </w:rPr>
        <w:t xml:space="preserve">cannot </w:t>
      </w:r>
      <w:r w:rsidRPr="0064347D">
        <w:rPr>
          <w:rStyle w:val="tlid-translation"/>
          <w:rFonts w:ascii="Book Antiqua" w:hAnsi="Book Antiqua"/>
          <w:lang w:val="en-US"/>
        </w:rPr>
        <w:t xml:space="preserve">yet </w:t>
      </w:r>
      <w:r w:rsidR="00A30624" w:rsidRPr="0064347D">
        <w:rPr>
          <w:rStyle w:val="tlid-translation"/>
          <w:rFonts w:ascii="Book Antiqua" w:hAnsi="Book Antiqua"/>
          <w:lang w:val="en-US"/>
        </w:rPr>
        <w:t xml:space="preserve">be considered a standard </w:t>
      </w:r>
      <w:r w:rsidRPr="0064347D">
        <w:rPr>
          <w:rStyle w:val="tlid-translation"/>
          <w:rFonts w:ascii="Book Antiqua" w:hAnsi="Book Antiqua"/>
          <w:lang w:val="en-US"/>
        </w:rPr>
        <w:t>approach</w:t>
      </w:r>
      <w:r w:rsidR="00A30624" w:rsidRPr="0064347D">
        <w:rPr>
          <w:rStyle w:val="tlid-translation"/>
          <w:rFonts w:ascii="Book Antiqua" w:hAnsi="Book Antiqua"/>
          <w:lang w:val="en-US"/>
        </w:rPr>
        <w:t xml:space="preserve">. </w:t>
      </w:r>
      <w:r w:rsidR="00C26142" w:rsidRPr="0064347D">
        <w:rPr>
          <w:rStyle w:val="tlid-translation"/>
          <w:rFonts w:ascii="Book Antiqua" w:hAnsi="Book Antiqua"/>
          <w:lang w:val="en-US"/>
        </w:rPr>
        <w:t xml:space="preserve">Although the addition </w:t>
      </w:r>
      <w:r w:rsidR="00A30624" w:rsidRPr="0064347D">
        <w:rPr>
          <w:rStyle w:val="tlid-translation"/>
          <w:rFonts w:ascii="Book Antiqua" w:hAnsi="Book Antiqua"/>
          <w:lang w:val="en-US"/>
        </w:rPr>
        <w:t xml:space="preserve">of </w:t>
      </w:r>
      <w:r w:rsidRPr="0064347D">
        <w:rPr>
          <w:rStyle w:val="tlid-translation"/>
          <w:rFonts w:ascii="Book Antiqua" w:hAnsi="Book Antiqua"/>
          <w:lang w:val="en-US"/>
        </w:rPr>
        <w:t xml:space="preserve">a </w:t>
      </w:r>
      <w:r w:rsidR="00A30624" w:rsidRPr="0064347D">
        <w:rPr>
          <w:rStyle w:val="tlid-translation"/>
          <w:rFonts w:ascii="Book Antiqua" w:hAnsi="Book Antiqua"/>
          <w:lang w:val="en-US"/>
        </w:rPr>
        <w:t xml:space="preserve">brachytherapy </w:t>
      </w:r>
      <w:r w:rsidRPr="0064347D">
        <w:rPr>
          <w:rStyle w:val="tlid-translation"/>
          <w:rFonts w:ascii="Book Antiqua" w:hAnsi="Book Antiqua"/>
          <w:lang w:val="en-US"/>
        </w:rPr>
        <w:t xml:space="preserve">boost </w:t>
      </w:r>
      <w:r w:rsidR="00C26142" w:rsidRPr="0064347D">
        <w:rPr>
          <w:rStyle w:val="tlid-translation"/>
          <w:rFonts w:ascii="Book Antiqua" w:hAnsi="Book Antiqua"/>
          <w:lang w:val="en-US"/>
        </w:rPr>
        <w:t xml:space="preserve">has been shown to improve </w:t>
      </w:r>
      <w:r w:rsidR="0065192F" w:rsidRPr="0064347D">
        <w:rPr>
          <w:rStyle w:val="tlid-translation"/>
          <w:rFonts w:ascii="Book Antiqua" w:hAnsi="Book Antiqua"/>
          <w:lang w:val="en-US"/>
        </w:rPr>
        <w:t xml:space="preserve">cCR </w:t>
      </w:r>
      <w:r w:rsidR="00A30624" w:rsidRPr="0064347D">
        <w:rPr>
          <w:rStyle w:val="tlid-translation"/>
          <w:rFonts w:ascii="Book Antiqua" w:hAnsi="Book Antiqua"/>
          <w:lang w:val="en-US"/>
        </w:rPr>
        <w:t>rate</w:t>
      </w:r>
      <w:r w:rsidR="00C26142" w:rsidRPr="0064347D">
        <w:rPr>
          <w:rStyle w:val="tlid-translation"/>
          <w:rFonts w:ascii="Book Antiqua" w:hAnsi="Book Antiqua"/>
          <w:lang w:val="en-US"/>
        </w:rPr>
        <w:t>s</w:t>
      </w:r>
      <w:r w:rsidR="00A30624" w:rsidRPr="0064347D">
        <w:rPr>
          <w:rStyle w:val="tlid-translation"/>
          <w:rFonts w:ascii="Book Antiqua" w:hAnsi="Book Antiqua"/>
          <w:lang w:val="en-US"/>
        </w:rPr>
        <w:t xml:space="preserve">, prospective studies are needed to </w:t>
      </w:r>
      <w:r w:rsidR="00170E86" w:rsidRPr="0064347D">
        <w:rPr>
          <w:rStyle w:val="tlid-translation"/>
          <w:rFonts w:ascii="Book Antiqua" w:hAnsi="Book Antiqua"/>
          <w:lang w:val="en-US"/>
        </w:rPr>
        <w:t xml:space="preserve">better define the role of </w:t>
      </w:r>
      <w:r w:rsidR="00C26142" w:rsidRPr="0064347D">
        <w:rPr>
          <w:rStyle w:val="tlid-translation"/>
          <w:rFonts w:ascii="Book Antiqua" w:hAnsi="Book Antiqua"/>
          <w:lang w:val="en-US"/>
        </w:rPr>
        <w:t xml:space="preserve">brachytherapy </w:t>
      </w:r>
      <w:r w:rsidR="00A30624" w:rsidRPr="0064347D">
        <w:rPr>
          <w:rStyle w:val="tlid-translation"/>
          <w:rFonts w:ascii="Book Antiqua" w:hAnsi="Book Antiqua"/>
          <w:lang w:val="en-US"/>
        </w:rPr>
        <w:t>in organ preservation strategies</w:t>
      </w:r>
      <w:r w:rsidR="00C26142" w:rsidRPr="0064347D">
        <w:rPr>
          <w:rStyle w:val="tlid-translation"/>
          <w:rFonts w:ascii="Book Antiqua" w:hAnsi="Book Antiqua"/>
          <w:lang w:val="en-US"/>
        </w:rPr>
        <w:t xml:space="preserve">. Similarly, </w:t>
      </w:r>
      <w:r w:rsidR="00A30624" w:rsidRPr="0064347D">
        <w:rPr>
          <w:rStyle w:val="tlid-translation"/>
          <w:rFonts w:ascii="Book Antiqua" w:hAnsi="Book Antiqua"/>
          <w:lang w:val="en-US"/>
        </w:rPr>
        <w:t>consensus</w:t>
      </w:r>
      <w:r w:rsidR="00170E86" w:rsidRPr="0064347D">
        <w:rPr>
          <w:rStyle w:val="tlid-translation"/>
          <w:rFonts w:ascii="Book Antiqua" w:hAnsi="Book Antiqua"/>
          <w:lang w:val="en-US"/>
        </w:rPr>
        <w:t>-based</w:t>
      </w:r>
      <w:r w:rsidR="00A30624" w:rsidRPr="0064347D">
        <w:rPr>
          <w:rStyle w:val="tlid-translation"/>
          <w:rFonts w:ascii="Book Antiqua" w:hAnsi="Book Antiqua"/>
          <w:lang w:val="en-US"/>
        </w:rPr>
        <w:t xml:space="preserve"> guidelines </w:t>
      </w:r>
      <w:r w:rsidR="00170E86" w:rsidRPr="0064347D">
        <w:rPr>
          <w:rStyle w:val="tlid-translation"/>
          <w:rFonts w:ascii="Book Antiqua" w:hAnsi="Book Antiqua"/>
          <w:lang w:val="en-US"/>
        </w:rPr>
        <w:t>are needed to de</w:t>
      </w:r>
      <w:r w:rsidR="00C26142" w:rsidRPr="0064347D">
        <w:rPr>
          <w:rStyle w:val="tlid-translation"/>
          <w:rFonts w:ascii="Book Antiqua" w:hAnsi="Book Antiqua"/>
          <w:lang w:val="en-US"/>
        </w:rPr>
        <w:t>fine and de</w:t>
      </w:r>
      <w:r w:rsidR="00170E86" w:rsidRPr="0064347D">
        <w:rPr>
          <w:rStyle w:val="tlid-translation"/>
          <w:rFonts w:ascii="Book Antiqua" w:hAnsi="Book Antiqua"/>
          <w:lang w:val="en-US"/>
        </w:rPr>
        <w:t xml:space="preserve">scribe </w:t>
      </w:r>
      <w:r w:rsidR="00A30624" w:rsidRPr="0064347D">
        <w:rPr>
          <w:rStyle w:val="tlid-translation"/>
          <w:rFonts w:ascii="Book Antiqua" w:hAnsi="Book Antiqua"/>
          <w:lang w:val="en-US"/>
        </w:rPr>
        <w:t>the main technical aspects of endorectal brachytherapy (</w:t>
      </w:r>
      <w:r w:rsidR="00170E86" w:rsidRPr="0064347D">
        <w:rPr>
          <w:rStyle w:val="tlid-translation"/>
          <w:rFonts w:ascii="Book Antiqua" w:hAnsi="Book Antiqua"/>
          <w:i/>
          <w:iCs/>
          <w:lang w:val="en-US"/>
        </w:rPr>
        <w:t>e.g</w:t>
      </w:r>
      <w:r w:rsidR="00170E86"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technique, dose, point of prescription, </w:t>
      </w:r>
      <w:r w:rsidR="00FD3079" w:rsidRPr="0064347D">
        <w:rPr>
          <w:rStyle w:val="tlid-translation"/>
          <w:rFonts w:ascii="Book Antiqua" w:hAnsi="Book Antiqua"/>
          <w:lang w:val="en-US"/>
        </w:rPr>
        <w:t xml:space="preserve">volume </w:t>
      </w:r>
      <w:r w:rsidR="00A30624" w:rsidRPr="0064347D">
        <w:rPr>
          <w:rStyle w:val="tlid-translation"/>
          <w:rFonts w:ascii="Book Antiqua" w:hAnsi="Book Antiqua"/>
          <w:lang w:val="en-US"/>
        </w:rPr>
        <w:t>delimitation</w:t>
      </w:r>
      <w:r w:rsidR="00FD3079" w:rsidRPr="0064347D">
        <w:rPr>
          <w:rStyle w:val="tlid-translation"/>
          <w:rFonts w:ascii="Book Antiqua" w:hAnsi="Book Antiqua"/>
          <w:lang w:val="en-US"/>
        </w:rPr>
        <w:t xml:space="preserve">, </w:t>
      </w:r>
      <w:r w:rsidR="00A30624" w:rsidRPr="0064347D">
        <w:rPr>
          <w:rStyle w:val="tlid-translation"/>
          <w:rFonts w:ascii="Book Antiqua" w:hAnsi="Book Antiqua"/>
          <w:lang w:val="en-US"/>
        </w:rPr>
        <w:t>and constraints)</w:t>
      </w:r>
      <w:r w:rsidR="00170E86" w:rsidRPr="0064347D">
        <w:rPr>
          <w:rStyle w:val="tlid-translation"/>
          <w:rFonts w:ascii="Book Antiqua" w:hAnsi="Book Antiqua"/>
          <w:lang w:val="en-US"/>
        </w:rPr>
        <w:t xml:space="preserve">. Such studies would also help to better determine which </w:t>
      </w:r>
      <w:r w:rsidR="00A30624" w:rsidRPr="0064347D">
        <w:rPr>
          <w:rStyle w:val="tlid-translation"/>
          <w:rFonts w:ascii="Book Antiqua" w:hAnsi="Book Antiqua"/>
          <w:lang w:val="en-US"/>
        </w:rPr>
        <w:t>patients would truly benefit from this approach.</w:t>
      </w:r>
    </w:p>
    <w:p w:rsidR="00A30624" w:rsidRPr="0064347D" w:rsidRDefault="00A30624" w:rsidP="00521084">
      <w:pPr>
        <w:snapToGrid w:val="0"/>
        <w:spacing w:line="360" w:lineRule="auto"/>
        <w:jc w:val="both"/>
        <w:rPr>
          <w:rFonts w:ascii="Book Antiqua" w:hAnsi="Book Antiqua"/>
          <w:lang w:val="en-US"/>
        </w:rPr>
      </w:pPr>
    </w:p>
    <w:p w:rsidR="00EA44C3" w:rsidRPr="0064347D" w:rsidRDefault="00B37EE9" w:rsidP="00521084">
      <w:pPr>
        <w:snapToGrid w:val="0"/>
        <w:spacing w:line="360" w:lineRule="auto"/>
        <w:jc w:val="both"/>
        <w:rPr>
          <w:rFonts w:ascii="Book Antiqua" w:hAnsi="Book Antiqua"/>
          <w:b/>
          <w:i/>
          <w:lang w:val="en-US"/>
        </w:rPr>
      </w:pPr>
      <w:r w:rsidRPr="0064347D">
        <w:rPr>
          <w:rFonts w:ascii="Book Antiqua" w:hAnsi="Book Antiqua"/>
          <w:b/>
          <w:i/>
          <w:lang w:val="en-US"/>
        </w:rPr>
        <w:t>C</w:t>
      </w:r>
      <w:r w:rsidR="009A5219" w:rsidRPr="0064347D">
        <w:rPr>
          <w:rFonts w:ascii="Book Antiqua" w:hAnsi="Book Antiqua"/>
          <w:b/>
          <w:i/>
          <w:lang w:val="en-US"/>
        </w:rPr>
        <w:t xml:space="preserve">onsolidation </w:t>
      </w:r>
      <w:r w:rsidR="00AF6A49" w:rsidRPr="0064347D">
        <w:rPr>
          <w:rFonts w:ascii="Book Antiqua" w:hAnsi="Book Antiqua"/>
          <w:b/>
          <w:i/>
          <w:lang w:val="en-US"/>
        </w:rPr>
        <w:t>chemotherapy and induction chemotherapy</w:t>
      </w:r>
    </w:p>
    <w:p w:rsidR="00614087" w:rsidRPr="0064347D" w:rsidRDefault="005269FC" w:rsidP="00521084">
      <w:pPr>
        <w:pStyle w:val="CuerpoA"/>
        <w:snapToGrid w:val="0"/>
        <w:spacing w:line="360" w:lineRule="auto"/>
        <w:jc w:val="both"/>
        <w:rPr>
          <w:rStyle w:val="tlid-translation"/>
          <w:rFonts w:ascii="Book Antiqua" w:hAnsi="Book Antiqua"/>
          <w:color w:val="auto"/>
          <w:sz w:val="24"/>
          <w:szCs w:val="24"/>
          <w:lang w:val="en-US"/>
        </w:rPr>
      </w:pPr>
      <w:r w:rsidRPr="0064347D">
        <w:rPr>
          <w:rStyle w:val="tlid-translation"/>
          <w:rFonts w:ascii="Book Antiqua" w:hAnsi="Book Antiqua"/>
          <w:color w:val="auto"/>
          <w:sz w:val="24"/>
          <w:szCs w:val="24"/>
          <w:lang w:val="en-US"/>
        </w:rPr>
        <w:t>O</w:t>
      </w:r>
      <w:r w:rsidR="0065192F" w:rsidRPr="0064347D">
        <w:rPr>
          <w:rStyle w:val="tlid-translation"/>
          <w:rFonts w:ascii="Book Antiqua" w:hAnsi="Book Antiqua"/>
          <w:color w:val="auto"/>
          <w:sz w:val="24"/>
          <w:szCs w:val="24"/>
          <w:lang w:val="en-US"/>
        </w:rPr>
        <w:t xml:space="preserve">ptimization of </w:t>
      </w:r>
      <w:r w:rsidR="00170E86" w:rsidRPr="0064347D">
        <w:rPr>
          <w:rStyle w:val="tlid-translation"/>
          <w:rFonts w:ascii="Book Antiqua" w:hAnsi="Book Antiqua"/>
          <w:color w:val="auto"/>
          <w:sz w:val="24"/>
          <w:szCs w:val="24"/>
          <w:lang w:val="en-US"/>
        </w:rPr>
        <w:t xml:space="preserve">chemotherapy </w:t>
      </w:r>
      <w:r w:rsidR="0065192F" w:rsidRPr="0064347D">
        <w:rPr>
          <w:rStyle w:val="tlid-translation"/>
          <w:rFonts w:ascii="Book Antiqua" w:hAnsi="Book Antiqua"/>
          <w:color w:val="auto"/>
          <w:sz w:val="24"/>
          <w:szCs w:val="24"/>
          <w:lang w:val="en-US"/>
        </w:rPr>
        <w:t xml:space="preserve">schemes and agents </w:t>
      </w:r>
      <w:r w:rsidR="00170E86" w:rsidRPr="0064347D">
        <w:rPr>
          <w:rStyle w:val="tlid-translation"/>
          <w:rFonts w:ascii="Book Antiqua" w:hAnsi="Book Antiqua"/>
          <w:color w:val="auto"/>
          <w:sz w:val="24"/>
          <w:szCs w:val="24"/>
          <w:lang w:val="en-US"/>
        </w:rPr>
        <w:t xml:space="preserve">could improve </w:t>
      </w:r>
      <w:r w:rsidR="0065192F" w:rsidRPr="0064347D">
        <w:rPr>
          <w:rStyle w:val="tlid-translation"/>
          <w:rFonts w:ascii="Book Antiqua" w:hAnsi="Book Antiqua"/>
          <w:color w:val="auto"/>
          <w:sz w:val="24"/>
          <w:szCs w:val="24"/>
          <w:lang w:val="en-US"/>
        </w:rPr>
        <w:t xml:space="preserve">the cCR rate, although </w:t>
      </w:r>
      <w:r w:rsidRPr="0064347D">
        <w:rPr>
          <w:rStyle w:val="tlid-translation"/>
          <w:rFonts w:ascii="Book Antiqua" w:hAnsi="Book Antiqua"/>
          <w:color w:val="auto"/>
          <w:sz w:val="24"/>
          <w:szCs w:val="24"/>
          <w:lang w:val="en-US"/>
        </w:rPr>
        <w:t>these chemotherapy regimens</w:t>
      </w:r>
      <w:r w:rsidR="0065192F" w:rsidRPr="0064347D">
        <w:rPr>
          <w:rStyle w:val="tlid-translation"/>
          <w:rFonts w:ascii="Book Antiqua" w:hAnsi="Book Antiqua"/>
          <w:color w:val="auto"/>
          <w:sz w:val="24"/>
          <w:szCs w:val="24"/>
          <w:lang w:val="en-US"/>
        </w:rPr>
        <w:t xml:space="preserve"> are normally </w:t>
      </w:r>
      <w:r w:rsidRPr="0064347D">
        <w:rPr>
          <w:rStyle w:val="tlid-translation"/>
          <w:rFonts w:ascii="Book Antiqua" w:hAnsi="Book Antiqua"/>
          <w:color w:val="auto"/>
          <w:sz w:val="24"/>
          <w:szCs w:val="24"/>
          <w:lang w:val="en-US"/>
        </w:rPr>
        <w:t xml:space="preserve">reserved for </w:t>
      </w:r>
      <w:r w:rsidR="0065192F" w:rsidRPr="0064347D">
        <w:rPr>
          <w:rStyle w:val="tlid-translation"/>
          <w:rFonts w:ascii="Book Antiqua" w:hAnsi="Book Antiqua"/>
          <w:color w:val="auto"/>
          <w:sz w:val="24"/>
          <w:szCs w:val="24"/>
          <w:lang w:val="en-US"/>
        </w:rPr>
        <w:t xml:space="preserve">patients with poor </w:t>
      </w:r>
      <w:r w:rsidR="00C34049" w:rsidRPr="0064347D">
        <w:rPr>
          <w:rStyle w:val="tlid-translation"/>
          <w:rFonts w:ascii="Book Antiqua" w:hAnsi="Book Antiqua"/>
          <w:color w:val="auto"/>
          <w:sz w:val="24"/>
          <w:szCs w:val="24"/>
          <w:lang w:val="en-US"/>
        </w:rPr>
        <w:t>prognos</w:t>
      </w:r>
      <w:r w:rsidRPr="0064347D">
        <w:rPr>
          <w:rStyle w:val="tlid-translation"/>
          <w:rFonts w:ascii="Book Antiqua" w:hAnsi="Book Antiqua"/>
          <w:color w:val="auto"/>
          <w:sz w:val="24"/>
          <w:szCs w:val="24"/>
          <w:lang w:val="en-US"/>
        </w:rPr>
        <w:t>tic factors</w:t>
      </w:r>
      <w:r w:rsidR="003E642F" w:rsidRPr="0064347D">
        <w:rPr>
          <w:rStyle w:val="tlid-translation"/>
          <w:rFonts w:ascii="Book Antiqua" w:hAnsi="Book Antiqua"/>
          <w:color w:val="auto"/>
          <w:sz w:val="24"/>
          <w:szCs w:val="24"/>
          <w:lang w:val="en-US"/>
        </w:rPr>
        <w:t>. V</w:t>
      </w:r>
      <w:r w:rsidR="00170E86" w:rsidRPr="0064347D">
        <w:rPr>
          <w:rStyle w:val="tlid-translation"/>
          <w:rFonts w:ascii="Book Antiqua" w:hAnsi="Book Antiqua"/>
          <w:color w:val="auto"/>
          <w:sz w:val="24"/>
          <w:szCs w:val="24"/>
          <w:lang w:val="en-US"/>
        </w:rPr>
        <w:t xml:space="preserve">arious </w:t>
      </w:r>
      <w:r w:rsidRPr="0064347D">
        <w:rPr>
          <w:rStyle w:val="tlid-translation"/>
          <w:rFonts w:ascii="Book Antiqua" w:hAnsi="Book Antiqua"/>
          <w:color w:val="auto"/>
          <w:sz w:val="24"/>
          <w:szCs w:val="24"/>
          <w:lang w:val="en-US"/>
        </w:rPr>
        <w:t>chemotherapy schemes</w:t>
      </w:r>
      <w:r w:rsidR="00170E86" w:rsidRPr="0064347D">
        <w:rPr>
          <w:rStyle w:val="tlid-translation"/>
          <w:rFonts w:ascii="Book Antiqua" w:hAnsi="Book Antiqua"/>
          <w:color w:val="auto"/>
          <w:sz w:val="24"/>
          <w:szCs w:val="24"/>
          <w:lang w:val="en-US"/>
        </w:rPr>
        <w:t xml:space="preserve"> are</w:t>
      </w:r>
      <w:r w:rsidR="00614087" w:rsidRPr="0064347D">
        <w:rPr>
          <w:rStyle w:val="tlid-translation"/>
          <w:rFonts w:ascii="Book Antiqua" w:hAnsi="Book Antiqua"/>
          <w:color w:val="auto"/>
          <w:sz w:val="24"/>
          <w:szCs w:val="24"/>
          <w:lang w:val="en-US"/>
        </w:rPr>
        <w:t xml:space="preserve"> available</w:t>
      </w:r>
      <w:r w:rsidR="00170E86" w:rsidRPr="0064347D">
        <w:rPr>
          <w:rStyle w:val="tlid-translation"/>
          <w:rFonts w:ascii="Book Antiqua" w:hAnsi="Book Antiqua"/>
          <w:color w:val="auto"/>
          <w:sz w:val="24"/>
          <w:szCs w:val="24"/>
          <w:lang w:val="en-US"/>
        </w:rPr>
        <w:t xml:space="preserve">, </w:t>
      </w:r>
      <w:r w:rsidR="00B37EE9" w:rsidRPr="0064347D">
        <w:rPr>
          <w:rStyle w:val="tlid-translation"/>
          <w:rFonts w:ascii="Book Antiqua" w:hAnsi="Book Antiqua"/>
          <w:color w:val="auto"/>
          <w:sz w:val="24"/>
          <w:szCs w:val="24"/>
          <w:lang w:val="en-US"/>
        </w:rPr>
        <w:t xml:space="preserve">such as induction chemotherapy (ICT) and consolidation chemotherapy (CCT), </w:t>
      </w:r>
      <w:r w:rsidRPr="0064347D">
        <w:rPr>
          <w:rStyle w:val="tlid-translation"/>
          <w:rFonts w:ascii="Book Antiqua" w:hAnsi="Book Antiqua"/>
          <w:color w:val="auto"/>
          <w:sz w:val="24"/>
          <w:szCs w:val="24"/>
          <w:lang w:val="en-US"/>
        </w:rPr>
        <w:t>including active</w:t>
      </w:r>
      <w:r w:rsidR="00614087" w:rsidRPr="0064347D">
        <w:rPr>
          <w:rStyle w:val="tlid-translation"/>
          <w:rFonts w:ascii="Book Antiqua" w:hAnsi="Book Antiqua"/>
          <w:color w:val="auto"/>
          <w:sz w:val="24"/>
          <w:szCs w:val="24"/>
          <w:lang w:val="en-US"/>
        </w:rPr>
        <w:t xml:space="preserve"> regimens that include a combination of agents</w:t>
      </w:r>
      <w:r w:rsidR="00170E86" w:rsidRPr="0064347D">
        <w:rPr>
          <w:rStyle w:val="tlid-translation"/>
          <w:rFonts w:ascii="Book Antiqua" w:hAnsi="Book Antiqua"/>
          <w:color w:val="auto"/>
          <w:sz w:val="24"/>
          <w:szCs w:val="24"/>
          <w:lang w:val="en-US"/>
        </w:rPr>
        <w:t xml:space="preserve">, </w:t>
      </w:r>
      <w:r w:rsidR="003E642F" w:rsidRPr="0064347D">
        <w:rPr>
          <w:rStyle w:val="tlid-translation"/>
          <w:rFonts w:ascii="Book Antiqua" w:hAnsi="Book Antiqua"/>
          <w:color w:val="auto"/>
          <w:sz w:val="24"/>
          <w:szCs w:val="24"/>
          <w:lang w:val="en-US"/>
        </w:rPr>
        <w:t>However, d</w:t>
      </w:r>
      <w:r w:rsidR="00170E86" w:rsidRPr="0064347D">
        <w:rPr>
          <w:rStyle w:val="tlid-translation"/>
          <w:rFonts w:ascii="Book Antiqua" w:hAnsi="Book Antiqua"/>
          <w:color w:val="auto"/>
          <w:sz w:val="24"/>
          <w:szCs w:val="24"/>
          <w:lang w:val="en-US"/>
        </w:rPr>
        <w:t xml:space="preserve">ue to </w:t>
      </w:r>
      <w:r w:rsidR="00614087" w:rsidRPr="0064347D">
        <w:rPr>
          <w:rStyle w:val="tlid-translation"/>
          <w:rFonts w:ascii="Book Antiqua" w:hAnsi="Book Antiqua"/>
          <w:color w:val="auto"/>
          <w:sz w:val="24"/>
          <w:szCs w:val="24"/>
          <w:lang w:val="en-US"/>
        </w:rPr>
        <w:t xml:space="preserve">the heterogeneity of </w:t>
      </w:r>
      <w:r w:rsidR="00170E86" w:rsidRPr="0064347D">
        <w:rPr>
          <w:rStyle w:val="tlid-translation"/>
          <w:rFonts w:ascii="Book Antiqua" w:hAnsi="Book Antiqua"/>
          <w:color w:val="auto"/>
          <w:sz w:val="24"/>
          <w:szCs w:val="24"/>
          <w:lang w:val="en-US"/>
        </w:rPr>
        <w:t>the available studies</w:t>
      </w:r>
      <w:r w:rsidR="00CB66E6" w:rsidRPr="0064347D">
        <w:rPr>
          <w:rStyle w:val="tlid-translation"/>
          <w:rFonts w:ascii="Book Antiqua" w:hAnsi="Book Antiqua"/>
          <w:color w:val="auto"/>
          <w:sz w:val="24"/>
          <w:szCs w:val="24"/>
          <w:lang w:val="en-US"/>
        </w:rPr>
        <w:t>,</w:t>
      </w:r>
      <w:r w:rsidR="00170E86" w:rsidRPr="0064347D">
        <w:rPr>
          <w:rStyle w:val="tlid-translation"/>
          <w:rFonts w:ascii="Book Antiqua" w:hAnsi="Book Antiqua"/>
          <w:color w:val="auto"/>
          <w:sz w:val="24"/>
          <w:szCs w:val="24"/>
          <w:lang w:val="en-US"/>
        </w:rPr>
        <w:t xml:space="preserve"> no </w:t>
      </w:r>
      <w:r w:rsidR="00614087" w:rsidRPr="0064347D">
        <w:rPr>
          <w:rStyle w:val="tlid-translation"/>
          <w:rFonts w:ascii="Book Antiqua" w:hAnsi="Book Antiqua"/>
          <w:color w:val="auto"/>
          <w:sz w:val="24"/>
          <w:szCs w:val="24"/>
          <w:lang w:val="en-US"/>
        </w:rPr>
        <w:t>firm conclusions</w:t>
      </w:r>
      <w:r w:rsidR="00170E86" w:rsidRPr="0064347D">
        <w:rPr>
          <w:rStyle w:val="tlid-translation"/>
          <w:rFonts w:ascii="Book Antiqua" w:hAnsi="Book Antiqua"/>
          <w:color w:val="auto"/>
          <w:sz w:val="24"/>
          <w:szCs w:val="24"/>
          <w:lang w:val="en-US"/>
        </w:rPr>
        <w:t xml:space="preserve"> can be drawn at present</w:t>
      </w:r>
      <w:r w:rsidR="00614087" w:rsidRPr="0064347D">
        <w:rPr>
          <w:rStyle w:val="tlid-translation"/>
          <w:rFonts w:ascii="Book Antiqua" w:hAnsi="Book Antiqua"/>
          <w:color w:val="auto"/>
          <w:sz w:val="24"/>
          <w:szCs w:val="24"/>
          <w:lang w:val="en-US"/>
        </w:rPr>
        <w:t>.</w:t>
      </w:r>
    </w:p>
    <w:p w:rsidR="00614087" w:rsidRPr="0064347D" w:rsidRDefault="00614087" w:rsidP="00521084">
      <w:pPr>
        <w:pStyle w:val="CuerpoA"/>
        <w:snapToGrid w:val="0"/>
        <w:spacing w:line="360" w:lineRule="auto"/>
        <w:jc w:val="both"/>
        <w:rPr>
          <w:rStyle w:val="tlid-translation"/>
          <w:rFonts w:ascii="Book Antiqua" w:hAnsi="Book Antiqua"/>
          <w:color w:val="auto"/>
          <w:sz w:val="24"/>
          <w:szCs w:val="24"/>
          <w:lang w:val="en-US"/>
        </w:rPr>
      </w:pPr>
    </w:p>
    <w:p w:rsidR="005742BE" w:rsidRPr="0064347D" w:rsidRDefault="005742BE" w:rsidP="00521084">
      <w:pPr>
        <w:pStyle w:val="CuerpoA"/>
        <w:snapToGrid w:val="0"/>
        <w:spacing w:line="360" w:lineRule="auto"/>
        <w:jc w:val="both"/>
        <w:rPr>
          <w:rFonts w:ascii="Book Antiqua" w:eastAsia="Times New Roman" w:hAnsi="Book Antiqua" w:cs="Times New Roman"/>
          <w:b/>
          <w:caps/>
          <w:color w:val="auto"/>
          <w:sz w:val="24"/>
          <w:szCs w:val="24"/>
          <w:u w:val="single"/>
          <w:lang w:val="en-US"/>
        </w:rPr>
      </w:pPr>
      <w:r w:rsidRPr="0064347D">
        <w:rPr>
          <w:rFonts w:ascii="Book Antiqua" w:eastAsia="Times New Roman" w:hAnsi="Book Antiqua" w:cs="Times New Roman"/>
          <w:b/>
          <w:caps/>
          <w:color w:val="auto"/>
          <w:sz w:val="24"/>
          <w:szCs w:val="24"/>
          <w:u w:val="single"/>
          <w:lang w:val="en-US"/>
        </w:rPr>
        <w:t xml:space="preserve">Consolidation </w:t>
      </w:r>
      <w:r w:rsidR="003E642F" w:rsidRPr="0064347D">
        <w:rPr>
          <w:rFonts w:ascii="Book Antiqua" w:eastAsia="Times New Roman" w:hAnsi="Book Antiqua" w:cs="Times New Roman"/>
          <w:b/>
          <w:caps/>
          <w:color w:val="auto"/>
          <w:sz w:val="24"/>
          <w:szCs w:val="24"/>
          <w:u w:val="single"/>
          <w:lang w:val="en-US"/>
        </w:rPr>
        <w:t>c</w:t>
      </w:r>
      <w:r w:rsidRPr="0064347D">
        <w:rPr>
          <w:rFonts w:ascii="Book Antiqua" w:eastAsia="Times New Roman" w:hAnsi="Book Antiqua" w:cs="Times New Roman"/>
          <w:b/>
          <w:caps/>
          <w:color w:val="auto"/>
          <w:sz w:val="24"/>
          <w:szCs w:val="24"/>
          <w:u w:val="single"/>
          <w:lang w:val="en-US"/>
        </w:rPr>
        <w:t xml:space="preserve">hemotherapy </w:t>
      </w:r>
    </w:p>
    <w:p w:rsidR="00A30624" w:rsidRPr="0064347D" w:rsidRDefault="00CB66E6" w:rsidP="00521084">
      <w:pPr>
        <w:snapToGrid w:val="0"/>
        <w:spacing w:line="360" w:lineRule="auto"/>
        <w:jc w:val="both"/>
        <w:rPr>
          <w:rFonts w:ascii="Book Antiqua" w:hAnsi="Book Antiqua"/>
          <w:lang w:val="en-US"/>
        </w:rPr>
      </w:pPr>
      <w:r w:rsidRPr="0064347D">
        <w:rPr>
          <w:rStyle w:val="tlid-translation"/>
          <w:rFonts w:ascii="Book Antiqua" w:hAnsi="Book Antiqua"/>
          <w:lang w:val="en-US"/>
        </w:rPr>
        <w:t>T</w:t>
      </w:r>
      <w:r w:rsidR="003E642F" w:rsidRPr="0064347D">
        <w:rPr>
          <w:rStyle w:val="tlid-translation"/>
          <w:rFonts w:ascii="Book Antiqua" w:hAnsi="Book Antiqua"/>
          <w:lang w:val="en-US"/>
        </w:rPr>
        <w:t xml:space="preserve">he pCR rate </w:t>
      </w:r>
      <w:r w:rsidRPr="0064347D">
        <w:rPr>
          <w:rStyle w:val="tlid-translation"/>
          <w:rFonts w:ascii="Book Antiqua" w:hAnsi="Book Antiqua"/>
          <w:lang w:val="en-US"/>
        </w:rPr>
        <w:t xml:space="preserve">can be increased </w:t>
      </w:r>
      <w:r w:rsidR="003E642F" w:rsidRPr="0064347D">
        <w:rPr>
          <w:rStyle w:val="tlid-translation"/>
          <w:rFonts w:ascii="Book Antiqua" w:hAnsi="Book Antiqua"/>
          <w:lang w:val="en-US"/>
        </w:rPr>
        <w:t>by e</w:t>
      </w:r>
      <w:r w:rsidR="005269FC" w:rsidRPr="0064347D">
        <w:rPr>
          <w:rStyle w:val="tlid-translation"/>
          <w:rFonts w:ascii="Book Antiqua" w:hAnsi="Book Antiqua"/>
          <w:lang w:val="en-US"/>
        </w:rPr>
        <w:t xml:space="preserve">xtending </w:t>
      </w:r>
      <w:r w:rsidR="00A30624" w:rsidRPr="0064347D">
        <w:rPr>
          <w:rStyle w:val="tlid-translation"/>
          <w:rFonts w:ascii="Book Antiqua" w:hAnsi="Book Antiqua"/>
          <w:lang w:val="en-US"/>
        </w:rPr>
        <w:t xml:space="preserve">the interval between neoadjuvant </w:t>
      </w:r>
      <w:r w:rsidR="00C33737" w:rsidRPr="0064347D">
        <w:rPr>
          <w:rStyle w:val="tlid-translation"/>
          <w:rFonts w:ascii="Book Antiqua" w:hAnsi="Book Antiqua"/>
          <w:lang w:val="en-US"/>
        </w:rPr>
        <w:t>CRT</w:t>
      </w:r>
      <w:r w:rsidR="00A30624" w:rsidRPr="0064347D">
        <w:rPr>
          <w:rStyle w:val="tlid-translation"/>
          <w:rFonts w:ascii="Book Antiqua" w:hAnsi="Book Antiqua"/>
          <w:lang w:val="en-US"/>
        </w:rPr>
        <w:t xml:space="preserve"> and surgery </w:t>
      </w:r>
      <w:r w:rsidR="00170E86" w:rsidRPr="0064347D">
        <w:rPr>
          <w:rStyle w:val="tlid-translation"/>
          <w:rFonts w:ascii="Book Antiqua" w:hAnsi="Book Antiqua"/>
          <w:lang w:val="en-US"/>
        </w:rPr>
        <w:t>(w</w:t>
      </w:r>
      <w:r w:rsidR="00A30624" w:rsidRPr="0064347D">
        <w:rPr>
          <w:rStyle w:val="tlid-translation"/>
          <w:rFonts w:ascii="Book Antiqua" w:hAnsi="Book Antiqua"/>
          <w:lang w:val="en-US"/>
        </w:rPr>
        <w:t>ithout additional treatment</w:t>
      </w:r>
      <w:r w:rsidR="00170E86" w:rsidRPr="0064347D">
        <w:rPr>
          <w:rStyle w:val="tlid-translation"/>
          <w:rFonts w:ascii="Book Antiqua" w:hAnsi="Book Antiqua"/>
          <w:lang w:val="en-US"/>
        </w:rPr>
        <w:t>)</w:t>
      </w:r>
      <w:r w:rsidR="00A30624" w:rsidRPr="0064347D">
        <w:rPr>
          <w:rStyle w:val="tlid-translation"/>
          <w:rFonts w:ascii="Book Antiqua" w:hAnsi="Book Antiqua"/>
          <w:lang w:val="en-US"/>
        </w:rPr>
        <w:t xml:space="preserve">, but </w:t>
      </w:r>
      <w:r w:rsidR="003E642F" w:rsidRPr="0064347D">
        <w:rPr>
          <w:rStyle w:val="tlid-translation"/>
          <w:rFonts w:ascii="Book Antiqua" w:hAnsi="Book Antiqua"/>
          <w:lang w:val="en-US"/>
        </w:rPr>
        <w:t xml:space="preserve">this strategy </w:t>
      </w:r>
      <w:r w:rsidR="00170E86" w:rsidRPr="0064347D">
        <w:rPr>
          <w:rStyle w:val="tlid-translation"/>
          <w:rFonts w:ascii="Book Antiqua" w:hAnsi="Book Antiqua"/>
          <w:lang w:val="en-US"/>
        </w:rPr>
        <w:t>also increase</w:t>
      </w:r>
      <w:r w:rsidR="005269FC" w:rsidRPr="0064347D">
        <w:rPr>
          <w:rStyle w:val="tlid-translation"/>
          <w:rFonts w:ascii="Book Antiqua" w:hAnsi="Book Antiqua"/>
          <w:lang w:val="en-US"/>
        </w:rPr>
        <w:t>s</w:t>
      </w:r>
      <w:r w:rsidR="00170E86" w:rsidRPr="0064347D">
        <w:rPr>
          <w:rStyle w:val="tlid-translation"/>
          <w:rFonts w:ascii="Book Antiqua" w:hAnsi="Book Antiqua"/>
          <w:lang w:val="en-US"/>
        </w:rPr>
        <w:t xml:space="preserve"> the </w:t>
      </w:r>
      <w:r w:rsidR="00A30624" w:rsidRPr="0064347D">
        <w:rPr>
          <w:rStyle w:val="tlid-translation"/>
          <w:rFonts w:ascii="Book Antiqua" w:hAnsi="Book Antiqua"/>
          <w:lang w:val="en-US"/>
        </w:rPr>
        <w:t xml:space="preserve">risk of distant progression. The </w:t>
      </w:r>
      <w:r w:rsidR="00170E86" w:rsidRPr="0064347D">
        <w:rPr>
          <w:rStyle w:val="tlid-translation"/>
          <w:rFonts w:ascii="Book Antiqua" w:hAnsi="Book Antiqua"/>
          <w:lang w:val="en-US"/>
        </w:rPr>
        <w:t xml:space="preserve">addition </w:t>
      </w:r>
      <w:r w:rsidR="00A30624" w:rsidRPr="0064347D">
        <w:rPr>
          <w:rStyle w:val="tlid-translation"/>
          <w:rFonts w:ascii="Book Antiqua" w:hAnsi="Book Antiqua"/>
          <w:lang w:val="en-US"/>
        </w:rPr>
        <w:t>of chemotherap</w:t>
      </w:r>
      <w:r w:rsidR="00170E86" w:rsidRPr="0064347D">
        <w:rPr>
          <w:rStyle w:val="tlid-translation"/>
          <w:rFonts w:ascii="Book Antiqua" w:hAnsi="Book Antiqua"/>
          <w:lang w:val="en-US"/>
        </w:rPr>
        <w:t xml:space="preserve">y </w:t>
      </w:r>
      <w:r w:rsidR="00A30624" w:rsidRPr="0064347D">
        <w:rPr>
          <w:rStyle w:val="tlid-translation"/>
          <w:rFonts w:ascii="Book Antiqua" w:hAnsi="Book Antiqua"/>
          <w:lang w:val="en-US"/>
        </w:rPr>
        <w:t xml:space="preserve">during this </w:t>
      </w:r>
      <w:r w:rsidR="00170E86" w:rsidRPr="0064347D">
        <w:rPr>
          <w:rStyle w:val="tlid-translation"/>
          <w:rFonts w:ascii="Book Antiqua" w:hAnsi="Book Antiqua"/>
          <w:lang w:val="en-US"/>
        </w:rPr>
        <w:t xml:space="preserve">time </w:t>
      </w:r>
      <w:r w:rsidR="005269FC" w:rsidRPr="0064347D">
        <w:rPr>
          <w:rStyle w:val="tlid-translation"/>
          <w:rFonts w:ascii="Book Antiqua" w:hAnsi="Book Antiqua"/>
          <w:lang w:val="en-US"/>
        </w:rPr>
        <w:t xml:space="preserve">period </w:t>
      </w:r>
      <w:r w:rsidR="00A30624" w:rsidRPr="0064347D">
        <w:rPr>
          <w:rStyle w:val="tlid-translation"/>
          <w:rFonts w:ascii="Book Antiqua" w:hAnsi="Book Antiqua"/>
          <w:lang w:val="en-US"/>
        </w:rPr>
        <w:t>c</w:t>
      </w:r>
      <w:r w:rsidR="00170E86" w:rsidRPr="0064347D">
        <w:rPr>
          <w:rStyle w:val="tlid-translation"/>
          <w:rFonts w:ascii="Book Antiqua" w:hAnsi="Book Antiqua"/>
          <w:lang w:val="en-US"/>
        </w:rPr>
        <w:t xml:space="preserve">ould </w:t>
      </w:r>
      <w:r w:rsidR="00A30624" w:rsidRPr="0064347D">
        <w:rPr>
          <w:rStyle w:val="tlid-translation"/>
          <w:rFonts w:ascii="Book Antiqua" w:hAnsi="Book Antiqua"/>
          <w:lang w:val="en-US"/>
        </w:rPr>
        <w:t>prevent distan</w:t>
      </w:r>
      <w:r w:rsidR="00170E86" w:rsidRPr="0064347D">
        <w:rPr>
          <w:rStyle w:val="tlid-translation"/>
          <w:rFonts w:ascii="Book Antiqua" w:hAnsi="Book Antiqua"/>
          <w:lang w:val="en-US"/>
        </w:rPr>
        <w:t>t</w:t>
      </w:r>
      <w:r w:rsidR="00A30624" w:rsidRPr="0064347D">
        <w:rPr>
          <w:rStyle w:val="tlid-translation"/>
          <w:rFonts w:ascii="Book Antiqua" w:hAnsi="Book Antiqua"/>
          <w:lang w:val="en-US"/>
        </w:rPr>
        <w:t xml:space="preserve"> spread and </w:t>
      </w:r>
      <w:r w:rsidRPr="0064347D">
        <w:rPr>
          <w:rStyle w:val="tlid-translation"/>
          <w:rFonts w:ascii="Book Antiqua" w:hAnsi="Book Antiqua"/>
          <w:lang w:val="en-US"/>
        </w:rPr>
        <w:t xml:space="preserve">help to </w:t>
      </w:r>
      <w:r w:rsidR="00A30624" w:rsidRPr="0064347D">
        <w:rPr>
          <w:rStyle w:val="tlid-translation"/>
          <w:rFonts w:ascii="Book Antiqua" w:hAnsi="Book Antiqua"/>
          <w:lang w:val="en-US"/>
        </w:rPr>
        <w:t>downstag</w:t>
      </w:r>
      <w:r w:rsidRPr="0064347D">
        <w:rPr>
          <w:rStyle w:val="tlid-translation"/>
          <w:rFonts w:ascii="Book Antiqua" w:hAnsi="Book Antiqua"/>
          <w:lang w:val="en-US"/>
        </w:rPr>
        <w:t>e</w:t>
      </w:r>
      <w:r w:rsidR="00A30624" w:rsidRPr="0064347D">
        <w:rPr>
          <w:rStyle w:val="tlid-translation"/>
          <w:rFonts w:ascii="Book Antiqua" w:hAnsi="Book Antiqua"/>
          <w:lang w:val="en-US"/>
        </w:rPr>
        <w:t xml:space="preserve"> the primary </w:t>
      </w:r>
      <w:r w:rsidR="007D2224" w:rsidRPr="0064347D">
        <w:rPr>
          <w:rStyle w:val="tlid-translation"/>
          <w:rFonts w:ascii="Book Antiqua" w:hAnsi="Book Antiqua"/>
          <w:lang w:val="en-US"/>
        </w:rPr>
        <w:t>tumour</w:t>
      </w:r>
      <w:r w:rsidR="00A30624" w:rsidRPr="0064347D">
        <w:rPr>
          <w:rStyle w:val="tlid-translation"/>
          <w:rFonts w:ascii="Book Antiqua" w:hAnsi="Book Antiqua"/>
          <w:lang w:val="en-US"/>
        </w:rPr>
        <w:t>.</w:t>
      </w:r>
    </w:p>
    <w:p w:rsidR="000D267B" w:rsidRPr="0064347D" w:rsidRDefault="00C44D14" w:rsidP="00F92108">
      <w:pPr>
        <w:pStyle w:val="CuerpoA"/>
        <w:snapToGrid w:val="0"/>
        <w:spacing w:line="360" w:lineRule="auto"/>
        <w:ind w:firstLineChars="100" w:firstLine="240"/>
        <w:jc w:val="both"/>
        <w:rPr>
          <w:rStyle w:val="tlid-translation"/>
          <w:rFonts w:ascii="Book Antiqua" w:hAnsi="Book Antiqua"/>
          <w:color w:val="auto"/>
          <w:sz w:val="24"/>
          <w:szCs w:val="24"/>
          <w:lang w:val="en-US"/>
        </w:rPr>
      </w:pPr>
      <w:r w:rsidRPr="0064347D">
        <w:rPr>
          <w:rStyle w:val="tlid-translation"/>
          <w:rFonts w:ascii="Book Antiqua" w:hAnsi="Book Antiqua"/>
          <w:color w:val="auto"/>
          <w:sz w:val="24"/>
          <w:szCs w:val="24"/>
          <w:lang w:val="en-US"/>
        </w:rPr>
        <w:t xml:space="preserve">García-Aguilar </w:t>
      </w:r>
      <w:r w:rsidRPr="0064347D">
        <w:rPr>
          <w:rStyle w:val="tlid-translation"/>
          <w:rFonts w:ascii="Book Antiqua" w:hAnsi="Book Antiqua"/>
          <w:i/>
          <w:color w:val="auto"/>
          <w:sz w:val="24"/>
          <w:szCs w:val="24"/>
          <w:lang w:val="en-US"/>
        </w:rPr>
        <w:t>et</w:t>
      </w:r>
      <w:r w:rsidR="00904761" w:rsidRPr="0064347D">
        <w:rPr>
          <w:rStyle w:val="tlid-translation"/>
          <w:rFonts w:ascii="Book Antiqua" w:hAnsi="Book Antiqua"/>
          <w:i/>
          <w:color w:val="auto"/>
          <w:sz w:val="24"/>
          <w:szCs w:val="24"/>
          <w:lang w:val="en-US"/>
        </w:rPr>
        <w:t xml:space="preserve"> </w:t>
      </w:r>
      <w:r w:rsidRPr="0064347D">
        <w:rPr>
          <w:rStyle w:val="tlid-translation"/>
          <w:rFonts w:ascii="Book Antiqua" w:hAnsi="Book Antiqua"/>
          <w:i/>
          <w:color w:val="auto"/>
          <w:sz w:val="24"/>
          <w:szCs w:val="24"/>
          <w:lang w:val="en-US"/>
        </w:rPr>
        <w:t>al</w:t>
      </w:r>
      <w:r w:rsidR="00D975C2" w:rsidRPr="0064347D">
        <w:rPr>
          <w:rStyle w:val="tlid-translation"/>
          <w:rFonts w:ascii="Book Antiqua" w:hAnsi="Book Antiqua"/>
          <w:color w:val="auto"/>
          <w:sz w:val="24"/>
          <w:szCs w:val="24"/>
          <w:vertAlign w:val="superscript"/>
          <w:lang w:val="en-US"/>
        </w:rPr>
        <w:t>[6]</w:t>
      </w:r>
      <w:r w:rsidRPr="0064347D">
        <w:rPr>
          <w:rStyle w:val="tlid-translation"/>
          <w:rFonts w:ascii="Book Antiqua" w:hAnsi="Book Antiqua"/>
          <w:color w:val="auto"/>
          <w:sz w:val="24"/>
          <w:szCs w:val="24"/>
          <w:lang w:val="en-US"/>
        </w:rPr>
        <w:t xml:space="preserve"> </w:t>
      </w:r>
      <w:r w:rsidR="00CB66E6" w:rsidRPr="0064347D">
        <w:rPr>
          <w:rStyle w:val="tlid-translation"/>
          <w:rFonts w:ascii="Book Antiqua" w:hAnsi="Book Antiqua"/>
          <w:color w:val="auto"/>
          <w:sz w:val="24"/>
          <w:szCs w:val="24"/>
          <w:lang w:val="en-US"/>
        </w:rPr>
        <w:t xml:space="preserve">conducted a non-randomized, multicenter study to </w:t>
      </w:r>
      <w:r w:rsidR="00170E86" w:rsidRPr="0064347D">
        <w:rPr>
          <w:rStyle w:val="tlid-translation"/>
          <w:rFonts w:ascii="Book Antiqua" w:hAnsi="Book Antiqua"/>
          <w:color w:val="auto"/>
          <w:sz w:val="24"/>
          <w:szCs w:val="24"/>
          <w:lang w:val="en-US"/>
        </w:rPr>
        <w:t>evaluate</w:t>
      </w:r>
      <w:r w:rsidRPr="0064347D">
        <w:rPr>
          <w:rStyle w:val="tlid-translation"/>
          <w:rFonts w:ascii="Book Antiqua" w:hAnsi="Book Antiqua"/>
          <w:color w:val="auto"/>
          <w:sz w:val="24"/>
          <w:szCs w:val="24"/>
          <w:lang w:val="en-US"/>
        </w:rPr>
        <w:t xml:space="preserve"> 256 patients with stage </w:t>
      </w:r>
      <w:r w:rsidR="005269FC" w:rsidRPr="0064347D">
        <w:rPr>
          <w:rStyle w:val="tlid-translation"/>
          <w:rFonts w:ascii="Book Antiqua" w:hAnsi="Book Antiqua"/>
          <w:color w:val="auto"/>
          <w:sz w:val="24"/>
          <w:szCs w:val="24"/>
          <w:lang w:val="en-US"/>
        </w:rPr>
        <w:t xml:space="preserve">2 or </w:t>
      </w:r>
      <w:r w:rsidR="003308AA" w:rsidRPr="0064347D">
        <w:rPr>
          <w:rStyle w:val="tlid-translation"/>
          <w:rFonts w:ascii="Book Antiqua" w:hAnsi="Book Antiqua"/>
          <w:color w:val="auto"/>
          <w:sz w:val="24"/>
          <w:szCs w:val="24"/>
          <w:lang w:val="en-US"/>
        </w:rPr>
        <w:t>3</w:t>
      </w:r>
      <w:r w:rsidRPr="0064347D">
        <w:rPr>
          <w:rStyle w:val="tlid-translation"/>
          <w:rFonts w:ascii="Book Antiqua" w:hAnsi="Book Antiqua"/>
          <w:color w:val="auto"/>
          <w:sz w:val="24"/>
          <w:szCs w:val="24"/>
          <w:lang w:val="en-US"/>
        </w:rPr>
        <w:t xml:space="preserve"> rectal cancer. </w:t>
      </w:r>
      <w:r w:rsidR="00CB66E6" w:rsidRPr="0064347D">
        <w:rPr>
          <w:rStyle w:val="tlid-translation"/>
          <w:rFonts w:ascii="Book Antiqua" w:hAnsi="Book Antiqua"/>
          <w:color w:val="auto"/>
          <w:sz w:val="24"/>
          <w:szCs w:val="24"/>
          <w:lang w:val="en-US"/>
        </w:rPr>
        <w:t xml:space="preserve">One </w:t>
      </w:r>
      <w:r w:rsidR="00EB67F7" w:rsidRPr="0064347D">
        <w:rPr>
          <w:rStyle w:val="tlid-translation"/>
          <w:rFonts w:ascii="Book Antiqua" w:hAnsi="Book Antiqua"/>
          <w:color w:val="auto"/>
          <w:sz w:val="24"/>
          <w:szCs w:val="24"/>
          <w:lang w:val="en-US"/>
        </w:rPr>
        <w:t xml:space="preserve">arm received </w:t>
      </w:r>
      <w:r w:rsidRPr="0064347D">
        <w:rPr>
          <w:rStyle w:val="tlid-translation"/>
          <w:rFonts w:ascii="Book Antiqua" w:hAnsi="Book Antiqua"/>
          <w:color w:val="auto"/>
          <w:sz w:val="24"/>
          <w:szCs w:val="24"/>
          <w:lang w:val="en-US"/>
        </w:rPr>
        <w:t>standard chemoradi</w:t>
      </w:r>
      <w:r w:rsidR="005269FC" w:rsidRPr="0064347D">
        <w:rPr>
          <w:rStyle w:val="tlid-translation"/>
          <w:rFonts w:ascii="Book Antiqua" w:hAnsi="Book Antiqua"/>
          <w:color w:val="auto"/>
          <w:sz w:val="24"/>
          <w:szCs w:val="24"/>
          <w:lang w:val="en-US"/>
        </w:rPr>
        <w:t>ation f</w:t>
      </w:r>
      <w:r w:rsidR="007A79FE" w:rsidRPr="0064347D">
        <w:rPr>
          <w:rStyle w:val="tlid-translation"/>
          <w:rFonts w:ascii="Book Antiqua" w:hAnsi="Book Antiqua"/>
          <w:color w:val="auto"/>
          <w:sz w:val="24"/>
          <w:szCs w:val="24"/>
          <w:lang w:val="en-US"/>
        </w:rPr>
        <w:t>ollowed by surgery 6-8 wk</w:t>
      </w:r>
      <w:r w:rsidR="005269FC" w:rsidRPr="0064347D">
        <w:rPr>
          <w:rStyle w:val="tlid-translation"/>
          <w:rFonts w:ascii="Book Antiqua" w:hAnsi="Book Antiqua"/>
          <w:color w:val="auto"/>
          <w:sz w:val="24"/>
          <w:szCs w:val="24"/>
          <w:lang w:val="en-US"/>
        </w:rPr>
        <w:t xml:space="preserve"> later</w:t>
      </w:r>
      <w:r w:rsidRPr="0064347D">
        <w:rPr>
          <w:rStyle w:val="tlid-translation"/>
          <w:rFonts w:ascii="Book Antiqua" w:hAnsi="Book Antiqua"/>
          <w:color w:val="auto"/>
          <w:sz w:val="24"/>
          <w:szCs w:val="24"/>
          <w:lang w:val="en-US"/>
        </w:rPr>
        <w:t xml:space="preserve">, </w:t>
      </w:r>
      <w:r w:rsidR="00CB66E6" w:rsidRPr="0064347D">
        <w:rPr>
          <w:rStyle w:val="tlid-translation"/>
          <w:rFonts w:ascii="Book Antiqua" w:hAnsi="Book Antiqua"/>
          <w:color w:val="auto"/>
          <w:sz w:val="24"/>
          <w:szCs w:val="24"/>
          <w:lang w:val="en-US"/>
        </w:rPr>
        <w:t xml:space="preserve">with a </w:t>
      </w:r>
      <w:r w:rsidRPr="0064347D">
        <w:rPr>
          <w:rStyle w:val="tlid-translation"/>
          <w:rFonts w:ascii="Book Antiqua" w:hAnsi="Book Antiqua"/>
          <w:color w:val="auto"/>
          <w:sz w:val="24"/>
          <w:szCs w:val="24"/>
          <w:lang w:val="en-US"/>
        </w:rPr>
        <w:t xml:space="preserve">pCR </w:t>
      </w:r>
      <w:r w:rsidR="00CB66E6" w:rsidRPr="0064347D">
        <w:rPr>
          <w:rStyle w:val="tlid-translation"/>
          <w:rFonts w:ascii="Book Antiqua" w:hAnsi="Book Antiqua"/>
          <w:color w:val="auto"/>
          <w:sz w:val="24"/>
          <w:szCs w:val="24"/>
          <w:lang w:val="en-US"/>
        </w:rPr>
        <w:t xml:space="preserve">of </w:t>
      </w:r>
      <w:r w:rsidRPr="0064347D">
        <w:rPr>
          <w:rStyle w:val="tlid-translation"/>
          <w:rFonts w:ascii="Book Antiqua" w:hAnsi="Book Antiqua"/>
          <w:color w:val="auto"/>
          <w:sz w:val="24"/>
          <w:szCs w:val="24"/>
          <w:lang w:val="en-US"/>
        </w:rPr>
        <w:t xml:space="preserve">18%. </w:t>
      </w:r>
      <w:r w:rsidR="00CB66E6" w:rsidRPr="0064347D">
        <w:rPr>
          <w:rStyle w:val="tlid-translation"/>
          <w:rFonts w:ascii="Book Antiqua" w:hAnsi="Book Antiqua"/>
          <w:color w:val="auto"/>
          <w:sz w:val="24"/>
          <w:szCs w:val="24"/>
          <w:lang w:val="en-US"/>
        </w:rPr>
        <w:t>In the other</w:t>
      </w:r>
      <w:r w:rsidR="004B705C" w:rsidRPr="0064347D">
        <w:rPr>
          <w:rStyle w:val="tlid-translation"/>
          <w:rFonts w:ascii="Book Antiqua" w:hAnsi="Book Antiqua"/>
          <w:color w:val="auto"/>
          <w:sz w:val="24"/>
          <w:szCs w:val="24"/>
          <w:lang w:val="en-US"/>
        </w:rPr>
        <w:t>s</w:t>
      </w:r>
      <w:r w:rsidR="00CB66E6" w:rsidRPr="0064347D">
        <w:rPr>
          <w:rStyle w:val="tlid-translation"/>
          <w:rFonts w:ascii="Book Antiqua" w:hAnsi="Book Antiqua"/>
          <w:color w:val="auto"/>
          <w:sz w:val="24"/>
          <w:szCs w:val="24"/>
          <w:lang w:val="en-US"/>
        </w:rPr>
        <w:t xml:space="preserve"> arm, </w:t>
      </w:r>
      <w:r w:rsidR="005269FC" w:rsidRPr="0064347D">
        <w:rPr>
          <w:rStyle w:val="tlid-translation"/>
          <w:rFonts w:ascii="Book Antiqua" w:hAnsi="Book Antiqua"/>
          <w:color w:val="auto"/>
          <w:sz w:val="24"/>
          <w:szCs w:val="24"/>
          <w:lang w:val="en-US"/>
        </w:rPr>
        <w:t>CCT</w:t>
      </w:r>
      <w:r w:rsidR="00170E86" w:rsidRPr="0064347D">
        <w:rPr>
          <w:rStyle w:val="tlid-translation"/>
          <w:rFonts w:ascii="Book Antiqua" w:hAnsi="Book Antiqua"/>
          <w:color w:val="auto"/>
          <w:sz w:val="24"/>
          <w:szCs w:val="24"/>
          <w:lang w:val="en-US"/>
        </w:rPr>
        <w:t xml:space="preserve"> </w:t>
      </w:r>
      <w:r w:rsidR="00CB66E6" w:rsidRPr="0064347D">
        <w:rPr>
          <w:rStyle w:val="tlid-translation"/>
          <w:rFonts w:ascii="Book Antiqua" w:hAnsi="Book Antiqua"/>
          <w:color w:val="auto"/>
          <w:sz w:val="24"/>
          <w:szCs w:val="24"/>
          <w:lang w:val="en-US"/>
        </w:rPr>
        <w:t xml:space="preserve">was added to the treatment protocol </w:t>
      </w:r>
      <w:r w:rsidR="00170E86" w:rsidRPr="0064347D">
        <w:rPr>
          <w:rStyle w:val="tlid-translation"/>
          <w:rFonts w:ascii="Book Antiqua" w:hAnsi="Book Antiqua"/>
          <w:color w:val="auto"/>
          <w:sz w:val="24"/>
          <w:szCs w:val="24"/>
          <w:lang w:val="en-US"/>
        </w:rPr>
        <w:t xml:space="preserve">to extend </w:t>
      </w:r>
      <w:r w:rsidRPr="0064347D">
        <w:rPr>
          <w:rStyle w:val="tlid-translation"/>
          <w:rFonts w:ascii="Book Antiqua" w:hAnsi="Book Antiqua"/>
          <w:color w:val="auto"/>
          <w:sz w:val="24"/>
          <w:szCs w:val="24"/>
          <w:lang w:val="en-US"/>
        </w:rPr>
        <w:t xml:space="preserve">the interval </w:t>
      </w:r>
      <w:r w:rsidR="00170E86" w:rsidRPr="0064347D">
        <w:rPr>
          <w:rStyle w:val="tlid-translation"/>
          <w:rFonts w:ascii="Book Antiqua" w:hAnsi="Book Antiqua"/>
          <w:color w:val="auto"/>
          <w:sz w:val="24"/>
          <w:szCs w:val="24"/>
          <w:lang w:val="en-US"/>
        </w:rPr>
        <w:t xml:space="preserve">between </w:t>
      </w:r>
      <w:r w:rsidR="00C33737" w:rsidRPr="0064347D">
        <w:rPr>
          <w:rStyle w:val="tlid-translation"/>
          <w:rFonts w:ascii="Book Antiqua" w:hAnsi="Book Antiqua"/>
          <w:color w:val="auto"/>
          <w:sz w:val="24"/>
          <w:szCs w:val="24"/>
          <w:lang w:val="en-US"/>
        </w:rPr>
        <w:t>CRT</w:t>
      </w:r>
      <w:r w:rsidR="00170E86" w:rsidRPr="0064347D">
        <w:rPr>
          <w:rStyle w:val="tlid-translation"/>
          <w:rFonts w:ascii="Book Antiqua" w:hAnsi="Book Antiqua"/>
          <w:color w:val="auto"/>
          <w:sz w:val="24"/>
          <w:szCs w:val="24"/>
          <w:lang w:val="en-US"/>
        </w:rPr>
        <w:t xml:space="preserve"> and </w:t>
      </w:r>
      <w:r w:rsidRPr="0064347D">
        <w:rPr>
          <w:rStyle w:val="tlid-translation"/>
          <w:rFonts w:ascii="Book Antiqua" w:hAnsi="Book Antiqua"/>
          <w:color w:val="auto"/>
          <w:sz w:val="24"/>
          <w:szCs w:val="24"/>
          <w:lang w:val="en-US"/>
        </w:rPr>
        <w:t>surgery</w:t>
      </w:r>
      <w:r w:rsidR="00CB66E6" w:rsidRPr="0064347D">
        <w:rPr>
          <w:rStyle w:val="tlid-translation"/>
          <w:rFonts w:ascii="Book Antiqua" w:hAnsi="Book Antiqua"/>
          <w:color w:val="auto"/>
          <w:sz w:val="24"/>
          <w:szCs w:val="24"/>
          <w:lang w:val="en-US"/>
        </w:rPr>
        <w:t>, leading to</w:t>
      </w:r>
      <w:r w:rsidRPr="0064347D">
        <w:rPr>
          <w:rStyle w:val="tlid-translation"/>
          <w:rFonts w:ascii="Book Antiqua" w:hAnsi="Book Antiqua"/>
          <w:color w:val="auto"/>
          <w:sz w:val="24"/>
          <w:szCs w:val="24"/>
          <w:lang w:val="en-US"/>
        </w:rPr>
        <w:t xml:space="preserve"> </w:t>
      </w:r>
      <w:r w:rsidR="00CB66E6" w:rsidRPr="0064347D">
        <w:rPr>
          <w:rStyle w:val="tlid-translation"/>
          <w:rFonts w:ascii="Book Antiqua" w:hAnsi="Book Antiqua"/>
          <w:color w:val="auto"/>
          <w:sz w:val="24"/>
          <w:szCs w:val="24"/>
          <w:lang w:val="en-US"/>
        </w:rPr>
        <w:t xml:space="preserve">a </w:t>
      </w:r>
      <w:r w:rsidRPr="0064347D">
        <w:rPr>
          <w:rStyle w:val="tlid-translation"/>
          <w:rFonts w:ascii="Book Antiqua" w:hAnsi="Book Antiqua"/>
          <w:color w:val="auto"/>
          <w:sz w:val="24"/>
          <w:szCs w:val="24"/>
          <w:lang w:val="en-US"/>
        </w:rPr>
        <w:t xml:space="preserve">significant increase </w:t>
      </w:r>
      <w:r w:rsidR="00CB66E6" w:rsidRPr="0064347D">
        <w:rPr>
          <w:rStyle w:val="tlid-translation"/>
          <w:rFonts w:ascii="Book Antiqua" w:hAnsi="Book Antiqua"/>
          <w:color w:val="auto"/>
          <w:sz w:val="24"/>
          <w:szCs w:val="24"/>
          <w:lang w:val="en-US"/>
        </w:rPr>
        <w:t xml:space="preserve">in </w:t>
      </w:r>
      <w:r w:rsidRPr="0064347D">
        <w:rPr>
          <w:rStyle w:val="tlid-translation"/>
          <w:rFonts w:ascii="Book Antiqua" w:hAnsi="Book Antiqua"/>
          <w:color w:val="auto"/>
          <w:sz w:val="24"/>
          <w:szCs w:val="24"/>
          <w:lang w:val="en-US"/>
        </w:rPr>
        <w:t>the pCR rate</w:t>
      </w:r>
      <w:r w:rsidR="003E642F" w:rsidRPr="0064347D">
        <w:rPr>
          <w:rStyle w:val="tlid-translation"/>
          <w:rFonts w:ascii="Book Antiqua" w:hAnsi="Book Antiqua"/>
          <w:color w:val="auto"/>
          <w:sz w:val="24"/>
          <w:szCs w:val="24"/>
          <w:lang w:val="en-US"/>
        </w:rPr>
        <w:t xml:space="preserve">, as follows: </w:t>
      </w:r>
      <w:r w:rsidR="007A79FE" w:rsidRPr="0064347D">
        <w:rPr>
          <w:rStyle w:val="tlid-translation"/>
          <w:rFonts w:ascii="Book Antiqua" w:hAnsi="Book Antiqua"/>
          <w:color w:val="auto"/>
          <w:sz w:val="24"/>
          <w:szCs w:val="24"/>
          <w:lang w:val="en-US"/>
        </w:rPr>
        <w:t>25% for a 12-w</w:t>
      </w:r>
      <w:r w:rsidRPr="0064347D">
        <w:rPr>
          <w:rStyle w:val="tlid-translation"/>
          <w:rFonts w:ascii="Book Antiqua" w:hAnsi="Book Antiqua"/>
          <w:color w:val="auto"/>
          <w:sz w:val="24"/>
          <w:szCs w:val="24"/>
          <w:lang w:val="en-US"/>
        </w:rPr>
        <w:t xml:space="preserve">k interval </w:t>
      </w:r>
      <w:r w:rsidR="000D267B" w:rsidRPr="0064347D">
        <w:rPr>
          <w:rStyle w:val="tlid-translation"/>
          <w:rFonts w:ascii="Book Antiqua" w:hAnsi="Book Antiqua"/>
          <w:color w:val="auto"/>
          <w:sz w:val="24"/>
          <w:szCs w:val="24"/>
          <w:lang w:val="en-US"/>
        </w:rPr>
        <w:t>(</w:t>
      </w:r>
      <w:r w:rsidRPr="0064347D">
        <w:rPr>
          <w:rStyle w:val="tlid-translation"/>
          <w:rFonts w:ascii="Book Antiqua" w:hAnsi="Book Antiqua"/>
          <w:color w:val="auto"/>
          <w:sz w:val="24"/>
          <w:szCs w:val="24"/>
          <w:lang w:val="en-US"/>
        </w:rPr>
        <w:t>two cycles of mFOLFOX6</w:t>
      </w:r>
      <w:r w:rsidR="000D267B" w:rsidRPr="0064347D">
        <w:rPr>
          <w:rStyle w:val="tlid-translation"/>
          <w:rFonts w:ascii="Book Antiqua" w:hAnsi="Book Antiqua"/>
          <w:color w:val="auto"/>
          <w:sz w:val="24"/>
          <w:szCs w:val="24"/>
          <w:lang w:val="en-US"/>
        </w:rPr>
        <w:t>)</w:t>
      </w:r>
      <w:r w:rsidRPr="0064347D">
        <w:rPr>
          <w:rStyle w:val="tlid-translation"/>
          <w:rFonts w:ascii="Book Antiqua" w:hAnsi="Book Antiqua"/>
          <w:color w:val="auto"/>
          <w:sz w:val="24"/>
          <w:szCs w:val="24"/>
          <w:lang w:val="en-US"/>
        </w:rPr>
        <w:t>,</w:t>
      </w:r>
      <w:r w:rsidR="000D267B"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 xml:space="preserve">30% </w:t>
      </w:r>
      <w:r w:rsidR="00CB66E6" w:rsidRPr="0064347D">
        <w:rPr>
          <w:rStyle w:val="tlid-translation"/>
          <w:rFonts w:ascii="Book Antiqua" w:hAnsi="Book Antiqua"/>
          <w:color w:val="auto"/>
          <w:sz w:val="24"/>
          <w:szCs w:val="24"/>
          <w:lang w:val="en-US"/>
        </w:rPr>
        <w:t xml:space="preserve">for a </w:t>
      </w:r>
      <w:r w:rsidRPr="0064347D">
        <w:rPr>
          <w:rStyle w:val="tlid-translation"/>
          <w:rFonts w:ascii="Book Antiqua" w:hAnsi="Book Antiqua"/>
          <w:color w:val="auto"/>
          <w:sz w:val="24"/>
          <w:szCs w:val="24"/>
          <w:lang w:val="en-US"/>
        </w:rPr>
        <w:t xml:space="preserve">16-wk interval </w:t>
      </w:r>
      <w:r w:rsidR="00CB66E6" w:rsidRPr="0064347D">
        <w:rPr>
          <w:rStyle w:val="tlid-translation"/>
          <w:rFonts w:ascii="Book Antiqua" w:hAnsi="Book Antiqua"/>
          <w:color w:val="auto"/>
          <w:sz w:val="24"/>
          <w:szCs w:val="24"/>
          <w:lang w:val="en-US"/>
        </w:rPr>
        <w:t>(</w:t>
      </w:r>
      <w:r w:rsidRPr="0064347D">
        <w:rPr>
          <w:rStyle w:val="tlid-translation"/>
          <w:rFonts w:ascii="Book Antiqua" w:hAnsi="Book Antiqua"/>
          <w:color w:val="auto"/>
          <w:sz w:val="24"/>
          <w:szCs w:val="24"/>
          <w:lang w:val="en-US"/>
        </w:rPr>
        <w:t xml:space="preserve">four </w:t>
      </w:r>
      <w:r w:rsidR="000D267B" w:rsidRPr="0064347D">
        <w:rPr>
          <w:rStyle w:val="tlid-translation"/>
          <w:rFonts w:ascii="Book Antiqua" w:hAnsi="Book Antiqua"/>
          <w:color w:val="auto"/>
          <w:sz w:val="24"/>
          <w:szCs w:val="24"/>
          <w:lang w:val="en-US"/>
        </w:rPr>
        <w:t xml:space="preserve">cycles of </w:t>
      </w:r>
      <w:r w:rsidRPr="0064347D">
        <w:rPr>
          <w:rStyle w:val="tlid-translation"/>
          <w:rFonts w:ascii="Book Antiqua" w:hAnsi="Book Antiqua"/>
          <w:color w:val="auto"/>
          <w:sz w:val="24"/>
          <w:szCs w:val="24"/>
          <w:lang w:val="en-US"/>
        </w:rPr>
        <w:t>mFOLFOX6</w:t>
      </w:r>
      <w:r w:rsidR="000D267B" w:rsidRPr="0064347D">
        <w:rPr>
          <w:rStyle w:val="tlid-translation"/>
          <w:rFonts w:ascii="Book Antiqua" w:hAnsi="Book Antiqua"/>
          <w:color w:val="auto"/>
          <w:sz w:val="24"/>
          <w:szCs w:val="24"/>
          <w:lang w:val="en-US"/>
        </w:rPr>
        <w:t>)</w:t>
      </w:r>
      <w:r w:rsidRPr="0064347D">
        <w:rPr>
          <w:rStyle w:val="tlid-translation"/>
          <w:rFonts w:ascii="Book Antiqua" w:hAnsi="Book Antiqua"/>
          <w:color w:val="auto"/>
          <w:sz w:val="24"/>
          <w:szCs w:val="24"/>
          <w:lang w:val="en-US"/>
        </w:rPr>
        <w:t xml:space="preserve">, and 38% </w:t>
      </w:r>
      <w:r w:rsidR="00CB66E6" w:rsidRPr="0064347D">
        <w:rPr>
          <w:rStyle w:val="tlid-translation"/>
          <w:rFonts w:ascii="Book Antiqua" w:hAnsi="Book Antiqua"/>
          <w:color w:val="auto"/>
          <w:sz w:val="24"/>
          <w:szCs w:val="24"/>
          <w:lang w:val="en-US"/>
        </w:rPr>
        <w:t xml:space="preserve">for a </w:t>
      </w:r>
      <w:r w:rsidRPr="0064347D">
        <w:rPr>
          <w:rStyle w:val="tlid-translation"/>
          <w:rFonts w:ascii="Book Antiqua" w:hAnsi="Book Antiqua"/>
          <w:color w:val="auto"/>
          <w:sz w:val="24"/>
          <w:szCs w:val="24"/>
          <w:lang w:val="en-US"/>
        </w:rPr>
        <w:t>20</w:t>
      </w:r>
      <w:r w:rsidR="004B705C" w:rsidRPr="0064347D">
        <w:rPr>
          <w:rStyle w:val="tlid-translation"/>
          <w:rFonts w:ascii="Book Antiqua" w:hAnsi="Book Antiqua"/>
          <w:color w:val="auto"/>
          <w:sz w:val="24"/>
          <w:szCs w:val="24"/>
          <w:lang w:val="en-US"/>
        </w:rPr>
        <w:t>-</w:t>
      </w:r>
      <w:r w:rsidR="007A79FE" w:rsidRPr="0064347D">
        <w:rPr>
          <w:rStyle w:val="tlid-translation"/>
          <w:rFonts w:ascii="Book Antiqua" w:hAnsi="Book Antiqua"/>
          <w:color w:val="auto"/>
          <w:sz w:val="24"/>
          <w:szCs w:val="24"/>
          <w:lang w:val="en-US"/>
        </w:rPr>
        <w:t>w</w:t>
      </w:r>
      <w:r w:rsidRPr="0064347D">
        <w:rPr>
          <w:rStyle w:val="tlid-translation"/>
          <w:rFonts w:ascii="Book Antiqua" w:hAnsi="Book Antiqua"/>
          <w:color w:val="auto"/>
          <w:sz w:val="24"/>
          <w:szCs w:val="24"/>
          <w:lang w:val="en-US"/>
        </w:rPr>
        <w:t>k</w:t>
      </w:r>
      <w:r w:rsidR="00CB66E6" w:rsidRPr="0064347D">
        <w:rPr>
          <w:rStyle w:val="tlid-translation"/>
          <w:rFonts w:ascii="Book Antiqua" w:hAnsi="Book Antiqua"/>
          <w:color w:val="auto"/>
          <w:sz w:val="24"/>
          <w:szCs w:val="24"/>
          <w:lang w:val="en-US"/>
        </w:rPr>
        <w:t xml:space="preserve"> interval (</w:t>
      </w:r>
      <w:r w:rsidRPr="0064347D">
        <w:rPr>
          <w:rStyle w:val="tlid-translation"/>
          <w:rFonts w:ascii="Book Antiqua" w:hAnsi="Book Antiqua"/>
          <w:color w:val="auto"/>
          <w:sz w:val="24"/>
          <w:szCs w:val="24"/>
          <w:lang w:val="en-US"/>
        </w:rPr>
        <w:t xml:space="preserve">six </w:t>
      </w:r>
      <w:r w:rsidR="000D267B" w:rsidRPr="0064347D">
        <w:rPr>
          <w:rStyle w:val="tlid-translation"/>
          <w:rFonts w:ascii="Book Antiqua" w:hAnsi="Book Antiqua"/>
          <w:color w:val="auto"/>
          <w:sz w:val="24"/>
          <w:szCs w:val="24"/>
          <w:lang w:val="en-US"/>
        </w:rPr>
        <w:t xml:space="preserve">cycles of </w:t>
      </w:r>
      <w:r w:rsidRPr="0064347D">
        <w:rPr>
          <w:rStyle w:val="tlid-translation"/>
          <w:rFonts w:ascii="Book Antiqua" w:hAnsi="Book Antiqua"/>
          <w:color w:val="auto"/>
          <w:sz w:val="24"/>
          <w:szCs w:val="24"/>
          <w:lang w:val="en-US"/>
        </w:rPr>
        <w:t>mFOLFOX6</w:t>
      </w:r>
      <w:r w:rsidR="000D267B" w:rsidRPr="0064347D">
        <w:rPr>
          <w:rStyle w:val="tlid-translation"/>
          <w:rFonts w:ascii="Book Antiqua" w:hAnsi="Book Antiqua"/>
          <w:color w:val="auto"/>
          <w:sz w:val="24"/>
          <w:szCs w:val="24"/>
          <w:lang w:val="en-US"/>
        </w:rPr>
        <w:t>) (</w:t>
      </w:r>
      <w:r w:rsidRPr="0064347D">
        <w:rPr>
          <w:rStyle w:val="tlid-translation"/>
          <w:rFonts w:ascii="Book Antiqua" w:hAnsi="Book Antiqua"/>
          <w:i/>
          <w:caps/>
          <w:color w:val="auto"/>
          <w:sz w:val="24"/>
          <w:szCs w:val="24"/>
          <w:lang w:val="en-US"/>
        </w:rPr>
        <w:t>p</w:t>
      </w:r>
      <w:r w:rsidR="007A79FE"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w:t>
      </w:r>
      <w:r w:rsidR="007A79FE"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 xml:space="preserve">0.004). </w:t>
      </w:r>
      <w:r w:rsidR="003E642F" w:rsidRPr="0064347D">
        <w:rPr>
          <w:rStyle w:val="tlid-translation"/>
          <w:rFonts w:ascii="Book Antiqua" w:hAnsi="Book Antiqua"/>
          <w:color w:val="auto"/>
          <w:sz w:val="24"/>
          <w:szCs w:val="24"/>
          <w:lang w:val="en-US"/>
        </w:rPr>
        <w:t xml:space="preserve">However, </w:t>
      </w:r>
      <w:r w:rsidR="00CB66E6" w:rsidRPr="0064347D">
        <w:rPr>
          <w:rStyle w:val="tlid-translation"/>
          <w:rFonts w:ascii="Book Antiqua" w:hAnsi="Book Antiqua"/>
          <w:color w:val="auto"/>
          <w:sz w:val="24"/>
          <w:szCs w:val="24"/>
          <w:lang w:val="en-US"/>
        </w:rPr>
        <w:t xml:space="preserve">it is not clear the extent to which </w:t>
      </w:r>
      <w:r w:rsidR="003E642F" w:rsidRPr="0064347D">
        <w:rPr>
          <w:rStyle w:val="tlid-translation"/>
          <w:rFonts w:ascii="Book Antiqua" w:hAnsi="Book Antiqua"/>
          <w:color w:val="auto"/>
          <w:sz w:val="24"/>
          <w:szCs w:val="24"/>
          <w:lang w:val="en-US"/>
        </w:rPr>
        <w:t>these</w:t>
      </w:r>
      <w:r w:rsidR="00CB66E6"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differences</w:t>
      </w:r>
      <w:r w:rsidR="003E642F" w:rsidRPr="0064347D">
        <w:rPr>
          <w:rStyle w:val="tlid-translation"/>
          <w:rFonts w:ascii="Book Antiqua" w:hAnsi="Book Antiqua"/>
          <w:color w:val="auto"/>
          <w:sz w:val="24"/>
          <w:szCs w:val="24"/>
          <w:lang w:val="en-US"/>
        </w:rPr>
        <w:t xml:space="preserve"> </w:t>
      </w:r>
      <w:r w:rsidR="00CB66E6" w:rsidRPr="0064347D">
        <w:rPr>
          <w:rStyle w:val="tlid-translation"/>
          <w:rFonts w:ascii="Book Antiqua" w:hAnsi="Book Antiqua"/>
          <w:color w:val="auto"/>
          <w:sz w:val="24"/>
          <w:szCs w:val="24"/>
          <w:lang w:val="en-US"/>
        </w:rPr>
        <w:t xml:space="preserve">are attributable </w:t>
      </w:r>
      <w:r w:rsidRPr="0064347D">
        <w:rPr>
          <w:rStyle w:val="tlid-translation"/>
          <w:rFonts w:ascii="Book Antiqua" w:hAnsi="Book Antiqua"/>
          <w:color w:val="auto"/>
          <w:sz w:val="24"/>
          <w:szCs w:val="24"/>
          <w:lang w:val="en-US"/>
        </w:rPr>
        <w:t>to patient selection</w:t>
      </w:r>
      <w:r w:rsidR="003E642F" w:rsidRPr="0064347D">
        <w:rPr>
          <w:rStyle w:val="tlid-translation"/>
          <w:rFonts w:ascii="Book Antiqua" w:hAnsi="Book Antiqua"/>
          <w:color w:val="auto"/>
          <w:sz w:val="24"/>
          <w:szCs w:val="24"/>
          <w:lang w:val="en-US"/>
        </w:rPr>
        <w:t xml:space="preserve"> bias</w:t>
      </w:r>
      <w:r w:rsidRPr="0064347D">
        <w:rPr>
          <w:rStyle w:val="tlid-translation"/>
          <w:rFonts w:ascii="Book Antiqua" w:hAnsi="Book Antiqua"/>
          <w:color w:val="auto"/>
          <w:sz w:val="24"/>
          <w:szCs w:val="24"/>
          <w:lang w:val="en-US"/>
        </w:rPr>
        <w:t xml:space="preserve"> and</w:t>
      </w:r>
      <w:r w:rsidR="00CB66E6" w:rsidRPr="0064347D">
        <w:rPr>
          <w:rStyle w:val="tlid-translation"/>
          <w:rFonts w:ascii="Book Antiqua" w:hAnsi="Book Antiqua"/>
          <w:color w:val="auto"/>
          <w:sz w:val="24"/>
          <w:szCs w:val="24"/>
          <w:lang w:val="en-US"/>
        </w:rPr>
        <w:t>/or</w:t>
      </w:r>
      <w:r w:rsidR="000D267B"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 xml:space="preserve">the delay in evaluating </w:t>
      </w:r>
      <w:r w:rsidR="00170E86" w:rsidRPr="0064347D">
        <w:rPr>
          <w:rStyle w:val="tlid-translation"/>
          <w:rFonts w:ascii="Book Antiqua" w:hAnsi="Book Antiqua"/>
          <w:color w:val="auto"/>
          <w:sz w:val="24"/>
          <w:szCs w:val="24"/>
          <w:lang w:val="en-US"/>
        </w:rPr>
        <w:t xml:space="preserve">treatment </w:t>
      </w:r>
      <w:r w:rsidRPr="0064347D">
        <w:rPr>
          <w:rStyle w:val="tlid-translation"/>
          <w:rFonts w:ascii="Book Antiqua" w:hAnsi="Book Antiqua"/>
          <w:color w:val="auto"/>
          <w:sz w:val="24"/>
          <w:szCs w:val="24"/>
          <w:lang w:val="en-US"/>
        </w:rPr>
        <w:t>response</w:t>
      </w:r>
      <w:r w:rsidR="00CB66E6" w:rsidRPr="0064347D">
        <w:rPr>
          <w:rStyle w:val="tlid-translation"/>
          <w:rFonts w:ascii="Book Antiqua" w:hAnsi="Book Antiqua"/>
          <w:color w:val="auto"/>
          <w:sz w:val="24"/>
          <w:szCs w:val="24"/>
          <w:lang w:val="en-US"/>
        </w:rPr>
        <w:t>,</w:t>
      </w:r>
      <w:r w:rsidRPr="0064347D">
        <w:rPr>
          <w:rStyle w:val="tlid-translation"/>
          <w:rFonts w:ascii="Book Antiqua" w:hAnsi="Book Antiqua"/>
          <w:color w:val="auto"/>
          <w:sz w:val="24"/>
          <w:szCs w:val="24"/>
          <w:lang w:val="en-US"/>
        </w:rPr>
        <w:t xml:space="preserve"> rather than </w:t>
      </w:r>
      <w:r w:rsidR="00170E86" w:rsidRPr="0064347D">
        <w:rPr>
          <w:rStyle w:val="tlid-translation"/>
          <w:rFonts w:ascii="Book Antiqua" w:hAnsi="Book Antiqua"/>
          <w:color w:val="auto"/>
          <w:sz w:val="24"/>
          <w:szCs w:val="24"/>
          <w:lang w:val="en-US"/>
        </w:rPr>
        <w:t xml:space="preserve">to </w:t>
      </w:r>
      <w:r w:rsidRPr="0064347D">
        <w:rPr>
          <w:rStyle w:val="tlid-translation"/>
          <w:rFonts w:ascii="Book Antiqua" w:hAnsi="Book Antiqua"/>
          <w:color w:val="auto"/>
          <w:sz w:val="24"/>
          <w:szCs w:val="24"/>
          <w:lang w:val="en-US"/>
        </w:rPr>
        <w:t xml:space="preserve">the </w:t>
      </w:r>
      <w:r w:rsidR="003E642F" w:rsidRPr="0064347D">
        <w:rPr>
          <w:rStyle w:val="tlid-translation"/>
          <w:rFonts w:ascii="Book Antiqua" w:hAnsi="Book Antiqua"/>
          <w:color w:val="auto"/>
          <w:sz w:val="24"/>
          <w:szCs w:val="24"/>
          <w:lang w:val="en-US"/>
        </w:rPr>
        <w:t xml:space="preserve">direct </w:t>
      </w:r>
      <w:r w:rsidRPr="0064347D">
        <w:rPr>
          <w:rStyle w:val="tlid-translation"/>
          <w:rFonts w:ascii="Book Antiqua" w:hAnsi="Book Antiqua"/>
          <w:color w:val="auto"/>
          <w:sz w:val="24"/>
          <w:szCs w:val="24"/>
          <w:lang w:val="en-US"/>
        </w:rPr>
        <w:t xml:space="preserve">effects of treatment. </w:t>
      </w:r>
    </w:p>
    <w:p w:rsidR="00614087" w:rsidRPr="0064347D" w:rsidRDefault="00170E86" w:rsidP="007A79FE">
      <w:pPr>
        <w:pStyle w:val="CuerpoA"/>
        <w:snapToGrid w:val="0"/>
        <w:spacing w:line="360" w:lineRule="auto"/>
        <w:ind w:firstLineChars="100" w:firstLine="240"/>
        <w:jc w:val="both"/>
        <w:rPr>
          <w:rStyle w:val="tlid-translation"/>
          <w:rFonts w:ascii="Book Antiqua" w:hAnsi="Book Antiqua"/>
          <w:color w:val="auto"/>
          <w:sz w:val="24"/>
          <w:szCs w:val="24"/>
          <w:lang w:val="en-US"/>
        </w:rPr>
      </w:pPr>
      <w:r w:rsidRPr="0064347D">
        <w:rPr>
          <w:rStyle w:val="tlid-translation"/>
          <w:rFonts w:ascii="Book Antiqua" w:hAnsi="Book Antiqua"/>
          <w:color w:val="auto"/>
          <w:sz w:val="24"/>
          <w:szCs w:val="24"/>
          <w:lang w:val="en-US"/>
        </w:rPr>
        <w:t>C</w:t>
      </w:r>
      <w:r w:rsidR="00C44D14" w:rsidRPr="0064347D">
        <w:rPr>
          <w:rStyle w:val="tlid-translation"/>
          <w:rFonts w:ascii="Book Antiqua" w:hAnsi="Book Antiqua"/>
          <w:color w:val="auto"/>
          <w:sz w:val="24"/>
          <w:szCs w:val="24"/>
          <w:lang w:val="en-US"/>
        </w:rPr>
        <w:t xml:space="preserve">CT after SCRT is an </w:t>
      </w:r>
      <w:r w:rsidR="00CB66E6" w:rsidRPr="0064347D">
        <w:rPr>
          <w:rStyle w:val="tlid-translation"/>
          <w:rFonts w:ascii="Book Antiqua" w:hAnsi="Book Antiqua"/>
          <w:color w:val="auto"/>
          <w:sz w:val="24"/>
          <w:szCs w:val="24"/>
          <w:lang w:val="en-US"/>
        </w:rPr>
        <w:t>interesting</w:t>
      </w:r>
      <w:r w:rsidR="00C44D14" w:rsidRPr="0064347D">
        <w:rPr>
          <w:rStyle w:val="tlid-translation"/>
          <w:rFonts w:ascii="Book Antiqua" w:hAnsi="Book Antiqua"/>
          <w:color w:val="auto"/>
          <w:sz w:val="24"/>
          <w:szCs w:val="24"/>
          <w:lang w:val="en-US"/>
        </w:rPr>
        <w:t xml:space="preserve"> therapeutic strategy </w:t>
      </w:r>
      <w:r w:rsidR="007929A3" w:rsidRPr="0064347D">
        <w:rPr>
          <w:rStyle w:val="tlid-translation"/>
          <w:rFonts w:ascii="Book Antiqua" w:hAnsi="Book Antiqua"/>
          <w:color w:val="auto"/>
          <w:sz w:val="24"/>
          <w:szCs w:val="24"/>
          <w:lang w:val="en-US"/>
        </w:rPr>
        <w:t xml:space="preserve">that has been </w:t>
      </w:r>
      <w:r w:rsidR="00C44D14" w:rsidRPr="0064347D">
        <w:rPr>
          <w:rStyle w:val="tlid-translation"/>
          <w:rFonts w:ascii="Book Antiqua" w:hAnsi="Book Antiqua"/>
          <w:color w:val="auto"/>
          <w:sz w:val="24"/>
          <w:szCs w:val="24"/>
          <w:lang w:val="en-US"/>
        </w:rPr>
        <w:t>explored in other studies</w:t>
      </w:r>
      <w:r w:rsidR="00D975C2" w:rsidRPr="0064347D">
        <w:rPr>
          <w:rStyle w:val="tlid-translation"/>
          <w:rFonts w:ascii="Book Antiqua" w:hAnsi="Book Antiqua"/>
          <w:color w:val="auto"/>
          <w:sz w:val="24"/>
          <w:szCs w:val="24"/>
          <w:vertAlign w:val="superscript"/>
          <w:lang w:val="en-US"/>
        </w:rPr>
        <w:t>[11</w:t>
      </w:r>
      <w:r w:rsidR="00294914" w:rsidRPr="0064347D">
        <w:rPr>
          <w:rStyle w:val="tlid-translation"/>
          <w:rFonts w:ascii="Book Antiqua" w:hAnsi="Book Antiqua"/>
          <w:color w:val="auto"/>
          <w:sz w:val="24"/>
          <w:szCs w:val="24"/>
          <w:vertAlign w:val="superscript"/>
          <w:lang w:val="en-US"/>
        </w:rPr>
        <w:t>4</w:t>
      </w:r>
      <w:r w:rsidR="00D975C2" w:rsidRPr="0064347D">
        <w:rPr>
          <w:rStyle w:val="tlid-translation"/>
          <w:rFonts w:ascii="Book Antiqua" w:hAnsi="Book Antiqua"/>
          <w:color w:val="auto"/>
          <w:sz w:val="24"/>
          <w:szCs w:val="24"/>
          <w:vertAlign w:val="superscript"/>
          <w:lang w:val="en-US"/>
        </w:rPr>
        <w:t>-1</w:t>
      </w:r>
      <w:r w:rsidR="00904761" w:rsidRPr="0064347D">
        <w:rPr>
          <w:rStyle w:val="tlid-translation"/>
          <w:rFonts w:ascii="Book Antiqua" w:hAnsi="Book Antiqua"/>
          <w:color w:val="auto"/>
          <w:sz w:val="24"/>
          <w:szCs w:val="24"/>
          <w:vertAlign w:val="superscript"/>
          <w:lang w:val="en-US"/>
        </w:rPr>
        <w:t>1</w:t>
      </w:r>
      <w:r w:rsidR="00294914" w:rsidRPr="0064347D">
        <w:rPr>
          <w:rStyle w:val="tlid-translation"/>
          <w:rFonts w:ascii="Book Antiqua" w:hAnsi="Book Antiqua"/>
          <w:color w:val="auto"/>
          <w:sz w:val="24"/>
          <w:szCs w:val="24"/>
          <w:vertAlign w:val="superscript"/>
          <w:lang w:val="en-US"/>
        </w:rPr>
        <w:t>6</w:t>
      </w:r>
      <w:r w:rsidR="00D975C2" w:rsidRPr="0064347D">
        <w:rPr>
          <w:rStyle w:val="tlid-translation"/>
          <w:rFonts w:ascii="Book Antiqua" w:hAnsi="Book Antiqua"/>
          <w:color w:val="auto"/>
          <w:sz w:val="24"/>
          <w:szCs w:val="24"/>
          <w:vertAlign w:val="superscript"/>
          <w:lang w:val="en-US"/>
        </w:rPr>
        <w:t>]</w:t>
      </w:r>
      <w:r w:rsidR="00C44D14" w:rsidRPr="0064347D">
        <w:rPr>
          <w:rStyle w:val="tlid-translation"/>
          <w:rFonts w:ascii="Book Antiqua" w:hAnsi="Book Antiqua"/>
          <w:color w:val="auto"/>
          <w:sz w:val="24"/>
          <w:szCs w:val="24"/>
          <w:lang w:val="en-US"/>
        </w:rPr>
        <w:t xml:space="preserve">. In </w:t>
      </w:r>
      <w:r w:rsidR="00EC171C" w:rsidRPr="0064347D">
        <w:rPr>
          <w:rStyle w:val="tlid-translation"/>
          <w:rFonts w:ascii="Book Antiqua" w:hAnsi="Book Antiqua"/>
          <w:color w:val="auto"/>
          <w:sz w:val="24"/>
          <w:szCs w:val="24"/>
          <w:lang w:val="en-US"/>
        </w:rPr>
        <w:t xml:space="preserve">a </w:t>
      </w:r>
      <w:r w:rsidR="00C44D14" w:rsidRPr="0064347D">
        <w:rPr>
          <w:rStyle w:val="tlid-translation"/>
          <w:rFonts w:ascii="Book Antiqua" w:hAnsi="Book Antiqua"/>
          <w:color w:val="auto"/>
          <w:sz w:val="24"/>
          <w:szCs w:val="24"/>
          <w:lang w:val="en-US"/>
        </w:rPr>
        <w:t xml:space="preserve">phase </w:t>
      </w:r>
      <w:r w:rsidR="003308AA" w:rsidRPr="0064347D">
        <w:rPr>
          <w:rStyle w:val="tlid-translation"/>
          <w:rFonts w:ascii="Book Antiqua" w:hAnsi="Book Antiqua"/>
          <w:color w:val="auto"/>
          <w:sz w:val="24"/>
          <w:szCs w:val="24"/>
          <w:lang w:val="en-US"/>
        </w:rPr>
        <w:t>3</w:t>
      </w:r>
      <w:r w:rsidR="00C44D14" w:rsidRPr="0064347D">
        <w:rPr>
          <w:rStyle w:val="tlid-translation"/>
          <w:rFonts w:ascii="Book Antiqua" w:hAnsi="Book Antiqua"/>
          <w:color w:val="auto"/>
          <w:sz w:val="24"/>
          <w:szCs w:val="24"/>
          <w:lang w:val="en-US"/>
        </w:rPr>
        <w:t xml:space="preserve"> clinical trial</w:t>
      </w:r>
      <w:r w:rsidR="00EC171C" w:rsidRPr="0064347D">
        <w:rPr>
          <w:rStyle w:val="tlid-translation"/>
          <w:rFonts w:ascii="Book Antiqua" w:hAnsi="Book Antiqua"/>
          <w:color w:val="auto"/>
          <w:sz w:val="24"/>
          <w:szCs w:val="24"/>
          <w:lang w:val="en-US"/>
        </w:rPr>
        <w:t xml:space="preserve"> in Poland</w:t>
      </w:r>
      <w:r w:rsidR="000916A9" w:rsidRPr="0064347D">
        <w:rPr>
          <w:rStyle w:val="tlid-translation"/>
          <w:rFonts w:ascii="Book Antiqua" w:hAnsi="Book Antiqua"/>
          <w:color w:val="auto"/>
          <w:sz w:val="24"/>
          <w:szCs w:val="24"/>
          <w:vertAlign w:val="superscript"/>
          <w:lang w:val="en-US"/>
        </w:rPr>
        <w:t>[1</w:t>
      </w:r>
      <w:r w:rsidR="00904761" w:rsidRPr="0064347D">
        <w:rPr>
          <w:rStyle w:val="tlid-translation"/>
          <w:rFonts w:ascii="Book Antiqua" w:hAnsi="Book Antiqua"/>
          <w:color w:val="auto"/>
          <w:sz w:val="24"/>
          <w:szCs w:val="24"/>
          <w:vertAlign w:val="superscript"/>
          <w:lang w:val="en-US"/>
        </w:rPr>
        <w:t>1</w:t>
      </w:r>
      <w:r w:rsidR="00294914" w:rsidRPr="0064347D">
        <w:rPr>
          <w:rStyle w:val="tlid-translation"/>
          <w:rFonts w:ascii="Book Antiqua" w:hAnsi="Book Antiqua"/>
          <w:color w:val="auto"/>
          <w:sz w:val="24"/>
          <w:szCs w:val="24"/>
          <w:vertAlign w:val="superscript"/>
          <w:lang w:val="en-US"/>
        </w:rPr>
        <w:t>5</w:t>
      </w:r>
      <w:r w:rsidR="000916A9" w:rsidRPr="0064347D">
        <w:rPr>
          <w:rStyle w:val="tlid-translation"/>
          <w:rFonts w:ascii="Book Antiqua" w:hAnsi="Book Antiqua"/>
          <w:color w:val="auto"/>
          <w:sz w:val="24"/>
          <w:szCs w:val="24"/>
          <w:vertAlign w:val="superscript"/>
          <w:lang w:val="en-US"/>
        </w:rPr>
        <w:t>]</w:t>
      </w:r>
      <w:r w:rsidR="007929A3" w:rsidRPr="0064347D">
        <w:rPr>
          <w:rStyle w:val="tlid-translation"/>
          <w:rFonts w:ascii="Book Antiqua" w:hAnsi="Book Antiqua"/>
          <w:color w:val="auto"/>
          <w:sz w:val="24"/>
          <w:szCs w:val="24"/>
          <w:lang w:val="en-US"/>
        </w:rPr>
        <w:t xml:space="preserve">, </w:t>
      </w:r>
      <w:r w:rsidR="000D267B" w:rsidRPr="0064347D">
        <w:rPr>
          <w:rStyle w:val="tlid-translation"/>
          <w:rFonts w:ascii="Book Antiqua" w:hAnsi="Book Antiqua"/>
          <w:color w:val="auto"/>
          <w:sz w:val="24"/>
          <w:szCs w:val="24"/>
          <w:lang w:val="en-US"/>
        </w:rPr>
        <w:t xml:space="preserve">this approach </w:t>
      </w:r>
      <w:r w:rsidR="007929A3" w:rsidRPr="0064347D">
        <w:rPr>
          <w:rStyle w:val="tlid-translation"/>
          <w:rFonts w:ascii="Book Antiqua" w:hAnsi="Book Antiqua"/>
          <w:color w:val="auto"/>
          <w:sz w:val="24"/>
          <w:szCs w:val="24"/>
          <w:lang w:val="en-US"/>
        </w:rPr>
        <w:t>improved 3-year</w:t>
      </w:r>
      <w:r w:rsidR="00C44D14" w:rsidRPr="0064347D">
        <w:rPr>
          <w:rStyle w:val="tlid-translation"/>
          <w:rFonts w:ascii="Book Antiqua" w:hAnsi="Book Antiqua"/>
          <w:color w:val="auto"/>
          <w:sz w:val="24"/>
          <w:szCs w:val="24"/>
          <w:lang w:val="en-US"/>
        </w:rPr>
        <w:t xml:space="preserve"> OS</w:t>
      </w:r>
      <w:r w:rsidR="000D267B" w:rsidRPr="0064347D">
        <w:rPr>
          <w:rStyle w:val="tlid-translation"/>
          <w:rFonts w:ascii="Book Antiqua" w:hAnsi="Book Antiqua"/>
          <w:color w:val="auto"/>
          <w:sz w:val="24"/>
          <w:szCs w:val="24"/>
          <w:lang w:val="en-US"/>
        </w:rPr>
        <w:t xml:space="preserve"> outcomes</w:t>
      </w:r>
      <w:r w:rsidR="00C44D14" w:rsidRPr="0064347D">
        <w:rPr>
          <w:rStyle w:val="tlid-translation"/>
          <w:rFonts w:ascii="Book Antiqua" w:hAnsi="Book Antiqua"/>
          <w:color w:val="auto"/>
          <w:sz w:val="24"/>
          <w:szCs w:val="24"/>
          <w:lang w:val="en-US"/>
        </w:rPr>
        <w:t xml:space="preserve"> </w:t>
      </w:r>
      <w:r w:rsidR="00EC171C" w:rsidRPr="0064347D">
        <w:rPr>
          <w:rStyle w:val="tlid-translation"/>
          <w:rFonts w:ascii="Book Antiqua" w:hAnsi="Book Antiqua"/>
          <w:color w:val="auto"/>
          <w:sz w:val="24"/>
          <w:szCs w:val="24"/>
          <w:lang w:val="en-US"/>
        </w:rPr>
        <w:t xml:space="preserve">versus </w:t>
      </w:r>
      <w:r w:rsidR="000D267B" w:rsidRPr="0064347D">
        <w:rPr>
          <w:rStyle w:val="tlid-translation"/>
          <w:rFonts w:ascii="Book Antiqua" w:hAnsi="Book Antiqua"/>
          <w:color w:val="auto"/>
          <w:sz w:val="24"/>
          <w:szCs w:val="24"/>
          <w:lang w:val="en-US"/>
        </w:rPr>
        <w:t xml:space="preserve">standard treatment </w:t>
      </w:r>
      <w:r w:rsidR="00C44D14" w:rsidRPr="0064347D">
        <w:rPr>
          <w:rStyle w:val="tlid-translation"/>
          <w:rFonts w:ascii="Book Antiqua" w:hAnsi="Book Antiqua"/>
          <w:color w:val="auto"/>
          <w:sz w:val="24"/>
          <w:szCs w:val="24"/>
          <w:lang w:val="en-US"/>
        </w:rPr>
        <w:t xml:space="preserve">(73% </w:t>
      </w:r>
      <w:r w:rsidR="00C44D14" w:rsidRPr="0064347D">
        <w:rPr>
          <w:rStyle w:val="tlid-translation"/>
          <w:rFonts w:ascii="Book Antiqua" w:hAnsi="Book Antiqua"/>
          <w:i/>
          <w:color w:val="auto"/>
          <w:sz w:val="24"/>
          <w:szCs w:val="24"/>
          <w:lang w:val="en-US"/>
        </w:rPr>
        <w:t xml:space="preserve">vs </w:t>
      </w:r>
      <w:r w:rsidR="00C44D14" w:rsidRPr="0064347D">
        <w:rPr>
          <w:rStyle w:val="tlid-translation"/>
          <w:rFonts w:ascii="Book Antiqua" w:hAnsi="Book Antiqua"/>
          <w:color w:val="auto"/>
          <w:sz w:val="24"/>
          <w:szCs w:val="24"/>
          <w:lang w:val="en-US"/>
        </w:rPr>
        <w:t xml:space="preserve">65%, </w:t>
      </w:r>
      <w:r w:rsidR="00C44D14" w:rsidRPr="0064347D">
        <w:rPr>
          <w:rStyle w:val="tlid-translation"/>
          <w:rFonts w:ascii="Book Antiqua" w:hAnsi="Book Antiqua"/>
          <w:i/>
          <w:caps/>
          <w:color w:val="auto"/>
          <w:sz w:val="24"/>
          <w:szCs w:val="24"/>
          <w:lang w:val="en-US"/>
        </w:rPr>
        <w:t>p</w:t>
      </w:r>
      <w:r w:rsidR="007A79FE" w:rsidRPr="0064347D">
        <w:rPr>
          <w:rStyle w:val="tlid-translation"/>
          <w:rFonts w:ascii="Book Antiqua" w:hAnsi="Book Antiqua"/>
          <w:i/>
          <w:caps/>
          <w:color w:val="auto"/>
          <w:sz w:val="24"/>
          <w:szCs w:val="24"/>
          <w:lang w:val="en-US"/>
        </w:rPr>
        <w:t xml:space="preserve"> </w:t>
      </w:r>
      <w:r w:rsidR="00C44D14" w:rsidRPr="0064347D">
        <w:rPr>
          <w:rStyle w:val="tlid-translation"/>
          <w:rFonts w:ascii="Book Antiqua" w:hAnsi="Book Antiqua"/>
          <w:color w:val="auto"/>
          <w:sz w:val="24"/>
          <w:szCs w:val="24"/>
          <w:lang w:val="en-US"/>
        </w:rPr>
        <w:t>=</w:t>
      </w:r>
      <w:r w:rsidR="007A79FE" w:rsidRPr="0064347D">
        <w:rPr>
          <w:rStyle w:val="tlid-translation"/>
          <w:rFonts w:ascii="Book Antiqua" w:hAnsi="Book Antiqua"/>
          <w:color w:val="auto"/>
          <w:sz w:val="24"/>
          <w:szCs w:val="24"/>
          <w:lang w:val="en-US"/>
        </w:rPr>
        <w:t xml:space="preserve"> </w:t>
      </w:r>
      <w:r w:rsidR="00C44D14" w:rsidRPr="0064347D">
        <w:rPr>
          <w:rStyle w:val="tlid-translation"/>
          <w:rFonts w:ascii="Book Antiqua" w:hAnsi="Book Antiqua"/>
          <w:color w:val="auto"/>
          <w:sz w:val="24"/>
          <w:szCs w:val="24"/>
          <w:lang w:val="en-US"/>
        </w:rPr>
        <w:t>0.046)</w:t>
      </w:r>
      <w:r w:rsidR="007929A3" w:rsidRPr="0064347D">
        <w:rPr>
          <w:rStyle w:val="tlid-translation"/>
          <w:rFonts w:ascii="Book Antiqua" w:hAnsi="Book Antiqua"/>
          <w:color w:val="auto"/>
          <w:sz w:val="24"/>
          <w:szCs w:val="24"/>
          <w:lang w:val="en-US"/>
        </w:rPr>
        <w:t xml:space="preserve">, with </w:t>
      </w:r>
      <w:r w:rsidR="00EC171C" w:rsidRPr="0064347D">
        <w:rPr>
          <w:rStyle w:val="tlid-translation"/>
          <w:rFonts w:ascii="Book Antiqua" w:hAnsi="Book Antiqua"/>
          <w:color w:val="auto"/>
          <w:sz w:val="24"/>
          <w:szCs w:val="24"/>
          <w:lang w:val="en-US"/>
        </w:rPr>
        <w:t xml:space="preserve">less </w:t>
      </w:r>
      <w:r w:rsidR="00C44D14" w:rsidRPr="0064347D">
        <w:rPr>
          <w:rStyle w:val="tlid-translation"/>
          <w:rFonts w:ascii="Book Antiqua" w:hAnsi="Book Antiqua"/>
          <w:color w:val="auto"/>
          <w:sz w:val="24"/>
          <w:szCs w:val="24"/>
          <w:lang w:val="en-US"/>
        </w:rPr>
        <w:t xml:space="preserve">acute toxicity. The </w:t>
      </w:r>
      <w:r w:rsidR="007929A3" w:rsidRPr="0064347D">
        <w:rPr>
          <w:rStyle w:val="tlid-translation"/>
          <w:rFonts w:ascii="Book Antiqua" w:hAnsi="Book Antiqua"/>
          <w:color w:val="auto"/>
          <w:sz w:val="24"/>
          <w:szCs w:val="24"/>
          <w:lang w:val="en-US"/>
        </w:rPr>
        <w:t xml:space="preserve">ongoing </w:t>
      </w:r>
      <w:r w:rsidR="00EB67F7" w:rsidRPr="0064347D">
        <w:rPr>
          <w:rStyle w:val="tlid-translation"/>
          <w:rFonts w:ascii="Book Antiqua" w:hAnsi="Book Antiqua"/>
          <w:color w:val="auto"/>
          <w:sz w:val="24"/>
          <w:szCs w:val="24"/>
          <w:lang w:val="en-US"/>
        </w:rPr>
        <w:t>RAPIDO</w:t>
      </w:r>
      <w:r w:rsidR="00C44D14" w:rsidRPr="0064347D">
        <w:rPr>
          <w:rStyle w:val="tlid-translation"/>
          <w:rFonts w:ascii="Book Antiqua" w:hAnsi="Book Antiqua"/>
          <w:color w:val="auto"/>
          <w:sz w:val="24"/>
          <w:szCs w:val="24"/>
          <w:lang w:val="en-US"/>
        </w:rPr>
        <w:t xml:space="preserve"> study</w:t>
      </w:r>
      <w:r w:rsidR="00D975C2" w:rsidRPr="0064347D">
        <w:rPr>
          <w:rStyle w:val="tlid-translation"/>
          <w:rFonts w:ascii="Book Antiqua" w:hAnsi="Book Antiqua"/>
          <w:color w:val="auto"/>
          <w:sz w:val="24"/>
          <w:szCs w:val="24"/>
          <w:vertAlign w:val="superscript"/>
          <w:lang w:val="en-US"/>
        </w:rPr>
        <w:t>[1</w:t>
      </w:r>
      <w:r w:rsidR="00904761" w:rsidRPr="0064347D">
        <w:rPr>
          <w:rStyle w:val="tlid-translation"/>
          <w:rFonts w:ascii="Book Antiqua" w:hAnsi="Book Antiqua"/>
          <w:color w:val="auto"/>
          <w:sz w:val="24"/>
          <w:szCs w:val="24"/>
          <w:vertAlign w:val="superscript"/>
          <w:lang w:val="en-US"/>
        </w:rPr>
        <w:t>1</w:t>
      </w:r>
      <w:r w:rsidR="00294914" w:rsidRPr="0064347D">
        <w:rPr>
          <w:rStyle w:val="tlid-translation"/>
          <w:rFonts w:ascii="Book Antiqua" w:hAnsi="Book Antiqua"/>
          <w:color w:val="auto"/>
          <w:sz w:val="24"/>
          <w:szCs w:val="24"/>
          <w:vertAlign w:val="superscript"/>
          <w:lang w:val="en-US"/>
        </w:rPr>
        <w:t>6</w:t>
      </w:r>
      <w:r w:rsidR="00D975C2" w:rsidRPr="0064347D">
        <w:rPr>
          <w:rStyle w:val="tlid-translation"/>
          <w:rFonts w:ascii="Book Antiqua" w:hAnsi="Book Antiqua"/>
          <w:color w:val="auto"/>
          <w:sz w:val="24"/>
          <w:szCs w:val="24"/>
          <w:vertAlign w:val="superscript"/>
          <w:lang w:val="en-US"/>
        </w:rPr>
        <w:t>]</w:t>
      </w:r>
      <w:r w:rsidR="00EC171C" w:rsidRPr="0064347D">
        <w:rPr>
          <w:rStyle w:val="tlid-translation"/>
          <w:rFonts w:ascii="Book Antiqua" w:hAnsi="Book Antiqua"/>
          <w:color w:val="auto"/>
          <w:sz w:val="24"/>
          <w:szCs w:val="24"/>
          <w:lang w:val="en-US"/>
        </w:rPr>
        <w:t xml:space="preserve">, which </w:t>
      </w:r>
      <w:r w:rsidR="007929A3" w:rsidRPr="0064347D">
        <w:rPr>
          <w:rStyle w:val="tlid-translation"/>
          <w:rFonts w:ascii="Book Antiqua" w:hAnsi="Book Antiqua"/>
          <w:color w:val="auto"/>
          <w:sz w:val="24"/>
          <w:szCs w:val="24"/>
          <w:lang w:val="en-US"/>
        </w:rPr>
        <w:t xml:space="preserve">is </w:t>
      </w:r>
      <w:r w:rsidR="003E642F" w:rsidRPr="0064347D">
        <w:rPr>
          <w:rStyle w:val="tlid-translation"/>
          <w:rFonts w:ascii="Book Antiqua" w:hAnsi="Book Antiqua"/>
          <w:color w:val="auto"/>
          <w:sz w:val="24"/>
          <w:szCs w:val="24"/>
          <w:lang w:val="en-US"/>
        </w:rPr>
        <w:t xml:space="preserve">currently </w:t>
      </w:r>
      <w:r w:rsidR="00C44D14" w:rsidRPr="0064347D">
        <w:rPr>
          <w:rStyle w:val="tlid-translation"/>
          <w:rFonts w:ascii="Book Antiqua" w:hAnsi="Book Antiqua"/>
          <w:color w:val="auto"/>
          <w:sz w:val="24"/>
          <w:szCs w:val="24"/>
          <w:lang w:val="en-US"/>
        </w:rPr>
        <w:t>compar</w:t>
      </w:r>
      <w:r w:rsidR="007929A3" w:rsidRPr="0064347D">
        <w:rPr>
          <w:rStyle w:val="tlid-translation"/>
          <w:rFonts w:ascii="Book Antiqua" w:hAnsi="Book Antiqua"/>
          <w:color w:val="auto"/>
          <w:sz w:val="24"/>
          <w:szCs w:val="24"/>
          <w:lang w:val="en-US"/>
        </w:rPr>
        <w:t>ing</w:t>
      </w:r>
      <w:r w:rsidR="00C44D14" w:rsidRPr="0064347D">
        <w:rPr>
          <w:rStyle w:val="tlid-translation"/>
          <w:rFonts w:ascii="Book Antiqua" w:hAnsi="Book Antiqua"/>
          <w:color w:val="auto"/>
          <w:sz w:val="24"/>
          <w:szCs w:val="24"/>
          <w:lang w:val="en-US"/>
        </w:rPr>
        <w:t xml:space="preserve"> SCRT followed by 6 cycles of CAPOX </w:t>
      </w:r>
      <w:r w:rsidR="007929A3" w:rsidRPr="0064347D">
        <w:rPr>
          <w:rStyle w:val="tlid-translation"/>
          <w:rFonts w:ascii="Book Antiqua" w:hAnsi="Book Antiqua"/>
          <w:color w:val="auto"/>
          <w:sz w:val="24"/>
          <w:szCs w:val="24"/>
          <w:lang w:val="en-US"/>
        </w:rPr>
        <w:t xml:space="preserve">to </w:t>
      </w:r>
      <w:r w:rsidR="00C44D14" w:rsidRPr="0064347D">
        <w:rPr>
          <w:rStyle w:val="tlid-translation"/>
          <w:rFonts w:ascii="Book Antiqua" w:hAnsi="Book Antiqua"/>
          <w:color w:val="auto"/>
          <w:sz w:val="24"/>
          <w:szCs w:val="24"/>
          <w:lang w:val="en-US"/>
        </w:rPr>
        <w:t xml:space="preserve">long-cycle CRT with capecitabine, will better define the role of consolidation chemotherapy as a standard of </w:t>
      </w:r>
      <w:r w:rsidR="007929A3" w:rsidRPr="0064347D">
        <w:rPr>
          <w:rStyle w:val="tlid-translation"/>
          <w:rFonts w:ascii="Book Antiqua" w:hAnsi="Book Antiqua"/>
          <w:color w:val="auto"/>
          <w:sz w:val="24"/>
          <w:szCs w:val="24"/>
          <w:lang w:val="en-US"/>
        </w:rPr>
        <w:t xml:space="preserve">care </w:t>
      </w:r>
      <w:r w:rsidR="00C44D14" w:rsidRPr="0064347D">
        <w:rPr>
          <w:rStyle w:val="tlid-translation"/>
          <w:rFonts w:ascii="Book Antiqua" w:hAnsi="Book Antiqua"/>
          <w:color w:val="auto"/>
          <w:sz w:val="24"/>
          <w:szCs w:val="24"/>
          <w:lang w:val="en-US"/>
        </w:rPr>
        <w:t>in these patients.</w:t>
      </w:r>
      <w:r w:rsidR="007929A3" w:rsidRPr="0064347D">
        <w:rPr>
          <w:rStyle w:val="tlid-translation"/>
          <w:rFonts w:ascii="Book Antiqua" w:hAnsi="Book Antiqua"/>
          <w:color w:val="auto"/>
          <w:sz w:val="24"/>
          <w:szCs w:val="24"/>
          <w:lang w:val="en-US"/>
        </w:rPr>
        <w:t xml:space="preserve"> Nevertheless, </w:t>
      </w:r>
      <w:r w:rsidR="00EC171C" w:rsidRPr="0064347D">
        <w:rPr>
          <w:rStyle w:val="tlid-translation"/>
          <w:rFonts w:ascii="Book Antiqua" w:hAnsi="Book Antiqua"/>
          <w:color w:val="auto"/>
          <w:sz w:val="24"/>
          <w:szCs w:val="24"/>
          <w:lang w:val="en-US"/>
        </w:rPr>
        <w:t xml:space="preserve">it is worth emphasizing that </w:t>
      </w:r>
      <w:r w:rsidR="000A7035" w:rsidRPr="0064347D">
        <w:rPr>
          <w:rStyle w:val="tlid-translation"/>
          <w:rFonts w:ascii="Book Antiqua" w:hAnsi="Book Antiqua"/>
          <w:color w:val="auto"/>
          <w:sz w:val="24"/>
          <w:szCs w:val="24"/>
          <w:lang w:val="en-US"/>
        </w:rPr>
        <w:t xml:space="preserve">Habr-Gama </w:t>
      </w:r>
      <w:r w:rsidR="000A7035" w:rsidRPr="0064347D">
        <w:rPr>
          <w:rStyle w:val="tlid-translation"/>
          <w:rFonts w:ascii="Book Antiqua" w:hAnsi="Book Antiqua"/>
          <w:i/>
          <w:color w:val="auto"/>
          <w:sz w:val="24"/>
          <w:szCs w:val="24"/>
          <w:lang w:val="en-US"/>
        </w:rPr>
        <w:t>et al</w:t>
      </w:r>
      <w:r w:rsidR="00D975C2" w:rsidRPr="0064347D">
        <w:rPr>
          <w:rStyle w:val="tlid-translation"/>
          <w:rFonts w:ascii="Book Antiqua" w:hAnsi="Book Antiqua"/>
          <w:color w:val="auto"/>
          <w:sz w:val="24"/>
          <w:szCs w:val="24"/>
          <w:vertAlign w:val="superscript"/>
          <w:lang w:val="en-US"/>
        </w:rPr>
        <w:t>[</w:t>
      </w:r>
      <w:r w:rsidR="00904761" w:rsidRPr="0064347D">
        <w:rPr>
          <w:rStyle w:val="tlid-translation"/>
          <w:rFonts w:ascii="Book Antiqua" w:hAnsi="Book Antiqua"/>
          <w:color w:val="auto"/>
          <w:sz w:val="24"/>
          <w:szCs w:val="24"/>
          <w:vertAlign w:val="superscript"/>
          <w:lang w:val="en-US"/>
        </w:rPr>
        <w:t>9</w:t>
      </w:r>
      <w:r w:rsidR="00294914" w:rsidRPr="0064347D">
        <w:rPr>
          <w:rStyle w:val="tlid-translation"/>
          <w:rFonts w:ascii="Book Antiqua" w:hAnsi="Book Antiqua"/>
          <w:color w:val="auto"/>
          <w:sz w:val="24"/>
          <w:szCs w:val="24"/>
          <w:vertAlign w:val="superscript"/>
          <w:lang w:val="en-US"/>
        </w:rPr>
        <w:t>7</w:t>
      </w:r>
      <w:r w:rsidR="00D975C2" w:rsidRPr="0064347D">
        <w:rPr>
          <w:rStyle w:val="tlid-translation"/>
          <w:rFonts w:ascii="Book Antiqua" w:hAnsi="Book Antiqua"/>
          <w:color w:val="auto"/>
          <w:sz w:val="24"/>
          <w:szCs w:val="24"/>
          <w:vertAlign w:val="superscript"/>
          <w:lang w:val="en-US"/>
        </w:rPr>
        <w:t>,1</w:t>
      </w:r>
      <w:r w:rsidR="00904761" w:rsidRPr="0064347D">
        <w:rPr>
          <w:rStyle w:val="tlid-translation"/>
          <w:rFonts w:ascii="Book Antiqua" w:hAnsi="Book Antiqua"/>
          <w:color w:val="auto"/>
          <w:sz w:val="24"/>
          <w:szCs w:val="24"/>
          <w:vertAlign w:val="superscript"/>
          <w:lang w:val="en-US"/>
        </w:rPr>
        <w:t>0</w:t>
      </w:r>
      <w:r w:rsidR="00294914" w:rsidRPr="0064347D">
        <w:rPr>
          <w:rStyle w:val="tlid-translation"/>
          <w:rFonts w:ascii="Book Antiqua" w:hAnsi="Book Antiqua"/>
          <w:color w:val="auto"/>
          <w:sz w:val="24"/>
          <w:szCs w:val="24"/>
          <w:vertAlign w:val="superscript"/>
          <w:lang w:val="en-US"/>
        </w:rPr>
        <w:t>7</w:t>
      </w:r>
      <w:r w:rsidR="00D975C2" w:rsidRPr="0064347D">
        <w:rPr>
          <w:rStyle w:val="tlid-translation"/>
          <w:rFonts w:ascii="Book Antiqua" w:hAnsi="Book Antiqua"/>
          <w:color w:val="auto"/>
          <w:sz w:val="24"/>
          <w:szCs w:val="24"/>
          <w:vertAlign w:val="superscript"/>
          <w:lang w:val="en-US"/>
        </w:rPr>
        <w:t>,1</w:t>
      </w:r>
      <w:r w:rsidR="00904761" w:rsidRPr="0064347D">
        <w:rPr>
          <w:rStyle w:val="tlid-translation"/>
          <w:rFonts w:ascii="Book Antiqua" w:hAnsi="Book Antiqua"/>
          <w:color w:val="auto"/>
          <w:sz w:val="24"/>
          <w:szCs w:val="24"/>
          <w:vertAlign w:val="superscript"/>
          <w:lang w:val="en-US"/>
        </w:rPr>
        <w:t>1</w:t>
      </w:r>
      <w:r w:rsidR="00294914" w:rsidRPr="0064347D">
        <w:rPr>
          <w:rStyle w:val="tlid-translation"/>
          <w:rFonts w:ascii="Book Antiqua" w:hAnsi="Book Antiqua"/>
          <w:color w:val="auto"/>
          <w:sz w:val="24"/>
          <w:szCs w:val="24"/>
          <w:vertAlign w:val="superscript"/>
          <w:lang w:val="en-US"/>
        </w:rPr>
        <w:t>7</w:t>
      </w:r>
      <w:r w:rsidR="00D975C2" w:rsidRPr="0064347D">
        <w:rPr>
          <w:rStyle w:val="tlid-translation"/>
          <w:rFonts w:ascii="Book Antiqua" w:hAnsi="Book Antiqua"/>
          <w:color w:val="auto"/>
          <w:sz w:val="24"/>
          <w:szCs w:val="24"/>
          <w:vertAlign w:val="superscript"/>
          <w:lang w:val="en-US"/>
        </w:rPr>
        <w:t>]</w:t>
      </w:r>
      <w:r w:rsidR="000D267B" w:rsidRPr="0064347D">
        <w:rPr>
          <w:rStyle w:val="tlid-translation"/>
          <w:rFonts w:ascii="Book Antiqua" w:hAnsi="Book Antiqua"/>
          <w:color w:val="auto"/>
          <w:sz w:val="24"/>
          <w:szCs w:val="24"/>
          <w:lang w:val="en-US"/>
        </w:rPr>
        <w:t xml:space="preserve"> have </w:t>
      </w:r>
      <w:r w:rsidR="00EC171C" w:rsidRPr="0064347D">
        <w:rPr>
          <w:rStyle w:val="tlid-translation"/>
          <w:rFonts w:ascii="Book Antiqua" w:hAnsi="Book Antiqua"/>
          <w:color w:val="auto"/>
          <w:sz w:val="24"/>
          <w:szCs w:val="24"/>
          <w:lang w:val="en-US"/>
        </w:rPr>
        <w:t xml:space="preserve">previously </w:t>
      </w:r>
      <w:r w:rsidR="000D267B" w:rsidRPr="0064347D">
        <w:rPr>
          <w:rStyle w:val="tlid-translation"/>
          <w:rFonts w:ascii="Book Antiqua" w:hAnsi="Book Antiqua"/>
          <w:color w:val="auto"/>
          <w:sz w:val="24"/>
          <w:szCs w:val="24"/>
          <w:lang w:val="en-US"/>
        </w:rPr>
        <w:t xml:space="preserve">reported good results using </w:t>
      </w:r>
      <w:r w:rsidR="005269FC" w:rsidRPr="0064347D">
        <w:rPr>
          <w:rStyle w:val="tlid-translation"/>
          <w:rFonts w:ascii="Book Antiqua" w:hAnsi="Book Antiqua"/>
          <w:color w:val="auto"/>
          <w:sz w:val="24"/>
          <w:szCs w:val="24"/>
          <w:lang w:val="en-US"/>
        </w:rPr>
        <w:t>CCT</w:t>
      </w:r>
      <w:r w:rsidR="00614087" w:rsidRPr="0064347D">
        <w:rPr>
          <w:rStyle w:val="tlid-translation"/>
          <w:rFonts w:ascii="Book Antiqua" w:hAnsi="Book Antiqua"/>
          <w:color w:val="auto"/>
          <w:sz w:val="24"/>
          <w:szCs w:val="24"/>
          <w:lang w:val="en-US"/>
        </w:rPr>
        <w:t xml:space="preserve"> as part of </w:t>
      </w:r>
      <w:r w:rsidR="007929A3" w:rsidRPr="0064347D">
        <w:rPr>
          <w:rStyle w:val="tlid-translation"/>
          <w:rFonts w:ascii="Book Antiqua" w:hAnsi="Book Antiqua"/>
          <w:color w:val="auto"/>
          <w:sz w:val="24"/>
          <w:szCs w:val="24"/>
          <w:lang w:val="en-US"/>
        </w:rPr>
        <w:t xml:space="preserve">a </w:t>
      </w:r>
      <w:r w:rsidR="00614087" w:rsidRPr="0064347D">
        <w:rPr>
          <w:rStyle w:val="tlid-translation"/>
          <w:rFonts w:ascii="Book Antiqua" w:hAnsi="Book Antiqua"/>
          <w:color w:val="auto"/>
          <w:sz w:val="24"/>
          <w:szCs w:val="24"/>
          <w:lang w:val="en-US"/>
        </w:rPr>
        <w:t xml:space="preserve">treatment intensification strategy </w:t>
      </w:r>
      <w:r w:rsidR="000D267B" w:rsidRPr="0064347D">
        <w:rPr>
          <w:rStyle w:val="tlid-translation"/>
          <w:rFonts w:ascii="Book Antiqua" w:hAnsi="Book Antiqua"/>
          <w:color w:val="auto"/>
          <w:sz w:val="24"/>
          <w:szCs w:val="24"/>
          <w:lang w:val="en-US"/>
        </w:rPr>
        <w:t>followed by w</w:t>
      </w:r>
      <w:r w:rsidR="00614087" w:rsidRPr="0064347D">
        <w:rPr>
          <w:rStyle w:val="tlid-translation"/>
          <w:rFonts w:ascii="Book Antiqua" w:hAnsi="Book Antiqua"/>
          <w:color w:val="auto"/>
          <w:sz w:val="24"/>
          <w:szCs w:val="24"/>
          <w:lang w:val="en-US"/>
        </w:rPr>
        <w:t xml:space="preserve">atch and </w:t>
      </w:r>
      <w:r w:rsidR="000D267B" w:rsidRPr="0064347D">
        <w:rPr>
          <w:rStyle w:val="tlid-translation"/>
          <w:rFonts w:ascii="Book Antiqua" w:hAnsi="Book Antiqua"/>
          <w:color w:val="auto"/>
          <w:sz w:val="24"/>
          <w:szCs w:val="24"/>
          <w:lang w:val="en-US"/>
        </w:rPr>
        <w:t>w</w:t>
      </w:r>
      <w:r w:rsidR="00614087" w:rsidRPr="0064347D">
        <w:rPr>
          <w:rStyle w:val="tlid-translation"/>
          <w:rFonts w:ascii="Book Antiqua" w:hAnsi="Book Antiqua"/>
          <w:color w:val="auto"/>
          <w:sz w:val="24"/>
          <w:szCs w:val="24"/>
          <w:lang w:val="en-US"/>
        </w:rPr>
        <w:t>ait</w:t>
      </w:r>
      <w:r w:rsidR="000D267B" w:rsidRPr="0064347D">
        <w:rPr>
          <w:rStyle w:val="tlid-translation"/>
          <w:rFonts w:ascii="Book Antiqua" w:hAnsi="Book Antiqua"/>
          <w:color w:val="auto"/>
          <w:sz w:val="24"/>
          <w:szCs w:val="24"/>
          <w:lang w:val="en-US"/>
        </w:rPr>
        <w:t xml:space="preserve">. </w:t>
      </w:r>
    </w:p>
    <w:p w:rsidR="00614087" w:rsidRPr="0064347D" w:rsidRDefault="00614087" w:rsidP="00521084">
      <w:pPr>
        <w:pStyle w:val="CuerpoA"/>
        <w:snapToGrid w:val="0"/>
        <w:spacing w:line="360" w:lineRule="auto"/>
        <w:jc w:val="both"/>
        <w:rPr>
          <w:rStyle w:val="tlid-translation"/>
          <w:rFonts w:ascii="Book Antiqua" w:hAnsi="Book Antiqua"/>
          <w:color w:val="auto"/>
          <w:sz w:val="24"/>
          <w:szCs w:val="24"/>
          <w:lang w:val="en-US"/>
        </w:rPr>
      </w:pPr>
    </w:p>
    <w:p w:rsidR="00C44D14" w:rsidRPr="0064347D" w:rsidRDefault="00C44D14" w:rsidP="00521084">
      <w:pPr>
        <w:pStyle w:val="CuerpoA"/>
        <w:snapToGrid w:val="0"/>
        <w:spacing w:line="360" w:lineRule="auto"/>
        <w:jc w:val="both"/>
        <w:rPr>
          <w:rFonts w:ascii="Book Antiqua" w:eastAsia="Times New Roman" w:hAnsi="Book Antiqua" w:cs="Times New Roman"/>
          <w:b/>
          <w:caps/>
          <w:color w:val="auto"/>
          <w:sz w:val="24"/>
          <w:szCs w:val="24"/>
          <w:u w:val="single"/>
          <w:lang w:val="en-US"/>
        </w:rPr>
      </w:pPr>
      <w:r w:rsidRPr="0064347D">
        <w:rPr>
          <w:rFonts w:ascii="Book Antiqua" w:eastAsia="Times New Roman" w:hAnsi="Book Antiqua" w:cs="Times New Roman"/>
          <w:b/>
          <w:caps/>
          <w:color w:val="auto"/>
          <w:sz w:val="24"/>
          <w:szCs w:val="24"/>
          <w:u w:val="single"/>
          <w:lang w:val="en-US"/>
        </w:rPr>
        <w:t>Induction Chemotherapy</w:t>
      </w:r>
    </w:p>
    <w:p w:rsidR="009A5219" w:rsidRPr="0064347D" w:rsidRDefault="007929A3" w:rsidP="0052108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napToGrid w:val="0"/>
        <w:spacing w:line="360" w:lineRule="auto"/>
        <w:jc w:val="both"/>
        <w:rPr>
          <w:rStyle w:val="Ninguno"/>
          <w:rFonts w:ascii="Book Antiqua" w:eastAsia="Calibri" w:hAnsi="Book Antiqua" w:cs="Calibri"/>
          <w:b/>
          <w:bCs/>
          <w:color w:val="auto"/>
          <w:sz w:val="24"/>
          <w:szCs w:val="24"/>
          <w:u w:color="00000A"/>
          <w:lang w:val="en-US"/>
        </w:rPr>
      </w:pPr>
      <w:r w:rsidRPr="0064347D">
        <w:rPr>
          <w:rStyle w:val="tlid-translation"/>
          <w:rFonts w:ascii="Book Antiqua" w:hAnsi="Book Antiqua"/>
          <w:color w:val="auto"/>
          <w:sz w:val="24"/>
          <w:szCs w:val="24"/>
          <w:lang w:val="en-US"/>
        </w:rPr>
        <w:t>A</w:t>
      </w:r>
      <w:r w:rsidR="00C44D14" w:rsidRPr="0064347D">
        <w:rPr>
          <w:rStyle w:val="tlid-translation"/>
          <w:rFonts w:ascii="Book Antiqua" w:hAnsi="Book Antiqua"/>
          <w:color w:val="auto"/>
          <w:sz w:val="24"/>
          <w:szCs w:val="24"/>
          <w:lang w:val="en-US"/>
        </w:rPr>
        <w:t>dministration of all chemotherapy treatment</w:t>
      </w:r>
      <w:r w:rsidRPr="0064347D">
        <w:rPr>
          <w:rStyle w:val="tlid-translation"/>
          <w:rFonts w:ascii="Book Antiqua" w:hAnsi="Book Antiqua"/>
          <w:color w:val="auto"/>
          <w:sz w:val="24"/>
          <w:szCs w:val="24"/>
          <w:lang w:val="en-US"/>
        </w:rPr>
        <w:t>s</w:t>
      </w:r>
      <w:r w:rsidR="00C44D14"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 xml:space="preserve">prior to </w:t>
      </w:r>
      <w:r w:rsidR="00C33737" w:rsidRPr="0064347D">
        <w:rPr>
          <w:rStyle w:val="tlid-translation"/>
          <w:rFonts w:ascii="Book Antiqua" w:hAnsi="Book Antiqua"/>
          <w:color w:val="auto"/>
          <w:sz w:val="24"/>
          <w:szCs w:val="24"/>
          <w:lang w:val="en-US"/>
        </w:rPr>
        <w:t>CRT</w:t>
      </w:r>
      <w:r w:rsidR="00C44D14" w:rsidRPr="0064347D">
        <w:rPr>
          <w:rStyle w:val="tlid-translation"/>
          <w:rFonts w:ascii="Book Antiqua" w:hAnsi="Book Antiqua"/>
          <w:color w:val="auto"/>
          <w:sz w:val="24"/>
          <w:szCs w:val="24"/>
          <w:lang w:val="en-US"/>
        </w:rPr>
        <w:t xml:space="preserve"> </w:t>
      </w:r>
      <w:r w:rsidR="001B0182" w:rsidRPr="0064347D">
        <w:rPr>
          <w:rStyle w:val="tlid-translation"/>
          <w:rFonts w:ascii="Book Antiqua" w:hAnsi="Book Antiqua"/>
          <w:color w:val="auto"/>
          <w:sz w:val="24"/>
          <w:szCs w:val="24"/>
          <w:lang w:val="en-US"/>
        </w:rPr>
        <w:t>[</w:t>
      </w:r>
      <w:r w:rsidR="00C44D14" w:rsidRPr="0064347D">
        <w:rPr>
          <w:rStyle w:val="tlid-translation"/>
          <w:rFonts w:ascii="Book Antiqua" w:hAnsi="Book Antiqua"/>
          <w:color w:val="auto"/>
          <w:sz w:val="24"/>
          <w:szCs w:val="24"/>
          <w:lang w:val="en-US"/>
        </w:rPr>
        <w:t xml:space="preserve">total </w:t>
      </w:r>
      <w:r w:rsidR="00C34049" w:rsidRPr="0064347D">
        <w:rPr>
          <w:rStyle w:val="tlid-translation"/>
          <w:rFonts w:ascii="Book Antiqua" w:hAnsi="Book Antiqua"/>
          <w:color w:val="auto"/>
          <w:sz w:val="24"/>
          <w:szCs w:val="24"/>
          <w:lang w:val="en-US"/>
        </w:rPr>
        <w:t>neoadjuvant</w:t>
      </w:r>
      <w:r w:rsidR="00C44D14" w:rsidRPr="0064347D">
        <w:rPr>
          <w:rStyle w:val="tlid-translation"/>
          <w:rFonts w:ascii="Book Antiqua" w:hAnsi="Book Antiqua"/>
          <w:color w:val="auto"/>
          <w:sz w:val="24"/>
          <w:szCs w:val="24"/>
          <w:lang w:val="en-US"/>
        </w:rPr>
        <w:t xml:space="preserve"> therapy</w:t>
      </w:r>
      <w:r w:rsidR="001B0182" w:rsidRPr="0064347D">
        <w:rPr>
          <w:rStyle w:val="tlid-translation"/>
          <w:rFonts w:ascii="Book Antiqua" w:hAnsi="Book Antiqua"/>
          <w:color w:val="auto"/>
          <w:sz w:val="24"/>
          <w:szCs w:val="24"/>
          <w:lang w:val="en-US"/>
        </w:rPr>
        <w:t xml:space="preserve"> (</w:t>
      </w:r>
      <w:r w:rsidR="00C44D14" w:rsidRPr="0064347D">
        <w:rPr>
          <w:rStyle w:val="tlid-translation"/>
          <w:rFonts w:ascii="Book Antiqua" w:hAnsi="Book Antiqua"/>
          <w:color w:val="auto"/>
          <w:sz w:val="24"/>
          <w:szCs w:val="24"/>
          <w:lang w:val="en-US"/>
        </w:rPr>
        <w:t>TNT)</w:t>
      </w:r>
      <w:r w:rsidR="001B0182" w:rsidRPr="0064347D">
        <w:rPr>
          <w:rStyle w:val="tlid-translation"/>
          <w:rFonts w:ascii="Book Antiqua" w:hAnsi="Book Antiqua"/>
          <w:color w:val="auto"/>
          <w:sz w:val="24"/>
          <w:szCs w:val="24"/>
          <w:lang w:val="en-US"/>
        </w:rPr>
        <w:t>]</w:t>
      </w:r>
      <w:r w:rsidR="00C44D14" w:rsidRPr="0064347D">
        <w:rPr>
          <w:rStyle w:val="tlid-translation"/>
          <w:rFonts w:ascii="Book Antiqua" w:hAnsi="Book Antiqua"/>
          <w:color w:val="auto"/>
          <w:sz w:val="24"/>
          <w:szCs w:val="24"/>
          <w:lang w:val="en-US"/>
        </w:rPr>
        <w:t xml:space="preserve"> may </w:t>
      </w:r>
      <w:r w:rsidRPr="0064347D">
        <w:rPr>
          <w:rStyle w:val="tlid-translation"/>
          <w:rFonts w:ascii="Book Antiqua" w:hAnsi="Book Antiqua"/>
          <w:color w:val="auto"/>
          <w:sz w:val="24"/>
          <w:szCs w:val="24"/>
          <w:lang w:val="en-US"/>
        </w:rPr>
        <w:t>increase</w:t>
      </w:r>
      <w:r w:rsidR="00C44D14" w:rsidRPr="0064347D">
        <w:rPr>
          <w:rStyle w:val="tlid-translation"/>
          <w:rFonts w:ascii="Book Antiqua" w:hAnsi="Book Antiqua"/>
          <w:color w:val="auto"/>
          <w:sz w:val="24"/>
          <w:szCs w:val="24"/>
          <w:lang w:val="en-US"/>
        </w:rPr>
        <w:t xml:space="preserve"> adherence</w:t>
      </w:r>
      <w:r w:rsidRPr="0064347D">
        <w:rPr>
          <w:rStyle w:val="tlid-translation"/>
          <w:rFonts w:ascii="Book Antiqua" w:hAnsi="Book Antiqua"/>
          <w:color w:val="auto"/>
          <w:sz w:val="24"/>
          <w:szCs w:val="24"/>
          <w:lang w:val="en-US"/>
        </w:rPr>
        <w:t xml:space="preserve">, an approach which </w:t>
      </w:r>
      <w:r w:rsidR="00C44D14" w:rsidRPr="0064347D">
        <w:rPr>
          <w:rStyle w:val="tlid-translation"/>
          <w:rFonts w:ascii="Book Antiqua" w:hAnsi="Book Antiqua"/>
          <w:color w:val="auto"/>
          <w:sz w:val="24"/>
          <w:szCs w:val="24"/>
          <w:lang w:val="en-US"/>
        </w:rPr>
        <w:t>has been investigated in several studies.</w:t>
      </w:r>
      <w:r w:rsidRPr="0064347D">
        <w:rPr>
          <w:rStyle w:val="tlid-translation"/>
          <w:rFonts w:ascii="Book Antiqua" w:hAnsi="Book Antiqua"/>
          <w:color w:val="auto"/>
          <w:sz w:val="24"/>
          <w:szCs w:val="24"/>
          <w:lang w:val="en-US"/>
        </w:rPr>
        <w:t xml:space="preserve"> </w:t>
      </w:r>
      <w:r w:rsidR="00486590" w:rsidRPr="0064347D">
        <w:rPr>
          <w:rStyle w:val="tlid-translation"/>
          <w:rFonts w:ascii="Book Antiqua" w:hAnsi="Book Antiqua"/>
          <w:color w:val="auto"/>
          <w:sz w:val="24"/>
          <w:szCs w:val="24"/>
          <w:lang w:val="en-US"/>
        </w:rPr>
        <w:t>T</w:t>
      </w:r>
      <w:r w:rsidRPr="0064347D">
        <w:rPr>
          <w:rStyle w:val="tlid-translation"/>
          <w:rFonts w:ascii="Book Antiqua" w:hAnsi="Book Antiqua"/>
          <w:color w:val="auto"/>
          <w:sz w:val="24"/>
          <w:szCs w:val="24"/>
          <w:lang w:val="en-US"/>
        </w:rPr>
        <w:t>he Spanish Group of Rectal Cancer</w:t>
      </w:r>
      <w:r w:rsidR="00D975C2" w:rsidRPr="0064347D">
        <w:rPr>
          <w:rStyle w:val="tlid-translation"/>
          <w:rFonts w:ascii="Book Antiqua" w:hAnsi="Book Antiqua"/>
          <w:color w:val="auto"/>
          <w:sz w:val="24"/>
          <w:szCs w:val="24"/>
          <w:vertAlign w:val="superscript"/>
          <w:lang w:val="en-US"/>
        </w:rPr>
        <w:t>[1</w:t>
      </w:r>
      <w:r w:rsidR="00904761" w:rsidRPr="0064347D">
        <w:rPr>
          <w:rStyle w:val="tlid-translation"/>
          <w:rFonts w:ascii="Book Antiqua" w:hAnsi="Book Antiqua"/>
          <w:color w:val="auto"/>
          <w:sz w:val="24"/>
          <w:szCs w:val="24"/>
          <w:vertAlign w:val="superscript"/>
          <w:lang w:val="en-US"/>
        </w:rPr>
        <w:t>1</w:t>
      </w:r>
      <w:r w:rsidR="00294914" w:rsidRPr="0064347D">
        <w:rPr>
          <w:rStyle w:val="tlid-translation"/>
          <w:rFonts w:ascii="Book Antiqua" w:hAnsi="Book Antiqua"/>
          <w:color w:val="auto"/>
          <w:sz w:val="24"/>
          <w:szCs w:val="24"/>
          <w:vertAlign w:val="superscript"/>
          <w:lang w:val="en-US"/>
        </w:rPr>
        <w:t>8</w:t>
      </w:r>
      <w:r w:rsidR="00D975C2" w:rsidRPr="0064347D">
        <w:rPr>
          <w:rStyle w:val="tlid-translation"/>
          <w:rFonts w:ascii="Book Antiqua" w:hAnsi="Book Antiqua"/>
          <w:color w:val="auto"/>
          <w:sz w:val="24"/>
          <w:szCs w:val="24"/>
          <w:vertAlign w:val="superscript"/>
          <w:lang w:val="en-US"/>
        </w:rPr>
        <w:t>,1</w:t>
      </w:r>
      <w:r w:rsidR="00294914" w:rsidRPr="0064347D">
        <w:rPr>
          <w:rStyle w:val="tlid-translation"/>
          <w:rFonts w:ascii="Book Antiqua" w:hAnsi="Book Antiqua"/>
          <w:color w:val="auto"/>
          <w:sz w:val="24"/>
          <w:szCs w:val="24"/>
          <w:vertAlign w:val="superscript"/>
          <w:lang w:val="en-US"/>
        </w:rPr>
        <w:t>19</w:t>
      </w:r>
      <w:r w:rsidR="00D975C2" w:rsidRPr="0064347D">
        <w:rPr>
          <w:rStyle w:val="tlid-translation"/>
          <w:rFonts w:ascii="Book Antiqua" w:hAnsi="Book Antiqua"/>
          <w:color w:val="auto"/>
          <w:sz w:val="24"/>
          <w:szCs w:val="24"/>
          <w:vertAlign w:val="superscript"/>
          <w:lang w:val="en-US"/>
        </w:rPr>
        <w:t>]</w:t>
      </w:r>
      <w:r w:rsidR="00D975C2" w:rsidRPr="0064347D">
        <w:rPr>
          <w:rStyle w:val="tlid-translation"/>
          <w:rFonts w:ascii="Book Antiqua" w:hAnsi="Book Antiqua"/>
          <w:color w:val="auto"/>
          <w:sz w:val="24"/>
          <w:szCs w:val="24"/>
          <w:lang w:val="en-US"/>
        </w:rPr>
        <w:t xml:space="preserve"> </w:t>
      </w:r>
      <w:r w:rsidR="00A30624" w:rsidRPr="0064347D">
        <w:rPr>
          <w:rStyle w:val="tlid-translation"/>
          <w:rFonts w:ascii="Book Antiqua" w:hAnsi="Book Antiqua"/>
          <w:color w:val="auto"/>
          <w:sz w:val="24"/>
          <w:szCs w:val="24"/>
          <w:lang w:val="en-US"/>
        </w:rPr>
        <w:t xml:space="preserve">randomized </w:t>
      </w:r>
      <w:r w:rsidRPr="0064347D">
        <w:rPr>
          <w:rStyle w:val="tlid-translation"/>
          <w:rFonts w:ascii="Book Antiqua" w:hAnsi="Book Antiqua"/>
          <w:color w:val="auto"/>
          <w:sz w:val="24"/>
          <w:szCs w:val="24"/>
          <w:lang w:val="en-US"/>
        </w:rPr>
        <w:t xml:space="preserve">108 patients with LARC to </w:t>
      </w:r>
      <w:r w:rsidR="00EC171C" w:rsidRPr="0064347D">
        <w:rPr>
          <w:rStyle w:val="tlid-translation"/>
          <w:rFonts w:ascii="Book Antiqua" w:hAnsi="Book Antiqua"/>
          <w:color w:val="auto"/>
          <w:sz w:val="24"/>
          <w:szCs w:val="24"/>
          <w:lang w:val="en-US"/>
        </w:rPr>
        <w:t xml:space="preserve">receive </w:t>
      </w:r>
      <w:r w:rsidR="00486590" w:rsidRPr="0064347D">
        <w:rPr>
          <w:rStyle w:val="tlid-translation"/>
          <w:rFonts w:ascii="Book Antiqua" w:hAnsi="Book Antiqua"/>
          <w:color w:val="auto"/>
          <w:sz w:val="24"/>
          <w:szCs w:val="24"/>
          <w:lang w:val="en-US"/>
        </w:rPr>
        <w:t xml:space="preserve">either </w:t>
      </w:r>
      <w:r w:rsidR="00A30624" w:rsidRPr="0064347D">
        <w:rPr>
          <w:rStyle w:val="tlid-translation"/>
          <w:rFonts w:ascii="Book Antiqua" w:hAnsi="Book Antiqua"/>
          <w:color w:val="auto"/>
          <w:sz w:val="24"/>
          <w:szCs w:val="24"/>
          <w:lang w:val="en-US"/>
        </w:rPr>
        <w:t xml:space="preserve">concurrent </w:t>
      </w:r>
      <w:r w:rsidR="00C33737" w:rsidRPr="0064347D">
        <w:rPr>
          <w:rStyle w:val="tlid-translation"/>
          <w:rFonts w:ascii="Book Antiqua" w:hAnsi="Book Antiqua"/>
          <w:color w:val="auto"/>
          <w:sz w:val="24"/>
          <w:szCs w:val="24"/>
          <w:lang w:val="en-US"/>
        </w:rPr>
        <w:t>CRT</w:t>
      </w:r>
      <w:r w:rsidR="00A30624" w:rsidRPr="0064347D">
        <w:rPr>
          <w:rStyle w:val="tlid-translation"/>
          <w:rFonts w:ascii="Book Antiqua" w:hAnsi="Book Antiqua"/>
          <w:color w:val="auto"/>
          <w:sz w:val="24"/>
          <w:szCs w:val="24"/>
          <w:lang w:val="en-US"/>
        </w:rPr>
        <w:t xml:space="preserve"> with CAPOX followed by surgery </w:t>
      </w:r>
      <w:r w:rsidR="00486590" w:rsidRPr="0064347D">
        <w:rPr>
          <w:rStyle w:val="tlid-translation"/>
          <w:rFonts w:ascii="Book Antiqua" w:hAnsi="Book Antiqua"/>
          <w:color w:val="auto"/>
          <w:sz w:val="24"/>
          <w:szCs w:val="24"/>
          <w:lang w:val="en-US"/>
        </w:rPr>
        <w:t>plus postoperative adjuvant chemotherapy (</w:t>
      </w:r>
      <w:r w:rsidR="00A30624" w:rsidRPr="0064347D">
        <w:rPr>
          <w:rStyle w:val="tlid-translation"/>
          <w:rFonts w:ascii="Book Antiqua" w:hAnsi="Book Antiqua"/>
          <w:color w:val="auto"/>
          <w:sz w:val="24"/>
          <w:szCs w:val="24"/>
          <w:lang w:val="en-US"/>
        </w:rPr>
        <w:t>4 cycles of CAPOX</w:t>
      </w:r>
      <w:r w:rsidR="00486590" w:rsidRPr="0064347D">
        <w:rPr>
          <w:rStyle w:val="tlid-translation"/>
          <w:rFonts w:ascii="Book Antiqua" w:hAnsi="Book Antiqua"/>
          <w:color w:val="auto"/>
          <w:sz w:val="24"/>
          <w:szCs w:val="24"/>
          <w:lang w:val="en-US"/>
        </w:rPr>
        <w:t>)</w:t>
      </w:r>
      <w:r w:rsidR="00A30624" w:rsidRPr="0064347D">
        <w:rPr>
          <w:rStyle w:val="tlid-translation"/>
          <w:rFonts w:ascii="Book Antiqua" w:hAnsi="Book Antiqua"/>
          <w:color w:val="auto"/>
          <w:sz w:val="24"/>
          <w:szCs w:val="24"/>
          <w:lang w:val="en-US"/>
        </w:rPr>
        <w:t xml:space="preserve">, or induction </w:t>
      </w:r>
      <w:r w:rsidR="005462F2" w:rsidRPr="0064347D">
        <w:rPr>
          <w:rStyle w:val="tlid-translation"/>
          <w:rFonts w:ascii="Book Antiqua" w:hAnsi="Book Antiqua"/>
          <w:color w:val="auto"/>
          <w:sz w:val="24"/>
          <w:szCs w:val="24"/>
          <w:lang w:val="en-US"/>
        </w:rPr>
        <w:t xml:space="preserve">chemotherapy (4 </w:t>
      </w:r>
      <w:r w:rsidR="00A30624" w:rsidRPr="0064347D">
        <w:rPr>
          <w:rStyle w:val="tlid-translation"/>
          <w:rFonts w:ascii="Book Antiqua" w:hAnsi="Book Antiqua"/>
          <w:color w:val="auto"/>
          <w:sz w:val="24"/>
          <w:szCs w:val="24"/>
          <w:lang w:val="en-US"/>
        </w:rPr>
        <w:t>cycles of CAPOX</w:t>
      </w:r>
      <w:r w:rsidR="005462F2" w:rsidRPr="0064347D">
        <w:rPr>
          <w:rStyle w:val="tlid-translation"/>
          <w:rFonts w:ascii="Book Antiqua" w:hAnsi="Book Antiqua"/>
          <w:color w:val="auto"/>
          <w:sz w:val="24"/>
          <w:szCs w:val="24"/>
          <w:lang w:val="en-US"/>
        </w:rPr>
        <w:t>)</w:t>
      </w:r>
      <w:r w:rsidR="00A30624" w:rsidRPr="0064347D">
        <w:rPr>
          <w:rStyle w:val="tlid-translation"/>
          <w:rFonts w:ascii="Book Antiqua" w:hAnsi="Book Antiqua"/>
          <w:color w:val="auto"/>
          <w:sz w:val="24"/>
          <w:szCs w:val="24"/>
          <w:lang w:val="en-US"/>
        </w:rPr>
        <w:t xml:space="preserve"> followed by the same </w:t>
      </w:r>
      <w:r w:rsidR="005462F2" w:rsidRPr="0064347D">
        <w:rPr>
          <w:rStyle w:val="tlid-translation"/>
          <w:rFonts w:ascii="Book Antiqua" w:hAnsi="Book Antiqua"/>
          <w:color w:val="auto"/>
          <w:sz w:val="24"/>
          <w:szCs w:val="24"/>
          <w:lang w:val="en-US"/>
        </w:rPr>
        <w:t xml:space="preserve">treatment combination </w:t>
      </w:r>
      <w:r w:rsidR="003E642F" w:rsidRPr="0064347D">
        <w:rPr>
          <w:rStyle w:val="tlid-translation"/>
          <w:rFonts w:ascii="Book Antiqua" w:hAnsi="Book Antiqua"/>
          <w:color w:val="auto"/>
          <w:sz w:val="24"/>
          <w:szCs w:val="24"/>
          <w:lang w:val="en-US"/>
        </w:rPr>
        <w:t xml:space="preserve">used in the other arm </w:t>
      </w:r>
      <w:r w:rsidR="005462F2" w:rsidRPr="0064347D">
        <w:rPr>
          <w:rStyle w:val="tlid-translation"/>
          <w:rFonts w:ascii="Book Antiqua" w:hAnsi="Book Antiqua"/>
          <w:color w:val="auto"/>
          <w:sz w:val="24"/>
          <w:szCs w:val="24"/>
          <w:lang w:val="en-US"/>
        </w:rPr>
        <w:t>(</w:t>
      </w:r>
      <w:r w:rsidR="003E642F" w:rsidRPr="0064347D">
        <w:rPr>
          <w:rStyle w:val="tlid-translation"/>
          <w:rFonts w:ascii="Book Antiqua" w:hAnsi="Book Antiqua"/>
          <w:i/>
          <w:color w:val="auto"/>
          <w:sz w:val="24"/>
          <w:szCs w:val="24"/>
          <w:lang w:val="en-US"/>
        </w:rPr>
        <w:t>i.e.</w:t>
      </w:r>
      <w:r w:rsidR="003E642F" w:rsidRPr="0064347D">
        <w:rPr>
          <w:rStyle w:val="tlid-translation"/>
          <w:rFonts w:ascii="Book Antiqua" w:hAnsi="Book Antiqua"/>
          <w:color w:val="auto"/>
          <w:sz w:val="24"/>
          <w:szCs w:val="24"/>
          <w:lang w:val="en-US"/>
        </w:rPr>
        <w:t xml:space="preserve">, </w:t>
      </w:r>
      <w:r w:rsidR="00C33737" w:rsidRPr="0064347D">
        <w:rPr>
          <w:rStyle w:val="tlid-translation"/>
          <w:rFonts w:ascii="Book Antiqua" w:hAnsi="Book Antiqua"/>
          <w:color w:val="auto"/>
          <w:sz w:val="24"/>
          <w:szCs w:val="24"/>
          <w:lang w:val="en-US"/>
        </w:rPr>
        <w:t>CRT</w:t>
      </w:r>
      <w:r w:rsidR="00A30624" w:rsidRPr="0064347D">
        <w:rPr>
          <w:rStyle w:val="tlid-translation"/>
          <w:rFonts w:ascii="Book Antiqua" w:hAnsi="Book Antiqua"/>
          <w:color w:val="auto"/>
          <w:sz w:val="24"/>
          <w:szCs w:val="24"/>
          <w:lang w:val="en-US"/>
        </w:rPr>
        <w:t xml:space="preserve"> </w:t>
      </w:r>
      <w:r w:rsidR="005462F2" w:rsidRPr="0064347D">
        <w:rPr>
          <w:rStyle w:val="tlid-translation"/>
          <w:rFonts w:ascii="Book Antiqua" w:hAnsi="Book Antiqua"/>
          <w:color w:val="auto"/>
          <w:sz w:val="24"/>
          <w:szCs w:val="24"/>
          <w:lang w:val="en-US"/>
        </w:rPr>
        <w:t xml:space="preserve">followed by </w:t>
      </w:r>
      <w:r w:rsidR="00A30624" w:rsidRPr="0064347D">
        <w:rPr>
          <w:rStyle w:val="tlid-translation"/>
          <w:rFonts w:ascii="Book Antiqua" w:hAnsi="Book Antiqua"/>
          <w:color w:val="auto"/>
          <w:sz w:val="24"/>
          <w:szCs w:val="24"/>
          <w:lang w:val="en-US"/>
        </w:rPr>
        <w:t>surgery</w:t>
      </w:r>
      <w:r w:rsidR="005462F2" w:rsidRPr="0064347D">
        <w:rPr>
          <w:rStyle w:val="tlid-translation"/>
          <w:rFonts w:ascii="Book Antiqua" w:hAnsi="Book Antiqua"/>
          <w:color w:val="auto"/>
          <w:sz w:val="24"/>
          <w:szCs w:val="24"/>
          <w:lang w:val="en-US"/>
        </w:rPr>
        <w:t>)</w:t>
      </w:r>
      <w:r w:rsidR="003E642F" w:rsidRPr="0064347D">
        <w:rPr>
          <w:rStyle w:val="tlid-translation"/>
          <w:rFonts w:ascii="Book Antiqua" w:hAnsi="Book Antiqua"/>
          <w:color w:val="auto"/>
          <w:sz w:val="24"/>
          <w:szCs w:val="24"/>
          <w:lang w:val="en-US"/>
        </w:rPr>
        <w:t xml:space="preserve">. </w:t>
      </w:r>
      <w:r w:rsidRPr="0064347D">
        <w:rPr>
          <w:rStyle w:val="tlid-translation"/>
          <w:rFonts w:ascii="Book Antiqua" w:hAnsi="Book Antiqua"/>
          <w:color w:val="auto"/>
          <w:sz w:val="24"/>
          <w:szCs w:val="24"/>
          <w:lang w:val="en-US"/>
        </w:rPr>
        <w:t>Treatment adherence was higher in</w:t>
      </w:r>
      <w:r w:rsidR="00A30624" w:rsidRPr="0064347D">
        <w:rPr>
          <w:rStyle w:val="tlid-translation"/>
          <w:rFonts w:ascii="Book Antiqua" w:hAnsi="Book Antiqua"/>
          <w:color w:val="auto"/>
          <w:sz w:val="24"/>
          <w:szCs w:val="24"/>
          <w:lang w:val="en-US"/>
        </w:rPr>
        <w:t xml:space="preserve"> </w:t>
      </w:r>
      <w:r w:rsidR="00EB67F7" w:rsidRPr="0064347D">
        <w:rPr>
          <w:rStyle w:val="tlid-translation"/>
          <w:rFonts w:ascii="Book Antiqua" w:hAnsi="Book Antiqua"/>
          <w:color w:val="auto"/>
          <w:sz w:val="24"/>
          <w:szCs w:val="24"/>
          <w:lang w:val="en-US"/>
        </w:rPr>
        <w:t>the</w:t>
      </w:r>
      <w:r w:rsidR="00A30624" w:rsidRPr="0064347D">
        <w:rPr>
          <w:rStyle w:val="tlid-translation"/>
          <w:rFonts w:ascii="Book Antiqua" w:hAnsi="Book Antiqua"/>
          <w:color w:val="auto"/>
          <w:sz w:val="24"/>
          <w:szCs w:val="24"/>
          <w:lang w:val="en-US"/>
        </w:rPr>
        <w:t xml:space="preserve"> </w:t>
      </w:r>
      <w:r w:rsidR="003E642F" w:rsidRPr="0064347D">
        <w:rPr>
          <w:rStyle w:val="tlid-translation"/>
          <w:rFonts w:ascii="Book Antiqua" w:hAnsi="Book Antiqua"/>
          <w:color w:val="auto"/>
          <w:sz w:val="24"/>
          <w:szCs w:val="24"/>
          <w:lang w:val="en-US"/>
        </w:rPr>
        <w:t xml:space="preserve">ICT </w:t>
      </w:r>
      <w:r w:rsidR="00EB67F7" w:rsidRPr="0064347D">
        <w:rPr>
          <w:rStyle w:val="tlid-translation"/>
          <w:rFonts w:ascii="Book Antiqua" w:hAnsi="Book Antiqua"/>
          <w:color w:val="auto"/>
          <w:sz w:val="24"/>
          <w:szCs w:val="24"/>
          <w:lang w:val="en-US"/>
        </w:rPr>
        <w:t>arm</w:t>
      </w:r>
      <w:r w:rsidR="003E642F" w:rsidRPr="0064347D">
        <w:rPr>
          <w:rStyle w:val="tlid-translation"/>
          <w:rFonts w:ascii="Book Antiqua" w:hAnsi="Book Antiqua"/>
          <w:color w:val="auto"/>
          <w:sz w:val="24"/>
          <w:szCs w:val="24"/>
          <w:lang w:val="en-US"/>
        </w:rPr>
        <w:t xml:space="preserve">, with </w:t>
      </w:r>
      <w:r w:rsidR="005462F2" w:rsidRPr="0064347D">
        <w:rPr>
          <w:rStyle w:val="tlid-translation"/>
          <w:rFonts w:ascii="Book Antiqua" w:hAnsi="Book Antiqua"/>
          <w:color w:val="auto"/>
          <w:sz w:val="24"/>
          <w:szCs w:val="24"/>
          <w:lang w:val="en-US"/>
        </w:rPr>
        <w:t xml:space="preserve">a </w:t>
      </w:r>
      <w:r w:rsidR="003E642F" w:rsidRPr="0064347D">
        <w:rPr>
          <w:rStyle w:val="tlid-translation"/>
          <w:rFonts w:ascii="Book Antiqua" w:hAnsi="Book Antiqua"/>
          <w:color w:val="auto"/>
          <w:sz w:val="24"/>
          <w:szCs w:val="24"/>
          <w:lang w:val="en-US"/>
        </w:rPr>
        <w:t>lower p</w:t>
      </w:r>
      <w:r w:rsidR="005462F2" w:rsidRPr="0064347D">
        <w:rPr>
          <w:rStyle w:val="tlid-translation"/>
          <w:rFonts w:ascii="Book Antiqua" w:hAnsi="Book Antiqua"/>
          <w:color w:val="auto"/>
          <w:sz w:val="24"/>
          <w:szCs w:val="24"/>
          <w:lang w:val="en-US"/>
        </w:rPr>
        <w:t xml:space="preserve">roportion </w:t>
      </w:r>
      <w:r w:rsidR="00A30624" w:rsidRPr="0064347D">
        <w:rPr>
          <w:rStyle w:val="tlid-translation"/>
          <w:rFonts w:ascii="Book Antiqua" w:hAnsi="Book Antiqua"/>
          <w:color w:val="auto"/>
          <w:sz w:val="24"/>
          <w:szCs w:val="24"/>
          <w:lang w:val="en-US"/>
        </w:rPr>
        <w:t xml:space="preserve">of </w:t>
      </w:r>
      <w:r w:rsidRPr="0064347D">
        <w:rPr>
          <w:rStyle w:val="tlid-translation"/>
          <w:rFonts w:ascii="Book Antiqua" w:hAnsi="Book Antiqua"/>
          <w:color w:val="auto"/>
          <w:sz w:val="24"/>
          <w:szCs w:val="24"/>
          <w:lang w:val="en-US"/>
        </w:rPr>
        <w:t>patients develop</w:t>
      </w:r>
      <w:r w:rsidR="003E642F" w:rsidRPr="0064347D">
        <w:rPr>
          <w:rStyle w:val="tlid-translation"/>
          <w:rFonts w:ascii="Book Antiqua" w:hAnsi="Book Antiqua"/>
          <w:color w:val="auto"/>
          <w:sz w:val="24"/>
          <w:szCs w:val="24"/>
          <w:lang w:val="en-US"/>
        </w:rPr>
        <w:t>ing</w:t>
      </w:r>
      <w:r w:rsidRPr="0064347D">
        <w:rPr>
          <w:rStyle w:val="tlid-translation"/>
          <w:rFonts w:ascii="Book Antiqua" w:hAnsi="Book Antiqua"/>
          <w:color w:val="auto"/>
          <w:sz w:val="24"/>
          <w:szCs w:val="24"/>
          <w:lang w:val="en-US"/>
        </w:rPr>
        <w:t xml:space="preserve"> severe (</w:t>
      </w:r>
      <w:r w:rsidR="00A30624" w:rsidRPr="0064347D">
        <w:rPr>
          <w:rStyle w:val="tlid-translation"/>
          <w:rFonts w:ascii="Book Antiqua" w:hAnsi="Book Antiqua"/>
          <w:color w:val="auto"/>
          <w:sz w:val="24"/>
          <w:szCs w:val="24"/>
          <w:lang w:val="en-US"/>
        </w:rPr>
        <w:t xml:space="preserve">grade </w:t>
      </w:r>
      <w:r w:rsidR="003308AA" w:rsidRPr="0064347D">
        <w:rPr>
          <w:rStyle w:val="tlid-translation"/>
          <w:rFonts w:ascii="Book Antiqua" w:hAnsi="Book Antiqua"/>
          <w:color w:val="auto"/>
          <w:sz w:val="24"/>
          <w:szCs w:val="24"/>
          <w:lang w:val="en-US"/>
        </w:rPr>
        <w:t>3</w:t>
      </w:r>
      <w:r w:rsidR="00A30624" w:rsidRPr="0064347D">
        <w:rPr>
          <w:rStyle w:val="tlid-translation"/>
          <w:rFonts w:ascii="Book Antiqua" w:hAnsi="Book Antiqua"/>
          <w:color w:val="auto"/>
          <w:sz w:val="24"/>
          <w:szCs w:val="24"/>
          <w:lang w:val="en-US"/>
        </w:rPr>
        <w:t>-</w:t>
      </w:r>
      <w:r w:rsidR="005462F2" w:rsidRPr="0064347D">
        <w:rPr>
          <w:rStyle w:val="tlid-translation"/>
          <w:rFonts w:ascii="Book Antiqua" w:hAnsi="Book Antiqua"/>
          <w:color w:val="auto"/>
          <w:sz w:val="24"/>
          <w:szCs w:val="24"/>
          <w:lang w:val="en-US"/>
        </w:rPr>
        <w:t>4</w:t>
      </w:r>
      <w:r w:rsidRPr="0064347D">
        <w:rPr>
          <w:rStyle w:val="tlid-translation"/>
          <w:rFonts w:ascii="Book Antiqua" w:hAnsi="Book Antiqua"/>
          <w:color w:val="auto"/>
          <w:sz w:val="24"/>
          <w:szCs w:val="24"/>
          <w:lang w:val="en-US"/>
        </w:rPr>
        <w:t>)</w:t>
      </w:r>
      <w:r w:rsidR="00A30624" w:rsidRPr="0064347D">
        <w:rPr>
          <w:rStyle w:val="tlid-translation"/>
          <w:rFonts w:ascii="Book Antiqua" w:hAnsi="Book Antiqua"/>
          <w:color w:val="auto"/>
          <w:sz w:val="24"/>
          <w:szCs w:val="24"/>
          <w:lang w:val="en-US"/>
        </w:rPr>
        <w:t xml:space="preserve"> chemotherapy</w:t>
      </w:r>
      <w:r w:rsidRPr="0064347D">
        <w:rPr>
          <w:rStyle w:val="tlid-translation"/>
          <w:rFonts w:ascii="Book Antiqua" w:hAnsi="Book Antiqua"/>
          <w:color w:val="auto"/>
          <w:sz w:val="24"/>
          <w:szCs w:val="24"/>
          <w:lang w:val="en-US"/>
        </w:rPr>
        <w:t>-related adverse effects</w:t>
      </w:r>
      <w:r w:rsidR="005462F2" w:rsidRPr="0064347D">
        <w:rPr>
          <w:rStyle w:val="tlid-translation"/>
          <w:rFonts w:ascii="Book Antiqua" w:hAnsi="Book Antiqua"/>
          <w:color w:val="auto"/>
          <w:sz w:val="24"/>
          <w:szCs w:val="24"/>
          <w:lang w:val="en-US"/>
        </w:rPr>
        <w:t xml:space="preserve">. Between-group differences in </w:t>
      </w:r>
      <w:r w:rsidR="00A30624" w:rsidRPr="0064347D">
        <w:rPr>
          <w:rStyle w:val="tlid-translation"/>
          <w:rFonts w:ascii="Book Antiqua" w:hAnsi="Book Antiqua"/>
          <w:color w:val="auto"/>
          <w:sz w:val="24"/>
          <w:szCs w:val="24"/>
          <w:lang w:val="en-US"/>
        </w:rPr>
        <w:t xml:space="preserve">pCR (13% </w:t>
      </w:r>
      <w:r w:rsidR="00A30624" w:rsidRPr="0064347D">
        <w:rPr>
          <w:rStyle w:val="tlid-translation"/>
          <w:rFonts w:ascii="Book Antiqua" w:hAnsi="Book Antiqua"/>
          <w:i/>
          <w:color w:val="auto"/>
          <w:sz w:val="24"/>
          <w:szCs w:val="24"/>
          <w:lang w:val="en-US"/>
        </w:rPr>
        <w:t>vs</w:t>
      </w:r>
      <w:r w:rsidR="00356132" w:rsidRPr="0064347D">
        <w:rPr>
          <w:rStyle w:val="tlid-translation"/>
          <w:rFonts w:ascii="Book Antiqua" w:hAnsi="Book Antiqua"/>
          <w:i/>
          <w:color w:val="auto"/>
          <w:sz w:val="24"/>
          <w:szCs w:val="24"/>
          <w:lang w:val="en-US"/>
        </w:rPr>
        <w:t xml:space="preserve"> </w:t>
      </w:r>
      <w:r w:rsidR="00A30624" w:rsidRPr="0064347D">
        <w:rPr>
          <w:rStyle w:val="tlid-translation"/>
          <w:rFonts w:ascii="Book Antiqua" w:hAnsi="Book Antiqua"/>
          <w:color w:val="auto"/>
          <w:sz w:val="24"/>
          <w:szCs w:val="24"/>
          <w:lang w:val="en-US"/>
        </w:rPr>
        <w:t>14%) w</w:t>
      </w:r>
      <w:r w:rsidR="005462F2" w:rsidRPr="0064347D">
        <w:rPr>
          <w:rStyle w:val="tlid-translation"/>
          <w:rFonts w:ascii="Book Antiqua" w:hAnsi="Book Antiqua"/>
          <w:color w:val="auto"/>
          <w:sz w:val="24"/>
          <w:szCs w:val="24"/>
          <w:lang w:val="en-US"/>
        </w:rPr>
        <w:t>ere</w:t>
      </w:r>
      <w:r w:rsidR="00A30624" w:rsidRPr="0064347D">
        <w:rPr>
          <w:rStyle w:val="tlid-translation"/>
          <w:rFonts w:ascii="Book Antiqua" w:hAnsi="Book Antiqua"/>
          <w:color w:val="auto"/>
          <w:sz w:val="24"/>
          <w:szCs w:val="24"/>
          <w:lang w:val="en-US"/>
        </w:rPr>
        <w:t xml:space="preserve"> not clinically significant.</w:t>
      </w:r>
      <w:r w:rsidR="009A5219" w:rsidRPr="0064347D">
        <w:rPr>
          <w:rStyle w:val="Ninguno"/>
          <w:rFonts w:ascii="Book Antiqua" w:eastAsia="Calibri" w:hAnsi="Book Antiqua" w:cs="Calibri"/>
          <w:color w:val="auto"/>
          <w:sz w:val="24"/>
          <w:szCs w:val="24"/>
          <w:u w:color="00000A"/>
          <w:lang w:val="en-US"/>
        </w:rPr>
        <w:t xml:space="preserve"> </w:t>
      </w:r>
    </w:p>
    <w:p w:rsidR="00C44D14" w:rsidRPr="0064347D" w:rsidRDefault="00506C8E" w:rsidP="00356132">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O</w:t>
      </w:r>
      <w:r w:rsidR="00C44D14" w:rsidRPr="0064347D">
        <w:rPr>
          <w:rStyle w:val="tlid-translation"/>
          <w:rFonts w:ascii="Book Antiqua" w:hAnsi="Book Antiqua"/>
          <w:lang w:val="en-US"/>
        </w:rPr>
        <w:t>ther studies</w:t>
      </w:r>
      <w:r w:rsidR="007929A3" w:rsidRPr="0064347D">
        <w:rPr>
          <w:rStyle w:val="tlid-translation"/>
          <w:rFonts w:ascii="Book Antiqua" w:hAnsi="Book Antiqua"/>
          <w:lang w:val="en-US"/>
        </w:rPr>
        <w:t>—including the</w:t>
      </w:r>
      <w:r w:rsidR="00C44D14" w:rsidRPr="0064347D">
        <w:rPr>
          <w:rStyle w:val="tlid-translation"/>
          <w:rFonts w:ascii="Book Antiqua" w:hAnsi="Book Antiqua"/>
          <w:lang w:val="en-US"/>
        </w:rPr>
        <w:t xml:space="preserve"> </w:t>
      </w:r>
      <w:r w:rsidRPr="0064347D">
        <w:rPr>
          <w:rStyle w:val="Ninguno"/>
          <w:rFonts w:ascii="Book Antiqua" w:hAnsi="Book Antiqua"/>
          <w:lang w:val="en-US"/>
        </w:rPr>
        <w:t>EXPERT, EXPERT-C</w:t>
      </w:r>
      <w:r w:rsidR="00D975C2" w:rsidRPr="0064347D">
        <w:rPr>
          <w:rStyle w:val="Ninguno"/>
          <w:rFonts w:ascii="Book Antiqua" w:hAnsi="Book Antiqua"/>
          <w:vertAlign w:val="superscript"/>
          <w:lang w:val="en-US"/>
        </w:rPr>
        <w:t>[12</w:t>
      </w:r>
      <w:r w:rsidR="00294914" w:rsidRPr="0064347D">
        <w:rPr>
          <w:rStyle w:val="Ninguno"/>
          <w:rFonts w:ascii="Book Antiqua" w:hAnsi="Book Antiqua"/>
          <w:vertAlign w:val="superscript"/>
          <w:lang w:val="en-US"/>
        </w:rPr>
        <w:t>0</w:t>
      </w:r>
      <w:r w:rsidR="00D975C2" w:rsidRPr="0064347D">
        <w:rPr>
          <w:rStyle w:val="Ninguno"/>
          <w:rFonts w:ascii="Book Antiqua" w:hAnsi="Book Antiqua"/>
          <w:vertAlign w:val="superscript"/>
          <w:lang w:val="en-US"/>
        </w:rPr>
        <w:t>]</w:t>
      </w:r>
      <w:r w:rsidRPr="0064347D">
        <w:rPr>
          <w:rStyle w:val="Ninguno"/>
          <w:rFonts w:ascii="Book Antiqua" w:hAnsi="Book Antiqua"/>
          <w:lang w:val="en-US"/>
        </w:rPr>
        <w:t>, AVACROSS</w:t>
      </w:r>
      <w:r w:rsidR="00D975C2" w:rsidRPr="0064347D">
        <w:rPr>
          <w:rStyle w:val="tlid-translation"/>
          <w:rFonts w:ascii="Book Antiqua" w:hAnsi="Book Antiqua"/>
          <w:vertAlign w:val="superscript"/>
          <w:lang w:val="en-US"/>
        </w:rPr>
        <w:t>[12</w:t>
      </w:r>
      <w:r w:rsidR="00294914" w:rsidRPr="0064347D">
        <w:rPr>
          <w:rStyle w:val="tlid-translation"/>
          <w:rFonts w:ascii="Book Antiqua" w:hAnsi="Book Antiqua"/>
          <w:vertAlign w:val="superscript"/>
          <w:lang w:val="en-US"/>
        </w:rPr>
        <w:t>1</w:t>
      </w:r>
      <w:r w:rsidR="00D975C2" w:rsidRPr="0064347D">
        <w:rPr>
          <w:rStyle w:val="tlid-translation"/>
          <w:rFonts w:ascii="Book Antiqua" w:hAnsi="Book Antiqua"/>
          <w:vertAlign w:val="superscript"/>
          <w:lang w:val="en-US"/>
        </w:rPr>
        <w:t>]</w:t>
      </w:r>
      <w:r w:rsidRPr="0064347D">
        <w:rPr>
          <w:rStyle w:val="tlid-translation"/>
          <w:rFonts w:ascii="Book Antiqua" w:hAnsi="Book Antiqua"/>
          <w:lang w:val="en-US"/>
        </w:rPr>
        <w:t xml:space="preserve"> </w:t>
      </w:r>
      <w:r w:rsidR="007929A3" w:rsidRPr="0064347D">
        <w:rPr>
          <w:rStyle w:val="tlid-translation"/>
          <w:rFonts w:ascii="Book Antiqua" w:hAnsi="Book Antiqua"/>
          <w:lang w:val="en-US"/>
        </w:rPr>
        <w:t xml:space="preserve">trials—have reported </w:t>
      </w:r>
      <w:r w:rsidR="00C44D14" w:rsidRPr="0064347D">
        <w:rPr>
          <w:rStyle w:val="tlid-translation"/>
          <w:rFonts w:ascii="Book Antiqua" w:hAnsi="Book Antiqua"/>
          <w:lang w:val="en-US"/>
        </w:rPr>
        <w:t>higher R0 resection</w:t>
      </w:r>
      <w:r w:rsidR="00EC171C" w:rsidRPr="0064347D">
        <w:rPr>
          <w:rStyle w:val="tlid-translation"/>
          <w:rFonts w:ascii="Book Antiqua" w:hAnsi="Book Antiqua"/>
          <w:lang w:val="en-US"/>
        </w:rPr>
        <w:t xml:space="preserve"> rate</w:t>
      </w:r>
      <w:r w:rsidR="00C44D14" w:rsidRPr="0064347D">
        <w:rPr>
          <w:rStyle w:val="tlid-translation"/>
          <w:rFonts w:ascii="Book Antiqua" w:hAnsi="Book Antiqua"/>
          <w:lang w:val="en-US"/>
        </w:rPr>
        <w:t xml:space="preserve">s with </w:t>
      </w:r>
      <w:r w:rsidR="005269FC" w:rsidRPr="0064347D">
        <w:rPr>
          <w:rStyle w:val="tlid-translation"/>
          <w:rFonts w:ascii="Book Antiqua" w:hAnsi="Book Antiqua"/>
          <w:lang w:val="en-US"/>
        </w:rPr>
        <w:t>ICT</w:t>
      </w:r>
      <w:r w:rsidR="00C44D14" w:rsidRPr="0064347D">
        <w:rPr>
          <w:rStyle w:val="tlid-translation"/>
          <w:rFonts w:ascii="Book Antiqua" w:hAnsi="Book Antiqua"/>
          <w:lang w:val="en-US"/>
        </w:rPr>
        <w:t xml:space="preserve">, although </w:t>
      </w:r>
      <w:r w:rsidR="005462F2" w:rsidRPr="0064347D">
        <w:rPr>
          <w:rStyle w:val="tlid-translation"/>
          <w:rFonts w:ascii="Book Antiqua" w:hAnsi="Book Antiqua"/>
          <w:lang w:val="en-US"/>
        </w:rPr>
        <w:t xml:space="preserve">without </w:t>
      </w:r>
      <w:r w:rsidR="00EC171C" w:rsidRPr="0064347D">
        <w:rPr>
          <w:rStyle w:val="tlid-translation"/>
          <w:rFonts w:ascii="Book Antiqua" w:hAnsi="Book Antiqua"/>
          <w:lang w:val="en-US"/>
        </w:rPr>
        <w:t xml:space="preserve">any </w:t>
      </w:r>
      <w:r w:rsidR="005462F2" w:rsidRPr="0064347D">
        <w:rPr>
          <w:rStyle w:val="tlid-translation"/>
          <w:rFonts w:ascii="Book Antiqua" w:hAnsi="Book Antiqua"/>
          <w:lang w:val="en-US"/>
        </w:rPr>
        <w:t>improvement in</w:t>
      </w:r>
      <w:r w:rsidR="007929A3" w:rsidRPr="0064347D">
        <w:rPr>
          <w:rStyle w:val="tlid-translation"/>
          <w:rFonts w:ascii="Book Antiqua" w:hAnsi="Book Antiqua"/>
          <w:lang w:val="en-US"/>
        </w:rPr>
        <w:t xml:space="preserve"> pCR</w:t>
      </w:r>
      <w:r w:rsidR="00C44D14" w:rsidRPr="0064347D">
        <w:rPr>
          <w:rStyle w:val="tlid-translation"/>
          <w:rFonts w:ascii="Book Antiqua" w:hAnsi="Book Antiqua"/>
          <w:lang w:val="en-US"/>
        </w:rPr>
        <w:t xml:space="preserve">. </w:t>
      </w:r>
      <w:r w:rsidR="005462F2" w:rsidRPr="0064347D">
        <w:rPr>
          <w:rStyle w:val="tlid-translation"/>
          <w:rFonts w:ascii="Book Antiqua" w:hAnsi="Book Antiqua"/>
          <w:lang w:val="en-US"/>
        </w:rPr>
        <w:t>I</w:t>
      </w:r>
      <w:r w:rsidR="00C44D14" w:rsidRPr="0064347D">
        <w:rPr>
          <w:rStyle w:val="tlid-translation"/>
          <w:rFonts w:ascii="Book Antiqua" w:hAnsi="Book Antiqua"/>
          <w:lang w:val="en-US"/>
        </w:rPr>
        <w:t xml:space="preserve">n </w:t>
      </w:r>
      <w:r w:rsidR="007929A3" w:rsidRPr="0064347D">
        <w:rPr>
          <w:rStyle w:val="tlid-translation"/>
          <w:rFonts w:ascii="Book Antiqua" w:hAnsi="Book Antiqua"/>
          <w:lang w:val="en-US"/>
        </w:rPr>
        <w:t xml:space="preserve">the </w:t>
      </w:r>
      <w:r w:rsidR="00C44D14" w:rsidRPr="0064347D">
        <w:rPr>
          <w:rStyle w:val="tlid-translation"/>
          <w:rFonts w:ascii="Book Antiqua" w:hAnsi="Book Antiqua"/>
          <w:lang w:val="en-US"/>
        </w:rPr>
        <w:t>EXPERT-C and AVACROSS studies, the</w:t>
      </w:r>
      <w:r w:rsidR="003E642F" w:rsidRPr="0064347D">
        <w:rPr>
          <w:rStyle w:val="tlid-translation"/>
          <w:rFonts w:ascii="Book Antiqua" w:hAnsi="Book Antiqua"/>
          <w:lang w:val="en-US"/>
        </w:rPr>
        <w:t>re was no</w:t>
      </w:r>
      <w:r w:rsidR="00C44D14" w:rsidRPr="0064347D">
        <w:rPr>
          <w:rStyle w:val="tlid-translation"/>
          <w:rFonts w:ascii="Book Antiqua" w:hAnsi="Book Antiqua"/>
          <w:lang w:val="en-US"/>
        </w:rPr>
        <w:t xml:space="preserve"> benefit </w:t>
      </w:r>
      <w:r w:rsidR="003E642F" w:rsidRPr="0064347D">
        <w:rPr>
          <w:rStyle w:val="tlid-translation"/>
          <w:rFonts w:ascii="Book Antiqua" w:hAnsi="Book Antiqua"/>
          <w:lang w:val="en-US"/>
        </w:rPr>
        <w:t>to</w:t>
      </w:r>
      <w:r w:rsidR="00C44D14" w:rsidRPr="0064347D">
        <w:rPr>
          <w:rStyle w:val="tlid-translation"/>
          <w:rFonts w:ascii="Book Antiqua" w:hAnsi="Book Antiqua"/>
          <w:lang w:val="en-US"/>
        </w:rPr>
        <w:t xml:space="preserve"> adding </w:t>
      </w:r>
      <w:r w:rsidRPr="0064347D">
        <w:rPr>
          <w:rStyle w:val="tlid-translation"/>
          <w:rFonts w:ascii="Book Antiqua" w:hAnsi="Book Antiqua"/>
          <w:lang w:val="en-US"/>
        </w:rPr>
        <w:t xml:space="preserve">targeted </w:t>
      </w:r>
      <w:r w:rsidR="00C44D14" w:rsidRPr="0064347D">
        <w:rPr>
          <w:rStyle w:val="tlid-translation"/>
          <w:rFonts w:ascii="Book Antiqua" w:hAnsi="Book Antiqua"/>
          <w:lang w:val="en-US"/>
        </w:rPr>
        <w:t xml:space="preserve">therapies </w:t>
      </w:r>
      <w:r w:rsidRPr="0064347D">
        <w:rPr>
          <w:rStyle w:val="tlid-translation"/>
          <w:rFonts w:ascii="Book Antiqua" w:hAnsi="Book Antiqua"/>
          <w:lang w:val="en-US"/>
        </w:rPr>
        <w:t xml:space="preserve">to </w:t>
      </w:r>
      <w:r w:rsidR="005462F2" w:rsidRPr="0064347D">
        <w:rPr>
          <w:rStyle w:val="tlid-translation"/>
          <w:rFonts w:ascii="Book Antiqua" w:hAnsi="Book Antiqua"/>
          <w:lang w:val="en-US"/>
        </w:rPr>
        <w:t xml:space="preserve">induction </w:t>
      </w:r>
      <w:r w:rsidR="00C44D14" w:rsidRPr="0064347D">
        <w:rPr>
          <w:rStyle w:val="tlid-translation"/>
          <w:rFonts w:ascii="Book Antiqua" w:hAnsi="Book Antiqua"/>
          <w:lang w:val="en-US"/>
        </w:rPr>
        <w:t xml:space="preserve">chemotherapy in this </w:t>
      </w:r>
      <w:r w:rsidR="003E642F" w:rsidRPr="0064347D">
        <w:rPr>
          <w:rStyle w:val="tlid-translation"/>
          <w:rFonts w:ascii="Book Antiqua" w:hAnsi="Book Antiqua"/>
          <w:lang w:val="en-US"/>
        </w:rPr>
        <w:t xml:space="preserve">clinical </w:t>
      </w:r>
      <w:r w:rsidR="00C44D14" w:rsidRPr="0064347D">
        <w:rPr>
          <w:rStyle w:val="tlid-translation"/>
          <w:rFonts w:ascii="Book Antiqua" w:hAnsi="Book Antiqua"/>
          <w:lang w:val="en-US"/>
        </w:rPr>
        <w:t>scenario.</w:t>
      </w:r>
    </w:p>
    <w:p w:rsidR="00BD2648" w:rsidRPr="0064347D" w:rsidRDefault="00EF2C09" w:rsidP="00356132">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Given the </w:t>
      </w:r>
      <w:r w:rsidR="003E642F" w:rsidRPr="0064347D">
        <w:rPr>
          <w:rStyle w:val="tlid-translation"/>
          <w:rFonts w:ascii="Book Antiqua" w:hAnsi="Book Antiqua"/>
          <w:lang w:val="en-US"/>
        </w:rPr>
        <w:t xml:space="preserve">limited </w:t>
      </w:r>
      <w:r w:rsidRPr="0064347D">
        <w:rPr>
          <w:rStyle w:val="tlid-translation"/>
          <w:rFonts w:ascii="Book Antiqua" w:hAnsi="Book Antiqua"/>
          <w:lang w:val="en-US"/>
        </w:rPr>
        <w:t xml:space="preserve">available evidence, </w:t>
      </w:r>
      <w:r w:rsidR="007929A3" w:rsidRPr="0064347D">
        <w:rPr>
          <w:rStyle w:val="tlid-translation"/>
          <w:rFonts w:ascii="Book Antiqua" w:hAnsi="Book Antiqua"/>
          <w:lang w:val="en-US"/>
        </w:rPr>
        <w:t xml:space="preserve">it is not possible to </w:t>
      </w:r>
      <w:r w:rsidR="00EC171C" w:rsidRPr="0064347D">
        <w:rPr>
          <w:rStyle w:val="tlid-translation"/>
          <w:rFonts w:ascii="Book Antiqua" w:hAnsi="Book Antiqua"/>
          <w:lang w:val="en-US"/>
        </w:rPr>
        <w:t>reach definitive c</w:t>
      </w:r>
      <w:r w:rsidR="007929A3" w:rsidRPr="0064347D">
        <w:rPr>
          <w:rStyle w:val="tlid-translation"/>
          <w:rFonts w:ascii="Book Antiqua" w:hAnsi="Book Antiqua"/>
          <w:lang w:val="en-US"/>
        </w:rPr>
        <w:t>onclusion</w:t>
      </w:r>
      <w:r w:rsidRPr="0064347D">
        <w:rPr>
          <w:rStyle w:val="tlid-translation"/>
          <w:rFonts w:ascii="Book Antiqua" w:hAnsi="Book Antiqua"/>
          <w:lang w:val="en-US"/>
        </w:rPr>
        <w:t>s</w:t>
      </w:r>
      <w:r w:rsidR="007929A3" w:rsidRPr="0064347D">
        <w:rPr>
          <w:rStyle w:val="tlid-translation"/>
          <w:rFonts w:ascii="Book Antiqua" w:hAnsi="Book Antiqua"/>
          <w:lang w:val="en-US"/>
        </w:rPr>
        <w:t xml:space="preserve"> regard</w:t>
      </w:r>
      <w:r w:rsidRPr="0064347D">
        <w:rPr>
          <w:rStyle w:val="tlid-translation"/>
          <w:rFonts w:ascii="Book Antiqua" w:hAnsi="Book Antiqua"/>
          <w:lang w:val="en-US"/>
        </w:rPr>
        <w:t>ing</w:t>
      </w:r>
      <w:r w:rsidR="007929A3"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which of the two treatment options (CCT </w:t>
      </w:r>
      <w:r w:rsidR="00614087" w:rsidRPr="0064347D">
        <w:rPr>
          <w:rStyle w:val="tlid-translation"/>
          <w:rFonts w:ascii="Book Antiqua" w:hAnsi="Book Antiqua"/>
          <w:i/>
          <w:iCs/>
          <w:lang w:val="en-US"/>
        </w:rPr>
        <w:t>vs</w:t>
      </w:r>
      <w:r w:rsidR="00614087" w:rsidRPr="0064347D">
        <w:rPr>
          <w:rStyle w:val="tlid-translation"/>
          <w:rFonts w:ascii="Book Antiqua" w:hAnsi="Book Antiqua"/>
          <w:lang w:val="en-US"/>
        </w:rPr>
        <w:t xml:space="preserve"> </w:t>
      </w:r>
      <w:r w:rsidR="005269FC" w:rsidRPr="0064347D">
        <w:rPr>
          <w:rStyle w:val="tlid-translation"/>
          <w:rFonts w:ascii="Book Antiqua" w:hAnsi="Book Antiqua"/>
          <w:lang w:val="en-US"/>
        </w:rPr>
        <w:t>ICT</w:t>
      </w:r>
      <w:r w:rsidR="00614087" w:rsidRPr="0064347D">
        <w:rPr>
          <w:rStyle w:val="tlid-translation"/>
          <w:rFonts w:ascii="Book Antiqua" w:hAnsi="Book Antiqua"/>
          <w:lang w:val="en-US"/>
        </w:rPr>
        <w:t xml:space="preserve">) </w:t>
      </w:r>
      <w:r w:rsidR="007929A3" w:rsidRPr="0064347D">
        <w:rPr>
          <w:rStyle w:val="tlid-translation"/>
          <w:rFonts w:ascii="Book Antiqua" w:hAnsi="Book Antiqua"/>
          <w:lang w:val="en-US"/>
        </w:rPr>
        <w:t xml:space="preserve">has better adherence, nor which approach </w:t>
      </w:r>
      <w:r w:rsidRPr="0064347D">
        <w:rPr>
          <w:rStyle w:val="tlid-translation"/>
          <w:rFonts w:ascii="Book Antiqua" w:hAnsi="Book Antiqua"/>
          <w:lang w:val="en-US"/>
        </w:rPr>
        <w:t xml:space="preserve">induces </w:t>
      </w:r>
      <w:r w:rsidR="00614087" w:rsidRPr="0064347D">
        <w:rPr>
          <w:rStyle w:val="tlid-translation"/>
          <w:rFonts w:ascii="Book Antiqua" w:hAnsi="Book Antiqua"/>
          <w:lang w:val="en-US"/>
        </w:rPr>
        <w:t xml:space="preserve">greater primary </w:t>
      </w:r>
      <w:r w:rsidR="007D2224" w:rsidRPr="0064347D">
        <w:rPr>
          <w:rStyle w:val="tlid-translation"/>
          <w:rFonts w:ascii="Book Antiqua" w:hAnsi="Book Antiqua"/>
          <w:lang w:val="en-US"/>
        </w:rPr>
        <w:t>tumour</w:t>
      </w:r>
      <w:r w:rsidR="003E642F" w:rsidRPr="0064347D">
        <w:rPr>
          <w:rStyle w:val="tlid-translation"/>
          <w:rFonts w:ascii="Book Antiqua" w:hAnsi="Book Antiqua"/>
          <w:lang w:val="en-US"/>
        </w:rPr>
        <w:t xml:space="preserve"> regression</w:t>
      </w:r>
      <w:r w:rsidR="00614087" w:rsidRPr="0064347D">
        <w:rPr>
          <w:rStyle w:val="tlid-translation"/>
          <w:rFonts w:ascii="Book Antiqua" w:hAnsi="Book Antiqua"/>
          <w:lang w:val="en-US"/>
        </w:rPr>
        <w:t>.</w:t>
      </w:r>
    </w:p>
    <w:p w:rsidR="00BD2648" w:rsidRPr="0064347D" w:rsidRDefault="00BD2648" w:rsidP="00521084">
      <w:pPr>
        <w:snapToGrid w:val="0"/>
        <w:spacing w:line="360" w:lineRule="auto"/>
        <w:jc w:val="both"/>
        <w:rPr>
          <w:rStyle w:val="tlid-translation"/>
          <w:rFonts w:ascii="Book Antiqua" w:hAnsi="Book Antiqua"/>
          <w:lang w:val="en-US"/>
        </w:rPr>
      </w:pPr>
    </w:p>
    <w:p w:rsidR="00C44D14" w:rsidRPr="0064347D" w:rsidRDefault="00614087" w:rsidP="00521084">
      <w:pPr>
        <w:pStyle w:val="CuerpoA"/>
        <w:snapToGrid w:val="0"/>
        <w:spacing w:line="360" w:lineRule="auto"/>
        <w:jc w:val="both"/>
        <w:rPr>
          <w:rFonts w:ascii="Book Antiqua" w:eastAsia="Times New Roman" w:hAnsi="Book Antiqua" w:cs="Times New Roman"/>
          <w:b/>
          <w:caps/>
          <w:color w:val="auto"/>
          <w:sz w:val="24"/>
          <w:szCs w:val="24"/>
          <w:u w:val="single"/>
          <w:lang w:val="en-US"/>
        </w:rPr>
      </w:pPr>
      <w:r w:rsidRPr="0064347D">
        <w:rPr>
          <w:rFonts w:ascii="Book Antiqua" w:eastAsia="Times New Roman" w:hAnsi="Book Antiqua" w:cs="Times New Roman"/>
          <w:b/>
          <w:caps/>
          <w:color w:val="auto"/>
          <w:sz w:val="24"/>
          <w:szCs w:val="24"/>
          <w:u w:val="single"/>
          <w:lang w:val="en-US"/>
        </w:rPr>
        <w:t>Timing of Assessment</w:t>
      </w:r>
    </w:p>
    <w:p w:rsidR="00506C8E" w:rsidRPr="0064347D" w:rsidRDefault="007929A3"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 xml:space="preserve">Several </w:t>
      </w:r>
      <w:r w:rsidR="00A30624" w:rsidRPr="0064347D">
        <w:rPr>
          <w:rStyle w:val="tlid-translation"/>
          <w:rFonts w:ascii="Book Antiqua" w:hAnsi="Book Antiqua"/>
          <w:lang w:val="en-US"/>
        </w:rPr>
        <w:t xml:space="preserve">strategies </w:t>
      </w:r>
      <w:r w:rsidR="003E642F" w:rsidRPr="0064347D">
        <w:rPr>
          <w:rStyle w:val="tlid-translation"/>
          <w:rFonts w:ascii="Book Antiqua" w:hAnsi="Book Antiqua"/>
          <w:lang w:val="en-US"/>
        </w:rPr>
        <w:t xml:space="preserve">have been shown to </w:t>
      </w:r>
      <w:r w:rsidR="00A30624" w:rsidRPr="0064347D">
        <w:rPr>
          <w:rStyle w:val="tlid-translation"/>
          <w:rFonts w:ascii="Book Antiqua" w:hAnsi="Book Antiqua"/>
          <w:lang w:val="en-US"/>
        </w:rPr>
        <w:t>i</w:t>
      </w:r>
      <w:r w:rsidR="003E642F" w:rsidRPr="0064347D">
        <w:rPr>
          <w:rStyle w:val="tlid-translation"/>
          <w:rFonts w:ascii="Book Antiqua" w:hAnsi="Book Antiqua"/>
          <w:lang w:val="en-US"/>
        </w:rPr>
        <w:t>mprove</w:t>
      </w:r>
      <w:r w:rsidR="00A30624" w:rsidRPr="0064347D">
        <w:rPr>
          <w:rStyle w:val="tlid-translation"/>
          <w:rFonts w:ascii="Book Antiqua" w:hAnsi="Book Antiqua"/>
          <w:lang w:val="en-US"/>
        </w:rPr>
        <w:t xml:space="preserve"> cCR</w:t>
      </w:r>
      <w:r w:rsidR="00506C8E" w:rsidRPr="0064347D">
        <w:rPr>
          <w:rStyle w:val="tlid-translation"/>
          <w:rFonts w:ascii="Book Antiqua" w:hAnsi="Book Antiqua"/>
          <w:lang w:val="en-US"/>
        </w:rPr>
        <w:t xml:space="preserve"> rates</w:t>
      </w:r>
      <w:r w:rsidRPr="0064347D">
        <w:rPr>
          <w:rStyle w:val="tlid-translation"/>
          <w:rFonts w:ascii="Book Antiqua" w:hAnsi="Book Antiqua"/>
          <w:lang w:val="en-US"/>
        </w:rPr>
        <w:t>. T</w:t>
      </w:r>
      <w:r w:rsidR="00A30624" w:rsidRPr="0064347D">
        <w:rPr>
          <w:rStyle w:val="tlid-translation"/>
          <w:rFonts w:ascii="Book Antiqua" w:hAnsi="Book Antiqua"/>
          <w:lang w:val="en-US"/>
        </w:rPr>
        <w:t>he simplest</w:t>
      </w:r>
      <w:r w:rsidRPr="0064347D">
        <w:rPr>
          <w:rStyle w:val="tlid-translation"/>
          <w:rFonts w:ascii="Book Antiqua" w:hAnsi="Book Antiqua"/>
          <w:lang w:val="en-US"/>
        </w:rPr>
        <w:t>—</w:t>
      </w:r>
      <w:r w:rsidR="00A30624" w:rsidRPr="0064347D">
        <w:rPr>
          <w:rStyle w:val="tlid-translation"/>
          <w:rFonts w:ascii="Book Antiqua" w:hAnsi="Book Antiqua"/>
          <w:lang w:val="en-US"/>
        </w:rPr>
        <w:t>but not least</w:t>
      </w:r>
      <w:r w:rsidR="00506C8E" w:rsidRPr="0064347D">
        <w:rPr>
          <w:rStyle w:val="tlid-translation"/>
          <w:rFonts w:ascii="Book Antiqua" w:hAnsi="Book Antiqua"/>
          <w:lang w:val="en-US"/>
        </w:rPr>
        <w:t xml:space="preserve"> </w:t>
      </w:r>
      <w:r w:rsidR="00C34049" w:rsidRPr="0064347D">
        <w:rPr>
          <w:rStyle w:val="tlid-translation"/>
          <w:rFonts w:ascii="Book Antiqua" w:hAnsi="Book Antiqua"/>
          <w:lang w:val="en-US"/>
        </w:rPr>
        <w:t>important</w:t>
      </w:r>
      <w:r w:rsidRPr="0064347D">
        <w:rPr>
          <w:rStyle w:val="tlid-translation"/>
          <w:rFonts w:ascii="Book Antiqua" w:hAnsi="Book Antiqua"/>
          <w:lang w:val="en-US"/>
        </w:rPr>
        <w:t>—</w:t>
      </w:r>
      <w:r w:rsidR="00EF2C09" w:rsidRPr="0064347D">
        <w:rPr>
          <w:rStyle w:val="tlid-translation"/>
          <w:rFonts w:ascii="Book Antiqua" w:hAnsi="Book Antiqua"/>
          <w:lang w:val="en-US"/>
        </w:rPr>
        <w:t xml:space="preserve">approach </w:t>
      </w:r>
      <w:r w:rsidRPr="0064347D">
        <w:rPr>
          <w:rStyle w:val="tlid-translation"/>
          <w:rFonts w:ascii="Book Antiqua" w:hAnsi="Book Antiqua"/>
          <w:lang w:val="en-US"/>
        </w:rPr>
        <w:t>i</w:t>
      </w:r>
      <w:r w:rsidR="00A30624" w:rsidRPr="0064347D">
        <w:rPr>
          <w:rStyle w:val="tlid-translation"/>
          <w:rFonts w:ascii="Book Antiqua" w:hAnsi="Book Antiqua"/>
          <w:lang w:val="en-US"/>
        </w:rPr>
        <w:t xml:space="preserve">s to </w:t>
      </w:r>
      <w:r w:rsidRPr="0064347D">
        <w:rPr>
          <w:rStyle w:val="tlid-translation"/>
          <w:rFonts w:ascii="Book Antiqua" w:hAnsi="Book Antiqua"/>
          <w:lang w:val="en-US"/>
        </w:rPr>
        <w:t xml:space="preserve">extend </w:t>
      </w:r>
      <w:r w:rsidR="00A30624" w:rsidRPr="0064347D">
        <w:rPr>
          <w:rStyle w:val="tlid-translation"/>
          <w:rFonts w:ascii="Book Antiqua" w:hAnsi="Book Antiqua"/>
          <w:lang w:val="en-US"/>
        </w:rPr>
        <w:t xml:space="preserve">the time between </w:t>
      </w:r>
      <w:r w:rsidR="003E642F" w:rsidRPr="0064347D">
        <w:rPr>
          <w:rStyle w:val="tlid-translation"/>
          <w:rFonts w:ascii="Book Antiqua" w:hAnsi="Book Antiqua"/>
          <w:lang w:val="en-US"/>
        </w:rPr>
        <w:t xml:space="preserve">completion of </w:t>
      </w:r>
      <w:r w:rsidR="00823A60" w:rsidRPr="0064347D">
        <w:rPr>
          <w:rStyle w:val="tlid-translation"/>
          <w:rFonts w:ascii="Book Antiqua" w:hAnsi="Book Antiqua"/>
          <w:lang w:val="en-US"/>
        </w:rPr>
        <w:t>neoadjuvant therapy</w:t>
      </w:r>
      <w:r w:rsidR="00A30624" w:rsidRPr="0064347D">
        <w:rPr>
          <w:rStyle w:val="tlid-translation"/>
          <w:rFonts w:ascii="Book Antiqua" w:hAnsi="Book Antiqua"/>
          <w:lang w:val="en-US"/>
        </w:rPr>
        <w:t xml:space="preserve"> and reassessment</w:t>
      </w:r>
      <w:r w:rsidR="00B264E7" w:rsidRPr="0064347D">
        <w:rPr>
          <w:rStyle w:val="tlid-translation"/>
          <w:rFonts w:ascii="Book Antiqua" w:hAnsi="Book Antiqua"/>
          <w:lang w:val="en-US"/>
        </w:rPr>
        <w:t>. S</w:t>
      </w:r>
      <w:r w:rsidR="00A30624" w:rsidRPr="0064347D">
        <w:rPr>
          <w:rStyle w:val="tlid-translation"/>
          <w:rFonts w:ascii="Book Antiqua" w:hAnsi="Book Antiqua"/>
          <w:lang w:val="en-US"/>
        </w:rPr>
        <w:t xml:space="preserve">everal retrospective studies in patients with </w:t>
      </w:r>
      <w:r w:rsidRPr="0064347D">
        <w:rPr>
          <w:rStyle w:val="tlid-translation"/>
          <w:rFonts w:ascii="Book Antiqua" w:hAnsi="Book Antiqua"/>
          <w:lang w:val="en-US"/>
        </w:rPr>
        <w:t>LARC</w:t>
      </w:r>
      <w:r w:rsidR="00A30624" w:rsidRPr="0064347D">
        <w:rPr>
          <w:rStyle w:val="tlid-translation"/>
          <w:rFonts w:ascii="Book Antiqua" w:hAnsi="Book Antiqua"/>
          <w:lang w:val="en-US"/>
        </w:rPr>
        <w:t xml:space="preserve"> have shown that </w:t>
      </w:r>
      <w:r w:rsidR="00E41763" w:rsidRPr="0064347D">
        <w:rPr>
          <w:rStyle w:val="tlid-translation"/>
          <w:rFonts w:ascii="Book Antiqua" w:hAnsi="Book Antiqua"/>
          <w:lang w:val="en-US"/>
        </w:rPr>
        <w:t>extending the</w:t>
      </w:r>
      <w:r w:rsidR="00A30624" w:rsidRPr="0064347D">
        <w:rPr>
          <w:rStyle w:val="tlid-translation"/>
          <w:rFonts w:ascii="Book Antiqua" w:hAnsi="Book Antiqua"/>
          <w:lang w:val="en-US"/>
        </w:rPr>
        <w:t xml:space="preserve"> interval between </w:t>
      </w:r>
      <w:r w:rsidR="00C33737" w:rsidRPr="0064347D">
        <w:rPr>
          <w:rStyle w:val="tlid-translation"/>
          <w:rFonts w:ascii="Book Antiqua" w:hAnsi="Book Antiqua"/>
          <w:lang w:val="en-US"/>
        </w:rPr>
        <w:t>CRT</w:t>
      </w:r>
      <w:r w:rsidR="00A30624" w:rsidRPr="0064347D">
        <w:rPr>
          <w:rStyle w:val="tlid-translation"/>
          <w:rFonts w:ascii="Book Antiqua" w:hAnsi="Book Antiqua"/>
          <w:lang w:val="en-US"/>
        </w:rPr>
        <w:t xml:space="preserve"> and </w:t>
      </w:r>
      <w:r w:rsidR="00EF2C09" w:rsidRPr="0064347D">
        <w:rPr>
          <w:rStyle w:val="tlid-translation"/>
          <w:rFonts w:ascii="Book Antiqua" w:hAnsi="Book Antiqua"/>
          <w:lang w:val="en-US"/>
        </w:rPr>
        <w:t xml:space="preserve">surgery </w:t>
      </w:r>
      <w:r w:rsidR="00A30624" w:rsidRPr="0064347D">
        <w:rPr>
          <w:rStyle w:val="tlid-translation"/>
          <w:rFonts w:ascii="Book Antiqua" w:hAnsi="Book Antiqua"/>
          <w:lang w:val="en-US"/>
        </w:rPr>
        <w:t xml:space="preserve">increases </w:t>
      </w:r>
      <w:r w:rsidR="007D2224" w:rsidRPr="0064347D">
        <w:rPr>
          <w:rStyle w:val="tlid-translation"/>
          <w:rFonts w:ascii="Book Antiqua" w:hAnsi="Book Antiqua"/>
          <w:lang w:val="en-US"/>
        </w:rPr>
        <w:t>tumour</w:t>
      </w:r>
      <w:r w:rsidR="00A30624" w:rsidRPr="0064347D">
        <w:rPr>
          <w:rStyle w:val="tlid-translation"/>
          <w:rFonts w:ascii="Book Antiqua" w:hAnsi="Book Antiqua"/>
          <w:lang w:val="en-US"/>
        </w:rPr>
        <w:t xml:space="preserve"> regression and </w:t>
      </w:r>
      <w:r w:rsidR="00E41763" w:rsidRPr="0064347D">
        <w:rPr>
          <w:rStyle w:val="tlid-translation"/>
          <w:rFonts w:ascii="Book Antiqua" w:hAnsi="Book Antiqua"/>
          <w:lang w:val="en-US"/>
        </w:rPr>
        <w:t xml:space="preserve">improves </w:t>
      </w:r>
      <w:r w:rsidR="00A30624" w:rsidRPr="0064347D">
        <w:rPr>
          <w:rStyle w:val="tlid-translation"/>
          <w:rFonts w:ascii="Book Antiqua" w:hAnsi="Book Antiqua"/>
          <w:lang w:val="en-US"/>
        </w:rPr>
        <w:t>pCR</w:t>
      </w:r>
      <w:r w:rsidR="006E025E" w:rsidRPr="0064347D">
        <w:rPr>
          <w:rStyle w:val="tlid-translation"/>
          <w:rFonts w:ascii="Book Antiqua" w:hAnsi="Book Antiqua"/>
          <w:lang w:val="en-US"/>
        </w:rPr>
        <w:t xml:space="preserve"> rate</w:t>
      </w:r>
      <w:r w:rsidR="00EC171C" w:rsidRPr="0064347D">
        <w:rPr>
          <w:rStyle w:val="tlid-translation"/>
          <w:rFonts w:ascii="Book Antiqua" w:hAnsi="Book Antiqua"/>
          <w:lang w:val="en-US"/>
        </w:rPr>
        <w:t>s</w:t>
      </w:r>
      <w:r w:rsidR="00D975C2" w:rsidRPr="0064347D">
        <w:rPr>
          <w:rStyle w:val="tlid-translation"/>
          <w:rFonts w:ascii="Book Antiqua" w:hAnsi="Book Antiqua"/>
          <w:vertAlign w:val="superscript"/>
          <w:lang w:val="en-US"/>
        </w:rPr>
        <w:t>[12</w:t>
      </w:r>
      <w:r w:rsidR="00294914" w:rsidRPr="0064347D">
        <w:rPr>
          <w:rStyle w:val="tlid-translation"/>
          <w:rFonts w:ascii="Book Antiqua" w:hAnsi="Book Antiqua"/>
          <w:vertAlign w:val="superscript"/>
          <w:lang w:val="en-US"/>
        </w:rPr>
        <w:t>2</w:t>
      </w:r>
      <w:r w:rsidR="00D975C2" w:rsidRPr="0064347D">
        <w:rPr>
          <w:rStyle w:val="tlid-translation"/>
          <w:rFonts w:ascii="Book Antiqua" w:hAnsi="Book Antiqua"/>
          <w:vertAlign w:val="superscript"/>
          <w:lang w:val="en-US"/>
        </w:rPr>
        <w:t>-12</w:t>
      </w:r>
      <w:r w:rsidR="00294914" w:rsidRPr="0064347D">
        <w:rPr>
          <w:rStyle w:val="tlid-translation"/>
          <w:rFonts w:ascii="Book Antiqua" w:hAnsi="Book Antiqua"/>
          <w:vertAlign w:val="superscript"/>
          <w:lang w:val="en-US"/>
        </w:rPr>
        <w:t>4</w:t>
      </w:r>
      <w:r w:rsidR="00D975C2" w:rsidRPr="0064347D">
        <w:rPr>
          <w:rStyle w:val="tlid-translation"/>
          <w:rFonts w:ascii="Book Antiqua" w:hAnsi="Book Antiqua"/>
          <w:vertAlign w:val="superscript"/>
          <w:lang w:val="en-US"/>
        </w:rPr>
        <w:t>]</w:t>
      </w:r>
      <w:r w:rsidR="00E41763" w:rsidRPr="0064347D">
        <w:rPr>
          <w:rStyle w:val="tlid-translation"/>
          <w:rFonts w:ascii="Book Antiqua" w:hAnsi="Book Antiqua"/>
          <w:lang w:val="en-US"/>
        </w:rPr>
        <w:t xml:space="preserve">. The optimal time interval is </w:t>
      </w:r>
      <w:r w:rsidR="00A30624" w:rsidRPr="0064347D">
        <w:rPr>
          <w:rStyle w:val="tlid-translation"/>
          <w:rFonts w:ascii="Book Antiqua" w:hAnsi="Book Antiqua"/>
          <w:lang w:val="en-US"/>
        </w:rPr>
        <w:t>8</w:t>
      </w:r>
      <w:r w:rsidR="00E41763" w:rsidRPr="0064347D">
        <w:rPr>
          <w:rStyle w:val="tlid-translation"/>
          <w:rFonts w:ascii="Book Antiqua" w:hAnsi="Book Antiqua"/>
          <w:lang w:val="en-US"/>
        </w:rPr>
        <w:t xml:space="preserve"> </w:t>
      </w:r>
      <w:r w:rsidR="00294914" w:rsidRPr="0064347D">
        <w:rPr>
          <w:rStyle w:val="tlid-translation"/>
          <w:rFonts w:ascii="Book Antiqua" w:hAnsi="Book Antiqua"/>
          <w:lang w:val="en-US"/>
        </w:rPr>
        <w:t>w</w:t>
      </w:r>
      <w:r w:rsidR="00A30624" w:rsidRPr="0064347D">
        <w:rPr>
          <w:rStyle w:val="tlid-translation"/>
          <w:rFonts w:ascii="Book Antiqua" w:hAnsi="Book Antiqua"/>
          <w:lang w:val="en-US"/>
        </w:rPr>
        <w:t>k</w:t>
      </w:r>
      <w:r w:rsidR="00E41763" w:rsidRPr="0064347D">
        <w:rPr>
          <w:rStyle w:val="tlid-translation"/>
          <w:rFonts w:ascii="Book Antiqua" w:hAnsi="Book Antiqua"/>
          <w:lang w:val="en-US"/>
        </w:rPr>
        <w:t xml:space="preserve">, as studies show that this yields </w:t>
      </w:r>
      <w:r w:rsidR="006E025E" w:rsidRPr="0064347D">
        <w:rPr>
          <w:rStyle w:val="tlid-translation"/>
          <w:rFonts w:ascii="Book Antiqua" w:hAnsi="Book Antiqua"/>
          <w:lang w:val="en-US"/>
        </w:rPr>
        <w:t xml:space="preserve">the best </w:t>
      </w:r>
      <w:r w:rsidR="00A30624" w:rsidRPr="0064347D">
        <w:rPr>
          <w:rStyle w:val="tlid-translation"/>
          <w:rFonts w:ascii="Book Antiqua" w:hAnsi="Book Antiqua"/>
          <w:lang w:val="en-US"/>
        </w:rPr>
        <w:t xml:space="preserve">pCR </w:t>
      </w:r>
      <w:r w:rsidR="00EC171C" w:rsidRPr="0064347D">
        <w:rPr>
          <w:rStyle w:val="tlid-translation"/>
          <w:rFonts w:ascii="Book Antiqua" w:hAnsi="Book Antiqua"/>
          <w:lang w:val="en-US"/>
        </w:rPr>
        <w:t>outcome</w:t>
      </w:r>
      <w:r w:rsidR="006E025E" w:rsidRPr="0064347D">
        <w:rPr>
          <w:rStyle w:val="tlid-translation"/>
          <w:rFonts w:ascii="Book Antiqua" w:hAnsi="Book Antiqua"/>
          <w:lang w:val="en-US"/>
        </w:rPr>
        <w:t>s</w:t>
      </w:r>
      <w:r w:rsidR="000916A9"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2</w:t>
      </w:r>
      <w:r w:rsidR="00294914" w:rsidRPr="0064347D">
        <w:rPr>
          <w:rStyle w:val="tlid-translation"/>
          <w:rFonts w:ascii="Book Antiqua" w:hAnsi="Book Antiqua"/>
          <w:vertAlign w:val="superscript"/>
          <w:lang w:val="en-US"/>
        </w:rPr>
        <w:t>5</w:t>
      </w:r>
      <w:r w:rsidR="000916A9"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2</w:t>
      </w:r>
      <w:r w:rsidR="00294914" w:rsidRPr="0064347D">
        <w:rPr>
          <w:rStyle w:val="tlid-translation"/>
          <w:rFonts w:ascii="Book Antiqua" w:hAnsi="Book Antiqua"/>
          <w:vertAlign w:val="superscript"/>
          <w:lang w:val="en-US"/>
        </w:rPr>
        <w:t>6</w:t>
      </w:r>
      <w:r w:rsidR="000916A9" w:rsidRPr="0064347D">
        <w:rPr>
          <w:rStyle w:val="tlid-translation"/>
          <w:rFonts w:ascii="Book Antiqua" w:hAnsi="Book Antiqua"/>
          <w:vertAlign w:val="superscript"/>
          <w:lang w:val="en-US"/>
        </w:rPr>
        <w:t>]</w:t>
      </w:r>
      <w:r w:rsidR="00E41763" w:rsidRPr="0064347D">
        <w:rPr>
          <w:rStyle w:val="tlid-translation"/>
          <w:rFonts w:ascii="Book Antiqua" w:hAnsi="Book Antiqua"/>
          <w:lang w:val="en-US"/>
        </w:rPr>
        <w:t>.</w:t>
      </w:r>
      <w:r w:rsidR="00A30624" w:rsidRPr="0064347D">
        <w:rPr>
          <w:rStyle w:val="tlid-translation"/>
          <w:rFonts w:ascii="Book Antiqua" w:hAnsi="Book Antiqua"/>
          <w:lang w:val="en-US"/>
        </w:rPr>
        <w:t xml:space="preserve"> </w:t>
      </w:r>
      <w:r w:rsidR="00EF2C09" w:rsidRPr="0064347D">
        <w:rPr>
          <w:rStyle w:val="tlid-translation"/>
          <w:rFonts w:ascii="Book Antiqua" w:hAnsi="Book Antiqua"/>
          <w:lang w:val="en-US"/>
        </w:rPr>
        <w:t>R</w:t>
      </w:r>
      <w:r w:rsidR="006E025E" w:rsidRPr="0064347D">
        <w:rPr>
          <w:rStyle w:val="tlid-translation"/>
          <w:rFonts w:ascii="Book Antiqua" w:hAnsi="Book Antiqua"/>
          <w:lang w:val="en-US"/>
        </w:rPr>
        <w:t xml:space="preserve">eassessment before </w:t>
      </w:r>
      <w:r w:rsidR="00294914" w:rsidRPr="0064347D">
        <w:rPr>
          <w:rStyle w:val="tlid-translation"/>
          <w:rFonts w:ascii="Book Antiqua" w:hAnsi="Book Antiqua"/>
          <w:lang w:val="en-US"/>
        </w:rPr>
        <w:t>8 wk</w:t>
      </w:r>
      <w:r w:rsidR="006E025E" w:rsidRPr="0064347D">
        <w:rPr>
          <w:rStyle w:val="tlid-translation"/>
          <w:rFonts w:ascii="Book Antiqua" w:hAnsi="Book Antiqua"/>
          <w:lang w:val="en-US"/>
        </w:rPr>
        <w:t xml:space="preserve"> </w:t>
      </w:r>
      <w:r w:rsidR="00E41763" w:rsidRPr="0064347D">
        <w:rPr>
          <w:rStyle w:val="tlid-translation"/>
          <w:rFonts w:ascii="Book Antiqua" w:hAnsi="Book Antiqua"/>
          <w:lang w:val="en-US"/>
        </w:rPr>
        <w:t xml:space="preserve">is not recommended, as the results </w:t>
      </w:r>
      <w:r w:rsidR="00EF2C09" w:rsidRPr="0064347D">
        <w:rPr>
          <w:rStyle w:val="tlid-translation"/>
          <w:rFonts w:ascii="Book Antiqua" w:hAnsi="Book Antiqua"/>
          <w:lang w:val="en-US"/>
        </w:rPr>
        <w:t xml:space="preserve">could </w:t>
      </w:r>
      <w:r w:rsidR="00506C8E" w:rsidRPr="0064347D">
        <w:rPr>
          <w:rStyle w:val="tlid-translation"/>
          <w:rFonts w:ascii="Book Antiqua" w:hAnsi="Book Antiqua"/>
          <w:lang w:val="en-US"/>
        </w:rPr>
        <w:t xml:space="preserve">be </w:t>
      </w:r>
      <w:r w:rsidR="00A30624" w:rsidRPr="0064347D">
        <w:rPr>
          <w:rStyle w:val="tlid-translation"/>
          <w:rFonts w:ascii="Book Antiqua" w:hAnsi="Book Antiqua"/>
          <w:lang w:val="en-US"/>
        </w:rPr>
        <w:t xml:space="preserve">interpreted </w:t>
      </w:r>
      <w:r w:rsidR="00EF2C09" w:rsidRPr="0064347D">
        <w:rPr>
          <w:rStyle w:val="tlid-translation"/>
          <w:rFonts w:ascii="Book Antiqua" w:hAnsi="Book Antiqua"/>
          <w:lang w:val="en-US"/>
        </w:rPr>
        <w:t>as a false incomplete response</w:t>
      </w:r>
      <w:r w:rsidR="00D975C2"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9</w:t>
      </w:r>
      <w:r w:rsidR="00294914" w:rsidRPr="0064347D">
        <w:rPr>
          <w:rStyle w:val="tlid-translation"/>
          <w:rFonts w:ascii="Book Antiqua" w:hAnsi="Book Antiqua"/>
          <w:vertAlign w:val="superscript"/>
          <w:lang w:val="en-US"/>
        </w:rPr>
        <w:t>7</w:t>
      </w:r>
      <w:r w:rsidR="00D975C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7</w:t>
      </w:r>
      <w:r w:rsidR="00D975C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1</w:t>
      </w:r>
      <w:r w:rsidR="00294914" w:rsidRPr="0064347D">
        <w:rPr>
          <w:rStyle w:val="tlid-translation"/>
          <w:rFonts w:ascii="Book Antiqua" w:hAnsi="Book Antiqua"/>
          <w:vertAlign w:val="superscript"/>
          <w:lang w:val="en-US"/>
        </w:rPr>
        <w:t>7</w:t>
      </w:r>
      <w:r w:rsidR="00D975C2" w:rsidRPr="0064347D">
        <w:rPr>
          <w:rStyle w:val="tlid-translation"/>
          <w:rFonts w:ascii="Book Antiqua" w:hAnsi="Book Antiqua"/>
          <w:vertAlign w:val="superscript"/>
          <w:lang w:val="en-US"/>
        </w:rPr>
        <w:t>]</w:t>
      </w:r>
      <w:r w:rsidR="00D975C2" w:rsidRPr="0064347D">
        <w:rPr>
          <w:rStyle w:val="tlid-translation"/>
          <w:rFonts w:ascii="Book Antiqua" w:hAnsi="Book Antiqua"/>
          <w:lang w:val="en-US"/>
        </w:rPr>
        <w:t>.</w:t>
      </w:r>
    </w:p>
    <w:p w:rsidR="002F5A06" w:rsidRPr="0064347D" w:rsidRDefault="00E41763" w:rsidP="008E44C8">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napToGrid w:val="0"/>
        <w:spacing w:line="360" w:lineRule="auto"/>
        <w:ind w:firstLineChars="100" w:firstLine="240"/>
        <w:jc w:val="both"/>
        <w:rPr>
          <w:rStyle w:val="tlid-translation"/>
          <w:rFonts w:ascii="Book Antiqua" w:hAnsi="Book Antiqua"/>
          <w:color w:val="auto"/>
          <w:sz w:val="24"/>
          <w:szCs w:val="24"/>
          <w:lang w:val="en-US"/>
        </w:rPr>
      </w:pPr>
      <w:r w:rsidRPr="0064347D">
        <w:rPr>
          <w:rStyle w:val="tlid-translation"/>
          <w:rFonts w:ascii="Book Antiqua" w:hAnsi="Book Antiqua"/>
          <w:color w:val="auto"/>
          <w:sz w:val="24"/>
          <w:szCs w:val="24"/>
          <w:lang w:val="en-US"/>
        </w:rPr>
        <w:t>In t</w:t>
      </w:r>
      <w:r w:rsidR="00614087" w:rsidRPr="0064347D">
        <w:rPr>
          <w:rStyle w:val="tlid-translation"/>
          <w:rFonts w:ascii="Book Antiqua" w:hAnsi="Book Antiqua"/>
          <w:color w:val="auto"/>
          <w:sz w:val="24"/>
          <w:szCs w:val="24"/>
          <w:lang w:val="en-US"/>
        </w:rPr>
        <w:t xml:space="preserve">he </w:t>
      </w:r>
      <w:r w:rsidRPr="0064347D">
        <w:rPr>
          <w:rStyle w:val="tlid-translation"/>
          <w:rFonts w:ascii="Book Antiqua" w:hAnsi="Book Antiqua"/>
          <w:color w:val="auto"/>
          <w:sz w:val="24"/>
          <w:szCs w:val="24"/>
          <w:lang w:val="en-US"/>
        </w:rPr>
        <w:t xml:space="preserve">studies conducted to date to evaluate the </w:t>
      </w:r>
      <w:r w:rsidR="00614087" w:rsidRPr="0064347D">
        <w:rPr>
          <w:rStyle w:val="tlid-translation"/>
          <w:rFonts w:ascii="Book Antiqua" w:hAnsi="Book Antiqua"/>
          <w:color w:val="auto"/>
          <w:sz w:val="24"/>
          <w:szCs w:val="24"/>
          <w:lang w:val="en-US"/>
        </w:rPr>
        <w:t>watch an</w:t>
      </w:r>
      <w:r w:rsidR="006E025E" w:rsidRPr="0064347D">
        <w:rPr>
          <w:rStyle w:val="tlid-translation"/>
          <w:rFonts w:ascii="Book Antiqua" w:hAnsi="Book Antiqua"/>
          <w:color w:val="auto"/>
          <w:sz w:val="24"/>
          <w:szCs w:val="24"/>
          <w:lang w:val="en-US"/>
        </w:rPr>
        <w:t>d</w:t>
      </w:r>
      <w:r w:rsidR="00614087" w:rsidRPr="0064347D">
        <w:rPr>
          <w:rStyle w:val="tlid-translation"/>
          <w:rFonts w:ascii="Book Antiqua" w:hAnsi="Book Antiqua"/>
          <w:color w:val="auto"/>
          <w:sz w:val="24"/>
          <w:szCs w:val="24"/>
          <w:lang w:val="en-US"/>
        </w:rPr>
        <w:t xml:space="preserve"> wait </w:t>
      </w:r>
      <w:r w:rsidRPr="0064347D">
        <w:rPr>
          <w:rStyle w:val="tlid-translation"/>
          <w:rFonts w:ascii="Book Antiqua" w:hAnsi="Book Antiqua"/>
          <w:color w:val="auto"/>
          <w:sz w:val="24"/>
          <w:szCs w:val="24"/>
          <w:lang w:val="en-US"/>
        </w:rPr>
        <w:t>strategy</w:t>
      </w:r>
      <w:r w:rsidR="00D975C2" w:rsidRPr="0064347D">
        <w:rPr>
          <w:rStyle w:val="tlid-translation"/>
          <w:rFonts w:ascii="Book Antiqua" w:hAnsi="Book Antiqua"/>
          <w:color w:val="auto"/>
          <w:sz w:val="24"/>
          <w:szCs w:val="24"/>
          <w:vertAlign w:val="superscript"/>
          <w:lang w:val="en-US"/>
        </w:rPr>
        <w:t>[5,58,</w:t>
      </w:r>
      <w:r w:rsidR="00D83125" w:rsidRPr="0064347D">
        <w:rPr>
          <w:rStyle w:val="tlid-translation"/>
          <w:rFonts w:ascii="Book Antiqua" w:hAnsi="Book Antiqua"/>
          <w:color w:val="auto"/>
          <w:sz w:val="24"/>
          <w:szCs w:val="24"/>
          <w:vertAlign w:val="superscript"/>
          <w:lang w:val="en-US"/>
        </w:rPr>
        <w:t>9</w:t>
      </w:r>
      <w:r w:rsidR="00294914" w:rsidRPr="0064347D">
        <w:rPr>
          <w:rStyle w:val="tlid-translation"/>
          <w:rFonts w:ascii="Book Antiqua" w:hAnsi="Book Antiqua"/>
          <w:color w:val="auto"/>
          <w:sz w:val="24"/>
          <w:szCs w:val="24"/>
          <w:vertAlign w:val="superscript"/>
          <w:lang w:val="en-US"/>
        </w:rPr>
        <w:t>7</w:t>
      </w:r>
      <w:r w:rsidR="00D975C2" w:rsidRPr="0064347D">
        <w:rPr>
          <w:rStyle w:val="tlid-translation"/>
          <w:rFonts w:ascii="Book Antiqua" w:hAnsi="Book Antiqua"/>
          <w:color w:val="auto"/>
          <w:sz w:val="24"/>
          <w:szCs w:val="24"/>
          <w:vertAlign w:val="superscript"/>
          <w:lang w:val="en-US"/>
        </w:rPr>
        <w:t>-</w:t>
      </w:r>
      <w:r w:rsidR="00294914" w:rsidRPr="0064347D">
        <w:rPr>
          <w:rStyle w:val="tlid-translation"/>
          <w:rFonts w:ascii="Book Antiqua" w:hAnsi="Book Antiqua"/>
          <w:color w:val="auto"/>
          <w:sz w:val="24"/>
          <w:szCs w:val="24"/>
          <w:vertAlign w:val="superscript"/>
          <w:lang w:val="en-US"/>
        </w:rPr>
        <w:t>99</w:t>
      </w:r>
      <w:r w:rsidR="00D975C2" w:rsidRPr="0064347D">
        <w:rPr>
          <w:rStyle w:val="tlid-translation"/>
          <w:rFonts w:ascii="Book Antiqua" w:hAnsi="Book Antiqua"/>
          <w:color w:val="auto"/>
          <w:sz w:val="24"/>
          <w:szCs w:val="24"/>
          <w:vertAlign w:val="superscript"/>
          <w:lang w:val="en-US"/>
        </w:rPr>
        <w:t>,1</w:t>
      </w:r>
      <w:r w:rsidR="00D83125" w:rsidRPr="0064347D">
        <w:rPr>
          <w:rStyle w:val="tlid-translation"/>
          <w:rFonts w:ascii="Book Antiqua" w:hAnsi="Book Antiqua"/>
          <w:color w:val="auto"/>
          <w:sz w:val="24"/>
          <w:szCs w:val="24"/>
          <w:vertAlign w:val="superscript"/>
          <w:lang w:val="en-US"/>
        </w:rPr>
        <w:t>1</w:t>
      </w:r>
      <w:r w:rsidR="00294914" w:rsidRPr="0064347D">
        <w:rPr>
          <w:rStyle w:val="tlid-translation"/>
          <w:rFonts w:ascii="Book Antiqua" w:hAnsi="Book Antiqua"/>
          <w:color w:val="auto"/>
          <w:sz w:val="24"/>
          <w:szCs w:val="24"/>
          <w:vertAlign w:val="superscript"/>
          <w:lang w:val="en-US"/>
        </w:rPr>
        <w:t>7</w:t>
      </w:r>
      <w:r w:rsidR="00D975C2" w:rsidRPr="0064347D">
        <w:rPr>
          <w:rStyle w:val="tlid-translation"/>
          <w:rFonts w:ascii="Book Antiqua" w:hAnsi="Book Antiqua"/>
          <w:color w:val="auto"/>
          <w:sz w:val="24"/>
          <w:szCs w:val="24"/>
          <w:vertAlign w:val="superscript"/>
          <w:lang w:val="en-US"/>
        </w:rPr>
        <w:t>,1</w:t>
      </w:r>
      <w:r w:rsidR="00D83125" w:rsidRPr="0064347D">
        <w:rPr>
          <w:rStyle w:val="tlid-translation"/>
          <w:rFonts w:ascii="Book Antiqua" w:hAnsi="Book Antiqua"/>
          <w:color w:val="auto"/>
          <w:sz w:val="24"/>
          <w:szCs w:val="24"/>
          <w:vertAlign w:val="superscript"/>
          <w:lang w:val="en-US"/>
        </w:rPr>
        <w:t>2</w:t>
      </w:r>
      <w:r w:rsidR="00294914" w:rsidRPr="0064347D">
        <w:rPr>
          <w:rStyle w:val="tlid-translation"/>
          <w:rFonts w:ascii="Book Antiqua" w:hAnsi="Book Antiqua"/>
          <w:color w:val="auto"/>
          <w:sz w:val="24"/>
          <w:szCs w:val="24"/>
          <w:vertAlign w:val="superscript"/>
          <w:lang w:val="en-US"/>
        </w:rPr>
        <w:t>7</w:t>
      </w:r>
      <w:r w:rsidR="00D975C2" w:rsidRPr="0064347D">
        <w:rPr>
          <w:rStyle w:val="tlid-translation"/>
          <w:rFonts w:ascii="Book Antiqua" w:hAnsi="Book Antiqua"/>
          <w:color w:val="auto"/>
          <w:sz w:val="24"/>
          <w:szCs w:val="24"/>
          <w:vertAlign w:val="superscript"/>
          <w:lang w:val="en-US"/>
        </w:rPr>
        <w:t>-13</w:t>
      </w:r>
      <w:r w:rsidR="00294914" w:rsidRPr="0064347D">
        <w:rPr>
          <w:rStyle w:val="tlid-translation"/>
          <w:rFonts w:ascii="Book Antiqua" w:hAnsi="Book Antiqua"/>
          <w:color w:val="auto"/>
          <w:sz w:val="24"/>
          <w:szCs w:val="24"/>
          <w:vertAlign w:val="superscript"/>
          <w:lang w:val="en-US"/>
        </w:rPr>
        <w:t>2</w:t>
      </w:r>
      <w:r w:rsidR="002E5102" w:rsidRPr="0064347D">
        <w:rPr>
          <w:rStyle w:val="tlid-translation"/>
          <w:rFonts w:ascii="Book Antiqua" w:hAnsi="Book Antiqua"/>
          <w:color w:val="auto"/>
          <w:sz w:val="24"/>
          <w:szCs w:val="24"/>
          <w:vertAlign w:val="superscript"/>
          <w:lang w:val="en-US"/>
        </w:rPr>
        <w:t>]</w:t>
      </w:r>
      <w:r w:rsidRPr="0064347D">
        <w:rPr>
          <w:rStyle w:val="tlid-translation"/>
          <w:rFonts w:ascii="Book Antiqua" w:hAnsi="Book Antiqua"/>
          <w:color w:val="auto"/>
          <w:sz w:val="24"/>
          <w:szCs w:val="24"/>
          <w:lang w:val="en-US"/>
        </w:rPr>
        <w:t xml:space="preserve">, cCR has been assessed at various time </w:t>
      </w:r>
      <w:r w:rsidR="00294914" w:rsidRPr="0064347D">
        <w:rPr>
          <w:rStyle w:val="tlid-translation"/>
          <w:rFonts w:ascii="Book Antiqua" w:hAnsi="Book Antiqua"/>
          <w:color w:val="auto"/>
          <w:sz w:val="24"/>
          <w:szCs w:val="24"/>
          <w:lang w:val="en-US"/>
        </w:rPr>
        <w:t>points, ranging from 4 to 20 wk</w:t>
      </w:r>
      <w:r w:rsidRPr="0064347D">
        <w:rPr>
          <w:rStyle w:val="tlid-translation"/>
          <w:rFonts w:ascii="Book Antiqua" w:hAnsi="Book Antiqua"/>
          <w:color w:val="auto"/>
          <w:sz w:val="24"/>
          <w:szCs w:val="24"/>
          <w:lang w:val="en-US"/>
        </w:rPr>
        <w:t xml:space="preserve"> after completion of neoadjuvant therapy</w:t>
      </w:r>
      <w:r w:rsidR="00A43CBF" w:rsidRPr="0064347D">
        <w:rPr>
          <w:rStyle w:val="tlid-translation"/>
          <w:rFonts w:ascii="Book Antiqua" w:hAnsi="Book Antiqua"/>
          <w:color w:val="auto"/>
          <w:sz w:val="24"/>
          <w:szCs w:val="24"/>
          <w:lang w:val="en-US"/>
        </w:rPr>
        <w:t xml:space="preserve"> (Table 1)</w:t>
      </w:r>
      <w:r w:rsidRPr="0064347D">
        <w:rPr>
          <w:rStyle w:val="tlid-translation"/>
          <w:rFonts w:ascii="Book Antiqua" w:hAnsi="Book Antiqua"/>
          <w:color w:val="auto"/>
          <w:sz w:val="24"/>
          <w:szCs w:val="24"/>
          <w:lang w:val="en-US"/>
        </w:rPr>
        <w:t xml:space="preserve">. Consequently, the optimal time to assess cCR remains undefined. </w:t>
      </w:r>
    </w:p>
    <w:p w:rsidR="00A30624" w:rsidRPr="0064347D" w:rsidRDefault="006E025E" w:rsidP="008E44C8">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Given the</w:t>
      </w:r>
      <w:r w:rsidR="00E41763" w:rsidRPr="0064347D">
        <w:rPr>
          <w:rStyle w:val="tlid-translation"/>
          <w:rFonts w:ascii="Book Antiqua" w:hAnsi="Book Antiqua"/>
          <w:lang w:val="en-US"/>
        </w:rPr>
        <w:t>se</w:t>
      </w:r>
      <w:r w:rsidRPr="0064347D">
        <w:rPr>
          <w:rStyle w:val="tlid-translation"/>
          <w:rFonts w:ascii="Book Antiqua" w:hAnsi="Book Antiqua"/>
          <w:lang w:val="en-US"/>
        </w:rPr>
        <w:t xml:space="preserve"> findings, </w:t>
      </w:r>
      <w:r w:rsidR="00EF2C09" w:rsidRPr="0064347D">
        <w:rPr>
          <w:rStyle w:val="tlid-translation"/>
          <w:rFonts w:ascii="Book Antiqua" w:hAnsi="Book Antiqua"/>
          <w:lang w:val="en-US"/>
        </w:rPr>
        <w:t xml:space="preserve">it appears that </w:t>
      </w:r>
      <w:r w:rsidR="00EC171C" w:rsidRPr="0064347D">
        <w:rPr>
          <w:rStyle w:val="tlid-translation"/>
          <w:rFonts w:ascii="Book Antiqua" w:hAnsi="Book Antiqua"/>
          <w:lang w:val="en-US"/>
        </w:rPr>
        <w:t xml:space="preserve">assessment of </w:t>
      </w:r>
      <w:r w:rsidR="00E41763" w:rsidRPr="0064347D">
        <w:rPr>
          <w:rStyle w:val="tlid-translation"/>
          <w:rFonts w:ascii="Book Antiqua" w:hAnsi="Book Antiqua"/>
          <w:lang w:val="en-US"/>
        </w:rPr>
        <w:t xml:space="preserve">treatment </w:t>
      </w:r>
      <w:r w:rsidR="00EF2C09" w:rsidRPr="0064347D">
        <w:rPr>
          <w:rStyle w:val="tlid-translation"/>
          <w:rFonts w:ascii="Book Antiqua" w:hAnsi="Book Antiqua"/>
          <w:lang w:val="en-US"/>
        </w:rPr>
        <w:t xml:space="preserve">response </w:t>
      </w:r>
      <w:r w:rsidRPr="0064347D">
        <w:rPr>
          <w:rStyle w:val="tlid-translation"/>
          <w:rFonts w:ascii="Book Antiqua" w:hAnsi="Book Antiqua"/>
          <w:lang w:val="en-US"/>
        </w:rPr>
        <w:t>to de</w:t>
      </w:r>
      <w:r w:rsidR="00E41763" w:rsidRPr="0064347D">
        <w:rPr>
          <w:rStyle w:val="tlid-translation"/>
          <w:rFonts w:ascii="Book Antiqua" w:hAnsi="Book Antiqua"/>
          <w:lang w:val="en-US"/>
        </w:rPr>
        <w:t>termine the</w:t>
      </w:r>
      <w:r w:rsidRPr="0064347D">
        <w:rPr>
          <w:rStyle w:val="tlid-translation"/>
          <w:rFonts w:ascii="Book Antiqua" w:hAnsi="Book Antiqua"/>
          <w:lang w:val="en-US"/>
        </w:rPr>
        <w:t xml:space="preserve"> </w:t>
      </w:r>
      <w:r w:rsidR="00506C8E" w:rsidRPr="0064347D">
        <w:rPr>
          <w:rStyle w:val="tlid-translation"/>
          <w:rFonts w:ascii="Book Antiqua" w:hAnsi="Book Antiqua"/>
          <w:lang w:val="en-US"/>
        </w:rPr>
        <w:t>c</w:t>
      </w:r>
      <w:r w:rsidR="00A30624" w:rsidRPr="0064347D">
        <w:rPr>
          <w:rStyle w:val="tlid-translation"/>
          <w:rFonts w:ascii="Book Antiqua" w:hAnsi="Book Antiqua"/>
          <w:lang w:val="en-US"/>
        </w:rPr>
        <w:t xml:space="preserve">CR </w:t>
      </w:r>
      <w:r w:rsidR="00506C8E" w:rsidRPr="0064347D">
        <w:rPr>
          <w:rStyle w:val="tlid-translation"/>
          <w:rFonts w:ascii="Book Antiqua" w:hAnsi="Book Antiqua"/>
          <w:lang w:val="en-US"/>
        </w:rPr>
        <w:t xml:space="preserve">should be performed </w:t>
      </w:r>
      <w:r w:rsidRPr="0064347D">
        <w:rPr>
          <w:rStyle w:val="tlid-translation"/>
          <w:rFonts w:ascii="Book Antiqua" w:hAnsi="Book Antiqua"/>
          <w:lang w:val="en-US"/>
        </w:rPr>
        <w:t xml:space="preserve">sometime </w:t>
      </w:r>
      <w:r w:rsidR="00A30624" w:rsidRPr="0064347D">
        <w:rPr>
          <w:rStyle w:val="tlid-translation"/>
          <w:rFonts w:ascii="Book Antiqua" w:hAnsi="Book Antiqua"/>
          <w:lang w:val="en-US"/>
        </w:rPr>
        <w:t xml:space="preserve">around week </w:t>
      </w:r>
      <w:r w:rsidR="00506C8E" w:rsidRPr="0064347D">
        <w:rPr>
          <w:rStyle w:val="tlid-translation"/>
          <w:rFonts w:ascii="Book Antiqua" w:hAnsi="Book Antiqua"/>
          <w:lang w:val="en-US"/>
        </w:rPr>
        <w:t xml:space="preserve">8 after </w:t>
      </w:r>
      <w:r w:rsidRPr="0064347D">
        <w:rPr>
          <w:rStyle w:val="tlid-translation"/>
          <w:rFonts w:ascii="Book Antiqua" w:hAnsi="Book Antiqua"/>
          <w:lang w:val="en-US"/>
        </w:rPr>
        <w:t xml:space="preserve">completion of </w:t>
      </w:r>
      <w:r w:rsidR="00C33737" w:rsidRPr="0064347D">
        <w:rPr>
          <w:rStyle w:val="tlid-translation"/>
          <w:rFonts w:ascii="Book Antiqua" w:hAnsi="Book Antiqua"/>
          <w:lang w:val="en-US"/>
        </w:rPr>
        <w:t>CRT</w:t>
      </w:r>
      <w:r w:rsidR="00EF2C09" w:rsidRPr="0064347D">
        <w:rPr>
          <w:rStyle w:val="tlid-translation"/>
          <w:rFonts w:ascii="Book Antiqua" w:hAnsi="Book Antiqua"/>
          <w:lang w:val="en-US"/>
        </w:rPr>
        <w:t xml:space="preserve">. However, </w:t>
      </w:r>
      <w:r w:rsidRPr="0064347D">
        <w:rPr>
          <w:rStyle w:val="tlid-translation"/>
          <w:rFonts w:ascii="Book Antiqua" w:hAnsi="Book Antiqua"/>
          <w:lang w:val="en-US"/>
        </w:rPr>
        <w:t>th</w:t>
      </w:r>
      <w:r w:rsidR="00EF2C09" w:rsidRPr="0064347D">
        <w:rPr>
          <w:rStyle w:val="tlid-translation"/>
          <w:rFonts w:ascii="Book Antiqua" w:hAnsi="Book Antiqua"/>
          <w:lang w:val="en-US"/>
        </w:rPr>
        <w:t xml:space="preserve">is criterion </w:t>
      </w:r>
      <w:r w:rsidR="00E41763" w:rsidRPr="0064347D">
        <w:rPr>
          <w:rStyle w:val="tlid-translation"/>
          <w:rFonts w:ascii="Book Antiqua" w:hAnsi="Book Antiqua"/>
          <w:lang w:val="en-US"/>
        </w:rPr>
        <w:t xml:space="preserve">may need to </w:t>
      </w:r>
      <w:r w:rsidR="00EF2C09" w:rsidRPr="0064347D">
        <w:rPr>
          <w:rStyle w:val="tlid-translation"/>
          <w:rFonts w:ascii="Book Antiqua" w:hAnsi="Book Antiqua"/>
          <w:lang w:val="en-US"/>
        </w:rPr>
        <w:t xml:space="preserve">be </w:t>
      </w:r>
      <w:r w:rsidR="00E41763" w:rsidRPr="0064347D">
        <w:rPr>
          <w:rStyle w:val="tlid-translation"/>
          <w:rFonts w:ascii="Book Antiqua" w:hAnsi="Book Antiqua"/>
          <w:lang w:val="en-US"/>
        </w:rPr>
        <w:t xml:space="preserve">adjusted according to </w:t>
      </w:r>
      <w:r w:rsidR="00A30624" w:rsidRPr="0064347D">
        <w:rPr>
          <w:rStyle w:val="tlid-translation"/>
          <w:rFonts w:ascii="Book Antiqua" w:hAnsi="Book Antiqua"/>
          <w:lang w:val="en-US"/>
        </w:rPr>
        <w:t xml:space="preserve">the patient's initial </w:t>
      </w:r>
      <w:r w:rsidR="007D2224" w:rsidRPr="0064347D">
        <w:rPr>
          <w:rStyle w:val="tlid-translation"/>
          <w:rFonts w:ascii="Book Antiqua" w:hAnsi="Book Antiqua"/>
          <w:lang w:val="en-US"/>
        </w:rPr>
        <w:t>tumour</w:t>
      </w:r>
      <w:r w:rsidR="00A30624" w:rsidRPr="0064347D">
        <w:rPr>
          <w:rStyle w:val="tlid-translation"/>
          <w:rFonts w:ascii="Book Antiqua" w:hAnsi="Book Antiqua"/>
          <w:lang w:val="en-US"/>
        </w:rPr>
        <w:t xml:space="preserve"> stage, since more advanced </w:t>
      </w:r>
      <w:r w:rsidR="007D2224" w:rsidRPr="0064347D">
        <w:rPr>
          <w:rStyle w:val="tlid-translation"/>
          <w:rFonts w:ascii="Book Antiqua" w:hAnsi="Book Antiqua"/>
          <w:lang w:val="en-US"/>
        </w:rPr>
        <w:t>tumour</w:t>
      </w:r>
      <w:r w:rsidR="00A30624" w:rsidRPr="0064347D">
        <w:rPr>
          <w:rStyle w:val="tlid-translation"/>
          <w:rFonts w:ascii="Book Antiqua" w:hAnsi="Book Antiqua"/>
          <w:lang w:val="en-US"/>
        </w:rPr>
        <w:t xml:space="preserve">s require a longer </w:t>
      </w:r>
      <w:r w:rsidRPr="0064347D">
        <w:rPr>
          <w:rStyle w:val="tlid-translation"/>
          <w:rFonts w:ascii="Book Antiqua" w:hAnsi="Book Antiqua"/>
          <w:lang w:val="en-US"/>
        </w:rPr>
        <w:t xml:space="preserve">time </w:t>
      </w:r>
      <w:r w:rsidR="00A30624" w:rsidRPr="0064347D">
        <w:rPr>
          <w:rStyle w:val="tlid-translation"/>
          <w:rFonts w:ascii="Book Antiqua" w:hAnsi="Book Antiqua"/>
          <w:lang w:val="en-US"/>
        </w:rPr>
        <w:t xml:space="preserve">interval to reach a </w:t>
      </w:r>
      <w:r w:rsidR="00506C8E" w:rsidRPr="0064347D">
        <w:rPr>
          <w:rStyle w:val="tlid-translation"/>
          <w:rFonts w:ascii="Book Antiqua" w:hAnsi="Book Antiqua"/>
          <w:lang w:val="en-US"/>
        </w:rPr>
        <w:t>c</w:t>
      </w:r>
      <w:r w:rsidR="00A30624" w:rsidRPr="0064347D">
        <w:rPr>
          <w:rStyle w:val="tlid-translation"/>
          <w:rFonts w:ascii="Book Antiqua" w:hAnsi="Book Antiqua"/>
          <w:lang w:val="en-US"/>
        </w:rPr>
        <w:t>C</w:t>
      </w:r>
      <w:r w:rsidR="00506C8E" w:rsidRPr="0064347D">
        <w:rPr>
          <w:rStyle w:val="tlid-translation"/>
          <w:rFonts w:ascii="Book Antiqua" w:hAnsi="Book Antiqua"/>
          <w:lang w:val="en-US"/>
        </w:rPr>
        <w:t>R</w:t>
      </w:r>
      <w:r w:rsidR="00EF2C09" w:rsidRPr="0064347D">
        <w:rPr>
          <w:rStyle w:val="tlid-translation"/>
          <w:rFonts w:ascii="Book Antiqua" w:hAnsi="Book Antiqua"/>
          <w:lang w:val="en-US"/>
        </w:rPr>
        <w:t xml:space="preserve">. Nonetheless, </w:t>
      </w:r>
      <w:r w:rsidR="00A30624" w:rsidRPr="0064347D">
        <w:rPr>
          <w:rStyle w:val="tlid-translation"/>
          <w:rFonts w:ascii="Book Antiqua" w:hAnsi="Book Antiqua"/>
          <w:lang w:val="en-US"/>
        </w:rPr>
        <w:t xml:space="preserve">the initial reassessment should not be </w:t>
      </w:r>
      <w:r w:rsidR="00E41763" w:rsidRPr="0064347D">
        <w:rPr>
          <w:rStyle w:val="tlid-translation"/>
          <w:rFonts w:ascii="Book Antiqua" w:hAnsi="Book Antiqua"/>
          <w:lang w:val="en-US"/>
        </w:rPr>
        <w:t xml:space="preserve">excessively </w:t>
      </w:r>
      <w:r w:rsidR="00A30624" w:rsidRPr="0064347D">
        <w:rPr>
          <w:rStyle w:val="tlid-translation"/>
          <w:rFonts w:ascii="Book Antiqua" w:hAnsi="Book Antiqua"/>
          <w:lang w:val="en-US"/>
        </w:rPr>
        <w:t xml:space="preserve">delayed </w:t>
      </w:r>
      <w:r w:rsidR="00E41763" w:rsidRPr="0064347D">
        <w:rPr>
          <w:rStyle w:val="tlid-translation"/>
          <w:rFonts w:ascii="Book Antiqua" w:hAnsi="Book Antiqua"/>
          <w:lang w:val="en-US"/>
        </w:rPr>
        <w:t>g</w:t>
      </w:r>
      <w:r w:rsidRPr="0064347D">
        <w:rPr>
          <w:rStyle w:val="tlid-translation"/>
          <w:rFonts w:ascii="Book Antiqua" w:hAnsi="Book Antiqua"/>
          <w:lang w:val="en-US"/>
        </w:rPr>
        <w:t xml:space="preserve">iven the </w:t>
      </w:r>
      <w:r w:rsidR="00EC171C" w:rsidRPr="0064347D">
        <w:rPr>
          <w:rStyle w:val="tlid-translation"/>
          <w:rFonts w:ascii="Book Antiqua" w:hAnsi="Book Antiqua"/>
          <w:lang w:val="en-US"/>
        </w:rPr>
        <w:t xml:space="preserve">importance of early determination of </w:t>
      </w:r>
      <w:r w:rsidRPr="0064347D">
        <w:rPr>
          <w:rStyle w:val="tlid-translation"/>
          <w:rFonts w:ascii="Book Antiqua" w:hAnsi="Book Antiqua"/>
          <w:lang w:val="en-US"/>
        </w:rPr>
        <w:t xml:space="preserve">poor </w:t>
      </w:r>
      <w:r w:rsidR="00A30624" w:rsidRPr="0064347D">
        <w:rPr>
          <w:rStyle w:val="tlid-translation"/>
          <w:rFonts w:ascii="Book Antiqua" w:hAnsi="Book Antiqua"/>
          <w:lang w:val="en-US"/>
        </w:rPr>
        <w:t xml:space="preserve">response to </w:t>
      </w:r>
      <w:r w:rsidR="00823A60" w:rsidRPr="0064347D">
        <w:rPr>
          <w:rStyle w:val="tlid-translation"/>
          <w:rFonts w:ascii="Book Antiqua" w:hAnsi="Book Antiqua"/>
          <w:lang w:val="en-US"/>
        </w:rPr>
        <w:t>neoadjuvant therapy</w:t>
      </w:r>
      <w:r w:rsidR="00A30624" w:rsidRPr="0064347D">
        <w:rPr>
          <w:rStyle w:val="tlid-translation"/>
          <w:rFonts w:ascii="Book Antiqua" w:hAnsi="Book Antiqua"/>
          <w:lang w:val="en-US"/>
        </w:rPr>
        <w:t xml:space="preserve"> to </w:t>
      </w:r>
      <w:r w:rsidRPr="0064347D">
        <w:rPr>
          <w:rStyle w:val="tlid-translation"/>
          <w:rFonts w:ascii="Book Antiqua" w:hAnsi="Book Antiqua"/>
          <w:lang w:val="en-US"/>
        </w:rPr>
        <w:t xml:space="preserve">avoid </w:t>
      </w:r>
      <w:r w:rsidR="00A30624" w:rsidRPr="0064347D">
        <w:rPr>
          <w:rStyle w:val="tlid-translation"/>
          <w:rFonts w:ascii="Book Antiqua" w:hAnsi="Book Antiqua"/>
          <w:lang w:val="en-US"/>
        </w:rPr>
        <w:t>delay</w:t>
      </w:r>
      <w:r w:rsidR="00EC171C" w:rsidRPr="0064347D">
        <w:rPr>
          <w:rStyle w:val="tlid-translation"/>
          <w:rFonts w:ascii="Book Antiqua" w:hAnsi="Book Antiqua"/>
          <w:lang w:val="en-US"/>
        </w:rPr>
        <w:t>ing</w:t>
      </w:r>
      <w:r w:rsidR="00EF2C09" w:rsidRPr="0064347D">
        <w:rPr>
          <w:rStyle w:val="tlid-translation"/>
          <w:rFonts w:ascii="Book Antiqua" w:hAnsi="Book Antiqua"/>
          <w:lang w:val="en-US"/>
        </w:rPr>
        <w:t xml:space="preserve"> </w:t>
      </w:r>
      <w:r w:rsidR="00A30624" w:rsidRPr="0064347D">
        <w:rPr>
          <w:rStyle w:val="tlid-translation"/>
          <w:rFonts w:ascii="Book Antiqua" w:hAnsi="Book Antiqua"/>
          <w:lang w:val="en-US"/>
        </w:rPr>
        <w:t>surgery</w:t>
      </w:r>
      <w:r w:rsidR="00EC171C" w:rsidRPr="0064347D">
        <w:rPr>
          <w:rStyle w:val="tlid-translation"/>
          <w:rFonts w:ascii="Book Antiqua" w:hAnsi="Book Antiqua"/>
          <w:lang w:val="en-US"/>
        </w:rPr>
        <w:t xml:space="preserve"> unnecessarily</w:t>
      </w:r>
      <w:r w:rsidR="00DF3C30" w:rsidRPr="0064347D">
        <w:rPr>
          <w:rStyle w:val="tlid-translation"/>
          <w:rFonts w:ascii="Book Antiqua" w:hAnsi="Book Antiqua"/>
          <w:lang w:val="en-US"/>
        </w:rPr>
        <w:t>.</w:t>
      </w:r>
    </w:p>
    <w:p w:rsidR="00C55C7A" w:rsidRPr="0064347D" w:rsidRDefault="00C55C7A" w:rsidP="00521084">
      <w:pPr>
        <w:snapToGrid w:val="0"/>
        <w:spacing w:line="360" w:lineRule="auto"/>
        <w:jc w:val="both"/>
        <w:rPr>
          <w:rFonts w:ascii="Book Antiqua" w:hAnsi="Book Antiqua"/>
          <w:b/>
          <w:lang w:val="en-US"/>
        </w:rPr>
      </w:pPr>
    </w:p>
    <w:p w:rsidR="00042063" w:rsidRPr="0064347D" w:rsidRDefault="00652F26" w:rsidP="00521084">
      <w:pPr>
        <w:snapToGrid w:val="0"/>
        <w:spacing w:line="360" w:lineRule="auto"/>
        <w:jc w:val="both"/>
        <w:rPr>
          <w:rFonts w:ascii="Book Antiqua" w:hAnsi="Book Antiqua"/>
          <w:b/>
          <w:caps/>
          <w:u w:val="single"/>
          <w:lang w:val="en-US"/>
        </w:rPr>
      </w:pPr>
      <w:r w:rsidRPr="0064347D">
        <w:rPr>
          <w:rFonts w:ascii="Book Antiqua" w:hAnsi="Book Antiqua"/>
          <w:b/>
          <w:caps/>
          <w:u w:val="single"/>
          <w:lang w:val="en-US"/>
        </w:rPr>
        <w:t>F</w:t>
      </w:r>
      <w:r w:rsidR="006E025E" w:rsidRPr="0064347D">
        <w:rPr>
          <w:rFonts w:ascii="Book Antiqua" w:hAnsi="Book Antiqua"/>
          <w:b/>
          <w:caps/>
          <w:u w:val="single"/>
          <w:lang w:val="en-US"/>
        </w:rPr>
        <w:t>ollow</w:t>
      </w:r>
      <w:r w:rsidR="00DF3C30" w:rsidRPr="0064347D">
        <w:rPr>
          <w:rFonts w:ascii="Book Antiqua" w:hAnsi="Book Antiqua"/>
          <w:b/>
          <w:caps/>
          <w:u w:val="single"/>
          <w:lang w:val="en-US"/>
        </w:rPr>
        <w:t>-</w:t>
      </w:r>
      <w:r w:rsidR="006E025E" w:rsidRPr="0064347D">
        <w:rPr>
          <w:rFonts w:ascii="Book Antiqua" w:hAnsi="Book Antiqua"/>
          <w:b/>
          <w:caps/>
          <w:u w:val="single"/>
          <w:lang w:val="en-US"/>
        </w:rPr>
        <w:t>up</w:t>
      </w:r>
      <w:r w:rsidRPr="0064347D">
        <w:rPr>
          <w:rFonts w:ascii="Book Antiqua" w:hAnsi="Book Antiqua"/>
          <w:b/>
          <w:caps/>
          <w:u w:val="single"/>
          <w:lang w:val="en-US"/>
        </w:rPr>
        <w:t xml:space="preserve"> Protocols</w:t>
      </w:r>
    </w:p>
    <w:p w:rsidR="00C44D14" w:rsidRPr="0064347D" w:rsidRDefault="00FD1788"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T</w:t>
      </w:r>
      <w:r w:rsidR="00C44D14" w:rsidRPr="0064347D">
        <w:rPr>
          <w:rStyle w:val="tlid-translation"/>
          <w:rFonts w:ascii="Book Antiqua" w:hAnsi="Book Antiqua"/>
          <w:lang w:val="en-US"/>
        </w:rPr>
        <w:t xml:space="preserve">he </w:t>
      </w:r>
      <w:r w:rsidR="00DF3C30" w:rsidRPr="0064347D">
        <w:rPr>
          <w:rStyle w:val="tlid-translation"/>
          <w:rFonts w:ascii="Book Antiqua" w:hAnsi="Book Antiqua"/>
          <w:lang w:val="en-US"/>
        </w:rPr>
        <w:t>w</w:t>
      </w:r>
      <w:r w:rsidR="00C44D14" w:rsidRPr="0064347D">
        <w:rPr>
          <w:rStyle w:val="tlid-translation"/>
          <w:rFonts w:ascii="Book Antiqua" w:hAnsi="Book Antiqua"/>
          <w:lang w:val="en-US"/>
        </w:rPr>
        <w:t xml:space="preserve">atch and </w:t>
      </w:r>
      <w:r w:rsidR="00DF3C30" w:rsidRPr="0064347D">
        <w:rPr>
          <w:rStyle w:val="tlid-translation"/>
          <w:rFonts w:ascii="Book Antiqua" w:hAnsi="Book Antiqua"/>
          <w:lang w:val="en-US"/>
        </w:rPr>
        <w:t>w</w:t>
      </w:r>
      <w:r w:rsidR="00C44D14" w:rsidRPr="0064347D">
        <w:rPr>
          <w:rStyle w:val="tlid-translation"/>
          <w:rFonts w:ascii="Book Antiqua" w:hAnsi="Book Antiqua"/>
          <w:lang w:val="en-US"/>
        </w:rPr>
        <w:t>ait</w:t>
      </w:r>
      <w:r w:rsidR="00DF3C30" w:rsidRPr="0064347D">
        <w:rPr>
          <w:rStyle w:val="tlid-translation"/>
          <w:rFonts w:ascii="Book Antiqua" w:hAnsi="Book Antiqua"/>
          <w:lang w:val="en-US"/>
        </w:rPr>
        <w:t xml:space="preserve"> </w:t>
      </w:r>
      <w:r w:rsidR="00C44D14" w:rsidRPr="0064347D">
        <w:rPr>
          <w:rStyle w:val="tlid-translation"/>
          <w:rFonts w:ascii="Book Antiqua" w:hAnsi="Book Antiqua"/>
          <w:lang w:val="en-US"/>
        </w:rPr>
        <w:t xml:space="preserve">strategy in rectal cancer </w:t>
      </w:r>
      <w:r w:rsidRPr="0064347D">
        <w:rPr>
          <w:rStyle w:val="tlid-translation"/>
          <w:rFonts w:ascii="Book Antiqua" w:hAnsi="Book Antiqua"/>
          <w:lang w:val="en-US"/>
        </w:rPr>
        <w:t xml:space="preserve">has several important </w:t>
      </w:r>
      <w:r w:rsidR="00DF3C30" w:rsidRPr="0064347D">
        <w:rPr>
          <w:rStyle w:val="tlid-translation"/>
          <w:rFonts w:ascii="Book Antiqua" w:hAnsi="Book Antiqua"/>
          <w:lang w:val="en-US"/>
        </w:rPr>
        <w:t>drawbacks,</w:t>
      </w:r>
      <w:r w:rsidR="00A812D5"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including </w:t>
      </w:r>
      <w:r w:rsidR="00A812D5" w:rsidRPr="0064347D">
        <w:rPr>
          <w:rStyle w:val="tlid-translation"/>
          <w:rFonts w:ascii="Book Antiqua" w:hAnsi="Book Antiqua"/>
          <w:lang w:val="en-US"/>
        </w:rPr>
        <w:t>the</w:t>
      </w:r>
      <w:r w:rsidR="00C44D14" w:rsidRPr="0064347D">
        <w:rPr>
          <w:rStyle w:val="tlid-translation"/>
          <w:rFonts w:ascii="Book Antiqua" w:hAnsi="Book Antiqua"/>
          <w:lang w:val="en-US"/>
        </w:rPr>
        <w:t xml:space="preserve"> lack of </w:t>
      </w:r>
      <w:r w:rsidR="00DF3C30" w:rsidRPr="0064347D">
        <w:rPr>
          <w:rStyle w:val="tlid-translation"/>
          <w:rFonts w:ascii="Book Antiqua" w:hAnsi="Book Antiqua"/>
          <w:lang w:val="en-US"/>
        </w:rPr>
        <w:t>a consensus</w:t>
      </w:r>
      <w:r w:rsidR="00A812D5" w:rsidRPr="0064347D">
        <w:rPr>
          <w:rStyle w:val="tlid-translation"/>
          <w:rFonts w:ascii="Book Antiqua" w:hAnsi="Book Antiqua"/>
          <w:lang w:val="en-US"/>
        </w:rPr>
        <w:t>-based</w:t>
      </w:r>
      <w:r w:rsidR="00DF3C30" w:rsidRPr="0064347D">
        <w:rPr>
          <w:rStyle w:val="tlid-translation"/>
          <w:rFonts w:ascii="Book Antiqua" w:hAnsi="Book Antiqua"/>
          <w:lang w:val="en-US"/>
        </w:rPr>
        <w:t xml:space="preserve"> </w:t>
      </w:r>
      <w:r w:rsidR="00C44D14" w:rsidRPr="0064347D">
        <w:rPr>
          <w:rStyle w:val="tlid-translation"/>
          <w:rFonts w:ascii="Book Antiqua" w:hAnsi="Book Antiqua"/>
          <w:lang w:val="en-US"/>
        </w:rPr>
        <w:t xml:space="preserve">definition of treatment </w:t>
      </w:r>
      <w:r w:rsidR="00506C8E" w:rsidRPr="0064347D">
        <w:rPr>
          <w:rStyle w:val="tlid-translation"/>
          <w:rFonts w:ascii="Book Antiqua" w:hAnsi="Book Antiqua"/>
          <w:lang w:val="en-US"/>
        </w:rPr>
        <w:t>response</w:t>
      </w:r>
      <w:r w:rsidRPr="0064347D">
        <w:rPr>
          <w:rStyle w:val="tlid-translation"/>
          <w:rFonts w:ascii="Book Antiqua" w:hAnsi="Book Antiqua"/>
          <w:lang w:val="en-US"/>
        </w:rPr>
        <w:t xml:space="preserve"> </w:t>
      </w:r>
      <w:r w:rsidR="00C44D14" w:rsidRPr="0064347D">
        <w:rPr>
          <w:rStyle w:val="tlid-translation"/>
          <w:rFonts w:ascii="Book Antiqua" w:hAnsi="Book Antiqua"/>
          <w:lang w:val="en-US"/>
        </w:rPr>
        <w:t xml:space="preserve">and </w:t>
      </w:r>
      <w:r w:rsidR="00506C8E" w:rsidRPr="0064347D">
        <w:rPr>
          <w:rStyle w:val="tlid-translation"/>
          <w:rFonts w:ascii="Book Antiqua" w:hAnsi="Book Antiqua"/>
          <w:lang w:val="en-US"/>
        </w:rPr>
        <w:t xml:space="preserve">follow-up </w:t>
      </w:r>
      <w:r w:rsidRPr="0064347D">
        <w:rPr>
          <w:rStyle w:val="tlid-translation"/>
          <w:rFonts w:ascii="Book Antiqua" w:hAnsi="Book Antiqua"/>
          <w:lang w:val="en-US"/>
        </w:rPr>
        <w:t>protocols, a</w:t>
      </w:r>
      <w:r w:rsidR="00A812D5" w:rsidRPr="0064347D">
        <w:rPr>
          <w:rStyle w:val="tlid-translation"/>
          <w:rFonts w:ascii="Book Antiqua" w:hAnsi="Book Antiqua"/>
          <w:lang w:val="en-US"/>
        </w:rPr>
        <w:t>s well as t</w:t>
      </w:r>
      <w:r w:rsidR="00C44D14" w:rsidRPr="0064347D">
        <w:rPr>
          <w:rStyle w:val="tlid-translation"/>
          <w:rFonts w:ascii="Book Antiqua" w:hAnsi="Book Antiqua"/>
          <w:lang w:val="en-US"/>
        </w:rPr>
        <w:t xml:space="preserve">he </w:t>
      </w:r>
      <w:r w:rsidRPr="0064347D">
        <w:rPr>
          <w:rStyle w:val="tlid-translation"/>
          <w:rFonts w:ascii="Book Antiqua" w:hAnsi="Book Antiqua"/>
          <w:lang w:val="en-US"/>
        </w:rPr>
        <w:t xml:space="preserve">poor </w:t>
      </w:r>
      <w:r w:rsidR="00C44D14" w:rsidRPr="0064347D">
        <w:rPr>
          <w:rStyle w:val="tlid-translation"/>
          <w:rFonts w:ascii="Book Antiqua" w:hAnsi="Book Antiqua"/>
          <w:lang w:val="en-US"/>
        </w:rPr>
        <w:t xml:space="preserve">reliability of </w:t>
      </w:r>
      <w:r w:rsidR="00EC171C" w:rsidRPr="0064347D">
        <w:rPr>
          <w:rStyle w:val="tlid-translation"/>
          <w:rFonts w:ascii="Book Antiqua" w:hAnsi="Book Antiqua"/>
          <w:lang w:val="en-US"/>
        </w:rPr>
        <w:t xml:space="preserve">the current </w:t>
      </w:r>
      <w:r w:rsidR="00C44D14" w:rsidRPr="0064347D">
        <w:rPr>
          <w:rStyle w:val="tlid-translation"/>
          <w:rFonts w:ascii="Book Antiqua" w:hAnsi="Book Antiqua"/>
          <w:lang w:val="en-US"/>
        </w:rPr>
        <w:t xml:space="preserve">predictors of response. </w:t>
      </w:r>
    </w:p>
    <w:p w:rsidR="00C44D14" w:rsidRPr="0064347D" w:rsidRDefault="00DF3C30" w:rsidP="004900F5">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In patients </w:t>
      </w:r>
      <w:r w:rsidR="00A812D5" w:rsidRPr="0064347D">
        <w:rPr>
          <w:rStyle w:val="tlid-translation"/>
          <w:rFonts w:ascii="Book Antiqua" w:hAnsi="Book Antiqua"/>
          <w:lang w:val="en-US"/>
        </w:rPr>
        <w:t>managed with</w:t>
      </w:r>
      <w:r w:rsidRPr="0064347D">
        <w:rPr>
          <w:rStyle w:val="tlid-translation"/>
          <w:rFonts w:ascii="Book Antiqua" w:hAnsi="Book Antiqua"/>
          <w:lang w:val="en-US"/>
        </w:rPr>
        <w:t xml:space="preserve"> a </w:t>
      </w:r>
      <w:r w:rsidR="00FD1788" w:rsidRPr="0064347D">
        <w:rPr>
          <w:rStyle w:val="tlid-translation"/>
          <w:rFonts w:ascii="Book Antiqua" w:hAnsi="Book Antiqua"/>
          <w:lang w:val="en-US"/>
        </w:rPr>
        <w:t xml:space="preserve">watch and wait </w:t>
      </w:r>
      <w:r w:rsidRPr="0064347D">
        <w:rPr>
          <w:rStyle w:val="tlid-translation"/>
          <w:rFonts w:ascii="Book Antiqua" w:hAnsi="Book Antiqua"/>
          <w:lang w:val="en-US"/>
        </w:rPr>
        <w:t xml:space="preserve">strategy, the main recommendation </w:t>
      </w:r>
      <w:r w:rsidR="00893989" w:rsidRPr="0064347D">
        <w:rPr>
          <w:rStyle w:val="tlid-translation"/>
          <w:rFonts w:ascii="Book Antiqua" w:hAnsi="Book Antiqua"/>
          <w:lang w:val="en-US"/>
        </w:rPr>
        <w:t>given by specialis</w:t>
      </w:r>
      <w:r w:rsidR="00652F26" w:rsidRPr="0064347D">
        <w:rPr>
          <w:rStyle w:val="tlid-translation"/>
          <w:rFonts w:ascii="Book Antiqua" w:hAnsi="Book Antiqua"/>
          <w:lang w:val="en-US"/>
        </w:rPr>
        <w:t>ed</w:t>
      </w:r>
      <w:r w:rsidR="00893989" w:rsidRPr="0064347D">
        <w:rPr>
          <w:rStyle w:val="tlid-translation"/>
          <w:rFonts w:ascii="Book Antiqua" w:hAnsi="Book Antiqua"/>
          <w:lang w:val="en-US"/>
        </w:rPr>
        <w:t xml:space="preserve"> centres is close </w:t>
      </w:r>
      <w:r w:rsidR="00FD1788" w:rsidRPr="0064347D">
        <w:rPr>
          <w:rStyle w:val="tlid-translation"/>
          <w:rFonts w:ascii="Book Antiqua" w:hAnsi="Book Antiqua"/>
          <w:lang w:val="en-US"/>
        </w:rPr>
        <w:t>monitor</w:t>
      </w:r>
      <w:r w:rsidRPr="0064347D">
        <w:rPr>
          <w:rStyle w:val="tlid-translation"/>
          <w:rFonts w:ascii="Book Antiqua" w:hAnsi="Book Antiqua"/>
          <w:lang w:val="en-US"/>
        </w:rPr>
        <w:t>ing</w:t>
      </w:r>
      <w:r w:rsidR="00FD1788"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through </w:t>
      </w:r>
      <w:r w:rsidR="00FD1788" w:rsidRPr="0064347D">
        <w:rPr>
          <w:rStyle w:val="tlid-translation"/>
          <w:rFonts w:ascii="Book Antiqua" w:hAnsi="Book Antiqua"/>
          <w:lang w:val="en-US"/>
        </w:rPr>
        <w:t>frequent follow-up</w:t>
      </w:r>
      <w:r w:rsidRPr="0064347D">
        <w:rPr>
          <w:rStyle w:val="tlid-translation"/>
          <w:rFonts w:ascii="Book Antiqua" w:hAnsi="Book Antiqua"/>
          <w:lang w:val="en-US"/>
        </w:rPr>
        <w:t xml:space="preserve"> visits</w:t>
      </w:r>
      <w:r w:rsidR="00FD1788" w:rsidRPr="0064347D">
        <w:rPr>
          <w:rStyle w:val="tlid-translation"/>
          <w:rFonts w:ascii="Book Antiqua" w:hAnsi="Book Antiqua"/>
          <w:lang w:val="en-US"/>
        </w:rPr>
        <w:t xml:space="preserve">. However, </w:t>
      </w:r>
      <w:r w:rsidR="00893989" w:rsidRPr="0064347D">
        <w:rPr>
          <w:rStyle w:val="tlid-translation"/>
          <w:rFonts w:ascii="Book Antiqua" w:hAnsi="Book Antiqua"/>
          <w:lang w:val="en-US"/>
        </w:rPr>
        <w:t xml:space="preserve">these </w:t>
      </w:r>
      <w:r w:rsidR="00FD1788" w:rsidRPr="0064347D">
        <w:rPr>
          <w:rStyle w:val="tlid-translation"/>
          <w:rFonts w:ascii="Book Antiqua" w:hAnsi="Book Antiqua"/>
          <w:lang w:val="en-US"/>
        </w:rPr>
        <w:t xml:space="preserve">recommendations </w:t>
      </w:r>
      <w:r w:rsidR="00EC171C" w:rsidRPr="0064347D">
        <w:rPr>
          <w:rStyle w:val="tlid-translation"/>
          <w:rFonts w:ascii="Book Antiqua" w:hAnsi="Book Antiqua"/>
          <w:lang w:val="en-US"/>
        </w:rPr>
        <w:t xml:space="preserve">are probably </w:t>
      </w:r>
      <w:r w:rsidR="00FD1788" w:rsidRPr="0064347D">
        <w:rPr>
          <w:rStyle w:val="tlid-translation"/>
          <w:rFonts w:ascii="Book Antiqua" w:hAnsi="Book Antiqua"/>
          <w:lang w:val="en-US"/>
        </w:rPr>
        <w:t>n</w:t>
      </w:r>
      <w:r w:rsidR="00506C8E" w:rsidRPr="0064347D">
        <w:rPr>
          <w:rStyle w:val="tlid-translation"/>
          <w:rFonts w:ascii="Book Antiqua" w:hAnsi="Book Antiqua"/>
          <w:lang w:val="en-US"/>
        </w:rPr>
        <w:t xml:space="preserve">ot </w:t>
      </w:r>
      <w:r w:rsidR="00893989" w:rsidRPr="0064347D">
        <w:rPr>
          <w:rStyle w:val="tlid-translation"/>
          <w:rFonts w:ascii="Book Antiqua" w:hAnsi="Book Antiqua"/>
          <w:lang w:val="en-US"/>
        </w:rPr>
        <w:t xml:space="preserve">practical </w:t>
      </w:r>
      <w:r w:rsidR="00506C8E" w:rsidRPr="0064347D">
        <w:rPr>
          <w:rStyle w:val="tlid-translation"/>
          <w:rFonts w:ascii="Book Antiqua" w:hAnsi="Book Antiqua"/>
          <w:lang w:val="en-US"/>
        </w:rPr>
        <w:t xml:space="preserve">in </w:t>
      </w:r>
      <w:r w:rsidR="00614087" w:rsidRPr="0064347D">
        <w:rPr>
          <w:rStyle w:val="tlid-translation"/>
          <w:rFonts w:ascii="Book Antiqua" w:hAnsi="Book Antiqua"/>
          <w:lang w:val="en-US"/>
        </w:rPr>
        <w:t>routine clinical practice</w:t>
      </w:r>
      <w:r w:rsidR="00893989" w:rsidRPr="0064347D">
        <w:rPr>
          <w:rStyle w:val="tlid-translation"/>
          <w:rFonts w:ascii="Book Antiqua" w:hAnsi="Book Antiqua"/>
          <w:lang w:val="en-US"/>
        </w:rPr>
        <w:t xml:space="preserve"> at most centres</w:t>
      </w:r>
      <w:r w:rsidR="002E5102" w:rsidRPr="0064347D">
        <w:rPr>
          <w:rStyle w:val="tlid-translation"/>
          <w:rFonts w:ascii="Book Antiqua" w:hAnsi="Book Antiqua"/>
          <w:vertAlign w:val="superscript"/>
          <w:lang w:val="en-US"/>
        </w:rPr>
        <w:t>[13</w:t>
      </w:r>
      <w:r w:rsidR="00294914" w:rsidRPr="0064347D">
        <w:rPr>
          <w:rStyle w:val="tlid-translation"/>
          <w:rFonts w:ascii="Book Antiqua" w:hAnsi="Book Antiqua"/>
          <w:vertAlign w:val="superscript"/>
          <w:lang w:val="en-US"/>
        </w:rPr>
        <w:t>3</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In general, </w:t>
      </w:r>
      <w:r w:rsidR="00893989" w:rsidRPr="0064347D">
        <w:rPr>
          <w:rStyle w:val="tlid-translation"/>
          <w:rFonts w:ascii="Book Antiqua" w:hAnsi="Book Antiqua"/>
          <w:lang w:val="en-US"/>
        </w:rPr>
        <w:t xml:space="preserve">the initial assessment of treatment response should be performed </w:t>
      </w:r>
      <w:r w:rsidR="00614087" w:rsidRPr="0064347D">
        <w:rPr>
          <w:rStyle w:val="tlid-translation"/>
          <w:rFonts w:ascii="Book Antiqua" w:hAnsi="Book Antiqua"/>
          <w:lang w:val="en-US"/>
        </w:rPr>
        <w:t xml:space="preserve">6-10 </w:t>
      </w:r>
      <w:r w:rsidR="00893989" w:rsidRPr="0064347D">
        <w:rPr>
          <w:rStyle w:val="tlid-translation"/>
          <w:rFonts w:ascii="Book Antiqua" w:hAnsi="Book Antiqua"/>
          <w:lang w:val="en-US"/>
        </w:rPr>
        <w:t xml:space="preserve">wk </w:t>
      </w:r>
      <w:r w:rsidR="00614087" w:rsidRPr="0064347D">
        <w:rPr>
          <w:rStyle w:val="tlid-translation"/>
          <w:rFonts w:ascii="Book Antiqua" w:hAnsi="Book Antiqua"/>
          <w:lang w:val="en-US"/>
        </w:rPr>
        <w:t xml:space="preserve">after </w:t>
      </w:r>
      <w:r w:rsidR="00893989" w:rsidRPr="0064347D">
        <w:rPr>
          <w:rStyle w:val="tlid-translation"/>
          <w:rFonts w:ascii="Book Antiqua" w:hAnsi="Book Antiqua"/>
          <w:lang w:val="en-US"/>
        </w:rPr>
        <w:t xml:space="preserve">completion of </w:t>
      </w:r>
      <w:r w:rsidR="00823A60" w:rsidRPr="0064347D">
        <w:rPr>
          <w:rStyle w:val="tlid-translation"/>
          <w:rFonts w:ascii="Book Antiqua" w:hAnsi="Book Antiqua"/>
          <w:lang w:val="en-US"/>
        </w:rPr>
        <w:t>neoadjuvant therapy</w:t>
      </w:r>
      <w:r w:rsidR="00506C8E" w:rsidRPr="0064347D">
        <w:rPr>
          <w:rStyle w:val="tlid-translation"/>
          <w:rFonts w:ascii="Book Antiqua" w:hAnsi="Book Antiqua"/>
          <w:lang w:val="en-US"/>
        </w:rPr>
        <w:t xml:space="preserve">, </w:t>
      </w:r>
      <w:r w:rsidR="00FD1788" w:rsidRPr="0064347D">
        <w:rPr>
          <w:rStyle w:val="tlid-translation"/>
          <w:rFonts w:ascii="Book Antiqua" w:hAnsi="Book Antiqua"/>
          <w:lang w:val="en-US"/>
        </w:rPr>
        <w:t xml:space="preserve">with </w:t>
      </w:r>
      <w:r w:rsidR="00614087" w:rsidRPr="0064347D">
        <w:rPr>
          <w:rStyle w:val="tlid-translation"/>
          <w:rFonts w:ascii="Book Antiqua" w:hAnsi="Book Antiqua"/>
          <w:lang w:val="en-US"/>
        </w:rPr>
        <w:t>intensive surveillance during the first two years</w:t>
      </w:r>
      <w:r w:rsidR="00893989" w:rsidRPr="0064347D">
        <w:rPr>
          <w:rStyle w:val="tlid-translation"/>
          <w:rFonts w:ascii="Book Antiqua" w:hAnsi="Book Antiqua"/>
          <w:lang w:val="en-US"/>
        </w:rPr>
        <w:t xml:space="preserve"> and </w:t>
      </w:r>
      <w:r w:rsidR="00FD1788" w:rsidRPr="0064347D">
        <w:rPr>
          <w:rStyle w:val="tlid-translation"/>
          <w:rFonts w:ascii="Book Antiqua" w:hAnsi="Book Antiqua"/>
          <w:lang w:val="en-US"/>
        </w:rPr>
        <w:t xml:space="preserve">longer follow-up </w:t>
      </w:r>
      <w:r w:rsidR="00614087" w:rsidRPr="0064347D">
        <w:rPr>
          <w:rStyle w:val="tlid-translation"/>
          <w:rFonts w:ascii="Book Antiqua" w:hAnsi="Book Antiqua"/>
          <w:lang w:val="en-US"/>
        </w:rPr>
        <w:t>intervals thereafter</w:t>
      </w:r>
      <w:r w:rsidR="002E5102" w:rsidRPr="0064347D">
        <w:rPr>
          <w:rStyle w:val="tlid-translation"/>
          <w:rFonts w:ascii="Book Antiqua" w:hAnsi="Book Antiqua"/>
          <w:vertAlign w:val="superscript"/>
          <w:lang w:val="en-US"/>
        </w:rPr>
        <w:t>[58,1</w:t>
      </w:r>
      <w:r w:rsidR="00D83125"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,12</w:t>
      </w:r>
      <w:r w:rsidR="00294914" w:rsidRPr="0064347D">
        <w:rPr>
          <w:rStyle w:val="tlid-translation"/>
          <w:rFonts w:ascii="Book Antiqua" w:hAnsi="Book Antiqua"/>
          <w:vertAlign w:val="superscript"/>
          <w:lang w:val="en-US"/>
        </w:rPr>
        <w:t>3</w:t>
      </w:r>
      <w:r w:rsidR="002E510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2</w:t>
      </w:r>
      <w:r w:rsidR="00294914"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,1</w:t>
      </w:r>
      <w:r w:rsidR="00294914" w:rsidRPr="0064347D">
        <w:rPr>
          <w:rStyle w:val="tlid-translation"/>
          <w:rFonts w:ascii="Book Antiqua" w:hAnsi="Book Antiqua"/>
          <w:vertAlign w:val="superscript"/>
          <w:lang w:val="en-US"/>
        </w:rPr>
        <w:t>29</w:t>
      </w:r>
      <w:r w:rsidR="002E5102" w:rsidRPr="0064347D">
        <w:rPr>
          <w:rStyle w:val="tlid-translation"/>
          <w:rFonts w:ascii="Book Antiqua" w:hAnsi="Book Antiqua"/>
          <w:vertAlign w:val="superscript"/>
          <w:lang w:val="en-US"/>
        </w:rPr>
        <w:t>,13</w:t>
      </w:r>
      <w:r w:rsidR="00294914" w:rsidRPr="0064347D">
        <w:rPr>
          <w:rStyle w:val="tlid-translation"/>
          <w:rFonts w:ascii="Book Antiqua" w:hAnsi="Book Antiqua"/>
          <w:vertAlign w:val="superscript"/>
          <w:lang w:val="en-US"/>
        </w:rPr>
        <w:t>4</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w:t>
      </w:r>
    </w:p>
    <w:p w:rsidR="00A30624" w:rsidRPr="0064347D" w:rsidRDefault="00FD1788" w:rsidP="004900F5">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I</w:t>
      </w:r>
      <w:r w:rsidR="00A30624" w:rsidRPr="0064347D">
        <w:rPr>
          <w:rStyle w:val="tlid-translation"/>
          <w:rFonts w:ascii="Book Antiqua" w:hAnsi="Book Antiqua"/>
          <w:lang w:val="en-US"/>
        </w:rPr>
        <w:t>n the absence of prospective</w:t>
      </w:r>
      <w:r w:rsidR="00506C8E"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controlled </w:t>
      </w:r>
      <w:r w:rsidR="00DF3C30" w:rsidRPr="0064347D">
        <w:rPr>
          <w:rStyle w:val="tlid-translation"/>
          <w:rFonts w:ascii="Book Antiqua" w:hAnsi="Book Antiqua"/>
          <w:lang w:val="en-US"/>
        </w:rPr>
        <w:t>trial</w:t>
      </w:r>
      <w:r w:rsidR="00A30624" w:rsidRPr="0064347D">
        <w:rPr>
          <w:rStyle w:val="tlid-translation"/>
          <w:rFonts w:ascii="Book Antiqua" w:hAnsi="Book Antiqua"/>
          <w:lang w:val="en-US"/>
        </w:rPr>
        <w:t xml:space="preserve">s, </w:t>
      </w:r>
      <w:r w:rsidR="002D01CA" w:rsidRPr="0064347D">
        <w:rPr>
          <w:rStyle w:val="tlid-translation"/>
          <w:rFonts w:ascii="Book Antiqua" w:hAnsi="Book Antiqua"/>
          <w:lang w:val="en-US"/>
        </w:rPr>
        <w:t xml:space="preserve">at present </w:t>
      </w:r>
      <w:r w:rsidRPr="0064347D">
        <w:rPr>
          <w:rStyle w:val="tlid-translation"/>
          <w:rFonts w:ascii="Book Antiqua" w:hAnsi="Book Antiqua"/>
          <w:lang w:val="en-US"/>
        </w:rPr>
        <w:t xml:space="preserve">is not possible </w:t>
      </w:r>
      <w:r w:rsidR="002D01CA" w:rsidRPr="0064347D">
        <w:rPr>
          <w:rStyle w:val="tlid-translation"/>
          <w:rFonts w:ascii="Book Antiqua" w:hAnsi="Book Antiqua"/>
          <w:lang w:val="en-US"/>
        </w:rPr>
        <w:t xml:space="preserve">to </w:t>
      </w:r>
      <w:r w:rsidRPr="0064347D">
        <w:rPr>
          <w:rStyle w:val="tlid-translation"/>
          <w:rFonts w:ascii="Book Antiqua" w:hAnsi="Book Antiqua"/>
          <w:lang w:val="en-US"/>
        </w:rPr>
        <w:t xml:space="preserve">provide </w:t>
      </w:r>
      <w:r w:rsidR="00893989" w:rsidRPr="0064347D">
        <w:rPr>
          <w:rStyle w:val="tlid-translation"/>
          <w:rFonts w:ascii="Book Antiqua" w:hAnsi="Book Antiqua"/>
          <w:lang w:val="en-US"/>
        </w:rPr>
        <w:t xml:space="preserve">well-defined, evidence-based </w:t>
      </w:r>
      <w:r w:rsidRPr="0064347D">
        <w:rPr>
          <w:rStyle w:val="tlid-translation"/>
          <w:rFonts w:ascii="Book Antiqua" w:hAnsi="Book Antiqua"/>
          <w:lang w:val="en-US"/>
        </w:rPr>
        <w:t>g</w:t>
      </w:r>
      <w:r w:rsidR="00A30624" w:rsidRPr="0064347D">
        <w:rPr>
          <w:rStyle w:val="tlid-translation"/>
          <w:rFonts w:ascii="Book Antiqua" w:hAnsi="Book Antiqua"/>
          <w:lang w:val="en-US"/>
        </w:rPr>
        <w:t>uidelines</w:t>
      </w:r>
      <w:r w:rsidRPr="0064347D">
        <w:rPr>
          <w:rStyle w:val="tlid-translation"/>
          <w:rFonts w:ascii="Book Antiqua" w:hAnsi="Book Antiqua"/>
          <w:lang w:val="en-US"/>
        </w:rPr>
        <w:t xml:space="preserve"> </w:t>
      </w:r>
      <w:r w:rsidR="00DF3C30" w:rsidRPr="0064347D">
        <w:rPr>
          <w:rStyle w:val="tlid-translation"/>
          <w:rFonts w:ascii="Book Antiqua" w:hAnsi="Book Antiqua"/>
          <w:lang w:val="en-US"/>
        </w:rPr>
        <w:t xml:space="preserve">on </w:t>
      </w:r>
      <w:r w:rsidR="00893989" w:rsidRPr="0064347D">
        <w:rPr>
          <w:rStyle w:val="tlid-translation"/>
          <w:rFonts w:ascii="Book Antiqua" w:hAnsi="Book Antiqua"/>
          <w:lang w:val="en-US"/>
        </w:rPr>
        <w:t xml:space="preserve">the optimal </w:t>
      </w:r>
      <w:r w:rsidRPr="0064347D">
        <w:rPr>
          <w:rStyle w:val="tlid-translation"/>
          <w:rFonts w:ascii="Book Antiqua" w:hAnsi="Book Antiqua"/>
          <w:lang w:val="en-US"/>
        </w:rPr>
        <w:t xml:space="preserve">follow-up </w:t>
      </w:r>
      <w:r w:rsidR="00893989" w:rsidRPr="0064347D">
        <w:rPr>
          <w:rStyle w:val="tlid-translation"/>
          <w:rFonts w:ascii="Book Antiqua" w:hAnsi="Book Antiqua"/>
          <w:lang w:val="en-US"/>
        </w:rPr>
        <w:t>protocols to improve</w:t>
      </w:r>
      <w:r w:rsidR="00DF3C30" w:rsidRPr="0064347D">
        <w:rPr>
          <w:rStyle w:val="tlid-translation"/>
          <w:rFonts w:ascii="Book Antiqua" w:hAnsi="Book Antiqua"/>
          <w:lang w:val="en-US"/>
        </w:rPr>
        <w:t xml:space="preserve"> </w:t>
      </w:r>
      <w:r w:rsidR="00A30624" w:rsidRPr="0064347D">
        <w:rPr>
          <w:rStyle w:val="tlid-translation"/>
          <w:rFonts w:ascii="Book Antiqua" w:hAnsi="Book Antiqua"/>
          <w:lang w:val="en-US"/>
        </w:rPr>
        <w:t>prognosis</w:t>
      </w:r>
      <w:r w:rsidR="002E5102" w:rsidRPr="0064347D">
        <w:rPr>
          <w:rStyle w:val="tlid-translation"/>
          <w:rFonts w:ascii="Book Antiqua" w:hAnsi="Book Antiqua"/>
          <w:vertAlign w:val="superscript"/>
          <w:lang w:val="en-US"/>
        </w:rPr>
        <w:t>[12,1</w:t>
      </w:r>
      <w:r w:rsidR="00D83125" w:rsidRPr="0064347D">
        <w:rPr>
          <w:rStyle w:val="tlid-translation"/>
          <w:rFonts w:ascii="Book Antiqua" w:hAnsi="Book Antiqua"/>
          <w:vertAlign w:val="superscript"/>
          <w:lang w:val="en-US"/>
        </w:rPr>
        <w:t>0</w:t>
      </w:r>
      <w:r w:rsidR="00294914" w:rsidRPr="0064347D">
        <w:rPr>
          <w:rStyle w:val="tlid-translation"/>
          <w:rFonts w:ascii="Book Antiqua" w:hAnsi="Book Antiqua"/>
          <w:vertAlign w:val="superscript"/>
          <w:lang w:val="en-US"/>
        </w:rPr>
        <w:t>5</w:t>
      </w:r>
      <w:r w:rsidR="002E5102" w:rsidRPr="0064347D">
        <w:rPr>
          <w:rStyle w:val="tlid-translation"/>
          <w:rFonts w:ascii="Book Antiqua" w:hAnsi="Book Antiqua"/>
          <w:vertAlign w:val="superscript"/>
          <w:lang w:val="en-US"/>
        </w:rPr>
        <w:t>]</w:t>
      </w:r>
      <w:r w:rsidR="00A30624" w:rsidRPr="0064347D">
        <w:rPr>
          <w:rStyle w:val="tlid-translation"/>
          <w:rFonts w:ascii="Book Antiqua" w:hAnsi="Book Antiqua"/>
          <w:lang w:val="en-US"/>
        </w:rPr>
        <w:t xml:space="preserve">. </w:t>
      </w:r>
      <w:r w:rsidR="00E007F2" w:rsidRPr="0064347D">
        <w:rPr>
          <w:rStyle w:val="tlid-translation"/>
          <w:rFonts w:ascii="Book Antiqua" w:hAnsi="Book Antiqua"/>
          <w:lang w:val="en-US"/>
        </w:rPr>
        <w:t>While e</w:t>
      </w:r>
      <w:r w:rsidR="00A30624" w:rsidRPr="0064347D">
        <w:rPr>
          <w:rStyle w:val="tlid-translation"/>
          <w:rFonts w:ascii="Book Antiqua" w:hAnsi="Book Antiqua"/>
          <w:lang w:val="en-US"/>
        </w:rPr>
        <w:t>ndoscop</w:t>
      </w:r>
      <w:r w:rsidR="00E007F2" w:rsidRPr="0064347D">
        <w:rPr>
          <w:rStyle w:val="tlid-translation"/>
          <w:rFonts w:ascii="Book Antiqua" w:hAnsi="Book Antiqua"/>
          <w:lang w:val="en-US"/>
        </w:rPr>
        <w:t xml:space="preserve">y </w:t>
      </w:r>
      <w:r w:rsidR="00A30624" w:rsidRPr="0064347D">
        <w:rPr>
          <w:rStyle w:val="tlid-translation"/>
          <w:rFonts w:ascii="Book Antiqua" w:hAnsi="Book Antiqua"/>
          <w:lang w:val="en-US"/>
        </w:rPr>
        <w:t xml:space="preserve">is </w:t>
      </w:r>
      <w:r w:rsidRPr="0064347D">
        <w:rPr>
          <w:rStyle w:val="tlid-translation"/>
          <w:rFonts w:ascii="Book Antiqua" w:hAnsi="Book Antiqua"/>
          <w:lang w:val="en-US"/>
        </w:rPr>
        <w:t xml:space="preserve">the main </w:t>
      </w:r>
      <w:r w:rsidR="00893989" w:rsidRPr="0064347D">
        <w:rPr>
          <w:rStyle w:val="tlid-translation"/>
          <w:rFonts w:ascii="Book Antiqua" w:hAnsi="Book Antiqua"/>
          <w:lang w:val="en-US"/>
        </w:rPr>
        <w:t>tool for</w:t>
      </w:r>
      <w:r w:rsidRPr="0064347D">
        <w:rPr>
          <w:rStyle w:val="tlid-translation"/>
          <w:rFonts w:ascii="Book Antiqua" w:hAnsi="Book Antiqua"/>
          <w:lang w:val="en-US"/>
        </w:rPr>
        <w:t xml:space="preserve"> follow-up</w:t>
      </w:r>
      <w:r w:rsidR="00893989" w:rsidRPr="0064347D">
        <w:rPr>
          <w:rStyle w:val="tlid-translation"/>
          <w:rFonts w:ascii="Book Antiqua" w:hAnsi="Book Antiqua"/>
          <w:lang w:val="en-US"/>
        </w:rPr>
        <w:t xml:space="preserve"> evaluation</w:t>
      </w:r>
      <w:r w:rsidRPr="0064347D">
        <w:rPr>
          <w:rStyle w:val="tlid-translation"/>
          <w:rFonts w:ascii="Book Antiqua" w:hAnsi="Book Antiqua"/>
          <w:lang w:val="en-US"/>
        </w:rPr>
        <w:t xml:space="preserve">, </w:t>
      </w:r>
      <w:r w:rsidR="00893989" w:rsidRPr="0064347D">
        <w:rPr>
          <w:rStyle w:val="tlid-translation"/>
          <w:rFonts w:ascii="Book Antiqua" w:hAnsi="Book Antiqua"/>
          <w:lang w:val="en-US"/>
        </w:rPr>
        <w:t xml:space="preserve">the use of </w:t>
      </w:r>
      <w:r w:rsidR="00A30624" w:rsidRPr="0064347D">
        <w:rPr>
          <w:rStyle w:val="tlid-translation"/>
          <w:rFonts w:ascii="Book Antiqua" w:hAnsi="Book Antiqua"/>
          <w:lang w:val="en-US"/>
        </w:rPr>
        <w:t xml:space="preserve">MRI </w:t>
      </w:r>
      <w:r w:rsidRPr="0064347D">
        <w:rPr>
          <w:rStyle w:val="tlid-translation"/>
          <w:rFonts w:ascii="Book Antiqua" w:hAnsi="Book Antiqua"/>
          <w:lang w:val="en-US"/>
        </w:rPr>
        <w:t>is increasing</w:t>
      </w:r>
      <w:r w:rsidR="00A30624" w:rsidRPr="0064347D">
        <w:rPr>
          <w:rStyle w:val="tlid-translation"/>
          <w:rFonts w:ascii="Book Antiqua" w:hAnsi="Book Antiqua"/>
          <w:lang w:val="en-US"/>
        </w:rPr>
        <w:t>.</w:t>
      </w:r>
      <w:r w:rsidR="00961CFE"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MRI findings </w:t>
      </w:r>
      <w:r w:rsidR="00FD3079" w:rsidRPr="0064347D">
        <w:rPr>
          <w:rStyle w:val="tlid-translation"/>
          <w:rFonts w:ascii="Book Antiqua" w:hAnsi="Book Antiqua"/>
          <w:lang w:val="en-US"/>
        </w:rPr>
        <w:t xml:space="preserve">should </w:t>
      </w:r>
      <w:r w:rsidR="00A30624" w:rsidRPr="0064347D">
        <w:rPr>
          <w:rStyle w:val="tlid-translation"/>
          <w:rFonts w:ascii="Book Antiqua" w:hAnsi="Book Antiqua"/>
          <w:lang w:val="en-US"/>
        </w:rPr>
        <w:t xml:space="preserve">correlate with </w:t>
      </w:r>
      <w:r w:rsidR="00FD3079" w:rsidRPr="0064347D">
        <w:rPr>
          <w:rStyle w:val="tlid-translation"/>
          <w:rFonts w:ascii="Book Antiqua" w:hAnsi="Book Antiqua"/>
          <w:lang w:val="en-US"/>
        </w:rPr>
        <w:t xml:space="preserve">the </w:t>
      </w:r>
      <w:r w:rsidR="002D01CA" w:rsidRPr="0064347D">
        <w:rPr>
          <w:rStyle w:val="tlid-translation"/>
          <w:rFonts w:ascii="Book Antiqua" w:hAnsi="Book Antiqua"/>
          <w:lang w:val="en-US"/>
        </w:rPr>
        <w:t xml:space="preserve">combined </w:t>
      </w:r>
      <w:r w:rsidR="00FD3079" w:rsidRPr="0064347D">
        <w:rPr>
          <w:rStyle w:val="tlid-translation"/>
          <w:rFonts w:ascii="Book Antiqua" w:hAnsi="Book Antiqua"/>
          <w:lang w:val="en-US"/>
        </w:rPr>
        <w:t xml:space="preserve">findings of </w:t>
      </w:r>
      <w:r w:rsidRPr="0064347D">
        <w:rPr>
          <w:rStyle w:val="tlid-translation"/>
          <w:rFonts w:ascii="Book Antiqua" w:hAnsi="Book Antiqua"/>
          <w:lang w:val="en-US"/>
        </w:rPr>
        <w:t>DRE</w:t>
      </w:r>
      <w:r w:rsidR="00A30624" w:rsidRPr="0064347D">
        <w:rPr>
          <w:rStyle w:val="tlid-translation"/>
          <w:rFonts w:ascii="Book Antiqua" w:hAnsi="Book Antiqua"/>
          <w:lang w:val="en-US"/>
        </w:rPr>
        <w:t xml:space="preserve"> and endoscopy, </w:t>
      </w:r>
      <w:r w:rsidR="00FD3079" w:rsidRPr="0064347D">
        <w:rPr>
          <w:rStyle w:val="tlid-translation"/>
          <w:rFonts w:ascii="Book Antiqua" w:hAnsi="Book Antiqua"/>
          <w:lang w:val="en-US"/>
        </w:rPr>
        <w:t>the</w:t>
      </w:r>
      <w:r w:rsidR="00A30624" w:rsidRPr="0064347D">
        <w:rPr>
          <w:rStyle w:val="tlid-translation"/>
          <w:rFonts w:ascii="Book Antiqua" w:hAnsi="Book Antiqua"/>
          <w:lang w:val="en-US"/>
        </w:rPr>
        <w:t xml:space="preserve"> combination </w:t>
      </w:r>
      <w:r w:rsidR="00FD3079" w:rsidRPr="0064347D">
        <w:rPr>
          <w:rStyle w:val="tlid-translation"/>
          <w:rFonts w:ascii="Book Antiqua" w:hAnsi="Book Antiqua"/>
          <w:lang w:val="en-US"/>
        </w:rPr>
        <w:t xml:space="preserve">that offers the best </w:t>
      </w:r>
      <w:r w:rsidR="00A30624" w:rsidRPr="0064347D">
        <w:rPr>
          <w:rStyle w:val="tlid-translation"/>
          <w:rFonts w:ascii="Book Antiqua" w:hAnsi="Book Antiqua"/>
          <w:lang w:val="en-US"/>
        </w:rPr>
        <w:t xml:space="preserve">diagnostic accuracy </w:t>
      </w:r>
      <w:r w:rsidR="00FD3079" w:rsidRPr="0064347D">
        <w:rPr>
          <w:rStyle w:val="tlid-translation"/>
          <w:rFonts w:ascii="Book Antiqua" w:hAnsi="Book Antiqua"/>
          <w:lang w:val="en-US"/>
        </w:rPr>
        <w:t>for</w:t>
      </w:r>
      <w:r w:rsidR="00A30624" w:rsidRPr="0064347D">
        <w:rPr>
          <w:rStyle w:val="tlid-translation"/>
          <w:rFonts w:ascii="Book Antiqua" w:hAnsi="Book Antiqua"/>
          <w:lang w:val="en-US"/>
        </w:rPr>
        <w:t xml:space="preserve"> </w:t>
      </w:r>
      <w:r w:rsidR="00FD3079" w:rsidRPr="0064347D">
        <w:rPr>
          <w:rStyle w:val="tlid-translation"/>
          <w:rFonts w:ascii="Book Antiqua" w:hAnsi="Book Antiqua"/>
          <w:lang w:val="en-US"/>
        </w:rPr>
        <w:t xml:space="preserve">the </w:t>
      </w:r>
      <w:r w:rsidR="008C3E1E" w:rsidRPr="0064347D">
        <w:rPr>
          <w:rStyle w:val="tlid-translation"/>
          <w:rFonts w:ascii="Book Antiqua" w:hAnsi="Book Antiqua"/>
          <w:lang w:val="en-US"/>
        </w:rPr>
        <w:t>evaluati</w:t>
      </w:r>
      <w:r w:rsidR="00FD3079" w:rsidRPr="0064347D">
        <w:rPr>
          <w:rStyle w:val="tlid-translation"/>
          <w:rFonts w:ascii="Book Antiqua" w:hAnsi="Book Antiqua"/>
          <w:lang w:val="en-US"/>
        </w:rPr>
        <w:t>on of</w:t>
      </w:r>
      <w:r w:rsidR="008C3E1E" w:rsidRPr="0064347D">
        <w:rPr>
          <w:rStyle w:val="tlid-translation"/>
          <w:rFonts w:ascii="Book Antiqua" w:hAnsi="Book Antiqua"/>
          <w:lang w:val="en-US"/>
        </w:rPr>
        <w:t xml:space="preserve"> </w:t>
      </w:r>
      <w:r w:rsidR="00A30624" w:rsidRPr="0064347D">
        <w:rPr>
          <w:rStyle w:val="tlid-translation"/>
          <w:rFonts w:ascii="Book Antiqua" w:hAnsi="Book Antiqua"/>
          <w:lang w:val="en-US"/>
        </w:rPr>
        <w:t>complete response</w:t>
      </w:r>
      <w:r w:rsidR="002E5102" w:rsidRPr="0064347D">
        <w:rPr>
          <w:rStyle w:val="tlid-translation"/>
          <w:rFonts w:ascii="Book Antiqua" w:hAnsi="Book Antiqua"/>
          <w:vertAlign w:val="superscript"/>
          <w:lang w:val="en-US"/>
        </w:rPr>
        <w:t>[16,59,1</w:t>
      </w:r>
      <w:r w:rsidR="00D83125" w:rsidRPr="0064347D">
        <w:rPr>
          <w:rStyle w:val="tlid-translation"/>
          <w:rFonts w:ascii="Book Antiqua" w:hAnsi="Book Antiqua"/>
          <w:vertAlign w:val="superscript"/>
          <w:lang w:val="en-US"/>
        </w:rPr>
        <w:t>3</w:t>
      </w:r>
      <w:r w:rsidR="00294914" w:rsidRPr="0064347D">
        <w:rPr>
          <w:rStyle w:val="tlid-translation"/>
          <w:rFonts w:ascii="Book Antiqua" w:hAnsi="Book Antiqua"/>
          <w:vertAlign w:val="superscript"/>
          <w:lang w:val="en-US"/>
        </w:rPr>
        <w:t>5</w:t>
      </w:r>
      <w:r w:rsidR="002E5102" w:rsidRPr="0064347D">
        <w:rPr>
          <w:rStyle w:val="tlid-translation"/>
          <w:rFonts w:ascii="Book Antiqua" w:hAnsi="Book Antiqua"/>
          <w:vertAlign w:val="superscript"/>
          <w:lang w:val="en-US"/>
        </w:rPr>
        <w:t>]</w:t>
      </w:r>
      <w:r w:rsidR="00A30624" w:rsidRPr="0064347D">
        <w:rPr>
          <w:rStyle w:val="tlid-translation"/>
          <w:rFonts w:ascii="Book Antiqua" w:hAnsi="Book Antiqua"/>
          <w:lang w:val="en-US"/>
        </w:rPr>
        <w:t xml:space="preserve"> </w:t>
      </w:r>
      <w:r w:rsidR="00B264E7" w:rsidRPr="0064347D">
        <w:rPr>
          <w:rStyle w:val="tlid-translation"/>
          <w:rFonts w:ascii="Book Antiqua" w:hAnsi="Book Antiqua"/>
          <w:lang w:val="en-US"/>
        </w:rPr>
        <w:t>a</w:t>
      </w:r>
      <w:r w:rsidR="008C3E1E" w:rsidRPr="0064347D">
        <w:rPr>
          <w:rStyle w:val="tlid-translation"/>
          <w:rFonts w:ascii="Book Antiqua" w:hAnsi="Book Antiqua"/>
          <w:lang w:val="en-US"/>
        </w:rPr>
        <w:t xml:space="preserve">nd </w:t>
      </w:r>
      <w:r w:rsidR="00FD3079" w:rsidRPr="0064347D">
        <w:rPr>
          <w:rStyle w:val="tlid-translation"/>
          <w:rFonts w:ascii="Book Antiqua" w:hAnsi="Book Antiqua"/>
          <w:lang w:val="en-US"/>
        </w:rPr>
        <w:t xml:space="preserve">for initial </w:t>
      </w:r>
      <w:r w:rsidR="008C3E1E" w:rsidRPr="0064347D">
        <w:rPr>
          <w:rStyle w:val="tlid-translation"/>
          <w:rFonts w:ascii="Book Antiqua" w:hAnsi="Book Antiqua"/>
          <w:lang w:val="en-US"/>
        </w:rPr>
        <w:t xml:space="preserve">disease </w:t>
      </w:r>
      <w:r w:rsidR="00A30624" w:rsidRPr="0064347D">
        <w:rPr>
          <w:rStyle w:val="tlid-translation"/>
          <w:rFonts w:ascii="Book Antiqua" w:hAnsi="Book Antiqua"/>
          <w:lang w:val="en-US"/>
        </w:rPr>
        <w:t>stag</w:t>
      </w:r>
      <w:r w:rsidR="00FD3079" w:rsidRPr="0064347D">
        <w:rPr>
          <w:rStyle w:val="tlid-translation"/>
          <w:rFonts w:ascii="Book Antiqua" w:hAnsi="Book Antiqua"/>
          <w:lang w:val="en-US"/>
        </w:rPr>
        <w:t>ing</w:t>
      </w:r>
      <w:r w:rsidR="002E5102" w:rsidRPr="0064347D">
        <w:rPr>
          <w:rStyle w:val="tlid-translation"/>
          <w:rFonts w:ascii="Book Antiqua" w:hAnsi="Book Antiqua"/>
          <w:vertAlign w:val="superscript"/>
          <w:lang w:val="en-US"/>
        </w:rPr>
        <w:t>[16,61,1</w:t>
      </w:r>
      <w:r w:rsidR="00D83125" w:rsidRPr="0064347D">
        <w:rPr>
          <w:rStyle w:val="tlid-translation"/>
          <w:rFonts w:ascii="Book Antiqua" w:hAnsi="Book Antiqua"/>
          <w:vertAlign w:val="superscript"/>
          <w:lang w:val="en-US"/>
        </w:rPr>
        <w:t>3</w:t>
      </w:r>
      <w:r w:rsidR="00294914" w:rsidRPr="0064347D">
        <w:rPr>
          <w:rStyle w:val="tlid-translation"/>
          <w:rFonts w:ascii="Book Antiqua" w:hAnsi="Book Antiqua"/>
          <w:vertAlign w:val="superscript"/>
          <w:lang w:val="en-US"/>
        </w:rPr>
        <w:t>6</w:t>
      </w:r>
      <w:r w:rsidR="002E5102" w:rsidRPr="0064347D">
        <w:rPr>
          <w:rStyle w:val="tlid-translation"/>
          <w:rFonts w:ascii="Book Antiqua" w:hAnsi="Book Antiqua"/>
          <w:vertAlign w:val="superscript"/>
          <w:lang w:val="en-US"/>
        </w:rPr>
        <w:t>]</w:t>
      </w:r>
      <w:r w:rsidR="00A30624" w:rsidRPr="0064347D">
        <w:rPr>
          <w:rStyle w:val="tlid-translation"/>
          <w:rFonts w:ascii="Book Antiqua" w:hAnsi="Book Antiqua"/>
          <w:lang w:val="en-US"/>
        </w:rPr>
        <w:t>.</w:t>
      </w:r>
      <w:r w:rsidR="00961CFE" w:rsidRPr="0064347D">
        <w:rPr>
          <w:rStyle w:val="tlid-translation"/>
          <w:rFonts w:ascii="Book Antiqua" w:hAnsi="Book Antiqua"/>
          <w:lang w:val="en-US"/>
        </w:rPr>
        <w:t xml:space="preserve"> </w:t>
      </w:r>
      <w:r w:rsidR="00E007F2" w:rsidRPr="0064347D">
        <w:rPr>
          <w:rStyle w:val="tlid-translation"/>
          <w:rFonts w:ascii="Book Antiqua" w:hAnsi="Book Antiqua"/>
          <w:lang w:val="en-US"/>
        </w:rPr>
        <w:t>Most protocols also recommend d</w:t>
      </w:r>
      <w:r w:rsidR="00A30624" w:rsidRPr="0064347D">
        <w:rPr>
          <w:rStyle w:val="tlid-translation"/>
          <w:rFonts w:ascii="Book Antiqua" w:hAnsi="Book Antiqua"/>
          <w:lang w:val="en-US"/>
        </w:rPr>
        <w:t xml:space="preserve">etermination of CEA </w:t>
      </w:r>
      <w:r w:rsidR="008C3E1E" w:rsidRPr="0064347D">
        <w:rPr>
          <w:rStyle w:val="tlid-translation"/>
          <w:rFonts w:ascii="Book Antiqua" w:hAnsi="Book Antiqua"/>
          <w:lang w:val="en-US"/>
        </w:rPr>
        <w:t xml:space="preserve">levels </w:t>
      </w:r>
      <w:r w:rsidR="00A30624" w:rsidRPr="0064347D">
        <w:rPr>
          <w:rStyle w:val="tlid-translation"/>
          <w:rFonts w:ascii="Book Antiqua" w:hAnsi="Book Antiqua"/>
          <w:lang w:val="en-US"/>
        </w:rPr>
        <w:t xml:space="preserve">after </w:t>
      </w:r>
      <w:r w:rsidR="00823A60" w:rsidRPr="0064347D">
        <w:rPr>
          <w:rStyle w:val="tlid-translation"/>
          <w:rFonts w:ascii="Book Antiqua" w:hAnsi="Book Antiqua"/>
          <w:lang w:val="en-US"/>
        </w:rPr>
        <w:t>neoadjuvant therapy</w:t>
      </w:r>
      <w:r w:rsidR="008C3E1E" w:rsidRPr="0064347D">
        <w:rPr>
          <w:rStyle w:val="tlid-translation"/>
          <w:rFonts w:ascii="Book Antiqua" w:hAnsi="Book Antiqua"/>
          <w:lang w:val="en-US"/>
        </w:rPr>
        <w:t xml:space="preserve"> </w:t>
      </w:r>
      <w:r w:rsidR="00A30624" w:rsidRPr="0064347D">
        <w:rPr>
          <w:rStyle w:val="tlid-translation"/>
          <w:rFonts w:ascii="Book Antiqua" w:hAnsi="Book Antiqua"/>
          <w:lang w:val="en-US"/>
        </w:rPr>
        <w:t>since normalization</w:t>
      </w:r>
      <w:r w:rsidR="008C3E1E" w:rsidRPr="0064347D">
        <w:rPr>
          <w:rStyle w:val="tlid-translation"/>
          <w:rFonts w:ascii="Book Antiqua" w:hAnsi="Book Antiqua"/>
          <w:lang w:val="en-US"/>
        </w:rPr>
        <w:t xml:space="preserve"> </w:t>
      </w:r>
      <w:r w:rsidR="00A30624" w:rsidRPr="0064347D">
        <w:rPr>
          <w:rStyle w:val="tlid-translation"/>
          <w:rFonts w:ascii="Book Antiqua" w:hAnsi="Book Antiqua"/>
          <w:lang w:val="en-US"/>
        </w:rPr>
        <w:t>(&lt;</w:t>
      </w:r>
      <w:r w:rsidR="00E007F2"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5 ng/dL) </w:t>
      </w:r>
      <w:r w:rsidR="00E007F2" w:rsidRPr="0064347D">
        <w:rPr>
          <w:rStyle w:val="tlid-translation"/>
          <w:rFonts w:ascii="Book Antiqua" w:hAnsi="Book Antiqua"/>
          <w:lang w:val="en-US"/>
        </w:rPr>
        <w:t xml:space="preserve">of this biomarker </w:t>
      </w:r>
      <w:r w:rsidR="008C3E1E" w:rsidRPr="0064347D">
        <w:rPr>
          <w:rStyle w:val="tlid-translation"/>
          <w:rFonts w:ascii="Book Antiqua" w:hAnsi="Book Antiqua"/>
          <w:lang w:val="en-US"/>
        </w:rPr>
        <w:t>in patients w</w:t>
      </w:r>
      <w:r w:rsidR="00E007F2" w:rsidRPr="0064347D">
        <w:rPr>
          <w:rStyle w:val="tlid-translation"/>
          <w:rFonts w:ascii="Book Antiqua" w:hAnsi="Book Antiqua"/>
          <w:lang w:val="en-US"/>
        </w:rPr>
        <w:t xml:space="preserve">ith </w:t>
      </w:r>
      <w:r w:rsidR="008C3E1E" w:rsidRPr="0064347D">
        <w:rPr>
          <w:rStyle w:val="tlid-translation"/>
          <w:rFonts w:ascii="Book Antiqua" w:hAnsi="Book Antiqua"/>
          <w:lang w:val="en-US"/>
        </w:rPr>
        <w:t xml:space="preserve">elevated </w:t>
      </w:r>
      <w:r w:rsidR="00E007F2" w:rsidRPr="0064347D">
        <w:rPr>
          <w:rStyle w:val="tlid-translation"/>
          <w:rFonts w:ascii="Book Antiqua" w:hAnsi="Book Antiqua"/>
          <w:lang w:val="en-US"/>
        </w:rPr>
        <w:t xml:space="preserve">levels prior to treatment </w:t>
      </w:r>
      <w:r w:rsidR="002D01CA" w:rsidRPr="0064347D">
        <w:rPr>
          <w:rStyle w:val="tlid-translation"/>
          <w:rFonts w:ascii="Book Antiqua" w:hAnsi="Book Antiqua"/>
          <w:lang w:val="en-US"/>
        </w:rPr>
        <w:t xml:space="preserve">appears </w:t>
      </w:r>
      <w:r w:rsidR="00A30624" w:rsidRPr="0064347D">
        <w:rPr>
          <w:rStyle w:val="tlid-translation"/>
          <w:rFonts w:ascii="Book Antiqua" w:hAnsi="Book Antiqua"/>
          <w:lang w:val="en-US"/>
        </w:rPr>
        <w:t xml:space="preserve">to </w:t>
      </w:r>
      <w:r w:rsidR="002D01CA" w:rsidRPr="0064347D">
        <w:rPr>
          <w:rStyle w:val="tlid-translation"/>
          <w:rFonts w:ascii="Book Antiqua" w:hAnsi="Book Antiqua"/>
          <w:lang w:val="en-US"/>
        </w:rPr>
        <w:t>predict</w:t>
      </w:r>
      <w:r w:rsidR="00A30624" w:rsidRPr="0064347D">
        <w:rPr>
          <w:rStyle w:val="tlid-translation"/>
          <w:rFonts w:ascii="Book Antiqua" w:hAnsi="Book Antiqua"/>
          <w:lang w:val="en-US"/>
        </w:rPr>
        <w:t xml:space="preserve"> treatment</w:t>
      </w:r>
      <w:r w:rsidR="008C3E1E" w:rsidRPr="0064347D">
        <w:rPr>
          <w:rStyle w:val="tlid-translation"/>
          <w:rFonts w:ascii="Book Antiqua" w:hAnsi="Book Antiqua"/>
          <w:lang w:val="en-US"/>
        </w:rPr>
        <w:t xml:space="preserve"> response</w:t>
      </w:r>
      <w:r w:rsidR="002E510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3</w:t>
      </w:r>
      <w:r w:rsidR="00294914"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-1</w:t>
      </w:r>
      <w:r w:rsidR="00294914" w:rsidRPr="0064347D">
        <w:rPr>
          <w:rStyle w:val="tlid-translation"/>
          <w:rFonts w:ascii="Book Antiqua" w:hAnsi="Book Antiqua"/>
          <w:vertAlign w:val="superscript"/>
          <w:lang w:val="en-US"/>
        </w:rPr>
        <w:t>39</w:t>
      </w:r>
      <w:r w:rsidR="002E5102" w:rsidRPr="0064347D">
        <w:rPr>
          <w:rStyle w:val="tlid-translation"/>
          <w:rFonts w:ascii="Book Antiqua" w:hAnsi="Book Antiqua"/>
          <w:vertAlign w:val="superscript"/>
          <w:lang w:val="en-US"/>
        </w:rPr>
        <w:t>]</w:t>
      </w:r>
      <w:r w:rsidR="00A30624" w:rsidRPr="0064347D">
        <w:rPr>
          <w:rStyle w:val="tlid-translation"/>
          <w:rFonts w:ascii="Book Antiqua" w:hAnsi="Book Antiqua"/>
          <w:lang w:val="en-US"/>
        </w:rPr>
        <w:t>.</w:t>
      </w:r>
    </w:p>
    <w:p w:rsidR="00240A9C" w:rsidRPr="0064347D" w:rsidRDefault="002D01CA" w:rsidP="004900F5">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T</w:t>
      </w:r>
      <w:r w:rsidR="008C3E1E" w:rsidRPr="0064347D">
        <w:rPr>
          <w:rStyle w:val="tlid-translation"/>
          <w:rFonts w:ascii="Book Antiqua" w:hAnsi="Book Antiqua"/>
          <w:lang w:val="en-US"/>
        </w:rPr>
        <w:t xml:space="preserve">he following </w:t>
      </w:r>
      <w:r w:rsidR="00C44D14" w:rsidRPr="0064347D">
        <w:rPr>
          <w:rStyle w:val="tlid-translation"/>
          <w:rFonts w:ascii="Book Antiqua" w:hAnsi="Book Antiqua"/>
          <w:lang w:val="en-US"/>
        </w:rPr>
        <w:t xml:space="preserve">endoscopic </w:t>
      </w:r>
      <w:r w:rsidR="008C3E1E" w:rsidRPr="0064347D">
        <w:rPr>
          <w:rStyle w:val="tlid-translation"/>
          <w:rFonts w:ascii="Book Antiqua" w:hAnsi="Book Antiqua"/>
          <w:lang w:val="en-US"/>
        </w:rPr>
        <w:t xml:space="preserve">findings </w:t>
      </w:r>
      <w:r w:rsidRPr="0064347D">
        <w:rPr>
          <w:rStyle w:val="tlid-translation"/>
          <w:rFonts w:ascii="Book Antiqua" w:hAnsi="Book Antiqua"/>
          <w:lang w:val="en-US"/>
        </w:rPr>
        <w:t xml:space="preserve">were first defined by Habr-Gama </w:t>
      </w:r>
      <w:r w:rsidRPr="0064347D">
        <w:rPr>
          <w:rStyle w:val="tlid-translation"/>
          <w:rFonts w:ascii="Book Antiqua" w:hAnsi="Book Antiqua"/>
          <w:i/>
          <w:lang w:val="en-US"/>
        </w:rPr>
        <w:t>et al</w:t>
      </w:r>
      <w:r w:rsidR="00294914" w:rsidRPr="0064347D">
        <w:rPr>
          <w:rStyle w:val="tlid-translation"/>
          <w:rFonts w:ascii="Book Antiqua" w:hAnsi="Book Antiqua"/>
          <w:vertAlign w:val="superscript"/>
          <w:lang w:val="en-US"/>
        </w:rPr>
        <w:t>[140]</w:t>
      </w:r>
      <w:r w:rsidR="000A7035" w:rsidRPr="0064347D">
        <w:rPr>
          <w:rStyle w:val="tlid-translation"/>
          <w:rFonts w:ascii="Book Antiqua" w:hAnsi="Book Antiqua"/>
          <w:lang w:val="en-US"/>
        </w:rPr>
        <w:t xml:space="preserve"> </w:t>
      </w:r>
      <w:r w:rsidR="008C3E1E" w:rsidRPr="0064347D">
        <w:rPr>
          <w:rStyle w:val="tlid-translation"/>
          <w:rFonts w:ascii="Book Antiqua" w:hAnsi="Book Antiqua"/>
          <w:lang w:val="en-US"/>
        </w:rPr>
        <w:t xml:space="preserve">as </w:t>
      </w:r>
      <w:r w:rsidR="0009422F" w:rsidRPr="0064347D">
        <w:rPr>
          <w:rStyle w:val="tlid-translation"/>
          <w:rFonts w:ascii="Book Antiqua" w:hAnsi="Book Antiqua"/>
          <w:lang w:val="en-US"/>
        </w:rPr>
        <w:t xml:space="preserve">predictors of </w:t>
      </w:r>
      <w:r w:rsidR="002246FC" w:rsidRPr="0064347D">
        <w:rPr>
          <w:rStyle w:val="tlid-translation"/>
          <w:rFonts w:ascii="Book Antiqua" w:hAnsi="Book Antiqua"/>
          <w:lang w:val="en-US"/>
        </w:rPr>
        <w:t>response</w:t>
      </w:r>
      <w:r w:rsidR="008C3E1E"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complete elimination </w:t>
      </w:r>
      <w:r w:rsidR="00C44D14" w:rsidRPr="0064347D">
        <w:rPr>
          <w:rStyle w:val="tlid-translation"/>
          <w:rFonts w:ascii="Book Antiqua" w:hAnsi="Book Antiqua"/>
          <w:lang w:val="en-US"/>
        </w:rPr>
        <w:t xml:space="preserve">of the rectal </w:t>
      </w:r>
      <w:r w:rsidR="007D2224" w:rsidRPr="0064347D">
        <w:rPr>
          <w:rStyle w:val="tlid-translation"/>
          <w:rFonts w:ascii="Book Antiqua" w:hAnsi="Book Antiqua"/>
          <w:lang w:val="en-US"/>
        </w:rPr>
        <w:t>tumour</w:t>
      </w:r>
      <w:r w:rsidR="002246FC" w:rsidRPr="0064347D">
        <w:rPr>
          <w:rStyle w:val="tlid-translation"/>
          <w:rFonts w:ascii="Book Antiqua" w:hAnsi="Book Antiqua"/>
          <w:lang w:val="en-US"/>
        </w:rPr>
        <w:t>,</w:t>
      </w:r>
      <w:r w:rsidR="003B4614" w:rsidRPr="0064347D">
        <w:rPr>
          <w:rStyle w:val="tlid-translation"/>
          <w:rFonts w:ascii="Book Antiqua" w:hAnsi="Book Antiqua"/>
          <w:lang w:val="en-US"/>
        </w:rPr>
        <w:t xml:space="preserve"> replaced </w:t>
      </w:r>
      <w:r w:rsidRPr="0064347D">
        <w:rPr>
          <w:rStyle w:val="tlid-translation"/>
          <w:rFonts w:ascii="Book Antiqua" w:hAnsi="Book Antiqua"/>
          <w:lang w:val="en-US"/>
        </w:rPr>
        <w:t xml:space="preserve">by </w:t>
      </w:r>
      <w:r w:rsidR="002246FC" w:rsidRPr="0064347D">
        <w:rPr>
          <w:rStyle w:val="tlid-translation"/>
          <w:rFonts w:ascii="Book Antiqua" w:hAnsi="Book Antiqua"/>
          <w:lang w:val="en-US"/>
        </w:rPr>
        <w:t xml:space="preserve">a </w:t>
      </w:r>
      <w:r w:rsidR="00C44D14" w:rsidRPr="0064347D">
        <w:rPr>
          <w:rStyle w:val="tlid-translation"/>
          <w:rFonts w:ascii="Book Antiqua" w:hAnsi="Book Antiqua"/>
          <w:lang w:val="en-US"/>
        </w:rPr>
        <w:t>flat, regula</w:t>
      </w:r>
      <w:r w:rsidR="002246FC" w:rsidRPr="0064347D">
        <w:rPr>
          <w:rStyle w:val="tlid-translation"/>
          <w:rFonts w:ascii="Book Antiqua" w:hAnsi="Book Antiqua"/>
          <w:lang w:val="en-US"/>
        </w:rPr>
        <w:t>r</w:t>
      </w:r>
      <w:r w:rsidRPr="0064347D">
        <w:rPr>
          <w:rStyle w:val="tlid-translation"/>
          <w:rFonts w:ascii="Book Antiqua" w:hAnsi="Book Antiqua"/>
          <w:lang w:val="en-US"/>
        </w:rPr>
        <w:t>,</w:t>
      </w:r>
      <w:r w:rsidR="00C44D14" w:rsidRPr="0064347D">
        <w:rPr>
          <w:rStyle w:val="tlid-translation"/>
          <w:rFonts w:ascii="Book Antiqua" w:hAnsi="Book Antiqua"/>
          <w:lang w:val="en-US"/>
        </w:rPr>
        <w:t xml:space="preserve"> whitish scar</w:t>
      </w:r>
      <w:r w:rsidR="003B4614" w:rsidRPr="0064347D">
        <w:rPr>
          <w:rStyle w:val="tlid-translation"/>
          <w:rFonts w:ascii="Book Antiqua" w:hAnsi="Book Antiqua"/>
          <w:lang w:val="en-US"/>
        </w:rPr>
        <w:t xml:space="preserve">, with </w:t>
      </w:r>
      <w:r w:rsidR="00C44D14" w:rsidRPr="0064347D">
        <w:rPr>
          <w:rStyle w:val="tlid-translation"/>
          <w:rFonts w:ascii="Book Antiqua" w:hAnsi="Book Antiqua"/>
          <w:lang w:val="en-US"/>
        </w:rPr>
        <w:t>telangiectatic vessels on its surface</w:t>
      </w:r>
      <w:r w:rsidR="008C3E1E" w:rsidRPr="0064347D">
        <w:rPr>
          <w:rStyle w:val="tlid-translation"/>
          <w:rFonts w:ascii="Book Antiqua" w:hAnsi="Book Antiqua"/>
          <w:lang w:val="en-US"/>
        </w:rPr>
        <w:t>. These</w:t>
      </w:r>
      <w:r w:rsidR="00C44D14"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findings </w:t>
      </w:r>
      <w:r w:rsidR="00C44D14" w:rsidRPr="0064347D">
        <w:rPr>
          <w:rStyle w:val="tlid-translation"/>
          <w:rFonts w:ascii="Book Antiqua" w:hAnsi="Book Antiqua"/>
          <w:lang w:val="en-US"/>
        </w:rPr>
        <w:t xml:space="preserve">have </w:t>
      </w:r>
      <w:r w:rsidRPr="0064347D">
        <w:rPr>
          <w:rStyle w:val="tlid-translation"/>
          <w:rFonts w:ascii="Book Antiqua" w:hAnsi="Book Antiqua"/>
          <w:lang w:val="en-US"/>
        </w:rPr>
        <w:t xml:space="preserve">been shown to have </w:t>
      </w:r>
      <w:r w:rsidR="00C44D14" w:rsidRPr="0064347D">
        <w:rPr>
          <w:rStyle w:val="tlid-translation"/>
          <w:rFonts w:ascii="Book Antiqua" w:hAnsi="Book Antiqua"/>
          <w:lang w:val="en-US"/>
        </w:rPr>
        <w:t>a high negative predictive value</w:t>
      </w:r>
      <w:r w:rsidR="002E5102" w:rsidRPr="0064347D">
        <w:rPr>
          <w:rStyle w:val="tlid-translation"/>
          <w:rFonts w:ascii="Book Antiqua" w:hAnsi="Book Antiqua"/>
          <w:vertAlign w:val="superscript"/>
          <w:lang w:val="en-US"/>
        </w:rPr>
        <w:t>[14</w:t>
      </w:r>
      <w:r w:rsidR="00294914" w:rsidRPr="0064347D">
        <w:rPr>
          <w:rStyle w:val="tlid-translation"/>
          <w:rFonts w:ascii="Book Antiqua" w:hAnsi="Book Antiqua"/>
          <w:vertAlign w:val="superscript"/>
          <w:lang w:val="en-US"/>
        </w:rPr>
        <w:t>1</w:t>
      </w:r>
      <w:r w:rsidR="002E5102" w:rsidRPr="0064347D">
        <w:rPr>
          <w:rStyle w:val="tlid-translation"/>
          <w:rFonts w:ascii="Book Antiqua" w:hAnsi="Book Antiqua"/>
          <w:vertAlign w:val="superscript"/>
          <w:lang w:val="en-US"/>
        </w:rPr>
        <w:t>]</w:t>
      </w:r>
      <w:r w:rsidR="00C44D14" w:rsidRPr="0064347D">
        <w:rPr>
          <w:rStyle w:val="tlid-translation"/>
          <w:rFonts w:ascii="Book Antiqua" w:hAnsi="Book Antiqua"/>
          <w:lang w:val="en-US"/>
        </w:rPr>
        <w:t xml:space="preserve">. </w:t>
      </w:r>
      <w:r w:rsidR="008C3E1E" w:rsidRPr="0064347D">
        <w:rPr>
          <w:rStyle w:val="tlid-translation"/>
          <w:rFonts w:ascii="Book Antiqua" w:hAnsi="Book Antiqua"/>
          <w:lang w:val="en-US"/>
        </w:rPr>
        <w:t xml:space="preserve">Other endoscopic findings, such as </w:t>
      </w:r>
      <w:r w:rsidR="00C44D14" w:rsidRPr="0064347D">
        <w:rPr>
          <w:rStyle w:val="tlid-translation"/>
          <w:rFonts w:ascii="Book Antiqua" w:hAnsi="Book Antiqua"/>
          <w:lang w:val="en-US"/>
        </w:rPr>
        <w:t>the presence of ulcer</w:t>
      </w:r>
      <w:r w:rsidR="002246FC" w:rsidRPr="0064347D">
        <w:rPr>
          <w:rStyle w:val="tlid-translation"/>
          <w:rFonts w:ascii="Book Antiqua" w:hAnsi="Book Antiqua"/>
          <w:lang w:val="en-US"/>
        </w:rPr>
        <w:t>ation</w:t>
      </w:r>
      <w:r w:rsidR="00C44D14" w:rsidRPr="0064347D">
        <w:rPr>
          <w:rStyle w:val="tlid-translation"/>
          <w:rFonts w:ascii="Book Antiqua" w:hAnsi="Book Antiqua"/>
          <w:lang w:val="en-US"/>
        </w:rPr>
        <w:t>s, muc</w:t>
      </w:r>
      <w:r w:rsidR="0009422F" w:rsidRPr="0064347D">
        <w:rPr>
          <w:rStyle w:val="tlid-translation"/>
          <w:rFonts w:ascii="Book Antiqua" w:hAnsi="Book Antiqua"/>
          <w:lang w:val="en-US"/>
        </w:rPr>
        <w:t>ous irregularities, nodules, stenosis</w:t>
      </w:r>
      <w:r w:rsidR="00FD1788" w:rsidRPr="0064347D">
        <w:rPr>
          <w:rStyle w:val="tlid-translation"/>
          <w:rFonts w:ascii="Book Antiqua" w:hAnsi="Book Antiqua"/>
          <w:lang w:val="en-US"/>
        </w:rPr>
        <w:t>, or</w:t>
      </w:r>
      <w:r w:rsidR="00C44D14" w:rsidRPr="0064347D">
        <w:rPr>
          <w:rStyle w:val="tlid-translation"/>
          <w:rFonts w:ascii="Book Antiqua" w:hAnsi="Book Antiqua"/>
          <w:lang w:val="en-US"/>
        </w:rPr>
        <w:t xml:space="preserve"> persistence of rectal masses </w:t>
      </w:r>
      <w:r w:rsidR="008C3E1E" w:rsidRPr="0064347D">
        <w:rPr>
          <w:rStyle w:val="tlid-translation"/>
          <w:rFonts w:ascii="Book Antiqua" w:hAnsi="Book Antiqua"/>
          <w:lang w:val="en-US"/>
        </w:rPr>
        <w:t>indicat</w:t>
      </w:r>
      <w:r w:rsidR="00240A9C" w:rsidRPr="0064347D">
        <w:rPr>
          <w:rStyle w:val="tlid-translation"/>
          <w:rFonts w:ascii="Book Antiqua" w:hAnsi="Book Antiqua"/>
          <w:lang w:val="en-US"/>
        </w:rPr>
        <w:t>e</w:t>
      </w:r>
      <w:r w:rsidR="00C44D14" w:rsidRPr="0064347D">
        <w:rPr>
          <w:rStyle w:val="tlid-translation"/>
          <w:rFonts w:ascii="Book Antiqua" w:hAnsi="Book Antiqua"/>
          <w:lang w:val="en-US"/>
        </w:rPr>
        <w:t xml:space="preserve"> incomplete res</w:t>
      </w:r>
      <w:r w:rsidR="008C3E1E" w:rsidRPr="0064347D">
        <w:rPr>
          <w:rStyle w:val="tlid-translation"/>
          <w:rFonts w:ascii="Book Antiqua" w:hAnsi="Book Antiqua"/>
          <w:lang w:val="en-US"/>
        </w:rPr>
        <w:t xml:space="preserve">ponse. Nonetheless, </w:t>
      </w:r>
      <w:r w:rsidR="00614087" w:rsidRPr="0064347D">
        <w:rPr>
          <w:rStyle w:val="tlid-translation"/>
          <w:rFonts w:ascii="Book Antiqua" w:hAnsi="Book Antiqua"/>
          <w:lang w:val="en-US"/>
        </w:rPr>
        <w:t xml:space="preserve">none of these findings </w:t>
      </w:r>
      <w:r w:rsidR="00240A9C" w:rsidRPr="0064347D">
        <w:rPr>
          <w:rStyle w:val="tlid-translation"/>
          <w:rFonts w:ascii="Book Antiqua" w:hAnsi="Book Antiqua"/>
          <w:lang w:val="en-US"/>
        </w:rPr>
        <w:t xml:space="preserve">are </w:t>
      </w:r>
      <w:r w:rsidR="00614087" w:rsidRPr="0064347D">
        <w:rPr>
          <w:rStyle w:val="tlid-translation"/>
          <w:rFonts w:ascii="Book Antiqua" w:hAnsi="Book Antiqua"/>
          <w:lang w:val="en-US"/>
        </w:rPr>
        <w:t>reliable predict</w:t>
      </w:r>
      <w:r w:rsidR="003611BA" w:rsidRPr="0064347D">
        <w:rPr>
          <w:rStyle w:val="tlid-translation"/>
          <w:rFonts w:ascii="Book Antiqua" w:hAnsi="Book Antiqua"/>
          <w:lang w:val="en-US"/>
        </w:rPr>
        <w:t>ors of response, as measured by s</w:t>
      </w:r>
      <w:r w:rsidR="00614087" w:rsidRPr="0064347D">
        <w:rPr>
          <w:rStyle w:val="tlid-translation"/>
          <w:rFonts w:ascii="Book Antiqua" w:hAnsi="Book Antiqua"/>
          <w:lang w:val="en-US"/>
        </w:rPr>
        <w:t>ensitivity and</w:t>
      </w:r>
      <w:r w:rsidRPr="0064347D">
        <w:rPr>
          <w:rStyle w:val="tlid-translation"/>
          <w:rFonts w:ascii="Book Antiqua" w:hAnsi="Book Antiqua"/>
          <w:lang w:val="en-US"/>
        </w:rPr>
        <w:t xml:space="preserve"> (</w:t>
      </w:r>
      <w:r w:rsidR="003611BA" w:rsidRPr="0064347D">
        <w:rPr>
          <w:rStyle w:val="tlid-translation"/>
          <w:rFonts w:ascii="Book Antiqua" w:hAnsi="Book Antiqua"/>
          <w:lang w:val="en-US"/>
        </w:rPr>
        <w:t>especially</w:t>
      </w:r>
      <w:r w:rsidRPr="0064347D">
        <w:rPr>
          <w:rStyle w:val="tlid-translation"/>
          <w:rFonts w:ascii="Book Antiqua" w:hAnsi="Book Antiqua"/>
          <w:lang w:val="en-US"/>
        </w:rPr>
        <w:t xml:space="preserve">) </w:t>
      </w:r>
      <w:r w:rsidR="00614087" w:rsidRPr="0064347D">
        <w:rPr>
          <w:rStyle w:val="tlid-translation"/>
          <w:rFonts w:ascii="Book Antiqua" w:hAnsi="Book Antiqua"/>
          <w:lang w:val="en-US"/>
        </w:rPr>
        <w:t>specificity</w:t>
      </w:r>
      <w:r w:rsidR="002E5102" w:rsidRPr="0064347D">
        <w:rPr>
          <w:rStyle w:val="tlid-translation"/>
          <w:rFonts w:ascii="Book Antiqua" w:hAnsi="Book Antiqua"/>
          <w:vertAlign w:val="superscript"/>
          <w:lang w:val="en-US"/>
        </w:rPr>
        <w:t>[8,14</w:t>
      </w:r>
      <w:r w:rsidR="00294914" w:rsidRPr="0064347D">
        <w:rPr>
          <w:rStyle w:val="tlid-translation"/>
          <w:rFonts w:ascii="Book Antiqua" w:hAnsi="Book Antiqua"/>
          <w:vertAlign w:val="superscript"/>
          <w:lang w:val="en-US"/>
        </w:rPr>
        <w:t>2</w:t>
      </w:r>
      <w:r w:rsidR="002E5102" w:rsidRPr="0064347D">
        <w:rPr>
          <w:rStyle w:val="tlid-translation"/>
          <w:rFonts w:ascii="Book Antiqua" w:hAnsi="Book Antiqua"/>
          <w:vertAlign w:val="superscript"/>
          <w:lang w:val="en-US"/>
        </w:rPr>
        <w:t>-14</w:t>
      </w:r>
      <w:r w:rsidR="00294914" w:rsidRPr="0064347D">
        <w:rPr>
          <w:rStyle w:val="tlid-translation"/>
          <w:rFonts w:ascii="Book Antiqua" w:hAnsi="Book Antiqua"/>
          <w:vertAlign w:val="superscript"/>
          <w:lang w:val="en-US"/>
        </w:rPr>
        <w:t>4</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w:t>
      </w:r>
      <w:r w:rsidR="003B4614" w:rsidRPr="0064347D">
        <w:rPr>
          <w:rStyle w:val="tlid-translation"/>
          <w:rFonts w:ascii="Book Antiqua" w:hAnsi="Book Antiqua"/>
          <w:lang w:val="en-US"/>
        </w:rPr>
        <w:t xml:space="preserve">In other words, </w:t>
      </w:r>
      <w:r w:rsidR="00240A9C" w:rsidRPr="0064347D">
        <w:rPr>
          <w:rStyle w:val="tlid-translation"/>
          <w:rFonts w:ascii="Book Antiqua" w:hAnsi="Book Antiqua"/>
          <w:lang w:val="en-US"/>
        </w:rPr>
        <w:t xml:space="preserve">these </w:t>
      </w:r>
      <w:r w:rsidR="003611BA" w:rsidRPr="0064347D">
        <w:rPr>
          <w:rStyle w:val="tlid-translation"/>
          <w:rFonts w:ascii="Book Antiqua" w:hAnsi="Book Antiqua"/>
          <w:lang w:val="en-US"/>
        </w:rPr>
        <w:t xml:space="preserve">signs of </w:t>
      </w:r>
      <w:r w:rsidR="00614087" w:rsidRPr="0064347D">
        <w:rPr>
          <w:rStyle w:val="tlid-translation"/>
          <w:rFonts w:ascii="Book Antiqua" w:hAnsi="Book Antiqua"/>
          <w:lang w:val="en-US"/>
        </w:rPr>
        <w:t xml:space="preserve">remission </w:t>
      </w:r>
      <w:r w:rsidRPr="0064347D">
        <w:rPr>
          <w:rStyle w:val="tlid-translation"/>
          <w:rFonts w:ascii="Book Antiqua" w:hAnsi="Book Antiqua"/>
          <w:lang w:val="en-US"/>
        </w:rPr>
        <w:t>are</w:t>
      </w:r>
      <w:r w:rsidR="00614087" w:rsidRPr="0064347D">
        <w:rPr>
          <w:rStyle w:val="tlid-translation"/>
          <w:rFonts w:ascii="Book Antiqua" w:hAnsi="Book Antiqua"/>
          <w:lang w:val="en-US"/>
        </w:rPr>
        <w:t xml:space="preserve"> not always present in </w:t>
      </w:r>
      <w:r w:rsidR="00240A9C" w:rsidRPr="0064347D">
        <w:rPr>
          <w:rStyle w:val="tlid-translation"/>
          <w:rFonts w:ascii="Book Antiqua" w:hAnsi="Book Antiqua"/>
          <w:lang w:val="en-US"/>
        </w:rPr>
        <w:t>patients wit</w:t>
      </w:r>
      <w:r w:rsidR="003611BA" w:rsidRPr="0064347D">
        <w:rPr>
          <w:rStyle w:val="tlid-translation"/>
          <w:rFonts w:ascii="Book Antiqua" w:hAnsi="Book Antiqua"/>
          <w:lang w:val="en-US"/>
        </w:rPr>
        <w:t xml:space="preserve">h </w:t>
      </w:r>
      <w:r w:rsidR="00240A9C" w:rsidRPr="0064347D">
        <w:rPr>
          <w:rStyle w:val="tlid-translation"/>
          <w:rFonts w:ascii="Book Antiqua" w:hAnsi="Book Antiqua"/>
          <w:lang w:val="en-US"/>
        </w:rPr>
        <w:t xml:space="preserve">a </w:t>
      </w:r>
      <w:r w:rsidR="00614087" w:rsidRPr="0064347D">
        <w:rPr>
          <w:rStyle w:val="tlid-translation"/>
          <w:rFonts w:ascii="Book Antiqua" w:hAnsi="Book Antiqua"/>
          <w:lang w:val="en-US"/>
        </w:rPr>
        <w:t>pCR</w:t>
      </w:r>
      <w:r w:rsidR="003B4614" w:rsidRPr="0064347D">
        <w:rPr>
          <w:rStyle w:val="tlid-translation"/>
          <w:rFonts w:ascii="Book Antiqua" w:hAnsi="Book Antiqua"/>
          <w:lang w:val="en-US"/>
        </w:rPr>
        <w:t xml:space="preserve">, only </w:t>
      </w:r>
      <w:r w:rsidR="00240A9C" w:rsidRPr="0064347D">
        <w:rPr>
          <w:rStyle w:val="tlid-translation"/>
          <w:rFonts w:ascii="Book Antiqua" w:hAnsi="Book Antiqua"/>
          <w:lang w:val="en-US"/>
        </w:rPr>
        <w:t>present</w:t>
      </w:r>
      <w:r w:rsidR="003B4614" w:rsidRPr="0064347D">
        <w:rPr>
          <w:rStyle w:val="tlid-translation"/>
          <w:rFonts w:ascii="Book Antiqua" w:hAnsi="Book Antiqua"/>
          <w:lang w:val="en-US"/>
        </w:rPr>
        <w:t>ing</w:t>
      </w:r>
      <w:r w:rsidR="00240A9C" w:rsidRPr="0064347D">
        <w:rPr>
          <w:rStyle w:val="tlid-translation"/>
          <w:rFonts w:ascii="Book Antiqua" w:hAnsi="Book Antiqua"/>
          <w:lang w:val="en-US"/>
        </w:rPr>
        <w:t xml:space="preserve"> in </w:t>
      </w:r>
      <w:r w:rsidR="00614087" w:rsidRPr="0064347D">
        <w:rPr>
          <w:rStyle w:val="tlid-translation"/>
          <w:rFonts w:ascii="Book Antiqua" w:hAnsi="Book Antiqua"/>
          <w:lang w:val="en-US"/>
        </w:rPr>
        <w:t>25% to 77%</w:t>
      </w:r>
      <w:r w:rsidR="003611BA" w:rsidRPr="0064347D">
        <w:rPr>
          <w:rStyle w:val="tlid-translation"/>
          <w:rFonts w:ascii="Book Antiqua" w:hAnsi="Book Antiqua"/>
          <w:lang w:val="en-US"/>
        </w:rPr>
        <w:t xml:space="preserve"> of cases, </w:t>
      </w:r>
      <w:r w:rsidR="00614087" w:rsidRPr="0064347D">
        <w:rPr>
          <w:rStyle w:val="tlid-translation"/>
          <w:rFonts w:ascii="Book Antiqua" w:hAnsi="Book Antiqua"/>
          <w:lang w:val="en-US"/>
        </w:rPr>
        <w:t>depending on the series</w:t>
      </w:r>
      <w:r w:rsidR="002E5102"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4</w:t>
      </w:r>
      <w:r w:rsidR="002E5102" w:rsidRPr="0064347D">
        <w:rPr>
          <w:rStyle w:val="tlid-translation"/>
          <w:rFonts w:ascii="Book Antiqua" w:hAnsi="Book Antiqua"/>
          <w:vertAlign w:val="superscript"/>
          <w:lang w:val="en-US"/>
        </w:rPr>
        <w:t>,14</w:t>
      </w:r>
      <w:r w:rsidR="00294914" w:rsidRPr="0064347D">
        <w:rPr>
          <w:rStyle w:val="tlid-translation"/>
          <w:rFonts w:ascii="Book Antiqua" w:hAnsi="Book Antiqua"/>
          <w:vertAlign w:val="superscript"/>
          <w:lang w:val="en-US"/>
        </w:rPr>
        <w:t>0</w:t>
      </w:r>
      <w:r w:rsidR="002E510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4</w:t>
      </w:r>
      <w:r w:rsidR="00294914" w:rsidRPr="0064347D">
        <w:rPr>
          <w:rStyle w:val="tlid-translation"/>
          <w:rFonts w:ascii="Book Antiqua" w:hAnsi="Book Antiqua"/>
          <w:vertAlign w:val="superscript"/>
          <w:lang w:val="en-US"/>
        </w:rPr>
        <w:t>5</w:t>
      </w:r>
      <w:r w:rsidR="002E510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4</w:t>
      </w:r>
      <w:r w:rsidR="00294914" w:rsidRPr="0064347D">
        <w:rPr>
          <w:rStyle w:val="tlid-translation"/>
          <w:rFonts w:ascii="Book Antiqua" w:hAnsi="Book Antiqua"/>
          <w:vertAlign w:val="superscript"/>
          <w:lang w:val="en-US"/>
        </w:rPr>
        <w:t>6</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Similarly, certain mucous abnormalities, </w:t>
      </w:r>
      <w:r w:rsidR="003611BA" w:rsidRPr="0064347D">
        <w:rPr>
          <w:rStyle w:val="tlid-translation"/>
          <w:rFonts w:ascii="Book Antiqua" w:hAnsi="Book Antiqua"/>
          <w:lang w:val="en-US"/>
        </w:rPr>
        <w:t>particularly</w:t>
      </w:r>
      <w:r w:rsidR="00614087" w:rsidRPr="0064347D">
        <w:rPr>
          <w:rStyle w:val="tlid-translation"/>
          <w:rFonts w:ascii="Book Antiqua" w:hAnsi="Book Antiqua"/>
          <w:lang w:val="en-US"/>
        </w:rPr>
        <w:t xml:space="preserve"> flat</w:t>
      </w:r>
      <w:r w:rsidR="003B4614"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regular ulcerations, </w:t>
      </w:r>
      <w:r w:rsidR="0009422F" w:rsidRPr="0064347D">
        <w:rPr>
          <w:rStyle w:val="tlid-translation"/>
          <w:rFonts w:ascii="Book Antiqua" w:hAnsi="Book Antiqua"/>
          <w:lang w:val="en-US"/>
        </w:rPr>
        <w:t>are common</w:t>
      </w:r>
      <w:r w:rsidR="00240A9C" w:rsidRPr="0064347D">
        <w:rPr>
          <w:rStyle w:val="tlid-translation"/>
          <w:rFonts w:ascii="Book Antiqua" w:hAnsi="Book Antiqua"/>
          <w:lang w:val="en-US"/>
        </w:rPr>
        <w:t xml:space="preserve"> </w:t>
      </w:r>
      <w:r w:rsidR="00614087" w:rsidRPr="0064347D">
        <w:rPr>
          <w:rStyle w:val="tlid-translation"/>
          <w:rFonts w:ascii="Book Antiqua" w:hAnsi="Book Antiqua"/>
          <w:lang w:val="en-US"/>
        </w:rPr>
        <w:t>in patients with complete remission</w:t>
      </w:r>
      <w:r w:rsidR="002E5102" w:rsidRPr="0064347D">
        <w:rPr>
          <w:rStyle w:val="tlid-translation"/>
          <w:rFonts w:ascii="Book Antiqua" w:hAnsi="Book Antiqua"/>
          <w:vertAlign w:val="superscript"/>
          <w:lang w:val="en-US"/>
        </w:rPr>
        <w:t>[8,14</w:t>
      </w:r>
      <w:r w:rsidR="00294914" w:rsidRPr="0064347D">
        <w:rPr>
          <w:rStyle w:val="tlid-translation"/>
          <w:rFonts w:ascii="Book Antiqua" w:hAnsi="Book Antiqua"/>
          <w:vertAlign w:val="superscript"/>
          <w:lang w:val="en-US"/>
        </w:rPr>
        <w:t>1</w:t>
      </w:r>
      <w:r w:rsidR="002E5102" w:rsidRPr="0064347D">
        <w:rPr>
          <w:rStyle w:val="tlid-translation"/>
          <w:rFonts w:ascii="Book Antiqua" w:hAnsi="Book Antiqua"/>
          <w:vertAlign w:val="superscript"/>
          <w:lang w:val="en-US"/>
        </w:rPr>
        <w:t>,14</w:t>
      </w:r>
      <w:r w:rsidR="00294914" w:rsidRPr="0064347D">
        <w:rPr>
          <w:rStyle w:val="tlid-translation"/>
          <w:rFonts w:ascii="Book Antiqua" w:hAnsi="Book Antiqua"/>
          <w:vertAlign w:val="superscript"/>
          <w:lang w:val="en-US"/>
        </w:rPr>
        <w:t>4</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In case of </w:t>
      </w:r>
      <w:r w:rsidR="003611BA" w:rsidRPr="0064347D">
        <w:rPr>
          <w:rStyle w:val="tlid-translation"/>
          <w:rFonts w:ascii="Book Antiqua" w:hAnsi="Book Antiqua"/>
          <w:lang w:val="en-US"/>
        </w:rPr>
        <w:t>u</w:t>
      </w:r>
      <w:r w:rsidR="00C34049" w:rsidRPr="0064347D">
        <w:rPr>
          <w:rStyle w:val="tlid-translation"/>
          <w:rFonts w:ascii="Book Antiqua" w:hAnsi="Book Antiqua"/>
          <w:lang w:val="en-US"/>
        </w:rPr>
        <w:t>ncertainty</w:t>
      </w:r>
      <w:r w:rsidR="00614087" w:rsidRPr="0064347D">
        <w:rPr>
          <w:rStyle w:val="tlid-translation"/>
          <w:rFonts w:ascii="Book Antiqua" w:hAnsi="Book Antiqua"/>
          <w:lang w:val="en-US"/>
        </w:rPr>
        <w:t xml:space="preserve">, a second early reassessment, </w:t>
      </w:r>
      <w:r w:rsidR="003611BA" w:rsidRPr="0064347D">
        <w:rPr>
          <w:rStyle w:val="tlid-translation"/>
          <w:rFonts w:ascii="Book Antiqua" w:hAnsi="Book Antiqua"/>
          <w:lang w:val="en-US"/>
        </w:rPr>
        <w:t>performed</w:t>
      </w:r>
      <w:r w:rsidR="00D72F6D" w:rsidRPr="0064347D">
        <w:rPr>
          <w:rStyle w:val="tlid-translation"/>
          <w:rFonts w:ascii="Book Antiqua" w:hAnsi="Book Antiqua"/>
          <w:lang w:val="en-US"/>
        </w:rPr>
        <w:t xml:space="preserve"> 6-12 wk</w:t>
      </w:r>
      <w:r w:rsidR="00240A9C" w:rsidRPr="0064347D">
        <w:rPr>
          <w:rStyle w:val="tlid-translation"/>
          <w:rFonts w:ascii="Book Antiqua" w:hAnsi="Book Antiqua"/>
          <w:lang w:val="en-US"/>
        </w:rPr>
        <w:t xml:space="preserve"> after treatment</w:t>
      </w:r>
      <w:r w:rsidR="00614087" w:rsidRPr="0064347D">
        <w:rPr>
          <w:rStyle w:val="tlid-translation"/>
          <w:rFonts w:ascii="Book Antiqua" w:hAnsi="Book Antiqua"/>
          <w:lang w:val="en-US"/>
        </w:rPr>
        <w:t xml:space="preserve">, could be justified to identify </w:t>
      </w:r>
      <w:r w:rsidR="007D2224" w:rsidRPr="0064347D">
        <w:rPr>
          <w:rStyle w:val="tlid-translation"/>
          <w:rFonts w:ascii="Book Antiqua" w:hAnsi="Book Antiqua"/>
          <w:lang w:val="en-US"/>
        </w:rPr>
        <w:t>tumour</w:t>
      </w:r>
      <w:r w:rsidR="00614087" w:rsidRPr="0064347D">
        <w:rPr>
          <w:rStyle w:val="tlid-translation"/>
          <w:rFonts w:ascii="Book Antiqua" w:hAnsi="Book Antiqua"/>
          <w:lang w:val="en-US"/>
        </w:rPr>
        <w:t xml:space="preserve">s </w:t>
      </w:r>
      <w:r w:rsidRPr="0064347D">
        <w:rPr>
          <w:rStyle w:val="tlid-translation"/>
          <w:rFonts w:ascii="Book Antiqua" w:hAnsi="Book Antiqua"/>
          <w:lang w:val="en-US"/>
        </w:rPr>
        <w:t xml:space="preserve">that are </w:t>
      </w:r>
      <w:r w:rsidR="003611BA" w:rsidRPr="0064347D">
        <w:rPr>
          <w:rStyle w:val="tlid-translation"/>
          <w:rFonts w:ascii="Book Antiqua" w:hAnsi="Book Antiqua"/>
          <w:lang w:val="en-US"/>
        </w:rPr>
        <w:t xml:space="preserve">likely to respond </w:t>
      </w:r>
      <w:r w:rsidRPr="0064347D">
        <w:rPr>
          <w:rStyle w:val="tlid-translation"/>
          <w:rFonts w:ascii="Book Antiqua" w:hAnsi="Book Antiqua"/>
          <w:lang w:val="en-US"/>
        </w:rPr>
        <w:t>eventually</w:t>
      </w:r>
      <w:r w:rsidR="002E510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4</w:t>
      </w:r>
      <w:r w:rsidR="00294914"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The persistence of large</w:t>
      </w:r>
      <w:r w:rsidR="0009422F" w:rsidRPr="0064347D">
        <w:rPr>
          <w:rStyle w:val="tlid-translation"/>
          <w:rFonts w:ascii="Book Antiqua" w:hAnsi="Book Antiqua"/>
          <w:lang w:val="en-US"/>
        </w:rPr>
        <w:t>,</w:t>
      </w:r>
      <w:r w:rsidR="00614087" w:rsidRPr="0064347D">
        <w:rPr>
          <w:rStyle w:val="tlid-translation"/>
          <w:rFonts w:ascii="Book Antiqua" w:hAnsi="Book Antiqua"/>
          <w:lang w:val="en-US"/>
        </w:rPr>
        <w:t xml:space="preserve"> anfractuous masses or ulcers </w:t>
      </w:r>
      <w:r w:rsidR="003611BA" w:rsidRPr="0064347D">
        <w:rPr>
          <w:rStyle w:val="tlid-translation"/>
          <w:rFonts w:ascii="Book Antiqua" w:hAnsi="Book Antiqua"/>
          <w:lang w:val="en-US"/>
        </w:rPr>
        <w:t>indicates</w:t>
      </w:r>
      <w:r w:rsidR="00D72F6D" w:rsidRPr="0064347D">
        <w:rPr>
          <w:rStyle w:val="tlid-translation"/>
          <w:rFonts w:ascii="Book Antiqua" w:hAnsi="Book Antiqua"/>
          <w:lang w:val="en-US"/>
        </w:rPr>
        <w:t xml:space="preserve"> </w:t>
      </w:r>
      <w:r w:rsidR="00240A9C" w:rsidRPr="0064347D">
        <w:rPr>
          <w:rStyle w:val="tlid-translation"/>
          <w:rFonts w:ascii="Book Antiqua" w:hAnsi="Book Antiqua"/>
          <w:lang w:val="en-US"/>
        </w:rPr>
        <w:t>—</w:t>
      </w:r>
      <w:r w:rsidR="00D72F6D"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to </w:t>
      </w:r>
      <w:r w:rsidR="003611BA" w:rsidRPr="0064347D">
        <w:rPr>
          <w:rStyle w:val="tlid-translation"/>
          <w:rFonts w:ascii="Book Antiqua" w:hAnsi="Book Antiqua"/>
          <w:lang w:val="en-US"/>
        </w:rPr>
        <w:t>a high degree of certainty</w:t>
      </w:r>
      <w:r w:rsidR="00D72F6D" w:rsidRPr="0064347D">
        <w:rPr>
          <w:rStyle w:val="tlid-translation"/>
          <w:rFonts w:ascii="Book Antiqua" w:hAnsi="Book Antiqua"/>
          <w:lang w:val="en-US"/>
        </w:rPr>
        <w:t xml:space="preserve"> </w:t>
      </w:r>
      <w:r w:rsidR="00240A9C" w:rsidRPr="0064347D">
        <w:rPr>
          <w:rStyle w:val="tlid-translation"/>
          <w:rFonts w:ascii="Book Antiqua" w:hAnsi="Book Antiqua"/>
          <w:lang w:val="en-US"/>
        </w:rPr>
        <w:t>—</w:t>
      </w:r>
      <w:r w:rsidR="00D72F6D"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a lack of </w:t>
      </w:r>
      <w:r w:rsidR="003611BA" w:rsidRPr="0064347D">
        <w:rPr>
          <w:rStyle w:val="tlid-translation"/>
          <w:rFonts w:ascii="Book Antiqua" w:hAnsi="Book Antiqua"/>
          <w:lang w:val="en-US"/>
        </w:rPr>
        <w:t>response.</w:t>
      </w:r>
      <w:r w:rsidR="00F668C7" w:rsidRPr="0064347D">
        <w:rPr>
          <w:rStyle w:val="tlid-translation"/>
          <w:rFonts w:ascii="Book Antiqua" w:hAnsi="Book Antiqua"/>
          <w:lang w:val="en-US"/>
        </w:rPr>
        <w:t xml:space="preserve"> (Figure 2</w:t>
      </w:r>
      <w:r w:rsidR="004900F5" w:rsidRPr="0064347D">
        <w:rPr>
          <w:rStyle w:val="tlid-translation"/>
          <w:rFonts w:ascii="Book Antiqua" w:hAnsi="Book Antiqua"/>
          <w:lang w:val="en-US"/>
        </w:rPr>
        <w:t xml:space="preserve"> and </w:t>
      </w:r>
      <w:r w:rsidR="00161877" w:rsidRPr="0064347D">
        <w:rPr>
          <w:rStyle w:val="tlid-translation"/>
          <w:rFonts w:ascii="Book Antiqua" w:eastAsia="宋体" w:hAnsi="Book Antiqua" w:hint="eastAsia"/>
          <w:lang w:val="en-US" w:eastAsia="zh-CN"/>
        </w:rPr>
        <w:t>Figure</w:t>
      </w:r>
      <w:r w:rsidR="00BC674B" w:rsidRPr="0064347D">
        <w:rPr>
          <w:rStyle w:val="tlid-translation"/>
          <w:rFonts w:ascii="Book Antiqua" w:hAnsi="Book Antiqua"/>
          <w:lang w:val="en-US"/>
        </w:rPr>
        <w:t>3</w:t>
      </w:r>
      <w:r w:rsidR="00F668C7" w:rsidRPr="0064347D">
        <w:rPr>
          <w:rStyle w:val="tlid-translation"/>
          <w:rFonts w:ascii="Book Antiqua" w:hAnsi="Book Antiqua"/>
          <w:lang w:val="en-US"/>
        </w:rPr>
        <w:t>)</w:t>
      </w:r>
    </w:p>
    <w:p w:rsidR="00A30624" w:rsidRPr="0064347D" w:rsidRDefault="00240A9C" w:rsidP="004900F5">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 xml:space="preserve">The </w:t>
      </w:r>
      <w:r w:rsidR="002D01CA" w:rsidRPr="0064347D">
        <w:rPr>
          <w:rStyle w:val="tlid-translation"/>
          <w:rFonts w:ascii="Book Antiqua" w:hAnsi="Book Antiqua"/>
          <w:lang w:val="en-US"/>
        </w:rPr>
        <w:t xml:space="preserve">utility </w:t>
      </w:r>
      <w:r w:rsidRPr="0064347D">
        <w:rPr>
          <w:rStyle w:val="tlid-translation"/>
          <w:rFonts w:ascii="Book Antiqua" w:hAnsi="Book Antiqua"/>
          <w:lang w:val="en-US"/>
        </w:rPr>
        <w:t>of p</w:t>
      </w:r>
      <w:r w:rsidR="003611BA" w:rsidRPr="0064347D">
        <w:rPr>
          <w:rStyle w:val="tlid-translation"/>
          <w:rFonts w:ascii="Book Antiqua" w:hAnsi="Book Antiqua"/>
          <w:lang w:val="en-US"/>
        </w:rPr>
        <w:t xml:space="preserve">erforming </w:t>
      </w:r>
      <w:r w:rsidR="00A30624" w:rsidRPr="0064347D">
        <w:rPr>
          <w:rStyle w:val="tlid-translation"/>
          <w:rFonts w:ascii="Book Antiqua" w:hAnsi="Book Antiqua"/>
          <w:lang w:val="en-US"/>
        </w:rPr>
        <w:t>additional biops</w:t>
      </w:r>
      <w:r w:rsidR="0009422F" w:rsidRPr="0064347D">
        <w:rPr>
          <w:rStyle w:val="tlid-translation"/>
          <w:rFonts w:ascii="Book Antiqua" w:hAnsi="Book Antiqua"/>
          <w:lang w:val="en-US"/>
        </w:rPr>
        <w:t>ies</w:t>
      </w:r>
      <w:r w:rsidR="00A30624" w:rsidRPr="0064347D">
        <w:rPr>
          <w:rStyle w:val="tlid-translation"/>
          <w:rFonts w:ascii="Book Antiqua" w:hAnsi="Book Antiqua"/>
          <w:lang w:val="en-US"/>
        </w:rPr>
        <w:t xml:space="preserve"> is </w:t>
      </w:r>
      <w:r w:rsidRPr="0064347D">
        <w:rPr>
          <w:rStyle w:val="tlid-translation"/>
          <w:rFonts w:ascii="Book Antiqua" w:hAnsi="Book Antiqua"/>
          <w:lang w:val="en-US"/>
        </w:rPr>
        <w:t>highly</w:t>
      </w:r>
      <w:r w:rsidR="00A30624" w:rsidRPr="0064347D">
        <w:rPr>
          <w:rStyle w:val="tlid-translation"/>
          <w:rFonts w:ascii="Book Antiqua" w:hAnsi="Book Antiqua"/>
          <w:lang w:val="en-US"/>
        </w:rPr>
        <w:t xml:space="preserve"> controversial, </w:t>
      </w:r>
      <w:r w:rsidRPr="0064347D">
        <w:rPr>
          <w:rStyle w:val="tlid-translation"/>
          <w:rFonts w:ascii="Book Antiqua" w:hAnsi="Book Antiqua"/>
          <w:lang w:val="en-US"/>
        </w:rPr>
        <w:t xml:space="preserve">as biopsies </w:t>
      </w:r>
      <w:r w:rsidR="00A30624" w:rsidRPr="0064347D">
        <w:rPr>
          <w:rStyle w:val="tlid-translation"/>
          <w:rFonts w:ascii="Book Antiqua" w:hAnsi="Book Antiqua"/>
          <w:lang w:val="en-US"/>
        </w:rPr>
        <w:t xml:space="preserve">do not </w:t>
      </w:r>
      <w:r w:rsidR="003611BA" w:rsidRPr="0064347D">
        <w:rPr>
          <w:rStyle w:val="tlid-translation"/>
          <w:rFonts w:ascii="Book Antiqua" w:hAnsi="Book Antiqua"/>
          <w:lang w:val="en-US"/>
        </w:rPr>
        <w:t>appear to be superior to</w:t>
      </w:r>
      <w:r w:rsidR="00A30624" w:rsidRPr="0064347D">
        <w:rPr>
          <w:rStyle w:val="tlid-translation"/>
          <w:rFonts w:ascii="Book Antiqua" w:hAnsi="Book Antiqua"/>
          <w:lang w:val="en-US"/>
        </w:rPr>
        <w:t xml:space="preserve"> optical diagnosis by the endoscopist</w:t>
      </w:r>
      <w:r w:rsidR="002E5102" w:rsidRPr="0064347D">
        <w:rPr>
          <w:rStyle w:val="tlid-translation"/>
          <w:rFonts w:ascii="Book Antiqua" w:hAnsi="Book Antiqua"/>
          <w:vertAlign w:val="superscript"/>
          <w:lang w:val="en-US"/>
        </w:rPr>
        <w:t>[14</w:t>
      </w:r>
      <w:r w:rsidR="00294914" w:rsidRPr="0064347D">
        <w:rPr>
          <w:rStyle w:val="tlid-translation"/>
          <w:rFonts w:ascii="Book Antiqua" w:hAnsi="Book Antiqua"/>
          <w:vertAlign w:val="superscript"/>
          <w:lang w:val="en-US"/>
        </w:rPr>
        <w:t>1</w:t>
      </w:r>
      <w:r w:rsidR="002E5102" w:rsidRPr="0064347D">
        <w:rPr>
          <w:rStyle w:val="tlid-translation"/>
          <w:rFonts w:ascii="Book Antiqua" w:hAnsi="Book Antiqua"/>
          <w:vertAlign w:val="superscript"/>
          <w:lang w:val="en-US"/>
        </w:rPr>
        <w:t>]</w:t>
      </w:r>
      <w:r w:rsidR="003611BA" w:rsidRPr="0064347D">
        <w:rPr>
          <w:rStyle w:val="tlid-translation"/>
          <w:rFonts w:ascii="Book Antiqua" w:hAnsi="Book Antiqua"/>
          <w:lang w:val="en-US"/>
        </w:rPr>
        <w:t xml:space="preserve">. Moreover, </w:t>
      </w:r>
      <w:r w:rsidR="00F81015" w:rsidRPr="0064347D">
        <w:rPr>
          <w:rStyle w:val="tlid-translation"/>
          <w:rFonts w:ascii="Book Antiqua" w:hAnsi="Book Antiqua"/>
          <w:lang w:val="en-US"/>
        </w:rPr>
        <w:t xml:space="preserve">biopsy has such a high </w:t>
      </w:r>
      <w:r w:rsidR="00A30624" w:rsidRPr="0064347D">
        <w:rPr>
          <w:rStyle w:val="tlid-translation"/>
          <w:rFonts w:ascii="Book Antiqua" w:hAnsi="Book Antiqua"/>
          <w:lang w:val="en-US"/>
        </w:rPr>
        <w:t>false</w:t>
      </w:r>
      <w:r w:rsidR="003611BA"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negative rate </w:t>
      </w:r>
      <w:r w:rsidR="003B4614" w:rsidRPr="0064347D">
        <w:rPr>
          <w:rStyle w:val="tlid-translation"/>
          <w:rFonts w:ascii="Book Antiqua" w:hAnsi="Book Antiqua"/>
          <w:lang w:val="en-US"/>
        </w:rPr>
        <w:t xml:space="preserve">that </w:t>
      </w:r>
      <w:r w:rsidR="00F81015" w:rsidRPr="0064347D">
        <w:rPr>
          <w:rStyle w:val="tlid-translation"/>
          <w:rFonts w:ascii="Book Antiqua" w:hAnsi="Book Antiqua"/>
          <w:lang w:val="en-US"/>
        </w:rPr>
        <w:t xml:space="preserve">it is impossible to </w:t>
      </w:r>
      <w:r w:rsidRPr="0064347D">
        <w:rPr>
          <w:rStyle w:val="tlid-translation"/>
          <w:rFonts w:ascii="Book Antiqua" w:hAnsi="Book Antiqua"/>
          <w:lang w:val="en-US"/>
        </w:rPr>
        <w:t xml:space="preserve">reliably </w:t>
      </w:r>
      <w:r w:rsidR="003611BA" w:rsidRPr="0064347D">
        <w:rPr>
          <w:rStyle w:val="tlid-translation"/>
          <w:rFonts w:ascii="Book Antiqua" w:hAnsi="Book Antiqua"/>
          <w:lang w:val="en-US"/>
        </w:rPr>
        <w:t>rule out</w:t>
      </w:r>
      <w:r w:rsidR="00F81015" w:rsidRPr="0064347D">
        <w:rPr>
          <w:rStyle w:val="tlid-translation"/>
          <w:rFonts w:ascii="Book Antiqua" w:hAnsi="Book Antiqua"/>
          <w:lang w:val="en-US"/>
        </w:rPr>
        <w:t xml:space="preserve"> the presence of residual disease</w:t>
      </w:r>
      <w:r w:rsidR="003611BA" w:rsidRPr="0064347D">
        <w:rPr>
          <w:rStyle w:val="tlid-translation"/>
          <w:rFonts w:ascii="Book Antiqua" w:hAnsi="Book Antiqua"/>
          <w:lang w:val="en-US"/>
        </w:rPr>
        <w:t xml:space="preserve">, nor can </w:t>
      </w:r>
      <w:r w:rsidR="00F81015" w:rsidRPr="0064347D">
        <w:rPr>
          <w:rStyle w:val="tlid-translation"/>
          <w:rFonts w:ascii="Book Antiqua" w:hAnsi="Book Antiqua"/>
          <w:lang w:val="en-US"/>
        </w:rPr>
        <w:t xml:space="preserve">biopsy examination </w:t>
      </w:r>
      <w:r w:rsidR="003611BA" w:rsidRPr="0064347D">
        <w:rPr>
          <w:rStyle w:val="tlid-translation"/>
          <w:rFonts w:ascii="Book Antiqua" w:hAnsi="Book Antiqua"/>
          <w:lang w:val="en-US"/>
        </w:rPr>
        <w:t>be used to</w:t>
      </w:r>
      <w:r w:rsidR="00A30624" w:rsidRPr="0064347D">
        <w:rPr>
          <w:rStyle w:val="tlid-translation"/>
          <w:rFonts w:ascii="Book Antiqua" w:hAnsi="Book Antiqua"/>
          <w:lang w:val="en-US"/>
        </w:rPr>
        <w:t xml:space="preserve"> </w:t>
      </w:r>
      <w:r w:rsidR="0009422F" w:rsidRPr="0064347D">
        <w:rPr>
          <w:rStyle w:val="tlid-translation"/>
          <w:rFonts w:ascii="Book Antiqua" w:hAnsi="Book Antiqua"/>
          <w:lang w:val="en-US"/>
        </w:rPr>
        <w:t>determine the</w:t>
      </w:r>
      <w:r w:rsidR="00A30624" w:rsidRPr="0064347D">
        <w:rPr>
          <w:rStyle w:val="tlid-translation"/>
          <w:rFonts w:ascii="Book Antiqua" w:hAnsi="Book Antiqua"/>
          <w:lang w:val="en-US"/>
        </w:rPr>
        <w:t xml:space="preserve"> degree of invasi</w:t>
      </w:r>
      <w:r w:rsidR="0009422F" w:rsidRPr="0064347D">
        <w:rPr>
          <w:rStyle w:val="tlid-translation"/>
          <w:rFonts w:ascii="Book Antiqua" w:hAnsi="Book Antiqua"/>
          <w:lang w:val="en-US"/>
        </w:rPr>
        <w:t>veness</w:t>
      </w:r>
      <w:r w:rsidR="002E5102" w:rsidRPr="0064347D">
        <w:rPr>
          <w:rStyle w:val="tlid-translation"/>
          <w:rFonts w:ascii="Book Antiqua" w:hAnsi="Book Antiqua"/>
          <w:vertAlign w:val="superscript"/>
          <w:lang w:val="en-US"/>
        </w:rPr>
        <w:t>[8,14</w:t>
      </w:r>
      <w:r w:rsidR="00294914" w:rsidRPr="0064347D">
        <w:rPr>
          <w:rStyle w:val="tlid-translation"/>
          <w:rFonts w:ascii="Book Antiqua" w:hAnsi="Book Antiqua"/>
          <w:vertAlign w:val="superscript"/>
          <w:lang w:val="en-US"/>
        </w:rPr>
        <w:t>2</w:t>
      </w:r>
      <w:r w:rsidR="002E5102" w:rsidRPr="0064347D">
        <w:rPr>
          <w:rStyle w:val="tlid-translation"/>
          <w:rFonts w:ascii="Book Antiqua" w:hAnsi="Book Antiqua"/>
          <w:vertAlign w:val="superscript"/>
          <w:lang w:val="en-US"/>
        </w:rPr>
        <w:t>,14</w:t>
      </w:r>
      <w:r w:rsidR="00294914" w:rsidRPr="0064347D">
        <w:rPr>
          <w:rStyle w:val="tlid-translation"/>
          <w:rFonts w:ascii="Book Antiqua" w:hAnsi="Book Antiqua"/>
          <w:vertAlign w:val="superscript"/>
          <w:lang w:val="en-US"/>
        </w:rPr>
        <w:t>3</w:t>
      </w:r>
      <w:r w:rsidR="002E5102" w:rsidRPr="0064347D">
        <w:rPr>
          <w:rStyle w:val="tlid-translation"/>
          <w:rFonts w:ascii="Book Antiqua" w:hAnsi="Book Antiqua"/>
          <w:vertAlign w:val="superscript"/>
          <w:lang w:val="en-US"/>
        </w:rPr>
        <w:t>]</w:t>
      </w:r>
      <w:r w:rsidR="00A30624" w:rsidRPr="0064347D">
        <w:rPr>
          <w:rStyle w:val="tlid-translation"/>
          <w:rFonts w:ascii="Book Antiqua" w:hAnsi="Book Antiqua"/>
          <w:lang w:val="en-US"/>
        </w:rPr>
        <w:t xml:space="preserve">. </w:t>
      </w:r>
      <w:r w:rsidR="003611BA" w:rsidRPr="0064347D">
        <w:rPr>
          <w:rStyle w:val="tlid-translation"/>
          <w:rFonts w:ascii="Book Antiqua" w:hAnsi="Book Antiqua"/>
          <w:lang w:val="en-US"/>
        </w:rPr>
        <w:t xml:space="preserve">Therefore, despite the widespread use of </w:t>
      </w:r>
      <w:r w:rsidR="00F81015" w:rsidRPr="0064347D">
        <w:rPr>
          <w:rStyle w:val="tlid-translation"/>
          <w:rFonts w:ascii="Book Antiqua" w:hAnsi="Book Antiqua"/>
          <w:lang w:val="en-US"/>
        </w:rPr>
        <w:t>this procedure</w:t>
      </w:r>
      <w:r w:rsidR="003611BA" w:rsidRPr="0064347D">
        <w:rPr>
          <w:rStyle w:val="tlid-translation"/>
          <w:rFonts w:ascii="Book Antiqua" w:hAnsi="Book Antiqua"/>
          <w:lang w:val="en-US"/>
        </w:rPr>
        <w:t xml:space="preserve">, </w:t>
      </w:r>
      <w:r w:rsidRPr="0064347D">
        <w:rPr>
          <w:rStyle w:val="tlid-translation"/>
          <w:rFonts w:ascii="Book Antiqua" w:hAnsi="Book Antiqua"/>
          <w:lang w:val="en-US"/>
        </w:rPr>
        <w:t>its</w:t>
      </w:r>
      <w:r w:rsidR="00A30624" w:rsidRPr="0064347D">
        <w:rPr>
          <w:rStyle w:val="tlid-translation"/>
          <w:rFonts w:ascii="Book Antiqua" w:hAnsi="Book Antiqua"/>
          <w:lang w:val="en-US"/>
        </w:rPr>
        <w:t xml:space="preserve"> use cannot be recommended</w:t>
      </w:r>
      <w:r w:rsidR="002E5102" w:rsidRPr="0064347D">
        <w:rPr>
          <w:rStyle w:val="tlid-translation"/>
          <w:rFonts w:ascii="Book Antiqua" w:hAnsi="Book Antiqua"/>
          <w:vertAlign w:val="superscript"/>
          <w:lang w:val="en-US"/>
        </w:rPr>
        <w:t>[13</w:t>
      </w:r>
      <w:r w:rsidR="00294914" w:rsidRPr="0064347D">
        <w:rPr>
          <w:rStyle w:val="tlid-translation"/>
          <w:rFonts w:ascii="Book Antiqua" w:hAnsi="Book Antiqua"/>
          <w:vertAlign w:val="superscript"/>
          <w:lang w:val="en-US"/>
        </w:rPr>
        <w:t>3</w:t>
      </w:r>
      <w:r w:rsidR="002E5102" w:rsidRPr="0064347D">
        <w:rPr>
          <w:rStyle w:val="tlid-translation"/>
          <w:rFonts w:ascii="Book Antiqua" w:hAnsi="Book Antiqua"/>
          <w:vertAlign w:val="superscript"/>
          <w:lang w:val="en-US"/>
        </w:rPr>
        <w:t>]</w:t>
      </w:r>
      <w:r w:rsidR="00A30624" w:rsidRPr="0064347D">
        <w:rPr>
          <w:rStyle w:val="tlid-translation"/>
          <w:rFonts w:ascii="Book Antiqua" w:hAnsi="Book Antiqua"/>
          <w:lang w:val="en-US"/>
        </w:rPr>
        <w:t xml:space="preserve">. </w:t>
      </w:r>
      <w:r w:rsidR="003611BA" w:rsidRPr="0064347D">
        <w:rPr>
          <w:rStyle w:val="tlid-translation"/>
          <w:rFonts w:ascii="Book Antiqua" w:hAnsi="Book Antiqua"/>
          <w:lang w:val="en-US"/>
        </w:rPr>
        <w:t xml:space="preserve">Similarly, </w:t>
      </w:r>
      <w:r w:rsidR="00FD3079" w:rsidRPr="0064347D">
        <w:rPr>
          <w:rStyle w:val="tlid-translation"/>
          <w:rFonts w:ascii="Book Antiqua" w:hAnsi="Book Antiqua"/>
          <w:lang w:val="en-US"/>
        </w:rPr>
        <w:t>endorectal ultrasound</w:t>
      </w:r>
      <w:r w:rsidR="00A30624" w:rsidRPr="0064347D">
        <w:rPr>
          <w:rStyle w:val="tlid-translation"/>
          <w:rFonts w:ascii="Book Antiqua" w:hAnsi="Book Antiqua"/>
          <w:lang w:val="en-US"/>
        </w:rPr>
        <w:t xml:space="preserve"> </w:t>
      </w:r>
      <w:r w:rsidR="003611BA" w:rsidRPr="0064347D">
        <w:rPr>
          <w:rStyle w:val="tlid-translation"/>
          <w:rFonts w:ascii="Book Antiqua" w:hAnsi="Book Antiqua"/>
          <w:lang w:val="en-US"/>
        </w:rPr>
        <w:t xml:space="preserve">has not </w:t>
      </w:r>
      <w:r w:rsidR="00A30624" w:rsidRPr="0064347D">
        <w:rPr>
          <w:rStyle w:val="tlid-translation"/>
          <w:rFonts w:ascii="Book Antiqua" w:hAnsi="Book Antiqua"/>
          <w:lang w:val="en-US"/>
        </w:rPr>
        <w:t xml:space="preserve">demonstrated sufficient diagnostic accuracy to </w:t>
      </w:r>
      <w:r w:rsidRPr="0064347D">
        <w:rPr>
          <w:rStyle w:val="tlid-translation"/>
          <w:rFonts w:ascii="Book Antiqua" w:hAnsi="Book Antiqua"/>
          <w:lang w:val="en-US"/>
        </w:rPr>
        <w:t xml:space="preserve">provide </w:t>
      </w:r>
      <w:r w:rsidR="003611BA" w:rsidRPr="0064347D">
        <w:rPr>
          <w:rStyle w:val="tlid-translation"/>
          <w:rFonts w:ascii="Book Antiqua" w:hAnsi="Book Antiqua"/>
          <w:lang w:val="en-US"/>
        </w:rPr>
        <w:t xml:space="preserve">any </w:t>
      </w:r>
      <w:r w:rsidR="00A30624" w:rsidRPr="0064347D">
        <w:rPr>
          <w:rStyle w:val="tlid-translation"/>
          <w:rFonts w:ascii="Book Antiqua" w:hAnsi="Book Antiqua"/>
          <w:lang w:val="en-US"/>
        </w:rPr>
        <w:t xml:space="preserve">real utility in </w:t>
      </w:r>
      <w:r w:rsidR="003611BA" w:rsidRPr="0064347D">
        <w:rPr>
          <w:rStyle w:val="tlid-translation"/>
          <w:rFonts w:ascii="Book Antiqua" w:hAnsi="Book Antiqua"/>
          <w:lang w:val="en-US"/>
        </w:rPr>
        <w:t>follow-up</w:t>
      </w:r>
      <w:r w:rsidR="00A30624" w:rsidRPr="0064347D">
        <w:rPr>
          <w:rStyle w:val="tlid-translation"/>
          <w:rFonts w:ascii="Book Antiqua" w:hAnsi="Book Antiqua"/>
          <w:lang w:val="en-US"/>
        </w:rPr>
        <w:t xml:space="preserve">, </w:t>
      </w:r>
      <w:r w:rsidR="00F81015" w:rsidRPr="0064347D">
        <w:rPr>
          <w:rStyle w:val="tlid-translation"/>
          <w:rFonts w:ascii="Book Antiqua" w:hAnsi="Book Antiqua"/>
          <w:lang w:val="en-US"/>
        </w:rPr>
        <w:t xml:space="preserve">despite the fact that it </w:t>
      </w:r>
      <w:r w:rsidR="003B4614" w:rsidRPr="0064347D">
        <w:rPr>
          <w:rStyle w:val="tlid-translation"/>
          <w:rFonts w:ascii="Book Antiqua" w:hAnsi="Book Antiqua"/>
          <w:lang w:val="en-US"/>
        </w:rPr>
        <w:t>is routinely used in experienced centres</w:t>
      </w:r>
      <w:r w:rsidR="002E5102" w:rsidRPr="0064347D">
        <w:rPr>
          <w:rStyle w:val="tlid-translation"/>
          <w:rFonts w:ascii="Book Antiqua" w:hAnsi="Book Antiqua"/>
          <w:vertAlign w:val="superscript"/>
          <w:lang w:val="en-US"/>
        </w:rPr>
        <w:t>[13</w:t>
      </w:r>
      <w:r w:rsidR="00294914" w:rsidRPr="0064347D">
        <w:rPr>
          <w:rStyle w:val="tlid-translation"/>
          <w:rFonts w:ascii="Book Antiqua" w:hAnsi="Book Antiqua"/>
          <w:vertAlign w:val="superscript"/>
          <w:lang w:val="en-US"/>
        </w:rPr>
        <w:t>3</w:t>
      </w:r>
      <w:r w:rsidR="002E510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4</w:t>
      </w:r>
      <w:r w:rsidR="00294914" w:rsidRPr="0064347D">
        <w:rPr>
          <w:rStyle w:val="tlid-translation"/>
          <w:rFonts w:ascii="Book Antiqua" w:hAnsi="Book Antiqua"/>
          <w:vertAlign w:val="superscript"/>
          <w:lang w:val="en-US"/>
        </w:rPr>
        <w:t>8</w:t>
      </w:r>
      <w:r w:rsidR="002E5102" w:rsidRPr="0064347D">
        <w:rPr>
          <w:rStyle w:val="tlid-translation"/>
          <w:rFonts w:ascii="Book Antiqua" w:hAnsi="Book Antiqua"/>
          <w:vertAlign w:val="superscript"/>
          <w:lang w:val="en-US"/>
        </w:rPr>
        <w:t>-1</w:t>
      </w:r>
      <w:r w:rsidR="00D83125" w:rsidRPr="0064347D">
        <w:rPr>
          <w:rStyle w:val="tlid-translation"/>
          <w:rFonts w:ascii="Book Antiqua" w:hAnsi="Book Antiqua"/>
          <w:vertAlign w:val="superscript"/>
          <w:lang w:val="en-US"/>
        </w:rPr>
        <w:t>5</w:t>
      </w:r>
      <w:r w:rsidR="00294914" w:rsidRPr="0064347D">
        <w:rPr>
          <w:rStyle w:val="tlid-translation"/>
          <w:rFonts w:ascii="Book Antiqua" w:hAnsi="Book Antiqua"/>
          <w:vertAlign w:val="superscript"/>
          <w:lang w:val="en-US"/>
        </w:rPr>
        <w:t>5</w:t>
      </w:r>
      <w:r w:rsidR="002E5102" w:rsidRPr="0064347D">
        <w:rPr>
          <w:rStyle w:val="tlid-translation"/>
          <w:rFonts w:ascii="Book Antiqua" w:hAnsi="Book Antiqua"/>
          <w:vertAlign w:val="superscript"/>
          <w:lang w:val="en-US"/>
        </w:rPr>
        <w:t>]</w:t>
      </w:r>
      <w:r w:rsidR="00A30624" w:rsidRPr="0064347D">
        <w:rPr>
          <w:rStyle w:val="tlid-translation"/>
          <w:rFonts w:ascii="Book Antiqua" w:hAnsi="Book Antiqua"/>
          <w:lang w:val="en-US"/>
        </w:rPr>
        <w:t>.</w:t>
      </w:r>
    </w:p>
    <w:p w:rsidR="005742BE" w:rsidRPr="0064347D" w:rsidRDefault="005742BE" w:rsidP="00521084">
      <w:pPr>
        <w:snapToGrid w:val="0"/>
        <w:spacing w:line="360" w:lineRule="auto"/>
        <w:jc w:val="both"/>
        <w:rPr>
          <w:rFonts w:ascii="Book Antiqua" w:hAnsi="Book Antiqua"/>
          <w:b/>
          <w:lang w:val="en-US"/>
        </w:rPr>
      </w:pPr>
    </w:p>
    <w:p w:rsidR="009A5219" w:rsidRPr="0064347D" w:rsidRDefault="00F2771F" w:rsidP="00521084">
      <w:pPr>
        <w:snapToGrid w:val="0"/>
        <w:spacing w:line="360" w:lineRule="auto"/>
        <w:jc w:val="both"/>
        <w:rPr>
          <w:rFonts w:ascii="Book Antiqua" w:hAnsi="Book Antiqua"/>
          <w:b/>
          <w:caps/>
          <w:u w:val="single"/>
          <w:lang w:val="en-US"/>
        </w:rPr>
      </w:pPr>
      <w:r w:rsidRPr="0064347D">
        <w:rPr>
          <w:rFonts w:ascii="Book Antiqua" w:hAnsi="Book Antiqua"/>
          <w:b/>
          <w:caps/>
          <w:u w:val="single"/>
          <w:lang w:val="en-US"/>
        </w:rPr>
        <w:t>Outcomes and management of tumour regrowth</w:t>
      </w:r>
    </w:p>
    <w:p w:rsidR="00E97DC2" w:rsidRPr="0064347D" w:rsidRDefault="00E97DC2"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Some authors have investigated alternative strategies to reduce the morbidity and mortality associated with conventional treatment, especially in tumours located in the lower third of the rectum. One such strategy is transanal resection before or after neoadjuvant therapy, mainly in cases with cT2 disease</w:t>
      </w:r>
      <w:r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15</w:t>
      </w:r>
      <w:r w:rsidR="00294914" w:rsidRPr="0064347D">
        <w:rPr>
          <w:rStyle w:val="tlid-translation"/>
          <w:rFonts w:ascii="Book Antiqua" w:hAnsi="Book Antiqua"/>
          <w:vertAlign w:val="superscript"/>
          <w:lang w:val="en-US"/>
        </w:rPr>
        <w:t>6,</w:t>
      </w:r>
      <w:r w:rsidR="00D83125" w:rsidRPr="0064347D">
        <w:rPr>
          <w:rStyle w:val="tlid-translation"/>
          <w:rFonts w:ascii="Book Antiqua" w:hAnsi="Book Antiqua"/>
          <w:vertAlign w:val="superscript"/>
          <w:lang w:val="en-US"/>
        </w:rPr>
        <w:t>15</w:t>
      </w:r>
      <w:r w:rsidR="00294914" w:rsidRPr="0064347D">
        <w:rPr>
          <w:rStyle w:val="tlid-translation"/>
          <w:rFonts w:ascii="Book Antiqua" w:hAnsi="Book Antiqua"/>
          <w:vertAlign w:val="superscript"/>
          <w:lang w:val="en-US"/>
        </w:rPr>
        <w:t>7</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 Other strategies include local resection of cT2 tumours followed by CRT, an approach that yields excellent results, as evidenced by the study carried out by the American College of Surgeons Oncology Group (ACOSOG Z6041). That study included 72 patients, finding 3-year disease-free survival (DFS) and OS rates of 87% and 96%, respectively, at a median follow-up of 4.2 years</w:t>
      </w:r>
      <w:r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15</w:t>
      </w:r>
      <w:r w:rsidR="00294914" w:rsidRPr="0064347D">
        <w:rPr>
          <w:rStyle w:val="tlid-translation"/>
          <w:rFonts w:ascii="Book Antiqua" w:hAnsi="Book Antiqua"/>
          <w:vertAlign w:val="superscript"/>
          <w:lang w:val="en-US"/>
        </w:rPr>
        <w:t>6</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w:t>
      </w:r>
    </w:p>
    <w:p w:rsidR="00E97DC2" w:rsidRPr="0064347D" w:rsidRDefault="00E97DC2" w:rsidP="00D45077">
      <w:pPr>
        <w:snapToGrid w:val="0"/>
        <w:spacing w:line="360" w:lineRule="auto"/>
        <w:ind w:firstLineChars="100" w:firstLine="240"/>
        <w:jc w:val="both"/>
        <w:rPr>
          <w:rFonts w:ascii="Book Antiqua" w:hAnsi="Book Antiqua"/>
          <w:vertAlign w:val="superscript"/>
          <w:lang w:val="en-US"/>
        </w:rPr>
      </w:pPr>
      <w:r w:rsidRPr="0064347D">
        <w:rPr>
          <w:rStyle w:val="tlid-translation"/>
          <w:rFonts w:ascii="Book Antiqua" w:hAnsi="Book Antiqua"/>
          <w:lang w:val="en-US"/>
        </w:rPr>
        <w:t xml:space="preserve">Conventional treatment (neoadjuvant therapy followed by TME) has been compared to local resection in several randomized trials, including the trial performed by Lezoche </w:t>
      </w:r>
      <w:r w:rsidRPr="0064347D">
        <w:rPr>
          <w:rStyle w:val="tlid-translation"/>
          <w:rFonts w:ascii="Book Antiqua" w:hAnsi="Book Antiqua"/>
          <w:i/>
          <w:lang w:val="en-US"/>
        </w:rPr>
        <w:t>et al</w:t>
      </w:r>
      <w:r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15</w:t>
      </w:r>
      <w:r w:rsidR="00294914" w:rsidRPr="0064347D">
        <w:rPr>
          <w:rStyle w:val="tlid-translation"/>
          <w:rFonts w:ascii="Book Antiqua" w:hAnsi="Book Antiqua"/>
          <w:vertAlign w:val="superscript"/>
          <w:lang w:val="en-US"/>
        </w:rPr>
        <w:t>7</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 as well as the GRECCAR (2017)</w:t>
      </w:r>
      <w:r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15</w:t>
      </w:r>
      <w:r w:rsidR="00294914" w:rsidRPr="0064347D">
        <w:rPr>
          <w:rStyle w:val="tlid-translation"/>
          <w:rFonts w:ascii="Book Antiqua" w:hAnsi="Book Antiqua"/>
          <w:vertAlign w:val="superscript"/>
          <w:lang w:val="en-US"/>
        </w:rPr>
        <w:t>8</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 xml:space="preserve"> and Dutch CARTS study (2018)</w:t>
      </w:r>
      <w:r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1</w:t>
      </w:r>
      <w:r w:rsidR="00294914" w:rsidRPr="0064347D">
        <w:rPr>
          <w:rStyle w:val="tlid-translation"/>
          <w:rFonts w:ascii="Book Antiqua" w:hAnsi="Book Antiqua"/>
          <w:vertAlign w:val="superscript"/>
          <w:lang w:val="en-US"/>
        </w:rPr>
        <w:t>59</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 None of those trials found any significant between-group differences in DFS. In the Lezoche trial, the DFS rates were 89% and 94%, respectively, for local resection vs TME (</w:t>
      </w:r>
      <w:r w:rsidR="009058CA" w:rsidRPr="0064347D">
        <w:rPr>
          <w:rStyle w:val="tlid-translation"/>
          <w:rFonts w:ascii="Book Antiqua" w:hAnsi="Book Antiqua"/>
          <w:i/>
          <w:caps/>
          <w:lang w:val="en-US"/>
        </w:rPr>
        <w:t>p</w:t>
      </w:r>
      <w:r w:rsidR="009058CA" w:rsidRPr="0064347D">
        <w:rPr>
          <w:rStyle w:val="tlid-translation"/>
          <w:rFonts w:ascii="Book Antiqua" w:hAnsi="Book Antiqua"/>
          <w:lang w:val="en-US"/>
        </w:rPr>
        <w:t xml:space="preserve"> = </w:t>
      </w:r>
      <w:r w:rsidRPr="0064347D">
        <w:rPr>
          <w:rStyle w:val="tlid-translation"/>
          <w:rFonts w:ascii="Book Antiqua" w:hAnsi="Book Antiqua"/>
          <w:lang w:val="en-US"/>
        </w:rPr>
        <w:t>0.609). It is worth noting, however, that 36% of the patients in the local resection arm later required TME, which increased treatment-related morbidity. As a result, there were no clear benefits for local resection compared to standard treatment. These findings were later confirmed in the GRECCAR and CART studies</w:t>
      </w:r>
      <w:r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15</w:t>
      </w:r>
      <w:r w:rsidR="00294914" w:rsidRPr="0064347D">
        <w:rPr>
          <w:rStyle w:val="tlid-translation"/>
          <w:rFonts w:ascii="Book Antiqua" w:hAnsi="Book Antiqua"/>
          <w:vertAlign w:val="superscript"/>
          <w:lang w:val="en-US"/>
        </w:rPr>
        <w:t>8</w:t>
      </w:r>
      <w:r w:rsidRPr="0064347D">
        <w:rPr>
          <w:rStyle w:val="tlid-translation"/>
          <w:rFonts w:ascii="Book Antiqua" w:hAnsi="Book Antiqua"/>
          <w:vertAlign w:val="superscript"/>
          <w:lang w:val="en-US"/>
        </w:rPr>
        <w:t>,</w:t>
      </w:r>
      <w:r w:rsidR="00D83125" w:rsidRPr="0064347D">
        <w:rPr>
          <w:rStyle w:val="tlid-translation"/>
          <w:rFonts w:ascii="Book Antiqua" w:hAnsi="Book Antiqua"/>
          <w:vertAlign w:val="superscript"/>
          <w:lang w:val="en-US"/>
        </w:rPr>
        <w:t>1</w:t>
      </w:r>
      <w:r w:rsidR="00294914" w:rsidRPr="0064347D">
        <w:rPr>
          <w:rStyle w:val="tlid-translation"/>
          <w:rFonts w:ascii="Book Antiqua" w:hAnsi="Book Antiqua"/>
          <w:vertAlign w:val="superscript"/>
          <w:lang w:val="en-US"/>
        </w:rPr>
        <w:t>59</w:t>
      </w:r>
      <w:r w:rsidRPr="0064347D">
        <w:rPr>
          <w:rStyle w:val="tlid-translation"/>
          <w:rFonts w:ascii="Book Antiqua" w:hAnsi="Book Antiqua"/>
          <w:vertAlign w:val="superscript"/>
          <w:lang w:val="en-US"/>
        </w:rPr>
        <w:t>]</w:t>
      </w:r>
      <w:r w:rsidRPr="0064347D">
        <w:rPr>
          <w:rStyle w:val="tlid-translation"/>
          <w:rFonts w:ascii="Book Antiqua" w:hAnsi="Book Antiqua"/>
          <w:lang w:val="en-US"/>
        </w:rPr>
        <w:t>.</w:t>
      </w:r>
    </w:p>
    <w:p w:rsidR="009A5219" w:rsidRPr="0064347D" w:rsidRDefault="00E97DC2" w:rsidP="003C14E6">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In the management of tumour regrowth with the watch and wait strategy, t</w:t>
      </w:r>
      <w:r w:rsidR="00C44D14" w:rsidRPr="0064347D">
        <w:rPr>
          <w:rStyle w:val="tlid-translation"/>
          <w:rFonts w:ascii="Book Antiqua" w:hAnsi="Book Antiqua"/>
          <w:lang w:val="en-US"/>
        </w:rPr>
        <w:t xml:space="preserve">he main </w:t>
      </w:r>
      <w:r w:rsidR="00F2771F" w:rsidRPr="0064347D">
        <w:rPr>
          <w:rStyle w:val="tlid-translation"/>
          <w:rFonts w:ascii="Book Antiqua" w:hAnsi="Book Antiqua"/>
          <w:lang w:val="en-US"/>
        </w:rPr>
        <w:t>difficulty</w:t>
      </w:r>
      <w:r w:rsidR="00C44D14" w:rsidRPr="0064347D">
        <w:rPr>
          <w:rStyle w:val="tlid-translation"/>
          <w:rFonts w:ascii="Book Antiqua" w:hAnsi="Book Antiqua"/>
          <w:lang w:val="en-US"/>
        </w:rPr>
        <w:t xml:space="preserve"> </w:t>
      </w:r>
      <w:r w:rsidR="0009422F" w:rsidRPr="0064347D">
        <w:rPr>
          <w:rStyle w:val="tlid-translation"/>
          <w:rFonts w:ascii="Book Antiqua" w:hAnsi="Book Antiqua"/>
          <w:lang w:val="en-US"/>
        </w:rPr>
        <w:t xml:space="preserve">in attempting to </w:t>
      </w:r>
      <w:r w:rsidR="00C44D14" w:rsidRPr="0064347D">
        <w:rPr>
          <w:rStyle w:val="tlid-translation"/>
          <w:rFonts w:ascii="Book Antiqua" w:hAnsi="Book Antiqua"/>
          <w:lang w:val="en-US"/>
        </w:rPr>
        <w:t xml:space="preserve">draw firm conclusions from the </w:t>
      </w:r>
      <w:r w:rsidR="007D2224" w:rsidRPr="0064347D">
        <w:rPr>
          <w:rStyle w:val="tlid-translation"/>
          <w:rFonts w:ascii="Book Antiqua" w:hAnsi="Book Antiqua"/>
          <w:lang w:val="en-US"/>
        </w:rPr>
        <w:t xml:space="preserve">current </w:t>
      </w:r>
      <w:r w:rsidR="00D545E8" w:rsidRPr="0064347D">
        <w:rPr>
          <w:rStyle w:val="tlid-translation"/>
          <w:rFonts w:ascii="Book Antiqua" w:hAnsi="Book Antiqua"/>
          <w:lang w:val="en-US"/>
        </w:rPr>
        <w:t xml:space="preserve">evidence </w:t>
      </w:r>
      <w:r w:rsidR="003B4614" w:rsidRPr="0064347D">
        <w:rPr>
          <w:rStyle w:val="tlid-translation"/>
          <w:rFonts w:ascii="Book Antiqua" w:hAnsi="Book Antiqua"/>
          <w:lang w:val="en-US"/>
        </w:rPr>
        <w:t xml:space="preserve">base </w:t>
      </w:r>
      <w:r w:rsidR="00D545E8" w:rsidRPr="0064347D">
        <w:rPr>
          <w:rStyle w:val="tlid-translation"/>
          <w:rFonts w:ascii="Book Antiqua" w:hAnsi="Book Antiqua"/>
          <w:lang w:val="en-US"/>
        </w:rPr>
        <w:t>is t</w:t>
      </w:r>
      <w:r w:rsidR="003B4614" w:rsidRPr="0064347D">
        <w:rPr>
          <w:rStyle w:val="tlid-translation"/>
          <w:rFonts w:ascii="Book Antiqua" w:hAnsi="Book Antiqua"/>
          <w:lang w:val="en-US"/>
        </w:rPr>
        <w:t>ha</w:t>
      </w:r>
      <w:r w:rsidR="00D545E8" w:rsidRPr="0064347D">
        <w:rPr>
          <w:rStyle w:val="tlid-translation"/>
          <w:rFonts w:ascii="Book Antiqua" w:hAnsi="Book Antiqua"/>
          <w:lang w:val="en-US"/>
        </w:rPr>
        <w:t xml:space="preserve">t most </w:t>
      </w:r>
      <w:r w:rsidR="003B4614" w:rsidRPr="0064347D">
        <w:rPr>
          <w:rStyle w:val="tlid-translation"/>
          <w:rFonts w:ascii="Book Antiqua" w:hAnsi="Book Antiqua"/>
          <w:lang w:val="en-US"/>
        </w:rPr>
        <w:t xml:space="preserve">of the available </w:t>
      </w:r>
      <w:r w:rsidR="00D545E8" w:rsidRPr="0064347D">
        <w:rPr>
          <w:rStyle w:val="tlid-translation"/>
          <w:rFonts w:ascii="Book Antiqua" w:hAnsi="Book Antiqua"/>
          <w:lang w:val="en-US"/>
        </w:rPr>
        <w:t xml:space="preserve">studies </w:t>
      </w:r>
      <w:r w:rsidR="00C44D14" w:rsidRPr="0064347D">
        <w:rPr>
          <w:rStyle w:val="tlid-translation"/>
          <w:rFonts w:ascii="Book Antiqua" w:hAnsi="Book Antiqua"/>
          <w:lang w:val="en-US"/>
        </w:rPr>
        <w:t xml:space="preserve">are </w:t>
      </w:r>
      <w:r w:rsidR="00D545E8" w:rsidRPr="0064347D">
        <w:rPr>
          <w:rStyle w:val="tlid-translation"/>
          <w:rFonts w:ascii="Book Antiqua" w:hAnsi="Book Antiqua"/>
          <w:lang w:val="en-US"/>
        </w:rPr>
        <w:t>retrospective</w:t>
      </w:r>
      <w:r w:rsidR="00C44D14" w:rsidRPr="0064347D">
        <w:rPr>
          <w:rStyle w:val="tlid-translation"/>
          <w:rFonts w:ascii="Book Antiqua" w:hAnsi="Book Antiqua"/>
          <w:lang w:val="en-US"/>
        </w:rPr>
        <w:t>,</w:t>
      </w:r>
      <w:r w:rsidR="0009422F" w:rsidRPr="0064347D">
        <w:rPr>
          <w:rStyle w:val="tlid-translation"/>
          <w:rFonts w:ascii="Book Antiqua" w:hAnsi="Book Antiqua"/>
          <w:lang w:val="en-US"/>
        </w:rPr>
        <w:t xml:space="preserve"> often</w:t>
      </w:r>
      <w:r w:rsidR="00C44D14" w:rsidRPr="0064347D">
        <w:rPr>
          <w:rStyle w:val="tlid-translation"/>
          <w:rFonts w:ascii="Book Antiqua" w:hAnsi="Book Antiqua"/>
          <w:lang w:val="en-US"/>
        </w:rPr>
        <w:t xml:space="preserve"> </w:t>
      </w:r>
      <w:r w:rsidR="007D2224" w:rsidRPr="0064347D">
        <w:rPr>
          <w:rStyle w:val="tlid-translation"/>
          <w:rFonts w:ascii="Book Antiqua" w:hAnsi="Book Antiqua"/>
          <w:lang w:val="en-US"/>
        </w:rPr>
        <w:t xml:space="preserve">comprised of </w:t>
      </w:r>
      <w:r w:rsidR="00C44D14" w:rsidRPr="0064347D">
        <w:rPr>
          <w:rStyle w:val="tlid-translation"/>
          <w:rFonts w:ascii="Book Antiqua" w:hAnsi="Book Antiqua"/>
          <w:lang w:val="en-US"/>
        </w:rPr>
        <w:t>small</w:t>
      </w:r>
      <w:r w:rsidR="00F2771F" w:rsidRPr="0064347D">
        <w:rPr>
          <w:rStyle w:val="tlid-translation"/>
          <w:rFonts w:ascii="Book Antiqua" w:hAnsi="Book Antiqua"/>
          <w:lang w:val="en-US"/>
        </w:rPr>
        <w:t xml:space="preserve">, </w:t>
      </w:r>
      <w:r w:rsidR="00D545E8" w:rsidRPr="0064347D">
        <w:rPr>
          <w:rStyle w:val="tlid-translation"/>
          <w:rFonts w:ascii="Book Antiqua" w:hAnsi="Book Antiqua"/>
          <w:lang w:val="en-US"/>
        </w:rPr>
        <w:t xml:space="preserve">highly </w:t>
      </w:r>
      <w:r w:rsidR="0009422F" w:rsidRPr="0064347D">
        <w:rPr>
          <w:rStyle w:val="tlid-translation"/>
          <w:rFonts w:ascii="Book Antiqua" w:hAnsi="Book Antiqua"/>
          <w:lang w:val="en-US"/>
        </w:rPr>
        <w:t>h</w:t>
      </w:r>
      <w:r w:rsidR="00C44D14" w:rsidRPr="0064347D">
        <w:rPr>
          <w:rStyle w:val="tlid-translation"/>
          <w:rFonts w:ascii="Book Antiqua" w:hAnsi="Book Antiqua"/>
          <w:lang w:val="en-US"/>
        </w:rPr>
        <w:t>eterogene</w:t>
      </w:r>
      <w:r w:rsidR="00D545E8" w:rsidRPr="0064347D">
        <w:rPr>
          <w:rStyle w:val="tlid-translation"/>
          <w:rFonts w:ascii="Book Antiqua" w:hAnsi="Book Antiqua"/>
          <w:lang w:val="en-US"/>
        </w:rPr>
        <w:t xml:space="preserve">ous samples </w:t>
      </w:r>
      <w:r w:rsidR="009448F6" w:rsidRPr="0064347D">
        <w:rPr>
          <w:rStyle w:val="tlid-translation"/>
          <w:rFonts w:ascii="Book Antiqua" w:hAnsi="Book Antiqua"/>
          <w:lang w:val="en-US"/>
        </w:rPr>
        <w:t xml:space="preserve">with wide variety in the </w:t>
      </w:r>
      <w:r w:rsidR="00D545E8" w:rsidRPr="0064347D">
        <w:rPr>
          <w:rStyle w:val="tlid-translation"/>
          <w:rFonts w:ascii="Book Antiqua" w:hAnsi="Book Antiqua"/>
          <w:lang w:val="en-US"/>
        </w:rPr>
        <w:t>characteristics</w:t>
      </w:r>
      <w:r w:rsidR="009448F6" w:rsidRPr="0064347D">
        <w:rPr>
          <w:rStyle w:val="tlid-translation"/>
          <w:rFonts w:ascii="Book Antiqua" w:hAnsi="Book Antiqua"/>
          <w:lang w:val="en-US"/>
        </w:rPr>
        <w:t xml:space="preserve"> of the patients</w:t>
      </w:r>
      <w:r w:rsidR="00C44D14" w:rsidRPr="0064347D">
        <w:rPr>
          <w:rStyle w:val="tlid-translation"/>
          <w:rFonts w:ascii="Book Antiqua" w:hAnsi="Book Antiqua"/>
          <w:lang w:val="en-US"/>
        </w:rPr>
        <w:t xml:space="preserve">, </w:t>
      </w:r>
      <w:r w:rsidR="009448F6" w:rsidRPr="0064347D">
        <w:rPr>
          <w:rStyle w:val="tlid-translation"/>
          <w:rFonts w:ascii="Book Antiqua" w:hAnsi="Book Antiqua"/>
          <w:lang w:val="en-US"/>
        </w:rPr>
        <w:t xml:space="preserve">the </w:t>
      </w:r>
      <w:r w:rsidR="00C44D14" w:rsidRPr="0064347D">
        <w:rPr>
          <w:rStyle w:val="tlid-translation"/>
          <w:rFonts w:ascii="Book Antiqua" w:hAnsi="Book Antiqua"/>
          <w:lang w:val="en-US"/>
        </w:rPr>
        <w:t>tumo</w:t>
      </w:r>
      <w:r w:rsidR="007D2224" w:rsidRPr="0064347D">
        <w:rPr>
          <w:rStyle w:val="tlid-translation"/>
          <w:rFonts w:ascii="Book Antiqua" w:hAnsi="Book Antiqua"/>
          <w:lang w:val="en-US"/>
        </w:rPr>
        <w:t>u</w:t>
      </w:r>
      <w:r w:rsidR="00C44D14" w:rsidRPr="0064347D">
        <w:rPr>
          <w:rStyle w:val="tlid-translation"/>
          <w:rFonts w:ascii="Book Antiqua" w:hAnsi="Book Antiqua"/>
          <w:lang w:val="en-US"/>
        </w:rPr>
        <w:t>r</w:t>
      </w:r>
      <w:r w:rsidR="00F2771F" w:rsidRPr="0064347D">
        <w:rPr>
          <w:rStyle w:val="tlid-translation"/>
          <w:rFonts w:ascii="Book Antiqua" w:hAnsi="Book Antiqua"/>
          <w:lang w:val="en-US"/>
        </w:rPr>
        <w:t xml:space="preserve"> type</w:t>
      </w:r>
      <w:r w:rsidR="00C44D14" w:rsidRPr="0064347D">
        <w:rPr>
          <w:rStyle w:val="tlid-translation"/>
          <w:rFonts w:ascii="Book Antiqua" w:hAnsi="Book Antiqua"/>
          <w:lang w:val="en-US"/>
        </w:rPr>
        <w:t>s</w:t>
      </w:r>
      <w:r w:rsidR="00D545E8" w:rsidRPr="0064347D">
        <w:rPr>
          <w:rStyle w:val="tlid-translation"/>
          <w:rFonts w:ascii="Book Antiqua" w:hAnsi="Book Antiqua"/>
          <w:lang w:val="en-US"/>
        </w:rPr>
        <w:t>,</w:t>
      </w:r>
      <w:r w:rsidR="00C44D14" w:rsidRPr="0064347D">
        <w:rPr>
          <w:rStyle w:val="tlid-translation"/>
          <w:rFonts w:ascii="Book Antiqua" w:hAnsi="Book Antiqua"/>
          <w:lang w:val="en-US"/>
        </w:rPr>
        <w:t xml:space="preserve"> and </w:t>
      </w:r>
      <w:r w:rsidR="00D545E8" w:rsidRPr="0064347D">
        <w:rPr>
          <w:rStyle w:val="tlid-translation"/>
          <w:rFonts w:ascii="Book Antiqua" w:hAnsi="Book Antiqua"/>
          <w:lang w:val="en-US"/>
        </w:rPr>
        <w:t xml:space="preserve">even </w:t>
      </w:r>
      <w:r w:rsidR="00C44D14" w:rsidRPr="0064347D">
        <w:rPr>
          <w:rStyle w:val="tlid-translation"/>
          <w:rFonts w:ascii="Book Antiqua" w:hAnsi="Book Antiqua"/>
          <w:lang w:val="en-US"/>
        </w:rPr>
        <w:t>treatment regimens.</w:t>
      </w:r>
      <w:r w:rsidR="00F2771F"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Approximately 30% of patients </w:t>
      </w:r>
      <w:r w:rsidR="00D545E8" w:rsidRPr="0064347D">
        <w:rPr>
          <w:rStyle w:val="tlid-translation"/>
          <w:rFonts w:ascii="Book Antiqua" w:hAnsi="Book Antiqua"/>
          <w:lang w:val="en-US"/>
        </w:rPr>
        <w:t xml:space="preserve">who achieve a cCR after </w:t>
      </w:r>
      <w:r w:rsidR="00823A60" w:rsidRPr="0064347D">
        <w:rPr>
          <w:rStyle w:val="tlid-translation"/>
          <w:rFonts w:ascii="Book Antiqua" w:hAnsi="Book Antiqua"/>
          <w:lang w:val="en-US"/>
        </w:rPr>
        <w:t>neoadjuvant therapy</w:t>
      </w:r>
      <w:r w:rsidR="00D545E8" w:rsidRPr="0064347D">
        <w:rPr>
          <w:rStyle w:val="tlid-translation"/>
          <w:rFonts w:ascii="Book Antiqua" w:hAnsi="Book Antiqua"/>
          <w:lang w:val="en-US"/>
        </w:rPr>
        <w:t xml:space="preserve"> </w:t>
      </w:r>
      <w:r w:rsidR="00614087" w:rsidRPr="0064347D">
        <w:rPr>
          <w:rStyle w:val="tlid-translation"/>
          <w:rFonts w:ascii="Book Antiqua" w:hAnsi="Book Antiqua"/>
          <w:lang w:val="en-US"/>
        </w:rPr>
        <w:t>experience local regrowth</w:t>
      </w:r>
      <w:r w:rsidR="002E5102" w:rsidRPr="0064347D">
        <w:rPr>
          <w:rStyle w:val="tlid-translation"/>
          <w:rFonts w:ascii="Book Antiqua" w:hAnsi="Book Antiqua"/>
          <w:vertAlign w:val="superscript"/>
          <w:lang w:val="en-US"/>
        </w:rPr>
        <w:t>[10</w:t>
      </w:r>
      <w:r w:rsidR="00294914" w:rsidRPr="0064347D">
        <w:rPr>
          <w:rStyle w:val="tlid-translation"/>
          <w:rFonts w:ascii="Book Antiqua" w:hAnsi="Book Antiqua"/>
          <w:vertAlign w:val="superscript"/>
          <w:lang w:val="en-US"/>
        </w:rPr>
        <w:t>5</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especially in the first two years. </w:t>
      </w:r>
      <w:r w:rsidR="00D545E8" w:rsidRPr="0064347D">
        <w:rPr>
          <w:rStyle w:val="tlid-translation"/>
          <w:rFonts w:ascii="Book Antiqua" w:hAnsi="Book Antiqua"/>
          <w:lang w:val="en-US"/>
        </w:rPr>
        <w:t>At some point during follow-up, m</w:t>
      </w:r>
      <w:r w:rsidR="00614087" w:rsidRPr="0064347D">
        <w:rPr>
          <w:rStyle w:val="tlid-translation"/>
          <w:rFonts w:ascii="Book Antiqua" w:hAnsi="Book Antiqua"/>
          <w:lang w:val="en-US"/>
        </w:rPr>
        <w:t>ost of the</w:t>
      </w:r>
      <w:r w:rsidR="00D545E8" w:rsidRPr="0064347D">
        <w:rPr>
          <w:rStyle w:val="tlid-translation"/>
          <w:rFonts w:ascii="Book Antiqua" w:hAnsi="Book Antiqua"/>
          <w:lang w:val="en-US"/>
        </w:rPr>
        <w:t xml:space="preserve">se patients </w:t>
      </w:r>
      <w:r w:rsidR="00127A8A" w:rsidRPr="0064347D">
        <w:rPr>
          <w:rStyle w:val="tlid-translation"/>
          <w:rFonts w:ascii="Book Antiqua" w:hAnsi="Book Antiqua"/>
          <w:lang w:val="en-US"/>
        </w:rPr>
        <w:t>will be</w:t>
      </w:r>
      <w:r w:rsidR="00D545E8"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candidates for </w:t>
      </w:r>
      <w:r w:rsidR="002B1E9B" w:rsidRPr="0064347D">
        <w:rPr>
          <w:rStyle w:val="tlid-translation"/>
          <w:rFonts w:ascii="Book Antiqua" w:hAnsi="Book Antiqua"/>
          <w:lang w:val="en-US"/>
        </w:rPr>
        <w:t>salvage</w:t>
      </w:r>
      <w:r w:rsidR="00614087" w:rsidRPr="0064347D">
        <w:rPr>
          <w:rStyle w:val="tlid-translation"/>
          <w:rFonts w:ascii="Book Antiqua" w:hAnsi="Book Antiqua"/>
          <w:lang w:val="en-US"/>
        </w:rPr>
        <w:t xml:space="preserve"> surgery, </w:t>
      </w:r>
      <w:r w:rsidR="003F3BA5" w:rsidRPr="0064347D">
        <w:rPr>
          <w:rStyle w:val="tlid-translation"/>
          <w:rFonts w:ascii="Book Antiqua" w:hAnsi="Book Antiqua"/>
          <w:lang w:val="en-US"/>
        </w:rPr>
        <w:t xml:space="preserve">either </w:t>
      </w:r>
      <w:r w:rsidR="00D545E8" w:rsidRPr="0064347D">
        <w:rPr>
          <w:rStyle w:val="tlid-translation"/>
          <w:rFonts w:ascii="Book Antiqua" w:hAnsi="Book Antiqua"/>
          <w:lang w:val="en-US"/>
        </w:rPr>
        <w:t>l</w:t>
      </w:r>
      <w:r w:rsidR="00614087" w:rsidRPr="0064347D">
        <w:rPr>
          <w:rStyle w:val="tlid-translation"/>
          <w:rFonts w:ascii="Book Antiqua" w:hAnsi="Book Antiqua"/>
          <w:lang w:val="en-US"/>
        </w:rPr>
        <w:t>ocal excision, low anterior resection</w:t>
      </w:r>
      <w:r w:rsidR="00D545E8" w:rsidRPr="0064347D">
        <w:rPr>
          <w:rStyle w:val="tlid-translation"/>
          <w:rFonts w:ascii="Book Antiqua" w:hAnsi="Book Antiqua"/>
          <w:lang w:val="en-US"/>
        </w:rPr>
        <w:t>,</w:t>
      </w:r>
      <w:r w:rsidR="00614087" w:rsidRPr="0064347D">
        <w:rPr>
          <w:rStyle w:val="tlid-translation"/>
          <w:rFonts w:ascii="Book Antiqua" w:hAnsi="Book Antiqua"/>
          <w:lang w:val="en-US"/>
        </w:rPr>
        <w:t xml:space="preserve"> or abdomin</w:t>
      </w:r>
      <w:r w:rsidR="007D2224" w:rsidRPr="0064347D">
        <w:rPr>
          <w:rStyle w:val="tlid-translation"/>
          <w:rFonts w:ascii="Book Antiqua" w:hAnsi="Book Antiqua"/>
          <w:lang w:val="en-US"/>
        </w:rPr>
        <w:t>o</w:t>
      </w:r>
      <w:r w:rsidR="00614087" w:rsidRPr="0064347D">
        <w:rPr>
          <w:rStyle w:val="tlid-translation"/>
          <w:rFonts w:ascii="Book Antiqua" w:hAnsi="Book Antiqua"/>
          <w:lang w:val="en-US"/>
        </w:rPr>
        <w:t xml:space="preserve">perineal excision. </w:t>
      </w:r>
      <w:r w:rsidR="00D545E8" w:rsidRPr="0064347D">
        <w:rPr>
          <w:rStyle w:val="tlid-translation"/>
          <w:rFonts w:ascii="Book Antiqua" w:hAnsi="Book Antiqua"/>
          <w:lang w:val="en-US"/>
        </w:rPr>
        <w:t>A</w:t>
      </w:r>
      <w:r w:rsidR="00614087" w:rsidRPr="0064347D">
        <w:rPr>
          <w:rStyle w:val="tlid-translation"/>
          <w:rFonts w:ascii="Book Antiqua" w:hAnsi="Book Antiqua"/>
          <w:lang w:val="en-US"/>
        </w:rPr>
        <w:t xml:space="preserve">lthough some authors </w:t>
      </w:r>
      <w:r w:rsidR="00D545E8" w:rsidRPr="0064347D">
        <w:rPr>
          <w:rStyle w:val="tlid-translation"/>
          <w:rFonts w:ascii="Book Antiqua" w:hAnsi="Book Antiqua"/>
          <w:lang w:val="en-US"/>
        </w:rPr>
        <w:t xml:space="preserve">currently </w:t>
      </w:r>
      <w:r w:rsidR="00C34049" w:rsidRPr="0064347D">
        <w:rPr>
          <w:rStyle w:val="tlid-translation"/>
          <w:rFonts w:ascii="Book Antiqua" w:hAnsi="Book Antiqua"/>
          <w:lang w:val="en-US"/>
        </w:rPr>
        <w:t>favour</w:t>
      </w:r>
      <w:r w:rsidR="00614087" w:rsidRPr="0064347D">
        <w:rPr>
          <w:rStyle w:val="tlid-translation"/>
          <w:rFonts w:ascii="Book Antiqua" w:hAnsi="Book Antiqua"/>
          <w:lang w:val="en-US"/>
        </w:rPr>
        <w:t xml:space="preserve"> local resection</w:t>
      </w:r>
      <w:r w:rsidR="002E5102" w:rsidRPr="0064347D">
        <w:rPr>
          <w:rStyle w:val="tlid-translation"/>
          <w:rFonts w:ascii="Book Antiqua" w:hAnsi="Book Antiqua"/>
          <w:vertAlign w:val="superscript"/>
          <w:lang w:val="en-US"/>
        </w:rPr>
        <w:t>[16</w:t>
      </w:r>
      <w:r w:rsidR="00294914" w:rsidRPr="0064347D">
        <w:rPr>
          <w:rStyle w:val="tlid-translation"/>
          <w:rFonts w:ascii="Book Antiqua" w:hAnsi="Book Antiqua"/>
          <w:vertAlign w:val="superscript"/>
          <w:lang w:val="en-US"/>
        </w:rPr>
        <w:t>0</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w:t>
      </w:r>
      <w:r w:rsidR="00127A8A" w:rsidRPr="0064347D">
        <w:rPr>
          <w:rStyle w:val="tlid-translation"/>
          <w:rFonts w:ascii="Book Antiqua" w:hAnsi="Book Antiqua"/>
          <w:lang w:val="en-US"/>
        </w:rPr>
        <w:t xml:space="preserve">TME remains </w:t>
      </w:r>
      <w:r w:rsidR="00614087" w:rsidRPr="0064347D">
        <w:rPr>
          <w:rStyle w:val="tlid-translation"/>
          <w:rFonts w:ascii="Book Antiqua" w:hAnsi="Book Antiqua"/>
          <w:lang w:val="en-US"/>
        </w:rPr>
        <w:t xml:space="preserve">the treatment of choice after </w:t>
      </w:r>
      <w:r w:rsidR="00D545E8" w:rsidRPr="0064347D">
        <w:rPr>
          <w:rStyle w:val="tlid-translation"/>
          <w:rFonts w:ascii="Book Antiqua" w:hAnsi="Book Antiqua"/>
          <w:lang w:val="en-US"/>
        </w:rPr>
        <w:t xml:space="preserve">local </w:t>
      </w:r>
      <w:r w:rsidR="003F3BA5" w:rsidRPr="0064347D">
        <w:rPr>
          <w:rStyle w:val="tlid-translation"/>
          <w:rFonts w:ascii="Book Antiqua" w:hAnsi="Book Antiqua"/>
          <w:lang w:val="en-US"/>
        </w:rPr>
        <w:t>regrowth</w:t>
      </w:r>
      <w:r w:rsidR="002E5102" w:rsidRPr="0064347D">
        <w:rPr>
          <w:rStyle w:val="tlid-translation"/>
          <w:rFonts w:ascii="Book Antiqua" w:hAnsi="Book Antiqua"/>
          <w:vertAlign w:val="superscript"/>
          <w:lang w:val="en-US"/>
        </w:rPr>
        <w:t>[10</w:t>
      </w:r>
      <w:r w:rsidR="00625783"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w:t>
      </w:r>
      <w:r w:rsidR="007D2224" w:rsidRPr="0064347D">
        <w:rPr>
          <w:rStyle w:val="tlid-translation"/>
          <w:rFonts w:ascii="Book Antiqua" w:hAnsi="Book Antiqua"/>
          <w:lang w:val="en-US"/>
        </w:rPr>
        <w:t>; h</w:t>
      </w:r>
      <w:r w:rsidR="00D545E8" w:rsidRPr="0064347D">
        <w:rPr>
          <w:rStyle w:val="tlid-translation"/>
          <w:rFonts w:ascii="Book Antiqua" w:hAnsi="Book Antiqua"/>
          <w:lang w:val="en-US"/>
        </w:rPr>
        <w:t xml:space="preserve">owever, </w:t>
      </w:r>
      <w:r w:rsidR="00127A8A" w:rsidRPr="0064347D">
        <w:rPr>
          <w:rStyle w:val="tlid-translation"/>
          <w:rFonts w:ascii="Book Antiqua" w:hAnsi="Book Antiqua"/>
          <w:lang w:val="en-US"/>
        </w:rPr>
        <w:t>in 2</w:t>
      </w:r>
      <w:r w:rsidR="003F3BA5" w:rsidRPr="0064347D">
        <w:rPr>
          <w:rStyle w:val="tlid-translation"/>
          <w:rFonts w:ascii="Book Antiqua" w:hAnsi="Book Antiqua"/>
          <w:lang w:val="en-US"/>
        </w:rPr>
        <w:t>%</w:t>
      </w:r>
      <w:r w:rsidR="00127A8A" w:rsidRPr="0064347D">
        <w:rPr>
          <w:rStyle w:val="tlid-translation"/>
          <w:rFonts w:ascii="Book Antiqua" w:hAnsi="Book Antiqua"/>
          <w:lang w:val="en-US"/>
        </w:rPr>
        <w:t xml:space="preserve">-3% of </w:t>
      </w:r>
      <w:r w:rsidR="007D2224" w:rsidRPr="0064347D">
        <w:rPr>
          <w:rStyle w:val="tlid-translation"/>
          <w:rFonts w:ascii="Book Antiqua" w:hAnsi="Book Antiqua"/>
          <w:lang w:val="en-US"/>
        </w:rPr>
        <w:t xml:space="preserve">these patients, </w:t>
      </w:r>
      <w:r w:rsidR="00D545E8" w:rsidRPr="0064347D">
        <w:rPr>
          <w:rStyle w:val="tlid-translation"/>
          <w:rFonts w:ascii="Book Antiqua" w:hAnsi="Book Antiqua"/>
          <w:lang w:val="en-US"/>
        </w:rPr>
        <w:t xml:space="preserve">salvage therapy may not be feasible due to </w:t>
      </w:r>
      <w:r w:rsidR="00127A8A" w:rsidRPr="0064347D">
        <w:rPr>
          <w:rStyle w:val="tlid-translation"/>
          <w:rFonts w:ascii="Book Antiqua" w:hAnsi="Book Antiqua"/>
          <w:lang w:val="en-US"/>
        </w:rPr>
        <w:t xml:space="preserve">an </w:t>
      </w:r>
      <w:r w:rsidR="002B1E9B" w:rsidRPr="0064347D">
        <w:rPr>
          <w:rStyle w:val="tlid-translation"/>
          <w:rFonts w:ascii="Book Antiqua" w:hAnsi="Book Antiqua"/>
          <w:lang w:val="en-US"/>
        </w:rPr>
        <w:t xml:space="preserve">unresectable </w:t>
      </w:r>
      <w:r w:rsidR="00614087" w:rsidRPr="0064347D">
        <w:rPr>
          <w:rStyle w:val="tlid-translation"/>
          <w:rFonts w:ascii="Book Antiqua" w:hAnsi="Book Antiqua"/>
          <w:lang w:val="en-US"/>
        </w:rPr>
        <w:t>local invasion, concomitant non-curative systemic recurrence</w:t>
      </w:r>
      <w:r w:rsidR="00D545E8" w:rsidRPr="0064347D">
        <w:rPr>
          <w:rStyle w:val="tlid-translation"/>
          <w:rFonts w:ascii="Book Antiqua" w:hAnsi="Book Antiqua"/>
          <w:lang w:val="en-US"/>
        </w:rPr>
        <w:t>,</w:t>
      </w:r>
      <w:r w:rsidR="00614087" w:rsidRPr="0064347D">
        <w:rPr>
          <w:rStyle w:val="tlid-translation"/>
          <w:rFonts w:ascii="Book Antiqua" w:hAnsi="Book Antiqua"/>
          <w:lang w:val="en-US"/>
        </w:rPr>
        <w:t xml:space="preserve"> or </w:t>
      </w:r>
      <w:r w:rsidR="00127A8A" w:rsidRPr="0064347D">
        <w:rPr>
          <w:rStyle w:val="tlid-translation"/>
          <w:rFonts w:ascii="Book Antiqua" w:hAnsi="Book Antiqua"/>
          <w:lang w:val="en-US"/>
        </w:rPr>
        <w:t xml:space="preserve">the presence of </w:t>
      </w:r>
      <w:r w:rsidR="00614087" w:rsidRPr="0064347D">
        <w:rPr>
          <w:rStyle w:val="tlid-translation"/>
          <w:rFonts w:ascii="Book Antiqua" w:hAnsi="Book Antiqua"/>
          <w:lang w:val="en-US"/>
        </w:rPr>
        <w:t>significant medical comorbidities</w:t>
      </w:r>
      <w:r w:rsidR="002E5102" w:rsidRPr="0064347D">
        <w:rPr>
          <w:rStyle w:val="tlid-translation"/>
          <w:rFonts w:ascii="Book Antiqua" w:hAnsi="Book Antiqua"/>
          <w:vertAlign w:val="superscript"/>
          <w:lang w:val="en-US"/>
        </w:rPr>
        <w:t>[16</w:t>
      </w:r>
      <w:r w:rsidR="00625783" w:rsidRPr="0064347D">
        <w:rPr>
          <w:rStyle w:val="tlid-translation"/>
          <w:rFonts w:ascii="Book Antiqua" w:hAnsi="Book Antiqua"/>
          <w:vertAlign w:val="superscript"/>
          <w:lang w:val="en-US"/>
        </w:rPr>
        <w:t>1</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w:t>
      </w:r>
      <w:r w:rsidR="008E7B16" w:rsidRPr="0064347D">
        <w:rPr>
          <w:rStyle w:val="tlid-translation"/>
          <w:rFonts w:ascii="Book Antiqua" w:hAnsi="Book Antiqua"/>
          <w:lang w:val="en-US"/>
        </w:rPr>
        <w:t xml:space="preserve"> </w:t>
      </w:r>
      <w:r w:rsidR="003F3BA5" w:rsidRPr="0064347D">
        <w:rPr>
          <w:rStyle w:val="tlid-translation"/>
          <w:rFonts w:ascii="Book Antiqua" w:hAnsi="Book Antiqua"/>
          <w:lang w:val="en-US"/>
        </w:rPr>
        <w:t>Surgery for local regrowth</w:t>
      </w:r>
      <w:r w:rsidR="008E7B16" w:rsidRPr="0064347D">
        <w:rPr>
          <w:rStyle w:val="a7"/>
          <w:rFonts w:ascii="Book Antiqua" w:hAnsi="Book Antiqua"/>
          <w:sz w:val="24"/>
          <w:szCs w:val="24"/>
          <w:lang w:val="en-US"/>
        </w:rPr>
        <w:t xml:space="preserve"> </w:t>
      </w:r>
      <w:r w:rsidR="008E7B16" w:rsidRPr="0064347D">
        <w:rPr>
          <w:rStyle w:val="tlid-translation"/>
          <w:rFonts w:ascii="Book Antiqua" w:hAnsi="Book Antiqua"/>
          <w:lang w:val="en-US"/>
        </w:rPr>
        <w:t xml:space="preserve">is </w:t>
      </w:r>
      <w:r w:rsidR="00614087" w:rsidRPr="0064347D">
        <w:rPr>
          <w:rStyle w:val="tlid-translation"/>
          <w:rFonts w:ascii="Book Antiqua" w:hAnsi="Book Antiqua"/>
          <w:lang w:val="en-US"/>
        </w:rPr>
        <w:t>known as “salvage surgery” or “regrowth deferred surgery”.</w:t>
      </w:r>
    </w:p>
    <w:p w:rsidR="00AB74A9" w:rsidRPr="0064347D" w:rsidRDefault="003F3BA5" w:rsidP="005769D2">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In t</w:t>
      </w:r>
      <w:r w:rsidR="00C44D14" w:rsidRPr="0064347D">
        <w:rPr>
          <w:rStyle w:val="tlid-translation"/>
          <w:rFonts w:ascii="Book Antiqua" w:hAnsi="Book Antiqua"/>
          <w:lang w:val="en-US"/>
        </w:rPr>
        <w:t>he OnCoRe</w:t>
      </w:r>
      <w:r w:rsidR="00EB156A" w:rsidRPr="0064347D">
        <w:rPr>
          <w:rStyle w:val="tlid-translation"/>
          <w:rFonts w:ascii="Book Antiqua" w:hAnsi="Book Antiqua"/>
          <w:lang w:val="en-US"/>
        </w:rPr>
        <w:t xml:space="preserve"> </w:t>
      </w:r>
      <w:r w:rsidR="00C44D14" w:rsidRPr="0064347D">
        <w:rPr>
          <w:rStyle w:val="tlid-translation"/>
          <w:rFonts w:ascii="Book Antiqua" w:hAnsi="Book Antiqua"/>
          <w:lang w:val="en-US"/>
        </w:rPr>
        <w:t>project</w:t>
      </w:r>
      <w:r w:rsidR="002E5102" w:rsidRPr="0064347D">
        <w:rPr>
          <w:rStyle w:val="tlid-translation"/>
          <w:rFonts w:ascii="Book Antiqua" w:hAnsi="Book Antiqua"/>
          <w:vertAlign w:val="superscript"/>
          <w:lang w:val="en-US"/>
        </w:rPr>
        <w:t>[10</w:t>
      </w:r>
      <w:r w:rsidR="00625783" w:rsidRPr="0064347D">
        <w:rPr>
          <w:rStyle w:val="tlid-translation"/>
          <w:rFonts w:ascii="Book Antiqua" w:hAnsi="Book Antiqua"/>
          <w:vertAlign w:val="superscript"/>
          <w:lang w:val="en-US"/>
        </w:rPr>
        <w:t>4</w:t>
      </w:r>
      <w:r w:rsidR="002E5102" w:rsidRPr="0064347D">
        <w:rPr>
          <w:rStyle w:val="tlid-translation"/>
          <w:rFonts w:ascii="Book Antiqua" w:hAnsi="Book Antiqua"/>
          <w:vertAlign w:val="superscript"/>
          <w:lang w:val="en-US"/>
        </w:rPr>
        <w:t>]</w:t>
      </w:r>
      <w:r w:rsidRPr="0064347D">
        <w:rPr>
          <w:rStyle w:val="tlid-translation"/>
          <w:rFonts w:ascii="Book Antiqua" w:hAnsi="Book Antiqua"/>
          <w:lang w:val="en-US"/>
        </w:rPr>
        <w:t>, 88% of patients with non-metastatic local regrowths were</w:t>
      </w:r>
      <w:r w:rsidRPr="0064347D">
        <w:rPr>
          <w:rFonts w:ascii="Book Antiqua" w:hAnsi="Book Antiqua"/>
          <w:lang w:val="en-US"/>
        </w:rPr>
        <w:t xml:space="preserve"> </w:t>
      </w:r>
      <w:r w:rsidRPr="0064347D">
        <w:rPr>
          <w:rStyle w:val="tlid-translation"/>
          <w:rFonts w:ascii="Book Antiqua" w:hAnsi="Book Antiqua"/>
          <w:lang w:val="en-US"/>
        </w:rPr>
        <w:t xml:space="preserve">salvaged, a </w:t>
      </w:r>
      <w:r w:rsidR="00C44D14" w:rsidRPr="0064347D">
        <w:rPr>
          <w:rStyle w:val="tlid-translation"/>
          <w:rFonts w:ascii="Book Antiqua" w:hAnsi="Book Antiqua"/>
          <w:lang w:val="en-US"/>
        </w:rPr>
        <w:t xml:space="preserve">slightly higher </w:t>
      </w:r>
      <w:r w:rsidRPr="0064347D">
        <w:rPr>
          <w:rStyle w:val="tlid-translation"/>
          <w:rFonts w:ascii="Book Antiqua" w:hAnsi="Book Antiqua"/>
          <w:lang w:val="en-US"/>
        </w:rPr>
        <w:t xml:space="preserve">rate </w:t>
      </w:r>
      <w:r w:rsidR="00C44D14" w:rsidRPr="0064347D">
        <w:rPr>
          <w:rStyle w:val="tlid-translation"/>
          <w:rFonts w:ascii="Book Antiqua" w:hAnsi="Book Antiqua"/>
          <w:lang w:val="en-US"/>
        </w:rPr>
        <w:t xml:space="preserve">than </w:t>
      </w:r>
      <w:r w:rsidRPr="0064347D">
        <w:rPr>
          <w:rStyle w:val="tlid-translation"/>
          <w:rFonts w:ascii="Book Antiqua" w:hAnsi="Book Antiqua"/>
          <w:lang w:val="en-US"/>
        </w:rPr>
        <w:t xml:space="preserve">reported by </w:t>
      </w:r>
      <w:r w:rsidR="00C44D14" w:rsidRPr="0064347D">
        <w:rPr>
          <w:rStyle w:val="tlid-translation"/>
          <w:rFonts w:ascii="Book Antiqua" w:hAnsi="Book Antiqua"/>
          <w:lang w:val="en-US"/>
        </w:rPr>
        <w:t xml:space="preserve">Kong </w:t>
      </w:r>
      <w:r w:rsidR="00C44D14" w:rsidRPr="0064347D">
        <w:rPr>
          <w:rStyle w:val="tlid-translation"/>
          <w:rFonts w:ascii="Book Antiqua" w:hAnsi="Book Antiqua"/>
          <w:i/>
          <w:lang w:val="en-US"/>
        </w:rPr>
        <w:t>et al</w:t>
      </w:r>
      <w:r w:rsidR="002E5102" w:rsidRPr="0064347D">
        <w:rPr>
          <w:rStyle w:val="tlid-translation"/>
          <w:rFonts w:ascii="Book Antiqua" w:hAnsi="Book Antiqua"/>
          <w:vertAlign w:val="superscript"/>
          <w:lang w:val="en-US"/>
        </w:rPr>
        <w:t>[16</w:t>
      </w:r>
      <w:r w:rsidR="00625783" w:rsidRPr="0064347D">
        <w:rPr>
          <w:rStyle w:val="tlid-translation"/>
          <w:rFonts w:ascii="Book Antiqua" w:hAnsi="Book Antiqua"/>
          <w:vertAlign w:val="superscript"/>
          <w:lang w:val="en-US"/>
        </w:rPr>
        <w:t>2</w:t>
      </w:r>
      <w:r w:rsidR="002E5102" w:rsidRPr="0064347D">
        <w:rPr>
          <w:rStyle w:val="tlid-translation"/>
          <w:rFonts w:ascii="Book Antiqua" w:hAnsi="Book Antiqua"/>
          <w:vertAlign w:val="superscript"/>
          <w:lang w:val="en-US"/>
        </w:rPr>
        <w:t>]</w:t>
      </w:r>
      <w:r w:rsidR="00C44D14" w:rsidRPr="0064347D">
        <w:rPr>
          <w:rStyle w:val="tlid-translation"/>
          <w:rFonts w:ascii="Book Antiqua" w:hAnsi="Book Antiqua"/>
          <w:lang w:val="en-US"/>
        </w:rPr>
        <w:t xml:space="preserve"> </w:t>
      </w:r>
      <w:r w:rsidRPr="0064347D">
        <w:rPr>
          <w:rStyle w:val="tlid-translation"/>
          <w:rFonts w:ascii="Book Antiqua" w:hAnsi="Book Antiqua"/>
          <w:lang w:val="en-US"/>
        </w:rPr>
        <w:t>(83.8%) an</w:t>
      </w:r>
      <w:r w:rsidR="00C44D14" w:rsidRPr="0064347D">
        <w:rPr>
          <w:rStyle w:val="tlid-translation"/>
          <w:rFonts w:ascii="Book Antiqua" w:hAnsi="Book Antiqua"/>
          <w:lang w:val="en-US"/>
        </w:rPr>
        <w:t>d Smith</w:t>
      </w:r>
      <w:r w:rsidR="00127A8A" w:rsidRPr="0064347D">
        <w:rPr>
          <w:rStyle w:val="tlid-translation"/>
          <w:rFonts w:ascii="Book Antiqua" w:hAnsi="Book Antiqua"/>
          <w:lang w:val="en-US"/>
        </w:rPr>
        <w:t xml:space="preserve"> </w:t>
      </w:r>
      <w:r w:rsidR="00127A8A" w:rsidRPr="0064347D">
        <w:rPr>
          <w:rStyle w:val="tlid-translation"/>
          <w:rFonts w:ascii="Book Antiqua" w:hAnsi="Book Antiqua"/>
          <w:i/>
          <w:lang w:val="en-US"/>
        </w:rPr>
        <w:t>et al</w:t>
      </w:r>
      <w:r w:rsidR="00625783" w:rsidRPr="0064347D">
        <w:rPr>
          <w:rStyle w:val="tlid-translation"/>
          <w:rFonts w:ascii="Book Antiqua" w:hAnsi="Book Antiqua"/>
          <w:vertAlign w:val="superscript"/>
          <w:lang w:val="en-US"/>
        </w:rPr>
        <w:t>[163]</w:t>
      </w:r>
      <w:r w:rsidR="00625783" w:rsidRPr="0064347D">
        <w:rPr>
          <w:rStyle w:val="tlid-translation"/>
          <w:rFonts w:ascii="Book Antiqua" w:hAnsi="Book Antiqua"/>
          <w:lang w:val="en-US"/>
        </w:rPr>
        <w:t xml:space="preserve"> </w:t>
      </w:r>
      <w:r w:rsidRPr="0064347D">
        <w:rPr>
          <w:rStyle w:val="tlid-translation"/>
          <w:rFonts w:ascii="Book Antiqua" w:hAnsi="Book Antiqua"/>
          <w:lang w:val="en-US"/>
        </w:rPr>
        <w:t>(85%)</w:t>
      </w:r>
      <w:r w:rsidR="00C44D14" w:rsidRPr="0064347D">
        <w:rPr>
          <w:rStyle w:val="tlid-translation"/>
          <w:rFonts w:ascii="Book Antiqua" w:hAnsi="Book Antiqua"/>
          <w:lang w:val="en-US"/>
        </w:rPr>
        <w:t>,</w:t>
      </w:r>
      <w:r w:rsidR="00D545E8" w:rsidRPr="0064347D">
        <w:rPr>
          <w:rStyle w:val="tlid-translation"/>
          <w:rFonts w:ascii="Book Antiqua" w:hAnsi="Book Antiqua"/>
          <w:lang w:val="en-US"/>
        </w:rPr>
        <w:t xml:space="preserve"> and </w:t>
      </w:r>
      <w:r w:rsidR="00C44D14" w:rsidRPr="0064347D">
        <w:rPr>
          <w:rStyle w:val="tlid-translation"/>
          <w:rFonts w:ascii="Book Antiqua" w:hAnsi="Book Antiqua"/>
          <w:lang w:val="en-US"/>
        </w:rPr>
        <w:t xml:space="preserve">well above </w:t>
      </w:r>
      <w:r w:rsidR="002B1E9B" w:rsidRPr="0064347D">
        <w:rPr>
          <w:rStyle w:val="tlid-translation"/>
          <w:rFonts w:ascii="Book Antiqua" w:hAnsi="Book Antiqua"/>
          <w:lang w:val="en-US"/>
        </w:rPr>
        <w:t xml:space="preserve">the </w:t>
      </w:r>
      <w:r w:rsidR="00C44D14" w:rsidRPr="0064347D">
        <w:rPr>
          <w:rStyle w:val="tlid-translation"/>
          <w:rFonts w:ascii="Book Antiqua" w:hAnsi="Book Antiqua"/>
          <w:lang w:val="en-US"/>
        </w:rPr>
        <w:t xml:space="preserve">68.4% </w:t>
      </w:r>
      <w:r w:rsidR="00D545E8" w:rsidRPr="0064347D">
        <w:rPr>
          <w:rStyle w:val="tlid-translation"/>
          <w:rFonts w:ascii="Book Antiqua" w:hAnsi="Book Antiqua"/>
          <w:lang w:val="en-US"/>
        </w:rPr>
        <w:t xml:space="preserve">rate described by </w:t>
      </w:r>
      <w:r w:rsidR="00C44D14" w:rsidRPr="0064347D">
        <w:rPr>
          <w:rStyle w:val="tlid-translation"/>
          <w:rFonts w:ascii="Book Antiqua" w:hAnsi="Book Antiqua"/>
          <w:lang w:val="en-US"/>
        </w:rPr>
        <w:t xml:space="preserve">On </w:t>
      </w:r>
      <w:r w:rsidR="00C44D14" w:rsidRPr="0064347D">
        <w:rPr>
          <w:rStyle w:val="tlid-translation"/>
          <w:rFonts w:ascii="Book Antiqua" w:hAnsi="Book Antiqua"/>
          <w:i/>
          <w:lang w:val="en-US"/>
        </w:rPr>
        <w:t>et al</w:t>
      </w:r>
      <w:r w:rsidR="002E5102" w:rsidRPr="0064347D">
        <w:rPr>
          <w:rStyle w:val="tlid-translation"/>
          <w:rFonts w:ascii="Book Antiqua" w:hAnsi="Book Antiqua"/>
          <w:vertAlign w:val="superscript"/>
          <w:lang w:val="en-US"/>
        </w:rPr>
        <w:t>[16</w:t>
      </w:r>
      <w:r w:rsidR="00625783" w:rsidRPr="0064347D">
        <w:rPr>
          <w:rStyle w:val="tlid-translation"/>
          <w:rFonts w:ascii="Book Antiqua" w:hAnsi="Book Antiqua"/>
          <w:vertAlign w:val="superscript"/>
          <w:lang w:val="en-US"/>
        </w:rPr>
        <w:t>4</w:t>
      </w:r>
      <w:r w:rsidR="002E5102" w:rsidRPr="0064347D">
        <w:rPr>
          <w:rStyle w:val="tlid-translation"/>
          <w:rFonts w:ascii="Book Antiqua" w:hAnsi="Book Antiqua"/>
          <w:vertAlign w:val="superscript"/>
          <w:lang w:val="en-US"/>
        </w:rPr>
        <w:t>]</w:t>
      </w:r>
      <w:r w:rsidR="00C44D14" w:rsidRPr="0064347D">
        <w:rPr>
          <w:rStyle w:val="tlid-translation"/>
          <w:rFonts w:ascii="Book Antiqua" w:hAnsi="Book Antiqua"/>
          <w:lang w:val="en-US"/>
        </w:rPr>
        <w:t xml:space="preserve"> and the </w:t>
      </w:r>
      <w:r w:rsidRPr="0064347D">
        <w:rPr>
          <w:rStyle w:val="tlid-translation"/>
          <w:rFonts w:ascii="Book Antiqua" w:hAnsi="Book Antiqua"/>
          <w:lang w:val="en-US"/>
        </w:rPr>
        <w:t xml:space="preserve">69% rate reported in the </w:t>
      </w:r>
      <w:r w:rsidR="00C44D14" w:rsidRPr="0064347D">
        <w:rPr>
          <w:rStyle w:val="tlid-translation"/>
          <w:rFonts w:ascii="Book Antiqua" w:hAnsi="Book Antiqua"/>
          <w:lang w:val="en-US"/>
        </w:rPr>
        <w:t>International Watch an</w:t>
      </w:r>
      <w:r w:rsidRPr="0064347D">
        <w:rPr>
          <w:rStyle w:val="tlid-translation"/>
          <w:rFonts w:ascii="Book Antiqua" w:hAnsi="Book Antiqua"/>
          <w:lang w:val="en-US"/>
        </w:rPr>
        <w:t>d</w:t>
      </w:r>
      <w:r w:rsidR="00C44D14" w:rsidRPr="0064347D">
        <w:rPr>
          <w:rStyle w:val="tlid-translation"/>
          <w:rFonts w:ascii="Book Antiqua" w:hAnsi="Book Antiqua"/>
          <w:lang w:val="en-US"/>
        </w:rPr>
        <w:t xml:space="preserve"> Wait Database</w:t>
      </w:r>
      <w:r w:rsidR="002E5102" w:rsidRPr="0064347D">
        <w:rPr>
          <w:rStyle w:val="tlid-translation"/>
          <w:rFonts w:ascii="Book Antiqua" w:hAnsi="Book Antiqua"/>
          <w:vertAlign w:val="superscript"/>
          <w:lang w:val="en-US"/>
        </w:rPr>
        <w:t>[10</w:t>
      </w:r>
      <w:r w:rsidR="00625783"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w:t>
      </w:r>
      <w:r w:rsidR="00D545E8" w:rsidRPr="0064347D">
        <w:rPr>
          <w:rStyle w:val="tlid-translation"/>
          <w:rFonts w:ascii="Book Antiqua" w:hAnsi="Book Antiqua"/>
          <w:lang w:val="en-US"/>
        </w:rPr>
        <w:t xml:space="preserve">. </w:t>
      </w:r>
      <w:r w:rsidRPr="0064347D">
        <w:rPr>
          <w:rStyle w:val="tlid-translation"/>
          <w:rFonts w:ascii="Book Antiqua" w:hAnsi="Book Antiqua"/>
          <w:lang w:val="en-US"/>
        </w:rPr>
        <w:t>Moreover, t</w:t>
      </w:r>
      <w:r w:rsidR="00127A8A" w:rsidRPr="0064347D">
        <w:rPr>
          <w:rStyle w:val="tlid-translation"/>
          <w:rFonts w:ascii="Book Antiqua" w:hAnsi="Book Antiqua"/>
          <w:lang w:val="en-US"/>
        </w:rPr>
        <w:t xml:space="preserve">he </w:t>
      </w:r>
      <w:r w:rsidRPr="0064347D">
        <w:rPr>
          <w:rStyle w:val="tlid-translation"/>
          <w:rFonts w:ascii="Book Antiqua" w:hAnsi="Book Antiqua"/>
          <w:lang w:val="en-US"/>
        </w:rPr>
        <w:t xml:space="preserve">salvage rate in the </w:t>
      </w:r>
      <w:r w:rsidR="00127A8A" w:rsidRPr="0064347D">
        <w:rPr>
          <w:rStyle w:val="tlid-translation"/>
          <w:rFonts w:ascii="Book Antiqua" w:hAnsi="Book Antiqua"/>
          <w:lang w:val="en-US"/>
        </w:rPr>
        <w:t xml:space="preserve">OnCoRe </w:t>
      </w:r>
      <w:r w:rsidRPr="0064347D">
        <w:rPr>
          <w:rStyle w:val="tlid-translation"/>
          <w:rFonts w:ascii="Book Antiqua" w:hAnsi="Book Antiqua"/>
          <w:lang w:val="en-US"/>
        </w:rPr>
        <w:t xml:space="preserve">study </w:t>
      </w:r>
      <w:r w:rsidR="00127A8A" w:rsidRPr="0064347D">
        <w:rPr>
          <w:rStyle w:val="tlid-translation"/>
          <w:rFonts w:ascii="Book Antiqua" w:hAnsi="Book Antiqua"/>
          <w:lang w:val="en-US"/>
        </w:rPr>
        <w:t>were c</w:t>
      </w:r>
      <w:r w:rsidR="00C44D14" w:rsidRPr="0064347D">
        <w:rPr>
          <w:rStyle w:val="tlid-translation"/>
          <w:rFonts w:ascii="Book Antiqua" w:hAnsi="Book Antiqua"/>
          <w:lang w:val="en-US"/>
        </w:rPr>
        <w:t xml:space="preserve">lose to </w:t>
      </w:r>
      <w:r w:rsidR="00127A8A" w:rsidRPr="0064347D">
        <w:rPr>
          <w:rStyle w:val="tlid-translation"/>
          <w:rFonts w:ascii="Book Antiqua" w:hAnsi="Book Antiqua"/>
          <w:lang w:val="en-US"/>
        </w:rPr>
        <w:t xml:space="preserve">those described by </w:t>
      </w:r>
      <w:r w:rsidR="00C44D14" w:rsidRPr="0064347D">
        <w:rPr>
          <w:rStyle w:val="tlid-translation"/>
          <w:rFonts w:ascii="Book Antiqua" w:hAnsi="Book Antiqua"/>
          <w:lang w:val="en-US"/>
        </w:rPr>
        <w:t xml:space="preserve">Chadi </w:t>
      </w:r>
      <w:r w:rsidR="00C44D14" w:rsidRPr="0064347D">
        <w:rPr>
          <w:rStyle w:val="tlid-translation"/>
          <w:rFonts w:ascii="Book Antiqua" w:hAnsi="Book Antiqua"/>
          <w:i/>
          <w:lang w:val="en-US"/>
        </w:rPr>
        <w:t>et al</w:t>
      </w:r>
      <w:r w:rsidR="002E5102" w:rsidRPr="0064347D">
        <w:rPr>
          <w:rStyle w:val="tlid-translation"/>
          <w:rFonts w:ascii="Book Antiqua" w:hAnsi="Book Antiqua"/>
          <w:vertAlign w:val="superscript"/>
          <w:lang w:val="en-US"/>
        </w:rPr>
        <w:t>[16</w:t>
      </w:r>
      <w:r w:rsidR="00625783" w:rsidRPr="0064347D">
        <w:rPr>
          <w:rStyle w:val="tlid-translation"/>
          <w:rFonts w:ascii="Book Antiqua" w:hAnsi="Book Antiqua"/>
          <w:vertAlign w:val="superscript"/>
          <w:lang w:val="en-US"/>
        </w:rPr>
        <w:t>5</w:t>
      </w:r>
      <w:r w:rsidR="002E5102" w:rsidRPr="0064347D">
        <w:rPr>
          <w:rStyle w:val="tlid-translation"/>
          <w:rFonts w:ascii="Book Antiqua" w:hAnsi="Book Antiqua"/>
          <w:vertAlign w:val="superscript"/>
          <w:lang w:val="en-US"/>
        </w:rPr>
        <w:t>]</w:t>
      </w:r>
      <w:r w:rsidR="00C44D14" w:rsidRPr="0064347D">
        <w:rPr>
          <w:rStyle w:val="tlid-translation"/>
          <w:rFonts w:ascii="Book Antiqua" w:hAnsi="Book Antiqua"/>
          <w:lang w:val="en-US"/>
        </w:rPr>
        <w:t xml:space="preserve"> </w:t>
      </w:r>
      <w:r w:rsidR="00127A8A" w:rsidRPr="0064347D">
        <w:rPr>
          <w:rStyle w:val="tlid-translation"/>
          <w:rFonts w:ascii="Book Antiqua" w:hAnsi="Book Antiqua"/>
          <w:lang w:val="en-US"/>
        </w:rPr>
        <w:t xml:space="preserve">(89%) </w:t>
      </w:r>
      <w:r w:rsidR="00C44D14" w:rsidRPr="0064347D">
        <w:rPr>
          <w:rStyle w:val="tlid-translation"/>
          <w:rFonts w:ascii="Book Antiqua" w:hAnsi="Book Antiqua"/>
          <w:lang w:val="en-US"/>
        </w:rPr>
        <w:t xml:space="preserve">and </w:t>
      </w:r>
      <w:r w:rsidRPr="0064347D">
        <w:rPr>
          <w:rStyle w:val="tlid-translation"/>
          <w:rFonts w:ascii="Book Antiqua" w:hAnsi="Book Antiqua"/>
          <w:lang w:val="en-US"/>
        </w:rPr>
        <w:t xml:space="preserve">by </w:t>
      </w:r>
      <w:r w:rsidR="00C44D14" w:rsidRPr="0064347D">
        <w:rPr>
          <w:rStyle w:val="tlid-translation"/>
          <w:rFonts w:ascii="Book Antiqua" w:hAnsi="Book Antiqua"/>
          <w:lang w:val="en-US"/>
        </w:rPr>
        <w:t xml:space="preserve">the Habr-Gama </w:t>
      </w:r>
      <w:r w:rsidR="00FE4BC4" w:rsidRPr="0064347D">
        <w:rPr>
          <w:rStyle w:val="tlid-translation"/>
          <w:rFonts w:ascii="Book Antiqua" w:hAnsi="Book Antiqua"/>
          <w:lang w:val="en-US"/>
        </w:rPr>
        <w:t>group</w:t>
      </w:r>
      <w:r w:rsidR="00127A8A" w:rsidRPr="0064347D">
        <w:rPr>
          <w:rStyle w:val="tlid-translation"/>
          <w:rFonts w:ascii="Book Antiqua" w:hAnsi="Book Antiqua"/>
          <w:lang w:val="en-US"/>
        </w:rPr>
        <w:t xml:space="preserve"> (90%)</w:t>
      </w:r>
      <w:r w:rsidR="002E5102" w:rsidRPr="0064347D">
        <w:rPr>
          <w:rStyle w:val="tlid-translation"/>
          <w:rFonts w:ascii="Book Antiqua" w:hAnsi="Book Antiqua"/>
          <w:vertAlign w:val="superscript"/>
          <w:lang w:val="en-US"/>
        </w:rPr>
        <w:t>[16</w:t>
      </w:r>
      <w:r w:rsidR="00625783" w:rsidRPr="0064347D">
        <w:rPr>
          <w:rStyle w:val="tlid-translation"/>
          <w:rFonts w:ascii="Book Antiqua" w:hAnsi="Book Antiqua"/>
          <w:vertAlign w:val="superscript"/>
          <w:lang w:val="en-US"/>
        </w:rPr>
        <w:t>1</w:t>
      </w:r>
      <w:r w:rsidR="002E5102" w:rsidRPr="0064347D">
        <w:rPr>
          <w:rStyle w:val="tlid-translation"/>
          <w:rFonts w:ascii="Book Antiqua" w:hAnsi="Book Antiqua"/>
          <w:vertAlign w:val="superscript"/>
          <w:lang w:val="en-US"/>
        </w:rPr>
        <w:t>]</w:t>
      </w:r>
      <w:r w:rsidR="00C44D14" w:rsidRPr="0064347D">
        <w:rPr>
          <w:rStyle w:val="tlid-translation"/>
          <w:rFonts w:ascii="Book Antiqua" w:hAnsi="Book Antiqua"/>
          <w:lang w:val="en-US"/>
        </w:rPr>
        <w:t xml:space="preserve"> (</w:t>
      </w:r>
      <w:r w:rsidR="002B1E9B" w:rsidRPr="0064347D">
        <w:rPr>
          <w:rStyle w:val="tlid-translation"/>
          <w:rFonts w:ascii="Book Antiqua" w:hAnsi="Book Antiqua"/>
          <w:lang w:val="en-US"/>
        </w:rPr>
        <w:t>T</w:t>
      </w:r>
      <w:r w:rsidR="00C44D14" w:rsidRPr="0064347D">
        <w:rPr>
          <w:rStyle w:val="tlid-translation"/>
          <w:rFonts w:ascii="Book Antiqua" w:hAnsi="Book Antiqua"/>
          <w:lang w:val="en-US"/>
        </w:rPr>
        <w:t xml:space="preserve">able </w:t>
      </w:r>
      <w:r w:rsidR="0070220C" w:rsidRPr="0064347D">
        <w:rPr>
          <w:rStyle w:val="tlid-translation"/>
          <w:rFonts w:ascii="Book Antiqua" w:hAnsi="Book Antiqua"/>
          <w:lang w:val="en-US"/>
        </w:rPr>
        <w:t>2</w:t>
      </w:r>
      <w:r w:rsidR="00C44D14" w:rsidRPr="0064347D">
        <w:rPr>
          <w:rStyle w:val="tlid-translation"/>
          <w:rFonts w:ascii="Book Antiqua" w:hAnsi="Book Antiqua"/>
          <w:lang w:val="en-US"/>
        </w:rPr>
        <w:t>).</w:t>
      </w:r>
    </w:p>
    <w:p w:rsidR="00C44D14" w:rsidRPr="0064347D" w:rsidRDefault="00A30624" w:rsidP="005769D2">
      <w:pPr>
        <w:pStyle w:val="a8"/>
        <w:snapToGrid w:val="0"/>
        <w:spacing w:line="360" w:lineRule="auto"/>
        <w:ind w:firstLineChars="100" w:firstLine="240"/>
        <w:jc w:val="both"/>
        <w:rPr>
          <w:rStyle w:val="tlid-translation"/>
          <w:rFonts w:ascii="Book Antiqua" w:hAnsi="Book Antiqua"/>
          <w:sz w:val="24"/>
          <w:szCs w:val="24"/>
          <w:lang w:val="en-US"/>
        </w:rPr>
      </w:pPr>
      <w:r w:rsidRPr="0064347D">
        <w:rPr>
          <w:rStyle w:val="tlid-translation"/>
          <w:rFonts w:ascii="Book Antiqua" w:hAnsi="Book Antiqua"/>
          <w:sz w:val="24"/>
          <w:szCs w:val="24"/>
          <w:lang w:val="en-US"/>
        </w:rPr>
        <w:t xml:space="preserve">According to Smith </w:t>
      </w:r>
      <w:r w:rsidR="005769D2" w:rsidRPr="0064347D">
        <w:rPr>
          <w:rStyle w:val="tlid-translation"/>
          <w:rFonts w:ascii="Book Antiqua" w:hAnsi="Book Antiqua"/>
          <w:i/>
          <w:iCs/>
          <w:sz w:val="24"/>
          <w:szCs w:val="24"/>
          <w:lang w:val="en-US"/>
        </w:rPr>
        <w:t>et al</w:t>
      </w:r>
      <w:r w:rsidR="002E5102" w:rsidRPr="0064347D">
        <w:rPr>
          <w:rStyle w:val="tlid-translation"/>
          <w:rFonts w:ascii="Book Antiqua" w:hAnsi="Book Antiqua"/>
          <w:sz w:val="24"/>
          <w:szCs w:val="24"/>
          <w:vertAlign w:val="superscript"/>
          <w:lang w:val="en-US"/>
        </w:rPr>
        <w:t>[16</w:t>
      </w:r>
      <w:r w:rsidR="00625783" w:rsidRPr="0064347D">
        <w:rPr>
          <w:rStyle w:val="tlid-translation"/>
          <w:rFonts w:ascii="Book Antiqua" w:hAnsi="Book Antiqua"/>
          <w:sz w:val="24"/>
          <w:szCs w:val="24"/>
          <w:vertAlign w:val="superscript"/>
          <w:lang w:val="en-US"/>
        </w:rPr>
        <w:t>3</w:t>
      </w:r>
      <w:r w:rsidR="002E5102" w:rsidRPr="0064347D">
        <w:rPr>
          <w:rStyle w:val="tlid-translation"/>
          <w:rFonts w:ascii="Book Antiqua" w:hAnsi="Book Antiqua"/>
          <w:sz w:val="24"/>
          <w:szCs w:val="24"/>
          <w:vertAlign w:val="superscript"/>
          <w:lang w:val="en-US"/>
        </w:rPr>
        <w:t>]</w:t>
      </w:r>
      <w:r w:rsidRPr="0064347D">
        <w:rPr>
          <w:rStyle w:val="tlid-translation"/>
          <w:rFonts w:ascii="Book Antiqua" w:hAnsi="Book Antiqua"/>
          <w:sz w:val="24"/>
          <w:szCs w:val="24"/>
          <w:lang w:val="en-US"/>
        </w:rPr>
        <w:t xml:space="preserve">, </w:t>
      </w:r>
      <w:r w:rsidR="00D545E8" w:rsidRPr="0064347D">
        <w:rPr>
          <w:rStyle w:val="tlid-translation"/>
          <w:rFonts w:ascii="Book Antiqua" w:hAnsi="Book Antiqua"/>
          <w:sz w:val="24"/>
          <w:szCs w:val="24"/>
          <w:lang w:val="en-US"/>
        </w:rPr>
        <w:t>treatment outcomes</w:t>
      </w:r>
      <w:r w:rsidR="00FE4BC4" w:rsidRPr="0064347D">
        <w:rPr>
          <w:rStyle w:val="tlid-translation"/>
          <w:rFonts w:ascii="Book Antiqua" w:hAnsi="Book Antiqua"/>
          <w:sz w:val="24"/>
          <w:szCs w:val="24"/>
          <w:lang w:val="en-US"/>
        </w:rPr>
        <w:t xml:space="preserve"> (</w:t>
      </w:r>
      <w:r w:rsidRPr="0064347D">
        <w:rPr>
          <w:rStyle w:val="tlid-translation"/>
          <w:rFonts w:ascii="Book Antiqua" w:hAnsi="Book Antiqua"/>
          <w:sz w:val="24"/>
          <w:szCs w:val="24"/>
          <w:lang w:val="en-US"/>
        </w:rPr>
        <w:t xml:space="preserve">OS and </w:t>
      </w:r>
      <w:r w:rsidR="002B1E9B" w:rsidRPr="0064347D">
        <w:rPr>
          <w:rStyle w:val="tlid-translation"/>
          <w:rFonts w:ascii="Book Antiqua" w:hAnsi="Book Antiqua"/>
          <w:sz w:val="24"/>
          <w:szCs w:val="24"/>
          <w:lang w:val="en-US"/>
        </w:rPr>
        <w:t>DFS</w:t>
      </w:r>
      <w:r w:rsidRPr="0064347D">
        <w:rPr>
          <w:rStyle w:val="tlid-translation"/>
          <w:rFonts w:ascii="Book Antiqua" w:hAnsi="Book Antiqua"/>
          <w:sz w:val="24"/>
          <w:szCs w:val="24"/>
          <w:lang w:val="en-US"/>
        </w:rPr>
        <w:t>)</w:t>
      </w:r>
      <w:r w:rsidR="00D545E8" w:rsidRPr="0064347D">
        <w:rPr>
          <w:rStyle w:val="tlid-translation"/>
          <w:rFonts w:ascii="Book Antiqua" w:hAnsi="Book Antiqua"/>
          <w:sz w:val="24"/>
          <w:szCs w:val="24"/>
          <w:lang w:val="en-US"/>
        </w:rPr>
        <w:t xml:space="preserve"> </w:t>
      </w:r>
      <w:r w:rsidR="003F3BA5" w:rsidRPr="0064347D">
        <w:rPr>
          <w:rStyle w:val="tlid-translation"/>
          <w:rFonts w:ascii="Book Antiqua" w:hAnsi="Book Antiqua"/>
          <w:sz w:val="24"/>
          <w:szCs w:val="24"/>
          <w:lang w:val="en-US"/>
        </w:rPr>
        <w:t xml:space="preserve">in patients who undergo salvage surgery </w:t>
      </w:r>
      <w:r w:rsidR="00D545E8" w:rsidRPr="0064347D">
        <w:rPr>
          <w:rStyle w:val="tlid-translation"/>
          <w:rFonts w:ascii="Book Antiqua" w:hAnsi="Book Antiqua"/>
          <w:sz w:val="24"/>
          <w:szCs w:val="24"/>
          <w:lang w:val="en-US"/>
        </w:rPr>
        <w:t xml:space="preserve">are </w:t>
      </w:r>
      <w:r w:rsidR="002B1E9B" w:rsidRPr="0064347D">
        <w:rPr>
          <w:rStyle w:val="tlid-translation"/>
          <w:rFonts w:ascii="Book Antiqua" w:hAnsi="Book Antiqua"/>
          <w:sz w:val="24"/>
          <w:szCs w:val="24"/>
          <w:lang w:val="en-US"/>
        </w:rPr>
        <w:t>compar</w:t>
      </w:r>
      <w:r w:rsidR="00D545E8" w:rsidRPr="0064347D">
        <w:rPr>
          <w:rStyle w:val="tlid-translation"/>
          <w:rFonts w:ascii="Book Antiqua" w:hAnsi="Book Antiqua"/>
          <w:sz w:val="24"/>
          <w:szCs w:val="24"/>
          <w:lang w:val="en-US"/>
        </w:rPr>
        <w:t xml:space="preserve">able to those achieved in patients who </w:t>
      </w:r>
      <w:r w:rsidRPr="0064347D">
        <w:rPr>
          <w:rStyle w:val="tlid-translation"/>
          <w:rFonts w:ascii="Book Antiqua" w:hAnsi="Book Antiqua"/>
          <w:sz w:val="24"/>
          <w:szCs w:val="24"/>
          <w:lang w:val="en-US"/>
        </w:rPr>
        <w:t>undergo</w:t>
      </w:r>
      <w:r w:rsidR="003F3BA5" w:rsidRPr="0064347D">
        <w:rPr>
          <w:rStyle w:val="tlid-translation"/>
          <w:rFonts w:ascii="Book Antiqua" w:hAnsi="Book Antiqua"/>
          <w:sz w:val="24"/>
          <w:szCs w:val="24"/>
          <w:lang w:val="en-US"/>
        </w:rPr>
        <w:t xml:space="preserve"> </w:t>
      </w:r>
      <w:r w:rsidRPr="0064347D">
        <w:rPr>
          <w:rStyle w:val="tlid-translation"/>
          <w:rFonts w:ascii="Book Antiqua" w:hAnsi="Book Antiqua"/>
          <w:sz w:val="24"/>
          <w:szCs w:val="24"/>
          <w:lang w:val="en-US"/>
        </w:rPr>
        <w:t xml:space="preserve">conventional surgery. </w:t>
      </w:r>
      <w:r w:rsidR="00D545E8" w:rsidRPr="0064347D">
        <w:rPr>
          <w:rStyle w:val="tlid-translation"/>
          <w:rFonts w:ascii="Book Antiqua" w:hAnsi="Book Antiqua"/>
          <w:sz w:val="24"/>
          <w:szCs w:val="24"/>
          <w:lang w:val="en-US"/>
        </w:rPr>
        <w:t xml:space="preserve">That said, most </w:t>
      </w:r>
      <w:r w:rsidR="003F3BA5" w:rsidRPr="0064347D">
        <w:rPr>
          <w:rStyle w:val="tlid-translation"/>
          <w:rFonts w:ascii="Book Antiqua" w:hAnsi="Book Antiqua"/>
          <w:sz w:val="24"/>
          <w:szCs w:val="24"/>
          <w:lang w:val="en-US"/>
        </w:rPr>
        <w:t xml:space="preserve">of the reported survival outcomes are based on only </w:t>
      </w:r>
      <w:r w:rsidRPr="0064347D">
        <w:rPr>
          <w:rStyle w:val="tlid-translation"/>
          <w:rFonts w:ascii="Book Antiqua" w:hAnsi="Book Antiqua"/>
          <w:sz w:val="24"/>
          <w:szCs w:val="24"/>
          <w:lang w:val="en-US"/>
        </w:rPr>
        <w:t>3 year</w:t>
      </w:r>
      <w:r w:rsidR="003F3BA5" w:rsidRPr="0064347D">
        <w:rPr>
          <w:rStyle w:val="tlid-translation"/>
          <w:rFonts w:ascii="Book Antiqua" w:hAnsi="Book Antiqua"/>
          <w:sz w:val="24"/>
          <w:szCs w:val="24"/>
          <w:lang w:val="en-US"/>
        </w:rPr>
        <w:t>s of follow-up</w:t>
      </w:r>
      <w:r w:rsidRPr="0064347D">
        <w:rPr>
          <w:rStyle w:val="tlid-translation"/>
          <w:rFonts w:ascii="Book Antiqua" w:hAnsi="Book Antiqua"/>
          <w:sz w:val="24"/>
          <w:szCs w:val="24"/>
          <w:lang w:val="en-US"/>
        </w:rPr>
        <w:t xml:space="preserve">. Nasir </w:t>
      </w:r>
      <w:r w:rsidRPr="0064347D">
        <w:rPr>
          <w:rStyle w:val="tlid-translation"/>
          <w:rFonts w:ascii="Book Antiqua" w:hAnsi="Book Antiqua"/>
          <w:i/>
          <w:sz w:val="24"/>
          <w:szCs w:val="24"/>
          <w:lang w:val="en-US"/>
        </w:rPr>
        <w:t>et al</w:t>
      </w:r>
      <w:r w:rsidR="002E5102" w:rsidRPr="0064347D">
        <w:rPr>
          <w:rStyle w:val="tlid-translation"/>
          <w:rFonts w:ascii="Book Antiqua" w:hAnsi="Book Antiqua"/>
          <w:sz w:val="24"/>
          <w:szCs w:val="24"/>
          <w:vertAlign w:val="superscript"/>
          <w:lang w:val="en-US"/>
        </w:rPr>
        <w:t>[16</w:t>
      </w:r>
      <w:r w:rsidR="00625783" w:rsidRPr="0064347D">
        <w:rPr>
          <w:rStyle w:val="tlid-translation"/>
          <w:rFonts w:ascii="Book Antiqua" w:hAnsi="Book Antiqua"/>
          <w:sz w:val="24"/>
          <w:szCs w:val="24"/>
          <w:vertAlign w:val="superscript"/>
          <w:lang w:val="en-US"/>
        </w:rPr>
        <w:t>0</w:t>
      </w:r>
      <w:r w:rsidR="002E5102" w:rsidRPr="0064347D">
        <w:rPr>
          <w:rStyle w:val="tlid-translation"/>
          <w:rFonts w:ascii="Book Antiqua" w:hAnsi="Book Antiqua"/>
          <w:sz w:val="24"/>
          <w:szCs w:val="24"/>
          <w:vertAlign w:val="superscript"/>
          <w:lang w:val="en-US"/>
        </w:rPr>
        <w:t>]</w:t>
      </w:r>
      <w:r w:rsidRPr="0064347D">
        <w:rPr>
          <w:rStyle w:val="tlid-translation"/>
          <w:rFonts w:ascii="Book Antiqua" w:hAnsi="Book Antiqua"/>
          <w:sz w:val="24"/>
          <w:szCs w:val="24"/>
          <w:lang w:val="en-US"/>
        </w:rPr>
        <w:t xml:space="preserve"> presented similar short-term results.</w:t>
      </w:r>
      <w:r w:rsidR="00D545E8" w:rsidRPr="0064347D">
        <w:rPr>
          <w:rStyle w:val="tlid-translation"/>
          <w:rFonts w:ascii="Book Antiqua" w:hAnsi="Book Antiqua"/>
          <w:sz w:val="24"/>
          <w:szCs w:val="24"/>
          <w:lang w:val="en-US"/>
        </w:rPr>
        <w:t xml:space="preserve"> </w:t>
      </w:r>
      <w:r w:rsidR="002B1E9B" w:rsidRPr="0064347D">
        <w:rPr>
          <w:rStyle w:val="tlid-translation"/>
          <w:rFonts w:ascii="Book Antiqua" w:hAnsi="Book Antiqua"/>
          <w:sz w:val="24"/>
          <w:szCs w:val="24"/>
          <w:lang w:val="en-US"/>
        </w:rPr>
        <w:t>In</w:t>
      </w:r>
      <w:r w:rsidR="00C44D14" w:rsidRPr="0064347D">
        <w:rPr>
          <w:rStyle w:val="tlid-translation"/>
          <w:rFonts w:ascii="Book Antiqua" w:hAnsi="Book Antiqua"/>
          <w:sz w:val="24"/>
          <w:szCs w:val="24"/>
          <w:lang w:val="en-US"/>
        </w:rPr>
        <w:t xml:space="preserve"> the longer term, the </w:t>
      </w:r>
      <w:r w:rsidR="002E6EC5" w:rsidRPr="0064347D">
        <w:rPr>
          <w:rStyle w:val="tlid-translation"/>
          <w:rFonts w:ascii="Book Antiqua" w:hAnsi="Book Antiqua"/>
          <w:sz w:val="24"/>
          <w:szCs w:val="24"/>
          <w:lang w:val="en-US"/>
        </w:rPr>
        <w:t xml:space="preserve">Habr-Gama </w:t>
      </w:r>
      <w:r w:rsidR="008E7B16" w:rsidRPr="0064347D">
        <w:rPr>
          <w:rStyle w:val="tlid-translation"/>
          <w:rFonts w:ascii="Book Antiqua" w:hAnsi="Book Antiqua"/>
          <w:strike/>
          <w:sz w:val="24"/>
          <w:szCs w:val="24"/>
          <w:lang w:val="en-US"/>
        </w:rPr>
        <w:t>g</w:t>
      </w:r>
      <w:r w:rsidR="00C44D14" w:rsidRPr="0064347D">
        <w:rPr>
          <w:rStyle w:val="tlid-translation"/>
          <w:rFonts w:ascii="Book Antiqua" w:hAnsi="Book Antiqua"/>
          <w:sz w:val="24"/>
          <w:szCs w:val="24"/>
          <w:lang w:val="en-US"/>
        </w:rPr>
        <w:t xml:space="preserve">roup </w:t>
      </w:r>
      <w:r w:rsidR="002B1E9B" w:rsidRPr="0064347D">
        <w:rPr>
          <w:rStyle w:val="tlid-translation"/>
          <w:rFonts w:ascii="Book Antiqua" w:hAnsi="Book Antiqua"/>
          <w:sz w:val="24"/>
          <w:szCs w:val="24"/>
          <w:lang w:val="en-US"/>
        </w:rPr>
        <w:t xml:space="preserve">reported a </w:t>
      </w:r>
      <w:r w:rsidR="00D545E8" w:rsidRPr="0064347D">
        <w:rPr>
          <w:rStyle w:val="tlid-translation"/>
          <w:rFonts w:ascii="Book Antiqua" w:hAnsi="Book Antiqua"/>
          <w:sz w:val="24"/>
          <w:szCs w:val="24"/>
          <w:lang w:val="en-US"/>
        </w:rPr>
        <w:t>5-y</w:t>
      </w:r>
      <w:r w:rsidR="00FE4BC4" w:rsidRPr="0064347D">
        <w:rPr>
          <w:rStyle w:val="tlid-translation"/>
          <w:rFonts w:ascii="Book Antiqua" w:hAnsi="Book Antiqua"/>
          <w:sz w:val="24"/>
          <w:szCs w:val="24"/>
          <w:lang w:val="en-US"/>
        </w:rPr>
        <w:t>e</w:t>
      </w:r>
      <w:r w:rsidR="00D545E8" w:rsidRPr="0064347D">
        <w:rPr>
          <w:rStyle w:val="tlid-translation"/>
          <w:rFonts w:ascii="Book Antiqua" w:hAnsi="Book Antiqua"/>
          <w:sz w:val="24"/>
          <w:szCs w:val="24"/>
          <w:lang w:val="en-US"/>
        </w:rPr>
        <w:t xml:space="preserve">ar OS of </w:t>
      </w:r>
      <w:r w:rsidR="00C44D14" w:rsidRPr="0064347D">
        <w:rPr>
          <w:rStyle w:val="tlid-translation"/>
          <w:rFonts w:ascii="Book Antiqua" w:hAnsi="Book Antiqua"/>
          <w:sz w:val="24"/>
          <w:szCs w:val="24"/>
          <w:lang w:val="en-US"/>
        </w:rPr>
        <w:t xml:space="preserve">63.3% </w:t>
      </w:r>
      <w:r w:rsidR="00D545E8" w:rsidRPr="0064347D">
        <w:rPr>
          <w:rStyle w:val="tlid-translation"/>
          <w:rFonts w:ascii="Book Antiqua" w:hAnsi="Book Antiqua"/>
          <w:sz w:val="24"/>
          <w:szCs w:val="24"/>
          <w:lang w:val="en-US"/>
        </w:rPr>
        <w:t>in</w:t>
      </w:r>
      <w:r w:rsidR="00C44D14" w:rsidRPr="0064347D">
        <w:rPr>
          <w:rStyle w:val="tlid-translation"/>
          <w:rFonts w:ascii="Book Antiqua" w:hAnsi="Book Antiqua"/>
          <w:sz w:val="24"/>
          <w:szCs w:val="24"/>
          <w:lang w:val="en-US"/>
        </w:rPr>
        <w:t xml:space="preserve"> patients </w:t>
      </w:r>
      <w:r w:rsidR="00FE4BC4" w:rsidRPr="0064347D">
        <w:rPr>
          <w:rStyle w:val="tlid-translation"/>
          <w:rFonts w:ascii="Book Antiqua" w:hAnsi="Book Antiqua"/>
          <w:sz w:val="24"/>
          <w:szCs w:val="24"/>
          <w:lang w:val="en-US"/>
        </w:rPr>
        <w:t xml:space="preserve">who underwent </w:t>
      </w:r>
      <w:r w:rsidR="00C44D14" w:rsidRPr="0064347D">
        <w:rPr>
          <w:rStyle w:val="tlid-translation"/>
          <w:rFonts w:ascii="Book Antiqua" w:hAnsi="Book Antiqua"/>
          <w:sz w:val="24"/>
          <w:szCs w:val="24"/>
          <w:lang w:val="en-US"/>
        </w:rPr>
        <w:t>salvage surgery</w:t>
      </w:r>
      <w:r w:rsidR="002E5102" w:rsidRPr="0064347D">
        <w:rPr>
          <w:rStyle w:val="tlid-translation"/>
          <w:rFonts w:ascii="Book Antiqua" w:hAnsi="Book Antiqua"/>
          <w:sz w:val="24"/>
          <w:szCs w:val="24"/>
          <w:vertAlign w:val="superscript"/>
          <w:lang w:val="en-US"/>
        </w:rPr>
        <w:t>[16</w:t>
      </w:r>
      <w:r w:rsidR="00625783" w:rsidRPr="0064347D">
        <w:rPr>
          <w:rStyle w:val="tlid-translation"/>
          <w:rFonts w:ascii="Book Antiqua" w:hAnsi="Book Antiqua"/>
          <w:sz w:val="24"/>
          <w:szCs w:val="24"/>
          <w:vertAlign w:val="superscript"/>
          <w:lang w:val="en-US"/>
        </w:rPr>
        <w:t>6</w:t>
      </w:r>
      <w:r w:rsidR="002E5102" w:rsidRPr="0064347D">
        <w:rPr>
          <w:rStyle w:val="tlid-translation"/>
          <w:rFonts w:ascii="Book Antiqua" w:hAnsi="Book Antiqua"/>
          <w:sz w:val="24"/>
          <w:szCs w:val="24"/>
          <w:vertAlign w:val="superscript"/>
          <w:lang w:val="en-US"/>
        </w:rPr>
        <w:t>]</w:t>
      </w:r>
      <w:r w:rsidR="00C44D14" w:rsidRPr="0064347D">
        <w:rPr>
          <w:rStyle w:val="tlid-translation"/>
          <w:rFonts w:ascii="Book Antiqua" w:hAnsi="Book Antiqua"/>
          <w:sz w:val="24"/>
          <w:szCs w:val="24"/>
          <w:lang w:val="en-US"/>
        </w:rPr>
        <w:t xml:space="preserve">, </w:t>
      </w:r>
      <w:r w:rsidR="00D545E8" w:rsidRPr="0064347D">
        <w:rPr>
          <w:rStyle w:val="tlid-translation"/>
          <w:rFonts w:ascii="Book Antiqua" w:hAnsi="Book Antiqua"/>
          <w:sz w:val="24"/>
          <w:szCs w:val="24"/>
          <w:lang w:val="en-US"/>
        </w:rPr>
        <w:t xml:space="preserve">substantially </w:t>
      </w:r>
      <w:r w:rsidR="00FE4BC4" w:rsidRPr="0064347D">
        <w:rPr>
          <w:rStyle w:val="tlid-translation"/>
          <w:rFonts w:ascii="Book Antiqua" w:hAnsi="Book Antiqua"/>
          <w:sz w:val="24"/>
          <w:szCs w:val="24"/>
          <w:lang w:val="en-US"/>
        </w:rPr>
        <w:t xml:space="preserve">less than the </w:t>
      </w:r>
      <w:r w:rsidR="00C44D14" w:rsidRPr="0064347D">
        <w:rPr>
          <w:rStyle w:val="tlid-translation"/>
          <w:rFonts w:ascii="Book Antiqua" w:hAnsi="Book Antiqua"/>
          <w:sz w:val="24"/>
          <w:szCs w:val="24"/>
          <w:lang w:val="en-US"/>
        </w:rPr>
        <w:t xml:space="preserve">85% </w:t>
      </w:r>
      <w:r w:rsidR="00D545E8" w:rsidRPr="0064347D">
        <w:rPr>
          <w:rStyle w:val="tlid-translation"/>
          <w:rFonts w:ascii="Book Antiqua" w:hAnsi="Book Antiqua"/>
          <w:sz w:val="24"/>
          <w:szCs w:val="24"/>
          <w:lang w:val="en-US"/>
        </w:rPr>
        <w:t xml:space="preserve">reported in </w:t>
      </w:r>
      <w:r w:rsidR="00C44D14" w:rsidRPr="0064347D">
        <w:rPr>
          <w:rStyle w:val="tlid-translation"/>
          <w:rFonts w:ascii="Book Antiqua" w:hAnsi="Book Antiqua"/>
          <w:sz w:val="24"/>
          <w:szCs w:val="24"/>
          <w:lang w:val="en-US"/>
        </w:rPr>
        <w:t>the International Watch an</w:t>
      </w:r>
      <w:r w:rsidR="00FE4BC4" w:rsidRPr="0064347D">
        <w:rPr>
          <w:rStyle w:val="tlid-translation"/>
          <w:rFonts w:ascii="Book Antiqua" w:hAnsi="Book Antiqua"/>
          <w:sz w:val="24"/>
          <w:szCs w:val="24"/>
          <w:lang w:val="en-US"/>
        </w:rPr>
        <w:t>d</w:t>
      </w:r>
      <w:r w:rsidR="00C44D14" w:rsidRPr="0064347D">
        <w:rPr>
          <w:rStyle w:val="tlid-translation"/>
          <w:rFonts w:ascii="Book Antiqua" w:hAnsi="Book Antiqua"/>
          <w:sz w:val="24"/>
          <w:szCs w:val="24"/>
          <w:lang w:val="en-US"/>
        </w:rPr>
        <w:t xml:space="preserve"> Wait Database</w:t>
      </w:r>
      <w:r w:rsidR="002E5102" w:rsidRPr="0064347D">
        <w:rPr>
          <w:rStyle w:val="tlid-translation"/>
          <w:rFonts w:ascii="Book Antiqua" w:hAnsi="Book Antiqua"/>
          <w:sz w:val="24"/>
          <w:szCs w:val="24"/>
          <w:vertAlign w:val="superscript"/>
          <w:lang w:val="en-US"/>
        </w:rPr>
        <w:t>[10</w:t>
      </w:r>
      <w:r w:rsidR="00625783" w:rsidRPr="0064347D">
        <w:rPr>
          <w:rStyle w:val="tlid-translation"/>
          <w:rFonts w:ascii="Book Antiqua" w:hAnsi="Book Antiqua"/>
          <w:sz w:val="24"/>
          <w:szCs w:val="24"/>
          <w:vertAlign w:val="superscript"/>
          <w:lang w:val="en-US"/>
        </w:rPr>
        <w:t>7</w:t>
      </w:r>
      <w:r w:rsidR="002E5102" w:rsidRPr="0064347D">
        <w:rPr>
          <w:rStyle w:val="tlid-translation"/>
          <w:rFonts w:ascii="Book Antiqua" w:hAnsi="Book Antiqua"/>
          <w:sz w:val="24"/>
          <w:szCs w:val="24"/>
          <w:vertAlign w:val="superscript"/>
          <w:lang w:val="en-US"/>
        </w:rPr>
        <w:t>]</w:t>
      </w:r>
      <w:r w:rsidR="00C44D14" w:rsidRPr="0064347D">
        <w:rPr>
          <w:rStyle w:val="tlid-translation"/>
          <w:rFonts w:ascii="Book Antiqua" w:hAnsi="Book Antiqua"/>
          <w:sz w:val="24"/>
          <w:szCs w:val="24"/>
          <w:lang w:val="en-US"/>
        </w:rPr>
        <w:t xml:space="preserve">. On </w:t>
      </w:r>
      <w:r w:rsidR="00C44D14" w:rsidRPr="0064347D">
        <w:rPr>
          <w:rStyle w:val="tlid-translation"/>
          <w:rFonts w:ascii="Book Antiqua" w:hAnsi="Book Antiqua"/>
          <w:i/>
          <w:sz w:val="24"/>
          <w:szCs w:val="24"/>
          <w:lang w:val="en-US"/>
        </w:rPr>
        <w:t>et al</w:t>
      </w:r>
      <w:r w:rsidR="002E5102" w:rsidRPr="0064347D">
        <w:rPr>
          <w:rStyle w:val="tlid-translation"/>
          <w:rFonts w:ascii="Book Antiqua" w:hAnsi="Book Antiqua"/>
          <w:sz w:val="24"/>
          <w:szCs w:val="24"/>
          <w:vertAlign w:val="superscript"/>
          <w:lang w:val="en-US"/>
        </w:rPr>
        <w:t>[16</w:t>
      </w:r>
      <w:r w:rsidR="00625783" w:rsidRPr="0064347D">
        <w:rPr>
          <w:rStyle w:val="tlid-translation"/>
          <w:rFonts w:ascii="Book Antiqua" w:hAnsi="Book Antiqua"/>
          <w:sz w:val="24"/>
          <w:szCs w:val="24"/>
          <w:vertAlign w:val="superscript"/>
          <w:lang w:val="en-US"/>
        </w:rPr>
        <w:t>4</w:t>
      </w:r>
      <w:r w:rsidR="002E5102" w:rsidRPr="0064347D">
        <w:rPr>
          <w:rStyle w:val="tlid-translation"/>
          <w:rFonts w:ascii="Book Antiqua" w:hAnsi="Book Antiqua"/>
          <w:sz w:val="24"/>
          <w:szCs w:val="24"/>
          <w:vertAlign w:val="superscript"/>
          <w:lang w:val="en-US"/>
        </w:rPr>
        <w:t>]</w:t>
      </w:r>
      <w:r w:rsidR="00BF28EE" w:rsidRPr="0064347D">
        <w:rPr>
          <w:rStyle w:val="tlid-translation"/>
          <w:rFonts w:ascii="Book Antiqua" w:hAnsi="Book Antiqua"/>
          <w:sz w:val="24"/>
          <w:szCs w:val="24"/>
          <w:lang w:val="en-US"/>
        </w:rPr>
        <w:t xml:space="preserve"> </w:t>
      </w:r>
      <w:r w:rsidR="00FE4BC4" w:rsidRPr="0064347D">
        <w:rPr>
          <w:rStyle w:val="tlid-translation"/>
          <w:rFonts w:ascii="Book Antiqua" w:hAnsi="Book Antiqua"/>
          <w:sz w:val="24"/>
          <w:szCs w:val="24"/>
          <w:lang w:val="en-US"/>
        </w:rPr>
        <w:t>found no significant differences in</w:t>
      </w:r>
      <w:r w:rsidR="00C44D14" w:rsidRPr="0064347D">
        <w:rPr>
          <w:rStyle w:val="tlid-translation"/>
          <w:rFonts w:ascii="Book Antiqua" w:hAnsi="Book Antiqua"/>
          <w:sz w:val="24"/>
          <w:szCs w:val="24"/>
          <w:lang w:val="en-US"/>
        </w:rPr>
        <w:t xml:space="preserve"> </w:t>
      </w:r>
      <w:r w:rsidR="00FE4BC4" w:rsidRPr="0064347D">
        <w:rPr>
          <w:rStyle w:val="tlid-translation"/>
          <w:rFonts w:ascii="Book Antiqua" w:hAnsi="Book Antiqua"/>
          <w:sz w:val="24"/>
          <w:szCs w:val="24"/>
          <w:lang w:val="en-US"/>
        </w:rPr>
        <w:t>survival rates</w:t>
      </w:r>
      <w:r w:rsidR="00C44D14" w:rsidRPr="0064347D">
        <w:rPr>
          <w:rStyle w:val="tlid-translation"/>
          <w:rFonts w:ascii="Book Antiqua" w:hAnsi="Book Antiqua"/>
          <w:sz w:val="24"/>
          <w:szCs w:val="24"/>
          <w:lang w:val="en-US"/>
        </w:rPr>
        <w:t xml:space="preserve"> between </w:t>
      </w:r>
      <w:r w:rsidR="002B1E9B" w:rsidRPr="0064347D">
        <w:rPr>
          <w:rStyle w:val="tlid-translation"/>
          <w:rFonts w:ascii="Book Antiqua" w:hAnsi="Book Antiqua"/>
          <w:sz w:val="24"/>
          <w:szCs w:val="24"/>
          <w:lang w:val="en-US"/>
        </w:rPr>
        <w:t>salvage</w:t>
      </w:r>
      <w:r w:rsidR="00C44D14" w:rsidRPr="0064347D">
        <w:rPr>
          <w:rStyle w:val="tlid-translation"/>
          <w:rFonts w:ascii="Book Antiqua" w:hAnsi="Book Antiqua"/>
          <w:sz w:val="24"/>
          <w:szCs w:val="24"/>
          <w:lang w:val="en-US"/>
        </w:rPr>
        <w:t xml:space="preserve"> </w:t>
      </w:r>
      <w:r w:rsidR="002E6EC5" w:rsidRPr="0064347D">
        <w:rPr>
          <w:rStyle w:val="tlid-translation"/>
          <w:rFonts w:ascii="Book Antiqua" w:hAnsi="Book Antiqua"/>
          <w:sz w:val="24"/>
          <w:szCs w:val="24"/>
          <w:lang w:val="en-US"/>
        </w:rPr>
        <w:t xml:space="preserve">and </w:t>
      </w:r>
      <w:r w:rsidR="00FE4BC4" w:rsidRPr="0064347D">
        <w:rPr>
          <w:rStyle w:val="tlid-translation"/>
          <w:rFonts w:ascii="Book Antiqua" w:hAnsi="Book Antiqua"/>
          <w:sz w:val="24"/>
          <w:szCs w:val="24"/>
          <w:lang w:val="en-US"/>
        </w:rPr>
        <w:t>upfront</w:t>
      </w:r>
      <w:r w:rsidR="002B1E9B" w:rsidRPr="0064347D">
        <w:rPr>
          <w:rStyle w:val="tlid-translation"/>
          <w:rFonts w:ascii="Book Antiqua" w:hAnsi="Book Antiqua"/>
          <w:sz w:val="24"/>
          <w:szCs w:val="24"/>
          <w:lang w:val="en-US"/>
        </w:rPr>
        <w:t xml:space="preserve"> </w:t>
      </w:r>
      <w:r w:rsidR="00C44D14" w:rsidRPr="0064347D">
        <w:rPr>
          <w:rStyle w:val="tlid-translation"/>
          <w:rFonts w:ascii="Book Antiqua" w:hAnsi="Book Antiqua"/>
          <w:sz w:val="24"/>
          <w:szCs w:val="24"/>
          <w:lang w:val="en-US"/>
        </w:rPr>
        <w:t xml:space="preserve">surgery (92.3% </w:t>
      </w:r>
      <w:r w:rsidR="00C44D14" w:rsidRPr="0064347D">
        <w:rPr>
          <w:rStyle w:val="tlid-translation"/>
          <w:rFonts w:ascii="Book Antiqua" w:hAnsi="Book Antiqua"/>
          <w:i/>
          <w:sz w:val="24"/>
          <w:szCs w:val="24"/>
          <w:lang w:val="en-US"/>
        </w:rPr>
        <w:t>vs</w:t>
      </w:r>
      <w:r w:rsidR="003C14E6" w:rsidRPr="0064347D">
        <w:rPr>
          <w:rStyle w:val="tlid-translation"/>
          <w:rFonts w:ascii="Book Antiqua" w:hAnsi="Book Antiqua"/>
          <w:sz w:val="24"/>
          <w:szCs w:val="24"/>
          <w:lang w:val="en-US"/>
        </w:rPr>
        <w:t xml:space="preserve"> </w:t>
      </w:r>
      <w:r w:rsidR="00C44D14" w:rsidRPr="0064347D">
        <w:rPr>
          <w:rStyle w:val="tlid-translation"/>
          <w:rFonts w:ascii="Book Antiqua" w:hAnsi="Book Antiqua"/>
          <w:sz w:val="24"/>
          <w:szCs w:val="24"/>
          <w:lang w:val="en-US"/>
        </w:rPr>
        <w:t>92.9%</w:t>
      </w:r>
      <w:r w:rsidR="00FE4BC4" w:rsidRPr="0064347D">
        <w:rPr>
          <w:rStyle w:val="tlid-translation"/>
          <w:rFonts w:ascii="Book Antiqua" w:hAnsi="Book Antiqua"/>
          <w:sz w:val="24"/>
          <w:szCs w:val="24"/>
          <w:lang w:val="en-US"/>
        </w:rPr>
        <w:t>, respectively</w:t>
      </w:r>
      <w:r w:rsidR="00C44D14" w:rsidRPr="0064347D">
        <w:rPr>
          <w:rStyle w:val="tlid-translation"/>
          <w:rFonts w:ascii="Book Antiqua" w:hAnsi="Book Antiqua"/>
          <w:sz w:val="24"/>
          <w:szCs w:val="24"/>
          <w:lang w:val="en-US"/>
        </w:rPr>
        <w:t xml:space="preserve">) (Table </w:t>
      </w:r>
      <w:r w:rsidR="00EB156A" w:rsidRPr="0064347D">
        <w:rPr>
          <w:rStyle w:val="tlid-translation"/>
          <w:rFonts w:ascii="Book Antiqua" w:hAnsi="Book Antiqua"/>
          <w:sz w:val="24"/>
          <w:szCs w:val="24"/>
          <w:lang w:val="en-US"/>
        </w:rPr>
        <w:t>2</w:t>
      </w:r>
      <w:r w:rsidR="00C44D14" w:rsidRPr="0064347D">
        <w:rPr>
          <w:rStyle w:val="tlid-translation"/>
          <w:rFonts w:ascii="Book Antiqua" w:hAnsi="Book Antiqua"/>
          <w:sz w:val="24"/>
          <w:szCs w:val="24"/>
          <w:lang w:val="en-US"/>
        </w:rPr>
        <w:t>).</w:t>
      </w:r>
    </w:p>
    <w:p w:rsidR="00E97DC2" w:rsidRPr="0064347D" w:rsidRDefault="002B1E9B" w:rsidP="009F0BD7">
      <w:pPr>
        <w:pStyle w:val="a5"/>
        <w:snapToGrid w:val="0"/>
        <w:spacing w:before="0" w:beforeAutospacing="0" w:after="0" w:afterAutospacing="0" w:line="360" w:lineRule="auto"/>
        <w:ind w:firstLineChars="100" w:firstLine="240"/>
        <w:jc w:val="both"/>
        <w:rPr>
          <w:rFonts w:ascii="Book Antiqua" w:hAnsi="Book Antiqua"/>
          <w:lang w:val="en-US"/>
        </w:rPr>
      </w:pPr>
      <w:r w:rsidRPr="0064347D">
        <w:rPr>
          <w:rStyle w:val="tlid-translation"/>
          <w:rFonts w:ascii="Book Antiqua" w:hAnsi="Book Antiqua"/>
          <w:lang w:val="en-US"/>
        </w:rPr>
        <w:t>D</w:t>
      </w:r>
      <w:r w:rsidR="00614087" w:rsidRPr="0064347D">
        <w:rPr>
          <w:rStyle w:val="tlid-translation"/>
          <w:rFonts w:ascii="Book Antiqua" w:hAnsi="Book Antiqua"/>
          <w:lang w:val="en-US"/>
        </w:rPr>
        <w:t xml:space="preserve">eferred surgery for </w:t>
      </w:r>
      <w:r w:rsidR="002E6EC5" w:rsidRPr="0064347D">
        <w:rPr>
          <w:rStyle w:val="tlid-translation"/>
          <w:rFonts w:ascii="Book Antiqua" w:hAnsi="Book Antiqua"/>
          <w:lang w:val="en-US"/>
        </w:rPr>
        <w:t>local regrowth</w:t>
      </w:r>
      <w:r w:rsidR="00614087" w:rsidRPr="0064347D">
        <w:rPr>
          <w:rStyle w:val="tlid-translation"/>
          <w:rFonts w:ascii="Book Antiqua" w:hAnsi="Book Antiqua"/>
          <w:lang w:val="en-US"/>
        </w:rPr>
        <w:t xml:space="preserve"> has shown promising </w:t>
      </w:r>
      <w:r w:rsidR="00FE4BC4" w:rsidRPr="0064347D">
        <w:rPr>
          <w:rStyle w:val="tlid-translation"/>
          <w:rFonts w:ascii="Book Antiqua" w:hAnsi="Book Antiqua"/>
          <w:lang w:val="en-US"/>
        </w:rPr>
        <w:t xml:space="preserve">short-term </w:t>
      </w:r>
      <w:r w:rsidR="00614087" w:rsidRPr="0064347D">
        <w:rPr>
          <w:rStyle w:val="tlid-translation"/>
          <w:rFonts w:ascii="Book Antiqua" w:hAnsi="Book Antiqua"/>
          <w:lang w:val="en-US"/>
        </w:rPr>
        <w:t>oncological and surgical results</w:t>
      </w:r>
      <w:r w:rsidR="00FE4BC4" w:rsidRPr="0064347D">
        <w:rPr>
          <w:rStyle w:val="tlid-translation"/>
          <w:rFonts w:ascii="Book Antiqua" w:hAnsi="Book Antiqua"/>
          <w:lang w:val="en-US"/>
        </w:rPr>
        <w:t>.</w:t>
      </w:r>
      <w:r w:rsidR="00614087" w:rsidRPr="0064347D">
        <w:rPr>
          <w:rStyle w:val="tlid-translation"/>
          <w:rFonts w:ascii="Book Antiqua" w:hAnsi="Book Antiqua"/>
          <w:lang w:val="en-US"/>
        </w:rPr>
        <w:t xml:space="preserve"> However, the</w:t>
      </w:r>
      <w:r w:rsidR="00FE4BC4"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risk of distant metastases in </w:t>
      </w:r>
      <w:r w:rsidR="002E6EC5" w:rsidRPr="0064347D">
        <w:rPr>
          <w:rStyle w:val="tlid-translation"/>
          <w:rFonts w:ascii="Book Antiqua" w:hAnsi="Book Antiqua"/>
          <w:lang w:val="en-US"/>
        </w:rPr>
        <w:t xml:space="preserve">patients managed with </w:t>
      </w:r>
      <w:r w:rsidR="00614087" w:rsidRPr="0064347D">
        <w:rPr>
          <w:rStyle w:val="tlid-translation"/>
          <w:rFonts w:ascii="Book Antiqua" w:hAnsi="Book Antiqua"/>
          <w:lang w:val="en-US"/>
        </w:rPr>
        <w:t xml:space="preserve">the </w:t>
      </w:r>
      <w:r w:rsidR="00FE4BC4" w:rsidRPr="0064347D">
        <w:rPr>
          <w:rStyle w:val="tlid-translation"/>
          <w:rFonts w:ascii="Book Antiqua" w:hAnsi="Book Antiqua"/>
          <w:lang w:val="en-US"/>
        </w:rPr>
        <w:t>w</w:t>
      </w:r>
      <w:r w:rsidR="00614087" w:rsidRPr="0064347D">
        <w:rPr>
          <w:rStyle w:val="tlid-translation"/>
          <w:rFonts w:ascii="Book Antiqua" w:hAnsi="Book Antiqua"/>
          <w:lang w:val="en-US"/>
        </w:rPr>
        <w:t xml:space="preserve">atch and </w:t>
      </w:r>
      <w:r w:rsidR="00FE4BC4" w:rsidRPr="0064347D">
        <w:rPr>
          <w:rStyle w:val="tlid-translation"/>
          <w:rFonts w:ascii="Book Antiqua" w:hAnsi="Book Antiqua"/>
          <w:lang w:val="en-US"/>
        </w:rPr>
        <w:t>w</w:t>
      </w:r>
      <w:r w:rsidR="00614087" w:rsidRPr="0064347D">
        <w:rPr>
          <w:rStyle w:val="tlid-translation"/>
          <w:rFonts w:ascii="Book Antiqua" w:hAnsi="Book Antiqua"/>
          <w:lang w:val="en-US"/>
        </w:rPr>
        <w:t xml:space="preserve">ait </w:t>
      </w:r>
      <w:r w:rsidR="00FE4BC4" w:rsidRPr="0064347D">
        <w:rPr>
          <w:rStyle w:val="tlid-translation"/>
          <w:rFonts w:ascii="Book Antiqua" w:hAnsi="Book Antiqua"/>
          <w:lang w:val="en-US"/>
        </w:rPr>
        <w:t xml:space="preserve">strategy </w:t>
      </w:r>
      <w:r w:rsidR="002E6EC5" w:rsidRPr="0064347D">
        <w:rPr>
          <w:rStyle w:val="tlid-translation"/>
          <w:rFonts w:ascii="Book Antiqua" w:hAnsi="Book Antiqua"/>
          <w:lang w:val="en-US"/>
        </w:rPr>
        <w:t>remains un</w:t>
      </w:r>
      <w:r w:rsidR="00FE4BC4" w:rsidRPr="0064347D">
        <w:rPr>
          <w:rStyle w:val="tlid-translation"/>
          <w:rFonts w:ascii="Book Antiqua" w:hAnsi="Book Antiqua"/>
          <w:lang w:val="en-US"/>
        </w:rPr>
        <w:t xml:space="preserve">defined and </w:t>
      </w:r>
      <w:r w:rsidR="002E6EC5" w:rsidRPr="0064347D">
        <w:rPr>
          <w:rStyle w:val="tlid-translation"/>
          <w:rFonts w:ascii="Book Antiqua" w:hAnsi="Book Antiqua"/>
          <w:lang w:val="en-US"/>
        </w:rPr>
        <w:t xml:space="preserve">this will </w:t>
      </w:r>
      <w:r w:rsidR="00FE4BC4" w:rsidRPr="0064347D">
        <w:rPr>
          <w:rStyle w:val="tlid-translation"/>
          <w:rFonts w:ascii="Book Antiqua" w:hAnsi="Book Antiqua"/>
          <w:lang w:val="en-US"/>
        </w:rPr>
        <w:t>need to be assessed through</w:t>
      </w:r>
      <w:r w:rsidR="00614087" w:rsidRPr="0064347D">
        <w:rPr>
          <w:rStyle w:val="tlid-translation"/>
          <w:rFonts w:ascii="Book Antiqua" w:hAnsi="Book Antiqua"/>
          <w:lang w:val="en-US"/>
        </w:rPr>
        <w:t xml:space="preserve"> randomized controlled trials.</w:t>
      </w:r>
      <w:r w:rsidR="00BF28EE"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The </w:t>
      </w:r>
      <w:r w:rsidR="00FE4BC4" w:rsidRPr="0064347D">
        <w:rPr>
          <w:rStyle w:val="tlid-translation"/>
          <w:rFonts w:ascii="Book Antiqua" w:hAnsi="Book Antiqua"/>
          <w:lang w:val="en-US"/>
        </w:rPr>
        <w:t>emergence of</w:t>
      </w:r>
      <w:r w:rsidR="00A30624" w:rsidRPr="0064347D">
        <w:rPr>
          <w:rStyle w:val="tlid-translation"/>
          <w:rFonts w:ascii="Book Antiqua" w:hAnsi="Book Antiqua"/>
          <w:lang w:val="en-US"/>
        </w:rPr>
        <w:t xml:space="preserve"> local regrowth in a patient managed </w:t>
      </w:r>
      <w:r w:rsidR="002E6EC5" w:rsidRPr="0064347D">
        <w:rPr>
          <w:rStyle w:val="tlid-translation"/>
          <w:rFonts w:ascii="Book Antiqua" w:hAnsi="Book Antiqua"/>
          <w:lang w:val="en-US"/>
        </w:rPr>
        <w:t xml:space="preserve">with the </w:t>
      </w:r>
      <w:r w:rsidR="00A30624" w:rsidRPr="0064347D">
        <w:rPr>
          <w:rStyle w:val="tlid-translation"/>
          <w:rFonts w:ascii="Book Antiqua" w:hAnsi="Book Antiqua"/>
          <w:lang w:val="en-US"/>
        </w:rPr>
        <w:t>watch</w:t>
      </w:r>
      <w:r w:rsidR="00E97DC2" w:rsidRPr="0064347D">
        <w:rPr>
          <w:rStyle w:val="tlid-translation"/>
          <w:rFonts w:ascii="Book Antiqua" w:hAnsi="Book Antiqua"/>
          <w:lang w:val="en-US"/>
        </w:rPr>
        <w:t xml:space="preserve"> </w:t>
      </w:r>
      <w:r w:rsidR="00A30624" w:rsidRPr="0064347D">
        <w:rPr>
          <w:rStyle w:val="tlid-translation"/>
          <w:rFonts w:ascii="Book Antiqua" w:hAnsi="Book Antiqua"/>
          <w:lang w:val="en-US"/>
        </w:rPr>
        <w:t>and</w:t>
      </w:r>
      <w:r w:rsidR="00E97DC2"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wait </w:t>
      </w:r>
      <w:r w:rsidR="00FE4BC4" w:rsidRPr="0064347D">
        <w:rPr>
          <w:rStyle w:val="tlid-translation"/>
          <w:rFonts w:ascii="Book Antiqua" w:hAnsi="Book Antiqua"/>
          <w:lang w:val="en-US"/>
        </w:rPr>
        <w:t xml:space="preserve">strategy should </w:t>
      </w:r>
      <w:r w:rsidR="00A30624" w:rsidRPr="0064347D">
        <w:rPr>
          <w:rStyle w:val="tlid-translation"/>
          <w:rFonts w:ascii="Book Antiqua" w:hAnsi="Book Antiqua"/>
          <w:lang w:val="en-US"/>
        </w:rPr>
        <w:t>not be considered equivalent to local recurrence in a patient</w:t>
      </w:r>
      <w:r w:rsidR="00C44D14" w:rsidRPr="0064347D">
        <w:rPr>
          <w:rStyle w:val="tlid-translation"/>
          <w:rFonts w:ascii="Book Antiqua" w:hAnsi="Book Antiqua"/>
          <w:lang w:val="en-US"/>
        </w:rPr>
        <w:t xml:space="preserve"> </w:t>
      </w:r>
      <w:r w:rsidR="002E6EC5" w:rsidRPr="0064347D">
        <w:rPr>
          <w:rStyle w:val="tlid-translation"/>
          <w:rFonts w:ascii="Book Antiqua" w:hAnsi="Book Antiqua"/>
          <w:lang w:val="en-US"/>
        </w:rPr>
        <w:t xml:space="preserve">treated with </w:t>
      </w:r>
      <w:r w:rsidR="00A30624" w:rsidRPr="0064347D">
        <w:rPr>
          <w:rStyle w:val="tlid-translation"/>
          <w:rFonts w:ascii="Book Antiqua" w:hAnsi="Book Antiqua"/>
          <w:lang w:val="en-US"/>
        </w:rPr>
        <w:t>radical</w:t>
      </w:r>
      <w:r w:rsidR="00C44D14" w:rsidRPr="0064347D">
        <w:rPr>
          <w:rStyle w:val="tlid-translation"/>
          <w:rFonts w:ascii="Book Antiqua" w:hAnsi="Book Antiqua"/>
          <w:lang w:val="en-US"/>
        </w:rPr>
        <w:t xml:space="preserve"> </w:t>
      </w:r>
      <w:r w:rsidR="00A30624" w:rsidRPr="0064347D">
        <w:rPr>
          <w:rStyle w:val="tlid-translation"/>
          <w:rFonts w:ascii="Book Antiqua" w:hAnsi="Book Antiqua"/>
          <w:lang w:val="en-US"/>
        </w:rPr>
        <w:t>surgery</w:t>
      </w:r>
      <w:r w:rsidR="00C44D14" w:rsidRPr="0064347D">
        <w:rPr>
          <w:rStyle w:val="tlid-translation"/>
          <w:rFonts w:ascii="Book Antiqua" w:hAnsi="Book Antiqua"/>
          <w:lang w:val="en-US"/>
        </w:rPr>
        <w:t xml:space="preserve"> </w:t>
      </w:r>
      <w:r w:rsidR="00A30624" w:rsidRPr="0064347D">
        <w:rPr>
          <w:rStyle w:val="tlid-translation"/>
          <w:rFonts w:ascii="Book Antiqua" w:hAnsi="Book Antiqua"/>
          <w:lang w:val="en-US"/>
        </w:rPr>
        <w:t>or</w:t>
      </w:r>
      <w:r w:rsidR="00C44D14" w:rsidRPr="0064347D">
        <w:rPr>
          <w:rStyle w:val="tlid-translation"/>
          <w:rFonts w:ascii="Book Antiqua" w:hAnsi="Book Antiqua"/>
          <w:lang w:val="en-US"/>
        </w:rPr>
        <w:t xml:space="preserve"> </w:t>
      </w:r>
      <w:r w:rsidR="00A30624" w:rsidRPr="0064347D">
        <w:rPr>
          <w:rStyle w:val="tlid-translation"/>
          <w:rFonts w:ascii="Book Antiqua" w:hAnsi="Book Antiqua"/>
          <w:lang w:val="en-US"/>
        </w:rPr>
        <w:t>transanal</w:t>
      </w:r>
      <w:r w:rsidR="00C44D14" w:rsidRPr="0064347D">
        <w:rPr>
          <w:rStyle w:val="tlid-translation"/>
          <w:rFonts w:ascii="Book Antiqua" w:hAnsi="Book Antiqua"/>
          <w:lang w:val="en-US"/>
        </w:rPr>
        <w:t xml:space="preserve"> </w:t>
      </w:r>
      <w:r w:rsidR="00A30624" w:rsidRPr="0064347D">
        <w:rPr>
          <w:rStyle w:val="tlid-translation"/>
          <w:rFonts w:ascii="Book Antiqua" w:hAnsi="Book Antiqua"/>
          <w:lang w:val="en-US"/>
        </w:rPr>
        <w:t>excision</w:t>
      </w:r>
      <w:r w:rsidR="002E5102" w:rsidRPr="0064347D">
        <w:rPr>
          <w:rStyle w:val="tlid-translation"/>
          <w:rFonts w:ascii="Book Antiqua" w:hAnsi="Book Antiqua"/>
          <w:vertAlign w:val="superscript"/>
          <w:lang w:val="en-US"/>
        </w:rPr>
        <w:t>[10</w:t>
      </w:r>
      <w:r w:rsidR="00625783" w:rsidRPr="0064347D">
        <w:rPr>
          <w:rStyle w:val="tlid-translation"/>
          <w:rFonts w:ascii="Book Antiqua" w:hAnsi="Book Antiqua"/>
          <w:vertAlign w:val="superscript"/>
          <w:lang w:val="en-US"/>
        </w:rPr>
        <w:t>3</w:t>
      </w:r>
      <w:r w:rsidR="002E5102" w:rsidRPr="0064347D">
        <w:rPr>
          <w:rStyle w:val="tlid-translation"/>
          <w:rFonts w:ascii="Book Antiqua" w:hAnsi="Book Antiqua"/>
          <w:vertAlign w:val="superscript"/>
          <w:lang w:val="en-US"/>
        </w:rPr>
        <w:t>,11</w:t>
      </w:r>
      <w:r w:rsidR="00625783" w:rsidRPr="0064347D">
        <w:rPr>
          <w:rStyle w:val="tlid-translation"/>
          <w:rFonts w:ascii="Book Antiqua" w:hAnsi="Book Antiqua"/>
          <w:vertAlign w:val="superscript"/>
          <w:lang w:val="en-US"/>
        </w:rPr>
        <w:t>1</w:t>
      </w:r>
      <w:r w:rsidR="002E5102" w:rsidRPr="0064347D">
        <w:rPr>
          <w:rStyle w:val="tlid-translation"/>
          <w:rFonts w:ascii="Book Antiqua" w:hAnsi="Book Antiqua"/>
          <w:vertAlign w:val="superscript"/>
          <w:lang w:val="en-US"/>
        </w:rPr>
        <w:t>]</w:t>
      </w:r>
      <w:r w:rsidR="00830810" w:rsidRPr="0064347D">
        <w:rPr>
          <w:rStyle w:val="tlid-translation"/>
          <w:rFonts w:ascii="Book Antiqua" w:hAnsi="Book Antiqua"/>
          <w:lang w:val="en-US"/>
        </w:rPr>
        <w:t>.</w:t>
      </w:r>
      <w:r w:rsidR="00A30624" w:rsidRPr="0064347D">
        <w:rPr>
          <w:rStyle w:val="tlid-translation"/>
          <w:rFonts w:ascii="Book Antiqua" w:hAnsi="Book Antiqua"/>
          <w:lang w:val="en-US"/>
        </w:rPr>
        <w:t xml:space="preserve"> Local recurrence after surgery </w:t>
      </w:r>
      <w:r w:rsidR="00FE4BC4" w:rsidRPr="0064347D">
        <w:rPr>
          <w:rStyle w:val="tlid-translation"/>
          <w:rFonts w:ascii="Book Antiqua" w:hAnsi="Book Antiqua"/>
          <w:lang w:val="en-US"/>
        </w:rPr>
        <w:t xml:space="preserve">indicates </w:t>
      </w:r>
      <w:r w:rsidR="002E6EC5" w:rsidRPr="0064347D">
        <w:rPr>
          <w:rStyle w:val="tlid-translation"/>
          <w:rFonts w:ascii="Book Antiqua" w:hAnsi="Book Antiqua"/>
          <w:lang w:val="en-US"/>
        </w:rPr>
        <w:t xml:space="preserve">a failure of </w:t>
      </w:r>
      <w:r w:rsidR="00A30624" w:rsidRPr="0064347D">
        <w:rPr>
          <w:rStyle w:val="tlid-translation"/>
          <w:rFonts w:ascii="Book Antiqua" w:hAnsi="Book Antiqua"/>
          <w:lang w:val="en-US"/>
        </w:rPr>
        <w:t>definitive therapy</w:t>
      </w:r>
      <w:r w:rsidR="002E6EC5" w:rsidRPr="0064347D">
        <w:rPr>
          <w:rStyle w:val="tlid-translation"/>
          <w:rFonts w:ascii="Book Antiqua" w:hAnsi="Book Antiqua"/>
          <w:lang w:val="en-US"/>
        </w:rPr>
        <w:t>;</w:t>
      </w:r>
      <w:r w:rsidR="00FE4BC4" w:rsidRPr="0064347D">
        <w:rPr>
          <w:rStyle w:val="tlid-translation"/>
          <w:rFonts w:ascii="Book Antiqua" w:hAnsi="Book Antiqua"/>
          <w:lang w:val="en-US"/>
        </w:rPr>
        <w:t xml:space="preserve"> </w:t>
      </w:r>
      <w:r w:rsidR="002E6EC5" w:rsidRPr="0064347D">
        <w:rPr>
          <w:rStyle w:val="tlid-translation"/>
          <w:rFonts w:ascii="Book Antiqua" w:hAnsi="Book Antiqua"/>
          <w:lang w:val="en-US"/>
        </w:rPr>
        <w:t>c</w:t>
      </w:r>
      <w:r w:rsidR="00FE4BC4" w:rsidRPr="0064347D">
        <w:rPr>
          <w:rStyle w:val="tlid-translation"/>
          <w:rFonts w:ascii="Book Antiqua" w:hAnsi="Book Antiqua"/>
          <w:lang w:val="en-US"/>
        </w:rPr>
        <w:t>onsequentl</w:t>
      </w:r>
      <w:r w:rsidR="002E6EC5" w:rsidRPr="0064347D">
        <w:rPr>
          <w:rStyle w:val="tlid-translation"/>
          <w:rFonts w:ascii="Book Antiqua" w:hAnsi="Book Antiqua"/>
          <w:lang w:val="en-US"/>
        </w:rPr>
        <w:t>y,</w:t>
      </w:r>
      <w:r w:rsidR="00FE4BC4" w:rsidRPr="0064347D">
        <w:rPr>
          <w:rStyle w:val="tlid-translation"/>
          <w:rFonts w:ascii="Book Antiqua" w:hAnsi="Book Antiqua"/>
          <w:lang w:val="en-US"/>
        </w:rPr>
        <w:t xml:space="preserve"> the </w:t>
      </w:r>
      <w:r w:rsidR="00A30624" w:rsidRPr="0064347D">
        <w:rPr>
          <w:rStyle w:val="tlid-translation"/>
          <w:rFonts w:ascii="Book Antiqua" w:hAnsi="Book Antiqua"/>
          <w:lang w:val="en-US"/>
        </w:rPr>
        <w:t xml:space="preserve">potential for </w:t>
      </w:r>
      <w:r w:rsidR="00FE4BC4" w:rsidRPr="0064347D">
        <w:rPr>
          <w:rStyle w:val="tlid-translation"/>
          <w:rFonts w:ascii="Book Antiqua" w:hAnsi="Book Antiqua"/>
          <w:lang w:val="en-US"/>
        </w:rPr>
        <w:t xml:space="preserve">successful </w:t>
      </w:r>
      <w:r w:rsidR="00A30624" w:rsidRPr="0064347D">
        <w:rPr>
          <w:rStyle w:val="tlid-translation"/>
          <w:rFonts w:ascii="Book Antiqua" w:hAnsi="Book Antiqua"/>
          <w:lang w:val="en-US"/>
        </w:rPr>
        <w:t>salvage</w:t>
      </w:r>
      <w:r w:rsidR="00FE4BC4" w:rsidRPr="0064347D">
        <w:rPr>
          <w:rStyle w:val="tlid-translation"/>
          <w:rFonts w:ascii="Book Antiqua" w:hAnsi="Book Antiqua"/>
          <w:lang w:val="en-US"/>
        </w:rPr>
        <w:t xml:space="preserve"> is low, </w:t>
      </w:r>
      <w:r w:rsidR="002E6EC5" w:rsidRPr="0064347D">
        <w:rPr>
          <w:rStyle w:val="tlid-translation"/>
          <w:rFonts w:ascii="Book Antiqua" w:hAnsi="Book Antiqua"/>
          <w:lang w:val="en-US"/>
        </w:rPr>
        <w:t xml:space="preserve">with </w:t>
      </w:r>
      <w:r w:rsidR="00A30624" w:rsidRPr="0064347D">
        <w:rPr>
          <w:rStyle w:val="tlid-translation"/>
          <w:rFonts w:ascii="Book Antiqua" w:hAnsi="Book Antiqua"/>
          <w:lang w:val="en-US"/>
        </w:rPr>
        <w:t>only 20</w:t>
      </w:r>
      <w:r w:rsidR="00FE4BC4" w:rsidRPr="0064347D">
        <w:rPr>
          <w:rStyle w:val="tlid-translation"/>
          <w:rFonts w:ascii="Book Antiqua" w:hAnsi="Book Antiqua"/>
          <w:lang w:val="en-US"/>
        </w:rPr>
        <w:t>%</w:t>
      </w:r>
      <w:r w:rsidR="00625783" w:rsidRPr="0064347D">
        <w:rPr>
          <w:rStyle w:val="tlid-translation"/>
          <w:rFonts w:ascii="Book Antiqua" w:hAnsi="Book Antiqua"/>
          <w:lang w:val="en-US"/>
        </w:rPr>
        <w:t>-</w:t>
      </w:r>
      <w:r w:rsidR="00A30624" w:rsidRPr="0064347D">
        <w:rPr>
          <w:rStyle w:val="tlid-translation"/>
          <w:rFonts w:ascii="Book Antiqua" w:hAnsi="Book Antiqua"/>
          <w:lang w:val="en-US"/>
        </w:rPr>
        <w:t>30% of patients with locally</w:t>
      </w:r>
      <w:r w:rsidR="00FE4BC4" w:rsidRPr="0064347D">
        <w:rPr>
          <w:rStyle w:val="tlid-translation"/>
          <w:rFonts w:ascii="Book Antiqua" w:hAnsi="Book Antiqua"/>
          <w:lang w:val="en-US"/>
        </w:rPr>
        <w:t>-</w:t>
      </w:r>
      <w:r w:rsidR="00A30624" w:rsidRPr="0064347D">
        <w:rPr>
          <w:rStyle w:val="tlid-translation"/>
          <w:rFonts w:ascii="Book Antiqua" w:hAnsi="Book Antiqua"/>
          <w:lang w:val="en-US"/>
        </w:rPr>
        <w:t>recurrent rectal cancer ultimately undergo</w:t>
      </w:r>
      <w:r w:rsidR="002E6EC5" w:rsidRPr="0064347D">
        <w:rPr>
          <w:rStyle w:val="tlid-translation"/>
          <w:rFonts w:ascii="Book Antiqua" w:hAnsi="Book Antiqua"/>
          <w:lang w:val="en-US"/>
        </w:rPr>
        <w:t>ing</w:t>
      </w:r>
      <w:r w:rsidR="00A30624" w:rsidRPr="0064347D">
        <w:rPr>
          <w:rStyle w:val="tlid-translation"/>
          <w:rFonts w:ascii="Book Antiqua" w:hAnsi="Book Antiqua"/>
          <w:lang w:val="en-US"/>
        </w:rPr>
        <w:t xml:space="preserve"> </w:t>
      </w:r>
      <w:r w:rsidR="002E6EC5" w:rsidRPr="0064347D">
        <w:rPr>
          <w:rStyle w:val="tlid-translation"/>
          <w:rFonts w:ascii="Book Antiqua" w:hAnsi="Book Antiqua"/>
          <w:lang w:val="en-US"/>
        </w:rPr>
        <w:t xml:space="preserve">a </w:t>
      </w:r>
      <w:r w:rsidR="00A30624" w:rsidRPr="0064347D">
        <w:rPr>
          <w:rStyle w:val="tlid-translation"/>
          <w:rFonts w:ascii="Book Antiqua" w:hAnsi="Book Antiqua"/>
          <w:lang w:val="en-US"/>
        </w:rPr>
        <w:t>potentially</w:t>
      </w:r>
      <w:r w:rsidR="002E6EC5" w:rsidRPr="0064347D">
        <w:rPr>
          <w:rStyle w:val="tlid-translation"/>
          <w:rFonts w:ascii="Book Antiqua" w:hAnsi="Book Antiqua"/>
          <w:lang w:val="en-US"/>
        </w:rPr>
        <w:t>-</w:t>
      </w:r>
      <w:r w:rsidR="00A30624" w:rsidRPr="0064347D">
        <w:rPr>
          <w:rStyle w:val="tlid-translation"/>
          <w:rFonts w:ascii="Book Antiqua" w:hAnsi="Book Antiqua"/>
          <w:lang w:val="en-US"/>
        </w:rPr>
        <w:t>curative R0 resection</w:t>
      </w:r>
      <w:r w:rsidR="002E5102" w:rsidRPr="0064347D">
        <w:rPr>
          <w:rStyle w:val="tlid-translation"/>
          <w:rFonts w:ascii="Book Antiqua" w:hAnsi="Book Antiqua"/>
          <w:vertAlign w:val="superscript"/>
          <w:lang w:val="en-US"/>
        </w:rPr>
        <w:t>[16</w:t>
      </w:r>
      <w:r w:rsidR="00625783"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w:t>
      </w:r>
      <w:r w:rsidR="002E5102" w:rsidRPr="0064347D">
        <w:rPr>
          <w:rStyle w:val="tlid-translation"/>
          <w:rFonts w:ascii="Book Antiqua" w:hAnsi="Book Antiqua"/>
          <w:lang w:val="en-US"/>
        </w:rPr>
        <w:t>.</w:t>
      </w:r>
    </w:p>
    <w:p w:rsidR="009F0BD7" w:rsidRPr="0064347D" w:rsidRDefault="009F0BD7" w:rsidP="00521084">
      <w:pPr>
        <w:snapToGrid w:val="0"/>
        <w:spacing w:line="360" w:lineRule="auto"/>
        <w:jc w:val="both"/>
        <w:rPr>
          <w:rFonts w:ascii="Book Antiqua" w:hAnsi="Book Antiqua"/>
          <w:b/>
          <w:lang w:val="en-US"/>
        </w:rPr>
      </w:pPr>
    </w:p>
    <w:p w:rsidR="0014238A" w:rsidRPr="0064347D" w:rsidRDefault="0014238A" w:rsidP="00521084">
      <w:pPr>
        <w:pStyle w:val="a3"/>
        <w:snapToGrid w:val="0"/>
        <w:spacing w:line="360" w:lineRule="auto"/>
        <w:jc w:val="both"/>
        <w:rPr>
          <w:rStyle w:val="tlid-translation"/>
          <w:rFonts w:ascii="Book Antiqua" w:eastAsia="Times New Roman" w:hAnsi="Book Antiqua"/>
          <w:b/>
          <w:caps/>
          <w:color w:val="auto"/>
          <w:sz w:val="24"/>
          <w:szCs w:val="24"/>
          <w:u w:val="single"/>
          <w:lang w:val="en-US" w:eastAsia="es-ES_tradnl"/>
        </w:rPr>
      </w:pPr>
      <w:r w:rsidRPr="0064347D">
        <w:rPr>
          <w:rFonts w:ascii="Book Antiqua" w:eastAsia="Times New Roman" w:hAnsi="Book Antiqua"/>
          <w:b/>
          <w:caps/>
          <w:color w:val="auto"/>
          <w:sz w:val="24"/>
          <w:szCs w:val="24"/>
          <w:u w:val="single"/>
          <w:lang w:val="en-US" w:eastAsia="es-ES_tradnl"/>
        </w:rPr>
        <w:t>Q</w:t>
      </w:r>
      <w:r w:rsidR="004E2E6D" w:rsidRPr="0064347D">
        <w:rPr>
          <w:rFonts w:ascii="Book Antiqua" w:eastAsia="Times New Roman" w:hAnsi="Book Antiqua"/>
          <w:b/>
          <w:color w:val="auto"/>
          <w:sz w:val="24"/>
          <w:szCs w:val="24"/>
          <w:u w:val="single"/>
          <w:lang w:val="en-US" w:eastAsia="es-ES_tradnl"/>
        </w:rPr>
        <w:t>o</w:t>
      </w:r>
      <w:r w:rsidRPr="0064347D">
        <w:rPr>
          <w:rFonts w:ascii="Book Antiqua" w:eastAsia="Times New Roman" w:hAnsi="Book Antiqua"/>
          <w:b/>
          <w:caps/>
          <w:color w:val="auto"/>
          <w:sz w:val="24"/>
          <w:szCs w:val="24"/>
          <w:u w:val="single"/>
          <w:lang w:val="en-US" w:eastAsia="es-ES_tradnl"/>
        </w:rPr>
        <w:t>L</w:t>
      </w:r>
    </w:p>
    <w:p w:rsidR="002B1E9B" w:rsidRPr="0064347D" w:rsidRDefault="00B528A4" w:rsidP="00521084">
      <w:pPr>
        <w:pStyle w:val="a3"/>
        <w:snapToGrid w:val="0"/>
        <w:spacing w:line="360" w:lineRule="auto"/>
        <w:jc w:val="both"/>
        <w:rPr>
          <w:rFonts w:ascii="Book Antiqua" w:eastAsia="Times New Roman" w:hAnsi="Book Antiqua"/>
          <w:color w:val="auto"/>
          <w:sz w:val="24"/>
          <w:szCs w:val="24"/>
          <w:lang w:val="en-US" w:eastAsia="es-ES_tradnl"/>
        </w:rPr>
      </w:pPr>
      <w:r w:rsidRPr="0064347D">
        <w:rPr>
          <w:rStyle w:val="tlid-translation"/>
          <w:rFonts w:ascii="Book Antiqua" w:eastAsia="Times New Roman" w:hAnsi="Book Antiqua"/>
          <w:color w:val="auto"/>
          <w:sz w:val="24"/>
          <w:szCs w:val="24"/>
          <w:lang w:val="en-US" w:eastAsia="es-ES_tradnl"/>
        </w:rPr>
        <w:t>QoL</w:t>
      </w:r>
      <w:r w:rsidR="0014238A" w:rsidRPr="0064347D">
        <w:rPr>
          <w:rStyle w:val="tlid-translation"/>
          <w:rFonts w:ascii="Book Antiqua" w:eastAsia="Times New Roman" w:hAnsi="Book Antiqua"/>
          <w:color w:val="auto"/>
          <w:sz w:val="24"/>
          <w:szCs w:val="24"/>
          <w:lang w:val="en-US" w:eastAsia="es-ES_tradnl"/>
        </w:rPr>
        <w:t xml:space="preserve"> </w:t>
      </w:r>
      <w:r w:rsidR="00C44D14" w:rsidRPr="0064347D">
        <w:rPr>
          <w:rStyle w:val="tlid-translation"/>
          <w:rFonts w:ascii="Book Antiqua" w:eastAsia="Times New Roman" w:hAnsi="Book Antiqua"/>
          <w:color w:val="auto"/>
          <w:sz w:val="24"/>
          <w:szCs w:val="24"/>
          <w:lang w:val="en-US" w:eastAsia="es-ES_tradnl"/>
        </w:rPr>
        <w:t>is a</w:t>
      </w:r>
      <w:r w:rsidR="00FE4BC4" w:rsidRPr="0064347D">
        <w:rPr>
          <w:rStyle w:val="tlid-translation"/>
          <w:rFonts w:ascii="Book Antiqua" w:eastAsia="Times New Roman" w:hAnsi="Book Antiqua"/>
          <w:color w:val="auto"/>
          <w:sz w:val="24"/>
          <w:szCs w:val="24"/>
          <w:lang w:val="en-US" w:eastAsia="es-ES_tradnl"/>
        </w:rPr>
        <w:t xml:space="preserve"> crucial a</w:t>
      </w:r>
      <w:r w:rsidR="00C44D14" w:rsidRPr="0064347D">
        <w:rPr>
          <w:rStyle w:val="tlid-translation"/>
          <w:rFonts w:ascii="Book Antiqua" w:eastAsia="Times New Roman" w:hAnsi="Book Antiqua"/>
          <w:color w:val="auto"/>
          <w:sz w:val="24"/>
          <w:szCs w:val="24"/>
          <w:lang w:val="en-US" w:eastAsia="es-ES_tradnl"/>
        </w:rPr>
        <w:t xml:space="preserve">spect </w:t>
      </w:r>
      <w:r w:rsidR="002E6EC5" w:rsidRPr="0064347D">
        <w:rPr>
          <w:rStyle w:val="tlid-translation"/>
          <w:rFonts w:ascii="Book Antiqua" w:eastAsia="Times New Roman" w:hAnsi="Book Antiqua"/>
          <w:color w:val="auto"/>
          <w:sz w:val="24"/>
          <w:szCs w:val="24"/>
          <w:lang w:val="en-US" w:eastAsia="es-ES_tradnl"/>
        </w:rPr>
        <w:t xml:space="preserve">when considering the </w:t>
      </w:r>
      <w:r w:rsidR="00C44D14" w:rsidRPr="0064347D">
        <w:rPr>
          <w:rStyle w:val="tlid-translation"/>
          <w:rFonts w:ascii="Book Antiqua" w:eastAsia="Times New Roman" w:hAnsi="Book Antiqua"/>
          <w:color w:val="auto"/>
          <w:sz w:val="24"/>
          <w:szCs w:val="24"/>
          <w:lang w:val="en-US" w:eastAsia="es-ES_tradnl"/>
        </w:rPr>
        <w:t xml:space="preserve">treatment strategy </w:t>
      </w:r>
      <w:r w:rsidR="002E6EC5" w:rsidRPr="0064347D">
        <w:rPr>
          <w:rStyle w:val="tlid-translation"/>
          <w:rFonts w:ascii="Book Antiqua" w:eastAsia="Times New Roman" w:hAnsi="Book Antiqua"/>
          <w:color w:val="auto"/>
          <w:sz w:val="24"/>
          <w:szCs w:val="24"/>
          <w:lang w:val="en-US" w:eastAsia="es-ES_tradnl"/>
        </w:rPr>
        <w:t>in</w:t>
      </w:r>
      <w:r w:rsidR="00FE4BC4" w:rsidRPr="0064347D">
        <w:rPr>
          <w:rStyle w:val="tlid-translation"/>
          <w:rFonts w:ascii="Book Antiqua" w:eastAsia="Times New Roman" w:hAnsi="Book Antiqua"/>
          <w:color w:val="auto"/>
          <w:sz w:val="24"/>
          <w:szCs w:val="24"/>
          <w:lang w:val="en-US" w:eastAsia="es-ES_tradnl"/>
        </w:rPr>
        <w:t xml:space="preserve"> </w:t>
      </w:r>
      <w:r w:rsidR="00C44D14" w:rsidRPr="0064347D">
        <w:rPr>
          <w:rStyle w:val="tlid-translation"/>
          <w:rFonts w:ascii="Book Antiqua" w:eastAsia="Times New Roman" w:hAnsi="Book Antiqua"/>
          <w:color w:val="auto"/>
          <w:sz w:val="24"/>
          <w:szCs w:val="24"/>
          <w:lang w:val="en-US" w:eastAsia="es-ES_tradnl"/>
        </w:rPr>
        <w:t>patients with LARC</w:t>
      </w:r>
      <w:r w:rsidR="00FE4BC4" w:rsidRPr="0064347D">
        <w:rPr>
          <w:rStyle w:val="tlid-translation"/>
          <w:rFonts w:ascii="Book Antiqua" w:eastAsia="Times New Roman" w:hAnsi="Book Antiqua"/>
          <w:color w:val="auto"/>
          <w:sz w:val="24"/>
          <w:szCs w:val="24"/>
          <w:lang w:val="en-US" w:eastAsia="es-ES_tradnl"/>
        </w:rPr>
        <w:t xml:space="preserve">. </w:t>
      </w:r>
      <w:r w:rsidR="002B1E9B" w:rsidRPr="0064347D">
        <w:rPr>
          <w:rStyle w:val="tlid-translation"/>
          <w:rFonts w:ascii="Book Antiqua" w:eastAsia="Times New Roman" w:hAnsi="Book Antiqua"/>
          <w:color w:val="auto"/>
          <w:sz w:val="24"/>
          <w:szCs w:val="24"/>
          <w:lang w:val="en-US" w:eastAsia="es-ES_tradnl"/>
        </w:rPr>
        <w:t xml:space="preserve">QoL </w:t>
      </w:r>
      <w:r w:rsidR="00FE4BC4" w:rsidRPr="0064347D">
        <w:rPr>
          <w:rStyle w:val="tlid-translation"/>
          <w:rFonts w:ascii="Book Antiqua" w:eastAsia="Times New Roman" w:hAnsi="Book Antiqua"/>
          <w:color w:val="auto"/>
          <w:sz w:val="24"/>
          <w:szCs w:val="24"/>
          <w:lang w:val="en-US" w:eastAsia="es-ES_tradnl"/>
        </w:rPr>
        <w:t>is</w:t>
      </w:r>
      <w:r w:rsidR="002B1E9B" w:rsidRPr="0064347D">
        <w:rPr>
          <w:rStyle w:val="tlid-translation"/>
          <w:rFonts w:ascii="Book Antiqua" w:eastAsia="Times New Roman" w:hAnsi="Book Antiqua"/>
          <w:color w:val="auto"/>
          <w:sz w:val="24"/>
          <w:szCs w:val="24"/>
          <w:lang w:val="en-US" w:eastAsia="es-ES_tradnl"/>
        </w:rPr>
        <w:t xml:space="preserve"> </w:t>
      </w:r>
      <w:r w:rsidR="00C34049" w:rsidRPr="0064347D">
        <w:rPr>
          <w:rStyle w:val="tlid-translation"/>
          <w:rFonts w:ascii="Book Antiqua" w:eastAsia="Times New Roman" w:hAnsi="Book Antiqua"/>
          <w:color w:val="auto"/>
          <w:sz w:val="24"/>
          <w:szCs w:val="24"/>
          <w:lang w:val="en-US" w:eastAsia="es-ES_tradnl"/>
        </w:rPr>
        <w:t>particularly</w:t>
      </w:r>
      <w:r w:rsidR="002B1E9B" w:rsidRPr="0064347D">
        <w:rPr>
          <w:rStyle w:val="tlid-translation"/>
          <w:rFonts w:ascii="Book Antiqua" w:eastAsia="Times New Roman" w:hAnsi="Book Antiqua"/>
          <w:color w:val="auto"/>
          <w:sz w:val="24"/>
          <w:szCs w:val="24"/>
          <w:lang w:val="en-US" w:eastAsia="es-ES_tradnl"/>
        </w:rPr>
        <w:t xml:space="preserve"> </w:t>
      </w:r>
      <w:r w:rsidR="00C44D14" w:rsidRPr="0064347D">
        <w:rPr>
          <w:rStyle w:val="tlid-translation"/>
          <w:rFonts w:ascii="Book Antiqua" w:eastAsia="Times New Roman" w:hAnsi="Book Antiqua"/>
          <w:color w:val="auto"/>
          <w:sz w:val="24"/>
          <w:szCs w:val="24"/>
          <w:lang w:val="en-US" w:eastAsia="es-ES_tradnl"/>
        </w:rPr>
        <w:t xml:space="preserve">relevant </w:t>
      </w:r>
      <w:r w:rsidR="00FE4BC4" w:rsidRPr="0064347D">
        <w:rPr>
          <w:rStyle w:val="tlid-translation"/>
          <w:rFonts w:ascii="Book Antiqua" w:eastAsia="Times New Roman" w:hAnsi="Book Antiqua"/>
          <w:color w:val="auto"/>
          <w:sz w:val="24"/>
          <w:szCs w:val="24"/>
          <w:lang w:val="en-US" w:eastAsia="es-ES_tradnl"/>
        </w:rPr>
        <w:t xml:space="preserve">for </w:t>
      </w:r>
      <w:r w:rsidR="00C44D14" w:rsidRPr="0064347D">
        <w:rPr>
          <w:rStyle w:val="tlid-translation"/>
          <w:rFonts w:ascii="Book Antiqua" w:eastAsia="Times New Roman" w:hAnsi="Book Antiqua"/>
          <w:color w:val="auto"/>
          <w:sz w:val="24"/>
          <w:szCs w:val="24"/>
          <w:lang w:val="en-US" w:eastAsia="es-ES_tradnl"/>
        </w:rPr>
        <w:t>sph</w:t>
      </w:r>
      <w:r w:rsidR="00FE4BC4" w:rsidRPr="0064347D">
        <w:rPr>
          <w:rStyle w:val="tlid-translation"/>
          <w:rFonts w:ascii="Book Antiqua" w:eastAsia="Times New Roman" w:hAnsi="Book Antiqua"/>
          <w:color w:val="auto"/>
          <w:sz w:val="24"/>
          <w:szCs w:val="24"/>
          <w:lang w:val="en-US" w:eastAsia="es-ES_tradnl"/>
        </w:rPr>
        <w:t>inct</w:t>
      </w:r>
      <w:r w:rsidR="00C44D14" w:rsidRPr="0064347D">
        <w:rPr>
          <w:rStyle w:val="tlid-translation"/>
          <w:rFonts w:ascii="Book Antiqua" w:eastAsia="Times New Roman" w:hAnsi="Book Antiqua"/>
          <w:color w:val="auto"/>
          <w:sz w:val="24"/>
          <w:szCs w:val="24"/>
          <w:lang w:val="en-US" w:eastAsia="es-ES_tradnl"/>
        </w:rPr>
        <w:t>er</w:t>
      </w:r>
      <w:r w:rsidR="00FE4BC4" w:rsidRPr="0064347D">
        <w:rPr>
          <w:rStyle w:val="tlid-translation"/>
          <w:rFonts w:ascii="Book Antiqua" w:eastAsia="Times New Roman" w:hAnsi="Book Antiqua"/>
          <w:color w:val="auto"/>
          <w:sz w:val="24"/>
          <w:szCs w:val="24"/>
          <w:lang w:val="en-US" w:eastAsia="es-ES_tradnl"/>
        </w:rPr>
        <w:t xml:space="preserve"> preservation</w:t>
      </w:r>
      <w:r w:rsidR="00C44D14" w:rsidRPr="0064347D">
        <w:rPr>
          <w:rStyle w:val="tlid-translation"/>
          <w:rFonts w:ascii="Book Antiqua" w:eastAsia="Times New Roman" w:hAnsi="Book Antiqua"/>
          <w:color w:val="auto"/>
          <w:sz w:val="24"/>
          <w:szCs w:val="24"/>
          <w:lang w:val="en-US" w:eastAsia="es-ES_tradnl"/>
        </w:rPr>
        <w:t xml:space="preserve">. </w:t>
      </w:r>
      <w:r w:rsidR="004C18B3" w:rsidRPr="0064347D">
        <w:rPr>
          <w:rStyle w:val="tlid-translation"/>
          <w:rFonts w:ascii="Book Antiqua" w:eastAsia="Times New Roman" w:hAnsi="Book Antiqua"/>
          <w:color w:val="auto"/>
          <w:sz w:val="24"/>
          <w:szCs w:val="24"/>
          <w:lang w:val="en-US" w:eastAsia="es-ES_tradnl"/>
        </w:rPr>
        <w:t xml:space="preserve">Studies have </w:t>
      </w:r>
      <w:r w:rsidR="00C44D14" w:rsidRPr="0064347D">
        <w:rPr>
          <w:rStyle w:val="tlid-translation"/>
          <w:rFonts w:ascii="Book Antiqua" w:eastAsia="Times New Roman" w:hAnsi="Book Antiqua"/>
          <w:color w:val="auto"/>
          <w:sz w:val="24"/>
          <w:szCs w:val="24"/>
          <w:lang w:val="en-US" w:eastAsia="es-ES_tradnl"/>
        </w:rPr>
        <w:t>show</w:t>
      </w:r>
      <w:r w:rsidR="004C18B3" w:rsidRPr="0064347D">
        <w:rPr>
          <w:rStyle w:val="tlid-translation"/>
          <w:rFonts w:ascii="Book Antiqua" w:eastAsia="Times New Roman" w:hAnsi="Book Antiqua"/>
          <w:color w:val="auto"/>
          <w:sz w:val="24"/>
          <w:szCs w:val="24"/>
          <w:lang w:val="en-US" w:eastAsia="es-ES_tradnl"/>
        </w:rPr>
        <w:t>n</w:t>
      </w:r>
      <w:r w:rsidR="00C44D14" w:rsidRPr="0064347D">
        <w:rPr>
          <w:rStyle w:val="tlid-translation"/>
          <w:rFonts w:ascii="Book Antiqua" w:eastAsia="Times New Roman" w:hAnsi="Book Antiqua"/>
          <w:color w:val="auto"/>
          <w:sz w:val="24"/>
          <w:szCs w:val="24"/>
          <w:lang w:val="en-US" w:eastAsia="es-ES_tradnl"/>
        </w:rPr>
        <w:t xml:space="preserve"> a</w:t>
      </w:r>
      <w:r w:rsidR="004C18B3" w:rsidRPr="0064347D">
        <w:rPr>
          <w:rStyle w:val="tlid-translation"/>
          <w:rFonts w:ascii="Book Antiqua" w:eastAsia="Times New Roman" w:hAnsi="Book Antiqua"/>
          <w:color w:val="auto"/>
          <w:sz w:val="24"/>
          <w:szCs w:val="24"/>
          <w:lang w:val="en-US" w:eastAsia="es-ES_tradnl"/>
        </w:rPr>
        <w:t xml:space="preserve"> clear </w:t>
      </w:r>
      <w:r w:rsidR="00C44D14" w:rsidRPr="0064347D">
        <w:rPr>
          <w:rStyle w:val="tlid-translation"/>
          <w:rFonts w:ascii="Book Antiqua" w:eastAsia="Times New Roman" w:hAnsi="Book Antiqua"/>
          <w:color w:val="auto"/>
          <w:sz w:val="24"/>
          <w:szCs w:val="24"/>
          <w:lang w:val="en-US" w:eastAsia="es-ES_tradnl"/>
        </w:rPr>
        <w:t xml:space="preserve">improvement in </w:t>
      </w:r>
      <w:r w:rsidR="004C18B3" w:rsidRPr="0064347D">
        <w:rPr>
          <w:rStyle w:val="tlid-translation"/>
          <w:rFonts w:ascii="Book Antiqua" w:eastAsia="Times New Roman" w:hAnsi="Book Antiqua"/>
          <w:color w:val="auto"/>
          <w:sz w:val="24"/>
          <w:szCs w:val="24"/>
          <w:lang w:val="en-US" w:eastAsia="es-ES_tradnl"/>
        </w:rPr>
        <w:t xml:space="preserve">QoL </w:t>
      </w:r>
      <w:r w:rsidR="00C44D14" w:rsidRPr="0064347D">
        <w:rPr>
          <w:rStyle w:val="tlid-translation"/>
          <w:rFonts w:ascii="Book Antiqua" w:eastAsia="Times New Roman" w:hAnsi="Book Antiqua"/>
          <w:color w:val="auto"/>
          <w:sz w:val="24"/>
          <w:szCs w:val="24"/>
          <w:lang w:val="en-US" w:eastAsia="es-ES_tradnl"/>
        </w:rPr>
        <w:t xml:space="preserve">in patients </w:t>
      </w:r>
      <w:r w:rsidR="004C18B3" w:rsidRPr="0064347D">
        <w:rPr>
          <w:rStyle w:val="tlid-translation"/>
          <w:rFonts w:ascii="Book Antiqua" w:eastAsia="Times New Roman" w:hAnsi="Book Antiqua"/>
          <w:color w:val="auto"/>
          <w:sz w:val="24"/>
          <w:szCs w:val="24"/>
          <w:lang w:val="en-US" w:eastAsia="es-ES_tradnl"/>
        </w:rPr>
        <w:t xml:space="preserve">managed with </w:t>
      </w:r>
      <w:r w:rsidR="00C44D14" w:rsidRPr="0064347D">
        <w:rPr>
          <w:rStyle w:val="tlid-translation"/>
          <w:rFonts w:ascii="Book Antiqua" w:eastAsia="Times New Roman" w:hAnsi="Book Antiqua"/>
          <w:color w:val="auto"/>
          <w:sz w:val="24"/>
          <w:szCs w:val="24"/>
          <w:lang w:val="en-US" w:eastAsia="es-ES_tradnl"/>
        </w:rPr>
        <w:t xml:space="preserve">a </w:t>
      </w:r>
      <w:r w:rsidR="004C18B3" w:rsidRPr="0064347D">
        <w:rPr>
          <w:rStyle w:val="tlid-translation"/>
          <w:rFonts w:ascii="Book Antiqua" w:eastAsia="Times New Roman" w:hAnsi="Book Antiqua"/>
          <w:color w:val="auto"/>
          <w:sz w:val="24"/>
          <w:szCs w:val="24"/>
          <w:lang w:val="en-US" w:eastAsia="es-ES_tradnl"/>
        </w:rPr>
        <w:t>w</w:t>
      </w:r>
      <w:r w:rsidR="00C44D14" w:rsidRPr="0064347D">
        <w:rPr>
          <w:rStyle w:val="tlid-translation"/>
          <w:rFonts w:ascii="Book Antiqua" w:eastAsia="Times New Roman" w:hAnsi="Book Antiqua"/>
          <w:color w:val="auto"/>
          <w:sz w:val="24"/>
          <w:szCs w:val="24"/>
          <w:lang w:val="en-US" w:eastAsia="es-ES_tradnl"/>
        </w:rPr>
        <w:t xml:space="preserve">atch and </w:t>
      </w:r>
      <w:r w:rsidR="004C18B3" w:rsidRPr="0064347D">
        <w:rPr>
          <w:rStyle w:val="tlid-translation"/>
          <w:rFonts w:ascii="Book Antiqua" w:eastAsia="Times New Roman" w:hAnsi="Book Antiqua"/>
          <w:color w:val="auto"/>
          <w:sz w:val="24"/>
          <w:szCs w:val="24"/>
          <w:lang w:val="en-US" w:eastAsia="es-ES_tradnl"/>
        </w:rPr>
        <w:t>w</w:t>
      </w:r>
      <w:r w:rsidR="00C44D14" w:rsidRPr="0064347D">
        <w:rPr>
          <w:rStyle w:val="tlid-translation"/>
          <w:rFonts w:ascii="Book Antiqua" w:eastAsia="Times New Roman" w:hAnsi="Book Antiqua"/>
          <w:color w:val="auto"/>
          <w:sz w:val="24"/>
          <w:szCs w:val="24"/>
          <w:lang w:val="en-US" w:eastAsia="es-ES_tradnl"/>
        </w:rPr>
        <w:t xml:space="preserve">ait approach </w:t>
      </w:r>
      <w:r w:rsidR="002E6EC5" w:rsidRPr="0064347D">
        <w:rPr>
          <w:rStyle w:val="tlid-translation"/>
          <w:rFonts w:ascii="Book Antiqua" w:eastAsia="Times New Roman" w:hAnsi="Book Antiqua"/>
          <w:color w:val="auto"/>
          <w:sz w:val="24"/>
          <w:szCs w:val="24"/>
          <w:lang w:val="en-US" w:eastAsia="es-ES_tradnl"/>
        </w:rPr>
        <w:t>versus surgical p</w:t>
      </w:r>
      <w:r w:rsidR="00C44D14" w:rsidRPr="0064347D">
        <w:rPr>
          <w:rStyle w:val="tlid-translation"/>
          <w:rFonts w:ascii="Book Antiqua" w:eastAsia="Times New Roman" w:hAnsi="Book Antiqua"/>
          <w:color w:val="auto"/>
          <w:sz w:val="24"/>
          <w:szCs w:val="24"/>
          <w:lang w:val="en-US" w:eastAsia="es-ES_tradnl"/>
        </w:rPr>
        <w:t xml:space="preserve">atients </w:t>
      </w:r>
      <w:r w:rsidR="002E6EC5" w:rsidRPr="0064347D">
        <w:rPr>
          <w:rStyle w:val="tlid-translation"/>
          <w:rFonts w:ascii="Book Antiqua" w:eastAsia="Times New Roman" w:hAnsi="Book Antiqua"/>
          <w:color w:val="auto"/>
          <w:sz w:val="24"/>
          <w:szCs w:val="24"/>
          <w:lang w:val="en-US" w:eastAsia="es-ES_tradnl"/>
        </w:rPr>
        <w:t xml:space="preserve">with a postoperative </w:t>
      </w:r>
      <w:r w:rsidR="002B1E9B" w:rsidRPr="0064347D">
        <w:rPr>
          <w:rStyle w:val="tlid-translation"/>
          <w:rFonts w:ascii="Book Antiqua" w:eastAsia="Times New Roman" w:hAnsi="Book Antiqua"/>
          <w:color w:val="auto"/>
          <w:sz w:val="24"/>
          <w:szCs w:val="24"/>
          <w:lang w:val="en-US" w:eastAsia="es-ES_tradnl"/>
        </w:rPr>
        <w:t>p</w:t>
      </w:r>
      <w:r w:rsidR="00C44D14" w:rsidRPr="0064347D">
        <w:rPr>
          <w:rStyle w:val="tlid-translation"/>
          <w:rFonts w:ascii="Book Antiqua" w:eastAsia="Times New Roman" w:hAnsi="Book Antiqua"/>
          <w:color w:val="auto"/>
          <w:sz w:val="24"/>
          <w:szCs w:val="24"/>
          <w:lang w:val="en-US" w:eastAsia="es-ES_tradnl"/>
        </w:rPr>
        <w:t xml:space="preserve">CR, with a lower Wexner incontinence </w:t>
      </w:r>
      <w:r w:rsidR="004C18B3" w:rsidRPr="0064347D">
        <w:rPr>
          <w:rStyle w:val="tlid-translation"/>
          <w:rFonts w:ascii="Book Antiqua" w:eastAsia="Times New Roman" w:hAnsi="Book Antiqua"/>
          <w:color w:val="auto"/>
          <w:sz w:val="24"/>
          <w:szCs w:val="24"/>
          <w:lang w:val="en-US" w:eastAsia="es-ES_tradnl"/>
        </w:rPr>
        <w:t xml:space="preserve">score </w:t>
      </w:r>
      <w:r w:rsidR="00C44D14" w:rsidRPr="0064347D">
        <w:rPr>
          <w:rStyle w:val="tlid-translation"/>
          <w:rFonts w:ascii="Book Antiqua" w:eastAsia="Times New Roman" w:hAnsi="Book Antiqua"/>
          <w:color w:val="auto"/>
          <w:sz w:val="24"/>
          <w:szCs w:val="24"/>
          <w:lang w:val="en-US" w:eastAsia="es-ES_tradnl"/>
        </w:rPr>
        <w:t xml:space="preserve">(0.8 </w:t>
      </w:r>
      <w:r w:rsidR="00C44D14" w:rsidRPr="0064347D">
        <w:rPr>
          <w:rStyle w:val="tlid-translation"/>
          <w:rFonts w:ascii="Book Antiqua" w:eastAsia="Times New Roman" w:hAnsi="Book Antiqua"/>
          <w:i/>
          <w:color w:val="auto"/>
          <w:sz w:val="24"/>
          <w:szCs w:val="24"/>
          <w:lang w:val="en-US" w:eastAsia="es-ES_tradnl"/>
        </w:rPr>
        <w:t>vs</w:t>
      </w:r>
      <w:r w:rsidR="00EC7B99" w:rsidRPr="0064347D">
        <w:rPr>
          <w:rStyle w:val="tlid-translation"/>
          <w:rFonts w:ascii="Book Antiqua" w:eastAsia="Times New Roman" w:hAnsi="Book Antiqua"/>
          <w:color w:val="auto"/>
          <w:sz w:val="24"/>
          <w:szCs w:val="24"/>
          <w:lang w:val="en-US" w:eastAsia="es-ES_tradnl"/>
        </w:rPr>
        <w:t xml:space="preserve"> </w:t>
      </w:r>
      <w:r w:rsidR="00C44D14" w:rsidRPr="0064347D">
        <w:rPr>
          <w:rStyle w:val="tlid-translation"/>
          <w:rFonts w:ascii="Book Antiqua" w:eastAsia="Times New Roman" w:hAnsi="Book Antiqua"/>
          <w:color w:val="auto"/>
          <w:sz w:val="24"/>
          <w:szCs w:val="24"/>
          <w:lang w:val="en-US" w:eastAsia="es-ES_tradnl"/>
        </w:rPr>
        <w:t>3.5) (</w:t>
      </w:r>
      <w:r w:rsidR="004C18B3" w:rsidRPr="0064347D">
        <w:rPr>
          <w:rStyle w:val="tlid-translation"/>
          <w:rFonts w:ascii="Book Antiqua" w:eastAsia="Times New Roman" w:hAnsi="Book Antiqua"/>
          <w:i/>
          <w:caps/>
          <w:color w:val="auto"/>
          <w:sz w:val="24"/>
          <w:szCs w:val="24"/>
          <w:lang w:val="en-US" w:eastAsia="es-ES_tradnl"/>
        </w:rPr>
        <w:t>p</w:t>
      </w:r>
      <w:r w:rsidR="00EC7B99" w:rsidRPr="0064347D">
        <w:rPr>
          <w:rStyle w:val="tlid-translation"/>
          <w:rFonts w:ascii="Book Antiqua" w:eastAsia="Times New Roman" w:hAnsi="Book Antiqua"/>
          <w:i/>
          <w:caps/>
          <w:color w:val="auto"/>
          <w:sz w:val="24"/>
          <w:szCs w:val="24"/>
          <w:lang w:val="en-US" w:eastAsia="es-ES_tradnl"/>
        </w:rPr>
        <w:t xml:space="preserve"> </w:t>
      </w:r>
      <w:r w:rsidR="00C44D14" w:rsidRPr="0064347D">
        <w:rPr>
          <w:rStyle w:val="tlid-translation"/>
          <w:rFonts w:ascii="Book Antiqua" w:eastAsia="Times New Roman" w:hAnsi="Book Antiqua"/>
          <w:color w:val="auto"/>
          <w:sz w:val="24"/>
          <w:szCs w:val="24"/>
          <w:lang w:val="en-US" w:eastAsia="es-ES_tradnl"/>
        </w:rPr>
        <w:t>=</w:t>
      </w:r>
      <w:r w:rsidR="00EC7B99" w:rsidRPr="0064347D">
        <w:rPr>
          <w:rStyle w:val="tlid-translation"/>
          <w:rFonts w:ascii="Book Antiqua" w:eastAsia="Times New Roman" w:hAnsi="Book Antiqua"/>
          <w:color w:val="auto"/>
          <w:sz w:val="24"/>
          <w:szCs w:val="24"/>
          <w:lang w:val="en-US" w:eastAsia="es-ES_tradnl"/>
        </w:rPr>
        <w:t xml:space="preserve"> </w:t>
      </w:r>
      <w:r w:rsidR="00C44D14" w:rsidRPr="0064347D">
        <w:rPr>
          <w:rStyle w:val="tlid-translation"/>
          <w:rFonts w:ascii="Book Antiqua" w:eastAsia="Times New Roman" w:hAnsi="Book Antiqua"/>
          <w:color w:val="auto"/>
          <w:sz w:val="24"/>
          <w:szCs w:val="24"/>
          <w:lang w:val="en-US" w:eastAsia="es-ES_tradnl"/>
        </w:rPr>
        <w:t xml:space="preserve">0.182) and defecation frequency (1.8 </w:t>
      </w:r>
      <w:r w:rsidR="008D6786" w:rsidRPr="0064347D">
        <w:rPr>
          <w:rStyle w:val="tlid-translation"/>
          <w:rFonts w:ascii="Book Antiqua" w:eastAsia="Times New Roman" w:hAnsi="Book Antiqua"/>
          <w:color w:val="auto"/>
          <w:sz w:val="24"/>
          <w:szCs w:val="24"/>
          <w:lang w:val="en-US" w:eastAsia="es-ES_tradnl"/>
        </w:rPr>
        <w:t>times/d</w:t>
      </w:r>
      <w:r w:rsidR="008D6786" w:rsidRPr="0064347D">
        <w:rPr>
          <w:rStyle w:val="tlid-translation"/>
          <w:rFonts w:ascii="Book Antiqua" w:eastAsia="Times New Roman" w:hAnsi="Book Antiqua"/>
          <w:i/>
          <w:color w:val="auto"/>
          <w:sz w:val="24"/>
          <w:szCs w:val="24"/>
          <w:lang w:val="en-US" w:eastAsia="es-ES_tradnl"/>
        </w:rPr>
        <w:t xml:space="preserve"> </w:t>
      </w:r>
      <w:r w:rsidR="00C44D14" w:rsidRPr="0064347D">
        <w:rPr>
          <w:rStyle w:val="tlid-translation"/>
          <w:rFonts w:ascii="Book Antiqua" w:eastAsia="Times New Roman" w:hAnsi="Book Antiqua"/>
          <w:i/>
          <w:color w:val="auto"/>
          <w:sz w:val="24"/>
          <w:szCs w:val="24"/>
          <w:lang w:val="en-US" w:eastAsia="es-ES_tradnl"/>
        </w:rPr>
        <w:t>vs</w:t>
      </w:r>
      <w:r w:rsidR="00C44D14" w:rsidRPr="0064347D">
        <w:rPr>
          <w:rStyle w:val="tlid-translation"/>
          <w:rFonts w:ascii="Book Antiqua" w:eastAsia="Times New Roman" w:hAnsi="Book Antiqua"/>
          <w:color w:val="auto"/>
          <w:sz w:val="24"/>
          <w:szCs w:val="24"/>
          <w:lang w:val="en-US" w:eastAsia="es-ES_tradnl"/>
        </w:rPr>
        <w:t xml:space="preserve"> 2.8 times/d) (</w:t>
      </w:r>
      <w:r w:rsidR="00C44D14" w:rsidRPr="0064347D">
        <w:rPr>
          <w:rStyle w:val="tlid-translation"/>
          <w:rFonts w:ascii="Book Antiqua" w:eastAsia="Times New Roman" w:hAnsi="Book Antiqua"/>
          <w:i/>
          <w:color w:val="auto"/>
          <w:sz w:val="24"/>
          <w:szCs w:val="24"/>
          <w:lang w:val="en-US" w:eastAsia="es-ES_tradnl"/>
        </w:rPr>
        <w:t>P</w:t>
      </w:r>
      <w:r w:rsidR="005E62AA" w:rsidRPr="0064347D">
        <w:rPr>
          <w:rStyle w:val="tlid-translation"/>
          <w:rFonts w:ascii="Book Antiqua" w:eastAsia="Times New Roman" w:hAnsi="Book Antiqua"/>
          <w:i/>
          <w:color w:val="auto"/>
          <w:sz w:val="24"/>
          <w:szCs w:val="24"/>
          <w:lang w:val="en-US" w:eastAsia="es-ES_tradnl"/>
        </w:rPr>
        <w:t xml:space="preserve"> </w:t>
      </w:r>
      <w:r w:rsidR="00C44D14" w:rsidRPr="0064347D">
        <w:rPr>
          <w:rStyle w:val="tlid-translation"/>
          <w:rFonts w:ascii="Book Antiqua" w:eastAsia="Times New Roman" w:hAnsi="Book Antiqua"/>
          <w:color w:val="auto"/>
          <w:sz w:val="24"/>
          <w:szCs w:val="24"/>
          <w:lang w:val="en-US" w:eastAsia="es-ES_tradnl"/>
        </w:rPr>
        <w:t>= 0.323)</w:t>
      </w:r>
      <w:r w:rsidR="002E5102" w:rsidRPr="0064347D">
        <w:rPr>
          <w:rStyle w:val="tlid-translation"/>
          <w:rFonts w:ascii="Book Antiqua" w:eastAsia="Times New Roman" w:hAnsi="Book Antiqua"/>
          <w:color w:val="auto"/>
          <w:sz w:val="24"/>
          <w:szCs w:val="24"/>
          <w:vertAlign w:val="superscript"/>
          <w:lang w:val="en-US" w:eastAsia="es-ES_tradnl"/>
        </w:rPr>
        <w:t>[58]</w:t>
      </w:r>
      <w:r w:rsidR="00C44D14" w:rsidRPr="0064347D">
        <w:rPr>
          <w:rStyle w:val="tlid-translation"/>
          <w:rFonts w:ascii="Book Antiqua" w:eastAsia="Times New Roman" w:hAnsi="Book Antiqua"/>
          <w:color w:val="auto"/>
          <w:sz w:val="24"/>
          <w:szCs w:val="24"/>
          <w:lang w:val="en-US" w:eastAsia="es-ES_tradnl"/>
        </w:rPr>
        <w:t xml:space="preserve">. </w:t>
      </w:r>
    </w:p>
    <w:p w:rsidR="00C44D14" w:rsidRPr="0064347D" w:rsidRDefault="007A77EA" w:rsidP="005769D2">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Renehan </w:t>
      </w:r>
      <w:r w:rsidRPr="0064347D">
        <w:rPr>
          <w:rStyle w:val="tlid-translation"/>
          <w:rFonts w:ascii="Book Antiqua" w:hAnsi="Book Antiqua"/>
          <w:i/>
          <w:lang w:val="en-US"/>
        </w:rPr>
        <w:t>et al</w:t>
      </w:r>
      <w:r w:rsidR="002E5102" w:rsidRPr="0064347D">
        <w:rPr>
          <w:rStyle w:val="tlid-translation"/>
          <w:rFonts w:ascii="Book Antiqua" w:hAnsi="Book Antiqua"/>
          <w:vertAlign w:val="superscript"/>
          <w:lang w:val="en-US"/>
        </w:rPr>
        <w:t>[</w:t>
      </w:r>
      <w:r w:rsidR="00625783" w:rsidRPr="0064347D">
        <w:rPr>
          <w:rStyle w:val="tlid-translation"/>
          <w:rFonts w:ascii="Book Antiqua" w:hAnsi="Book Antiqua"/>
          <w:vertAlign w:val="superscript"/>
          <w:lang w:val="en-US"/>
        </w:rPr>
        <w:t>99</w:t>
      </w:r>
      <w:r w:rsidR="002E5102" w:rsidRPr="0064347D">
        <w:rPr>
          <w:rStyle w:val="tlid-translation"/>
          <w:rFonts w:ascii="Book Antiqua" w:hAnsi="Book Antiqua"/>
          <w:vertAlign w:val="superscript"/>
          <w:lang w:val="en-US"/>
        </w:rPr>
        <w:t>]</w:t>
      </w:r>
      <w:r w:rsidR="00614087" w:rsidRPr="0064347D">
        <w:rPr>
          <w:rStyle w:val="tlid-translation"/>
          <w:rFonts w:ascii="Book Antiqua" w:hAnsi="Book Antiqua"/>
          <w:lang w:val="en-US"/>
        </w:rPr>
        <w:t xml:space="preserve"> </w:t>
      </w:r>
      <w:r w:rsidR="002E6EC5" w:rsidRPr="0064347D">
        <w:rPr>
          <w:rStyle w:val="tlid-translation"/>
          <w:rFonts w:ascii="Book Antiqua" w:hAnsi="Book Antiqua"/>
          <w:lang w:val="en-US"/>
        </w:rPr>
        <w:t xml:space="preserve">compared </w:t>
      </w:r>
      <w:r w:rsidR="004C18B3" w:rsidRPr="0064347D">
        <w:rPr>
          <w:rStyle w:val="tlid-translation"/>
          <w:rFonts w:ascii="Book Antiqua" w:hAnsi="Book Antiqua"/>
          <w:lang w:val="en-US"/>
        </w:rPr>
        <w:t xml:space="preserve">3-year </w:t>
      </w:r>
      <w:r w:rsidR="00614087" w:rsidRPr="0064347D">
        <w:rPr>
          <w:rStyle w:val="tlid-translation"/>
          <w:rFonts w:ascii="Book Antiqua" w:hAnsi="Book Antiqua"/>
          <w:lang w:val="en-US"/>
        </w:rPr>
        <w:t xml:space="preserve">colostomy-free survival </w:t>
      </w:r>
      <w:r w:rsidR="002E6EC5" w:rsidRPr="0064347D">
        <w:rPr>
          <w:rStyle w:val="tlid-translation"/>
          <w:rFonts w:ascii="Book Antiqua" w:hAnsi="Book Antiqua"/>
          <w:lang w:val="en-US"/>
        </w:rPr>
        <w:t xml:space="preserve">(CFS) rates </w:t>
      </w:r>
      <w:r w:rsidR="004C18B3" w:rsidRPr="0064347D">
        <w:rPr>
          <w:rStyle w:val="tlid-translation"/>
          <w:rFonts w:ascii="Book Antiqua" w:hAnsi="Book Antiqua"/>
          <w:lang w:val="en-US"/>
        </w:rPr>
        <w:t xml:space="preserve">in </w:t>
      </w:r>
      <w:r w:rsidR="00614087" w:rsidRPr="0064347D">
        <w:rPr>
          <w:rStyle w:val="tlid-translation"/>
          <w:rFonts w:ascii="Book Antiqua" w:hAnsi="Book Antiqua"/>
          <w:lang w:val="en-US"/>
        </w:rPr>
        <w:t>patients w</w:t>
      </w:r>
      <w:r w:rsidR="004C18B3" w:rsidRPr="0064347D">
        <w:rPr>
          <w:rStyle w:val="tlid-translation"/>
          <w:rFonts w:ascii="Book Antiqua" w:hAnsi="Book Antiqua"/>
          <w:lang w:val="en-US"/>
        </w:rPr>
        <w:t>ho had achieved a</w:t>
      </w:r>
      <w:r w:rsidR="00614087" w:rsidRPr="0064347D">
        <w:rPr>
          <w:rStyle w:val="tlid-translation"/>
          <w:rFonts w:ascii="Book Antiqua" w:hAnsi="Book Antiqua"/>
          <w:lang w:val="en-US"/>
        </w:rPr>
        <w:t xml:space="preserve"> </w:t>
      </w:r>
      <w:r w:rsidR="002B1E9B" w:rsidRPr="0064347D">
        <w:rPr>
          <w:rStyle w:val="tlid-translation"/>
          <w:rFonts w:ascii="Book Antiqua" w:hAnsi="Book Antiqua"/>
          <w:lang w:val="en-US"/>
        </w:rPr>
        <w:t>c</w:t>
      </w:r>
      <w:r w:rsidR="00614087" w:rsidRPr="0064347D">
        <w:rPr>
          <w:rStyle w:val="tlid-translation"/>
          <w:rFonts w:ascii="Book Antiqua" w:hAnsi="Book Antiqua"/>
          <w:lang w:val="en-US"/>
        </w:rPr>
        <w:t>C</w:t>
      </w:r>
      <w:r w:rsidR="002B1E9B" w:rsidRPr="0064347D">
        <w:rPr>
          <w:rStyle w:val="tlid-translation"/>
          <w:rFonts w:ascii="Book Antiqua" w:hAnsi="Book Antiqua"/>
          <w:lang w:val="en-US"/>
        </w:rPr>
        <w:t>R</w:t>
      </w:r>
      <w:r w:rsidR="00614087" w:rsidRPr="0064347D">
        <w:rPr>
          <w:rStyle w:val="tlid-translation"/>
          <w:rFonts w:ascii="Book Antiqua" w:hAnsi="Book Antiqua"/>
          <w:lang w:val="en-US"/>
        </w:rPr>
        <w:t xml:space="preserve"> </w:t>
      </w:r>
      <w:r w:rsidR="004C18B3" w:rsidRPr="0064347D">
        <w:rPr>
          <w:rStyle w:val="tlid-translation"/>
          <w:rFonts w:ascii="Book Antiqua" w:hAnsi="Book Antiqua"/>
          <w:lang w:val="en-US"/>
        </w:rPr>
        <w:t>with the</w:t>
      </w:r>
      <w:r w:rsidR="00614087" w:rsidRPr="0064347D">
        <w:rPr>
          <w:rStyle w:val="tlid-translation"/>
          <w:rFonts w:ascii="Book Antiqua" w:hAnsi="Book Antiqua"/>
          <w:lang w:val="en-US"/>
        </w:rPr>
        <w:t xml:space="preserve"> </w:t>
      </w:r>
      <w:r w:rsidR="004C18B3" w:rsidRPr="0064347D">
        <w:rPr>
          <w:rStyle w:val="tlid-translation"/>
          <w:rFonts w:ascii="Book Antiqua" w:hAnsi="Book Antiqua"/>
          <w:lang w:val="en-US"/>
        </w:rPr>
        <w:t>w</w:t>
      </w:r>
      <w:r w:rsidR="00614087" w:rsidRPr="0064347D">
        <w:rPr>
          <w:rStyle w:val="tlid-translation"/>
          <w:rFonts w:ascii="Book Antiqua" w:hAnsi="Book Antiqua"/>
          <w:lang w:val="en-US"/>
        </w:rPr>
        <w:t xml:space="preserve">atch and </w:t>
      </w:r>
      <w:r w:rsidR="004C18B3" w:rsidRPr="0064347D">
        <w:rPr>
          <w:rStyle w:val="tlid-translation"/>
          <w:rFonts w:ascii="Book Antiqua" w:hAnsi="Book Antiqua"/>
          <w:lang w:val="en-US"/>
        </w:rPr>
        <w:t>w</w:t>
      </w:r>
      <w:r w:rsidR="00614087" w:rsidRPr="0064347D">
        <w:rPr>
          <w:rStyle w:val="tlid-translation"/>
          <w:rFonts w:ascii="Book Antiqua" w:hAnsi="Book Antiqua"/>
          <w:lang w:val="en-US"/>
        </w:rPr>
        <w:t>ait strategy v</w:t>
      </w:r>
      <w:r w:rsidR="004C18B3" w:rsidRPr="0064347D">
        <w:rPr>
          <w:rStyle w:val="tlid-translation"/>
          <w:rFonts w:ascii="Book Antiqua" w:hAnsi="Book Antiqua"/>
          <w:lang w:val="en-US"/>
        </w:rPr>
        <w:t xml:space="preserve">ersus </w:t>
      </w:r>
      <w:r w:rsidR="00E538B6" w:rsidRPr="0064347D">
        <w:rPr>
          <w:rStyle w:val="tlid-translation"/>
          <w:rFonts w:ascii="Book Antiqua" w:hAnsi="Book Antiqua"/>
          <w:lang w:val="en-US"/>
        </w:rPr>
        <w:t>a</w:t>
      </w:r>
      <w:r w:rsidR="00614087" w:rsidRPr="0064347D">
        <w:rPr>
          <w:rStyle w:val="tlid-translation"/>
          <w:rFonts w:ascii="Book Antiqua" w:hAnsi="Book Antiqua"/>
          <w:lang w:val="en-US"/>
        </w:rPr>
        <w:t xml:space="preserve"> control group </w:t>
      </w:r>
      <w:r w:rsidR="004C18B3" w:rsidRPr="0064347D">
        <w:rPr>
          <w:rStyle w:val="tlid-translation"/>
          <w:rFonts w:ascii="Book Antiqua" w:hAnsi="Book Antiqua"/>
          <w:lang w:val="en-US"/>
        </w:rPr>
        <w:t xml:space="preserve">who underwent </w:t>
      </w:r>
      <w:r w:rsidR="00614087" w:rsidRPr="0064347D">
        <w:rPr>
          <w:rStyle w:val="tlid-translation"/>
          <w:rFonts w:ascii="Book Antiqua" w:hAnsi="Book Antiqua"/>
          <w:lang w:val="en-US"/>
        </w:rPr>
        <w:t xml:space="preserve">surgical resection </w:t>
      </w:r>
      <w:r w:rsidR="00E538B6" w:rsidRPr="0064347D">
        <w:rPr>
          <w:rStyle w:val="tlid-translation"/>
          <w:rFonts w:ascii="Book Antiqua" w:hAnsi="Book Antiqua"/>
          <w:lang w:val="en-US"/>
        </w:rPr>
        <w:t xml:space="preserve">after </w:t>
      </w:r>
      <w:r w:rsidR="007D2224" w:rsidRPr="0064347D">
        <w:rPr>
          <w:rStyle w:val="tlid-translation"/>
          <w:rFonts w:ascii="Book Antiqua" w:hAnsi="Book Antiqua"/>
          <w:lang w:val="en-US"/>
        </w:rPr>
        <w:t xml:space="preserve">failing to </w:t>
      </w:r>
      <w:r w:rsidR="00E538B6" w:rsidRPr="0064347D">
        <w:rPr>
          <w:rStyle w:val="tlid-translation"/>
          <w:rFonts w:ascii="Book Antiqua" w:hAnsi="Book Antiqua"/>
          <w:lang w:val="en-US"/>
        </w:rPr>
        <w:t>achiev</w:t>
      </w:r>
      <w:r w:rsidR="007D2224" w:rsidRPr="0064347D">
        <w:rPr>
          <w:rStyle w:val="tlid-translation"/>
          <w:rFonts w:ascii="Book Antiqua" w:hAnsi="Book Antiqua"/>
          <w:lang w:val="en-US"/>
        </w:rPr>
        <w:t>e</w:t>
      </w:r>
      <w:r w:rsidR="00E538B6" w:rsidRPr="0064347D">
        <w:rPr>
          <w:rStyle w:val="tlid-translation"/>
          <w:rFonts w:ascii="Book Antiqua" w:hAnsi="Book Antiqua"/>
          <w:lang w:val="en-US"/>
        </w:rPr>
        <w:t xml:space="preserve"> a</w:t>
      </w:r>
      <w:r w:rsidR="004C18B3" w:rsidRPr="0064347D">
        <w:rPr>
          <w:rStyle w:val="tlid-translation"/>
          <w:rFonts w:ascii="Book Antiqua" w:hAnsi="Book Antiqua"/>
          <w:lang w:val="en-US"/>
        </w:rPr>
        <w:t xml:space="preserve"> </w:t>
      </w:r>
      <w:r w:rsidR="00614087" w:rsidRPr="0064347D">
        <w:rPr>
          <w:rStyle w:val="tlid-translation"/>
          <w:rFonts w:ascii="Book Antiqua" w:hAnsi="Book Antiqua"/>
          <w:lang w:val="en-US"/>
        </w:rPr>
        <w:t>cCR</w:t>
      </w:r>
      <w:r w:rsidR="004C18B3" w:rsidRPr="0064347D">
        <w:rPr>
          <w:rStyle w:val="tlid-translation"/>
          <w:rFonts w:ascii="Book Antiqua" w:hAnsi="Book Antiqua"/>
          <w:lang w:val="en-US"/>
        </w:rPr>
        <w:t xml:space="preserve">. The CFS was </w:t>
      </w:r>
      <w:r w:rsidR="00614087" w:rsidRPr="0064347D">
        <w:rPr>
          <w:rStyle w:val="tlid-translation"/>
          <w:rFonts w:ascii="Book Antiqua" w:hAnsi="Book Antiqua"/>
          <w:lang w:val="en-US"/>
        </w:rPr>
        <w:t>significant</w:t>
      </w:r>
      <w:r w:rsidR="004C18B3" w:rsidRPr="0064347D">
        <w:rPr>
          <w:rStyle w:val="tlid-translation"/>
          <w:rFonts w:ascii="Book Antiqua" w:hAnsi="Book Antiqua"/>
          <w:lang w:val="en-US"/>
        </w:rPr>
        <w:t xml:space="preserve">ly higher in </w:t>
      </w:r>
      <w:r w:rsidR="00614087" w:rsidRPr="0064347D">
        <w:rPr>
          <w:rStyle w:val="tlid-translation"/>
          <w:rFonts w:ascii="Book Antiqua" w:hAnsi="Book Antiqua"/>
          <w:lang w:val="en-US"/>
        </w:rPr>
        <w:t xml:space="preserve">the </w:t>
      </w:r>
      <w:r w:rsidR="004C18B3" w:rsidRPr="0064347D">
        <w:rPr>
          <w:rStyle w:val="tlid-translation"/>
          <w:rFonts w:ascii="Book Antiqua" w:hAnsi="Book Antiqua"/>
          <w:lang w:val="en-US"/>
        </w:rPr>
        <w:t>w</w:t>
      </w:r>
      <w:r w:rsidR="00614087" w:rsidRPr="0064347D">
        <w:rPr>
          <w:rStyle w:val="tlid-translation"/>
          <w:rFonts w:ascii="Book Antiqua" w:hAnsi="Book Antiqua"/>
          <w:lang w:val="en-US"/>
        </w:rPr>
        <w:t xml:space="preserve">atch and </w:t>
      </w:r>
      <w:r w:rsidR="004C18B3" w:rsidRPr="0064347D">
        <w:rPr>
          <w:rStyle w:val="tlid-translation"/>
          <w:rFonts w:ascii="Book Antiqua" w:hAnsi="Book Antiqua"/>
          <w:lang w:val="en-US"/>
        </w:rPr>
        <w:t>w</w:t>
      </w:r>
      <w:r w:rsidR="00614087" w:rsidRPr="0064347D">
        <w:rPr>
          <w:rStyle w:val="tlid-translation"/>
          <w:rFonts w:ascii="Book Antiqua" w:hAnsi="Book Antiqua"/>
          <w:lang w:val="en-US"/>
        </w:rPr>
        <w:t xml:space="preserve">ait group (74% </w:t>
      </w:r>
      <w:r w:rsidR="00614087" w:rsidRPr="0064347D">
        <w:rPr>
          <w:rStyle w:val="tlid-translation"/>
          <w:rFonts w:ascii="Book Antiqua" w:hAnsi="Book Antiqua"/>
          <w:i/>
          <w:lang w:val="en-US"/>
        </w:rPr>
        <w:t xml:space="preserve">vs </w:t>
      </w:r>
      <w:r w:rsidR="00614087" w:rsidRPr="0064347D">
        <w:rPr>
          <w:rStyle w:val="tlid-translation"/>
          <w:rFonts w:ascii="Book Antiqua" w:hAnsi="Book Antiqua"/>
          <w:lang w:val="en-US"/>
        </w:rPr>
        <w:t xml:space="preserve">47%; </w:t>
      </w:r>
      <w:r w:rsidR="007D2224" w:rsidRPr="0064347D">
        <w:rPr>
          <w:rStyle w:val="tlid-translation"/>
          <w:rFonts w:ascii="Book Antiqua" w:hAnsi="Book Antiqua"/>
          <w:lang w:val="en-US"/>
        </w:rPr>
        <w:t>h</w:t>
      </w:r>
      <w:r w:rsidR="00614087" w:rsidRPr="0064347D">
        <w:rPr>
          <w:rStyle w:val="tlid-translation"/>
          <w:rFonts w:ascii="Book Antiqua" w:hAnsi="Book Antiqua"/>
          <w:lang w:val="en-US"/>
        </w:rPr>
        <w:t>azard ratio</w:t>
      </w:r>
      <w:r w:rsidR="007D2224" w:rsidRPr="0064347D">
        <w:rPr>
          <w:rStyle w:val="tlid-translation"/>
          <w:rFonts w:ascii="Book Antiqua" w:hAnsi="Book Antiqua"/>
          <w:lang w:val="en-US"/>
        </w:rPr>
        <w:t>,</w:t>
      </w:r>
      <w:r w:rsidR="00614087" w:rsidRPr="0064347D">
        <w:rPr>
          <w:rStyle w:val="tlid-translation"/>
          <w:rFonts w:ascii="Book Antiqua" w:hAnsi="Book Antiqua"/>
          <w:lang w:val="en-US"/>
        </w:rPr>
        <w:t xml:space="preserve"> 0.445</w:t>
      </w:r>
      <w:r w:rsidR="007D2224" w:rsidRPr="0064347D">
        <w:rPr>
          <w:rStyle w:val="tlid-translation"/>
          <w:rFonts w:ascii="Book Antiqua" w:hAnsi="Book Antiqua"/>
          <w:lang w:val="en-US"/>
        </w:rPr>
        <w:t>;</w:t>
      </w:r>
      <w:r w:rsidR="00614087" w:rsidRPr="0064347D">
        <w:rPr>
          <w:rStyle w:val="tlid-translation"/>
          <w:rFonts w:ascii="Book Antiqua" w:hAnsi="Book Antiqua"/>
          <w:lang w:val="en-US"/>
        </w:rPr>
        <w:t xml:space="preserve"> </w:t>
      </w:r>
      <w:r w:rsidR="00EC7B99" w:rsidRPr="0064347D">
        <w:rPr>
          <w:rStyle w:val="tlid-translation"/>
          <w:rFonts w:ascii="Book Antiqua" w:hAnsi="Book Antiqua"/>
          <w:i/>
          <w:caps/>
          <w:lang w:val="en-US"/>
        </w:rPr>
        <w:t xml:space="preserve">p </w:t>
      </w:r>
      <w:r w:rsidR="00614087" w:rsidRPr="0064347D">
        <w:rPr>
          <w:rStyle w:val="tlid-translation"/>
          <w:rFonts w:ascii="Book Antiqua" w:hAnsi="Book Antiqua"/>
          <w:lang w:val="en-US"/>
        </w:rPr>
        <w:t>&lt;</w:t>
      </w:r>
      <w:r w:rsidR="00EC7B99" w:rsidRPr="0064347D">
        <w:rPr>
          <w:rStyle w:val="tlid-translation"/>
          <w:rFonts w:ascii="Book Antiqua" w:hAnsi="Book Antiqua"/>
          <w:lang w:val="en-US"/>
        </w:rPr>
        <w:t xml:space="preserve"> </w:t>
      </w:r>
      <w:r w:rsidR="00614087" w:rsidRPr="0064347D">
        <w:rPr>
          <w:rStyle w:val="tlid-translation"/>
          <w:rFonts w:ascii="Book Antiqua" w:hAnsi="Book Antiqua"/>
          <w:lang w:val="en-US"/>
        </w:rPr>
        <w:t xml:space="preserve">0.0001), with a 26% absolute difference </w:t>
      </w:r>
      <w:r w:rsidR="00E538B6" w:rsidRPr="0064347D">
        <w:rPr>
          <w:rStyle w:val="tlid-translation"/>
          <w:rFonts w:ascii="Book Antiqua" w:hAnsi="Book Antiqua"/>
          <w:lang w:val="en-US"/>
        </w:rPr>
        <w:t>at 3-year</w:t>
      </w:r>
      <w:r w:rsidR="007D2224" w:rsidRPr="0064347D">
        <w:rPr>
          <w:rStyle w:val="tlid-translation"/>
          <w:rFonts w:ascii="Book Antiqua" w:hAnsi="Book Antiqua"/>
          <w:lang w:val="en-US"/>
        </w:rPr>
        <w:t>s</w:t>
      </w:r>
      <w:r w:rsidR="00E538B6" w:rsidRPr="0064347D">
        <w:rPr>
          <w:rStyle w:val="tlid-translation"/>
          <w:rFonts w:ascii="Book Antiqua" w:hAnsi="Book Antiqua"/>
          <w:lang w:val="en-US"/>
        </w:rPr>
        <w:t xml:space="preserve"> in the percentage of patients without a </w:t>
      </w:r>
      <w:r w:rsidR="00614087" w:rsidRPr="0064347D">
        <w:rPr>
          <w:rStyle w:val="tlid-translation"/>
          <w:rFonts w:ascii="Book Antiqua" w:hAnsi="Book Antiqua"/>
          <w:lang w:val="en-US"/>
        </w:rPr>
        <w:t xml:space="preserve">permanent colostomy. </w:t>
      </w:r>
      <w:r w:rsidR="002E6EC5" w:rsidRPr="0064347D">
        <w:rPr>
          <w:rStyle w:val="tlid-translation"/>
          <w:rFonts w:ascii="Book Antiqua" w:hAnsi="Book Antiqua"/>
          <w:lang w:val="en-US"/>
        </w:rPr>
        <w:t xml:space="preserve">Another study found a high </w:t>
      </w:r>
      <w:r w:rsidR="00E538B6" w:rsidRPr="0064347D">
        <w:rPr>
          <w:rStyle w:val="tlid-translation"/>
          <w:rFonts w:ascii="Book Antiqua" w:hAnsi="Book Antiqua"/>
          <w:lang w:val="en-US"/>
        </w:rPr>
        <w:t>sphincter</w:t>
      </w:r>
      <w:r w:rsidR="00614087" w:rsidRPr="0064347D">
        <w:rPr>
          <w:rStyle w:val="tlid-translation"/>
          <w:rFonts w:ascii="Book Antiqua" w:hAnsi="Book Antiqua"/>
          <w:lang w:val="en-US"/>
        </w:rPr>
        <w:t xml:space="preserve"> preservation </w:t>
      </w:r>
      <w:r w:rsidR="002B1E9B" w:rsidRPr="0064347D">
        <w:rPr>
          <w:rStyle w:val="tlid-translation"/>
          <w:rFonts w:ascii="Book Antiqua" w:hAnsi="Book Antiqua"/>
          <w:lang w:val="en-US"/>
        </w:rPr>
        <w:t xml:space="preserve">rate </w:t>
      </w:r>
      <w:r w:rsidR="00A92946" w:rsidRPr="0064347D">
        <w:rPr>
          <w:rStyle w:val="tlid-translation"/>
          <w:rFonts w:ascii="Book Antiqua" w:hAnsi="Book Antiqua"/>
          <w:lang w:val="en-US"/>
        </w:rPr>
        <w:t xml:space="preserve">at one year </w:t>
      </w:r>
      <w:r w:rsidR="002E6EC5" w:rsidRPr="0064347D">
        <w:rPr>
          <w:rStyle w:val="tlid-translation"/>
          <w:rFonts w:ascii="Book Antiqua" w:hAnsi="Book Antiqua"/>
          <w:lang w:val="en-US"/>
        </w:rPr>
        <w:t>(</w:t>
      </w:r>
      <w:r w:rsidR="00614087" w:rsidRPr="0064347D">
        <w:rPr>
          <w:rStyle w:val="tlid-translation"/>
          <w:rFonts w:ascii="Book Antiqua" w:hAnsi="Book Antiqua"/>
          <w:lang w:val="en-US"/>
        </w:rPr>
        <w:t>72%</w:t>
      </w:r>
      <w:r w:rsidR="002E6EC5" w:rsidRPr="0064347D">
        <w:rPr>
          <w:rStyle w:val="tlid-translation"/>
          <w:rFonts w:ascii="Book Antiqua" w:hAnsi="Book Antiqua"/>
          <w:lang w:val="en-US"/>
        </w:rPr>
        <w:t>),</w:t>
      </w:r>
      <w:r w:rsidR="00614087" w:rsidRPr="0064347D">
        <w:rPr>
          <w:rStyle w:val="tlid-translation"/>
          <w:rFonts w:ascii="Book Antiqua" w:hAnsi="Book Antiqua"/>
          <w:lang w:val="en-US"/>
        </w:rPr>
        <w:t xml:space="preserve"> </w:t>
      </w:r>
      <w:r w:rsidR="00E538B6" w:rsidRPr="0064347D">
        <w:rPr>
          <w:rStyle w:val="tlid-translation"/>
          <w:rFonts w:ascii="Book Antiqua" w:hAnsi="Book Antiqua"/>
          <w:lang w:val="en-US"/>
        </w:rPr>
        <w:t xml:space="preserve">with no </w:t>
      </w:r>
      <w:r w:rsidR="00614087" w:rsidRPr="0064347D">
        <w:rPr>
          <w:rStyle w:val="tlid-translation"/>
          <w:rFonts w:ascii="Book Antiqua" w:hAnsi="Book Antiqua"/>
          <w:lang w:val="en-US"/>
        </w:rPr>
        <w:t>faecal incontinence in 69% of patients at 2 years</w:t>
      </w:r>
      <w:r w:rsidR="00E538B6" w:rsidRPr="0064347D">
        <w:rPr>
          <w:rStyle w:val="tlid-translation"/>
          <w:rFonts w:ascii="Book Antiqua" w:hAnsi="Book Antiqua"/>
          <w:lang w:val="en-US"/>
        </w:rPr>
        <w:t>,</w:t>
      </w:r>
      <w:r w:rsidR="00614087" w:rsidRPr="0064347D">
        <w:rPr>
          <w:rStyle w:val="tlid-translation"/>
          <w:rFonts w:ascii="Book Antiqua" w:hAnsi="Book Antiqua"/>
          <w:lang w:val="en-US"/>
        </w:rPr>
        <w:t xml:space="preserve"> and a </w:t>
      </w:r>
      <w:r w:rsidR="00A92946" w:rsidRPr="0064347D">
        <w:rPr>
          <w:rStyle w:val="tlid-translation"/>
          <w:rFonts w:ascii="Book Antiqua" w:hAnsi="Book Antiqua"/>
          <w:lang w:val="en-US"/>
        </w:rPr>
        <w:t xml:space="preserve">median </w:t>
      </w:r>
      <w:r w:rsidR="00614087" w:rsidRPr="0064347D">
        <w:rPr>
          <w:rStyle w:val="tlid-translation"/>
          <w:rFonts w:ascii="Book Antiqua" w:hAnsi="Book Antiqua"/>
          <w:lang w:val="en-US"/>
        </w:rPr>
        <w:t>Wexner score of 0 (IQR</w:t>
      </w:r>
      <w:r w:rsidR="00E538B6" w:rsidRPr="0064347D">
        <w:rPr>
          <w:rStyle w:val="tlid-translation"/>
          <w:rFonts w:ascii="Book Antiqua" w:hAnsi="Book Antiqua"/>
          <w:lang w:val="en-US"/>
        </w:rPr>
        <w:t>,</w:t>
      </w:r>
      <w:r w:rsidR="00614087" w:rsidRPr="0064347D">
        <w:rPr>
          <w:rStyle w:val="tlid-translation"/>
          <w:rFonts w:ascii="Book Antiqua" w:hAnsi="Book Antiqua"/>
          <w:lang w:val="en-US"/>
        </w:rPr>
        <w:t xml:space="preserve"> 0-0) </w:t>
      </w:r>
      <w:r w:rsidR="00357B3A" w:rsidRPr="0064347D">
        <w:rPr>
          <w:rStyle w:val="tlid-translation"/>
          <w:rFonts w:ascii="Book Antiqua" w:hAnsi="Book Antiqua"/>
          <w:lang w:val="en-US"/>
        </w:rPr>
        <w:t>at all timepoints</w:t>
      </w:r>
      <w:r w:rsidR="002E5102" w:rsidRPr="0064347D">
        <w:rPr>
          <w:rStyle w:val="tlid-translation"/>
          <w:rFonts w:ascii="Book Antiqua" w:hAnsi="Book Antiqua"/>
          <w:vertAlign w:val="superscript"/>
          <w:lang w:val="en-US"/>
        </w:rPr>
        <w:t>[5]</w:t>
      </w:r>
      <w:r w:rsidR="00A92946" w:rsidRPr="0064347D">
        <w:rPr>
          <w:rStyle w:val="tlid-translation"/>
          <w:rFonts w:ascii="Book Antiqua" w:hAnsi="Book Antiqua"/>
          <w:lang w:val="en-US"/>
        </w:rPr>
        <w:t>.</w:t>
      </w:r>
    </w:p>
    <w:p w:rsidR="00EC52CF" w:rsidRPr="0064347D" w:rsidRDefault="00A92946" w:rsidP="007A77EA">
      <w:pPr>
        <w:snapToGrid w:val="0"/>
        <w:spacing w:line="360" w:lineRule="auto"/>
        <w:ind w:firstLineChars="100" w:firstLine="240"/>
        <w:jc w:val="both"/>
        <w:rPr>
          <w:rFonts w:ascii="Book Antiqua" w:eastAsia="Calibri" w:hAnsi="Book Antiqua"/>
          <w:lang w:val="en-US" w:eastAsia="en-US"/>
        </w:rPr>
      </w:pPr>
      <w:r w:rsidRPr="0064347D">
        <w:rPr>
          <w:rStyle w:val="tlid-translation"/>
          <w:rFonts w:ascii="Book Antiqua" w:hAnsi="Book Antiqua"/>
          <w:lang w:val="en-US"/>
        </w:rPr>
        <w:t>The c</w:t>
      </w:r>
      <w:r w:rsidR="00E538B6" w:rsidRPr="0064347D">
        <w:rPr>
          <w:rStyle w:val="tlid-translation"/>
          <w:rFonts w:ascii="Book Antiqua" w:hAnsi="Book Antiqua"/>
          <w:lang w:val="en-US"/>
        </w:rPr>
        <w:t xml:space="preserve">omparative QoL study </w:t>
      </w:r>
      <w:r w:rsidRPr="0064347D">
        <w:rPr>
          <w:rStyle w:val="tlid-translation"/>
          <w:rFonts w:ascii="Book Antiqua" w:hAnsi="Book Antiqua"/>
          <w:lang w:val="en-US"/>
        </w:rPr>
        <w:t xml:space="preserve">by </w:t>
      </w:r>
      <w:r w:rsidR="0069294D" w:rsidRPr="0064347D">
        <w:rPr>
          <w:rStyle w:val="tlid-translation"/>
          <w:rFonts w:ascii="Book Antiqua" w:hAnsi="Book Antiqua"/>
          <w:lang w:val="en-US"/>
        </w:rPr>
        <w:t xml:space="preserve">Hupkens </w:t>
      </w:r>
      <w:r w:rsidR="0069294D" w:rsidRPr="0064347D">
        <w:rPr>
          <w:rStyle w:val="tlid-translation"/>
          <w:rFonts w:ascii="Book Antiqua" w:hAnsi="Book Antiqua"/>
          <w:i/>
          <w:lang w:val="en-US"/>
        </w:rPr>
        <w:t>et al</w:t>
      </w:r>
      <w:r w:rsidR="002E5102" w:rsidRPr="0064347D">
        <w:rPr>
          <w:rStyle w:val="tlid-translation"/>
          <w:rFonts w:ascii="Book Antiqua" w:hAnsi="Book Antiqua"/>
          <w:vertAlign w:val="superscript"/>
          <w:lang w:val="en-US"/>
        </w:rPr>
        <w:t>[16</w:t>
      </w:r>
      <w:r w:rsidR="00625783" w:rsidRPr="0064347D">
        <w:rPr>
          <w:rStyle w:val="tlid-translation"/>
          <w:rFonts w:ascii="Book Antiqua" w:hAnsi="Book Antiqua"/>
          <w:vertAlign w:val="superscript"/>
          <w:lang w:val="en-US"/>
        </w:rPr>
        <w:t>8</w:t>
      </w:r>
      <w:r w:rsidR="002E5102" w:rsidRPr="0064347D">
        <w:rPr>
          <w:rStyle w:val="tlid-translation"/>
          <w:rFonts w:ascii="Book Antiqua" w:hAnsi="Book Antiqua"/>
          <w:vertAlign w:val="superscript"/>
          <w:lang w:val="en-US"/>
        </w:rPr>
        <w:t>]</w:t>
      </w:r>
      <w:r w:rsidR="001E117B" w:rsidRPr="0064347D">
        <w:rPr>
          <w:rStyle w:val="tlid-translation"/>
          <w:rFonts w:ascii="Book Antiqua" w:hAnsi="Book Antiqua"/>
          <w:lang w:val="en-US"/>
        </w:rPr>
        <w:t xml:space="preserve"> </w:t>
      </w:r>
      <w:r w:rsidR="002E6EC5" w:rsidRPr="0064347D">
        <w:rPr>
          <w:rStyle w:val="tlid-translation"/>
          <w:rFonts w:ascii="Book Antiqua" w:hAnsi="Book Antiqua"/>
          <w:lang w:val="en-US"/>
        </w:rPr>
        <w:t xml:space="preserve">merits mention due to the </w:t>
      </w:r>
      <w:r w:rsidRPr="0064347D">
        <w:rPr>
          <w:rStyle w:val="tlid-translation"/>
          <w:rFonts w:ascii="Book Antiqua" w:hAnsi="Book Antiqua"/>
          <w:lang w:val="en-US"/>
        </w:rPr>
        <w:t xml:space="preserve">better outcomes </w:t>
      </w:r>
      <w:r w:rsidR="002E6EC5" w:rsidRPr="0064347D">
        <w:rPr>
          <w:rStyle w:val="tlid-translation"/>
          <w:rFonts w:ascii="Book Antiqua" w:hAnsi="Book Antiqua"/>
          <w:lang w:val="en-US"/>
        </w:rPr>
        <w:t xml:space="preserve">in the watch and wait arm </w:t>
      </w:r>
      <w:r w:rsidRPr="0064347D">
        <w:rPr>
          <w:rStyle w:val="tlid-translation"/>
          <w:rFonts w:ascii="Book Antiqua" w:hAnsi="Book Antiqua"/>
          <w:lang w:val="en-US"/>
        </w:rPr>
        <w:t>on</w:t>
      </w:r>
      <w:r w:rsidR="00E538B6"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physical and emotional function </w:t>
      </w:r>
      <w:r w:rsidRPr="0064347D">
        <w:rPr>
          <w:rStyle w:val="tlid-translation"/>
          <w:rFonts w:ascii="Book Antiqua" w:hAnsi="Book Antiqua"/>
          <w:lang w:val="en-US"/>
        </w:rPr>
        <w:t>(</w:t>
      </w:r>
      <w:r w:rsidR="00357B3A" w:rsidRPr="0064347D">
        <w:rPr>
          <w:rStyle w:val="tlid-translation"/>
          <w:rFonts w:ascii="Book Antiqua" w:hAnsi="Book Antiqua"/>
          <w:lang w:val="en-US"/>
        </w:rPr>
        <w:t>36</w:t>
      </w:r>
      <w:r w:rsidR="002E6EC5" w:rsidRPr="0064347D">
        <w:rPr>
          <w:rStyle w:val="tlid-translation"/>
          <w:rFonts w:ascii="Book Antiqua" w:hAnsi="Book Antiqua"/>
          <w:lang w:val="en-US"/>
        </w:rPr>
        <w:t>-</w:t>
      </w:r>
      <w:r w:rsidR="00357B3A" w:rsidRPr="0064347D">
        <w:rPr>
          <w:rStyle w:val="tlid-translation"/>
          <w:rFonts w:ascii="Book Antiqua" w:hAnsi="Book Antiqua"/>
          <w:lang w:val="en-US"/>
        </w:rPr>
        <w:t xml:space="preserve">item </w:t>
      </w:r>
      <w:r w:rsidR="00A30624" w:rsidRPr="0064347D">
        <w:rPr>
          <w:rStyle w:val="tlid-translation"/>
          <w:rFonts w:ascii="Book Antiqua" w:hAnsi="Book Antiqua"/>
          <w:lang w:val="en-US"/>
        </w:rPr>
        <w:t>short form)</w:t>
      </w:r>
      <w:r w:rsidRPr="0064347D">
        <w:rPr>
          <w:rStyle w:val="tlid-translation"/>
          <w:rFonts w:ascii="Book Antiqua" w:hAnsi="Book Antiqua"/>
          <w:lang w:val="en-US"/>
        </w:rPr>
        <w:t xml:space="preserve"> and better </w:t>
      </w:r>
      <w:r w:rsidR="00A30624" w:rsidRPr="0064347D">
        <w:rPr>
          <w:rStyle w:val="tlid-translation"/>
          <w:rFonts w:ascii="Book Antiqua" w:hAnsi="Book Antiqua"/>
          <w:lang w:val="en-US"/>
        </w:rPr>
        <w:t xml:space="preserve">physical function, </w:t>
      </w:r>
      <w:r w:rsidR="00E538B6" w:rsidRPr="0064347D">
        <w:rPr>
          <w:rStyle w:val="tlid-translation"/>
          <w:rFonts w:ascii="Book Antiqua" w:hAnsi="Book Antiqua"/>
          <w:lang w:val="en-US"/>
        </w:rPr>
        <w:t xml:space="preserve">and </w:t>
      </w:r>
      <w:r w:rsidR="00A30624" w:rsidRPr="0064347D">
        <w:rPr>
          <w:rStyle w:val="tlid-translation"/>
          <w:rFonts w:ascii="Book Antiqua" w:hAnsi="Book Antiqua"/>
          <w:lang w:val="en-US"/>
        </w:rPr>
        <w:t xml:space="preserve">functional and cognitive capacity </w:t>
      </w:r>
      <w:r w:rsidRPr="0064347D">
        <w:rPr>
          <w:rStyle w:val="tlid-translation"/>
          <w:rFonts w:ascii="Book Antiqua" w:hAnsi="Book Antiqua"/>
          <w:lang w:val="en-US"/>
        </w:rPr>
        <w:t xml:space="preserve">outcomes </w:t>
      </w:r>
      <w:r w:rsidR="00E538B6" w:rsidRPr="0064347D">
        <w:rPr>
          <w:rStyle w:val="tlid-translation"/>
          <w:rFonts w:ascii="Book Antiqua" w:hAnsi="Book Antiqua"/>
          <w:lang w:val="en-US"/>
        </w:rPr>
        <w:t xml:space="preserve">on </w:t>
      </w:r>
      <w:r w:rsidR="00A30624" w:rsidRPr="0064347D">
        <w:rPr>
          <w:rStyle w:val="tlid-translation"/>
          <w:rFonts w:ascii="Book Antiqua" w:hAnsi="Book Antiqua"/>
          <w:lang w:val="en-US"/>
        </w:rPr>
        <w:t>the European Organization for the Cancer Research and Treatment</w:t>
      </w:r>
      <w:r w:rsidR="00283483" w:rsidRPr="0064347D">
        <w:rPr>
          <w:rStyle w:val="tlid-translation"/>
          <w:rFonts w:ascii="Book Antiqua" w:hAnsi="Book Antiqua"/>
          <w:lang w:val="en-US"/>
        </w:rPr>
        <w:t xml:space="preserve"> </w:t>
      </w:r>
      <w:r w:rsidR="00E538B6" w:rsidRPr="0064347D">
        <w:rPr>
          <w:rStyle w:val="tlid-translation"/>
          <w:rFonts w:ascii="Book Antiqua" w:hAnsi="Book Antiqua"/>
          <w:lang w:val="en-US"/>
        </w:rPr>
        <w:t>questionnaire (</w:t>
      </w:r>
      <w:r w:rsidR="00A30624" w:rsidRPr="0064347D">
        <w:rPr>
          <w:rStyle w:val="tlid-translation"/>
          <w:rFonts w:ascii="Book Antiqua" w:hAnsi="Book Antiqua"/>
          <w:lang w:val="en-US"/>
        </w:rPr>
        <w:t>QLQ-C30</w:t>
      </w:r>
      <w:r w:rsidR="00E538B6" w:rsidRPr="0064347D">
        <w:rPr>
          <w:rStyle w:val="tlid-translation"/>
          <w:rFonts w:ascii="Book Antiqua" w:hAnsi="Book Antiqua"/>
          <w:lang w:val="en-US"/>
        </w:rPr>
        <w:t>)</w:t>
      </w:r>
      <w:r w:rsidR="00A30624" w:rsidRPr="0064347D">
        <w:rPr>
          <w:rStyle w:val="tlid-translation"/>
          <w:rFonts w:ascii="Book Antiqua" w:hAnsi="Book Antiqua"/>
          <w:lang w:val="en-US"/>
        </w:rPr>
        <w:t>.</w:t>
      </w:r>
      <w:r w:rsidR="00EC52CF" w:rsidRPr="0064347D">
        <w:rPr>
          <w:rFonts w:ascii="Book Antiqua" w:eastAsia="Calibri" w:hAnsi="Book Antiqua"/>
          <w:lang w:val="en-US" w:eastAsia="en-US"/>
        </w:rPr>
        <w:t xml:space="preserve"> </w:t>
      </w:r>
    </w:p>
    <w:p w:rsidR="00EE228A" w:rsidRPr="0064347D" w:rsidRDefault="00EE228A" w:rsidP="00521084">
      <w:pPr>
        <w:snapToGrid w:val="0"/>
        <w:spacing w:line="360" w:lineRule="auto"/>
        <w:jc w:val="both"/>
        <w:rPr>
          <w:rFonts w:ascii="Book Antiqua" w:hAnsi="Book Antiqua"/>
          <w:b/>
          <w:lang w:val="en-US"/>
        </w:rPr>
      </w:pPr>
    </w:p>
    <w:p w:rsidR="00EC52CF" w:rsidRPr="0064347D" w:rsidRDefault="00EA44C3" w:rsidP="00521084">
      <w:pPr>
        <w:snapToGrid w:val="0"/>
        <w:spacing w:line="360" w:lineRule="auto"/>
        <w:jc w:val="both"/>
        <w:rPr>
          <w:rFonts w:ascii="Book Antiqua" w:hAnsi="Book Antiqua"/>
          <w:b/>
          <w:caps/>
          <w:u w:val="single"/>
          <w:lang w:val="en-US"/>
        </w:rPr>
      </w:pPr>
      <w:r w:rsidRPr="0064347D">
        <w:rPr>
          <w:rFonts w:ascii="Book Antiqua" w:hAnsi="Book Antiqua"/>
          <w:b/>
          <w:caps/>
          <w:u w:val="single"/>
          <w:lang w:val="en-US"/>
        </w:rPr>
        <w:t>Future perspectives</w:t>
      </w:r>
    </w:p>
    <w:p w:rsidR="00614087" w:rsidRPr="0064347D" w:rsidRDefault="00A92946" w:rsidP="00521084">
      <w:pPr>
        <w:snapToGrid w:val="0"/>
        <w:spacing w:line="360" w:lineRule="auto"/>
        <w:jc w:val="both"/>
        <w:rPr>
          <w:rFonts w:ascii="Book Antiqua" w:eastAsia="Calibri" w:hAnsi="Book Antiqua"/>
          <w:lang w:val="en-US" w:eastAsia="en-US"/>
        </w:rPr>
      </w:pPr>
      <w:r w:rsidRPr="0064347D">
        <w:rPr>
          <w:rStyle w:val="tlid-translation"/>
          <w:rFonts w:ascii="Book Antiqua" w:hAnsi="Book Antiqua"/>
          <w:lang w:val="en-US"/>
        </w:rPr>
        <w:t xml:space="preserve">Despite the </w:t>
      </w:r>
      <w:r w:rsidR="002E6EC5" w:rsidRPr="0064347D">
        <w:rPr>
          <w:rStyle w:val="tlid-translation"/>
          <w:rFonts w:ascii="Book Antiqua" w:hAnsi="Book Antiqua"/>
          <w:lang w:val="en-US"/>
        </w:rPr>
        <w:t xml:space="preserve">substantial </w:t>
      </w:r>
      <w:r w:rsidRPr="0064347D">
        <w:rPr>
          <w:rStyle w:val="tlid-translation"/>
          <w:rFonts w:ascii="Book Antiqua" w:hAnsi="Book Antiqua"/>
          <w:lang w:val="en-US"/>
        </w:rPr>
        <w:t xml:space="preserve">increase </w:t>
      </w:r>
      <w:r w:rsidR="00E538B6" w:rsidRPr="0064347D">
        <w:rPr>
          <w:rStyle w:val="tlid-translation"/>
          <w:rFonts w:ascii="Book Antiqua" w:hAnsi="Book Antiqua"/>
          <w:lang w:val="en-US"/>
        </w:rPr>
        <w:t xml:space="preserve">in </w:t>
      </w:r>
      <w:r w:rsidR="002E6EC5" w:rsidRPr="0064347D">
        <w:rPr>
          <w:rStyle w:val="tlid-translation"/>
          <w:rFonts w:ascii="Book Antiqua" w:hAnsi="Book Antiqua"/>
          <w:lang w:val="en-US"/>
        </w:rPr>
        <w:t xml:space="preserve">recent years in </w:t>
      </w:r>
      <w:r w:rsidR="00E538B6" w:rsidRPr="0064347D">
        <w:rPr>
          <w:rStyle w:val="tlid-translation"/>
          <w:rFonts w:ascii="Book Antiqua" w:hAnsi="Book Antiqua"/>
          <w:lang w:val="en-US"/>
        </w:rPr>
        <w:t xml:space="preserve">the number of </w:t>
      </w:r>
      <w:r w:rsidR="00C44D14" w:rsidRPr="0064347D">
        <w:rPr>
          <w:rStyle w:val="tlid-translation"/>
          <w:rFonts w:ascii="Book Antiqua" w:hAnsi="Book Antiqua"/>
          <w:lang w:val="en-US"/>
        </w:rPr>
        <w:t>publi</w:t>
      </w:r>
      <w:r w:rsidR="00E538B6" w:rsidRPr="0064347D">
        <w:rPr>
          <w:rStyle w:val="tlid-translation"/>
          <w:rFonts w:ascii="Book Antiqua" w:hAnsi="Book Antiqua"/>
          <w:lang w:val="en-US"/>
        </w:rPr>
        <w:t xml:space="preserve">shed </w:t>
      </w:r>
      <w:r w:rsidR="002E6EC5" w:rsidRPr="0064347D">
        <w:rPr>
          <w:rStyle w:val="tlid-translation"/>
          <w:rFonts w:ascii="Book Antiqua" w:hAnsi="Book Antiqua"/>
          <w:lang w:val="en-US"/>
        </w:rPr>
        <w:t xml:space="preserve">studies </w:t>
      </w:r>
      <w:r w:rsidRPr="0064347D">
        <w:rPr>
          <w:rStyle w:val="tlid-translation"/>
          <w:rFonts w:ascii="Book Antiqua" w:hAnsi="Book Antiqua"/>
          <w:lang w:val="en-US"/>
        </w:rPr>
        <w:t>on the watch and wait approach</w:t>
      </w:r>
      <w:r w:rsidR="00E538B6" w:rsidRPr="0064347D">
        <w:rPr>
          <w:rStyle w:val="tlid-translation"/>
          <w:rFonts w:ascii="Book Antiqua" w:hAnsi="Book Antiqua"/>
          <w:lang w:val="en-US"/>
        </w:rPr>
        <w:t>—</w:t>
      </w:r>
      <w:r w:rsidR="007343FA" w:rsidRPr="0064347D">
        <w:rPr>
          <w:rStyle w:val="tlid-translation"/>
          <w:rFonts w:ascii="Book Antiqua" w:hAnsi="Book Antiqua"/>
          <w:lang w:val="en-US"/>
        </w:rPr>
        <w:t xml:space="preserve">a direct </w:t>
      </w:r>
      <w:r w:rsidR="00C44D14" w:rsidRPr="0064347D">
        <w:rPr>
          <w:rStyle w:val="tlid-translation"/>
          <w:rFonts w:ascii="Book Antiqua" w:hAnsi="Book Antiqua"/>
          <w:lang w:val="en-US"/>
        </w:rPr>
        <w:t xml:space="preserve">result of the growing interest </w:t>
      </w:r>
      <w:r w:rsidR="006870DD" w:rsidRPr="0064347D">
        <w:rPr>
          <w:rStyle w:val="tlid-translation"/>
          <w:rFonts w:ascii="Book Antiqua" w:hAnsi="Book Antiqua"/>
          <w:lang w:val="en-US"/>
        </w:rPr>
        <w:t xml:space="preserve">in this strategy, together with an increase in </w:t>
      </w:r>
      <w:r w:rsidRPr="0064347D">
        <w:rPr>
          <w:rStyle w:val="tlid-translation"/>
          <w:rFonts w:ascii="Book Antiqua" w:hAnsi="Book Antiqua"/>
          <w:lang w:val="en-US"/>
        </w:rPr>
        <w:t>follow-up data</w:t>
      </w:r>
      <w:r w:rsidR="00E76B5B" w:rsidRPr="0064347D">
        <w:rPr>
          <w:rStyle w:val="tlid-translation"/>
          <w:rFonts w:ascii="Book Antiqua" w:hAnsi="Book Antiqua"/>
          <w:lang w:val="en-US"/>
        </w:rPr>
        <w:t>—</w:t>
      </w:r>
      <w:r w:rsidR="007343FA" w:rsidRPr="0064347D">
        <w:rPr>
          <w:rStyle w:val="tlid-translation"/>
          <w:rFonts w:ascii="Book Antiqua" w:hAnsi="Book Antiqua"/>
          <w:lang w:val="en-US"/>
        </w:rPr>
        <w:t xml:space="preserve">several </w:t>
      </w:r>
      <w:r w:rsidR="00C44D14" w:rsidRPr="0064347D">
        <w:rPr>
          <w:rStyle w:val="tlid-translation"/>
          <w:rFonts w:ascii="Book Antiqua" w:hAnsi="Book Antiqua"/>
          <w:lang w:val="en-US"/>
        </w:rPr>
        <w:t xml:space="preserve">aspects </w:t>
      </w:r>
      <w:r w:rsidR="006870DD" w:rsidRPr="0064347D">
        <w:rPr>
          <w:rStyle w:val="tlid-translation"/>
          <w:rFonts w:ascii="Book Antiqua" w:hAnsi="Book Antiqua"/>
          <w:lang w:val="en-US"/>
        </w:rPr>
        <w:t>surrounding</w:t>
      </w:r>
      <w:r w:rsidRPr="0064347D">
        <w:rPr>
          <w:rStyle w:val="tlid-translation"/>
          <w:rFonts w:ascii="Book Antiqua" w:hAnsi="Book Antiqua"/>
          <w:lang w:val="en-US"/>
        </w:rPr>
        <w:t xml:space="preserve"> the </w:t>
      </w:r>
      <w:r w:rsidR="006870DD" w:rsidRPr="0064347D">
        <w:rPr>
          <w:rStyle w:val="tlid-translation"/>
          <w:rFonts w:ascii="Book Antiqua" w:hAnsi="Book Antiqua"/>
          <w:lang w:val="en-US"/>
        </w:rPr>
        <w:t xml:space="preserve">optimal </w:t>
      </w:r>
      <w:r w:rsidR="00C44D14" w:rsidRPr="0064347D">
        <w:rPr>
          <w:rStyle w:val="tlid-translation"/>
          <w:rFonts w:ascii="Book Antiqua" w:hAnsi="Book Antiqua"/>
          <w:lang w:val="en-US"/>
        </w:rPr>
        <w:t>management of patients with LARC</w:t>
      </w:r>
      <w:r w:rsidR="006870DD" w:rsidRPr="0064347D">
        <w:rPr>
          <w:rStyle w:val="tlid-translation"/>
          <w:rFonts w:ascii="Book Antiqua" w:hAnsi="Book Antiqua"/>
          <w:lang w:val="en-US"/>
        </w:rPr>
        <w:t>.</w:t>
      </w:r>
      <w:r w:rsidR="00961CFE" w:rsidRPr="0064347D">
        <w:rPr>
          <w:rStyle w:val="tlid-translation"/>
          <w:rFonts w:ascii="Book Antiqua" w:hAnsi="Book Antiqua"/>
          <w:lang w:val="en-US"/>
        </w:rPr>
        <w:t xml:space="preserve"> </w:t>
      </w:r>
      <w:r w:rsidR="006870DD" w:rsidRPr="0064347D">
        <w:rPr>
          <w:rStyle w:val="tlid-translation"/>
          <w:rFonts w:ascii="Book Antiqua" w:hAnsi="Book Antiqua"/>
          <w:lang w:val="en-US"/>
        </w:rPr>
        <w:t xml:space="preserve">There </w:t>
      </w:r>
      <w:r w:rsidRPr="0064347D">
        <w:rPr>
          <w:rStyle w:val="tlid-translation"/>
          <w:rFonts w:ascii="Book Antiqua" w:hAnsi="Book Antiqua"/>
          <w:lang w:val="en-US"/>
        </w:rPr>
        <w:t xml:space="preserve">is a clear </w:t>
      </w:r>
      <w:r w:rsidR="00E76B5B" w:rsidRPr="0064347D">
        <w:rPr>
          <w:rStyle w:val="tlid-translation"/>
          <w:rFonts w:ascii="Book Antiqua" w:hAnsi="Book Antiqua"/>
          <w:lang w:val="en-US"/>
        </w:rPr>
        <w:t xml:space="preserve">need </w:t>
      </w:r>
      <w:r w:rsidR="007343FA" w:rsidRPr="0064347D">
        <w:rPr>
          <w:rStyle w:val="tlid-translation"/>
          <w:rFonts w:ascii="Book Antiqua" w:hAnsi="Book Antiqua"/>
          <w:lang w:val="en-US"/>
        </w:rPr>
        <w:t xml:space="preserve">to </w:t>
      </w:r>
      <w:r w:rsidR="006870DD" w:rsidRPr="0064347D">
        <w:rPr>
          <w:rStyle w:val="tlid-translation"/>
          <w:rFonts w:ascii="Book Antiqua" w:hAnsi="Book Antiqua"/>
          <w:lang w:val="en-US"/>
        </w:rPr>
        <w:t xml:space="preserve">determine which </w:t>
      </w:r>
      <w:r w:rsidR="00614087" w:rsidRPr="0064347D">
        <w:rPr>
          <w:rStyle w:val="tlid-translation"/>
          <w:rFonts w:ascii="Book Antiqua" w:hAnsi="Book Antiqua"/>
          <w:lang w:val="en-US"/>
        </w:rPr>
        <w:t xml:space="preserve">patients </w:t>
      </w:r>
      <w:r w:rsidR="00E76B5B" w:rsidRPr="0064347D">
        <w:rPr>
          <w:rStyle w:val="tlid-translation"/>
          <w:rFonts w:ascii="Book Antiqua" w:hAnsi="Book Antiqua"/>
          <w:lang w:val="en-US"/>
        </w:rPr>
        <w:t xml:space="preserve">would most </w:t>
      </w:r>
      <w:r w:rsidR="007343FA" w:rsidRPr="0064347D">
        <w:rPr>
          <w:rStyle w:val="tlid-translation"/>
          <w:rFonts w:ascii="Book Antiqua" w:hAnsi="Book Antiqua"/>
          <w:lang w:val="en-US"/>
        </w:rPr>
        <w:t>b</w:t>
      </w:r>
      <w:r w:rsidR="00614087" w:rsidRPr="0064347D">
        <w:rPr>
          <w:rStyle w:val="tlid-translation"/>
          <w:rFonts w:ascii="Book Antiqua" w:hAnsi="Book Antiqua"/>
          <w:lang w:val="en-US"/>
        </w:rPr>
        <w:t>enefit from th</w:t>
      </w:r>
      <w:r w:rsidR="006870DD" w:rsidRPr="0064347D">
        <w:rPr>
          <w:rStyle w:val="tlid-translation"/>
          <w:rFonts w:ascii="Book Antiqua" w:hAnsi="Book Antiqua"/>
          <w:lang w:val="en-US"/>
        </w:rPr>
        <w:t>e watch and wait</w:t>
      </w:r>
      <w:r w:rsidR="00614087" w:rsidRPr="0064347D">
        <w:rPr>
          <w:rStyle w:val="tlid-translation"/>
          <w:rFonts w:ascii="Book Antiqua" w:hAnsi="Book Antiqua"/>
          <w:lang w:val="en-US"/>
        </w:rPr>
        <w:t xml:space="preserve"> approach</w:t>
      </w:r>
      <w:r w:rsidRPr="0064347D">
        <w:rPr>
          <w:rStyle w:val="tlid-translation"/>
          <w:rFonts w:ascii="Book Antiqua" w:hAnsi="Book Antiqua"/>
          <w:lang w:val="en-US"/>
        </w:rPr>
        <w:t xml:space="preserve">, as this would permit us </w:t>
      </w:r>
      <w:r w:rsidR="00614087" w:rsidRPr="0064347D">
        <w:rPr>
          <w:rStyle w:val="tlid-translation"/>
          <w:rFonts w:ascii="Book Antiqua" w:hAnsi="Book Antiqua"/>
          <w:lang w:val="en-US"/>
        </w:rPr>
        <w:t xml:space="preserve">to </w:t>
      </w:r>
      <w:r w:rsidR="00357B3A" w:rsidRPr="0064347D">
        <w:rPr>
          <w:rStyle w:val="tlid-translation"/>
          <w:rFonts w:ascii="Book Antiqua" w:hAnsi="Book Antiqua"/>
          <w:lang w:val="en-US"/>
        </w:rPr>
        <w:t xml:space="preserve">individualize </w:t>
      </w:r>
      <w:r w:rsidR="00614087" w:rsidRPr="0064347D">
        <w:rPr>
          <w:rStyle w:val="tlid-translation"/>
          <w:rFonts w:ascii="Book Antiqua" w:hAnsi="Book Antiqua"/>
          <w:lang w:val="en-US"/>
        </w:rPr>
        <w:t xml:space="preserve">treatment </w:t>
      </w:r>
      <w:r w:rsidRPr="0064347D">
        <w:rPr>
          <w:rStyle w:val="tlid-translation"/>
          <w:rFonts w:ascii="Book Antiqua" w:hAnsi="Book Antiqua"/>
          <w:lang w:val="en-US"/>
        </w:rPr>
        <w:t xml:space="preserve">in accordance with </w:t>
      </w:r>
      <w:r w:rsidR="00357B3A" w:rsidRPr="0064347D">
        <w:rPr>
          <w:rStyle w:val="tlid-translation"/>
          <w:rFonts w:ascii="Book Antiqua" w:hAnsi="Book Antiqua"/>
          <w:lang w:val="en-US"/>
        </w:rPr>
        <w:t>individual risk profile</w:t>
      </w:r>
      <w:r w:rsidRPr="0064347D">
        <w:rPr>
          <w:rStyle w:val="tlid-translation"/>
          <w:rFonts w:ascii="Book Antiqua" w:hAnsi="Book Antiqua"/>
          <w:lang w:val="en-US"/>
        </w:rPr>
        <w:t>s</w:t>
      </w:r>
      <w:r w:rsidR="00357B3A" w:rsidRPr="0064347D">
        <w:rPr>
          <w:rStyle w:val="tlid-translation"/>
          <w:rFonts w:ascii="Book Antiqua" w:hAnsi="Book Antiqua"/>
          <w:lang w:val="en-US"/>
        </w:rPr>
        <w:t>.</w:t>
      </w:r>
    </w:p>
    <w:p w:rsidR="00953418" w:rsidRPr="0064347D" w:rsidRDefault="007343FA" w:rsidP="005002E3">
      <w:pPr>
        <w:pStyle w:val="Cabeceraypie"/>
        <w:snapToGrid w:val="0"/>
        <w:spacing w:line="360" w:lineRule="auto"/>
        <w:ind w:firstLineChars="100" w:firstLine="240"/>
        <w:jc w:val="both"/>
        <w:rPr>
          <w:rFonts w:ascii="Book Antiqua" w:hAnsi="Book Antiqua"/>
          <w:color w:val="auto"/>
          <w:lang w:val="en-US"/>
        </w:rPr>
      </w:pPr>
      <w:r w:rsidRPr="0064347D">
        <w:rPr>
          <w:rStyle w:val="tlid-translation"/>
          <w:rFonts w:ascii="Book Antiqua" w:hAnsi="Book Antiqua"/>
          <w:color w:val="auto"/>
          <w:lang w:val="en-US"/>
        </w:rPr>
        <w:t>M</w:t>
      </w:r>
      <w:r w:rsidR="00614087" w:rsidRPr="0064347D">
        <w:rPr>
          <w:rStyle w:val="tlid-translation"/>
          <w:rFonts w:ascii="Book Antiqua" w:hAnsi="Book Antiqua"/>
          <w:color w:val="auto"/>
          <w:lang w:val="en-US"/>
        </w:rPr>
        <w:t>ultiple clinical trials (Table</w:t>
      </w:r>
      <w:r w:rsidR="00A92946" w:rsidRPr="0064347D">
        <w:rPr>
          <w:rStyle w:val="tlid-translation"/>
          <w:rFonts w:ascii="Book Antiqua" w:hAnsi="Book Antiqua"/>
          <w:color w:val="auto"/>
          <w:lang w:val="en-US"/>
        </w:rPr>
        <w:t xml:space="preserve"> </w:t>
      </w:r>
      <w:r w:rsidR="001E117B" w:rsidRPr="0064347D">
        <w:rPr>
          <w:rStyle w:val="tlid-translation"/>
          <w:rFonts w:ascii="Book Antiqua" w:hAnsi="Book Antiqua"/>
          <w:color w:val="auto"/>
          <w:lang w:val="en-US"/>
        </w:rPr>
        <w:t>3</w:t>
      </w:r>
      <w:r w:rsidR="00614087" w:rsidRPr="0064347D">
        <w:rPr>
          <w:rStyle w:val="tlid-translation"/>
          <w:rFonts w:ascii="Book Antiqua" w:hAnsi="Book Antiqua"/>
          <w:color w:val="auto"/>
          <w:lang w:val="en-US"/>
        </w:rPr>
        <w:t xml:space="preserve">) </w:t>
      </w:r>
      <w:r w:rsidR="00357B3A" w:rsidRPr="0064347D">
        <w:rPr>
          <w:rStyle w:val="tlid-translation"/>
          <w:rFonts w:ascii="Book Antiqua" w:hAnsi="Book Antiqua"/>
          <w:color w:val="auto"/>
          <w:lang w:val="en-US"/>
        </w:rPr>
        <w:t xml:space="preserve">are </w:t>
      </w:r>
      <w:r w:rsidRPr="0064347D">
        <w:rPr>
          <w:rStyle w:val="tlid-translation"/>
          <w:rFonts w:ascii="Book Antiqua" w:hAnsi="Book Antiqua"/>
          <w:color w:val="auto"/>
          <w:lang w:val="en-US"/>
        </w:rPr>
        <w:t xml:space="preserve">current </w:t>
      </w:r>
      <w:r w:rsidR="00357B3A" w:rsidRPr="0064347D">
        <w:rPr>
          <w:rStyle w:val="tlid-translation"/>
          <w:rFonts w:ascii="Book Antiqua" w:hAnsi="Book Antiqua"/>
          <w:color w:val="auto"/>
          <w:lang w:val="en-US"/>
        </w:rPr>
        <w:t xml:space="preserve">underway to </w:t>
      </w:r>
      <w:r w:rsidRPr="0064347D">
        <w:rPr>
          <w:rStyle w:val="tlid-translation"/>
          <w:rFonts w:ascii="Book Antiqua" w:hAnsi="Book Antiqua"/>
          <w:color w:val="auto"/>
          <w:lang w:val="en-US"/>
        </w:rPr>
        <w:t>evaluate d</w:t>
      </w:r>
      <w:r w:rsidR="00614087" w:rsidRPr="0064347D">
        <w:rPr>
          <w:rStyle w:val="tlid-translation"/>
          <w:rFonts w:ascii="Book Antiqua" w:hAnsi="Book Antiqua"/>
          <w:color w:val="auto"/>
          <w:lang w:val="en-US"/>
        </w:rPr>
        <w:t xml:space="preserve">ifferent strategies to </w:t>
      </w:r>
      <w:r w:rsidRPr="0064347D">
        <w:rPr>
          <w:rStyle w:val="tlid-translation"/>
          <w:rFonts w:ascii="Book Antiqua" w:hAnsi="Book Antiqua"/>
          <w:color w:val="auto"/>
          <w:lang w:val="en-US"/>
        </w:rPr>
        <w:t xml:space="preserve">improve </w:t>
      </w:r>
      <w:r w:rsidR="000D31B3" w:rsidRPr="0064347D">
        <w:rPr>
          <w:rStyle w:val="tlid-translation"/>
          <w:rFonts w:ascii="Book Antiqua" w:hAnsi="Book Antiqua"/>
          <w:color w:val="auto"/>
          <w:lang w:val="en-US"/>
        </w:rPr>
        <w:t>c</w:t>
      </w:r>
      <w:r w:rsidR="00A92946" w:rsidRPr="0064347D">
        <w:rPr>
          <w:rStyle w:val="tlid-translation"/>
          <w:rFonts w:ascii="Book Antiqua" w:hAnsi="Book Antiqua"/>
          <w:color w:val="auto"/>
          <w:lang w:val="en-US"/>
        </w:rPr>
        <w:t xml:space="preserve">omplete clinical response </w:t>
      </w:r>
      <w:r w:rsidR="00E76B5B" w:rsidRPr="0064347D">
        <w:rPr>
          <w:rStyle w:val="tlid-translation"/>
          <w:rFonts w:ascii="Book Antiqua" w:hAnsi="Book Antiqua"/>
          <w:color w:val="auto"/>
          <w:lang w:val="en-US"/>
        </w:rPr>
        <w:t xml:space="preserve">rates. One such strategy is </w:t>
      </w:r>
      <w:r w:rsidR="00614087" w:rsidRPr="0064347D">
        <w:rPr>
          <w:rStyle w:val="tlid-translation"/>
          <w:rFonts w:ascii="Book Antiqua" w:hAnsi="Book Antiqua"/>
          <w:color w:val="auto"/>
          <w:lang w:val="en-US"/>
        </w:rPr>
        <w:t xml:space="preserve">radiotherapy dose escalation, </w:t>
      </w:r>
      <w:r w:rsidR="006870DD" w:rsidRPr="0064347D">
        <w:rPr>
          <w:rStyle w:val="tlid-translation"/>
          <w:rFonts w:ascii="Book Antiqua" w:hAnsi="Book Antiqua"/>
          <w:color w:val="auto"/>
          <w:lang w:val="en-US"/>
        </w:rPr>
        <w:t xml:space="preserve">an approach that is </w:t>
      </w:r>
      <w:r w:rsidR="00A92946" w:rsidRPr="0064347D">
        <w:rPr>
          <w:rStyle w:val="tlid-translation"/>
          <w:rFonts w:ascii="Book Antiqua" w:hAnsi="Book Antiqua"/>
          <w:color w:val="auto"/>
          <w:lang w:val="en-US"/>
        </w:rPr>
        <w:t xml:space="preserve">supported by the findings of </w:t>
      </w:r>
      <w:r w:rsidR="00614087" w:rsidRPr="0064347D">
        <w:rPr>
          <w:rStyle w:val="tlid-translation"/>
          <w:rFonts w:ascii="Book Antiqua" w:hAnsi="Book Antiqua"/>
          <w:color w:val="auto"/>
          <w:lang w:val="en-US"/>
        </w:rPr>
        <w:t xml:space="preserve">prospective multicenter studies in </w:t>
      </w:r>
      <w:r w:rsidR="006870DD" w:rsidRPr="0064347D">
        <w:rPr>
          <w:rStyle w:val="tlid-translation"/>
          <w:rFonts w:ascii="Book Antiqua" w:hAnsi="Book Antiqua"/>
          <w:color w:val="auto"/>
          <w:lang w:val="en-US"/>
        </w:rPr>
        <w:t xml:space="preserve">patients with </w:t>
      </w:r>
      <w:r w:rsidR="00614087" w:rsidRPr="0064347D">
        <w:rPr>
          <w:rStyle w:val="tlid-translation"/>
          <w:rFonts w:ascii="Book Antiqua" w:hAnsi="Book Antiqua"/>
          <w:color w:val="auto"/>
          <w:lang w:val="en-US"/>
        </w:rPr>
        <w:t>early</w:t>
      </w:r>
      <w:r w:rsidR="00A92946" w:rsidRPr="0064347D">
        <w:rPr>
          <w:rStyle w:val="tlid-translation"/>
          <w:rFonts w:ascii="Book Antiqua" w:hAnsi="Book Antiqua"/>
          <w:color w:val="auto"/>
          <w:lang w:val="en-US"/>
        </w:rPr>
        <w:t xml:space="preserve"> </w:t>
      </w:r>
      <w:r w:rsidR="00614087" w:rsidRPr="0064347D">
        <w:rPr>
          <w:rStyle w:val="tlid-translation"/>
          <w:rFonts w:ascii="Book Antiqua" w:hAnsi="Book Antiqua"/>
          <w:color w:val="auto"/>
          <w:lang w:val="en-US"/>
        </w:rPr>
        <w:t>stage rectal cancer (NCT00952926 and NCT02438839)</w:t>
      </w:r>
      <w:r w:rsidR="006870DD" w:rsidRPr="0064347D">
        <w:rPr>
          <w:rStyle w:val="tlid-translation"/>
          <w:rFonts w:ascii="Book Antiqua" w:hAnsi="Book Antiqua"/>
          <w:color w:val="auto"/>
          <w:lang w:val="en-US"/>
        </w:rPr>
        <w:t xml:space="preserve">, </w:t>
      </w:r>
      <w:r w:rsidR="00614087" w:rsidRPr="0064347D">
        <w:rPr>
          <w:rStyle w:val="tlid-translation"/>
          <w:rFonts w:ascii="Book Antiqua" w:hAnsi="Book Antiqua"/>
          <w:color w:val="auto"/>
          <w:lang w:val="en-US"/>
        </w:rPr>
        <w:t>demonstrat</w:t>
      </w:r>
      <w:r w:rsidRPr="0064347D">
        <w:rPr>
          <w:rStyle w:val="tlid-translation"/>
          <w:rFonts w:ascii="Book Antiqua" w:hAnsi="Book Antiqua"/>
          <w:color w:val="auto"/>
          <w:lang w:val="en-US"/>
        </w:rPr>
        <w:t xml:space="preserve">ing </w:t>
      </w:r>
      <w:r w:rsidR="00614087" w:rsidRPr="0064347D">
        <w:rPr>
          <w:rStyle w:val="tlid-translation"/>
          <w:rFonts w:ascii="Book Antiqua" w:hAnsi="Book Antiqua"/>
          <w:color w:val="auto"/>
          <w:lang w:val="en-US"/>
        </w:rPr>
        <w:t>high organ</w:t>
      </w:r>
      <w:r w:rsidR="006870DD" w:rsidRPr="0064347D">
        <w:rPr>
          <w:rStyle w:val="tlid-translation"/>
          <w:rFonts w:ascii="Book Antiqua" w:hAnsi="Book Antiqua"/>
          <w:color w:val="auto"/>
          <w:lang w:val="en-US"/>
        </w:rPr>
        <w:t>-</w:t>
      </w:r>
      <w:r w:rsidR="00614087" w:rsidRPr="0064347D">
        <w:rPr>
          <w:rStyle w:val="tlid-translation"/>
          <w:rFonts w:ascii="Book Antiqua" w:hAnsi="Book Antiqua"/>
          <w:color w:val="auto"/>
          <w:lang w:val="en-US"/>
        </w:rPr>
        <w:t>preservation</w:t>
      </w:r>
      <w:r w:rsidR="006870DD" w:rsidRPr="0064347D">
        <w:rPr>
          <w:rStyle w:val="tlid-translation"/>
          <w:rFonts w:ascii="Book Antiqua" w:hAnsi="Book Antiqua"/>
          <w:color w:val="auto"/>
          <w:lang w:val="en-US"/>
        </w:rPr>
        <w:t xml:space="preserve"> rates</w:t>
      </w:r>
      <w:r w:rsidR="002E5102" w:rsidRPr="0064347D">
        <w:rPr>
          <w:rStyle w:val="tlid-translation"/>
          <w:rFonts w:ascii="Book Antiqua" w:hAnsi="Book Antiqua"/>
          <w:color w:val="auto"/>
          <w:vertAlign w:val="superscript"/>
          <w:lang w:val="en-US"/>
        </w:rPr>
        <w:t>[5]</w:t>
      </w:r>
      <w:r w:rsidRPr="0064347D">
        <w:rPr>
          <w:rStyle w:val="tlid-translation"/>
          <w:rFonts w:ascii="Book Antiqua" w:hAnsi="Book Antiqua"/>
          <w:color w:val="auto"/>
          <w:lang w:val="en-US"/>
        </w:rPr>
        <w:t xml:space="preserve">. That said, </w:t>
      </w:r>
      <w:r w:rsidR="00A92946" w:rsidRPr="0064347D">
        <w:rPr>
          <w:rStyle w:val="tlid-translation"/>
          <w:rFonts w:ascii="Book Antiqua" w:hAnsi="Book Antiqua"/>
          <w:color w:val="auto"/>
          <w:lang w:val="en-US"/>
        </w:rPr>
        <w:t xml:space="preserve">we still do not know </w:t>
      </w:r>
      <w:r w:rsidR="00614087" w:rsidRPr="0064347D">
        <w:rPr>
          <w:rStyle w:val="tlid-translation"/>
          <w:rFonts w:ascii="Book Antiqua" w:hAnsi="Book Antiqua"/>
          <w:color w:val="auto"/>
          <w:lang w:val="en-US"/>
        </w:rPr>
        <w:t xml:space="preserve">whether the excellent results </w:t>
      </w:r>
      <w:r w:rsidRPr="0064347D">
        <w:rPr>
          <w:rStyle w:val="tlid-translation"/>
          <w:rFonts w:ascii="Book Antiqua" w:hAnsi="Book Antiqua"/>
          <w:color w:val="auto"/>
          <w:lang w:val="en-US"/>
        </w:rPr>
        <w:t xml:space="preserve">reported in those studies </w:t>
      </w:r>
      <w:r w:rsidR="00614087" w:rsidRPr="0064347D">
        <w:rPr>
          <w:rStyle w:val="tlid-translation"/>
          <w:rFonts w:ascii="Book Antiqua" w:hAnsi="Book Antiqua"/>
          <w:color w:val="auto"/>
          <w:lang w:val="en-US"/>
        </w:rPr>
        <w:t xml:space="preserve">are </w:t>
      </w:r>
      <w:r w:rsidR="006870DD" w:rsidRPr="0064347D">
        <w:rPr>
          <w:rStyle w:val="tlid-translation"/>
          <w:rFonts w:ascii="Book Antiqua" w:hAnsi="Book Antiqua"/>
          <w:color w:val="auto"/>
          <w:lang w:val="en-US"/>
        </w:rPr>
        <w:t xml:space="preserve">more </w:t>
      </w:r>
      <w:r w:rsidR="003C06D4" w:rsidRPr="0064347D">
        <w:rPr>
          <w:rStyle w:val="tlid-translation"/>
          <w:rFonts w:ascii="Book Antiqua" w:hAnsi="Book Antiqua"/>
          <w:color w:val="auto"/>
          <w:lang w:val="en-US"/>
        </w:rPr>
        <w:t xml:space="preserve">attributable to the </w:t>
      </w:r>
      <w:r w:rsidR="007D2224" w:rsidRPr="0064347D">
        <w:rPr>
          <w:rStyle w:val="tlid-translation"/>
          <w:rFonts w:ascii="Book Antiqua" w:hAnsi="Book Antiqua"/>
          <w:color w:val="auto"/>
          <w:lang w:val="en-US"/>
        </w:rPr>
        <w:t>tumour</w:t>
      </w:r>
      <w:r w:rsidR="00614087" w:rsidRPr="0064347D">
        <w:rPr>
          <w:rStyle w:val="tlid-translation"/>
          <w:rFonts w:ascii="Book Antiqua" w:hAnsi="Book Antiqua"/>
          <w:color w:val="auto"/>
          <w:lang w:val="en-US"/>
        </w:rPr>
        <w:t xml:space="preserve"> </w:t>
      </w:r>
      <w:r w:rsidR="003C06D4" w:rsidRPr="0064347D">
        <w:rPr>
          <w:rStyle w:val="tlid-translation"/>
          <w:rFonts w:ascii="Book Antiqua" w:hAnsi="Book Antiqua"/>
          <w:color w:val="auto"/>
          <w:lang w:val="en-US"/>
        </w:rPr>
        <w:t xml:space="preserve">stage </w:t>
      </w:r>
      <w:r w:rsidR="00614087" w:rsidRPr="0064347D">
        <w:rPr>
          <w:rStyle w:val="tlid-translation"/>
          <w:rFonts w:ascii="Book Antiqua" w:hAnsi="Book Antiqua"/>
          <w:color w:val="auto"/>
          <w:lang w:val="en-US"/>
        </w:rPr>
        <w:t xml:space="preserve">or </w:t>
      </w:r>
      <w:r w:rsidRPr="0064347D">
        <w:rPr>
          <w:rStyle w:val="tlid-translation"/>
          <w:rFonts w:ascii="Book Antiqua" w:hAnsi="Book Antiqua"/>
          <w:color w:val="auto"/>
          <w:lang w:val="en-US"/>
        </w:rPr>
        <w:t xml:space="preserve">to </w:t>
      </w:r>
      <w:r w:rsidR="006870DD" w:rsidRPr="0064347D">
        <w:rPr>
          <w:rStyle w:val="tlid-translation"/>
          <w:rFonts w:ascii="Book Antiqua" w:hAnsi="Book Antiqua"/>
          <w:color w:val="auto"/>
          <w:lang w:val="en-US"/>
        </w:rPr>
        <w:t xml:space="preserve">the higher radiation </w:t>
      </w:r>
      <w:r w:rsidR="00357B3A" w:rsidRPr="0064347D">
        <w:rPr>
          <w:rStyle w:val="tlid-translation"/>
          <w:rFonts w:ascii="Book Antiqua" w:hAnsi="Book Antiqua"/>
          <w:color w:val="auto"/>
          <w:lang w:val="en-US"/>
        </w:rPr>
        <w:t>dose</w:t>
      </w:r>
      <w:r w:rsidR="006870DD" w:rsidRPr="0064347D">
        <w:rPr>
          <w:rStyle w:val="tlid-translation"/>
          <w:rFonts w:ascii="Book Antiqua" w:hAnsi="Book Antiqua"/>
          <w:color w:val="auto"/>
          <w:lang w:val="en-US"/>
        </w:rPr>
        <w:t>s</w:t>
      </w:r>
      <w:r w:rsidR="00614087" w:rsidRPr="0064347D">
        <w:rPr>
          <w:rStyle w:val="tlid-translation"/>
          <w:rFonts w:ascii="Book Antiqua" w:hAnsi="Book Antiqua"/>
          <w:color w:val="auto"/>
          <w:lang w:val="en-US"/>
        </w:rPr>
        <w:t xml:space="preserve">. </w:t>
      </w:r>
      <w:r w:rsidRPr="0064347D">
        <w:rPr>
          <w:rStyle w:val="tlid-translation"/>
          <w:rFonts w:ascii="Book Antiqua" w:hAnsi="Book Antiqua"/>
          <w:color w:val="auto"/>
          <w:lang w:val="en-US"/>
        </w:rPr>
        <w:t>I</w:t>
      </w:r>
      <w:r w:rsidR="00614087" w:rsidRPr="0064347D">
        <w:rPr>
          <w:rStyle w:val="tlid-translation"/>
          <w:rFonts w:ascii="Book Antiqua" w:hAnsi="Book Antiqua"/>
          <w:color w:val="auto"/>
          <w:lang w:val="en-US"/>
        </w:rPr>
        <w:t>ntensification of chemotherap</w:t>
      </w:r>
      <w:r w:rsidRPr="0064347D">
        <w:rPr>
          <w:rStyle w:val="tlid-translation"/>
          <w:rFonts w:ascii="Book Antiqua" w:hAnsi="Book Antiqua"/>
          <w:color w:val="auto"/>
          <w:lang w:val="en-US"/>
        </w:rPr>
        <w:t xml:space="preserve">y </w:t>
      </w:r>
      <w:r w:rsidR="00614087" w:rsidRPr="0064347D">
        <w:rPr>
          <w:rStyle w:val="tlid-translation"/>
          <w:rFonts w:ascii="Book Antiqua" w:hAnsi="Book Antiqua"/>
          <w:color w:val="auto"/>
          <w:lang w:val="en-US"/>
        </w:rPr>
        <w:t xml:space="preserve">is also being assessed, </w:t>
      </w:r>
      <w:r w:rsidRPr="0064347D">
        <w:rPr>
          <w:rStyle w:val="tlid-translation"/>
          <w:rFonts w:ascii="Book Antiqua" w:hAnsi="Book Antiqua"/>
          <w:color w:val="auto"/>
          <w:lang w:val="en-US"/>
        </w:rPr>
        <w:t xml:space="preserve">as exemplified by </w:t>
      </w:r>
      <w:r w:rsidR="00614087" w:rsidRPr="0064347D">
        <w:rPr>
          <w:rStyle w:val="tlid-translation"/>
          <w:rFonts w:ascii="Book Antiqua" w:hAnsi="Book Antiqua"/>
          <w:color w:val="auto"/>
          <w:lang w:val="en-US"/>
        </w:rPr>
        <w:t xml:space="preserve">the phase </w:t>
      </w:r>
      <w:r w:rsidR="003308AA" w:rsidRPr="0064347D">
        <w:rPr>
          <w:rStyle w:val="tlid-translation"/>
          <w:rFonts w:ascii="Book Antiqua" w:hAnsi="Book Antiqua"/>
          <w:color w:val="auto"/>
          <w:lang w:val="en-US"/>
        </w:rPr>
        <w:t>3</w:t>
      </w:r>
      <w:r w:rsidR="00614087" w:rsidRPr="0064347D">
        <w:rPr>
          <w:rStyle w:val="tlid-translation"/>
          <w:rFonts w:ascii="Book Antiqua" w:hAnsi="Book Antiqua"/>
          <w:color w:val="auto"/>
          <w:lang w:val="en-US"/>
        </w:rPr>
        <w:t xml:space="preserve"> </w:t>
      </w:r>
      <w:r w:rsidR="00E76B5B" w:rsidRPr="0064347D">
        <w:rPr>
          <w:rStyle w:val="tlid-translation"/>
          <w:rFonts w:ascii="Book Antiqua" w:hAnsi="Book Antiqua"/>
          <w:color w:val="auto"/>
          <w:lang w:val="en-US"/>
        </w:rPr>
        <w:t xml:space="preserve">randomized </w:t>
      </w:r>
      <w:r w:rsidRPr="0064347D">
        <w:rPr>
          <w:rStyle w:val="tlid-translation"/>
          <w:rFonts w:ascii="Book Antiqua" w:hAnsi="Book Antiqua"/>
          <w:color w:val="auto"/>
          <w:lang w:val="en-US"/>
        </w:rPr>
        <w:t xml:space="preserve">trial </w:t>
      </w:r>
      <w:r w:rsidR="00E76B5B" w:rsidRPr="0064347D">
        <w:rPr>
          <w:rStyle w:val="tlid-translation"/>
          <w:rFonts w:ascii="Book Antiqua" w:hAnsi="Book Antiqua"/>
          <w:color w:val="auto"/>
          <w:lang w:val="en-US"/>
        </w:rPr>
        <w:t>underway</w:t>
      </w:r>
      <w:r w:rsidRPr="0064347D">
        <w:rPr>
          <w:rStyle w:val="tlid-translation"/>
          <w:rFonts w:ascii="Book Antiqua" w:hAnsi="Book Antiqua"/>
          <w:color w:val="auto"/>
          <w:lang w:val="en-US"/>
        </w:rPr>
        <w:t xml:space="preserve"> at t</w:t>
      </w:r>
      <w:r w:rsidR="00614087" w:rsidRPr="0064347D">
        <w:rPr>
          <w:rStyle w:val="tlid-translation"/>
          <w:rFonts w:ascii="Book Antiqua" w:hAnsi="Book Antiqua"/>
          <w:color w:val="auto"/>
          <w:lang w:val="en-US"/>
        </w:rPr>
        <w:t>he Memorial Sloan Kettering Cancer Center (MSKCC) (NCT02008656)</w:t>
      </w:r>
      <w:r w:rsidR="002E5102" w:rsidRPr="0064347D">
        <w:rPr>
          <w:rStyle w:val="tlid-translation"/>
          <w:rFonts w:ascii="Book Antiqua" w:hAnsi="Book Antiqua"/>
          <w:color w:val="auto"/>
          <w:vertAlign w:val="superscript"/>
          <w:lang w:val="en-US"/>
        </w:rPr>
        <w:t>[1</w:t>
      </w:r>
      <w:r w:rsidR="00625783" w:rsidRPr="0064347D">
        <w:rPr>
          <w:rStyle w:val="tlid-translation"/>
          <w:rFonts w:ascii="Book Antiqua" w:hAnsi="Book Antiqua"/>
          <w:color w:val="auto"/>
          <w:vertAlign w:val="superscript"/>
          <w:lang w:val="en-US"/>
        </w:rPr>
        <w:t>69</w:t>
      </w:r>
      <w:r w:rsidR="002E5102" w:rsidRPr="0064347D">
        <w:rPr>
          <w:rStyle w:val="tlid-translation"/>
          <w:rFonts w:ascii="Book Antiqua" w:hAnsi="Book Antiqua"/>
          <w:color w:val="auto"/>
          <w:vertAlign w:val="superscript"/>
          <w:lang w:val="en-US"/>
        </w:rPr>
        <w:t>]</w:t>
      </w:r>
      <w:r w:rsidRPr="0064347D">
        <w:rPr>
          <w:rStyle w:val="tlid-translation"/>
          <w:rFonts w:ascii="Book Antiqua" w:hAnsi="Book Antiqua"/>
          <w:color w:val="auto"/>
          <w:lang w:val="en-US"/>
        </w:rPr>
        <w:t xml:space="preserve">. </w:t>
      </w:r>
      <w:r w:rsidR="006870DD" w:rsidRPr="0064347D">
        <w:rPr>
          <w:rStyle w:val="tlid-translation"/>
          <w:rFonts w:ascii="Book Antiqua" w:hAnsi="Book Antiqua"/>
          <w:color w:val="auto"/>
          <w:lang w:val="en-US"/>
        </w:rPr>
        <w:t>In t</w:t>
      </w:r>
      <w:r w:rsidRPr="0064347D">
        <w:rPr>
          <w:rStyle w:val="tlid-translation"/>
          <w:rFonts w:ascii="Book Antiqua" w:hAnsi="Book Antiqua"/>
          <w:color w:val="auto"/>
          <w:lang w:val="en-US"/>
        </w:rPr>
        <w:t>h</w:t>
      </w:r>
      <w:r w:rsidR="006870DD" w:rsidRPr="0064347D">
        <w:rPr>
          <w:rStyle w:val="tlid-translation"/>
          <w:rFonts w:ascii="Book Antiqua" w:hAnsi="Book Antiqua"/>
          <w:color w:val="auto"/>
          <w:lang w:val="en-US"/>
        </w:rPr>
        <w:t xml:space="preserve">at </w:t>
      </w:r>
      <w:r w:rsidRPr="0064347D">
        <w:rPr>
          <w:rStyle w:val="tlid-translation"/>
          <w:rFonts w:ascii="Book Antiqua" w:hAnsi="Book Antiqua"/>
          <w:color w:val="auto"/>
          <w:lang w:val="en-US"/>
        </w:rPr>
        <w:t>trial</w:t>
      </w:r>
      <w:r w:rsidR="006870DD" w:rsidRPr="0064347D">
        <w:rPr>
          <w:rStyle w:val="tlid-translation"/>
          <w:rFonts w:ascii="Book Antiqua" w:hAnsi="Book Antiqua"/>
          <w:color w:val="auto"/>
          <w:lang w:val="en-US"/>
        </w:rPr>
        <w:t>, i</w:t>
      </w:r>
      <w:r w:rsidR="003C06D4" w:rsidRPr="0064347D">
        <w:rPr>
          <w:rStyle w:val="tlid-translation"/>
          <w:rFonts w:ascii="Book Antiqua" w:hAnsi="Book Antiqua"/>
          <w:color w:val="auto"/>
          <w:lang w:val="en-US"/>
        </w:rPr>
        <w:t xml:space="preserve">ndication chemotherapy </w:t>
      </w:r>
      <w:r w:rsidR="006870DD" w:rsidRPr="0064347D">
        <w:rPr>
          <w:rStyle w:val="tlid-translation"/>
          <w:rFonts w:ascii="Book Antiqua" w:hAnsi="Book Antiqua"/>
          <w:color w:val="auto"/>
          <w:lang w:val="en-US"/>
        </w:rPr>
        <w:t xml:space="preserve">is compared </w:t>
      </w:r>
      <w:r w:rsidR="003C06D4" w:rsidRPr="0064347D">
        <w:rPr>
          <w:rStyle w:val="tlid-translation"/>
          <w:rFonts w:ascii="Book Antiqua" w:hAnsi="Book Antiqua"/>
          <w:color w:val="auto"/>
          <w:lang w:val="en-US"/>
        </w:rPr>
        <w:t xml:space="preserve">to consolidation chemotherapy in </w:t>
      </w:r>
      <w:r w:rsidR="00E76B5B" w:rsidRPr="0064347D">
        <w:rPr>
          <w:rStyle w:val="tlid-translation"/>
          <w:rFonts w:ascii="Book Antiqua" w:hAnsi="Book Antiqua"/>
          <w:color w:val="auto"/>
          <w:lang w:val="en-US"/>
        </w:rPr>
        <w:t xml:space="preserve">patients with </w:t>
      </w:r>
      <w:r w:rsidR="003C06D4" w:rsidRPr="0064347D">
        <w:rPr>
          <w:rStyle w:val="tlid-translation"/>
          <w:rFonts w:ascii="Book Antiqua" w:hAnsi="Book Antiqua"/>
          <w:color w:val="auto"/>
          <w:lang w:val="en-US"/>
        </w:rPr>
        <w:t xml:space="preserve">a </w:t>
      </w:r>
      <w:r w:rsidR="00E76B5B" w:rsidRPr="0064347D">
        <w:rPr>
          <w:rStyle w:val="tlid-translation"/>
          <w:rFonts w:ascii="Book Antiqua" w:hAnsi="Book Antiqua"/>
          <w:color w:val="auto"/>
          <w:lang w:val="en-US"/>
        </w:rPr>
        <w:t>cCR</w:t>
      </w:r>
      <w:r w:rsidR="003C06D4" w:rsidRPr="0064347D">
        <w:rPr>
          <w:rStyle w:val="tlid-translation"/>
          <w:rFonts w:ascii="Book Antiqua" w:hAnsi="Book Antiqua"/>
          <w:color w:val="auto"/>
          <w:lang w:val="en-US"/>
        </w:rPr>
        <w:t>, offering them</w:t>
      </w:r>
      <w:r w:rsidR="00E76B5B" w:rsidRPr="0064347D">
        <w:rPr>
          <w:rStyle w:val="tlid-translation"/>
          <w:rFonts w:ascii="Book Antiqua" w:hAnsi="Book Antiqua"/>
          <w:color w:val="auto"/>
          <w:lang w:val="en-US"/>
        </w:rPr>
        <w:t xml:space="preserve"> the option </w:t>
      </w:r>
      <w:r w:rsidR="00614087" w:rsidRPr="0064347D">
        <w:rPr>
          <w:rStyle w:val="tlid-translation"/>
          <w:rFonts w:ascii="Book Antiqua" w:hAnsi="Book Antiqua"/>
          <w:color w:val="auto"/>
          <w:lang w:val="en-US"/>
        </w:rPr>
        <w:t xml:space="preserve">of non-surgical management </w:t>
      </w:r>
      <w:r w:rsidR="006870DD" w:rsidRPr="0064347D">
        <w:rPr>
          <w:rStyle w:val="tlid-translation"/>
          <w:rFonts w:ascii="Book Antiqua" w:hAnsi="Book Antiqua"/>
          <w:color w:val="auto"/>
          <w:lang w:val="en-US"/>
        </w:rPr>
        <w:t xml:space="preserve">with organ </w:t>
      </w:r>
      <w:r w:rsidR="00614087" w:rsidRPr="0064347D">
        <w:rPr>
          <w:rStyle w:val="tlid-translation"/>
          <w:rFonts w:ascii="Book Antiqua" w:hAnsi="Book Antiqua"/>
          <w:color w:val="auto"/>
          <w:lang w:val="en-US"/>
        </w:rPr>
        <w:t>preserv</w:t>
      </w:r>
      <w:r w:rsidR="006870DD" w:rsidRPr="0064347D">
        <w:rPr>
          <w:rStyle w:val="tlid-translation"/>
          <w:rFonts w:ascii="Book Antiqua" w:hAnsi="Book Antiqua"/>
          <w:color w:val="auto"/>
          <w:lang w:val="en-US"/>
        </w:rPr>
        <w:t>ation</w:t>
      </w:r>
      <w:r w:rsidRPr="0064347D">
        <w:rPr>
          <w:rStyle w:val="tlid-translation"/>
          <w:rFonts w:ascii="Book Antiqua" w:hAnsi="Book Antiqua"/>
          <w:color w:val="auto"/>
          <w:lang w:val="en-US"/>
        </w:rPr>
        <w:t xml:space="preserve">. The results </w:t>
      </w:r>
      <w:r w:rsidR="00614087" w:rsidRPr="0064347D">
        <w:rPr>
          <w:rStyle w:val="tlid-translation"/>
          <w:rFonts w:ascii="Book Antiqua" w:hAnsi="Book Antiqua"/>
          <w:color w:val="auto"/>
          <w:lang w:val="en-US"/>
        </w:rPr>
        <w:t xml:space="preserve">will provide </w:t>
      </w:r>
      <w:r w:rsidRPr="0064347D">
        <w:rPr>
          <w:rStyle w:val="tlid-translation"/>
          <w:rFonts w:ascii="Book Antiqua" w:hAnsi="Book Antiqua"/>
          <w:color w:val="auto"/>
          <w:lang w:val="en-US"/>
        </w:rPr>
        <w:t>crucial data on</w:t>
      </w:r>
      <w:r w:rsidR="00614087" w:rsidRPr="0064347D">
        <w:rPr>
          <w:rStyle w:val="tlid-translation"/>
          <w:rFonts w:ascii="Book Antiqua" w:hAnsi="Book Antiqua"/>
          <w:color w:val="auto"/>
          <w:lang w:val="en-US"/>
        </w:rPr>
        <w:t xml:space="preserve"> the risk o</w:t>
      </w:r>
      <w:r w:rsidR="00357B3A" w:rsidRPr="0064347D">
        <w:rPr>
          <w:rStyle w:val="tlid-translation"/>
          <w:rFonts w:ascii="Book Antiqua" w:hAnsi="Book Antiqua"/>
          <w:color w:val="auto"/>
          <w:lang w:val="en-US"/>
        </w:rPr>
        <w:t xml:space="preserve">f distant metastases in </w:t>
      </w:r>
      <w:r w:rsidR="00614087" w:rsidRPr="0064347D">
        <w:rPr>
          <w:rStyle w:val="tlid-translation"/>
          <w:rFonts w:ascii="Book Antiqua" w:hAnsi="Book Antiqua"/>
          <w:color w:val="auto"/>
          <w:lang w:val="en-US"/>
        </w:rPr>
        <w:t xml:space="preserve">patients selected for </w:t>
      </w:r>
      <w:r w:rsidR="00E76B5B" w:rsidRPr="0064347D">
        <w:rPr>
          <w:rStyle w:val="tlid-translation"/>
          <w:rFonts w:ascii="Book Antiqua" w:hAnsi="Book Antiqua"/>
          <w:color w:val="auto"/>
          <w:lang w:val="en-US"/>
        </w:rPr>
        <w:t>w</w:t>
      </w:r>
      <w:r w:rsidR="00614087" w:rsidRPr="0064347D">
        <w:rPr>
          <w:rStyle w:val="tlid-translation"/>
          <w:rFonts w:ascii="Book Antiqua" w:hAnsi="Book Antiqua"/>
          <w:color w:val="auto"/>
          <w:lang w:val="en-US"/>
        </w:rPr>
        <w:t xml:space="preserve">atch and </w:t>
      </w:r>
      <w:r w:rsidR="00E76B5B" w:rsidRPr="0064347D">
        <w:rPr>
          <w:rStyle w:val="tlid-translation"/>
          <w:rFonts w:ascii="Book Antiqua" w:hAnsi="Book Antiqua"/>
          <w:color w:val="auto"/>
          <w:lang w:val="en-US"/>
        </w:rPr>
        <w:t>w</w:t>
      </w:r>
      <w:r w:rsidR="00614087" w:rsidRPr="0064347D">
        <w:rPr>
          <w:rStyle w:val="tlid-translation"/>
          <w:rFonts w:ascii="Book Antiqua" w:hAnsi="Book Antiqua"/>
          <w:color w:val="auto"/>
          <w:lang w:val="en-US"/>
        </w:rPr>
        <w:t xml:space="preserve">ait who receive </w:t>
      </w:r>
      <w:r w:rsidR="006870DD" w:rsidRPr="0064347D">
        <w:rPr>
          <w:rStyle w:val="tlid-translation"/>
          <w:rFonts w:ascii="Book Antiqua" w:hAnsi="Book Antiqua"/>
          <w:color w:val="auto"/>
          <w:lang w:val="en-US"/>
        </w:rPr>
        <w:t xml:space="preserve">intensified </w:t>
      </w:r>
      <w:r w:rsidR="00614087" w:rsidRPr="0064347D">
        <w:rPr>
          <w:rStyle w:val="tlid-translation"/>
          <w:rFonts w:ascii="Book Antiqua" w:hAnsi="Book Antiqua"/>
          <w:color w:val="auto"/>
          <w:lang w:val="en-US"/>
        </w:rPr>
        <w:t>systemic treatment</w:t>
      </w:r>
      <w:r w:rsidR="006870DD" w:rsidRPr="0064347D">
        <w:rPr>
          <w:rStyle w:val="tlid-translation"/>
          <w:rFonts w:ascii="Book Antiqua" w:hAnsi="Book Antiqua"/>
          <w:color w:val="auto"/>
          <w:lang w:val="en-US"/>
        </w:rPr>
        <w:t>.</w:t>
      </w:r>
    </w:p>
    <w:p w:rsidR="00614087" w:rsidRPr="0064347D" w:rsidRDefault="00744098" w:rsidP="005002E3">
      <w:pPr>
        <w:pStyle w:val="a3"/>
        <w:snapToGrid w:val="0"/>
        <w:spacing w:line="360" w:lineRule="auto"/>
        <w:ind w:firstLineChars="100" w:firstLine="240"/>
        <w:jc w:val="both"/>
        <w:rPr>
          <w:rStyle w:val="tlid-translation"/>
          <w:rFonts w:ascii="Book Antiqua" w:hAnsi="Book Antiqua"/>
          <w:color w:val="auto"/>
          <w:sz w:val="24"/>
          <w:szCs w:val="24"/>
          <w:lang w:val="en-US"/>
        </w:rPr>
      </w:pPr>
      <w:r w:rsidRPr="0064347D">
        <w:rPr>
          <w:rStyle w:val="tlid-translation"/>
          <w:rFonts w:ascii="Book Antiqua" w:hAnsi="Book Antiqua"/>
          <w:color w:val="auto"/>
          <w:sz w:val="24"/>
          <w:szCs w:val="24"/>
          <w:lang w:val="en-US"/>
        </w:rPr>
        <w:t>P</w:t>
      </w:r>
      <w:r w:rsidR="00614087" w:rsidRPr="0064347D">
        <w:rPr>
          <w:rStyle w:val="tlid-translation"/>
          <w:rFonts w:ascii="Book Antiqua" w:hAnsi="Book Antiqua"/>
          <w:color w:val="auto"/>
          <w:sz w:val="24"/>
          <w:szCs w:val="24"/>
          <w:lang w:val="en-US"/>
        </w:rPr>
        <w:t xml:space="preserve">atients with multiple comorbidities are </w:t>
      </w:r>
      <w:r w:rsidR="00C62A74" w:rsidRPr="0064347D">
        <w:rPr>
          <w:rStyle w:val="tlid-translation"/>
          <w:rFonts w:ascii="Book Antiqua" w:hAnsi="Book Antiqua"/>
          <w:color w:val="auto"/>
          <w:sz w:val="24"/>
          <w:szCs w:val="24"/>
          <w:lang w:val="en-US"/>
        </w:rPr>
        <w:t xml:space="preserve">routinely </w:t>
      </w:r>
      <w:r w:rsidR="00357B3A" w:rsidRPr="0064347D">
        <w:rPr>
          <w:rStyle w:val="tlid-translation"/>
          <w:rFonts w:ascii="Book Antiqua" w:hAnsi="Book Antiqua"/>
          <w:color w:val="auto"/>
          <w:sz w:val="24"/>
          <w:szCs w:val="24"/>
          <w:lang w:val="en-US"/>
        </w:rPr>
        <w:t xml:space="preserve">excluded from </w:t>
      </w:r>
      <w:r w:rsidR="00614087" w:rsidRPr="0064347D">
        <w:rPr>
          <w:rStyle w:val="tlid-translation"/>
          <w:rFonts w:ascii="Book Antiqua" w:hAnsi="Book Antiqua"/>
          <w:color w:val="auto"/>
          <w:sz w:val="24"/>
          <w:szCs w:val="24"/>
          <w:lang w:val="en-US"/>
        </w:rPr>
        <w:t>clinical trials</w:t>
      </w:r>
      <w:r w:rsidR="003C06D4" w:rsidRPr="0064347D">
        <w:rPr>
          <w:rStyle w:val="tlid-translation"/>
          <w:rFonts w:ascii="Book Antiqua" w:hAnsi="Book Antiqua"/>
          <w:color w:val="auto"/>
          <w:sz w:val="24"/>
          <w:szCs w:val="24"/>
          <w:lang w:val="en-US"/>
        </w:rPr>
        <w:t>. Consequently, v</w:t>
      </w:r>
      <w:r w:rsidR="00C62A74" w:rsidRPr="0064347D">
        <w:rPr>
          <w:rStyle w:val="tlid-translation"/>
          <w:rFonts w:ascii="Book Antiqua" w:hAnsi="Book Antiqua"/>
          <w:color w:val="auto"/>
          <w:sz w:val="24"/>
          <w:szCs w:val="24"/>
          <w:lang w:val="en-US"/>
        </w:rPr>
        <w:t xml:space="preserve">irtually all of the </w:t>
      </w:r>
      <w:r w:rsidR="003C06D4" w:rsidRPr="0064347D">
        <w:rPr>
          <w:rStyle w:val="tlid-translation"/>
          <w:rFonts w:ascii="Book Antiqua" w:hAnsi="Book Antiqua"/>
          <w:color w:val="auto"/>
          <w:sz w:val="24"/>
          <w:szCs w:val="24"/>
          <w:lang w:val="en-US"/>
        </w:rPr>
        <w:t xml:space="preserve">available </w:t>
      </w:r>
      <w:r w:rsidR="00614087" w:rsidRPr="0064347D">
        <w:rPr>
          <w:rStyle w:val="tlid-translation"/>
          <w:rFonts w:ascii="Book Antiqua" w:hAnsi="Book Antiqua"/>
          <w:color w:val="auto"/>
          <w:sz w:val="24"/>
          <w:szCs w:val="24"/>
          <w:lang w:val="en-US"/>
        </w:rPr>
        <w:t xml:space="preserve">data </w:t>
      </w:r>
      <w:r w:rsidRPr="0064347D">
        <w:rPr>
          <w:rStyle w:val="tlid-translation"/>
          <w:rFonts w:ascii="Book Antiqua" w:hAnsi="Book Antiqua"/>
          <w:color w:val="auto"/>
          <w:sz w:val="24"/>
          <w:szCs w:val="24"/>
          <w:lang w:val="en-US"/>
        </w:rPr>
        <w:t xml:space="preserve">on </w:t>
      </w:r>
      <w:r w:rsidR="00614087" w:rsidRPr="0064347D">
        <w:rPr>
          <w:rStyle w:val="tlid-translation"/>
          <w:rFonts w:ascii="Book Antiqua" w:hAnsi="Book Antiqua"/>
          <w:color w:val="auto"/>
          <w:sz w:val="24"/>
          <w:szCs w:val="24"/>
          <w:lang w:val="en-US"/>
        </w:rPr>
        <w:t xml:space="preserve">these patients </w:t>
      </w:r>
      <w:r w:rsidR="00C62A74" w:rsidRPr="0064347D">
        <w:rPr>
          <w:rStyle w:val="tlid-translation"/>
          <w:rFonts w:ascii="Book Antiqua" w:hAnsi="Book Antiqua"/>
          <w:color w:val="auto"/>
          <w:sz w:val="24"/>
          <w:szCs w:val="24"/>
          <w:lang w:val="en-US"/>
        </w:rPr>
        <w:t>come from retrospective or non-randomized studies</w:t>
      </w:r>
      <w:r w:rsidRPr="0064347D">
        <w:rPr>
          <w:rStyle w:val="tlid-translation"/>
          <w:rFonts w:ascii="Book Antiqua" w:hAnsi="Book Antiqua"/>
          <w:color w:val="auto"/>
          <w:sz w:val="24"/>
          <w:szCs w:val="24"/>
          <w:lang w:val="en-US"/>
        </w:rPr>
        <w:t xml:space="preserve">. </w:t>
      </w:r>
      <w:r w:rsidR="003C06D4" w:rsidRPr="0064347D">
        <w:rPr>
          <w:rStyle w:val="tlid-translation"/>
          <w:rFonts w:ascii="Book Antiqua" w:hAnsi="Book Antiqua"/>
          <w:color w:val="auto"/>
          <w:sz w:val="24"/>
          <w:szCs w:val="24"/>
          <w:lang w:val="en-US"/>
        </w:rPr>
        <w:t>Accordingly</w:t>
      </w:r>
      <w:r w:rsidRPr="0064347D">
        <w:rPr>
          <w:rStyle w:val="tlid-translation"/>
          <w:rFonts w:ascii="Book Antiqua" w:hAnsi="Book Antiqua"/>
          <w:color w:val="auto"/>
          <w:sz w:val="24"/>
          <w:szCs w:val="24"/>
          <w:lang w:val="en-US"/>
        </w:rPr>
        <w:t xml:space="preserve">, these data must be </w:t>
      </w:r>
      <w:r w:rsidR="001C2CC2" w:rsidRPr="0064347D">
        <w:rPr>
          <w:rStyle w:val="tlid-translation"/>
          <w:rFonts w:ascii="Book Antiqua" w:hAnsi="Book Antiqua"/>
          <w:color w:val="auto"/>
          <w:sz w:val="24"/>
          <w:szCs w:val="24"/>
          <w:lang w:val="en-US"/>
        </w:rPr>
        <w:t>interpreted</w:t>
      </w:r>
      <w:r w:rsidR="00C62A74" w:rsidRPr="0064347D">
        <w:rPr>
          <w:rStyle w:val="tlid-translation"/>
          <w:rFonts w:ascii="Book Antiqua" w:hAnsi="Book Antiqua"/>
          <w:color w:val="auto"/>
          <w:sz w:val="24"/>
          <w:szCs w:val="24"/>
          <w:lang w:val="en-US"/>
        </w:rPr>
        <w:t xml:space="preserve"> cautio</w:t>
      </w:r>
      <w:r w:rsidRPr="0064347D">
        <w:rPr>
          <w:rStyle w:val="tlid-translation"/>
          <w:rFonts w:ascii="Book Antiqua" w:hAnsi="Book Antiqua"/>
          <w:color w:val="auto"/>
          <w:sz w:val="24"/>
          <w:szCs w:val="24"/>
          <w:lang w:val="en-US"/>
        </w:rPr>
        <w:t xml:space="preserve">usly </w:t>
      </w:r>
      <w:r w:rsidR="00040AD7" w:rsidRPr="0064347D">
        <w:rPr>
          <w:rStyle w:val="tlid-translation"/>
          <w:rFonts w:ascii="Book Antiqua" w:hAnsi="Book Antiqua"/>
          <w:color w:val="auto"/>
          <w:sz w:val="24"/>
          <w:szCs w:val="24"/>
          <w:lang w:val="en-US"/>
        </w:rPr>
        <w:t>given th</w:t>
      </w:r>
      <w:r w:rsidR="006870DD" w:rsidRPr="0064347D">
        <w:rPr>
          <w:rStyle w:val="tlid-translation"/>
          <w:rFonts w:ascii="Book Antiqua" w:hAnsi="Book Antiqua"/>
          <w:color w:val="auto"/>
          <w:sz w:val="24"/>
          <w:szCs w:val="24"/>
          <w:lang w:val="en-US"/>
        </w:rPr>
        <w:t xml:space="preserve">e potential for bias, as these patients are often dissuaded from </w:t>
      </w:r>
      <w:r w:rsidR="001C2CC2" w:rsidRPr="0064347D">
        <w:rPr>
          <w:rStyle w:val="tlid-translation"/>
          <w:rFonts w:ascii="Book Antiqua" w:hAnsi="Book Antiqua"/>
          <w:color w:val="auto"/>
          <w:sz w:val="24"/>
          <w:szCs w:val="24"/>
          <w:lang w:val="en-US"/>
        </w:rPr>
        <w:t>s</w:t>
      </w:r>
      <w:r w:rsidR="00614087" w:rsidRPr="0064347D">
        <w:rPr>
          <w:rStyle w:val="tlid-translation"/>
          <w:rFonts w:ascii="Book Antiqua" w:hAnsi="Book Antiqua"/>
          <w:color w:val="auto"/>
          <w:sz w:val="24"/>
          <w:szCs w:val="24"/>
          <w:lang w:val="en-US"/>
        </w:rPr>
        <w:t xml:space="preserve">urgery </w:t>
      </w:r>
      <w:r w:rsidR="006870DD" w:rsidRPr="0064347D">
        <w:rPr>
          <w:rStyle w:val="tlid-translation"/>
          <w:rFonts w:ascii="Book Antiqua" w:hAnsi="Book Antiqua"/>
          <w:color w:val="auto"/>
          <w:sz w:val="24"/>
          <w:szCs w:val="24"/>
          <w:lang w:val="en-US"/>
        </w:rPr>
        <w:t xml:space="preserve">and </w:t>
      </w:r>
      <w:r w:rsidR="00040AD7" w:rsidRPr="0064347D">
        <w:rPr>
          <w:rStyle w:val="tlid-translation"/>
          <w:rFonts w:ascii="Book Antiqua" w:hAnsi="Book Antiqua"/>
          <w:color w:val="auto"/>
          <w:sz w:val="24"/>
          <w:szCs w:val="24"/>
          <w:lang w:val="en-US"/>
        </w:rPr>
        <w:t>directed to</w:t>
      </w:r>
      <w:r w:rsidR="006870DD" w:rsidRPr="0064347D">
        <w:rPr>
          <w:rStyle w:val="tlid-translation"/>
          <w:rFonts w:ascii="Book Antiqua" w:hAnsi="Book Antiqua"/>
          <w:color w:val="auto"/>
          <w:sz w:val="24"/>
          <w:szCs w:val="24"/>
          <w:lang w:val="en-US"/>
        </w:rPr>
        <w:t>wards</w:t>
      </w:r>
      <w:r w:rsidR="003C06D4" w:rsidRPr="0064347D">
        <w:rPr>
          <w:rStyle w:val="tlid-translation"/>
          <w:rFonts w:ascii="Book Antiqua" w:hAnsi="Book Antiqua"/>
          <w:color w:val="auto"/>
          <w:sz w:val="24"/>
          <w:szCs w:val="24"/>
          <w:lang w:val="en-US"/>
        </w:rPr>
        <w:t xml:space="preserve"> </w:t>
      </w:r>
      <w:r w:rsidR="00040AD7" w:rsidRPr="0064347D">
        <w:rPr>
          <w:rStyle w:val="tlid-translation"/>
          <w:rFonts w:ascii="Book Antiqua" w:hAnsi="Book Antiqua"/>
          <w:color w:val="auto"/>
          <w:sz w:val="24"/>
          <w:szCs w:val="24"/>
          <w:lang w:val="en-US"/>
        </w:rPr>
        <w:t>w</w:t>
      </w:r>
      <w:r w:rsidR="00614087" w:rsidRPr="0064347D">
        <w:rPr>
          <w:rStyle w:val="tlid-translation"/>
          <w:rFonts w:ascii="Book Antiqua" w:hAnsi="Book Antiqua"/>
          <w:color w:val="auto"/>
          <w:sz w:val="24"/>
          <w:szCs w:val="24"/>
          <w:lang w:val="en-US"/>
        </w:rPr>
        <w:t xml:space="preserve">atch and </w:t>
      </w:r>
      <w:r w:rsidR="00040AD7" w:rsidRPr="0064347D">
        <w:rPr>
          <w:rStyle w:val="tlid-translation"/>
          <w:rFonts w:ascii="Book Antiqua" w:hAnsi="Book Antiqua"/>
          <w:color w:val="auto"/>
          <w:sz w:val="24"/>
          <w:szCs w:val="24"/>
          <w:lang w:val="en-US"/>
        </w:rPr>
        <w:t>w</w:t>
      </w:r>
      <w:r w:rsidR="00614087" w:rsidRPr="0064347D">
        <w:rPr>
          <w:rStyle w:val="tlid-translation"/>
          <w:rFonts w:ascii="Book Antiqua" w:hAnsi="Book Antiqua"/>
          <w:color w:val="auto"/>
          <w:sz w:val="24"/>
          <w:szCs w:val="24"/>
          <w:lang w:val="en-US"/>
        </w:rPr>
        <w:t>ait</w:t>
      </w:r>
      <w:r w:rsidR="00357B3A" w:rsidRPr="0064347D">
        <w:rPr>
          <w:rStyle w:val="tlid-translation"/>
          <w:rFonts w:ascii="Book Antiqua" w:hAnsi="Book Antiqua"/>
          <w:color w:val="auto"/>
          <w:sz w:val="24"/>
          <w:szCs w:val="24"/>
          <w:lang w:val="en-US"/>
        </w:rPr>
        <w:t>.</w:t>
      </w:r>
      <w:r w:rsidR="008E7B16" w:rsidRPr="0064347D">
        <w:rPr>
          <w:rStyle w:val="tlid-translation"/>
          <w:rFonts w:ascii="Book Antiqua" w:hAnsi="Book Antiqua"/>
          <w:color w:val="auto"/>
          <w:sz w:val="24"/>
          <w:szCs w:val="24"/>
          <w:lang w:val="en-US"/>
        </w:rPr>
        <w:t xml:space="preserve"> A</w:t>
      </w:r>
      <w:r w:rsidR="006870DD" w:rsidRPr="0064347D">
        <w:rPr>
          <w:rStyle w:val="tlid-translation"/>
          <w:rFonts w:ascii="Book Antiqua" w:hAnsi="Book Antiqua"/>
          <w:color w:val="auto"/>
          <w:sz w:val="24"/>
          <w:szCs w:val="24"/>
          <w:lang w:val="en-US"/>
        </w:rPr>
        <w:t>s a</w:t>
      </w:r>
      <w:r w:rsidR="003C06D4" w:rsidRPr="0064347D">
        <w:rPr>
          <w:rStyle w:val="tlid-translation"/>
          <w:rFonts w:ascii="Book Antiqua" w:hAnsi="Book Antiqua"/>
          <w:color w:val="auto"/>
          <w:sz w:val="24"/>
          <w:szCs w:val="24"/>
          <w:lang w:val="en-US"/>
        </w:rPr>
        <w:t xml:space="preserve"> consequence</w:t>
      </w:r>
      <w:r w:rsidR="006870DD" w:rsidRPr="0064347D">
        <w:rPr>
          <w:rStyle w:val="tlid-translation"/>
          <w:rFonts w:ascii="Book Antiqua" w:hAnsi="Book Antiqua"/>
          <w:color w:val="auto"/>
          <w:sz w:val="24"/>
          <w:szCs w:val="24"/>
          <w:lang w:val="en-US"/>
        </w:rPr>
        <w:t xml:space="preserve">, </w:t>
      </w:r>
      <w:r w:rsidR="003C06D4" w:rsidRPr="0064347D">
        <w:rPr>
          <w:rStyle w:val="tlid-translation"/>
          <w:rFonts w:ascii="Book Antiqua" w:hAnsi="Book Antiqua"/>
          <w:color w:val="auto"/>
          <w:sz w:val="24"/>
          <w:szCs w:val="24"/>
          <w:lang w:val="en-US"/>
        </w:rPr>
        <w:t xml:space="preserve">OS outcomes in these patients tend to be </w:t>
      </w:r>
      <w:r w:rsidR="00040AD7" w:rsidRPr="0064347D">
        <w:rPr>
          <w:rStyle w:val="tlid-translation"/>
          <w:rFonts w:ascii="Book Antiqua" w:hAnsi="Book Antiqua"/>
          <w:color w:val="auto"/>
          <w:sz w:val="24"/>
          <w:szCs w:val="24"/>
          <w:lang w:val="en-US"/>
        </w:rPr>
        <w:t xml:space="preserve">worse </w:t>
      </w:r>
      <w:r w:rsidR="00614087" w:rsidRPr="0064347D">
        <w:rPr>
          <w:rStyle w:val="tlid-translation"/>
          <w:rFonts w:ascii="Book Antiqua" w:hAnsi="Book Antiqua"/>
          <w:color w:val="auto"/>
          <w:sz w:val="24"/>
          <w:szCs w:val="24"/>
          <w:lang w:val="en-US"/>
        </w:rPr>
        <w:t xml:space="preserve">than would </w:t>
      </w:r>
      <w:r w:rsidR="00040AD7" w:rsidRPr="0064347D">
        <w:rPr>
          <w:rStyle w:val="tlid-translation"/>
          <w:rFonts w:ascii="Book Antiqua" w:hAnsi="Book Antiqua"/>
          <w:color w:val="auto"/>
          <w:sz w:val="24"/>
          <w:szCs w:val="24"/>
          <w:lang w:val="en-US"/>
        </w:rPr>
        <w:t xml:space="preserve">otherwise </w:t>
      </w:r>
      <w:r w:rsidR="003C06D4" w:rsidRPr="0064347D">
        <w:rPr>
          <w:rStyle w:val="tlid-translation"/>
          <w:rFonts w:ascii="Book Antiqua" w:hAnsi="Book Antiqua"/>
          <w:color w:val="auto"/>
          <w:sz w:val="24"/>
          <w:szCs w:val="24"/>
          <w:lang w:val="en-US"/>
        </w:rPr>
        <w:t xml:space="preserve">occur </w:t>
      </w:r>
      <w:r w:rsidR="00614087" w:rsidRPr="0064347D">
        <w:rPr>
          <w:rStyle w:val="tlid-translation"/>
          <w:rFonts w:ascii="Book Antiqua" w:hAnsi="Book Antiqua"/>
          <w:color w:val="auto"/>
          <w:sz w:val="24"/>
          <w:szCs w:val="24"/>
          <w:lang w:val="en-US"/>
        </w:rPr>
        <w:t xml:space="preserve">if comparisons </w:t>
      </w:r>
      <w:r w:rsidR="00357B3A" w:rsidRPr="0064347D">
        <w:rPr>
          <w:rStyle w:val="tlid-translation"/>
          <w:rFonts w:ascii="Book Antiqua" w:hAnsi="Book Antiqua"/>
          <w:color w:val="auto"/>
          <w:sz w:val="24"/>
          <w:szCs w:val="24"/>
          <w:lang w:val="en-US"/>
        </w:rPr>
        <w:t>we</w:t>
      </w:r>
      <w:r w:rsidR="00614087" w:rsidRPr="0064347D">
        <w:rPr>
          <w:rStyle w:val="tlid-translation"/>
          <w:rFonts w:ascii="Book Antiqua" w:hAnsi="Book Antiqua"/>
          <w:color w:val="auto"/>
          <w:sz w:val="24"/>
          <w:szCs w:val="24"/>
          <w:lang w:val="en-US"/>
        </w:rPr>
        <w:t xml:space="preserve">re </w:t>
      </w:r>
      <w:r w:rsidR="00040AD7" w:rsidRPr="0064347D">
        <w:rPr>
          <w:rStyle w:val="tlid-translation"/>
          <w:rFonts w:ascii="Book Antiqua" w:hAnsi="Book Antiqua"/>
          <w:color w:val="auto"/>
          <w:sz w:val="24"/>
          <w:szCs w:val="24"/>
          <w:lang w:val="en-US"/>
        </w:rPr>
        <w:t xml:space="preserve">made </w:t>
      </w:r>
      <w:r w:rsidR="00614087" w:rsidRPr="0064347D">
        <w:rPr>
          <w:rStyle w:val="tlid-translation"/>
          <w:rFonts w:ascii="Book Antiqua" w:hAnsi="Book Antiqua"/>
          <w:color w:val="auto"/>
          <w:sz w:val="24"/>
          <w:szCs w:val="24"/>
          <w:lang w:val="en-US"/>
        </w:rPr>
        <w:t xml:space="preserve">between </w:t>
      </w:r>
      <w:r w:rsidR="00040AD7" w:rsidRPr="0064347D">
        <w:rPr>
          <w:rStyle w:val="tlid-translation"/>
          <w:rFonts w:ascii="Book Antiqua" w:hAnsi="Book Antiqua"/>
          <w:color w:val="auto"/>
          <w:sz w:val="24"/>
          <w:szCs w:val="24"/>
          <w:lang w:val="en-US"/>
        </w:rPr>
        <w:t xml:space="preserve">similar </w:t>
      </w:r>
      <w:r w:rsidR="00614087" w:rsidRPr="0064347D">
        <w:rPr>
          <w:rStyle w:val="tlid-translation"/>
          <w:rFonts w:ascii="Book Antiqua" w:hAnsi="Book Antiqua"/>
          <w:color w:val="auto"/>
          <w:sz w:val="24"/>
          <w:szCs w:val="24"/>
          <w:lang w:val="en-US"/>
        </w:rPr>
        <w:t xml:space="preserve">groups </w:t>
      </w:r>
      <w:r w:rsidR="00040AD7" w:rsidRPr="0064347D">
        <w:rPr>
          <w:rStyle w:val="tlid-translation"/>
          <w:rFonts w:ascii="Book Antiqua" w:hAnsi="Book Antiqua"/>
          <w:color w:val="auto"/>
          <w:sz w:val="24"/>
          <w:szCs w:val="24"/>
          <w:lang w:val="en-US"/>
        </w:rPr>
        <w:t xml:space="preserve">with comparable </w:t>
      </w:r>
      <w:r w:rsidR="00614087" w:rsidRPr="0064347D">
        <w:rPr>
          <w:rStyle w:val="tlid-translation"/>
          <w:rFonts w:ascii="Book Antiqua" w:hAnsi="Book Antiqua"/>
          <w:color w:val="auto"/>
          <w:sz w:val="24"/>
          <w:szCs w:val="24"/>
          <w:lang w:val="en-US"/>
        </w:rPr>
        <w:t>clinical characteristics</w:t>
      </w:r>
      <w:r w:rsidR="00040AD7" w:rsidRPr="0064347D">
        <w:rPr>
          <w:rStyle w:val="tlid-translation"/>
          <w:rFonts w:ascii="Book Antiqua" w:hAnsi="Book Antiqua"/>
          <w:color w:val="auto"/>
          <w:sz w:val="24"/>
          <w:szCs w:val="24"/>
          <w:lang w:val="en-US"/>
        </w:rPr>
        <w:t>.</w:t>
      </w:r>
    </w:p>
    <w:p w:rsidR="00614087" w:rsidRPr="0064347D" w:rsidRDefault="00040AD7" w:rsidP="005002E3">
      <w:pPr>
        <w:pStyle w:val="Cabeceraypie"/>
        <w:snapToGrid w:val="0"/>
        <w:spacing w:line="360" w:lineRule="auto"/>
        <w:ind w:firstLineChars="100" w:firstLine="240"/>
        <w:jc w:val="both"/>
        <w:rPr>
          <w:rStyle w:val="tlid-translation"/>
          <w:rFonts w:ascii="Book Antiqua" w:hAnsi="Book Antiqua"/>
          <w:color w:val="auto"/>
          <w:lang w:val="en-US"/>
        </w:rPr>
      </w:pPr>
      <w:r w:rsidRPr="0064347D">
        <w:rPr>
          <w:rStyle w:val="tlid-translation"/>
          <w:rFonts w:ascii="Book Antiqua" w:hAnsi="Book Antiqua"/>
          <w:color w:val="auto"/>
          <w:lang w:val="en-US"/>
        </w:rPr>
        <w:t>Alternative approaches</w:t>
      </w:r>
      <w:r w:rsidR="003C06D4" w:rsidRPr="0064347D">
        <w:rPr>
          <w:rStyle w:val="tlid-translation"/>
          <w:rFonts w:ascii="Book Antiqua" w:hAnsi="Book Antiqua"/>
          <w:color w:val="auto"/>
          <w:lang w:val="en-US"/>
        </w:rPr>
        <w:t xml:space="preserve"> are currently being explored in an effort </w:t>
      </w:r>
      <w:r w:rsidRPr="0064347D">
        <w:rPr>
          <w:rStyle w:val="tlid-translation"/>
          <w:rFonts w:ascii="Book Antiqua" w:hAnsi="Book Antiqua"/>
          <w:color w:val="auto"/>
          <w:lang w:val="en-US"/>
        </w:rPr>
        <w:t>to reduc</w:t>
      </w:r>
      <w:r w:rsidR="003C06D4" w:rsidRPr="0064347D">
        <w:rPr>
          <w:rStyle w:val="tlid-translation"/>
          <w:rFonts w:ascii="Book Antiqua" w:hAnsi="Book Antiqua"/>
          <w:color w:val="auto"/>
          <w:lang w:val="en-US"/>
        </w:rPr>
        <w:t>e</w:t>
      </w:r>
      <w:r w:rsidRPr="0064347D">
        <w:rPr>
          <w:rStyle w:val="tlid-translation"/>
          <w:rFonts w:ascii="Book Antiqua" w:hAnsi="Book Antiqua"/>
          <w:color w:val="auto"/>
          <w:lang w:val="en-US"/>
        </w:rPr>
        <w:t xml:space="preserve"> the </w:t>
      </w:r>
      <w:r w:rsidR="00614087" w:rsidRPr="0064347D">
        <w:rPr>
          <w:rStyle w:val="tlid-translation"/>
          <w:rFonts w:ascii="Book Antiqua" w:hAnsi="Book Antiqua"/>
          <w:color w:val="auto"/>
          <w:lang w:val="en-US"/>
        </w:rPr>
        <w:t xml:space="preserve">morbidity and mortality associated with </w:t>
      </w:r>
      <w:r w:rsidRPr="0064347D">
        <w:rPr>
          <w:rStyle w:val="tlid-translation"/>
          <w:rFonts w:ascii="Book Antiqua" w:hAnsi="Book Antiqua"/>
          <w:color w:val="auto"/>
          <w:lang w:val="en-US"/>
        </w:rPr>
        <w:t xml:space="preserve">TME for </w:t>
      </w:r>
      <w:r w:rsidR="00614087" w:rsidRPr="0064347D">
        <w:rPr>
          <w:rStyle w:val="tlid-translation"/>
          <w:rFonts w:ascii="Book Antiqua" w:hAnsi="Book Antiqua"/>
          <w:color w:val="auto"/>
          <w:lang w:val="en-US"/>
        </w:rPr>
        <w:t>LARC</w:t>
      </w:r>
      <w:r w:rsidR="003C06D4" w:rsidRPr="0064347D">
        <w:rPr>
          <w:rStyle w:val="tlid-translation"/>
          <w:rFonts w:ascii="Book Antiqua" w:hAnsi="Book Antiqua"/>
          <w:color w:val="auto"/>
          <w:lang w:val="en-US"/>
        </w:rPr>
        <w:t>. The</w:t>
      </w:r>
      <w:r w:rsidR="00614087" w:rsidRPr="0064347D">
        <w:rPr>
          <w:rStyle w:val="tlid-translation"/>
          <w:rFonts w:ascii="Book Antiqua" w:hAnsi="Book Antiqua"/>
          <w:color w:val="auto"/>
          <w:lang w:val="en-US"/>
        </w:rPr>
        <w:t xml:space="preserve"> TAU-TEM (NCT01308190)</w:t>
      </w:r>
      <w:r w:rsidR="002E5102" w:rsidRPr="0064347D">
        <w:rPr>
          <w:rStyle w:val="tlid-translation"/>
          <w:rFonts w:ascii="Book Antiqua" w:hAnsi="Book Antiqua"/>
          <w:color w:val="auto"/>
          <w:vertAlign w:val="superscript"/>
          <w:lang w:val="en-US"/>
        </w:rPr>
        <w:t>[17</w:t>
      </w:r>
      <w:r w:rsidR="00625783" w:rsidRPr="0064347D">
        <w:rPr>
          <w:rStyle w:val="tlid-translation"/>
          <w:rFonts w:ascii="Book Antiqua" w:hAnsi="Book Antiqua"/>
          <w:color w:val="auto"/>
          <w:vertAlign w:val="superscript"/>
          <w:lang w:val="en-US"/>
        </w:rPr>
        <w:t>0</w:t>
      </w:r>
      <w:r w:rsidR="002E5102" w:rsidRPr="0064347D">
        <w:rPr>
          <w:rStyle w:val="tlid-translation"/>
          <w:rFonts w:ascii="Book Antiqua" w:hAnsi="Book Antiqua"/>
          <w:color w:val="auto"/>
          <w:vertAlign w:val="superscript"/>
          <w:lang w:val="en-US"/>
        </w:rPr>
        <w:t>]</w:t>
      </w:r>
      <w:r w:rsidR="00195BD2" w:rsidRPr="0064347D">
        <w:rPr>
          <w:rStyle w:val="tlid-translation"/>
          <w:rFonts w:ascii="Book Antiqua" w:hAnsi="Book Antiqua"/>
          <w:color w:val="auto"/>
          <w:lang w:val="en-US"/>
        </w:rPr>
        <w:t xml:space="preserve"> </w:t>
      </w:r>
      <w:r w:rsidR="00614087" w:rsidRPr="0064347D">
        <w:rPr>
          <w:rStyle w:val="tlid-translation"/>
          <w:rFonts w:ascii="Book Antiqua" w:hAnsi="Book Antiqua"/>
          <w:color w:val="auto"/>
          <w:lang w:val="en-US"/>
        </w:rPr>
        <w:t>and STAR-TREC trial</w:t>
      </w:r>
      <w:r w:rsidR="003C06D4" w:rsidRPr="0064347D">
        <w:rPr>
          <w:rStyle w:val="tlid-translation"/>
          <w:rFonts w:ascii="Book Antiqua" w:hAnsi="Book Antiqua"/>
          <w:color w:val="auto"/>
          <w:lang w:val="en-US"/>
        </w:rPr>
        <w:t>s</w:t>
      </w:r>
      <w:r w:rsidR="00614087" w:rsidRPr="0064347D">
        <w:rPr>
          <w:rStyle w:val="tlid-translation"/>
          <w:rFonts w:ascii="Book Antiqua" w:hAnsi="Book Antiqua"/>
          <w:color w:val="auto"/>
          <w:lang w:val="en-US"/>
        </w:rPr>
        <w:t xml:space="preserve"> (NCT02945566)</w:t>
      </w:r>
      <w:r w:rsidR="002E5102" w:rsidRPr="0064347D">
        <w:rPr>
          <w:rStyle w:val="tlid-translation"/>
          <w:rFonts w:ascii="Book Antiqua" w:hAnsi="Book Antiqua"/>
          <w:color w:val="auto"/>
          <w:vertAlign w:val="superscript"/>
          <w:lang w:val="en-US"/>
        </w:rPr>
        <w:t>[17</w:t>
      </w:r>
      <w:r w:rsidR="00625783" w:rsidRPr="0064347D">
        <w:rPr>
          <w:rStyle w:val="tlid-translation"/>
          <w:rFonts w:ascii="Book Antiqua" w:hAnsi="Book Antiqua"/>
          <w:color w:val="auto"/>
          <w:vertAlign w:val="superscript"/>
          <w:lang w:val="en-US"/>
        </w:rPr>
        <w:t>1</w:t>
      </w:r>
      <w:r w:rsidR="002E5102" w:rsidRPr="0064347D">
        <w:rPr>
          <w:rStyle w:val="tlid-translation"/>
          <w:rFonts w:ascii="Book Antiqua" w:hAnsi="Book Antiqua"/>
          <w:color w:val="auto"/>
          <w:vertAlign w:val="superscript"/>
          <w:lang w:val="en-US"/>
        </w:rPr>
        <w:t>]</w:t>
      </w:r>
      <w:r w:rsidRPr="0064347D">
        <w:rPr>
          <w:rStyle w:val="tlid-translation"/>
          <w:rFonts w:ascii="Book Antiqua" w:hAnsi="Book Antiqua"/>
          <w:color w:val="auto"/>
          <w:lang w:val="en-US"/>
        </w:rPr>
        <w:t xml:space="preserve"> </w:t>
      </w:r>
      <w:r w:rsidR="003C06D4" w:rsidRPr="0064347D">
        <w:rPr>
          <w:rStyle w:val="tlid-translation"/>
          <w:rFonts w:ascii="Book Antiqua" w:hAnsi="Book Antiqua"/>
          <w:color w:val="auto"/>
          <w:lang w:val="en-US"/>
        </w:rPr>
        <w:t xml:space="preserve">are both evaluating the viability of less aggressive surgical approaches in these patients. </w:t>
      </w:r>
      <w:r w:rsidRPr="0064347D">
        <w:rPr>
          <w:rStyle w:val="tlid-translation"/>
          <w:rFonts w:ascii="Book Antiqua" w:hAnsi="Book Antiqua"/>
          <w:color w:val="auto"/>
          <w:lang w:val="en-US"/>
        </w:rPr>
        <w:t xml:space="preserve">The results of these trials </w:t>
      </w:r>
      <w:r w:rsidR="003C06D4" w:rsidRPr="0064347D">
        <w:rPr>
          <w:rStyle w:val="tlid-translation"/>
          <w:rFonts w:ascii="Book Antiqua" w:hAnsi="Book Antiqua"/>
          <w:color w:val="auto"/>
          <w:lang w:val="en-US"/>
        </w:rPr>
        <w:t xml:space="preserve">are expected to </w:t>
      </w:r>
      <w:r w:rsidR="00614087" w:rsidRPr="0064347D">
        <w:rPr>
          <w:rStyle w:val="tlid-translation"/>
          <w:rFonts w:ascii="Book Antiqua" w:hAnsi="Book Antiqua"/>
          <w:color w:val="auto"/>
          <w:lang w:val="en-US"/>
        </w:rPr>
        <w:t>provid</w:t>
      </w:r>
      <w:r w:rsidR="00357B3A" w:rsidRPr="0064347D">
        <w:rPr>
          <w:rStyle w:val="tlid-translation"/>
          <w:rFonts w:ascii="Book Antiqua" w:hAnsi="Book Antiqua"/>
          <w:color w:val="auto"/>
          <w:lang w:val="en-US"/>
        </w:rPr>
        <w:t>e</w:t>
      </w:r>
      <w:r w:rsidR="00614087" w:rsidRPr="0064347D">
        <w:rPr>
          <w:rStyle w:val="tlid-translation"/>
          <w:rFonts w:ascii="Book Antiqua" w:hAnsi="Book Antiqua"/>
          <w:color w:val="auto"/>
          <w:lang w:val="en-US"/>
        </w:rPr>
        <w:t xml:space="preserve"> data </w:t>
      </w:r>
      <w:r w:rsidR="003C06D4" w:rsidRPr="0064347D">
        <w:rPr>
          <w:rStyle w:val="tlid-translation"/>
          <w:rFonts w:ascii="Book Antiqua" w:hAnsi="Book Antiqua"/>
          <w:color w:val="auto"/>
          <w:lang w:val="en-US"/>
        </w:rPr>
        <w:t xml:space="preserve">comparing </w:t>
      </w:r>
      <w:r w:rsidRPr="0064347D">
        <w:rPr>
          <w:rStyle w:val="tlid-translation"/>
          <w:rFonts w:ascii="Book Antiqua" w:hAnsi="Book Antiqua"/>
          <w:color w:val="auto"/>
          <w:lang w:val="en-US"/>
        </w:rPr>
        <w:t>t</w:t>
      </w:r>
      <w:r w:rsidR="00614087" w:rsidRPr="0064347D">
        <w:rPr>
          <w:rStyle w:val="tlid-translation"/>
          <w:rFonts w:ascii="Book Antiqua" w:hAnsi="Book Antiqua"/>
          <w:color w:val="auto"/>
          <w:lang w:val="en-US"/>
        </w:rPr>
        <w:t xml:space="preserve">his </w:t>
      </w:r>
      <w:r w:rsidRPr="0064347D">
        <w:rPr>
          <w:rStyle w:val="tlid-translation"/>
          <w:rFonts w:ascii="Book Antiqua" w:hAnsi="Book Antiqua"/>
          <w:color w:val="auto"/>
          <w:lang w:val="en-US"/>
        </w:rPr>
        <w:t xml:space="preserve">alternative </w:t>
      </w:r>
      <w:r w:rsidR="00614087" w:rsidRPr="0064347D">
        <w:rPr>
          <w:rStyle w:val="tlid-translation"/>
          <w:rFonts w:ascii="Book Antiqua" w:hAnsi="Book Antiqua"/>
          <w:color w:val="auto"/>
          <w:lang w:val="en-US"/>
        </w:rPr>
        <w:t xml:space="preserve">surgical approach </w:t>
      </w:r>
      <w:r w:rsidR="003C06D4" w:rsidRPr="0064347D">
        <w:rPr>
          <w:rStyle w:val="tlid-translation"/>
          <w:rFonts w:ascii="Book Antiqua" w:hAnsi="Book Antiqua"/>
          <w:color w:val="auto"/>
          <w:lang w:val="en-US"/>
        </w:rPr>
        <w:t xml:space="preserve">to </w:t>
      </w:r>
      <w:r w:rsidR="00614087" w:rsidRPr="0064347D">
        <w:rPr>
          <w:rStyle w:val="tlid-translation"/>
          <w:rFonts w:ascii="Book Antiqua" w:hAnsi="Book Antiqua"/>
          <w:color w:val="auto"/>
          <w:lang w:val="en-US"/>
        </w:rPr>
        <w:t xml:space="preserve">standard treatment </w:t>
      </w:r>
      <w:r w:rsidR="003C06D4" w:rsidRPr="0064347D">
        <w:rPr>
          <w:rStyle w:val="tlid-translation"/>
          <w:rFonts w:ascii="Book Antiqua" w:hAnsi="Book Antiqua"/>
          <w:color w:val="auto"/>
          <w:lang w:val="en-US"/>
        </w:rPr>
        <w:t>and</w:t>
      </w:r>
      <w:r w:rsidRPr="0064347D">
        <w:rPr>
          <w:rStyle w:val="tlid-translation"/>
          <w:rFonts w:ascii="Book Antiqua" w:hAnsi="Book Antiqua"/>
          <w:color w:val="auto"/>
          <w:lang w:val="en-US"/>
        </w:rPr>
        <w:t xml:space="preserve"> w</w:t>
      </w:r>
      <w:r w:rsidR="00614087" w:rsidRPr="0064347D">
        <w:rPr>
          <w:rStyle w:val="tlid-translation"/>
          <w:rFonts w:ascii="Book Antiqua" w:hAnsi="Book Antiqua"/>
          <w:color w:val="auto"/>
          <w:lang w:val="en-US"/>
        </w:rPr>
        <w:t xml:space="preserve">atch and </w:t>
      </w:r>
      <w:r w:rsidRPr="0064347D">
        <w:rPr>
          <w:rStyle w:val="tlid-translation"/>
          <w:rFonts w:ascii="Book Antiqua" w:hAnsi="Book Antiqua"/>
          <w:color w:val="auto"/>
          <w:lang w:val="en-US"/>
        </w:rPr>
        <w:t>wait.</w:t>
      </w:r>
    </w:p>
    <w:p w:rsidR="00A30624" w:rsidRPr="0064347D" w:rsidRDefault="00A30624" w:rsidP="005002E3">
      <w:pPr>
        <w:snapToGrid w:val="0"/>
        <w:spacing w:line="360" w:lineRule="auto"/>
        <w:ind w:firstLineChars="100" w:firstLine="240"/>
        <w:jc w:val="both"/>
        <w:rPr>
          <w:rFonts w:ascii="Book Antiqua" w:hAnsi="Book Antiqua"/>
          <w:lang w:val="en-US"/>
        </w:rPr>
      </w:pPr>
      <w:r w:rsidRPr="0064347D">
        <w:rPr>
          <w:rStyle w:val="tlid-translation"/>
          <w:rFonts w:ascii="Book Antiqua" w:hAnsi="Book Antiqua"/>
          <w:lang w:val="en-US"/>
        </w:rPr>
        <w:t>In the absence of randomized clinical trials, the International Watch and Wait Database (I</w:t>
      </w:r>
      <w:r w:rsidR="00F05D5E" w:rsidRPr="0064347D">
        <w:rPr>
          <w:rStyle w:val="tlid-translation"/>
          <w:rFonts w:ascii="Book Antiqua" w:hAnsi="Book Antiqua"/>
          <w:lang w:val="en-US"/>
        </w:rPr>
        <w:t>WATCH-AND-WAIT</w:t>
      </w:r>
      <w:r w:rsidRPr="0064347D">
        <w:rPr>
          <w:rStyle w:val="tlid-translation"/>
          <w:rFonts w:ascii="Book Antiqua" w:hAnsi="Book Antiqua"/>
          <w:lang w:val="en-US"/>
        </w:rPr>
        <w:t>D)</w:t>
      </w:r>
      <w:r w:rsidR="00F40812" w:rsidRPr="0064347D">
        <w:rPr>
          <w:rStyle w:val="tlid-translation"/>
          <w:rFonts w:ascii="Book Antiqua" w:hAnsi="Book Antiqua"/>
          <w:lang w:val="en-US"/>
        </w:rPr>
        <w:t>,</w:t>
      </w:r>
      <w:r w:rsidRPr="0064347D">
        <w:rPr>
          <w:rStyle w:val="tlid-translation"/>
          <w:rFonts w:ascii="Book Antiqua" w:hAnsi="Book Antiqua"/>
          <w:lang w:val="en-US"/>
        </w:rPr>
        <w:t xml:space="preserve"> created in 2014 (http://</w:t>
      </w:r>
      <w:r w:rsidR="00F05D5E" w:rsidRPr="0064347D">
        <w:rPr>
          <w:rStyle w:val="tlid-translation"/>
          <w:rFonts w:ascii="Book Antiqua" w:hAnsi="Book Antiqua"/>
          <w:lang w:val="en-US"/>
        </w:rPr>
        <w:t>watch-and-wait</w:t>
      </w:r>
      <w:r w:rsidRPr="0064347D">
        <w:rPr>
          <w:rStyle w:val="tlid-translation"/>
          <w:rFonts w:ascii="Book Antiqua" w:hAnsi="Book Antiqua"/>
          <w:lang w:val="en-US"/>
        </w:rPr>
        <w:t>w.i</w:t>
      </w:r>
      <w:r w:rsidR="00F05D5E" w:rsidRPr="0064347D">
        <w:rPr>
          <w:rStyle w:val="tlid-translation"/>
          <w:rFonts w:ascii="Book Antiqua" w:hAnsi="Book Antiqua"/>
          <w:lang w:val="en-US"/>
        </w:rPr>
        <w:t>watch-and-wait</w:t>
      </w:r>
      <w:r w:rsidRPr="0064347D">
        <w:rPr>
          <w:rStyle w:val="tlid-translation"/>
          <w:rFonts w:ascii="Book Antiqua" w:hAnsi="Book Antiqua"/>
          <w:lang w:val="en-US"/>
        </w:rPr>
        <w:t>d.org), has the largest number of patient</w:t>
      </w:r>
      <w:r w:rsidR="00F40812" w:rsidRPr="0064347D">
        <w:rPr>
          <w:rStyle w:val="tlid-translation"/>
          <w:rFonts w:ascii="Book Antiqua" w:hAnsi="Book Antiqua"/>
          <w:lang w:val="en-US"/>
        </w:rPr>
        <w:t>s</w:t>
      </w:r>
      <w:r w:rsidRPr="0064347D">
        <w:rPr>
          <w:rStyle w:val="tlid-translation"/>
          <w:rFonts w:ascii="Book Antiqua" w:hAnsi="Book Antiqua"/>
          <w:lang w:val="en-US"/>
        </w:rPr>
        <w:t xml:space="preserve"> managed with a </w:t>
      </w:r>
      <w:r w:rsidR="00F40812" w:rsidRPr="0064347D">
        <w:rPr>
          <w:rStyle w:val="tlid-translation"/>
          <w:rFonts w:ascii="Book Antiqua" w:hAnsi="Book Antiqua"/>
          <w:lang w:val="en-US"/>
        </w:rPr>
        <w:t>w</w:t>
      </w:r>
      <w:r w:rsidRPr="0064347D">
        <w:rPr>
          <w:rStyle w:val="tlid-translation"/>
          <w:rFonts w:ascii="Book Antiqua" w:hAnsi="Book Antiqua"/>
          <w:lang w:val="en-US"/>
        </w:rPr>
        <w:t xml:space="preserve">atch and </w:t>
      </w:r>
      <w:r w:rsidR="00F40812" w:rsidRPr="0064347D">
        <w:rPr>
          <w:rStyle w:val="tlid-translation"/>
          <w:rFonts w:ascii="Book Antiqua" w:hAnsi="Book Antiqua"/>
          <w:lang w:val="en-US"/>
        </w:rPr>
        <w:t>w</w:t>
      </w:r>
      <w:r w:rsidRPr="0064347D">
        <w:rPr>
          <w:rStyle w:val="tlid-translation"/>
          <w:rFonts w:ascii="Book Antiqua" w:hAnsi="Book Antiqua"/>
          <w:lang w:val="en-US"/>
        </w:rPr>
        <w:t>ait strategy</w:t>
      </w:r>
      <w:r w:rsidR="002E5102" w:rsidRPr="0064347D">
        <w:rPr>
          <w:rStyle w:val="tlid-translation"/>
          <w:rFonts w:ascii="Book Antiqua" w:hAnsi="Book Antiqua"/>
          <w:vertAlign w:val="superscript"/>
          <w:lang w:val="en-US"/>
        </w:rPr>
        <w:t>[10</w:t>
      </w:r>
      <w:r w:rsidR="00625783" w:rsidRPr="0064347D">
        <w:rPr>
          <w:rStyle w:val="tlid-translation"/>
          <w:rFonts w:ascii="Book Antiqua" w:hAnsi="Book Antiqua"/>
          <w:vertAlign w:val="superscript"/>
          <w:lang w:val="en-US"/>
        </w:rPr>
        <w:t>7</w:t>
      </w:r>
      <w:r w:rsidR="002E5102" w:rsidRPr="0064347D">
        <w:rPr>
          <w:rStyle w:val="tlid-translation"/>
          <w:rFonts w:ascii="Book Antiqua" w:hAnsi="Book Antiqua"/>
          <w:vertAlign w:val="superscript"/>
          <w:lang w:val="en-US"/>
        </w:rPr>
        <w:t>]</w:t>
      </w:r>
      <w:r w:rsidR="00171901" w:rsidRPr="0064347D">
        <w:rPr>
          <w:rStyle w:val="tlid-translation"/>
          <w:rFonts w:ascii="Book Antiqua" w:hAnsi="Book Antiqua"/>
          <w:lang w:val="en-US"/>
        </w:rPr>
        <w:t xml:space="preserve">. That </w:t>
      </w:r>
      <w:r w:rsidR="00F40812" w:rsidRPr="0064347D">
        <w:rPr>
          <w:rStyle w:val="tlid-translation"/>
          <w:rFonts w:ascii="Book Antiqua" w:hAnsi="Book Antiqua"/>
          <w:lang w:val="en-US"/>
        </w:rPr>
        <w:t xml:space="preserve">database </w:t>
      </w:r>
      <w:r w:rsidR="00171901" w:rsidRPr="0064347D">
        <w:rPr>
          <w:rStyle w:val="tlid-translation"/>
          <w:rFonts w:ascii="Book Antiqua" w:hAnsi="Book Antiqua"/>
          <w:lang w:val="en-US"/>
        </w:rPr>
        <w:t>i</w:t>
      </w:r>
      <w:r w:rsidR="00F40812" w:rsidRPr="0064347D">
        <w:rPr>
          <w:rStyle w:val="tlid-translation"/>
          <w:rFonts w:ascii="Book Antiqua" w:hAnsi="Book Antiqua"/>
          <w:lang w:val="en-US"/>
        </w:rPr>
        <w:t xml:space="preserve">ncludes both </w:t>
      </w:r>
      <w:r w:rsidRPr="0064347D">
        <w:rPr>
          <w:rStyle w:val="tlid-translation"/>
          <w:rFonts w:ascii="Book Antiqua" w:hAnsi="Book Antiqua"/>
          <w:lang w:val="en-US"/>
        </w:rPr>
        <w:t xml:space="preserve">retrospective </w:t>
      </w:r>
      <w:r w:rsidR="00F40812" w:rsidRPr="0064347D">
        <w:rPr>
          <w:rStyle w:val="tlid-translation"/>
          <w:rFonts w:ascii="Book Antiqua" w:hAnsi="Book Antiqua"/>
          <w:lang w:val="en-US"/>
        </w:rPr>
        <w:t>and</w:t>
      </w:r>
      <w:r w:rsidRPr="0064347D">
        <w:rPr>
          <w:rStyle w:val="tlid-translation"/>
          <w:rFonts w:ascii="Book Antiqua" w:hAnsi="Book Antiqua"/>
          <w:lang w:val="en-US"/>
        </w:rPr>
        <w:t xml:space="preserve"> prospective data</w:t>
      </w:r>
      <w:r w:rsidR="00171901" w:rsidRPr="0064347D">
        <w:rPr>
          <w:rStyle w:val="tlid-translation"/>
          <w:rFonts w:ascii="Book Antiqua" w:hAnsi="Book Antiqua"/>
          <w:lang w:val="en-US"/>
        </w:rPr>
        <w:t xml:space="preserve"> and the evidence base for watch and wait will increase substantially w</w:t>
      </w:r>
      <w:r w:rsidR="00B62D8A" w:rsidRPr="0064347D">
        <w:rPr>
          <w:rStyle w:val="tlid-translation"/>
          <w:rFonts w:ascii="Book Antiqua" w:hAnsi="Book Antiqua"/>
          <w:lang w:val="en-US"/>
        </w:rPr>
        <w:t xml:space="preserve">hen long-term </w:t>
      </w:r>
      <w:r w:rsidR="00F40812" w:rsidRPr="0064347D">
        <w:rPr>
          <w:rStyle w:val="tlid-translation"/>
          <w:rFonts w:ascii="Book Antiqua" w:hAnsi="Book Antiqua"/>
          <w:lang w:val="en-US"/>
        </w:rPr>
        <w:t xml:space="preserve">outcomes </w:t>
      </w:r>
      <w:r w:rsidR="00171901" w:rsidRPr="0064347D">
        <w:rPr>
          <w:rStyle w:val="tlid-translation"/>
          <w:rFonts w:ascii="Book Antiqua" w:hAnsi="Book Antiqua"/>
          <w:lang w:val="en-US"/>
        </w:rPr>
        <w:t xml:space="preserve">in these patients </w:t>
      </w:r>
      <w:r w:rsidR="00B62D8A" w:rsidRPr="0064347D">
        <w:rPr>
          <w:rStyle w:val="tlid-translation"/>
          <w:rFonts w:ascii="Book Antiqua" w:hAnsi="Book Antiqua"/>
          <w:lang w:val="en-US"/>
        </w:rPr>
        <w:t>become available</w:t>
      </w:r>
      <w:r w:rsidR="00171901" w:rsidRPr="0064347D">
        <w:rPr>
          <w:rStyle w:val="tlid-translation"/>
          <w:rFonts w:ascii="Book Antiqua" w:hAnsi="Book Antiqua"/>
          <w:lang w:val="en-US"/>
        </w:rPr>
        <w:t>.</w:t>
      </w:r>
    </w:p>
    <w:p w:rsidR="00EA44C3" w:rsidRPr="0064347D" w:rsidRDefault="00EA44C3" w:rsidP="00521084">
      <w:pPr>
        <w:snapToGrid w:val="0"/>
        <w:spacing w:line="360" w:lineRule="auto"/>
        <w:jc w:val="both"/>
        <w:rPr>
          <w:rFonts w:ascii="Book Antiqua" w:hAnsi="Book Antiqua"/>
          <w:lang w:val="en-US"/>
        </w:rPr>
      </w:pPr>
    </w:p>
    <w:p w:rsidR="00EA44C3" w:rsidRPr="0064347D" w:rsidRDefault="00EA44C3" w:rsidP="00521084">
      <w:pPr>
        <w:snapToGrid w:val="0"/>
        <w:spacing w:line="360" w:lineRule="auto"/>
        <w:jc w:val="both"/>
        <w:rPr>
          <w:rFonts w:ascii="Book Antiqua" w:hAnsi="Book Antiqua"/>
          <w:b/>
          <w:caps/>
          <w:u w:val="single"/>
          <w:lang w:val="en-US"/>
        </w:rPr>
      </w:pPr>
      <w:r w:rsidRPr="0064347D">
        <w:rPr>
          <w:rFonts w:ascii="Book Antiqua" w:hAnsi="Book Antiqua"/>
          <w:b/>
          <w:caps/>
          <w:u w:val="single"/>
          <w:lang w:val="en-US"/>
        </w:rPr>
        <w:t xml:space="preserve">Conclusion </w:t>
      </w:r>
    </w:p>
    <w:p w:rsidR="001C2CC2" w:rsidRPr="0064347D" w:rsidRDefault="00B62D8A"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There are clear short-term advantages</w:t>
      </w:r>
      <w:r w:rsidR="00134AD4" w:rsidRPr="0064347D">
        <w:rPr>
          <w:rStyle w:val="tlid-translation"/>
          <w:rFonts w:ascii="Book Antiqua" w:hAnsi="Book Antiqua"/>
          <w:lang w:val="en-US"/>
        </w:rPr>
        <w:t>—mainly</w:t>
      </w:r>
      <w:r w:rsidRPr="0064347D">
        <w:rPr>
          <w:rStyle w:val="tlid-translation"/>
          <w:rFonts w:ascii="Book Antiqua" w:hAnsi="Book Antiqua"/>
          <w:lang w:val="en-US"/>
        </w:rPr>
        <w:t xml:space="preserve"> </w:t>
      </w:r>
      <w:r w:rsidR="00134AD4" w:rsidRPr="0064347D">
        <w:rPr>
          <w:rStyle w:val="tlid-translation"/>
          <w:rFonts w:ascii="Book Antiqua" w:hAnsi="Book Antiqua"/>
          <w:lang w:val="en-US"/>
        </w:rPr>
        <w:t xml:space="preserve">reduced morbidity and better quality of life—to </w:t>
      </w:r>
      <w:r w:rsidRPr="0064347D">
        <w:rPr>
          <w:rStyle w:val="tlid-translation"/>
          <w:rFonts w:ascii="Book Antiqua" w:hAnsi="Book Antiqua"/>
          <w:lang w:val="en-US"/>
        </w:rPr>
        <w:t>o</w:t>
      </w:r>
      <w:r w:rsidR="001C2CC2" w:rsidRPr="0064347D">
        <w:rPr>
          <w:rStyle w:val="tlid-translation"/>
          <w:rFonts w:ascii="Book Antiqua" w:hAnsi="Book Antiqua"/>
          <w:lang w:val="en-US"/>
        </w:rPr>
        <w:t>mit</w:t>
      </w:r>
      <w:r w:rsidR="00134AD4" w:rsidRPr="0064347D">
        <w:rPr>
          <w:rStyle w:val="tlid-translation"/>
          <w:rFonts w:ascii="Book Antiqua" w:hAnsi="Book Antiqua"/>
          <w:lang w:val="en-US"/>
        </w:rPr>
        <w:t xml:space="preserve">ting </w:t>
      </w:r>
      <w:r w:rsidR="00A30624" w:rsidRPr="0064347D">
        <w:rPr>
          <w:rStyle w:val="tlid-translation"/>
          <w:rFonts w:ascii="Book Antiqua" w:hAnsi="Book Antiqua"/>
          <w:lang w:val="en-US"/>
        </w:rPr>
        <w:t>surgery in patients with locally</w:t>
      </w:r>
      <w:r w:rsidR="001C2CC2" w:rsidRPr="0064347D">
        <w:rPr>
          <w:rStyle w:val="tlid-translation"/>
          <w:rFonts w:ascii="Book Antiqua" w:hAnsi="Book Antiqua"/>
          <w:lang w:val="en-US"/>
        </w:rPr>
        <w:t>-</w:t>
      </w:r>
      <w:r w:rsidR="00A30624" w:rsidRPr="0064347D">
        <w:rPr>
          <w:rStyle w:val="tlid-translation"/>
          <w:rFonts w:ascii="Book Antiqua" w:hAnsi="Book Antiqua"/>
          <w:lang w:val="en-US"/>
        </w:rPr>
        <w:t xml:space="preserve">advanced rectal cancer </w:t>
      </w:r>
      <w:r w:rsidR="001C2CC2" w:rsidRPr="0064347D">
        <w:rPr>
          <w:rStyle w:val="tlid-translation"/>
          <w:rFonts w:ascii="Book Antiqua" w:hAnsi="Book Antiqua"/>
          <w:lang w:val="en-US"/>
        </w:rPr>
        <w:t xml:space="preserve">who </w:t>
      </w:r>
      <w:r w:rsidR="00134AD4" w:rsidRPr="0064347D">
        <w:rPr>
          <w:rStyle w:val="tlid-translation"/>
          <w:rFonts w:ascii="Book Antiqua" w:hAnsi="Book Antiqua"/>
          <w:lang w:val="en-US"/>
        </w:rPr>
        <w:t xml:space="preserve">have </w:t>
      </w:r>
      <w:r w:rsidR="001C2CC2" w:rsidRPr="0064347D">
        <w:rPr>
          <w:rStyle w:val="tlid-translation"/>
          <w:rFonts w:ascii="Book Antiqua" w:hAnsi="Book Antiqua"/>
          <w:lang w:val="en-US"/>
        </w:rPr>
        <w:t>successfully achieve</w:t>
      </w:r>
      <w:r w:rsidR="00134AD4" w:rsidRPr="0064347D">
        <w:rPr>
          <w:rStyle w:val="tlid-translation"/>
          <w:rFonts w:ascii="Book Antiqua" w:hAnsi="Book Antiqua"/>
          <w:lang w:val="en-US"/>
        </w:rPr>
        <w:t>d</w:t>
      </w:r>
      <w:r w:rsidR="001C2CC2" w:rsidRPr="0064347D">
        <w:rPr>
          <w:rStyle w:val="tlid-translation"/>
          <w:rFonts w:ascii="Book Antiqua" w:hAnsi="Book Antiqua"/>
          <w:lang w:val="en-US"/>
        </w:rPr>
        <w:t xml:space="preserve"> </w:t>
      </w:r>
      <w:r w:rsidR="00134AD4" w:rsidRPr="0064347D">
        <w:rPr>
          <w:rStyle w:val="tlid-translation"/>
          <w:rFonts w:ascii="Book Antiqua" w:hAnsi="Book Antiqua"/>
          <w:lang w:val="en-US"/>
        </w:rPr>
        <w:t xml:space="preserve">a </w:t>
      </w:r>
      <w:r w:rsidRPr="0064347D">
        <w:rPr>
          <w:rStyle w:val="tlid-translation"/>
          <w:rFonts w:ascii="Book Antiqua" w:hAnsi="Book Antiqua"/>
          <w:lang w:val="en-US"/>
        </w:rPr>
        <w:t xml:space="preserve">complete clinical response </w:t>
      </w:r>
      <w:r w:rsidR="00A30624" w:rsidRPr="0064347D">
        <w:rPr>
          <w:rStyle w:val="tlid-translation"/>
          <w:rFonts w:ascii="Book Antiqua" w:hAnsi="Book Antiqua"/>
          <w:lang w:val="en-US"/>
        </w:rPr>
        <w:t xml:space="preserve">after </w:t>
      </w:r>
      <w:r w:rsidR="00823A60" w:rsidRPr="0064347D">
        <w:rPr>
          <w:rStyle w:val="tlid-translation"/>
          <w:rFonts w:ascii="Book Antiqua" w:hAnsi="Book Antiqua"/>
          <w:lang w:val="en-US"/>
        </w:rPr>
        <w:t>neoadjuvant therapy</w:t>
      </w:r>
      <w:r w:rsidR="00134AD4" w:rsidRPr="0064347D">
        <w:rPr>
          <w:rStyle w:val="tlid-translation"/>
          <w:rFonts w:ascii="Book Antiqua" w:hAnsi="Book Antiqua"/>
          <w:lang w:val="en-US"/>
        </w:rPr>
        <w:t xml:space="preserve">. </w:t>
      </w:r>
      <w:r w:rsidRPr="0064347D">
        <w:rPr>
          <w:rStyle w:val="tlid-translation"/>
          <w:rFonts w:ascii="Book Antiqua" w:hAnsi="Book Antiqua"/>
          <w:lang w:val="en-US"/>
        </w:rPr>
        <w:t>In this clinical scenario, numerous</w:t>
      </w:r>
      <w:r w:rsidR="001C2CC2" w:rsidRPr="0064347D">
        <w:rPr>
          <w:rStyle w:val="tlid-translation"/>
          <w:rFonts w:ascii="Book Antiqua" w:hAnsi="Book Antiqua"/>
          <w:lang w:val="en-US"/>
        </w:rPr>
        <w:t xml:space="preserve"> studies have been </w:t>
      </w:r>
      <w:r w:rsidR="00134AD4" w:rsidRPr="0064347D">
        <w:rPr>
          <w:rStyle w:val="tlid-translation"/>
          <w:rFonts w:ascii="Book Antiqua" w:hAnsi="Book Antiqua"/>
          <w:lang w:val="en-US"/>
        </w:rPr>
        <w:t xml:space="preserve">conducted </w:t>
      </w:r>
      <w:r w:rsidRPr="0064347D">
        <w:rPr>
          <w:rStyle w:val="tlid-translation"/>
          <w:rFonts w:ascii="Book Antiqua" w:hAnsi="Book Antiqua"/>
          <w:lang w:val="en-US"/>
        </w:rPr>
        <w:t xml:space="preserve">to date. However, </w:t>
      </w:r>
      <w:r w:rsidR="001C2CC2" w:rsidRPr="0064347D">
        <w:rPr>
          <w:rStyle w:val="tlid-translation"/>
          <w:rFonts w:ascii="Book Antiqua" w:hAnsi="Book Antiqua"/>
          <w:lang w:val="en-US"/>
        </w:rPr>
        <w:t>many questions remain</w:t>
      </w:r>
      <w:r w:rsidRPr="0064347D">
        <w:rPr>
          <w:rStyle w:val="tlid-translation"/>
          <w:rFonts w:ascii="Book Antiqua" w:hAnsi="Book Antiqua"/>
          <w:lang w:val="en-US"/>
        </w:rPr>
        <w:t>,</w:t>
      </w:r>
      <w:r w:rsidR="00A30624" w:rsidRPr="0064347D">
        <w:rPr>
          <w:rStyle w:val="tlid-translation"/>
          <w:rFonts w:ascii="Book Antiqua" w:hAnsi="Book Antiqua"/>
          <w:lang w:val="en-US"/>
        </w:rPr>
        <w:t xml:space="preserve"> </w:t>
      </w:r>
      <w:r w:rsidR="001C2CC2" w:rsidRPr="0064347D">
        <w:rPr>
          <w:rStyle w:val="tlid-translation"/>
          <w:rFonts w:ascii="Book Antiqua" w:hAnsi="Book Antiqua"/>
          <w:lang w:val="en-US"/>
        </w:rPr>
        <w:t xml:space="preserve">including: </w:t>
      </w:r>
      <w:r w:rsidR="001B4C4D" w:rsidRPr="0064347D">
        <w:rPr>
          <w:rStyle w:val="tlid-translation"/>
          <w:rFonts w:ascii="Book Antiqua" w:hAnsi="Book Antiqua"/>
          <w:lang w:val="en-US"/>
        </w:rPr>
        <w:t>(</w:t>
      </w:r>
      <w:r w:rsidR="001C2CC2" w:rsidRPr="0064347D">
        <w:rPr>
          <w:rStyle w:val="tlid-translation"/>
          <w:rFonts w:ascii="Book Antiqua" w:hAnsi="Book Antiqua"/>
          <w:lang w:val="en-US"/>
        </w:rPr>
        <w:t xml:space="preserve">1) </w:t>
      </w:r>
      <w:r w:rsidR="00A30624" w:rsidRPr="0064347D">
        <w:rPr>
          <w:rStyle w:val="tlid-translation"/>
          <w:rFonts w:ascii="Book Antiqua" w:hAnsi="Book Antiqua"/>
          <w:lang w:val="en-US"/>
        </w:rPr>
        <w:t xml:space="preserve">the </w:t>
      </w:r>
      <w:r w:rsidR="001C2CC2" w:rsidRPr="0064347D">
        <w:rPr>
          <w:rStyle w:val="tlid-translation"/>
          <w:rFonts w:ascii="Book Antiqua" w:hAnsi="Book Antiqua"/>
          <w:lang w:val="en-US"/>
        </w:rPr>
        <w:t xml:space="preserve">optimal </w:t>
      </w:r>
      <w:r w:rsidR="00A30624" w:rsidRPr="0064347D">
        <w:rPr>
          <w:rStyle w:val="tlid-translation"/>
          <w:rFonts w:ascii="Book Antiqua" w:hAnsi="Book Antiqua"/>
          <w:lang w:val="en-US"/>
        </w:rPr>
        <w:t>intensity and duration of clinical, radiological</w:t>
      </w:r>
      <w:r w:rsidRPr="0064347D">
        <w:rPr>
          <w:rStyle w:val="tlid-translation"/>
          <w:rFonts w:ascii="Book Antiqua" w:hAnsi="Book Antiqua"/>
          <w:lang w:val="en-US"/>
        </w:rPr>
        <w:t>,</w:t>
      </w:r>
      <w:r w:rsidR="00A30624" w:rsidRPr="0064347D">
        <w:rPr>
          <w:rStyle w:val="tlid-translation"/>
          <w:rFonts w:ascii="Book Antiqua" w:hAnsi="Book Antiqua"/>
          <w:lang w:val="en-US"/>
        </w:rPr>
        <w:t xml:space="preserve"> and</w:t>
      </w:r>
      <w:r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pathological follow-up; </w:t>
      </w:r>
      <w:r w:rsidR="001B4C4D" w:rsidRPr="0064347D">
        <w:rPr>
          <w:rStyle w:val="tlid-translation"/>
          <w:rFonts w:ascii="Book Antiqua" w:hAnsi="Book Antiqua"/>
          <w:lang w:val="en-US"/>
        </w:rPr>
        <w:t>(</w:t>
      </w:r>
      <w:r w:rsidR="001C2CC2" w:rsidRPr="0064347D">
        <w:rPr>
          <w:rStyle w:val="tlid-translation"/>
          <w:rFonts w:ascii="Book Antiqua" w:hAnsi="Book Antiqua"/>
          <w:lang w:val="en-US"/>
        </w:rPr>
        <w:t xml:space="preserve">2) </w:t>
      </w:r>
      <w:r w:rsidRPr="0064347D">
        <w:rPr>
          <w:rStyle w:val="tlid-translation"/>
          <w:rFonts w:ascii="Book Antiqua" w:hAnsi="Book Antiqua"/>
          <w:lang w:val="en-US"/>
        </w:rPr>
        <w:t xml:space="preserve">whether </w:t>
      </w:r>
      <w:r w:rsidR="00823A60" w:rsidRPr="0064347D">
        <w:rPr>
          <w:rStyle w:val="tlid-translation"/>
          <w:rFonts w:ascii="Book Antiqua" w:hAnsi="Book Antiqua"/>
          <w:lang w:val="en-US"/>
        </w:rPr>
        <w:t>neoadjuvant therapy</w:t>
      </w:r>
      <w:r w:rsidR="00A30624" w:rsidRPr="0064347D">
        <w:rPr>
          <w:rStyle w:val="tlid-translation"/>
          <w:rFonts w:ascii="Book Antiqua" w:hAnsi="Book Antiqua"/>
          <w:lang w:val="en-US"/>
        </w:rPr>
        <w:t xml:space="preserve"> </w:t>
      </w:r>
      <w:r w:rsidRPr="0064347D">
        <w:rPr>
          <w:rStyle w:val="tlid-translation"/>
          <w:rFonts w:ascii="Book Antiqua" w:hAnsi="Book Antiqua"/>
          <w:lang w:val="en-US"/>
        </w:rPr>
        <w:t xml:space="preserve">should be </w:t>
      </w:r>
      <w:r w:rsidR="006978BD" w:rsidRPr="0064347D">
        <w:rPr>
          <w:rStyle w:val="tlid-translation"/>
          <w:rFonts w:ascii="Book Antiqua" w:hAnsi="Book Antiqua"/>
          <w:lang w:val="en-US"/>
        </w:rPr>
        <w:t xml:space="preserve">intensified </w:t>
      </w:r>
      <w:r w:rsidRPr="0064347D">
        <w:rPr>
          <w:rStyle w:val="tlid-translation"/>
          <w:rFonts w:ascii="Book Antiqua" w:hAnsi="Book Antiqua"/>
          <w:lang w:val="en-US"/>
        </w:rPr>
        <w:t>based on</w:t>
      </w:r>
      <w:r w:rsidR="001C2CC2" w:rsidRPr="0064347D">
        <w:rPr>
          <w:rStyle w:val="tlid-translation"/>
          <w:rFonts w:ascii="Book Antiqua" w:hAnsi="Book Antiqua"/>
          <w:lang w:val="en-US"/>
        </w:rPr>
        <w:t xml:space="preserve"> </w:t>
      </w:r>
      <w:r w:rsidR="00A30624" w:rsidRPr="0064347D">
        <w:rPr>
          <w:rStyle w:val="tlid-translation"/>
          <w:rFonts w:ascii="Book Antiqua" w:hAnsi="Book Antiqua"/>
          <w:lang w:val="en-US"/>
        </w:rPr>
        <w:t xml:space="preserve">the initial clinical stage; and </w:t>
      </w:r>
      <w:r w:rsidR="001B4C4D" w:rsidRPr="0064347D">
        <w:rPr>
          <w:rStyle w:val="tlid-translation"/>
          <w:rFonts w:ascii="Book Antiqua" w:hAnsi="Book Antiqua"/>
          <w:lang w:val="en-US"/>
        </w:rPr>
        <w:t>(</w:t>
      </w:r>
      <w:r w:rsidR="001C2CC2" w:rsidRPr="0064347D">
        <w:rPr>
          <w:rStyle w:val="tlid-translation"/>
          <w:rFonts w:ascii="Book Antiqua" w:hAnsi="Book Antiqua"/>
          <w:lang w:val="en-US"/>
        </w:rPr>
        <w:t xml:space="preserve">3) the </w:t>
      </w:r>
      <w:r w:rsidR="006978BD" w:rsidRPr="0064347D">
        <w:rPr>
          <w:rStyle w:val="tlid-translation"/>
          <w:rFonts w:ascii="Book Antiqua" w:hAnsi="Book Antiqua"/>
          <w:lang w:val="en-US"/>
        </w:rPr>
        <w:t xml:space="preserve">need to </w:t>
      </w:r>
      <w:r w:rsidR="001C2CC2" w:rsidRPr="0064347D">
        <w:rPr>
          <w:rStyle w:val="tlid-translation"/>
          <w:rFonts w:ascii="Book Antiqua" w:hAnsi="Book Antiqua"/>
          <w:lang w:val="en-US"/>
        </w:rPr>
        <w:t>identif</w:t>
      </w:r>
      <w:r w:rsidR="006978BD" w:rsidRPr="0064347D">
        <w:rPr>
          <w:rStyle w:val="tlid-translation"/>
          <w:rFonts w:ascii="Book Antiqua" w:hAnsi="Book Antiqua"/>
          <w:lang w:val="en-US"/>
        </w:rPr>
        <w:t xml:space="preserve">y </w:t>
      </w:r>
      <w:r w:rsidR="00A30624" w:rsidRPr="0064347D">
        <w:rPr>
          <w:rStyle w:val="tlid-translation"/>
          <w:rFonts w:ascii="Book Antiqua" w:hAnsi="Book Antiqua"/>
          <w:lang w:val="en-US"/>
        </w:rPr>
        <w:t xml:space="preserve">strategies </w:t>
      </w:r>
      <w:r w:rsidR="006978BD" w:rsidRPr="0064347D">
        <w:rPr>
          <w:rStyle w:val="tlid-translation"/>
          <w:rFonts w:ascii="Book Antiqua" w:hAnsi="Book Antiqua"/>
          <w:lang w:val="en-US"/>
        </w:rPr>
        <w:t xml:space="preserve">to reliably diagnose </w:t>
      </w:r>
      <w:r w:rsidR="00A30624" w:rsidRPr="0064347D">
        <w:rPr>
          <w:rStyle w:val="tlid-translation"/>
          <w:rFonts w:ascii="Book Antiqua" w:hAnsi="Book Antiqua"/>
          <w:lang w:val="en-US"/>
        </w:rPr>
        <w:t xml:space="preserve">the greatest number of patients with </w:t>
      </w:r>
      <w:r w:rsidR="00927F38" w:rsidRPr="0064347D">
        <w:rPr>
          <w:rStyle w:val="tlid-translation"/>
          <w:rFonts w:ascii="Book Antiqua" w:hAnsi="Book Antiqua"/>
          <w:lang w:val="en-US"/>
        </w:rPr>
        <w:t>c</w:t>
      </w:r>
      <w:r w:rsidR="00A30624" w:rsidRPr="0064347D">
        <w:rPr>
          <w:rStyle w:val="tlid-translation"/>
          <w:rFonts w:ascii="Book Antiqua" w:hAnsi="Book Antiqua"/>
          <w:lang w:val="en-US"/>
        </w:rPr>
        <w:t xml:space="preserve">CR. </w:t>
      </w:r>
    </w:p>
    <w:p w:rsidR="00EA44C3" w:rsidRPr="0064347D" w:rsidRDefault="006978BD" w:rsidP="005002E3">
      <w:pPr>
        <w:snapToGrid w:val="0"/>
        <w:spacing w:line="360" w:lineRule="auto"/>
        <w:ind w:firstLineChars="100" w:firstLine="240"/>
        <w:jc w:val="both"/>
        <w:rPr>
          <w:rStyle w:val="tlid-translation"/>
          <w:rFonts w:ascii="Book Antiqua" w:hAnsi="Book Antiqua"/>
          <w:lang w:val="en-US"/>
        </w:rPr>
      </w:pPr>
      <w:r w:rsidRPr="0064347D">
        <w:rPr>
          <w:rStyle w:val="tlid-translation"/>
          <w:rFonts w:ascii="Book Antiqua" w:hAnsi="Book Antiqua"/>
          <w:lang w:val="en-US"/>
        </w:rPr>
        <w:t xml:space="preserve">Based on the </w:t>
      </w:r>
      <w:r w:rsidR="00134AD4" w:rsidRPr="0064347D">
        <w:rPr>
          <w:rStyle w:val="tlid-translation"/>
          <w:rFonts w:ascii="Book Antiqua" w:hAnsi="Book Antiqua"/>
          <w:lang w:val="en-US"/>
        </w:rPr>
        <w:t>current</w:t>
      </w:r>
      <w:r w:rsidRPr="0064347D">
        <w:rPr>
          <w:rStyle w:val="tlid-translation"/>
          <w:rFonts w:ascii="Book Antiqua" w:hAnsi="Book Antiqua"/>
          <w:lang w:val="en-US"/>
        </w:rPr>
        <w:t xml:space="preserve"> data, the w</w:t>
      </w:r>
      <w:r w:rsidR="00A30624" w:rsidRPr="0064347D">
        <w:rPr>
          <w:rStyle w:val="tlid-translation"/>
          <w:rFonts w:ascii="Book Antiqua" w:hAnsi="Book Antiqua"/>
          <w:lang w:val="en-US"/>
        </w:rPr>
        <w:t xml:space="preserve">atch and </w:t>
      </w:r>
      <w:r w:rsidRPr="0064347D">
        <w:rPr>
          <w:rStyle w:val="tlid-translation"/>
          <w:rFonts w:ascii="Book Antiqua" w:hAnsi="Book Antiqua"/>
          <w:lang w:val="en-US"/>
        </w:rPr>
        <w:t>w</w:t>
      </w:r>
      <w:r w:rsidR="00A30624" w:rsidRPr="0064347D">
        <w:rPr>
          <w:rStyle w:val="tlid-translation"/>
          <w:rFonts w:ascii="Book Antiqua" w:hAnsi="Book Antiqua"/>
          <w:lang w:val="en-US"/>
        </w:rPr>
        <w:t xml:space="preserve">ait strategy </w:t>
      </w:r>
      <w:r w:rsidR="00134AD4" w:rsidRPr="0064347D">
        <w:rPr>
          <w:rStyle w:val="tlid-translation"/>
          <w:rFonts w:ascii="Book Antiqua" w:hAnsi="Book Antiqua"/>
          <w:lang w:val="en-US"/>
        </w:rPr>
        <w:t xml:space="preserve">appears to be </w:t>
      </w:r>
      <w:r w:rsidR="00A30624" w:rsidRPr="0064347D">
        <w:rPr>
          <w:rStyle w:val="tlid-translation"/>
          <w:rFonts w:ascii="Book Antiqua" w:hAnsi="Book Antiqua"/>
          <w:lang w:val="en-US"/>
        </w:rPr>
        <w:t>safe</w:t>
      </w:r>
      <w:r w:rsidR="00134AD4" w:rsidRPr="0064347D">
        <w:rPr>
          <w:rStyle w:val="tlid-translation"/>
          <w:rFonts w:ascii="Book Antiqua" w:hAnsi="Book Antiqua"/>
          <w:lang w:val="en-US"/>
        </w:rPr>
        <w:t xml:space="preserve"> option in </w:t>
      </w:r>
      <w:r w:rsidR="00A30624" w:rsidRPr="0064347D">
        <w:rPr>
          <w:rStyle w:val="tlid-translation"/>
          <w:rFonts w:ascii="Book Antiqua" w:hAnsi="Book Antiqua"/>
          <w:lang w:val="en-US"/>
        </w:rPr>
        <w:t xml:space="preserve">patients </w:t>
      </w:r>
      <w:r w:rsidR="00134AD4" w:rsidRPr="0064347D">
        <w:rPr>
          <w:rStyle w:val="tlid-translation"/>
          <w:rFonts w:ascii="Book Antiqua" w:hAnsi="Book Antiqua"/>
          <w:lang w:val="en-US"/>
        </w:rPr>
        <w:t xml:space="preserve">with LARC </w:t>
      </w:r>
      <w:r w:rsidR="00A30624" w:rsidRPr="0064347D">
        <w:rPr>
          <w:rStyle w:val="tlid-translation"/>
          <w:rFonts w:ascii="Book Antiqua" w:hAnsi="Book Antiqua"/>
          <w:lang w:val="en-US"/>
        </w:rPr>
        <w:t xml:space="preserve">who </w:t>
      </w:r>
      <w:r w:rsidR="00134AD4" w:rsidRPr="0064347D">
        <w:rPr>
          <w:rStyle w:val="tlid-translation"/>
          <w:rFonts w:ascii="Book Antiqua" w:hAnsi="Book Antiqua"/>
          <w:lang w:val="en-US"/>
        </w:rPr>
        <w:t xml:space="preserve">have </w:t>
      </w:r>
      <w:r w:rsidR="00A30624" w:rsidRPr="0064347D">
        <w:rPr>
          <w:rStyle w:val="tlid-translation"/>
          <w:rFonts w:ascii="Book Antiqua" w:hAnsi="Book Antiqua"/>
          <w:lang w:val="en-US"/>
        </w:rPr>
        <w:t xml:space="preserve">achieved a </w:t>
      </w:r>
      <w:r w:rsidR="000D31B3" w:rsidRPr="0064347D">
        <w:rPr>
          <w:rStyle w:val="tlid-translation"/>
          <w:rFonts w:ascii="Book Antiqua" w:hAnsi="Book Antiqua"/>
          <w:lang w:val="en-US"/>
        </w:rPr>
        <w:t>cCR</w:t>
      </w:r>
      <w:r w:rsidR="00A30624" w:rsidRPr="0064347D">
        <w:rPr>
          <w:rStyle w:val="tlid-translation"/>
          <w:rFonts w:ascii="Book Antiqua" w:hAnsi="Book Antiqua"/>
          <w:lang w:val="en-US"/>
        </w:rPr>
        <w:t xml:space="preserve"> after </w:t>
      </w:r>
      <w:r w:rsidR="00823A60" w:rsidRPr="0064347D">
        <w:rPr>
          <w:rStyle w:val="tlid-translation"/>
          <w:rFonts w:ascii="Book Antiqua" w:hAnsi="Book Antiqua"/>
          <w:lang w:val="en-US"/>
        </w:rPr>
        <w:t>neoadjuvant therapy</w:t>
      </w:r>
      <w:r w:rsidR="00A30624" w:rsidRPr="0064347D">
        <w:rPr>
          <w:rStyle w:val="tlid-translation"/>
          <w:rFonts w:ascii="Book Antiqua" w:hAnsi="Book Antiqua"/>
          <w:lang w:val="en-US"/>
        </w:rPr>
        <w:t xml:space="preserve"> and </w:t>
      </w:r>
      <w:r w:rsidR="006870DD" w:rsidRPr="0064347D">
        <w:rPr>
          <w:rStyle w:val="tlid-translation"/>
          <w:rFonts w:ascii="Book Antiqua" w:hAnsi="Book Antiqua"/>
          <w:lang w:val="en-US"/>
        </w:rPr>
        <w:t xml:space="preserve">who </w:t>
      </w:r>
      <w:r w:rsidRPr="0064347D">
        <w:rPr>
          <w:rStyle w:val="tlid-translation"/>
          <w:rFonts w:ascii="Book Antiqua" w:hAnsi="Book Antiqua"/>
          <w:lang w:val="en-US"/>
        </w:rPr>
        <w:t xml:space="preserve">either </w:t>
      </w:r>
      <w:r w:rsidR="00A30624" w:rsidRPr="0064347D">
        <w:rPr>
          <w:rStyle w:val="tlid-translation"/>
          <w:rFonts w:ascii="Book Antiqua" w:hAnsi="Book Antiqua"/>
          <w:lang w:val="en-US"/>
        </w:rPr>
        <w:t xml:space="preserve">present </w:t>
      </w:r>
      <w:r w:rsidRPr="0064347D">
        <w:rPr>
          <w:rStyle w:val="tlid-translation"/>
          <w:rFonts w:ascii="Book Antiqua" w:hAnsi="Book Antiqua"/>
          <w:lang w:val="en-US"/>
        </w:rPr>
        <w:t xml:space="preserve">a </w:t>
      </w:r>
      <w:r w:rsidR="00A30624" w:rsidRPr="0064347D">
        <w:rPr>
          <w:rStyle w:val="tlid-translation"/>
          <w:rFonts w:ascii="Book Antiqua" w:hAnsi="Book Antiqua"/>
          <w:lang w:val="en-US"/>
        </w:rPr>
        <w:t xml:space="preserve">high surgical risk or refuse surgical treatment. </w:t>
      </w:r>
      <w:r w:rsidR="001C2CC2" w:rsidRPr="0064347D">
        <w:rPr>
          <w:rStyle w:val="tlid-translation"/>
          <w:rFonts w:ascii="Book Antiqua" w:hAnsi="Book Antiqua"/>
          <w:lang w:val="en-US"/>
        </w:rPr>
        <w:t xml:space="preserve">However, </w:t>
      </w:r>
      <w:r w:rsidR="00A30624" w:rsidRPr="0064347D">
        <w:rPr>
          <w:rStyle w:val="tlid-translation"/>
          <w:rFonts w:ascii="Book Antiqua" w:hAnsi="Book Antiqua"/>
          <w:lang w:val="en-US"/>
        </w:rPr>
        <w:t xml:space="preserve">data from prospective multicentre studies </w:t>
      </w:r>
      <w:r w:rsidR="001C2CC2" w:rsidRPr="0064347D">
        <w:rPr>
          <w:rStyle w:val="tlid-translation"/>
          <w:rFonts w:ascii="Book Antiqua" w:hAnsi="Book Antiqua"/>
          <w:lang w:val="en-US"/>
        </w:rPr>
        <w:t xml:space="preserve">are needed to confirm the </w:t>
      </w:r>
      <w:r w:rsidR="00A30624" w:rsidRPr="0064347D">
        <w:rPr>
          <w:rStyle w:val="tlid-translation"/>
          <w:rFonts w:ascii="Book Antiqua" w:hAnsi="Book Antiqua"/>
          <w:lang w:val="en-US"/>
        </w:rPr>
        <w:t xml:space="preserve">non-inferiority </w:t>
      </w:r>
      <w:r w:rsidR="001C2CC2" w:rsidRPr="0064347D">
        <w:rPr>
          <w:rStyle w:val="tlid-translation"/>
          <w:rFonts w:ascii="Book Antiqua" w:hAnsi="Book Antiqua"/>
          <w:lang w:val="en-US"/>
        </w:rPr>
        <w:t>of th</w:t>
      </w:r>
      <w:r w:rsidRPr="0064347D">
        <w:rPr>
          <w:rStyle w:val="tlid-translation"/>
          <w:rFonts w:ascii="Book Antiqua" w:hAnsi="Book Antiqua"/>
          <w:lang w:val="en-US"/>
        </w:rPr>
        <w:t xml:space="preserve">is </w:t>
      </w:r>
      <w:r w:rsidR="001C2CC2" w:rsidRPr="0064347D">
        <w:rPr>
          <w:rStyle w:val="tlid-translation"/>
          <w:rFonts w:ascii="Book Antiqua" w:hAnsi="Book Antiqua"/>
          <w:lang w:val="en-US"/>
        </w:rPr>
        <w:t xml:space="preserve">approach </w:t>
      </w:r>
      <w:r w:rsidR="00A30624" w:rsidRPr="0064347D">
        <w:rPr>
          <w:rStyle w:val="tlid-translation"/>
          <w:rFonts w:ascii="Book Antiqua" w:hAnsi="Book Antiqua"/>
          <w:lang w:val="en-US"/>
        </w:rPr>
        <w:t xml:space="preserve">in terms of </w:t>
      </w:r>
      <w:r w:rsidR="001C2CC2" w:rsidRPr="0064347D">
        <w:rPr>
          <w:rStyle w:val="tlid-translation"/>
          <w:rFonts w:ascii="Book Antiqua" w:hAnsi="Book Antiqua"/>
          <w:lang w:val="en-US"/>
        </w:rPr>
        <w:t xml:space="preserve">cancer </w:t>
      </w:r>
      <w:r w:rsidR="00A30624" w:rsidRPr="0064347D">
        <w:rPr>
          <w:rStyle w:val="tlid-translation"/>
          <w:rFonts w:ascii="Book Antiqua" w:hAnsi="Book Antiqua"/>
          <w:lang w:val="en-US"/>
        </w:rPr>
        <w:t xml:space="preserve">control </w:t>
      </w:r>
      <w:r w:rsidR="001C2CC2" w:rsidRPr="0064347D">
        <w:rPr>
          <w:rStyle w:val="tlid-translation"/>
          <w:rFonts w:ascii="Book Antiqua" w:hAnsi="Book Antiqua"/>
          <w:lang w:val="en-US"/>
        </w:rPr>
        <w:t xml:space="preserve">versus </w:t>
      </w:r>
      <w:r w:rsidR="00A30624" w:rsidRPr="0064347D">
        <w:rPr>
          <w:rStyle w:val="tlid-translation"/>
          <w:rFonts w:ascii="Book Antiqua" w:hAnsi="Book Antiqua"/>
          <w:lang w:val="en-US"/>
        </w:rPr>
        <w:t xml:space="preserve">standard treatment </w:t>
      </w:r>
      <w:r w:rsidRPr="0064347D">
        <w:rPr>
          <w:rStyle w:val="tlid-translation"/>
          <w:rFonts w:ascii="Book Antiqua" w:hAnsi="Book Antiqua"/>
          <w:lang w:val="en-US"/>
        </w:rPr>
        <w:t xml:space="preserve">before </w:t>
      </w:r>
      <w:r w:rsidR="001C2CC2" w:rsidRPr="0064347D">
        <w:rPr>
          <w:rStyle w:val="tlid-translation"/>
          <w:rFonts w:ascii="Book Antiqua" w:hAnsi="Book Antiqua"/>
          <w:lang w:val="en-US"/>
        </w:rPr>
        <w:t>th</w:t>
      </w:r>
      <w:r w:rsidR="00134AD4" w:rsidRPr="0064347D">
        <w:rPr>
          <w:rStyle w:val="tlid-translation"/>
          <w:rFonts w:ascii="Book Antiqua" w:hAnsi="Book Antiqua"/>
          <w:lang w:val="en-US"/>
        </w:rPr>
        <w:t xml:space="preserve">is strategy </w:t>
      </w:r>
      <w:r w:rsidRPr="0064347D">
        <w:rPr>
          <w:rStyle w:val="tlid-translation"/>
          <w:rFonts w:ascii="Book Antiqua" w:hAnsi="Book Antiqua"/>
          <w:lang w:val="en-US"/>
        </w:rPr>
        <w:t xml:space="preserve">can be </w:t>
      </w:r>
      <w:r w:rsidR="00134AD4" w:rsidRPr="0064347D">
        <w:rPr>
          <w:rStyle w:val="tlid-translation"/>
          <w:rFonts w:ascii="Book Antiqua" w:hAnsi="Book Antiqua"/>
          <w:lang w:val="en-US"/>
        </w:rPr>
        <w:t>more widely offered</w:t>
      </w:r>
      <w:r w:rsidRPr="0064347D">
        <w:rPr>
          <w:rStyle w:val="tlid-translation"/>
          <w:rFonts w:ascii="Book Antiqua" w:hAnsi="Book Antiqua"/>
          <w:lang w:val="en-US"/>
        </w:rPr>
        <w:t>.</w:t>
      </w:r>
    </w:p>
    <w:p w:rsidR="004A32DA" w:rsidRPr="0064347D" w:rsidRDefault="004A32DA" w:rsidP="00521084">
      <w:pPr>
        <w:snapToGrid w:val="0"/>
        <w:spacing w:line="360" w:lineRule="auto"/>
        <w:jc w:val="both"/>
        <w:rPr>
          <w:rStyle w:val="tlid-translation"/>
          <w:rFonts w:ascii="Book Antiqua" w:hAnsi="Book Antiqua"/>
          <w:lang w:val="en-US"/>
        </w:rPr>
      </w:pPr>
    </w:p>
    <w:p w:rsidR="00581A29" w:rsidRPr="0064347D" w:rsidRDefault="007A5951" w:rsidP="00521084">
      <w:pPr>
        <w:snapToGrid w:val="0"/>
        <w:spacing w:line="360" w:lineRule="auto"/>
        <w:jc w:val="both"/>
        <w:rPr>
          <w:rStyle w:val="tlid-translation"/>
          <w:rFonts w:ascii="Book Antiqua" w:hAnsi="Book Antiqua"/>
          <w:b/>
          <w:caps/>
          <w:lang w:val="en-US"/>
        </w:rPr>
      </w:pPr>
      <w:r w:rsidRPr="0064347D">
        <w:rPr>
          <w:rStyle w:val="tlid-translation"/>
          <w:rFonts w:ascii="Book Antiqua" w:hAnsi="Book Antiqua"/>
          <w:b/>
          <w:caps/>
          <w:lang w:val="en-US"/>
        </w:rPr>
        <w:t>References</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bookmarkStart w:id="9" w:name="OLE_LINK1560"/>
      <w:bookmarkStart w:id="10" w:name="OLE_LINK1561"/>
      <w:r w:rsidRPr="0064347D">
        <w:rPr>
          <w:rFonts w:ascii="Book Antiqua" w:eastAsia="宋体" w:hAnsi="Book Antiqua"/>
          <w:kern w:val="2"/>
          <w:lang w:val="en-US" w:eastAsia="zh-CN"/>
        </w:rPr>
        <w:t xml:space="preserve">1 </w:t>
      </w:r>
      <w:r w:rsidRPr="0064347D">
        <w:rPr>
          <w:rFonts w:ascii="Book Antiqua" w:eastAsia="宋体" w:hAnsi="Book Antiqua"/>
          <w:b/>
          <w:kern w:val="2"/>
          <w:lang w:val="en-US" w:eastAsia="zh-CN"/>
        </w:rPr>
        <w:t>Bray F</w:t>
      </w:r>
      <w:r w:rsidRPr="0064347D">
        <w:rPr>
          <w:rFonts w:ascii="Book Antiqua" w:eastAsia="宋体" w:hAnsi="Book Antiqua"/>
          <w:kern w:val="2"/>
          <w:lang w:val="en-US" w:eastAsia="zh-CN"/>
        </w:rPr>
        <w:t xml:space="preserve">, Ferlay J, Soerjomataram I, Siegel RL, Torre LA, Jemal A. Global cancer statistics 2018: GLOBOCAN estimates of incidence and mortality worldwide for 36 cancers in 185 countries. </w:t>
      </w:r>
      <w:r w:rsidRPr="0064347D">
        <w:rPr>
          <w:rFonts w:ascii="Book Antiqua" w:eastAsia="宋体" w:hAnsi="Book Antiqua"/>
          <w:i/>
          <w:kern w:val="2"/>
          <w:lang w:val="en-US" w:eastAsia="zh-CN"/>
        </w:rPr>
        <w:t>CA Cancer J Clin</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68</w:t>
      </w:r>
      <w:r w:rsidRPr="0064347D">
        <w:rPr>
          <w:rFonts w:ascii="Book Antiqua" w:eastAsia="宋体" w:hAnsi="Book Antiqua"/>
          <w:kern w:val="2"/>
          <w:lang w:val="en-US" w:eastAsia="zh-CN"/>
        </w:rPr>
        <w:t>: 394-424 [PMID: 30207593 DOI: 10.3322/caac.21492]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 </w:t>
      </w:r>
      <w:r w:rsidRPr="0064347D">
        <w:rPr>
          <w:rFonts w:ascii="Book Antiqua" w:eastAsia="宋体" w:hAnsi="Book Antiqua"/>
          <w:b/>
          <w:kern w:val="2"/>
          <w:lang w:val="en-US" w:eastAsia="zh-CN"/>
        </w:rPr>
        <w:t>Sauer R</w:t>
      </w:r>
      <w:r w:rsidRPr="0064347D">
        <w:rPr>
          <w:rFonts w:ascii="Book Antiqua" w:eastAsia="宋体" w:hAnsi="Book Antiqua"/>
          <w:kern w:val="2"/>
          <w:lang w:val="en-US" w:eastAsia="zh-CN"/>
        </w:rPr>
        <w:t xml:space="preserve">, Becker H, Hohenberger W, Rödel C, Wittekind C, Fietkau R, Martus P, Tschmelitsch J, Hager E, Hess CF, Karstens JH, Liersch T, Schmidberger H, Raab R; German Rectal Cancer Study Group. Preoperative versus postoperative chemoradiotherapy for rectal cancer. </w:t>
      </w:r>
      <w:r w:rsidRPr="0064347D">
        <w:rPr>
          <w:rFonts w:ascii="Book Antiqua" w:eastAsia="宋体" w:hAnsi="Book Antiqua"/>
          <w:i/>
          <w:kern w:val="2"/>
          <w:lang w:val="en-US" w:eastAsia="zh-CN"/>
        </w:rPr>
        <w:t>N Engl J Med</w:t>
      </w:r>
      <w:r w:rsidRPr="0064347D">
        <w:rPr>
          <w:rFonts w:ascii="Book Antiqua" w:eastAsia="宋体" w:hAnsi="Book Antiqua"/>
          <w:kern w:val="2"/>
          <w:lang w:val="en-US" w:eastAsia="zh-CN"/>
        </w:rPr>
        <w:t xml:space="preserve"> 2004; </w:t>
      </w:r>
      <w:r w:rsidRPr="0064347D">
        <w:rPr>
          <w:rFonts w:ascii="Book Antiqua" w:eastAsia="宋体" w:hAnsi="Book Antiqua"/>
          <w:b/>
          <w:kern w:val="2"/>
          <w:lang w:val="en-US" w:eastAsia="zh-CN"/>
        </w:rPr>
        <w:t>351</w:t>
      </w:r>
      <w:r w:rsidRPr="0064347D">
        <w:rPr>
          <w:rFonts w:ascii="Book Antiqua" w:eastAsia="宋体" w:hAnsi="Book Antiqua"/>
          <w:kern w:val="2"/>
          <w:lang w:val="en-US" w:eastAsia="zh-CN"/>
        </w:rPr>
        <w:t>: 1731-1740 [PMID: 15496622 DOI: 10.1056/NEJMoa040694]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 </w:t>
      </w:r>
      <w:r w:rsidRPr="0064347D">
        <w:rPr>
          <w:rFonts w:ascii="Book Antiqua" w:eastAsia="宋体" w:hAnsi="Book Antiqua"/>
          <w:b/>
          <w:kern w:val="2"/>
          <w:lang w:val="en-US" w:eastAsia="zh-CN"/>
        </w:rPr>
        <w:t>Paun BC</w:t>
      </w:r>
      <w:r w:rsidRPr="0064347D">
        <w:rPr>
          <w:rFonts w:ascii="Book Antiqua" w:eastAsia="宋体" w:hAnsi="Book Antiqua"/>
          <w:kern w:val="2"/>
          <w:lang w:val="en-US" w:eastAsia="zh-CN"/>
        </w:rPr>
        <w:t xml:space="preserve">, Cassie S, MacLean AR, Dixon E, Buie WD. Postoperative complications following surgery for rectal cancer.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2010; </w:t>
      </w:r>
      <w:r w:rsidRPr="0064347D">
        <w:rPr>
          <w:rFonts w:ascii="Book Antiqua" w:eastAsia="宋体" w:hAnsi="Book Antiqua"/>
          <w:b/>
          <w:kern w:val="2"/>
          <w:lang w:val="en-US" w:eastAsia="zh-CN"/>
        </w:rPr>
        <w:t>251</w:t>
      </w:r>
      <w:r w:rsidRPr="0064347D">
        <w:rPr>
          <w:rFonts w:ascii="Book Antiqua" w:eastAsia="宋体" w:hAnsi="Book Antiqua"/>
          <w:kern w:val="2"/>
          <w:lang w:val="en-US" w:eastAsia="zh-CN"/>
        </w:rPr>
        <w:t>: 807-818 [PMID: 20395841 DOI: 10.1097/SLA.0b013e3181dae4ed]</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 </w:t>
      </w:r>
      <w:r w:rsidRPr="0064347D">
        <w:rPr>
          <w:rFonts w:ascii="Book Antiqua" w:eastAsia="宋体" w:hAnsi="Book Antiqua"/>
          <w:b/>
          <w:kern w:val="2"/>
          <w:lang w:val="en-US" w:eastAsia="zh-CN"/>
        </w:rPr>
        <w:t>Hartley A</w:t>
      </w:r>
      <w:r w:rsidRPr="0064347D">
        <w:rPr>
          <w:rFonts w:ascii="Book Antiqua" w:eastAsia="宋体" w:hAnsi="Book Antiqua"/>
          <w:kern w:val="2"/>
          <w:lang w:val="en-US" w:eastAsia="zh-CN"/>
        </w:rPr>
        <w:t xml:space="preserve">, Ho KF, McConkey C, Geh JI. Pathological complete response following pre-operative chemoradiotherapy in rectal cancer: analysis of phase II/III trials. </w:t>
      </w:r>
      <w:r w:rsidRPr="0064347D">
        <w:rPr>
          <w:rFonts w:ascii="Book Antiqua" w:eastAsia="宋体" w:hAnsi="Book Antiqua"/>
          <w:i/>
          <w:kern w:val="2"/>
          <w:lang w:val="en-US" w:eastAsia="zh-CN"/>
        </w:rPr>
        <w:t>Br J Radiol</w:t>
      </w:r>
      <w:r w:rsidRPr="0064347D">
        <w:rPr>
          <w:rFonts w:ascii="Book Antiqua" w:eastAsia="宋体" w:hAnsi="Book Antiqua"/>
          <w:kern w:val="2"/>
          <w:lang w:val="en-US" w:eastAsia="zh-CN"/>
        </w:rPr>
        <w:t xml:space="preserve"> 2005; </w:t>
      </w:r>
      <w:r w:rsidRPr="0064347D">
        <w:rPr>
          <w:rFonts w:ascii="Book Antiqua" w:eastAsia="宋体" w:hAnsi="Book Antiqua"/>
          <w:b/>
          <w:kern w:val="2"/>
          <w:lang w:val="en-US" w:eastAsia="zh-CN"/>
        </w:rPr>
        <w:t>78</w:t>
      </w:r>
      <w:r w:rsidRPr="0064347D">
        <w:rPr>
          <w:rFonts w:ascii="Book Antiqua" w:eastAsia="宋体" w:hAnsi="Book Antiqua"/>
          <w:kern w:val="2"/>
          <w:lang w:val="en-US" w:eastAsia="zh-CN"/>
        </w:rPr>
        <w:t>: 934-938 [PMID: 16177017 DOI: 10.1259/bjr/86650067]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 </w:t>
      </w:r>
      <w:r w:rsidRPr="0064347D">
        <w:rPr>
          <w:rFonts w:ascii="Book Antiqua" w:eastAsia="宋体" w:hAnsi="Book Antiqua"/>
          <w:b/>
          <w:kern w:val="2"/>
          <w:lang w:val="en-US" w:eastAsia="zh-CN"/>
        </w:rPr>
        <w:t>Appelt AL</w:t>
      </w:r>
      <w:r w:rsidRPr="0064347D">
        <w:rPr>
          <w:rFonts w:ascii="Book Antiqua" w:eastAsia="宋体" w:hAnsi="Book Antiqua"/>
          <w:kern w:val="2"/>
          <w:lang w:val="en-US" w:eastAsia="zh-CN"/>
        </w:rPr>
        <w:t xml:space="preserve">, Pløen J, Harling H, Jensen FS, Jensen LH, Jørgensen JC, Lindebjerg J, Rafaelsen SR, Jakobsen A. High-dose chemoradiotherapy and watchful waiting for distal rectal cancer: a prospective observational study. </w:t>
      </w:r>
      <w:r w:rsidRPr="0064347D">
        <w:rPr>
          <w:rFonts w:ascii="Book Antiqua" w:eastAsia="宋体" w:hAnsi="Book Antiqua"/>
          <w:i/>
          <w:kern w:val="2"/>
          <w:lang w:val="en-US" w:eastAsia="zh-CN"/>
        </w:rPr>
        <w:t>Lancet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16</w:t>
      </w:r>
      <w:r w:rsidRPr="0064347D">
        <w:rPr>
          <w:rFonts w:ascii="Book Antiqua" w:eastAsia="宋体" w:hAnsi="Book Antiqua"/>
          <w:kern w:val="2"/>
          <w:lang w:val="en-US" w:eastAsia="zh-CN"/>
        </w:rPr>
        <w:t>: 919-927 [PMID: 26156652 DOI:</w:t>
      </w:r>
      <w:r w:rsidR="000B46F3" w:rsidRPr="0064347D">
        <w:rPr>
          <w:rFonts w:ascii="Book Antiqua" w:eastAsia="宋体" w:hAnsi="Book Antiqua"/>
          <w:kern w:val="2"/>
          <w:lang w:val="en-US" w:eastAsia="zh-CN"/>
        </w:rPr>
        <w:t xml:space="preserve"> 10.1016/S1470-2045(15)00120-5</w:t>
      </w:r>
      <w:r w:rsidRPr="0064347D">
        <w:rPr>
          <w:rFonts w:ascii="Book Antiqua" w:eastAsia="宋体" w:hAnsi="Book Antiqua"/>
          <w:kern w:val="2"/>
          <w:lang w:val="en-US" w:eastAsia="zh-CN"/>
        </w:rPr>
        <w:t>]</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 </w:t>
      </w:r>
      <w:r w:rsidRPr="0064347D">
        <w:rPr>
          <w:rFonts w:ascii="Book Antiqua" w:eastAsia="宋体" w:hAnsi="Book Antiqua"/>
          <w:b/>
          <w:kern w:val="2"/>
          <w:lang w:val="en-US" w:eastAsia="zh-CN"/>
        </w:rPr>
        <w:t>Garcia-Aguilar J</w:t>
      </w:r>
      <w:r w:rsidRPr="0064347D">
        <w:rPr>
          <w:rFonts w:ascii="Book Antiqua" w:eastAsia="宋体" w:hAnsi="Book Antiqua"/>
          <w:kern w:val="2"/>
          <w:lang w:val="en-US" w:eastAsia="zh-CN"/>
        </w:rPr>
        <w:t xml:space="preserve">, Chow OS, Smith DD, Marcet JE, Cataldo PA, Varma MG, Kumar AS, Oommen S, Coutsoftides T, Hunt SR, Stamos MJ, Ternent CA, Herzig DO, Fichera A, Polite BN, Dietz DW, Patil S, Avila K; Timing of Rectal Cancer Response to Chemoradiation Consortium. Effect of adding mFOLFOX6 after neoadjuvant chemoradiation in locally advanced rectal cancer: a multicentre, phase 2 trial. </w:t>
      </w:r>
      <w:r w:rsidRPr="0064347D">
        <w:rPr>
          <w:rFonts w:ascii="Book Antiqua" w:eastAsia="宋体" w:hAnsi="Book Antiqua"/>
          <w:i/>
          <w:kern w:val="2"/>
          <w:lang w:val="en-US" w:eastAsia="zh-CN"/>
        </w:rPr>
        <w:t>Lancet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16</w:t>
      </w:r>
      <w:r w:rsidRPr="0064347D">
        <w:rPr>
          <w:rFonts w:ascii="Book Antiqua" w:eastAsia="宋体" w:hAnsi="Book Antiqua"/>
          <w:kern w:val="2"/>
          <w:lang w:val="en-US" w:eastAsia="zh-CN"/>
        </w:rPr>
        <w:t>: 957-966 [PMID: 26187751 DOI: 10.1016/S1470-2045(15)00004-2]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de Souza PM, Ribeiro U Jr, Nadalin W, Gansl R, Sousa AH Jr, Campos FG, Gama-Rodrigues J. Low rectal cancer: impact of radiation and chemotherapy on surgical treatment.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1998; </w:t>
      </w:r>
      <w:r w:rsidRPr="0064347D">
        <w:rPr>
          <w:rFonts w:ascii="Book Antiqua" w:eastAsia="宋体" w:hAnsi="Book Antiqua"/>
          <w:b/>
          <w:kern w:val="2"/>
          <w:lang w:val="en-US" w:eastAsia="zh-CN"/>
        </w:rPr>
        <w:t>41</w:t>
      </w:r>
      <w:r w:rsidRPr="0064347D">
        <w:rPr>
          <w:rFonts w:ascii="Book Antiqua" w:eastAsia="宋体" w:hAnsi="Book Antiqua"/>
          <w:kern w:val="2"/>
          <w:lang w:val="en-US" w:eastAsia="zh-CN"/>
        </w:rPr>
        <w:t>: 1087-1096 [PMID: 9749491 DOI: 10.1007/bf02239429]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Perez RO, Nadalin W, Sabbaga J, Ribeiro U Jr, Silva e Sousa AH Jr, Campos FG, Kiss DR, Gama-Rodrigues J. Operative versus nonoperative treatment for stage 0 distal rectal cancer following chemoradiation therapy: long-term results.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2004; </w:t>
      </w:r>
      <w:r w:rsidRPr="0064347D">
        <w:rPr>
          <w:rFonts w:ascii="Book Antiqua" w:eastAsia="宋体" w:hAnsi="Book Antiqua"/>
          <w:b/>
          <w:kern w:val="2"/>
          <w:lang w:val="en-US" w:eastAsia="zh-CN"/>
        </w:rPr>
        <w:t>240</w:t>
      </w:r>
      <w:r w:rsidRPr="0064347D">
        <w:rPr>
          <w:rFonts w:ascii="Book Antiqua" w:eastAsia="宋体" w:hAnsi="Book Antiqua"/>
          <w:kern w:val="2"/>
          <w:lang w:val="en-US" w:eastAsia="zh-CN"/>
        </w:rPr>
        <w:t>: 711-7; discussion 717-8 [PMID: 15383798 DOI: 10.1097/01.sla.0000141194.27992.32]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Perez RO, Nadalin W, Nahas SC, Ribeiro U Jr, Silva E Sousa AH Jr, Campos FG, Kiss DR, Gama-Rodrigues J. Long-term results of preoperative chemoradiation for distal rectal cancer correlation between final stage and survival. </w:t>
      </w:r>
      <w:r w:rsidRPr="0064347D">
        <w:rPr>
          <w:rFonts w:ascii="Book Antiqua" w:eastAsia="宋体" w:hAnsi="Book Antiqua"/>
          <w:i/>
          <w:kern w:val="2"/>
          <w:lang w:val="en-US" w:eastAsia="zh-CN"/>
        </w:rPr>
        <w:t>J Gastrointest Surg</w:t>
      </w:r>
      <w:r w:rsidRPr="0064347D">
        <w:rPr>
          <w:rFonts w:ascii="Book Antiqua" w:eastAsia="宋体" w:hAnsi="Book Antiqua"/>
          <w:kern w:val="2"/>
          <w:lang w:val="en-US" w:eastAsia="zh-CN"/>
        </w:rPr>
        <w:t xml:space="preserve"> 2005; </w:t>
      </w:r>
      <w:r w:rsidRPr="0064347D">
        <w:rPr>
          <w:rFonts w:ascii="Book Antiqua" w:eastAsia="宋体" w:hAnsi="Book Antiqua"/>
          <w:b/>
          <w:kern w:val="2"/>
          <w:lang w:val="en-US" w:eastAsia="zh-CN"/>
        </w:rPr>
        <w:t>9</w:t>
      </w:r>
      <w:r w:rsidRPr="0064347D">
        <w:rPr>
          <w:rFonts w:ascii="Book Antiqua" w:eastAsia="宋体" w:hAnsi="Book Antiqua"/>
          <w:kern w:val="2"/>
          <w:lang w:val="en-US" w:eastAsia="zh-CN"/>
        </w:rPr>
        <w:t>: 90-9; discussion 99-101 [PMID: 15623449 DOI: 10.1016/j.gassur.2004.10.010]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Perez RO, Proscurshim I, Campos FG, Nadalin W, Kiss D, Gama-Rodrigues J. Patterns of failure and survival for nonoperative treatment of stage c0 distal rectal cancer following neoadjuvant chemoradiation therapy. </w:t>
      </w:r>
      <w:r w:rsidRPr="0064347D">
        <w:rPr>
          <w:rFonts w:ascii="Book Antiqua" w:eastAsia="宋体" w:hAnsi="Book Antiqua"/>
          <w:i/>
          <w:kern w:val="2"/>
          <w:lang w:val="en-US" w:eastAsia="zh-CN"/>
        </w:rPr>
        <w:t>J Gastrointest Surg</w:t>
      </w:r>
      <w:r w:rsidRPr="0064347D">
        <w:rPr>
          <w:rFonts w:ascii="Book Antiqua" w:eastAsia="宋体" w:hAnsi="Book Antiqua"/>
          <w:kern w:val="2"/>
          <w:lang w:val="en-US" w:eastAsia="zh-CN"/>
        </w:rPr>
        <w:t xml:space="preserve"> 2006; </w:t>
      </w:r>
      <w:r w:rsidRPr="0064347D">
        <w:rPr>
          <w:rFonts w:ascii="Book Antiqua" w:eastAsia="宋体" w:hAnsi="Book Antiqua"/>
          <w:b/>
          <w:kern w:val="2"/>
          <w:lang w:val="en-US" w:eastAsia="zh-CN"/>
        </w:rPr>
        <w:t>10</w:t>
      </w:r>
      <w:r w:rsidRPr="0064347D">
        <w:rPr>
          <w:rFonts w:ascii="Book Antiqua" w:eastAsia="宋体" w:hAnsi="Book Antiqua"/>
          <w:kern w:val="2"/>
          <w:lang w:val="en-US" w:eastAsia="zh-CN"/>
        </w:rPr>
        <w:t>: 1319-28; discussion 1328-9 [PMID: 17175450 DOI: 10.1016/j.gassur.2006.09.005]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Assessment and management of the complete clinical response of rectal cancer to chemoradiotherapy.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2006; </w:t>
      </w:r>
      <w:r w:rsidRPr="0064347D">
        <w:rPr>
          <w:rFonts w:ascii="Book Antiqua" w:eastAsia="宋体" w:hAnsi="Book Antiqua"/>
          <w:b/>
          <w:kern w:val="2"/>
          <w:lang w:val="en-US" w:eastAsia="zh-CN"/>
        </w:rPr>
        <w:t>8 Suppl 3</w:t>
      </w:r>
      <w:r w:rsidRPr="0064347D">
        <w:rPr>
          <w:rFonts w:ascii="Book Antiqua" w:eastAsia="宋体" w:hAnsi="Book Antiqua"/>
          <w:kern w:val="2"/>
          <w:lang w:val="en-US" w:eastAsia="zh-CN"/>
        </w:rPr>
        <w:t>: 21-24 [PMID: 16813588 DOI: 10.1111/j.1463-1318.2006.01066.x]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 </w:t>
      </w:r>
      <w:r w:rsidRPr="0064347D">
        <w:rPr>
          <w:rFonts w:ascii="Book Antiqua" w:eastAsia="宋体" w:hAnsi="Book Antiqua"/>
          <w:b/>
          <w:kern w:val="2"/>
          <w:lang w:val="en-US" w:eastAsia="zh-CN"/>
        </w:rPr>
        <w:t>Dossa F</w:t>
      </w:r>
      <w:r w:rsidRPr="0064347D">
        <w:rPr>
          <w:rFonts w:ascii="Book Antiqua" w:eastAsia="宋体" w:hAnsi="Book Antiqua"/>
          <w:kern w:val="2"/>
          <w:lang w:val="en-US" w:eastAsia="zh-CN"/>
        </w:rPr>
        <w:t xml:space="preserve">, Chesney TR, Acuna SA, Baxter NN. A watch-and-wait approach for locally advanced rectal cancer after a clinical complete response following neoadjuvant chemoradiation: a systematic review and meta-analysis. </w:t>
      </w:r>
      <w:r w:rsidRPr="0064347D">
        <w:rPr>
          <w:rFonts w:ascii="Book Antiqua" w:eastAsia="宋体" w:hAnsi="Book Antiqua"/>
          <w:i/>
          <w:kern w:val="2"/>
          <w:lang w:val="en-US" w:eastAsia="zh-CN"/>
        </w:rPr>
        <w:t>Lancet Gastroenterol Hepatol</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2</w:t>
      </w:r>
      <w:r w:rsidRPr="0064347D">
        <w:rPr>
          <w:rFonts w:ascii="Book Antiqua" w:eastAsia="宋体" w:hAnsi="Book Antiqua"/>
          <w:kern w:val="2"/>
          <w:lang w:val="en-US" w:eastAsia="zh-CN"/>
        </w:rPr>
        <w:t>: 501-513 [PMID: 28479372 DOI: 10.1016/S2468-1253(17)30074-2]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 </w:t>
      </w:r>
      <w:r w:rsidRPr="0064347D">
        <w:rPr>
          <w:rFonts w:ascii="Book Antiqua" w:eastAsia="宋体" w:hAnsi="Book Antiqua"/>
          <w:b/>
          <w:kern w:val="2"/>
          <w:lang w:val="en-US" w:eastAsia="zh-CN"/>
        </w:rPr>
        <w:t>Moreno CC</w:t>
      </w:r>
      <w:r w:rsidRPr="0064347D">
        <w:rPr>
          <w:rFonts w:ascii="Book Antiqua" w:eastAsia="宋体" w:hAnsi="Book Antiqua"/>
          <w:kern w:val="2"/>
          <w:lang w:val="en-US" w:eastAsia="zh-CN"/>
        </w:rPr>
        <w:t xml:space="preserve">, Sullivan PS, Mittal PK. Rectal MRI for Cancer Staging and Surveillance. </w:t>
      </w:r>
      <w:r w:rsidRPr="0064347D">
        <w:rPr>
          <w:rFonts w:ascii="Book Antiqua" w:eastAsia="宋体" w:hAnsi="Book Antiqua"/>
          <w:i/>
          <w:kern w:val="2"/>
          <w:lang w:val="en-US" w:eastAsia="zh-CN"/>
        </w:rPr>
        <w:t>Gastroenterol Clin North Am</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47</w:t>
      </w:r>
      <w:r w:rsidRPr="0064347D">
        <w:rPr>
          <w:rFonts w:ascii="Book Antiqua" w:eastAsia="宋体" w:hAnsi="Book Antiqua"/>
          <w:kern w:val="2"/>
          <w:lang w:val="en-US" w:eastAsia="zh-CN"/>
        </w:rPr>
        <w:t>: 537-552 [PMID: 30115436 DOI: 10.1016/j.gtc.2018.04.005]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 </w:t>
      </w:r>
      <w:r w:rsidRPr="0064347D">
        <w:rPr>
          <w:rFonts w:ascii="Book Antiqua" w:eastAsia="宋体" w:hAnsi="Book Antiqua"/>
          <w:b/>
          <w:kern w:val="2"/>
          <w:lang w:val="en-US" w:eastAsia="zh-CN"/>
        </w:rPr>
        <w:t>Burdan F</w:t>
      </w:r>
      <w:r w:rsidRPr="0064347D">
        <w:rPr>
          <w:rFonts w:ascii="Book Antiqua" w:eastAsia="宋体" w:hAnsi="Book Antiqua"/>
          <w:kern w:val="2"/>
          <w:lang w:val="en-US" w:eastAsia="zh-CN"/>
        </w:rPr>
        <w:t xml:space="preserve">, Sudol-Szopinska I, Staroslawska E, Kolodziejczak M, Klepacz R, Mocarska A, Caban M, Zelazowska-Cieslinska I, Szumilo J. Magnetic resonance imaging and endorectal ultrasound for diagnosis of rectal lesions. </w:t>
      </w:r>
      <w:r w:rsidRPr="0064347D">
        <w:rPr>
          <w:rFonts w:ascii="Book Antiqua" w:eastAsia="宋体" w:hAnsi="Book Antiqua"/>
          <w:i/>
          <w:kern w:val="2"/>
          <w:lang w:val="en-US" w:eastAsia="zh-CN"/>
        </w:rPr>
        <w:t>Eur J Med Res</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20</w:t>
      </w:r>
      <w:r w:rsidRPr="0064347D">
        <w:rPr>
          <w:rFonts w:ascii="Book Antiqua" w:eastAsia="宋体" w:hAnsi="Book Antiqua"/>
          <w:kern w:val="2"/>
          <w:lang w:val="en-US" w:eastAsia="zh-CN"/>
        </w:rPr>
        <w:t>: 4 [PMID: 25586770 DOI: 10.1186/s40001-014-0078-0]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 </w:t>
      </w:r>
      <w:r w:rsidRPr="0064347D">
        <w:rPr>
          <w:rFonts w:ascii="Book Antiqua" w:eastAsia="宋体" w:hAnsi="Book Antiqua"/>
          <w:b/>
          <w:kern w:val="2"/>
          <w:lang w:val="en-US" w:eastAsia="zh-CN"/>
        </w:rPr>
        <w:t>Kennedy E</w:t>
      </w:r>
      <w:r w:rsidRPr="0064347D">
        <w:rPr>
          <w:rFonts w:ascii="Book Antiqua" w:eastAsia="宋体" w:hAnsi="Book Antiqua"/>
          <w:kern w:val="2"/>
          <w:lang w:val="en-US" w:eastAsia="zh-CN"/>
        </w:rPr>
        <w:t xml:space="preserve">, Vella ET, Blair Macdonald D, Wong CS, McLeod R; Cancer Care Ontario Preoperative Assessment for Rectal Cancer Guideline Development Group. Optimisation of preoperative assessment in patients diagnosed with rectal cancer. </w:t>
      </w:r>
      <w:r w:rsidRPr="0064347D">
        <w:rPr>
          <w:rFonts w:ascii="Book Antiqua" w:eastAsia="宋体" w:hAnsi="Book Antiqua"/>
          <w:i/>
          <w:kern w:val="2"/>
          <w:lang w:val="en-US" w:eastAsia="zh-CN"/>
        </w:rPr>
        <w:t>Clin Oncol (R Coll Radiol)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27</w:t>
      </w:r>
      <w:r w:rsidRPr="0064347D">
        <w:rPr>
          <w:rFonts w:ascii="Book Antiqua" w:eastAsia="宋体" w:hAnsi="Book Antiqua"/>
          <w:kern w:val="2"/>
          <w:lang w:val="en-US" w:eastAsia="zh-CN"/>
        </w:rPr>
        <w:t>: 225-245 [PMID: 25656631 DOI: 10.1016/j.clon.2015.01.001]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 </w:t>
      </w:r>
      <w:r w:rsidRPr="0064347D">
        <w:rPr>
          <w:rFonts w:ascii="Book Antiqua" w:eastAsia="宋体" w:hAnsi="Book Antiqua"/>
          <w:b/>
          <w:kern w:val="2"/>
          <w:lang w:val="en-US" w:eastAsia="zh-CN"/>
        </w:rPr>
        <w:t>Beets-Tan RGH</w:t>
      </w:r>
      <w:r w:rsidRPr="0064347D">
        <w:rPr>
          <w:rFonts w:ascii="Book Antiqua" w:eastAsia="宋体" w:hAnsi="Book Antiqua"/>
          <w:kern w:val="2"/>
          <w:lang w:val="en-US" w:eastAsia="zh-CN"/>
        </w:rPr>
        <w:t xml:space="preserve">, Lambregts DMJ, Maas M, Bipat S, Barbaro B, Curvo-Semedo L, Fenlon HM, Gollub MJ, Gourtsoyianni S, Halligan S, Hoeffel C, Kim SH, Laghi A, Maier A, Rafaelsen SR, Stoker J, Taylor SA, Torkzad MR, Blomqvist L. Magnetic resonance imaging for clinical management of rectal cancer: Updated recommendations from the 2016 European Society of Gastrointestinal and Abdominal Radiology (ESGAR) consensus meeting.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28</w:t>
      </w:r>
      <w:r w:rsidRPr="0064347D">
        <w:rPr>
          <w:rFonts w:ascii="Book Antiqua" w:eastAsia="宋体" w:hAnsi="Book Antiqua"/>
          <w:kern w:val="2"/>
          <w:lang w:val="en-US" w:eastAsia="zh-CN"/>
        </w:rPr>
        <w:t>: 1465-1475 [PMID: 29043428 DOI: 10.1007/s00330-017-5026-2]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17 </w:t>
      </w:r>
      <w:r w:rsidRPr="0064347D">
        <w:rPr>
          <w:rFonts w:ascii="Book Antiqua" w:eastAsia="宋体" w:hAnsi="Book Antiqua"/>
          <w:b/>
          <w:kern w:val="2"/>
          <w:lang w:val="en-US" w:eastAsia="zh-CN"/>
        </w:rPr>
        <w:t>Lambregts DMJ</w:t>
      </w:r>
      <w:r w:rsidRPr="0064347D">
        <w:rPr>
          <w:rFonts w:ascii="Book Antiqua" w:eastAsia="宋体" w:hAnsi="Book Antiqua"/>
          <w:kern w:val="2"/>
          <w:lang w:val="en-US" w:eastAsia="zh-CN"/>
        </w:rPr>
        <w:t xml:space="preserve">, Boellaard TN, Beets-Tan RGH. Response evaluation after neoadjuvant treatment for rectal cancer using modern MR imaging: a pictorial review. </w:t>
      </w:r>
      <w:r w:rsidRPr="0064347D">
        <w:rPr>
          <w:rFonts w:ascii="Book Antiqua" w:eastAsia="宋体" w:hAnsi="Book Antiqua"/>
          <w:i/>
          <w:kern w:val="2"/>
          <w:lang w:val="en-US" w:eastAsia="zh-CN"/>
        </w:rPr>
        <w:t>Insights Imaging</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10</w:t>
      </w:r>
      <w:r w:rsidRPr="0064347D">
        <w:rPr>
          <w:rFonts w:ascii="Book Antiqua" w:eastAsia="宋体" w:hAnsi="Book Antiqua"/>
          <w:kern w:val="2"/>
          <w:lang w:val="en-US" w:eastAsia="zh-CN"/>
        </w:rPr>
        <w:t>: 15 [PMID: 30758688 DOI: 10.1186/s13244-019-0706-x]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18 </w:t>
      </w:r>
      <w:r w:rsidRPr="0064347D">
        <w:rPr>
          <w:rFonts w:ascii="Book Antiqua" w:eastAsia="宋体" w:hAnsi="Book Antiqua"/>
          <w:b/>
          <w:kern w:val="2"/>
          <w:lang w:val="en-US" w:eastAsia="zh-CN"/>
        </w:rPr>
        <w:t>Torkzad MR</w:t>
      </w:r>
      <w:r w:rsidRPr="0064347D">
        <w:rPr>
          <w:rFonts w:ascii="Book Antiqua" w:eastAsia="宋体" w:hAnsi="Book Antiqua"/>
          <w:kern w:val="2"/>
          <w:lang w:val="en-US" w:eastAsia="zh-CN"/>
        </w:rPr>
        <w:t xml:space="preserve">, Påhlman L, Glimelius B. Magnetic resonance imaging (MRI) in rectal cancer: a comprehensive review. </w:t>
      </w:r>
      <w:r w:rsidRPr="0064347D">
        <w:rPr>
          <w:rFonts w:ascii="Book Antiqua" w:eastAsia="宋体" w:hAnsi="Book Antiqua"/>
          <w:i/>
          <w:kern w:val="2"/>
          <w:lang w:val="en-US" w:eastAsia="zh-CN"/>
        </w:rPr>
        <w:t>Insights Imaging</w:t>
      </w:r>
      <w:r w:rsidRPr="0064347D">
        <w:rPr>
          <w:rFonts w:ascii="Book Antiqua" w:eastAsia="宋体" w:hAnsi="Book Antiqua"/>
          <w:kern w:val="2"/>
          <w:lang w:val="en-US" w:eastAsia="zh-CN"/>
        </w:rPr>
        <w:t xml:space="preserve"> 2010; </w:t>
      </w:r>
      <w:r w:rsidRPr="0064347D">
        <w:rPr>
          <w:rFonts w:ascii="Book Antiqua" w:eastAsia="宋体" w:hAnsi="Book Antiqua"/>
          <w:b/>
          <w:kern w:val="2"/>
          <w:lang w:val="en-US" w:eastAsia="zh-CN"/>
        </w:rPr>
        <w:t>1</w:t>
      </w:r>
      <w:r w:rsidRPr="0064347D">
        <w:rPr>
          <w:rFonts w:ascii="Book Antiqua" w:eastAsia="宋体" w:hAnsi="Book Antiqua"/>
          <w:kern w:val="2"/>
          <w:lang w:val="en-US" w:eastAsia="zh-CN"/>
        </w:rPr>
        <w:t>: 245-267 [PMID: 22347920 DOI: 10.1007/s13244-010-0037-4]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19 </w:t>
      </w:r>
      <w:r w:rsidRPr="0064347D">
        <w:rPr>
          <w:rFonts w:ascii="Book Antiqua" w:eastAsia="宋体" w:hAnsi="Book Antiqua"/>
          <w:b/>
          <w:kern w:val="2"/>
          <w:lang w:val="en-US" w:eastAsia="zh-CN"/>
        </w:rPr>
        <w:t>De Nardi P</w:t>
      </w:r>
      <w:r w:rsidRPr="0064347D">
        <w:rPr>
          <w:rFonts w:ascii="Book Antiqua" w:eastAsia="宋体" w:hAnsi="Book Antiqua"/>
          <w:kern w:val="2"/>
          <w:lang w:val="en-US" w:eastAsia="zh-CN"/>
        </w:rPr>
        <w:t xml:space="preserve">, Carvello M. How reliable is current imaging in restaging rectal cancer after neoadjuvant therapy? </w:t>
      </w:r>
      <w:r w:rsidRPr="0064347D">
        <w:rPr>
          <w:rFonts w:ascii="Book Antiqua" w:eastAsia="宋体" w:hAnsi="Book Antiqua"/>
          <w:i/>
          <w:kern w:val="2"/>
          <w:lang w:val="en-US" w:eastAsia="zh-CN"/>
        </w:rPr>
        <w:t>World J Gastroenterol</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19</w:t>
      </w:r>
      <w:r w:rsidRPr="0064347D">
        <w:rPr>
          <w:rFonts w:ascii="Book Antiqua" w:eastAsia="宋体" w:hAnsi="Book Antiqua"/>
          <w:kern w:val="2"/>
          <w:lang w:val="en-US" w:eastAsia="zh-CN"/>
        </w:rPr>
        <w:t>: 5964-5972 [PMID: 24106396 DOI: 10.3748/wjg.v19.i36.5964]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20 </w:t>
      </w:r>
      <w:r w:rsidRPr="0064347D">
        <w:rPr>
          <w:rFonts w:ascii="Book Antiqua" w:eastAsia="宋体" w:hAnsi="Book Antiqua"/>
          <w:b/>
          <w:kern w:val="2"/>
          <w:lang w:val="en-US" w:eastAsia="zh-CN"/>
        </w:rPr>
        <w:t>Blazic IM</w:t>
      </w:r>
      <w:r w:rsidRPr="0064347D">
        <w:rPr>
          <w:rFonts w:ascii="Book Antiqua" w:eastAsia="宋体" w:hAnsi="Book Antiqua"/>
          <w:kern w:val="2"/>
          <w:lang w:val="en-US" w:eastAsia="zh-CN"/>
        </w:rPr>
        <w:t xml:space="preserve">, Campbell NM, Gollub MJ. MRI for evaluation of treatment response in rectal cancer. </w:t>
      </w:r>
      <w:r w:rsidRPr="0064347D">
        <w:rPr>
          <w:rFonts w:ascii="Book Antiqua" w:eastAsia="宋体" w:hAnsi="Book Antiqua"/>
          <w:i/>
          <w:kern w:val="2"/>
          <w:lang w:val="en-US" w:eastAsia="zh-CN"/>
        </w:rPr>
        <w:t>Br J Radiol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89</w:t>
      </w:r>
      <w:r w:rsidRPr="0064347D">
        <w:rPr>
          <w:rFonts w:ascii="Book Antiqua" w:eastAsia="宋体" w:hAnsi="Book Antiqua"/>
          <w:kern w:val="2"/>
          <w:lang w:val="en-US" w:eastAsia="zh-CN"/>
        </w:rPr>
        <w:t>: 20150964 [PMID: 27331883 DOI: 10.1259/bjr.20150964]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21 </w:t>
      </w:r>
      <w:r w:rsidRPr="0064347D">
        <w:rPr>
          <w:rFonts w:ascii="Book Antiqua" w:eastAsia="宋体" w:hAnsi="Book Antiqua"/>
          <w:b/>
          <w:kern w:val="2"/>
          <w:lang w:val="en-US" w:eastAsia="zh-CN"/>
        </w:rPr>
        <w:t>Tudyka V</w:t>
      </w:r>
      <w:r w:rsidRPr="0064347D">
        <w:rPr>
          <w:rFonts w:ascii="Book Antiqua" w:eastAsia="宋体" w:hAnsi="Book Antiqua"/>
          <w:kern w:val="2"/>
          <w:lang w:val="en-US" w:eastAsia="zh-CN"/>
        </w:rPr>
        <w:t xml:space="preserve">, Blomqvist L, Beets-Tan RG, Boelens PG, Valentini V, van de Velde CJ, Dieguez A, Brown G. EURECCA consensus conference highlights about colon &amp; rectal cancer multidisciplinary management: the radiology experts review.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40</w:t>
      </w:r>
      <w:r w:rsidRPr="0064347D">
        <w:rPr>
          <w:rFonts w:ascii="Book Antiqua" w:eastAsia="宋体" w:hAnsi="Book Antiqua"/>
          <w:kern w:val="2"/>
          <w:lang w:val="en-US" w:eastAsia="zh-CN"/>
        </w:rPr>
        <w:t>: 469-475 [PMID: 24439446 DOI: 10.1016/j.ejso.2013.10.029]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22 </w:t>
      </w:r>
      <w:r w:rsidRPr="0064347D">
        <w:rPr>
          <w:rFonts w:ascii="Book Antiqua" w:eastAsia="宋体" w:hAnsi="Book Antiqua"/>
          <w:b/>
          <w:kern w:val="2"/>
          <w:lang w:val="en-US" w:eastAsia="zh-CN"/>
        </w:rPr>
        <w:t>Expert Panel on Gastrointestinal Imaging</w:t>
      </w:r>
      <w:r w:rsidRPr="0064347D">
        <w:rPr>
          <w:rFonts w:ascii="Book Antiqua" w:eastAsia="宋体" w:hAnsi="Book Antiqua"/>
          <w:kern w:val="2"/>
          <w:lang w:val="en-US" w:eastAsia="zh-CN"/>
        </w:rPr>
        <w:t>, Fowler KJ, Kaur H, Cash BD, Feig BW, Gage KL, Garcia EM, Hara AK, Herman JM, Kim DH, Lambert DL, Levy AD, Peterson CM, Scheirey CD, Small W Jr, Smith MP, Lalani T, Carucci LR. ACR Appropriateness Criteria</w:t>
      </w:r>
      <w:r w:rsidRPr="0064347D">
        <w:rPr>
          <w:rFonts w:ascii="Book Antiqua" w:eastAsia="宋体" w:hAnsi="Book Antiqua"/>
          <w:kern w:val="2"/>
          <w:vertAlign w:val="superscript"/>
          <w:lang w:val="en-US" w:eastAsia="zh-CN"/>
        </w:rPr>
        <w:t>®</w:t>
      </w:r>
      <w:r w:rsidRPr="0064347D">
        <w:rPr>
          <w:rFonts w:ascii="Book Antiqua" w:eastAsia="宋体" w:hAnsi="Book Antiqua"/>
          <w:kern w:val="2"/>
          <w:lang w:val="en-US" w:eastAsia="zh-CN"/>
        </w:rPr>
        <w:t xml:space="preserve"> Pretreatment Staging of Colorectal Cancer. </w:t>
      </w:r>
      <w:r w:rsidRPr="0064347D">
        <w:rPr>
          <w:rFonts w:ascii="Book Antiqua" w:eastAsia="宋体" w:hAnsi="Book Antiqua"/>
          <w:i/>
          <w:kern w:val="2"/>
          <w:lang w:val="en-US" w:eastAsia="zh-CN"/>
        </w:rPr>
        <w:t>J Am Coll Radiol</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14</w:t>
      </w:r>
      <w:r w:rsidRPr="0064347D">
        <w:rPr>
          <w:rFonts w:ascii="Book Antiqua" w:eastAsia="宋体" w:hAnsi="Book Antiqua"/>
          <w:kern w:val="2"/>
          <w:lang w:val="en-US" w:eastAsia="zh-CN"/>
        </w:rPr>
        <w:t>: S234-S244 [PMID: 28473079 DOI: 10.1016/j.jacr.2017.02.012]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23 </w:t>
      </w:r>
      <w:r w:rsidRPr="0064347D">
        <w:rPr>
          <w:rFonts w:ascii="Book Antiqua" w:eastAsia="宋体" w:hAnsi="Book Antiqua"/>
          <w:b/>
          <w:kern w:val="2"/>
          <w:lang w:val="en-US" w:eastAsia="zh-CN"/>
        </w:rPr>
        <w:t>Heo SH</w:t>
      </w:r>
      <w:r w:rsidRPr="0064347D">
        <w:rPr>
          <w:rFonts w:ascii="Book Antiqua" w:eastAsia="宋体" w:hAnsi="Book Antiqua"/>
          <w:kern w:val="2"/>
          <w:lang w:val="en-US" w:eastAsia="zh-CN"/>
        </w:rPr>
        <w:t xml:space="preserve">, Kim JW, Shin SS, Jeong YY, Kang HK. Multimodal imaging evaluation in staging of rectal cancer. </w:t>
      </w:r>
      <w:r w:rsidRPr="0064347D">
        <w:rPr>
          <w:rFonts w:ascii="Book Antiqua" w:eastAsia="宋体" w:hAnsi="Book Antiqua"/>
          <w:i/>
          <w:kern w:val="2"/>
          <w:lang w:val="en-US" w:eastAsia="zh-CN"/>
        </w:rPr>
        <w:t>World J Gastroenterol</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20</w:t>
      </w:r>
      <w:r w:rsidRPr="0064347D">
        <w:rPr>
          <w:rFonts w:ascii="Book Antiqua" w:eastAsia="宋体" w:hAnsi="Book Antiqua"/>
          <w:kern w:val="2"/>
          <w:lang w:val="en-US" w:eastAsia="zh-CN"/>
        </w:rPr>
        <w:t>: 4244-4255 [PMID: 24764662 DOI: 10.3748/wjg.v20.i15.4244]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24 </w:t>
      </w:r>
      <w:r w:rsidRPr="0064347D">
        <w:rPr>
          <w:rFonts w:ascii="Book Antiqua" w:eastAsia="宋体" w:hAnsi="Book Antiqua"/>
          <w:b/>
          <w:kern w:val="2"/>
          <w:lang w:val="en-US" w:eastAsia="zh-CN"/>
        </w:rPr>
        <w:t>Puli SR</w:t>
      </w:r>
      <w:r w:rsidRPr="0064347D">
        <w:rPr>
          <w:rFonts w:ascii="Book Antiqua" w:eastAsia="宋体" w:hAnsi="Book Antiqua"/>
          <w:kern w:val="2"/>
          <w:lang w:val="en-US" w:eastAsia="zh-CN"/>
        </w:rPr>
        <w:t xml:space="preserve">, Bechtold ML, Reddy JB, Choudhary A, Antillon MR, Brugge WR. How good is endoscopic ultrasound in differentiating various T stages of rectal cancer? Meta-analysis and systematic review.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2009; </w:t>
      </w:r>
      <w:r w:rsidRPr="0064347D">
        <w:rPr>
          <w:rFonts w:ascii="Book Antiqua" w:eastAsia="宋体" w:hAnsi="Book Antiqua"/>
          <w:b/>
          <w:kern w:val="2"/>
          <w:lang w:val="en-US" w:eastAsia="zh-CN"/>
        </w:rPr>
        <w:t>16</w:t>
      </w:r>
      <w:r w:rsidRPr="0064347D">
        <w:rPr>
          <w:rFonts w:ascii="Book Antiqua" w:eastAsia="宋体" w:hAnsi="Book Antiqua"/>
          <w:kern w:val="2"/>
          <w:lang w:val="en-US" w:eastAsia="zh-CN"/>
        </w:rPr>
        <w:t>: 254-265 [PMID: 19018597 DOI: 10.1245/s10434-008-0231-5]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25 </w:t>
      </w:r>
      <w:r w:rsidRPr="0064347D">
        <w:rPr>
          <w:rFonts w:ascii="Book Antiqua" w:eastAsia="宋体" w:hAnsi="Book Antiqua"/>
          <w:b/>
          <w:kern w:val="2"/>
          <w:lang w:val="en-US" w:eastAsia="zh-CN"/>
        </w:rPr>
        <w:t>Benson AB</w:t>
      </w:r>
      <w:r w:rsidRPr="0064347D">
        <w:rPr>
          <w:rFonts w:ascii="Book Antiqua" w:eastAsia="宋体" w:hAnsi="Book Antiqua"/>
          <w:kern w:val="2"/>
          <w:lang w:val="en-US" w:eastAsia="zh-CN"/>
        </w:rPr>
        <w:t xml:space="preserve">, Venook AP, Al-Hawary MM, Cederquist L, Chen YJ, Ciombor KK, Cohen S, Cooper HS, Deming D, Engstrom PF, Grem JL, Grothey A, Hochster HS, Hoffe S, Hunt S, Kamel A, Kirilcuk N, Krishnamurthi S, Messersmith WA, Meyerhardt J, Mulcahy MF, Murphy JD, Nurkin S, Saltz L, Sharma S, Shibata D, Skibber JM, Sofocleous CT, Stoffel EM, Stotsky-Himelfarb E, Willett CG, Wuthrick E, Gregory KM, Gurski L, Freedman-Cass DA. Rectal Cancer, Version 2.2018, NCCN Clinical Practice Guidelines in Oncology. </w:t>
      </w:r>
      <w:r w:rsidRPr="0064347D">
        <w:rPr>
          <w:rFonts w:ascii="Book Antiqua" w:eastAsia="宋体" w:hAnsi="Book Antiqua"/>
          <w:i/>
          <w:kern w:val="2"/>
          <w:lang w:val="en-US" w:eastAsia="zh-CN"/>
        </w:rPr>
        <w:t>J Natl Compr Canc Netw</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16</w:t>
      </w:r>
      <w:r w:rsidRPr="0064347D">
        <w:rPr>
          <w:rFonts w:ascii="Book Antiqua" w:eastAsia="宋体" w:hAnsi="Book Antiqua"/>
          <w:kern w:val="2"/>
          <w:lang w:val="en-US" w:eastAsia="zh-CN"/>
        </w:rPr>
        <w:t>: 874-901 [PMID: 30006429 DOI: 10.6004/jnccn.2018.0061]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26 </w:t>
      </w:r>
      <w:r w:rsidRPr="0064347D">
        <w:rPr>
          <w:rFonts w:ascii="Book Antiqua" w:eastAsia="宋体" w:hAnsi="Book Antiqua"/>
          <w:b/>
          <w:kern w:val="2"/>
          <w:lang w:val="en-US" w:eastAsia="zh-CN"/>
        </w:rPr>
        <w:t>Cote A</w:t>
      </w:r>
      <w:r w:rsidRPr="0064347D">
        <w:rPr>
          <w:rFonts w:ascii="Book Antiqua" w:eastAsia="宋体" w:hAnsi="Book Antiqua"/>
          <w:kern w:val="2"/>
          <w:lang w:val="en-US" w:eastAsia="zh-CN"/>
        </w:rPr>
        <w:t xml:space="preserve">, Florin FG, Mois E, Elisei R, Badea R, Mare C, Hajjar NA, Iancu C, Lebovici A. The accuracy of endorectal ultrasonography and high-resolution magnetic resonance imaging for restaging rectal cancer after neoadjuvant chemoradiotherapy. </w:t>
      </w:r>
      <w:r w:rsidRPr="0064347D">
        <w:rPr>
          <w:rFonts w:ascii="Book Antiqua" w:eastAsia="宋体" w:hAnsi="Book Antiqua"/>
          <w:i/>
          <w:kern w:val="2"/>
          <w:lang w:val="en-US" w:eastAsia="zh-CN"/>
        </w:rPr>
        <w:t>Ann Ital Chir</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89</w:t>
      </w:r>
      <w:r w:rsidRPr="0064347D">
        <w:rPr>
          <w:rFonts w:ascii="Book Antiqua" w:eastAsia="宋体" w:hAnsi="Book Antiqua"/>
          <w:kern w:val="2"/>
          <w:lang w:val="en-US" w:eastAsia="zh-CN"/>
        </w:rPr>
        <w:t>: 168-176 [PMID: 29848812]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27 </w:t>
      </w:r>
      <w:r w:rsidRPr="0064347D">
        <w:rPr>
          <w:rFonts w:ascii="Book Antiqua" w:eastAsia="宋体" w:hAnsi="Book Antiqua"/>
          <w:b/>
          <w:kern w:val="2"/>
          <w:lang w:val="en-US" w:eastAsia="zh-CN"/>
        </w:rPr>
        <w:t>Kim DJ</w:t>
      </w:r>
      <w:r w:rsidRPr="0064347D">
        <w:rPr>
          <w:rFonts w:ascii="Book Antiqua" w:eastAsia="宋体" w:hAnsi="Book Antiqua"/>
          <w:kern w:val="2"/>
          <w:lang w:val="en-US" w:eastAsia="zh-CN"/>
        </w:rPr>
        <w:t>, Kim JH, Ryu YH, Jeon TJ, Yu JS, Chung JJ. Nodal staging of rectal cancer: high-resolution pelvic MRI versus ¹</w:t>
      </w:r>
      <w:r w:rsidRPr="0064347D">
        <w:rPr>
          <w:rFonts w:ascii="MS Gothic" w:eastAsia="宋体" w:hAnsi="MS Gothic" w:cs="MS Gothic"/>
          <w:kern w:val="2"/>
          <w:lang w:val="en-US" w:eastAsia="zh-CN"/>
        </w:rPr>
        <w:t>⁸</w:t>
      </w:r>
      <w:r w:rsidRPr="0064347D">
        <w:rPr>
          <w:rFonts w:ascii="Book Antiqua" w:eastAsia="宋体" w:hAnsi="Book Antiqua"/>
          <w:kern w:val="2"/>
          <w:lang w:val="en-US" w:eastAsia="zh-CN"/>
        </w:rPr>
        <w:t xml:space="preserve">F-FDGPET/CT. </w:t>
      </w:r>
      <w:r w:rsidRPr="0064347D">
        <w:rPr>
          <w:rFonts w:ascii="Book Antiqua" w:eastAsia="宋体" w:hAnsi="Book Antiqua"/>
          <w:i/>
          <w:kern w:val="2"/>
          <w:lang w:val="en-US" w:eastAsia="zh-CN"/>
        </w:rPr>
        <w:t>J Comput Assist Tomogr</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35</w:t>
      </w:r>
      <w:r w:rsidRPr="0064347D">
        <w:rPr>
          <w:rFonts w:ascii="Book Antiqua" w:eastAsia="宋体" w:hAnsi="Book Antiqua"/>
          <w:kern w:val="2"/>
          <w:lang w:val="en-US" w:eastAsia="zh-CN"/>
        </w:rPr>
        <w:t>: 531-534 [PMID: 21926843 DOI: 10.1097/RCT.0b013e318225720f]</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28 </w:t>
      </w:r>
      <w:r w:rsidRPr="0064347D">
        <w:rPr>
          <w:rFonts w:ascii="Book Antiqua" w:eastAsia="宋体" w:hAnsi="Book Antiqua"/>
          <w:b/>
          <w:kern w:val="2"/>
          <w:lang w:val="en-US" w:eastAsia="zh-CN"/>
        </w:rPr>
        <w:t>Lahaye MJ</w:t>
      </w:r>
      <w:r w:rsidRPr="0064347D">
        <w:rPr>
          <w:rFonts w:ascii="Book Antiqua" w:eastAsia="宋体" w:hAnsi="Book Antiqua"/>
          <w:kern w:val="2"/>
          <w:lang w:val="en-US" w:eastAsia="zh-CN"/>
        </w:rPr>
        <w:t xml:space="preserve">, Engelen SM, Kessels AG, de Bruïne AP, von Meyenfeldt MF, van Engelshoven JM, van de Velde CJ, Beets GL, Beets-Tan RG. USPIO-enhanced MR imaging for nodal staging in patients with primary rectal cancer: predictive criteria.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2008; </w:t>
      </w:r>
      <w:r w:rsidRPr="0064347D">
        <w:rPr>
          <w:rFonts w:ascii="Book Antiqua" w:eastAsia="宋体" w:hAnsi="Book Antiqua"/>
          <w:b/>
          <w:kern w:val="2"/>
          <w:lang w:val="en-US" w:eastAsia="zh-CN"/>
        </w:rPr>
        <w:t>246</w:t>
      </w:r>
      <w:r w:rsidRPr="0064347D">
        <w:rPr>
          <w:rFonts w:ascii="Book Antiqua" w:eastAsia="宋体" w:hAnsi="Book Antiqua"/>
          <w:kern w:val="2"/>
          <w:lang w:val="en-US" w:eastAsia="zh-CN"/>
        </w:rPr>
        <w:t>: 804-811 [PMID: 18195379 DOI: 10.1148/radiol.2463070221]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29 </w:t>
      </w:r>
      <w:r w:rsidRPr="0064347D">
        <w:rPr>
          <w:rFonts w:ascii="Book Antiqua" w:eastAsia="宋体" w:hAnsi="Book Antiqua"/>
          <w:b/>
          <w:kern w:val="2"/>
          <w:lang w:val="en-US" w:eastAsia="zh-CN"/>
        </w:rPr>
        <w:t>Heijnen LA</w:t>
      </w:r>
      <w:r w:rsidRPr="0064347D">
        <w:rPr>
          <w:rFonts w:ascii="Book Antiqua" w:eastAsia="宋体" w:hAnsi="Book Antiqua"/>
          <w:kern w:val="2"/>
          <w:lang w:val="en-US" w:eastAsia="zh-CN"/>
        </w:rPr>
        <w:t xml:space="preserve">, Lambregts DM, Martens MH, Maas M, Bakers FC, Cappendijk VC, Oliveira P, Lammering G, Riedl RG, Beets GL, Beets-Tan RG. Performance of gadofosveset-enhanced MRI for staging rectal cancer nodes: can the initial promising results be reproduced?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24</w:t>
      </w:r>
      <w:r w:rsidRPr="0064347D">
        <w:rPr>
          <w:rFonts w:ascii="Book Antiqua" w:eastAsia="宋体" w:hAnsi="Book Antiqua"/>
          <w:kern w:val="2"/>
          <w:lang w:val="en-US" w:eastAsia="zh-CN"/>
        </w:rPr>
        <w:t>: 371-379 [PMID: 24051676 DOI: 10.1007/s00330-013-3016-6]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30 </w:t>
      </w:r>
      <w:r w:rsidRPr="0064347D">
        <w:rPr>
          <w:rFonts w:ascii="Book Antiqua" w:eastAsia="宋体" w:hAnsi="Book Antiqua"/>
          <w:b/>
          <w:kern w:val="2"/>
          <w:lang w:val="en-US" w:eastAsia="zh-CN"/>
        </w:rPr>
        <w:t>Beets-Tan RG</w:t>
      </w:r>
      <w:r w:rsidRPr="0064347D">
        <w:rPr>
          <w:rFonts w:ascii="Book Antiqua" w:eastAsia="宋体" w:hAnsi="Book Antiqua"/>
          <w:kern w:val="2"/>
          <w:lang w:val="en-US" w:eastAsia="zh-CN"/>
        </w:rPr>
        <w:t xml:space="preserve">, Lambregts DM, Maas M, Bipat S, Barbaro B, Caseiro-Alves F, Curvo-Semedo L, Fenlon HM, Gollub MJ, Gourtsoyianni S, Halligan S, Hoeffel C, Kim SH, Laghi A, Maier A, Rafaelsen SR, Stoker J, Taylor SA, Torkzad MR, Blomqvist L. Magnetic resonance imaging for the clinical management of rectal cancer patients: recommendations from the 2012 European Society of Gastrointestinal and Abdominal Radiology (ESGAR) consensus meeting.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23</w:t>
      </w:r>
      <w:r w:rsidRPr="0064347D">
        <w:rPr>
          <w:rFonts w:ascii="Book Antiqua" w:eastAsia="宋体" w:hAnsi="Book Antiqua"/>
          <w:kern w:val="2"/>
          <w:lang w:val="en-US" w:eastAsia="zh-CN"/>
        </w:rPr>
        <w:t>: 2522-2531 [PMID: 23743687 DOI: 10.1007/s00330-013-2864-4]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31 </w:t>
      </w:r>
      <w:r w:rsidRPr="0064347D">
        <w:rPr>
          <w:rFonts w:ascii="Book Antiqua" w:eastAsia="宋体" w:hAnsi="Book Antiqua"/>
          <w:b/>
          <w:kern w:val="2"/>
          <w:lang w:val="en-US" w:eastAsia="zh-CN"/>
        </w:rPr>
        <w:t>Dewhurst CE</w:t>
      </w:r>
      <w:r w:rsidRPr="0064347D">
        <w:rPr>
          <w:rFonts w:ascii="Book Antiqua" w:eastAsia="宋体" w:hAnsi="Book Antiqua"/>
          <w:kern w:val="2"/>
          <w:lang w:val="en-US" w:eastAsia="zh-CN"/>
        </w:rPr>
        <w:t xml:space="preserve">, Mortele KJ. Magnetic resonance imaging of rectal cancer. </w:t>
      </w:r>
      <w:r w:rsidRPr="0064347D">
        <w:rPr>
          <w:rFonts w:ascii="Book Antiqua" w:eastAsia="宋体" w:hAnsi="Book Antiqua"/>
          <w:i/>
          <w:kern w:val="2"/>
          <w:lang w:val="en-US" w:eastAsia="zh-CN"/>
        </w:rPr>
        <w:t>Radiol Clin North Am</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51</w:t>
      </w:r>
      <w:r w:rsidRPr="0064347D">
        <w:rPr>
          <w:rFonts w:ascii="Book Antiqua" w:eastAsia="宋体" w:hAnsi="Book Antiqua"/>
          <w:kern w:val="2"/>
          <w:lang w:val="en-US" w:eastAsia="zh-CN"/>
        </w:rPr>
        <w:t>: 121-131 [PMID: 23182512 DOI: 10.1016/j.rcl.2012.09.012]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32 </w:t>
      </w:r>
      <w:r w:rsidRPr="0064347D">
        <w:rPr>
          <w:rFonts w:ascii="Book Antiqua" w:eastAsia="宋体" w:hAnsi="Book Antiqua"/>
          <w:b/>
          <w:kern w:val="2"/>
          <w:lang w:val="en-US" w:eastAsia="zh-CN"/>
        </w:rPr>
        <w:t>Tapan U</w:t>
      </w:r>
      <w:r w:rsidRPr="0064347D">
        <w:rPr>
          <w:rFonts w:ascii="Book Antiqua" w:eastAsia="宋体" w:hAnsi="Book Antiqua"/>
          <w:kern w:val="2"/>
          <w:lang w:val="en-US" w:eastAsia="zh-CN"/>
        </w:rPr>
        <w:t xml:space="preserve">, Ozbayrak M, Tatlı S. MRI in local staging of rectal cancer: an update. </w:t>
      </w:r>
      <w:r w:rsidRPr="0064347D">
        <w:rPr>
          <w:rFonts w:ascii="Book Antiqua" w:eastAsia="宋体" w:hAnsi="Book Antiqua"/>
          <w:i/>
          <w:kern w:val="2"/>
          <w:lang w:val="en-US" w:eastAsia="zh-CN"/>
        </w:rPr>
        <w:t>Diagn Interv Radiol</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20</w:t>
      </w:r>
      <w:r w:rsidRPr="0064347D">
        <w:rPr>
          <w:rFonts w:ascii="Book Antiqua" w:eastAsia="宋体" w:hAnsi="Book Antiqua"/>
          <w:kern w:val="2"/>
          <w:lang w:val="en-US" w:eastAsia="zh-CN"/>
        </w:rPr>
        <w:t>: 390-398 [PMID: 25010367 DOI: 10.5152/dir.2014.13265]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33 </w:t>
      </w:r>
      <w:r w:rsidRPr="0064347D">
        <w:rPr>
          <w:rFonts w:ascii="Book Antiqua" w:eastAsia="宋体" w:hAnsi="Book Antiqua"/>
          <w:b/>
          <w:kern w:val="2"/>
          <w:lang w:val="en-US" w:eastAsia="zh-CN"/>
        </w:rPr>
        <w:t>Kaur H</w:t>
      </w:r>
      <w:r w:rsidRPr="0064347D">
        <w:rPr>
          <w:rFonts w:ascii="Book Antiqua" w:eastAsia="宋体" w:hAnsi="Book Antiqua"/>
          <w:kern w:val="2"/>
          <w:lang w:val="en-US" w:eastAsia="zh-CN"/>
        </w:rPr>
        <w:t xml:space="preserve">, Choi H, You YN, Rauch GM, Jensen CT, Hou P, Chang GJ, Skibber JM, Ernst RD. MR imaging for preoperative evaluation of primary rectal cancer: practical considerations. </w:t>
      </w:r>
      <w:r w:rsidRPr="0064347D">
        <w:rPr>
          <w:rFonts w:ascii="Book Antiqua" w:eastAsia="宋体" w:hAnsi="Book Antiqua"/>
          <w:i/>
          <w:kern w:val="2"/>
          <w:lang w:val="en-US" w:eastAsia="zh-CN"/>
        </w:rPr>
        <w:t>Radiographics</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32</w:t>
      </w:r>
      <w:r w:rsidRPr="0064347D">
        <w:rPr>
          <w:rFonts w:ascii="Book Antiqua" w:eastAsia="宋体" w:hAnsi="Book Antiqua"/>
          <w:kern w:val="2"/>
          <w:lang w:val="en-US" w:eastAsia="zh-CN"/>
        </w:rPr>
        <w:t>: 389-409 [PMID: 22411939 DOI: 10.1148/rg.322115122]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34 </w:t>
      </w:r>
      <w:r w:rsidRPr="0064347D">
        <w:rPr>
          <w:rFonts w:ascii="Book Antiqua" w:eastAsia="宋体" w:hAnsi="Book Antiqua"/>
          <w:b/>
          <w:kern w:val="2"/>
          <w:lang w:val="en-US" w:eastAsia="zh-CN"/>
        </w:rPr>
        <w:t>Kim SH</w:t>
      </w:r>
      <w:r w:rsidRPr="0064347D">
        <w:rPr>
          <w:rFonts w:ascii="Book Antiqua" w:eastAsia="宋体" w:hAnsi="Book Antiqua"/>
          <w:kern w:val="2"/>
          <w:lang w:val="en-US" w:eastAsia="zh-CN"/>
        </w:rPr>
        <w:t xml:space="preserve">, Lee JM, Lee MW, Kim GH, Han JK, Choi BI. Sonography transmission gel as endorectal contrast agent for tumor visualization in rectal cancer. </w:t>
      </w:r>
      <w:r w:rsidRPr="0064347D">
        <w:rPr>
          <w:rFonts w:ascii="Book Antiqua" w:eastAsia="宋体" w:hAnsi="Book Antiqua"/>
          <w:i/>
          <w:kern w:val="2"/>
          <w:lang w:val="en-US" w:eastAsia="zh-CN"/>
        </w:rPr>
        <w:t>AJR Am J Roentgenol</w:t>
      </w:r>
      <w:r w:rsidRPr="0064347D">
        <w:rPr>
          <w:rFonts w:ascii="Book Antiqua" w:eastAsia="宋体" w:hAnsi="Book Antiqua"/>
          <w:kern w:val="2"/>
          <w:lang w:val="en-US" w:eastAsia="zh-CN"/>
        </w:rPr>
        <w:t xml:space="preserve"> 2008; </w:t>
      </w:r>
      <w:r w:rsidRPr="0064347D">
        <w:rPr>
          <w:rFonts w:ascii="Book Antiqua" w:eastAsia="宋体" w:hAnsi="Book Antiqua"/>
          <w:b/>
          <w:kern w:val="2"/>
          <w:lang w:val="en-US" w:eastAsia="zh-CN"/>
        </w:rPr>
        <w:t>191</w:t>
      </w:r>
      <w:r w:rsidRPr="0064347D">
        <w:rPr>
          <w:rFonts w:ascii="Book Antiqua" w:eastAsia="宋体" w:hAnsi="Book Antiqua"/>
          <w:kern w:val="2"/>
          <w:lang w:val="en-US" w:eastAsia="zh-CN"/>
        </w:rPr>
        <w:t>: 186-189 [PMID: 18562744 DOI: 10.2214/AJR.07.3067]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35 </w:t>
      </w:r>
      <w:r w:rsidRPr="0064347D">
        <w:rPr>
          <w:rFonts w:ascii="Book Antiqua" w:eastAsia="宋体" w:hAnsi="Book Antiqua"/>
          <w:b/>
          <w:kern w:val="2"/>
          <w:lang w:val="en-US" w:eastAsia="zh-CN"/>
        </w:rPr>
        <w:t>Ye F</w:t>
      </w:r>
      <w:r w:rsidRPr="0064347D">
        <w:rPr>
          <w:rFonts w:ascii="Book Antiqua" w:eastAsia="宋体" w:hAnsi="Book Antiqua"/>
          <w:kern w:val="2"/>
          <w:lang w:val="en-US" w:eastAsia="zh-CN"/>
        </w:rPr>
        <w:t xml:space="preserve">, Zhang H, Liang X, Ouyang H, Zhao X, Zhou C. JOURNAL CLUB: Preoperative MRI Evaluation of Primary Rectal Cancer: Intrasubject Comparison With and Without Rectal Distention. </w:t>
      </w:r>
      <w:r w:rsidRPr="0064347D">
        <w:rPr>
          <w:rFonts w:ascii="Book Antiqua" w:eastAsia="宋体" w:hAnsi="Book Antiqua"/>
          <w:i/>
          <w:kern w:val="2"/>
          <w:lang w:val="en-US" w:eastAsia="zh-CN"/>
        </w:rPr>
        <w:t>AJR Am J Roentgenol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207</w:t>
      </w:r>
      <w:r w:rsidRPr="0064347D">
        <w:rPr>
          <w:rFonts w:ascii="Book Antiqua" w:eastAsia="宋体" w:hAnsi="Book Antiqua"/>
          <w:kern w:val="2"/>
          <w:lang w:val="en-US" w:eastAsia="zh-CN"/>
        </w:rPr>
        <w:t>: 32-39 [PMID: 27144835 DOI: 10.2214/AJR.15.15383]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36 </w:t>
      </w:r>
      <w:r w:rsidRPr="0064347D">
        <w:rPr>
          <w:rFonts w:ascii="Book Antiqua" w:eastAsia="宋体" w:hAnsi="Book Antiqua"/>
          <w:b/>
          <w:kern w:val="2"/>
          <w:lang w:val="en-US" w:eastAsia="zh-CN"/>
        </w:rPr>
        <w:t>Moreno CC</w:t>
      </w:r>
      <w:r w:rsidRPr="0064347D">
        <w:rPr>
          <w:rFonts w:ascii="Book Antiqua" w:eastAsia="宋体" w:hAnsi="Book Antiqua"/>
          <w:kern w:val="2"/>
          <w:lang w:val="en-US" w:eastAsia="zh-CN"/>
        </w:rPr>
        <w:t xml:space="preserve">, Sullivan PS, Mittal PK. MRI Evaluation of Rectal Cancer: Staging and Restaging. </w:t>
      </w:r>
      <w:r w:rsidRPr="0064347D">
        <w:rPr>
          <w:rFonts w:ascii="Book Antiqua" w:eastAsia="宋体" w:hAnsi="Book Antiqua"/>
          <w:i/>
          <w:kern w:val="2"/>
          <w:lang w:val="en-US" w:eastAsia="zh-CN"/>
        </w:rPr>
        <w:t>Curr Probl Diagn Radiol</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46</w:t>
      </w:r>
      <w:r w:rsidRPr="0064347D">
        <w:rPr>
          <w:rFonts w:ascii="Book Antiqua" w:eastAsia="宋体" w:hAnsi="Book Antiqua"/>
          <w:kern w:val="2"/>
          <w:lang w:val="en-US" w:eastAsia="zh-CN"/>
        </w:rPr>
        <w:t>: 234-241 [PMID: 28089690 DOI: 10.1067/j.cpradiol.2016.11.011]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37 </w:t>
      </w:r>
      <w:r w:rsidRPr="0064347D">
        <w:rPr>
          <w:rFonts w:ascii="Book Antiqua" w:eastAsia="宋体" w:hAnsi="Book Antiqua"/>
          <w:b/>
          <w:kern w:val="2"/>
          <w:lang w:val="en-US" w:eastAsia="zh-CN"/>
        </w:rPr>
        <w:t>Slater A</w:t>
      </w:r>
      <w:r w:rsidRPr="0064347D">
        <w:rPr>
          <w:rFonts w:ascii="Book Antiqua" w:eastAsia="宋体" w:hAnsi="Book Antiqua"/>
          <w:kern w:val="2"/>
          <w:lang w:val="en-US" w:eastAsia="zh-CN"/>
        </w:rPr>
        <w:t xml:space="preserve">, Halligan S, Taylor SA, Marshall M. Distance between the rectal wall and mesorectal fascia measured by MRI: Effect of rectal distension and implications for preoperative prediction of a tumour-free circumferential resection margin. </w:t>
      </w:r>
      <w:r w:rsidRPr="0064347D">
        <w:rPr>
          <w:rFonts w:ascii="Book Antiqua" w:eastAsia="宋体" w:hAnsi="Book Antiqua"/>
          <w:i/>
          <w:kern w:val="2"/>
          <w:lang w:val="en-US" w:eastAsia="zh-CN"/>
        </w:rPr>
        <w:t>Clin Radiol</w:t>
      </w:r>
      <w:r w:rsidRPr="0064347D">
        <w:rPr>
          <w:rFonts w:ascii="Book Antiqua" w:eastAsia="宋体" w:hAnsi="Book Antiqua"/>
          <w:kern w:val="2"/>
          <w:lang w:val="en-US" w:eastAsia="zh-CN"/>
        </w:rPr>
        <w:t xml:space="preserve"> 2006; </w:t>
      </w:r>
      <w:r w:rsidRPr="0064347D">
        <w:rPr>
          <w:rFonts w:ascii="Book Antiqua" w:eastAsia="宋体" w:hAnsi="Book Antiqua"/>
          <w:b/>
          <w:kern w:val="2"/>
          <w:lang w:val="en-US" w:eastAsia="zh-CN"/>
        </w:rPr>
        <w:t>61</w:t>
      </w:r>
      <w:r w:rsidRPr="0064347D">
        <w:rPr>
          <w:rFonts w:ascii="Book Antiqua" w:eastAsia="宋体" w:hAnsi="Book Antiqua"/>
          <w:kern w:val="2"/>
          <w:lang w:val="en-US" w:eastAsia="zh-CN"/>
        </w:rPr>
        <w:t>: 65-70 [PMID: 16356818 DOI: 10.1016/j.crad.2005.08.010]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38 </w:t>
      </w:r>
      <w:r w:rsidRPr="0064347D">
        <w:rPr>
          <w:rFonts w:ascii="Book Antiqua" w:eastAsia="宋体" w:hAnsi="Book Antiqua"/>
          <w:b/>
          <w:kern w:val="2"/>
          <w:lang w:val="en-US" w:eastAsia="zh-CN"/>
        </w:rPr>
        <w:t>Prezzi D</w:t>
      </w:r>
      <w:r w:rsidRPr="0064347D">
        <w:rPr>
          <w:rFonts w:ascii="Book Antiqua" w:eastAsia="宋体" w:hAnsi="Book Antiqua"/>
          <w:kern w:val="2"/>
          <w:lang w:val="en-US" w:eastAsia="zh-CN"/>
        </w:rPr>
        <w:t xml:space="preserve">, Goh V. Rectal Cancer Magnetic Resonance Imaging: Imaging Beyond Morphology. </w:t>
      </w:r>
      <w:r w:rsidRPr="0064347D">
        <w:rPr>
          <w:rFonts w:ascii="Book Antiqua" w:eastAsia="宋体" w:hAnsi="Book Antiqua"/>
          <w:i/>
          <w:kern w:val="2"/>
          <w:lang w:val="en-US" w:eastAsia="zh-CN"/>
        </w:rPr>
        <w:t>Clin Oncol (R Coll Radiol)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28</w:t>
      </w:r>
      <w:r w:rsidRPr="0064347D">
        <w:rPr>
          <w:rFonts w:ascii="Book Antiqua" w:eastAsia="宋体" w:hAnsi="Book Antiqua"/>
          <w:kern w:val="2"/>
          <w:lang w:val="en-US" w:eastAsia="zh-CN"/>
        </w:rPr>
        <w:t>: 83-92 [PMID: 26586163 DOI: 10.1016/j.clon.2015.10.010]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39 </w:t>
      </w:r>
      <w:r w:rsidRPr="0064347D">
        <w:rPr>
          <w:rFonts w:ascii="Book Antiqua" w:eastAsia="宋体" w:hAnsi="Book Antiqua"/>
          <w:b/>
          <w:kern w:val="2"/>
          <w:lang w:val="en-US" w:eastAsia="zh-CN"/>
        </w:rPr>
        <w:t>Li XT</w:t>
      </w:r>
      <w:r w:rsidRPr="0064347D">
        <w:rPr>
          <w:rFonts w:ascii="Book Antiqua" w:eastAsia="宋体" w:hAnsi="Book Antiqua"/>
          <w:kern w:val="2"/>
          <w:lang w:val="en-US" w:eastAsia="zh-CN"/>
        </w:rPr>
        <w:t xml:space="preserve">, Zhang XY, Sun YS, Tang L, Cao K. Evaluating rectal tumor staging with magnetic resonance imaging, computed tomography, and endoluminal ultrasound: A meta-analysis. </w:t>
      </w:r>
      <w:r w:rsidRPr="0064347D">
        <w:rPr>
          <w:rFonts w:ascii="Book Antiqua" w:eastAsia="宋体" w:hAnsi="Book Antiqua"/>
          <w:i/>
          <w:kern w:val="2"/>
          <w:lang w:val="en-US" w:eastAsia="zh-CN"/>
        </w:rPr>
        <w:t>Medicine (Baltimore)</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95</w:t>
      </w:r>
      <w:r w:rsidRPr="0064347D">
        <w:rPr>
          <w:rFonts w:ascii="Book Antiqua" w:eastAsia="宋体" w:hAnsi="Book Antiqua"/>
          <w:kern w:val="2"/>
          <w:lang w:val="en-US" w:eastAsia="zh-CN"/>
        </w:rPr>
        <w:t>: e5333 [PMID: 27858916 DOI: 10.1097/MD.0000000000005333]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40 </w:t>
      </w:r>
      <w:r w:rsidRPr="0064347D">
        <w:rPr>
          <w:rFonts w:ascii="Book Antiqua" w:eastAsia="宋体" w:hAnsi="Book Antiqua"/>
          <w:b/>
          <w:kern w:val="2"/>
          <w:lang w:val="en-US" w:eastAsia="zh-CN"/>
        </w:rPr>
        <w:t>Vliegen RF</w:t>
      </w:r>
      <w:r w:rsidRPr="0064347D">
        <w:rPr>
          <w:rFonts w:ascii="Book Antiqua" w:eastAsia="宋体" w:hAnsi="Book Antiqua"/>
          <w:kern w:val="2"/>
          <w:lang w:val="en-US" w:eastAsia="zh-CN"/>
        </w:rPr>
        <w:t xml:space="preserve">, Beets GL, von Meyenfeldt MF, Kessels AG, Lemaire EE, van Engelshoven JM, Beets-Tan RG. Rectal cancer: MR imaging in local staging--is gadolinium-based contrast material helpful?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2005; </w:t>
      </w:r>
      <w:r w:rsidRPr="0064347D">
        <w:rPr>
          <w:rFonts w:ascii="Book Antiqua" w:eastAsia="宋体" w:hAnsi="Book Antiqua"/>
          <w:b/>
          <w:kern w:val="2"/>
          <w:lang w:val="en-US" w:eastAsia="zh-CN"/>
        </w:rPr>
        <w:t>234</w:t>
      </w:r>
      <w:r w:rsidRPr="0064347D">
        <w:rPr>
          <w:rFonts w:ascii="Book Antiqua" w:eastAsia="宋体" w:hAnsi="Book Antiqua"/>
          <w:kern w:val="2"/>
          <w:lang w:val="en-US" w:eastAsia="zh-CN"/>
        </w:rPr>
        <w:t>: 179-188 [PMID: 15550372 DOI: 10.1148/radiol.2341031403]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41 </w:t>
      </w:r>
      <w:r w:rsidRPr="0064347D">
        <w:rPr>
          <w:rFonts w:ascii="Book Antiqua" w:eastAsia="宋体" w:hAnsi="Book Antiqua"/>
          <w:b/>
          <w:kern w:val="2"/>
          <w:lang w:val="en-US" w:eastAsia="zh-CN"/>
        </w:rPr>
        <w:t>Vag T</w:t>
      </w:r>
      <w:r w:rsidRPr="0064347D">
        <w:rPr>
          <w:rFonts w:ascii="Book Antiqua" w:eastAsia="宋体" w:hAnsi="Book Antiqua"/>
          <w:kern w:val="2"/>
          <w:lang w:val="en-US" w:eastAsia="zh-CN"/>
        </w:rPr>
        <w:t xml:space="preserve">, Slotta-Huspenina J, Rosenberg R, Bader FG, Nitsche U, Drecoll E, Rummeny EJ, Gaa J. Computerized analysis of enhancement kinetics for preoperative lymph node staging in rectal cancer using dynamic contrast-enhanced magnetic resonance imaging. </w:t>
      </w:r>
      <w:r w:rsidRPr="0064347D">
        <w:rPr>
          <w:rFonts w:ascii="Book Antiqua" w:eastAsia="宋体" w:hAnsi="Book Antiqua"/>
          <w:i/>
          <w:kern w:val="2"/>
          <w:lang w:val="en-US" w:eastAsia="zh-CN"/>
        </w:rPr>
        <w:t>Clin Imaging</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38</w:t>
      </w:r>
      <w:r w:rsidRPr="0064347D">
        <w:rPr>
          <w:rFonts w:ascii="Book Antiqua" w:eastAsia="宋体" w:hAnsi="Book Antiqua"/>
          <w:kern w:val="2"/>
          <w:lang w:val="en-US" w:eastAsia="zh-CN"/>
        </w:rPr>
        <w:t>: 845-849 [PMID: 25082173 DOI: 10.1016/j.clinimag.2014.06.011]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42 </w:t>
      </w:r>
      <w:r w:rsidRPr="0064347D">
        <w:rPr>
          <w:rFonts w:ascii="Book Antiqua" w:eastAsia="宋体" w:hAnsi="Book Antiqua"/>
          <w:b/>
          <w:kern w:val="2"/>
          <w:lang w:val="en-US" w:eastAsia="zh-CN"/>
        </w:rPr>
        <w:t>Yu XP</w:t>
      </w:r>
      <w:r w:rsidRPr="0064347D">
        <w:rPr>
          <w:rFonts w:ascii="Book Antiqua" w:eastAsia="宋体" w:hAnsi="Book Antiqua"/>
          <w:kern w:val="2"/>
          <w:lang w:val="en-US" w:eastAsia="zh-CN"/>
        </w:rPr>
        <w:t xml:space="preserve">, Wen L, Hou J, Wang H, Lu Q. Discrimination of metastatic from non-metastatic mesorectal lymph nodes in rectal cancer using quantitative dynamic contrast-enhanced magnetic resonance imaging. </w:t>
      </w:r>
      <w:r w:rsidRPr="0064347D">
        <w:rPr>
          <w:rFonts w:ascii="Book Antiqua" w:eastAsia="宋体" w:hAnsi="Book Antiqua"/>
          <w:i/>
          <w:kern w:val="2"/>
          <w:lang w:val="en-US" w:eastAsia="zh-CN"/>
        </w:rPr>
        <w:t>J Huazhong Univ Sci Technolog Med Sci</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36</w:t>
      </w:r>
      <w:r w:rsidRPr="0064347D">
        <w:rPr>
          <w:rFonts w:ascii="Book Antiqua" w:eastAsia="宋体" w:hAnsi="Book Antiqua"/>
          <w:kern w:val="2"/>
          <w:lang w:val="en-US" w:eastAsia="zh-CN"/>
        </w:rPr>
        <w:t>: 594-600 [PMID: 27465339 DOI: 10.1007/s11596-016-1631-6]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43 </w:t>
      </w:r>
      <w:r w:rsidRPr="0064347D">
        <w:rPr>
          <w:rFonts w:ascii="Book Antiqua" w:eastAsia="宋体" w:hAnsi="Book Antiqua"/>
          <w:b/>
          <w:kern w:val="2"/>
          <w:lang w:val="en-US" w:eastAsia="zh-CN"/>
        </w:rPr>
        <w:t>van der Paardt MP</w:t>
      </w:r>
      <w:r w:rsidRPr="0064347D">
        <w:rPr>
          <w:rFonts w:ascii="Book Antiqua" w:eastAsia="宋体" w:hAnsi="Book Antiqua"/>
          <w:kern w:val="2"/>
          <w:lang w:val="en-US" w:eastAsia="zh-CN"/>
        </w:rPr>
        <w:t xml:space="preserve">, Zagers MB, Beets-Tan RG, Stoker J, Bipat S. Patients who undergo preoperative chemoradiotherapy for locally advanced rectal cancer restaged by using diagnostic MR imaging: a systematic review and meta-analysis.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269</w:t>
      </w:r>
      <w:r w:rsidRPr="0064347D">
        <w:rPr>
          <w:rFonts w:ascii="Book Antiqua" w:eastAsia="宋体" w:hAnsi="Book Antiqua"/>
          <w:kern w:val="2"/>
          <w:lang w:val="en-US" w:eastAsia="zh-CN"/>
        </w:rPr>
        <w:t>: 101-112 [PMID: 23801777 DOI: 10.1148/radiol.13122833]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44 </w:t>
      </w:r>
      <w:r w:rsidRPr="0064347D">
        <w:rPr>
          <w:rFonts w:ascii="Book Antiqua" w:eastAsia="宋体" w:hAnsi="Book Antiqua"/>
          <w:b/>
          <w:kern w:val="2"/>
          <w:lang w:val="en-US" w:eastAsia="zh-CN"/>
        </w:rPr>
        <w:t>Zhang G</w:t>
      </w:r>
      <w:r w:rsidRPr="0064347D">
        <w:rPr>
          <w:rFonts w:ascii="Book Antiqua" w:eastAsia="宋体" w:hAnsi="Book Antiqua"/>
          <w:kern w:val="2"/>
          <w:lang w:val="en-US" w:eastAsia="zh-CN"/>
        </w:rPr>
        <w:t xml:space="preserve">, Cai YZ, Xu GH. Diagnostic Accuracy of MRI for Assessment of T Category and Circumferential Resection Margin Involvement in Patients With Rectal Cancer: A Meta-Analysis.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59</w:t>
      </w:r>
      <w:r w:rsidRPr="0064347D">
        <w:rPr>
          <w:rFonts w:ascii="Book Antiqua" w:eastAsia="宋体" w:hAnsi="Book Antiqua"/>
          <w:kern w:val="2"/>
          <w:lang w:val="en-US" w:eastAsia="zh-CN"/>
        </w:rPr>
        <w:t>: 789-799 [PMID: 27384098 DOI: 10.1097/DCR.0000000000000611]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45 </w:t>
      </w:r>
      <w:r w:rsidRPr="0064347D">
        <w:rPr>
          <w:rFonts w:ascii="Book Antiqua" w:eastAsia="宋体" w:hAnsi="Book Antiqua"/>
          <w:b/>
          <w:kern w:val="2"/>
          <w:lang w:val="en-US" w:eastAsia="zh-CN"/>
        </w:rPr>
        <w:t>Hoeffel CC</w:t>
      </w:r>
      <w:r w:rsidRPr="0064347D">
        <w:rPr>
          <w:rFonts w:ascii="Book Antiqua" w:eastAsia="宋体" w:hAnsi="Book Antiqua"/>
          <w:kern w:val="2"/>
          <w:lang w:val="en-US" w:eastAsia="zh-CN"/>
        </w:rPr>
        <w:t xml:space="preserve">, Azizi L, Mourra N, Lewin M, Arrivé L, Tubiana JM. MRI of rectal disorders. </w:t>
      </w:r>
      <w:r w:rsidRPr="0064347D">
        <w:rPr>
          <w:rFonts w:ascii="Book Antiqua" w:eastAsia="宋体" w:hAnsi="Book Antiqua"/>
          <w:i/>
          <w:kern w:val="2"/>
          <w:lang w:val="en-US" w:eastAsia="zh-CN"/>
        </w:rPr>
        <w:t>AJR Am J Roentgenol</w:t>
      </w:r>
      <w:r w:rsidRPr="0064347D">
        <w:rPr>
          <w:rFonts w:ascii="Book Antiqua" w:eastAsia="宋体" w:hAnsi="Book Antiqua"/>
          <w:kern w:val="2"/>
          <w:lang w:val="en-US" w:eastAsia="zh-CN"/>
        </w:rPr>
        <w:t xml:space="preserve"> 2006; </w:t>
      </w:r>
      <w:r w:rsidRPr="0064347D">
        <w:rPr>
          <w:rFonts w:ascii="Book Antiqua" w:eastAsia="宋体" w:hAnsi="Book Antiqua"/>
          <w:b/>
          <w:kern w:val="2"/>
          <w:lang w:val="en-US" w:eastAsia="zh-CN"/>
        </w:rPr>
        <w:t>187</w:t>
      </w:r>
      <w:r w:rsidRPr="0064347D">
        <w:rPr>
          <w:rFonts w:ascii="Book Antiqua" w:eastAsia="宋体" w:hAnsi="Book Antiqua"/>
          <w:kern w:val="2"/>
          <w:lang w:val="en-US" w:eastAsia="zh-CN"/>
        </w:rPr>
        <w:t>: W275-W284 [PMID: 16928905 DOI: 10.2214/AJR.05.0508]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46 </w:t>
      </w:r>
      <w:r w:rsidRPr="0064347D">
        <w:rPr>
          <w:rFonts w:ascii="Book Antiqua" w:eastAsia="宋体" w:hAnsi="Book Antiqua"/>
          <w:b/>
          <w:kern w:val="2"/>
          <w:lang w:val="en-US" w:eastAsia="zh-CN"/>
        </w:rPr>
        <w:t>Amodeo S</w:t>
      </w:r>
      <w:r w:rsidRPr="0064347D">
        <w:rPr>
          <w:rFonts w:ascii="Book Antiqua" w:eastAsia="宋体" w:hAnsi="Book Antiqua"/>
          <w:kern w:val="2"/>
          <w:lang w:val="en-US" w:eastAsia="zh-CN"/>
        </w:rPr>
        <w:t xml:space="preserve">, Rosman AS, Desiato V, Hindman NM, Newman E, Berman R, Pachter HL, Melis M. MRI-Based Apparent Diffusion Coefficient for Predicting Pathologic Response of Rectal Cancer After Neoadjuvant Therapy: Systematic Review and Meta-Analysis. </w:t>
      </w:r>
      <w:r w:rsidRPr="0064347D">
        <w:rPr>
          <w:rFonts w:ascii="Book Antiqua" w:eastAsia="宋体" w:hAnsi="Book Antiqua"/>
          <w:i/>
          <w:kern w:val="2"/>
          <w:lang w:val="en-US" w:eastAsia="zh-CN"/>
        </w:rPr>
        <w:t>AJR Am J Roentgenol</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211</w:t>
      </w:r>
      <w:r w:rsidRPr="0064347D">
        <w:rPr>
          <w:rFonts w:ascii="Book Antiqua" w:eastAsia="宋体" w:hAnsi="Book Antiqua"/>
          <w:kern w:val="2"/>
          <w:lang w:val="en-US" w:eastAsia="zh-CN"/>
        </w:rPr>
        <w:t>: W205-W216 [PMID: 30240291 DOI: 10.2214/AJR.17.19135]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47 </w:t>
      </w:r>
      <w:r w:rsidRPr="0064347D">
        <w:rPr>
          <w:rFonts w:ascii="Book Antiqua" w:eastAsia="宋体" w:hAnsi="Book Antiqua"/>
          <w:b/>
          <w:kern w:val="2"/>
          <w:lang w:val="en-US" w:eastAsia="zh-CN"/>
        </w:rPr>
        <w:t>Curvo-Semedo L</w:t>
      </w:r>
      <w:r w:rsidRPr="0064347D">
        <w:rPr>
          <w:rFonts w:ascii="Book Antiqua" w:eastAsia="宋体" w:hAnsi="Book Antiqua"/>
          <w:kern w:val="2"/>
          <w:lang w:val="en-US" w:eastAsia="zh-CN"/>
        </w:rPr>
        <w:t xml:space="preserve">, Lambregts DM, Maas M, Thywissen T, Mehsen RT, Lammering G, Beets GL, Caseiro-Alves F, Beets-Tan RG. Rectal cancer: assessment of complete response to preoperative combined radiation therapy with chemotherapy--conventional MR volumetry versus diffusion-weighted MR imaging.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260</w:t>
      </w:r>
      <w:r w:rsidRPr="0064347D">
        <w:rPr>
          <w:rFonts w:ascii="Book Antiqua" w:eastAsia="宋体" w:hAnsi="Book Antiqua"/>
          <w:kern w:val="2"/>
          <w:lang w:val="en-US" w:eastAsia="zh-CN"/>
        </w:rPr>
        <w:t>: 734-743 [PMID: 21673229 DOI: 10.1148/radiol.11102467]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48 </w:t>
      </w:r>
      <w:r w:rsidRPr="0064347D">
        <w:rPr>
          <w:rFonts w:ascii="Book Antiqua" w:eastAsia="宋体" w:hAnsi="Book Antiqua"/>
          <w:b/>
          <w:kern w:val="2"/>
          <w:lang w:val="en-US" w:eastAsia="zh-CN"/>
        </w:rPr>
        <w:t>De Felice F</w:t>
      </w:r>
      <w:r w:rsidRPr="0064347D">
        <w:rPr>
          <w:rFonts w:ascii="Book Antiqua" w:eastAsia="宋体" w:hAnsi="Book Antiqua"/>
          <w:kern w:val="2"/>
          <w:lang w:val="en-US" w:eastAsia="zh-CN"/>
        </w:rPr>
        <w:t xml:space="preserve">, Magnante AL, Musio D, Ciolina M, De Cecco CN, Rengo M, Laghi A, Tombolini V. Diffusion-weighted magnetic resonance imaging in locally advanced rectal cancer treated with neoadjuvant chemoradiotherapy.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43</w:t>
      </w:r>
      <w:r w:rsidRPr="0064347D">
        <w:rPr>
          <w:rFonts w:ascii="Book Antiqua" w:eastAsia="宋体" w:hAnsi="Book Antiqua"/>
          <w:kern w:val="2"/>
          <w:lang w:val="en-US" w:eastAsia="zh-CN"/>
        </w:rPr>
        <w:t>: 1324-1329 [PMID: 28363512 DOI: 10.1016/j.ejso.2017.03.010]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49 </w:t>
      </w:r>
      <w:r w:rsidRPr="0064347D">
        <w:rPr>
          <w:rFonts w:ascii="Book Antiqua" w:eastAsia="宋体" w:hAnsi="Book Antiqua"/>
          <w:b/>
          <w:kern w:val="2"/>
          <w:lang w:val="en-US" w:eastAsia="zh-CN"/>
        </w:rPr>
        <w:t>Tripathi P</w:t>
      </w:r>
      <w:r w:rsidRPr="0064347D">
        <w:rPr>
          <w:rFonts w:ascii="Book Antiqua" w:eastAsia="宋体" w:hAnsi="Book Antiqua"/>
          <w:kern w:val="2"/>
          <w:lang w:val="en-US" w:eastAsia="zh-CN"/>
        </w:rPr>
        <w:t xml:space="preserve">, Rao SX, Zeng MS. Clinical value of MRI-detected extramural venous invasion in rectal cancer. </w:t>
      </w:r>
      <w:r w:rsidRPr="0064347D">
        <w:rPr>
          <w:rFonts w:ascii="Book Antiqua" w:eastAsia="宋体" w:hAnsi="Book Antiqua"/>
          <w:i/>
          <w:kern w:val="2"/>
          <w:lang w:val="en-US" w:eastAsia="zh-CN"/>
        </w:rPr>
        <w:t>J Dig Dis</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18</w:t>
      </w:r>
      <w:r w:rsidRPr="0064347D">
        <w:rPr>
          <w:rFonts w:ascii="Book Antiqua" w:eastAsia="宋体" w:hAnsi="Book Antiqua"/>
          <w:kern w:val="2"/>
          <w:lang w:val="en-US" w:eastAsia="zh-CN"/>
        </w:rPr>
        <w:t>: 2-12 [PMID: 28009094 DOI: 10.1111/1751-2980.12439]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50 </w:t>
      </w:r>
      <w:r w:rsidRPr="0064347D">
        <w:rPr>
          <w:rFonts w:ascii="Book Antiqua" w:eastAsia="宋体" w:hAnsi="Book Antiqua"/>
          <w:b/>
          <w:kern w:val="2"/>
          <w:lang w:val="en-US" w:eastAsia="zh-CN"/>
        </w:rPr>
        <w:t>Fornell-Perez R</w:t>
      </w:r>
      <w:r w:rsidRPr="0064347D">
        <w:rPr>
          <w:rFonts w:ascii="Book Antiqua" w:eastAsia="宋体" w:hAnsi="Book Antiqua"/>
          <w:kern w:val="2"/>
          <w:lang w:val="en-US" w:eastAsia="zh-CN"/>
        </w:rPr>
        <w:t xml:space="preserve">, Perez-Alonso E, Porcel-de-Peralta G, Duran-Castellon A, Vivas-Escalona V, Aranda-Sanchez J, Gonzalez-Dominguez MC, Rubio-Garcia J, Aleman-Flores P, Lozano-Rodriguez A, Orihuela-de-la-Cal ME, Loro-Ferrer JF. Primary and post-chemoradiotherapy staging using MRI in rectal cancer: the role of diffusion imaging in the assessment of perirectal infiltration. </w:t>
      </w:r>
      <w:r w:rsidRPr="0064347D">
        <w:rPr>
          <w:rFonts w:ascii="Book Antiqua" w:eastAsia="宋体" w:hAnsi="Book Antiqua"/>
          <w:i/>
          <w:kern w:val="2"/>
          <w:lang w:val="en-US" w:eastAsia="zh-CN"/>
        </w:rPr>
        <w:t>Abdom Radiol (NY)</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44</w:t>
      </w:r>
      <w:r w:rsidRPr="0064347D">
        <w:rPr>
          <w:rFonts w:ascii="Book Antiqua" w:eastAsia="宋体" w:hAnsi="Book Antiqua"/>
          <w:kern w:val="2"/>
          <w:lang w:val="en-US" w:eastAsia="zh-CN"/>
        </w:rPr>
        <w:t>: 3674-3682 [PMID: 31332499 DOI: 10.1007/s00261-019-02139-4]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51 </w:t>
      </w:r>
      <w:r w:rsidRPr="0064347D">
        <w:rPr>
          <w:rFonts w:ascii="Book Antiqua" w:eastAsia="宋体" w:hAnsi="Book Antiqua"/>
          <w:b/>
          <w:kern w:val="2"/>
          <w:lang w:val="en-US" w:eastAsia="zh-CN"/>
        </w:rPr>
        <w:t>Lambregts DM</w:t>
      </w:r>
      <w:r w:rsidRPr="0064347D">
        <w:rPr>
          <w:rFonts w:ascii="Book Antiqua" w:eastAsia="宋体" w:hAnsi="Book Antiqua"/>
          <w:kern w:val="2"/>
          <w:lang w:val="en-US" w:eastAsia="zh-CN"/>
        </w:rPr>
        <w:t xml:space="preserve">, Vandecaveye V, Barbaro B, Bakers FC, Lambrecht M, Maas M, Haustermans K, Valentini V, Beets GL, Beets-Tan RG. Diffusion-weighted MRI for selection of complete responders after chemoradiation for locally advanced rectal cancer: a multicenter study.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18</w:t>
      </w:r>
      <w:r w:rsidRPr="0064347D">
        <w:rPr>
          <w:rFonts w:ascii="Book Antiqua" w:eastAsia="宋体" w:hAnsi="Book Antiqua"/>
          <w:kern w:val="2"/>
          <w:lang w:val="en-US" w:eastAsia="zh-CN"/>
        </w:rPr>
        <w:t>: 2224-2231 [PMID: 21347783 DOI: 10.1245/s10434-011-1607-5]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52 </w:t>
      </w:r>
      <w:r w:rsidRPr="0064347D">
        <w:rPr>
          <w:rFonts w:ascii="Book Antiqua" w:eastAsia="宋体" w:hAnsi="Book Antiqua"/>
          <w:b/>
          <w:kern w:val="2"/>
          <w:lang w:val="en-US" w:eastAsia="zh-CN"/>
        </w:rPr>
        <w:t>de Jong EA</w:t>
      </w:r>
      <w:r w:rsidRPr="0064347D">
        <w:rPr>
          <w:rFonts w:ascii="Book Antiqua" w:eastAsia="宋体" w:hAnsi="Book Antiqua"/>
          <w:kern w:val="2"/>
          <w:lang w:val="en-US" w:eastAsia="zh-CN"/>
        </w:rPr>
        <w:t xml:space="preserve">, ten Berge JC, Dwarkasing RS, Rijkers AP, van Eijck CH. The accuracy of MRI, endorectal ultrasonography, and computed tomography in predicting the response of locally advanced rectal cancer after preoperative therapy: A metaanalysis. </w:t>
      </w:r>
      <w:r w:rsidRPr="0064347D">
        <w:rPr>
          <w:rFonts w:ascii="Book Antiqua" w:eastAsia="宋体" w:hAnsi="Book Antiqua"/>
          <w:i/>
          <w:kern w:val="2"/>
          <w:lang w:val="en-US" w:eastAsia="zh-CN"/>
        </w:rPr>
        <w:t>Surgery</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159</w:t>
      </w:r>
      <w:r w:rsidRPr="0064347D">
        <w:rPr>
          <w:rFonts w:ascii="Book Antiqua" w:eastAsia="宋体" w:hAnsi="Book Antiqua"/>
          <w:kern w:val="2"/>
          <w:lang w:val="en-US" w:eastAsia="zh-CN"/>
        </w:rPr>
        <w:t>: 688-699 [PMID: 26619929 DOI: 10.1016/j.surg.2015.10.019]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53 </w:t>
      </w:r>
      <w:r w:rsidRPr="0064347D">
        <w:rPr>
          <w:rFonts w:ascii="Book Antiqua" w:eastAsia="宋体" w:hAnsi="Book Antiqua"/>
          <w:b/>
          <w:kern w:val="2"/>
          <w:lang w:val="en-US" w:eastAsia="zh-CN"/>
        </w:rPr>
        <w:t>Kim SH</w:t>
      </w:r>
      <w:r w:rsidRPr="0064347D">
        <w:rPr>
          <w:rFonts w:ascii="Book Antiqua" w:eastAsia="宋体" w:hAnsi="Book Antiqua"/>
          <w:kern w:val="2"/>
          <w:lang w:val="en-US" w:eastAsia="zh-CN"/>
        </w:rPr>
        <w:t xml:space="preserve">, Lee JM, Hong SH, Kim GH, Lee JY, Han JK, Choi BI. Locally advanced rectal cancer: added value of diffusion-weighted MR imaging in the evaluation of tumor response to neoadjuvant chemo- and radiation therapy.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2009; </w:t>
      </w:r>
      <w:r w:rsidRPr="0064347D">
        <w:rPr>
          <w:rFonts w:ascii="Book Antiqua" w:eastAsia="宋体" w:hAnsi="Book Antiqua"/>
          <w:b/>
          <w:kern w:val="2"/>
          <w:lang w:val="en-US" w:eastAsia="zh-CN"/>
        </w:rPr>
        <w:t>253</w:t>
      </w:r>
      <w:r w:rsidRPr="0064347D">
        <w:rPr>
          <w:rFonts w:ascii="Book Antiqua" w:eastAsia="宋体" w:hAnsi="Book Antiqua"/>
          <w:kern w:val="2"/>
          <w:lang w:val="en-US" w:eastAsia="zh-CN"/>
        </w:rPr>
        <w:t>: 116-125 [PMID: 19789256 DOI: 10.1148/radiol.2532090027]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54 </w:t>
      </w:r>
      <w:r w:rsidRPr="0064347D">
        <w:rPr>
          <w:rFonts w:ascii="Book Antiqua" w:eastAsia="宋体" w:hAnsi="Book Antiqua"/>
          <w:b/>
          <w:kern w:val="2"/>
          <w:lang w:val="en-US" w:eastAsia="zh-CN"/>
        </w:rPr>
        <w:t>Song I</w:t>
      </w:r>
      <w:r w:rsidRPr="0064347D">
        <w:rPr>
          <w:rFonts w:ascii="Book Antiqua" w:eastAsia="宋体" w:hAnsi="Book Antiqua"/>
          <w:kern w:val="2"/>
          <w:lang w:val="en-US" w:eastAsia="zh-CN"/>
        </w:rPr>
        <w:t xml:space="preserve">, Kim SH, Lee SJ, Choi JY, Kim MJ, Rhim H. Value of diffusion-weighted imaging in the detection of viable tumour after neoadjuvant chemoradiation therapy in patients with locally advanced rectal cancer: comparison with T2 weighted and PET/CT imaging. </w:t>
      </w:r>
      <w:r w:rsidRPr="0064347D">
        <w:rPr>
          <w:rFonts w:ascii="Book Antiqua" w:eastAsia="宋体" w:hAnsi="Book Antiqua"/>
          <w:i/>
          <w:kern w:val="2"/>
          <w:lang w:val="en-US" w:eastAsia="zh-CN"/>
        </w:rPr>
        <w:t>Br J Radiol</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85</w:t>
      </w:r>
      <w:r w:rsidRPr="0064347D">
        <w:rPr>
          <w:rFonts w:ascii="Book Antiqua" w:eastAsia="宋体" w:hAnsi="Book Antiqua"/>
          <w:kern w:val="2"/>
          <w:lang w:val="en-US" w:eastAsia="zh-CN"/>
        </w:rPr>
        <w:t>: 577-586 [PMID: 21343320 DOI: 10.1259/bjr/68424021]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55 </w:t>
      </w:r>
      <w:r w:rsidRPr="0064347D">
        <w:rPr>
          <w:rFonts w:ascii="Book Antiqua" w:eastAsia="宋体" w:hAnsi="Book Antiqua"/>
          <w:b/>
          <w:kern w:val="2"/>
          <w:lang w:val="en-US" w:eastAsia="zh-CN"/>
        </w:rPr>
        <w:t>Foti PV</w:t>
      </w:r>
      <w:r w:rsidRPr="0064347D">
        <w:rPr>
          <w:rFonts w:ascii="Book Antiqua" w:eastAsia="宋体" w:hAnsi="Book Antiqua"/>
          <w:kern w:val="2"/>
          <w:lang w:val="en-US" w:eastAsia="zh-CN"/>
        </w:rPr>
        <w:t xml:space="preserve">, Privitera G, Piana S, Palmucci S, Spatola C, Bevilacqua R, Raffaele L, Salamone V, Caltabiano R, Magro G, Li Destri G, Milone P, Ettorre GC. Locally advanced rectal cancer: Qualitative and quantitative evaluation of diffusion-weighted MR imaging in the response assessment after neoadjuvant chemo-radiotherapy. </w:t>
      </w:r>
      <w:r w:rsidRPr="0064347D">
        <w:rPr>
          <w:rFonts w:ascii="Book Antiqua" w:eastAsia="宋体" w:hAnsi="Book Antiqua"/>
          <w:i/>
          <w:kern w:val="2"/>
          <w:lang w:val="en-US" w:eastAsia="zh-CN"/>
        </w:rPr>
        <w:t>Eur J Radiol Open</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3</w:t>
      </w:r>
      <w:r w:rsidRPr="0064347D">
        <w:rPr>
          <w:rFonts w:ascii="Book Antiqua" w:eastAsia="宋体" w:hAnsi="Book Antiqua"/>
          <w:kern w:val="2"/>
          <w:lang w:val="en-US" w:eastAsia="zh-CN"/>
        </w:rPr>
        <w:t>: 145-152 [PMID: 27489868 DOI: 10.1016/j.ejro.2016.06.003]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56 </w:t>
      </w:r>
      <w:r w:rsidRPr="0064347D">
        <w:rPr>
          <w:rFonts w:ascii="Book Antiqua" w:eastAsia="宋体" w:hAnsi="Book Antiqua"/>
          <w:b/>
          <w:kern w:val="2"/>
          <w:lang w:val="en-US" w:eastAsia="zh-CN"/>
        </w:rPr>
        <w:t>Boone D</w:t>
      </w:r>
      <w:r w:rsidRPr="0064347D">
        <w:rPr>
          <w:rFonts w:ascii="Book Antiqua" w:eastAsia="宋体" w:hAnsi="Book Antiqua"/>
          <w:kern w:val="2"/>
          <w:lang w:val="en-US" w:eastAsia="zh-CN"/>
        </w:rPr>
        <w:t xml:space="preserve">, Taylor SA, Halligan S. Diffusion weighted MRI: overview and implications for rectal cancer management.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15</w:t>
      </w:r>
      <w:r w:rsidRPr="0064347D">
        <w:rPr>
          <w:rFonts w:ascii="Book Antiqua" w:eastAsia="宋体" w:hAnsi="Book Antiqua"/>
          <w:kern w:val="2"/>
          <w:lang w:val="en-US" w:eastAsia="zh-CN"/>
        </w:rPr>
        <w:t>: 655-661 [PMID: 23581820 DOI: 10.1111/codi.12241]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57 </w:t>
      </w:r>
      <w:r w:rsidRPr="0064347D">
        <w:rPr>
          <w:rFonts w:ascii="Book Antiqua" w:eastAsia="宋体" w:hAnsi="Book Antiqua"/>
          <w:b/>
          <w:kern w:val="2"/>
          <w:lang w:val="en-US" w:eastAsia="zh-CN"/>
        </w:rPr>
        <w:t>Lahaye MJ</w:t>
      </w:r>
      <w:r w:rsidRPr="0064347D">
        <w:rPr>
          <w:rFonts w:ascii="Book Antiqua" w:eastAsia="宋体" w:hAnsi="Book Antiqua"/>
          <w:kern w:val="2"/>
          <w:lang w:val="en-US" w:eastAsia="zh-CN"/>
        </w:rPr>
        <w:t xml:space="preserve">, Beets GL, Engelen SM, Kessels AG, de Bruïne AP, Kwee HW, van Engelshoven JM, van de Velde CJ, Beets-Tan RG. Locally advanced rectal cancer: MR imaging for restaging after neoadjuvant radiation therapy with concomitant chemotherapy. Part II. What are the criteria to predict involved lymph nodes?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2009; </w:t>
      </w:r>
      <w:r w:rsidRPr="0064347D">
        <w:rPr>
          <w:rFonts w:ascii="Book Antiqua" w:eastAsia="宋体" w:hAnsi="Book Antiqua"/>
          <w:b/>
          <w:kern w:val="2"/>
          <w:lang w:val="en-US" w:eastAsia="zh-CN"/>
        </w:rPr>
        <w:t>252</w:t>
      </w:r>
      <w:r w:rsidRPr="0064347D">
        <w:rPr>
          <w:rFonts w:ascii="Book Antiqua" w:eastAsia="宋体" w:hAnsi="Book Antiqua"/>
          <w:kern w:val="2"/>
          <w:lang w:val="en-US" w:eastAsia="zh-CN"/>
        </w:rPr>
        <w:t>: 81-91 [PMID: 19403848 DOI: 10.1148/radiol.2521081364]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58 </w:t>
      </w:r>
      <w:r w:rsidRPr="0064347D">
        <w:rPr>
          <w:rFonts w:ascii="Book Antiqua" w:eastAsia="宋体" w:hAnsi="Book Antiqua"/>
          <w:b/>
          <w:kern w:val="2"/>
          <w:lang w:val="en-US" w:eastAsia="zh-CN"/>
        </w:rPr>
        <w:t>Maas M</w:t>
      </w:r>
      <w:r w:rsidRPr="0064347D">
        <w:rPr>
          <w:rFonts w:ascii="Book Antiqua" w:eastAsia="宋体" w:hAnsi="Book Antiqua"/>
          <w:kern w:val="2"/>
          <w:lang w:val="en-US" w:eastAsia="zh-CN"/>
        </w:rPr>
        <w:t xml:space="preserve">, Beets-Tan RG, Lambregts DM, Lammering G, Nelemans PJ, Engelen SM, van Dam RM, Jansen RL, Sosef M, Leijtens JW, Hulsewé KW, Buijsen J, Beets GL. Wait-and-see policy for clinical complete responders after chemoradiation for rectal cancer. </w:t>
      </w:r>
      <w:r w:rsidRPr="0064347D">
        <w:rPr>
          <w:rFonts w:ascii="Book Antiqua" w:eastAsia="宋体" w:hAnsi="Book Antiqua"/>
          <w:i/>
          <w:kern w:val="2"/>
          <w:lang w:val="en-US" w:eastAsia="zh-CN"/>
        </w:rPr>
        <w:t>J Clin Oncol</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29</w:t>
      </w:r>
      <w:r w:rsidRPr="0064347D">
        <w:rPr>
          <w:rFonts w:ascii="Book Antiqua" w:eastAsia="宋体" w:hAnsi="Book Antiqua"/>
          <w:kern w:val="2"/>
          <w:lang w:val="en-US" w:eastAsia="zh-CN"/>
        </w:rPr>
        <w:t>: 4633-4640 [PMID: 22067400 DOI: 10.1200/JCO.2011.37.7176]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59 </w:t>
      </w:r>
      <w:r w:rsidRPr="0064347D">
        <w:rPr>
          <w:rFonts w:ascii="Book Antiqua" w:eastAsia="宋体" w:hAnsi="Book Antiqua"/>
          <w:b/>
          <w:kern w:val="2"/>
          <w:lang w:val="en-US" w:eastAsia="zh-CN"/>
        </w:rPr>
        <w:t>Maas M</w:t>
      </w:r>
      <w:r w:rsidRPr="0064347D">
        <w:rPr>
          <w:rFonts w:ascii="Book Antiqua" w:eastAsia="宋体" w:hAnsi="Book Antiqua"/>
          <w:kern w:val="2"/>
          <w:lang w:val="en-US" w:eastAsia="zh-CN"/>
        </w:rPr>
        <w:t xml:space="preserve">, Lambregts DM, Nelemans PJ, Heijnen LA, Martens MH, Leijtens JW, Sosef M, Hulsewé KW, Hoff C, Breukink SO, Stassen L, Beets-Tan RG, Beets GL. Assessment of Clinical Complete Response After Chemoradiation for Rectal Cancer with Digital Rectal Examination, Endoscopy, and MRI: Selection for Organ-Saving Treatment.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22</w:t>
      </w:r>
      <w:r w:rsidRPr="0064347D">
        <w:rPr>
          <w:rFonts w:ascii="Book Antiqua" w:eastAsia="宋体" w:hAnsi="Book Antiqua"/>
          <w:kern w:val="2"/>
          <w:lang w:val="en-US" w:eastAsia="zh-CN"/>
        </w:rPr>
        <w:t>: 3873-3880 [PMID: 26198074 DOI: 10.1245/s10434-015-4687-9]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60 </w:t>
      </w:r>
      <w:r w:rsidRPr="0064347D">
        <w:rPr>
          <w:rFonts w:ascii="Book Antiqua" w:eastAsia="宋体" w:hAnsi="Book Antiqua"/>
          <w:b/>
          <w:kern w:val="2"/>
          <w:lang w:val="en-US" w:eastAsia="zh-CN"/>
        </w:rPr>
        <w:t>Park IJ</w:t>
      </w:r>
      <w:r w:rsidRPr="0064347D">
        <w:rPr>
          <w:rFonts w:ascii="Book Antiqua" w:eastAsia="宋体" w:hAnsi="Book Antiqua"/>
          <w:kern w:val="2"/>
          <w:lang w:val="en-US" w:eastAsia="zh-CN"/>
        </w:rPr>
        <w:t xml:space="preserve">, You YN, Skibber JM, Rodriguez-Bigas MA, Feig B, Nguyen S, Hu CY, Chang GJ. Comparative analysis of lymph node metastases in patients with ypT0-2 rectal cancers after neoadjuvant chemoradiotherapy.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56</w:t>
      </w:r>
      <w:r w:rsidRPr="0064347D">
        <w:rPr>
          <w:rFonts w:ascii="Book Antiqua" w:eastAsia="宋体" w:hAnsi="Book Antiqua"/>
          <w:kern w:val="2"/>
          <w:lang w:val="en-US" w:eastAsia="zh-CN"/>
        </w:rPr>
        <w:t>: 135-141 [PMID: 23303140 DOI: 10.1097/DCR.0b013e318278ff8a]</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61 </w:t>
      </w:r>
      <w:r w:rsidRPr="0064347D">
        <w:rPr>
          <w:rFonts w:ascii="Book Antiqua" w:eastAsia="宋体" w:hAnsi="Book Antiqua"/>
          <w:b/>
          <w:kern w:val="2"/>
          <w:lang w:val="en-US" w:eastAsia="zh-CN"/>
        </w:rPr>
        <w:t>Loftås P</w:t>
      </w:r>
      <w:r w:rsidRPr="0064347D">
        <w:rPr>
          <w:rFonts w:ascii="Book Antiqua" w:eastAsia="宋体" w:hAnsi="Book Antiqua"/>
          <w:kern w:val="2"/>
          <w:lang w:val="en-US" w:eastAsia="zh-CN"/>
        </w:rPr>
        <w:t xml:space="preserve">, Sturludóttir M, Hallböök O, Almlöv K, Arbman G, Blomqvist L. Assessment of remaining tumour involved lymph nodes with MRI in patients with complete luminal response after neoadjuvant treatment of rectal cancer. </w:t>
      </w:r>
      <w:r w:rsidRPr="0064347D">
        <w:rPr>
          <w:rFonts w:ascii="Book Antiqua" w:eastAsia="宋体" w:hAnsi="Book Antiqua"/>
          <w:i/>
          <w:kern w:val="2"/>
          <w:lang w:val="en-US" w:eastAsia="zh-CN"/>
        </w:rPr>
        <w:t>Br J Radiol</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91</w:t>
      </w:r>
      <w:r w:rsidRPr="0064347D">
        <w:rPr>
          <w:rFonts w:ascii="Book Antiqua" w:eastAsia="宋体" w:hAnsi="Book Antiqua"/>
          <w:kern w:val="2"/>
          <w:lang w:val="en-US" w:eastAsia="zh-CN"/>
        </w:rPr>
        <w:t>: 20170938 [PMID: 29668301 DOI: 10.1259/bjr.20170938]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62 </w:t>
      </w:r>
      <w:r w:rsidRPr="0064347D">
        <w:rPr>
          <w:rFonts w:ascii="Book Antiqua" w:eastAsia="宋体" w:hAnsi="Book Antiqua"/>
          <w:b/>
          <w:kern w:val="2"/>
          <w:lang w:val="en-US" w:eastAsia="zh-CN"/>
        </w:rPr>
        <w:t>Lambregts DM</w:t>
      </w:r>
      <w:r w:rsidRPr="0064347D">
        <w:rPr>
          <w:rFonts w:ascii="Book Antiqua" w:eastAsia="宋体" w:hAnsi="Book Antiqua"/>
          <w:kern w:val="2"/>
          <w:lang w:val="en-US" w:eastAsia="zh-CN"/>
        </w:rPr>
        <w:t xml:space="preserve">, Lahaye MJ, Heijnen LA, Martens MH, Maas M, Beets GL, Beets-Tan RG. MRI and diffusion-weighted MRI to diagnose a local tumour regrowth during long-term follow-up of rectal cancer patients treated with organ preservation after chemoradiotherapy.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26</w:t>
      </w:r>
      <w:r w:rsidRPr="0064347D">
        <w:rPr>
          <w:rFonts w:ascii="Book Antiqua" w:eastAsia="宋体" w:hAnsi="Book Antiqua"/>
          <w:kern w:val="2"/>
          <w:lang w:val="en-US" w:eastAsia="zh-CN"/>
        </w:rPr>
        <w:t>: 2118-2125 [PMID: 26518582 DOI: 10.1007/s00330-015-4062-z]</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63 </w:t>
      </w:r>
      <w:r w:rsidRPr="0064347D">
        <w:rPr>
          <w:rFonts w:ascii="Book Antiqua" w:eastAsia="宋体" w:hAnsi="Book Antiqua"/>
          <w:b/>
          <w:kern w:val="2"/>
          <w:lang w:val="en-US" w:eastAsia="zh-CN"/>
        </w:rPr>
        <w:t>Van Cutsem E</w:t>
      </w:r>
      <w:r w:rsidRPr="0064347D">
        <w:rPr>
          <w:rFonts w:ascii="Book Antiqua" w:eastAsia="宋体" w:hAnsi="Book Antiqua"/>
          <w:kern w:val="2"/>
          <w:lang w:val="en-US" w:eastAsia="zh-CN"/>
        </w:rPr>
        <w:t xml:space="preserve">, Dicato M, Haustermans K, Arber N, Bosset JF, Cunningham D, De Gramont A, Diaz-Rubio E, Ducreux M, Goldberg R, Glynne-Jones R, Haller D, Kang YK, Kerr D, Labianca R, Minsky BD, Moore M, Nordlinger B, Rougier P, Scheithauer W, Schmoll HJ, Sobrero A, Tabernero J, Tempero M, Van de Velde C, Zalcberg J. The diagnosis and management of rectal cancer: expert discussion and recommendations derived from the 9th World Congress on Gastrointestinal Cancer, Barcelona, 2007. </w:t>
      </w:r>
      <w:r w:rsidRPr="0064347D">
        <w:rPr>
          <w:rFonts w:ascii="Book Antiqua" w:eastAsia="宋体" w:hAnsi="Book Antiqua"/>
          <w:i/>
          <w:kern w:val="2"/>
          <w:lang w:val="en-US" w:eastAsia="zh-CN"/>
        </w:rPr>
        <w:t>Ann Oncol</w:t>
      </w:r>
      <w:r w:rsidRPr="0064347D">
        <w:rPr>
          <w:rFonts w:ascii="Book Antiqua" w:eastAsia="宋体" w:hAnsi="Book Antiqua"/>
          <w:kern w:val="2"/>
          <w:lang w:val="en-US" w:eastAsia="zh-CN"/>
        </w:rPr>
        <w:t xml:space="preserve"> 2008; </w:t>
      </w:r>
      <w:r w:rsidRPr="0064347D">
        <w:rPr>
          <w:rFonts w:ascii="Book Antiqua" w:eastAsia="宋体" w:hAnsi="Book Antiqua"/>
          <w:b/>
          <w:kern w:val="2"/>
          <w:lang w:val="en-US" w:eastAsia="zh-CN"/>
        </w:rPr>
        <w:t>19 Suppl 6</w:t>
      </w:r>
      <w:r w:rsidRPr="0064347D">
        <w:rPr>
          <w:rFonts w:ascii="Book Antiqua" w:eastAsia="宋体" w:hAnsi="Book Antiqua"/>
          <w:kern w:val="2"/>
          <w:lang w:val="en-US" w:eastAsia="zh-CN"/>
        </w:rPr>
        <w:t>: vi1-vi8 [PMID: 18539618 DOI: 10.1093/annonc/mdn358]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64 </w:t>
      </w:r>
      <w:r w:rsidRPr="0064347D">
        <w:rPr>
          <w:rFonts w:ascii="Book Antiqua" w:eastAsia="宋体" w:hAnsi="Book Antiqua"/>
          <w:b/>
          <w:kern w:val="2"/>
          <w:lang w:val="en-US" w:eastAsia="zh-CN"/>
        </w:rPr>
        <w:t>Allen SD</w:t>
      </w:r>
      <w:r w:rsidRPr="0064347D">
        <w:rPr>
          <w:rFonts w:ascii="Book Antiqua" w:eastAsia="宋体" w:hAnsi="Book Antiqua"/>
          <w:kern w:val="2"/>
          <w:lang w:val="en-US" w:eastAsia="zh-CN"/>
        </w:rPr>
        <w:t xml:space="preserve">, Padhani AR, Dzik-Jurasz AS, Glynne-Jones R. Rectal carcinoma: MRI with histologic correlation before and after chemoradiation therapy. </w:t>
      </w:r>
      <w:r w:rsidRPr="0064347D">
        <w:rPr>
          <w:rFonts w:ascii="Book Antiqua" w:eastAsia="宋体" w:hAnsi="Book Antiqua"/>
          <w:i/>
          <w:kern w:val="2"/>
          <w:lang w:val="en-US" w:eastAsia="zh-CN"/>
        </w:rPr>
        <w:t>AJR Am J Roentgenol</w:t>
      </w:r>
      <w:r w:rsidRPr="0064347D">
        <w:rPr>
          <w:rFonts w:ascii="Book Antiqua" w:eastAsia="宋体" w:hAnsi="Book Antiqua"/>
          <w:kern w:val="2"/>
          <w:lang w:val="en-US" w:eastAsia="zh-CN"/>
        </w:rPr>
        <w:t xml:space="preserve"> 2007; </w:t>
      </w:r>
      <w:r w:rsidRPr="0064347D">
        <w:rPr>
          <w:rFonts w:ascii="Book Antiqua" w:eastAsia="宋体" w:hAnsi="Book Antiqua"/>
          <w:b/>
          <w:kern w:val="2"/>
          <w:lang w:val="en-US" w:eastAsia="zh-CN"/>
        </w:rPr>
        <w:t>188</w:t>
      </w:r>
      <w:r w:rsidRPr="0064347D">
        <w:rPr>
          <w:rFonts w:ascii="Book Antiqua" w:eastAsia="宋体" w:hAnsi="Book Antiqua"/>
          <w:kern w:val="2"/>
          <w:lang w:val="en-US" w:eastAsia="zh-CN"/>
        </w:rPr>
        <w:t>: 442-451 [PMID: 17242254 DOI: 10.2214/AJR.05.1967]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65 </w:t>
      </w:r>
      <w:r w:rsidRPr="0064347D">
        <w:rPr>
          <w:rFonts w:ascii="Book Antiqua" w:eastAsia="宋体" w:hAnsi="Book Antiqua"/>
          <w:b/>
          <w:kern w:val="2"/>
          <w:lang w:val="en-US" w:eastAsia="zh-CN"/>
        </w:rPr>
        <w:t>Kim DJ</w:t>
      </w:r>
      <w:r w:rsidRPr="0064347D">
        <w:rPr>
          <w:rFonts w:ascii="Book Antiqua" w:eastAsia="宋体" w:hAnsi="Book Antiqua"/>
          <w:kern w:val="2"/>
          <w:lang w:val="en-US" w:eastAsia="zh-CN"/>
        </w:rPr>
        <w:t xml:space="preserve">, Kim JH, Lim JS, Yu JS, Chung JJ, Kim MJ, Kim KW. Restaging of Rectal Cancer with MR Imaging after Concurrent Chemotherapy and Radiation Therapy. </w:t>
      </w:r>
      <w:r w:rsidRPr="0064347D">
        <w:rPr>
          <w:rFonts w:ascii="Book Antiqua" w:eastAsia="宋体" w:hAnsi="Book Antiqua"/>
          <w:i/>
          <w:kern w:val="2"/>
          <w:lang w:val="en-US" w:eastAsia="zh-CN"/>
        </w:rPr>
        <w:t>Radiographics</w:t>
      </w:r>
      <w:r w:rsidRPr="0064347D">
        <w:rPr>
          <w:rFonts w:ascii="Book Antiqua" w:eastAsia="宋体" w:hAnsi="Book Antiqua"/>
          <w:kern w:val="2"/>
          <w:lang w:val="en-US" w:eastAsia="zh-CN"/>
        </w:rPr>
        <w:t xml:space="preserve"> 2010; </w:t>
      </w:r>
      <w:r w:rsidRPr="0064347D">
        <w:rPr>
          <w:rFonts w:ascii="Book Antiqua" w:eastAsia="宋体" w:hAnsi="Book Antiqua"/>
          <w:b/>
          <w:kern w:val="2"/>
          <w:lang w:val="en-US" w:eastAsia="zh-CN"/>
        </w:rPr>
        <w:t>30</w:t>
      </w:r>
      <w:r w:rsidRPr="0064347D">
        <w:rPr>
          <w:rFonts w:ascii="Book Antiqua" w:eastAsia="宋体" w:hAnsi="Book Antiqua"/>
          <w:kern w:val="2"/>
          <w:lang w:val="en-US" w:eastAsia="zh-CN"/>
        </w:rPr>
        <w:t>: 503-516 [PMID: 20228331 DOI: 10.1148/rg.302095046]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66 </w:t>
      </w:r>
      <w:r w:rsidRPr="0064347D">
        <w:rPr>
          <w:rFonts w:ascii="Book Antiqua" w:eastAsia="宋体" w:hAnsi="Book Antiqua"/>
          <w:b/>
          <w:kern w:val="2"/>
          <w:lang w:val="en-US" w:eastAsia="zh-CN"/>
        </w:rPr>
        <w:t>Chen CC</w:t>
      </w:r>
      <w:r w:rsidRPr="0064347D">
        <w:rPr>
          <w:rFonts w:ascii="Book Antiqua" w:eastAsia="宋体" w:hAnsi="Book Antiqua"/>
          <w:kern w:val="2"/>
          <w:lang w:val="en-US" w:eastAsia="zh-CN"/>
        </w:rPr>
        <w:t xml:space="preserve">, Lee RC, Lin JK, Wang LW, Yang SH. How accurate is magnetic resonance imaging in restaging rectal cancer in patients receiving preoperative combined chemoradiotherapy?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2005; </w:t>
      </w:r>
      <w:r w:rsidRPr="0064347D">
        <w:rPr>
          <w:rFonts w:ascii="Book Antiqua" w:eastAsia="宋体" w:hAnsi="Book Antiqua"/>
          <w:b/>
          <w:kern w:val="2"/>
          <w:lang w:val="en-US" w:eastAsia="zh-CN"/>
        </w:rPr>
        <w:t>48</w:t>
      </w:r>
      <w:r w:rsidRPr="0064347D">
        <w:rPr>
          <w:rFonts w:ascii="Book Antiqua" w:eastAsia="宋体" w:hAnsi="Book Antiqua"/>
          <w:kern w:val="2"/>
          <w:lang w:val="en-US" w:eastAsia="zh-CN"/>
        </w:rPr>
        <w:t>: 722-728 [PMID: 15747073 DOI: 10.1007/s10350-004-0851-1]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67 </w:t>
      </w:r>
      <w:r w:rsidRPr="0064347D">
        <w:rPr>
          <w:rFonts w:ascii="Book Antiqua" w:eastAsia="宋体" w:hAnsi="Book Antiqua"/>
          <w:b/>
          <w:kern w:val="2"/>
          <w:lang w:val="en-US" w:eastAsia="zh-CN"/>
        </w:rPr>
        <w:t>Heijnen LA</w:t>
      </w:r>
      <w:r w:rsidRPr="0064347D">
        <w:rPr>
          <w:rFonts w:ascii="Book Antiqua" w:eastAsia="宋体" w:hAnsi="Book Antiqua"/>
          <w:kern w:val="2"/>
          <w:lang w:val="en-US" w:eastAsia="zh-CN"/>
        </w:rPr>
        <w:t xml:space="preserve">, Lambregts DM, Lahaye MJ, Martens MH, van Nijnatten TJ, Rao SX, Riedl RG, Buijsen J, Maas M, Beets GL, Beets-Tan RG. Good and complete responding locally advanced rectal tumors after chemoradiotherapy: where are the residual positive nodes located on restaging MRI? </w:t>
      </w:r>
      <w:r w:rsidRPr="0064347D">
        <w:rPr>
          <w:rFonts w:ascii="Book Antiqua" w:eastAsia="宋体" w:hAnsi="Book Antiqua"/>
          <w:i/>
          <w:kern w:val="2"/>
          <w:lang w:val="en-US" w:eastAsia="zh-CN"/>
        </w:rPr>
        <w:t>Abdom Radiol (NY)</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41</w:t>
      </w:r>
      <w:r w:rsidRPr="0064347D">
        <w:rPr>
          <w:rFonts w:ascii="Book Antiqua" w:eastAsia="宋体" w:hAnsi="Book Antiqua"/>
          <w:kern w:val="2"/>
          <w:lang w:val="en-US" w:eastAsia="zh-CN"/>
        </w:rPr>
        <w:t>: 1245-1252 [PMID: 26814499 DOI: 10.1007/s00261-016-0640-z]</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68 </w:t>
      </w:r>
      <w:r w:rsidRPr="0064347D">
        <w:rPr>
          <w:rFonts w:ascii="Book Antiqua" w:eastAsia="宋体" w:hAnsi="Book Antiqua"/>
          <w:b/>
          <w:kern w:val="2"/>
          <w:lang w:val="en-US" w:eastAsia="zh-CN"/>
        </w:rPr>
        <w:t>Heijnen LA</w:t>
      </w:r>
      <w:r w:rsidRPr="0064347D">
        <w:rPr>
          <w:rFonts w:ascii="Book Antiqua" w:eastAsia="宋体" w:hAnsi="Book Antiqua"/>
          <w:kern w:val="2"/>
          <w:lang w:val="en-US" w:eastAsia="zh-CN"/>
        </w:rPr>
        <w:t xml:space="preserve">, Maas M, Beets-Tan RG, Berkhof M, Lambregts DM, Nelemans PJ, Riedl R, Beets GL. Nodal staging in rectal cancer: why is restaging after chemoradiation more accurate than primary nodal staging? </w:t>
      </w:r>
      <w:r w:rsidRPr="0064347D">
        <w:rPr>
          <w:rFonts w:ascii="Book Antiqua" w:eastAsia="宋体" w:hAnsi="Book Antiqua"/>
          <w:i/>
          <w:kern w:val="2"/>
          <w:lang w:val="en-US" w:eastAsia="zh-CN"/>
        </w:rPr>
        <w:t>Int J Colorectal Dis</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31</w:t>
      </w:r>
      <w:r w:rsidRPr="0064347D">
        <w:rPr>
          <w:rFonts w:ascii="Book Antiqua" w:eastAsia="宋体" w:hAnsi="Book Antiqua"/>
          <w:kern w:val="2"/>
          <w:lang w:val="en-US" w:eastAsia="zh-CN"/>
        </w:rPr>
        <w:t>: 1157-1162 [PMID: 27055660 DOI: 10.1007/s00384-016-2576-8]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69 </w:t>
      </w:r>
      <w:r w:rsidRPr="0064347D">
        <w:rPr>
          <w:rFonts w:ascii="Book Antiqua" w:eastAsia="宋体" w:hAnsi="Book Antiqua"/>
          <w:b/>
          <w:kern w:val="2"/>
          <w:lang w:val="en-US" w:eastAsia="zh-CN"/>
        </w:rPr>
        <w:t>Park JS</w:t>
      </w:r>
      <w:r w:rsidRPr="0064347D">
        <w:rPr>
          <w:rFonts w:ascii="Book Antiqua" w:eastAsia="宋体" w:hAnsi="Book Antiqua"/>
          <w:kern w:val="2"/>
          <w:lang w:val="en-US" w:eastAsia="zh-CN"/>
        </w:rPr>
        <w:t xml:space="preserve">, Jang YJ, Choi GS, Park SY, Kim HJ, Kang H, Cho SH. Accuracy of preoperative MRI in predicting pathology stage in rectal cancers: node-for-node matched histopathology validation of MRI features.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57</w:t>
      </w:r>
      <w:r w:rsidRPr="0064347D">
        <w:rPr>
          <w:rFonts w:ascii="Book Antiqua" w:eastAsia="宋体" w:hAnsi="Book Antiqua"/>
          <w:kern w:val="2"/>
          <w:lang w:val="en-US" w:eastAsia="zh-CN"/>
        </w:rPr>
        <w:t>: 32-38 [PMID: 24316943 DOI: 10.1097/DCR.0000000000000004]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70 </w:t>
      </w:r>
      <w:r w:rsidRPr="0064347D">
        <w:rPr>
          <w:rFonts w:ascii="Book Antiqua" w:eastAsia="宋体" w:hAnsi="Book Antiqua"/>
          <w:b/>
          <w:kern w:val="2"/>
          <w:lang w:val="en-US" w:eastAsia="zh-CN"/>
        </w:rPr>
        <w:t>van Heeswijk MM</w:t>
      </w:r>
      <w:r w:rsidRPr="0064347D">
        <w:rPr>
          <w:rFonts w:ascii="Book Antiqua" w:eastAsia="宋体" w:hAnsi="Book Antiqua"/>
          <w:kern w:val="2"/>
          <w:lang w:val="en-US" w:eastAsia="zh-CN"/>
        </w:rPr>
        <w:t xml:space="preserve">, Lambregts DM, Palm WM, Hendriks BM, Maas M, Beets GL, Beets-Tan RG. DWI for Assessment of Rectal Cancer Nodes After Chemoradiotherapy: Is the Absence of Nodes at DWI Proof of a Negative Nodal Status? </w:t>
      </w:r>
      <w:r w:rsidRPr="0064347D">
        <w:rPr>
          <w:rFonts w:ascii="Book Antiqua" w:eastAsia="宋体" w:hAnsi="Book Antiqua"/>
          <w:i/>
          <w:kern w:val="2"/>
          <w:lang w:val="en-US" w:eastAsia="zh-CN"/>
        </w:rPr>
        <w:t>AJR Am J Roentgenol</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208</w:t>
      </w:r>
      <w:r w:rsidRPr="0064347D">
        <w:rPr>
          <w:rFonts w:ascii="Book Antiqua" w:eastAsia="宋体" w:hAnsi="Book Antiqua"/>
          <w:kern w:val="2"/>
          <w:lang w:val="en-US" w:eastAsia="zh-CN"/>
        </w:rPr>
        <w:t>: W79-W84 [PMID: 27959622 DOI: 10.2214/AJR.16.17117]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71 </w:t>
      </w:r>
      <w:r w:rsidRPr="0064347D">
        <w:rPr>
          <w:rFonts w:ascii="Book Antiqua" w:eastAsia="宋体" w:hAnsi="Book Antiqua"/>
          <w:b/>
          <w:kern w:val="2"/>
          <w:lang w:val="en-US" w:eastAsia="zh-CN"/>
        </w:rPr>
        <w:t>Wolthuis AM</w:t>
      </w:r>
      <w:r w:rsidRPr="0064347D">
        <w:rPr>
          <w:rFonts w:ascii="Book Antiqua" w:eastAsia="宋体" w:hAnsi="Book Antiqua"/>
          <w:kern w:val="2"/>
          <w:lang w:val="en-US" w:eastAsia="zh-CN"/>
        </w:rPr>
        <w:t xml:space="preserve">, Penninckx F, Haustermans K, De Hertogh G, Fieuws S, Van Cutsem E, D'Hoore A. Impact of interval between neoadjuvant chemoradiotherapy and TME for locally advanced rectal cancer on pathologic response and oncologic outcome.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19</w:t>
      </w:r>
      <w:r w:rsidRPr="0064347D">
        <w:rPr>
          <w:rFonts w:ascii="Book Antiqua" w:eastAsia="宋体" w:hAnsi="Book Antiqua"/>
          <w:kern w:val="2"/>
          <w:lang w:val="en-US" w:eastAsia="zh-CN"/>
        </w:rPr>
        <w:t>: 2833-2841 [PMID: 22451236 DOI: 10.1245/s10434-012-2327-1]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72 </w:t>
      </w:r>
      <w:r w:rsidRPr="0064347D">
        <w:rPr>
          <w:rFonts w:ascii="Book Antiqua" w:eastAsia="宋体" w:hAnsi="Book Antiqua"/>
          <w:b/>
          <w:kern w:val="2"/>
          <w:lang w:val="en-US" w:eastAsia="zh-CN"/>
        </w:rPr>
        <w:t>Sloothaak DA</w:t>
      </w:r>
      <w:r w:rsidRPr="0064347D">
        <w:rPr>
          <w:rFonts w:ascii="Book Antiqua" w:eastAsia="宋体" w:hAnsi="Book Antiqua"/>
          <w:kern w:val="2"/>
          <w:lang w:val="en-US" w:eastAsia="zh-CN"/>
        </w:rPr>
        <w:t xml:space="preserve">, Sahami S, van der Zaag-Loonen HJ, van der Zaag ES, Tanis PJ, Bemelman WA, Buskens CJ. The prognostic value of micrometastases and isolated tumour cells in histologically negative lymph nodes of patients with colorectal cancer: a systematic review and meta-analysis.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40</w:t>
      </w:r>
      <w:r w:rsidRPr="0064347D">
        <w:rPr>
          <w:rFonts w:ascii="Book Antiqua" w:eastAsia="宋体" w:hAnsi="Book Antiqua"/>
          <w:kern w:val="2"/>
          <w:lang w:val="en-US" w:eastAsia="zh-CN"/>
        </w:rPr>
        <w:t>: 263-269 [PMID: 24368050 DOI: 10.1016/j.ejso.2013.12.002]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73 </w:t>
      </w:r>
      <w:r w:rsidRPr="0064347D">
        <w:rPr>
          <w:rFonts w:ascii="Book Antiqua" w:eastAsia="宋体" w:hAnsi="Book Antiqua"/>
          <w:b/>
          <w:kern w:val="2"/>
          <w:lang w:val="en-US" w:eastAsia="zh-CN"/>
        </w:rPr>
        <w:t>van den Broek JJ</w:t>
      </w:r>
      <w:r w:rsidRPr="0064347D">
        <w:rPr>
          <w:rFonts w:ascii="Book Antiqua" w:eastAsia="宋体" w:hAnsi="Book Antiqua"/>
          <w:kern w:val="2"/>
          <w:lang w:val="en-US" w:eastAsia="zh-CN"/>
        </w:rPr>
        <w:t xml:space="preserve">, van der Wolf FS, Lahaye MJ, Heijnen LA, Meischl C, Heitbrink MA, Schreurs WH. Accuracy of MRI in Restaging Locally Advanced Rectal Cancer After Preoperative Chemoradiation.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60</w:t>
      </w:r>
      <w:r w:rsidRPr="0064347D">
        <w:rPr>
          <w:rFonts w:ascii="Book Antiqua" w:eastAsia="宋体" w:hAnsi="Book Antiqua"/>
          <w:kern w:val="2"/>
          <w:lang w:val="en-US" w:eastAsia="zh-CN"/>
        </w:rPr>
        <w:t>: 274-283 [PMID: 28177989 DOI: 10.1097/DCR.0000000000000743]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74 </w:t>
      </w:r>
      <w:r w:rsidRPr="0064347D">
        <w:rPr>
          <w:rFonts w:ascii="Book Antiqua" w:eastAsia="宋体" w:hAnsi="Book Antiqua"/>
          <w:b/>
          <w:kern w:val="2"/>
          <w:lang w:val="en-US" w:eastAsia="zh-CN"/>
        </w:rPr>
        <w:t>Lambregts DM</w:t>
      </w:r>
      <w:r w:rsidRPr="0064347D">
        <w:rPr>
          <w:rFonts w:ascii="Book Antiqua" w:eastAsia="宋体" w:hAnsi="Book Antiqua"/>
          <w:kern w:val="2"/>
          <w:lang w:val="en-US" w:eastAsia="zh-CN"/>
        </w:rPr>
        <w:t xml:space="preserve">, Maas M, Riedl RG, Bakers FC, Verwoerd JL, Kessels AG, Lammering G, Boetes C, Beets GL, Beets-Tan RG. Value of ADC measurements for nodal staging after chemoradiation in locally advanced rectal cancer-a per lesion validation study.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21</w:t>
      </w:r>
      <w:r w:rsidRPr="0064347D">
        <w:rPr>
          <w:rFonts w:ascii="Book Antiqua" w:eastAsia="宋体" w:hAnsi="Book Antiqua"/>
          <w:kern w:val="2"/>
          <w:lang w:val="en-US" w:eastAsia="zh-CN"/>
        </w:rPr>
        <w:t>: 265-273 [PMID: 20730540 DOI: 10.1007/s00330-010-1937-x]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75 </w:t>
      </w:r>
      <w:r w:rsidRPr="0064347D">
        <w:rPr>
          <w:rFonts w:ascii="Book Antiqua" w:eastAsia="宋体" w:hAnsi="Book Antiqua"/>
          <w:b/>
          <w:kern w:val="2"/>
          <w:lang w:val="en-US" w:eastAsia="zh-CN"/>
        </w:rPr>
        <w:t>Heijnen LA</w:t>
      </w:r>
      <w:r w:rsidRPr="0064347D">
        <w:rPr>
          <w:rFonts w:ascii="Book Antiqua" w:eastAsia="宋体" w:hAnsi="Book Antiqua"/>
          <w:kern w:val="2"/>
          <w:lang w:val="en-US" w:eastAsia="zh-CN"/>
        </w:rPr>
        <w:t xml:space="preserve">, Lambregts DM, Mondal D, Martens MH, Riedl RG, Beets GL, Beets-Tan RG. Diffusion-weighted MR imaging in primary rectal cancer staging demonstrates but does not characterise lymph nodes.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23</w:t>
      </w:r>
      <w:r w:rsidRPr="0064347D">
        <w:rPr>
          <w:rFonts w:ascii="Book Antiqua" w:eastAsia="宋体" w:hAnsi="Book Antiqua"/>
          <w:kern w:val="2"/>
          <w:lang w:val="en-US" w:eastAsia="zh-CN"/>
        </w:rPr>
        <w:t>: 3354-3360 [PMID: 23821022 DOI: 10.1007/s00330-013-2952-5]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76 </w:t>
      </w:r>
      <w:r w:rsidRPr="0064347D">
        <w:rPr>
          <w:rFonts w:ascii="Book Antiqua" w:eastAsia="宋体" w:hAnsi="Book Antiqua"/>
          <w:b/>
          <w:kern w:val="2"/>
          <w:lang w:val="en-US" w:eastAsia="zh-CN"/>
        </w:rPr>
        <w:t>Ryu KH</w:t>
      </w:r>
      <w:r w:rsidRPr="0064347D">
        <w:rPr>
          <w:rFonts w:ascii="Book Antiqua" w:eastAsia="宋体" w:hAnsi="Book Antiqua"/>
          <w:kern w:val="2"/>
          <w:lang w:val="en-US" w:eastAsia="zh-CN"/>
        </w:rPr>
        <w:t xml:space="preserve">, Kim SH, Yoon JH, Lee Y, Paik JH, Lim YJ, Lee KH. Diffusion-weighted imaging for evaluating lymph node eradication after neoadjuvant chemoradiation therapy in locally advanced rectal cancer. </w:t>
      </w:r>
      <w:r w:rsidRPr="0064347D">
        <w:rPr>
          <w:rFonts w:ascii="Book Antiqua" w:eastAsia="宋体" w:hAnsi="Book Antiqua"/>
          <w:i/>
          <w:kern w:val="2"/>
          <w:lang w:val="en-US" w:eastAsia="zh-CN"/>
        </w:rPr>
        <w:t>Acta Radiol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57</w:t>
      </w:r>
      <w:r w:rsidRPr="0064347D">
        <w:rPr>
          <w:rFonts w:ascii="Book Antiqua" w:eastAsia="宋体" w:hAnsi="Book Antiqua"/>
          <w:kern w:val="2"/>
          <w:lang w:val="en-US" w:eastAsia="zh-CN"/>
        </w:rPr>
        <w:t>: 133-141 [PMID: 25638800 DOI: 10.1177/0284185114568908]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77 </w:t>
      </w:r>
      <w:r w:rsidRPr="0064347D">
        <w:rPr>
          <w:rFonts w:ascii="Book Antiqua" w:eastAsia="宋体" w:hAnsi="Book Antiqua"/>
          <w:b/>
          <w:kern w:val="2"/>
          <w:lang w:val="en-US" w:eastAsia="zh-CN"/>
        </w:rPr>
        <w:t>Jhaveri KS</w:t>
      </w:r>
      <w:r w:rsidRPr="0064347D">
        <w:rPr>
          <w:rFonts w:ascii="Book Antiqua" w:eastAsia="宋体" w:hAnsi="Book Antiqua"/>
          <w:kern w:val="2"/>
          <w:lang w:val="en-US" w:eastAsia="zh-CN"/>
        </w:rPr>
        <w:t xml:space="preserve">, Hosseini-Nik H, Thipphavong S, Assarzadegan N, Menezes RJ, Kennedy ED, Kirsch R. MRI Detection of Extramural Venous Invasion in Rectal Cancer: Correlation With Histopathology Using Elastin Stain. </w:t>
      </w:r>
      <w:r w:rsidRPr="0064347D">
        <w:rPr>
          <w:rFonts w:ascii="Book Antiqua" w:eastAsia="宋体" w:hAnsi="Book Antiqua"/>
          <w:i/>
          <w:kern w:val="2"/>
          <w:lang w:val="en-US" w:eastAsia="zh-CN"/>
        </w:rPr>
        <w:t>AJR Am J Roentgenol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206</w:t>
      </w:r>
      <w:r w:rsidRPr="0064347D">
        <w:rPr>
          <w:rFonts w:ascii="Book Antiqua" w:eastAsia="宋体" w:hAnsi="Book Antiqua"/>
          <w:kern w:val="2"/>
          <w:lang w:val="en-US" w:eastAsia="zh-CN"/>
        </w:rPr>
        <w:t>: 747-755 [PMID: 26933769 DOI: 10.2214/AJR.15.15568]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78 </w:t>
      </w:r>
      <w:r w:rsidRPr="0064347D">
        <w:rPr>
          <w:rFonts w:ascii="Book Antiqua" w:eastAsia="宋体" w:hAnsi="Book Antiqua"/>
          <w:b/>
          <w:kern w:val="2"/>
          <w:lang w:val="en-US" w:eastAsia="zh-CN"/>
        </w:rPr>
        <w:t>Sassen S</w:t>
      </w:r>
      <w:r w:rsidRPr="0064347D">
        <w:rPr>
          <w:rFonts w:ascii="Book Antiqua" w:eastAsia="宋体" w:hAnsi="Book Antiqua"/>
          <w:kern w:val="2"/>
          <w:lang w:val="en-US" w:eastAsia="zh-CN"/>
        </w:rPr>
        <w:t xml:space="preserve">, de Booij M, Sosef M, Berendsen R, Lammering G, Clarijs R, Bakker M, Beets-Tan R, Warmerdam F, Vliegen R. Locally advanced rectal cancer: is diffusion weighted MRI helpful for the identification of complete responders (ypT0N0) after neoadjuvant chemoradiation therapy?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23</w:t>
      </w:r>
      <w:r w:rsidRPr="0064347D">
        <w:rPr>
          <w:rFonts w:ascii="Book Antiqua" w:eastAsia="宋体" w:hAnsi="Book Antiqua"/>
          <w:kern w:val="2"/>
          <w:lang w:val="en-US" w:eastAsia="zh-CN"/>
        </w:rPr>
        <w:t>: 3440-3449 [PMID: 23832319 DOI: 10.1007/s00330-013-2956-1]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79 </w:t>
      </w:r>
      <w:r w:rsidRPr="0064347D">
        <w:rPr>
          <w:rFonts w:ascii="Book Antiqua" w:eastAsia="宋体" w:hAnsi="Book Antiqua"/>
          <w:b/>
          <w:kern w:val="2"/>
          <w:lang w:val="en-US" w:eastAsia="zh-CN"/>
        </w:rPr>
        <w:t>Liu Z</w:t>
      </w:r>
      <w:r w:rsidRPr="0064347D">
        <w:rPr>
          <w:rFonts w:ascii="Book Antiqua" w:eastAsia="宋体" w:hAnsi="Book Antiqua"/>
          <w:kern w:val="2"/>
          <w:lang w:val="en-US" w:eastAsia="zh-CN"/>
        </w:rPr>
        <w:t xml:space="preserve">, Zhang XY, Shi YJ, Wang L, Zhu HT, Tang Z, Wang S, Li XT, Tian J, Sun YS. Radiomics Analysis for Evaluation of Pathological Complete Response to Neoadjuvant Chemoradiotherapy in Locally Advanced Rectal Cancer. </w:t>
      </w:r>
      <w:r w:rsidRPr="0064347D">
        <w:rPr>
          <w:rFonts w:ascii="Book Antiqua" w:eastAsia="宋体" w:hAnsi="Book Antiqua"/>
          <w:i/>
          <w:kern w:val="2"/>
          <w:lang w:val="en-US" w:eastAsia="zh-CN"/>
        </w:rPr>
        <w:t>Clin Cancer Res</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23</w:t>
      </w:r>
      <w:r w:rsidRPr="0064347D">
        <w:rPr>
          <w:rFonts w:ascii="Book Antiqua" w:eastAsia="宋体" w:hAnsi="Book Antiqua"/>
          <w:kern w:val="2"/>
          <w:lang w:val="en-US" w:eastAsia="zh-CN"/>
        </w:rPr>
        <w:t>: 7253-7262 [PMID: 28939744 DOI: 10.1158/1078-0432.CCR-17-1038]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80 </w:t>
      </w:r>
      <w:r w:rsidRPr="0064347D">
        <w:rPr>
          <w:rFonts w:ascii="Book Antiqua" w:eastAsia="宋体" w:hAnsi="Book Antiqua"/>
          <w:b/>
          <w:kern w:val="2"/>
          <w:lang w:val="en-US" w:eastAsia="zh-CN"/>
        </w:rPr>
        <w:t>Horvat N</w:t>
      </w:r>
      <w:r w:rsidRPr="0064347D">
        <w:rPr>
          <w:rFonts w:ascii="Book Antiqua" w:eastAsia="宋体" w:hAnsi="Book Antiqua"/>
          <w:kern w:val="2"/>
          <w:lang w:val="en-US" w:eastAsia="zh-CN"/>
        </w:rPr>
        <w:t xml:space="preserve">, Bates DDB, Petkovska I. Novel imaging techniques of rectal cancer: what do radiomics and radiogenomics have to offer? A literature review. </w:t>
      </w:r>
      <w:r w:rsidRPr="0064347D">
        <w:rPr>
          <w:rFonts w:ascii="Book Antiqua" w:eastAsia="宋体" w:hAnsi="Book Antiqua"/>
          <w:i/>
          <w:kern w:val="2"/>
          <w:lang w:val="en-US" w:eastAsia="zh-CN"/>
        </w:rPr>
        <w:t>Abdom Radiol (NY)</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44</w:t>
      </w:r>
      <w:r w:rsidRPr="0064347D">
        <w:rPr>
          <w:rFonts w:ascii="Book Antiqua" w:eastAsia="宋体" w:hAnsi="Book Antiqua"/>
          <w:kern w:val="2"/>
          <w:lang w:val="en-US" w:eastAsia="zh-CN"/>
        </w:rPr>
        <w:t>: 3764-3774 [PMID: 31055615 DOI: 10.1007/s00261-019-02042-y]</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81 </w:t>
      </w:r>
      <w:r w:rsidRPr="0064347D">
        <w:rPr>
          <w:rFonts w:ascii="Book Antiqua" w:eastAsia="宋体" w:hAnsi="Book Antiqua"/>
          <w:b/>
          <w:kern w:val="2"/>
          <w:lang w:val="en-US" w:eastAsia="zh-CN"/>
        </w:rPr>
        <w:t>Kluza E</w:t>
      </w:r>
      <w:r w:rsidRPr="0064347D">
        <w:rPr>
          <w:rFonts w:ascii="Book Antiqua" w:eastAsia="宋体" w:hAnsi="Book Antiqua"/>
          <w:kern w:val="2"/>
          <w:lang w:val="en-US" w:eastAsia="zh-CN"/>
        </w:rPr>
        <w:t xml:space="preserve">, Rozeboom ED, Maas M, Martens M, Lambregts DM, Slenter J, Beets GL, Beets-Tan RG. T2 weighted signal intensity evolution may predict pathological complete response after treatment for rectal cancer. </w:t>
      </w:r>
      <w:r w:rsidRPr="0064347D">
        <w:rPr>
          <w:rFonts w:ascii="Book Antiqua" w:eastAsia="宋体" w:hAnsi="Book Antiqua"/>
          <w:i/>
          <w:kern w:val="2"/>
          <w:lang w:val="en-US" w:eastAsia="zh-CN"/>
        </w:rPr>
        <w:t>Eur Radiol</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23</w:t>
      </w:r>
      <w:r w:rsidRPr="0064347D">
        <w:rPr>
          <w:rFonts w:ascii="Book Antiqua" w:eastAsia="宋体" w:hAnsi="Book Antiqua"/>
          <w:kern w:val="2"/>
          <w:lang w:val="en-US" w:eastAsia="zh-CN"/>
        </w:rPr>
        <w:t>: 253-261 [PMID: 22777621 DOI: 10.1007/s00330-012-2578-z]</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82 </w:t>
      </w:r>
      <w:r w:rsidRPr="0064347D">
        <w:rPr>
          <w:rFonts w:ascii="Book Antiqua" w:eastAsia="宋体" w:hAnsi="Book Antiqua"/>
          <w:b/>
          <w:kern w:val="2"/>
          <w:lang w:val="en-US" w:eastAsia="zh-CN"/>
        </w:rPr>
        <w:t>Nie K</w:t>
      </w:r>
      <w:r w:rsidRPr="0064347D">
        <w:rPr>
          <w:rFonts w:ascii="Book Antiqua" w:eastAsia="宋体" w:hAnsi="Book Antiqua"/>
          <w:kern w:val="2"/>
          <w:lang w:val="en-US" w:eastAsia="zh-CN"/>
        </w:rPr>
        <w:t xml:space="preserve">, Shi L, Chen Q, Hu X, Jabbour SK, Yue N, Niu T, Sun X. Rectal Cancer: Assessment of Neoadjuvant Chemoradiation Outcome based on Radiomics of Multiparametric MRI. </w:t>
      </w:r>
      <w:r w:rsidRPr="0064347D">
        <w:rPr>
          <w:rFonts w:ascii="Book Antiqua" w:eastAsia="宋体" w:hAnsi="Book Antiqua"/>
          <w:i/>
          <w:kern w:val="2"/>
          <w:lang w:val="en-US" w:eastAsia="zh-CN"/>
        </w:rPr>
        <w:t>Clin Cancer Res</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22</w:t>
      </w:r>
      <w:r w:rsidRPr="0064347D">
        <w:rPr>
          <w:rFonts w:ascii="Book Antiqua" w:eastAsia="宋体" w:hAnsi="Book Antiqua"/>
          <w:kern w:val="2"/>
          <w:lang w:val="en-US" w:eastAsia="zh-CN"/>
        </w:rPr>
        <w:t>: 5256-5264 [PMID: 27185368 DOI: 10.1158/1078-0432.CCR-15-2997]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83 </w:t>
      </w:r>
      <w:r w:rsidRPr="0064347D">
        <w:rPr>
          <w:rFonts w:ascii="Book Antiqua" w:eastAsia="宋体" w:hAnsi="Book Antiqua"/>
          <w:b/>
          <w:kern w:val="2"/>
          <w:lang w:val="en-US" w:eastAsia="zh-CN"/>
        </w:rPr>
        <w:t>Choi MH</w:t>
      </w:r>
      <w:r w:rsidRPr="0064347D">
        <w:rPr>
          <w:rFonts w:ascii="Book Antiqua" w:eastAsia="宋体" w:hAnsi="Book Antiqua"/>
          <w:kern w:val="2"/>
          <w:lang w:val="en-US" w:eastAsia="zh-CN"/>
        </w:rPr>
        <w:t xml:space="preserve">, Oh SN, Rha SE, Choi JI, Lee SH, Jang HS, Kim JG, Grimm R, Son Y. Diffusion-weighted imaging: Apparent diffusion coefficient histogram analysis for detecting pathologic complete response to chemoradiotherapy in locally advanced rectal cancer. </w:t>
      </w:r>
      <w:r w:rsidRPr="0064347D">
        <w:rPr>
          <w:rFonts w:ascii="Book Antiqua" w:eastAsia="宋体" w:hAnsi="Book Antiqua"/>
          <w:i/>
          <w:kern w:val="2"/>
          <w:lang w:val="en-US" w:eastAsia="zh-CN"/>
        </w:rPr>
        <w:t>J Magn Reson Imaging</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44</w:t>
      </w:r>
      <w:r w:rsidRPr="0064347D">
        <w:rPr>
          <w:rFonts w:ascii="Book Antiqua" w:eastAsia="宋体" w:hAnsi="Book Antiqua"/>
          <w:kern w:val="2"/>
          <w:lang w:val="en-US" w:eastAsia="zh-CN"/>
        </w:rPr>
        <w:t>: 212-220 [PMID: 26666560 DOI: 10.1002/jmri.25117]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84 </w:t>
      </w:r>
      <w:r w:rsidRPr="0064347D">
        <w:rPr>
          <w:rFonts w:ascii="Book Antiqua" w:eastAsia="宋体" w:hAnsi="Book Antiqua"/>
          <w:b/>
          <w:kern w:val="2"/>
          <w:lang w:val="en-US" w:eastAsia="zh-CN"/>
        </w:rPr>
        <w:t>Nougaret S</w:t>
      </w:r>
      <w:r w:rsidRPr="0064347D">
        <w:rPr>
          <w:rFonts w:ascii="Book Antiqua" w:eastAsia="宋体" w:hAnsi="Book Antiqua"/>
          <w:kern w:val="2"/>
          <w:lang w:val="en-US" w:eastAsia="zh-CN"/>
        </w:rPr>
        <w:t xml:space="preserve">, Vargas HA, Lakhman Y, Sudre R, Do RK, Bibeau F, Azria D, Assenat E, Molinari N, Pierredon MA, Rouanet P, Guiu B. Intravoxel Incoherent Motion-derived Histogram Metrics for Assessment of Response after Combined Chemotherapy and Radiation Therapy in Rectal Cancer: Initial Experience and Comparison between Single-Section and Volumetric Analyses.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280</w:t>
      </w:r>
      <w:r w:rsidRPr="0064347D">
        <w:rPr>
          <w:rFonts w:ascii="Book Antiqua" w:eastAsia="宋体" w:hAnsi="Book Antiqua"/>
          <w:kern w:val="2"/>
          <w:lang w:val="en-US" w:eastAsia="zh-CN"/>
        </w:rPr>
        <w:t>: 446-454 [PMID: 26919562 DOI: 10.1148/radiol.2016150702]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85 </w:t>
      </w:r>
      <w:r w:rsidRPr="0064347D">
        <w:rPr>
          <w:rFonts w:ascii="Book Antiqua" w:eastAsia="宋体" w:hAnsi="Book Antiqua"/>
          <w:b/>
          <w:kern w:val="2"/>
          <w:lang w:val="en-US" w:eastAsia="zh-CN"/>
        </w:rPr>
        <w:t>Aker M</w:t>
      </w:r>
      <w:r w:rsidRPr="0064347D">
        <w:rPr>
          <w:rFonts w:ascii="Book Antiqua" w:eastAsia="宋体" w:hAnsi="Book Antiqua"/>
          <w:kern w:val="2"/>
          <w:lang w:val="en-US" w:eastAsia="zh-CN"/>
        </w:rPr>
        <w:t xml:space="preserve">, Ganeshan B, Afaq A, Wan S, Groves AM, Arulampalam T. Magnetic Resonance Texture Analysis in Identifying Complete Pathological Response to Neoadjuvant Treatment in Locally Advanced Rectal Cancer.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62</w:t>
      </w:r>
      <w:r w:rsidRPr="0064347D">
        <w:rPr>
          <w:rFonts w:ascii="Book Antiqua" w:eastAsia="宋体" w:hAnsi="Book Antiqua"/>
          <w:kern w:val="2"/>
          <w:lang w:val="en-US" w:eastAsia="zh-CN"/>
        </w:rPr>
        <w:t>: 163-170 [PMID: 30451764 DOI: 10.1097/DCR.0000000000001224]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86 </w:t>
      </w:r>
      <w:r w:rsidRPr="0064347D">
        <w:rPr>
          <w:rFonts w:ascii="Book Antiqua" w:eastAsia="宋体" w:hAnsi="Book Antiqua"/>
          <w:b/>
          <w:kern w:val="2"/>
          <w:lang w:val="en-US" w:eastAsia="zh-CN"/>
        </w:rPr>
        <w:t>Horvat N</w:t>
      </w:r>
      <w:r w:rsidRPr="0064347D">
        <w:rPr>
          <w:rFonts w:ascii="Book Antiqua" w:eastAsia="宋体" w:hAnsi="Book Antiqua"/>
          <w:kern w:val="2"/>
          <w:lang w:val="en-US" w:eastAsia="zh-CN"/>
        </w:rPr>
        <w:t xml:space="preserve">, Veeraraghavan H, Khan M, Blazic I, Zheng J, Capanu M, Sala E, Garcia-Aguilar J, Gollub MJ, Petkovska I. MR Imaging of Rectal Cancer: Radiomics Analysis to Assess Treatment Response after Neoadjuvant Therapy. </w:t>
      </w:r>
      <w:r w:rsidRPr="0064347D">
        <w:rPr>
          <w:rFonts w:ascii="Book Antiqua" w:eastAsia="宋体" w:hAnsi="Book Antiqua"/>
          <w:i/>
          <w:kern w:val="2"/>
          <w:lang w:val="en-US" w:eastAsia="zh-CN"/>
        </w:rPr>
        <w:t>Radiology</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287</w:t>
      </w:r>
      <w:r w:rsidRPr="0064347D">
        <w:rPr>
          <w:rFonts w:ascii="Book Antiqua" w:eastAsia="宋体" w:hAnsi="Book Antiqua"/>
          <w:kern w:val="2"/>
          <w:lang w:val="en-US" w:eastAsia="zh-CN"/>
        </w:rPr>
        <w:t>: 833-843 [PMID: 29514017 DOI: 10.1148/radiol.2018172300]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87 </w:t>
      </w:r>
      <w:r w:rsidRPr="0064347D">
        <w:rPr>
          <w:rFonts w:ascii="Book Antiqua" w:eastAsia="宋体" w:hAnsi="Book Antiqua"/>
          <w:b/>
          <w:kern w:val="2"/>
          <w:lang w:val="en-US" w:eastAsia="zh-CN"/>
        </w:rPr>
        <w:t>Liang CY</w:t>
      </w:r>
      <w:r w:rsidRPr="0064347D">
        <w:rPr>
          <w:rFonts w:ascii="Book Antiqua" w:eastAsia="宋体" w:hAnsi="Book Antiqua"/>
          <w:kern w:val="2"/>
          <w:lang w:val="en-US" w:eastAsia="zh-CN"/>
        </w:rPr>
        <w:t xml:space="preserve">, Chen MD, Zhao XX, Yan CG, Mei YJ, Xu YK. Multiple mathematical models of diffusion-weighted magnetic resonance imaging combined with prognostic factors for assessing the response to neoadjuvant chemotherapy and radiation therapy in locally advanced rectal cancer. </w:t>
      </w:r>
      <w:r w:rsidRPr="0064347D">
        <w:rPr>
          <w:rFonts w:ascii="Book Antiqua" w:eastAsia="宋体" w:hAnsi="Book Antiqua"/>
          <w:i/>
          <w:kern w:val="2"/>
          <w:lang w:val="en-US" w:eastAsia="zh-CN"/>
        </w:rPr>
        <w:t>Eur J Radiol</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110</w:t>
      </w:r>
      <w:r w:rsidRPr="0064347D">
        <w:rPr>
          <w:rFonts w:ascii="Book Antiqua" w:eastAsia="宋体" w:hAnsi="Book Antiqua"/>
          <w:kern w:val="2"/>
          <w:lang w:val="en-US" w:eastAsia="zh-CN"/>
        </w:rPr>
        <w:t>: 249-255 [PMID: 30599868 DOI: 10.1016/j.ejrad.2018.12.005]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88 </w:t>
      </w:r>
      <w:r w:rsidRPr="0064347D">
        <w:rPr>
          <w:rFonts w:ascii="Book Antiqua" w:eastAsia="宋体" w:hAnsi="Book Antiqua"/>
          <w:b/>
          <w:kern w:val="2"/>
          <w:lang w:val="en-US" w:eastAsia="zh-CN"/>
        </w:rPr>
        <w:t>Dinapoli N</w:t>
      </w:r>
      <w:r w:rsidRPr="0064347D">
        <w:rPr>
          <w:rFonts w:ascii="Book Antiqua" w:eastAsia="宋体" w:hAnsi="Book Antiqua"/>
          <w:kern w:val="2"/>
          <w:lang w:val="en-US" w:eastAsia="zh-CN"/>
        </w:rPr>
        <w:t xml:space="preserve">, Barbaro B, Gatta R, Chiloiro G, Casà C, Masciocchi C, Damiani A, Boldrini L, Gambacorta MA, Dezio M, Mattiucci GC, Balducci M, van Soest J, Dekker A, Lambin P, Fiorino C, Sini C, De Cobelli F, Di Muzio N, Gumina C, Passoni P, Manfredi R, Valentini V. Magnetic Resonance, Vendor-independent, Intensity Histogram Analysis Predicting Pathologic Complete Response After Radiochemotherapy of Rectal Cancer. </w:t>
      </w:r>
      <w:r w:rsidRPr="0064347D">
        <w:rPr>
          <w:rFonts w:ascii="Book Antiqua" w:eastAsia="宋体" w:hAnsi="Book Antiqua"/>
          <w:i/>
          <w:kern w:val="2"/>
          <w:lang w:val="en-US" w:eastAsia="zh-CN"/>
        </w:rPr>
        <w:t>Int J Radiat Oncol Biol Phys</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102</w:t>
      </w:r>
      <w:r w:rsidRPr="0064347D">
        <w:rPr>
          <w:rFonts w:ascii="Book Antiqua" w:eastAsia="宋体" w:hAnsi="Book Antiqua"/>
          <w:kern w:val="2"/>
          <w:lang w:val="en-US" w:eastAsia="zh-CN"/>
        </w:rPr>
        <w:t>: 765-774 [PMID: 29891200 DOI: 10.1016/j.ijrobp.2018.04.065]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89 </w:t>
      </w:r>
      <w:r w:rsidRPr="0064347D">
        <w:rPr>
          <w:rFonts w:ascii="Book Antiqua" w:eastAsia="宋体" w:hAnsi="Book Antiqua"/>
          <w:b/>
          <w:kern w:val="2"/>
          <w:lang w:val="en-US" w:eastAsia="zh-CN"/>
        </w:rPr>
        <w:t>De Cecco CN</w:t>
      </w:r>
      <w:r w:rsidRPr="0064347D">
        <w:rPr>
          <w:rFonts w:ascii="Book Antiqua" w:eastAsia="宋体" w:hAnsi="Book Antiqua"/>
          <w:kern w:val="2"/>
          <w:lang w:val="en-US" w:eastAsia="zh-CN"/>
        </w:rPr>
        <w:t xml:space="preserve">, Ganeshan B, Ciolina M, Rengo M, Meinel FG, Musio D, De Felice F, Raffetto N, Tombolini V, Laghi A. Texture analysis as imaging biomarker of tumoral response to neoadjuvant chemoradiotherapy in rectal cancer patients studied with 3-T magnetic resonance. </w:t>
      </w:r>
      <w:r w:rsidRPr="0064347D">
        <w:rPr>
          <w:rFonts w:ascii="Book Antiqua" w:eastAsia="宋体" w:hAnsi="Book Antiqua"/>
          <w:i/>
          <w:kern w:val="2"/>
          <w:lang w:val="en-US" w:eastAsia="zh-CN"/>
        </w:rPr>
        <w:t>Invest Radiol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50</w:t>
      </w:r>
      <w:r w:rsidRPr="0064347D">
        <w:rPr>
          <w:rFonts w:ascii="Book Antiqua" w:eastAsia="宋体" w:hAnsi="Book Antiqua"/>
          <w:kern w:val="2"/>
          <w:lang w:val="en-US" w:eastAsia="zh-CN"/>
        </w:rPr>
        <w:t>: 239-245 [PMID: 25501017 DOI: 10.1097/RLI.0000000000000116]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90 </w:t>
      </w:r>
      <w:r w:rsidRPr="0064347D">
        <w:rPr>
          <w:rFonts w:ascii="Book Antiqua" w:eastAsia="宋体" w:hAnsi="Book Antiqua"/>
          <w:b/>
          <w:kern w:val="2"/>
          <w:lang w:val="en-US" w:eastAsia="zh-CN"/>
        </w:rPr>
        <w:t>National Comprehensive Cancer Network</w:t>
      </w:r>
      <w:r w:rsidRPr="0064347D">
        <w:rPr>
          <w:rFonts w:ascii="Book Antiqua" w:eastAsia="宋体" w:hAnsi="Book Antiqua"/>
          <w:kern w:val="2"/>
          <w:lang w:val="en-US" w:eastAsia="zh-CN"/>
        </w:rPr>
        <w:t xml:space="preserve">. NCCN clinical practice guidelines in oncology (NCCN guidelines) rectal cancer. 2020. (Version 2.2020-March 3, 2020). Available from: </w:t>
      </w:r>
      <w:hyperlink r:id="rId9" w:history="1">
        <w:r w:rsidRPr="0064347D">
          <w:rPr>
            <w:rFonts w:ascii="Book Antiqua" w:eastAsia="宋体" w:hAnsi="Book Antiqua"/>
            <w:color w:val="0563C1"/>
            <w:kern w:val="2"/>
            <w:u w:val="single"/>
            <w:lang w:val="en-US" w:eastAsia="zh-CN"/>
          </w:rPr>
          <w:t>https://www.nccn.org/</w:t>
        </w:r>
      </w:hyperlink>
      <w:r w:rsidR="00961CFE" w:rsidRPr="0064347D">
        <w:rPr>
          <w:rFonts w:ascii="Book Antiqua" w:eastAsia="宋体" w:hAnsi="Book Antiqua"/>
          <w:kern w:val="2"/>
          <w:lang w:val="en-US" w:eastAsia="zh-CN"/>
        </w:rPr>
        <w:t xml:space="preserve"> </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91 </w:t>
      </w:r>
      <w:r w:rsidRPr="0064347D">
        <w:rPr>
          <w:rFonts w:ascii="Book Antiqua" w:eastAsia="宋体" w:hAnsi="Book Antiqua"/>
          <w:b/>
          <w:kern w:val="2"/>
          <w:lang w:val="en-US" w:eastAsia="zh-CN"/>
        </w:rPr>
        <w:t>van Gijn W</w:t>
      </w:r>
      <w:r w:rsidRPr="0064347D">
        <w:rPr>
          <w:rFonts w:ascii="Book Antiqua" w:eastAsia="宋体" w:hAnsi="Book Antiqua"/>
          <w:kern w:val="2"/>
          <w:lang w:val="en-US" w:eastAsia="zh-CN"/>
        </w:rPr>
        <w:t xml:space="preserve">, Marijnen CA, Nagtegaal ID, Kranenbarg EM, Putter H, Wiggers T, Rutten HJ, Påhlman L, Glimelius B, van de Velde CJ; Dutch Colorectal Cancer Group. Preoperative radiotherapy combined with total mesorectal excision for resectable rectal cancer: 12-year follow-up of the multicentre, randomised controlled TME trial. </w:t>
      </w:r>
      <w:r w:rsidRPr="0064347D">
        <w:rPr>
          <w:rFonts w:ascii="Book Antiqua" w:eastAsia="宋体" w:hAnsi="Book Antiqua"/>
          <w:i/>
          <w:kern w:val="2"/>
          <w:lang w:val="en-US" w:eastAsia="zh-CN"/>
        </w:rPr>
        <w:t>Lancet Oncol</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12</w:t>
      </w:r>
      <w:r w:rsidRPr="0064347D">
        <w:rPr>
          <w:rFonts w:ascii="Book Antiqua" w:eastAsia="宋体" w:hAnsi="Book Antiqua"/>
          <w:kern w:val="2"/>
          <w:lang w:val="en-US" w:eastAsia="zh-CN"/>
        </w:rPr>
        <w:t>: 575-582 [PMID: 21596621 DOI: 10.1016/S1470-2045(11)70097-3]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92 </w:t>
      </w:r>
      <w:r w:rsidRPr="0064347D">
        <w:rPr>
          <w:rFonts w:ascii="Book Antiqua" w:eastAsia="宋体" w:hAnsi="Book Antiqua"/>
          <w:b/>
          <w:kern w:val="2"/>
          <w:lang w:val="en-US" w:eastAsia="zh-CN"/>
        </w:rPr>
        <w:t>Nagtegaal ID</w:t>
      </w:r>
      <w:r w:rsidRPr="0064347D">
        <w:rPr>
          <w:rFonts w:ascii="Book Antiqua" w:eastAsia="宋体" w:hAnsi="Book Antiqua"/>
          <w:kern w:val="2"/>
          <w:lang w:val="en-US" w:eastAsia="zh-CN"/>
        </w:rPr>
        <w:t xml:space="preserve">, van de Velde CJ, Marijnen CA, van Krieken JH, Quirke P; Dutch Colorectal Cancer Group; Pathology Review Committee. Low rectal cancer: a call for a change of approach in abdominoperineal resection. </w:t>
      </w:r>
      <w:r w:rsidRPr="0064347D">
        <w:rPr>
          <w:rFonts w:ascii="Book Antiqua" w:eastAsia="宋体" w:hAnsi="Book Antiqua"/>
          <w:i/>
          <w:kern w:val="2"/>
          <w:lang w:val="en-US" w:eastAsia="zh-CN"/>
        </w:rPr>
        <w:t>J Clin Oncol</w:t>
      </w:r>
      <w:r w:rsidRPr="0064347D">
        <w:rPr>
          <w:rFonts w:ascii="Book Antiqua" w:eastAsia="宋体" w:hAnsi="Book Antiqua"/>
          <w:kern w:val="2"/>
          <w:lang w:val="en-US" w:eastAsia="zh-CN"/>
        </w:rPr>
        <w:t xml:space="preserve"> 2005; </w:t>
      </w:r>
      <w:r w:rsidRPr="0064347D">
        <w:rPr>
          <w:rFonts w:ascii="Book Antiqua" w:eastAsia="宋体" w:hAnsi="Book Antiqua"/>
          <w:b/>
          <w:kern w:val="2"/>
          <w:lang w:val="en-US" w:eastAsia="zh-CN"/>
        </w:rPr>
        <w:t>23</w:t>
      </w:r>
      <w:r w:rsidRPr="0064347D">
        <w:rPr>
          <w:rFonts w:ascii="Book Antiqua" w:eastAsia="宋体" w:hAnsi="Book Antiqua"/>
          <w:kern w:val="2"/>
          <w:lang w:val="en-US" w:eastAsia="zh-CN"/>
        </w:rPr>
        <w:t>: 9257-9264 [PMID: 16361623 DOI: 10.1200/JCO.2005.02.9231]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93 </w:t>
      </w:r>
      <w:r w:rsidRPr="0064347D">
        <w:rPr>
          <w:rFonts w:ascii="Book Antiqua" w:eastAsia="宋体" w:hAnsi="Book Antiqua"/>
          <w:b/>
          <w:kern w:val="2"/>
          <w:lang w:val="en-US" w:eastAsia="zh-CN"/>
        </w:rPr>
        <w:t>Marr R</w:t>
      </w:r>
      <w:r w:rsidRPr="0064347D">
        <w:rPr>
          <w:rFonts w:ascii="Book Antiqua" w:eastAsia="宋体" w:hAnsi="Book Antiqua"/>
          <w:kern w:val="2"/>
          <w:lang w:val="en-US" w:eastAsia="zh-CN"/>
        </w:rPr>
        <w:t xml:space="preserve">, Birbeck K, Garvican J, Macklin CP, Tiffin NJ, Parsons WJ, Dixon MF, Mapstone NP, Sebag-Montefiore D, Scott N, Johnston D, Sagar P, Finan P, Quirke P. The modern abdominoperineal excision: the next challenge after total mesorectal excision.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2005; </w:t>
      </w:r>
      <w:r w:rsidRPr="0064347D">
        <w:rPr>
          <w:rFonts w:ascii="Book Antiqua" w:eastAsia="宋体" w:hAnsi="Book Antiqua"/>
          <w:b/>
          <w:kern w:val="2"/>
          <w:lang w:val="en-US" w:eastAsia="zh-CN"/>
        </w:rPr>
        <w:t>242</w:t>
      </w:r>
      <w:r w:rsidRPr="0064347D">
        <w:rPr>
          <w:rFonts w:ascii="Book Antiqua" w:eastAsia="宋体" w:hAnsi="Book Antiqua"/>
          <w:kern w:val="2"/>
          <w:lang w:val="en-US" w:eastAsia="zh-CN"/>
        </w:rPr>
        <w:t>: 74-82 [PMID: 15973104 DOI: 10.1097/01.sla.0000167926.60908.15]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94 </w:t>
      </w:r>
      <w:r w:rsidRPr="0064347D">
        <w:rPr>
          <w:rFonts w:ascii="Book Antiqua" w:eastAsia="宋体" w:hAnsi="Book Antiqua"/>
          <w:b/>
          <w:kern w:val="2"/>
          <w:lang w:val="en-US" w:eastAsia="zh-CN"/>
        </w:rPr>
        <w:t>Bregendahl S</w:t>
      </w:r>
      <w:r w:rsidRPr="0064347D">
        <w:rPr>
          <w:rFonts w:ascii="Book Antiqua" w:eastAsia="宋体" w:hAnsi="Book Antiqua"/>
          <w:kern w:val="2"/>
          <w:lang w:val="en-US" w:eastAsia="zh-CN"/>
        </w:rPr>
        <w:t xml:space="preserve">, Emmertsen KJ, Lous J, Laurberg S. Bowel dysfunction after low anterior resection with and without neoadjuvant therapy for rectal cancer: a population-based cross-sectional study.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15</w:t>
      </w:r>
      <w:r w:rsidRPr="0064347D">
        <w:rPr>
          <w:rFonts w:ascii="Book Antiqua" w:eastAsia="宋体" w:hAnsi="Book Antiqua"/>
          <w:kern w:val="2"/>
          <w:lang w:val="en-US" w:eastAsia="zh-CN"/>
        </w:rPr>
        <w:t>: 1130-1139 [PMID: 23581977 DOI: 10.1111/codi.12244]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95 </w:t>
      </w:r>
      <w:r w:rsidRPr="0064347D">
        <w:rPr>
          <w:rFonts w:ascii="Book Antiqua" w:eastAsia="宋体" w:hAnsi="Book Antiqua"/>
          <w:b/>
          <w:kern w:val="2"/>
          <w:lang w:val="en-US" w:eastAsia="zh-CN"/>
        </w:rPr>
        <w:t>Schiller DE</w:t>
      </w:r>
      <w:r w:rsidRPr="0064347D">
        <w:rPr>
          <w:rFonts w:ascii="Book Antiqua" w:eastAsia="宋体" w:hAnsi="Book Antiqua"/>
          <w:kern w:val="2"/>
          <w:lang w:val="en-US" w:eastAsia="zh-CN"/>
        </w:rPr>
        <w:t xml:space="preserve">, Cummings BJ, Rai S, Le LW, Last L, Davey P, Easson A, Smith AJ, Swallow CJ. Outcomes of salvage surgery for squamous cell carcinoma of the anal canal.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2007; </w:t>
      </w:r>
      <w:r w:rsidRPr="0064347D">
        <w:rPr>
          <w:rFonts w:ascii="Book Antiqua" w:eastAsia="宋体" w:hAnsi="Book Antiqua"/>
          <w:b/>
          <w:kern w:val="2"/>
          <w:lang w:val="en-US" w:eastAsia="zh-CN"/>
        </w:rPr>
        <w:t>14</w:t>
      </w:r>
      <w:r w:rsidRPr="0064347D">
        <w:rPr>
          <w:rFonts w:ascii="Book Antiqua" w:eastAsia="宋体" w:hAnsi="Book Antiqua"/>
          <w:kern w:val="2"/>
          <w:lang w:val="en-US" w:eastAsia="zh-CN"/>
        </w:rPr>
        <w:t>: 2780-2789 [PMID: 17638059 DOI: 10.1245/s10434-007-9491-8]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96 </w:t>
      </w:r>
      <w:r w:rsidRPr="0064347D">
        <w:rPr>
          <w:rFonts w:ascii="Book Antiqua" w:eastAsia="宋体" w:hAnsi="Book Antiqua"/>
          <w:b/>
          <w:kern w:val="2"/>
          <w:lang w:val="en-US" w:eastAsia="zh-CN"/>
        </w:rPr>
        <w:t>Papaconstantinou HT</w:t>
      </w:r>
      <w:r w:rsidRPr="0064347D">
        <w:rPr>
          <w:rFonts w:ascii="Book Antiqua" w:eastAsia="宋体" w:hAnsi="Book Antiqua"/>
          <w:kern w:val="2"/>
          <w:lang w:val="en-US" w:eastAsia="zh-CN"/>
        </w:rPr>
        <w:t xml:space="preserve">, Bullard KM, Rothenberger DA, Madoff RD. Salvage abdominoperineal resection after failed Nigro protocol: modest success, major morbidity.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2006; </w:t>
      </w:r>
      <w:r w:rsidRPr="0064347D">
        <w:rPr>
          <w:rFonts w:ascii="Book Antiqua" w:eastAsia="宋体" w:hAnsi="Book Antiqua"/>
          <w:b/>
          <w:kern w:val="2"/>
          <w:lang w:val="en-US" w:eastAsia="zh-CN"/>
        </w:rPr>
        <w:t>8</w:t>
      </w:r>
      <w:r w:rsidRPr="0064347D">
        <w:rPr>
          <w:rFonts w:ascii="Book Antiqua" w:eastAsia="宋体" w:hAnsi="Book Antiqua"/>
          <w:kern w:val="2"/>
          <w:lang w:val="en-US" w:eastAsia="zh-CN"/>
        </w:rPr>
        <w:t>: 124-129 [PMID: 16412072 DOI: 10.1111/j.1463-1318.2005.00911.x]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97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Perez RO, São Julião GP, Proscurshim I, Fernandez LM, Figueiredo MN, Gama-Rodrigues J, Buchpiguel CA. Consolidation chemotherapy during neoadjuvant chemoradiation (CRT) for distal rectal cancer leads to sustained decrease in tumor metabolism when compared to standard CRT regimen. </w:t>
      </w:r>
      <w:r w:rsidRPr="0064347D">
        <w:rPr>
          <w:rFonts w:ascii="Book Antiqua" w:eastAsia="宋体" w:hAnsi="Book Antiqua"/>
          <w:i/>
          <w:kern w:val="2"/>
          <w:lang w:val="en-US" w:eastAsia="zh-CN"/>
        </w:rPr>
        <w:t>Radiat Oncol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11</w:t>
      </w:r>
      <w:r w:rsidRPr="0064347D">
        <w:rPr>
          <w:rFonts w:ascii="Book Antiqua" w:eastAsia="宋体" w:hAnsi="Book Antiqua"/>
          <w:kern w:val="2"/>
          <w:lang w:val="en-US" w:eastAsia="zh-CN"/>
        </w:rPr>
        <w:t>: 24 [PMID: 26911200 DOI: 10.1186/s13014-016-0598-6]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98 </w:t>
      </w:r>
      <w:r w:rsidRPr="0064347D">
        <w:rPr>
          <w:rFonts w:ascii="Book Antiqua" w:eastAsia="宋体" w:hAnsi="Book Antiqua"/>
          <w:b/>
          <w:kern w:val="2"/>
          <w:lang w:val="en-US" w:eastAsia="zh-CN"/>
        </w:rPr>
        <w:t>Martens MH</w:t>
      </w:r>
      <w:r w:rsidRPr="0064347D">
        <w:rPr>
          <w:rFonts w:ascii="Book Antiqua" w:eastAsia="宋体" w:hAnsi="Book Antiqua"/>
          <w:kern w:val="2"/>
          <w:lang w:val="en-US" w:eastAsia="zh-CN"/>
        </w:rPr>
        <w:t xml:space="preserve">, Maas M, Heijnen LA, Lambregts DM, Leijtens JW, Stassen LP, Breukink SO, Hoff C, Belgers EJ, Melenhorst J, Jansen R, Buijsen J, Hoofwijk TG, Beets-Tan RG, Beets GL. Long-term Outcome of an Organ Preservation Program After Neoadjuvant Treatment for Rectal Cancer. </w:t>
      </w:r>
      <w:r w:rsidRPr="0064347D">
        <w:rPr>
          <w:rFonts w:ascii="Book Antiqua" w:eastAsia="宋体" w:hAnsi="Book Antiqua"/>
          <w:i/>
          <w:kern w:val="2"/>
          <w:lang w:val="en-US" w:eastAsia="zh-CN"/>
        </w:rPr>
        <w:t>J Natl Cancer Inst</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108</w:t>
      </w:r>
      <w:r w:rsidRPr="0064347D">
        <w:rPr>
          <w:rFonts w:ascii="Book Antiqua" w:eastAsia="宋体" w:hAnsi="Book Antiqua"/>
          <w:kern w:val="2"/>
          <w:lang w:val="en-US" w:eastAsia="zh-CN"/>
        </w:rPr>
        <w:t>:</w:t>
      </w:r>
      <w:r w:rsidR="00793707" w:rsidRPr="0064347D">
        <w:rPr>
          <w:rFonts w:ascii="Book Antiqua" w:eastAsia="宋体" w:hAnsi="Book Antiqua"/>
          <w:kern w:val="2"/>
          <w:lang w:val="en-US" w:eastAsia="zh-CN"/>
        </w:rPr>
        <w:t xml:space="preserve"> djw171 </w:t>
      </w:r>
      <w:r w:rsidRPr="0064347D">
        <w:rPr>
          <w:rFonts w:ascii="Book Antiqua" w:eastAsia="宋体" w:hAnsi="Book Antiqua"/>
          <w:kern w:val="2"/>
          <w:lang w:val="en-US" w:eastAsia="zh-CN"/>
        </w:rPr>
        <w:t>[PMID: 27509881 DOI: 10.1093/jnci/djw171]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99 </w:t>
      </w:r>
      <w:r w:rsidRPr="0064347D">
        <w:rPr>
          <w:rFonts w:ascii="Book Antiqua" w:eastAsia="宋体" w:hAnsi="Book Antiqua"/>
          <w:b/>
          <w:kern w:val="2"/>
          <w:lang w:val="en-US" w:eastAsia="zh-CN"/>
        </w:rPr>
        <w:t>Renehan AG</w:t>
      </w:r>
      <w:r w:rsidRPr="0064347D">
        <w:rPr>
          <w:rFonts w:ascii="Book Antiqua" w:eastAsia="宋体" w:hAnsi="Book Antiqua"/>
          <w:kern w:val="2"/>
          <w:lang w:val="en-US" w:eastAsia="zh-CN"/>
        </w:rPr>
        <w:t xml:space="preserve">, Malcomson L, Emsley R, Gollins S, Maw A, Myint AS, Rooney PS, Susnerwala S, Blower A, Saunders MP, Wilson MS, Scott N, O'Dwyer ST. Watch-and-wait approach versus surgical resection after chemoradiotherapy for patients with rectal cancer (the OnCoRe project): a propensity-score matched cohort analysis. </w:t>
      </w:r>
      <w:r w:rsidRPr="0064347D">
        <w:rPr>
          <w:rFonts w:ascii="Book Antiqua" w:eastAsia="宋体" w:hAnsi="Book Antiqua"/>
          <w:i/>
          <w:kern w:val="2"/>
          <w:lang w:val="en-US" w:eastAsia="zh-CN"/>
        </w:rPr>
        <w:t>Lancet Oncol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17</w:t>
      </w:r>
      <w:r w:rsidRPr="0064347D">
        <w:rPr>
          <w:rFonts w:ascii="Book Antiqua" w:eastAsia="宋体" w:hAnsi="Book Antiqua"/>
          <w:kern w:val="2"/>
          <w:lang w:val="en-US" w:eastAsia="zh-CN"/>
        </w:rPr>
        <w:t>: 174-183 [PMID: 26705854 DOI: 10.1016/S1470-2045(15)00467-2]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100 </w:t>
      </w:r>
      <w:r w:rsidRPr="0064347D">
        <w:rPr>
          <w:rFonts w:ascii="Book Antiqua" w:eastAsia="宋体" w:hAnsi="Book Antiqua"/>
          <w:b/>
          <w:kern w:val="2"/>
          <w:lang w:val="en-US" w:eastAsia="zh-CN"/>
        </w:rPr>
        <w:t>Dattani M</w:t>
      </w:r>
      <w:r w:rsidRPr="0064347D">
        <w:rPr>
          <w:rFonts w:ascii="Book Antiqua" w:eastAsia="宋体" w:hAnsi="Book Antiqua"/>
          <w:kern w:val="2"/>
          <w:lang w:val="en-US" w:eastAsia="zh-CN"/>
        </w:rPr>
        <w:t xml:space="preserve">, Heald RJ, Goussous G, Broadhurst J, São Julião GP, Habr-Gama A, Perez RO, Moran BJ. Oncological and Survival Outcomes in Watch and Wait Patients With a Clinical Complete Response After Neoadjuvant Chemoradiotherapy for Rectal Cancer: A Systematic Review and Pooled Analysis.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268</w:t>
      </w:r>
      <w:r w:rsidRPr="0064347D">
        <w:rPr>
          <w:rFonts w:ascii="Book Antiqua" w:eastAsia="宋体" w:hAnsi="Book Antiqua"/>
          <w:kern w:val="2"/>
          <w:lang w:val="en-US" w:eastAsia="zh-CN"/>
        </w:rPr>
        <w:t>: 955-967 [PMID: 29746338 DOI: 10.1097/SLA.0000000000002761]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101 </w:t>
      </w:r>
      <w:r w:rsidRPr="0064347D">
        <w:rPr>
          <w:rFonts w:ascii="Book Antiqua" w:eastAsia="宋体" w:hAnsi="Book Antiqua"/>
          <w:b/>
          <w:kern w:val="2"/>
          <w:lang w:val="en-US" w:eastAsia="zh-CN"/>
        </w:rPr>
        <w:t>Smith JJ</w:t>
      </w:r>
      <w:r w:rsidRPr="0064347D">
        <w:rPr>
          <w:rFonts w:ascii="Book Antiqua" w:eastAsia="宋体" w:hAnsi="Book Antiqua"/>
          <w:kern w:val="2"/>
          <w:lang w:val="en-US" w:eastAsia="zh-CN"/>
        </w:rPr>
        <w:t xml:space="preserve">, Strombom P, Chow OS, Roxburgh CS, Lynn P, Eaton A, Widmar M, Ganesh K, Yaeger R, Cercek A, Weiser MR, Nash GM, Guillem JG, Temple LKF, Chalasani SB, Fuqua JL, Petkovska I, Wu AJ, Reyngold M, Vakiani E, Shia J, Segal NH, Smith JD, Crane C, Gollub MJ, Gonen M, Saltz LB, Garcia-Aguilar J, Paty PB. Assessment of a Watch-and-Wait Strategy for Rectal Cancer in Patients With a Complete Response After Neoadjuvant Therapy. </w:t>
      </w:r>
      <w:r w:rsidRPr="0064347D">
        <w:rPr>
          <w:rFonts w:ascii="Book Antiqua" w:eastAsia="宋体" w:hAnsi="Book Antiqua"/>
          <w:i/>
          <w:kern w:val="2"/>
          <w:lang w:val="en-US" w:eastAsia="zh-CN"/>
        </w:rPr>
        <w:t>JAMA Oncol</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5</w:t>
      </w:r>
      <w:r w:rsidRPr="0064347D">
        <w:rPr>
          <w:rFonts w:ascii="Book Antiqua" w:eastAsia="宋体" w:hAnsi="Book Antiqua"/>
          <w:kern w:val="2"/>
          <w:lang w:val="en-US" w:eastAsia="zh-CN"/>
        </w:rPr>
        <w:t>: e185896 [PMID: 30629084 DOI: 10.1001/jamaoncol.2018.5896]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102 </w:t>
      </w:r>
      <w:r w:rsidRPr="0064347D">
        <w:rPr>
          <w:rFonts w:ascii="Book Antiqua" w:eastAsia="宋体" w:hAnsi="Book Antiqua"/>
          <w:b/>
          <w:kern w:val="2"/>
          <w:lang w:val="en-US" w:eastAsia="zh-CN"/>
        </w:rPr>
        <w:t>van der Valk MJM</w:t>
      </w:r>
      <w:r w:rsidRPr="0064347D">
        <w:rPr>
          <w:rFonts w:ascii="Book Antiqua" w:eastAsia="宋体" w:hAnsi="Book Antiqua"/>
          <w:kern w:val="2"/>
          <w:lang w:val="en-US" w:eastAsia="zh-CN"/>
        </w:rPr>
        <w:t xml:space="preserve">, Hilling DE, Bastiaannet E, Meershoek-Klein Kranenbarg E, Beets GL, Figueiredo NL, Habr-Gama A, Perez RO, Renehan AG, van de Velde CJH; IWWD Consortium. Long-term outcomes of clinical complete responders after neoadjuvant treatment for rectal cancer in the International Watch &amp; Wait Database (IWWD): an international multicentre registry study. </w:t>
      </w:r>
      <w:r w:rsidRPr="0064347D">
        <w:rPr>
          <w:rFonts w:ascii="Book Antiqua" w:eastAsia="宋体" w:hAnsi="Book Antiqua"/>
          <w:i/>
          <w:kern w:val="2"/>
          <w:lang w:val="en-US" w:eastAsia="zh-CN"/>
        </w:rPr>
        <w:t>Lancet</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391</w:t>
      </w:r>
      <w:r w:rsidRPr="0064347D">
        <w:rPr>
          <w:rFonts w:ascii="Book Antiqua" w:eastAsia="宋体" w:hAnsi="Book Antiqua"/>
          <w:kern w:val="2"/>
          <w:lang w:val="en-US" w:eastAsia="zh-CN"/>
        </w:rPr>
        <w:t>: 2537-2545 [PMID: 29976470 DOI: 10.1016/S0140-6736(18)31078-X]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103 </w:t>
      </w:r>
      <w:r w:rsidRPr="0064347D">
        <w:rPr>
          <w:rFonts w:ascii="Book Antiqua" w:eastAsia="宋体" w:hAnsi="Book Antiqua"/>
          <w:b/>
          <w:kern w:val="2"/>
          <w:lang w:val="en-US" w:eastAsia="zh-CN"/>
        </w:rPr>
        <w:t>Smith FM</w:t>
      </w:r>
      <w:r w:rsidRPr="0064347D">
        <w:rPr>
          <w:rFonts w:ascii="Book Antiqua" w:eastAsia="宋体" w:hAnsi="Book Antiqua"/>
          <w:kern w:val="2"/>
          <w:lang w:val="en-US" w:eastAsia="zh-CN"/>
        </w:rPr>
        <w:t xml:space="preserve">, Wiland H, Mace A, Pai RK, Kalady MF. Clinical criteria underestimate complete pathological response in rectal cancer treated with neoadjuvant chemoradiotherapy.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57</w:t>
      </w:r>
      <w:r w:rsidRPr="0064347D">
        <w:rPr>
          <w:rFonts w:ascii="Book Antiqua" w:eastAsia="宋体" w:hAnsi="Book Antiqua"/>
          <w:kern w:val="2"/>
          <w:lang w:val="en-US" w:eastAsia="zh-CN"/>
        </w:rPr>
        <w:t>: 311-315 [PMID: 24509452 DOI: 10.1097/DCR.0b013e3182a84eba]</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104 </w:t>
      </w:r>
      <w:r w:rsidRPr="0064347D">
        <w:rPr>
          <w:rFonts w:ascii="Book Antiqua" w:eastAsia="宋体" w:hAnsi="Book Antiqua"/>
          <w:b/>
          <w:kern w:val="2"/>
          <w:lang w:val="en-US" w:eastAsia="zh-CN"/>
        </w:rPr>
        <w:t>Glynne-Jones R</w:t>
      </w:r>
      <w:r w:rsidRPr="0064347D">
        <w:rPr>
          <w:rFonts w:ascii="Book Antiqua" w:eastAsia="宋体" w:hAnsi="Book Antiqua"/>
          <w:kern w:val="2"/>
          <w:lang w:val="en-US" w:eastAsia="zh-CN"/>
        </w:rPr>
        <w:t xml:space="preserve">, Hughes R. Critical appraisal of the 'wait and see' approach in rectal cancer for clinical complete responders after chemoradiation. </w:t>
      </w:r>
      <w:r w:rsidRPr="0064347D">
        <w:rPr>
          <w:rFonts w:ascii="Book Antiqua" w:eastAsia="宋体" w:hAnsi="Book Antiqua"/>
          <w:i/>
          <w:kern w:val="2"/>
          <w:lang w:val="en-US" w:eastAsia="zh-CN"/>
        </w:rPr>
        <w:t>Br J Surg</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99</w:t>
      </w:r>
      <w:r w:rsidRPr="0064347D">
        <w:rPr>
          <w:rFonts w:ascii="Book Antiqua" w:eastAsia="宋体" w:hAnsi="Book Antiqua"/>
          <w:kern w:val="2"/>
          <w:lang w:val="en-US" w:eastAsia="zh-CN"/>
        </w:rPr>
        <w:t>: 897-909 [PMID: 22539154 DOI: 10.1002/bjs.8732]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105 </w:t>
      </w:r>
      <w:r w:rsidRPr="0064347D">
        <w:rPr>
          <w:rFonts w:ascii="Book Antiqua" w:eastAsia="宋体" w:hAnsi="Book Antiqua"/>
          <w:b/>
          <w:kern w:val="2"/>
          <w:lang w:val="en-US" w:eastAsia="zh-CN"/>
        </w:rPr>
        <w:t>Wang SJ</w:t>
      </w:r>
      <w:r w:rsidRPr="0064347D">
        <w:rPr>
          <w:rFonts w:ascii="Book Antiqua" w:eastAsia="宋体" w:hAnsi="Book Antiqua"/>
          <w:kern w:val="2"/>
          <w:lang w:val="en-US" w:eastAsia="zh-CN"/>
        </w:rPr>
        <w:t xml:space="preserve">, Hathout L, Malhotra U, Maloney-Patel N, Kilic S, Poplin E, Jabbour SK. Decision-Making Strategy for Rectal Cancer Management Using Radiation Therapy for Elderly or Comorbid Patients. </w:t>
      </w:r>
      <w:r w:rsidRPr="0064347D">
        <w:rPr>
          <w:rFonts w:ascii="Book Antiqua" w:eastAsia="宋体" w:hAnsi="Book Antiqua"/>
          <w:i/>
          <w:kern w:val="2"/>
          <w:lang w:val="en-US" w:eastAsia="zh-CN"/>
        </w:rPr>
        <w:t>Int J Radiat Oncol Biol Phys</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100</w:t>
      </w:r>
      <w:r w:rsidRPr="0064347D">
        <w:rPr>
          <w:rFonts w:ascii="Book Antiqua" w:eastAsia="宋体" w:hAnsi="Book Antiqua"/>
          <w:kern w:val="2"/>
          <w:lang w:val="en-US" w:eastAsia="zh-CN"/>
        </w:rPr>
        <w:t>: 926-944 [PMID: 29485072 DOI: 10.1016/j.ijrobp.2017.12.261]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106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São Julião GP, Vailati BB, Sabbaga J, Aguilar PB, Fernandez LM, Araújo SEA, Perez RO. Organ Preservation in cT2N0 Rectal Cancer After Neoadjuvant Chemoradiation Therapy: The Impact of Radiation Therapy Dose-escalation and Consolidation Chemotherapy.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269</w:t>
      </w:r>
      <w:r w:rsidRPr="0064347D">
        <w:rPr>
          <w:rFonts w:ascii="Book Antiqua" w:eastAsia="宋体" w:hAnsi="Book Antiqua"/>
          <w:kern w:val="2"/>
          <w:lang w:val="en-US" w:eastAsia="zh-CN"/>
        </w:rPr>
        <w:t>: 102-107 [PMID: 28742703 DOI: 10.1097/SLA.0000000000002447]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107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Sabbaga J, Gama-Rodrigues J, São Julião GP, Proscurshim I, Bailão Aguilar P, Nadalin W, Perez RO. Watch and wait approach following extended neoadjuvant chemoradiation for distal rectal cancer: are we getting closer to anal cancer management?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56</w:t>
      </w:r>
      <w:r w:rsidRPr="0064347D">
        <w:rPr>
          <w:rFonts w:ascii="Book Antiqua" w:eastAsia="宋体" w:hAnsi="Book Antiqua"/>
          <w:kern w:val="2"/>
          <w:lang w:val="en-US" w:eastAsia="zh-CN"/>
        </w:rPr>
        <w:t>: 1109-1117 [PMID: 24022527 DOI: 10.1097/DCR.0b013e3182a25c4e]</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108 </w:t>
      </w:r>
      <w:r w:rsidRPr="0064347D">
        <w:rPr>
          <w:rFonts w:ascii="Book Antiqua" w:eastAsia="宋体" w:hAnsi="Book Antiqua"/>
          <w:b/>
          <w:kern w:val="2"/>
          <w:lang w:val="en-US" w:eastAsia="zh-CN"/>
        </w:rPr>
        <w:t>Wegner RE</w:t>
      </w:r>
      <w:r w:rsidRPr="0064347D">
        <w:rPr>
          <w:rFonts w:ascii="Book Antiqua" w:eastAsia="宋体" w:hAnsi="Book Antiqua"/>
          <w:kern w:val="2"/>
          <w:lang w:val="en-US" w:eastAsia="zh-CN"/>
        </w:rPr>
        <w:t xml:space="preserve">, Hasan S, Renz PB, Raj MS, Monga DK, Finley GG, Kirichenko AV, McCormick JT. Definitive Chemoradiation for Rectal Cancer: Is There a Role for Dose Escalation? A National Cancer Database Study.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62</w:t>
      </w:r>
      <w:r w:rsidRPr="0064347D">
        <w:rPr>
          <w:rFonts w:ascii="Book Antiqua" w:eastAsia="宋体" w:hAnsi="Book Antiqua"/>
          <w:kern w:val="2"/>
          <w:lang w:val="en-US" w:eastAsia="zh-CN"/>
        </w:rPr>
        <w:t>: 1336-1343 [PMID: 31567930 DOI: 10.1097/DCR.0000000000001468]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109 </w:t>
      </w:r>
      <w:r w:rsidRPr="0064347D">
        <w:rPr>
          <w:rFonts w:ascii="Book Antiqua" w:eastAsia="宋体" w:hAnsi="Book Antiqua"/>
          <w:b/>
          <w:kern w:val="2"/>
          <w:lang w:val="en-US" w:eastAsia="zh-CN"/>
        </w:rPr>
        <w:t>Sun Myint A</w:t>
      </w:r>
      <w:r w:rsidRPr="0064347D">
        <w:rPr>
          <w:rFonts w:ascii="Book Antiqua" w:eastAsia="宋体" w:hAnsi="Book Antiqua"/>
          <w:kern w:val="2"/>
          <w:lang w:val="en-US" w:eastAsia="zh-CN"/>
        </w:rPr>
        <w:t xml:space="preserve">, Smith FM, Gollins S, Wong H, Rao C, Whitmarsh K, Sripadam R, Rooney P, Hershman M, Pritchard DM. Dose Escalation Using Contact X-ray Brachytherapy After External Beam Radiotherapy as Nonsurgical Treatment Option for Rectal Cancer: Outcomes From a Single-Center Experience. </w:t>
      </w:r>
      <w:r w:rsidRPr="0064347D">
        <w:rPr>
          <w:rFonts w:ascii="Book Antiqua" w:eastAsia="宋体" w:hAnsi="Book Antiqua"/>
          <w:i/>
          <w:kern w:val="2"/>
          <w:lang w:val="en-US" w:eastAsia="zh-CN"/>
        </w:rPr>
        <w:t>Int J Radiat Oncol Biol Phys</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100</w:t>
      </w:r>
      <w:r w:rsidRPr="0064347D">
        <w:rPr>
          <w:rFonts w:ascii="Book Antiqua" w:eastAsia="宋体" w:hAnsi="Book Antiqua"/>
          <w:kern w:val="2"/>
          <w:lang w:val="en-US" w:eastAsia="zh-CN"/>
        </w:rPr>
        <w:t>: 565-573 [PMID: 29229327 DOI: 10.1016/j.ijrobp.2017.10.022]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110 </w:t>
      </w:r>
      <w:r w:rsidRPr="0064347D">
        <w:rPr>
          <w:rFonts w:ascii="Book Antiqua" w:eastAsia="宋体" w:hAnsi="Book Antiqua"/>
          <w:b/>
          <w:kern w:val="2"/>
          <w:lang w:val="en-US" w:eastAsia="zh-CN"/>
        </w:rPr>
        <w:t>Gérard JP</w:t>
      </w:r>
      <w:r w:rsidRPr="0064347D">
        <w:rPr>
          <w:rFonts w:ascii="Book Antiqua" w:eastAsia="宋体" w:hAnsi="Book Antiqua"/>
          <w:kern w:val="2"/>
          <w:lang w:val="en-US" w:eastAsia="zh-CN"/>
        </w:rPr>
        <w:t xml:space="preserve">, Barbet N, Gal J, Dejean C, Evesque L, Doyen J, Coquard R, Gugenheim J, Benizri E, Schiappa R, Baudin G, Benezery K, François E. Planned organ preservation for early T2-3 rectal adenocarcinoma: A French, multicentre study. </w:t>
      </w:r>
      <w:r w:rsidRPr="0064347D">
        <w:rPr>
          <w:rFonts w:ascii="Book Antiqua" w:eastAsia="宋体" w:hAnsi="Book Antiqua"/>
          <w:i/>
          <w:kern w:val="2"/>
          <w:lang w:val="en-US" w:eastAsia="zh-CN"/>
        </w:rPr>
        <w:t>Eur J Cancer</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108</w:t>
      </w:r>
      <w:r w:rsidRPr="0064347D">
        <w:rPr>
          <w:rFonts w:ascii="Book Antiqua" w:eastAsia="宋体" w:hAnsi="Book Antiqua"/>
          <w:kern w:val="2"/>
          <w:lang w:val="en-US" w:eastAsia="zh-CN"/>
        </w:rPr>
        <w:t>: 1-16 [PMID: 30580125 DOI: 10.1016/j.ejca.2018.11.022]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111 </w:t>
      </w:r>
      <w:r w:rsidRPr="0064347D">
        <w:rPr>
          <w:rFonts w:ascii="Book Antiqua" w:eastAsia="宋体" w:hAnsi="Book Antiqua"/>
          <w:b/>
          <w:kern w:val="2"/>
          <w:lang w:val="en-US" w:eastAsia="zh-CN"/>
        </w:rPr>
        <w:t>Garant A</w:t>
      </w:r>
      <w:r w:rsidRPr="0064347D">
        <w:rPr>
          <w:rFonts w:ascii="Book Antiqua" w:eastAsia="宋体" w:hAnsi="Book Antiqua"/>
          <w:kern w:val="2"/>
          <w:lang w:val="en-US" w:eastAsia="zh-CN"/>
        </w:rPr>
        <w:t xml:space="preserve">, Magnan S, Devic S, Martin AG, Boutros M, Vasilevsky CA, Ferland S, Bujold A, DesGroseilliers S, Sebajang H, Richard C, Vuong T. Image Guided Adaptive Endorectal Brachytherapy in the Nonoperative Management of Patients With Rectal Cancer. </w:t>
      </w:r>
      <w:r w:rsidRPr="0064347D">
        <w:rPr>
          <w:rFonts w:ascii="Book Antiqua" w:eastAsia="宋体" w:hAnsi="Book Antiqua"/>
          <w:i/>
          <w:kern w:val="2"/>
          <w:lang w:val="en-US" w:eastAsia="zh-CN"/>
        </w:rPr>
        <w:t>Int J Radiat Oncol Biol Phys</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105</w:t>
      </w:r>
      <w:r w:rsidRPr="0064347D">
        <w:rPr>
          <w:rFonts w:ascii="Book Antiqua" w:eastAsia="宋体" w:hAnsi="Book Antiqua"/>
          <w:kern w:val="2"/>
          <w:lang w:val="en-US" w:eastAsia="zh-CN"/>
        </w:rPr>
        <w:t>: 1005-1011 [PMID: 31476417 DOI: 10.1016/j.ijrobp.2019.08.042]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112 </w:t>
      </w:r>
      <w:r w:rsidRPr="0064347D">
        <w:rPr>
          <w:rFonts w:ascii="Book Antiqua" w:eastAsia="宋体" w:hAnsi="Book Antiqua"/>
          <w:b/>
          <w:kern w:val="2"/>
          <w:lang w:val="en-US" w:eastAsia="zh-CN"/>
        </w:rPr>
        <w:t>Smith FM</w:t>
      </w:r>
      <w:r w:rsidRPr="0064347D">
        <w:rPr>
          <w:rFonts w:ascii="Book Antiqua" w:eastAsia="宋体" w:hAnsi="Book Antiqua"/>
          <w:kern w:val="2"/>
          <w:lang w:val="en-US" w:eastAsia="zh-CN"/>
        </w:rPr>
        <w:t xml:space="preserve">, Al-Amin A, Wright A, Berry J, Nicoll JJ, Sun Myint A. Contact radiotherapy boost in association with 'watch and wait' for rectal cancer: initial experience and outcomes from a shared programme between a district general hospital network and a regional oncology centre.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18</w:t>
      </w:r>
      <w:r w:rsidRPr="0064347D">
        <w:rPr>
          <w:rFonts w:ascii="Book Antiqua" w:eastAsia="宋体" w:hAnsi="Book Antiqua"/>
          <w:kern w:val="2"/>
          <w:lang w:val="en-US" w:eastAsia="zh-CN"/>
        </w:rPr>
        <w:t>: 861-870 [PMID: 26876570 DOI: 10.1111/codi.13296]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113 </w:t>
      </w:r>
      <w:r w:rsidRPr="0064347D">
        <w:rPr>
          <w:rFonts w:ascii="Book Antiqua" w:eastAsia="宋体" w:hAnsi="Book Antiqua"/>
          <w:b/>
          <w:kern w:val="2"/>
          <w:lang w:val="en-US" w:eastAsia="zh-CN"/>
        </w:rPr>
        <w:t>Rupinski M</w:t>
      </w:r>
      <w:r w:rsidRPr="0064347D">
        <w:rPr>
          <w:rFonts w:ascii="Book Antiqua" w:eastAsia="宋体" w:hAnsi="Book Antiqua"/>
          <w:kern w:val="2"/>
          <w:lang w:val="en-US" w:eastAsia="zh-CN"/>
        </w:rPr>
        <w:t xml:space="preserve">, Szczepkowski M, Malinowska M, Mroz A, Pietrzak L, Wyrwicz L, Rutkowski A, Bujko K. Watch and wait policy after preoperative radiotherapy for rectal cancer; management of residual lesions that appear clinically benign.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42</w:t>
      </w:r>
      <w:r w:rsidRPr="0064347D">
        <w:rPr>
          <w:rFonts w:ascii="Book Antiqua" w:eastAsia="宋体" w:hAnsi="Book Antiqua"/>
          <w:kern w:val="2"/>
          <w:lang w:val="en-US" w:eastAsia="zh-CN"/>
        </w:rPr>
        <w:t>: 288-296 [PMID: 26506863 DOI: 10.1016/j.ejso.2015.09.022]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114 </w:t>
      </w:r>
      <w:r w:rsidRPr="0064347D">
        <w:rPr>
          <w:rFonts w:ascii="Book Antiqua" w:eastAsia="宋体" w:hAnsi="Book Antiqua"/>
          <w:b/>
          <w:kern w:val="2"/>
          <w:lang w:val="en-US" w:eastAsia="zh-CN"/>
        </w:rPr>
        <w:t>Myerson RJ</w:t>
      </w:r>
      <w:r w:rsidRPr="0064347D">
        <w:rPr>
          <w:rFonts w:ascii="Book Antiqua" w:eastAsia="宋体" w:hAnsi="Book Antiqua"/>
          <w:kern w:val="2"/>
          <w:lang w:val="en-US" w:eastAsia="zh-CN"/>
        </w:rPr>
        <w:t xml:space="preserve">, Tan B, Hunt S, Olsen J, Birnbaum E, Fleshman J, Gao F, Hall L, Kodner I, Lockhart AC, Mutch M, Naughton M, Picus J, Rigden C, Safar B, Sorscher S, Suresh R, Wang-Gillam A, Parikh P. Five fractions of radiation therapy followed by 4 cycles of FOLFOX chemotherapy as preoperative treatment for rectal cancer. </w:t>
      </w:r>
      <w:r w:rsidRPr="0064347D">
        <w:rPr>
          <w:rFonts w:ascii="Book Antiqua" w:eastAsia="宋体" w:hAnsi="Book Antiqua"/>
          <w:i/>
          <w:kern w:val="2"/>
          <w:lang w:val="en-US" w:eastAsia="zh-CN"/>
        </w:rPr>
        <w:t>Int J Radiat Oncol Biol Phys</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88</w:t>
      </w:r>
      <w:r w:rsidRPr="0064347D">
        <w:rPr>
          <w:rFonts w:ascii="Book Antiqua" w:eastAsia="宋体" w:hAnsi="Book Antiqua"/>
          <w:kern w:val="2"/>
          <w:lang w:val="en-US" w:eastAsia="zh-CN"/>
        </w:rPr>
        <w:t>: 829-836 [PMID: 24606849 DOI: 10.1016/j.ijrobp.2013.12.028]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115 </w:t>
      </w:r>
      <w:r w:rsidRPr="0064347D">
        <w:rPr>
          <w:rFonts w:ascii="Book Antiqua" w:eastAsia="宋体" w:hAnsi="Book Antiqua"/>
          <w:b/>
          <w:kern w:val="2"/>
          <w:lang w:val="en-US" w:eastAsia="zh-CN"/>
        </w:rPr>
        <w:t>Bujko K</w:t>
      </w:r>
      <w:r w:rsidRPr="0064347D">
        <w:rPr>
          <w:rFonts w:ascii="Book Antiqua" w:eastAsia="宋体" w:hAnsi="Book Antiqua"/>
          <w:kern w:val="2"/>
          <w:lang w:val="en-US" w:eastAsia="zh-CN"/>
        </w:rPr>
        <w:t xml:space="preserve">, Wyrwicz L, Rutkowski A, Malinowska M, Pietrzak L, Kryński J, Michalski W, Olędzki J, Kuśnierz J, Zając L, Bednarczyk M, Szczepkowski M, Tarnowski W, Kosakowska E, Zwoliński J, Winiarek M, Wiśniowska K, Partycki M, Bęczkowska K, Polkowski W, Styliński R, Wierzbicki R, Bury P, Jankiewicz M, Paprota K, Lewicka M, Ciseł B, Skórzewska M, Mielko J, Bębenek M, Maciejczyk A, Kapturkiewicz B, Dybko A, Hajac Ł, Wojnar A, Leśniak T, Zygulska J, Jantner D, Chudyba E, Zegarski W, Las-Jankowska M, Jankowski M, Kołodziejski L, Radkowski A, Żelazowska-Omiotek U, Czeremszyńska B, Kępka L, Kolb-Sielecki J, Toczko Z, Fedorowicz Z, Dziki A, Danek A, Nawrocki G, Sopyło R, Markiewicz W, Kędzierawski P, Wydmański J; Polish Colorectal Study Group. Long-course oxaliplatin-based preoperative chemoradiation versus 5 × 5 Gy and consolidation chemotherapy for cT4 or fixed cT3 rectal cancer: results of a randomized phase III study. </w:t>
      </w:r>
      <w:r w:rsidRPr="0064347D">
        <w:rPr>
          <w:rFonts w:ascii="Book Antiqua" w:eastAsia="宋体" w:hAnsi="Book Antiqua"/>
          <w:i/>
          <w:kern w:val="2"/>
          <w:lang w:val="en-US" w:eastAsia="zh-CN"/>
        </w:rPr>
        <w:t>Ann Oncol</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27</w:t>
      </w:r>
      <w:r w:rsidRPr="0064347D">
        <w:rPr>
          <w:rFonts w:ascii="Book Antiqua" w:eastAsia="宋体" w:hAnsi="Book Antiqua"/>
          <w:kern w:val="2"/>
          <w:lang w:val="en-US" w:eastAsia="zh-CN"/>
        </w:rPr>
        <w:t>: 834-842 [PMID: 26884592 DOI: 10.1093/annonc/mdw062]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116 </w:t>
      </w:r>
      <w:r w:rsidRPr="0064347D">
        <w:rPr>
          <w:rFonts w:ascii="Book Antiqua" w:eastAsia="宋体" w:hAnsi="Book Antiqua"/>
          <w:b/>
          <w:kern w:val="2"/>
          <w:lang w:val="en-US" w:eastAsia="zh-CN"/>
        </w:rPr>
        <w:t>Nilsson PJ</w:t>
      </w:r>
      <w:r w:rsidRPr="0064347D">
        <w:rPr>
          <w:rFonts w:ascii="Book Antiqua" w:eastAsia="宋体" w:hAnsi="Book Antiqua"/>
          <w:kern w:val="2"/>
          <w:lang w:val="en-US" w:eastAsia="zh-CN"/>
        </w:rPr>
        <w:t xml:space="preserve">, van Etten B, Hospers GA, Påhlman L, van de Velde CJ, Beets-Tan RG, Blomqvist L, Beukema JC, Kapiteijn E, Marijnen CA, Nagtegaal ID, Wiggers T, Glimelius B. Short-course radiotherapy followed by neo-adjuvant chemotherapy in locally advanced rectal cancer--the RAPIDO trial. </w:t>
      </w:r>
      <w:r w:rsidRPr="0064347D">
        <w:rPr>
          <w:rFonts w:ascii="Book Antiqua" w:eastAsia="宋体" w:hAnsi="Book Antiqua"/>
          <w:i/>
          <w:kern w:val="2"/>
          <w:lang w:val="en-US" w:eastAsia="zh-CN"/>
        </w:rPr>
        <w:t>BMC Cancer</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13</w:t>
      </w:r>
      <w:r w:rsidRPr="0064347D">
        <w:rPr>
          <w:rFonts w:ascii="Book Antiqua" w:eastAsia="宋体" w:hAnsi="Book Antiqua"/>
          <w:kern w:val="2"/>
          <w:lang w:val="en-US" w:eastAsia="zh-CN"/>
        </w:rPr>
        <w:t>: 279 [PMID: 23742033 DOI: 10.1186/1471-2407-13-279]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117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Perez RO, Sabbaga J, Nadalin W, São Julião GP, Gama-Rodrigues J. Increasing the rates of complete response to neoadjuvant chemoradiotherapy for distal rectal cancer: results of a prospective study using additional chemotherapy during the resting period.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2009; </w:t>
      </w:r>
      <w:r w:rsidRPr="0064347D">
        <w:rPr>
          <w:rFonts w:ascii="Book Antiqua" w:eastAsia="宋体" w:hAnsi="Book Antiqua"/>
          <w:b/>
          <w:kern w:val="2"/>
          <w:lang w:val="en-US" w:eastAsia="zh-CN"/>
        </w:rPr>
        <w:t>52</w:t>
      </w:r>
      <w:r w:rsidRPr="0064347D">
        <w:rPr>
          <w:rFonts w:ascii="Book Antiqua" w:eastAsia="宋体" w:hAnsi="Book Antiqua"/>
          <w:kern w:val="2"/>
          <w:lang w:val="en-US" w:eastAsia="zh-CN"/>
        </w:rPr>
        <w:t>: 1927-1934 [PMID: 19934911 DOI: 10.1007/DCR.0b013e3181ba14ed]</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118 </w:t>
      </w:r>
      <w:r w:rsidRPr="0064347D">
        <w:rPr>
          <w:rFonts w:ascii="Book Antiqua" w:eastAsia="宋体" w:hAnsi="Book Antiqua"/>
          <w:b/>
          <w:kern w:val="2"/>
          <w:lang w:val="en-US" w:eastAsia="zh-CN"/>
        </w:rPr>
        <w:t>Fernandez-Martos C</w:t>
      </w:r>
      <w:r w:rsidRPr="0064347D">
        <w:rPr>
          <w:rFonts w:ascii="Book Antiqua" w:eastAsia="宋体" w:hAnsi="Book Antiqua"/>
          <w:kern w:val="2"/>
          <w:lang w:val="en-US" w:eastAsia="zh-CN"/>
        </w:rPr>
        <w:t xml:space="preserve">, Garcia-Albeniz X, Pericay C, Maurel J, Aparicio J, Montagut C, Safont MJ, Salud A, Vera R, Massuti B, Escudero P, Alonso V, Bosch C, Martin M, Minsky BD. Chemoradiation, surgery and adjuvant chemotherapy versus induction chemotherapy followed by chemoradiation and surgery: long-term results of the Spanish GCR-3 phase II randomized trial†. </w:t>
      </w:r>
      <w:r w:rsidRPr="0064347D">
        <w:rPr>
          <w:rFonts w:ascii="Book Antiqua" w:eastAsia="宋体" w:hAnsi="Book Antiqua"/>
          <w:i/>
          <w:kern w:val="2"/>
          <w:lang w:val="en-US" w:eastAsia="zh-CN"/>
        </w:rPr>
        <w:t>Ann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26</w:t>
      </w:r>
      <w:r w:rsidRPr="0064347D">
        <w:rPr>
          <w:rFonts w:ascii="Book Antiqua" w:eastAsia="宋体" w:hAnsi="Book Antiqua"/>
          <w:kern w:val="2"/>
          <w:lang w:val="en-US" w:eastAsia="zh-CN"/>
        </w:rPr>
        <w:t>: 1722-1728 [PMID: 25957330 DOI: 10.1093/annonc/mdv223]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119 </w:t>
      </w:r>
      <w:r w:rsidRPr="0064347D">
        <w:rPr>
          <w:rFonts w:ascii="Book Antiqua" w:eastAsia="宋体" w:hAnsi="Book Antiqua"/>
          <w:b/>
          <w:kern w:val="2"/>
          <w:lang w:val="en-US" w:eastAsia="zh-CN"/>
        </w:rPr>
        <w:t>Fernández-Martos C</w:t>
      </w:r>
      <w:r w:rsidRPr="0064347D">
        <w:rPr>
          <w:rFonts w:ascii="Book Antiqua" w:eastAsia="宋体" w:hAnsi="Book Antiqua"/>
          <w:kern w:val="2"/>
          <w:lang w:val="en-US" w:eastAsia="zh-CN"/>
        </w:rPr>
        <w:t xml:space="preserve">, Pericay C, Aparicio J, Salud A, Safont M, Massuti B, Vera R, Escudero P, Maurel J, Marcuello E, Mengual JL, Saigi E, Estevan R, Mira M, Polo S, Hernandez A, Gallen M, Arias F, Serra J, Alonso V. Phase II, randomized study of concomitant chemoradiotherapy followed by surgery and adjuvant capecitabine plus oxaliplatin (CAPOX) compared with induction CAPOX followed by concomitant chemoradiotherapy and surgery in magnetic resonance imaging-defined, locally advanced rectal cancer: Grupo cancer de recto 3 study. </w:t>
      </w:r>
      <w:r w:rsidRPr="0064347D">
        <w:rPr>
          <w:rFonts w:ascii="Book Antiqua" w:eastAsia="宋体" w:hAnsi="Book Antiqua"/>
          <w:i/>
          <w:kern w:val="2"/>
          <w:lang w:val="en-US" w:eastAsia="zh-CN"/>
        </w:rPr>
        <w:t>J Clin Oncol</w:t>
      </w:r>
      <w:r w:rsidRPr="0064347D">
        <w:rPr>
          <w:rFonts w:ascii="Book Antiqua" w:eastAsia="宋体" w:hAnsi="Book Antiqua"/>
          <w:kern w:val="2"/>
          <w:lang w:val="en-US" w:eastAsia="zh-CN"/>
        </w:rPr>
        <w:t xml:space="preserve"> 2010; </w:t>
      </w:r>
      <w:r w:rsidRPr="0064347D">
        <w:rPr>
          <w:rFonts w:ascii="Book Antiqua" w:eastAsia="宋体" w:hAnsi="Book Antiqua"/>
          <w:b/>
          <w:kern w:val="2"/>
          <w:lang w:val="en-US" w:eastAsia="zh-CN"/>
        </w:rPr>
        <w:t>28</w:t>
      </w:r>
      <w:r w:rsidRPr="0064347D">
        <w:rPr>
          <w:rFonts w:ascii="Book Antiqua" w:eastAsia="宋体" w:hAnsi="Book Antiqua"/>
          <w:kern w:val="2"/>
          <w:lang w:val="en-US" w:eastAsia="zh-CN"/>
        </w:rPr>
        <w:t>: 859-865 [PMID: 20065174 DOI: 10.1200/JCO.2009.25.8541]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120 </w:t>
      </w:r>
      <w:r w:rsidRPr="0064347D">
        <w:rPr>
          <w:rFonts w:ascii="Book Antiqua" w:eastAsia="宋体" w:hAnsi="Book Antiqua"/>
          <w:b/>
          <w:kern w:val="2"/>
          <w:lang w:val="en-US" w:eastAsia="zh-CN"/>
        </w:rPr>
        <w:t>Dewdney A</w:t>
      </w:r>
      <w:r w:rsidRPr="0064347D">
        <w:rPr>
          <w:rFonts w:ascii="Book Antiqua" w:eastAsia="宋体" w:hAnsi="Book Antiqua"/>
          <w:kern w:val="2"/>
          <w:lang w:val="en-US" w:eastAsia="zh-CN"/>
        </w:rPr>
        <w:t xml:space="preserve">, Cunningham D, Tabernero J, Capdevila J, Glimelius B, Cervantes A, Tait D, Brown G, Wotherspoon A, Gonzalez de Castro D, Chua YJ, Wong R, Barbachano Y, Oates J, Chau I. Multicenter randomized phase II clinical trial comparing neoadjuvant oxaliplatin, capecitabine, and preoperative radiotherapy with or without cetuximab followed by total mesorectal excision in patients with high-risk rectal cancer (EXPERT-C). </w:t>
      </w:r>
      <w:r w:rsidRPr="0064347D">
        <w:rPr>
          <w:rFonts w:ascii="Book Antiqua" w:eastAsia="宋体" w:hAnsi="Book Antiqua"/>
          <w:i/>
          <w:kern w:val="2"/>
          <w:lang w:val="en-US" w:eastAsia="zh-CN"/>
        </w:rPr>
        <w:t>J Clin Oncol</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30</w:t>
      </w:r>
      <w:r w:rsidRPr="0064347D">
        <w:rPr>
          <w:rFonts w:ascii="Book Antiqua" w:eastAsia="宋体" w:hAnsi="Book Antiqua"/>
          <w:kern w:val="2"/>
          <w:lang w:val="en-US" w:eastAsia="zh-CN"/>
        </w:rPr>
        <w:t>: 1620-1627 [PMID: 22473163 DOI: 10.1200/JCO.2011.39.6036]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121 </w:t>
      </w:r>
      <w:r w:rsidRPr="0064347D">
        <w:rPr>
          <w:rFonts w:ascii="Book Antiqua" w:eastAsia="宋体" w:hAnsi="Book Antiqua"/>
          <w:b/>
          <w:kern w:val="2"/>
          <w:lang w:val="en-US" w:eastAsia="zh-CN"/>
        </w:rPr>
        <w:t>Nogué M</w:t>
      </w:r>
      <w:r w:rsidRPr="0064347D">
        <w:rPr>
          <w:rFonts w:ascii="Book Antiqua" w:eastAsia="宋体" w:hAnsi="Book Antiqua"/>
          <w:kern w:val="2"/>
          <w:lang w:val="en-US" w:eastAsia="zh-CN"/>
        </w:rPr>
        <w:t xml:space="preserve">, Salud A, Vicente P, Arriví A, Roca JM, Losa F, Ponce J, Safont MJ, Guasch I, Moreno I, Ruiz A, Pericay C; AVACROSS Study Group. Addition of bevacizumab to XELOX induction therapy plus concomitant capecitabine-based chemoradiotherapy in magnetic resonance imaging-defined poor-prognosis locally advanced rectal cancer: the AVACROSS study. </w:t>
      </w:r>
      <w:r w:rsidRPr="0064347D">
        <w:rPr>
          <w:rFonts w:ascii="Book Antiqua" w:eastAsia="宋体" w:hAnsi="Book Antiqua"/>
          <w:i/>
          <w:kern w:val="2"/>
          <w:lang w:val="en-US" w:eastAsia="zh-CN"/>
        </w:rPr>
        <w:t>Oncologist</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16</w:t>
      </w:r>
      <w:r w:rsidRPr="0064347D">
        <w:rPr>
          <w:rFonts w:ascii="Book Antiqua" w:eastAsia="宋体" w:hAnsi="Book Antiqua"/>
          <w:kern w:val="2"/>
          <w:lang w:val="en-US" w:eastAsia="zh-CN"/>
        </w:rPr>
        <w:t>: 614-620 [PMID: 21467148 DOI: 10.1634/theoncologist.2010-0285]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122 </w:t>
      </w:r>
      <w:r w:rsidRPr="0064347D">
        <w:rPr>
          <w:rFonts w:ascii="Book Antiqua" w:eastAsia="宋体" w:hAnsi="Book Antiqua"/>
          <w:b/>
          <w:kern w:val="2"/>
          <w:lang w:val="en-US" w:eastAsia="zh-CN"/>
        </w:rPr>
        <w:t>Tulchinsky H</w:t>
      </w:r>
      <w:r w:rsidRPr="0064347D">
        <w:rPr>
          <w:rFonts w:ascii="Book Antiqua" w:eastAsia="宋体" w:hAnsi="Book Antiqua"/>
          <w:kern w:val="2"/>
          <w:lang w:val="en-US" w:eastAsia="zh-CN"/>
        </w:rPr>
        <w:t xml:space="preserve">, Shmueli E, Figer A, Klausner JM, Rabau M. An interval &gt;7 weeks between neoadjuvant therapy and surgery improves pathologic complete response and disease-free survival in patients with locally advanced rectal cancer.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2008; </w:t>
      </w:r>
      <w:r w:rsidRPr="0064347D">
        <w:rPr>
          <w:rFonts w:ascii="Book Antiqua" w:eastAsia="宋体" w:hAnsi="Book Antiqua"/>
          <w:b/>
          <w:kern w:val="2"/>
          <w:lang w:val="en-US" w:eastAsia="zh-CN"/>
        </w:rPr>
        <w:t>15</w:t>
      </w:r>
      <w:r w:rsidRPr="0064347D">
        <w:rPr>
          <w:rFonts w:ascii="Book Antiqua" w:eastAsia="宋体" w:hAnsi="Book Antiqua"/>
          <w:kern w:val="2"/>
          <w:lang w:val="en-US" w:eastAsia="zh-CN"/>
        </w:rPr>
        <w:t>: 2661-2667 [PMID: 18389322 DOI: 10.1245/s10434-008-9892-3]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123 </w:t>
      </w:r>
      <w:r w:rsidRPr="0064347D">
        <w:rPr>
          <w:rFonts w:ascii="Book Antiqua" w:eastAsia="宋体" w:hAnsi="Book Antiqua"/>
          <w:b/>
          <w:kern w:val="2"/>
          <w:lang w:val="en-US" w:eastAsia="zh-CN"/>
        </w:rPr>
        <w:t>Kalady MF</w:t>
      </w:r>
      <w:r w:rsidRPr="0064347D">
        <w:rPr>
          <w:rFonts w:ascii="Book Antiqua" w:eastAsia="宋体" w:hAnsi="Book Antiqua"/>
          <w:kern w:val="2"/>
          <w:lang w:val="en-US" w:eastAsia="zh-CN"/>
        </w:rPr>
        <w:t xml:space="preserve">, de Campos-Lobato LF, Stocchi L, Geisler DP, Dietz D, Lavery IC, Fazio VW. Predictive factors of pathologic complete response after neoadjuvant chemoradiation for rectal cancer.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2009; </w:t>
      </w:r>
      <w:r w:rsidRPr="0064347D">
        <w:rPr>
          <w:rFonts w:ascii="Book Antiqua" w:eastAsia="宋体" w:hAnsi="Book Antiqua"/>
          <w:b/>
          <w:kern w:val="2"/>
          <w:lang w:val="en-US" w:eastAsia="zh-CN"/>
        </w:rPr>
        <w:t>250</w:t>
      </w:r>
      <w:r w:rsidRPr="0064347D">
        <w:rPr>
          <w:rFonts w:ascii="Book Antiqua" w:eastAsia="宋体" w:hAnsi="Book Antiqua"/>
          <w:kern w:val="2"/>
          <w:lang w:val="en-US" w:eastAsia="zh-CN"/>
        </w:rPr>
        <w:t>: 582-589 [PMID: 19710605 DOI: 10.1097/SLA.0b013e3181b91e63]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124 </w:t>
      </w:r>
      <w:r w:rsidRPr="0064347D">
        <w:rPr>
          <w:rFonts w:ascii="Book Antiqua" w:eastAsia="宋体" w:hAnsi="Book Antiqua"/>
          <w:b/>
          <w:kern w:val="2"/>
          <w:lang w:val="en-US" w:eastAsia="zh-CN"/>
        </w:rPr>
        <w:t>Moore HG</w:t>
      </w:r>
      <w:r w:rsidRPr="0064347D">
        <w:rPr>
          <w:rFonts w:ascii="Book Antiqua" w:eastAsia="宋体" w:hAnsi="Book Antiqua"/>
          <w:kern w:val="2"/>
          <w:lang w:val="en-US" w:eastAsia="zh-CN"/>
        </w:rPr>
        <w:t xml:space="preserve">, Gittleman AE, Minsky BD, Wong D, Paty PB, Weiser M, Temple L, Saltz L, Shia J, Guillem JG. Rate of pathologic complete response with increased interval between preoperative combined modality therapy and rectal cancer resection.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2004; </w:t>
      </w:r>
      <w:r w:rsidRPr="0064347D">
        <w:rPr>
          <w:rFonts w:ascii="Book Antiqua" w:eastAsia="宋体" w:hAnsi="Book Antiqua"/>
          <w:b/>
          <w:kern w:val="2"/>
          <w:lang w:val="en-US" w:eastAsia="zh-CN"/>
        </w:rPr>
        <w:t>47</w:t>
      </w:r>
      <w:r w:rsidRPr="0064347D">
        <w:rPr>
          <w:rFonts w:ascii="Book Antiqua" w:eastAsia="宋体" w:hAnsi="Book Antiqua"/>
          <w:kern w:val="2"/>
          <w:lang w:val="en-US" w:eastAsia="zh-CN"/>
        </w:rPr>
        <w:t>: 279-286 [PMID: 14991488 DOI: 10.1007/s10350-003-0062-1]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125 </w:t>
      </w:r>
      <w:r w:rsidRPr="0064347D">
        <w:rPr>
          <w:rFonts w:ascii="Book Antiqua" w:eastAsia="宋体" w:hAnsi="Book Antiqua"/>
          <w:b/>
          <w:kern w:val="2"/>
          <w:lang w:val="en-US" w:eastAsia="zh-CN"/>
        </w:rPr>
        <w:t>Sloothaak DA</w:t>
      </w:r>
      <w:r w:rsidRPr="0064347D">
        <w:rPr>
          <w:rFonts w:ascii="Book Antiqua" w:eastAsia="宋体" w:hAnsi="Book Antiqua"/>
          <w:kern w:val="2"/>
          <w:lang w:val="en-US" w:eastAsia="zh-CN"/>
        </w:rPr>
        <w:t xml:space="preserve">, Geijsen DE, van Leersum NJ, Punt CJ, Buskens CJ, Bemelman WA, Tanis PJ; Dutch Surgical Colorectal Audit. Optimal time interval between neoadjuvant chemoradiotherapy and surgery for rectal cancer. </w:t>
      </w:r>
      <w:r w:rsidRPr="0064347D">
        <w:rPr>
          <w:rFonts w:ascii="Book Antiqua" w:eastAsia="宋体" w:hAnsi="Book Antiqua"/>
          <w:i/>
          <w:kern w:val="2"/>
          <w:lang w:val="en-US" w:eastAsia="zh-CN"/>
        </w:rPr>
        <w:t>Br J Surg</w:t>
      </w:r>
      <w:r w:rsidRPr="0064347D">
        <w:rPr>
          <w:rFonts w:ascii="Book Antiqua" w:eastAsia="宋体" w:hAnsi="Book Antiqua"/>
          <w:kern w:val="2"/>
          <w:lang w:val="en-US" w:eastAsia="zh-CN"/>
        </w:rPr>
        <w:t xml:space="preserve"> 2013; </w:t>
      </w:r>
      <w:r w:rsidRPr="0064347D">
        <w:rPr>
          <w:rFonts w:ascii="Book Antiqua" w:eastAsia="宋体" w:hAnsi="Book Antiqua"/>
          <w:b/>
          <w:kern w:val="2"/>
          <w:lang w:val="en-US" w:eastAsia="zh-CN"/>
        </w:rPr>
        <w:t>100</w:t>
      </w:r>
      <w:r w:rsidRPr="0064347D">
        <w:rPr>
          <w:rFonts w:ascii="Book Antiqua" w:eastAsia="宋体" w:hAnsi="Book Antiqua"/>
          <w:kern w:val="2"/>
          <w:lang w:val="en-US" w:eastAsia="zh-CN"/>
        </w:rPr>
        <w:t>: 933-939 [PMID: 23536485 DOI: 10.1002/bjs.9112]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126 </w:t>
      </w:r>
      <w:r w:rsidRPr="0064347D">
        <w:rPr>
          <w:rFonts w:ascii="Book Antiqua" w:eastAsia="宋体" w:hAnsi="Book Antiqua"/>
          <w:b/>
          <w:kern w:val="2"/>
          <w:lang w:val="en-US" w:eastAsia="zh-CN"/>
        </w:rPr>
        <w:t>Erlandsson J</w:t>
      </w:r>
      <w:r w:rsidRPr="0064347D">
        <w:rPr>
          <w:rFonts w:ascii="Book Antiqua" w:eastAsia="宋体" w:hAnsi="Book Antiqua"/>
          <w:kern w:val="2"/>
          <w:lang w:val="en-US" w:eastAsia="zh-CN"/>
        </w:rPr>
        <w:t xml:space="preserve">, Holm T, Pettersson D, Berglund Å, Cedermark B, Radu C, Johansson H, Machado M, Hjern F, Hallböök O, Syk I, Glimelius B, Martling A. Optimal fractionation of preoperative radiotherapy and timing to surgery for rectal cancer (Stockholm III): a multicentre, randomised, non-blinded, phase 3, non-inferiority trial. </w:t>
      </w:r>
      <w:r w:rsidRPr="0064347D">
        <w:rPr>
          <w:rFonts w:ascii="Book Antiqua" w:eastAsia="宋体" w:hAnsi="Book Antiqua"/>
          <w:i/>
          <w:kern w:val="2"/>
          <w:lang w:val="en-US" w:eastAsia="zh-CN"/>
        </w:rPr>
        <w:t>Lancet Oncol</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18</w:t>
      </w:r>
      <w:r w:rsidRPr="0064347D">
        <w:rPr>
          <w:rFonts w:ascii="Book Antiqua" w:eastAsia="宋体" w:hAnsi="Book Antiqua"/>
          <w:kern w:val="2"/>
          <w:lang w:val="en-US" w:eastAsia="zh-CN"/>
        </w:rPr>
        <w:t>: 336-346 [PMID: 28190762 DOI: 10.1016/S1470-2045(17)30086-4]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127 </w:t>
      </w:r>
      <w:r w:rsidRPr="0064347D">
        <w:rPr>
          <w:rFonts w:ascii="Book Antiqua" w:eastAsia="宋体" w:hAnsi="Book Antiqua"/>
          <w:b/>
          <w:kern w:val="2"/>
          <w:lang w:val="en-US" w:eastAsia="zh-CN"/>
        </w:rPr>
        <w:t>Dalton RS</w:t>
      </w:r>
      <w:r w:rsidRPr="0064347D">
        <w:rPr>
          <w:rFonts w:ascii="Book Antiqua" w:eastAsia="宋体" w:hAnsi="Book Antiqua"/>
          <w:kern w:val="2"/>
          <w:lang w:val="en-US" w:eastAsia="zh-CN"/>
        </w:rPr>
        <w:t xml:space="preserve">, Velineni R, Osborne ME, Thomas R, Harries S, Gee AS, Daniels IR. A single-centre experience of chemoradiotherapy for rectal cancer: is there potential for nonoperative management?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14</w:t>
      </w:r>
      <w:r w:rsidRPr="0064347D">
        <w:rPr>
          <w:rFonts w:ascii="Book Antiqua" w:eastAsia="宋体" w:hAnsi="Book Antiqua"/>
          <w:kern w:val="2"/>
          <w:lang w:val="en-US" w:eastAsia="zh-CN"/>
        </w:rPr>
        <w:t>: 567-571 [PMID: 21831177 DOI:</w:t>
      </w:r>
      <w:r w:rsidR="000B46F3" w:rsidRPr="0064347D">
        <w:rPr>
          <w:rFonts w:ascii="Book Antiqua" w:eastAsia="宋体" w:hAnsi="Book Antiqua"/>
          <w:kern w:val="2"/>
          <w:lang w:val="en-US" w:eastAsia="zh-CN"/>
        </w:rPr>
        <w:t xml:space="preserve"> 10.1111/j.1463-1318.2011.02752.x</w:t>
      </w:r>
      <w:r w:rsidRPr="0064347D">
        <w:rPr>
          <w:rFonts w:ascii="Book Antiqua" w:eastAsia="宋体" w:hAnsi="Book Antiqua"/>
          <w:kern w:val="2"/>
          <w:lang w:val="en-US" w:eastAsia="zh-CN"/>
        </w:rPr>
        <w:t>]</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128 </w:t>
      </w:r>
      <w:r w:rsidRPr="0064347D">
        <w:rPr>
          <w:rFonts w:ascii="Book Antiqua" w:eastAsia="宋体" w:hAnsi="Book Antiqua"/>
          <w:b/>
          <w:kern w:val="2"/>
          <w:lang w:val="en-US" w:eastAsia="zh-CN"/>
        </w:rPr>
        <w:t>Araujo RO</w:t>
      </w:r>
      <w:r w:rsidRPr="0064347D">
        <w:rPr>
          <w:rFonts w:ascii="Book Antiqua" w:eastAsia="宋体" w:hAnsi="Book Antiqua"/>
          <w:kern w:val="2"/>
          <w:lang w:val="en-US" w:eastAsia="zh-CN"/>
        </w:rPr>
        <w:t xml:space="preserve">, Valadão M, Borges D, Linhares E, de Jesus JP, Ferreira CG, Victorino AP, Vieira FM, Albagli R. Nonoperative management of rectal cancer after chemoradiation opposed to resection after complete clinical response. A comparative study.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41</w:t>
      </w:r>
      <w:r w:rsidRPr="0064347D">
        <w:rPr>
          <w:rFonts w:ascii="Book Antiqua" w:eastAsia="宋体" w:hAnsi="Book Antiqua"/>
          <w:kern w:val="2"/>
          <w:lang w:val="en-US" w:eastAsia="zh-CN"/>
        </w:rPr>
        <w:t>: 1456-1463 [PMID: 26362228 DOI: 10.1016/j.ejso.2015.08.156]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129 </w:t>
      </w:r>
      <w:r w:rsidRPr="0064347D">
        <w:rPr>
          <w:rFonts w:ascii="Book Antiqua" w:eastAsia="宋体" w:hAnsi="Book Antiqua"/>
          <w:b/>
          <w:kern w:val="2"/>
          <w:lang w:val="en-US" w:eastAsia="zh-CN"/>
        </w:rPr>
        <w:t>Smith JD</w:t>
      </w:r>
      <w:r w:rsidRPr="0064347D">
        <w:rPr>
          <w:rFonts w:ascii="Book Antiqua" w:eastAsia="宋体" w:hAnsi="Book Antiqua"/>
          <w:kern w:val="2"/>
          <w:lang w:val="en-US" w:eastAsia="zh-CN"/>
        </w:rPr>
        <w:t xml:space="preserve">, Ruby JA, Goodman KA, Saltz LB, Guillem JG, Weiser MR, Temple LK, Nash GM, Paty PB. Nonoperative management of rectal cancer with complete clinical response after neoadjuvant therapy.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256</w:t>
      </w:r>
      <w:r w:rsidRPr="0064347D">
        <w:rPr>
          <w:rFonts w:ascii="Book Antiqua" w:eastAsia="宋体" w:hAnsi="Book Antiqua"/>
          <w:kern w:val="2"/>
          <w:lang w:val="en-US" w:eastAsia="zh-CN"/>
        </w:rPr>
        <w:t>: 965-972 [PMID: 23154394 DOI: 10.1097/SLA.0b013e3182759f1c]</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130 </w:t>
      </w:r>
      <w:r w:rsidRPr="0064347D">
        <w:rPr>
          <w:rFonts w:ascii="Book Antiqua" w:eastAsia="宋体" w:hAnsi="Book Antiqua"/>
          <w:b/>
          <w:kern w:val="2"/>
          <w:lang w:val="en-US" w:eastAsia="zh-CN"/>
        </w:rPr>
        <w:t>Vaccaro CA</w:t>
      </w:r>
      <w:r w:rsidRPr="0064347D">
        <w:rPr>
          <w:rFonts w:ascii="Book Antiqua" w:eastAsia="宋体" w:hAnsi="Book Antiqua"/>
          <w:kern w:val="2"/>
          <w:lang w:val="en-US" w:eastAsia="zh-CN"/>
        </w:rPr>
        <w:t xml:space="preserve">, Yazyi FJ, Ojra Quintana G, Santino JP, Sardi ME, Beder D, Tognelli J, Bonadeo F, Lastiri JM, Rossi GL. Locally advanced rectal cancer: Preliminary results of rectal preservation after neoadjuvant chemoradiotherapy. </w:t>
      </w:r>
      <w:r w:rsidRPr="0064347D">
        <w:rPr>
          <w:rFonts w:ascii="Book Antiqua" w:eastAsia="宋体" w:hAnsi="Book Antiqua"/>
          <w:i/>
          <w:kern w:val="2"/>
          <w:lang w:val="en-US" w:eastAsia="zh-CN"/>
        </w:rPr>
        <w:t>Cir Esp</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94</w:t>
      </w:r>
      <w:r w:rsidRPr="0064347D">
        <w:rPr>
          <w:rFonts w:ascii="Book Antiqua" w:eastAsia="宋体" w:hAnsi="Book Antiqua"/>
          <w:kern w:val="2"/>
          <w:lang w:val="en-US" w:eastAsia="zh-CN"/>
        </w:rPr>
        <w:t>: 274-279 [PMID: 26980259 DOI: 10.1016/j.ciresp.2015.12.007]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131 </w:t>
      </w:r>
      <w:r w:rsidRPr="0064347D">
        <w:rPr>
          <w:rFonts w:ascii="Book Antiqua" w:eastAsia="宋体" w:hAnsi="Book Antiqua"/>
          <w:b/>
          <w:kern w:val="2"/>
          <w:lang w:val="en-US" w:eastAsia="zh-CN"/>
        </w:rPr>
        <w:t>Lai CL</w:t>
      </w:r>
      <w:r w:rsidRPr="0064347D">
        <w:rPr>
          <w:rFonts w:ascii="Book Antiqua" w:eastAsia="宋体" w:hAnsi="Book Antiqua"/>
          <w:kern w:val="2"/>
          <w:lang w:val="en-US" w:eastAsia="zh-CN"/>
        </w:rPr>
        <w:t xml:space="preserve">, Lai MJ, Wu CC, Jao SW, Hsiao CW. Rectal cancer with complete clinical response after neoadjuvant chemoradiotherapy, surgery, or "watch and wait". </w:t>
      </w:r>
      <w:r w:rsidRPr="0064347D">
        <w:rPr>
          <w:rFonts w:ascii="Book Antiqua" w:eastAsia="宋体" w:hAnsi="Book Antiqua"/>
          <w:i/>
          <w:kern w:val="2"/>
          <w:lang w:val="en-US" w:eastAsia="zh-CN"/>
        </w:rPr>
        <w:t>Int J Colorectal Dis</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31</w:t>
      </w:r>
      <w:r w:rsidRPr="0064347D">
        <w:rPr>
          <w:rFonts w:ascii="Book Antiqua" w:eastAsia="宋体" w:hAnsi="Book Antiqua"/>
          <w:kern w:val="2"/>
          <w:lang w:val="en-US" w:eastAsia="zh-CN"/>
        </w:rPr>
        <w:t>: 413-419 [PMID: 26607907 DOI: 10.1007/s00384-015-2460-y]</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132 </w:t>
      </w:r>
      <w:r w:rsidRPr="0064347D">
        <w:rPr>
          <w:rFonts w:ascii="Book Antiqua" w:eastAsia="宋体" w:hAnsi="Book Antiqua"/>
          <w:b/>
          <w:kern w:val="2"/>
          <w:lang w:val="en-US" w:eastAsia="zh-CN"/>
        </w:rPr>
        <w:t>Creavin B</w:t>
      </w:r>
      <w:r w:rsidRPr="0064347D">
        <w:rPr>
          <w:rFonts w:ascii="Book Antiqua" w:eastAsia="宋体" w:hAnsi="Book Antiqua"/>
          <w:kern w:val="2"/>
          <w:lang w:val="en-US" w:eastAsia="zh-CN"/>
        </w:rPr>
        <w:t xml:space="preserve">, Ryan E, Martin ST, Hanly A, O'Connell PR, Sheahan K, Winter DC. Organ preservation with local excision or active surveillance following chemoradiotherapy for rectal cancer. </w:t>
      </w:r>
      <w:r w:rsidRPr="0064347D">
        <w:rPr>
          <w:rFonts w:ascii="Book Antiqua" w:eastAsia="宋体" w:hAnsi="Book Antiqua"/>
          <w:i/>
          <w:kern w:val="2"/>
          <w:lang w:val="en-US" w:eastAsia="zh-CN"/>
        </w:rPr>
        <w:t>Br J Cancer</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116</w:t>
      </w:r>
      <w:r w:rsidRPr="0064347D">
        <w:rPr>
          <w:rFonts w:ascii="Book Antiqua" w:eastAsia="宋体" w:hAnsi="Book Antiqua"/>
          <w:kern w:val="2"/>
          <w:lang w:val="en-US" w:eastAsia="zh-CN"/>
        </w:rPr>
        <w:t>: 169-174 [PMID: 27997526 DOI: 10.1038/bjc.2016.417]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133 </w:t>
      </w:r>
      <w:r w:rsidRPr="0064347D">
        <w:rPr>
          <w:rFonts w:ascii="Book Antiqua" w:eastAsia="宋体" w:hAnsi="Book Antiqua"/>
          <w:b/>
          <w:kern w:val="2"/>
          <w:lang w:val="en-US" w:eastAsia="zh-CN"/>
        </w:rPr>
        <w:t>Beets GL</w:t>
      </w:r>
      <w:r w:rsidRPr="0064347D">
        <w:rPr>
          <w:rFonts w:ascii="Book Antiqua" w:eastAsia="宋体" w:hAnsi="Book Antiqua"/>
          <w:kern w:val="2"/>
          <w:lang w:val="en-US" w:eastAsia="zh-CN"/>
        </w:rPr>
        <w:t xml:space="preserve">, Figueiredo NL, Habr-Gama A, van de Velde CJ. A new paradigm for rectal cancer: Organ preservation: Introducing the International Watch &amp; Wait Database (IWWD).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41</w:t>
      </w:r>
      <w:r w:rsidRPr="0064347D">
        <w:rPr>
          <w:rFonts w:ascii="Book Antiqua" w:eastAsia="宋体" w:hAnsi="Book Antiqua"/>
          <w:kern w:val="2"/>
          <w:lang w:val="en-US" w:eastAsia="zh-CN"/>
        </w:rPr>
        <w:t>: 1562-1564 [PMID: 26493223 DOI: 10.1016/j.ejso.2015.09.008]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134 </w:t>
      </w:r>
      <w:r w:rsidRPr="0064347D">
        <w:rPr>
          <w:rFonts w:ascii="Book Antiqua" w:eastAsia="宋体" w:hAnsi="Book Antiqua"/>
          <w:b/>
          <w:kern w:val="2"/>
          <w:lang w:val="en-US" w:eastAsia="zh-CN"/>
        </w:rPr>
        <w:t>Lambregts DM</w:t>
      </w:r>
      <w:r w:rsidRPr="0064347D">
        <w:rPr>
          <w:rFonts w:ascii="Book Antiqua" w:eastAsia="宋体" w:hAnsi="Book Antiqua"/>
          <w:kern w:val="2"/>
          <w:lang w:val="en-US" w:eastAsia="zh-CN"/>
        </w:rPr>
        <w:t xml:space="preserve">, Maas M, Bakers FC, Cappendijk VC, Lammering G, Beets GL, Beets-Tan RG. Long-term follow-up features on rectal MRI during a wait-and-see approach after a clinical complete response in patients with rectal cancer treated with chemoradiotherapy.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54</w:t>
      </w:r>
      <w:r w:rsidRPr="0064347D">
        <w:rPr>
          <w:rFonts w:ascii="Book Antiqua" w:eastAsia="宋体" w:hAnsi="Book Antiqua"/>
          <w:kern w:val="2"/>
          <w:lang w:val="en-US" w:eastAsia="zh-CN"/>
        </w:rPr>
        <w:t>: 1521-1528 [PMID: 22067180 DOI: 10.1097/DCR.0b013e318232da89]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135 </w:t>
      </w:r>
      <w:r w:rsidRPr="0064347D">
        <w:rPr>
          <w:rFonts w:ascii="Book Antiqua" w:eastAsia="宋体" w:hAnsi="Book Antiqua"/>
          <w:b/>
          <w:kern w:val="2"/>
          <w:lang w:val="en-US" w:eastAsia="zh-CN"/>
        </w:rPr>
        <w:t>Glynne-Jones R</w:t>
      </w:r>
      <w:r w:rsidRPr="0064347D">
        <w:rPr>
          <w:rFonts w:ascii="Book Antiqua" w:eastAsia="宋体" w:hAnsi="Book Antiqua"/>
          <w:kern w:val="2"/>
          <w:lang w:val="en-US" w:eastAsia="zh-CN"/>
        </w:rPr>
        <w:t xml:space="preserve">, Wyrwicz L, Tiret E, Brown G, Rödel C, Cervantes A, Arnold D; ESMO Guidelines Committee. Rectal cancer: ESMO Clinical Practice Guidelines for diagnosis, treatment and follow-up. </w:t>
      </w:r>
      <w:r w:rsidRPr="0064347D">
        <w:rPr>
          <w:rFonts w:ascii="Book Antiqua" w:eastAsia="宋体" w:hAnsi="Book Antiqua"/>
          <w:i/>
          <w:kern w:val="2"/>
          <w:lang w:val="en-US" w:eastAsia="zh-CN"/>
        </w:rPr>
        <w:t>Ann Oncol</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28</w:t>
      </w:r>
      <w:r w:rsidRPr="0064347D">
        <w:rPr>
          <w:rFonts w:ascii="Book Antiqua" w:eastAsia="宋体" w:hAnsi="Book Antiqua"/>
          <w:kern w:val="2"/>
          <w:lang w:val="en-US" w:eastAsia="zh-CN"/>
        </w:rPr>
        <w:t>: iv22-iv40 [PMID: 28881920 DOI: 10.1093/annonc/mdx224]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136 </w:t>
      </w:r>
      <w:r w:rsidRPr="0064347D">
        <w:rPr>
          <w:rFonts w:ascii="Book Antiqua" w:eastAsia="宋体" w:hAnsi="Book Antiqua"/>
          <w:b/>
          <w:kern w:val="2"/>
          <w:lang w:val="en-US" w:eastAsia="zh-CN"/>
        </w:rPr>
        <w:t>Ko HM</w:t>
      </w:r>
      <w:r w:rsidRPr="0064347D">
        <w:rPr>
          <w:rFonts w:ascii="Book Antiqua" w:eastAsia="宋体" w:hAnsi="Book Antiqua"/>
          <w:kern w:val="2"/>
          <w:lang w:val="en-US" w:eastAsia="zh-CN"/>
        </w:rPr>
        <w:t xml:space="preserve">, Choi YH, Lee JE, Lee KH, Kim JY, Kim JS. Combination Assessment of Clinical Complete Response of Patients With Rectal Cancer Following Chemoradiotherapy With Endoscopy and Magnetic Resonance Imaging. </w:t>
      </w:r>
      <w:r w:rsidRPr="0064347D">
        <w:rPr>
          <w:rFonts w:ascii="Book Antiqua" w:eastAsia="宋体" w:hAnsi="Book Antiqua"/>
          <w:i/>
          <w:kern w:val="2"/>
          <w:lang w:val="en-US" w:eastAsia="zh-CN"/>
        </w:rPr>
        <w:t>Ann Coloproctol</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35</w:t>
      </w:r>
      <w:r w:rsidRPr="0064347D">
        <w:rPr>
          <w:rFonts w:ascii="Book Antiqua" w:eastAsia="宋体" w:hAnsi="Book Antiqua"/>
          <w:kern w:val="2"/>
          <w:lang w:val="en-US" w:eastAsia="zh-CN"/>
        </w:rPr>
        <w:t>: 202-208 [PMID: 31487768 DOI: 10.3393/ac.2018.10.15]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137 </w:t>
      </w:r>
      <w:r w:rsidRPr="0064347D">
        <w:rPr>
          <w:rFonts w:ascii="Book Antiqua" w:eastAsia="宋体" w:hAnsi="Book Antiqua"/>
          <w:b/>
          <w:kern w:val="2"/>
          <w:lang w:val="en-US" w:eastAsia="zh-CN"/>
        </w:rPr>
        <w:t>Suppiah A</w:t>
      </w:r>
      <w:r w:rsidRPr="0064347D">
        <w:rPr>
          <w:rFonts w:ascii="Book Antiqua" w:eastAsia="宋体" w:hAnsi="Book Antiqua"/>
          <w:kern w:val="2"/>
          <w:lang w:val="en-US" w:eastAsia="zh-CN"/>
        </w:rPr>
        <w:t xml:space="preserve">, Hunter IA, Cowley J, Garimella V, Cast J, Hartley JE, Monson JR. Magnetic resonance imaging accuracy in assessing tumour down-staging following chemoradiation in rectal cancer.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2009; </w:t>
      </w:r>
      <w:r w:rsidRPr="0064347D">
        <w:rPr>
          <w:rFonts w:ascii="Book Antiqua" w:eastAsia="宋体" w:hAnsi="Book Antiqua"/>
          <w:b/>
          <w:kern w:val="2"/>
          <w:lang w:val="en-US" w:eastAsia="zh-CN"/>
        </w:rPr>
        <w:t>11</w:t>
      </w:r>
      <w:r w:rsidRPr="0064347D">
        <w:rPr>
          <w:rFonts w:ascii="Book Antiqua" w:eastAsia="宋体" w:hAnsi="Book Antiqua"/>
          <w:kern w:val="2"/>
          <w:lang w:val="en-US" w:eastAsia="zh-CN"/>
        </w:rPr>
        <w:t>: 249-253 [PMID: 18513192 DOI: 10.1111/j.1463-1318.2008.01593.x]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138 </w:t>
      </w:r>
      <w:r w:rsidRPr="0064347D">
        <w:rPr>
          <w:rFonts w:ascii="Book Antiqua" w:eastAsia="宋体" w:hAnsi="Book Antiqua"/>
          <w:b/>
          <w:kern w:val="2"/>
          <w:lang w:val="en-US" w:eastAsia="zh-CN"/>
        </w:rPr>
        <w:t>Gérard JP</w:t>
      </w:r>
      <w:r w:rsidRPr="0064347D">
        <w:rPr>
          <w:rFonts w:ascii="Book Antiqua" w:eastAsia="宋体" w:hAnsi="Book Antiqua"/>
          <w:kern w:val="2"/>
          <w:lang w:val="en-US" w:eastAsia="zh-CN"/>
        </w:rPr>
        <w:t xml:space="preserve">, Chamorey E, Gourgou-Bourgade S, Benezery K, de Laroche G, Mahé MA, Boige V, Juzyna B. Clinical complete response (cCR) after neoadjuvant chemoradiotherapy and conservative treatment in rectal cancer. Findings from the ACCORD 12/PRODIGE 2 randomized trial. </w:t>
      </w:r>
      <w:r w:rsidRPr="0064347D">
        <w:rPr>
          <w:rFonts w:ascii="Book Antiqua" w:eastAsia="宋体" w:hAnsi="Book Antiqua"/>
          <w:i/>
          <w:kern w:val="2"/>
          <w:lang w:val="en-US" w:eastAsia="zh-CN"/>
        </w:rPr>
        <w:t>Radiother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115</w:t>
      </w:r>
      <w:r w:rsidRPr="0064347D">
        <w:rPr>
          <w:rFonts w:ascii="Book Antiqua" w:eastAsia="宋体" w:hAnsi="Book Antiqua"/>
          <w:kern w:val="2"/>
          <w:lang w:val="en-US" w:eastAsia="zh-CN"/>
        </w:rPr>
        <w:t>: 246-252 [PMID: 25921382 DOI: 10.1016/j.radonc.2015.04.003]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139 </w:t>
      </w:r>
      <w:r w:rsidRPr="0064347D">
        <w:rPr>
          <w:rFonts w:ascii="Book Antiqua" w:eastAsia="宋体" w:hAnsi="Book Antiqua"/>
          <w:b/>
          <w:kern w:val="2"/>
          <w:lang w:val="en-US" w:eastAsia="zh-CN"/>
        </w:rPr>
        <w:t>Probst CP</w:t>
      </w:r>
      <w:r w:rsidRPr="0064347D">
        <w:rPr>
          <w:rFonts w:ascii="Book Antiqua" w:eastAsia="宋体" w:hAnsi="Book Antiqua"/>
          <w:kern w:val="2"/>
          <w:lang w:val="en-US" w:eastAsia="zh-CN"/>
        </w:rPr>
        <w:t xml:space="preserve">, Becerra AZ, Aquina CT, Tejani MA, Hensley BJ, González MG, Noyes K, Monson JR, Fleming FJ. Watch and Wait?--Elevated Pretreatment CEA Is Associated with Decreased Pathological Complete Response in Rectal Cancer. </w:t>
      </w:r>
      <w:r w:rsidRPr="0064347D">
        <w:rPr>
          <w:rFonts w:ascii="Book Antiqua" w:eastAsia="宋体" w:hAnsi="Book Antiqua"/>
          <w:i/>
          <w:kern w:val="2"/>
          <w:lang w:val="en-US" w:eastAsia="zh-CN"/>
        </w:rPr>
        <w:t>J Gastrointest Surg</w:t>
      </w:r>
      <w:r w:rsidRPr="0064347D">
        <w:rPr>
          <w:rFonts w:ascii="Book Antiqua" w:eastAsia="宋体" w:hAnsi="Book Antiqua"/>
          <w:kern w:val="2"/>
          <w:lang w:val="en-US" w:eastAsia="zh-CN"/>
        </w:rPr>
        <w:t xml:space="preserve"> 2016; </w:t>
      </w:r>
      <w:r w:rsidRPr="0064347D">
        <w:rPr>
          <w:rFonts w:ascii="Book Antiqua" w:eastAsia="宋体" w:hAnsi="Book Antiqua"/>
          <w:b/>
          <w:kern w:val="2"/>
          <w:lang w:val="en-US" w:eastAsia="zh-CN"/>
        </w:rPr>
        <w:t>20</w:t>
      </w:r>
      <w:r w:rsidRPr="0064347D">
        <w:rPr>
          <w:rFonts w:ascii="Book Antiqua" w:eastAsia="宋体" w:hAnsi="Book Antiqua"/>
          <w:kern w:val="2"/>
          <w:lang w:val="en-US" w:eastAsia="zh-CN"/>
        </w:rPr>
        <w:t>: 43-52; discussion 52 [PMID: 26546119 DOI: 10.1007/s11605-015-2987-9]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140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Perez RO, Wynn G, Marks J, Kessler H, Gama-Rodrigues J. Complete clinical response after neoadjuvant chemoradiation therapy for distal rectal cancer: characterization of clinical and endoscopic findings for standardization.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2010; </w:t>
      </w:r>
      <w:r w:rsidRPr="0064347D">
        <w:rPr>
          <w:rFonts w:ascii="Book Antiqua" w:eastAsia="宋体" w:hAnsi="Book Antiqua"/>
          <w:b/>
          <w:kern w:val="2"/>
          <w:lang w:val="en-US" w:eastAsia="zh-CN"/>
        </w:rPr>
        <w:t>53</w:t>
      </w:r>
      <w:r w:rsidRPr="0064347D">
        <w:rPr>
          <w:rFonts w:ascii="Book Antiqua" w:eastAsia="宋体" w:hAnsi="Book Antiqua"/>
          <w:kern w:val="2"/>
          <w:lang w:val="en-US" w:eastAsia="zh-CN"/>
        </w:rPr>
        <w:t>: 1692-1698 [PMID: 21178866 DOI: 10.1007/DCR.0b013e3181f42b89]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141 </w:t>
      </w:r>
      <w:r w:rsidRPr="0064347D">
        <w:rPr>
          <w:rFonts w:ascii="Book Antiqua" w:eastAsia="宋体" w:hAnsi="Book Antiqua"/>
          <w:b/>
          <w:kern w:val="2"/>
          <w:lang w:val="en-US" w:eastAsia="zh-CN"/>
        </w:rPr>
        <w:t>van der Sande ME</w:t>
      </w:r>
      <w:r w:rsidRPr="0064347D">
        <w:rPr>
          <w:rFonts w:ascii="Book Antiqua" w:eastAsia="宋体" w:hAnsi="Book Antiqua"/>
          <w:kern w:val="2"/>
          <w:lang w:val="en-US" w:eastAsia="zh-CN"/>
        </w:rPr>
        <w:t xml:space="preserve">, Maas M, Melenhorst J, Breukink SO, van Leerdam ME, Beets GL. Predictive Value of Endoscopic Features for a Complete Response After Chemoradiotherapy for Rectal Cancer. </w:t>
      </w:r>
      <w:r w:rsidRPr="0064347D">
        <w:rPr>
          <w:rFonts w:ascii="Book Antiqua" w:eastAsia="宋体" w:hAnsi="Book Antiqua"/>
          <w:i/>
          <w:kern w:val="2"/>
          <w:lang w:val="en-US" w:eastAsia="zh-CN"/>
        </w:rPr>
        <w:t>Ann Surg</w:t>
      </w:r>
      <w:r w:rsidRPr="0064347D">
        <w:rPr>
          <w:rFonts w:ascii="Book Antiqua" w:eastAsia="宋体" w:hAnsi="Book Antiqua"/>
          <w:kern w:val="2"/>
          <w:lang w:val="en-US" w:eastAsia="zh-CN"/>
        </w:rPr>
        <w:t xml:space="preserve"> 2019; Online ahead of print [PMID: 31851000 DOI: 10.1097/SLA.0000000000003718]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142 </w:t>
      </w:r>
      <w:r w:rsidRPr="0064347D">
        <w:rPr>
          <w:rFonts w:ascii="Book Antiqua" w:eastAsia="宋体" w:hAnsi="Book Antiqua"/>
          <w:b/>
          <w:kern w:val="2"/>
          <w:lang w:val="en-US" w:eastAsia="zh-CN"/>
        </w:rPr>
        <w:t>Kawai K</w:t>
      </w:r>
      <w:r w:rsidRPr="0064347D">
        <w:rPr>
          <w:rFonts w:ascii="Book Antiqua" w:eastAsia="宋体" w:hAnsi="Book Antiqua"/>
          <w:kern w:val="2"/>
          <w:lang w:val="en-US" w:eastAsia="zh-CN"/>
        </w:rPr>
        <w:t xml:space="preserve">, Ishihara S, Nozawa H, Hata K, Kiyomatsu T, Morikawa T, Fukayama M, Watanabe T. Prediction of Pathological Complete Response Using Endoscopic Findings and Outcomes of Patients Who Underwent Watchful Waiting After Chemoradiotherapy for Rectal Cancer.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60</w:t>
      </w:r>
      <w:r w:rsidRPr="0064347D">
        <w:rPr>
          <w:rFonts w:ascii="Book Antiqua" w:eastAsia="宋体" w:hAnsi="Book Antiqua"/>
          <w:kern w:val="2"/>
          <w:lang w:val="en-US" w:eastAsia="zh-CN"/>
        </w:rPr>
        <w:t>: 368-375 [PMID: 28267003 DOI: 10.1097/DCR.0000000000000742]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143 </w:t>
      </w:r>
      <w:r w:rsidRPr="0064347D">
        <w:rPr>
          <w:rFonts w:ascii="Book Antiqua" w:eastAsia="宋体" w:hAnsi="Book Antiqua"/>
          <w:b/>
          <w:kern w:val="2"/>
          <w:lang w:val="en-US" w:eastAsia="zh-CN"/>
        </w:rPr>
        <w:t>Hiotis SP</w:t>
      </w:r>
      <w:r w:rsidRPr="0064347D">
        <w:rPr>
          <w:rFonts w:ascii="Book Antiqua" w:eastAsia="宋体" w:hAnsi="Book Antiqua"/>
          <w:kern w:val="2"/>
          <w:lang w:val="en-US" w:eastAsia="zh-CN"/>
        </w:rPr>
        <w:t xml:space="preserve">, Weber SM, Cohen AM, Minsky BD, Paty PB, Guillem JG, Wagman R, Saltz LB, Wong WD. Assessing the predictive value of clinical complete response to neoadjuvant therapy for rectal cancer: an analysis of 488 patients. </w:t>
      </w:r>
      <w:r w:rsidRPr="0064347D">
        <w:rPr>
          <w:rFonts w:ascii="Book Antiqua" w:eastAsia="宋体" w:hAnsi="Book Antiqua"/>
          <w:i/>
          <w:kern w:val="2"/>
          <w:lang w:val="en-US" w:eastAsia="zh-CN"/>
        </w:rPr>
        <w:t>J Am Coll Surg</w:t>
      </w:r>
      <w:r w:rsidRPr="0064347D">
        <w:rPr>
          <w:rFonts w:ascii="Book Antiqua" w:eastAsia="宋体" w:hAnsi="Book Antiqua"/>
          <w:kern w:val="2"/>
          <w:lang w:val="en-US" w:eastAsia="zh-CN"/>
        </w:rPr>
        <w:t xml:space="preserve"> 2002; </w:t>
      </w:r>
      <w:r w:rsidRPr="0064347D">
        <w:rPr>
          <w:rFonts w:ascii="Book Antiqua" w:eastAsia="宋体" w:hAnsi="Book Antiqua"/>
          <w:b/>
          <w:kern w:val="2"/>
          <w:lang w:val="en-US" w:eastAsia="zh-CN"/>
        </w:rPr>
        <w:t>194</w:t>
      </w:r>
      <w:r w:rsidRPr="0064347D">
        <w:rPr>
          <w:rFonts w:ascii="Book Antiqua" w:eastAsia="宋体" w:hAnsi="Book Antiqua"/>
          <w:kern w:val="2"/>
          <w:lang w:val="en-US" w:eastAsia="zh-CN"/>
        </w:rPr>
        <w:t>: 131-135; discussion 135-136 [PMID: 11848629 DOI: 10.1016/s1072-7515(01)01159-0]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144 </w:t>
      </w:r>
      <w:r w:rsidRPr="0064347D">
        <w:rPr>
          <w:rFonts w:ascii="Book Antiqua" w:eastAsia="宋体" w:hAnsi="Book Antiqua"/>
          <w:b/>
          <w:kern w:val="2"/>
          <w:lang w:val="en-US" w:eastAsia="zh-CN"/>
        </w:rPr>
        <w:t>van der Sande ME</w:t>
      </w:r>
      <w:r w:rsidRPr="0064347D">
        <w:rPr>
          <w:rFonts w:ascii="Book Antiqua" w:eastAsia="宋体" w:hAnsi="Book Antiqua"/>
          <w:kern w:val="2"/>
          <w:lang w:val="en-US" w:eastAsia="zh-CN"/>
        </w:rPr>
        <w:t xml:space="preserve">, Beets GL, Hupkens BJ, Breukink SO, Melenhorst J, Bakers FC, Lambregts DM, Grabsch HI, Beets-Tan RG, Maas M. Response assessment after (chemo)radiotherapy for rectal cancer: Why are we missing complete responses with MRI and endoscopy?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45</w:t>
      </w:r>
      <w:r w:rsidRPr="0064347D">
        <w:rPr>
          <w:rFonts w:ascii="Book Antiqua" w:eastAsia="宋体" w:hAnsi="Book Antiqua"/>
          <w:kern w:val="2"/>
          <w:lang w:val="en-US" w:eastAsia="zh-CN"/>
        </w:rPr>
        <w:t>: 1011-1017 [PMID: 30528891 DOI: 10.1016/j.ejso.2018.11.019]</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145 </w:t>
      </w:r>
      <w:r w:rsidRPr="0064347D">
        <w:rPr>
          <w:rFonts w:ascii="Book Antiqua" w:eastAsia="宋体" w:hAnsi="Book Antiqua"/>
          <w:b/>
          <w:kern w:val="2"/>
          <w:lang w:val="en-US" w:eastAsia="zh-CN"/>
        </w:rPr>
        <w:t>Liu S</w:t>
      </w:r>
      <w:r w:rsidRPr="0064347D">
        <w:rPr>
          <w:rFonts w:ascii="Book Antiqua" w:eastAsia="宋体" w:hAnsi="Book Antiqua"/>
          <w:kern w:val="2"/>
          <w:lang w:val="en-US" w:eastAsia="zh-CN"/>
        </w:rPr>
        <w:t xml:space="preserve">, Zhong GX, Zhou WX, Xue HD, Pan WD, Xu L, Lu JY, Wu B, Lin GL, Qiu HZ, Xiao Y. Can Endorectal Ultrasound, MRI, and Mucosa Integrity Accurately Predict the Complete Response for Mid-Low Rectal Cancer After Preoperative Chemoradiation? A Prospective Observational Study from a Single Medical Center.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61</w:t>
      </w:r>
      <w:r w:rsidRPr="0064347D">
        <w:rPr>
          <w:rFonts w:ascii="Book Antiqua" w:eastAsia="宋体" w:hAnsi="Book Antiqua"/>
          <w:kern w:val="2"/>
          <w:lang w:val="en-US" w:eastAsia="zh-CN"/>
        </w:rPr>
        <w:t>: 903-910 [PMID: 29944579 DOI: 10.1097/DCR.0000000000001135]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146 </w:t>
      </w:r>
      <w:r w:rsidRPr="0064347D">
        <w:rPr>
          <w:rFonts w:ascii="Book Antiqua" w:eastAsia="宋体" w:hAnsi="Book Antiqua"/>
          <w:b/>
          <w:kern w:val="2"/>
          <w:lang w:val="en-US" w:eastAsia="zh-CN"/>
        </w:rPr>
        <w:t>Smith FM</w:t>
      </w:r>
      <w:r w:rsidRPr="0064347D">
        <w:rPr>
          <w:rFonts w:ascii="Book Antiqua" w:eastAsia="宋体" w:hAnsi="Book Antiqua"/>
          <w:kern w:val="2"/>
          <w:lang w:val="en-US" w:eastAsia="zh-CN"/>
        </w:rPr>
        <w:t xml:space="preserve">, Chang KH, Sheahan K, Hyland J, O'Connell PR, Winter DC. The surgical significance of residual mucosal abnormalities in rectal cancer following neoadjuvant chemoradiotherapy. </w:t>
      </w:r>
      <w:r w:rsidRPr="0064347D">
        <w:rPr>
          <w:rFonts w:ascii="Book Antiqua" w:eastAsia="宋体" w:hAnsi="Book Antiqua"/>
          <w:i/>
          <w:kern w:val="2"/>
          <w:lang w:val="en-US" w:eastAsia="zh-CN"/>
        </w:rPr>
        <w:t>Br J Surg</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99</w:t>
      </w:r>
      <w:r w:rsidRPr="0064347D">
        <w:rPr>
          <w:rFonts w:ascii="Book Antiqua" w:eastAsia="宋体" w:hAnsi="Book Antiqua"/>
          <w:kern w:val="2"/>
          <w:lang w:val="en-US" w:eastAsia="zh-CN"/>
        </w:rPr>
        <w:t>: 993-1001 [PMID: 22351592 DOI: 10.1002/bjs.8700]</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147 </w:t>
      </w:r>
      <w:r w:rsidRPr="0064347D">
        <w:rPr>
          <w:rFonts w:ascii="Book Antiqua" w:eastAsia="宋体" w:hAnsi="Book Antiqua"/>
          <w:b/>
          <w:kern w:val="2"/>
          <w:lang w:val="en-US" w:eastAsia="zh-CN"/>
        </w:rPr>
        <w:t>Hupkens BJP</w:t>
      </w:r>
      <w:r w:rsidRPr="0064347D">
        <w:rPr>
          <w:rFonts w:ascii="Book Antiqua" w:eastAsia="宋体" w:hAnsi="Book Antiqua"/>
          <w:kern w:val="2"/>
          <w:lang w:val="en-US" w:eastAsia="zh-CN"/>
        </w:rPr>
        <w:t xml:space="preserve">, Maas M, Martens MH, van der Sande ME, Lambregts DMJ, Breukink SO, Melenhorst J, Houwers JB, Hoff C, Sosef MN, Leijtens JWA, Berbee M, Beets-Tan RGH, Beets GL. Organ Preservation in Rectal Cancer After Chemoradiation: Should We Extend the Observation Period in Patients with a Clinical Near-Complete Response?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25</w:t>
      </w:r>
      <w:r w:rsidRPr="0064347D">
        <w:rPr>
          <w:rFonts w:ascii="Book Antiqua" w:eastAsia="宋体" w:hAnsi="Book Antiqua"/>
          <w:kern w:val="2"/>
          <w:lang w:val="en-US" w:eastAsia="zh-CN"/>
        </w:rPr>
        <w:t>: 197-203 [PMID: 29134378 DOI: 10.1245/s10434-017-6213-8]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148 </w:t>
      </w:r>
      <w:r w:rsidRPr="0064347D">
        <w:rPr>
          <w:rFonts w:ascii="Book Antiqua" w:eastAsia="宋体" w:hAnsi="Book Antiqua"/>
          <w:b/>
          <w:kern w:val="2"/>
          <w:lang w:val="en-US" w:eastAsia="zh-CN"/>
        </w:rPr>
        <w:t>Perez RO</w:t>
      </w:r>
      <w:r w:rsidRPr="0064347D">
        <w:rPr>
          <w:rFonts w:ascii="Book Antiqua" w:eastAsia="宋体" w:hAnsi="Book Antiqua"/>
          <w:kern w:val="2"/>
          <w:lang w:val="en-US" w:eastAsia="zh-CN"/>
        </w:rPr>
        <w:t xml:space="preserve">, Habr-Gama A, Pereira GV, Lynn PB, Alves PA, Proscurshim I, Rawet V, Gama-Rodrigues J. Role of biopsies in patients with residual rectal cancer following neoadjuvant chemoradiation after downsizing: can they rule out persisting cancer?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14</w:t>
      </w:r>
      <w:r w:rsidRPr="0064347D">
        <w:rPr>
          <w:rFonts w:ascii="Book Antiqua" w:eastAsia="宋体" w:hAnsi="Book Antiqua"/>
          <w:kern w:val="2"/>
          <w:lang w:val="en-US" w:eastAsia="zh-CN"/>
        </w:rPr>
        <w:t>: 714-720 [PMID: 22568644 DOI: 10.1111/j.1463-1318.2011.02761.x]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149 </w:t>
      </w:r>
      <w:r w:rsidRPr="0064347D">
        <w:rPr>
          <w:rFonts w:ascii="Book Antiqua" w:eastAsia="宋体" w:hAnsi="Book Antiqua"/>
          <w:b/>
          <w:kern w:val="2"/>
          <w:lang w:val="en-US" w:eastAsia="zh-CN"/>
        </w:rPr>
        <w:t>Meterissian S</w:t>
      </w:r>
      <w:r w:rsidRPr="0064347D">
        <w:rPr>
          <w:rFonts w:ascii="Book Antiqua" w:eastAsia="宋体" w:hAnsi="Book Antiqua"/>
          <w:kern w:val="2"/>
          <w:lang w:val="en-US" w:eastAsia="zh-CN"/>
        </w:rPr>
        <w:t xml:space="preserve">, Skibber J, Rich T, Roubein L, Ajani J, Cleary K, Ota DM. Patterns of residual disease after preoperative chemoradiation in ultrasound T3 rectal carcinoma. </w:t>
      </w:r>
      <w:r w:rsidRPr="0064347D">
        <w:rPr>
          <w:rFonts w:ascii="Book Antiqua" w:eastAsia="宋体" w:hAnsi="Book Antiqua"/>
          <w:i/>
          <w:kern w:val="2"/>
          <w:lang w:val="en-US" w:eastAsia="zh-CN"/>
        </w:rPr>
        <w:t>Ann Surg Oncol</w:t>
      </w:r>
      <w:r w:rsidRPr="0064347D">
        <w:rPr>
          <w:rFonts w:ascii="Book Antiqua" w:eastAsia="宋体" w:hAnsi="Book Antiqua"/>
          <w:kern w:val="2"/>
          <w:lang w:val="en-US" w:eastAsia="zh-CN"/>
        </w:rPr>
        <w:t xml:space="preserve"> 1994; </w:t>
      </w:r>
      <w:r w:rsidRPr="0064347D">
        <w:rPr>
          <w:rFonts w:ascii="Book Antiqua" w:eastAsia="宋体" w:hAnsi="Book Antiqua"/>
          <w:b/>
          <w:kern w:val="2"/>
          <w:lang w:val="en-US" w:eastAsia="zh-CN"/>
        </w:rPr>
        <w:t>1</w:t>
      </w:r>
      <w:r w:rsidRPr="0064347D">
        <w:rPr>
          <w:rFonts w:ascii="Book Antiqua" w:eastAsia="宋体" w:hAnsi="Book Antiqua"/>
          <w:kern w:val="2"/>
          <w:lang w:val="en-US" w:eastAsia="zh-CN"/>
        </w:rPr>
        <w:t>: 111-116 [PMID: 7834435 DOI: 10.1007/bf02303553]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150 </w:t>
      </w:r>
      <w:r w:rsidRPr="0064347D">
        <w:rPr>
          <w:rFonts w:ascii="Book Antiqua" w:eastAsia="宋体" w:hAnsi="Book Antiqua"/>
          <w:b/>
          <w:kern w:val="2"/>
          <w:lang w:val="en-US" w:eastAsia="zh-CN"/>
        </w:rPr>
        <w:t>Gavioli M</w:t>
      </w:r>
      <w:r w:rsidRPr="0064347D">
        <w:rPr>
          <w:rFonts w:ascii="Book Antiqua" w:eastAsia="宋体" w:hAnsi="Book Antiqua"/>
          <w:kern w:val="2"/>
          <w:lang w:val="en-US" w:eastAsia="zh-CN"/>
        </w:rPr>
        <w:t xml:space="preserve">, Bagni A, Piccagli I, Fundaro S, Natalini G. Usefulness of endorectal ultrasound after preoperative radiotherapy in rectal cancer: comparison between sonographic and histopathologic changes.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2000; </w:t>
      </w:r>
      <w:r w:rsidRPr="0064347D">
        <w:rPr>
          <w:rFonts w:ascii="Book Antiqua" w:eastAsia="宋体" w:hAnsi="Book Antiqua"/>
          <w:b/>
          <w:kern w:val="2"/>
          <w:lang w:val="en-US" w:eastAsia="zh-CN"/>
        </w:rPr>
        <w:t>43</w:t>
      </w:r>
      <w:r w:rsidRPr="0064347D">
        <w:rPr>
          <w:rFonts w:ascii="Book Antiqua" w:eastAsia="宋体" w:hAnsi="Book Antiqua"/>
          <w:kern w:val="2"/>
          <w:lang w:val="en-US" w:eastAsia="zh-CN"/>
        </w:rPr>
        <w:t>: 1075-1083 [PMID: 10950005 DOI: 10.1007/bf02236553]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151 </w:t>
      </w:r>
      <w:r w:rsidRPr="0064347D">
        <w:rPr>
          <w:rFonts w:ascii="Book Antiqua" w:eastAsia="宋体" w:hAnsi="Book Antiqua"/>
          <w:b/>
          <w:kern w:val="2"/>
          <w:lang w:val="en-US" w:eastAsia="zh-CN"/>
        </w:rPr>
        <w:t>Rau B</w:t>
      </w:r>
      <w:r w:rsidRPr="0064347D">
        <w:rPr>
          <w:rFonts w:ascii="Book Antiqua" w:eastAsia="宋体" w:hAnsi="Book Antiqua"/>
          <w:kern w:val="2"/>
          <w:lang w:val="en-US" w:eastAsia="zh-CN"/>
        </w:rPr>
        <w:t xml:space="preserve">, Hünerbein M, Barth C, Wust P, Haensch W, Riess H, Felix R, Schlag PM. Accuracy of endorectal ultrasound after preoperative radiochemotherapy in locally advanced rectal cancer. </w:t>
      </w:r>
      <w:r w:rsidRPr="0064347D">
        <w:rPr>
          <w:rFonts w:ascii="Book Antiqua" w:eastAsia="宋体" w:hAnsi="Book Antiqua"/>
          <w:i/>
          <w:kern w:val="2"/>
          <w:lang w:val="en-US" w:eastAsia="zh-CN"/>
        </w:rPr>
        <w:t>Surg Endosc</w:t>
      </w:r>
      <w:r w:rsidRPr="0064347D">
        <w:rPr>
          <w:rFonts w:ascii="Book Antiqua" w:eastAsia="宋体" w:hAnsi="Book Antiqua"/>
          <w:kern w:val="2"/>
          <w:lang w:val="en-US" w:eastAsia="zh-CN"/>
        </w:rPr>
        <w:t xml:space="preserve"> 1999; </w:t>
      </w:r>
      <w:r w:rsidRPr="0064347D">
        <w:rPr>
          <w:rFonts w:ascii="Book Antiqua" w:eastAsia="宋体" w:hAnsi="Book Antiqua"/>
          <w:b/>
          <w:kern w:val="2"/>
          <w:lang w:val="en-US" w:eastAsia="zh-CN"/>
        </w:rPr>
        <w:t>13</w:t>
      </w:r>
      <w:r w:rsidRPr="0064347D">
        <w:rPr>
          <w:rFonts w:ascii="Book Antiqua" w:eastAsia="宋体" w:hAnsi="Book Antiqua"/>
          <w:kern w:val="2"/>
          <w:lang w:val="en-US" w:eastAsia="zh-CN"/>
        </w:rPr>
        <w:t>: 980-984 [PMID: 10526031 DOI: 10.1007/s004649901151]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152 </w:t>
      </w:r>
      <w:r w:rsidRPr="0064347D">
        <w:rPr>
          <w:rFonts w:ascii="Book Antiqua" w:eastAsia="宋体" w:hAnsi="Book Antiqua"/>
          <w:b/>
          <w:kern w:val="2"/>
          <w:lang w:val="en-US" w:eastAsia="zh-CN"/>
        </w:rPr>
        <w:t>Napoleon B</w:t>
      </w:r>
      <w:r w:rsidRPr="0064347D">
        <w:rPr>
          <w:rFonts w:ascii="Book Antiqua" w:eastAsia="宋体" w:hAnsi="Book Antiqua"/>
          <w:kern w:val="2"/>
          <w:lang w:val="en-US" w:eastAsia="zh-CN"/>
        </w:rPr>
        <w:t xml:space="preserve">, Pujol B, Berger F, Valette PJ, Gerard JP, Souquet JC. Accuracy of endosonography in the staging of rectal cancer treated by radiotherapy. </w:t>
      </w:r>
      <w:r w:rsidRPr="0064347D">
        <w:rPr>
          <w:rFonts w:ascii="Book Antiqua" w:eastAsia="宋体" w:hAnsi="Book Antiqua"/>
          <w:i/>
          <w:kern w:val="2"/>
          <w:lang w:val="en-US" w:eastAsia="zh-CN"/>
        </w:rPr>
        <w:t>Br J Surg</w:t>
      </w:r>
      <w:r w:rsidRPr="0064347D">
        <w:rPr>
          <w:rFonts w:ascii="Book Antiqua" w:eastAsia="宋体" w:hAnsi="Book Antiqua"/>
          <w:kern w:val="2"/>
          <w:lang w:val="en-US" w:eastAsia="zh-CN"/>
        </w:rPr>
        <w:t xml:space="preserve"> 1991; </w:t>
      </w:r>
      <w:r w:rsidRPr="0064347D">
        <w:rPr>
          <w:rFonts w:ascii="Book Antiqua" w:eastAsia="宋体" w:hAnsi="Book Antiqua"/>
          <w:b/>
          <w:kern w:val="2"/>
          <w:lang w:val="en-US" w:eastAsia="zh-CN"/>
        </w:rPr>
        <w:t>78</w:t>
      </w:r>
      <w:r w:rsidRPr="0064347D">
        <w:rPr>
          <w:rFonts w:ascii="Book Antiqua" w:eastAsia="宋体" w:hAnsi="Book Antiqua"/>
          <w:kern w:val="2"/>
          <w:lang w:val="en-US" w:eastAsia="zh-CN"/>
        </w:rPr>
        <w:t>: 785-788 [PMID: 1873701 DOI: 10.1002/bjs.1800780707]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153 </w:t>
      </w:r>
      <w:r w:rsidRPr="0064347D">
        <w:rPr>
          <w:rFonts w:ascii="Book Antiqua" w:eastAsia="宋体" w:hAnsi="Book Antiqua"/>
          <w:b/>
          <w:kern w:val="2"/>
          <w:lang w:val="en-US" w:eastAsia="zh-CN"/>
        </w:rPr>
        <w:t>Vanagunas A</w:t>
      </w:r>
      <w:r w:rsidRPr="0064347D">
        <w:rPr>
          <w:rFonts w:ascii="Book Antiqua" w:eastAsia="宋体" w:hAnsi="Book Antiqua"/>
          <w:kern w:val="2"/>
          <w:lang w:val="en-US" w:eastAsia="zh-CN"/>
        </w:rPr>
        <w:t xml:space="preserve">, Lin DE, Stryker SJ. Accuracy of endoscopic ultrasound for restaging rectal cancer following neoadjuvant chemoradiation therapy. </w:t>
      </w:r>
      <w:r w:rsidRPr="0064347D">
        <w:rPr>
          <w:rFonts w:ascii="Book Antiqua" w:eastAsia="宋体" w:hAnsi="Book Antiqua"/>
          <w:i/>
          <w:kern w:val="2"/>
          <w:lang w:val="en-US" w:eastAsia="zh-CN"/>
        </w:rPr>
        <w:t>Am J Gastroenterol</w:t>
      </w:r>
      <w:r w:rsidRPr="0064347D">
        <w:rPr>
          <w:rFonts w:ascii="Book Antiqua" w:eastAsia="宋体" w:hAnsi="Book Antiqua"/>
          <w:kern w:val="2"/>
          <w:lang w:val="en-US" w:eastAsia="zh-CN"/>
        </w:rPr>
        <w:t xml:space="preserve"> 2004; </w:t>
      </w:r>
      <w:r w:rsidRPr="0064347D">
        <w:rPr>
          <w:rFonts w:ascii="Book Antiqua" w:eastAsia="宋体" w:hAnsi="Book Antiqua"/>
          <w:b/>
          <w:kern w:val="2"/>
          <w:lang w:val="en-US" w:eastAsia="zh-CN"/>
        </w:rPr>
        <w:t>99</w:t>
      </w:r>
      <w:r w:rsidRPr="0064347D">
        <w:rPr>
          <w:rFonts w:ascii="Book Antiqua" w:eastAsia="宋体" w:hAnsi="Book Antiqua"/>
          <w:kern w:val="2"/>
          <w:lang w:val="en-US" w:eastAsia="zh-CN"/>
        </w:rPr>
        <w:t>: 109-112 [PMID: 14687151 DOI: 10.1046/j.1572-0241.2003.04019.x]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154 </w:t>
      </w:r>
      <w:r w:rsidRPr="0064347D">
        <w:rPr>
          <w:rFonts w:ascii="Book Antiqua" w:eastAsia="宋体" w:hAnsi="Book Antiqua"/>
          <w:b/>
          <w:kern w:val="2"/>
          <w:lang w:val="en-US" w:eastAsia="zh-CN"/>
        </w:rPr>
        <w:t>Marone P</w:t>
      </w:r>
      <w:r w:rsidRPr="0064347D">
        <w:rPr>
          <w:rFonts w:ascii="Book Antiqua" w:eastAsia="宋体" w:hAnsi="Book Antiqua"/>
          <w:kern w:val="2"/>
          <w:lang w:val="en-US" w:eastAsia="zh-CN"/>
        </w:rPr>
        <w:t xml:space="preserve">, de Bellis M, Avallone A, Delrio P, di Nardo G, D'Angelo V, Tatangelo F, Pecori B, Di Girolamo E, Iaffaioli V, Lastoria S, Battista Rossi G. Accuracy of endoscopic ultrasound in staging and restaging patients with locally advanced rectal cancer undergoing neoadjuvant chemoradiation. </w:t>
      </w:r>
      <w:r w:rsidRPr="0064347D">
        <w:rPr>
          <w:rFonts w:ascii="Book Antiqua" w:eastAsia="宋体" w:hAnsi="Book Antiqua"/>
          <w:i/>
          <w:kern w:val="2"/>
          <w:lang w:val="en-US" w:eastAsia="zh-CN"/>
        </w:rPr>
        <w:t>Clin Res Hepatol Gastroenterol</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35</w:t>
      </w:r>
      <w:r w:rsidRPr="0064347D">
        <w:rPr>
          <w:rFonts w:ascii="Book Antiqua" w:eastAsia="宋体" w:hAnsi="Book Antiqua"/>
          <w:kern w:val="2"/>
          <w:lang w:val="en-US" w:eastAsia="zh-CN"/>
        </w:rPr>
        <w:t>: 666-670 [PMID: 21782549 DOI: 10.1016/j.clinre.2011.05.012]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155 </w:t>
      </w:r>
      <w:r w:rsidRPr="0064347D">
        <w:rPr>
          <w:rFonts w:ascii="Book Antiqua" w:eastAsia="宋体" w:hAnsi="Book Antiqua"/>
          <w:b/>
          <w:kern w:val="2"/>
          <w:lang w:val="en-US" w:eastAsia="zh-CN"/>
        </w:rPr>
        <w:t>Radovanovic Z</w:t>
      </w:r>
      <w:r w:rsidRPr="0064347D">
        <w:rPr>
          <w:rFonts w:ascii="Book Antiqua" w:eastAsia="宋体" w:hAnsi="Book Antiqua"/>
          <w:kern w:val="2"/>
          <w:lang w:val="en-US" w:eastAsia="zh-CN"/>
        </w:rPr>
        <w:t xml:space="preserve">, Breberina M, Petrovic T, Golubovic A, Radovanovic D. Accuracy of endorectal ultrasonography in staging locally advanced rectal cancer after preoperative chemoradiation. </w:t>
      </w:r>
      <w:r w:rsidRPr="0064347D">
        <w:rPr>
          <w:rFonts w:ascii="Book Antiqua" w:eastAsia="宋体" w:hAnsi="Book Antiqua"/>
          <w:i/>
          <w:kern w:val="2"/>
          <w:lang w:val="en-US" w:eastAsia="zh-CN"/>
        </w:rPr>
        <w:t>Surg Endosc</w:t>
      </w:r>
      <w:r w:rsidRPr="0064347D">
        <w:rPr>
          <w:rFonts w:ascii="Book Antiqua" w:eastAsia="宋体" w:hAnsi="Book Antiqua"/>
          <w:kern w:val="2"/>
          <w:lang w:val="en-US" w:eastAsia="zh-CN"/>
        </w:rPr>
        <w:t xml:space="preserve"> 2008; </w:t>
      </w:r>
      <w:r w:rsidRPr="0064347D">
        <w:rPr>
          <w:rFonts w:ascii="Book Antiqua" w:eastAsia="宋体" w:hAnsi="Book Antiqua"/>
          <w:b/>
          <w:kern w:val="2"/>
          <w:lang w:val="en-US" w:eastAsia="zh-CN"/>
        </w:rPr>
        <w:t>22</w:t>
      </w:r>
      <w:r w:rsidRPr="0064347D">
        <w:rPr>
          <w:rFonts w:ascii="Book Antiqua" w:eastAsia="宋体" w:hAnsi="Book Antiqua"/>
          <w:kern w:val="2"/>
          <w:lang w:val="en-US" w:eastAsia="zh-CN"/>
        </w:rPr>
        <w:t>: 2412-2415 [PMID: 18622554 DOI: 10.1007/s00464-008-0037-3]</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156 </w:t>
      </w:r>
      <w:r w:rsidRPr="0064347D">
        <w:rPr>
          <w:rFonts w:ascii="Book Antiqua" w:eastAsia="宋体" w:hAnsi="Book Antiqua"/>
          <w:b/>
          <w:kern w:val="2"/>
          <w:lang w:val="en-US" w:eastAsia="zh-CN"/>
        </w:rPr>
        <w:t>Garcia-Aguilar J</w:t>
      </w:r>
      <w:r w:rsidRPr="0064347D">
        <w:rPr>
          <w:rFonts w:ascii="Book Antiqua" w:eastAsia="宋体" w:hAnsi="Book Antiqua"/>
          <w:kern w:val="2"/>
          <w:lang w:val="en-US" w:eastAsia="zh-CN"/>
        </w:rPr>
        <w:t xml:space="preserve">, Renfro LA, Chow OS, Shi Q, Carrero XW, Lynn PB, Thomas CR Jr, Chan E, Cataldo PA, Marcet JE, Medich DS, Johnson CS, Oommen SC, Wolff BG, Pigazzi A, McNevin SM, Pons RK, Bleday R. Organ preservation for clinical T2N0 distal rectal cancer using neoadjuvant chemoradiotherapy and local excision (ACOSOG Z6041): results of an open-label, single-arm, multi-institutional, phase 2 trial. </w:t>
      </w:r>
      <w:r w:rsidRPr="0064347D">
        <w:rPr>
          <w:rFonts w:ascii="Book Antiqua" w:eastAsia="宋体" w:hAnsi="Book Antiqua"/>
          <w:i/>
          <w:kern w:val="2"/>
          <w:lang w:val="en-US" w:eastAsia="zh-CN"/>
        </w:rPr>
        <w:t>Lancet Oncol</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16</w:t>
      </w:r>
      <w:r w:rsidRPr="0064347D">
        <w:rPr>
          <w:rFonts w:ascii="Book Antiqua" w:eastAsia="宋体" w:hAnsi="Book Antiqua"/>
          <w:kern w:val="2"/>
          <w:lang w:val="en-US" w:eastAsia="zh-CN"/>
        </w:rPr>
        <w:t>: 1537-1546 [PMID: 26474521 DOI: 10.1016/S1470-2045(15)00215-6]</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157 </w:t>
      </w:r>
      <w:r w:rsidRPr="0064347D">
        <w:rPr>
          <w:rFonts w:ascii="Book Antiqua" w:eastAsia="宋体" w:hAnsi="Book Antiqua"/>
          <w:b/>
          <w:kern w:val="2"/>
          <w:lang w:val="en-US" w:eastAsia="zh-CN"/>
        </w:rPr>
        <w:t>Lezoche E</w:t>
      </w:r>
      <w:r w:rsidRPr="0064347D">
        <w:rPr>
          <w:rFonts w:ascii="Book Antiqua" w:eastAsia="宋体" w:hAnsi="Book Antiqua"/>
          <w:kern w:val="2"/>
          <w:lang w:val="en-US" w:eastAsia="zh-CN"/>
        </w:rPr>
        <w:t xml:space="preserve">, Baldarelli M, Lezoche G, Paganini AM, Gesuita R, Guerrieri M. Randomized clinical trial of endoluminal locoregional resection versus laparoscopic total mesorectal excision for T2 rectal cancer after neoadjuvant therapy. </w:t>
      </w:r>
      <w:r w:rsidRPr="0064347D">
        <w:rPr>
          <w:rFonts w:ascii="Book Antiqua" w:eastAsia="宋体" w:hAnsi="Book Antiqua"/>
          <w:i/>
          <w:kern w:val="2"/>
          <w:lang w:val="en-US" w:eastAsia="zh-CN"/>
        </w:rPr>
        <w:t>Br J Surg</w:t>
      </w:r>
      <w:r w:rsidRPr="0064347D">
        <w:rPr>
          <w:rFonts w:ascii="Book Antiqua" w:eastAsia="宋体" w:hAnsi="Book Antiqua"/>
          <w:kern w:val="2"/>
          <w:lang w:val="en-US" w:eastAsia="zh-CN"/>
        </w:rPr>
        <w:t xml:space="preserve"> 2012; </w:t>
      </w:r>
      <w:r w:rsidRPr="0064347D">
        <w:rPr>
          <w:rFonts w:ascii="Book Antiqua" w:eastAsia="宋体" w:hAnsi="Book Antiqua"/>
          <w:b/>
          <w:kern w:val="2"/>
          <w:lang w:val="en-US" w:eastAsia="zh-CN"/>
        </w:rPr>
        <w:t>99</w:t>
      </w:r>
      <w:r w:rsidRPr="0064347D">
        <w:rPr>
          <w:rFonts w:ascii="Book Antiqua" w:eastAsia="宋体" w:hAnsi="Book Antiqua"/>
          <w:kern w:val="2"/>
          <w:lang w:val="en-US" w:eastAsia="zh-CN"/>
        </w:rPr>
        <w:t>: 1211-1218 [PMID: 22864880</w:t>
      </w:r>
      <w:r w:rsidR="000B46F3" w:rsidRPr="0064347D">
        <w:rPr>
          <w:rFonts w:ascii="Book Antiqua" w:eastAsia="宋体" w:hAnsi="Book Antiqua"/>
          <w:kern w:val="2"/>
          <w:lang w:val="en-US" w:eastAsia="zh-CN"/>
        </w:rPr>
        <w:t xml:space="preserve"> DOI: 10.1002/bjs.8821</w:t>
      </w:r>
      <w:r w:rsidRPr="0064347D">
        <w:rPr>
          <w:rFonts w:ascii="Book Antiqua" w:eastAsia="宋体" w:hAnsi="Book Antiqua"/>
          <w:kern w:val="2"/>
          <w:lang w:val="en-US" w:eastAsia="zh-CN"/>
        </w:rPr>
        <w:t>]</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158 </w:t>
      </w:r>
      <w:r w:rsidRPr="0064347D">
        <w:rPr>
          <w:rFonts w:ascii="Book Antiqua" w:eastAsia="宋体" w:hAnsi="Book Antiqua"/>
          <w:b/>
          <w:kern w:val="2"/>
          <w:lang w:val="en-US" w:eastAsia="zh-CN"/>
        </w:rPr>
        <w:t>Rullier E</w:t>
      </w:r>
      <w:r w:rsidRPr="0064347D">
        <w:rPr>
          <w:rFonts w:ascii="Book Antiqua" w:eastAsia="宋体" w:hAnsi="Book Antiqua"/>
          <w:kern w:val="2"/>
          <w:lang w:val="en-US" w:eastAsia="zh-CN"/>
        </w:rPr>
        <w:t xml:space="preserve">, Rouanet P, Tuech JJ, Valverde A, Lelong B, Rivoire M, Faucheron JL, Jafari M, Portier G, Meunier B, Sileznieff I, Prudhomme M, Marchal F, Pocard M, Pezet D, Rullier A, Vendrely V, Denost Q, Asselineau J, Doussau A. Organ preservation for rectal cancer (GRECCAR 2): a prospective, randomised, open-label, multicentre, phase 3 trial. </w:t>
      </w:r>
      <w:r w:rsidRPr="0064347D">
        <w:rPr>
          <w:rFonts w:ascii="Book Antiqua" w:eastAsia="宋体" w:hAnsi="Book Antiqua"/>
          <w:i/>
          <w:kern w:val="2"/>
          <w:lang w:val="en-US" w:eastAsia="zh-CN"/>
        </w:rPr>
        <w:t>Lancet</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390</w:t>
      </w:r>
      <w:r w:rsidRPr="0064347D">
        <w:rPr>
          <w:rFonts w:ascii="Book Antiqua" w:eastAsia="宋体" w:hAnsi="Book Antiqua"/>
          <w:kern w:val="2"/>
          <w:lang w:val="en-US" w:eastAsia="zh-CN"/>
        </w:rPr>
        <w:t>: 469-479 [PMID: 28601342 DOI: 10.1016/S0140-6736(17)31056-5]</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159 </w:t>
      </w:r>
      <w:r w:rsidRPr="0064347D">
        <w:rPr>
          <w:rFonts w:ascii="Book Antiqua" w:eastAsia="宋体" w:hAnsi="Book Antiqua"/>
          <w:b/>
          <w:kern w:val="2"/>
          <w:lang w:val="en-US" w:eastAsia="zh-CN"/>
        </w:rPr>
        <w:t>Stijns RCH</w:t>
      </w:r>
      <w:r w:rsidRPr="0064347D">
        <w:rPr>
          <w:rFonts w:ascii="Book Antiqua" w:eastAsia="宋体" w:hAnsi="Book Antiqua"/>
          <w:kern w:val="2"/>
          <w:lang w:val="en-US" w:eastAsia="zh-CN"/>
        </w:rPr>
        <w:t xml:space="preserve">, de Graaf EJR, Punt CJA, Nagtegaal ID, Nuyttens JJME, van Meerten E, Tanis PJ, de Hingh IHJT, van der Schelling GP, Acherman Y, Leijtens JWA, Bremers AJA, Beets GL, Hoff C, Verhoef C, Marijnen CAM, de Wilt JHW; CARTS Study Group. Long-term Oncological and Functional Outcomes of Chemoradiotherapy Followed by Organ-Sparing Transanal Endoscopic Microsurgery for Distal Rectal Cancer: The CARTS Study. </w:t>
      </w:r>
      <w:r w:rsidRPr="0064347D">
        <w:rPr>
          <w:rFonts w:ascii="Book Antiqua" w:eastAsia="宋体" w:hAnsi="Book Antiqua"/>
          <w:i/>
          <w:kern w:val="2"/>
          <w:lang w:val="en-US" w:eastAsia="zh-CN"/>
        </w:rPr>
        <w:t>JAMA Surg</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154</w:t>
      </w:r>
      <w:r w:rsidRPr="0064347D">
        <w:rPr>
          <w:rFonts w:ascii="Book Antiqua" w:eastAsia="宋体" w:hAnsi="Book Antiqua"/>
          <w:kern w:val="2"/>
          <w:lang w:val="en-US" w:eastAsia="zh-CN"/>
        </w:rPr>
        <w:t>: 47-54 [PMID: 30304338 DOI: 10.1001/jamasurg.2018.3752]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160 </w:t>
      </w:r>
      <w:r w:rsidRPr="0064347D">
        <w:rPr>
          <w:rFonts w:ascii="Book Antiqua" w:eastAsia="宋体" w:hAnsi="Book Antiqua"/>
          <w:b/>
          <w:kern w:val="2"/>
          <w:lang w:val="en-US" w:eastAsia="zh-CN"/>
        </w:rPr>
        <w:t>Nasir I</w:t>
      </w:r>
      <w:r w:rsidRPr="0064347D">
        <w:rPr>
          <w:rFonts w:ascii="Book Antiqua" w:eastAsia="宋体" w:hAnsi="Book Antiqua"/>
          <w:kern w:val="2"/>
          <w:lang w:val="en-US" w:eastAsia="zh-CN"/>
        </w:rPr>
        <w:t xml:space="preserve">, Fernandez L, Vieira P, Parés O, Santiago I, Castillo-Martin M, Domingos H, Cunha JF, Carvalho C, Heald RJ, Beets GL, Parvaiz A, Figueiredo N. Salvage surgery for local regrowths in Watch &amp; Wait - Are we harming our patients by deferring the surgery? </w:t>
      </w:r>
      <w:r w:rsidRPr="0064347D">
        <w:rPr>
          <w:rFonts w:ascii="Book Antiqua" w:eastAsia="宋体" w:hAnsi="Book Antiqua"/>
          <w:i/>
          <w:kern w:val="2"/>
          <w:lang w:val="en-US" w:eastAsia="zh-CN"/>
        </w:rPr>
        <w:t>Eur J Surg Oncol</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45</w:t>
      </w:r>
      <w:r w:rsidRPr="0064347D">
        <w:rPr>
          <w:rFonts w:ascii="Book Antiqua" w:eastAsia="宋体" w:hAnsi="Book Antiqua"/>
          <w:kern w:val="2"/>
          <w:lang w:val="en-US" w:eastAsia="zh-CN"/>
        </w:rPr>
        <w:t>: 1559-1566 [PMID: 31006589 DOI:</w:t>
      </w:r>
      <w:r w:rsidR="000B46F3" w:rsidRPr="0064347D">
        <w:rPr>
          <w:rFonts w:ascii="Book Antiqua" w:eastAsia="宋体" w:hAnsi="Book Antiqua"/>
          <w:kern w:val="2"/>
          <w:lang w:val="en-US" w:eastAsia="zh-CN"/>
        </w:rPr>
        <w:t xml:space="preserve"> 10.1016/j.ejso.2019.04.006</w:t>
      </w:r>
      <w:r w:rsidRPr="0064347D">
        <w:rPr>
          <w:rFonts w:ascii="Book Antiqua" w:eastAsia="宋体" w:hAnsi="Book Antiqua"/>
          <w:kern w:val="2"/>
          <w:lang w:val="en-US" w:eastAsia="zh-CN"/>
        </w:rPr>
        <w:t>]</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161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Gama-Rodrigues J, São Julião GP, Proscurshim I, Sabbagh C, Lynn PB, Perez RO. Local recurrence after complete clinical response and watch and wait in rectal cancer after neoadjuvant chemoradiation: impact of salvage therapy on local disease control. </w:t>
      </w:r>
      <w:r w:rsidRPr="0064347D">
        <w:rPr>
          <w:rFonts w:ascii="Book Antiqua" w:eastAsia="宋体" w:hAnsi="Book Antiqua"/>
          <w:i/>
          <w:kern w:val="2"/>
          <w:lang w:val="en-US" w:eastAsia="zh-CN"/>
        </w:rPr>
        <w:t>Int J Radiat Oncol Biol Phys</w:t>
      </w:r>
      <w:r w:rsidRPr="0064347D">
        <w:rPr>
          <w:rFonts w:ascii="Book Antiqua" w:eastAsia="宋体" w:hAnsi="Book Antiqua"/>
          <w:kern w:val="2"/>
          <w:lang w:val="en-US" w:eastAsia="zh-CN"/>
        </w:rPr>
        <w:t xml:space="preserve"> 2014; </w:t>
      </w:r>
      <w:r w:rsidRPr="0064347D">
        <w:rPr>
          <w:rFonts w:ascii="Book Antiqua" w:eastAsia="宋体" w:hAnsi="Book Antiqua"/>
          <w:b/>
          <w:kern w:val="2"/>
          <w:lang w:val="en-US" w:eastAsia="zh-CN"/>
        </w:rPr>
        <w:t>88</w:t>
      </w:r>
      <w:r w:rsidRPr="0064347D">
        <w:rPr>
          <w:rFonts w:ascii="Book Antiqua" w:eastAsia="宋体" w:hAnsi="Book Antiqua"/>
          <w:kern w:val="2"/>
          <w:lang w:val="en-US" w:eastAsia="zh-CN"/>
        </w:rPr>
        <w:t>: 822-828 [PMID: 24495589 DOI: 10.1016/j.ijrobp.2013.12.012]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162 </w:t>
      </w:r>
      <w:r w:rsidRPr="0064347D">
        <w:rPr>
          <w:rFonts w:ascii="Book Antiqua" w:eastAsia="宋体" w:hAnsi="Book Antiqua"/>
          <w:b/>
          <w:kern w:val="2"/>
          <w:lang w:val="en-US" w:eastAsia="zh-CN"/>
        </w:rPr>
        <w:t>Kong JC</w:t>
      </w:r>
      <w:r w:rsidRPr="0064347D">
        <w:rPr>
          <w:rFonts w:ascii="Book Antiqua" w:eastAsia="宋体" w:hAnsi="Book Antiqua"/>
          <w:kern w:val="2"/>
          <w:lang w:val="en-US" w:eastAsia="zh-CN"/>
        </w:rPr>
        <w:t xml:space="preserve">, Guerra GR, Warrier SK, Ramsay RG, Heriot AG. Outcome and Salvage Surgery Following "Watch and Wait" for Rectal Cancer after Neoadjuvant Therapy: A Systematic Review.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60</w:t>
      </w:r>
      <w:r w:rsidRPr="0064347D">
        <w:rPr>
          <w:rFonts w:ascii="Book Antiqua" w:eastAsia="宋体" w:hAnsi="Book Antiqua"/>
          <w:kern w:val="2"/>
          <w:lang w:val="en-US" w:eastAsia="zh-CN"/>
        </w:rPr>
        <w:t>: 335-345 [PMID: 28177997 DOI: 10.1097/DCR.0000000000000754]</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163 </w:t>
      </w:r>
      <w:r w:rsidRPr="0064347D">
        <w:rPr>
          <w:rFonts w:ascii="Book Antiqua" w:eastAsia="宋体" w:hAnsi="Book Antiqua"/>
          <w:b/>
          <w:kern w:val="2"/>
          <w:lang w:val="en-US" w:eastAsia="zh-CN"/>
        </w:rPr>
        <w:t>Smith FM</w:t>
      </w:r>
      <w:r w:rsidRPr="0064347D">
        <w:rPr>
          <w:rFonts w:ascii="Book Antiqua" w:eastAsia="宋体" w:hAnsi="Book Antiqua"/>
          <w:kern w:val="2"/>
          <w:lang w:val="en-US" w:eastAsia="zh-CN"/>
        </w:rPr>
        <w:t xml:space="preserve">, Cresswell K, Myint AS, Renehan AG. Is "watch-and-wait" after chemoradiotherapy safe in patients with rectal cancer? </w:t>
      </w:r>
      <w:r w:rsidRPr="0064347D">
        <w:rPr>
          <w:rFonts w:ascii="Book Antiqua" w:eastAsia="宋体" w:hAnsi="Book Antiqua"/>
          <w:i/>
          <w:kern w:val="2"/>
          <w:lang w:val="en-US" w:eastAsia="zh-CN"/>
        </w:rPr>
        <w:t>BMJ</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363</w:t>
      </w:r>
      <w:r w:rsidRPr="0064347D">
        <w:rPr>
          <w:rFonts w:ascii="Book Antiqua" w:eastAsia="宋体" w:hAnsi="Book Antiqua"/>
          <w:kern w:val="2"/>
          <w:lang w:val="en-US" w:eastAsia="zh-CN"/>
        </w:rPr>
        <w:t>: k4472 [PMID: 30425053 DOI: 10.1136/bmj.k4472]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164 </w:t>
      </w:r>
      <w:r w:rsidRPr="0064347D">
        <w:rPr>
          <w:rFonts w:ascii="Book Antiqua" w:eastAsia="宋体" w:hAnsi="Book Antiqua"/>
          <w:b/>
          <w:kern w:val="2"/>
          <w:lang w:val="en-US" w:eastAsia="zh-CN"/>
        </w:rPr>
        <w:t>On J</w:t>
      </w:r>
      <w:r w:rsidRPr="0064347D">
        <w:rPr>
          <w:rFonts w:ascii="Book Antiqua" w:eastAsia="宋体" w:hAnsi="Book Antiqua"/>
          <w:kern w:val="2"/>
          <w:lang w:val="en-US" w:eastAsia="zh-CN"/>
        </w:rPr>
        <w:t xml:space="preserve">, Shim J, Aly EH. Systematic review and meta-analysis on outcomes of salvage therapy in patients with tumour recurrence during 'watch and wait' in rectal cancer. </w:t>
      </w:r>
      <w:r w:rsidRPr="0064347D">
        <w:rPr>
          <w:rFonts w:ascii="Book Antiqua" w:eastAsia="宋体" w:hAnsi="Book Antiqua"/>
          <w:i/>
          <w:kern w:val="2"/>
          <w:lang w:val="en-US" w:eastAsia="zh-CN"/>
        </w:rPr>
        <w:t>Ann R Coll Surg Engl</w:t>
      </w:r>
      <w:r w:rsidRPr="0064347D">
        <w:rPr>
          <w:rFonts w:ascii="Book Antiqua" w:eastAsia="宋体" w:hAnsi="Book Antiqua"/>
          <w:kern w:val="2"/>
          <w:lang w:val="en-US" w:eastAsia="zh-CN"/>
        </w:rPr>
        <w:t xml:space="preserve"> 2019; </w:t>
      </w:r>
      <w:r w:rsidRPr="0064347D">
        <w:rPr>
          <w:rFonts w:ascii="Book Antiqua" w:eastAsia="宋体" w:hAnsi="Book Antiqua"/>
          <w:b/>
          <w:kern w:val="2"/>
          <w:lang w:val="en-US" w:eastAsia="zh-CN"/>
        </w:rPr>
        <w:t>101</w:t>
      </w:r>
      <w:r w:rsidRPr="0064347D">
        <w:rPr>
          <w:rFonts w:ascii="Book Antiqua" w:eastAsia="宋体" w:hAnsi="Book Antiqua"/>
          <w:kern w:val="2"/>
          <w:lang w:val="en-US" w:eastAsia="zh-CN"/>
        </w:rPr>
        <w:t>: 441-452 [PMID: 30855163 DOI: 10.1308/rcsann.2019.0018]</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165 </w:t>
      </w:r>
      <w:r w:rsidRPr="0064347D">
        <w:rPr>
          <w:rFonts w:ascii="Book Antiqua" w:eastAsia="宋体" w:hAnsi="Book Antiqua"/>
          <w:b/>
          <w:kern w:val="2"/>
          <w:lang w:val="en-US" w:eastAsia="zh-CN"/>
        </w:rPr>
        <w:t>Chadi SA</w:t>
      </w:r>
      <w:r w:rsidRPr="0064347D">
        <w:rPr>
          <w:rFonts w:ascii="Book Antiqua" w:eastAsia="宋体" w:hAnsi="Book Antiqua"/>
          <w:kern w:val="2"/>
          <w:lang w:val="en-US" w:eastAsia="zh-CN"/>
        </w:rPr>
        <w:t xml:space="preserve">, Malcomson L, Ensor J, Riley RD, Vaccaro CA, Rossi GL, Daniels IR, Smart NJ, Osborne ME, Beets GL, Maas M, Bitterman DS, Du K, Gollins S, Sun Myint A, Smith FM, Saunders MP, Scott N, O'Dwyer ST, de Castro Araujo RO, Valadao M, Lopes A, Hsiao CW, Lai CL, Smith RK, Paulson EC, Appelt A, Jakobsen A, Wexner SD, Habr-Gama A, Sao Julião G, Perez R, Renehan AG. Factors affecting local regrowth after watch and wait for patients with a clinical complete response following chemoradiotherapy in rectal cancer (InterCoRe consortium): an individual participant data meta-analysis. </w:t>
      </w:r>
      <w:r w:rsidRPr="0064347D">
        <w:rPr>
          <w:rFonts w:ascii="Book Antiqua" w:eastAsia="宋体" w:hAnsi="Book Antiqua"/>
          <w:i/>
          <w:kern w:val="2"/>
          <w:lang w:val="en-US" w:eastAsia="zh-CN"/>
        </w:rPr>
        <w:t>Lancet Gastroenterol Hepatol</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3</w:t>
      </w:r>
      <w:r w:rsidRPr="0064347D">
        <w:rPr>
          <w:rFonts w:ascii="Book Antiqua" w:eastAsia="宋体" w:hAnsi="Book Antiqua"/>
          <w:kern w:val="2"/>
          <w:lang w:val="en-US" w:eastAsia="zh-CN"/>
        </w:rPr>
        <w:t>: 825-836 [PMID: 30318451 DOI: 10.1016/S2468-1253(18)30301-7]</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166 </w:t>
      </w:r>
      <w:r w:rsidRPr="0064347D">
        <w:rPr>
          <w:rFonts w:ascii="Book Antiqua" w:eastAsia="宋体" w:hAnsi="Book Antiqua"/>
          <w:b/>
          <w:kern w:val="2"/>
          <w:lang w:val="en-US" w:eastAsia="zh-CN"/>
        </w:rPr>
        <w:t>Habr-Gama A</w:t>
      </w:r>
      <w:r w:rsidRPr="0064347D">
        <w:rPr>
          <w:rFonts w:ascii="Book Antiqua" w:eastAsia="宋体" w:hAnsi="Book Antiqua"/>
          <w:kern w:val="2"/>
          <w:lang w:val="en-US" w:eastAsia="zh-CN"/>
        </w:rPr>
        <w:t xml:space="preserve">, São Julião GP, Gama-Rodrigues J, Vailati BB, Ortega C, Fernandez LM, Araújo SEA, Perez RO. Baseline T Classification Predicts Early Tumor Regrowth After Nonoperative Management in Distal Rectal Cancer After Extended Neoadjuvant Chemoradiation and Initial Complete Clinical Response.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60</w:t>
      </w:r>
      <w:r w:rsidRPr="0064347D">
        <w:rPr>
          <w:rFonts w:ascii="Book Antiqua" w:eastAsia="宋体" w:hAnsi="Book Antiqua"/>
          <w:kern w:val="2"/>
          <w:lang w:val="en-US" w:eastAsia="zh-CN"/>
        </w:rPr>
        <w:t>: 586-594 [PMID: 28481852 DOI:</w:t>
      </w:r>
      <w:r w:rsidR="000B46F3" w:rsidRPr="0064347D">
        <w:rPr>
          <w:rFonts w:ascii="Book Antiqua" w:eastAsia="宋体" w:hAnsi="Book Antiqua"/>
          <w:kern w:val="2"/>
          <w:lang w:val="en-US" w:eastAsia="zh-CN"/>
        </w:rPr>
        <w:t xml:space="preserve"> 10.1097/DCR.0000000000000830</w:t>
      </w:r>
      <w:r w:rsidRPr="0064347D">
        <w:rPr>
          <w:rFonts w:ascii="Book Antiqua" w:eastAsia="宋体" w:hAnsi="Book Antiqua"/>
          <w:kern w:val="2"/>
          <w:lang w:val="en-US" w:eastAsia="zh-CN"/>
        </w:rPr>
        <w:t>]</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167 </w:t>
      </w:r>
      <w:r w:rsidRPr="0064347D">
        <w:rPr>
          <w:rFonts w:ascii="Book Antiqua" w:eastAsia="宋体" w:hAnsi="Book Antiqua"/>
          <w:b/>
          <w:kern w:val="2"/>
          <w:lang w:val="en-US" w:eastAsia="zh-CN"/>
        </w:rPr>
        <w:t>Nielsen MB</w:t>
      </w:r>
      <w:r w:rsidRPr="0064347D">
        <w:rPr>
          <w:rFonts w:ascii="Book Antiqua" w:eastAsia="宋体" w:hAnsi="Book Antiqua"/>
          <w:kern w:val="2"/>
          <w:lang w:val="en-US" w:eastAsia="zh-CN"/>
        </w:rPr>
        <w:t xml:space="preserve">, Laurberg S, Holm T. Current management of locally recurrent rectal cancer. </w:t>
      </w:r>
      <w:r w:rsidRPr="0064347D">
        <w:rPr>
          <w:rFonts w:ascii="Book Antiqua" w:eastAsia="宋体" w:hAnsi="Book Antiqua"/>
          <w:i/>
          <w:kern w:val="2"/>
          <w:lang w:val="en-US" w:eastAsia="zh-CN"/>
        </w:rPr>
        <w:t>Colorectal Dis</w:t>
      </w:r>
      <w:r w:rsidRPr="0064347D">
        <w:rPr>
          <w:rFonts w:ascii="Book Antiqua" w:eastAsia="宋体" w:hAnsi="Book Antiqua"/>
          <w:kern w:val="2"/>
          <w:lang w:val="en-US" w:eastAsia="zh-CN"/>
        </w:rPr>
        <w:t xml:space="preserve"> 2011; </w:t>
      </w:r>
      <w:r w:rsidRPr="0064347D">
        <w:rPr>
          <w:rFonts w:ascii="Book Antiqua" w:eastAsia="宋体" w:hAnsi="Book Antiqua"/>
          <w:b/>
          <w:kern w:val="2"/>
          <w:lang w:val="en-US" w:eastAsia="zh-CN"/>
        </w:rPr>
        <w:t>13</w:t>
      </w:r>
      <w:r w:rsidRPr="0064347D">
        <w:rPr>
          <w:rFonts w:ascii="Book Antiqua" w:eastAsia="宋体" w:hAnsi="Book Antiqua"/>
          <w:kern w:val="2"/>
          <w:lang w:val="en-US" w:eastAsia="zh-CN"/>
        </w:rPr>
        <w:t>: 732-742 [PMID: 20041928 DOI: 10.1111/j.1463-1318.2009.02167.x]</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168 </w:t>
      </w:r>
      <w:r w:rsidRPr="0064347D">
        <w:rPr>
          <w:rFonts w:ascii="Book Antiqua" w:eastAsia="宋体" w:hAnsi="Book Antiqua"/>
          <w:b/>
          <w:kern w:val="2"/>
          <w:lang w:val="en-US" w:eastAsia="zh-CN"/>
        </w:rPr>
        <w:t>Hupkens BJP</w:t>
      </w:r>
      <w:r w:rsidRPr="0064347D">
        <w:rPr>
          <w:rFonts w:ascii="Book Antiqua" w:eastAsia="宋体" w:hAnsi="Book Antiqua"/>
          <w:kern w:val="2"/>
          <w:lang w:val="en-US" w:eastAsia="zh-CN"/>
        </w:rPr>
        <w:t xml:space="preserve">, Martens MH, Stoot JH, Berbee M, Melenhorst J, Beets-Tan RG, Beets GL, Breukink SO. Quality of Life in Rectal Cancer Patients After Chemoradiation: Watch-and-Wait Policy Versus Standard Resection - A Matched-Controlled Study. </w:t>
      </w:r>
      <w:r w:rsidRPr="0064347D">
        <w:rPr>
          <w:rFonts w:ascii="Book Antiqua" w:eastAsia="宋体" w:hAnsi="Book Antiqua"/>
          <w:i/>
          <w:kern w:val="2"/>
          <w:lang w:val="en-US" w:eastAsia="zh-CN"/>
        </w:rPr>
        <w:t>Dis Colon Rectum</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60</w:t>
      </w:r>
      <w:r w:rsidRPr="0064347D">
        <w:rPr>
          <w:rFonts w:ascii="Book Antiqua" w:eastAsia="宋体" w:hAnsi="Book Antiqua"/>
          <w:kern w:val="2"/>
          <w:lang w:val="en-US" w:eastAsia="zh-CN"/>
        </w:rPr>
        <w:t>: 1032-1040 [PMID: 28891846 DOI: 10.1097/DCR.0000000000000862]</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169 </w:t>
      </w:r>
      <w:r w:rsidRPr="0064347D">
        <w:rPr>
          <w:rFonts w:ascii="Book Antiqua" w:eastAsia="宋体" w:hAnsi="Book Antiqua"/>
          <w:b/>
          <w:kern w:val="2"/>
          <w:lang w:val="en-US" w:eastAsia="zh-CN"/>
        </w:rPr>
        <w:t>Smith JJ</w:t>
      </w:r>
      <w:r w:rsidRPr="0064347D">
        <w:rPr>
          <w:rFonts w:ascii="Book Antiqua" w:eastAsia="宋体" w:hAnsi="Book Antiqua"/>
          <w:kern w:val="2"/>
          <w:lang w:val="en-US" w:eastAsia="zh-CN"/>
        </w:rPr>
        <w:t xml:space="preserve">, Chow OS, Gollub MJ, Nash GM, Temple LK, Weiser MR, Guillem JG, Paty PB, Avila K, Garcia-Aguilar J; Rectal Cancer Consortium. Organ Preservation in Rectal Adenocarcinoma: a phase II randomized controlled trial evaluating 3-year disease-free survival in patients with locally advanced rectal cancer treated with chemoradiation plus induction or consolidation chemotherapy, and total mesorectal excision or nonoperative management. </w:t>
      </w:r>
      <w:r w:rsidRPr="0064347D">
        <w:rPr>
          <w:rFonts w:ascii="Book Antiqua" w:eastAsia="宋体" w:hAnsi="Book Antiqua"/>
          <w:i/>
          <w:kern w:val="2"/>
          <w:lang w:val="en-US" w:eastAsia="zh-CN"/>
        </w:rPr>
        <w:t>BMC Cancer</w:t>
      </w:r>
      <w:r w:rsidRPr="0064347D">
        <w:rPr>
          <w:rFonts w:ascii="Book Antiqua" w:eastAsia="宋体" w:hAnsi="Book Antiqua"/>
          <w:kern w:val="2"/>
          <w:lang w:val="en-US" w:eastAsia="zh-CN"/>
        </w:rPr>
        <w:t xml:space="preserve"> 2015; </w:t>
      </w:r>
      <w:r w:rsidRPr="0064347D">
        <w:rPr>
          <w:rFonts w:ascii="Book Antiqua" w:eastAsia="宋体" w:hAnsi="Book Antiqua"/>
          <w:b/>
          <w:kern w:val="2"/>
          <w:lang w:val="en-US" w:eastAsia="zh-CN"/>
        </w:rPr>
        <w:t>15</w:t>
      </w:r>
      <w:r w:rsidRPr="0064347D">
        <w:rPr>
          <w:rFonts w:ascii="Book Antiqua" w:eastAsia="宋体" w:hAnsi="Book Antiqua"/>
          <w:kern w:val="2"/>
          <w:lang w:val="en-US" w:eastAsia="zh-CN"/>
        </w:rPr>
        <w:t>: 767 [PMID: 26497495 DOI: 10.1186/s12885-015-1632-z]</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170 </w:t>
      </w:r>
      <w:r w:rsidRPr="0064347D">
        <w:rPr>
          <w:rFonts w:ascii="Book Antiqua" w:eastAsia="宋体" w:hAnsi="Book Antiqua"/>
          <w:b/>
          <w:kern w:val="2"/>
          <w:lang w:val="en-US" w:eastAsia="zh-CN"/>
        </w:rPr>
        <w:t>Serra-Aracil X</w:t>
      </w:r>
      <w:r w:rsidRPr="0064347D">
        <w:rPr>
          <w:rFonts w:ascii="Book Antiqua" w:eastAsia="宋体" w:hAnsi="Book Antiqua"/>
          <w:kern w:val="2"/>
          <w:lang w:val="en-US" w:eastAsia="zh-CN"/>
        </w:rPr>
        <w:t>, Pericay C, Golda T, Mora L, Targarona E, Delgado S, Reina A, Vallribera F, Enriquez-Navascues JM, Serra-Pla S, Garcia-Pacheco JC; TAU-TEM study group. Non-inferiority multicenter prospective randomized controlled study of rectal cancer T</w:t>
      </w:r>
      <w:r w:rsidRPr="0064347D">
        <w:rPr>
          <w:rFonts w:ascii="Book Antiqua" w:eastAsia="宋体" w:hAnsi="Book Antiqua"/>
          <w:kern w:val="2"/>
          <w:vertAlign w:val="subscript"/>
          <w:lang w:val="en-US" w:eastAsia="zh-CN"/>
        </w:rPr>
        <w:t>2</w:t>
      </w:r>
      <w:r w:rsidRPr="0064347D">
        <w:rPr>
          <w:rFonts w:ascii="Book Antiqua" w:eastAsia="宋体" w:hAnsi="Book Antiqua"/>
          <w:kern w:val="2"/>
          <w:lang w:val="en-US" w:eastAsia="zh-CN"/>
        </w:rPr>
        <w:t>-T</w:t>
      </w:r>
      <w:r w:rsidRPr="0064347D">
        <w:rPr>
          <w:rFonts w:ascii="Book Antiqua" w:eastAsia="宋体" w:hAnsi="Book Antiqua"/>
          <w:kern w:val="2"/>
          <w:vertAlign w:val="subscript"/>
          <w:lang w:val="en-US" w:eastAsia="zh-CN"/>
        </w:rPr>
        <w:t>3s</w:t>
      </w:r>
      <w:r w:rsidRPr="0064347D">
        <w:rPr>
          <w:rFonts w:ascii="Book Antiqua" w:eastAsia="宋体" w:hAnsi="Book Antiqua"/>
          <w:kern w:val="2"/>
          <w:lang w:val="en-US" w:eastAsia="zh-CN"/>
        </w:rPr>
        <w:t xml:space="preserve"> (superficial) N</w:t>
      </w:r>
      <w:r w:rsidRPr="0064347D">
        <w:rPr>
          <w:rFonts w:ascii="Book Antiqua" w:eastAsia="宋体" w:hAnsi="Book Antiqua"/>
          <w:kern w:val="2"/>
          <w:vertAlign w:val="subscript"/>
          <w:lang w:val="en-US" w:eastAsia="zh-CN"/>
        </w:rPr>
        <w:t>0</w:t>
      </w:r>
      <w:r w:rsidRPr="0064347D">
        <w:rPr>
          <w:rFonts w:ascii="Book Antiqua" w:eastAsia="宋体" w:hAnsi="Book Antiqua"/>
          <w:kern w:val="2"/>
          <w:lang w:val="en-US" w:eastAsia="zh-CN"/>
        </w:rPr>
        <w:t>, M</w:t>
      </w:r>
      <w:r w:rsidRPr="0064347D">
        <w:rPr>
          <w:rFonts w:ascii="Book Antiqua" w:eastAsia="宋体" w:hAnsi="Book Antiqua"/>
          <w:kern w:val="2"/>
          <w:vertAlign w:val="subscript"/>
          <w:lang w:val="en-US" w:eastAsia="zh-CN"/>
        </w:rPr>
        <w:t>0</w:t>
      </w:r>
      <w:r w:rsidRPr="0064347D">
        <w:rPr>
          <w:rFonts w:ascii="Book Antiqua" w:eastAsia="宋体" w:hAnsi="Book Antiqua"/>
          <w:kern w:val="2"/>
          <w:lang w:val="en-US" w:eastAsia="zh-CN"/>
        </w:rPr>
        <w:t xml:space="preserve"> undergoing neoadjuvant treatment and local excision (TEM) vs total mesorectal excision (TME). </w:t>
      </w:r>
      <w:r w:rsidRPr="0064347D">
        <w:rPr>
          <w:rFonts w:ascii="Book Antiqua" w:eastAsia="宋体" w:hAnsi="Book Antiqua"/>
          <w:i/>
          <w:kern w:val="2"/>
          <w:lang w:val="en-US" w:eastAsia="zh-CN"/>
        </w:rPr>
        <w:t>Int J Colorectal Dis</w:t>
      </w:r>
      <w:r w:rsidRPr="0064347D">
        <w:rPr>
          <w:rFonts w:ascii="Book Antiqua" w:eastAsia="宋体" w:hAnsi="Book Antiqua"/>
          <w:kern w:val="2"/>
          <w:lang w:val="en-US" w:eastAsia="zh-CN"/>
        </w:rPr>
        <w:t xml:space="preserve"> 2018; </w:t>
      </w:r>
      <w:r w:rsidRPr="0064347D">
        <w:rPr>
          <w:rFonts w:ascii="Book Antiqua" w:eastAsia="宋体" w:hAnsi="Book Antiqua"/>
          <w:b/>
          <w:kern w:val="2"/>
          <w:lang w:val="en-US" w:eastAsia="zh-CN"/>
        </w:rPr>
        <w:t>33</w:t>
      </w:r>
      <w:r w:rsidRPr="0064347D">
        <w:rPr>
          <w:rFonts w:ascii="Book Antiqua" w:eastAsia="宋体" w:hAnsi="Book Antiqua"/>
          <w:kern w:val="2"/>
          <w:lang w:val="en-US" w:eastAsia="zh-CN"/>
        </w:rPr>
        <w:t>: 241-249 [PMID: 29234923 DOI: 10.1007/s00384-017-2942-1]</w:t>
      </w:r>
    </w:p>
    <w:p w:rsidR="007A5951" w:rsidRPr="0064347D" w:rsidRDefault="007A5951" w:rsidP="007A5951">
      <w:pPr>
        <w:widowControl w:val="0"/>
        <w:snapToGrid w:val="0"/>
        <w:spacing w:line="360" w:lineRule="auto"/>
        <w:jc w:val="both"/>
        <w:rPr>
          <w:rFonts w:ascii="Book Antiqua" w:eastAsia="宋体" w:hAnsi="Book Antiqua"/>
          <w:kern w:val="2"/>
          <w:lang w:val="en-US" w:eastAsia="zh-CN"/>
        </w:rPr>
      </w:pPr>
      <w:r w:rsidRPr="0064347D">
        <w:rPr>
          <w:rFonts w:ascii="Book Antiqua" w:eastAsia="宋体" w:hAnsi="Book Antiqua"/>
          <w:kern w:val="2"/>
          <w:lang w:val="en-US" w:eastAsia="zh-CN"/>
        </w:rPr>
        <w:t xml:space="preserve">171 </w:t>
      </w:r>
      <w:r w:rsidRPr="0064347D">
        <w:rPr>
          <w:rFonts w:ascii="Book Antiqua" w:eastAsia="宋体" w:hAnsi="Book Antiqua"/>
          <w:b/>
          <w:kern w:val="2"/>
          <w:lang w:val="en-US" w:eastAsia="zh-CN"/>
        </w:rPr>
        <w:t>Rombouts AJM</w:t>
      </w:r>
      <w:r w:rsidRPr="0064347D">
        <w:rPr>
          <w:rFonts w:ascii="Book Antiqua" w:eastAsia="宋体" w:hAnsi="Book Antiqua"/>
          <w:kern w:val="2"/>
          <w:lang w:val="en-US" w:eastAsia="zh-CN"/>
        </w:rPr>
        <w:t xml:space="preserve">, Al-Najami I, Abbott NL, Appelt A, Baatrup G, Bach S, Bhangu A, Garm Spindler KL, Gray R, Handley K, Kaur M, Kerkhof E, Kronborg CJ, Magill L, Marijnen CAM, Nagtegaal ID, Nyvang L, Peters FP, Pfeiffer P, Punt C, Quirke P, Sebag-Montefiore D, Teo M, West N, de Wilt JHW; for STAR-TREC Collaborative Group. Can we </w:t>
      </w:r>
      <w:r w:rsidRPr="0064347D">
        <w:rPr>
          <w:rFonts w:ascii="Book Antiqua" w:eastAsia="宋体" w:hAnsi="Book Antiqua"/>
          <w:i/>
          <w:kern w:val="2"/>
          <w:lang w:val="en-US" w:eastAsia="zh-CN"/>
        </w:rPr>
        <w:t>S</w:t>
      </w:r>
      <w:r w:rsidRPr="0064347D">
        <w:rPr>
          <w:rFonts w:ascii="Book Antiqua" w:eastAsia="宋体" w:hAnsi="Book Antiqua"/>
          <w:kern w:val="2"/>
          <w:lang w:val="en-US" w:eastAsia="zh-CN"/>
        </w:rPr>
        <w:t xml:space="preserve">ave the rectum by watchful waiting or </w:t>
      </w:r>
      <w:r w:rsidRPr="0064347D">
        <w:rPr>
          <w:rFonts w:ascii="Book Antiqua" w:eastAsia="宋体" w:hAnsi="Book Antiqua"/>
          <w:i/>
          <w:kern w:val="2"/>
          <w:lang w:val="en-US" w:eastAsia="zh-CN"/>
        </w:rPr>
        <w:t>T</w:t>
      </w:r>
      <w:r w:rsidRPr="0064347D">
        <w:rPr>
          <w:rFonts w:ascii="Book Antiqua" w:eastAsia="宋体" w:hAnsi="Book Antiqua"/>
          <w:kern w:val="2"/>
          <w:lang w:val="en-US" w:eastAsia="zh-CN"/>
        </w:rPr>
        <w:t>rans</w:t>
      </w:r>
      <w:r w:rsidRPr="0064347D">
        <w:rPr>
          <w:rFonts w:ascii="Book Antiqua" w:eastAsia="宋体" w:hAnsi="Book Antiqua"/>
          <w:i/>
          <w:kern w:val="2"/>
          <w:lang w:val="en-US" w:eastAsia="zh-CN"/>
        </w:rPr>
        <w:t>A</w:t>
      </w:r>
      <w:r w:rsidRPr="0064347D">
        <w:rPr>
          <w:rFonts w:ascii="Book Antiqua" w:eastAsia="宋体" w:hAnsi="Book Antiqua"/>
          <w:kern w:val="2"/>
          <w:lang w:val="en-US" w:eastAsia="zh-CN"/>
        </w:rPr>
        <w:t xml:space="preserve">nal microsurgery following (chemo) </w:t>
      </w:r>
      <w:r w:rsidRPr="0064347D">
        <w:rPr>
          <w:rFonts w:ascii="Book Antiqua" w:eastAsia="宋体" w:hAnsi="Book Antiqua"/>
          <w:i/>
          <w:kern w:val="2"/>
          <w:lang w:val="en-US" w:eastAsia="zh-CN"/>
        </w:rPr>
        <w:t>R</w:t>
      </w:r>
      <w:r w:rsidRPr="0064347D">
        <w:rPr>
          <w:rFonts w:ascii="Book Antiqua" w:eastAsia="宋体" w:hAnsi="Book Antiqua"/>
          <w:kern w:val="2"/>
          <w:lang w:val="en-US" w:eastAsia="zh-CN"/>
        </w:rPr>
        <w:t xml:space="preserve">adiotherapy versus </w:t>
      </w:r>
      <w:r w:rsidRPr="0064347D">
        <w:rPr>
          <w:rFonts w:ascii="Book Antiqua" w:eastAsia="宋体" w:hAnsi="Book Antiqua"/>
          <w:i/>
          <w:kern w:val="2"/>
          <w:lang w:val="en-US" w:eastAsia="zh-CN"/>
        </w:rPr>
        <w:t>T</w:t>
      </w:r>
      <w:r w:rsidRPr="0064347D">
        <w:rPr>
          <w:rFonts w:ascii="Book Antiqua" w:eastAsia="宋体" w:hAnsi="Book Antiqua"/>
          <w:kern w:val="2"/>
          <w:lang w:val="en-US" w:eastAsia="zh-CN"/>
        </w:rPr>
        <w:t xml:space="preserve">otal mesorectal excision for early </w:t>
      </w:r>
      <w:r w:rsidRPr="0064347D">
        <w:rPr>
          <w:rFonts w:ascii="Book Antiqua" w:eastAsia="宋体" w:hAnsi="Book Antiqua"/>
          <w:i/>
          <w:kern w:val="2"/>
          <w:lang w:val="en-US" w:eastAsia="zh-CN"/>
        </w:rPr>
        <w:t>RE</w:t>
      </w:r>
      <w:r w:rsidRPr="0064347D">
        <w:rPr>
          <w:rFonts w:ascii="Book Antiqua" w:eastAsia="宋体" w:hAnsi="Book Antiqua"/>
          <w:kern w:val="2"/>
          <w:lang w:val="en-US" w:eastAsia="zh-CN"/>
        </w:rPr>
        <w:t xml:space="preserve">ctal </w:t>
      </w:r>
      <w:r w:rsidRPr="0064347D">
        <w:rPr>
          <w:rFonts w:ascii="Book Antiqua" w:eastAsia="宋体" w:hAnsi="Book Antiqua"/>
          <w:i/>
          <w:kern w:val="2"/>
          <w:lang w:val="en-US" w:eastAsia="zh-CN"/>
        </w:rPr>
        <w:t>C</w:t>
      </w:r>
      <w:r w:rsidRPr="0064347D">
        <w:rPr>
          <w:rFonts w:ascii="Book Antiqua" w:eastAsia="宋体" w:hAnsi="Book Antiqua"/>
          <w:kern w:val="2"/>
          <w:lang w:val="en-US" w:eastAsia="zh-CN"/>
        </w:rPr>
        <w:t xml:space="preserve">ancer (STAR-TREC study)?: protocol for a multicentre, randomised feasibility study. </w:t>
      </w:r>
      <w:r w:rsidRPr="0064347D">
        <w:rPr>
          <w:rFonts w:ascii="Book Antiqua" w:eastAsia="宋体" w:hAnsi="Book Antiqua"/>
          <w:i/>
          <w:kern w:val="2"/>
          <w:lang w:val="en-US" w:eastAsia="zh-CN"/>
        </w:rPr>
        <w:t>BMJ Open</w:t>
      </w:r>
      <w:r w:rsidRPr="0064347D">
        <w:rPr>
          <w:rFonts w:ascii="Book Antiqua" w:eastAsia="宋体" w:hAnsi="Book Antiqua"/>
          <w:kern w:val="2"/>
          <w:lang w:val="en-US" w:eastAsia="zh-CN"/>
        </w:rPr>
        <w:t xml:space="preserve"> 2017; </w:t>
      </w:r>
      <w:r w:rsidRPr="0064347D">
        <w:rPr>
          <w:rFonts w:ascii="Book Antiqua" w:eastAsia="宋体" w:hAnsi="Book Antiqua"/>
          <w:b/>
          <w:kern w:val="2"/>
          <w:lang w:val="en-US" w:eastAsia="zh-CN"/>
        </w:rPr>
        <w:t>7</w:t>
      </w:r>
      <w:r w:rsidRPr="0064347D">
        <w:rPr>
          <w:rFonts w:ascii="Book Antiqua" w:eastAsia="宋体" w:hAnsi="Book Antiqua"/>
          <w:kern w:val="2"/>
          <w:lang w:val="en-US" w:eastAsia="zh-CN"/>
        </w:rPr>
        <w:t>: e019474 [PMID: 29288190 DOI: 10.1136/bmjopen-2017-019474]</w:t>
      </w:r>
    </w:p>
    <w:bookmarkEnd w:id="9"/>
    <w:bookmarkEnd w:id="10"/>
    <w:p w:rsidR="007A5951" w:rsidRPr="0064347D" w:rsidRDefault="007A5951" w:rsidP="00521084">
      <w:pPr>
        <w:snapToGrid w:val="0"/>
        <w:spacing w:line="360" w:lineRule="auto"/>
        <w:jc w:val="both"/>
        <w:rPr>
          <w:rStyle w:val="tlid-translation"/>
          <w:rFonts w:ascii="Book Antiqua" w:hAnsi="Book Antiqua"/>
          <w:b/>
          <w:caps/>
          <w:lang w:val="en-US"/>
        </w:rPr>
      </w:pPr>
    </w:p>
    <w:p w:rsidR="001A45C6" w:rsidRPr="0064347D" w:rsidRDefault="007B2158" w:rsidP="001A45C6">
      <w:pPr>
        <w:snapToGrid w:val="0"/>
        <w:spacing w:line="360" w:lineRule="auto"/>
        <w:jc w:val="both"/>
        <w:rPr>
          <w:rFonts w:ascii="Book Antiqua" w:hAnsi="Book Antiqua"/>
          <w:b/>
        </w:rPr>
      </w:pPr>
      <w:r w:rsidRPr="0064347D">
        <w:rPr>
          <w:rStyle w:val="tlid-translation"/>
          <w:rFonts w:ascii="Book Antiqua" w:hAnsi="Book Antiqua"/>
          <w:lang w:val="en-US"/>
        </w:rPr>
        <w:br w:type="page"/>
      </w:r>
      <w:r w:rsidR="001A45C6" w:rsidRPr="0064347D">
        <w:rPr>
          <w:rFonts w:ascii="Book Antiqua" w:hAnsi="Book Antiqua"/>
          <w:b/>
        </w:rPr>
        <w:t>Footnotes</w:t>
      </w:r>
    </w:p>
    <w:p w:rsidR="007B2158" w:rsidRPr="0064347D" w:rsidRDefault="007B2158" w:rsidP="007B2158">
      <w:pPr>
        <w:snapToGrid w:val="0"/>
        <w:spacing w:line="360" w:lineRule="auto"/>
        <w:jc w:val="both"/>
        <w:rPr>
          <w:rFonts w:ascii="Book Antiqua" w:eastAsia="Calibri" w:hAnsi="Book Antiqua" w:cs="Arial"/>
          <w:lang w:val="en-US" w:eastAsia="en-US"/>
        </w:rPr>
      </w:pPr>
      <w:r w:rsidRPr="0064347D">
        <w:rPr>
          <w:rFonts w:ascii="Book Antiqua" w:eastAsia="Calibri" w:hAnsi="Book Antiqua" w:cs="Arial"/>
          <w:b/>
          <w:bCs/>
          <w:lang w:val="en-US" w:eastAsia="en-US"/>
        </w:rPr>
        <w:t xml:space="preserve">Conflict-of-interest statement: </w:t>
      </w:r>
      <w:r w:rsidRPr="0064347D">
        <w:rPr>
          <w:rFonts w:ascii="Book Antiqua" w:eastAsia="Calibri" w:hAnsi="Book Antiqua" w:cs="Arial"/>
          <w:lang w:val="en-US" w:eastAsia="en-US"/>
        </w:rPr>
        <w:t xml:space="preserve">Authors declare no potential conflict of interests for this article. </w:t>
      </w:r>
    </w:p>
    <w:p w:rsidR="007B2158" w:rsidRPr="0064347D" w:rsidRDefault="007B2158" w:rsidP="00521084">
      <w:pPr>
        <w:snapToGrid w:val="0"/>
        <w:spacing w:line="360" w:lineRule="auto"/>
        <w:jc w:val="both"/>
        <w:rPr>
          <w:rStyle w:val="tlid-translation"/>
          <w:rFonts w:ascii="Book Antiqua" w:hAnsi="Book Antiqua"/>
          <w:lang w:val="en-US"/>
        </w:rPr>
      </w:pPr>
    </w:p>
    <w:p w:rsidR="001A45C6" w:rsidRPr="0064347D" w:rsidRDefault="001A45C6" w:rsidP="001A45C6">
      <w:pPr>
        <w:widowControl w:val="0"/>
        <w:adjustRightInd w:val="0"/>
        <w:snapToGrid w:val="0"/>
        <w:spacing w:line="360" w:lineRule="auto"/>
        <w:jc w:val="both"/>
        <w:rPr>
          <w:rFonts w:ascii="Book Antiqua" w:eastAsia="宋体" w:hAnsi="Book Antiqua"/>
          <w:kern w:val="2"/>
          <w:lang w:val="en-US" w:eastAsia="zh-CN"/>
        </w:rPr>
      </w:pPr>
      <w:r w:rsidRPr="0064347D">
        <w:rPr>
          <w:rFonts w:ascii="Book Antiqua" w:eastAsia="宋体" w:hAnsi="Book Antiqua"/>
          <w:b/>
          <w:color w:val="000000"/>
          <w:kern w:val="2"/>
          <w:lang w:val="en-US" w:eastAsia="zh-CN"/>
        </w:rPr>
        <w:t>Open-Access:</w:t>
      </w:r>
      <w:r w:rsidRPr="0064347D">
        <w:rPr>
          <w:rFonts w:ascii="Book Antiqua" w:eastAsia="宋体" w:hAnsi="Book Antiqua"/>
          <w:color w:val="000000"/>
          <w:kern w:val="2"/>
          <w:lang w:val="en-US" w:eastAsia="zh-CN"/>
        </w:rPr>
        <w:t xml:space="preserve"> This article is an open-access </w:t>
      </w:r>
      <w:r w:rsidRPr="0064347D">
        <w:rPr>
          <w:rFonts w:ascii="Book Antiqua" w:eastAsia="宋体" w:hAnsi="Book Antiqua"/>
          <w:kern w:val="2"/>
          <w:lang w:val="en-US" w:eastAsia="zh-CN"/>
        </w:rPr>
        <w:t xml:space="preserve">article that was selected </w:t>
      </w:r>
      <w:r w:rsidRPr="0064347D">
        <w:rPr>
          <w:rFonts w:ascii="Book Antiqua" w:eastAsia="宋体" w:hAnsi="Book Antiqua"/>
          <w:color w:val="000000"/>
          <w:kern w:val="2"/>
          <w:lang w:val="en-US"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A45C6" w:rsidRPr="0064347D" w:rsidRDefault="001A45C6" w:rsidP="001A45C6">
      <w:pPr>
        <w:adjustRightInd w:val="0"/>
        <w:snapToGrid w:val="0"/>
        <w:spacing w:line="360" w:lineRule="auto"/>
        <w:jc w:val="both"/>
        <w:rPr>
          <w:rFonts w:ascii="Book Antiqua" w:eastAsia="宋体" w:hAnsi="Book Antiqua"/>
          <w:lang w:val="en-US" w:eastAsia="zh-CN"/>
        </w:rPr>
      </w:pPr>
    </w:p>
    <w:p w:rsidR="001A45C6" w:rsidRPr="0064347D" w:rsidRDefault="001A45C6" w:rsidP="001A45C6">
      <w:pPr>
        <w:adjustRightInd w:val="0"/>
        <w:snapToGrid w:val="0"/>
        <w:spacing w:line="360" w:lineRule="auto"/>
        <w:jc w:val="both"/>
        <w:rPr>
          <w:rFonts w:ascii="Book Antiqua" w:eastAsia="宋体" w:hAnsi="Book Antiqua"/>
          <w:bCs/>
          <w:color w:val="000000"/>
          <w:lang w:val="fr-FR" w:eastAsia="pl-PL"/>
        </w:rPr>
      </w:pPr>
      <w:r w:rsidRPr="0064347D">
        <w:rPr>
          <w:rFonts w:ascii="Book Antiqua" w:eastAsia="宋体" w:hAnsi="Book Antiqua"/>
          <w:b/>
          <w:bCs/>
          <w:color w:val="000000"/>
          <w:lang w:val="fr-FR" w:eastAsia="pl-PL"/>
        </w:rPr>
        <w:t>Manuscript source:</w:t>
      </w:r>
      <w:r w:rsidRPr="0064347D">
        <w:rPr>
          <w:rFonts w:ascii="Book Antiqua" w:eastAsia="宋体" w:hAnsi="Book Antiqua"/>
          <w:b/>
          <w:bCs/>
          <w:color w:val="000000"/>
          <w:lang w:val="fr-FR" w:eastAsia="zh-CN"/>
        </w:rPr>
        <w:t xml:space="preserve"> </w:t>
      </w:r>
      <w:r w:rsidRPr="0064347D">
        <w:rPr>
          <w:rFonts w:ascii="Book Antiqua" w:eastAsia="宋体" w:hAnsi="Book Antiqua"/>
          <w:bCs/>
          <w:color w:val="000000"/>
          <w:lang w:val="fr-FR" w:eastAsia="pl-PL"/>
        </w:rPr>
        <w:t>Invited manuscript</w:t>
      </w:r>
    </w:p>
    <w:p w:rsidR="001A45C6" w:rsidRPr="0064347D" w:rsidRDefault="001A45C6" w:rsidP="001A45C6">
      <w:pPr>
        <w:adjustRightInd w:val="0"/>
        <w:snapToGrid w:val="0"/>
        <w:spacing w:line="360" w:lineRule="auto"/>
        <w:jc w:val="both"/>
        <w:rPr>
          <w:rFonts w:ascii="Book Antiqua" w:eastAsia="宋体" w:hAnsi="Book Antiqua"/>
          <w:b/>
          <w:bCs/>
          <w:color w:val="000000"/>
          <w:lang w:val="fr-FR" w:eastAsia="zh-CN"/>
        </w:rPr>
      </w:pPr>
    </w:p>
    <w:p w:rsidR="001A45C6" w:rsidRPr="0064347D" w:rsidRDefault="001A45C6" w:rsidP="001A45C6">
      <w:pPr>
        <w:adjustRightInd w:val="0"/>
        <w:snapToGrid w:val="0"/>
        <w:spacing w:line="360" w:lineRule="auto"/>
        <w:jc w:val="both"/>
        <w:rPr>
          <w:rFonts w:ascii="Book Antiqua" w:eastAsia="宋体" w:hAnsi="Book Antiqua"/>
          <w:b/>
          <w:lang w:val="en-US" w:eastAsia="zh-CN"/>
        </w:rPr>
      </w:pPr>
      <w:r w:rsidRPr="0064347D">
        <w:rPr>
          <w:rFonts w:ascii="Book Antiqua" w:eastAsia="宋体" w:hAnsi="Book Antiqua"/>
          <w:b/>
          <w:lang w:val="en-US" w:eastAsia="en-US"/>
        </w:rPr>
        <w:t>Peer-review started:</w:t>
      </w:r>
      <w:r w:rsidRPr="0064347D">
        <w:rPr>
          <w:rFonts w:ascii="Book Antiqua" w:eastAsia="宋体" w:hAnsi="Book Antiqua"/>
          <w:b/>
          <w:lang w:val="en-US" w:eastAsia="zh-CN"/>
        </w:rPr>
        <w:t xml:space="preserve"> </w:t>
      </w:r>
      <w:r w:rsidR="00CB6AA7" w:rsidRPr="0064347D">
        <w:rPr>
          <w:rFonts w:ascii="Book Antiqua" w:eastAsia="宋体" w:hAnsi="Book Antiqua"/>
          <w:lang w:val="en-US" w:eastAsia="zh-CN"/>
        </w:rPr>
        <w:t>March</w:t>
      </w:r>
      <w:r w:rsidRPr="0064347D">
        <w:rPr>
          <w:rFonts w:ascii="Book Antiqua" w:eastAsia="宋体" w:hAnsi="Book Antiqua"/>
          <w:lang w:val="en-US" w:eastAsia="zh-CN"/>
        </w:rPr>
        <w:t xml:space="preserve"> </w:t>
      </w:r>
      <w:r w:rsidR="00CB6AA7" w:rsidRPr="0064347D">
        <w:rPr>
          <w:rFonts w:ascii="Book Antiqua" w:eastAsia="宋体" w:hAnsi="Book Antiqua"/>
          <w:lang w:val="en-US" w:eastAsia="zh-CN"/>
        </w:rPr>
        <w:t>30</w:t>
      </w:r>
      <w:r w:rsidRPr="0064347D">
        <w:rPr>
          <w:rFonts w:ascii="Book Antiqua" w:eastAsia="宋体" w:hAnsi="Book Antiqua"/>
          <w:lang w:val="en-US" w:eastAsia="zh-CN"/>
        </w:rPr>
        <w:t>, 2020</w:t>
      </w:r>
    </w:p>
    <w:p w:rsidR="001A45C6" w:rsidRPr="0064347D" w:rsidRDefault="001A45C6" w:rsidP="001A45C6">
      <w:pPr>
        <w:adjustRightInd w:val="0"/>
        <w:snapToGrid w:val="0"/>
        <w:spacing w:line="360" w:lineRule="auto"/>
        <w:jc w:val="both"/>
        <w:rPr>
          <w:rFonts w:ascii="Book Antiqua" w:eastAsia="宋体" w:hAnsi="Book Antiqua"/>
          <w:b/>
          <w:lang w:val="en-US" w:eastAsia="zh-CN"/>
        </w:rPr>
      </w:pPr>
      <w:r w:rsidRPr="0064347D">
        <w:rPr>
          <w:rFonts w:ascii="Book Antiqua" w:eastAsia="宋体" w:hAnsi="Book Antiqua"/>
          <w:b/>
          <w:lang w:val="en-US" w:eastAsia="en-US"/>
        </w:rPr>
        <w:t>First decision:</w:t>
      </w:r>
      <w:r w:rsidRPr="0064347D">
        <w:rPr>
          <w:rFonts w:ascii="Book Antiqua" w:eastAsia="宋体" w:hAnsi="Book Antiqua"/>
          <w:b/>
          <w:lang w:val="en-US" w:eastAsia="zh-CN"/>
        </w:rPr>
        <w:t xml:space="preserve"> </w:t>
      </w:r>
      <w:r w:rsidRPr="0064347D">
        <w:rPr>
          <w:rFonts w:ascii="Book Antiqua" w:eastAsia="宋体" w:hAnsi="Book Antiqua"/>
          <w:lang w:val="en-US" w:eastAsia="zh-CN"/>
        </w:rPr>
        <w:t>April 2</w:t>
      </w:r>
      <w:r w:rsidR="006E5F7B" w:rsidRPr="0064347D">
        <w:rPr>
          <w:rFonts w:ascii="Book Antiqua" w:eastAsia="宋体" w:hAnsi="Book Antiqua"/>
          <w:lang w:val="en-US" w:eastAsia="zh-CN"/>
        </w:rPr>
        <w:t>5</w:t>
      </w:r>
      <w:r w:rsidRPr="0064347D">
        <w:rPr>
          <w:rFonts w:ascii="Book Antiqua" w:eastAsia="宋体" w:hAnsi="Book Antiqua"/>
          <w:lang w:val="en-US" w:eastAsia="zh-CN"/>
        </w:rPr>
        <w:t>, 2020</w:t>
      </w:r>
    </w:p>
    <w:p w:rsidR="001A45C6" w:rsidRPr="0064347D" w:rsidRDefault="001A45C6" w:rsidP="001A45C6">
      <w:pPr>
        <w:adjustRightInd w:val="0"/>
        <w:snapToGrid w:val="0"/>
        <w:spacing w:line="360" w:lineRule="auto"/>
        <w:rPr>
          <w:rFonts w:ascii="Book Antiqua" w:eastAsia="宋体" w:hAnsi="Book Antiqua"/>
          <w:b/>
          <w:lang w:val="en-US" w:eastAsia="zh-CN"/>
        </w:rPr>
      </w:pPr>
      <w:r w:rsidRPr="0064347D">
        <w:rPr>
          <w:rFonts w:ascii="Book Antiqua" w:eastAsia="宋体" w:hAnsi="Book Antiqua"/>
          <w:b/>
          <w:lang w:val="en-US" w:eastAsia="en-US"/>
        </w:rPr>
        <w:t>Article in press:</w:t>
      </w:r>
      <w:r w:rsidR="0064347D" w:rsidRPr="0064347D">
        <w:rPr>
          <w:rFonts w:ascii="Book Antiqua" w:hAnsi="Book Antiqua" w:cs="Arial"/>
          <w:color w:val="000000"/>
          <w:shd w:val="clear" w:color="auto" w:fill="FFFFFF"/>
        </w:rPr>
        <w:t xml:space="preserve"> July 22, 2020</w:t>
      </w:r>
    </w:p>
    <w:p w:rsidR="001A45C6" w:rsidRPr="0064347D" w:rsidRDefault="001A45C6" w:rsidP="001A45C6">
      <w:pPr>
        <w:adjustRightInd w:val="0"/>
        <w:snapToGrid w:val="0"/>
        <w:spacing w:line="360" w:lineRule="auto"/>
        <w:rPr>
          <w:rFonts w:ascii="Book Antiqua" w:eastAsia="宋体" w:hAnsi="Book Antiqua"/>
          <w:b/>
          <w:lang w:val="en-US" w:eastAsia="zh-CN"/>
        </w:rPr>
      </w:pPr>
    </w:p>
    <w:p w:rsidR="001A45C6" w:rsidRPr="0064347D" w:rsidRDefault="001A45C6" w:rsidP="001A45C6">
      <w:pPr>
        <w:widowControl w:val="0"/>
        <w:adjustRightInd w:val="0"/>
        <w:snapToGrid w:val="0"/>
        <w:spacing w:line="360" w:lineRule="auto"/>
        <w:jc w:val="both"/>
        <w:rPr>
          <w:rFonts w:ascii="Book Antiqua" w:eastAsia="微软雅黑" w:hAnsi="Book Antiqua"/>
          <w:lang w:val="fr-FR" w:eastAsia="zh-CN"/>
        </w:rPr>
      </w:pPr>
      <w:r w:rsidRPr="0064347D">
        <w:rPr>
          <w:rFonts w:ascii="Book Antiqua" w:eastAsia="宋体" w:hAnsi="Book Antiqua"/>
          <w:b/>
          <w:lang w:val="fr-FR" w:eastAsia="zh-CN"/>
        </w:rPr>
        <w:t xml:space="preserve">Specialty type: </w:t>
      </w:r>
      <w:r w:rsidRPr="0064347D">
        <w:rPr>
          <w:rFonts w:ascii="Book Antiqua" w:eastAsia="微软雅黑" w:hAnsi="Book Antiqua"/>
          <w:lang w:val="fr-FR" w:eastAsia="zh-CN"/>
        </w:rPr>
        <w:t>Gastroenterology and hepatology</w:t>
      </w:r>
    </w:p>
    <w:p w:rsidR="001A45C6" w:rsidRPr="0064347D" w:rsidRDefault="001A45C6" w:rsidP="001A45C6">
      <w:pPr>
        <w:widowControl w:val="0"/>
        <w:adjustRightInd w:val="0"/>
        <w:snapToGrid w:val="0"/>
        <w:spacing w:line="360" w:lineRule="auto"/>
        <w:jc w:val="both"/>
        <w:rPr>
          <w:rFonts w:ascii="Book Antiqua" w:eastAsia="宋体" w:hAnsi="Book Antiqua"/>
          <w:b/>
          <w:lang w:val="fr-FR" w:eastAsia="zh-CN"/>
        </w:rPr>
      </w:pPr>
      <w:r w:rsidRPr="0064347D">
        <w:rPr>
          <w:rFonts w:ascii="Book Antiqua" w:eastAsia="宋体" w:hAnsi="Book Antiqua"/>
          <w:b/>
          <w:lang w:val="fr-FR" w:eastAsia="zh-CN"/>
        </w:rPr>
        <w:t xml:space="preserve">Country/Territory of origin: </w:t>
      </w:r>
      <w:r w:rsidRPr="0064347D">
        <w:rPr>
          <w:rFonts w:ascii="Book Antiqua" w:eastAsia="宋体" w:hAnsi="Book Antiqua"/>
          <w:lang w:val="en-US" w:eastAsia="zh-CN"/>
        </w:rPr>
        <w:t>Spain</w:t>
      </w:r>
    </w:p>
    <w:p w:rsidR="001A45C6" w:rsidRPr="0064347D" w:rsidRDefault="001A45C6" w:rsidP="001A45C6">
      <w:pPr>
        <w:widowControl w:val="0"/>
        <w:adjustRightInd w:val="0"/>
        <w:snapToGrid w:val="0"/>
        <w:spacing w:line="360" w:lineRule="auto"/>
        <w:jc w:val="both"/>
        <w:rPr>
          <w:rFonts w:ascii="Book Antiqua" w:eastAsia="宋体" w:hAnsi="Book Antiqua"/>
          <w:b/>
          <w:lang w:val="fr-FR" w:eastAsia="zh-CN"/>
        </w:rPr>
      </w:pPr>
      <w:r w:rsidRPr="0064347D">
        <w:rPr>
          <w:rFonts w:ascii="Book Antiqua" w:eastAsia="宋体" w:hAnsi="Book Antiqua"/>
          <w:b/>
          <w:lang w:val="fr-FR" w:eastAsia="zh-CN"/>
        </w:rPr>
        <w:t>Peer-review report’s scientific quality classification</w:t>
      </w:r>
    </w:p>
    <w:p w:rsidR="001A45C6" w:rsidRPr="0064347D" w:rsidRDefault="001A45C6" w:rsidP="001A45C6">
      <w:pPr>
        <w:widowControl w:val="0"/>
        <w:adjustRightInd w:val="0"/>
        <w:snapToGrid w:val="0"/>
        <w:spacing w:line="360" w:lineRule="auto"/>
        <w:jc w:val="both"/>
        <w:rPr>
          <w:rFonts w:ascii="Book Antiqua" w:eastAsia="宋体" w:hAnsi="Book Antiqua"/>
          <w:lang w:val="fr-FR" w:eastAsia="zh-CN"/>
        </w:rPr>
      </w:pPr>
      <w:r w:rsidRPr="0064347D">
        <w:rPr>
          <w:rFonts w:ascii="Book Antiqua" w:eastAsia="宋体" w:hAnsi="Book Antiqua"/>
          <w:lang w:val="fr-FR" w:eastAsia="zh-CN"/>
        </w:rPr>
        <w:t>Grade A (Excellent): 0</w:t>
      </w:r>
    </w:p>
    <w:p w:rsidR="001A45C6" w:rsidRPr="0064347D" w:rsidRDefault="001A45C6" w:rsidP="001A45C6">
      <w:pPr>
        <w:widowControl w:val="0"/>
        <w:adjustRightInd w:val="0"/>
        <w:snapToGrid w:val="0"/>
        <w:spacing w:line="360" w:lineRule="auto"/>
        <w:jc w:val="both"/>
        <w:rPr>
          <w:rFonts w:ascii="Book Antiqua" w:eastAsia="宋体" w:hAnsi="Book Antiqua"/>
          <w:lang w:val="fr-FR" w:eastAsia="zh-CN"/>
        </w:rPr>
      </w:pPr>
      <w:r w:rsidRPr="0064347D">
        <w:rPr>
          <w:rFonts w:ascii="Book Antiqua" w:eastAsia="宋体" w:hAnsi="Book Antiqua"/>
          <w:lang w:val="fr-FR" w:eastAsia="zh-CN"/>
        </w:rPr>
        <w:t>Grade B (Very good): B</w:t>
      </w:r>
    </w:p>
    <w:p w:rsidR="001A45C6" w:rsidRPr="0064347D" w:rsidRDefault="001A45C6" w:rsidP="001A45C6">
      <w:pPr>
        <w:widowControl w:val="0"/>
        <w:adjustRightInd w:val="0"/>
        <w:snapToGrid w:val="0"/>
        <w:spacing w:line="360" w:lineRule="auto"/>
        <w:jc w:val="both"/>
        <w:rPr>
          <w:rFonts w:ascii="Book Antiqua" w:eastAsia="宋体" w:hAnsi="Book Antiqua"/>
          <w:lang w:val="fr-FR" w:eastAsia="zh-CN"/>
        </w:rPr>
      </w:pPr>
      <w:r w:rsidRPr="0064347D">
        <w:rPr>
          <w:rFonts w:ascii="Book Antiqua" w:eastAsia="宋体" w:hAnsi="Book Antiqua"/>
          <w:lang w:val="fr-FR" w:eastAsia="zh-CN"/>
        </w:rPr>
        <w:t>Grade C (Good): 0</w:t>
      </w:r>
    </w:p>
    <w:p w:rsidR="001A45C6" w:rsidRPr="0064347D" w:rsidRDefault="001A45C6" w:rsidP="001A45C6">
      <w:pPr>
        <w:widowControl w:val="0"/>
        <w:adjustRightInd w:val="0"/>
        <w:snapToGrid w:val="0"/>
        <w:spacing w:line="360" w:lineRule="auto"/>
        <w:jc w:val="both"/>
        <w:rPr>
          <w:rFonts w:ascii="Book Antiqua" w:eastAsia="宋体" w:hAnsi="Book Antiqua"/>
          <w:lang w:val="fr-FR" w:eastAsia="zh-CN"/>
        </w:rPr>
      </w:pPr>
      <w:r w:rsidRPr="0064347D">
        <w:rPr>
          <w:rFonts w:ascii="Book Antiqua" w:eastAsia="宋体" w:hAnsi="Book Antiqua"/>
          <w:lang w:val="fr-FR" w:eastAsia="zh-CN"/>
        </w:rPr>
        <w:t>Grade D (Fair): 0</w:t>
      </w:r>
    </w:p>
    <w:p w:rsidR="001A45C6" w:rsidRPr="0064347D" w:rsidRDefault="001A45C6" w:rsidP="001A45C6">
      <w:pPr>
        <w:widowControl w:val="0"/>
        <w:adjustRightInd w:val="0"/>
        <w:snapToGrid w:val="0"/>
        <w:spacing w:line="360" w:lineRule="auto"/>
        <w:jc w:val="both"/>
        <w:rPr>
          <w:rFonts w:ascii="Book Antiqua" w:eastAsia="等线" w:hAnsi="Book Antiqua"/>
          <w:kern w:val="2"/>
          <w:lang w:val="hu-HU" w:eastAsia="zh-CN"/>
        </w:rPr>
      </w:pPr>
      <w:r w:rsidRPr="0064347D">
        <w:rPr>
          <w:rFonts w:ascii="Book Antiqua" w:eastAsia="宋体" w:hAnsi="Book Antiqua"/>
          <w:lang w:val="fr-FR" w:eastAsia="zh-CN"/>
        </w:rPr>
        <w:t>Grade E (Poor): 0</w:t>
      </w:r>
    </w:p>
    <w:p w:rsidR="001A45C6" w:rsidRPr="0064347D" w:rsidRDefault="001A45C6" w:rsidP="001A45C6">
      <w:pPr>
        <w:adjustRightInd w:val="0"/>
        <w:snapToGrid w:val="0"/>
        <w:spacing w:line="360" w:lineRule="auto"/>
        <w:ind w:right="361"/>
        <w:rPr>
          <w:rFonts w:ascii="Book Antiqua" w:eastAsia="宋体" w:hAnsi="Book Antiqua"/>
          <w:lang w:val="en-US" w:eastAsia="zh-CN"/>
        </w:rPr>
      </w:pPr>
    </w:p>
    <w:p w:rsidR="001A45C6" w:rsidRPr="0064347D" w:rsidRDefault="001A45C6" w:rsidP="001A45C6">
      <w:pPr>
        <w:adjustRightInd w:val="0"/>
        <w:snapToGrid w:val="0"/>
        <w:spacing w:line="360" w:lineRule="auto"/>
        <w:ind w:right="361"/>
        <w:rPr>
          <w:rFonts w:ascii="Book Antiqua" w:eastAsia="宋体" w:hAnsi="Book Antiqua"/>
          <w:b/>
          <w:bCs/>
          <w:lang w:val="en-US" w:eastAsia="zh-CN"/>
        </w:rPr>
      </w:pPr>
      <w:r w:rsidRPr="0064347D">
        <w:rPr>
          <w:rFonts w:ascii="Book Antiqua" w:eastAsia="宋体" w:hAnsi="Book Antiqua"/>
          <w:b/>
          <w:lang w:val="en-US" w:eastAsia="en-US"/>
        </w:rPr>
        <w:t>P-Reviewer</w:t>
      </w:r>
      <w:r w:rsidRPr="0064347D">
        <w:rPr>
          <w:rFonts w:ascii="Book Antiqua" w:eastAsia="宋体" w:hAnsi="Book Antiqua"/>
          <w:b/>
          <w:lang w:val="en-US" w:eastAsia="zh-CN"/>
        </w:rPr>
        <w:t>:</w:t>
      </w:r>
      <w:r w:rsidR="00611059" w:rsidRPr="0064347D">
        <w:rPr>
          <w:rFonts w:ascii="Book Antiqua" w:eastAsia="宋体" w:hAnsi="Book Antiqua"/>
          <w:bCs/>
          <w:lang w:val="en-US" w:eastAsia="en-US"/>
        </w:rPr>
        <w:t xml:space="preserve"> Han JG </w:t>
      </w:r>
      <w:r w:rsidRPr="0064347D">
        <w:rPr>
          <w:rFonts w:ascii="Book Antiqua" w:eastAsia="宋体" w:hAnsi="Book Antiqua"/>
          <w:b/>
          <w:bCs/>
          <w:lang w:val="en-US" w:eastAsia="en-US"/>
        </w:rPr>
        <w:t>S-Editor</w:t>
      </w:r>
      <w:r w:rsidRPr="0064347D">
        <w:rPr>
          <w:rFonts w:ascii="Book Antiqua" w:eastAsia="宋体" w:hAnsi="Book Antiqua"/>
          <w:b/>
          <w:bCs/>
          <w:lang w:val="en-US" w:eastAsia="zh-CN"/>
        </w:rPr>
        <w:t>:</w:t>
      </w:r>
      <w:r w:rsidRPr="0064347D">
        <w:rPr>
          <w:rFonts w:ascii="Book Antiqua" w:eastAsia="宋体" w:hAnsi="Book Antiqua"/>
          <w:bCs/>
          <w:lang w:val="en-US" w:eastAsia="en-US"/>
        </w:rPr>
        <w:t xml:space="preserve"> </w:t>
      </w:r>
      <w:r w:rsidRPr="0064347D">
        <w:rPr>
          <w:rFonts w:ascii="Book Antiqua" w:eastAsia="宋体" w:hAnsi="Book Antiqua"/>
          <w:bCs/>
          <w:lang w:val="en-US" w:eastAsia="zh-CN"/>
        </w:rPr>
        <w:t>Gong ZM</w:t>
      </w:r>
      <w:r w:rsidRPr="0064347D">
        <w:rPr>
          <w:rFonts w:ascii="Book Antiqua" w:eastAsia="宋体" w:hAnsi="Book Antiqua"/>
          <w:b/>
          <w:bCs/>
          <w:lang w:val="en-US" w:eastAsia="en-US"/>
        </w:rPr>
        <w:t xml:space="preserve"> L-Editor</w:t>
      </w:r>
      <w:r w:rsidRPr="0064347D">
        <w:rPr>
          <w:rFonts w:ascii="Book Antiqua" w:eastAsia="宋体" w:hAnsi="Book Antiqua"/>
          <w:b/>
          <w:bCs/>
          <w:lang w:val="en-US" w:eastAsia="zh-CN"/>
        </w:rPr>
        <w:t>:</w:t>
      </w:r>
      <w:r w:rsidR="0064347D" w:rsidRPr="0064347D">
        <w:rPr>
          <w:rFonts w:ascii="Book Antiqua" w:eastAsia="宋体" w:hAnsi="Book Antiqua" w:hint="eastAsia"/>
          <w:b/>
          <w:bCs/>
          <w:lang w:val="en-US" w:eastAsia="zh-CN"/>
        </w:rPr>
        <w:t xml:space="preserve"> A </w:t>
      </w:r>
      <w:r w:rsidRPr="0064347D">
        <w:rPr>
          <w:rFonts w:ascii="Book Antiqua" w:eastAsia="宋体" w:hAnsi="Book Antiqua"/>
          <w:b/>
          <w:bCs/>
          <w:lang w:val="en-US" w:eastAsia="en-US"/>
        </w:rPr>
        <w:t xml:space="preserve"> E-Editor</w:t>
      </w:r>
      <w:r w:rsidRPr="0064347D">
        <w:rPr>
          <w:rFonts w:ascii="Book Antiqua" w:eastAsia="宋体" w:hAnsi="Book Antiqua"/>
          <w:b/>
          <w:bCs/>
          <w:lang w:val="en-US" w:eastAsia="zh-CN"/>
        </w:rPr>
        <w:t>:</w:t>
      </w:r>
      <w:r w:rsidR="0064347D" w:rsidRPr="0064347D">
        <w:rPr>
          <w:rFonts w:ascii="Book Antiqua" w:eastAsia="宋体" w:hAnsi="Book Antiqua" w:hint="eastAsia"/>
          <w:b/>
          <w:bCs/>
          <w:lang w:val="en-US" w:eastAsia="zh-CN"/>
        </w:rPr>
        <w:t xml:space="preserve"> </w:t>
      </w:r>
      <w:r w:rsidR="0064347D" w:rsidRPr="0064347D">
        <w:rPr>
          <w:rFonts w:ascii="Book Antiqua" w:eastAsia="宋体" w:hAnsi="Book Antiqua" w:hint="eastAsia"/>
          <w:bCs/>
          <w:lang w:val="en-US" w:eastAsia="zh-CN"/>
        </w:rPr>
        <w:t>Zhang YL</w:t>
      </w:r>
    </w:p>
    <w:p w:rsidR="00EA697A" w:rsidRPr="0064347D" w:rsidRDefault="00EA697A" w:rsidP="00521084">
      <w:pPr>
        <w:snapToGrid w:val="0"/>
        <w:spacing w:line="360" w:lineRule="auto"/>
        <w:jc w:val="both"/>
        <w:rPr>
          <w:rFonts w:ascii="Book Antiqua" w:eastAsia="Arial Unicode MS" w:hAnsi="Book Antiqua" w:cs="Arial Unicode MS"/>
          <w:u w:color="000000"/>
          <w:bdr w:val="nil"/>
          <w:lang w:val="en-US"/>
        </w:rPr>
      </w:pPr>
    </w:p>
    <w:p w:rsidR="001A45C6" w:rsidRPr="0064347D" w:rsidRDefault="001A45C6" w:rsidP="00521084">
      <w:pPr>
        <w:snapToGrid w:val="0"/>
        <w:spacing w:line="360" w:lineRule="auto"/>
        <w:jc w:val="both"/>
        <w:rPr>
          <w:rFonts w:ascii="Book Antiqua" w:eastAsia="Arial Unicode MS" w:hAnsi="Book Antiqua" w:cs="Arial Unicode MS"/>
          <w:u w:color="000000"/>
          <w:bdr w:val="nil"/>
          <w:lang w:val="en-US"/>
        </w:rPr>
        <w:sectPr w:rsidR="001A45C6" w:rsidRPr="0064347D" w:rsidSect="004E381D">
          <w:footerReference w:type="default" r:id="rId10"/>
          <w:pgSz w:w="11900" w:h="16840"/>
          <w:pgMar w:top="1440" w:right="1800" w:bottom="1440" w:left="1800" w:header="708" w:footer="708" w:gutter="0"/>
          <w:cols w:space="708"/>
          <w:docGrid w:linePitch="360"/>
        </w:sectPr>
      </w:pP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4833620</wp:posOffset>
                </wp:positionH>
                <wp:positionV relativeFrom="paragraph">
                  <wp:posOffset>132080</wp:posOffset>
                </wp:positionV>
                <wp:extent cx="448310" cy="669290"/>
                <wp:effectExtent l="13970" t="8255" r="13970" b="8255"/>
                <wp:wrapNone/>
                <wp:docPr id="33" name="Cuadro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669290"/>
                        </a:xfrm>
                        <a:prstGeom prst="rect">
                          <a:avLst/>
                        </a:prstGeom>
                        <a:solidFill>
                          <a:srgbClr val="000000"/>
                        </a:solidFill>
                        <a:ln w="9525">
                          <a:solidFill>
                            <a:srgbClr val="FFFFFF"/>
                          </a:solidFill>
                          <a:miter lim="800000"/>
                          <a:headEnd/>
                          <a:tailEnd/>
                        </a:ln>
                      </wps:spPr>
                      <wps:txbx>
                        <w:txbxContent>
                          <w:p w:rsidR="0069294D" w:rsidRDefault="0069294D" w:rsidP="00EB7875">
                            <w:r w:rsidRPr="00EB7875">
                              <w:rPr>
                                <w:rFonts w:ascii="Calibri" w:hAnsi="Calibri"/>
                                <w:b/>
                                <w:bCs/>
                                <w:color w:val="FFFFFF"/>
                                <w:kern w:val="24"/>
                                <w:sz w:val="64"/>
                                <w:szCs w:val="6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Texto 29" o:spid="_x0000_s1026" type="#_x0000_t202" style="position:absolute;left:0;text-align:left;margin-left:380.6pt;margin-top:10.4pt;width:35.3pt;height:5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" fillcolor="black" strokecolor="white">
                <v:textbox>
                  <w:txbxContent>
                    <w:p w:rsidR="0069294D" w:rsidRDefault="0069294D" w:rsidP="00EB7875">
                      <w:r w:rsidRPr="00EB7875">
                        <w:rPr>
                          <w:rFonts w:ascii="Calibri" w:hAnsi="Calibri"/>
                          <w:b/>
                          <w:bCs/>
                          <w:color w:val="FFFFFF"/>
                          <w:kern w:val="24"/>
                          <w:sz w:val="64"/>
                          <w:szCs w:val="64"/>
                        </w:rPr>
                        <w:t>C</w:t>
                      </w:r>
                    </w:p>
                  </w:txbxContent>
                </v:textbox>
              </v:shape>
            </w:pict>
          </mc:Fallback>
        </mc:AlternateContent>
      </w:r>
      <w:r>
        <w:rPr>
          <w:rFonts w:ascii="Book Antiqua" w:hAnsi="Book Antiqua"/>
          <w:noProof/>
          <w:lang w:val="en-US" w:eastAsia="zh-CN"/>
        </w:rPr>
        <w:drawing>
          <wp:anchor distT="0" distB="0" distL="114300" distR="114300" simplePos="0" relativeHeight="251659264" behindDoc="0" locked="0" layoutInCell="1" allowOverlap="1">
            <wp:simplePos x="0" y="0"/>
            <wp:positionH relativeFrom="column">
              <wp:posOffset>4777105</wp:posOffset>
            </wp:positionH>
            <wp:positionV relativeFrom="paragraph">
              <wp:posOffset>74295</wp:posOffset>
            </wp:positionV>
            <wp:extent cx="2362200" cy="2288540"/>
            <wp:effectExtent l="0" t="0" r="0" b="0"/>
            <wp:wrapNone/>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l="35483" t="42050" r="37521" b="20456"/>
                    <a:stretch>
                      <a:fillRect/>
                    </a:stretch>
                  </pic:blipFill>
                  <pic:spPr bwMode="auto">
                    <a:xfrm>
                      <a:off x="0" y="0"/>
                      <a:ext cx="236220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53975</wp:posOffset>
                </wp:positionH>
                <wp:positionV relativeFrom="paragraph">
                  <wp:posOffset>161925</wp:posOffset>
                </wp:positionV>
                <wp:extent cx="528955" cy="669290"/>
                <wp:effectExtent l="6350" t="9525" r="7620" b="6985"/>
                <wp:wrapNone/>
                <wp:docPr id="31" name="Cuadro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669290"/>
                        </a:xfrm>
                        <a:prstGeom prst="rect">
                          <a:avLst/>
                        </a:prstGeom>
                        <a:solidFill>
                          <a:srgbClr val="000000"/>
                        </a:solidFill>
                        <a:ln w="9525">
                          <a:solidFill>
                            <a:srgbClr val="FFFFFF"/>
                          </a:solidFill>
                          <a:miter lim="800000"/>
                          <a:headEnd/>
                          <a:tailEnd/>
                        </a:ln>
                      </wps:spPr>
                      <wps:txbx>
                        <w:txbxContent>
                          <w:p w:rsidR="0069294D" w:rsidRDefault="0069294D" w:rsidP="00EB7875">
                            <w:r w:rsidRPr="00EB7875">
                              <w:rPr>
                                <w:rFonts w:ascii="Calibri" w:hAnsi="Calibri"/>
                                <w:b/>
                                <w:bCs/>
                                <w:color w:val="FFFFFF"/>
                                <w:kern w:val="24"/>
                                <w:sz w:val="64"/>
                                <w:szCs w:val="6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Texto 27" o:spid="_x0000_s1027" type="#_x0000_t202" style="position:absolute;left:0;text-align:left;margin-left:4.25pt;margin-top:12.75pt;width:41.6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" fillcolor="black" strokecolor="white">
                <v:textbox>
                  <w:txbxContent>
                    <w:p w:rsidR="0069294D" w:rsidRDefault="0069294D" w:rsidP="00EB7875">
                      <w:r w:rsidRPr="00EB7875">
                        <w:rPr>
                          <w:rFonts w:ascii="Calibri" w:hAnsi="Calibri"/>
                          <w:b/>
                          <w:bCs/>
                          <w:color w:val="FFFFFF"/>
                          <w:kern w:val="24"/>
                          <w:sz w:val="64"/>
                          <w:szCs w:val="64"/>
                        </w:rPr>
                        <w:t>A</w:t>
                      </w:r>
                    </w:p>
                  </w:txbxContent>
                </v:textbox>
              </v:shape>
            </w:pict>
          </mc:Fallback>
        </mc:AlternateContent>
      </w:r>
      <w:r>
        <w:rPr>
          <w:rFonts w:ascii="Book Antiqua" w:hAnsi="Book Antiqua"/>
          <w:noProof/>
          <w:lang w:val="en-US" w:eastAsia="zh-CN"/>
        </w:rPr>
        <w:drawing>
          <wp:anchor distT="0" distB="0" distL="114300" distR="114300" simplePos="0" relativeHeight="251655168" behindDoc="0" locked="0" layoutInCell="1" allowOverlap="1">
            <wp:simplePos x="0" y="0"/>
            <wp:positionH relativeFrom="column">
              <wp:posOffset>4445</wp:posOffset>
            </wp:positionH>
            <wp:positionV relativeFrom="paragraph">
              <wp:posOffset>121285</wp:posOffset>
            </wp:positionV>
            <wp:extent cx="2234565" cy="2286635"/>
            <wp:effectExtent l="0" t="0" r="0" b="0"/>
            <wp:wrapNone/>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l="31978" t="43044" r="32069" b="22479"/>
                    <a:stretch>
                      <a:fillRect/>
                    </a:stretch>
                  </pic:blipFill>
                  <pic:spPr bwMode="auto">
                    <a:xfrm>
                      <a:off x="0" y="0"/>
                      <a:ext cx="2234565"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noProof/>
          <w:lang w:val="en-US" w:eastAsia="zh-CN"/>
        </w:rPr>
        <mc:AlternateContent>
          <mc:Choice Requires="wps">
            <w:drawing>
              <wp:anchor distT="0" distB="0" distL="114300" distR="114300" simplePos="0" relativeHeight="251654144" behindDoc="0" locked="0" layoutInCell="1" allowOverlap="1">
                <wp:simplePos x="0" y="0"/>
                <wp:positionH relativeFrom="column">
                  <wp:posOffset>2560955</wp:posOffset>
                </wp:positionH>
                <wp:positionV relativeFrom="paragraph">
                  <wp:posOffset>139065</wp:posOffset>
                </wp:positionV>
                <wp:extent cx="463550" cy="669290"/>
                <wp:effectExtent l="8255" t="5715" r="13970" b="10795"/>
                <wp:wrapNone/>
                <wp:docPr id="29" name="Cuadro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669290"/>
                        </a:xfrm>
                        <a:prstGeom prst="rect">
                          <a:avLst/>
                        </a:prstGeom>
                        <a:solidFill>
                          <a:srgbClr val="000000"/>
                        </a:solidFill>
                        <a:ln w="9525">
                          <a:solidFill>
                            <a:srgbClr val="FFFFFF"/>
                          </a:solidFill>
                          <a:miter lim="800000"/>
                          <a:headEnd/>
                          <a:tailEnd/>
                        </a:ln>
                      </wps:spPr>
                      <wps:txbx>
                        <w:txbxContent>
                          <w:p w:rsidR="0069294D" w:rsidRDefault="0069294D" w:rsidP="00EB7875">
                            <w:r w:rsidRPr="00EB7875">
                              <w:rPr>
                                <w:rFonts w:ascii="Calibri" w:hAnsi="Calibri"/>
                                <w:b/>
                                <w:bCs/>
                                <w:color w:val="FFFFFF"/>
                                <w:kern w:val="24"/>
                                <w:sz w:val="64"/>
                                <w:szCs w:val="6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Texto 28" o:spid="_x0000_s1028" type="#_x0000_t202" style="position:absolute;left:0;text-align:left;margin-left:201.65pt;margin-top:10.95pt;width:36.5pt;height:5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" fillcolor="black" strokecolor="white">
                <v:textbox>
                  <w:txbxContent>
                    <w:p w:rsidR="0069294D" w:rsidRDefault="0069294D" w:rsidP="00EB7875">
                      <w:r w:rsidRPr="00EB7875">
                        <w:rPr>
                          <w:rFonts w:ascii="Calibri" w:hAnsi="Calibri"/>
                          <w:b/>
                          <w:bCs/>
                          <w:color w:val="FFFFFF"/>
                          <w:kern w:val="24"/>
                          <w:sz w:val="64"/>
                          <w:szCs w:val="64"/>
                        </w:rPr>
                        <w:t>B</w:t>
                      </w:r>
                    </w:p>
                  </w:txbxContent>
                </v:textbox>
              </v:shape>
            </w:pict>
          </mc:Fallback>
        </mc:AlternateContent>
      </w:r>
      <w:r>
        <w:rPr>
          <w:rFonts w:ascii="Book Antiqua" w:hAnsi="Book Antiqua"/>
          <w:noProof/>
          <w:lang w:val="en-US" w:eastAsia="zh-CN"/>
        </w:rPr>
        <w:drawing>
          <wp:anchor distT="0" distB="0" distL="114300" distR="114300" simplePos="0" relativeHeight="251651072" behindDoc="0" locked="0" layoutInCell="1" allowOverlap="1">
            <wp:simplePos x="0" y="0"/>
            <wp:positionH relativeFrom="column">
              <wp:posOffset>2481580</wp:posOffset>
            </wp:positionH>
            <wp:positionV relativeFrom="paragraph">
              <wp:posOffset>81280</wp:posOffset>
            </wp:positionV>
            <wp:extent cx="2107565" cy="2284095"/>
            <wp:effectExtent l="0" t="0" r="6985" b="1905"/>
            <wp:wrapNone/>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35175" t="48047" r="36264" b="20396"/>
                    <a:stretch>
                      <a:fillRect/>
                    </a:stretch>
                  </pic:blipFill>
                  <pic:spPr bwMode="auto">
                    <a:xfrm>
                      <a:off x="0" y="0"/>
                      <a:ext cx="2107565"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B04" w:rsidRPr="0064347D" w:rsidRDefault="00A91B04" w:rsidP="00521084">
      <w:pPr>
        <w:snapToGrid w:val="0"/>
        <w:spacing w:line="360" w:lineRule="auto"/>
        <w:jc w:val="both"/>
        <w:rPr>
          <w:rFonts w:ascii="Book Antiqua" w:hAnsi="Book Antiqua"/>
          <w:b/>
          <w:noProof/>
          <w:lang w:val="en-US"/>
        </w:rPr>
      </w:pP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52096" behindDoc="0" locked="0" layoutInCell="1" allowOverlap="1">
                <wp:simplePos x="0" y="0"/>
                <wp:positionH relativeFrom="column">
                  <wp:posOffset>4061460</wp:posOffset>
                </wp:positionH>
                <wp:positionV relativeFrom="paragraph">
                  <wp:posOffset>239395</wp:posOffset>
                </wp:positionV>
                <wp:extent cx="3175" cy="492125"/>
                <wp:effectExtent l="232410" t="58420" r="231140" b="68580"/>
                <wp:wrapNone/>
                <wp:docPr id="28"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75" cy="492125"/>
                        </a:xfrm>
                        <a:prstGeom prst="straightConnector1">
                          <a:avLst/>
                        </a:prstGeom>
                        <a:noFill/>
                        <a:ln w="1079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5" o:spid="_x0000_s1026" type="#_x0000_t32" style="position:absolute;left:0;text-align:left;margin-left:319.8pt;margin-top:18.85pt;width:.25pt;height:38.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" strokecolor="white" strokeweight="8.5pt">
                <v:stroke endarrow="block" joinstyle="miter"/>
                <o:lock v:ext="edit" shapetype="f"/>
              </v:shape>
            </w:pict>
          </mc:Fallback>
        </mc:AlternateContent>
      </w: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6635750</wp:posOffset>
                </wp:positionH>
                <wp:positionV relativeFrom="paragraph">
                  <wp:posOffset>97155</wp:posOffset>
                </wp:positionV>
                <wp:extent cx="0" cy="509270"/>
                <wp:effectExtent l="225425" t="59055" r="231775" b="69850"/>
                <wp:wrapNone/>
                <wp:docPr id="27"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9270"/>
                        </a:xfrm>
                        <a:prstGeom prst="straightConnector1">
                          <a:avLst/>
                        </a:prstGeom>
                        <a:noFill/>
                        <a:ln w="1079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left:0;text-align:left;margin-left:522.5pt;margin-top:7.65pt;width:0;height:4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" strokecolor="white" strokeweight="8.5pt">
                <v:stroke endarrow="block" joinstyle="miter"/>
                <o:lock v:ext="edit" shapetype="f"/>
              </v:shape>
            </w:pict>
          </mc:Fallback>
        </mc:AlternateContent>
      </w: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56192" behindDoc="0" locked="0" layoutInCell="1" allowOverlap="1">
                <wp:simplePos x="0" y="0"/>
                <wp:positionH relativeFrom="column">
                  <wp:posOffset>1771650</wp:posOffset>
                </wp:positionH>
                <wp:positionV relativeFrom="paragraph">
                  <wp:posOffset>29845</wp:posOffset>
                </wp:positionV>
                <wp:extent cx="0" cy="511810"/>
                <wp:effectExtent l="228600" t="58420" r="228600" b="67945"/>
                <wp:wrapNone/>
                <wp:docPr id="26"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11810"/>
                        </a:xfrm>
                        <a:prstGeom prst="straightConnector1">
                          <a:avLst/>
                        </a:prstGeom>
                        <a:noFill/>
                        <a:ln w="1079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left:0;text-align:left;margin-left:139.5pt;margin-top:2.35pt;width:0;height:4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" strokecolor="white" strokeweight="8.5pt">
                <v:stroke endarrow="block" joinstyle="miter"/>
                <o:lock v:ext="edit" shapetype="f"/>
              </v:shape>
            </w:pict>
          </mc:Fallback>
        </mc:AlternateContent>
      </w: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5483860</wp:posOffset>
                </wp:positionH>
                <wp:positionV relativeFrom="paragraph">
                  <wp:posOffset>165735</wp:posOffset>
                </wp:positionV>
                <wp:extent cx="132715" cy="296545"/>
                <wp:effectExtent l="83185" t="22860" r="22225" b="33020"/>
                <wp:wrapNone/>
                <wp:docPr id="25" name="Triángulo isóscele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201">
                          <a:off x="0" y="0"/>
                          <a:ext cx="132715" cy="296545"/>
                        </a:xfrm>
                        <a:prstGeom prst="triangle">
                          <a:avLst>
                            <a:gd name="adj"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3" o:spid="_x0000_s1026" type="#_x0000_t5" style="position:absolute;left:0;text-align:left;margin-left:431.8pt;margin-top:13.05pt;width:10.45pt;height:23.35pt;rotation:175112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" strokeweight="1pt"/>
            </w:pict>
          </mc:Fallback>
        </mc:AlternateContent>
      </w:r>
      <w:r>
        <w:rPr>
          <w:rFonts w:ascii="Book Antiqua" w:hAnsi="Book Antiqua"/>
          <w:b/>
          <w:noProof/>
          <w:lang w:val="en-US" w:eastAsia="zh-CN"/>
        </w:rPr>
        <mc:AlternateContent>
          <mc:Choice Requires="wps">
            <w:drawing>
              <wp:anchor distT="0" distB="0" distL="114300" distR="114300" simplePos="0" relativeHeight="251653120" behindDoc="0" locked="0" layoutInCell="1" allowOverlap="1">
                <wp:simplePos x="0" y="0"/>
                <wp:positionH relativeFrom="column">
                  <wp:posOffset>3121025</wp:posOffset>
                </wp:positionH>
                <wp:positionV relativeFrom="paragraph">
                  <wp:posOffset>263525</wp:posOffset>
                </wp:positionV>
                <wp:extent cx="132080" cy="296545"/>
                <wp:effectExtent l="82550" t="25400" r="23495" b="30480"/>
                <wp:wrapNone/>
                <wp:docPr id="24" name="Triángulo isóscele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201">
                          <a:off x="0" y="0"/>
                          <a:ext cx="132080" cy="296545"/>
                        </a:xfrm>
                        <a:prstGeom prst="triangle">
                          <a:avLst>
                            <a:gd name="adj"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22" o:spid="_x0000_s1026" type="#_x0000_t5" style="position:absolute;left:0;text-align:left;margin-left:245.75pt;margin-top:20.75pt;width:10.4pt;height:23.35pt;rotation:175112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" strokeweight="1pt"/>
            </w:pict>
          </mc:Fallback>
        </mc:AlternateContent>
      </w: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57216" behindDoc="0" locked="0" layoutInCell="1" allowOverlap="1">
                <wp:simplePos x="0" y="0"/>
                <wp:positionH relativeFrom="column">
                  <wp:posOffset>635000</wp:posOffset>
                </wp:positionH>
                <wp:positionV relativeFrom="paragraph">
                  <wp:posOffset>133985</wp:posOffset>
                </wp:positionV>
                <wp:extent cx="132080" cy="296545"/>
                <wp:effectExtent l="73025" t="29210" r="13970" b="36195"/>
                <wp:wrapNone/>
                <wp:docPr id="23" name="Triángulo isóscele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4966">
                          <a:off x="0" y="0"/>
                          <a:ext cx="132080" cy="296545"/>
                        </a:xfrm>
                        <a:prstGeom prst="triangle">
                          <a:avLst>
                            <a:gd name="adj"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21" o:spid="_x0000_s1026" type="#_x0000_t5" style="position:absolute;left:0;text-align:left;margin-left:50pt;margin-top:10.55pt;width:10.4pt;height:23.35pt;rotation:153459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" strokeweight="1pt"/>
            </w:pict>
          </mc:Fallback>
        </mc:AlternateContent>
      </w:r>
    </w:p>
    <w:p w:rsidR="00A91B04" w:rsidRPr="0064347D" w:rsidRDefault="00A91B04" w:rsidP="00521084">
      <w:pPr>
        <w:snapToGrid w:val="0"/>
        <w:spacing w:line="360" w:lineRule="auto"/>
        <w:jc w:val="both"/>
        <w:rPr>
          <w:rFonts w:ascii="Book Antiqua" w:hAnsi="Book Antiqua"/>
          <w:b/>
          <w:noProof/>
          <w:lang w:val="en-US"/>
        </w:rPr>
      </w:pPr>
    </w:p>
    <w:p w:rsidR="00A91B04" w:rsidRPr="0064347D" w:rsidRDefault="001A0DC1" w:rsidP="00521084">
      <w:pPr>
        <w:tabs>
          <w:tab w:val="left" w:pos="6406"/>
        </w:tabs>
        <w:snapToGrid w:val="0"/>
        <w:spacing w:line="360" w:lineRule="auto"/>
        <w:jc w:val="both"/>
        <w:rPr>
          <w:rFonts w:ascii="Book Antiqua" w:hAnsi="Book Antiqua"/>
          <w:b/>
          <w:noProof/>
          <w:lang w:val="en-US"/>
        </w:rPr>
      </w:pPr>
      <w:r w:rsidRPr="0064347D">
        <w:rPr>
          <w:rFonts w:ascii="Book Antiqua" w:hAnsi="Book Antiqua"/>
          <w:b/>
          <w:noProof/>
          <w:lang w:val="en-US"/>
        </w:rPr>
        <w:tab/>
      </w: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5023485</wp:posOffset>
                </wp:positionH>
                <wp:positionV relativeFrom="paragraph">
                  <wp:posOffset>273050</wp:posOffset>
                </wp:positionV>
                <wp:extent cx="448310" cy="669290"/>
                <wp:effectExtent l="13335" t="6350" r="5080" b="10160"/>
                <wp:wrapNone/>
                <wp:docPr id="21" name="Cuadro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669290"/>
                        </a:xfrm>
                        <a:prstGeom prst="rect">
                          <a:avLst/>
                        </a:prstGeom>
                        <a:solidFill>
                          <a:srgbClr val="000000"/>
                        </a:solidFill>
                        <a:ln w="9525">
                          <a:solidFill>
                            <a:srgbClr val="FFFFFF"/>
                          </a:solidFill>
                          <a:miter lim="800000"/>
                          <a:headEnd/>
                          <a:tailEnd/>
                        </a:ln>
                      </wps:spPr>
                      <wps:txbx>
                        <w:txbxContent>
                          <w:p w:rsidR="0069294D" w:rsidRDefault="0069294D" w:rsidP="00EB7875">
                            <w:r w:rsidRPr="00EB7875">
                              <w:rPr>
                                <w:rFonts w:ascii="Calibri" w:hAnsi="Calibri"/>
                                <w:b/>
                                <w:bCs/>
                                <w:color w:val="FFFFFF"/>
                                <w:kern w:val="24"/>
                                <w:sz w:val="64"/>
                                <w:szCs w:val="6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Texto 32" o:spid="_x0000_s1029" type="#_x0000_t202" style="position:absolute;left:0;text-align:left;margin-left:395.55pt;margin-top:21.5pt;width:35.3pt;height:5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" fillcolor="black" strokecolor="white">
                <v:textbox>
                  <w:txbxContent>
                    <w:p w:rsidR="0069294D" w:rsidRDefault="0069294D" w:rsidP="00EB7875">
                      <w:r w:rsidRPr="00EB7875">
                        <w:rPr>
                          <w:rFonts w:ascii="Calibri" w:hAnsi="Calibri"/>
                          <w:b/>
                          <w:bCs/>
                          <w:color w:val="FFFFFF"/>
                          <w:kern w:val="24"/>
                          <w:sz w:val="64"/>
                          <w:szCs w:val="64"/>
                        </w:rPr>
                        <w:t>F</w:t>
                      </w:r>
                    </w:p>
                  </w:txbxContent>
                </v:textbox>
              </v:shape>
            </w:pict>
          </mc:Fallback>
        </mc:AlternateContent>
      </w:r>
      <w:r>
        <w:rPr>
          <w:rFonts w:ascii="Book Antiqua" w:hAnsi="Book Antiqua"/>
          <w:b/>
          <w:noProof/>
          <w:lang w:val="en-US" w:eastAsia="zh-CN"/>
        </w:rPr>
        <w:drawing>
          <wp:anchor distT="0" distB="0" distL="114300" distR="114300" simplePos="0" relativeHeight="251671552" behindDoc="0" locked="0" layoutInCell="1" allowOverlap="1">
            <wp:simplePos x="0" y="0"/>
            <wp:positionH relativeFrom="column">
              <wp:posOffset>4966970</wp:posOffset>
            </wp:positionH>
            <wp:positionV relativeFrom="paragraph">
              <wp:posOffset>203200</wp:posOffset>
            </wp:positionV>
            <wp:extent cx="2239010" cy="2312035"/>
            <wp:effectExtent l="0" t="0" r="8890" b="0"/>
            <wp:wrapNone/>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l="35437" t="46297" r="32248" b="14828"/>
                    <a:stretch>
                      <a:fillRect/>
                    </a:stretch>
                  </pic:blipFill>
                  <pic:spPr bwMode="auto">
                    <a:xfrm>
                      <a:off x="0" y="0"/>
                      <a:ext cx="223901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noProof/>
          <w:lang w:val="en-US" w:eastAsia="zh-CN"/>
        </w:rPr>
        <mc:AlternateContent>
          <mc:Choice Requires="wps">
            <w:drawing>
              <wp:anchor distT="0" distB="0" distL="114300" distR="114300" simplePos="0" relativeHeight="251670528" behindDoc="0" locked="0" layoutInCell="1" allowOverlap="1">
                <wp:simplePos x="0" y="0"/>
                <wp:positionH relativeFrom="column">
                  <wp:posOffset>2720975</wp:posOffset>
                </wp:positionH>
                <wp:positionV relativeFrom="paragraph">
                  <wp:posOffset>259080</wp:posOffset>
                </wp:positionV>
                <wp:extent cx="492125" cy="669290"/>
                <wp:effectExtent l="6350" t="11430" r="6350" b="5080"/>
                <wp:wrapNone/>
                <wp:docPr id="18" name="Cuadro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669290"/>
                        </a:xfrm>
                        <a:prstGeom prst="rect">
                          <a:avLst/>
                        </a:prstGeom>
                        <a:solidFill>
                          <a:srgbClr val="000000"/>
                        </a:solidFill>
                        <a:ln w="9525">
                          <a:solidFill>
                            <a:srgbClr val="FFFFFF"/>
                          </a:solidFill>
                          <a:miter lim="800000"/>
                          <a:headEnd/>
                          <a:tailEnd/>
                        </a:ln>
                      </wps:spPr>
                      <wps:txbx>
                        <w:txbxContent>
                          <w:p w:rsidR="0069294D" w:rsidRDefault="0069294D" w:rsidP="00EB7875">
                            <w:r w:rsidRPr="00EB7875">
                              <w:rPr>
                                <w:rFonts w:ascii="Calibri" w:hAnsi="Calibri"/>
                                <w:b/>
                                <w:bCs/>
                                <w:color w:val="FFFFFF"/>
                                <w:kern w:val="24"/>
                                <w:sz w:val="64"/>
                                <w:szCs w:val="6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Texto 31" o:spid="_x0000_s1030" type="#_x0000_t202" style="position:absolute;left:0;text-align:left;margin-left:214.25pt;margin-top:20.4pt;width:38.75pt;height:5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" fillcolor="black" strokecolor="white">
                <v:textbox>
                  <w:txbxContent>
                    <w:p w:rsidR="0069294D" w:rsidRDefault="0069294D" w:rsidP="00EB7875">
                      <w:r w:rsidRPr="00EB7875">
                        <w:rPr>
                          <w:rFonts w:ascii="Calibri" w:hAnsi="Calibri"/>
                          <w:b/>
                          <w:bCs/>
                          <w:color w:val="FFFFFF"/>
                          <w:kern w:val="24"/>
                          <w:sz w:val="64"/>
                          <w:szCs w:val="64"/>
                        </w:rPr>
                        <w:t>E</w:t>
                      </w:r>
                    </w:p>
                  </w:txbxContent>
                </v:textbox>
              </v:shape>
            </w:pict>
          </mc:Fallback>
        </mc:AlternateContent>
      </w:r>
      <w:r>
        <w:rPr>
          <w:rFonts w:ascii="Book Antiqua" w:hAnsi="Book Antiqua"/>
          <w:b/>
          <w:noProof/>
          <w:lang w:val="en-US" w:eastAsia="zh-CN"/>
        </w:rPr>
        <w:drawing>
          <wp:anchor distT="0" distB="0" distL="114300" distR="114300" simplePos="0" relativeHeight="251667456" behindDoc="0" locked="0" layoutInCell="1" allowOverlap="1">
            <wp:simplePos x="0" y="0"/>
            <wp:positionH relativeFrom="column">
              <wp:posOffset>2670810</wp:posOffset>
            </wp:positionH>
            <wp:positionV relativeFrom="paragraph">
              <wp:posOffset>201930</wp:posOffset>
            </wp:positionV>
            <wp:extent cx="2107565" cy="2306320"/>
            <wp:effectExtent l="0" t="0" r="6985" b="0"/>
            <wp:wrapNone/>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l="32355" t="48882" r="32562" b="15511"/>
                    <a:stretch>
                      <a:fillRect/>
                    </a:stretch>
                  </pic:blipFill>
                  <pic:spPr bwMode="auto">
                    <a:xfrm>
                      <a:off x="0" y="0"/>
                      <a:ext cx="210756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noProof/>
          <w:lang w:val="en-US" w:eastAsia="zh-CN"/>
        </w:rPr>
        <w:drawing>
          <wp:anchor distT="0" distB="0" distL="114300" distR="114300" simplePos="0" relativeHeight="251663360" behindDoc="0" locked="0" layoutInCell="1" allowOverlap="1">
            <wp:simplePos x="0" y="0"/>
            <wp:positionH relativeFrom="column">
              <wp:posOffset>35560</wp:posOffset>
            </wp:positionH>
            <wp:positionV relativeFrom="paragraph">
              <wp:posOffset>247015</wp:posOffset>
            </wp:positionV>
            <wp:extent cx="2374900" cy="2176780"/>
            <wp:effectExtent l="0" t="0" r="6350" b="0"/>
            <wp:wrapNone/>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l="33464" t="46330" r="29565" b="16707"/>
                    <a:stretch>
                      <a:fillRect/>
                    </a:stretch>
                  </pic:blipFill>
                  <pic:spPr bwMode="auto">
                    <a:xfrm>
                      <a:off x="0" y="0"/>
                      <a:ext cx="2374900"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66432" behindDoc="0" locked="0" layoutInCell="1" allowOverlap="1">
                <wp:simplePos x="0" y="0"/>
                <wp:positionH relativeFrom="column">
                  <wp:posOffset>142875</wp:posOffset>
                </wp:positionH>
                <wp:positionV relativeFrom="paragraph">
                  <wp:posOffset>26670</wp:posOffset>
                </wp:positionV>
                <wp:extent cx="471170" cy="669925"/>
                <wp:effectExtent l="9525" t="7620" r="5080" b="8255"/>
                <wp:wrapNone/>
                <wp:docPr id="17" name="Cuadro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669925"/>
                        </a:xfrm>
                        <a:prstGeom prst="rect">
                          <a:avLst/>
                        </a:prstGeom>
                        <a:solidFill>
                          <a:srgbClr val="000000"/>
                        </a:solidFill>
                        <a:ln w="9525">
                          <a:solidFill>
                            <a:srgbClr val="FFFFFF"/>
                          </a:solidFill>
                          <a:miter lim="800000"/>
                          <a:headEnd/>
                          <a:tailEnd/>
                        </a:ln>
                      </wps:spPr>
                      <wps:txbx>
                        <w:txbxContent>
                          <w:p w:rsidR="0069294D" w:rsidRDefault="0069294D" w:rsidP="00EB7875">
                            <w:r w:rsidRPr="00EB7875">
                              <w:rPr>
                                <w:rFonts w:ascii="Calibri" w:hAnsi="Calibri"/>
                                <w:b/>
                                <w:bCs/>
                                <w:color w:val="FFFFFF"/>
                                <w:kern w:val="24"/>
                                <w:sz w:val="64"/>
                                <w:szCs w:val="6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Texto 30" o:spid="_x0000_s1031" type="#_x0000_t202" style="position:absolute;left:0;text-align:left;margin-left:11.25pt;margin-top:2.1pt;width:37.1pt;height:5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" fillcolor="black" strokecolor="white">
                <v:textbox>
                  <w:txbxContent>
                    <w:p w:rsidR="0069294D" w:rsidRDefault="0069294D" w:rsidP="00EB7875">
                      <w:r w:rsidRPr="00EB7875">
                        <w:rPr>
                          <w:rFonts w:ascii="Calibri" w:hAnsi="Calibri"/>
                          <w:b/>
                          <w:bCs/>
                          <w:color w:val="FFFFFF"/>
                          <w:kern w:val="24"/>
                          <w:sz w:val="64"/>
                          <w:szCs w:val="64"/>
                        </w:rPr>
                        <w:t>D</w:t>
                      </w:r>
                    </w:p>
                  </w:txbxContent>
                </v:textbox>
              </v:shape>
            </w:pict>
          </mc:Fallback>
        </mc:AlternateContent>
      </w: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6531610</wp:posOffset>
                </wp:positionH>
                <wp:positionV relativeFrom="paragraph">
                  <wp:posOffset>225425</wp:posOffset>
                </wp:positionV>
                <wp:extent cx="0" cy="519430"/>
                <wp:effectExtent l="226060" t="53975" r="231140" b="64770"/>
                <wp:wrapNone/>
                <wp:docPr id="16"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19430"/>
                        </a:xfrm>
                        <a:prstGeom prst="straightConnector1">
                          <a:avLst/>
                        </a:prstGeom>
                        <a:noFill/>
                        <a:ln w="1079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left:0;text-align:left;margin-left:514.3pt;margin-top:17.75pt;width:0;height:4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" strokecolor="white" strokeweight="8.5pt">
                <v:stroke endarrow="block" joinstyle="miter"/>
                <o:lock v:ext="edit" shapetype="f"/>
              </v:shape>
            </w:pict>
          </mc:Fallback>
        </mc:AlternateContent>
      </w:r>
      <w:r>
        <w:rPr>
          <w:rFonts w:ascii="Book Antiqua" w:hAnsi="Book Antiqua"/>
          <w:b/>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4154170</wp:posOffset>
                </wp:positionH>
                <wp:positionV relativeFrom="paragraph">
                  <wp:posOffset>121285</wp:posOffset>
                </wp:positionV>
                <wp:extent cx="0" cy="565785"/>
                <wp:effectExtent l="229870" t="54610" r="227330" b="65405"/>
                <wp:wrapNone/>
                <wp:docPr id="15"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5785"/>
                        </a:xfrm>
                        <a:prstGeom prst="straightConnector1">
                          <a:avLst/>
                        </a:prstGeom>
                        <a:noFill/>
                        <a:ln w="1079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left:0;text-align:left;margin-left:327.1pt;margin-top:9.55pt;width:0;height:4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" strokecolor="white" strokeweight="8.5pt">
                <v:stroke endarrow="block" joinstyle="miter"/>
                <o:lock v:ext="edit" shapetype="f"/>
              </v:shape>
            </w:pict>
          </mc:Fallback>
        </mc:AlternateContent>
      </w:r>
      <w:r>
        <w:rPr>
          <w:rFonts w:ascii="Book Antiqua" w:hAnsi="Book Antiqua"/>
          <w:b/>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1899920</wp:posOffset>
                </wp:positionH>
                <wp:positionV relativeFrom="paragraph">
                  <wp:posOffset>258445</wp:posOffset>
                </wp:positionV>
                <wp:extent cx="0" cy="598805"/>
                <wp:effectExtent l="233045" t="58420" r="233680" b="66675"/>
                <wp:wrapNone/>
                <wp:docPr id="14"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98805"/>
                        </a:xfrm>
                        <a:prstGeom prst="straightConnector1">
                          <a:avLst/>
                        </a:prstGeom>
                        <a:noFill/>
                        <a:ln w="1079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left:0;text-align:left;margin-left:149.6pt;margin-top:20.35pt;width:0;height:4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" strokecolor="white" strokeweight="8.5pt">
                <v:stroke endarrow="block" joinstyle="miter"/>
                <o:lock v:ext="edit" shapetype="f"/>
              </v:shape>
            </w:pict>
          </mc:Fallback>
        </mc:AlternateContent>
      </w:r>
    </w:p>
    <w:p w:rsidR="00A91B04" w:rsidRPr="0064347D" w:rsidRDefault="00A91B04" w:rsidP="00521084">
      <w:pPr>
        <w:snapToGrid w:val="0"/>
        <w:spacing w:line="360" w:lineRule="auto"/>
        <w:jc w:val="both"/>
        <w:rPr>
          <w:rFonts w:ascii="Book Antiqua" w:hAnsi="Book Antiqua"/>
          <w:b/>
          <w:noProof/>
          <w:lang w:val="en-US"/>
        </w:rPr>
      </w:pPr>
    </w:p>
    <w:p w:rsidR="00A91B04" w:rsidRPr="0064347D" w:rsidRDefault="00A91B04" w:rsidP="00521084">
      <w:pPr>
        <w:snapToGrid w:val="0"/>
        <w:spacing w:line="360" w:lineRule="auto"/>
        <w:jc w:val="both"/>
        <w:rPr>
          <w:rFonts w:ascii="Book Antiqua" w:hAnsi="Book Antiqua"/>
          <w:b/>
          <w:noProof/>
          <w:lang w:val="en-US"/>
        </w:rPr>
      </w:pPr>
    </w:p>
    <w:p w:rsidR="00A91B04" w:rsidRPr="0064347D" w:rsidRDefault="00A91B04" w:rsidP="00521084">
      <w:pPr>
        <w:snapToGrid w:val="0"/>
        <w:spacing w:line="360" w:lineRule="auto"/>
        <w:jc w:val="both"/>
        <w:rPr>
          <w:rFonts w:ascii="Book Antiqua" w:hAnsi="Book Antiqua"/>
          <w:b/>
          <w:noProof/>
          <w:lang w:val="en-US"/>
        </w:rPr>
      </w:pPr>
    </w:p>
    <w:p w:rsidR="00A91B04" w:rsidRPr="0064347D" w:rsidRDefault="00AF38B1" w:rsidP="00521084">
      <w:pPr>
        <w:snapToGrid w:val="0"/>
        <w:spacing w:line="360" w:lineRule="auto"/>
        <w:jc w:val="both"/>
        <w:rPr>
          <w:rFonts w:ascii="Book Antiqua" w:hAnsi="Book Antiqua"/>
          <w:b/>
          <w:noProof/>
          <w:lang w:val="en-US"/>
        </w:rPr>
      </w:pPr>
      <w:r>
        <w:rPr>
          <w:rFonts w:ascii="Book Antiqua" w:hAnsi="Book Antiqua"/>
          <w:b/>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5471795</wp:posOffset>
                </wp:positionH>
                <wp:positionV relativeFrom="paragraph">
                  <wp:posOffset>121285</wp:posOffset>
                </wp:positionV>
                <wp:extent cx="132715" cy="295910"/>
                <wp:effectExtent l="80645" t="16510" r="24765" b="30480"/>
                <wp:wrapNone/>
                <wp:docPr id="13" name="Triángulo isóscele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201">
                          <a:off x="0" y="0"/>
                          <a:ext cx="132715" cy="295910"/>
                        </a:xfrm>
                        <a:prstGeom prst="triangle">
                          <a:avLst>
                            <a:gd name="adj"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26" o:spid="_x0000_s1026" type="#_x0000_t5" style="position:absolute;left:0;text-align:left;margin-left:430.85pt;margin-top:9.55pt;width:10.45pt;height:23.3pt;rotation:175112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" strokeweight="1pt"/>
            </w:pict>
          </mc:Fallback>
        </mc:AlternateContent>
      </w:r>
      <w:r>
        <w:rPr>
          <w:rFonts w:ascii="Book Antiqua" w:hAnsi="Book Antiqua"/>
          <w:b/>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3270885</wp:posOffset>
                </wp:positionH>
                <wp:positionV relativeFrom="paragraph">
                  <wp:posOffset>118745</wp:posOffset>
                </wp:positionV>
                <wp:extent cx="132080" cy="295910"/>
                <wp:effectExtent l="80010" t="23495" r="26035" b="33020"/>
                <wp:wrapNone/>
                <wp:docPr id="12" name="Triángulo isóscele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201">
                          <a:off x="0" y="0"/>
                          <a:ext cx="132080" cy="295910"/>
                        </a:xfrm>
                        <a:prstGeom prst="triangle">
                          <a:avLst>
                            <a:gd name="adj"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25" o:spid="_x0000_s1026" type="#_x0000_t5" style="position:absolute;left:0;text-align:left;margin-left:257.55pt;margin-top:9.35pt;width:10.4pt;height:23.3pt;rotation:175112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" strokeweight="1pt"/>
            </w:pict>
          </mc:Fallback>
        </mc:AlternateContent>
      </w:r>
      <w:r>
        <w:rPr>
          <w:rFonts w:ascii="Book Antiqua" w:hAnsi="Book Antiqua"/>
          <w:b/>
          <w:noProof/>
          <w:lang w:val="en-US" w:eastAsia="zh-CN"/>
        </w:rPr>
        <mc:AlternateContent>
          <mc:Choice Requires="wps">
            <w:drawing>
              <wp:anchor distT="0" distB="0" distL="114300" distR="114300" simplePos="0" relativeHeight="251665408" behindDoc="0" locked="0" layoutInCell="1" allowOverlap="1">
                <wp:simplePos x="0" y="0"/>
                <wp:positionH relativeFrom="column">
                  <wp:posOffset>706755</wp:posOffset>
                </wp:positionH>
                <wp:positionV relativeFrom="paragraph">
                  <wp:posOffset>228600</wp:posOffset>
                </wp:positionV>
                <wp:extent cx="132080" cy="295910"/>
                <wp:effectExtent l="78105" t="19050" r="27940" b="37465"/>
                <wp:wrapNone/>
                <wp:docPr id="1" name="Triángulo isóscele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201">
                          <a:off x="0" y="0"/>
                          <a:ext cx="132080" cy="295910"/>
                        </a:xfrm>
                        <a:prstGeom prst="triangle">
                          <a:avLst>
                            <a:gd name="adj" fmla="val 50000"/>
                          </a:avLst>
                        </a:prstGeom>
                        <a:solidFill>
                          <a:srgbClr val="FFFFFF"/>
                        </a:solidFill>
                        <a:ln w="12700" algn="ctr">
                          <a:solidFill>
                            <a:srgbClr val="000000"/>
                          </a:solidFill>
                          <a:miter lim="800000"/>
                          <a:headEnd/>
                          <a:tailEnd/>
                        </a:ln>
                      </wps:spPr>
                      <wps:txbx>
                        <w:txbxContent>
                          <w:p w:rsidR="0069294D" w:rsidRDefault="0069294D" w:rsidP="00EB7875">
                            <w:pPr>
                              <w:jc w:val="center"/>
                            </w:pPr>
                            <w:r w:rsidRPr="00EB7875">
                              <w:rPr>
                                <w:rFonts w:ascii="Calibri" w:hAnsi="Calibri"/>
                                <w:color w:val="FFFFFF"/>
                                <w:kern w:val="24"/>
                                <w:sz w:val="36"/>
                                <w:szCs w:val="36"/>
                              </w:rPr>
                              <w:t>&lt;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24" o:spid="_x0000_s1032" type="#_x0000_t5" style="position:absolute;left:0;text-align:left;margin-left:55.65pt;margin-top:18pt;width:10.4pt;height:23.3pt;rotation:175112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" strokeweight="1pt">
                <v:textbox>
                  <w:txbxContent>
                    <w:p w:rsidR="0069294D" w:rsidRDefault="0069294D" w:rsidP="00EB7875">
                      <w:pPr>
                        <w:jc w:val="center"/>
                      </w:pPr>
                      <w:r w:rsidRPr="00EB7875">
                        <w:rPr>
                          <w:rFonts w:ascii="Calibri" w:hAnsi="Calibri"/>
                          <w:color w:val="FFFFFF"/>
                          <w:kern w:val="24"/>
                          <w:sz w:val="36"/>
                          <w:szCs w:val="36"/>
                        </w:rPr>
                        <w:t>&lt;</w:t>
                      </w:r>
                    </w:p>
                  </w:txbxContent>
                </v:textbox>
              </v:shape>
            </w:pict>
          </mc:Fallback>
        </mc:AlternateContent>
      </w:r>
    </w:p>
    <w:p w:rsidR="00B544E5" w:rsidRPr="0064347D" w:rsidRDefault="00B544E5" w:rsidP="00521084">
      <w:pPr>
        <w:snapToGrid w:val="0"/>
        <w:spacing w:line="360" w:lineRule="auto"/>
        <w:jc w:val="both"/>
        <w:rPr>
          <w:rFonts w:ascii="Book Antiqua" w:hAnsi="Book Antiqua"/>
          <w:b/>
          <w:noProof/>
          <w:lang w:val="en-US"/>
        </w:rPr>
      </w:pPr>
    </w:p>
    <w:p w:rsidR="00B544E5" w:rsidRPr="0064347D" w:rsidRDefault="00B544E5" w:rsidP="00521084">
      <w:pPr>
        <w:snapToGrid w:val="0"/>
        <w:spacing w:line="360" w:lineRule="auto"/>
        <w:jc w:val="both"/>
        <w:rPr>
          <w:rFonts w:ascii="Book Antiqua" w:hAnsi="Book Antiqua"/>
          <w:b/>
          <w:noProof/>
          <w:lang w:val="en-US"/>
        </w:rPr>
      </w:pPr>
    </w:p>
    <w:p w:rsidR="00B544E5" w:rsidRPr="0064347D" w:rsidRDefault="00B544E5" w:rsidP="00521084">
      <w:pPr>
        <w:snapToGrid w:val="0"/>
        <w:spacing w:line="360" w:lineRule="auto"/>
        <w:jc w:val="both"/>
        <w:rPr>
          <w:rFonts w:ascii="Book Antiqua" w:hAnsi="Book Antiqua"/>
          <w:bCs/>
          <w:lang w:val="en-US"/>
        </w:rPr>
      </w:pP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b/>
          <w:bCs/>
          <w:lang w:val="en-US"/>
        </w:rPr>
        <w:t>Figure 1</w:t>
      </w:r>
      <w:r w:rsidR="001950E8" w:rsidRPr="0064347D">
        <w:rPr>
          <w:rFonts w:ascii="Book Antiqua" w:hAnsi="Book Antiqua"/>
          <w:b/>
          <w:lang w:val="en-US"/>
        </w:rPr>
        <w:t xml:space="preserve"> </w:t>
      </w:r>
      <w:r w:rsidRPr="0064347D">
        <w:rPr>
          <w:rFonts w:ascii="Book Antiqua" w:hAnsi="Book Antiqua"/>
          <w:b/>
          <w:lang w:val="en-US"/>
        </w:rPr>
        <w:t xml:space="preserve">Discrepancies in </w:t>
      </w:r>
      <w:r w:rsidR="009D4E97" w:rsidRPr="0064347D">
        <w:rPr>
          <w:rFonts w:ascii="Book Antiqua" w:hAnsi="Book Antiqua"/>
          <w:b/>
          <w:lang w:val="en-US"/>
        </w:rPr>
        <w:t>magnetic resonance</w:t>
      </w:r>
      <w:r w:rsidRPr="0064347D">
        <w:rPr>
          <w:rFonts w:ascii="Book Antiqua" w:hAnsi="Book Antiqua"/>
          <w:b/>
          <w:lang w:val="en-US"/>
        </w:rPr>
        <w:t xml:space="preserve"> sequences in follow-up imaging after neoadjuvant therapy. </w:t>
      </w:r>
      <w:r w:rsidR="009D4E97" w:rsidRPr="0064347D">
        <w:rPr>
          <w:rStyle w:val="tlid-translation"/>
          <w:rFonts w:ascii="Book Antiqua" w:hAnsi="Book Antiqua"/>
          <w:caps/>
          <w:lang w:val="en-US"/>
        </w:rPr>
        <w:t>m</w:t>
      </w:r>
      <w:r w:rsidR="009D4E97" w:rsidRPr="0064347D">
        <w:rPr>
          <w:rStyle w:val="tlid-translation"/>
          <w:rFonts w:ascii="Book Antiqua" w:hAnsi="Book Antiqua"/>
          <w:lang w:val="en-US"/>
        </w:rPr>
        <w:t>agnetic resonance imaging (MRI)</w:t>
      </w:r>
      <w:r w:rsidRPr="0064347D">
        <w:rPr>
          <w:rFonts w:ascii="Book Antiqua" w:hAnsi="Book Antiqua"/>
          <w:lang w:val="en-US"/>
        </w:rPr>
        <w:t xml:space="preserve"> of the rectum for initial staging (upper row): </w:t>
      </w:r>
      <w:r w:rsidR="008F5D3F" w:rsidRPr="0064347D">
        <w:rPr>
          <w:rFonts w:ascii="Book Antiqua" w:hAnsi="Book Antiqua"/>
          <w:lang w:val="en-US"/>
        </w:rPr>
        <w:t>H</w:t>
      </w:r>
      <w:r w:rsidRPr="0064347D">
        <w:rPr>
          <w:rFonts w:ascii="Book Antiqua" w:hAnsi="Book Antiqua"/>
          <w:lang w:val="en-US"/>
        </w:rPr>
        <w:t xml:space="preserve">igh-resolution T2 sequences (A), high b value </w:t>
      </w:r>
      <w:r w:rsidR="00AC4FA6" w:rsidRPr="0064347D">
        <w:rPr>
          <w:rStyle w:val="tlid-translation"/>
          <w:rFonts w:ascii="Book Antiqua" w:hAnsi="Book Antiqua"/>
          <w:lang w:val="en-US"/>
        </w:rPr>
        <w:t>diffusion-weighted imaging (DWI)</w:t>
      </w:r>
      <w:r w:rsidR="00AC4FA6" w:rsidRPr="0064347D">
        <w:rPr>
          <w:rFonts w:ascii="Book Antiqua" w:hAnsi="Book Antiqua"/>
          <w:lang w:val="en-US"/>
        </w:rPr>
        <w:t xml:space="preserve"> </w:t>
      </w:r>
      <w:r w:rsidRPr="0064347D">
        <w:rPr>
          <w:rFonts w:ascii="Book Antiqua" w:hAnsi="Book Antiqua"/>
          <w:lang w:val="en-US"/>
        </w:rPr>
        <w:t xml:space="preserve">(B) and </w:t>
      </w:r>
      <w:r w:rsidR="00AC4FA6" w:rsidRPr="0064347D">
        <w:rPr>
          <w:rStyle w:val="tlid-translation"/>
          <w:rFonts w:ascii="Book Antiqua" w:hAnsi="Book Antiqua"/>
          <w:lang w:val="en-US"/>
        </w:rPr>
        <w:t>apparent diffusion coefficient (ADC)</w:t>
      </w:r>
      <w:r w:rsidR="00AC4FA6" w:rsidRPr="0064347D">
        <w:rPr>
          <w:rFonts w:ascii="Book Antiqua" w:hAnsi="Book Antiqua"/>
          <w:lang w:val="en-US"/>
        </w:rPr>
        <w:t xml:space="preserve"> </w:t>
      </w:r>
      <w:r w:rsidRPr="0064347D">
        <w:rPr>
          <w:rFonts w:ascii="Book Antiqua" w:hAnsi="Book Antiqua"/>
          <w:lang w:val="en-US"/>
        </w:rPr>
        <w:t>map (C). Protuberant wall thickening (arrow) with an adjacent enlarged, heterogeneous lymph node (arrow); signs of restricted diffusion are observed in both sequences (hyperintensity in DWI and hypointensity in ADC). MRI after neoadjuvant treatment in the same patient (bottom row) reveals near complete resolution of the main mass on the various imaging sequences. In the affected node, fewer morphological alterations are visible, but with no decrease in size (D) and with signs of restricted diffusion (E and F), suggesting persistent malignancy. No evidence of nodal malignancy is evidenced on the histological analysis of the surgical specimen.</w:t>
      </w:r>
    </w:p>
    <w:p w:rsidR="00AB74A9" w:rsidRPr="0064347D" w:rsidRDefault="00CA7BBA" w:rsidP="00521084">
      <w:pPr>
        <w:snapToGrid w:val="0"/>
        <w:spacing w:line="360" w:lineRule="auto"/>
        <w:jc w:val="both"/>
        <w:rPr>
          <w:rFonts w:ascii="Book Antiqua" w:hAnsi="Book Antiqua"/>
          <w:lang w:val="en-US"/>
        </w:rPr>
      </w:pPr>
      <w:r w:rsidRPr="0064347D">
        <w:rPr>
          <w:rFonts w:ascii="Book Antiqua" w:hAnsi="Book Antiqua"/>
          <w:lang w:val="en-US"/>
        </w:rPr>
        <w:br w:type="page"/>
      </w:r>
      <w:r w:rsidR="00AF38B1">
        <w:rPr>
          <w:rFonts w:ascii="Book Antiqua" w:hAnsi="Book Antiqua"/>
          <w:noProof/>
          <w:lang w:val="en-US" w:eastAsia="zh-CN"/>
        </w:rPr>
        <w:drawing>
          <wp:anchor distT="0" distB="0" distL="114300" distR="114300" simplePos="0" relativeHeight="251650048" behindDoc="0" locked="0" layoutInCell="1" allowOverlap="1">
            <wp:simplePos x="0" y="0"/>
            <wp:positionH relativeFrom="column">
              <wp:posOffset>86995</wp:posOffset>
            </wp:positionH>
            <wp:positionV relativeFrom="paragraph">
              <wp:posOffset>149225</wp:posOffset>
            </wp:positionV>
            <wp:extent cx="299085" cy="386080"/>
            <wp:effectExtent l="0" t="0" r="5715" b="0"/>
            <wp:wrapNone/>
            <wp:docPr id="1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noChangeArrowheads="1"/>
                    </pic:cNvPicPr>
                  </pic:nvPicPr>
                  <pic:blipFill>
                    <a:blip r:embed="rId17">
                      <a:extLst>
                        <a:ext uri="{28A0092B-C50C-407E-A947-70E740481C1C}">
                          <a14:useLocalDpi xmlns:a14="http://schemas.microsoft.com/office/drawing/2010/main" val="0"/>
                        </a:ext>
                      </a:extLst>
                    </a:blip>
                    <a:srcRect l="20076" t="22281" r="76730" b="71317"/>
                    <a:stretch>
                      <a:fillRect/>
                    </a:stretch>
                  </pic:blipFill>
                  <pic:spPr bwMode="auto">
                    <a:xfrm>
                      <a:off x="0" y="0"/>
                      <a:ext cx="299085"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B1">
        <w:rPr>
          <w:rFonts w:ascii="Book Antiqua" w:hAnsi="Book Antiqua"/>
          <w:noProof/>
          <w:lang w:val="en-US" w:eastAsia="zh-CN"/>
        </w:rPr>
        <w:drawing>
          <wp:anchor distT="0" distB="0" distL="114300" distR="114300" simplePos="0" relativeHeight="251649024" behindDoc="0" locked="0" layoutInCell="1" allowOverlap="1">
            <wp:simplePos x="0" y="0"/>
            <wp:positionH relativeFrom="column">
              <wp:posOffset>3377565</wp:posOffset>
            </wp:positionH>
            <wp:positionV relativeFrom="paragraph">
              <wp:posOffset>149225</wp:posOffset>
            </wp:positionV>
            <wp:extent cx="298450" cy="386080"/>
            <wp:effectExtent l="0" t="0" r="6350" b="0"/>
            <wp:wrapNone/>
            <wp:docPr id="10"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noChangeArrowheads="1"/>
                    </pic:cNvPicPr>
                  </pic:nvPicPr>
                  <pic:blipFill>
                    <a:blip r:embed="rId17">
                      <a:extLst>
                        <a:ext uri="{28A0092B-C50C-407E-A947-70E740481C1C}">
                          <a14:useLocalDpi xmlns:a14="http://schemas.microsoft.com/office/drawing/2010/main" val="0"/>
                        </a:ext>
                      </a:extLst>
                    </a:blip>
                    <a:srcRect l="46851" t="22281" r="50787" b="71317"/>
                    <a:stretch>
                      <a:fillRect/>
                    </a:stretch>
                  </pic:blipFill>
                  <pic:spPr bwMode="auto">
                    <a:xfrm>
                      <a:off x="0" y="0"/>
                      <a:ext cx="29845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B1">
        <w:rPr>
          <w:rFonts w:ascii="Book Antiqua" w:hAnsi="Book Antiqua"/>
          <w:noProof/>
          <w:lang w:val="en-US" w:eastAsia="zh-CN"/>
        </w:rPr>
        <w:drawing>
          <wp:anchor distT="0" distB="0" distL="114300" distR="114300" simplePos="0" relativeHeight="251648000" behindDoc="0" locked="0" layoutInCell="1" allowOverlap="1">
            <wp:simplePos x="0" y="0"/>
            <wp:positionH relativeFrom="column">
              <wp:posOffset>3303270</wp:posOffset>
            </wp:positionH>
            <wp:positionV relativeFrom="paragraph">
              <wp:posOffset>70485</wp:posOffset>
            </wp:positionV>
            <wp:extent cx="3166110" cy="2712085"/>
            <wp:effectExtent l="0" t="0" r="0" b="0"/>
            <wp:wrapNone/>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6110"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B1">
        <w:rPr>
          <w:rFonts w:ascii="Book Antiqua" w:hAnsi="Book Antiqua"/>
          <w:noProof/>
          <w:lang w:val="en-US" w:eastAsia="zh-CN"/>
        </w:rPr>
        <w:drawing>
          <wp:anchor distT="0" distB="0" distL="114300" distR="114300" simplePos="0" relativeHeight="251646976" behindDoc="0" locked="0" layoutInCell="1" allowOverlap="1">
            <wp:simplePos x="0" y="0"/>
            <wp:positionH relativeFrom="column">
              <wp:posOffset>25400</wp:posOffset>
            </wp:positionH>
            <wp:positionV relativeFrom="paragraph">
              <wp:posOffset>70485</wp:posOffset>
            </wp:positionV>
            <wp:extent cx="3166110" cy="2712085"/>
            <wp:effectExtent l="0" t="0" r="0" b="0"/>
            <wp:wrapNone/>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6110" cy="271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eastAsia="Arial Unicode MS" w:hAnsi="Book Antiqua" w:cs="Arial Unicode MS"/>
          <w:u w:color="000000"/>
          <w:bdr w:val="nil"/>
          <w:lang w:val="en-US"/>
        </w:rPr>
      </w:pPr>
    </w:p>
    <w:p w:rsidR="00AB74A9" w:rsidRPr="0064347D" w:rsidRDefault="00AB74A9" w:rsidP="00521084">
      <w:pPr>
        <w:snapToGrid w:val="0"/>
        <w:spacing w:line="360" w:lineRule="auto"/>
        <w:jc w:val="both"/>
        <w:rPr>
          <w:rFonts w:ascii="Book Antiqua" w:eastAsia="Arial Unicode MS" w:hAnsi="Book Antiqua" w:cs="Arial Unicode MS"/>
          <w:u w:color="000000"/>
          <w:bdr w:val="nil"/>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b/>
          <w:lang w:val="en-US"/>
        </w:rPr>
        <w:t>Figure 2</w:t>
      </w:r>
      <w:r w:rsidR="00EA697A" w:rsidRPr="0064347D">
        <w:rPr>
          <w:rFonts w:ascii="Book Antiqua" w:hAnsi="Book Antiqua"/>
          <w:b/>
          <w:lang w:val="en-US"/>
        </w:rPr>
        <w:t xml:space="preserve"> </w:t>
      </w:r>
      <w:r w:rsidRPr="0064347D">
        <w:rPr>
          <w:rFonts w:ascii="Book Antiqua" w:hAnsi="Book Antiqua"/>
          <w:b/>
          <w:lang w:val="en-US"/>
        </w:rPr>
        <w:t>Clinical incomplete response.</w:t>
      </w:r>
      <w:r w:rsidRPr="0064347D">
        <w:rPr>
          <w:rFonts w:ascii="Book Antiqua" w:hAnsi="Book Antiqua"/>
          <w:lang w:val="en-US"/>
        </w:rPr>
        <w:t xml:space="preserve"> A: Endoscopic eval</w:t>
      </w:r>
      <w:r w:rsidR="009868DB" w:rsidRPr="0064347D">
        <w:rPr>
          <w:rFonts w:ascii="Book Antiqua" w:hAnsi="Book Antiqua"/>
          <w:lang w:val="en-US"/>
        </w:rPr>
        <w:t>uation after 9 w</w:t>
      </w:r>
      <w:r w:rsidRPr="0064347D">
        <w:rPr>
          <w:rFonts w:ascii="Book Antiqua" w:hAnsi="Book Antiqua"/>
          <w:lang w:val="en-US"/>
        </w:rPr>
        <w:t>k of chemoradiotherapy completion, detecting a small, but irregular, residual ulcer. B: Regrowth is more evident 12 wk later, as a deep, irregular and necrotic ulcer.</w:t>
      </w:r>
    </w:p>
    <w:p w:rsidR="00AB74A9" w:rsidRPr="0064347D" w:rsidRDefault="00CA7BBA" w:rsidP="00521084">
      <w:pPr>
        <w:snapToGrid w:val="0"/>
        <w:spacing w:line="360" w:lineRule="auto"/>
        <w:jc w:val="both"/>
        <w:rPr>
          <w:rFonts w:ascii="Book Antiqua" w:hAnsi="Book Antiqua"/>
          <w:lang w:val="en-US"/>
        </w:rPr>
      </w:pPr>
      <w:r w:rsidRPr="0064347D">
        <w:rPr>
          <w:rFonts w:ascii="Book Antiqua" w:hAnsi="Book Antiqua"/>
          <w:lang w:val="en-US"/>
        </w:rPr>
        <w:br w:type="page"/>
      </w:r>
      <w:r w:rsidR="00AF38B1">
        <w:rPr>
          <w:rFonts w:ascii="Book Antiqua" w:hAnsi="Book Antiqua"/>
          <w:noProof/>
          <w:lang w:val="en-US" w:eastAsia="zh-CN"/>
        </w:rPr>
        <w:drawing>
          <wp:anchor distT="0" distB="0" distL="114300" distR="114300" simplePos="0" relativeHeight="251645952" behindDoc="0" locked="0" layoutInCell="1" allowOverlap="1">
            <wp:simplePos x="0" y="0"/>
            <wp:positionH relativeFrom="column">
              <wp:posOffset>-243840</wp:posOffset>
            </wp:positionH>
            <wp:positionV relativeFrom="paragraph">
              <wp:posOffset>131445</wp:posOffset>
            </wp:positionV>
            <wp:extent cx="248285" cy="357505"/>
            <wp:effectExtent l="0" t="0" r="0" b="4445"/>
            <wp:wrapNone/>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noChangeArrowheads="1"/>
                    </pic:cNvPicPr>
                  </pic:nvPicPr>
                  <pic:blipFill>
                    <a:blip r:embed="rId17">
                      <a:extLst>
                        <a:ext uri="{28A0092B-C50C-407E-A947-70E740481C1C}">
                          <a14:useLocalDpi xmlns:a14="http://schemas.microsoft.com/office/drawing/2010/main" val="0"/>
                        </a:ext>
                      </a:extLst>
                    </a:blip>
                    <a:srcRect l="20076" t="22281" r="76730" b="71317"/>
                    <a:stretch>
                      <a:fillRect/>
                    </a:stretch>
                  </pic:blipFill>
                  <pic:spPr bwMode="auto">
                    <a:xfrm>
                      <a:off x="0" y="0"/>
                      <a:ext cx="248285"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B1">
        <w:rPr>
          <w:rFonts w:ascii="Book Antiqua" w:hAnsi="Book Antiqua"/>
          <w:noProof/>
          <w:lang w:val="en-US" w:eastAsia="zh-CN"/>
        </w:rPr>
        <w:drawing>
          <wp:anchor distT="0" distB="0" distL="114300" distR="114300" simplePos="0" relativeHeight="251644928" behindDoc="0" locked="0" layoutInCell="1" allowOverlap="1">
            <wp:simplePos x="0" y="0"/>
            <wp:positionH relativeFrom="column">
              <wp:posOffset>2345690</wp:posOffset>
            </wp:positionH>
            <wp:positionV relativeFrom="paragraph">
              <wp:posOffset>131445</wp:posOffset>
            </wp:positionV>
            <wp:extent cx="250825" cy="357505"/>
            <wp:effectExtent l="0" t="0" r="0" b="4445"/>
            <wp:wrapNone/>
            <wp:docPr id="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noChangeArrowheads="1"/>
                    </pic:cNvPicPr>
                  </pic:nvPicPr>
                  <pic:blipFill>
                    <a:blip r:embed="rId17">
                      <a:extLst>
                        <a:ext uri="{28A0092B-C50C-407E-A947-70E740481C1C}">
                          <a14:useLocalDpi xmlns:a14="http://schemas.microsoft.com/office/drawing/2010/main" val="0"/>
                        </a:ext>
                      </a:extLst>
                    </a:blip>
                    <a:srcRect l="46851" t="22281" r="50787" b="71317"/>
                    <a:stretch>
                      <a:fillRect/>
                    </a:stretch>
                  </pic:blipFill>
                  <pic:spPr bwMode="auto">
                    <a:xfrm>
                      <a:off x="0" y="0"/>
                      <a:ext cx="250825"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B1">
        <w:rPr>
          <w:rFonts w:ascii="Book Antiqua" w:hAnsi="Book Antiqua"/>
          <w:noProof/>
          <w:lang w:val="en-US" w:eastAsia="zh-CN"/>
        </w:rPr>
        <w:drawing>
          <wp:anchor distT="0" distB="0" distL="114300" distR="114300" simplePos="0" relativeHeight="251643904" behindDoc="0" locked="0" layoutInCell="1" allowOverlap="1">
            <wp:simplePos x="0" y="0"/>
            <wp:positionH relativeFrom="column">
              <wp:posOffset>5026025</wp:posOffset>
            </wp:positionH>
            <wp:positionV relativeFrom="paragraph">
              <wp:posOffset>131445</wp:posOffset>
            </wp:positionV>
            <wp:extent cx="250190" cy="357505"/>
            <wp:effectExtent l="0" t="0" r="0" b="4445"/>
            <wp:wrapNone/>
            <wp:docPr id="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pic:cNvPicPr>
                  </pic:nvPicPr>
                  <pic:blipFill>
                    <a:blip r:embed="rId17">
                      <a:extLst>
                        <a:ext uri="{28A0092B-C50C-407E-A947-70E740481C1C}">
                          <a14:useLocalDpi xmlns:a14="http://schemas.microsoft.com/office/drawing/2010/main" val="0"/>
                        </a:ext>
                      </a:extLst>
                    </a:blip>
                    <a:srcRect l="71262" t="22281" r="25587" b="71317"/>
                    <a:stretch>
                      <a:fillRect/>
                    </a:stretch>
                  </pic:blipFill>
                  <pic:spPr bwMode="auto">
                    <a:xfrm>
                      <a:off x="0" y="0"/>
                      <a:ext cx="25019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B1">
        <w:rPr>
          <w:rFonts w:ascii="Book Antiqua" w:hAnsi="Book Antiqua"/>
          <w:noProof/>
          <w:lang w:val="en-US" w:eastAsia="zh-CN"/>
        </w:rPr>
        <w:drawing>
          <wp:anchor distT="0" distB="0" distL="114300" distR="114300" simplePos="0" relativeHeight="251642880" behindDoc="0" locked="0" layoutInCell="1" allowOverlap="1">
            <wp:simplePos x="0" y="0"/>
            <wp:positionH relativeFrom="column">
              <wp:posOffset>2691765</wp:posOffset>
            </wp:positionH>
            <wp:positionV relativeFrom="paragraph">
              <wp:posOffset>57785</wp:posOffset>
            </wp:positionV>
            <wp:extent cx="2188845" cy="2324735"/>
            <wp:effectExtent l="0" t="0" r="1905" b="0"/>
            <wp:wrapNone/>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8845"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B1">
        <w:rPr>
          <w:rFonts w:ascii="Book Antiqua" w:hAnsi="Book Antiqua"/>
          <w:noProof/>
          <w:lang w:val="en-US" w:eastAsia="zh-CN"/>
        </w:rPr>
        <w:drawing>
          <wp:anchor distT="0" distB="0" distL="114300" distR="114300" simplePos="0" relativeHeight="251641856" behindDoc="0" locked="0" layoutInCell="1" allowOverlap="1">
            <wp:simplePos x="0" y="0"/>
            <wp:positionH relativeFrom="column">
              <wp:posOffset>41910</wp:posOffset>
            </wp:positionH>
            <wp:positionV relativeFrom="paragraph">
              <wp:posOffset>89535</wp:posOffset>
            </wp:positionV>
            <wp:extent cx="2188210" cy="2324735"/>
            <wp:effectExtent l="0" t="0" r="2540" b="0"/>
            <wp:wrapNone/>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8210"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B1">
        <w:rPr>
          <w:rFonts w:ascii="Book Antiqua" w:hAnsi="Book Antiqua"/>
          <w:noProof/>
          <w:lang w:val="en-US" w:eastAsia="zh-CN"/>
        </w:rPr>
        <w:drawing>
          <wp:anchor distT="0" distB="0" distL="114300" distR="114300" simplePos="0" relativeHeight="251640832" behindDoc="0" locked="0" layoutInCell="1" allowOverlap="1">
            <wp:simplePos x="0" y="0"/>
            <wp:positionH relativeFrom="column">
              <wp:posOffset>5351780</wp:posOffset>
            </wp:positionH>
            <wp:positionV relativeFrom="paragraph">
              <wp:posOffset>57785</wp:posOffset>
            </wp:positionV>
            <wp:extent cx="2188845" cy="2324735"/>
            <wp:effectExtent l="0" t="0" r="1905" b="0"/>
            <wp:wrapNone/>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8845"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Fonts w:ascii="Book Antiqua" w:hAnsi="Book Antiqua"/>
          <w:lang w:val="en-US"/>
        </w:rPr>
      </w:pPr>
    </w:p>
    <w:p w:rsidR="00CA7BBA" w:rsidRPr="0064347D" w:rsidRDefault="00CA7BBA" w:rsidP="00521084">
      <w:pPr>
        <w:snapToGrid w:val="0"/>
        <w:spacing w:line="360" w:lineRule="auto"/>
        <w:jc w:val="both"/>
        <w:rPr>
          <w:rFonts w:ascii="Book Antiqua" w:hAnsi="Book Antiqua"/>
          <w:lang w:val="en-US"/>
        </w:rPr>
      </w:pPr>
    </w:p>
    <w:p w:rsidR="00AB74A9" w:rsidRPr="0064347D" w:rsidRDefault="00AB74A9" w:rsidP="00521084">
      <w:pPr>
        <w:snapToGrid w:val="0"/>
        <w:spacing w:line="360" w:lineRule="auto"/>
        <w:jc w:val="both"/>
        <w:rPr>
          <w:rStyle w:val="tlid-translation"/>
          <w:rFonts w:ascii="Book Antiqua" w:hAnsi="Book Antiqua"/>
          <w:lang w:val="en-US"/>
        </w:rPr>
      </w:pPr>
      <w:r w:rsidRPr="0064347D">
        <w:rPr>
          <w:rFonts w:ascii="Book Antiqua" w:hAnsi="Book Antiqua"/>
          <w:b/>
          <w:lang w:val="en-US"/>
        </w:rPr>
        <w:t>Figure 3</w:t>
      </w:r>
      <w:r w:rsidR="00EA697A" w:rsidRPr="0064347D">
        <w:rPr>
          <w:rFonts w:ascii="Book Antiqua" w:hAnsi="Book Antiqua"/>
          <w:b/>
          <w:lang w:val="en-US"/>
        </w:rPr>
        <w:t xml:space="preserve"> </w:t>
      </w:r>
      <w:r w:rsidRPr="0064347D">
        <w:rPr>
          <w:rFonts w:ascii="Book Antiqua" w:hAnsi="Book Antiqua"/>
          <w:b/>
          <w:lang w:val="en-US"/>
        </w:rPr>
        <w:t xml:space="preserve">Clinical complete response. </w:t>
      </w:r>
      <w:r w:rsidRPr="0064347D">
        <w:rPr>
          <w:rFonts w:ascii="Book Antiqua" w:hAnsi="Book Antiqua"/>
          <w:lang w:val="en-US"/>
        </w:rPr>
        <w:t>A: Endoscopic view of a rectal tumor prior to the neoadjuvant chemoradiotherapy</w:t>
      </w:r>
      <w:r w:rsidR="008F5D3F" w:rsidRPr="0064347D">
        <w:rPr>
          <w:rFonts w:ascii="Book Antiqua" w:hAnsi="Book Antiqua"/>
          <w:lang w:val="en-US"/>
        </w:rPr>
        <w:t>;</w:t>
      </w:r>
      <w:r w:rsidRPr="0064347D">
        <w:rPr>
          <w:rFonts w:ascii="Book Antiqua" w:hAnsi="Book Antiqua"/>
          <w:lang w:val="en-US"/>
        </w:rPr>
        <w:t xml:space="preserve"> B: Endoscopic ultrasound with radial probe, showing that the tumor (T) is located within the mucosa, submucosa and muscular layers (uT2N0)</w:t>
      </w:r>
      <w:r w:rsidR="008F5D3F" w:rsidRPr="0064347D">
        <w:rPr>
          <w:rFonts w:ascii="Book Antiqua" w:hAnsi="Book Antiqua"/>
          <w:lang w:val="en-US"/>
        </w:rPr>
        <w:t>;</w:t>
      </w:r>
      <w:r w:rsidRPr="0064347D">
        <w:rPr>
          <w:rFonts w:ascii="Book Antiqua" w:hAnsi="Book Antiqua"/>
          <w:lang w:val="en-US"/>
        </w:rPr>
        <w:t xml:space="preserve"> C</w:t>
      </w:r>
      <w:r w:rsidR="00704783" w:rsidRPr="0064347D">
        <w:rPr>
          <w:rFonts w:ascii="Book Antiqua" w:hAnsi="Book Antiqua"/>
          <w:lang w:val="en-US"/>
        </w:rPr>
        <w:t xml:space="preserve">: </w:t>
      </w:r>
      <w:r w:rsidR="004F27F3" w:rsidRPr="0064347D">
        <w:rPr>
          <w:rFonts w:ascii="Book Antiqua" w:hAnsi="Book Antiqua"/>
          <w:lang w:val="en-US"/>
        </w:rPr>
        <w:t>Flat scar 10 wk</w:t>
      </w:r>
      <w:r w:rsidRPr="0064347D">
        <w:rPr>
          <w:rFonts w:ascii="Book Antiqua" w:hAnsi="Book Antiqua"/>
          <w:lang w:val="en-US"/>
        </w:rPr>
        <w:t xml:space="preserve"> after treatment completion: an endoscopic response feature.</w:t>
      </w:r>
    </w:p>
    <w:p w:rsidR="007D0121" w:rsidRPr="0064347D" w:rsidRDefault="007D0121" w:rsidP="00521084">
      <w:pPr>
        <w:snapToGrid w:val="0"/>
        <w:spacing w:line="360" w:lineRule="auto"/>
        <w:jc w:val="both"/>
        <w:rPr>
          <w:rFonts w:ascii="Book Antiqua" w:eastAsia="Arial Unicode MS" w:hAnsi="Book Antiqua" w:cs="Arial Unicode MS"/>
          <w:u w:color="000000"/>
          <w:bdr w:val="nil"/>
          <w:lang w:val="en-US"/>
        </w:rPr>
        <w:sectPr w:rsidR="007D0121" w:rsidRPr="0064347D" w:rsidSect="00EA697A">
          <w:pgSz w:w="16443" w:h="11907"/>
          <w:pgMar w:top="1440" w:right="1800" w:bottom="1440" w:left="1800" w:header="708" w:footer="708" w:gutter="0"/>
          <w:cols w:space="708"/>
          <w:docGrid w:linePitch="360"/>
        </w:sectPr>
      </w:pPr>
    </w:p>
    <w:p w:rsidR="00CA7BBA" w:rsidRPr="0064347D" w:rsidRDefault="007D0121" w:rsidP="00521084">
      <w:pPr>
        <w:snapToGrid w:val="0"/>
        <w:spacing w:line="360" w:lineRule="auto"/>
        <w:jc w:val="both"/>
        <w:rPr>
          <w:rFonts w:ascii="Book Antiqua" w:hAnsi="Book Antiqua"/>
          <w:b/>
          <w:lang w:val="en-US"/>
        </w:rPr>
      </w:pPr>
      <w:r w:rsidRPr="0064347D">
        <w:rPr>
          <w:rStyle w:val="tlid-translation"/>
          <w:rFonts w:ascii="Book Antiqua" w:hAnsi="Book Antiqua"/>
          <w:b/>
          <w:lang w:val="en-US"/>
        </w:rPr>
        <w:t>Table 1 Time between completion of neoadjuvant therapy and first reassessment in watch and wait clinical studies</w:t>
      </w:r>
    </w:p>
    <w:tbl>
      <w:tblPr>
        <w:tblW w:w="13170"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3179"/>
        <w:gridCol w:w="1362"/>
        <w:gridCol w:w="3179"/>
        <w:gridCol w:w="3179"/>
        <w:gridCol w:w="2271"/>
      </w:tblGrid>
      <w:tr w:rsidR="00B2453A" w:rsidRPr="0064347D" w:rsidTr="008F5D3F">
        <w:trPr>
          <w:trHeight w:val="468"/>
        </w:trPr>
        <w:tc>
          <w:tcPr>
            <w:tcW w:w="3179" w:type="dxa"/>
            <w:vMerge w:val="restart"/>
            <w:tcBorders>
              <w:top w:val="single" w:sz="2" w:space="0" w:color="000000"/>
              <w:bottom w:val="single" w:sz="2" w:space="0" w:color="000000"/>
            </w:tcBorders>
            <w:shd w:val="clear" w:color="auto" w:fill="auto"/>
            <w:tcMar>
              <w:top w:w="80" w:type="dxa"/>
              <w:left w:w="80" w:type="dxa"/>
              <w:bottom w:w="80" w:type="dxa"/>
              <w:right w:w="80" w:type="dxa"/>
            </w:tcMar>
          </w:tcPr>
          <w:p w:rsidR="00B2453A" w:rsidRPr="0064347D" w:rsidRDefault="00B2453A" w:rsidP="00521084">
            <w:pPr>
              <w:pStyle w:val="Estilodetabla1"/>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Study </w:t>
            </w:r>
          </w:p>
        </w:tc>
        <w:tc>
          <w:tcPr>
            <w:tcW w:w="1362" w:type="dxa"/>
            <w:vMerge w:val="restart"/>
            <w:tcBorders>
              <w:top w:val="single" w:sz="2" w:space="0" w:color="000000"/>
              <w:bottom w:val="single" w:sz="2" w:space="0" w:color="000000"/>
            </w:tcBorders>
            <w:shd w:val="clear" w:color="auto" w:fill="auto"/>
            <w:tcMar>
              <w:top w:w="80" w:type="dxa"/>
              <w:left w:w="80" w:type="dxa"/>
              <w:bottom w:w="80" w:type="dxa"/>
              <w:right w:w="80" w:type="dxa"/>
            </w:tcMar>
          </w:tcPr>
          <w:p w:rsidR="00B2453A" w:rsidRPr="0064347D" w:rsidRDefault="00B2453A" w:rsidP="00521084">
            <w:pPr>
              <w:pStyle w:val="Estilodetabla1"/>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Patients (</w:t>
            </w:r>
            <w:r w:rsidRPr="0064347D">
              <w:rPr>
                <w:rStyle w:val="Ninguno"/>
                <w:rFonts w:ascii="Book Antiqua" w:hAnsi="Book Antiqua" w:cs="Calibri"/>
                <w:i/>
                <w:color w:val="auto"/>
                <w:sz w:val="24"/>
                <w:szCs w:val="24"/>
                <w:lang w:val="en-US"/>
              </w:rPr>
              <w:t>n</w:t>
            </w:r>
            <w:r w:rsidRPr="0064347D">
              <w:rPr>
                <w:rStyle w:val="Ninguno"/>
                <w:rFonts w:ascii="Book Antiqua" w:hAnsi="Book Antiqua" w:cs="Calibri"/>
                <w:color w:val="auto"/>
                <w:sz w:val="24"/>
                <w:szCs w:val="24"/>
                <w:lang w:val="en-US"/>
              </w:rPr>
              <w:t>)</w:t>
            </w:r>
          </w:p>
        </w:tc>
        <w:tc>
          <w:tcPr>
            <w:tcW w:w="6358" w:type="dxa"/>
            <w:gridSpan w:val="2"/>
            <w:tcBorders>
              <w:top w:val="single" w:sz="2" w:space="0" w:color="000000"/>
              <w:bottom w:val="single" w:sz="2" w:space="0" w:color="000000"/>
            </w:tcBorders>
            <w:shd w:val="clear" w:color="auto" w:fill="auto"/>
            <w:tcMar>
              <w:top w:w="80" w:type="dxa"/>
              <w:left w:w="80" w:type="dxa"/>
              <w:bottom w:w="80" w:type="dxa"/>
              <w:right w:w="80" w:type="dxa"/>
            </w:tcMar>
          </w:tcPr>
          <w:p w:rsidR="00B2453A" w:rsidRPr="0064347D" w:rsidRDefault="00961CFE" w:rsidP="007D0121">
            <w:pPr>
              <w:pStyle w:val="Estilodetabla1"/>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 </w:t>
            </w:r>
            <w:r w:rsidR="00B2453A" w:rsidRPr="0064347D">
              <w:rPr>
                <w:rStyle w:val="Ninguno"/>
                <w:rFonts w:ascii="Book Antiqua" w:hAnsi="Book Antiqua" w:cs="Calibri"/>
                <w:color w:val="auto"/>
                <w:sz w:val="24"/>
                <w:szCs w:val="24"/>
                <w:lang w:val="en-US"/>
              </w:rPr>
              <w:t>Neoadyuvant therapy</w:t>
            </w:r>
          </w:p>
        </w:tc>
        <w:tc>
          <w:tcPr>
            <w:tcW w:w="2271" w:type="dxa"/>
            <w:vMerge w:val="restart"/>
            <w:tcBorders>
              <w:top w:val="single" w:sz="2" w:space="0" w:color="000000"/>
              <w:bottom w:val="single" w:sz="2" w:space="0" w:color="000000"/>
            </w:tcBorders>
            <w:shd w:val="clear" w:color="auto" w:fill="auto"/>
            <w:tcMar>
              <w:top w:w="80" w:type="dxa"/>
              <w:left w:w="80" w:type="dxa"/>
              <w:bottom w:w="80" w:type="dxa"/>
              <w:right w:w="80" w:type="dxa"/>
            </w:tcMar>
          </w:tcPr>
          <w:p w:rsidR="00B2453A" w:rsidRPr="0064347D" w:rsidRDefault="00B2453A" w:rsidP="00521084">
            <w:pPr>
              <w:pStyle w:val="Estilodetabla1"/>
              <w:snapToGrid w:val="0"/>
              <w:spacing w:line="360" w:lineRule="auto"/>
              <w:jc w:val="both"/>
              <w:rPr>
                <w:rFonts w:ascii="Book Antiqua" w:hAnsi="Book Antiqua" w:cs="Calibri"/>
                <w:color w:val="auto"/>
                <w:sz w:val="24"/>
                <w:szCs w:val="24"/>
                <w:lang w:val="en-US"/>
              </w:rPr>
            </w:pPr>
            <w:r w:rsidRPr="0064347D">
              <w:rPr>
                <w:rStyle w:val="Ninguno"/>
                <w:rFonts w:ascii="Book Antiqua" w:eastAsia="Arial Unicode MS" w:hAnsi="Book Antiqua" w:cs="Calibri"/>
                <w:color w:val="auto"/>
                <w:sz w:val="24"/>
                <w:szCs w:val="24"/>
                <w:lang w:val="en-US"/>
              </w:rPr>
              <w:t>Timing of assessment after CRT</w:t>
            </w:r>
          </w:p>
        </w:tc>
      </w:tr>
      <w:tr w:rsidR="00B2453A" w:rsidRPr="0064347D" w:rsidTr="008F5D3F">
        <w:trPr>
          <w:trHeight w:val="91"/>
        </w:trPr>
        <w:tc>
          <w:tcPr>
            <w:tcW w:w="3179" w:type="dxa"/>
            <w:vMerge/>
            <w:tcBorders>
              <w:top w:val="single" w:sz="2" w:space="0" w:color="000000"/>
              <w:bottom w:val="single" w:sz="4" w:space="0" w:color="auto"/>
            </w:tcBorders>
            <w:shd w:val="clear" w:color="auto" w:fill="auto"/>
            <w:tcMar>
              <w:top w:w="80" w:type="dxa"/>
              <w:left w:w="80" w:type="dxa"/>
              <w:bottom w:w="80" w:type="dxa"/>
              <w:right w:w="80" w:type="dxa"/>
            </w:tcMar>
          </w:tcPr>
          <w:p w:rsidR="00B2453A" w:rsidRPr="0064347D" w:rsidRDefault="00B2453A" w:rsidP="00521084">
            <w:pPr>
              <w:pBdr>
                <w:top w:val="nil"/>
                <w:left w:val="nil"/>
                <w:bottom w:val="nil"/>
                <w:right w:val="nil"/>
                <w:between w:val="nil"/>
                <w:bar w:val="nil"/>
              </w:pBdr>
              <w:snapToGrid w:val="0"/>
              <w:spacing w:line="360" w:lineRule="auto"/>
              <w:jc w:val="both"/>
              <w:rPr>
                <w:rFonts w:ascii="Book Antiqua" w:hAnsi="Book Antiqua" w:cs="Calibri"/>
                <w:bdr w:val="nil"/>
              </w:rPr>
            </w:pPr>
          </w:p>
        </w:tc>
        <w:tc>
          <w:tcPr>
            <w:tcW w:w="1362" w:type="dxa"/>
            <w:vMerge/>
            <w:tcBorders>
              <w:top w:val="single" w:sz="2" w:space="0" w:color="000000"/>
              <w:bottom w:val="single" w:sz="4" w:space="0" w:color="auto"/>
            </w:tcBorders>
            <w:shd w:val="clear" w:color="auto" w:fill="auto"/>
            <w:tcMar>
              <w:top w:w="80" w:type="dxa"/>
              <w:left w:w="80" w:type="dxa"/>
              <w:bottom w:w="80" w:type="dxa"/>
              <w:right w:w="80" w:type="dxa"/>
            </w:tcMar>
          </w:tcPr>
          <w:p w:rsidR="00B2453A" w:rsidRPr="0064347D" w:rsidRDefault="00B2453A" w:rsidP="00521084">
            <w:pPr>
              <w:pBdr>
                <w:top w:val="nil"/>
                <w:left w:val="nil"/>
                <w:bottom w:val="nil"/>
                <w:right w:val="nil"/>
                <w:between w:val="nil"/>
                <w:bar w:val="nil"/>
              </w:pBdr>
              <w:snapToGrid w:val="0"/>
              <w:spacing w:line="360" w:lineRule="auto"/>
              <w:jc w:val="both"/>
              <w:rPr>
                <w:rFonts w:ascii="Book Antiqua" w:hAnsi="Book Antiqua" w:cs="Calibri"/>
                <w:bdr w:val="nil"/>
                <w:lang w:val="en-US"/>
              </w:rPr>
            </w:pPr>
          </w:p>
        </w:tc>
        <w:tc>
          <w:tcPr>
            <w:tcW w:w="3179" w:type="dxa"/>
            <w:tcBorders>
              <w:top w:val="single" w:sz="2" w:space="0" w:color="000000"/>
              <w:bottom w:val="single" w:sz="4" w:space="0" w:color="auto"/>
            </w:tcBorders>
            <w:shd w:val="clear" w:color="auto" w:fill="auto"/>
            <w:tcMar>
              <w:top w:w="80" w:type="dxa"/>
              <w:left w:w="80" w:type="dxa"/>
              <w:bottom w:w="80" w:type="dxa"/>
              <w:right w:w="80" w:type="dxa"/>
            </w:tcMar>
          </w:tcPr>
          <w:p w:rsidR="00B2453A" w:rsidRPr="0064347D" w:rsidRDefault="00B2453A" w:rsidP="00521084">
            <w:pPr>
              <w:pStyle w:val="Estilodetabla1"/>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Radiotherapy schedule </w:t>
            </w:r>
          </w:p>
        </w:tc>
        <w:tc>
          <w:tcPr>
            <w:tcW w:w="3178" w:type="dxa"/>
            <w:tcBorders>
              <w:top w:val="single" w:sz="2" w:space="0" w:color="000000"/>
              <w:bottom w:val="single" w:sz="4" w:space="0" w:color="auto"/>
            </w:tcBorders>
            <w:shd w:val="clear" w:color="auto" w:fill="auto"/>
            <w:tcMar>
              <w:top w:w="80" w:type="dxa"/>
              <w:left w:w="80" w:type="dxa"/>
              <w:bottom w:w="80" w:type="dxa"/>
              <w:right w:w="80" w:type="dxa"/>
            </w:tcMar>
          </w:tcPr>
          <w:p w:rsidR="00B2453A" w:rsidRPr="0064347D" w:rsidRDefault="00B2453A" w:rsidP="00521084">
            <w:pPr>
              <w:pStyle w:val="Estilodetabla1"/>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Chemotherapy regimen</w:t>
            </w:r>
          </w:p>
        </w:tc>
        <w:tc>
          <w:tcPr>
            <w:tcW w:w="2271" w:type="dxa"/>
            <w:vMerge/>
            <w:tcBorders>
              <w:top w:val="single" w:sz="2" w:space="0" w:color="000000"/>
              <w:bottom w:val="single" w:sz="4" w:space="0" w:color="auto"/>
            </w:tcBorders>
            <w:shd w:val="clear" w:color="auto" w:fill="auto"/>
            <w:tcMar>
              <w:top w:w="80" w:type="dxa"/>
              <w:left w:w="80" w:type="dxa"/>
              <w:bottom w:w="80" w:type="dxa"/>
              <w:right w:w="80" w:type="dxa"/>
            </w:tcMar>
          </w:tcPr>
          <w:p w:rsidR="00B2453A" w:rsidRPr="0064347D" w:rsidRDefault="00B2453A" w:rsidP="00521084">
            <w:pPr>
              <w:pBdr>
                <w:top w:val="nil"/>
                <w:left w:val="nil"/>
                <w:bottom w:val="nil"/>
                <w:right w:val="nil"/>
                <w:between w:val="nil"/>
                <w:bar w:val="nil"/>
              </w:pBdr>
              <w:snapToGrid w:val="0"/>
              <w:spacing w:line="360" w:lineRule="auto"/>
              <w:jc w:val="both"/>
              <w:rPr>
                <w:rFonts w:ascii="Book Antiqua" w:hAnsi="Book Antiqua" w:cs="Calibri"/>
                <w:bdr w:val="nil"/>
                <w:lang w:val="en-US"/>
              </w:rPr>
            </w:pPr>
          </w:p>
        </w:tc>
      </w:tr>
      <w:tr w:rsidR="007D0121" w:rsidRPr="0064347D" w:rsidTr="008F5D3F">
        <w:trPr>
          <w:trHeight w:val="722"/>
        </w:trPr>
        <w:tc>
          <w:tcPr>
            <w:tcW w:w="3179" w:type="dxa"/>
            <w:tcBorders>
              <w:top w:val="single" w:sz="4" w:space="0" w:color="auto"/>
              <w:bottom w:val="nil"/>
            </w:tcBorders>
            <w:shd w:val="clear" w:color="auto" w:fill="auto"/>
            <w:tcMar>
              <w:top w:w="80" w:type="dxa"/>
              <w:left w:w="80" w:type="dxa"/>
              <w:bottom w:w="80" w:type="dxa"/>
              <w:right w:w="80" w:type="dxa"/>
            </w:tcMar>
          </w:tcPr>
          <w:p w:rsidR="00AB74A9" w:rsidRPr="0064347D" w:rsidRDefault="00AB74A9"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Habr-Gama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[107]</w:t>
            </w:r>
            <w:r w:rsidR="00990169" w:rsidRPr="0064347D">
              <w:rPr>
                <w:rStyle w:val="Ninguno"/>
                <w:rFonts w:ascii="Book Antiqua" w:hAnsi="Book Antiqua" w:cs="Calibri"/>
                <w:b w:val="0"/>
                <w:color w:val="auto"/>
                <w:sz w:val="24"/>
                <w:szCs w:val="24"/>
                <w:lang w:val="en-US"/>
              </w:rPr>
              <w:t>, 2013</w:t>
            </w:r>
          </w:p>
        </w:tc>
        <w:tc>
          <w:tcPr>
            <w:tcW w:w="1362" w:type="dxa"/>
            <w:tcBorders>
              <w:top w:val="single" w:sz="4" w:space="0" w:color="auto"/>
              <w:bottom w:val="nil"/>
            </w:tcBorders>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70</w:t>
            </w:r>
          </w:p>
        </w:tc>
        <w:tc>
          <w:tcPr>
            <w:tcW w:w="3179" w:type="dxa"/>
            <w:tcBorders>
              <w:top w:val="single" w:sz="4" w:space="0" w:color="auto"/>
              <w:bottom w:val="nil"/>
            </w:tcBorders>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54Gy/30</w:t>
            </w:r>
          </w:p>
        </w:tc>
        <w:tc>
          <w:tcPr>
            <w:tcW w:w="3178" w:type="dxa"/>
            <w:tcBorders>
              <w:top w:val="single" w:sz="4" w:space="0" w:color="auto"/>
              <w:bottom w:val="nil"/>
            </w:tcBorders>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Style w:val="Ninguno"/>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r w:rsidRPr="0064347D">
              <w:rPr>
                <w:rStyle w:val="Ninguno"/>
                <w:rFonts w:ascii="Book Antiqua" w:hAnsi="Book Antiqua" w:cs="Calibri"/>
                <w:color w:val="auto"/>
                <w:sz w:val="24"/>
                <w:szCs w:val="24"/>
                <w:lang w:val="en-US"/>
              </w:rPr>
              <w:t>/LV</w:t>
            </w:r>
          </w:p>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CNCT: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r w:rsidRPr="0064347D">
              <w:rPr>
                <w:rStyle w:val="Ninguno"/>
                <w:rFonts w:ascii="Book Antiqua" w:hAnsi="Book Antiqua" w:cs="Calibri"/>
                <w:color w:val="auto"/>
                <w:sz w:val="24"/>
                <w:szCs w:val="24"/>
                <w:lang w:val="en-US"/>
              </w:rPr>
              <w:t>/LV x3</w:t>
            </w:r>
          </w:p>
        </w:tc>
        <w:tc>
          <w:tcPr>
            <w:tcW w:w="2271" w:type="dxa"/>
            <w:tcBorders>
              <w:top w:val="single" w:sz="4" w:space="0" w:color="auto"/>
              <w:bottom w:val="nil"/>
            </w:tcBorders>
            <w:shd w:val="clear" w:color="auto" w:fill="auto"/>
            <w:tcMar>
              <w:top w:w="80" w:type="dxa"/>
              <w:left w:w="80" w:type="dxa"/>
              <w:bottom w:w="80" w:type="dxa"/>
              <w:right w:w="80" w:type="dxa"/>
            </w:tcMar>
          </w:tcPr>
          <w:p w:rsidR="00AB74A9" w:rsidRPr="0064347D" w:rsidRDefault="00F33504"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10 wk</w:t>
            </w:r>
          </w:p>
        </w:tc>
      </w:tr>
      <w:tr w:rsidR="007D0121" w:rsidRPr="0064347D" w:rsidTr="008F5D3F">
        <w:trPr>
          <w:trHeight w:val="348"/>
        </w:trPr>
        <w:tc>
          <w:tcPr>
            <w:tcW w:w="3179" w:type="dxa"/>
            <w:tcBorders>
              <w:top w:val="nil"/>
            </w:tcBorders>
            <w:shd w:val="clear" w:color="auto" w:fill="auto"/>
            <w:tcMar>
              <w:top w:w="80" w:type="dxa"/>
              <w:left w:w="80" w:type="dxa"/>
              <w:bottom w:w="80" w:type="dxa"/>
              <w:right w:w="80" w:type="dxa"/>
            </w:tcMar>
          </w:tcPr>
          <w:p w:rsidR="00AB74A9" w:rsidRPr="0064347D" w:rsidRDefault="00AB74A9"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Araujo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[128]</w:t>
            </w:r>
            <w:r w:rsidR="00990169" w:rsidRPr="0064347D">
              <w:rPr>
                <w:rStyle w:val="Ninguno"/>
                <w:rFonts w:ascii="Book Antiqua" w:hAnsi="Book Antiqua" w:cs="Calibri"/>
                <w:b w:val="0"/>
                <w:color w:val="auto"/>
                <w:sz w:val="24"/>
                <w:szCs w:val="24"/>
                <w:lang w:val="en-US"/>
              </w:rPr>
              <w:t>, 2015</w:t>
            </w:r>
          </w:p>
        </w:tc>
        <w:tc>
          <w:tcPr>
            <w:tcW w:w="1362" w:type="dxa"/>
            <w:tcBorders>
              <w:top w:val="nil"/>
            </w:tcBorders>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51</w:t>
            </w:r>
          </w:p>
        </w:tc>
        <w:tc>
          <w:tcPr>
            <w:tcW w:w="3179" w:type="dxa"/>
            <w:tcBorders>
              <w:top w:val="nil"/>
            </w:tcBorders>
            <w:shd w:val="clear" w:color="auto" w:fill="auto"/>
            <w:tcMar>
              <w:top w:w="80" w:type="dxa"/>
              <w:left w:w="80" w:type="dxa"/>
              <w:bottom w:w="80" w:type="dxa"/>
              <w:right w:w="80" w:type="dxa"/>
            </w:tcMar>
          </w:tcPr>
          <w:p w:rsidR="00AB74A9" w:rsidRPr="0064347D" w:rsidRDefault="00AF7E6E"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45 Gy/25 or</w:t>
            </w:r>
            <w:r w:rsidR="00961CFE" w:rsidRPr="0064347D">
              <w:rPr>
                <w:rStyle w:val="Ninguno"/>
                <w:rFonts w:ascii="Book Antiqua" w:hAnsi="Book Antiqua" w:cs="Calibri"/>
                <w:color w:val="auto"/>
                <w:sz w:val="24"/>
                <w:szCs w:val="24"/>
                <w:lang w:val="en-US"/>
              </w:rPr>
              <w:t xml:space="preserve"> </w:t>
            </w:r>
            <w:r w:rsidR="00AB74A9" w:rsidRPr="0064347D">
              <w:rPr>
                <w:rStyle w:val="Ninguno"/>
                <w:rFonts w:ascii="Book Antiqua" w:hAnsi="Book Antiqua" w:cs="Calibri"/>
                <w:color w:val="auto"/>
                <w:sz w:val="24"/>
                <w:szCs w:val="24"/>
                <w:lang w:val="en-US"/>
              </w:rPr>
              <w:t>50,</w:t>
            </w:r>
            <w:r w:rsidRPr="0064347D">
              <w:rPr>
                <w:rStyle w:val="Ninguno"/>
                <w:rFonts w:ascii="Book Antiqua" w:hAnsi="Book Antiqua" w:cs="Calibri"/>
                <w:color w:val="auto"/>
                <w:sz w:val="24"/>
                <w:szCs w:val="24"/>
                <w:lang w:val="en-US"/>
              </w:rPr>
              <w:t xml:space="preserve"> </w:t>
            </w:r>
            <w:r w:rsidR="00AB74A9" w:rsidRPr="0064347D">
              <w:rPr>
                <w:rStyle w:val="Ninguno"/>
                <w:rFonts w:ascii="Book Antiqua" w:hAnsi="Book Antiqua" w:cs="Calibri"/>
                <w:color w:val="auto"/>
                <w:sz w:val="24"/>
                <w:szCs w:val="24"/>
                <w:lang w:val="en-US"/>
              </w:rPr>
              <w:t>40 Gy/28</w:t>
            </w:r>
          </w:p>
        </w:tc>
        <w:tc>
          <w:tcPr>
            <w:tcW w:w="3178" w:type="dxa"/>
            <w:tcBorders>
              <w:top w:val="nil"/>
            </w:tcBorders>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r w:rsidRPr="0064347D">
              <w:rPr>
                <w:rStyle w:val="Ninguno"/>
                <w:rFonts w:ascii="Book Antiqua" w:hAnsi="Book Antiqua" w:cs="Calibri"/>
                <w:color w:val="auto"/>
                <w:sz w:val="24"/>
                <w:szCs w:val="24"/>
                <w:lang w:val="en-US"/>
              </w:rPr>
              <w:t xml:space="preserve"> or capecitabine</w:t>
            </w:r>
          </w:p>
        </w:tc>
        <w:tc>
          <w:tcPr>
            <w:tcW w:w="2271" w:type="dxa"/>
            <w:tcBorders>
              <w:top w:val="nil"/>
            </w:tcBorders>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NS</w:t>
            </w:r>
          </w:p>
        </w:tc>
      </w:tr>
      <w:tr w:rsidR="007D0121" w:rsidRPr="0064347D" w:rsidTr="008F5D3F">
        <w:trPr>
          <w:trHeight w:val="553"/>
        </w:trPr>
        <w:tc>
          <w:tcPr>
            <w:tcW w:w="3179" w:type="dxa"/>
            <w:shd w:val="clear" w:color="auto" w:fill="auto"/>
            <w:tcMar>
              <w:top w:w="80" w:type="dxa"/>
              <w:left w:w="80" w:type="dxa"/>
              <w:bottom w:w="80" w:type="dxa"/>
              <w:right w:w="80" w:type="dxa"/>
            </w:tcMar>
          </w:tcPr>
          <w:p w:rsidR="00AB74A9" w:rsidRPr="0064347D" w:rsidRDefault="00AB74A9" w:rsidP="00E5568D">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Smith </w:t>
            </w:r>
            <w:r w:rsidRPr="0064347D">
              <w:rPr>
                <w:rStyle w:val="Ninguno"/>
                <w:rFonts w:ascii="Book Antiqua" w:eastAsia="Arial Unicode MS" w:hAnsi="Book Antiqua" w:cs="Calibri"/>
                <w:b w:val="0"/>
                <w:i/>
                <w:color w:val="auto"/>
                <w:sz w:val="24"/>
                <w:szCs w:val="24"/>
                <w:lang w:val="en-US"/>
              </w:rPr>
              <w:t>et al</w:t>
            </w:r>
            <w:r w:rsidR="00E5568D" w:rsidRPr="0064347D">
              <w:rPr>
                <w:rStyle w:val="Ninguno"/>
                <w:rFonts w:ascii="Book Antiqua" w:hAnsi="Book Antiqua" w:cs="Calibri"/>
                <w:b w:val="0"/>
                <w:color w:val="auto"/>
                <w:sz w:val="24"/>
                <w:szCs w:val="24"/>
                <w:vertAlign w:val="superscript"/>
                <w:lang w:val="en-US"/>
              </w:rPr>
              <w:t>[129]</w:t>
            </w:r>
            <w:r w:rsidR="00E5568D" w:rsidRPr="0064347D">
              <w:rPr>
                <w:rStyle w:val="Ninguno"/>
                <w:rFonts w:ascii="Book Antiqua" w:hAnsi="Book Antiqua" w:cs="Calibri"/>
                <w:b w:val="0"/>
                <w:color w:val="auto"/>
                <w:sz w:val="24"/>
                <w:szCs w:val="24"/>
                <w:lang w:val="en-US"/>
              </w:rPr>
              <w:t xml:space="preserve">, </w:t>
            </w:r>
            <w:r w:rsidRPr="0064347D">
              <w:rPr>
                <w:rStyle w:val="Ninguno"/>
                <w:rFonts w:ascii="Book Antiqua" w:hAnsi="Book Antiqua" w:cs="Calibri"/>
                <w:b w:val="0"/>
                <w:color w:val="auto"/>
                <w:sz w:val="24"/>
                <w:szCs w:val="24"/>
                <w:lang w:val="en-US"/>
              </w:rPr>
              <w:t>2012</w:t>
            </w:r>
          </w:p>
        </w:tc>
        <w:tc>
          <w:tcPr>
            <w:tcW w:w="1362" w:type="dxa"/>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32</w:t>
            </w:r>
          </w:p>
        </w:tc>
        <w:tc>
          <w:tcPr>
            <w:tcW w:w="3179"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50,4 Gy/28</w:t>
            </w:r>
          </w:p>
        </w:tc>
        <w:tc>
          <w:tcPr>
            <w:tcW w:w="3178"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r w:rsidRPr="0064347D">
              <w:rPr>
                <w:rStyle w:val="Ninguno"/>
                <w:rFonts w:ascii="Book Antiqua" w:hAnsi="Book Antiqua" w:cs="Calibri"/>
                <w:color w:val="auto"/>
                <w:sz w:val="24"/>
                <w:szCs w:val="24"/>
                <w:lang w:val="en-US"/>
              </w:rPr>
              <w:t xml:space="preserve"> or capecitabine</w:t>
            </w:r>
          </w:p>
        </w:tc>
        <w:tc>
          <w:tcPr>
            <w:tcW w:w="2271" w:type="dxa"/>
            <w:shd w:val="clear" w:color="auto" w:fill="auto"/>
            <w:tcMar>
              <w:top w:w="80" w:type="dxa"/>
              <w:left w:w="80" w:type="dxa"/>
              <w:bottom w:w="80" w:type="dxa"/>
              <w:right w:w="80" w:type="dxa"/>
            </w:tcMar>
          </w:tcPr>
          <w:p w:rsidR="00AB74A9" w:rsidRPr="0064347D" w:rsidRDefault="00F33504"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4-10 wk</w:t>
            </w:r>
          </w:p>
        </w:tc>
      </w:tr>
      <w:tr w:rsidR="007D0121" w:rsidRPr="0064347D" w:rsidTr="008F5D3F">
        <w:trPr>
          <w:trHeight w:val="553"/>
        </w:trPr>
        <w:tc>
          <w:tcPr>
            <w:tcW w:w="3179" w:type="dxa"/>
            <w:shd w:val="clear" w:color="auto" w:fill="auto"/>
            <w:tcMar>
              <w:top w:w="80" w:type="dxa"/>
              <w:left w:w="80" w:type="dxa"/>
              <w:bottom w:w="80" w:type="dxa"/>
              <w:right w:w="80" w:type="dxa"/>
            </w:tcMar>
          </w:tcPr>
          <w:p w:rsidR="00AB74A9" w:rsidRPr="0064347D" w:rsidRDefault="00AB74A9"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Dalton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[127]</w:t>
            </w:r>
            <w:r w:rsidR="00990169" w:rsidRPr="0064347D">
              <w:rPr>
                <w:rStyle w:val="Ninguno"/>
                <w:rFonts w:ascii="Book Antiqua" w:hAnsi="Book Antiqua" w:cs="Calibri"/>
                <w:b w:val="0"/>
                <w:color w:val="auto"/>
                <w:sz w:val="24"/>
                <w:szCs w:val="24"/>
                <w:lang w:val="en-US"/>
              </w:rPr>
              <w:t>, 2012</w:t>
            </w:r>
          </w:p>
        </w:tc>
        <w:tc>
          <w:tcPr>
            <w:tcW w:w="1362" w:type="dxa"/>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12</w:t>
            </w:r>
          </w:p>
        </w:tc>
        <w:tc>
          <w:tcPr>
            <w:tcW w:w="3179"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45 Gy/25</w:t>
            </w:r>
          </w:p>
        </w:tc>
        <w:tc>
          <w:tcPr>
            <w:tcW w:w="3178"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CRT: capecitabine</w:t>
            </w:r>
          </w:p>
        </w:tc>
        <w:tc>
          <w:tcPr>
            <w:tcW w:w="2271" w:type="dxa"/>
            <w:shd w:val="clear" w:color="auto" w:fill="auto"/>
            <w:tcMar>
              <w:top w:w="80" w:type="dxa"/>
              <w:left w:w="80" w:type="dxa"/>
              <w:bottom w:w="80" w:type="dxa"/>
              <w:right w:w="80" w:type="dxa"/>
            </w:tcMar>
          </w:tcPr>
          <w:p w:rsidR="00AB74A9" w:rsidRPr="0064347D" w:rsidRDefault="00F33504"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8 wk</w:t>
            </w:r>
          </w:p>
        </w:tc>
      </w:tr>
      <w:tr w:rsidR="007D0121" w:rsidRPr="0064347D" w:rsidTr="008F5D3F">
        <w:trPr>
          <w:trHeight w:val="553"/>
        </w:trPr>
        <w:tc>
          <w:tcPr>
            <w:tcW w:w="3179" w:type="dxa"/>
            <w:shd w:val="clear" w:color="auto" w:fill="auto"/>
            <w:tcMar>
              <w:top w:w="80" w:type="dxa"/>
              <w:left w:w="80" w:type="dxa"/>
              <w:bottom w:w="80" w:type="dxa"/>
              <w:right w:w="80" w:type="dxa"/>
            </w:tcMar>
          </w:tcPr>
          <w:p w:rsidR="00AB74A9" w:rsidRPr="0064347D" w:rsidRDefault="00445AAB" w:rsidP="0074570E">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Renehan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eastAsia="Arial Unicode MS" w:hAnsi="Book Antiqua" w:cs="Calibri"/>
                <w:b w:val="0"/>
                <w:color w:val="auto"/>
                <w:sz w:val="24"/>
                <w:szCs w:val="24"/>
                <w:vertAlign w:val="superscript"/>
                <w:lang w:val="en-US"/>
              </w:rPr>
              <w:t>[99]</w:t>
            </w:r>
            <w:r w:rsidR="00990169" w:rsidRPr="0064347D">
              <w:rPr>
                <w:rStyle w:val="Ninguno"/>
                <w:rFonts w:ascii="Book Antiqua" w:eastAsia="Arial Unicode MS" w:hAnsi="Book Antiqua" w:cs="Calibri"/>
                <w:b w:val="0"/>
                <w:color w:val="auto"/>
                <w:sz w:val="24"/>
                <w:szCs w:val="24"/>
                <w:lang w:val="en-US"/>
              </w:rPr>
              <w:t>, 201</w:t>
            </w:r>
            <w:r w:rsidR="0074570E" w:rsidRPr="0064347D">
              <w:rPr>
                <w:rStyle w:val="Ninguno"/>
                <w:rFonts w:ascii="Book Antiqua" w:eastAsia="Arial Unicode MS" w:hAnsi="Book Antiqua" w:cs="Calibri"/>
                <w:b w:val="0"/>
                <w:color w:val="auto"/>
                <w:sz w:val="24"/>
                <w:szCs w:val="24"/>
                <w:lang w:val="en-US"/>
              </w:rPr>
              <w:t>6</w:t>
            </w:r>
          </w:p>
        </w:tc>
        <w:tc>
          <w:tcPr>
            <w:tcW w:w="1362" w:type="dxa"/>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259</w:t>
            </w:r>
          </w:p>
        </w:tc>
        <w:tc>
          <w:tcPr>
            <w:tcW w:w="3179"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45 Gy/25 </w:t>
            </w:r>
          </w:p>
        </w:tc>
        <w:tc>
          <w:tcPr>
            <w:tcW w:w="3178"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r w:rsidRPr="0064347D">
              <w:rPr>
                <w:rStyle w:val="Ninguno"/>
                <w:rFonts w:ascii="Book Antiqua" w:hAnsi="Book Antiqua" w:cs="Calibri"/>
                <w:color w:val="auto"/>
                <w:sz w:val="24"/>
                <w:szCs w:val="24"/>
                <w:lang w:val="en-US"/>
              </w:rPr>
              <w:t xml:space="preserve"> or capecitabine</w:t>
            </w:r>
          </w:p>
        </w:tc>
        <w:tc>
          <w:tcPr>
            <w:tcW w:w="2271" w:type="dxa"/>
            <w:shd w:val="clear" w:color="auto" w:fill="auto"/>
            <w:tcMar>
              <w:top w:w="80" w:type="dxa"/>
              <w:left w:w="80" w:type="dxa"/>
              <w:bottom w:w="80" w:type="dxa"/>
              <w:right w:w="80" w:type="dxa"/>
            </w:tcMar>
          </w:tcPr>
          <w:p w:rsidR="00AB74A9" w:rsidRPr="0064347D" w:rsidRDefault="00AB74A9" w:rsidP="00521084">
            <w:pPr>
              <w:pStyle w:val="Poromisin"/>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w:t>
            </w:r>
            <w:r w:rsidR="00F33504" w:rsidRPr="0064347D">
              <w:rPr>
                <w:rStyle w:val="Ninguno"/>
                <w:rFonts w:ascii="Book Antiqua" w:hAnsi="Book Antiqua" w:cs="Calibri"/>
                <w:bCs/>
                <w:color w:val="auto"/>
                <w:sz w:val="24"/>
                <w:szCs w:val="24"/>
                <w:lang w:val="en-US"/>
              </w:rPr>
              <w:t xml:space="preserve"> </w:t>
            </w:r>
            <w:r w:rsidRPr="0064347D">
              <w:rPr>
                <w:rStyle w:val="Ninguno"/>
                <w:rFonts w:ascii="Book Antiqua" w:hAnsi="Book Antiqua" w:cs="Calibri"/>
                <w:bCs/>
                <w:color w:val="auto"/>
                <w:sz w:val="24"/>
                <w:szCs w:val="24"/>
                <w:lang w:val="en-US"/>
              </w:rPr>
              <w:t xml:space="preserve">8 </w:t>
            </w:r>
            <w:r w:rsidR="00F33504" w:rsidRPr="0064347D">
              <w:rPr>
                <w:rStyle w:val="Ninguno"/>
                <w:rFonts w:ascii="Book Antiqua" w:hAnsi="Book Antiqua" w:cs="Calibri"/>
                <w:bCs/>
                <w:color w:val="auto"/>
                <w:sz w:val="24"/>
                <w:szCs w:val="24"/>
                <w:lang w:val="en-US"/>
              </w:rPr>
              <w:t>wk</w:t>
            </w:r>
          </w:p>
        </w:tc>
      </w:tr>
      <w:tr w:rsidR="007D0121" w:rsidRPr="0064347D" w:rsidTr="008F5D3F">
        <w:trPr>
          <w:trHeight w:val="760"/>
        </w:trPr>
        <w:tc>
          <w:tcPr>
            <w:tcW w:w="3179" w:type="dxa"/>
            <w:shd w:val="clear" w:color="auto" w:fill="auto"/>
            <w:tcMar>
              <w:top w:w="80" w:type="dxa"/>
              <w:left w:w="80" w:type="dxa"/>
              <w:bottom w:w="80" w:type="dxa"/>
              <w:right w:w="80" w:type="dxa"/>
            </w:tcMar>
          </w:tcPr>
          <w:p w:rsidR="00AB74A9" w:rsidRPr="0064347D" w:rsidRDefault="00AB74A9"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Appelt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[5]</w:t>
            </w:r>
            <w:r w:rsidR="00990169" w:rsidRPr="0064347D">
              <w:rPr>
                <w:rStyle w:val="Ninguno"/>
                <w:rFonts w:ascii="Book Antiqua" w:hAnsi="Book Antiqua" w:cs="Calibri"/>
                <w:b w:val="0"/>
                <w:color w:val="auto"/>
                <w:sz w:val="24"/>
                <w:szCs w:val="24"/>
                <w:lang w:val="en-US"/>
              </w:rPr>
              <w:t>, 2015</w:t>
            </w:r>
          </w:p>
        </w:tc>
        <w:tc>
          <w:tcPr>
            <w:tcW w:w="1362" w:type="dxa"/>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51</w:t>
            </w:r>
          </w:p>
        </w:tc>
        <w:tc>
          <w:tcPr>
            <w:tcW w:w="3179"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60 Gy/30 to tumor +</w:t>
            </w:r>
            <w:r w:rsidR="005036A6" w:rsidRPr="0064347D">
              <w:rPr>
                <w:rStyle w:val="Ninguno"/>
                <w:rFonts w:ascii="Book Antiqua" w:hAnsi="Book Antiqua" w:cs="Calibri"/>
                <w:color w:val="auto"/>
                <w:sz w:val="24"/>
                <w:szCs w:val="24"/>
                <w:lang w:val="en-US"/>
              </w:rPr>
              <w:t xml:space="preserve"> </w:t>
            </w:r>
            <w:r w:rsidRPr="0064347D">
              <w:rPr>
                <w:rStyle w:val="Ninguno"/>
                <w:rFonts w:ascii="Book Antiqua" w:hAnsi="Book Antiqua" w:cs="Calibri"/>
                <w:color w:val="auto"/>
                <w:sz w:val="24"/>
                <w:szCs w:val="24"/>
                <w:lang w:val="en-US"/>
              </w:rPr>
              <w:t xml:space="preserve">50 Gy/30 to LNs </w:t>
            </w:r>
          </w:p>
        </w:tc>
        <w:tc>
          <w:tcPr>
            <w:tcW w:w="3178"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Tegafur-uracil (UFT) </w:t>
            </w:r>
          </w:p>
        </w:tc>
        <w:tc>
          <w:tcPr>
            <w:tcW w:w="2271" w:type="dxa"/>
            <w:shd w:val="clear" w:color="auto" w:fill="auto"/>
            <w:tcMar>
              <w:top w:w="80" w:type="dxa"/>
              <w:left w:w="80" w:type="dxa"/>
              <w:bottom w:w="80" w:type="dxa"/>
              <w:right w:w="80" w:type="dxa"/>
            </w:tcMar>
          </w:tcPr>
          <w:p w:rsidR="00AB74A9" w:rsidRPr="0064347D" w:rsidRDefault="00AB74A9" w:rsidP="00521084">
            <w:pPr>
              <w:pStyle w:val="Poromisin"/>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 xml:space="preserve">6 </w:t>
            </w:r>
            <w:r w:rsidR="00F33504" w:rsidRPr="0064347D">
              <w:rPr>
                <w:rStyle w:val="Ninguno"/>
                <w:rFonts w:ascii="Book Antiqua" w:hAnsi="Book Antiqua" w:cs="Calibri"/>
                <w:bCs/>
                <w:color w:val="auto"/>
                <w:sz w:val="24"/>
                <w:szCs w:val="24"/>
                <w:lang w:val="en-US"/>
              </w:rPr>
              <w:t>wk</w:t>
            </w:r>
          </w:p>
        </w:tc>
      </w:tr>
      <w:tr w:rsidR="007D0121" w:rsidRPr="0064347D" w:rsidTr="008F5D3F">
        <w:trPr>
          <w:trHeight w:val="553"/>
        </w:trPr>
        <w:tc>
          <w:tcPr>
            <w:tcW w:w="3179" w:type="dxa"/>
            <w:shd w:val="clear" w:color="auto" w:fill="auto"/>
            <w:tcMar>
              <w:top w:w="80" w:type="dxa"/>
              <w:left w:w="80" w:type="dxa"/>
              <w:bottom w:w="80" w:type="dxa"/>
              <w:right w:w="80" w:type="dxa"/>
            </w:tcMar>
          </w:tcPr>
          <w:p w:rsidR="00AB74A9" w:rsidRPr="0064347D" w:rsidRDefault="00AB74A9"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Vaccaro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[130]</w:t>
            </w:r>
            <w:r w:rsidR="00990169" w:rsidRPr="0064347D">
              <w:rPr>
                <w:rStyle w:val="Ninguno"/>
                <w:rFonts w:ascii="Book Antiqua" w:hAnsi="Book Antiqua" w:cs="Calibri"/>
                <w:b w:val="0"/>
                <w:color w:val="auto"/>
                <w:sz w:val="24"/>
                <w:szCs w:val="24"/>
                <w:lang w:val="en-US"/>
              </w:rPr>
              <w:t>, 2016</w:t>
            </w:r>
            <w:r w:rsidRPr="0064347D">
              <w:rPr>
                <w:rStyle w:val="Ninguno"/>
                <w:rFonts w:ascii="Book Antiqua" w:hAnsi="Book Antiqua" w:cs="Calibri"/>
                <w:b w:val="0"/>
                <w:color w:val="auto"/>
                <w:sz w:val="24"/>
                <w:szCs w:val="24"/>
                <w:vertAlign w:val="superscript"/>
                <w:lang w:val="en-US"/>
              </w:rPr>
              <w:t xml:space="preserve"> </w:t>
            </w:r>
          </w:p>
        </w:tc>
        <w:tc>
          <w:tcPr>
            <w:tcW w:w="1362" w:type="dxa"/>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204</w:t>
            </w:r>
          </w:p>
        </w:tc>
        <w:tc>
          <w:tcPr>
            <w:tcW w:w="3179"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50.4 Gy/28 </w:t>
            </w:r>
          </w:p>
        </w:tc>
        <w:tc>
          <w:tcPr>
            <w:tcW w:w="3178"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r w:rsidRPr="0064347D">
              <w:rPr>
                <w:rStyle w:val="Ninguno"/>
                <w:rFonts w:ascii="Book Antiqua" w:hAnsi="Book Antiqua" w:cs="Calibri"/>
                <w:color w:val="auto"/>
                <w:sz w:val="24"/>
                <w:szCs w:val="24"/>
                <w:lang w:val="en-US"/>
              </w:rPr>
              <w:t>/LV</w:t>
            </w:r>
          </w:p>
        </w:tc>
        <w:tc>
          <w:tcPr>
            <w:tcW w:w="2271"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 xml:space="preserve">8-12 </w:t>
            </w:r>
            <w:r w:rsidR="00F33504" w:rsidRPr="0064347D">
              <w:rPr>
                <w:rStyle w:val="Ninguno"/>
                <w:rFonts w:ascii="Book Antiqua" w:hAnsi="Book Antiqua" w:cs="Calibri"/>
                <w:bCs/>
                <w:color w:val="auto"/>
                <w:sz w:val="24"/>
                <w:szCs w:val="24"/>
                <w:lang w:val="en-US"/>
              </w:rPr>
              <w:t>wk</w:t>
            </w:r>
          </w:p>
        </w:tc>
      </w:tr>
      <w:tr w:rsidR="007D0121" w:rsidRPr="0064347D" w:rsidTr="008F5D3F">
        <w:trPr>
          <w:trHeight w:val="531"/>
        </w:trPr>
        <w:tc>
          <w:tcPr>
            <w:tcW w:w="3179" w:type="dxa"/>
            <w:shd w:val="clear" w:color="auto" w:fill="auto"/>
            <w:tcMar>
              <w:top w:w="80" w:type="dxa"/>
              <w:left w:w="80" w:type="dxa"/>
              <w:bottom w:w="80" w:type="dxa"/>
              <w:right w:w="80" w:type="dxa"/>
            </w:tcMar>
          </w:tcPr>
          <w:p w:rsidR="00AB74A9" w:rsidRPr="0064347D" w:rsidRDefault="00AB74A9"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Lai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[131]</w:t>
            </w:r>
            <w:r w:rsidR="00990169" w:rsidRPr="0064347D">
              <w:rPr>
                <w:rStyle w:val="Ninguno"/>
                <w:rFonts w:ascii="Book Antiqua" w:hAnsi="Book Antiqua" w:cs="Calibri"/>
                <w:b w:val="0"/>
                <w:color w:val="auto"/>
                <w:sz w:val="24"/>
                <w:szCs w:val="24"/>
                <w:lang w:val="en-US"/>
              </w:rPr>
              <w:t>, 2016</w:t>
            </w:r>
          </w:p>
        </w:tc>
        <w:tc>
          <w:tcPr>
            <w:tcW w:w="1362" w:type="dxa"/>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267</w:t>
            </w:r>
          </w:p>
        </w:tc>
        <w:tc>
          <w:tcPr>
            <w:tcW w:w="3179" w:type="dxa"/>
            <w:shd w:val="clear" w:color="auto" w:fill="auto"/>
            <w:tcMar>
              <w:top w:w="80" w:type="dxa"/>
              <w:left w:w="80" w:type="dxa"/>
              <w:bottom w:w="80" w:type="dxa"/>
              <w:right w:w="80" w:type="dxa"/>
            </w:tcMar>
          </w:tcPr>
          <w:p w:rsidR="00AB74A9" w:rsidRPr="0064347D" w:rsidRDefault="005036A6"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45 Gy/25 or </w:t>
            </w:r>
            <w:r w:rsidR="00AB74A9" w:rsidRPr="0064347D">
              <w:rPr>
                <w:rStyle w:val="Ninguno"/>
                <w:rFonts w:ascii="Book Antiqua" w:hAnsi="Book Antiqua" w:cs="Calibri"/>
                <w:color w:val="auto"/>
                <w:sz w:val="24"/>
                <w:szCs w:val="24"/>
                <w:lang w:val="en-US"/>
              </w:rPr>
              <w:t xml:space="preserve">54 Gy/30 </w:t>
            </w:r>
          </w:p>
        </w:tc>
        <w:tc>
          <w:tcPr>
            <w:tcW w:w="3178"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r w:rsidRPr="0064347D">
              <w:rPr>
                <w:rStyle w:val="Ninguno"/>
                <w:rFonts w:ascii="Book Antiqua" w:hAnsi="Book Antiqua" w:cs="Calibri"/>
                <w:color w:val="auto"/>
                <w:sz w:val="24"/>
                <w:szCs w:val="24"/>
                <w:lang w:val="en-US"/>
              </w:rPr>
              <w:t>/LV</w:t>
            </w:r>
          </w:p>
        </w:tc>
        <w:tc>
          <w:tcPr>
            <w:tcW w:w="2271"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 xml:space="preserve">8-12 </w:t>
            </w:r>
            <w:r w:rsidR="00F33504" w:rsidRPr="0064347D">
              <w:rPr>
                <w:rStyle w:val="Ninguno"/>
                <w:rFonts w:ascii="Book Antiqua" w:hAnsi="Book Antiqua" w:cs="Calibri"/>
                <w:bCs/>
                <w:color w:val="auto"/>
                <w:sz w:val="24"/>
                <w:szCs w:val="24"/>
                <w:lang w:val="en-US"/>
              </w:rPr>
              <w:t>wk</w:t>
            </w:r>
          </w:p>
        </w:tc>
      </w:tr>
      <w:tr w:rsidR="007D0121" w:rsidRPr="0064347D" w:rsidTr="008F5D3F">
        <w:trPr>
          <w:trHeight w:val="553"/>
        </w:trPr>
        <w:tc>
          <w:tcPr>
            <w:tcW w:w="3179" w:type="dxa"/>
            <w:shd w:val="clear" w:color="auto" w:fill="auto"/>
            <w:tcMar>
              <w:top w:w="80" w:type="dxa"/>
              <w:left w:w="80" w:type="dxa"/>
              <w:bottom w:w="80" w:type="dxa"/>
              <w:right w:w="80" w:type="dxa"/>
            </w:tcMar>
          </w:tcPr>
          <w:p w:rsidR="00AB74A9" w:rsidRPr="0064347D" w:rsidRDefault="00AB74A9"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 xml:space="preserve">Martens </w:t>
            </w:r>
            <w:r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[98]</w:t>
            </w:r>
            <w:r w:rsidR="00990169" w:rsidRPr="0064347D">
              <w:rPr>
                <w:rStyle w:val="Ninguno"/>
                <w:rFonts w:ascii="Book Antiqua" w:hAnsi="Book Antiqua" w:cs="Calibri"/>
                <w:b w:val="0"/>
                <w:color w:val="auto"/>
                <w:sz w:val="24"/>
                <w:szCs w:val="24"/>
                <w:lang w:val="en-US"/>
              </w:rPr>
              <w:t>, 2016</w:t>
            </w:r>
          </w:p>
        </w:tc>
        <w:tc>
          <w:tcPr>
            <w:tcW w:w="1362" w:type="dxa"/>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141</w:t>
            </w:r>
          </w:p>
        </w:tc>
        <w:tc>
          <w:tcPr>
            <w:tcW w:w="3179" w:type="dxa"/>
            <w:shd w:val="clear" w:color="auto" w:fill="auto"/>
            <w:tcMar>
              <w:top w:w="80" w:type="dxa"/>
              <w:left w:w="80" w:type="dxa"/>
              <w:bottom w:w="80" w:type="dxa"/>
              <w:right w:w="80" w:type="dxa"/>
            </w:tcMar>
          </w:tcPr>
          <w:p w:rsidR="00AB74A9" w:rsidRPr="0064347D" w:rsidRDefault="005036A6"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50.4 Gy/28 or </w:t>
            </w:r>
            <w:r w:rsidR="00AB74A9" w:rsidRPr="0064347D">
              <w:rPr>
                <w:rStyle w:val="Ninguno"/>
                <w:rFonts w:ascii="Book Antiqua" w:hAnsi="Book Antiqua" w:cs="Calibri"/>
                <w:color w:val="auto"/>
                <w:sz w:val="24"/>
                <w:szCs w:val="24"/>
                <w:lang w:val="en-US"/>
              </w:rPr>
              <w:t xml:space="preserve">5 Gy/5 </w:t>
            </w:r>
          </w:p>
        </w:tc>
        <w:tc>
          <w:tcPr>
            <w:tcW w:w="3178"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p>
        </w:tc>
        <w:tc>
          <w:tcPr>
            <w:tcW w:w="2271" w:type="dxa"/>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 xml:space="preserve">8-20 </w:t>
            </w:r>
            <w:r w:rsidR="00F33504" w:rsidRPr="0064347D">
              <w:rPr>
                <w:rStyle w:val="Ninguno"/>
                <w:rFonts w:ascii="Book Antiqua" w:hAnsi="Book Antiqua" w:cs="Calibri"/>
                <w:bCs/>
                <w:color w:val="auto"/>
                <w:sz w:val="24"/>
                <w:szCs w:val="24"/>
                <w:lang w:val="en-US"/>
              </w:rPr>
              <w:t>wk</w:t>
            </w:r>
          </w:p>
        </w:tc>
      </w:tr>
      <w:tr w:rsidR="007D0121" w:rsidRPr="0064347D" w:rsidTr="008F5D3F">
        <w:trPr>
          <w:trHeight w:val="393"/>
        </w:trPr>
        <w:tc>
          <w:tcPr>
            <w:tcW w:w="3179" w:type="dxa"/>
            <w:tcBorders>
              <w:bottom w:val="single" w:sz="2" w:space="0" w:color="000000"/>
            </w:tcBorders>
            <w:shd w:val="clear" w:color="auto" w:fill="auto"/>
            <w:tcMar>
              <w:top w:w="80" w:type="dxa"/>
              <w:left w:w="80" w:type="dxa"/>
              <w:bottom w:w="80" w:type="dxa"/>
              <w:right w:w="80" w:type="dxa"/>
            </w:tcMar>
          </w:tcPr>
          <w:p w:rsidR="00AB74A9" w:rsidRPr="0064347D" w:rsidRDefault="002151F8" w:rsidP="00990169">
            <w:pPr>
              <w:pStyle w:val="Estilodetabla1"/>
              <w:snapToGrid w:val="0"/>
              <w:spacing w:line="360" w:lineRule="auto"/>
              <w:jc w:val="both"/>
              <w:rPr>
                <w:rFonts w:ascii="Book Antiqua" w:hAnsi="Book Antiqua" w:cs="Calibri"/>
                <w:b w:val="0"/>
                <w:color w:val="auto"/>
                <w:sz w:val="24"/>
                <w:szCs w:val="24"/>
                <w:lang w:val="en-US"/>
              </w:rPr>
            </w:pPr>
            <w:r w:rsidRPr="0064347D">
              <w:rPr>
                <w:rStyle w:val="Ninguno"/>
                <w:rFonts w:ascii="Book Antiqua" w:eastAsia="Arial Unicode MS" w:hAnsi="Book Antiqua" w:cs="Calibri"/>
                <w:b w:val="0"/>
                <w:color w:val="auto"/>
                <w:sz w:val="24"/>
                <w:szCs w:val="24"/>
                <w:lang w:val="en-US"/>
              </w:rPr>
              <w:t>C</w:t>
            </w:r>
            <w:r w:rsidR="00AB74A9" w:rsidRPr="0064347D">
              <w:rPr>
                <w:rStyle w:val="Ninguno"/>
                <w:rFonts w:ascii="Book Antiqua" w:eastAsia="Arial Unicode MS" w:hAnsi="Book Antiqua" w:cs="Calibri"/>
                <w:b w:val="0"/>
                <w:color w:val="auto"/>
                <w:sz w:val="24"/>
                <w:szCs w:val="24"/>
                <w:lang w:val="en-US"/>
              </w:rPr>
              <w:t xml:space="preserve">reavin </w:t>
            </w:r>
            <w:r w:rsidR="00AB74A9" w:rsidRPr="0064347D">
              <w:rPr>
                <w:rStyle w:val="Ninguno"/>
                <w:rFonts w:ascii="Book Antiqua" w:eastAsia="Arial Unicode MS" w:hAnsi="Book Antiqua" w:cs="Calibri"/>
                <w:b w:val="0"/>
                <w:i/>
                <w:color w:val="auto"/>
                <w:sz w:val="24"/>
                <w:szCs w:val="24"/>
                <w:lang w:val="en-US"/>
              </w:rPr>
              <w:t>et al</w:t>
            </w:r>
            <w:r w:rsidR="00990169" w:rsidRPr="0064347D">
              <w:rPr>
                <w:rStyle w:val="Ninguno"/>
                <w:rFonts w:ascii="Book Antiqua" w:hAnsi="Book Antiqua" w:cs="Calibri"/>
                <w:b w:val="0"/>
                <w:color w:val="auto"/>
                <w:sz w:val="24"/>
                <w:szCs w:val="24"/>
                <w:vertAlign w:val="superscript"/>
                <w:lang w:val="en-US"/>
              </w:rPr>
              <w:t>[132]</w:t>
            </w:r>
            <w:r w:rsidR="00990169" w:rsidRPr="0064347D">
              <w:rPr>
                <w:rStyle w:val="Ninguno"/>
                <w:rFonts w:ascii="Book Antiqua" w:hAnsi="Book Antiqua" w:cs="Calibri"/>
                <w:b w:val="0"/>
                <w:color w:val="auto"/>
                <w:sz w:val="24"/>
                <w:szCs w:val="24"/>
                <w:lang w:val="en-US"/>
              </w:rPr>
              <w:t xml:space="preserve">, </w:t>
            </w:r>
          </w:p>
        </w:tc>
        <w:tc>
          <w:tcPr>
            <w:tcW w:w="1362" w:type="dxa"/>
            <w:tcBorders>
              <w:bottom w:val="single" w:sz="2" w:space="0" w:color="000000"/>
            </w:tcBorders>
            <w:shd w:val="clear" w:color="auto" w:fill="auto"/>
            <w:tcMar>
              <w:top w:w="80" w:type="dxa"/>
              <w:left w:w="80" w:type="dxa"/>
              <w:bottom w:w="80" w:type="dxa"/>
              <w:right w:w="80" w:type="dxa"/>
            </w:tcMar>
          </w:tcPr>
          <w:p w:rsidR="00AB74A9" w:rsidRPr="0064347D" w:rsidRDefault="00AB74A9" w:rsidP="00521084">
            <w:pPr>
              <w:pStyle w:val="Cuerpo"/>
              <w:snapToGrid w:val="0"/>
              <w:spacing w:line="360" w:lineRule="auto"/>
              <w:jc w:val="both"/>
              <w:rPr>
                <w:rFonts w:ascii="Book Antiqua" w:hAnsi="Book Antiqua" w:cs="Calibri"/>
                <w:color w:val="auto"/>
              </w:rPr>
            </w:pPr>
            <w:r w:rsidRPr="0064347D">
              <w:rPr>
                <w:rStyle w:val="Ninguno"/>
                <w:rFonts w:ascii="Book Antiqua" w:hAnsi="Book Antiqua" w:cs="Calibri"/>
                <w:color w:val="auto"/>
                <w:lang w:val="en-US"/>
              </w:rPr>
              <w:t>362</w:t>
            </w:r>
          </w:p>
        </w:tc>
        <w:tc>
          <w:tcPr>
            <w:tcW w:w="3179" w:type="dxa"/>
            <w:tcBorders>
              <w:bottom w:val="single" w:sz="2" w:space="0" w:color="000000"/>
            </w:tcBorders>
            <w:shd w:val="clear" w:color="auto" w:fill="auto"/>
            <w:tcMar>
              <w:top w:w="80" w:type="dxa"/>
              <w:left w:w="80" w:type="dxa"/>
              <w:bottom w:w="80" w:type="dxa"/>
              <w:right w:w="80" w:type="dxa"/>
            </w:tcMar>
          </w:tcPr>
          <w:p w:rsidR="00AB74A9" w:rsidRPr="0064347D" w:rsidRDefault="00AB74A9" w:rsidP="005036A6">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50</w:t>
            </w:r>
            <w:r w:rsidR="005036A6" w:rsidRPr="0064347D">
              <w:rPr>
                <w:rStyle w:val="Ninguno"/>
                <w:rFonts w:ascii="Book Antiqua" w:hAnsi="Book Antiqua" w:cs="Calibri"/>
                <w:color w:val="auto"/>
                <w:sz w:val="24"/>
                <w:szCs w:val="24"/>
                <w:lang w:val="en-US"/>
              </w:rPr>
              <w:t>-</w:t>
            </w:r>
            <w:r w:rsidRPr="0064347D">
              <w:rPr>
                <w:rStyle w:val="Ninguno"/>
                <w:rFonts w:ascii="Book Antiqua" w:hAnsi="Book Antiqua" w:cs="Calibri"/>
                <w:color w:val="auto"/>
                <w:sz w:val="24"/>
                <w:szCs w:val="24"/>
                <w:lang w:val="en-US"/>
              </w:rPr>
              <w:t xml:space="preserve">54 Gy/30 </w:t>
            </w:r>
          </w:p>
        </w:tc>
        <w:tc>
          <w:tcPr>
            <w:tcW w:w="3178" w:type="dxa"/>
            <w:tcBorders>
              <w:bottom w:val="single" w:sz="2" w:space="0" w:color="000000"/>
            </w:tcBorders>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color w:val="auto"/>
                <w:sz w:val="24"/>
                <w:szCs w:val="24"/>
                <w:lang w:val="en-US"/>
              </w:rPr>
              <w:t xml:space="preserve">CRT: </w:t>
            </w:r>
            <w:r w:rsidR="00EA697A" w:rsidRPr="0064347D">
              <w:rPr>
                <w:rStyle w:val="tlid-translation"/>
                <w:rFonts w:ascii="Book Antiqua" w:hAnsi="Book Antiqua"/>
                <w:color w:val="auto"/>
                <w:sz w:val="24"/>
                <w:szCs w:val="24"/>
                <w:lang w:val="en-US"/>
              </w:rPr>
              <w:t>5</w:t>
            </w:r>
            <w:r w:rsidR="00EA697A" w:rsidRPr="0064347D">
              <w:rPr>
                <w:rStyle w:val="tlid-translation"/>
                <w:rFonts w:ascii="Book Antiqua" w:hAnsi="Book Antiqua"/>
                <w:lang w:val="en-US"/>
              </w:rPr>
              <w:t>-</w:t>
            </w:r>
            <w:r w:rsidR="00EA697A" w:rsidRPr="0064347D">
              <w:rPr>
                <w:rStyle w:val="tlid-translation"/>
                <w:rFonts w:ascii="Book Antiqua" w:hAnsi="Book Antiqua"/>
                <w:color w:val="auto"/>
                <w:sz w:val="24"/>
                <w:szCs w:val="24"/>
                <w:lang w:val="en-US"/>
              </w:rPr>
              <w:t>FU</w:t>
            </w:r>
          </w:p>
        </w:tc>
        <w:tc>
          <w:tcPr>
            <w:tcW w:w="2271" w:type="dxa"/>
            <w:tcBorders>
              <w:bottom w:val="single" w:sz="2" w:space="0" w:color="000000"/>
            </w:tcBorders>
            <w:shd w:val="clear" w:color="auto" w:fill="auto"/>
            <w:tcMar>
              <w:top w:w="80" w:type="dxa"/>
              <w:left w:w="80" w:type="dxa"/>
              <w:bottom w:w="80" w:type="dxa"/>
              <w:right w:w="80" w:type="dxa"/>
            </w:tcMar>
          </w:tcPr>
          <w:p w:rsidR="00AB74A9" w:rsidRPr="0064347D" w:rsidRDefault="00AB74A9" w:rsidP="00521084">
            <w:pPr>
              <w:pStyle w:val="Estilodetabla2"/>
              <w:snapToGrid w:val="0"/>
              <w:spacing w:line="360" w:lineRule="auto"/>
              <w:jc w:val="both"/>
              <w:rPr>
                <w:rFonts w:ascii="Book Antiqua" w:hAnsi="Book Antiqua" w:cs="Calibri"/>
                <w:color w:val="auto"/>
                <w:sz w:val="24"/>
                <w:szCs w:val="24"/>
                <w:lang w:val="en-US"/>
              </w:rPr>
            </w:pPr>
            <w:r w:rsidRPr="0064347D">
              <w:rPr>
                <w:rStyle w:val="Ninguno"/>
                <w:rFonts w:ascii="Book Antiqua" w:hAnsi="Book Antiqua" w:cs="Calibri"/>
                <w:bCs/>
                <w:color w:val="auto"/>
                <w:sz w:val="24"/>
                <w:szCs w:val="24"/>
                <w:lang w:val="en-US"/>
              </w:rPr>
              <w:t xml:space="preserve">6-8 </w:t>
            </w:r>
            <w:r w:rsidR="00F33504" w:rsidRPr="0064347D">
              <w:rPr>
                <w:rStyle w:val="Ninguno"/>
                <w:rFonts w:ascii="Book Antiqua" w:hAnsi="Book Antiqua" w:cs="Calibri"/>
                <w:bCs/>
                <w:color w:val="auto"/>
                <w:sz w:val="24"/>
                <w:szCs w:val="24"/>
                <w:lang w:val="en-US"/>
              </w:rPr>
              <w:t>wk</w:t>
            </w:r>
          </w:p>
        </w:tc>
      </w:tr>
    </w:tbl>
    <w:p w:rsidR="00AB74A9" w:rsidRPr="0064347D" w:rsidRDefault="00AB74A9" w:rsidP="00521084">
      <w:pPr>
        <w:snapToGrid w:val="0"/>
        <w:spacing w:line="360" w:lineRule="auto"/>
        <w:jc w:val="both"/>
        <w:rPr>
          <w:rStyle w:val="tlid-translation"/>
          <w:rFonts w:ascii="Book Antiqua" w:hAnsi="Book Antiqua"/>
          <w:lang w:val="en-US"/>
        </w:rPr>
      </w:pPr>
      <w:r w:rsidRPr="0064347D">
        <w:rPr>
          <w:rStyle w:val="tlid-translation"/>
          <w:rFonts w:ascii="Book Antiqua" w:hAnsi="Book Antiqua"/>
          <w:lang w:val="en-US"/>
        </w:rPr>
        <w:t>CRT</w:t>
      </w:r>
      <w:r w:rsidR="00384CD6" w:rsidRPr="0064347D">
        <w:rPr>
          <w:rStyle w:val="tlid-translation"/>
          <w:rFonts w:ascii="Book Antiqua" w:hAnsi="Book Antiqua"/>
          <w:lang w:val="en-US"/>
        </w:rPr>
        <w:t xml:space="preserve">: </w:t>
      </w:r>
      <w:r w:rsidRPr="0064347D">
        <w:rPr>
          <w:rStyle w:val="tlid-translation"/>
          <w:rFonts w:ascii="Book Antiqua" w:hAnsi="Book Antiqua"/>
          <w:lang w:val="en-US"/>
        </w:rPr>
        <w:t>Chemoradiation therapy; CNCT</w:t>
      </w:r>
      <w:r w:rsidR="00384CD6" w:rsidRPr="0064347D">
        <w:rPr>
          <w:rStyle w:val="tlid-translation"/>
          <w:rFonts w:ascii="Book Antiqua" w:hAnsi="Book Antiqua"/>
          <w:lang w:val="en-US"/>
        </w:rPr>
        <w:t xml:space="preserve">: </w:t>
      </w:r>
      <w:r w:rsidRPr="0064347D">
        <w:rPr>
          <w:rStyle w:val="tlid-translation"/>
          <w:rFonts w:ascii="Book Antiqua" w:hAnsi="Book Antiqua"/>
          <w:lang w:val="en-US"/>
        </w:rPr>
        <w:t>Consolidation chemotherapy; NS</w:t>
      </w:r>
      <w:r w:rsidR="00384CD6" w:rsidRPr="0064347D">
        <w:rPr>
          <w:rStyle w:val="tlid-translation"/>
          <w:rFonts w:ascii="Book Antiqua" w:hAnsi="Book Antiqua"/>
          <w:lang w:val="en-US"/>
        </w:rPr>
        <w:t xml:space="preserve">: </w:t>
      </w:r>
      <w:r w:rsidRPr="0064347D">
        <w:rPr>
          <w:rStyle w:val="tlid-translation"/>
          <w:rFonts w:ascii="Book Antiqua" w:hAnsi="Book Antiqua"/>
          <w:caps/>
          <w:lang w:val="en-US"/>
        </w:rPr>
        <w:t>n</w:t>
      </w:r>
      <w:r w:rsidRPr="0064347D">
        <w:rPr>
          <w:rStyle w:val="tlid-translation"/>
          <w:rFonts w:ascii="Book Antiqua" w:hAnsi="Book Antiqua"/>
          <w:lang w:val="en-US"/>
        </w:rPr>
        <w:t>ot stated; 5</w:t>
      </w:r>
      <w:r w:rsidR="00EA697A" w:rsidRPr="0064347D">
        <w:rPr>
          <w:rStyle w:val="tlid-translation"/>
          <w:rFonts w:ascii="Book Antiqua" w:hAnsi="Book Antiqua"/>
          <w:lang w:val="en-US"/>
        </w:rPr>
        <w:t>-</w:t>
      </w:r>
      <w:r w:rsidRPr="0064347D">
        <w:rPr>
          <w:rStyle w:val="tlid-translation"/>
          <w:rFonts w:ascii="Book Antiqua" w:hAnsi="Book Antiqua"/>
          <w:lang w:val="en-US"/>
        </w:rPr>
        <w:t>FU</w:t>
      </w:r>
      <w:r w:rsidR="00384CD6" w:rsidRPr="0064347D">
        <w:rPr>
          <w:rStyle w:val="tlid-translation"/>
          <w:rFonts w:ascii="Book Antiqua" w:hAnsi="Book Antiqua"/>
          <w:lang w:val="en-US"/>
        </w:rPr>
        <w:t>:</w:t>
      </w:r>
      <w:r w:rsidRPr="0064347D">
        <w:rPr>
          <w:rStyle w:val="tlid-translation"/>
          <w:rFonts w:ascii="Book Antiqua" w:hAnsi="Book Antiqua"/>
          <w:lang w:val="en-US"/>
        </w:rPr>
        <w:t xml:space="preserve"> 5-fluorouracil; LV</w:t>
      </w:r>
      <w:r w:rsidR="00384CD6" w:rsidRPr="0064347D">
        <w:rPr>
          <w:rStyle w:val="tlid-translation"/>
          <w:rFonts w:ascii="Book Antiqua" w:hAnsi="Book Antiqua"/>
          <w:lang w:val="en-US"/>
        </w:rPr>
        <w:t>:</w:t>
      </w:r>
      <w:r w:rsidRPr="0064347D">
        <w:rPr>
          <w:rStyle w:val="tlid-translation"/>
          <w:rFonts w:ascii="Book Antiqua" w:hAnsi="Book Antiqua"/>
          <w:lang w:val="en-US"/>
        </w:rPr>
        <w:t xml:space="preserve"> </w:t>
      </w:r>
      <w:r w:rsidRPr="0064347D">
        <w:rPr>
          <w:rStyle w:val="tlid-translation"/>
          <w:rFonts w:ascii="Book Antiqua" w:hAnsi="Book Antiqua"/>
          <w:caps/>
          <w:lang w:val="en-US"/>
        </w:rPr>
        <w:t>l</w:t>
      </w:r>
      <w:r w:rsidRPr="0064347D">
        <w:rPr>
          <w:rStyle w:val="tlid-translation"/>
          <w:rFonts w:ascii="Book Antiqua" w:hAnsi="Book Antiqua"/>
          <w:lang w:val="en-US"/>
        </w:rPr>
        <w:t>eucovorin.</w:t>
      </w:r>
    </w:p>
    <w:p w:rsidR="0072687B" w:rsidRPr="0064347D" w:rsidRDefault="00445AAB" w:rsidP="00521084">
      <w:pPr>
        <w:snapToGrid w:val="0"/>
        <w:spacing w:line="360" w:lineRule="auto"/>
        <w:jc w:val="both"/>
        <w:rPr>
          <w:rFonts w:ascii="Book Antiqua" w:hAnsi="Book Antiqua"/>
          <w:b/>
          <w:lang w:val="en-US"/>
        </w:rPr>
      </w:pPr>
      <w:r w:rsidRPr="0064347D">
        <w:rPr>
          <w:rStyle w:val="tlid-translation"/>
          <w:rFonts w:ascii="Book Antiqua" w:hAnsi="Book Antiqua"/>
          <w:b/>
          <w:iCs/>
          <w:lang w:val="en-US"/>
        </w:rPr>
        <w:br w:type="page"/>
      </w:r>
      <w:r w:rsidR="00AB74A9" w:rsidRPr="0064347D">
        <w:rPr>
          <w:rStyle w:val="tlid-translation"/>
          <w:rFonts w:ascii="Book Antiqua" w:hAnsi="Book Antiqua"/>
          <w:b/>
          <w:iCs/>
          <w:lang w:val="en-US"/>
        </w:rPr>
        <w:t>Table 2</w:t>
      </w:r>
      <w:r w:rsidR="007D0121" w:rsidRPr="0064347D">
        <w:rPr>
          <w:rStyle w:val="tlid-translation"/>
          <w:rFonts w:ascii="Book Antiqua" w:hAnsi="Book Antiqua"/>
          <w:b/>
          <w:iCs/>
          <w:lang w:val="en-US"/>
        </w:rPr>
        <w:t xml:space="preserve"> </w:t>
      </w:r>
      <w:r w:rsidR="00AB74A9" w:rsidRPr="0064347D">
        <w:rPr>
          <w:rStyle w:val="tlid-translation"/>
          <w:rFonts w:ascii="Book Antiqua" w:hAnsi="Book Antiqua"/>
          <w:b/>
          <w:iCs/>
          <w:lang w:val="en-US"/>
        </w:rPr>
        <w:t xml:space="preserve">Tumor regrowth and salvage surgery in </w:t>
      </w:r>
      <w:r w:rsidR="007D0121" w:rsidRPr="0064347D">
        <w:rPr>
          <w:rStyle w:val="tlid-translation"/>
          <w:rFonts w:ascii="Book Antiqua" w:hAnsi="Book Antiqua"/>
          <w:b/>
          <w:iCs/>
          <w:lang w:val="en-US"/>
        </w:rPr>
        <w:t>watch and wait clinical studies</w:t>
      </w:r>
    </w:p>
    <w:tbl>
      <w:tblPr>
        <w:tblpPr w:leftFromText="180" w:rightFromText="180" w:vertAnchor="page" w:horzAnchor="margin" w:tblpY="2067"/>
        <w:tblW w:w="13447" w:type="dxa"/>
        <w:tblBorders>
          <w:top w:val="single" w:sz="4" w:space="0" w:color="auto"/>
          <w:bottom w:val="single" w:sz="4" w:space="0" w:color="auto"/>
        </w:tblBorders>
        <w:tblLayout w:type="fixed"/>
        <w:tblLook w:val="04A0" w:firstRow="1" w:lastRow="0" w:firstColumn="1" w:lastColumn="0" w:noHBand="0" w:noVBand="1"/>
      </w:tblPr>
      <w:tblGrid>
        <w:gridCol w:w="3198"/>
        <w:gridCol w:w="1672"/>
        <w:gridCol w:w="1886"/>
        <w:gridCol w:w="2097"/>
        <w:gridCol w:w="2532"/>
        <w:gridCol w:w="2062"/>
      </w:tblGrid>
      <w:tr w:rsidR="007D0121" w:rsidRPr="0064347D" w:rsidTr="008F5D3F">
        <w:trPr>
          <w:trHeight w:val="420"/>
        </w:trPr>
        <w:tc>
          <w:tcPr>
            <w:tcW w:w="3198" w:type="dxa"/>
            <w:tcBorders>
              <w:top w:val="single" w:sz="4" w:space="0" w:color="auto"/>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b/>
                <w:iCs/>
                <w:lang w:val="en-US"/>
              </w:rPr>
            </w:pPr>
            <w:r w:rsidRPr="0064347D">
              <w:rPr>
                <w:rFonts w:ascii="Book Antiqua" w:hAnsi="Book Antiqua" w:cs="Calibri"/>
                <w:b/>
                <w:iCs/>
                <w:lang w:val="en-US"/>
              </w:rPr>
              <w:t>Study</w:t>
            </w:r>
          </w:p>
        </w:tc>
        <w:tc>
          <w:tcPr>
            <w:tcW w:w="1672" w:type="dxa"/>
            <w:tcBorders>
              <w:top w:val="single" w:sz="4" w:space="0" w:color="auto"/>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b/>
                <w:bCs/>
                <w:iCs/>
                <w:lang w:val="en-US"/>
              </w:rPr>
            </w:pPr>
            <w:r w:rsidRPr="0064347D">
              <w:rPr>
                <w:rFonts w:ascii="Book Antiqua" w:hAnsi="Book Antiqua" w:cs="Calibri"/>
                <w:b/>
                <w:bCs/>
                <w:iCs/>
                <w:lang w:val="en-US"/>
              </w:rPr>
              <w:t>Patients (</w:t>
            </w:r>
            <w:r w:rsidRPr="0064347D">
              <w:rPr>
                <w:rFonts w:ascii="Book Antiqua" w:hAnsi="Book Antiqua" w:cs="Calibri"/>
                <w:b/>
                <w:bCs/>
                <w:i/>
                <w:iCs/>
                <w:lang w:val="en-US"/>
              </w:rPr>
              <w:t>n</w:t>
            </w:r>
            <w:r w:rsidRPr="0064347D">
              <w:rPr>
                <w:rFonts w:ascii="Book Antiqua" w:hAnsi="Book Antiqua" w:cs="Calibri"/>
                <w:b/>
                <w:bCs/>
                <w:iCs/>
                <w:lang w:val="en-US"/>
              </w:rPr>
              <w:t>)</w:t>
            </w:r>
          </w:p>
        </w:tc>
        <w:tc>
          <w:tcPr>
            <w:tcW w:w="1886" w:type="dxa"/>
            <w:tcBorders>
              <w:top w:val="single" w:sz="4" w:space="0" w:color="auto"/>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b/>
                <w:iCs/>
                <w:lang w:val="en-US"/>
              </w:rPr>
            </w:pPr>
            <w:r w:rsidRPr="0064347D">
              <w:rPr>
                <w:rFonts w:ascii="Book Antiqua" w:hAnsi="Book Antiqua" w:cs="Calibri"/>
                <w:b/>
                <w:iCs/>
                <w:lang w:val="en-US"/>
              </w:rPr>
              <w:t>Regrowth</w:t>
            </w:r>
          </w:p>
        </w:tc>
        <w:tc>
          <w:tcPr>
            <w:tcW w:w="2097" w:type="dxa"/>
            <w:tcBorders>
              <w:top w:val="single" w:sz="4" w:space="0" w:color="auto"/>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b/>
                <w:iCs/>
                <w:lang w:val="en-US"/>
              </w:rPr>
            </w:pPr>
            <w:r w:rsidRPr="0064347D">
              <w:rPr>
                <w:rFonts w:ascii="Book Antiqua" w:hAnsi="Book Antiqua" w:cs="Calibri"/>
                <w:b/>
                <w:iCs/>
                <w:lang w:val="en-US"/>
              </w:rPr>
              <w:t>Salvage surgery</w:t>
            </w:r>
          </w:p>
        </w:tc>
        <w:tc>
          <w:tcPr>
            <w:tcW w:w="2532" w:type="dxa"/>
            <w:tcBorders>
              <w:top w:val="single" w:sz="4" w:space="0" w:color="auto"/>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b/>
                <w:iCs/>
                <w:lang w:val="en-US"/>
              </w:rPr>
            </w:pPr>
            <w:r w:rsidRPr="0064347D">
              <w:rPr>
                <w:rFonts w:ascii="Book Antiqua" w:hAnsi="Book Antiqua" w:cs="Calibri"/>
                <w:b/>
                <w:iCs/>
                <w:lang w:val="en-US"/>
              </w:rPr>
              <w:t>Distant metastasis</w:t>
            </w:r>
          </w:p>
        </w:tc>
        <w:tc>
          <w:tcPr>
            <w:tcW w:w="2062" w:type="dxa"/>
            <w:tcBorders>
              <w:top w:val="single" w:sz="4" w:space="0" w:color="auto"/>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b/>
                <w:iCs/>
                <w:lang w:val="en-US"/>
              </w:rPr>
            </w:pPr>
            <w:r w:rsidRPr="0064347D">
              <w:rPr>
                <w:rFonts w:ascii="Book Antiqua" w:hAnsi="Book Antiqua" w:cs="Calibri"/>
                <w:b/>
                <w:iCs/>
                <w:lang w:val="en-US"/>
              </w:rPr>
              <w:t>Survival</w:t>
            </w:r>
          </w:p>
        </w:tc>
      </w:tr>
      <w:tr w:rsidR="007D0121" w:rsidRPr="0064347D" w:rsidTr="008F5D3F">
        <w:trPr>
          <w:trHeight w:val="401"/>
        </w:trPr>
        <w:tc>
          <w:tcPr>
            <w:tcW w:w="3198" w:type="dxa"/>
            <w:tcBorders>
              <w:top w:val="single" w:sz="4" w:space="0" w:color="auto"/>
            </w:tcBorders>
            <w:shd w:val="clear" w:color="auto" w:fill="auto"/>
          </w:tcPr>
          <w:p w:rsidR="007D0121" w:rsidRPr="0064347D" w:rsidRDefault="000A7035" w:rsidP="000A7035">
            <w:pPr>
              <w:snapToGrid w:val="0"/>
              <w:spacing w:line="360" w:lineRule="auto"/>
              <w:jc w:val="both"/>
              <w:rPr>
                <w:rFonts w:ascii="Book Antiqua" w:hAnsi="Book Antiqua" w:cs="Calibri"/>
                <w:iCs/>
                <w:vertAlign w:val="superscript"/>
                <w:lang w:val="en-US"/>
              </w:rPr>
            </w:pPr>
            <w:r w:rsidRPr="0064347D">
              <w:rPr>
                <w:rFonts w:ascii="Book Antiqua" w:hAnsi="Book Antiqua" w:cs="Calibri"/>
                <w:iCs/>
                <w:lang w:val="en-US"/>
              </w:rPr>
              <w:t xml:space="preserve">Habr-Gama </w:t>
            </w:r>
            <w:r w:rsidRPr="0064347D">
              <w:rPr>
                <w:rFonts w:ascii="Book Antiqua" w:hAnsi="Book Antiqua" w:cs="Calibri"/>
                <w:i/>
                <w:iCs/>
                <w:lang w:val="en-US"/>
              </w:rPr>
              <w:t>et al</w:t>
            </w:r>
            <w:r w:rsidR="007D0121" w:rsidRPr="0064347D">
              <w:rPr>
                <w:rFonts w:ascii="Book Antiqua" w:hAnsi="Book Antiqua" w:cs="Calibri"/>
                <w:iCs/>
                <w:vertAlign w:val="superscript"/>
                <w:lang w:val="en-US"/>
              </w:rPr>
              <w:t>[16</w:t>
            </w:r>
            <w:r w:rsidRPr="0064347D">
              <w:rPr>
                <w:rFonts w:ascii="Book Antiqua" w:hAnsi="Book Antiqua" w:cs="Calibri"/>
                <w:iCs/>
                <w:vertAlign w:val="superscript"/>
                <w:lang w:val="en-US"/>
              </w:rPr>
              <w:t>1</w:t>
            </w:r>
            <w:r w:rsidR="007D0121" w:rsidRPr="0064347D">
              <w:rPr>
                <w:rFonts w:ascii="Book Antiqua" w:hAnsi="Book Antiqua" w:cs="Calibri"/>
                <w:iCs/>
                <w:vertAlign w:val="superscript"/>
                <w:lang w:val="en-US"/>
              </w:rPr>
              <w:t>]</w:t>
            </w:r>
          </w:p>
        </w:tc>
        <w:tc>
          <w:tcPr>
            <w:tcW w:w="1672" w:type="dxa"/>
            <w:tcBorders>
              <w:top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90</w:t>
            </w:r>
          </w:p>
        </w:tc>
        <w:tc>
          <w:tcPr>
            <w:tcW w:w="1886" w:type="dxa"/>
            <w:tcBorders>
              <w:top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27 (31%)</w:t>
            </w:r>
          </w:p>
        </w:tc>
        <w:tc>
          <w:tcPr>
            <w:tcW w:w="2097" w:type="dxa"/>
            <w:tcBorders>
              <w:top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93%</w:t>
            </w:r>
          </w:p>
        </w:tc>
        <w:tc>
          <w:tcPr>
            <w:tcW w:w="2532" w:type="dxa"/>
            <w:tcBorders>
              <w:top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13 (14%)</w:t>
            </w:r>
          </w:p>
        </w:tc>
        <w:tc>
          <w:tcPr>
            <w:tcW w:w="2062" w:type="dxa"/>
            <w:tcBorders>
              <w:top w:val="single" w:sz="4" w:space="0" w:color="auto"/>
            </w:tcBorders>
            <w:shd w:val="clear" w:color="auto" w:fill="auto"/>
          </w:tcPr>
          <w:p w:rsidR="007D0121" w:rsidRPr="0064347D" w:rsidRDefault="000F3C32" w:rsidP="007D0121">
            <w:pPr>
              <w:snapToGrid w:val="0"/>
              <w:spacing w:line="360" w:lineRule="auto"/>
              <w:jc w:val="both"/>
              <w:rPr>
                <w:rFonts w:ascii="Book Antiqua" w:hAnsi="Book Antiqua" w:cs="Calibri"/>
                <w:lang w:val="en-US"/>
              </w:rPr>
            </w:pPr>
            <w:r w:rsidRPr="0064347D">
              <w:rPr>
                <w:rFonts w:ascii="Book Antiqua" w:hAnsi="Book Antiqua" w:cs="Calibri"/>
                <w:lang w:val="en-US"/>
              </w:rPr>
              <w:t>3 yr</w:t>
            </w:r>
            <w:r w:rsidR="007D0121" w:rsidRPr="0064347D">
              <w:rPr>
                <w:rFonts w:ascii="Book Antiqua" w:hAnsi="Book Antiqua" w:cs="Calibri"/>
                <w:lang w:val="en-US"/>
              </w:rPr>
              <w:t xml:space="preserve"> (88%)</w:t>
            </w:r>
          </w:p>
        </w:tc>
      </w:tr>
      <w:tr w:rsidR="007D0121" w:rsidRPr="0064347D" w:rsidTr="008F5D3F">
        <w:trPr>
          <w:trHeight w:val="238"/>
        </w:trPr>
        <w:tc>
          <w:tcPr>
            <w:tcW w:w="3198" w:type="dxa"/>
            <w:shd w:val="clear" w:color="auto" w:fill="auto"/>
          </w:tcPr>
          <w:p w:rsidR="007D0121" w:rsidRPr="0064347D" w:rsidRDefault="007D0121" w:rsidP="00625783">
            <w:pPr>
              <w:snapToGrid w:val="0"/>
              <w:spacing w:line="360" w:lineRule="auto"/>
              <w:jc w:val="both"/>
              <w:rPr>
                <w:rFonts w:ascii="Book Antiqua" w:hAnsi="Book Antiqua" w:cs="Calibri"/>
                <w:iCs/>
                <w:vertAlign w:val="superscript"/>
                <w:lang w:val="en-US"/>
              </w:rPr>
            </w:pPr>
            <w:r w:rsidRPr="0064347D">
              <w:rPr>
                <w:rFonts w:ascii="Book Antiqua" w:hAnsi="Book Antiqua" w:cs="Calibri"/>
                <w:iCs/>
                <w:lang w:val="en-US"/>
              </w:rPr>
              <w:t>Renehan</w:t>
            </w:r>
            <w:r w:rsidR="00625783" w:rsidRPr="0064347D">
              <w:rPr>
                <w:rFonts w:ascii="Book Antiqua" w:hAnsi="Book Antiqua" w:cs="Calibri"/>
                <w:iCs/>
                <w:lang w:val="en-US"/>
              </w:rPr>
              <w:t xml:space="preserve"> </w:t>
            </w:r>
            <w:r w:rsidR="00625783" w:rsidRPr="0064347D">
              <w:rPr>
                <w:rFonts w:ascii="Book Antiqua" w:hAnsi="Book Antiqua" w:cs="Calibri"/>
                <w:i/>
                <w:iCs/>
                <w:lang w:val="en-US"/>
              </w:rPr>
              <w:t>et al</w:t>
            </w:r>
            <w:r w:rsidRPr="0064347D">
              <w:rPr>
                <w:rFonts w:ascii="Book Antiqua" w:hAnsi="Book Antiqua" w:cs="Calibri"/>
                <w:iCs/>
                <w:vertAlign w:val="superscript"/>
                <w:lang w:val="en-US"/>
              </w:rPr>
              <w:t>[</w:t>
            </w:r>
            <w:r w:rsidR="00625783" w:rsidRPr="0064347D">
              <w:rPr>
                <w:rFonts w:ascii="Book Antiqua" w:hAnsi="Book Antiqua" w:cs="Calibri"/>
                <w:iCs/>
                <w:vertAlign w:val="superscript"/>
                <w:lang w:val="en-US"/>
              </w:rPr>
              <w:t>99</w:t>
            </w:r>
            <w:r w:rsidRPr="0064347D">
              <w:rPr>
                <w:rFonts w:ascii="Book Antiqua" w:hAnsi="Book Antiqua" w:cs="Calibri"/>
                <w:iCs/>
                <w:vertAlign w:val="superscript"/>
                <w:lang w:val="en-US"/>
              </w:rPr>
              <w:t>]</w:t>
            </w:r>
          </w:p>
        </w:tc>
        <w:tc>
          <w:tcPr>
            <w:tcW w:w="167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129</w:t>
            </w:r>
          </w:p>
        </w:tc>
        <w:tc>
          <w:tcPr>
            <w:tcW w:w="1886"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44 (34%)</w:t>
            </w:r>
          </w:p>
        </w:tc>
        <w:tc>
          <w:tcPr>
            <w:tcW w:w="2097"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84%</w:t>
            </w:r>
          </w:p>
        </w:tc>
        <w:tc>
          <w:tcPr>
            <w:tcW w:w="253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5 (4%)</w:t>
            </w:r>
          </w:p>
        </w:tc>
        <w:tc>
          <w:tcPr>
            <w:tcW w:w="2062" w:type="dxa"/>
            <w:shd w:val="clear" w:color="auto" w:fill="auto"/>
          </w:tcPr>
          <w:p w:rsidR="007D0121" w:rsidRPr="0064347D" w:rsidRDefault="000F3C32" w:rsidP="007D0121">
            <w:pPr>
              <w:snapToGrid w:val="0"/>
              <w:spacing w:line="360" w:lineRule="auto"/>
              <w:jc w:val="both"/>
              <w:rPr>
                <w:rFonts w:ascii="Book Antiqua" w:hAnsi="Book Antiqua" w:cs="Calibri"/>
                <w:lang w:val="en-US"/>
              </w:rPr>
            </w:pPr>
            <w:r w:rsidRPr="0064347D">
              <w:rPr>
                <w:rFonts w:ascii="Book Antiqua" w:hAnsi="Book Antiqua" w:cs="Calibri"/>
                <w:lang w:val="en-US"/>
              </w:rPr>
              <w:t>3 yr</w:t>
            </w:r>
            <w:r w:rsidR="007D0121" w:rsidRPr="0064347D">
              <w:rPr>
                <w:rFonts w:ascii="Book Antiqua" w:hAnsi="Book Antiqua" w:cs="Calibri"/>
                <w:lang w:val="en-US"/>
              </w:rPr>
              <w:t xml:space="preserve"> (96%)</w:t>
            </w:r>
          </w:p>
        </w:tc>
      </w:tr>
      <w:tr w:rsidR="007D0121" w:rsidRPr="0064347D" w:rsidTr="008F5D3F">
        <w:trPr>
          <w:trHeight w:val="462"/>
        </w:trPr>
        <w:tc>
          <w:tcPr>
            <w:tcW w:w="3198" w:type="dxa"/>
            <w:shd w:val="clear" w:color="auto" w:fill="auto"/>
          </w:tcPr>
          <w:p w:rsidR="007D0121" w:rsidRPr="0064347D" w:rsidRDefault="007D0121" w:rsidP="000A7035">
            <w:pPr>
              <w:snapToGrid w:val="0"/>
              <w:spacing w:line="360" w:lineRule="auto"/>
              <w:jc w:val="both"/>
              <w:rPr>
                <w:rFonts w:ascii="Book Antiqua" w:hAnsi="Book Antiqua" w:cs="Calibri"/>
                <w:iCs/>
                <w:vertAlign w:val="superscript"/>
                <w:lang w:val="en-US"/>
              </w:rPr>
            </w:pPr>
            <w:r w:rsidRPr="0064347D">
              <w:rPr>
                <w:rFonts w:ascii="Book Antiqua" w:hAnsi="Book Antiqua" w:cs="Calibri"/>
                <w:iCs/>
                <w:lang w:val="en-US"/>
              </w:rPr>
              <w:t>Kong</w:t>
            </w:r>
            <w:r w:rsidR="000A7035" w:rsidRPr="0064347D">
              <w:rPr>
                <w:rFonts w:ascii="Book Antiqua" w:hAnsi="Book Antiqua" w:cs="Calibri"/>
                <w:iCs/>
                <w:lang w:val="en-US"/>
              </w:rPr>
              <w:t xml:space="preserve"> </w:t>
            </w:r>
            <w:r w:rsidR="000A7035" w:rsidRPr="0064347D">
              <w:rPr>
                <w:rFonts w:ascii="Book Antiqua" w:hAnsi="Book Antiqua" w:cs="Calibri"/>
                <w:i/>
                <w:iCs/>
                <w:lang w:val="en-US"/>
              </w:rPr>
              <w:t>et al</w:t>
            </w:r>
            <w:r w:rsidRPr="0064347D">
              <w:rPr>
                <w:rFonts w:ascii="Book Antiqua" w:hAnsi="Book Antiqua" w:cs="Calibri"/>
                <w:iCs/>
                <w:vertAlign w:val="superscript"/>
                <w:lang w:val="en-US"/>
              </w:rPr>
              <w:t>[16</w:t>
            </w:r>
            <w:r w:rsidR="000A7035" w:rsidRPr="0064347D">
              <w:rPr>
                <w:rFonts w:ascii="Book Antiqua" w:hAnsi="Book Antiqua" w:cs="Calibri"/>
                <w:iCs/>
                <w:vertAlign w:val="superscript"/>
                <w:lang w:val="en-US"/>
              </w:rPr>
              <w:t>2</w:t>
            </w:r>
            <w:r w:rsidRPr="0064347D">
              <w:rPr>
                <w:rFonts w:ascii="Book Antiqua" w:hAnsi="Book Antiqua" w:cs="Calibri"/>
                <w:iCs/>
                <w:vertAlign w:val="superscript"/>
                <w:lang w:val="en-US"/>
              </w:rPr>
              <w:t>]</w:t>
            </w:r>
          </w:p>
        </w:tc>
        <w:tc>
          <w:tcPr>
            <w:tcW w:w="167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370</w:t>
            </w:r>
          </w:p>
        </w:tc>
        <w:tc>
          <w:tcPr>
            <w:tcW w:w="1886" w:type="dxa"/>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105</w:t>
            </w:r>
            <w:r w:rsidR="007C2D13" w:rsidRPr="0064347D">
              <w:rPr>
                <w:rFonts w:ascii="Book Antiqua" w:hAnsi="Book Antiqua" w:cs="Calibri"/>
                <w:lang w:val="en-US"/>
              </w:rPr>
              <w:t xml:space="preserve"> </w:t>
            </w:r>
            <w:r w:rsidRPr="0064347D">
              <w:rPr>
                <w:rFonts w:ascii="Book Antiqua" w:hAnsi="Book Antiqua" w:cs="Calibri"/>
                <w:lang w:val="en-US"/>
              </w:rPr>
              <w:t>(28</w:t>
            </w:r>
            <w:r w:rsidR="003324B7" w:rsidRPr="0064347D">
              <w:rPr>
                <w:rFonts w:ascii="Book Antiqua" w:hAnsi="Book Antiqua" w:cs="Calibri"/>
                <w:lang w:val="en-US"/>
              </w:rPr>
              <w:t>.</w:t>
            </w:r>
            <w:r w:rsidRPr="0064347D">
              <w:rPr>
                <w:rFonts w:ascii="Book Antiqua" w:hAnsi="Book Antiqua" w:cs="Calibri"/>
                <w:lang w:val="en-US"/>
              </w:rPr>
              <w:t>4%)</w:t>
            </w:r>
          </w:p>
        </w:tc>
        <w:tc>
          <w:tcPr>
            <w:tcW w:w="2097" w:type="dxa"/>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83</w:t>
            </w:r>
            <w:r w:rsidR="003324B7" w:rsidRPr="0064347D">
              <w:rPr>
                <w:rFonts w:ascii="Book Antiqua" w:hAnsi="Book Antiqua" w:cs="Calibri"/>
                <w:lang w:val="en-US"/>
              </w:rPr>
              <w:t>.</w:t>
            </w:r>
            <w:r w:rsidRPr="0064347D">
              <w:rPr>
                <w:rFonts w:ascii="Book Antiqua" w:hAnsi="Book Antiqua" w:cs="Calibri"/>
                <w:lang w:val="en-US"/>
              </w:rPr>
              <w:t>8%</w:t>
            </w:r>
          </w:p>
        </w:tc>
        <w:tc>
          <w:tcPr>
            <w:tcW w:w="253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p>
        </w:tc>
        <w:tc>
          <w:tcPr>
            <w:tcW w:w="206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p>
        </w:tc>
      </w:tr>
      <w:tr w:rsidR="007D0121" w:rsidRPr="0064347D" w:rsidTr="008F5D3F">
        <w:trPr>
          <w:trHeight w:val="323"/>
        </w:trPr>
        <w:tc>
          <w:tcPr>
            <w:tcW w:w="3198" w:type="dxa"/>
            <w:shd w:val="clear" w:color="auto" w:fill="auto"/>
          </w:tcPr>
          <w:p w:rsidR="007D0121" w:rsidRPr="0064347D" w:rsidRDefault="00625783" w:rsidP="00625783">
            <w:pPr>
              <w:snapToGrid w:val="0"/>
              <w:spacing w:line="360" w:lineRule="auto"/>
              <w:jc w:val="both"/>
              <w:rPr>
                <w:rFonts w:ascii="Book Antiqua" w:hAnsi="Book Antiqua" w:cs="Calibri"/>
                <w:iCs/>
                <w:vertAlign w:val="superscript"/>
                <w:lang w:val="en-US"/>
              </w:rPr>
            </w:pPr>
            <w:r w:rsidRPr="0064347D">
              <w:rPr>
                <w:rFonts w:ascii="Book Antiqua" w:hAnsi="Book Antiqua" w:cs="Calibri"/>
                <w:iCs/>
              </w:rPr>
              <w:t xml:space="preserve">van der Valk </w:t>
            </w:r>
            <w:r w:rsidRPr="0064347D">
              <w:rPr>
                <w:rFonts w:ascii="Book Antiqua" w:hAnsi="Book Antiqua" w:cs="Calibri"/>
                <w:i/>
                <w:iCs/>
              </w:rPr>
              <w:t>et al</w:t>
            </w:r>
            <w:r w:rsidR="007D0121" w:rsidRPr="0064347D">
              <w:rPr>
                <w:rFonts w:ascii="Book Antiqua" w:hAnsi="Book Antiqua" w:cs="Calibri"/>
                <w:iCs/>
                <w:vertAlign w:val="superscript"/>
                <w:lang w:val="en-US"/>
              </w:rPr>
              <w:t>[10</w:t>
            </w:r>
            <w:r w:rsidRPr="0064347D">
              <w:rPr>
                <w:rFonts w:ascii="Book Antiqua" w:hAnsi="Book Antiqua" w:cs="Calibri"/>
                <w:iCs/>
                <w:vertAlign w:val="superscript"/>
                <w:lang w:val="en-US"/>
              </w:rPr>
              <w:t>2</w:t>
            </w:r>
            <w:r w:rsidR="007D0121" w:rsidRPr="0064347D">
              <w:rPr>
                <w:rFonts w:ascii="Book Antiqua" w:hAnsi="Book Antiqua" w:cs="Calibri"/>
                <w:iCs/>
                <w:vertAlign w:val="superscript"/>
                <w:lang w:val="en-US"/>
              </w:rPr>
              <w:t>]</w:t>
            </w:r>
          </w:p>
        </w:tc>
        <w:tc>
          <w:tcPr>
            <w:tcW w:w="167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1000</w:t>
            </w:r>
          </w:p>
        </w:tc>
        <w:tc>
          <w:tcPr>
            <w:tcW w:w="1886"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250 (25%)</w:t>
            </w:r>
          </w:p>
        </w:tc>
        <w:tc>
          <w:tcPr>
            <w:tcW w:w="2097"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86%</w:t>
            </w:r>
          </w:p>
        </w:tc>
        <w:tc>
          <w:tcPr>
            <w:tcW w:w="253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80</w:t>
            </w:r>
            <w:r w:rsidR="007C2D13" w:rsidRPr="0064347D">
              <w:rPr>
                <w:rFonts w:ascii="Book Antiqua" w:hAnsi="Book Antiqua" w:cs="Calibri"/>
                <w:lang w:val="en-US"/>
              </w:rPr>
              <w:t xml:space="preserve"> </w:t>
            </w:r>
            <w:r w:rsidRPr="0064347D">
              <w:rPr>
                <w:rFonts w:ascii="Book Antiqua" w:hAnsi="Book Antiqua" w:cs="Calibri"/>
                <w:lang w:val="en-US"/>
              </w:rPr>
              <w:t>(8%)</w:t>
            </w:r>
          </w:p>
        </w:tc>
        <w:tc>
          <w:tcPr>
            <w:tcW w:w="2062" w:type="dxa"/>
            <w:shd w:val="clear" w:color="auto" w:fill="auto"/>
          </w:tcPr>
          <w:p w:rsidR="007D0121" w:rsidRPr="0064347D" w:rsidRDefault="000F3C32" w:rsidP="007D0121">
            <w:pPr>
              <w:snapToGrid w:val="0"/>
              <w:spacing w:line="360" w:lineRule="auto"/>
              <w:jc w:val="both"/>
              <w:rPr>
                <w:rFonts w:ascii="Book Antiqua" w:hAnsi="Book Antiqua" w:cs="Calibri"/>
                <w:lang w:val="en-US"/>
              </w:rPr>
            </w:pPr>
            <w:r w:rsidRPr="0064347D">
              <w:rPr>
                <w:rFonts w:ascii="Book Antiqua" w:hAnsi="Book Antiqua" w:cs="Calibri"/>
                <w:lang w:val="en-US"/>
              </w:rPr>
              <w:t>5 yr</w:t>
            </w:r>
            <w:r w:rsidR="007D0121" w:rsidRPr="0064347D">
              <w:rPr>
                <w:rFonts w:ascii="Book Antiqua" w:hAnsi="Book Antiqua" w:cs="Calibri"/>
                <w:lang w:val="en-US"/>
              </w:rPr>
              <w:t xml:space="preserve"> (85%)</w:t>
            </w:r>
          </w:p>
        </w:tc>
      </w:tr>
      <w:tr w:rsidR="007D0121" w:rsidRPr="0064347D" w:rsidTr="008F5D3F">
        <w:trPr>
          <w:trHeight w:val="462"/>
        </w:trPr>
        <w:tc>
          <w:tcPr>
            <w:tcW w:w="3198" w:type="dxa"/>
            <w:shd w:val="clear" w:color="auto" w:fill="auto"/>
          </w:tcPr>
          <w:p w:rsidR="007D0121" w:rsidRPr="0064347D" w:rsidRDefault="007D0121" w:rsidP="000A7035">
            <w:pPr>
              <w:snapToGrid w:val="0"/>
              <w:spacing w:line="360" w:lineRule="auto"/>
              <w:jc w:val="both"/>
              <w:rPr>
                <w:rFonts w:ascii="Book Antiqua" w:hAnsi="Book Antiqua" w:cs="Calibri"/>
                <w:iCs/>
                <w:vertAlign w:val="superscript"/>
                <w:lang w:val="en-US"/>
              </w:rPr>
            </w:pPr>
            <w:r w:rsidRPr="0064347D">
              <w:rPr>
                <w:rFonts w:ascii="Book Antiqua" w:hAnsi="Book Antiqua" w:cs="Calibri"/>
                <w:iCs/>
                <w:lang w:val="en-US"/>
              </w:rPr>
              <w:t>Chadi</w:t>
            </w:r>
            <w:r w:rsidR="000A7035" w:rsidRPr="0064347D">
              <w:rPr>
                <w:rFonts w:ascii="Book Antiqua" w:hAnsi="Book Antiqua" w:cs="Calibri"/>
                <w:i/>
                <w:iCs/>
                <w:lang w:val="en-US"/>
              </w:rPr>
              <w:t xml:space="preserve"> et al</w:t>
            </w:r>
            <w:r w:rsidRPr="0064347D">
              <w:rPr>
                <w:rFonts w:ascii="Book Antiqua" w:hAnsi="Book Antiqua" w:cs="Calibri"/>
                <w:iCs/>
                <w:vertAlign w:val="superscript"/>
                <w:lang w:val="en-US"/>
              </w:rPr>
              <w:t>[16</w:t>
            </w:r>
            <w:r w:rsidR="000A7035" w:rsidRPr="0064347D">
              <w:rPr>
                <w:rFonts w:ascii="Book Antiqua" w:hAnsi="Book Antiqua" w:cs="Calibri"/>
                <w:iCs/>
                <w:vertAlign w:val="superscript"/>
                <w:lang w:val="en-US"/>
              </w:rPr>
              <w:t>5</w:t>
            </w:r>
            <w:r w:rsidRPr="0064347D">
              <w:rPr>
                <w:rFonts w:ascii="Book Antiqua" w:hAnsi="Book Antiqua" w:cs="Calibri"/>
                <w:iCs/>
                <w:vertAlign w:val="superscript"/>
                <w:lang w:val="en-US"/>
              </w:rPr>
              <w:t>]</w:t>
            </w:r>
          </w:p>
        </w:tc>
        <w:tc>
          <w:tcPr>
            <w:tcW w:w="167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602</w:t>
            </w:r>
          </w:p>
        </w:tc>
        <w:tc>
          <w:tcPr>
            <w:tcW w:w="1886"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168 (28%)</w:t>
            </w:r>
          </w:p>
        </w:tc>
        <w:tc>
          <w:tcPr>
            <w:tcW w:w="2097"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89%</w:t>
            </w:r>
          </w:p>
        </w:tc>
        <w:tc>
          <w:tcPr>
            <w:tcW w:w="253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60 (10%)</w:t>
            </w:r>
          </w:p>
        </w:tc>
        <w:tc>
          <w:tcPr>
            <w:tcW w:w="2062" w:type="dxa"/>
            <w:shd w:val="clear" w:color="auto" w:fill="auto"/>
          </w:tcPr>
          <w:p w:rsidR="007D0121" w:rsidRPr="0064347D" w:rsidRDefault="000F3C32" w:rsidP="007D0121">
            <w:pPr>
              <w:snapToGrid w:val="0"/>
              <w:spacing w:line="360" w:lineRule="auto"/>
              <w:jc w:val="both"/>
              <w:rPr>
                <w:rFonts w:ascii="Book Antiqua" w:hAnsi="Book Antiqua" w:cs="Calibri"/>
                <w:lang w:val="en-US"/>
              </w:rPr>
            </w:pPr>
            <w:r w:rsidRPr="0064347D">
              <w:rPr>
                <w:rFonts w:ascii="Book Antiqua" w:hAnsi="Book Antiqua" w:cs="Calibri"/>
                <w:lang w:val="en-US"/>
              </w:rPr>
              <w:t>5 yr</w:t>
            </w:r>
            <w:r w:rsidR="007D0121" w:rsidRPr="0064347D">
              <w:rPr>
                <w:rFonts w:ascii="Book Antiqua" w:hAnsi="Book Antiqua" w:cs="Calibri"/>
                <w:lang w:val="en-US"/>
              </w:rPr>
              <w:t xml:space="preserve"> (87%)</w:t>
            </w:r>
          </w:p>
        </w:tc>
      </w:tr>
      <w:tr w:rsidR="007D0121" w:rsidRPr="0064347D" w:rsidTr="008F5D3F">
        <w:trPr>
          <w:trHeight w:val="250"/>
        </w:trPr>
        <w:tc>
          <w:tcPr>
            <w:tcW w:w="3198" w:type="dxa"/>
            <w:shd w:val="clear" w:color="auto" w:fill="auto"/>
          </w:tcPr>
          <w:p w:rsidR="007D0121" w:rsidRPr="0064347D" w:rsidRDefault="00625783" w:rsidP="00625783">
            <w:pPr>
              <w:snapToGrid w:val="0"/>
              <w:spacing w:line="360" w:lineRule="auto"/>
              <w:jc w:val="both"/>
              <w:rPr>
                <w:rFonts w:ascii="Book Antiqua" w:hAnsi="Book Antiqua" w:cs="Calibri"/>
                <w:iCs/>
                <w:vertAlign w:val="superscript"/>
                <w:lang w:val="en-US"/>
              </w:rPr>
            </w:pPr>
            <w:r w:rsidRPr="0064347D">
              <w:rPr>
                <w:rFonts w:ascii="Book Antiqua" w:hAnsi="Book Antiqua" w:cs="Calibri"/>
                <w:iCs/>
                <w:lang w:val="en-US"/>
              </w:rPr>
              <w:t xml:space="preserve">Dattani </w:t>
            </w:r>
            <w:r w:rsidRPr="0064347D">
              <w:rPr>
                <w:rFonts w:ascii="Book Antiqua" w:hAnsi="Book Antiqua" w:cs="Calibri"/>
                <w:i/>
                <w:iCs/>
                <w:lang w:val="en-US"/>
              </w:rPr>
              <w:t>et al</w:t>
            </w:r>
            <w:r w:rsidR="007D0121" w:rsidRPr="0064347D">
              <w:rPr>
                <w:rFonts w:ascii="Book Antiqua" w:hAnsi="Book Antiqua" w:cs="Calibri"/>
                <w:iCs/>
                <w:vertAlign w:val="superscript"/>
                <w:lang w:val="en-US"/>
              </w:rPr>
              <w:t>[10</w:t>
            </w:r>
            <w:r w:rsidRPr="0064347D">
              <w:rPr>
                <w:rFonts w:ascii="Book Antiqua" w:hAnsi="Book Antiqua" w:cs="Calibri"/>
                <w:iCs/>
                <w:vertAlign w:val="superscript"/>
                <w:lang w:val="en-US"/>
              </w:rPr>
              <w:t>0</w:t>
            </w:r>
            <w:r w:rsidR="007D0121" w:rsidRPr="0064347D">
              <w:rPr>
                <w:rFonts w:ascii="Book Antiqua" w:hAnsi="Book Antiqua" w:cs="Calibri"/>
                <w:iCs/>
                <w:vertAlign w:val="superscript"/>
                <w:lang w:val="en-US"/>
              </w:rPr>
              <w:t>]</w:t>
            </w:r>
          </w:p>
        </w:tc>
        <w:tc>
          <w:tcPr>
            <w:tcW w:w="167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692</w:t>
            </w:r>
          </w:p>
        </w:tc>
        <w:tc>
          <w:tcPr>
            <w:tcW w:w="1886" w:type="dxa"/>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149 (21</w:t>
            </w:r>
            <w:r w:rsidR="003324B7" w:rsidRPr="0064347D">
              <w:rPr>
                <w:rFonts w:ascii="Book Antiqua" w:hAnsi="Book Antiqua" w:cs="Calibri"/>
                <w:lang w:val="en-US"/>
              </w:rPr>
              <w:t>.</w:t>
            </w:r>
            <w:r w:rsidRPr="0064347D">
              <w:rPr>
                <w:rFonts w:ascii="Book Antiqua" w:hAnsi="Book Antiqua" w:cs="Calibri"/>
                <w:lang w:val="en-US"/>
              </w:rPr>
              <w:t>6%)</w:t>
            </w:r>
          </w:p>
        </w:tc>
        <w:tc>
          <w:tcPr>
            <w:tcW w:w="2097"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88%</w:t>
            </w:r>
          </w:p>
        </w:tc>
        <w:tc>
          <w:tcPr>
            <w:tcW w:w="2532" w:type="dxa"/>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56</w:t>
            </w:r>
            <w:r w:rsidR="007C2D13" w:rsidRPr="0064347D">
              <w:rPr>
                <w:rFonts w:ascii="Book Antiqua" w:hAnsi="Book Antiqua" w:cs="Calibri"/>
                <w:lang w:val="en-US"/>
              </w:rPr>
              <w:t xml:space="preserve"> </w:t>
            </w:r>
            <w:r w:rsidRPr="0064347D">
              <w:rPr>
                <w:rFonts w:ascii="Book Antiqua" w:hAnsi="Book Antiqua" w:cs="Calibri"/>
                <w:lang w:val="en-US"/>
              </w:rPr>
              <w:t>(8</w:t>
            </w:r>
            <w:r w:rsidR="003324B7" w:rsidRPr="0064347D">
              <w:rPr>
                <w:rFonts w:ascii="Book Antiqua" w:hAnsi="Book Antiqua" w:cs="Calibri"/>
                <w:lang w:val="en-US"/>
              </w:rPr>
              <w:t>.</w:t>
            </w:r>
            <w:r w:rsidRPr="0064347D">
              <w:rPr>
                <w:rFonts w:ascii="Book Antiqua" w:hAnsi="Book Antiqua" w:cs="Calibri"/>
                <w:lang w:val="en-US"/>
              </w:rPr>
              <w:t>2%)</w:t>
            </w:r>
          </w:p>
        </w:tc>
        <w:tc>
          <w:tcPr>
            <w:tcW w:w="2062" w:type="dxa"/>
            <w:shd w:val="clear" w:color="auto" w:fill="auto"/>
          </w:tcPr>
          <w:p w:rsidR="007D0121" w:rsidRPr="0064347D" w:rsidRDefault="000F3C32" w:rsidP="007C2D13">
            <w:pPr>
              <w:snapToGrid w:val="0"/>
              <w:spacing w:line="360" w:lineRule="auto"/>
              <w:jc w:val="both"/>
              <w:rPr>
                <w:rFonts w:ascii="Book Antiqua" w:hAnsi="Book Antiqua" w:cs="Calibri"/>
                <w:lang w:val="en-US"/>
              </w:rPr>
            </w:pPr>
            <w:r w:rsidRPr="0064347D">
              <w:rPr>
                <w:rFonts w:ascii="Book Antiqua" w:hAnsi="Book Antiqua" w:cs="Calibri"/>
                <w:lang w:val="en-US"/>
              </w:rPr>
              <w:t>3 yr</w:t>
            </w:r>
            <w:r w:rsidR="007D0121" w:rsidRPr="0064347D">
              <w:rPr>
                <w:rFonts w:ascii="Book Antiqua" w:hAnsi="Book Antiqua" w:cs="Calibri"/>
                <w:lang w:val="en-US"/>
              </w:rPr>
              <w:t xml:space="preserve"> (93</w:t>
            </w:r>
            <w:r w:rsidR="007C2D13" w:rsidRPr="0064347D">
              <w:rPr>
                <w:rFonts w:ascii="Book Antiqua" w:hAnsi="Book Antiqua" w:cs="Calibri"/>
                <w:lang w:val="en-US"/>
              </w:rPr>
              <w:t>.</w:t>
            </w:r>
            <w:r w:rsidR="007D0121" w:rsidRPr="0064347D">
              <w:rPr>
                <w:rFonts w:ascii="Book Antiqua" w:hAnsi="Book Antiqua" w:cs="Calibri"/>
                <w:lang w:val="en-US"/>
              </w:rPr>
              <w:t>5%)</w:t>
            </w:r>
          </w:p>
        </w:tc>
      </w:tr>
      <w:tr w:rsidR="007D0121" w:rsidRPr="0064347D" w:rsidTr="008F5D3F">
        <w:trPr>
          <w:trHeight w:val="448"/>
        </w:trPr>
        <w:tc>
          <w:tcPr>
            <w:tcW w:w="3198" w:type="dxa"/>
            <w:shd w:val="clear" w:color="auto" w:fill="auto"/>
          </w:tcPr>
          <w:p w:rsidR="007D0121" w:rsidRPr="0064347D" w:rsidRDefault="007D0121" w:rsidP="000A7035">
            <w:pPr>
              <w:snapToGrid w:val="0"/>
              <w:spacing w:line="360" w:lineRule="auto"/>
              <w:jc w:val="both"/>
              <w:rPr>
                <w:rFonts w:ascii="Book Antiqua" w:hAnsi="Book Antiqua" w:cs="Calibri"/>
                <w:iCs/>
                <w:vertAlign w:val="superscript"/>
                <w:lang w:val="en-US"/>
              </w:rPr>
            </w:pPr>
            <w:r w:rsidRPr="0064347D">
              <w:rPr>
                <w:rFonts w:ascii="Book Antiqua" w:hAnsi="Book Antiqua" w:cs="Calibri"/>
                <w:iCs/>
                <w:lang w:val="en-US"/>
              </w:rPr>
              <w:t>On</w:t>
            </w:r>
            <w:r w:rsidR="000A7035" w:rsidRPr="0064347D">
              <w:rPr>
                <w:rFonts w:ascii="Book Antiqua" w:hAnsi="Book Antiqua" w:cs="Calibri"/>
                <w:i/>
                <w:iCs/>
                <w:lang w:val="en-US"/>
              </w:rPr>
              <w:t xml:space="preserve"> et al</w:t>
            </w:r>
            <w:r w:rsidRPr="0064347D">
              <w:rPr>
                <w:rFonts w:ascii="Book Antiqua" w:hAnsi="Book Antiqua" w:cs="Calibri"/>
                <w:iCs/>
                <w:vertAlign w:val="superscript"/>
                <w:lang w:val="en-US"/>
              </w:rPr>
              <w:t>[16</w:t>
            </w:r>
            <w:r w:rsidR="000A7035" w:rsidRPr="0064347D">
              <w:rPr>
                <w:rFonts w:ascii="Book Antiqua" w:hAnsi="Book Antiqua" w:cs="Calibri"/>
                <w:iCs/>
                <w:vertAlign w:val="superscript"/>
                <w:lang w:val="en-US"/>
              </w:rPr>
              <w:t>4</w:t>
            </w:r>
            <w:r w:rsidRPr="0064347D">
              <w:rPr>
                <w:rFonts w:ascii="Book Antiqua" w:hAnsi="Book Antiqua" w:cs="Calibri"/>
                <w:iCs/>
                <w:vertAlign w:val="superscript"/>
                <w:lang w:val="en-US"/>
              </w:rPr>
              <w:t>]</w:t>
            </w:r>
          </w:p>
        </w:tc>
        <w:tc>
          <w:tcPr>
            <w:tcW w:w="167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248</w:t>
            </w:r>
          </w:p>
        </w:tc>
        <w:tc>
          <w:tcPr>
            <w:tcW w:w="1886" w:type="dxa"/>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37 (15</w:t>
            </w:r>
            <w:r w:rsidR="003324B7" w:rsidRPr="0064347D">
              <w:rPr>
                <w:rFonts w:ascii="Book Antiqua" w:hAnsi="Book Antiqua" w:cs="Calibri"/>
                <w:lang w:val="en-US"/>
              </w:rPr>
              <w:t>.</w:t>
            </w:r>
            <w:r w:rsidRPr="0064347D">
              <w:rPr>
                <w:rFonts w:ascii="Book Antiqua" w:hAnsi="Book Antiqua" w:cs="Calibri"/>
                <w:lang w:val="en-US"/>
              </w:rPr>
              <w:t>3%)</w:t>
            </w:r>
          </w:p>
        </w:tc>
        <w:tc>
          <w:tcPr>
            <w:tcW w:w="2097" w:type="dxa"/>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68</w:t>
            </w:r>
            <w:r w:rsidR="003324B7" w:rsidRPr="0064347D">
              <w:rPr>
                <w:rFonts w:ascii="Book Antiqua" w:hAnsi="Book Antiqua" w:cs="Calibri"/>
                <w:lang w:val="en-US"/>
              </w:rPr>
              <w:t>.</w:t>
            </w:r>
            <w:r w:rsidRPr="0064347D">
              <w:rPr>
                <w:rFonts w:ascii="Book Antiqua" w:hAnsi="Book Antiqua" w:cs="Calibri"/>
                <w:lang w:val="en-US"/>
              </w:rPr>
              <w:t>4%</w:t>
            </w:r>
          </w:p>
        </w:tc>
        <w:tc>
          <w:tcPr>
            <w:tcW w:w="2532" w:type="dxa"/>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8 (21%)</w:t>
            </w:r>
          </w:p>
        </w:tc>
        <w:tc>
          <w:tcPr>
            <w:tcW w:w="2062" w:type="dxa"/>
            <w:shd w:val="clear" w:color="auto" w:fill="auto"/>
          </w:tcPr>
          <w:p w:rsidR="007D0121" w:rsidRPr="0064347D" w:rsidRDefault="007D0121" w:rsidP="000F3C32">
            <w:pPr>
              <w:snapToGrid w:val="0"/>
              <w:spacing w:line="360" w:lineRule="auto"/>
              <w:jc w:val="both"/>
              <w:rPr>
                <w:rFonts w:ascii="Book Antiqua" w:hAnsi="Book Antiqua" w:cs="Calibri"/>
                <w:lang w:val="en-US"/>
              </w:rPr>
            </w:pPr>
            <w:r w:rsidRPr="0064347D">
              <w:rPr>
                <w:rFonts w:ascii="Book Antiqua" w:hAnsi="Book Antiqua" w:cs="Calibri"/>
                <w:lang w:val="en-US"/>
              </w:rPr>
              <w:t>92</w:t>
            </w:r>
            <w:r w:rsidR="000F3C32" w:rsidRPr="0064347D">
              <w:rPr>
                <w:rFonts w:ascii="Book Antiqua" w:hAnsi="Book Antiqua" w:cs="Calibri"/>
                <w:lang w:val="en-US"/>
              </w:rPr>
              <w:t>.</w:t>
            </w:r>
            <w:r w:rsidRPr="0064347D">
              <w:rPr>
                <w:rFonts w:ascii="Book Antiqua" w:hAnsi="Book Antiqua" w:cs="Calibri"/>
                <w:lang w:val="en-US"/>
              </w:rPr>
              <w:t>3%</w:t>
            </w:r>
          </w:p>
        </w:tc>
      </w:tr>
      <w:tr w:rsidR="007D0121" w:rsidRPr="0064347D" w:rsidTr="008F5D3F">
        <w:trPr>
          <w:trHeight w:val="462"/>
        </w:trPr>
        <w:tc>
          <w:tcPr>
            <w:tcW w:w="3198" w:type="dxa"/>
            <w:tcBorders>
              <w:bottom w:val="single" w:sz="4" w:space="0" w:color="auto"/>
            </w:tcBorders>
            <w:shd w:val="clear" w:color="auto" w:fill="auto"/>
          </w:tcPr>
          <w:p w:rsidR="007D0121" w:rsidRPr="0064347D" w:rsidRDefault="007D0121" w:rsidP="000A7035">
            <w:pPr>
              <w:snapToGrid w:val="0"/>
              <w:spacing w:line="360" w:lineRule="auto"/>
              <w:jc w:val="both"/>
              <w:rPr>
                <w:rFonts w:ascii="Book Antiqua" w:hAnsi="Book Antiqua" w:cs="Calibri"/>
                <w:iCs/>
                <w:vertAlign w:val="superscript"/>
                <w:lang w:val="en-US"/>
              </w:rPr>
            </w:pPr>
            <w:r w:rsidRPr="0064347D">
              <w:rPr>
                <w:rFonts w:ascii="Book Antiqua" w:hAnsi="Book Antiqua" w:cs="Calibri"/>
                <w:iCs/>
                <w:lang w:val="en-US"/>
              </w:rPr>
              <w:t>Nasir</w:t>
            </w:r>
            <w:r w:rsidR="000A7035" w:rsidRPr="0064347D">
              <w:rPr>
                <w:rFonts w:ascii="Book Antiqua" w:hAnsi="Book Antiqua" w:cs="Calibri"/>
                <w:i/>
                <w:iCs/>
                <w:lang w:val="en-US"/>
              </w:rPr>
              <w:t xml:space="preserve"> et al</w:t>
            </w:r>
            <w:r w:rsidRPr="0064347D">
              <w:rPr>
                <w:rFonts w:ascii="Book Antiqua" w:hAnsi="Book Antiqua" w:cs="Calibri"/>
                <w:iCs/>
                <w:vertAlign w:val="superscript"/>
                <w:lang w:val="en-US"/>
              </w:rPr>
              <w:t>[16</w:t>
            </w:r>
            <w:r w:rsidR="000A7035" w:rsidRPr="0064347D">
              <w:rPr>
                <w:rFonts w:ascii="Book Antiqua" w:hAnsi="Book Antiqua" w:cs="Calibri"/>
                <w:iCs/>
                <w:vertAlign w:val="superscript"/>
                <w:lang w:val="en-US"/>
              </w:rPr>
              <w:t>0</w:t>
            </w:r>
            <w:r w:rsidRPr="0064347D">
              <w:rPr>
                <w:rFonts w:ascii="Book Antiqua" w:hAnsi="Book Antiqua" w:cs="Calibri"/>
                <w:iCs/>
                <w:vertAlign w:val="superscript"/>
                <w:lang w:val="en-US"/>
              </w:rPr>
              <w:t>]</w:t>
            </w:r>
          </w:p>
        </w:tc>
        <w:tc>
          <w:tcPr>
            <w:tcW w:w="1672" w:type="dxa"/>
            <w:tcBorders>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78</w:t>
            </w:r>
          </w:p>
        </w:tc>
        <w:tc>
          <w:tcPr>
            <w:tcW w:w="1886" w:type="dxa"/>
            <w:tcBorders>
              <w:bottom w:val="single" w:sz="4" w:space="0" w:color="auto"/>
            </w:tcBorders>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23 (29</w:t>
            </w:r>
            <w:r w:rsidR="003324B7" w:rsidRPr="0064347D">
              <w:rPr>
                <w:rFonts w:ascii="Book Antiqua" w:hAnsi="Book Antiqua" w:cs="Calibri"/>
                <w:lang w:val="en-US"/>
              </w:rPr>
              <w:t>.</w:t>
            </w:r>
            <w:r w:rsidRPr="0064347D">
              <w:rPr>
                <w:rFonts w:ascii="Book Antiqua" w:hAnsi="Book Antiqua" w:cs="Calibri"/>
                <w:lang w:val="en-US"/>
              </w:rPr>
              <w:t>5%)</w:t>
            </w:r>
          </w:p>
        </w:tc>
        <w:tc>
          <w:tcPr>
            <w:tcW w:w="2097" w:type="dxa"/>
            <w:tcBorders>
              <w:bottom w:val="single" w:sz="4" w:space="0" w:color="auto"/>
            </w:tcBorders>
            <w:shd w:val="clear" w:color="auto" w:fill="auto"/>
          </w:tcPr>
          <w:p w:rsidR="007D0121" w:rsidRPr="0064347D" w:rsidRDefault="007D0121" w:rsidP="007D0121">
            <w:pPr>
              <w:snapToGrid w:val="0"/>
              <w:spacing w:line="360" w:lineRule="auto"/>
              <w:jc w:val="both"/>
              <w:rPr>
                <w:rFonts w:ascii="Book Antiqua" w:hAnsi="Book Antiqua" w:cs="Calibri"/>
                <w:lang w:val="en-US"/>
              </w:rPr>
            </w:pPr>
            <w:r w:rsidRPr="0064347D">
              <w:rPr>
                <w:rFonts w:ascii="Book Antiqua" w:hAnsi="Book Antiqua" w:cs="Calibri"/>
                <w:lang w:val="en-US"/>
              </w:rPr>
              <w:t>100%</w:t>
            </w:r>
          </w:p>
        </w:tc>
        <w:tc>
          <w:tcPr>
            <w:tcW w:w="2532" w:type="dxa"/>
            <w:tcBorders>
              <w:bottom w:val="single" w:sz="4" w:space="0" w:color="auto"/>
            </w:tcBorders>
            <w:shd w:val="clear" w:color="auto" w:fill="auto"/>
          </w:tcPr>
          <w:p w:rsidR="007D0121" w:rsidRPr="0064347D" w:rsidRDefault="007D0121" w:rsidP="003324B7">
            <w:pPr>
              <w:snapToGrid w:val="0"/>
              <w:spacing w:line="360" w:lineRule="auto"/>
              <w:jc w:val="both"/>
              <w:rPr>
                <w:rFonts w:ascii="Book Antiqua" w:hAnsi="Book Antiqua" w:cs="Calibri"/>
                <w:lang w:val="en-US"/>
              </w:rPr>
            </w:pPr>
            <w:r w:rsidRPr="0064347D">
              <w:rPr>
                <w:rFonts w:ascii="Book Antiqua" w:hAnsi="Book Antiqua" w:cs="Calibri"/>
                <w:lang w:val="en-US"/>
              </w:rPr>
              <w:t>1 (4</w:t>
            </w:r>
            <w:r w:rsidR="003324B7" w:rsidRPr="0064347D">
              <w:rPr>
                <w:rFonts w:ascii="Book Antiqua" w:hAnsi="Book Antiqua" w:cs="Calibri"/>
                <w:lang w:val="en-US"/>
              </w:rPr>
              <w:t>.</w:t>
            </w:r>
            <w:r w:rsidRPr="0064347D">
              <w:rPr>
                <w:rFonts w:ascii="Book Antiqua" w:hAnsi="Book Antiqua" w:cs="Calibri"/>
                <w:lang w:val="en-US"/>
              </w:rPr>
              <w:t>35%)</w:t>
            </w:r>
          </w:p>
        </w:tc>
        <w:tc>
          <w:tcPr>
            <w:tcW w:w="2062" w:type="dxa"/>
            <w:tcBorders>
              <w:bottom w:val="single" w:sz="4" w:space="0" w:color="auto"/>
            </w:tcBorders>
            <w:shd w:val="clear" w:color="auto" w:fill="auto"/>
          </w:tcPr>
          <w:p w:rsidR="007D0121" w:rsidRPr="0064347D" w:rsidRDefault="000F3C32" w:rsidP="007D0121">
            <w:pPr>
              <w:snapToGrid w:val="0"/>
              <w:spacing w:line="360" w:lineRule="auto"/>
              <w:jc w:val="both"/>
              <w:rPr>
                <w:rFonts w:ascii="Book Antiqua" w:hAnsi="Book Antiqua" w:cs="Calibri"/>
                <w:lang w:val="en-US"/>
              </w:rPr>
            </w:pPr>
            <w:r w:rsidRPr="0064347D">
              <w:rPr>
                <w:rFonts w:ascii="Book Antiqua" w:hAnsi="Book Antiqua" w:cs="Calibri"/>
                <w:lang w:val="en-US"/>
              </w:rPr>
              <w:t>3 yr</w:t>
            </w:r>
            <w:r w:rsidR="007D0121" w:rsidRPr="0064347D">
              <w:rPr>
                <w:rFonts w:ascii="Book Antiqua" w:hAnsi="Book Antiqua" w:cs="Calibri"/>
                <w:lang w:val="en-US"/>
              </w:rPr>
              <w:t xml:space="preserve"> (96%)</w:t>
            </w:r>
          </w:p>
        </w:tc>
      </w:tr>
    </w:tbl>
    <w:p w:rsidR="00CA7BBA" w:rsidRPr="0064347D" w:rsidRDefault="00CA7BBA" w:rsidP="00521084">
      <w:pPr>
        <w:snapToGrid w:val="0"/>
        <w:spacing w:line="360" w:lineRule="auto"/>
        <w:jc w:val="both"/>
        <w:rPr>
          <w:rFonts w:ascii="Book Antiqua" w:eastAsia="Arial Unicode MS" w:hAnsi="Book Antiqua" w:cs="Arial Unicode MS"/>
          <w:b/>
          <w:u w:color="000000"/>
          <w:bdr w:val="nil"/>
          <w:lang w:val="en-US"/>
        </w:rPr>
      </w:pPr>
      <w:r w:rsidRPr="0064347D">
        <w:rPr>
          <w:rFonts w:ascii="Book Antiqua" w:eastAsia="Arial Unicode MS" w:hAnsi="Book Antiqua" w:cs="Arial Unicode MS"/>
          <w:u w:color="000000"/>
          <w:bdr w:val="nil"/>
          <w:lang w:val="en-US"/>
        </w:rPr>
        <w:br w:type="page"/>
      </w:r>
      <w:r w:rsidR="004E381D" w:rsidRPr="0064347D">
        <w:rPr>
          <w:rFonts w:ascii="Book Antiqua" w:hAnsi="Book Antiqua" w:cs="Calibri"/>
          <w:b/>
          <w:lang w:val="en-US"/>
        </w:rPr>
        <w:t>Table 3 Selected ongoing clinicals trials in patients with rectal cancer in a watch-and-wait program</w:t>
      </w:r>
    </w:p>
    <w:tbl>
      <w:tblPr>
        <w:tblW w:w="13609" w:type="dxa"/>
        <w:tblInd w:w="-176" w:type="dxa"/>
        <w:tblBorders>
          <w:top w:val="single" w:sz="4" w:space="0" w:color="auto"/>
          <w:bottom w:val="single" w:sz="4" w:space="0" w:color="auto"/>
        </w:tblBorders>
        <w:tblLayout w:type="fixed"/>
        <w:tblLook w:val="04A0" w:firstRow="1" w:lastRow="0" w:firstColumn="1" w:lastColumn="0" w:noHBand="0" w:noVBand="1"/>
      </w:tblPr>
      <w:tblGrid>
        <w:gridCol w:w="1985"/>
        <w:gridCol w:w="1843"/>
        <w:gridCol w:w="3969"/>
        <w:gridCol w:w="2268"/>
        <w:gridCol w:w="1843"/>
        <w:gridCol w:w="1701"/>
      </w:tblGrid>
      <w:tr w:rsidR="007D0121" w:rsidRPr="0064347D" w:rsidTr="00715C19">
        <w:trPr>
          <w:trHeight w:val="833"/>
        </w:trPr>
        <w:tc>
          <w:tcPr>
            <w:tcW w:w="1985" w:type="dxa"/>
            <w:tcBorders>
              <w:top w:val="single" w:sz="4" w:space="0" w:color="auto"/>
              <w:bottom w:val="single" w:sz="4" w:space="0" w:color="auto"/>
            </w:tcBorders>
            <w:shd w:val="clear" w:color="auto" w:fill="auto"/>
          </w:tcPr>
          <w:p w:rsidR="00AB74A9" w:rsidRPr="0064347D" w:rsidRDefault="00AB74A9" w:rsidP="00521084">
            <w:pPr>
              <w:snapToGrid w:val="0"/>
              <w:spacing w:line="360" w:lineRule="auto"/>
              <w:jc w:val="both"/>
              <w:rPr>
                <w:rFonts w:ascii="Book Antiqua" w:hAnsi="Book Antiqua"/>
                <w:b/>
                <w:lang w:val="en-US"/>
              </w:rPr>
            </w:pPr>
            <w:r w:rsidRPr="0064347D">
              <w:rPr>
                <w:rFonts w:ascii="Book Antiqua" w:hAnsi="Book Antiqua"/>
                <w:b/>
                <w:lang w:val="en-US"/>
              </w:rPr>
              <w:t>C</w:t>
            </w:r>
            <w:r w:rsidR="007D0121" w:rsidRPr="0064347D">
              <w:rPr>
                <w:rFonts w:ascii="Book Antiqua" w:hAnsi="Book Antiqua"/>
                <w:b/>
                <w:lang w:val="en-US"/>
              </w:rPr>
              <w:t>linicaltrials.gov identifier</w:t>
            </w:r>
            <w:r w:rsidR="0006334C" w:rsidRPr="0064347D">
              <w:rPr>
                <w:rFonts w:ascii="Book Antiqua" w:eastAsia="宋体" w:hAnsi="Book Antiqua" w:hint="eastAsia"/>
                <w:b/>
                <w:lang w:val="en-US" w:eastAsia="zh-CN"/>
              </w:rPr>
              <w:t xml:space="preserve"> </w:t>
            </w:r>
            <w:r w:rsidR="007D0121" w:rsidRPr="0064347D">
              <w:rPr>
                <w:rFonts w:ascii="Book Antiqua" w:hAnsi="Book Antiqua"/>
                <w:b/>
                <w:lang w:val="en-US"/>
              </w:rPr>
              <w:t>(NCT number)</w:t>
            </w:r>
          </w:p>
        </w:tc>
        <w:tc>
          <w:tcPr>
            <w:tcW w:w="1843" w:type="dxa"/>
            <w:tcBorders>
              <w:top w:val="single" w:sz="4" w:space="0" w:color="auto"/>
              <w:bottom w:val="single" w:sz="4" w:space="0" w:color="auto"/>
            </w:tcBorders>
            <w:shd w:val="clear" w:color="auto" w:fill="auto"/>
          </w:tcPr>
          <w:p w:rsidR="00AB74A9" w:rsidRPr="0064347D" w:rsidRDefault="00AB74A9" w:rsidP="00521084">
            <w:pPr>
              <w:snapToGrid w:val="0"/>
              <w:spacing w:line="360" w:lineRule="auto"/>
              <w:jc w:val="both"/>
              <w:rPr>
                <w:rFonts w:ascii="Book Antiqua" w:hAnsi="Book Antiqua"/>
                <w:b/>
                <w:lang w:val="en-US"/>
              </w:rPr>
            </w:pPr>
            <w:r w:rsidRPr="0064347D">
              <w:rPr>
                <w:rFonts w:ascii="Book Antiqua" w:hAnsi="Book Antiqua"/>
                <w:b/>
                <w:lang w:val="en-US"/>
              </w:rPr>
              <w:t>S</w:t>
            </w:r>
            <w:r w:rsidR="007D0121" w:rsidRPr="0064347D">
              <w:rPr>
                <w:rFonts w:ascii="Book Antiqua" w:hAnsi="Book Antiqua"/>
                <w:b/>
                <w:lang w:val="en-US"/>
              </w:rPr>
              <w:t>tudy type</w:t>
            </w:r>
          </w:p>
        </w:tc>
        <w:tc>
          <w:tcPr>
            <w:tcW w:w="3969" w:type="dxa"/>
            <w:tcBorders>
              <w:top w:val="single" w:sz="4" w:space="0" w:color="auto"/>
              <w:bottom w:val="single" w:sz="4" w:space="0" w:color="auto"/>
            </w:tcBorders>
            <w:shd w:val="clear" w:color="auto" w:fill="auto"/>
          </w:tcPr>
          <w:p w:rsidR="00AB74A9" w:rsidRPr="0064347D" w:rsidRDefault="00AB74A9" w:rsidP="00521084">
            <w:pPr>
              <w:snapToGrid w:val="0"/>
              <w:spacing w:line="360" w:lineRule="auto"/>
              <w:jc w:val="both"/>
              <w:rPr>
                <w:rFonts w:ascii="Book Antiqua" w:hAnsi="Book Antiqua"/>
                <w:b/>
                <w:lang w:val="en-US"/>
              </w:rPr>
            </w:pPr>
            <w:r w:rsidRPr="0064347D">
              <w:rPr>
                <w:rFonts w:ascii="Book Antiqua" w:hAnsi="Book Antiqua"/>
                <w:b/>
                <w:lang w:val="en-US"/>
              </w:rPr>
              <w:t>N</w:t>
            </w:r>
            <w:r w:rsidR="007D0121" w:rsidRPr="0064347D">
              <w:rPr>
                <w:rFonts w:ascii="Book Antiqua" w:hAnsi="Book Antiqua"/>
                <w:b/>
                <w:lang w:val="en-US"/>
              </w:rPr>
              <w:t>eoadjuvant schedule</w:t>
            </w:r>
          </w:p>
        </w:tc>
        <w:tc>
          <w:tcPr>
            <w:tcW w:w="2268" w:type="dxa"/>
            <w:tcBorders>
              <w:top w:val="single" w:sz="4" w:space="0" w:color="auto"/>
              <w:bottom w:val="single" w:sz="4" w:space="0" w:color="auto"/>
            </w:tcBorders>
            <w:shd w:val="clear" w:color="auto" w:fill="auto"/>
          </w:tcPr>
          <w:p w:rsidR="00AB74A9" w:rsidRPr="0064347D" w:rsidRDefault="00AB74A9" w:rsidP="00521084">
            <w:pPr>
              <w:snapToGrid w:val="0"/>
              <w:spacing w:line="360" w:lineRule="auto"/>
              <w:jc w:val="both"/>
              <w:rPr>
                <w:rFonts w:ascii="Book Antiqua" w:hAnsi="Book Antiqua"/>
                <w:b/>
                <w:lang w:val="en-US"/>
              </w:rPr>
            </w:pPr>
            <w:r w:rsidRPr="0064347D">
              <w:rPr>
                <w:rFonts w:ascii="Book Antiqua" w:hAnsi="Book Antiqua"/>
                <w:b/>
                <w:lang w:val="en-US"/>
              </w:rPr>
              <w:t>P</w:t>
            </w:r>
            <w:r w:rsidR="007D0121" w:rsidRPr="0064347D">
              <w:rPr>
                <w:rFonts w:ascii="Book Antiqua" w:hAnsi="Book Antiqua"/>
                <w:b/>
                <w:lang w:val="en-US"/>
              </w:rPr>
              <w:t>rimary outcome</w:t>
            </w:r>
          </w:p>
        </w:tc>
        <w:tc>
          <w:tcPr>
            <w:tcW w:w="1843" w:type="dxa"/>
            <w:tcBorders>
              <w:top w:val="single" w:sz="4" w:space="0" w:color="auto"/>
              <w:bottom w:val="single" w:sz="4" w:space="0" w:color="auto"/>
            </w:tcBorders>
            <w:shd w:val="clear" w:color="auto" w:fill="auto"/>
          </w:tcPr>
          <w:p w:rsidR="00AB74A9" w:rsidRPr="0064347D" w:rsidRDefault="00AB74A9" w:rsidP="00521084">
            <w:pPr>
              <w:snapToGrid w:val="0"/>
              <w:spacing w:line="360" w:lineRule="auto"/>
              <w:jc w:val="both"/>
              <w:rPr>
                <w:rFonts w:ascii="Book Antiqua" w:hAnsi="Book Antiqua"/>
                <w:b/>
                <w:lang w:val="en-US"/>
              </w:rPr>
            </w:pPr>
            <w:r w:rsidRPr="0064347D">
              <w:rPr>
                <w:rFonts w:ascii="Book Antiqua" w:hAnsi="Book Antiqua"/>
                <w:b/>
                <w:lang w:val="en-US"/>
              </w:rPr>
              <w:t>P</w:t>
            </w:r>
            <w:r w:rsidR="007D0121" w:rsidRPr="0064347D">
              <w:rPr>
                <w:rFonts w:ascii="Book Antiqua" w:hAnsi="Book Antiqua"/>
                <w:b/>
                <w:lang w:val="en-US"/>
              </w:rPr>
              <w:t>lanned enrollment</w:t>
            </w:r>
            <w:r w:rsidRPr="0064347D">
              <w:rPr>
                <w:rFonts w:ascii="Book Antiqua" w:hAnsi="Book Antiqua"/>
                <w:b/>
                <w:lang w:val="en-US"/>
              </w:rPr>
              <w:t xml:space="preserve"> (</w:t>
            </w:r>
            <w:r w:rsidRPr="0064347D">
              <w:rPr>
                <w:rFonts w:ascii="Book Antiqua" w:hAnsi="Book Antiqua"/>
                <w:b/>
                <w:i/>
                <w:lang w:val="en-US"/>
              </w:rPr>
              <w:t>n</w:t>
            </w:r>
            <w:r w:rsidRPr="0064347D">
              <w:rPr>
                <w:rFonts w:ascii="Book Antiqua" w:hAnsi="Book Antiqua"/>
                <w:b/>
                <w:lang w:val="en-US"/>
              </w:rPr>
              <w:t>)</w:t>
            </w:r>
          </w:p>
        </w:tc>
        <w:tc>
          <w:tcPr>
            <w:tcW w:w="1701" w:type="dxa"/>
            <w:tcBorders>
              <w:top w:val="single" w:sz="4" w:space="0" w:color="auto"/>
              <w:bottom w:val="single" w:sz="4" w:space="0" w:color="auto"/>
            </w:tcBorders>
            <w:shd w:val="clear" w:color="auto" w:fill="auto"/>
          </w:tcPr>
          <w:p w:rsidR="00AB74A9" w:rsidRPr="0064347D" w:rsidRDefault="00AB74A9" w:rsidP="00521084">
            <w:pPr>
              <w:snapToGrid w:val="0"/>
              <w:spacing w:line="360" w:lineRule="auto"/>
              <w:jc w:val="both"/>
              <w:rPr>
                <w:rFonts w:ascii="Book Antiqua" w:hAnsi="Book Antiqua"/>
                <w:b/>
                <w:lang w:val="en-US"/>
              </w:rPr>
            </w:pPr>
            <w:r w:rsidRPr="0064347D">
              <w:rPr>
                <w:rFonts w:ascii="Book Antiqua" w:hAnsi="Book Antiqua"/>
                <w:b/>
                <w:lang w:val="en-US"/>
              </w:rPr>
              <w:t>R</w:t>
            </w:r>
            <w:r w:rsidR="007D0121" w:rsidRPr="0064347D">
              <w:rPr>
                <w:rFonts w:ascii="Book Antiqua" w:hAnsi="Book Antiqua"/>
                <w:b/>
                <w:lang w:val="en-US"/>
              </w:rPr>
              <w:t>ecruitment status</w:t>
            </w:r>
          </w:p>
        </w:tc>
      </w:tr>
      <w:tr w:rsidR="007D0121" w:rsidRPr="0064347D" w:rsidTr="00715C19">
        <w:trPr>
          <w:trHeight w:val="1279"/>
        </w:trPr>
        <w:tc>
          <w:tcPr>
            <w:tcW w:w="1985" w:type="dxa"/>
            <w:tcBorders>
              <w:top w:val="single" w:sz="4" w:space="0" w:color="auto"/>
            </w:tcBorders>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NCT03402477</w:t>
            </w:r>
          </w:p>
        </w:tc>
        <w:tc>
          <w:tcPr>
            <w:tcW w:w="1843" w:type="dxa"/>
            <w:tcBorders>
              <w:top w:val="single" w:sz="4" w:space="0" w:color="auto"/>
            </w:tcBorders>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Observational</w:t>
            </w: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P</w:t>
            </w:r>
            <w:r w:rsidR="007D0121" w:rsidRPr="0064347D">
              <w:rPr>
                <w:rFonts w:ascii="Book Antiqua" w:hAnsi="Book Antiqua"/>
                <w:lang w:val="en-US"/>
              </w:rPr>
              <w:t>rospective</w:t>
            </w:r>
          </w:p>
        </w:tc>
        <w:tc>
          <w:tcPr>
            <w:tcW w:w="3969" w:type="dxa"/>
            <w:tcBorders>
              <w:top w:val="single" w:sz="4" w:space="0" w:color="auto"/>
            </w:tcBorders>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Radiotherapy or chemo-radiotherapy</w:t>
            </w: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(at least 40 Gy) or short-course radiothe</w:t>
            </w:r>
            <w:r w:rsidR="007D0121" w:rsidRPr="0064347D">
              <w:rPr>
                <w:rFonts w:ascii="Book Antiqua" w:hAnsi="Book Antiqua"/>
                <w:lang w:val="en-US"/>
              </w:rPr>
              <w:t>rapy combined with chemotherapy</w:t>
            </w:r>
          </w:p>
        </w:tc>
        <w:tc>
          <w:tcPr>
            <w:tcW w:w="2268" w:type="dxa"/>
            <w:tcBorders>
              <w:top w:val="single" w:sz="4" w:space="0" w:color="auto"/>
            </w:tcBorders>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Local relapse rate</w:t>
            </w:r>
          </w:p>
        </w:tc>
        <w:tc>
          <w:tcPr>
            <w:tcW w:w="1843" w:type="dxa"/>
            <w:tcBorders>
              <w:top w:val="single" w:sz="4" w:space="0" w:color="auto"/>
            </w:tcBorders>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100</w:t>
            </w:r>
          </w:p>
        </w:tc>
        <w:tc>
          <w:tcPr>
            <w:tcW w:w="1701" w:type="dxa"/>
            <w:tcBorders>
              <w:top w:val="single" w:sz="4" w:space="0" w:color="auto"/>
            </w:tcBorders>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r w:rsidR="007D0121" w:rsidRPr="0064347D" w:rsidTr="00715C19">
        <w:trPr>
          <w:trHeight w:val="1022"/>
        </w:trPr>
        <w:tc>
          <w:tcPr>
            <w:tcW w:w="1985"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NCT03125343</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Interventional</w:t>
            </w:r>
          </w:p>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Non-randomized</w:t>
            </w:r>
          </w:p>
        </w:tc>
        <w:tc>
          <w:tcPr>
            <w:tcW w:w="3969"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 xml:space="preserve">According to the Swedish National Program for rectal </w:t>
            </w:r>
            <w:r w:rsidR="007D0121" w:rsidRPr="0064347D">
              <w:rPr>
                <w:rFonts w:ascii="Book Antiqua" w:hAnsi="Book Antiqua"/>
                <w:lang w:val="en-US"/>
              </w:rPr>
              <w:t>cancer</w:t>
            </w:r>
          </w:p>
        </w:tc>
        <w:tc>
          <w:tcPr>
            <w:tcW w:w="2268" w:type="dxa"/>
            <w:shd w:val="clear" w:color="auto" w:fill="auto"/>
            <w:vAlign w:val="center"/>
          </w:tcPr>
          <w:p w:rsidR="00AB74A9" w:rsidRPr="0064347D" w:rsidRDefault="00157094" w:rsidP="00521084">
            <w:pPr>
              <w:snapToGrid w:val="0"/>
              <w:spacing w:line="360" w:lineRule="auto"/>
              <w:jc w:val="both"/>
              <w:rPr>
                <w:rFonts w:ascii="Book Antiqua" w:hAnsi="Book Antiqua"/>
                <w:lang w:val="en-US"/>
              </w:rPr>
            </w:pPr>
            <w:r w:rsidRPr="0064347D">
              <w:rPr>
                <w:rFonts w:ascii="Book Antiqua" w:hAnsi="Book Antiqua"/>
                <w:lang w:val="en-US"/>
              </w:rPr>
              <w:t>3-yr disease free survival</w:t>
            </w:r>
          </w:p>
        </w:tc>
        <w:tc>
          <w:tcPr>
            <w:tcW w:w="1843"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200</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r w:rsidR="007D0121" w:rsidRPr="0064347D" w:rsidTr="00715C19">
        <w:trPr>
          <w:trHeight w:val="284"/>
        </w:trPr>
        <w:tc>
          <w:tcPr>
            <w:tcW w:w="1985"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NCT03846726</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Observational</w:t>
            </w:r>
          </w:p>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Retrospective</w:t>
            </w:r>
          </w:p>
        </w:tc>
        <w:tc>
          <w:tcPr>
            <w:tcW w:w="3969"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Neoadjuvant chemoradiotherapy</w:t>
            </w:r>
          </w:p>
        </w:tc>
        <w:tc>
          <w:tcPr>
            <w:tcW w:w="2268"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Disease free survival</w:t>
            </w:r>
          </w:p>
        </w:tc>
        <w:tc>
          <w:tcPr>
            <w:tcW w:w="1843"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513</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Active, not recruiting</w:t>
            </w:r>
          </w:p>
        </w:tc>
      </w:tr>
      <w:tr w:rsidR="007D0121" w:rsidRPr="0064347D" w:rsidTr="00715C19">
        <w:trPr>
          <w:trHeight w:val="652"/>
        </w:trPr>
        <w:tc>
          <w:tcPr>
            <w:tcW w:w="1985"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NCT03064646</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Interventional</w:t>
            </w:r>
          </w:p>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Non-randomized</w:t>
            </w:r>
          </w:p>
        </w:tc>
        <w:tc>
          <w:tcPr>
            <w:tcW w:w="3969"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Neoadjuvant chemoradiotherapy or neoadjuvant radiotherapy associated or not with induction chemotherapy</w:t>
            </w:r>
          </w:p>
        </w:tc>
        <w:tc>
          <w:tcPr>
            <w:tcW w:w="2268"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Local relapse rate</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30</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r w:rsidR="007D0121" w:rsidRPr="0064347D" w:rsidTr="00715C19">
        <w:trPr>
          <w:trHeight w:val="1125"/>
        </w:trPr>
        <w:tc>
          <w:tcPr>
            <w:tcW w:w="1985"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NCT03426397</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Observational</w:t>
            </w: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Prospective</w:t>
            </w:r>
          </w:p>
        </w:tc>
        <w:tc>
          <w:tcPr>
            <w:tcW w:w="3969"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Short course of radiation o</w:t>
            </w:r>
            <w:r w:rsidR="007D0121" w:rsidRPr="0064347D">
              <w:rPr>
                <w:rFonts w:ascii="Book Antiqua" w:hAnsi="Book Antiqua"/>
                <w:lang w:val="en-US"/>
              </w:rPr>
              <w:t>r neoadjuvant chemoradiotherapy</w:t>
            </w:r>
          </w:p>
        </w:tc>
        <w:tc>
          <w:tcPr>
            <w:tcW w:w="2268" w:type="dxa"/>
            <w:shd w:val="clear" w:color="auto" w:fill="auto"/>
            <w:vAlign w:val="center"/>
          </w:tcPr>
          <w:p w:rsidR="00AB74A9" w:rsidRPr="0064347D" w:rsidRDefault="000726DB" w:rsidP="00521084">
            <w:pPr>
              <w:snapToGrid w:val="0"/>
              <w:spacing w:line="360" w:lineRule="auto"/>
              <w:jc w:val="both"/>
              <w:rPr>
                <w:rFonts w:ascii="Book Antiqua" w:hAnsi="Book Antiqua"/>
                <w:lang w:val="en-US"/>
              </w:rPr>
            </w:pPr>
            <w:r w:rsidRPr="0064347D">
              <w:rPr>
                <w:rFonts w:ascii="Book Antiqua" w:hAnsi="Book Antiqua"/>
                <w:lang w:val="en-US"/>
              </w:rPr>
              <w:t>2-yr</w:t>
            </w:r>
            <w:r w:rsidR="00AB74A9" w:rsidRPr="0064347D">
              <w:rPr>
                <w:rFonts w:ascii="Book Antiqua" w:hAnsi="Book Antiqua"/>
                <w:lang w:val="en-US"/>
              </w:rPr>
              <w:t xml:space="preserve"> non-regrowth disease free survival</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220</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r w:rsidR="007D0121" w:rsidRPr="0064347D" w:rsidTr="00715C19">
        <w:trPr>
          <w:trHeight w:val="1469"/>
        </w:trPr>
        <w:tc>
          <w:tcPr>
            <w:tcW w:w="1985"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NCT04009876</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Interventional</w:t>
            </w:r>
          </w:p>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Non-randomized</w:t>
            </w:r>
          </w:p>
        </w:tc>
        <w:tc>
          <w:tcPr>
            <w:tcW w:w="3969"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5-FU/LV + Oxaliplatin + nal-IRI for 8 cycles followed by st</w:t>
            </w:r>
            <w:r w:rsidR="00157094" w:rsidRPr="0064347D">
              <w:rPr>
                <w:rFonts w:ascii="Book Antiqua" w:hAnsi="Book Antiqua"/>
                <w:lang w:val="en-US"/>
              </w:rPr>
              <w:t>andard chemoradiation (5 wk</w:t>
            </w:r>
            <w:r w:rsidR="007D0121" w:rsidRPr="0064347D">
              <w:rPr>
                <w:rFonts w:ascii="Book Antiqua" w:hAnsi="Book Antiqua"/>
                <w:lang w:val="en-US"/>
              </w:rPr>
              <w:t>)</w:t>
            </w:r>
          </w:p>
        </w:tc>
        <w:tc>
          <w:tcPr>
            <w:tcW w:w="2268"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Clinical complete response rate</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30</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r w:rsidR="007D0121" w:rsidRPr="0064347D" w:rsidTr="00715C19">
        <w:trPr>
          <w:trHeight w:val="1342"/>
        </w:trPr>
        <w:tc>
          <w:tcPr>
            <w:tcW w:w="1985"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NCT03001362</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Interventional</w:t>
            </w:r>
          </w:p>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Non-randomized</w:t>
            </w:r>
          </w:p>
        </w:tc>
        <w:tc>
          <w:tcPr>
            <w:tcW w:w="3969"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54 Gy in 30fx with radiosensitizing chemotherap</w:t>
            </w:r>
            <w:r w:rsidR="007D0121" w:rsidRPr="0064347D">
              <w:rPr>
                <w:rFonts w:ascii="Book Antiqua" w:hAnsi="Book Antiqua"/>
                <w:lang w:val="en-US"/>
              </w:rPr>
              <w:t>y as per institutional standard</w:t>
            </w:r>
          </w:p>
        </w:tc>
        <w:tc>
          <w:tcPr>
            <w:tcW w:w="2268"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Local relapse rate</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48</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r w:rsidR="007D0121" w:rsidRPr="0064347D" w:rsidTr="00715C19">
        <w:trPr>
          <w:trHeight w:val="2665"/>
        </w:trPr>
        <w:tc>
          <w:tcPr>
            <w:tcW w:w="1985" w:type="dxa"/>
            <w:shd w:val="clear" w:color="auto" w:fill="auto"/>
            <w:vAlign w:val="center"/>
          </w:tcPr>
          <w:p w:rsidR="00AB74A9" w:rsidRPr="0064347D" w:rsidRDefault="00A91B04" w:rsidP="00521084">
            <w:pPr>
              <w:snapToGrid w:val="0"/>
              <w:spacing w:line="360" w:lineRule="auto"/>
              <w:jc w:val="both"/>
              <w:rPr>
                <w:rFonts w:ascii="Book Antiqua" w:hAnsi="Book Antiqua"/>
                <w:lang w:val="en-US"/>
              </w:rPr>
            </w:pPr>
            <w:hyperlink r:id="rId23" w:tgtFrame="_blank" w:history="1">
              <w:r w:rsidR="00AB74A9" w:rsidRPr="0064347D">
                <w:rPr>
                  <w:rFonts w:ascii="Book Antiqua" w:hAnsi="Book Antiqua"/>
                  <w:lang w:val="en-US"/>
                </w:rPr>
                <w:t>NCT02704520</w:t>
              </w:r>
            </w:hyperlink>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Interventional</w:t>
            </w: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Randomized</w:t>
            </w:r>
          </w:p>
        </w:tc>
        <w:tc>
          <w:tcPr>
            <w:tcW w:w="3969" w:type="dxa"/>
            <w:shd w:val="clear" w:color="auto" w:fill="auto"/>
            <w:vAlign w:val="center"/>
          </w:tcPr>
          <w:p w:rsidR="00AB74A9" w:rsidRPr="0064347D" w:rsidRDefault="00AB74A9" w:rsidP="00157094">
            <w:pPr>
              <w:snapToGrid w:val="0"/>
              <w:spacing w:line="360" w:lineRule="auto"/>
              <w:jc w:val="both"/>
              <w:rPr>
                <w:rFonts w:ascii="Book Antiqua" w:hAnsi="Book Antiqua"/>
                <w:lang w:val="en-US"/>
              </w:rPr>
            </w:pPr>
            <w:r w:rsidRPr="0064347D">
              <w:rPr>
                <w:rFonts w:ascii="Book Antiqua" w:hAnsi="Book Antiqua"/>
                <w:lang w:val="en-US"/>
              </w:rPr>
              <w:t>Experimental arm: 45Gy</w:t>
            </w:r>
            <w:r w:rsidR="00157094" w:rsidRPr="0064347D">
              <w:rPr>
                <w:rFonts w:ascii="Book Antiqua" w:hAnsi="Book Antiqua"/>
                <w:lang w:val="en-US"/>
              </w:rPr>
              <w:t>-</w:t>
            </w:r>
            <w:r w:rsidRPr="0064347D">
              <w:rPr>
                <w:rFonts w:ascii="Book Antiqua" w:hAnsi="Book Antiqua"/>
                <w:lang w:val="en-US"/>
              </w:rPr>
              <w:t>55Gy long course radiotherapy with radiosensitizing chemotherapy as per institutional standard</w:t>
            </w:r>
          </w:p>
        </w:tc>
        <w:tc>
          <w:tcPr>
            <w:tcW w:w="2268"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Feasibility phase: to assess t</w:t>
            </w:r>
            <w:r w:rsidR="007D0121" w:rsidRPr="0064347D">
              <w:rPr>
                <w:rFonts w:ascii="Book Antiqua" w:hAnsi="Book Antiqua"/>
                <w:lang w:val="en-US"/>
              </w:rPr>
              <w:t xml:space="preserve">he rate of patient recruitment </w:t>
            </w: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Phase III tria</w:t>
            </w:r>
            <w:r w:rsidR="007D0121" w:rsidRPr="0064347D">
              <w:rPr>
                <w:rFonts w:ascii="Book Antiqua" w:hAnsi="Book Antiqua"/>
                <w:lang w:val="en-US"/>
              </w:rPr>
              <w:t>l: 3-years disease free suvival</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98</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r w:rsidR="007D0121" w:rsidRPr="0064347D" w:rsidTr="00715C19">
        <w:trPr>
          <w:trHeight w:val="60"/>
        </w:trPr>
        <w:tc>
          <w:tcPr>
            <w:tcW w:w="1985" w:type="dxa"/>
            <w:shd w:val="clear" w:color="auto" w:fill="auto"/>
            <w:vAlign w:val="center"/>
          </w:tcPr>
          <w:p w:rsidR="00AB74A9" w:rsidRPr="0064347D" w:rsidRDefault="007D0121" w:rsidP="00521084">
            <w:pPr>
              <w:snapToGrid w:val="0"/>
              <w:spacing w:line="360" w:lineRule="auto"/>
              <w:jc w:val="both"/>
              <w:rPr>
                <w:rFonts w:ascii="Book Antiqua" w:hAnsi="Book Antiqua"/>
                <w:lang w:val="en-US"/>
              </w:rPr>
            </w:pPr>
            <w:r w:rsidRPr="0064347D">
              <w:rPr>
                <w:rFonts w:ascii="Book Antiqua" w:hAnsi="Book Antiqua"/>
                <w:lang w:val="en-US"/>
              </w:rPr>
              <w:t>NCT04095299</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Interventional</w:t>
            </w:r>
          </w:p>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Randomized</w:t>
            </w:r>
          </w:p>
        </w:tc>
        <w:tc>
          <w:tcPr>
            <w:tcW w:w="3969"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Experimental arm: 62 Gy to the clinical tumor volume and 50.4 Gy to the ele</w:t>
            </w:r>
            <w:r w:rsidR="007D0121" w:rsidRPr="0064347D">
              <w:rPr>
                <w:rFonts w:ascii="Book Antiqua" w:hAnsi="Book Antiqua"/>
                <w:lang w:val="en-US"/>
              </w:rPr>
              <w:t xml:space="preserve">ctive volume with </w:t>
            </w:r>
            <w:r w:rsidR="00157094" w:rsidRPr="0064347D">
              <w:rPr>
                <w:rFonts w:ascii="Book Antiqua" w:hAnsi="Book Antiqua"/>
                <w:lang w:val="en-US"/>
              </w:rPr>
              <w:t>capecitabine</w:t>
            </w:r>
          </w:p>
        </w:tc>
        <w:tc>
          <w:tcPr>
            <w:tcW w:w="2268" w:type="dxa"/>
            <w:shd w:val="clear" w:color="auto" w:fill="auto"/>
            <w:vAlign w:val="center"/>
          </w:tcPr>
          <w:p w:rsidR="00AB74A9" w:rsidRPr="0064347D" w:rsidRDefault="00157094" w:rsidP="00157094">
            <w:pPr>
              <w:snapToGrid w:val="0"/>
              <w:spacing w:line="360" w:lineRule="auto"/>
              <w:jc w:val="both"/>
              <w:rPr>
                <w:rFonts w:ascii="Book Antiqua" w:hAnsi="Book Antiqua"/>
                <w:lang w:val="en-US"/>
              </w:rPr>
            </w:pPr>
            <w:r w:rsidRPr="0064347D">
              <w:rPr>
                <w:rFonts w:ascii="Book Antiqua" w:hAnsi="Book Antiqua"/>
                <w:lang w:val="en-US"/>
              </w:rPr>
              <w:t>2-yr r</w:t>
            </w:r>
            <w:r w:rsidR="00AB74A9" w:rsidRPr="0064347D">
              <w:rPr>
                <w:rFonts w:ascii="Book Antiqua" w:hAnsi="Book Antiqua"/>
                <w:lang w:val="en-US"/>
              </w:rPr>
              <w:t>ectal preservation</w:t>
            </w:r>
          </w:p>
        </w:tc>
        <w:tc>
          <w:tcPr>
            <w:tcW w:w="1843"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111</w:t>
            </w:r>
          </w:p>
        </w:tc>
        <w:tc>
          <w:tcPr>
            <w:tcW w:w="1701" w:type="dxa"/>
            <w:shd w:val="clear" w:color="auto" w:fill="auto"/>
            <w:vAlign w:val="center"/>
          </w:tcPr>
          <w:p w:rsidR="00AB74A9" w:rsidRPr="0064347D" w:rsidRDefault="00AB74A9" w:rsidP="00521084">
            <w:pPr>
              <w:snapToGrid w:val="0"/>
              <w:spacing w:line="360" w:lineRule="auto"/>
              <w:jc w:val="both"/>
              <w:rPr>
                <w:rFonts w:ascii="Book Antiqua" w:hAnsi="Book Antiqua"/>
                <w:lang w:val="en-US"/>
              </w:rPr>
            </w:pPr>
            <w:r w:rsidRPr="0064347D">
              <w:rPr>
                <w:rFonts w:ascii="Book Antiqua" w:hAnsi="Book Antiqua"/>
                <w:lang w:val="en-US"/>
              </w:rPr>
              <w:t>Recruiting</w:t>
            </w:r>
          </w:p>
        </w:tc>
      </w:tr>
    </w:tbl>
    <w:p w:rsidR="00AB74A9" w:rsidRPr="007B2158" w:rsidRDefault="00AB74A9" w:rsidP="00521084">
      <w:pPr>
        <w:snapToGrid w:val="0"/>
        <w:spacing w:line="360" w:lineRule="auto"/>
        <w:jc w:val="both"/>
        <w:rPr>
          <w:rFonts w:ascii="Book Antiqua" w:hAnsi="Book Antiqua" w:cs="Calibri"/>
          <w:lang w:val="en-US"/>
        </w:rPr>
      </w:pPr>
      <w:r w:rsidRPr="0064347D">
        <w:rPr>
          <w:rFonts w:ascii="Book Antiqua" w:hAnsi="Book Antiqua" w:cs="Calibri"/>
          <w:lang w:val="en-US"/>
        </w:rPr>
        <w:t xml:space="preserve">An advanced search of ClinicalTrials.gov was performed in March 2020 for “wath and wait in rectal cancer” (retrieved 10 records). These were reviewed and selected based on the status of the study. </w:t>
      </w:r>
      <w:r w:rsidR="00A625C5" w:rsidRPr="0064347D">
        <w:rPr>
          <w:rFonts w:ascii="Book Antiqua" w:hAnsi="Book Antiqua" w:cs="Calibri"/>
          <w:lang w:val="en-US"/>
        </w:rPr>
        <w:t>n</w:t>
      </w:r>
      <w:r w:rsidRPr="0064347D">
        <w:rPr>
          <w:rFonts w:ascii="Book Antiqua" w:hAnsi="Book Antiqua" w:cs="Calibri"/>
          <w:lang w:val="en-US"/>
        </w:rPr>
        <w:t>al-IRI</w:t>
      </w:r>
      <w:r w:rsidR="00A625C5" w:rsidRPr="0064347D">
        <w:rPr>
          <w:rFonts w:ascii="Book Antiqua" w:hAnsi="Book Antiqua" w:cs="Calibri"/>
          <w:lang w:val="en-US"/>
        </w:rPr>
        <w:t>:</w:t>
      </w:r>
      <w:r w:rsidRPr="0064347D">
        <w:rPr>
          <w:rFonts w:ascii="Book Antiqua" w:hAnsi="Book Antiqua" w:cs="Calibri"/>
          <w:lang w:val="en-US"/>
        </w:rPr>
        <w:t xml:space="preserve"> Liposomal </w:t>
      </w:r>
      <w:r w:rsidR="00A625C5" w:rsidRPr="0064347D">
        <w:rPr>
          <w:rFonts w:ascii="Book Antiqua" w:hAnsi="Book Antiqua" w:cs="Calibri"/>
          <w:lang w:val="en-US"/>
        </w:rPr>
        <w:t>irinotecan</w:t>
      </w:r>
      <w:r w:rsidR="00A625C5" w:rsidRPr="0064347D">
        <w:rPr>
          <w:rFonts w:ascii="Book Antiqua" w:eastAsia="宋体" w:hAnsi="Book Antiqua" w:cs="Calibri"/>
          <w:lang w:val="en-US" w:eastAsia="zh-CN"/>
        </w:rPr>
        <w:t xml:space="preserve">; </w:t>
      </w:r>
      <w:r w:rsidR="00D229B6" w:rsidRPr="0064347D">
        <w:rPr>
          <w:rStyle w:val="tlid-translation"/>
          <w:rFonts w:ascii="Book Antiqua" w:hAnsi="Book Antiqua"/>
          <w:lang w:val="en-US"/>
        </w:rPr>
        <w:t xml:space="preserve">5-FU: 5-fluorouracil; LV: </w:t>
      </w:r>
      <w:r w:rsidR="00D229B6" w:rsidRPr="0064347D">
        <w:rPr>
          <w:rStyle w:val="tlid-translation"/>
          <w:rFonts w:ascii="Book Antiqua" w:hAnsi="Book Antiqua"/>
          <w:caps/>
          <w:lang w:val="en-US"/>
        </w:rPr>
        <w:t>l</w:t>
      </w:r>
      <w:r w:rsidR="00D229B6" w:rsidRPr="0064347D">
        <w:rPr>
          <w:rStyle w:val="tlid-translation"/>
          <w:rFonts w:ascii="Book Antiqua" w:hAnsi="Book Antiqua"/>
          <w:lang w:val="en-US"/>
        </w:rPr>
        <w:t>eucovorin.</w:t>
      </w:r>
    </w:p>
    <w:sectPr w:rsidR="00AB74A9" w:rsidRPr="007B2158" w:rsidSect="00EA697A">
      <w:pgSz w:w="16443" w:h="1190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D9B" w:rsidRDefault="00E05D9B" w:rsidP="004E381D">
      <w:r>
        <w:separator/>
      </w:r>
    </w:p>
  </w:endnote>
  <w:endnote w:type="continuationSeparator" w:id="0">
    <w:p w:rsidR="00E05D9B" w:rsidRDefault="00E05D9B" w:rsidP="004E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华文宋体">
    <w:panose1 w:val="02010600040101010101"/>
    <w:charset w:val="86"/>
    <w:family w:val="auto"/>
    <w:pitch w:val="variable"/>
    <w:sig w:usb0="00000287" w:usb1="080E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PDNC P+ Adv O Tf 2586c 63. I">
    <w:altName w:val="Cambria"/>
    <w:panose1 w:val="00000000000000000000"/>
    <w:charset w:val="00"/>
    <w:family w:val="roman"/>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4D" w:rsidRPr="004E381D" w:rsidRDefault="0069294D" w:rsidP="004E381D">
    <w:pPr>
      <w:pStyle w:val="ae"/>
      <w:jc w:val="right"/>
    </w:pPr>
    <w:r w:rsidRPr="004E381D">
      <w:rPr>
        <w:lang w:val="zh-CN" w:eastAsia="zh-CN"/>
      </w:rPr>
      <w:t xml:space="preserve"> </w:t>
    </w:r>
    <w:r w:rsidRPr="004E381D">
      <w:rPr>
        <w:bCs/>
        <w:sz w:val="24"/>
        <w:szCs w:val="24"/>
      </w:rPr>
      <w:fldChar w:fldCharType="begin"/>
    </w:r>
    <w:r w:rsidRPr="004E381D">
      <w:rPr>
        <w:bCs/>
      </w:rPr>
      <w:instrText>PAGE</w:instrText>
    </w:r>
    <w:r w:rsidRPr="004E381D">
      <w:rPr>
        <w:bCs/>
        <w:sz w:val="24"/>
        <w:szCs w:val="24"/>
      </w:rPr>
      <w:fldChar w:fldCharType="separate"/>
    </w:r>
    <w:r w:rsidR="00AF38B1">
      <w:rPr>
        <w:bCs/>
        <w:noProof/>
      </w:rPr>
      <w:t>1</w:t>
    </w:r>
    <w:r w:rsidRPr="004E381D">
      <w:rPr>
        <w:bCs/>
        <w:sz w:val="24"/>
        <w:szCs w:val="24"/>
      </w:rPr>
      <w:fldChar w:fldCharType="end"/>
    </w:r>
    <w:r w:rsidRPr="004E381D">
      <w:rPr>
        <w:lang w:val="zh-CN" w:eastAsia="zh-CN"/>
      </w:rPr>
      <w:t xml:space="preserve"> / </w:t>
    </w:r>
    <w:r w:rsidRPr="004E381D">
      <w:rPr>
        <w:bCs/>
        <w:sz w:val="24"/>
        <w:szCs w:val="24"/>
      </w:rPr>
      <w:fldChar w:fldCharType="begin"/>
    </w:r>
    <w:r w:rsidRPr="004E381D">
      <w:rPr>
        <w:bCs/>
      </w:rPr>
      <w:instrText>NUMPAGES</w:instrText>
    </w:r>
    <w:r w:rsidRPr="004E381D">
      <w:rPr>
        <w:bCs/>
        <w:sz w:val="24"/>
        <w:szCs w:val="24"/>
      </w:rPr>
      <w:fldChar w:fldCharType="separate"/>
    </w:r>
    <w:r w:rsidR="00AF38B1">
      <w:rPr>
        <w:bCs/>
        <w:noProof/>
      </w:rPr>
      <w:t>3</w:t>
    </w:r>
    <w:r w:rsidRPr="004E381D">
      <w:rPr>
        <w:bCs/>
        <w:sz w:val="24"/>
        <w:szCs w:val="24"/>
      </w:rPr>
      <w:fldChar w:fldCharType="end"/>
    </w:r>
  </w:p>
  <w:p w:rsidR="0069294D" w:rsidRDefault="0069294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D9B" w:rsidRDefault="00E05D9B" w:rsidP="004E381D">
      <w:r>
        <w:separator/>
      </w:r>
    </w:p>
  </w:footnote>
  <w:footnote w:type="continuationSeparator" w:id="0">
    <w:p w:rsidR="00E05D9B" w:rsidRDefault="00E05D9B" w:rsidP="004E38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20C6"/>
    <w:multiLevelType w:val="hybridMultilevel"/>
    <w:tmpl w:val="97A4169E"/>
    <w:numStyleLink w:val="Nmero"/>
  </w:abstractNum>
  <w:abstractNum w:abstractNumId="1">
    <w:nsid w:val="0C3D2C6A"/>
    <w:multiLevelType w:val="hybridMultilevel"/>
    <w:tmpl w:val="F5289C8A"/>
    <w:lvl w:ilvl="0" w:tplc="5FAA57C0">
      <w:start w:val="1"/>
      <w:numFmt w:val="decimal"/>
      <w:lvlText w:val="%1."/>
      <w:lvlJc w:val="left"/>
      <w:pPr>
        <w:ind w:left="720" w:hanging="360"/>
      </w:pPr>
      <w:rPr>
        <w:rFonts w:eastAsia="Times New Roman" w:cs="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08322DB"/>
    <w:multiLevelType w:val="multilevel"/>
    <w:tmpl w:val="D930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3755E2"/>
    <w:multiLevelType w:val="hybridMultilevel"/>
    <w:tmpl w:val="1CB6D938"/>
    <w:lvl w:ilvl="0" w:tplc="18F27620">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4">
    <w:nsid w:val="2E8E3D5F"/>
    <w:multiLevelType w:val="multilevel"/>
    <w:tmpl w:val="6616C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DE56EE"/>
    <w:multiLevelType w:val="multilevel"/>
    <w:tmpl w:val="5136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1F1577"/>
    <w:multiLevelType w:val="multilevel"/>
    <w:tmpl w:val="48520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F13BC2"/>
    <w:multiLevelType w:val="hybridMultilevel"/>
    <w:tmpl w:val="6284BD9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51D94955"/>
    <w:multiLevelType w:val="hybridMultilevel"/>
    <w:tmpl w:val="AB16F9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5DD327C5"/>
    <w:multiLevelType w:val="hybridMultilevel"/>
    <w:tmpl w:val="34B6B7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67447B73"/>
    <w:multiLevelType w:val="hybridMultilevel"/>
    <w:tmpl w:val="97A4169E"/>
    <w:styleLink w:val="Nmero"/>
    <w:lvl w:ilvl="0" w:tplc="EE3AC966">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DCE6F228">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81AE813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FCAA9766">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C72A133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17824C5A">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88AEF6AA">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79845EE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4C4E90C">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11">
    <w:nsid w:val="6AC67AAA"/>
    <w:multiLevelType w:val="multilevel"/>
    <w:tmpl w:val="485207B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E5F0809"/>
    <w:multiLevelType w:val="multilevel"/>
    <w:tmpl w:val="48520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A4598B"/>
    <w:multiLevelType w:val="hybridMultilevel"/>
    <w:tmpl w:val="AB16F9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7B065718"/>
    <w:multiLevelType w:val="hybridMultilevel"/>
    <w:tmpl w:val="211820BC"/>
    <w:lvl w:ilvl="0" w:tplc="4A3C513C">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CB61543"/>
    <w:multiLevelType w:val="hybridMultilevel"/>
    <w:tmpl w:val="A65EEDF8"/>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num w:numId="1">
    <w:abstractNumId w:val="1"/>
  </w:num>
  <w:num w:numId="2">
    <w:abstractNumId w:val="10"/>
  </w:num>
  <w:num w:numId="3">
    <w:abstractNumId w:val="0"/>
  </w:num>
  <w:num w:numId="4">
    <w:abstractNumId w:val="0"/>
    <w:lvlOverride w:ilvl="0">
      <w:lvl w:ilvl="0" w:tplc="7B2E247A">
        <w:start w:val="1"/>
        <w:numFmt w:val="decimal"/>
        <w:lvlText w:val="%1."/>
        <w:lvlJc w:val="left"/>
        <w:pPr>
          <w:ind w:left="3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D948F6E">
        <w:start w:val="1"/>
        <w:numFmt w:val="decimal"/>
        <w:lvlText w:val="%2."/>
        <w:lvlJc w:val="left"/>
        <w:pPr>
          <w:ind w:left="66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7342AF6">
        <w:start w:val="1"/>
        <w:numFmt w:val="decimal"/>
        <w:lvlText w:val="%3."/>
        <w:lvlJc w:val="left"/>
        <w:pPr>
          <w:ind w:left="102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58CE166">
        <w:start w:val="1"/>
        <w:numFmt w:val="decimal"/>
        <w:lvlText w:val="%4."/>
        <w:lvlJc w:val="left"/>
        <w:pPr>
          <w:ind w:left="138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452C8B4">
        <w:start w:val="1"/>
        <w:numFmt w:val="decimal"/>
        <w:lvlText w:val="%5."/>
        <w:lvlJc w:val="left"/>
        <w:pPr>
          <w:ind w:left="174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8DEAFEA">
        <w:start w:val="1"/>
        <w:numFmt w:val="decimal"/>
        <w:lvlText w:val="%6."/>
        <w:lvlJc w:val="left"/>
        <w:pPr>
          <w:ind w:left="2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D94155A">
        <w:start w:val="1"/>
        <w:numFmt w:val="decimal"/>
        <w:lvlText w:val="%7."/>
        <w:lvlJc w:val="left"/>
        <w:pPr>
          <w:ind w:left="246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76C8BCE">
        <w:start w:val="1"/>
        <w:numFmt w:val="decimal"/>
        <w:lvlText w:val="%8."/>
        <w:lvlJc w:val="left"/>
        <w:pPr>
          <w:ind w:left="282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98C3C80">
        <w:start w:val="1"/>
        <w:numFmt w:val="decimal"/>
        <w:lvlText w:val="%9."/>
        <w:lvlJc w:val="left"/>
        <w:pPr>
          <w:ind w:left="3185" w:hanging="30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6"/>
  </w:num>
  <w:num w:numId="6">
    <w:abstractNumId w:val="2"/>
  </w:num>
  <w:num w:numId="7">
    <w:abstractNumId w:val="15"/>
  </w:num>
  <w:num w:numId="8">
    <w:abstractNumId w:val="9"/>
  </w:num>
  <w:num w:numId="9">
    <w:abstractNumId w:val="7"/>
  </w:num>
  <w:num w:numId="10">
    <w:abstractNumId w:val="8"/>
  </w:num>
  <w:num w:numId="11">
    <w:abstractNumId w:val="4"/>
  </w:num>
  <w:num w:numId="12">
    <w:abstractNumId w:val="12"/>
  </w:num>
  <w:num w:numId="13">
    <w:abstractNumId w:val="13"/>
  </w:num>
  <w:num w:numId="14">
    <w:abstractNumId w:val="14"/>
  </w:num>
  <w:num w:numId="15">
    <w:abstractNumId w:val="11"/>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4C3"/>
    <w:rsid w:val="00002D99"/>
    <w:rsid w:val="00010A7A"/>
    <w:rsid w:val="00013B31"/>
    <w:rsid w:val="000149E1"/>
    <w:rsid w:val="0002163A"/>
    <w:rsid w:val="00022A1B"/>
    <w:rsid w:val="00024CF7"/>
    <w:rsid w:val="00026352"/>
    <w:rsid w:val="00030B0E"/>
    <w:rsid w:val="00040AD7"/>
    <w:rsid w:val="00042063"/>
    <w:rsid w:val="00044DF6"/>
    <w:rsid w:val="00057BEB"/>
    <w:rsid w:val="000632A2"/>
    <w:rsid w:val="0006334C"/>
    <w:rsid w:val="000666EC"/>
    <w:rsid w:val="000673D6"/>
    <w:rsid w:val="00070BC5"/>
    <w:rsid w:val="000720E2"/>
    <w:rsid w:val="000726DB"/>
    <w:rsid w:val="00084EBD"/>
    <w:rsid w:val="000916A9"/>
    <w:rsid w:val="0009422F"/>
    <w:rsid w:val="00096853"/>
    <w:rsid w:val="000A1E50"/>
    <w:rsid w:val="000A32E4"/>
    <w:rsid w:val="000A5370"/>
    <w:rsid w:val="000A7035"/>
    <w:rsid w:val="000B01F8"/>
    <w:rsid w:val="000B2A96"/>
    <w:rsid w:val="000B4463"/>
    <w:rsid w:val="000B46F3"/>
    <w:rsid w:val="000B702C"/>
    <w:rsid w:val="000B7319"/>
    <w:rsid w:val="000D06ED"/>
    <w:rsid w:val="000D267B"/>
    <w:rsid w:val="000D31B3"/>
    <w:rsid w:val="000D79C8"/>
    <w:rsid w:val="000F1071"/>
    <w:rsid w:val="000F264E"/>
    <w:rsid w:val="000F30C9"/>
    <w:rsid w:val="000F3C32"/>
    <w:rsid w:val="0010016E"/>
    <w:rsid w:val="00114A8F"/>
    <w:rsid w:val="0011639A"/>
    <w:rsid w:val="001213DE"/>
    <w:rsid w:val="00122957"/>
    <w:rsid w:val="00123C00"/>
    <w:rsid w:val="00127A8A"/>
    <w:rsid w:val="00134AD4"/>
    <w:rsid w:val="001365CD"/>
    <w:rsid w:val="0014238A"/>
    <w:rsid w:val="001507BA"/>
    <w:rsid w:val="001541F8"/>
    <w:rsid w:val="00157094"/>
    <w:rsid w:val="00157D03"/>
    <w:rsid w:val="00157E6A"/>
    <w:rsid w:val="0016061C"/>
    <w:rsid w:val="00161877"/>
    <w:rsid w:val="0016233E"/>
    <w:rsid w:val="001626EA"/>
    <w:rsid w:val="001647D8"/>
    <w:rsid w:val="001656BA"/>
    <w:rsid w:val="00166918"/>
    <w:rsid w:val="00166929"/>
    <w:rsid w:val="00166FAB"/>
    <w:rsid w:val="00170B11"/>
    <w:rsid w:val="00170E86"/>
    <w:rsid w:val="00171901"/>
    <w:rsid w:val="0017335B"/>
    <w:rsid w:val="00176100"/>
    <w:rsid w:val="001761C2"/>
    <w:rsid w:val="001950E8"/>
    <w:rsid w:val="00195BD2"/>
    <w:rsid w:val="001A0DC1"/>
    <w:rsid w:val="001A45C6"/>
    <w:rsid w:val="001A5CB0"/>
    <w:rsid w:val="001B0182"/>
    <w:rsid w:val="001B4C4D"/>
    <w:rsid w:val="001C2266"/>
    <w:rsid w:val="001C2CC2"/>
    <w:rsid w:val="001C42DE"/>
    <w:rsid w:val="001E117B"/>
    <w:rsid w:val="00203608"/>
    <w:rsid w:val="002050EC"/>
    <w:rsid w:val="00205A3B"/>
    <w:rsid w:val="00207524"/>
    <w:rsid w:val="00214982"/>
    <w:rsid w:val="002151F8"/>
    <w:rsid w:val="00216360"/>
    <w:rsid w:val="0021678D"/>
    <w:rsid w:val="002205FC"/>
    <w:rsid w:val="00222BE8"/>
    <w:rsid w:val="002246FC"/>
    <w:rsid w:val="00240A9C"/>
    <w:rsid w:val="00242858"/>
    <w:rsid w:val="002447B5"/>
    <w:rsid w:val="0026031B"/>
    <w:rsid w:val="00267D84"/>
    <w:rsid w:val="002754C8"/>
    <w:rsid w:val="00276B20"/>
    <w:rsid w:val="00277DCA"/>
    <w:rsid w:val="00283483"/>
    <w:rsid w:val="00283F7B"/>
    <w:rsid w:val="00285FD9"/>
    <w:rsid w:val="00290D52"/>
    <w:rsid w:val="00294914"/>
    <w:rsid w:val="0029497B"/>
    <w:rsid w:val="00295E09"/>
    <w:rsid w:val="00297B35"/>
    <w:rsid w:val="002A30CE"/>
    <w:rsid w:val="002A5F52"/>
    <w:rsid w:val="002B1E9B"/>
    <w:rsid w:val="002B4E71"/>
    <w:rsid w:val="002B5B73"/>
    <w:rsid w:val="002C1D56"/>
    <w:rsid w:val="002C2EF9"/>
    <w:rsid w:val="002C7941"/>
    <w:rsid w:val="002D01CA"/>
    <w:rsid w:val="002D32EB"/>
    <w:rsid w:val="002D5CF1"/>
    <w:rsid w:val="002D66C9"/>
    <w:rsid w:val="002D76C7"/>
    <w:rsid w:val="002D76D1"/>
    <w:rsid w:val="002E151F"/>
    <w:rsid w:val="002E5102"/>
    <w:rsid w:val="002E5FC7"/>
    <w:rsid w:val="002E6D2D"/>
    <w:rsid w:val="002E6EC5"/>
    <w:rsid w:val="002E7F70"/>
    <w:rsid w:val="002F4B17"/>
    <w:rsid w:val="002F5A06"/>
    <w:rsid w:val="00303A03"/>
    <w:rsid w:val="00303A8A"/>
    <w:rsid w:val="00315B5F"/>
    <w:rsid w:val="00316B9C"/>
    <w:rsid w:val="00322E9E"/>
    <w:rsid w:val="0032346C"/>
    <w:rsid w:val="003308AA"/>
    <w:rsid w:val="003324B7"/>
    <w:rsid w:val="003365A4"/>
    <w:rsid w:val="00337173"/>
    <w:rsid w:val="00337310"/>
    <w:rsid w:val="00342C8D"/>
    <w:rsid w:val="00343E30"/>
    <w:rsid w:val="00347132"/>
    <w:rsid w:val="00352F44"/>
    <w:rsid w:val="00355068"/>
    <w:rsid w:val="003554B8"/>
    <w:rsid w:val="00355CD0"/>
    <w:rsid w:val="00356132"/>
    <w:rsid w:val="00357B3A"/>
    <w:rsid w:val="003601AA"/>
    <w:rsid w:val="003611BA"/>
    <w:rsid w:val="003713DF"/>
    <w:rsid w:val="00372175"/>
    <w:rsid w:val="003724E6"/>
    <w:rsid w:val="003746EB"/>
    <w:rsid w:val="00376B49"/>
    <w:rsid w:val="0038024D"/>
    <w:rsid w:val="00382E2E"/>
    <w:rsid w:val="00384CD6"/>
    <w:rsid w:val="00385C6D"/>
    <w:rsid w:val="00392478"/>
    <w:rsid w:val="003A438D"/>
    <w:rsid w:val="003A486D"/>
    <w:rsid w:val="003A4AC4"/>
    <w:rsid w:val="003A56AA"/>
    <w:rsid w:val="003B140A"/>
    <w:rsid w:val="003B4614"/>
    <w:rsid w:val="003C06D4"/>
    <w:rsid w:val="003C14E6"/>
    <w:rsid w:val="003C1B67"/>
    <w:rsid w:val="003C2D2F"/>
    <w:rsid w:val="003D6A53"/>
    <w:rsid w:val="003E030F"/>
    <w:rsid w:val="003E054D"/>
    <w:rsid w:val="003E0DD5"/>
    <w:rsid w:val="003E5182"/>
    <w:rsid w:val="003E642F"/>
    <w:rsid w:val="003F1B1E"/>
    <w:rsid w:val="003F3BA5"/>
    <w:rsid w:val="003F6935"/>
    <w:rsid w:val="0040219D"/>
    <w:rsid w:val="00410F93"/>
    <w:rsid w:val="004222E3"/>
    <w:rsid w:val="004233A4"/>
    <w:rsid w:val="00423807"/>
    <w:rsid w:val="0042785D"/>
    <w:rsid w:val="0043034A"/>
    <w:rsid w:val="004324DF"/>
    <w:rsid w:val="00432AE9"/>
    <w:rsid w:val="004337B9"/>
    <w:rsid w:val="00445AAB"/>
    <w:rsid w:val="004461DD"/>
    <w:rsid w:val="00453FDC"/>
    <w:rsid w:val="00457279"/>
    <w:rsid w:val="00463AAF"/>
    <w:rsid w:val="00463CF0"/>
    <w:rsid w:val="0046721D"/>
    <w:rsid w:val="004804ED"/>
    <w:rsid w:val="00481685"/>
    <w:rsid w:val="00486590"/>
    <w:rsid w:val="0049004C"/>
    <w:rsid w:val="004900F5"/>
    <w:rsid w:val="004902BB"/>
    <w:rsid w:val="00491273"/>
    <w:rsid w:val="00497DDC"/>
    <w:rsid w:val="004A32DA"/>
    <w:rsid w:val="004A4C0B"/>
    <w:rsid w:val="004A5FAA"/>
    <w:rsid w:val="004A6B79"/>
    <w:rsid w:val="004A6EDA"/>
    <w:rsid w:val="004B705C"/>
    <w:rsid w:val="004C1157"/>
    <w:rsid w:val="004C18B3"/>
    <w:rsid w:val="004C2A23"/>
    <w:rsid w:val="004C3EA6"/>
    <w:rsid w:val="004C7B30"/>
    <w:rsid w:val="004C7EFF"/>
    <w:rsid w:val="004D351B"/>
    <w:rsid w:val="004D6C52"/>
    <w:rsid w:val="004E2E6D"/>
    <w:rsid w:val="004E381D"/>
    <w:rsid w:val="004E40F1"/>
    <w:rsid w:val="004E43A5"/>
    <w:rsid w:val="004E5D82"/>
    <w:rsid w:val="004F27F3"/>
    <w:rsid w:val="004F28E5"/>
    <w:rsid w:val="004F2FC8"/>
    <w:rsid w:val="005002E3"/>
    <w:rsid w:val="00501695"/>
    <w:rsid w:val="00503622"/>
    <w:rsid w:val="005036A6"/>
    <w:rsid w:val="00505ABC"/>
    <w:rsid w:val="00506C8E"/>
    <w:rsid w:val="00513FA9"/>
    <w:rsid w:val="00521084"/>
    <w:rsid w:val="005269FC"/>
    <w:rsid w:val="00530451"/>
    <w:rsid w:val="00540D9E"/>
    <w:rsid w:val="00541AD6"/>
    <w:rsid w:val="005462F2"/>
    <w:rsid w:val="00550B40"/>
    <w:rsid w:val="00554010"/>
    <w:rsid w:val="00563DBE"/>
    <w:rsid w:val="005719F0"/>
    <w:rsid w:val="005742BE"/>
    <w:rsid w:val="005769D2"/>
    <w:rsid w:val="0057770C"/>
    <w:rsid w:val="00581A29"/>
    <w:rsid w:val="005822E0"/>
    <w:rsid w:val="00593D39"/>
    <w:rsid w:val="00597F84"/>
    <w:rsid w:val="005A6337"/>
    <w:rsid w:val="005A7027"/>
    <w:rsid w:val="005A7813"/>
    <w:rsid w:val="005B074B"/>
    <w:rsid w:val="005B4EB9"/>
    <w:rsid w:val="005B5A59"/>
    <w:rsid w:val="005C185A"/>
    <w:rsid w:val="005C2C5B"/>
    <w:rsid w:val="005C5029"/>
    <w:rsid w:val="005D5B6D"/>
    <w:rsid w:val="005E0E4C"/>
    <w:rsid w:val="005E62AA"/>
    <w:rsid w:val="005E7D05"/>
    <w:rsid w:val="005F119E"/>
    <w:rsid w:val="00601551"/>
    <w:rsid w:val="00611059"/>
    <w:rsid w:val="00613BD4"/>
    <w:rsid w:val="00613D2A"/>
    <w:rsid w:val="00614087"/>
    <w:rsid w:val="00614439"/>
    <w:rsid w:val="006236A7"/>
    <w:rsid w:val="00623BBE"/>
    <w:rsid w:val="0062466F"/>
    <w:rsid w:val="00625783"/>
    <w:rsid w:val="00635081"/>
    <w:rsid w:val="0063535E"/>
    <w:rsid w:val="00640B21"/>
    <w:rsid w:val="0064347D"/>
    <w:rsid w:val="00646D3D"/>
    <w:rsid w:val="0065192F"/>
    <w:rsid w:val="00652F26"/>
    <w:rsid w:val="006561EE"/>
    <w:rsid w:val="00665656"/>
    <w:rsid w:val="006747FE"/>
    <w:rsid w:val="00677FF6"/>
    <w:rsid w:val="00681E3A"/>
    <w:rsid w:val="00685765"/>
    <w:rsid w:val="006870DD"/>
    <w:rsid w:val="0069294D"/>
    <w:rsid w:val="00692EBA"/>
    <w:rsid w:val="00695A40"/>
    <w:rsid w:val="006978BD"/>
    <w:rsid w:val="006A1F0D"/>
    <w:rsid w:val="006A2AE2"/>
    <w:rsid w:val="006A5200"/>
    <w:rsid w:val="006A5ECA"/>
    <w:rsid w:val="006B099F"/>
    <w:rsid w:val="006B399D"/>
    <w:rsid w:val="006C2E36"/>
    <w:rsid w:val="006C5566"/>
    <w:rsid w:val="006E025E"/>
    <w:rsid w:val="006E2BD5"/>
    <w:rsid w:val="006E3AF4"/>
    <w:rsid w:val="006E5F7B"/>
    <w:rsid w:val="006E7EC2"/>
    <w:rsid w:val="006F3372"/>
    <w:rsid w:val="006F49F3"/>
    <w:rsid w:val="006F6802"/>
    <w:rsid w:val="006F7902"/>
    <w:rsid w:val="0070220C"/>
    <w:rsid w:val="00704783"/>
    <w:rsid w:val="00705FC4"/>
    <w:rsid w:val="00706277"/>
    <w:rsid w:val="00707FED"/>
    <w:rsid w:val="00715C19"/>
    <w:rsid w:val="0072687B"/>
    <w:rsid w:val="0073144D"/>
    <w:rsid w:val="00732018"/>
    <w:rsid w:val="007343FA"/>
    <w:rsid w:val="00741434"/>
    <w:rsid w:val="00744098"/>
    <w:rsid w:val="0074570E"/>
    <w:rsid w:val="00751F6B"/>
    <w:rsid w:val="0075471B"/>
    <w:rsid w:val="00757F53"/>
    <w:rsid w:val="007601A7"/>
    <w:rsid w:val="00763C06"/>
    <w:rsid w:val="007641B5"/>
    <w:rsid w:val="007669C1"/>
    <w:rsid w:val="00775FAC"/>
    <w:rsid w:val="00782022"/>
    <w:rsid w:val="00783793"/>
    <w:rsid w:val="0078510F"/>
    <w:rsid w:val="00790A54"/>
    <w:rsid w:val="007929A3"/>
    <w:rsid w:val="00793707"/>
    <w:rsid w:val="00795E0E"/>
    <w:rsid w:val="007974F2"/>
    <w:rsid w:val="00797622"/>
    <w:rsid w:val="007A284E"/>
    <w:rsid w:val="007A4730"/>
    <w:rsid w:val="007A521C"/>
    <w:rsid w:val="007A5951"/>
    <w:rsid w:val="007A77EA"/>
    <w:rsid w:val="007A79FE"/>
    <w:rsid w:val="007B0865"/>
    <w:rsid w:val="007B0F96"/>
    <w:rsid w:val="007B2158"/>
    <w:rsid w:val="007B7269"/>
    <w:rsid w:val="007C2D13"/>
    <w:rsid w:val="007D0121"/>
    <w:rsid w:val="007D0EA9"/>
    <w:rsid w:val="007D2224"/>
    <w:rsid w:val="007E6233"/>
    <w:rsid w:val="007F5C68"/>
    <w:rsid w:val="007F7ECE"/>
    <w:rsid w:val="00805548"/>
    <w:rsid w:val="00807147"/>
    <w:rsid w:val="0080785A"/>
    <w:rsid w:val="00817960"/>
    <w:rsid w:val="00821FFE"/>
    <w:rsid w:val="00823A60"/>
    <w:rsid w:val="00823FEB"/>
    <w:rsid w:val="00826C7F"/>
    <w:rsid w:val="00827F50"/>
    <w:rsid w:val="00830810"/>
    <w:rsid w:val="008311D3"/>
    <w:rsid w:val="00837FCC"/>
    <w:rsid w:val="008506DF"/>
    <w:rsid w:val="0085164F"/>
    <w:rsid w:val="008600B9"/>
    <w:rsid w:val="00866D28"/>
    <w:rsid w:val="00877EE8"/>
    <w:rsid w:val="00880002"/>
    <w:rsid w:val="008831BD"/>
    <w:rsid w:val="0088393F"/>
    <w:rsid w:val="00887A96"/>
    <w:rsid w:val="00893989"/>
    <w:rsid w:val="00894C9F"/>
    <w:rsid w:val="008953E5"/>
    <w:rsid w:val="008A69DF"/>
    <w:rsid w:val="008A6E41"/>
    <w:rsid w:val="008B7C9C"/>
    <w:rsid w:val="008C38E6"/>
    <w:rsid w:val="008C3E1E"/>
    <w:rsid w:val="008D0505"/>
    <w:rsid w:val="008D6786"/>
    <w:rsid w:val="008E44C8"/>
    <w:rsid w:val="008E4ED1"/>
    <w:rsid w:val="008E7401"/>
    <w:rsid w:val="008E7B16"/>
    <w:rsid w:val="008F4481"/>
    <w:rsid w:val="008F50F3"/>
    <w:rsid w:val="008F5110"/>
    <w:rsid w:val="008F5D3F"/>
    <w:rsid w:val="0090287C"/>
    <w:rsid w:val="00904761"/>
    <w:rsid w:val="009058CA"/>
    <w:rsid w:val="009059AB"/>
    <w:rsid w:val="009073C5"/>
    <w:rsid w:val="0090750E"/>
    <w:rsid w:val="00912543"/>
    <w:rsid w:val="00912A27"/>
    <w:rsid w:val="00913612"/>
    <w:rsid w:val="00927F38"/>
    <w:rsid w:val="0093159E"/>
    <w:rsid w:val="00932543"/>
    <w:rsid w:val="00932C58"/>
    <w:rsid w:val="0093334E"/>
    <w:rsid w:val="009448F6"/>
    <w:rsid w:val="00953418"/>
    <w:rsid w:val="0095453E"/>
    <w:rsid w:val="009609B7"/>
    <w:rsid w:val="00961CFE"/>
    <w:rsid w:val="00970779"/>
    <w:rsid w:val="00971165"/>
    <w:rsid w:val="00981427"/>
    <w:rsid w:val="00985864"/>
    <w:rsid w:val="009868DB"/>
    <w:rsid w:val="00990169"/>
    <w:rsid w:val="00994C0A"/>
    <w:rsid w:val="009A0583"/>
    <w:rsid w:val="009A5219"/>
    <w:rsid w:val="009B0F5C"/>
    <w:rsid w:val="009B10D9"/>
    <w:rsid w:val="009B6334"/>
    <w:rsid w:val="009B7402"/>
    <w:rsid w:val="009C3778"/>
    <w:rsid w:val="009C6649"/>
    <w:rsid w:val="009D4E97"/>
    <w:rsid w:val="009D63A5"/>
    <w:rsid w:val="009E292C"/>
    <w:rsid w:val="009E702C"/>
    <w:rsid w:val="009F05DC"/>
    <w:rsid w:val="009F0658"/>
    <w:rsid w:val="009F0BD7"/>
    <w:rsid w:val="009F628E"/>
    <w:rsid w:val="00A011F1"/>
    <w:rsid w:val="00A049F5"/>
    <w:rsid w:val="00A069F5"/>
    <w:rsid w:val="00A1026A"/>
    <w:rsid w:val="00A11AD4"/>
    <w:rsid w:val="00A30624"/>
    <w:rsid w:val="00A336A6"/>
    <w:rsid w:val="00A40D53"/>
    <w:rsid w:val="00A42862"/>
    <w:rsid w:val="00A43CBF"/>
    <w:rsid w:val="00A46B79"/>
    <w:rsid w:val="00A53DD9"/>
    <w:rsid w:val="00A552ED"/>
    <w:rsid w:val="00A60FA7"/>
    <w:rsid w:val="00A625C5"/>
    <w:rsid w:val="00A75BD7"/>
    <w:rsid w:val="00A812D5"/>
    <w:rsid w:val="00A85B32"/>
    <w:rsid w:val="00A90B34"/>
    <w:rsid w:val="00A91B04"/>
    <w:rsid w:val="00A92946"/>
    <w:rsid w:val="00A94FB3"/>
    <w:rsid w:val="00A95D79"/>
    <w:rsid w:val="00AA0F75"/>
    <w:rsid w:val="00AB742A"/>
    <w:rsid w:val="00AB74A9"/>
    <w:rsid w:val="00AC0E1E"/>
    <w:rsid w:val="00AC4FA6"/>
    <w:rsid w:val="00AD0B14"/>
    <w:rsid w:val="00AD1E93"/>
    <w:rsid w:val="00AD277A"/>
    <w:rsid w:val="00AD3C2F"/>
    <w:rsid w:val="00AE4DB3"/>
    <w:rsid w:val="00AF1F53"/>
    <w:rsid w:val="00AF2DBA"/>
    <w:rsid w:val="00AF38B1"/>
    <w:rsid w:val="00AF6A49"/>
    <w:rsid w:val="00AF7E6E"/>
    <w:rsid w:val="00B019C8"/>
    <w:rsid w:val="00B049BB"/>
    <w:rsid w:val="00B0610A"/>
    <w:rsid w:val="00B15B9D"/>
    <w:rsid w:val="00B16C06"/>
    <w:rsid w:val="00B204BD"/>
    <w:rsid w:val="00B21715"/>
    <w:rsid w:val="00B2453A"/>
    <w:rsid w:val="00B264E7"/>
    <w:rsid w:val="00B37E33"/>
    <w:rsid w:val="00B37EE9"/>
    <w:rsid w:val="00B41383"/>
    <w:rsid w:val="00B528A4"/>
    <w:rsid w:val="00B544E5"/>
    <w:rsid w:val="00B600A3"/>
    <w:rsid w:val="00B62D8A"/>
    <w:rsid w:val="00B67380"/>
    <w:rsid w:val="00B679C9"/>
    <w:rsid w:val="00B71D90"/>
    <w:rsid w:val="00B72375"/>
    <w:rsid w:val="00B82F9C"/>
    <w:rsid w:val="00B91B04"/>
    <w:rsid w:val="00BA3496"/>
    <w:rsid w:val="00BB77FF"/>
    <w:rsid w:val="00BC3157"/>
    <w:rsid w:val="00BC435B"/>
    <w:rsid w:val="00BC5020"/>
    <w:rsid w:val="00BC674B"/>
    <w:rsid w:val="00BD084B"/>
    <w:rsid w:val="00BD2648"/>
    <w:rsid w:val="00BD4AEA"/>
    <w:rsid w:val="00BD7777"/>
    <w:rsid w:val="00BE3AB8"/>
    <w:rsid w:val="00BE5289"/>
    <w:rsid w:val="00BF1B8F"/>
    <w:rsid w:val="00BF1C1C"/>
    <w:rsid w:val="00BF28EE"/>
    <w:rsid w:val="00BF473F"/>
    <w:rsid w:val="00C02331"/>
    <w:rsid w:val="00C038DC"/>
    <w:rsid w:val="00C03D3F"/>
    <w:rsid w:val="00C04053"/>
    <w:rsid w:val="00C05B51"/>
    <w:rsid w:val="00C06FA7"/>
    <w:rsid w:val="00C13087"/>
    <w:rsid w:val="00C23C74"/>
    <w:rsid w:val="00C25239"/>
    <w:rsid w:val="00C26142"/>
    <w:rsid w:val="00C33737"/>
    <w:rsid w:val="00C34049"/>
    <w:rsid w:val="00C35984"/>
    <w:rsid w:val="00C369E1"/>
    <w:rsid w:val="00C44D14"/>
    <w:rsid w:val="00C47BE8"/>
    <w:rsid w:val="00C47DA4"/>
    <w:rsid w:val="00C5067A"/>
    <w:rsid w:val="00C55C7A"/>
    <w:rsid w:val="00C56591"/>
    <w:rsid w:val="00C57697"/>
    <w:rsid w:val="00C62A74"/>
    <w:rsid w:val="00C637F8"/>
    <w:rsid w:val="00C63F1A"/>
    <w:rsid w:val="00C65F0A"/>
    <w:rsid w:val="00C707EF"/>
    <w:rsid w:val="00C76883"/>
    <w:rsid w:val="00C76E87"/>
    <w:rsid w:val="00C84B86"/>
    <w:rsid w:val="00C85F4C"/>
    <w:rsid w:val="00C8769C"/>
    <w:rsid w:val="00C9562F"/>
    <w:rsid w:val="00C958B6"/>
    <w:rsid w:val="00CA6008"/>
    <w:rsid w:val="00CA79FD"/>
    <w:rsid w:val="00CA7BBA"/>
    <w:rsid w:val="00CB5607"/>
    <w:rsid w:val="00CB66E6"/>
    <w:rsid w:val="00CB6AA7"/>
    <w:rsid w:val="00CC450F"/>
    <w:rsid w:val="00CC732C"/>
    <w:rsid w:val="00CD10BE"/>
    <w:rsid w:val="00CD1926"/>
    <w:rsid w:val="00CE0406"/>
    <w:rsid w:val="00CE6A2D"/>
    <w:rsid w:val="00CE6D77"/>
    <w:rsid w:val="00CE7BA0"/>
    <w:rsid w:val="00CF2589"/>
    <w:rsid w:val="00CF4C4F"/>
    <w:rsid w:val="00CF6097"/>
    <w:rsid w:val="00D009E0"/>
    <w:rsid w:val="00D01290"/>
    <w:rsid w:val="00D0382C"/>
    <w:rsid w:val="00D048E4"/>
    <w:rsid w:val="00D11C2F"/>
    <w:rsid w:val="00D152E5"/>
    <w:rsid w:val="00D15B5C"/>
    <w:rsid w:val="00D229B6"/>
    <w:rsid w:val="00D22D8B"/>
    <w:rsid w:val="00D3122C"/>
    <w:rsid w:val="00D31C8D"/>
    <w:rsid w:val="00D35185"/>
    <w:rsid w:val="00D357DA"/>
    <w:rsid w:val="00D36D95"/>
    <w:rsid w:val="00D413F9"/>
    <w:rsid w:val="00D4374D"/>
    <w:rsid w:val="00D45077"/>
    <w:rsid w:val="00D545E8"/>
    <w:rsid w:val="00D546A6"/>
    <w:rsid w:val="00D57B42"/>
    <w:rsid w:val="00D60F12"/>
    <w:rsid w:val="00D64BEE"/>
    <w:rsid w:val="00D709CE"/>
    <w:rsid w:val="00D71DC9"/>
    <w:rsid w:val="00D726EA"/>
    <w:rsid w:val="00D72F6D"/>
    <w:rsid w:val="00D748CD"/>
    <w:rsid w:val="00D74902"/>
    <w:rsid w:val="00D83125"/>
    <w:rsid w:val="00D92C34"/>
    <w:rsid w:val="00D975C2"/>
    <w:rsid w:val="00D97CB6"/>
    <w:rsid w:val="00DA66B5"/>
    <w:rsid w:val="00DB255D"/>
    <w:rsid w:val="00DB781B"/>
    <w:rsid w:val="00DC2C5A"/>
    <w:rsid w:val="00DC586A"/>
    <w:rsid w:val="00DC6D34"/>
    <w:rsid w:val="00DD443B"/>
    <w:rsid w:val="00DD563F"/>
    <w:rsid w:val="00DE0D6D"/>
    <w:rsid w:val="00DE109B"/>
    <w:rsid w:val="00DE3F86"/>
    <w:rsid w:val="00DE4ADC"/>
    <w:rsid w:val="00DE6F5D"/>
    <w:rsid w:val="00DE78EA"/>
    <w:rsid w:val="00DF1CD1"/>
    <w:rsid w:val="00DF3C30"/>
    <w:rsid w:val="00E007F2"/>
    <w:rsid w:val="00E032B1"/>
    <w:rsid w:val="00E05B19"/>
    <w:rsid w:val="00E05D9B"/>
    <w:rsid w:val="00E14A93"/>
    <w:rsid w:val="00E16A40"/>
    <w:rsid w:val="00E17917"/>
    <w:rsid w:val="00E2284F"/>
    <w:rsid w:val="00E233D8"/>
    <w:rsid w:val="00E33AFF"/>
    <w:rsid w:val="00E347AC"/>
    <w:rsid w:val="00E41763"/>
    <w:rsid w:val="00E476BC"/>
    <w:rsid w:val="00E50F8A"/>
    <w:rsid w:val="00E51524"/>
    <w:rsid w:val="00E52D2B"/>
    <w:rsid w:val="00E538B6"/>
    <w:rsid w:val="00E5568D"/>
    <w:rsid w:val="00E5770A"/>
    <w:rsid w:val="00E70E02"/>
    <w:rsid w:val="00E76B5B"/>
    <w:rsid w:val="00E80A73"/>
    <w:rsid w:val="00E80F60"/>
    <w:rsid w:val="00E81C77"/>
    <w:rsid w:val="00E820D4"/>
    <w:rsid w:val="00E85318"/>
    <w:rsid w:val="00E97DC2"/>
    <w:rsid w:val="00EA2C56"/>
    <w:rsid w:val="00EA44C3"/>
    <w:rsid w:val="00EA697A"/>
    <w:rsid w:val="00EB156A"/>
    <w:rsid w:val="00EB67F7"/>
    <w:rsid w:val="00EB7875"/>
    <w:rsid w:val="00EC171C"/>
    <w:rsid w:val="00EC451C"/>
    <w:rsid w:val="00EC52CF"/>
    <w:rsid w:val="00EC53D5"/>
    <w:rsid w:val="00EC5D63"/>
    <w:rsid w:val="00EC7B99"/>
    <w:rsid w:val="00ED0131"/>
    <w:rsid w:val="00ED127A"/>
    <w:rsid w:val="00EE152C"/>
    <w:rsid w:val="00EE228A"/>
    <w:rsid w:val="00EE347B"/>
    <w:rsid w:val="00EE572E"/>
    <w:rsid w:val="00EF223D"/>
    <w:rsid w:val="00EF2C09"/>
    <w:rsid w:val="00EF6C53"/>
    <w:rsid w:val="00F0453D"/>
    <w:rsid w:val="00F05D5E"/>
    <w:rsid w:val="00F10564"/>
    <w:rsid w:val="00F1064E"/>
    <w:rsid w:val="00F11069"/>
    <w:rsid w:val="00F1316B"/>
    <w:rsid w:val="00F16476"/>
    <w:rsid w:val="00F17A12"/>
    <w:rsid w:val="00F238C0"/>
    <w:rsid w:val="00F23E2B"/>
    <w:rsid w:val="00F2569E"/>
    <w:rsid w:val="00F2676E"/>
    <w:rsid w:val="00F2771F"/>
    <w:rsid w:val="00F31521"/>
    <w:rsid w:val="00F33504"/>
    <w:rsid w:val="00F40812"/>
    <w:rsid w:val="00F408F8"/>
    <w:rsid w:val="00F41D9B"/>
    <w:rsid w:val="00F44A38"/>
    <w:rsid w:val="00F5288C"/>
    <w:rsid w:val="00F538B7"/>
    <w:rsid w:val="00F5503D"/>
    <w:rsid w:val="00F57664"/>
    <w:rsid w:val="00F63052"/>
    <w:rsid w:val="00F63DBF"/>
    <w:rsid w:val="00F653C4"/>
    <w:rsid w:val="00F668C7"/>
    <w:rsid w:val="00F81015"/>
    <w:rsid w:val="00F870AF"/>
    <w:rsid w:val="00F92108"/>
    <w:rsid w:val="00F954B8"/>
    <w:rsid w:val="00F954FE"/>
    <w:rsid w:val="00FA23DC"/>
    <w:rsid w:val="00FA2AA7"/>
    <w:rsid w:val="00FA4EAA"/>
    <w:rsid w:val="00FA6D23"/>
    <w:rsid w:val="00FB089C"/>
    <w:rsid w:val="00FB1F4C"/>
    <w:rsid w:val="00FC095A"/>
    <w:rsid w:val="00FC0F20"/>
    <w:rsid w:val="00FC1BF8"/>
    <w:rsid w:val="00FC6144"/>
    <w:rsid w:val="00FD1037"/>
    <w:rsid w:val="00FD1788"/>
    <w:rsid w:val="00FD1F37"/>
    <w:rsid w:val="00FD3079"/>
    <w:rsid w:val="00FD5594"/>
    <w:rsid w:val="00FE031C"/>
    <w:rsid w:val="00FE1D5B"/>
    <w:rsid w:val="00FE22A9"/>
    <w:rsid w:val="00FE46D8"/>
    <w:rsid w:val="00FE4BC4"/>
    <w:rsid w:val="00FF1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AAF"/>
    <w:rPr>
      <w:rFonts w:ascii="Times New Roman" w:eastAsia="Times New Roman" w:hAnsi="Times New Roman"/>
      <w:sz w:val="24"/>
      <w:szCs w:val="24"/>
      <w:lang w:val="es-ES" w:eastAsia="es-ES_tradnl"/>
    </w:rPr>
  </w:style>
  <w:style w:type="paragraph" w:styleId="1">
    <w:name w:val="heading 1"/>
    <w:basedOn w:val="a"/>
    <w:link w:val="1Char"/>
    <w:uiPriority w:val="9"/>
    <w:qFormat/>
    <w:rsid w:val="002050EC"/>
    <w:pPr>
      <w:spacing w:before="100" w:beforeAutospacing="1" w:after="100" w:afterAutospacing="1"/>
      <w:outlineLvl w:val="0"/>
    </w:pPr>
    <w:rPr>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44C3"/>
    <w:pPr>
      <w:suppressAutoHyphens/>
    </w:pPr>
    <w:rPr>
      <w:color w:val="00000A"/>
      <w:sz w:val="22"/>
      <w:szCs w:val="22"/>
      <w:lang w:val="it-IT" w:eastAsia="en-US"/>
    </w:rPr>
  </w:style>
  <w:style w:type="paragraph" w:styleId="a4">
    <w:name w:val="List Paragraph"/>
    <w:basedOn w:val="a"/>
    <w:uiPriority w:val="34"/>
    <w:qFormat/>
    <w:rsid w:val="009A5219"/>
    <w:pPr>
      <w:spacing w:after="200" w:line="276" w:lineRule="auto"/>
      <w:ind w:left="720"/>
      <w:contextualSpacing/>
    </w:pPr>
    <w:rPr>
      <w:rFonts w:ascii="Calibri" w:eastAsia="Calibri" w:hAnsi="Calibri"/>
      <w:sz w:val="22"/>
      <w:szCs w:val="22"/>
    </w:rPr>
  </w:style>
  <w:style w:type="paragraph" w:customStyle="1" w:styleId="Cabeceraypie">
    <w:name w:val="Cabecera y pie"/>
    <w:rsid w:val="009A5219"/>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u w:color="000000"/>
      <w:bdr w:val="nil"/>
      <w:lang w:val="es-ES_tradnl" w:eastAsia="es-ES_tradnl"/>
    </w:rPr>
  </w:style>
  <w:style w:type="paragraph" w:customStyle="1" w:styleId="CuerpoA">
    <w:name w:val="Cuerpo A"/>
    <w:rsid w:val="009A521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s-ES_tradnl" w:eastAsia="es-ES_tradnl"/>
    </w:rPr>
  </w:style>
  <w:style w:type="character" w:customStyle="1" w:styleId="Ninguno">
    <w:name w:val="Ninguno"/>
    <w:rsid w:val="009A5219"/>
    <w:rPr>
      <w:lang w:val="es-ES_tradnl"/>
    </w:rPr>
  </w:style>
  <w:style w:type="paragraph" w:customStyle="1" w:styleId="Poromisin">
    <w:name w:val="Por omisión"/>
    <w:rsid w:val="009A521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s-ES_tradnl" w:eastAsia="es-ES_tradnl"/>
    </w:rPr>
  </w:style>
  <w:style w:type="numbering" w:customStyle="1" w:styleId="Nmero">
    <w:name w:val="Número"/>
    <w:rsid w:val="009A5219"/>
    <w:pPr>
      <w:numPr>
        <w:numId w:val="2"/>
      </w:numPr>
    </w:pPr>
  </w:style>
  <w:style w:type="paragraph" w:styleId="a5">
    <w:name w:val="Normal (Web)"/>
    <w:basedOn w:val="a"/>
    <w:uiPriority w:val="99"/>
    <w:unhideWhenUsed/>
    <w:rsid w:val="005742BE"/>
    <w:pPr>
      <w:spacing w:before="100" w:beforeAutospacing="1" w:after="100" w:afterAutospacing="1"/>
    </w:pPr>
  </w:style>
  <w:style w:type="character" w:styleId="a6">
    <w:name w:val="Hyperlink"/>
    <w:uiPriority w:val="99"/>
    <w:unhideWhenUsed/>
    <w:rsid w:val="002050EC"/>
    <w:rPr>
      <w:color w:val="0000FF"/>
      <w:u w:val="single"/>
    </w:rPr>
  </w:style>
  <w:style w:type="character" w:customStyle="1" w:styleId="apple-converted-space">
    <w:name w:val="apple-converted-space"/>
    <w:basedOn w:val="a0"/>
    <w:rsid w:val="002050EC"/>
  </w:style>
  <w:style w:type="character" w:customStyle="1" w:styleId="1Char">
    <w:name w:val="标题 1 Char"/>
    <w:link w:val="1"/>
    <w:uiPriority w:val="9"/>
    <w:rsid w:val="002050EC"/>
    <w:rPr>
      <w:rFonts w:ascii="Times New Roman" w:eastAsia="Times New Roman" w:hAnsi="Times New Roman" w:cs="Times New Roman"/>
      <w:b/>
      <w:bCs/>
      <w:kern w:val="36"/>
      <w:sz w:val="48"/>
      <w:szCs w:val="48"/>
      <w:lang w:eastAsia="es-ES_tradnl"/>
    </w:rPr>
  </w:style>
  <w:style w:type="character" w:customStyle="1" w:styleId="highlight">
    <w:name w:val="highlight"/>
    <w:basedOn w:val="a0"/>
    <w:rsid w:val="002050EC"/>
  </w:style>
  <w:style w:type="character" w:customStyle="1" w:styleId="Mencinsinresolver1">
    <w:name w:val="Mención sin resolver1"/>
    <w:uiPriority w:val="99"/>
    <w:semiHidden/>
    <w:unhideWhenUsed/>
    <w:rsid w:val="00953418"/>
    <w:rPr>
      <w:color w:val="605E5C"/>
      <w:shd w:val="clear" w:color="auto" w:fill="E1DFDD"/>
    </w:rPr>
  </w:style>
  <w:style w:type="character" w:customStyle="1" w:styleId="tlid-translation">
    <w:name w:val="tlid-translation"/>
    <w:basedOn w:val="a0"/>
    <w:rsid w:val="00E80A73"/>
  </w:style>
  <w:style w:type="character" w:styleId="a7">
    <w:name w:val="annotation reference"/>
    <w:uiPriority w:val="99"/>
    <w:semiHidden/>
    <w:unhideWhenUsed/>
    <w:rsid w:val="00B71D90"/>
    <w:rPr>
      <w:sz w:val="16"/>
      <w:szCs w:val="16"/>
    </w:rPr>
  </w:style>
  <w:style w:type="paragraph" w:styleId="a8">
    <w:name w:val="annotation text"/>
    <w:basedOn w:val="a"/>
    <w:link w:val="Char"/>
    <w:uiPriority w:val="99"/>
    <w:unhideWhenUsed/>
    <w:rsid w:val="00B71D90"/>
    <w:rPr>
      <w:sz w:val="20"/>
      <w:szCs w:val="20"/>
    </w:rPr>
  </w:style>
  <w:style w:type="character" w:customStyle="1" w:styleId="Char">
    <w:name w:val="批注文字 Char"/>
    <w:link w:val="a8"/>
    <w:uiPriority w:val="99"/>
    <w:rsid w:val="00B71D90"/>
    <w:rPr>
      <w:rFonts w:ascii="Times New Roman" w:eastAsia="Times New Roman" w:hAnsi="Times New Roman" w:cs="Times New Roman"/>
      <w:sz w:val="20"/>
      <w:szCs w:val="20"/>
      <w:lang w:eastAsia="es-ES_tradnl"/>
    </w:rPr>
  </w:style>
  <w:style w:type="paragraph" w:styleId="a9">
    <w:name w:val="annotation subject"/>
    <w:basedOn w:val="a8"/>
    <w:next w:val="a8"/>
    <w:link w:val="Char0"/>
    <w:uiPriority w:val="99"/>
    <w:semiHidden/>
    <w:unhideWhenUsed/>
    <w:rsid w:val="00B71D90"/>
    <w:rPr>
      <w:b/>
      <w:bCs/>
    </w:rPr>
  </w:style>
  <w:style w:type="character" w:customStyle="1" w:styleId="Char0">
    <w:name w:val="批注主题 Char"/>
    <w:link w:val="a9"/>
    <w:uiPriority w:val="99"/>
    <w:semiHidden/>
    <w:rsid w:val="00B71D90"/>
    <w:rPr>
      <w:rFonts w:ascii="Times New Roman" w:eastAsia="Times New Roman" w:hAnsi="Times New Roman" w:cs="Times New Roman"/>
      <w:b/>
      <w:bCs/>
      <w:sz w:val="20"/>
      <w:szCs w:val="20"/>
      <w:lang w:eastAsia="es-ES_tradnl"/>
    </w:rPr>
  </w:style>
  <w:style w:type="paragraph" w:styleId="aa">
    <w:name w:val="Balloon Text"/>
    <w:basedOn w:val="a"/>
    <w:link w:val="Char1"/>
    <w:uiPriority w:val="99"/>
    <w:semiHidden/>
    <w:unhideWhenUsed/>
    <w:rsid w:val="00B71D90"/>
    <w:rPr>
      <w:rFonts w:ascii="Tahoma" w:hAnsi="Tahoma" w:cs="Tahoma"/>
      <w:sz w:val="16"/>
      <w:szCs w:val="16"/>
    </w:rPr>
  </w:style>
  <w:style w:type="character" w:customStyle="1" w:styleId="Char1">
    <w:name w:val="批注框文本 Char"/>
    <w:link w:val="aa"/>
    <w:uiPriority w:val="99"/>
    <w:semiHidden/>
    <w:rsid w:val="00B71D90"/>
    <w:rPr>
      <w:rFonts w:ascii="Tahoma" w:eastAsia="Times New Roman" w:hAnsi="Tahoma" w:cs="Tahoma"/>
      <w:sz w:val="16"/>
      <w:szCs w:val="16"/>
      <w:lang w:eastAsia="es-ES_tradnl"/>
    </w:rPr>
  </w:style>
  <w:style w:type="character" w:customStyle="1" w:styleId="id-label">
    <w:name w:val="id-label"/>
    <w:basedOn w:val="a0"/>
    <w:rsid w:val="00581A29"/>
  </w:style>
  <w:style w:type="character" w:styleId="ab">
    <w:name w:val="Strong"/>
    <w:uiPriority w:val="22"/>
    <w:qFormat/>
    <w:rsid w:val="00581A29"/>
    <w:rPr>
      <w:b/>
      <w:bCs/>
    </w:rPr>
  </w:style>
  <w:style w:type="table" w:customStyle="1" w:styleId="TableNormal">
    <w:name w:val="Table Normal"/>
    <w:rsid w:val="002F5A06"/>
    <w:pPr>
      <w:pBdr>
        <w:top w:val="nil"/>
        <w:left w:val="nil"/>
        <w:bottom w:val="nil"/>
        <w:right w:val="nil"/>
        <w:between w:val="nil"/>
        <w:bar w:val="nil"/>
      </w:pBdr>
    </w:pPr>
    <w:rPr>
      <w:rFonts w:ascii="Times New Roman" w:eastAsia="Arial Unicode MS" w:hAnsi="Times New Roman"/>
      <w:bdr w:val="nil"/>
      <w:lang w:val="es-ES" w:eastAsia="es-ES_tradnl"/>
    </w:rPr>
    <w:tblPr>
      <w:tblInd w:w="0" w:type="dxa"/>
      <w:tblCellMar>
        <w:top w:w="0" w:type="dxa"/>
        <w:left w:w="0" w:type="dxa"/>
        <w:bottom w:w="0" w:type="dxa"/>
        <w:right w:w="0" w:type="dxa"/>
      </w:tblCellMar>
    </w:tblPr>
  </w:style>
  <w:style w:type="paragraph" w:customStyle="1" w:styleId="Estilodetabla1">
    <w:name w:val="Estilo de tabla 1"/>
    <w:rsid w:val="002F5A06"/>
    <w:pPr>
      <w:pBdr>
        <w:top w:val="nil"/>
        <w:left w:val="nil"/>
        <w:bottom w:val="nil"/>
        <w:right w:val="nil"/>
        <w:between w:val="nil"/>
        <w:bar w:val="nil"/>
      </w:pBdr>
    </w:pPr>
    <w:rPr>
      <w:rFonts w:ascii="Helvetica Neue" w:eastAsia="Helvetica Neue" w:hAnsi="Helvetica Neue" w:cs="Helvetica Neue"/>
      <w:b/>
      <w:bCs/>
      <w:color w:val="000000"/>
      <w:u w:color="000000"/>
      <w:bdr w:val="nil"/>
      <w:lang w:val="es-ES" w:eastAsia="es-ES_tradnl"/>
    </w:rPr>
  </w:style>
  <w:style w:type="paragraph" w:customStyle="1" w:styleId="Cuerpo">
    <w:name w:val="Cuerpo"/>
    <w:rsid w:val="002F5A0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s-ES_tradnl"/>
    </w:rPr>
  </w:style>
  <w:style w:type="paragraph" w:customStyle="1" w:styleId="Estilodetabla2">
    <w:name w:val="Estilo de tabla 2"/>
    <w:rsid w:val="002F5A06"/>
    <w:pPr>
      <w:pBdr>
        <w:top w:val="nil"/>
        <w:left w:val="nil"/>
        <w:bottom w:val="nil"/>
        <w:right w:val="nil"/>
        <w:between w:val="nil"/>
        <w:bar w:val="nil"/>
      </w:pBdr>
    </w:pPr>
    <w:rPr>
      <w:rFonts w:ascii="Helvetica Neue" w:eastAsia="Arial Unicode MS" w:hAnsi="Helvetica Neue" w:cs="Arial Unicode MS"/>
      <w:color w:val="000000"/>
      <w:u w:color="000000"/>
      <w:bdr w:val="nil"/>
      <w:lang w:val="es-ES" w:eastAsia="es-ES_tradnl"/>
    </w:rPr>
  </w:style>
  <w:style w:type="table" w:customStyle="1" w:styleId="7">
    <w:name w:val="清单表 7 彩色"/>
    <w:basedOn w:val="a1"/>
    <w:uiPriority w:val="52"/>
    <w:rsid w:val="002F5A06"/>
    <w:rPr>
      <w:color w:val="000000"/>
    </w:rPr>
    <w:tblPr>
      <w:tblStyleRowBandSize w:val="1"/>
      <w:tblStyleColBandSize w:val="1"/>
    </w:tblPr>
    <w:tblStylePr w:type="firstRow">
      <w:rPr>
        <w:rFonts w:ascii="华文宋体" w:eastAsia="Times New Roman" w:hAnsi="华文宋体" w:cs="Times New Roman"/>
        <w:i/>
        <w:iCs/>
        <w:sz w:val="26"/>
      </w:rPr>
      <w:tblPr/>
      <w:tcPr>
        <w:tcBorders>
          <w:bottom w:val="single" w:sz="4" w:space="0" w:color="000000"/>
        </w:tcBorders>
        <w:shd w:val="clear" w:color="auto" w:fill="FFFFFF"/>
      </w:tcPr>
    </w:tblStylePr>
    <w:tblStylePr w:type="lastRow">
      <w:rPr>
        <w:rFonts w:ascii="华文宋体" w:eastAsia="Times New Roman" w:hAnsi="华文宋体" w:cs="Times New Roman"/>
        <w:i/>
        <w:iCs/>
        <w:sz w:val="26"/>
      </w:rPr>
      <w:tblPr/>
      <w:tcPr>
        <w:tcBorders>
          <w:top w:val="single" w:sz="4" w:space="0" w:color="000000"/>
        </w:tcBorders>
        <w:shd w:val="clear" w:color="auto" w:fill="FFFFFF"/>
      </w:tcPr>
    </w:tblStylePr>
    <w:tblStylePr w:type="firstCol">
      <w:pPr>
        <w:jc w:val="right"/>
      </w:pPr>
      <w:rPr>
        <w:rFonts w:ascii="华文宋体" w:eastAsia="Times New Roman" w:hAnsi="华文宋体" w:cs="Times New Roman"/>
        <w:i/>
        <w:iCs/>
        <w:sz w:val="26"/>
      </w:rPr>
      <w:tblPr/>
      <w:tcPr>
        <w:tcBorders>
          <w:right w:val="single" w:sz="4" w:space="0" w:color="000000"/>
        </w:tcBorders>
        <w:shd w:val="clear" w:color="auto" w:fill="FFFFFF"/>
      </w:tcPr>
    </w:tblStylePr>
    <w:tblStylePr w:type="lastCol">
      <w:rPr>
        <w:rFonts w:ascii="华文宋体" w:eastAsia="Times New Roman" w:hAnsi="华文宋体"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c">
    <w:name w:val="Table Grid"/>
    <w:basedOn w:val="a1"/>
    <w:uiPriority w:val="59"/>
    <w:rsid w:val="002F5A06"/>
    <w:rPr>
      <w:rFonts w:eastAsia="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2"/>
    <w:uiPriority w:val="99"/>
    <w:unhideWhenUsed/>
    <w:rsid w:val="004E381D"/>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d"/>
    <w:uiPriority w:val="99"/>
    <w:rsid w:val="004E381D"/>
    <w:rPr>
      <w:rFonts w:ascii="Times New Roman" w:eastAsia="Times New Roman" w:hAnsi="Times New Roman"/>
      <w:sz w:val="18"/>
      <w:szCs w:val="18"/>
      <w:lang w:val="es-ES" w:eastAsia="es-ES_tradnl"/>
    </w:rPr>
  </w:style>
  <w:style w:type="paragraph" w:styleId="ae">
    <w:name w:val="footer"/>
    <w:basedOn w:val="a"/>
    <w:link w:val="Char3"/>
    <w:uiPriority w:val="99"/>
    <w:unhideWhenUsed/>
    <w:rsid w:val="004E381D"/>
    <w:pPr>
      <w:tabs>
        <w:tab w:val="center" w:pos="4153"/>
        <w:tab w:val="right" w:pos="8306"/>
      </w:tabs>
      <w:snapToGrid w:val="0"/>
    </w:pPr>
    <w:rPr>
      <w:sz w:val="18"/>
      <w:szCs w:val="18"/>
    </w:rPr>
  </w:style>
  <w:style w:type="character" w:customStyle="1" w:styleId="Char3">
    <w:name w:val="页脚 Char"/>
    <w:link w:val="ae"/>
    <w:uiPriority w:val="99"/>
    <w:rsid w:val="004E381D"/>
    <w:rPr>
      <w:rFonts w:ascii="Times New Roman" w:eastAsia="Times New Roman" w:hAnsi="Times New Roman"/>
      <w:sz w:val="18"/>
      <w:szCs w:val="18"/>
      <w:lang w:val="es-ES"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AAF"/>
    <w:rPr>
      <w:rFonts w:ascii="Times New Roman" w:eastAsia="Times New Roman" w:hAnsi="Times New Roman"/>
      <w:sz w:val="24"/>
      <w:szCs w:val="24"/>
      <w:lang w:val="es-ES" w:eastAsia="es-ES_tradnl"/>
    </w:rPr>
  </w:style>
  <w:style w:type="paragraph" w:styleId="1">
    <w:name w:val="heading 1"/>
    <w:basedOn w:val="a"/>
    <w:link w:val="1Char"/>
    <w:uiPriority w:val="9"/>
    <w:qFormat/>
    <w:rsid w:val="002050EC"/>
    <w:pPr>
      <w:spacing w:before="100" w:beforeAutospacing="1" w:after="100" w:afterAutospacing="1"/>
      <w:outlineLvl w:val="0"/>
    </w:pPr>
    <w:rPr>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44C3"/>
    <w:pPr>
      <w:suppressAutoHyphens/>
    </w:pPr>
    <w:rPr>
      <w:color w:val="00000A"/>
      <w:sz w:val="22"/>
      <w:szCs w:val="22"/>
      <w:lang w:val="it-IT" w:eastAsia="en-US"/>
    </w:rPr>
  </w:style>
  <w:style w:type="paragraph" w:styleId="a4">
    <w:name w:val="List Paragraph"/>
    <w:basedOn w:val="a"/>
    <w:uiPriority w:val="34"/>
    <w:qFormat/>
    <w:rsid w:val="009A5219"/>
    <w:pPr>
      <w:spacing w:after="200" w:line="276" w:lineRule="auto"/>
      <w:ind w:left="720"/>
      <w:contextualSpacing/>
    </w:pPr>
    <w:rPr>
      <w:rFonts w:ascii="Calibri" w:eastAsia="Calibri" w:hAnsi="Calibri"/>
      <w:sz w:val="22"/>
      <w:szCs w:val="22"/>
    </w:rPr>
  </w:style>
  <w:style w:type="paragraph" w:customStyle="1" w:styleId="Cabeceraypie">
    <w:name w:val="Cabecera y pie"/>
    <w:rsid w:val="009A5219"/>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u w:color="000000"/>
      <w:bdr w:val="nil"/>
      <w:lang w:val="es-ES_tradnl" w:eastAsia="es-ES_tradnl"/>
    </w:rPr>
  </w:style>
  <w:style w:type="paragraph" w:customStyle="1" w:styleId="CuerpoA">
    <w:name w:val="Cuerpo A"/>
    <w:rsid w:val="009A521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s-ES_tradnl" w:eastAsia="es-ES_tradnl"/>
    </w:rPr>
  </w:style>
  <w:style w:type="character" w:customStyle="1" w:styleId="Ninguno">
    <w:name w:val="Ninguno"/>
    <w:rsid w:val="009A5219"/>
    <w:rPr>
      <w:lang w:val="es-ES_tradnl"/>
    </w:rPr>
  </w:style>
  <w:style w:type="paragraph" w:customStyle="1" w:styleId="Poromisin">
    <w:name w:val="Por omisión"/>
    <w:rsid w:val="009A521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s-ES_tradnl" w:eastAsia="es-ES_tradnl"/>
    </w:rPr>
  </w:style>
  <w:style w:type="numbering" w:customStyle="1" w:styleId="Nmero">
    <w:name w:val="Número"/>
    <w:rsid w:val="009A5219"/>
    <w:pPr>
      <w:numPr>
        <w:numId w:val="2"/>
      </w:numPr>
    </w:pPr>
  </w:style>
  <w:style w:type="paragraph" w:styleId="a5">
    <w:name w:val="Normal (Web)"/>
    <w:basedOn w:val="a"/>
    <w:uiPriority w:val="99"/>
    <w:unhideWhenUsed/>
    <w:rsid w:val="005742BE"/>
    <w:pPr>
      <w:spacing w:before="100" w:beforeAutospacing="1" w:after="100" w:afterAutospacing="1"/>
    </w:pPr>
  </w:style>
  <w:style w:type="character" w:styleId="a6">
    <w:name w:val="Hyperlink"/>
    <w:uiPriority w:val="99"/>
    <w:unhideWhenUsed/>
    <w:rsid w:val="002050EC"/>
    <w:rPr>
      <w:color w:val="0000FF"/>
      <w:u w:val="single"/>
    </w:rPr>
  </w:style>
  <w:style w:type="character" w:customStyle="1" w:styleId="apple-converted-space">
    <w:name w:val="apple-converted-space"/>
    <w:basedOn w:val="a0"/>
    <w:rsid w:val="002050EC"/>
  </w:style>
  <w:style w:type="character" w:customStyle="1" w:styleId="1Char">
    <w:name w:val="标题 1 Char"/>
    <w:link w:val="1"/>
    <w:uiPriority w:val="9"/>
    <w:rsid w:val="002050EC"/>
    <w:rPr>
      <w:rFonts w:ascii="Times New Roman" w:eastAsia="Times New Roman" w:hAnsi="Times New Roman" w:cs="Times New Roman"/>
      <w:b/>
      <w:bCs/>
      <w:kern w:val="36"/>
      <w:sz w:val="48"/>
      <w:szCs w:val="48"/>
      <w:lang w:eastAsia="es-ES_tradnl"/>
    </w:rPr>
  </w:style>
  <w:style w:type="character" w:customStyle="1" w:styleId="highlight">
    <w:name w:val="highlight"/>
    <w:basedOn w:val="a0"/>
    <w:rsid w:val="002050EC"/>
  </w:style>
  <w:style w:type="character" w:customStyle="1" w:styleId="Mencinsinresolver1">
    <w:name w:val="Mención sin resolver1"/>
    <w:uiPriority w:val="99"/>
    <w:semiHidden/>
    <w:unhideWhenUsed/>
    <w:rsid w:val="00953418"/>
    <w:rPr>
      <w:color w:val="605E5C"/>
      <w:shd w:val="clear" w:color="auto" w:fill="E1DFDD"/>
    </w:rPr>
  </w:style>
  <w:style w:type="character" w:customStyle="1" w:styleId="tlid-translation">
    <w:name w:val="tlid-translation"/>
    <w:basedOn w:val="a0"/>
    <w:rsid w:val="00E80A73"/>
  </w:style>
  <w:style w:type="character" w:styleId="a7">
    <w:name w:val="annotation reference"/>
    <w:uiPriority w:val="99"/>
    <w:semiHidden/>
    <w:unhideWhenUsed/>
    <w:rsid w:val="00B71D90"/>
    <w:rPr>
      <w:sz w:val="16"/>
      <w:szCs w:val="16"/>
    </w:rPr>
  </w:style>
  <w:style w:type="paragraph" w:styleId="a8">
    <w:name w:val="annotation text"/>
    <w:basedOn w:val="a"/>
    <w:link w:val="Char"/>
    <w:uiPriority w:val="99"/>
    <w:unhideWhenUsed/>
    <w:rsid w:val="00B71D90"/>
    <w:rPr>
      <w:sz w:val="20"/>
      <w:szCs w:val="20"/>
    </w:rPr>
  </w:style>
  <w:style w:type="character" w:customStyle="1" w:styleId="Char">
    <w:name w:val="批注文字 Char"/>
    <w:link w:val="a8"/>
    <w:uiPriority w:val="99"/>
    <w:rsid w:val="00B71D90"/>
    <w:rPr>
      <w:rFonts w:ascii="Times New Roman" w:eastAsia="Times New Roman" w:hAnsi="Times New Roman" w:cs="Times New Roman"/>
      <w:sz w:val="20"/>
      <w:szCs w:val="20"/>
      <w:lang w:eastAsia="es-ES_tradnl"/>
    </w:rPr>
  </w:style>
  <w:style w:type="paragraph" w:styleId="a9">
    <w:name w:val="annotation subject"/>
    <w:basedOn w:val="a8"/>
    <w:next w:val="a8"/>
    <w:link w:val="Char0"/>
    <w:uiPriority w:val="99"/>
    <w:semiHidden/>
    <w:unhideWhenUsed/>
    <w:rsid w:val="00B71D90"/>
    <w:rPr>
      <w:b/>
      <w:bCs/>
    </w:rPr>
  </w:style>
  <w:style w:type="character" w:customStyle="1" w:styleId="Char0">
    <w:name w:val="批注主题 Char"/>
    <w:link w:val="a9"/>
    <w:uiPriority w:val="99"/>
    <w:semiHidden/>
    <w:rsid w:val="00B71D90"/>
    <w:rPr>
      <w:rFonts w:ascii="Times New Roman" w:eastAsia="Times New Roman" w:hAnsi="Times New Roman" w:cs="Times New Roman"/>
      <w:b/>
      <w:bCs/>
      <w:sz w:val="20"/>
      <w:szCs w:val="20"/>
      <w:lang w:eastAsia="es-ES_tradnl"/>
    </w:rPr>
  </w:style>
  <w:style w:type="paragraph" w:styleId="aa">
    <w:name w:val="Balloon Text"/>
    <w:basedOn w:val="a"/>
    <w:link w:val="Char1"/>
    <w:uiPriority w:val="99"/>
    <w:semiHidden/>
    <w:unhideWhenUsed/>
    <w:rsid w:val="00B71D90"/>
    <w:rPr>
      <w:rFonts w:ascii="Tahoma" w:hAnsi="Tahoma" w:cs="Tahoma"/>
      <w:sz w:val="16"/>
      <w:szCs w:val="16"/>
    </w:rPr>
  </w:style>
  <w:style w:type="character" w:customStyle="1" w:styleId="Char1">
    <w:name w:val="批注框文本 Char"/>
    <w:link w:val="aa"/>
    <w:uiPriority w:val="99"/>
    <w:semiHidden/>
    <w:rsid w:val="00B71D90"/>
    <w:rPr>
      <w:rFonts w:ascii="Tahoma" w:eastAsia="Times New Roman" w:hAnsi="Tahoma" w:cs="Tahoma"/>
      <w:sz w:val="16"/>
      <w:szCs w:val="16"/>
      <w:lang w:eastAsia="es-ES_tradnl"/>
    </w:rPr>
  </w:style>
  <w:style w:type="character" w:customStyle="1" w:styleId="id-label">
    <w:name w:val="id-label"/>
    <w:basedOn w:val="a0"/>
    <w:rsid w:val="00581A29"/>
  </w:style>
  <w:style w:type="character" w:styleId="ab">
    <w:name w:val="Strong"/>
    <w:uiPriority w:val="22"/>
    <w:qFormat/>
    <w:rsid w:val="00581A29"/>
    <w:rPr>
      <w:b/>
      <w:bCs/>
    </w:rPr>
  </w:style>
  <w:style w:type="table" w:customStyle="1" w:styleId="TableNormal">
    <w:name w:val="Table Normal"/>
    <w:rsid w:val="002F5A06"/>
    <w:pPr>
      <w:pBdr>
        <w:top w:val="nil"/>
        <w:left w:val="nil"/>
        <w:bottom w:val="nil"/>
        <w:right w:val="nil"/>
        <w:between w:val="nil"/>
        <w:bar w:val="nil"/>
      </w:pBdr>
    </w:pPr>
    <w:rPr>
      <w:rFonts w:ascii="Times New Roman" w:eastAsia="Arial Unicode MS" w:hAnsi="Times New Roman"/>
      <w:bdr w:val="nil"/>
      <w:lang w:val="es-ES" w:eastAsia="es-ES_tradnl"/>
    </w:rPr>
    <w:tblPr>
      <w:tblInd w:w="0" w:type="dxa"/>
      <w:tblCellMar>
        <w:top w:w="0" w:type="dxa"/>
        <w:left w:w="0" w:type="dxa"/>
        <w:bottom w:w="0" w:type="dxa"/>
        <w:right w:w="0" w:type="dxa"/>
      </w:tblCellMar>
    </w:tblPr>
  </w:style>
  <w:style w:type="paragraph" w:customStyle="1" w:styleId="Estilodetabla1">
    <w:name w:val="Estilo de tabla 1"/>
    <w:rsid w:val="002F5A06"/>
    <w:pPr>
      <w:pBdr>
        <w:top w:val="nil"/>
        <w:left w:val="nil"/>
        <w:bottom w:val="nil"/>
        <w:right w:val="nil"/>
        <w:between w:val="nil"/>
        <w:bar w:val="nil"/>
      </w:pBdr>
    </w:pPr>
    <w:rPr>
      <w:rFonts w:ascii="Helvetica Neue" w:eastAsia="Helvetica Neue" w:hAnsi="Helvetica Neue" w:cs="Helvetica Neue"/>
      <w:b/>
      <w:bCs/>
      <w:color w:val="000000"/>
      <w:u w:color="000000"/>
      <w:bdr w:val="nil"/>
      <w:lang w:val="es-ES" w:eastAsia="es-ES_tradnl"/>
    </w:rPr>
  </w:style>
  <w:style w:type="paragraph" w:customStyle="1" w:styleId="Cuerpo">
    <w:name w:val="Cuerpo"/>
    <w:rsid w:val="002F5A0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s-ES_tradnl"/>
    </w:rPr>
  </w:style>
  <w:style w:type="paragraph" w:customStyle="1" w:styleId="Estilodetabla2">
    <w:name w:val="Estilo de tabla 2"/>
    <w:rsid w:val="002F5A06"/>
    <w:pPr>
      <w:pBdr>
        <w:top w:val="nil"/>
        <w:left w:val="nil"/>
        <w:bottom w:val="nil"/>
        <w:right w:val="nil"/>
        <w:between w:val="nil"/>
        <w:bar w:val="nil"/>
      </w:pBdr>
    </w:pPr>
    <w:rPr>
      <w:rFonts w:ascii="Helvetica Neue" w:eastAsia="Arial Unicode MS" w:hAnsi="Helvetica Neue" w:cs="Arial Unicode MS"/>
      <w:color w:val="000000"/>
      <w:u w:color="000000"/>
      <w:bdr w:val="nil"/>
      <w:lang w:val="es-ES" w:eastAsia="es-ES_tradnl"/>
    </w:rPr>
  </w:style>
  <w:style w:type="table" w:customStyle="1" w:styleId="7">
    <w:name w:val="清单表 7 彩色"/>
    <w:basedOn w:val="a1"/>
    <w:uiPriority w:val="52"/>
    <w:rsid w:val="002F5A06"/>
    <w:rPr>
      <w:color w:val="000000"/>
    </w:rPr>
    <w:tblPr>
      <w:tblStyleRowBandSize w:val="1"/>
      <w:tblStyleColBandSize w:val="1"/>
    </w:tblPr>
    <w:tblStylePr w:type="firstRow">
      <w:rPr>
        <w:rFonts w:ascii="华文宋体" w:eastAsia="Times New Roman" w:hAnsi="华文宋体" w:cs="Times New Roman"/>
        <w:i/>
        <w:iCs/>
        <w:sz w:val="26"/>
      </w:rPr>
      <w:tblPr/>
      <w:tcPr>
        <w:tcBorders>
          <w:bottom w:val="single" w:sz="4" w:space="0" w:color="000000"/>
        </w:tcBorders>
        <w:shd w:val="clear" w:color="auto" w:fill="FFFFFF"/>
      </w:tcPr>
    </w:tblStylePr>
    <w:tblStylePr w:type="lastRow">
      <w:rPr>
        <w:rFonts w:ascii="华文宋体" w:eastAsia="Times New Roman" w:hAnsi="华文宋体" w:cs="Times New Roman"/>
        <w:i/>
        <w:iCs/>
        <w:sz w:val="26"/>
      </w:rPr>
      <w:tblPr/>
      <w:tcPr>
        <w:tcBorders>
          <w:top w:val="single" w:sz="4" w:space="0" w:color="000000"/>
        </w:tcBorders>
        <w:shd w:val="clear" w:color="auto" w:fill="FFFFFF"/>
      </w:tcPr>
    </w:tblStylePr>
    <w:tblStylePr w:type="firstCol">
      <w:pPr>
        <w:jc w:val="right"/>
      </w:pPr>
      <w:rPr>
        <w:rFonts w:ascii="华文宋体" w:eastAsia="Times New Roman" w:hAnsi="华文宋体" w:cs="Times New Roman"/>
        <w:i/>
        <w:iCs/>
        <w:sz w:val="26"/>
      </w:rPr>
      <w:tblPr/>
      <w:tcPr>
        <w:tcBorders>
          <w:right w:val="single" w:sz="4" w:space="0" w:color="000000"/>
        </w:tcBorders>
        <w:shd w:val="clear" w:color="auto" w:fill="FFFFFF"/>
      </w:tcPr>
    </w:tblStylePr>
    <w:tblStylePr w:type="lastCol">
      <w:rPr>
        <w:rFonts w:ascii="华文宋体" w:eastAsia="Times New Roman" w:hAnsi="华文宋体"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c">
    <w:name w:val="Table Grid"/>
    <w:basedOn w:val="a1"/>
    <w:uiPriority w:val="59"/>
    <w:rsid w:val="002F5A06"/>
    <w:rPr>
      <w:rFonts w:eastAsia="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2"/>
    <w:uiPriority w:val="99"/>
    <w:unhideWhenUsed/>
    <w:rsid w:val="004E381D"/>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d"/>
    <w:uiPriority w:val="99"/>
    <w:rsid w:val="004E381D"/>
    <w:rPr>
      <w:rFonts w:ascii="Times New Roman" w:eastAsia="Times New Roman" w:hAnsi="Times New Roman"/>
      <w:sz w:val="18"/>
      <w:szCs w:val="18"/>
      <w:lang w:val="es-ES" w:eastAsia="es-ES_tradnl"/>
    </w:rPr>
  </w:style>
  <w:style w:type="paragraph" w:styleId="ae">
    <w:name w:val="footer"/>
    <w:basedOn w:val="a"/>
    <w:link w:val="Char3"/>
    <w:uiPriority w:val="99"/>
    <w:unhideWhenUsed/>
    <w:rsid w:val="004E381D"/>
    <w:pPr>
      <w:tabs>
        <w:tab w:val="center" w:pos="4153"/>
        <w:tab w:val="right" w:pos="8306"/>
      </w:tabs>
      <w:snapToGrid w:val="0"/>
    </w:pPr>
    <w:rPr>
      <w:sz w:val="18"/>
      <w:szCs w:val="18"/>
    </w:rPr>
  </w:style>
  <w:style w:type="character" w:customStyle="1" w:styleId="Char3">
    <w:name w:val="页脚 Char"/>
    <w:link w:val="ae"/>
    <w:uiPriority w:val="99"/>
    <w:rsid w:val="004E381D"/>
    <w:rPr>
      <w:rFonts w:ascii="Times New Roman" w:eastAsia="Times New Roman" w:hAnsi="Times New Roman"/>
      <w:sz w:val="18"/>
      <w:szCs w:val="18"/>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359">
      <w:bodyDiv w:val="1"/>
      <w:marLeft w:val="0"/>
      <w:marRight w:val="0"/>
      <w:marTop w:val="0"/>
      <w:marBottom w:val="0"/>
      <w:divBdr>
        <w:top w:val="none" w:sz="0" w:space="0" w:color="auto"/>
        <w:left w:val="none" w:sz="0" w:space="0" w:color="auto"/>
        <w:bottom w:val="none" w:sz="0" w:space="0" w:color="auto"/>
        <w:right w:val="none" w:sz="0" w:space="0" w:color="auto"/>
      </w:divBdr>
      <w:divsChild>
        <w:div w:id="1757558991">
          <w:marLeft w:val="0"/>
          <w:marRight w:val="0"/>
          <w:marTop w:val="0"/>
          <w:marBottom w:val="0"/>
          <w:divBdr>
            <w:top w:val="none" w:sz="0" w:space="0" w:color="auto"/>
            <w:left w:val="none" w:sz="0" w:space="0" w:color="auto"/>
            <w:bottom w:val="none" w:sz="0" w:space="0" w:color="auto"/>
            <w:right w:val="none" w:sz="0" w:space="0" w:color="auto"/>
          </w:divBdr>
          <w:divsChild>
            <w:div w:id="18156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914">
      <w:bodyDiv w:val="1"/>
      <w:marLeft w:val="0"/>
      <w:marRight w:val="0"/>
      <w:marTop w:val="0"/>
      <w:marBottom w:val="0"/>
      <w:divBdr>
        <w:top w:val="none" w:sz="0" w:space="0" w:color="auto"/>
        <w:left w:val="none" w:sz="0" w:space="0" w:color="auto"/>
        <w:bottom w:val="none" w:sz="0" w:space="0" w:color="auto"/>
        <w:right w:val="none" w:sz="0" w:space="0" w:color="auto"/>
      </w:divBdr>
      <w:divsChild>
        <w:div w:id="1001129591">
          <w:marLeft w:val="0"/>
          <w:marRight w:val="0"/>
          <w:marTop w:val="0"/>
          <w:marBottom w:val="0"/>
          <w:divBdr>
            <w:top w:val="none" w:sz="0" w:space="0" w:color="auto"/>
            <w:left w:val="none" w:sz="0" w:space="0" w:color="auto"/>
            <w:bottom w:val="none" w:sz="0" w:space="0" w:color="auto"/>
            <w:right w:val="none" w:sz="0" w:space="0" w:color="auto"/>
          </w:divBdr>
          <w:divsChild>
            <w:div w:id="296759771">
              <w:marLeft w:val="0"/>
              <w:marRight w:val="0"/>
              <w:marTop w:val="0"/>
              <w:marBottom w:val="0"/>
              <w:divBdr>
                <w:top w:val="none" w:sz="0" w:space="0" w:color="auto"/>
                <w:left w:val="none" w:sz="0" w:space="0" w:color="auto"/>
                <w:bottom w:val="none" w:sz="0" w:space="0" w:color="auto"/>
                <w:right w:val="none" w:sz="0" w:space="0" w:color="auto"/>
              </w:divBdr>
              <w:divsChild>
                <w:div w:id="4085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7633">
      <w:bodyDiv w:val="1"/>
      <w:marLeft w:val="0"/>
      <w:marRight w:val="0"/>
      <w:marTop w:val="0"/>
      <w:marBottom w:val="0"/>
      <w:divBdr>
        <w:top w:val="none" w:sz="0" w:space="0" w:color="auto"/>
        <w:left w:val="none" w:sz="0" w:space="0" w:color="auto"/>
        <w:bottom w:val="none" w:sz="0" w:space="0" w:color="auto"/>
        <w:right w:val="none" w:sz="0" w:space="0" w:color="auto"/>
      </w:divBdr>
      <w:divsChild>
        <w:div w:id="449399049">
          <w:marLeft w:val="0"/>
          <w:marRight w:val="0"/>
          <w:marTop w:val="0"/>
          <w:marBottom w:val="0"/>
          <w:divBdr>
            <w:top w:val="none" w:sz="0" w:space="0" w:color="auto"/>
            <w:left w:val="none" w:sz="0" w:space="0" w:color="auto"/>
            <w:bottom w:val="none" w:sz="0" w:space="0" w:color="auto"/>
            <w:right w:val="none" w:sz="0" w:space="0" w:color="auto"/>
          </w:divBdr>
          <w:divsChild>
            <w:div w:id="16576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6523">
      <w:bodyDiv w:val="1"/>
      <w:marLeft w:val="0"/>
      <w:marRight w:val="0"/>
      <w:marTop w:val="0"/>
      <w:marBottom w:val="0"/>
      <w:divBdr>
        <w:top w:val="none" w:sz="0" w:space="0" w:color="auto"/>
        <w:left w:val="none" w:sz="0" w:space="0" w:color="auto"/>
        <w:bottom w:val="none" w:sz="0" w:space="0" w:color="auto"/>
        <w:right w:val="none" w:sz="0" w:space="0" w:color="auto"/>
      </w:divBdr>
    </w:div>
    <w:div w:id="63650506">
      <w:bodyDiv w:val="1"/>
      <w:marLeft w:val="0"/>
      <w:marRight w:val="0"/>
      <w:marTop w:val="0"/>
      <w:marBottom w:val="0"/>
      <w:divBdr>
        <w:top w:val="none" w:sz="0" w:space="0" w:color="auto"/>
        <w:left w:val="none" w:sz="0" w:space="0" w:color="auto"/>
        <w:bottom w:val="none" w:sz="0" w:space="0" w:color="auto"/>
        <w:right w:val="none" w:sz="0" w:space="0" w:color="auto"/>
      </w:divBdr>
      <w:divsChild>
        <w:div w:id="1002784506">
          <w:marLeft w:val="0"/>
          <w:marRight w:val="0"/>
          <w:marTop w:val="0"/>
          <w:marBottom w:val="0"/>
          <w:divBdr>
            <w:top w:val="none" w:sz="0" w:space="0" w:color="auto"/>
            <w:left w:val="none" w:sz="0" w:space="0" w:color="auto"/>
            <w:bottom w:val="none" w:sz="0" w:space="0" w:color="auto"/>
            <w:right w:val="none" w:sz="0" w:space="0" w:color="auto"/>
          </w:divBdr>
          <w:divsChild>
            <w:div w:id="1939020109">
              <w:marLeft w:val="0"/>
              <w:marRight w:val="0"/>
              <w:marTop w:val="0"/>
              <w:marBottom w:val="0"/>
              <w:divBdr>
                <w:top w:val="none" w:sz="0" w:space="0" w:color="auto"/>
                <w:left w:val="none" w:sz="0" w:space="0" w:color="auto"/>
                <w:bottom w:val="none" w:sz="0" w:space="0" w:color="auto"/>
                <w:right w:val="none" w:sz="0" w:space="0" w:color="auto"/>
              </w:divBdr>
              <w:divsChild>
                <w:div w:id="100015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1825">
      <w:bodyDiv w:val="1"/>
      <w:marLeft w:val="0"/>
      <w:marRight w:val="0"/>
      <w:marTop w:val="0"/>
      <w:marBottom w:val="0"/>
      <w:divBdr>
        <w:top w:val="none" w:sz="0" w:space="0" w:color="auto"/>
        <w:left w:val="none" w:sz="0" w:space="0" w:color="auto"/>
        <w:bottom w:val="none" w:sz="0" w:space="0" w:color="auto"/>
        <w:right w:val="none" w:sz="0" w:space="0" w:color="auto"/>
      </w:divBdr>
      <w:divsChild>
        <w:div w:id="1490367328">
          <w:marLeft w:val="0"/>
          <w:marRight w:val="0"/>
          <w:marTop w:val="0"/>
          <w:marBottom w:val="0"/>
          <w:divBdr>
            <w:top w:val="none" w:sz="0" w:space="0" w:color="auto"/>
            <w:left w:val="none" w:sz="0" w:space="0" w:color="auto"/>
            <w:bottom w:val="none" w:sz="0" w:space="0" w:color="auto"/>
            <w:right w:val="none" w:sz="0" w:space="0" w:color="auto"/>
          </w:divBdr>
          <w:divsChild>
            <w:div w:id="2082672580">
              <w:marLeft w:val="0"/>
              <w:marRight w:val="0"/>
              <w:marTop w:val="0"/>
              <w:marBottom w:val="0"/>
              <w:divBdr>
                <w:top w:val="none" w:sz="0" w:space="0" w:color="auto"/>
                <w:left w:val="none" w:sz="0" w:space="0" w:color="auto"/>
                <w:bottom w:val="none" w:sz="0" w:space="0" w:color="auto"/>
                <w:right w:val="none" w:sz="0" w:space="0" w:color="auto"/>
              </w:divBdr>
              <w:divsChild>
                <w:div w:id="743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7428">
      <w:bodyDiv w:val="1"/>
      <w:marLeft w:val="0"/>
      <w:marRight w:val="0"/>
      <w:marTop w:val="0"/>
      <w:marBottom w:val="0"/>
      <w:divBdr>
        <w:top w:val="none" w:sz="0" w:space="0" w:color="auto"/>
        <w:left w:val="none" w:sz="0" w:space="0" w:color="auto"/>
        <w:bottom w:val="none" w:sz="0" w:space="0" w:color="auto"/>
        <w:right w:val="none" w:sz="0" w:space="0" w:color="auto"/>
      </w:divBdr>
    </w:div>
    <w:div w:id="98765276">
      <w:bodyDiv w:val="1"/>
      <w:marLeft w:val="0"/>
      <w:marRight w:val="0"/>
      <w:marTop w:val="0"/>
      <w:marBottom w:val="0"/>
      <w:divBdr>
        <w:top w:val="none" w:sz="0" w:space="0" w:color="auto"/>
        <w:left w:val="none" w:sz="0" w:space="0" w:color="auto"/>
        <w:bottom w:val="none" w:sz="0" w:space="0" w:color="auto"/>
        <w:right w:val="none" w:sz="0" w:space="0" w:color="auto"/>
      </w:divBdr>
    </w:div>
    <w:div w:id="102002538">
      <w:bodyDiv w:val="1"/>
      <w:marLeft w:val="0"/>
      <w:marRight w:val="0"/>
      <w:marTop w:val="0"/>
      <w:marBottom w:val="0"/>
      <w:divBdr>
        <w:top w:val="none" w:sz="0" w:space="0" w:color="auto"/>
        <w:left w:val="none" w:sz="0" w:space="0" w:color="auto"/>
        <w:bottom w:val="none" w:sz="0" w:space="0" w:color="auto"/>
        <w:right w:val="none" w:sz="0" w:space="0" w:color="auto"/>
      </w:divBdr>
      <w:divsChild>
        <w:div w:id="9720101">
          <w:marLeft w:val="0"/>
          <w:marRight w:val="0"/>
          <w:marTop w:val="0"/>
          <w:marBottom w:val="0"/>
          <w:divBdr>
            <w:top w:val="none" w:sz="0" w:space="0" w:color="auto"/>
            <w:left w:val="none" w:sz="0" w:space="0" w:color="auto"/>
            <w:bottom w:val="none" w:sz="0" w:space="0" w:color="auto"/>
            <w:right w:val="none" w:sz="0" w:space="0" w:color="auto"/>
          </w:divBdr>
          <w:divsChild>
            <w:div w:id="1452628248">
              <w:marLeft w:val="0"/>
              <w:marRight w:val="0"/>
              <w:marTop w:val="0"/>
              <w:marBottom w:val="0"/>
              <w:divBdr>
                <w:top w:val="none" w:sz="0" w:space="0" w:color="auto"/>
                <w:left w:val="none" w:sz="0" w:space="0" w:color="auto"/>
                <w:bottom w:val="none" w:sz="0" w:space="0" w:color="auto"/>
                <w:right w:val="none" w:sz="0" w:space="0" w:color="auto"/>
              </w:divBdr>
              <w:divsChild>
                <w:div w:id="11489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1701">
      <w:bodyDiv w:val="1"/>
      <w:marLeft w:val="0"/>
      <w:marRight w:val="0"/>
      <w:marTop w:val="0"/>
      <w:marBottom w:val="0"/>
      <w:divBdr>
        <w:top w:val="none" w:sz="0" w:space="0" w:color="auto"/>
        <w:left w:val="none" w:sz="0" w:space="0" w:color="auto"/>
        <w:bottom w:val="none" w:sz="0" w:space="0" w:color="auto"/>
        <w:right w:val="none" w:sz="0" w:space="0" w:color="auto"/>
      </w:divBdr>
      <w:divsChild>
        <w:div w:id="926421170">
          <w:marLeft w:val="0"/>
          <w:marRight w:val="0"/>
          <w:marTop w:val="0"/>
          <w:marBottom w:val="0"/>
          <w:divBdr>
            <w:top w:val="none" w:sz="0" w:space="0" w:color="auto"/>
            <w:left w:val="none" w:sz="0" w:space="0" w:color="auto"/>
            <w:bottom w:val="none" w:sz="0" w:space="0" w:color="auto"/>
            <w:right w:val="none" w:sz="0" w:space="0" w:color="auto"/>
          </w:divBdr>
          <w:divsChild>
            <w:div w:id="17509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1942">
      <w:bodyDiv w:val="1"/>
      <w:marLeft w:val="0"/>
      <w:marRight w:val="0"/>
      <w:marTop w:val="0"/>
      <w:marBottom w:val="0"/>
      <w:divBdr>
        <w:top w:val="none" w:sz="0" w:space="0" w:color="auto"/>
        <w:left w:val="none" w:sz="0" w:space="0" w:color="auto"/>
        <w:bottom w:val="none" w:sz="0" w:space="0" w:color="auto"/>
        <w:right w:val="none" w:sz="0" w:space="0" w:color="auto"/>
      </w:divBdr>
    </w:div>
    <w:div w:id="142937555">
      <w:bodyDiv w:val="1"/>
      <w:marLeft w:val="0"/>
      <w:marRight w:val="0"/>
      <w:marTop w:val="0"/>
      <w:marBottom w:val="0"/>
      <w:divBdr>
        <w:top w:val="none" w:sz="0" w:space="0" w:color="auto"/>
        <w:left w:val="none" w:sz="0" w:space="0" w:color="auto"/>
        <w:bottom w:val="none" w:sz="0" w:space="0" w:color="auto"/>
        <w:right w:val="none" w:sz="0" w:space="0" w:color="auto"/>
      </w:divBdr>
    </w:div>
    <w:div w:id="168756532">
      <w:bodyDiv w:val="1"/>
      <w:marLeft w:val="0"/>
      <w:marRight w:val="0"/>
      <w:marTop w:val="0"/>
      <w:marBottom w:val="0"/>
      <w:divBdr>
        <w:top w:val="none" w:sz="0" w:space="0" w:color="auto"/>
        <w:left w:val="none" w:sz="0" w:space="0" w:color="auto"/>
        <w:bottom w:val="none" w:sz="0" w:space="0" w:color="auto"/>
        <w:right w:val="none" w:sz="0" w:space="0" w:color="auto"/>
      </w:divBdr>
    </w:div>
    <w:div w:id="278024463">
      <w:bodyDiv w:val="1"/>
      <w:marLeft w:val="0"/>
      <w:marRight w:val="0"/>
      <w:marTop w:val="0"/>
      <w:marBottom w:val="0"/>
      <w:divBdr>
        <w:top w:val="none" w:sz="0" w:space="0" w:color="auto"/>
        <w:left w:val="none" w:sz="0" w:space="0" w:color="auto"/>
        <w:bottom w:val="none" w:sz="0" w:space="0" w:color="auto"/>
        <w:right w:val="none" w:sz="0" w:space="0" w:color="auto"/>
      </w:divBdr>
      <w:divsChild>
        <w:div w:id="1739014602">
          <w:marLeft w:val="0"/>
          <w:marRight w:val="0"/>
          <w:marTop w:val="0"/>
          <w:marBottom w:val="0"/>
          <w:divBdr>
            <w:top w:val="none" w:sz="0" w:space="0" w:color="auto"/>
            <w:left w:val="none" w:sz="0" w:space="0" w:color="auto"/>
            <w:bottom w:val="none" w:sz="0" w:space="0" w:color="auto"/>
            <w:right w:val="none" w:sz="0" w:space="0" w:color="auto"/>
          </w:divBdr>
          <w:divsChild>
            <w:div w:id="277681086">
              <w:marLeft w:val="0"/>
              <w:marRight w:val="0"/>
              <w:marTop w:val="0"/>
              <w:marBottom w:val="0"/>
              <w:divBdr>
                <w:top w:val="none" w:sz="0" w:space="0" w:color="auto"/>
                <w:left w:val="none" w:sz="0" w:space="0" w:color="auto"/>
                <w:bottom w:val="none" w:sz="0" w:space="0" w:color="auto"/>
                <w:right w:val="none" w:sz="0" w:space="0" w:color="auto"/>
              </w:divBdr>
              <w:divsChild>
                <w:div w:id="12555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01099">
      <w:bodyDiv w:val="1"/>
      <w:marLeft w:val="0"/>
      <w:marRight w:val="0"/>
      <w:marTop w:val="0"/>
      <w:marBottom w:val="0"/>
      <w:divBdr>
        <w:top w:val="none" w:sz="0" w:space="0" w:color="auto"/>
        <w:left w:val="none" w:sz="0" w:space="0" w:color="auto"/>
        <w:bottom w:val="none" w:sz="0" w:space="0" w:color="auto"/>
        <w:right w:val="none" w:sz="0" w:space="0" w:color="auto"/>
      </w:divBdr>
    </w:div>
    <w:div w:id="325255663">
      <w:bodyDiv w:val="1"/>
      <w:marLeft w:val="0"/>
      <w:marRight w:val="0"/>
      <w:marTop w:val="0"/>
      <w:marBottom w:val="0"/>
      <w:divBdr>
        <w:top w:val="none" w:sz="0" w:space="0" w:color="auto"/>
        <w:left w:val="none" w:sz="0" w:space="0" w:color="auto"/>
        <w:bottom w:val="none" w:sz="0" w:space="0" w:color="auto"/>
        <w:right w:val="none" w:sz="0" w:space="0" w:color="auto"/>
      </w:divBdr>
      <w:divsChild>
        <w:div w:id="1993678233">
          <w:marLeft w:val="0"/>
          <w:marRight w:val="0"/>
          <w:marTop w:val="0"/>
          <w:marBottom w:val="0"/>
          <w:divBdr>
            <w:top w:val="none" w:sz="0" w:space="0" w:color="auto"/>
            <w:left w:val="none" w:sz="0" w:space="0" w:color="auto"/>
            <w:bottom w:val="none" w:sz="0" w:space="0" w:color="auto"/>
            <w:right w:val="none" w:sz="0" w:space="0" w:color="auto"/>
          </w:divBdr>
          <w:divsChild>
            <w:div w:id="4055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6159">
      <w:bodyDiv w:val="1"/>
      <w:marLeft w:val="0"/>
      <w:marRight w:val="0"/>
      <w:marTop w:val="0"/>
      <w:marBottom w:val="0"/>
      <w:divBdr>
        <w:top w:val="none" w:sz="0" w:space="0" w:color="auto"/>
        <w:left w:val="none" w:sz="0" w:space="0" w:color="auto"/>
        <w:bottom w:val="none" w:sz="0" w:space="0" w:color="auto"/>
        <w:right w:val="none" w:sz="0" w:space="0" w:color="auto"/>
      </w:divBdr>
    </w:div>
    <w:div w:id="381055561">
      <w:bodyDiv w:val="1"/>
      <w:marLeft w:val="0"/>
      <w:marRight w:val="0"/>
      <w:marTop w:val="0"/>
      <w:marBottom w:val="0"/>
      <w:divBdr>
        <w:top w:val="none" w:sz="0" w:space="0" w:color="auto"/>
        <w:left w:val="none" w:sz="0" w:space="0" w:color="auto"/>
        <w:bottom w:val="none" w:sz="0" w:space="0" w:color="auto"/>
        <w:right w:val="none" w:sz="0" w:space="0" w:color="auto"/>
      </w:divBdr>
    </w:div>
    <w:div w:id="392850388">
      <w:bodyDiv w:val="1"/>
      <w:marLeft w:val="0"/>
      <w:marRight w:val="0"/>
      <w:marTop w:val="0"/>
      <w:marBottom w:val="0"/>
      <w:divBdr>
        <w:top w:val="none" w:sz="0" w:space="0" w:color="auto"/>
        <w:left w:val="none" w:sz="0" w:space="0" w:color="auto"/>
        <w:bottom w:val="none" w:sz="0" w:space="0" w:color="auto"/>
        <w:right w:val="none" w:sz="0" w:space="0" w:color="auto"/>
      </w:divBdr>
      <w:divsChild>
        <w:div w:id="2129933500">
          <w:marLeft w:val="0"/>
          <w:marRight w:val="0"/>
          <w:marTop w:val="0"/>
          <w:marBottom w:val="0"/>
          <w:divBdr>
            <w:top w:val="none" w:sz="0" w:space="0" w:color="auto"/>
            <w:left w:val="none" w:sz="0" w:space="0" w:color="auto"/>
            <w:bottom w:val="none" w:sz="0" w:space="0" w:color="auto"/>
            <w:right w:val="none" w:sz="0" w:space="0" w:color="auto"/>
          </w:divBdr>
          <w:divsChild>
            <w:div w:id="43406268">
              <w:marLeft w:val="0"/>
              <w:marRight w:val="0"/>
              <w:marTop w:val="0"/>
              <w:marBottom w:val="0"/>
              <w:divBdr>
                <w:top w:val="none" w:sz="0" w:space="0" w:color="auto"/>
                <w:left w:val="none" w:sz="0" w:space="0" w:color="auto"/>
                <w:bottom w:val="none" w:sz="0" w:space="0" w:color="auto"/>
                <w:right w:val="none" w:sz="0" w:space="0" w:color="auto"/>
              </w:divBdr>
              <w:divsChild>
                <w:div w:id="12979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4538">
      <w:bodyDiv w:val="1"/>
      <w:marLeft w:val="0"/>
      <w:marRight w:val="0"/>
      <w:marTop w:val="0"/>
      <w:marBottom w:val="0"/>
      <w:divBdr>
        <w:top w:val="none" w:sz="0" w:space="0" w:color="auto"/>
        <w:left w:val="none" w:sz="0" w:space="0" w:color="auto"/>
        <w:bottom w:val="none" w:sz="0" w:space="0" w:color="auto"/>
        <w:right w:val="none" w:sz="0" w:space="0" w:color="auto"/>
      </w:divBdr>
    </w:div>
    <w:div w:id="439641071">
      <w:bodyDiv w:val="1"/>
      <w:marLeft w:val="0"/>
      <w:marRight w:val="0"/>
      <w:marTop w:val="0"/>
      <w:marBottom w:val="0"/>
      <w:divBdr>
        <w:top w:val="none" w:sz="0" w:space="0" w:color="auto"/>
        <w:left w:val="none" w:sz="0" w:space="0" w:color="auto"/>
        <w:bottom w:val="none" w:sz="0" w:space="0" w:color="auto"/>
        <w:right w:val="none" w:sz="0" w:space="0" w:color="auto"/>
      </w:divBdr>
    </w:div>
    <w:div w:id="439909260">
      <w:bodyDiv w:val="1"/>
      <w:marLeft w:val="0"/>
      <w:marRight w:val="0"/>
      <w:marTop w:val="0"/>
      <w:marBottom w:val="0"/>
      <w:divBdr>
        <w:top w:val="none" w:sz="0" w:space="0" w:color="auto"/>
        <w:left w:val="none" w:sz="0" w:space="0" w:color="auto"/>
        <w:bottom w:val="none" w:sz="0" w:space="0" w:color="auto"/>
        <w:right w:val="none" w:sz="0" w:space="0" w:color="auto"/>
      </w:divBdr>
      <w:divsChild>
        <w:div w:id="417752759">
          <w:marLeft w:val="0"/>
          <w:marRight w:val="0"/>
          <w:marTop w:val="0"/>
          <w:marBottom w:val="0"/>
          <w:divBdr>
            <w:top w:val="none" w:sz="0" w:space="0" w:color="auto"/>
            <w:left w:val="none" w:sz="0" w:space="0" w:color="auto"/>
            <w:bottom w:val="none" w:sz="0" w:space="0" w:color="auto"/>
            <w:right w:val="none" w:sz="0" w:space="0" w:color="auto"/>
          </w:divBdr>
          <w:divsChild>
            <w:div w:id="542983764">
              <w:marLeft w:val="0"/>
              <w:marRight w:val="0"/>
              <w:marTop w:val="0"/>
              <w:marBottom w:val="0"/>
              <w:divBdr>
                <w:top w:val="none" w:sz="0" w:space="0" w:color="auto"/>
                <w:left w:val="none" w:sz="0" w:space="0" w:color="auto"/>
                <w:bottom w:val="none" w:sz="0" w:space="0" w:color="auto"/>
                <w:right w:val="none" w:sz="0" w:space="0" w:color="auto"/>
              </w:divBdr>
              <w:divsChild>
                <w:div w:id="20532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6109">
      <w:bodyDiv w:val="1"/>
      <w:marLeft w:val="0"/>
      <w:marRight w:val="0"/>
      <w:marTop w:val="0"/>
      <w:marBottom w:val="0"/>
      <w:divBdr>
        <w:top w:val="none" w:sz="0" w:space="0" w:color="auto"/>
        <w:left w:val="none" w:sz="0" w:space="0" w:color="auto"/>
        <w:bottom w:val="none" w:sz="0" w:space="0" w:color="auto"/>
        <w:right w:val="none" w:sz="0" w:space="0" w:color="auto"/>
      </w:divBdr>
      <w:divsChild>
        <w:div w:id="200869535">
          <w:marLeft w:val="0"/>
          <w:marRight w:val="0"/>
          <w:marTop w:val="0"/>
          <w:marBottom w:val="0"/>
          <w:divBdr>
            <w:top w:val="none" w:sz="0" w:space="0" w:color="auto"/>
            <w:left w:val="none" w:sz="0" w:space="0" w:color="auto"/>
            <w:bottom w:val="none" w:sz="0" w:space="0" w:color="auto"/>
            <w:right w:val="none" w:sz="0" w:space="0" w:color="auto"/>
          </w:divBdr>
          <w:divsChild>
            <w:div w:id="1050033880">
              <w:marLeft w:val="0"/>
              <w:marRight w:val="0"/>
              <w:marTop w:val="0"/>
              <w:marBottom w:val="0"/>
              <w:divBdr>
                <w:top w:val="none" w:sz="0" w:space="0" w:color="auto"/>
                <w:left w:val="none" w:sz="0" w:space="0" w:color="auto"/>
                <w:bottom w:val="none" w:sz="0" w:space="0" w:color="auto"/>
                <w:right w:val="none" w:sz="0" w:space="0" w:color="auto"/>
              </w:divBdr>
              <w:divsChild>
                <w:div w:id="10170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5476">
      <w:bodyDiv w:val="1"/>
      <w:marLeft w:val="0"/>
      <w:marRight w:val="0"/>
      <w:marTop w:val="0"/>
      <w:marBottom w:val="0"/>
      <w:divBdr>
        <w:top w:val="none" w:sz="0" w:space="0" w:color="auto"/>
        <w:left w:val="none" w:sz="0" w:space="0" w:color="auto"/>
        <w:bottom w:val="none" w:sz="0" w:space="0" w:color="auto"/>
        <w:right w:val="none" w:sz="0" w:space="0" w:color="auto"/>
      </w:divBdr>
      <w:divsChild>
        <w:div w:id="1842237019">
          <w:marLeft w:val="0"/>
          <w:marRight w:val="0"/>
          <w:marTop w:val="0"/>
          <w:marBottom w:val="0"/>
          <w:divBdr>
            <w:top w:val="none" w:sz="0" w:space="0" w:color="auto"/>
            <w:left w:val="none" w:sz="0" w:space="0" w:color="auto"/>
            <w:bottom w:val="none" w:sz="0" w:space="0" w:color="auto"/>
            <w:right w:val="none" w:sz="0" w:space="0" w:color="auto"/>
          </w:divBdr>
          <w:divsChild>
            <w:div w:id="308637466">
              <w:marLeft w:val="0"/>
              <w:marRight w:val="0"/>
              <w:marTop w:val="0"/>
              <w:marBottom w:val="0"/>
              <w:divBdr>
                <w:top w:val="none" w:sz="0" w:space="0" w:color="auto"/>
                <w:left w:val="none" w:sz="0" w:space="0" w:color="auto"/>
                <w:bottom w:val="none" w:sz="0" w:space="0" w:color="auto"/>
                <w:right w:val="none" w:sz="0" w:space="0" w:color="auto"/>
              </w:divBdr>
              <w:divsChild>
                <w:div w:id="16876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41148">
      <w:bodyDiv w:val="1"/>
      <w:marLeft w:val="0"/>
      <w:marRight w:val="0"/>
      <w:marTop w:val="0"/>
      <w:marBottom w:val="0"/>
      <w:divBdr>
        <w:top w:val="none" w:sz="0" w:space="0" w:color="auto"/>
        <w:left w:val="none" w:sz="0" w:space="0" w:color="auto"/>
        <w:bottom w:val="none" w:sz="0" w:space="0" w:color="auto"/>
        <w:right w:val="none" w:sz="0" w:space="0" w:color="auto"/>
      </w:divBdr>
      <w:divsChild>
        <w:div w:id="1919091870">
          <w:marLeft w:val="0"/>
          <w:marRight w:val="0"/>
          <w:marTop w:val="0"/>
          <w:marBottom w:val="0"/>
          <w:divBdr>
            <w:top w:val="none" w:sz="0" w:space="0" w:color="auto"/>
            <w:left w:val="none" w:sz="0" w:space="0" w:color="auto"/>
            <w:bottom w:val="none" w:sz="0" w:space="0" w:color="auto"/>
            <w:right w:val="none" w:sz="0" w:space="0" w:color="auto"/>
          </w:divBdr>
          <w:divsChild>
            <w:div w:id="850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6994">
      <w:bodyDiv w:val="1"/>
      <w:marLeft w:val="0"/>
      <w:marRight w:val="0"/>
      <w:marTop w:val="0"/>
      <w:marBottom w:val="0"/>
      <w:divBdr>
        <w:top w:val="none" w:sz="0" w:space="0" w:color="auto"/>
        <w:left w:val="none" w:sz="0" w:space="0" w:color="auto"/>
        <w:bottom w:val="none" w:sz="0" w:space="0" w:color="auto"/>
        <w:right w:val="none" w:sz="0" w:space="0" w:color="auto"/>
      </w:divBdr>
    </w:div>
    <w:div w:id="501941141">
      <w:bodyDiv w:val="1"/>
      <w:marLeft w:val="0"/>
      <w:marRight w:val="0"/>
      <w:marTop w:val="0"/>
      <w:marBottom w:val="0"/>
      <w:divBdr>
        <w:top w:val="none" w:sz="0" w:space="0" w:color="auto"/>
        <w:left w:val="none" w:sz="0" w:space="0" w:color="auto"/>
        <w:bottom w:val="none" w:sz="0" w:space="0" w:color="auto"/>
        <w:right w:val="none" w:sz="0" w:space="0" w:color="auto"/>
      </w:divBdr>
      <w:divsChild>
        <w:div w:id="1585644411">
          <w:marLeft w:val="0"/>
          <w:marRight w:val="0"/>
          <w:marTop w:val="0"/>
          <w:marBottom w:val="0"/>
          <w:divBdr>
            <w:top w:val="none" w:sz="0" w:space="0" w:color="auto"/>
            <w:left w:val="none" w:sz="0" w:space="0" w:color="auto"/>
            <w:bottom w:val="none" w:sz="0" w:space="0" w:color="auto"/>
            <w:right w:val="none" w:sz="0" w:space="0" w:color="auto"/>
          </w:divBdr>
          <w:divsChild>
            <w:div w:id="4822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15664">
      <w:bodyDiv w:val="1"/>
      <w:marLeft w:val="0"/>
      <w:marRight w:val="0"/>
      <w:marTop w:val="0"/>
      <w:marBottom w:val="0"/>
      <w:divBdr>
        <w:top w:val="none" w:sz="0" w:space="0" w:color="auto"/>
        <w:left w:val="none" w:sz="0" w:space="0" w:color="auto"/>
        <w:bottom w:val="none" w:sz="0" w:space="0" w:color="auto"/>
        <w:right w:val="none" w:sz="0" w:space="0" w:color="auto"/>
      </w:divBdr>
      <w:divsChild>
        <w:div w:id="1102266977">
          <w:marLeft w:val="0"/>
          <w:marRight w:val="0"/>
          <w:marTop w:val="0"/>
          <w:marBottom w:val="0"/>
          <w:divBdr>
            <w:top w:val="none" w:sz="0" w:space="0" w:color="auto"/>
            <w:left w:val="none" w:sz="0" w:space="0" w:color="auto"/>
            <w:bottom w:val="none" w:sz="0" w:space="0" w:color="auto"/>
            <w:right w:val="none" w:sz="0" w:space="0" w:color="auto"/>
          </w:divBdr>
          <w:divsChild>
            <w:div w:id="1456682159">
              <w:marLeft w:val="0"/>
              <w:marRight w:val="0"/>
              <w:marTop w:val="0"/>
              <w:marBottom w:val="0"/>
              <w:divBdr>
                <w:top w:val="none" w:sz="0" w:space="0" w:color="auto"/>
                <w:left w:val="none" w:sz="0" w:space="0" w:color="auto"/>
                <w:bottom w:val="none" w:sz="0" w:space="0" w:color="auto"/>
                <w:right w:val="none" w:sz="0" w:space="0" w:color="auto"/>
              </w:divBdr>
              <w:divsChild>
                <w:div w:id="12839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2167">
      <w:bodyDiv w:val="1"/>
      <w:marLeft w:val="0"/>
      <w:marRight w:val="0"/>
      <w:marTop w:val="0"/>
      <w:marBottom w:val="0"/>
      <w:divBdr>
        <w:top w:val="none" w:sz="0" w:space="0" w:color="auto"/>
        <w:left w:val="none" w:sz="0" w:space="0" w:color="auto"/>
        <w:bottom w:val="none" w:sz="0" w:space="0" w:color="auto"/>
        <w:right w:val="none" w:sz="0" w:space="0" w:color="auto"/>
      </w:divBdr>
    </w:div>
    <w:div w:id="560017363">
      <w:bodyDiv w:val="1"/>
      <w:marLeft w:val="0"/>
      <w:marRight w:val="0"/>
      <w:marTop w:val="0"/>
      <w:marBottom w:val="0"/>
      <w:divBdr>
        <w:top w:val="none" w:sz="0" w:space="0" w:color="auto"/>
        <w:left w:val="none" w:sz="0" w:space="0" w:color="auto"/>
        <w:bottom w:val="none" w:sz="0" w:space="0" w:color="auto"/>
        <w:right w:val="none" w:sz="0" w:space="0" w:color="auto"/>
      </w:divBdr>
      <w:divsChild>
        <w:div w:id="738090238">
          <w:marLeft w:val="0"/>
          <w:marRight w:val="0"/>
          <w:marTop w:val="0"/>
          <w:marBottom w:val="0"/>
          <w:divBdr>
            <w:top w:val="none" w:sz="0" w:space="0" w:color="auto"/>
            <w:left w:val="none" w:sz="0" w:space="0" w:color="auto"/>
            <w:bottom w:val="none" w:sz="0" w:space="0" w:color="auto"/>
            <w:right w:val="none" w:sz="0" w:space="0" w:color="auto"/>
          </w:divBdr>
          <w:divsChild>
            <w:div w:id="1374039701">
              <w:marLeft w:val="0"/>
              <w:marRight w:val="0"/>
              <w:marTop w:val="0"/>
              <w:marBottom w:val="0"/>
              <w:divBdr>
                <w:top w:val="none" w:sz="0" w:space="0" w:color="auto"/>
                <w:left w:val="none" w:sz="0" w:space="0" w:color="auto"/>
                <w:bottom w:val="none" w:sz="0" w:space="0" w:color="auto"/>
                <w:right w:val="none" w:sz="0" w:space="0" w:color="auto"/>
              </w:divBdr>
              <w:divsChild>
                <w:div w:id="500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2161">
      <w:bodyDiv w:val="1"/>
      <w:marLeft w:val="0"/>
      <w:marRight w:val="0"/>
      <w:marTop w:val="0"/>
      <w:marBottom w:val="0"/>
      <w:divBdr>
        <w:top w:val="none" w:sz="0" w:space="0" w:color="auto"/>
        <w:left w:val="none" w:sz="0" w:space="0" w:color="auto"/>
        <w:bottom w:val="none" w:sz="0" w:space="0" w:color="auto"/>
        <w:right w:val="none" w:sz="0" w:space="0" w:color="auto"/>
      </w:divBdr>
      <w:divsChild>
        <w:div w:id="1129666343">
          <w:marLeft w:val="0"/>
          <w:marRight w:val="0"/>
          <w:marTop w:val="0"/>
          <w:marBottom w:val="0"/>
          <w:divBdr>
            <w:top w:val="none" w:sz="0" w:space="0" w:color="auto"/>
            <w:left w:val="none" w:sz="0" w:space="0" w:color="auto"/>
            <w:bottom w:val="none" w:sz="0" w:space="0" w:color="auto"/>
            <w:right w:val="none" w:sz="0" w:space="0" w:color="auto"/>
          </w:divBdr>
          <w:divsChild>
            <w:div w:id="1805460464">
              <w:marLeft w:val="0"/>
              <w:marRight w:val="0"/>
              <w:marTop w:val="0"/>
              <w:marBottom w:val="0"/>
              <w:divBdr>
                <w:top w:val="none" w:sz="0" w:space="0" w:color="auto"/>
                <w:left w:val="none" w:sz="0" w:space="0" w:color="auto"/>
                <w:bottom w:val="none" w:sz="0" w:space="0" w:color="auto"/>
                <w:right w:val="none" w:sz="0" w:space="0" w:color="auto"/>
              </w:divBdr>
              <w:divsChild>
                <w:div w:id="5994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0289">
      <w:bodyDiv w:val="1"/>
      <w:marLeft w:val="0"/>
      <w:marRight w:val="0"/>
      <w:marTop w:val="0"/>
      <w:marBottom w:val="0"/>
      <w:divBdr>
        <w:top w:val="none" w:sz="0" w:space="0" w:color="auto"/>
        <w:left w:val="none" w:sz="0" w:space="0" w:color="auto"/>
        <w:bottom w:val="none" w:sz="0" w:space="0" w:color="auto"/>
        <w:right w:val="none" w:sz="0" w:space="0" w:color="auto"/>
      </w:divBdr>
      <w:divsChild>
        <w:div w:id="737828932">
          <w:marLeft w:val="0"/>
          <w:marRight w:val="0"/>
          <w:marTop w:val="0"/>
          <w:marBottom w:val="0"/>
          <w:divBdr>
            <w:top w:val="none" w:sz="0" w:space="0" w:color="auto"/>
            <w:left w:val="none" w:sz="0" w:space="0" w:color="auto"/>
            <w:bottom w:val="none" w:sz="0" w:space="0" w:color="auto"/>
            <w:right w:val="none" w:sz="0" w:space="0" w:color="auto"/>
          </w:divBdr>
          <w:divsChild>
            <w:div w:id="10153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80812">
      <w:bodyDiv w:val="1"/>
      <w:marLeft w:val="0"/>
      <w:marRight w:val="0"/>
      <w:marTop w:val="0"/>
      <w:marBottom w:val="0"/>
      <w:divBdr>
        <w:top w:val="none" w:sz="0" w:space="0" w:color="auto"/>
        <w:left w:val="none" w:sz="0" w:space="0" w:color="auto"/>
        <w:bottom w:val="none" w:sz="0" w:space="0" w:color="auto"/>
        <w:right w:val="none" w:sz="0" w:space="0" w:color="auto"/>
      </w:divBdr>
      <w:divsChild>
        <w:div w:id="224799044">
          <w:marLeft w:val="0"/>
          <w:marRight w:val="0"/>
          <w:marTop w:val="0"/>
          <w:marBottom w:val="0"/>
          <w:divBdr>
            <w:top w:val="none" w:sz="0" w:space="0" w:color="auto"/>
            <w:left w:val="none" w:sz="0" w:space="0" w:color="auto"/>
            <w:bottom w:val="none" w:sz="0" w:space="0" w:color="auto"/>
            <w:right w:val="none" w:sz="0" w:space="0" w:color="auto"/>
          </w:divBdr>
          <w:divsChild>
            <w:div w:id="372968592">
              <w:marLeft w:val="0"/>
              <w:marRight w:val="0"/>
              <w:marTop w:val="0"/>
              <w:marBottom w:val="0"/>
              <w:divBdr>
                <w:top w:val="none" w:sz="0" w:space="0" w:color="auto"/>
                <w:left w:val="none" w:sz="0" w:space="0" w:color="auto"/>
                <w:bottom w:val="none" w:sz="0" w:space="0" w:color="auto"/>
                <w:right w:val="none" w:sz="0" w:space="0" w:color="auto"/>
              </w:divBdr>
              <w:divsChild>
                <w:div w:id="10834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05582">
      <w:bodyDiv w:val="1"/>
      <w:marLeft w:val="0"/>
      <w:marRight w:val="0"/>
      <w:marTop w:val="0"/>
      <w:marBottom w:val="0"/>
      <w:divBdr>
        <w:top w:val="none" w:sz="0" w:space="0" w:color="auto"/>
        <w:left w:val="none" w:sz="0" w:space="0" w:color="auto"/>
        <w:bottom w:val="none" w:sz="0" w:space="0" w:color="auto"/>
        <w:right w:val="none" w:sz="0" w:space="0" w:color="auto"/>
      </w:divBdr>
      <w:divsChild>
        <w:div w:id="1744257790">
          <w:marLeft w:val="0"/>
          <w:marRight w:val="0"/>
          <w:marTop w:val="0"/>
          <w:marBottom w:val="0"/>
          <w:divBdr>
            <w:top w:val="none" w:sz="0" w:space="0" w:color="auto"/>
            <w:left w:val="none" w:sz="0" w:space="0" w:color="auto"/>
            <w:bottom w:val="none" w:sz="0" w:space="0" w:color="auto"/>
            <w:right w:val="none" w:sz="0" w:space="0" w:color="auto"/>
          </w:divBdr>
          <w:divsChild>
            <w:div w:id="716317731">
              <w:marLeft w:val="0"/>
              <w:marRight w:val="0"/>
              <w:marTop w:val="0"/>
              <w:marBottom w:val="0"/>
              <w:divBdr>
                <w:top w:val="none" w:sz="0" w:space="0" w:color="auto"/>
                <w:left w:val="none" w:sz="0" w:space="0" w:color="auto"/>
                <w:bottom w:val="none" w:sz="0" w:space="0" w:color="auto"/>
                <w:right w:val="none" w:sz="0" w:space="0" w:color="auto"/>
              </w:divBdr>
              <w:divsChild>
                <w:div w:id="11236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2448">
      <w:bodyDiv w:val="1"/>
      <w:marLeft w:val="0"/>
      <w:marRight w:val="0"/>
      <w:marTop w:val="0"/>
      <w:marBottom w:val="0"/>
      <w:divBdr>
        <w:top w:val="none" w:sz="0" w:space="0" w:color="auto"/>
        <w:left w:val="none" w:sz="0" w:space="0" w:color="auto"/>
        <w:bottom w:val="none" w:sz="0" w:space="0" w:color="auto"/>
        <w:right w:val="none" w:sz="0" w:space="0" w:color="auto"/>
      </w:divBdr>
    </w:div>
    <w:div w:id="705101988">
      <w:bodyDiv w:val="1"/>
      <w:marLeft w:val="0"/>
      <w:marRight w:val="0"/>
      <w:marTop w:val="0"/>
      <w:marBottom w:val="0"/>
      <w:divBdr>
        <w:top w:val="none" w:sz="0" w:space="0" w:color="auto"/>
        <w:left w:val="none" w:sz="0" w:space="0" w:color="auto"/>
        <w:bottom w:val="none" w:sz="0" w:space="0" w:color="auto"/>
        <w:right w:val="none" w:sz="0" w:space="0" w:color="auto"/>
      </w:divBdr>
      <w:divsChild>
        <w:div w:id="521818546">
          <w:marLeft w:val="0"/>
          <w:marRight w:val="0"/>
          <w:marTop w:val="0"/>
          <w:marBottom w:val="0"/>
          <w:divBdr>
            <w:top w:val="none" w:sz="0" w:space="0" w:color="auto"/>
            <w:left w:val="none" w:sz="0" w:space="0" w:color="auto"/>
            <w:bottom w:val="none" w:sz="0" w:space="0" w:color="auto"/>
            <w:right w:val="none" w:sz="0" w:space="0" w:color="auto"/>
          </w:divBdr>
          <w:divsChild>
            <w:div w:id="1369260324">
              <w:marLeft w:val="0"/>
              <w:marRight w:val="0"/>
              <w:marTop w:val="0"/>
              <w:marBottom w:val="0"/>
              <w:divBdr>
                <w:top w:val="none" w:sz="0" w:space="0" w:color="auto"/>
                <w:left w:val="none" w:sz="0" w:space="0" w:color="auto"/>
                <w:bottom w:val="none" w:sz="0" w:space="0" w:color="auto"/>
                <w:right w:val="none" w:sz="0" w:space="0" w:color="auto"/>
              </w:divBdr>
              <w:divsChild>
                <w:div w:id="7829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6216">
      <w:bodyDiv w:val="1"/>
      <w:marLeft w:val="0"/>
      <w:marRight w:val="0"/>
      <w:marTop w:val="0"/>
      <w:marBottom w:val="0"/>
      <w:divBdr>
        <w:top w:val="none" w:sz="0" w:space="0" w:color="auto"/>
        <w:left w:val="none" w:sz="0" w:space="0" w:color="auto"/>
        <w:bottom w:val="none" w:sz="0" w:space="0" w:color="auto"/>
        <w:right w:val="none" w:sz="0" w:space="0" w:color="auto"/>
      </w:divBdr>
      <w:divsChild>
        <w:div w:id="1307474123">
          <w:marLeft w:val="0"/>
          <w:marRight w:val="0"/>
          <w:marTop w:val="0"/>
          <w:marBottom w:val="0"/>
          <w:divBdr>
            <w:top w:val="none" w:sz="0" w:space="0" w:color="auto"/>
            <w:left w:val="none" w:sz="0" w:space="0" w:color="auto"/>
            <w:bottom w:val="none" w:sz="0" w:space="0" w:color="auto"/>
            <w:right w:val="none" w:sz="0" w:space="0" w:color="auto"/>
          </w:divBdr>
          <w:divsChild>
            <w:div w:id="545485577">
              <w:marLeft w:val="0"/>
              <w:marRight w:val="0"/>
              <w:marTop w:val="0"/>
              <w:marBottom w:val="0"/>
              <w:divBdr>
                <w:top w:val="none" w:sz="0" w:space="0" w:color="auto"/>
                <w:left w:val="none" w:sz="0" w:space="0" w:color="auto"/>
                <w:bottom w:val="none" w:sz="0" w:space="0" w:color="auto"/>
                <w:right w:val="none" w:sz="0" w:space="0" w:color="auto"/>
              </w:divBdr>
              <w:divsChild>
                <w:div w:id="3037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4891">
      <w:bodyDiv w:val="1"/>
      <w:marLeft w:val="0"/>
      <w:marRight w:val="0"/>
      <w:marTop w:val="0"/>
      <w:marBottom w:val="0"/>
      <w:divBdr>
        <w:top w:val="none" w:sz="0" w:space="0" w:color="auto"/>
        <w:left w:val="none" w:sz="0" w:space="0" w:color="auto"/>
        <w:bottom w:val="none" w:sz="0" w:space="0" w:color="auto"/>
        <w:right w:val="none" w:sz="0" w:space="0" w:color="auto"/>
      </w:divBdr>
    </w:div>
    <w:div w:id="779641511">
      <w:bodyDiv w:val="1"/>
      <w:marLeft w:val="0"/>
      <w:marRight w:val="0"/>
      <w:marTop w:val="0"/>
      <w:marBottom w:val="0"/>
      <w:divBdr>
        <w:top w:val="none" w:sz="0" w:space="0" w:color="auto"/>
        <w:left w:val="none" w:sz="0" w:space="0" w:color="auto"/>
        <w:bottom w:val="none" w:sz="0" w:space="0" w:color="auto"/>
        <w:right w:val="none" w:sz="0" w:space="0" w:color="auto"/>
      </w:divBdr>
    </w:div>
    <w:div w:id="820582156">
      <w:bodyDiv w:val="1"/>
      <w:marLeft w:val="0"/>
      <w:marRight w:val="0"/>
      <w:marTop w:val="0"/>
      <w:marBottom w:val="0"/>
      <w:divBdr>
        <w:top w:val="none" w:sz="0" w:space="0" w:color="auto"/>
        <w:left w:val="none" w:sz="0" w:space="0" w:color="auto"/>
        <w:bottom w:val="none" w:sz="0" w:space="0" w:color="auto"/>
        <w:right w:val="none" w:sz="0" w:space="0" w:color="auto"/>
      </w:divBdr>
    </w:div>
    <w:div w:id="846478715">
      <w:bodyDiv w:val="1"/>
      <w:marLeft w:val="0"/>
      <w:marRight w:val="0"/>
      <w:marTop w:val="0"/>
      <w:marBottom w:val="0"/>
      <w:divBdr>
        <w:top w:val="none" w:sz="0" w:space="0" w:color="auto"/>
        <w:left w:val="none" w:sz="0" w:space="0" w:color="auto"/>
        <w:bottom w:val="none" w:sz="0" w:space="0" w:color="auto"/>
        <w:right w:val="none" w:sz="0" w:space="0" w:color="auto"/>
      </w:divBdr>
    </w:div>
    <w:div w:id="867260470">
      <w:bodyDiv w:val="1"/>
      <w:marLeft w:val="0"/>
      <w:marRight w:val="0"/>
      <w:marTop w:val="0"/>
      <w:marBottom w:val="0"/>
      <w:divBdr>
        <w:top w:val="none" w:sz="0" w:space="0" w:color="auto"/>
        <w:left w:val="none" w:sz="0" w:space="0" w:color="auto"/>
        <w:bottom w:val="none" w:sz="0" w:space="0" w:color="auto"/>
        <w:right w:val="none" w:sz="0" w:space="0" w:color="auto"/>
      </w:divBdr>
      <w:divsChild>
        <w:div w:id="1501313503">
          <w:marLeft w:val="0"/>
          <w:marRight w:val="0"/>
          <w:marTop w:val="0"/>
          <w:marBottom w:val="0"/>
          <w:divBdr>
            <w:top w:val="none" w:sz="0" w:space="0" w:color="auto"/>
            <w:left w:val="none" w:sz="0" w:space="0" w:color="auto"/>
            <w:bottom w:val="none" w:sz="0" w:space="0" w:color="auto"/>
            <w:right w:val="none" w:sz="0" w:space="0" w:color="auto"/>
          </w:divBdr>
          <w:divsChild>
            <w:div w:id="600990679">
              <w:marLeft w:val="0"/>
              <w:marRight w:val="0"/>
              <w:marTop w:val="0"/>
              <w:marBottom w:val="0"/>
              <w:divBdr>
                <w:top w:val="none" w:sz="0" w:space="0" w:color="auto"/>
                <w:left w:val="none" w:sz="0" w:space="0" w:color="auto"/>
                <w:bottom w:val="none" w:sz="0" w:space="0" w:color="auto"/>
                <w:right w:val="none" w:sz="0" w:space="0" w:color="auto"/>
              </w:divBdr>
              <w:divsChild>
                <w:div w:id="6746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2233">
      <w:bodyDiv w:val="1"/>
      <w:marLeft w:val="0"/>
      <w:marRight w:val="0"/>
      <w:marTop w:val="0"/>
      <w:marBottom w:val="0"/>
      <w:divBdr>
        <w:top w:val="none" w:sz="0" w:space="0" w:color="auto"/>
        <w:left w:val="none" w:sz="0" w:space="0" w:color="auto"/>
        <w:bottom w:val="none" w:sz="0" w:space="0" w:color="auto"/>
        <w:right w:val="none" w:sz="0" w:space="0" w:color="auto"/>
      </w:divBdr>
      <w:divsChild>
        <w:div w:id="866601710">
          <w:marLeft w:val="0"/>
          <w:marRight w:val="0"/>
          <w:marTop w:val="0"/>
          <w:marBottom w:val="0"/>
          <w:divBdr>
            <w:top w:val="none" w:sz="0" w:space="0" w:color="auto"/>
            <w:left w:val="none" w:sz="0" w:space="0" w:color="auto"/>
            <w:bottom w:val="none" w:sz="0" w:space="0" w:color="auto"/>
            <w:right w:val="none" w:sz="0" w:space="0" w:color="auto"/>
          </w:divBdr>
          <w:divsChild>
            <w:div w:id="911429395">
              <w:marLeft w:val="0"/>
              <w:marRight w:val="0"/>
              <w:marTop w:val="0"/>
              <w:marBottom w:val="0"/>
              <w:divBdr>
                <w:top w:val="none" w:sz="0" w:space="0" w:color="auto"/>
                <w:left w:val="none" w:sz="0" w:space="0" w:color="auto"/>
                <w:bottom w:val="none" w:sz="0" w:space="0" w:color="auto"/>
                <w:right w:val="none" w:sz="0" w:space="0" w:color="auto"/>
              </w:divBdr>
              <w:divsChild>
                <w:div w:id="8972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52755">
      <w:bodyDiv w:val="1"/>
      <w:marLeft w:val="0"/>
      <w:marRight w:val="0"/>
      <w:marTop w:val="0"/>
      <w:marBottom w:val="0"/>
      <w:divBdr>
        <w:top w:val="none" w:sz="0" w:space="0" w:color="auto"/>
        <w:left w:val="none" w:sz="0" w:space="0" w:color="auto"/>
        <w:bottom w:val="none" w:sz="0" w:space="0" w:color="auto"/>
        <w:right w:val="none" w:sz="0" w:space="0" w:color="auto"/>
      </w:divBdr>
      <w:divsChild>
        <w:div w:id="1647129762">
          <w:marLeft w:val="0"/>
          <w:marRight w:val="0"/>
          <w:marTop w:val="0"/>
          <w:marBottom w:val="0"/>
          <w:divBdr>
            <w:top w:val="none" w:sz="0" w:space="0" w:color="auto"/>
            <w:left w:val="none" w:sz="0" w:space="0" w:color="auto"/>
            <w:bottom w:val="none" w:sz="0" w:space="0" w:color="auto"/>
            <w:right w:val="none" w:sz="0" w:space="0" w:color="auto"/>
          </w:divBdr>
          <w:divsChild>
            <w:div w:id="352924575">
              <w:marLeft w:val="0"/>
              <w:marRight w:val="0"/>
              <w:marTop w:val="0"/>
              <w:marBottom w:val="0"/>
              <w:divBdr>
                <w:top w:val="none" w:sz="0" w:space="0" w:color="auto"/>
                <w:left w:val="none" w:sz="0" w:space="0" w:color="auto"/>
                <w:bottom w:val="none" w:sz="0" w:space="0" w:color="auto"/>
                <w:right w:val="none" w:sz="0" w:space="0" w:color="auto"/>
              </w:divBdr>
              <w:divsChild>
                <w:div w:id="6165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4864">
      <w:bodyDiv w:val="1"/>
      <w:marLeft w:val="0"/>
      <w:marRight w:val="0"/>
      <w:marTop w:val="0"/>
      <w:marBottom w:val="0"/>
      <w:divBdr>
        <w:top w:val="none" w:sz="0" w:space="0" w:color="auto"/>
        <w:left w:val="none" w:sz="0" w:space="0" w:color="auto"/>
        <w:bottom w:val="none" w:sz="0" w:space="0" w:color="auto"/>
        <w:right w:val="none" w:sz="0" w:space="0" w:color="auto"/>
      </w:divBdr>
    </w:div>
    <w:div w:id="987131177">
      <w:bodyDiv w:val="1"/>
      <w:marLeft w:val="0"/>
      <w:marRight w:val="0"/>
      <w:marTop w:val="0"/>
      <w:marBottom w:val="0"/>
      <w:divBdr>
        <w:top w:val="none" w:sz="0" w:space="0" w:color="auto"/>
        <w:left w:val="none" w:sz="0" w:space="0" w:color="auto"/>
        <w:bottom w:val="none" w:sz="0" w:space="0" w:color="auto"/>
        <w:right w:val="none" w:sz="0" w:space="0" w:color="auto"/>
      </w:divBdr>
    </w:div>
    <w:div w:id="994643720">
      <w:bodyDiv w:val="1"/>
      <w:marLeft w:val="0"/>
      <w:marRight w:val="0"/>
      <w:marTop w:val="0"/>
      <w:marBottom w:val="0"/>
      <w:divBdr>
        <w:top w:val="none" w:sz="0" w:space="0" w:color="auto"/>
        <w:left w:val="none" w:sz="0" w:space="0" w:color="auto"/>
        <w:bottom w:val="none" w:sz="0" w:space="0" w:color="auto"/>
        <w:right w:val="none" w:sz="0" w:space="0" w:color="auto"/>
      </w:divBdr>
      <w:divsChild>
        <w:div w:id="540171262">
          <w:marLeft w:val="0"/>
          <w:marRight w:val="0"/>
          <w:marTop w:val="0"/>
          <w:marBottom w:val="0"/>
          <w:divBdr>
            <w:top w:val="none" w:sz="0" w:space="0" w:color="auto"/>
            <w:left w:val="none" w:sz="0" w:space="0" w:color="auto"/>
            <w:bottom w:val="none" w:sz="0" w:space="0" w:color="auto"/>
            <w:right w:val="none" w:sz="0" w:space="0" w:color="auto"/>
          </w:divBdr>
          <w:divsChild>
            <w:div w:id="7346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6068">
      <w:bodyDiv w:val="1"/>
      <w:marLeft w:val="0"/>
      <w:marRight w:val="0"/>
      <w:marTop w:val="0"/>
      <w:marBottom w:val="0"/>
      <w:divBdr>
        <w:top w:val="none" w:sz="0" w:space="0" w:color="auto"/>
        <w:left w:val="none" w:sz="0" w:space="0" w:color="auto"/>
        <w:bottom w:val="none" w:sz="0" w:space="0" w:color="auto"/>
        <w:right w:val="none" w:sz="0" w:space="0" w:color="auto"/>
      </w:divBdr>
    </w:div>
    <w:div w:id="1039235983">
      <w:bodyDiv w:val="1"/>
      <w:marLeft w:val="0"/>
      <w:marRight w:val="0"/>
      <w:marTop w:val="0"/>
      <w:marBottom w:val="0"/>
      <w:divBdr>
        <w:top w:val="none" w:sz="0" w:space="0" w:color="auto"/>
        <w:left w:val="none" w:sz="0" w:space="0" w:color="auto"/>
        <w:bottom w:val="none" w:sz="0" w:space="0" w:color="auto"/>
        <w:right w:val="none" w:sz="0" w:space="0" w:color="auto"/>
      </w:divBdr>
      <w:divsChild>
        <w:div w:id="1651398977">
          <w:marLeft w:val="0"/>
          <w:marRight w:val="0"/>
          <w:marTop w:val="0"/>
          <w:marBottom w:val="0"/>
          <w:divBdr>
            <w:top w:val="none" w:sz="0" w:space="0" w:color="auto"/>
            <w:left w:val="none" w:sz="0" w:space="0" w:color="auto"/>
            <w:bottom w:val="none" w:sz="0" w:space="0" w:color="auto"/>
            <w:right w:val="none" w:sz="0" w:space="0" w:color="auto"/>
          </w:divBdr>
          <w:divsChild>
            <w:div w:id="1489595502">
              <w:marLeft w:val="0"/>
              <w:marRight w:val="0"/>
              <w:marTop w:val="0"/>
              <w:marBottom w:val="0"/>
              <w:divBdr>
                <w:top w:val="none" w:sz="0" w:space="0" w:color="auto"/>
                <w:left w:val="none" w:sz="0" w:space="0" w:color="auto"/>
                <w:bottom w:val="none" w:sz="0" w:space="0" w:color="auto"/>
                <w:right w:val="none" w:sz="0" w:space="0" w:color="auto"/>
              </w:divBdr>
              <w:divsChild>
                <w:div w:id="5435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7895">
      <w:bodyDiv w:val="1"/>
      <w:marLeft w:val="0"/>
      <w:marRight w:val="0"/>
      <w:marTop w:val="0"/>
      <w:marBottom w:val="0"/>
      <w:divBdr>
        <w:top w:val="none" w:sz="0" w:space="0" w:color="auto"/>
        <w:left w:val="none" w:sz="0" w:space="0" w:color="auto"/>
        <w:bottom w:val="none" w:sz="0" w:space="0" w:color="auto"/>
        <w:right w:val="none" w:sz="0" w:space="0" w:color="auto"/>
      </w:divBdr>
    </w:div>
    <w:div w:id="1071468906">
      <w:bodyDiv w:val="1"/>
      <w:marLeft w:val="0"/>
      <w:marRight w:val="0"/>
      <w:marTop w:val="0"/>
      <w:marBottom w:val="0"/>
      <w:divBdr>
        <w:top w:val="none" w:sz="0" w:space="0" w:color="auto"/>
        <w:left w:val="none" w:sz="0" w:space="0" w:color="auto"/>
        <w:bottom w:val="none" w:sz="0" w:space="0" w:color="auto"/>
        <w:right w:val="none" w:sz="0" w:space="0" w:color="auto"/>
      </w:divBdr>
      <w:divsChild>
        <w:div w:id="1771925894">
          <w:marLeft w:val="0"/>
          <w:marRight w:val="0"/>
          <w:marTop w:val="0"/>
          <w:marBottom w:val="0"/>
          <w:divBdr>
            <w:top w:val="none" w:sz="0" w:space="0" w:color="auto"/>
            <w:left w:val="none" w:sz="0" w:space="0" w:color="auto"/>
            <w:bottom w:val="none" w:sz="0" w:space="0" w:color="auto"/>
            <w:right w:val="none" w:sz="0" w:space="0" w:color="auto"/>
          </w:divBdr>
          <w:divsChild>
            <w:div w:id="710567626">
              <w:marLeft w:val="0"/>
              <w:marRight w:val="0"/>
              <w:marTop w:val="0"/>
              <w:marBottom w:val="0"/>
              <w:divBdr>
                <w:top w:val="none" w:sz="0" w:space="0" w:color="auto"/>
                <w:left w:val="none" w:sz="0" w:space="0" w:color="auto"/>
                <w:bottom w:val="none" w:sz="0" w:space="0" w:color="auto"/>
                <w:right w:val="none" w:sz="0" w:space="0" w:color="auto"/>
              </w:divBdr>
              <w:divsChild>
                <w:div w:id="154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374">
      <w:bodyDiv w:val="1"/>
      <w:marLeft w:val="0"/>
      <w:marRight w:val="0"/>
      <w:marTop w:val="0"/>
      <w:marBottom w:val="0"/>
      <w:divBdr>
        <w:top w:val="none" w:sz="0" w:space="0" w:color="auto"/>
        <w:left w:val="none" w:sz="0" w:space="0" w:color="auto"/>
        <w:bottom w:val="none" w:sz="0" w:space="0" w:color="auto"/>
        <w:right w:val="none" w:sz="0" w:space="0" w:color="auto"/>
      </w:divBdr>
    </w:div>
    <w:div w:id="1084230876">
      <w:bodyDiv w:val="1"/>
      <w:marLeft w:val="0"/>
      <w:marRight w:val="0"/>
      <w:marTop w:val="0"/>
      <w:marBottom w:val="0"/>
      <w:divBdr>
        <w:top w:val="none" w:sz="0" w:space="0" w:color="auto"/>
        <w:left w:val="none" w:sz="0" w:space="0" w:color="auto"/>
        <w:bottom w:val="none" w:sz="0" w:space="0" w:color="auto"/>
        <w:right w:val="none" w:sz="0" w:space="0" w:color="auto"/>
      </w:divBdr>
      <w:divsChild>
        <w:div w:id="675576816">
          <w:marLeft w:val="0"/>
          <w:marRight w:val="0"/>
          <w:marTop w:val="0"/>
          <w:marBottom w:val="0"/>
          <w:divBdr>
            <w:top w:val="none" w:sz="0" w:space="0" w:color="auto"/>
            <w:left w:val="none" w:sz="0" w:space="0" w:color="auto"/>
            <w:bottom w:val="none" w:sz="0" w:space="0" w:color="auto"/>
            <w:right w:val="none" w:sz="0" w:space="0" w:color="auto"/>
          </w:divBdr>
          <w:divsChild>
            <w:div w:id="1981493479">
              <w:marLeft w:val="0"/>
              <w:marRight w:val="0"/>
              <w:marTop w:val="0"/>
              <w:marBottom w:val="0"/>
              <w:divBdr>
                <w:top w:val="none" w:sz="0" w:space="0" w:color="auto"/>
                <w:left w:val="none" w:sz="0" w:space="0" w:color="auto"/>
                <w:bottom w:val="none" w:sz="0" w:space="0" w:color="auto"/>
                <w:right w:val="none" w:sz="0" w:space="0" w:color="auto"/>
              </w:divBdr>
              <w:divsChild>
                <w:div w:id="5929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7513">
      <w:bodyDiv w:val="1"/>
      <w:marLeft w:val="0"/>
      <w:marRight w:val="0"/>
      <w:marTop w:val="0"/>
      <w:marBottom w:val="0"/>
      <w:divBdr>
        <w:top w:val="none" w:sz="0" w:space="0" w:color="auto"/>
        <w:left w:val="none" w:sz="0" w:space="0" w:color="auto"/>
        <w:bottom w:val="none" w:sz="0" w:space="0" w:color="auto"/>
        <w:right w:val="none" w:sz="0" w:space="0" w:color="auto"/>
      </w:divBdr>
      <w:divsChild>
        <w:div w:id="585194227">
          <w:marLeft w:val="0"/>
          <w:marRight w:val="0"/>
          <w:marTop w:val="0"/>
          <w:marBottom w:val="0"/>
          <w:divBdr>
            <w:top w:val="none" w:sz="0" w:space="0" w:color="auto"/>
            <w:left w:val="none" w:sz="0" w:space="0" w:color="auto"/>
            <w:bottom w:val="none" w:sz="0" w:space="0" w:color="auto"/>
            <w:right w:val="none" w:sz="0" w:space="0" w:color="auto"/>
          </w:divBdr>
          <w:divsChild>
            <w:div w:id="694186620">
              <w:marLeft w:val="0"/>
              <w:marRight w:val="0"/>
              <w:marTop w:val="0"/>
              <w:marBottom w:val="0"/>
              <w:divBdr>
                <w:top w:val="none" w:sz="0" w:space="0" w:color="auto"/>
                <w:left w:val="none" w:sz="0" w:space="0" w:color="auto"/>
                <w:bottom w:val="none" w:sz="0" w:space="0" w:color="auto"/>
                <w:right w:val="none" w:sz="0" w:space="0" w:color="auto"/>
              </w:divBdr>
              <w:divsChild>
                <w:div w:id="20467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04357">
      <w:bodyDiv w:val="1"/>
      <w:marLeft w:val="0"/>
      <w:marRight w:val="0"/>
      <w:marTop w:val="0"/>
      <w:marBottom w:val="0"/>
      <w:divBdr>
        <w:top w:val="none" w:sz="0" w:space="0" w:color="auto"/>
        <w:left w:val="none" w:sz="0" w:space="0" w:color="auto"/>
        <w:bottom w:val="none" w:sz="0" w:space="0" w:color="auto"/>
        <w:right w:val="none" w:sz="0" w:space="0" w:color="auto"/>
      </w:divBdr>
    </w:div>
    <w:div w:id="1110202377">
      <w:bodyDiv w:val="1"/>
      <w:marLeft w:val="0"/>
      <w:marRight w:val="0"/>
      <w:marTop w:val="0"/>
      <w:marBottom w:val="0"/>
      <w:divBdr>
        <w:top w:val="none" w:sz="0" w:space="0" w:color="auto"/>
        <w:left w:val="none" w:sz="0" w:space="0" w:color="auto"/>
        <w:bottom w:val="none" w:sz="0" w:space="0" w:color="auto"/>
        <w:right w:val="none" w:sz="0" w:space="0" w:color="auto"/>
      </w:divBdr>
    </w:div>
    <w:div w:id="1150250048">
      <w:bodyDiv w:val="1"/>
      <w:marLeft w:val="0"/>
      <w:marRight w:val="0"/>
      <w:marTop w:val="0"/>
      <w:marBottom w:val="0"/>
      <w:divBdr>
        <w:top w:val="none" w:sz="0" w:space="0" w:color="auto"/>
        <w:left w:val="none" w:sz="0" w:space="0" w:color="auto"/>
        <w:bottom w:val="none" w:sz="0" w:space="0" w:color="auto"/>
        <w:right w:val="none" w:sz="0" w:space="0" w:color="auto"/>
      </w:divBdr>
      <w:divsChild>
        <w:div w:id="1233390631">
          <w:marLeft w:val="0"/>
          <w:marRight w:val="0"/>
          <w:marTop w:val="0"/>
          <w:marBottom w:val="0"/>
          <w:divBdr>
            <w:top w:val="none" w:sz="0" w:space="0" w:color="auto"/>
            <w:left w:val="none" w:sz="0" w:space="0" w:color="auto"/>
            <w:bottom w:val="none" w:sz="0" w:space="0" w:color="auto"/>
            <w:right w:val="none" w:sz="0" w:space="0" w:color="auto"/>
          </w:divBdr>
          <w:divsChild>
            <w:div w:id="1355838998">
              <w:marLeft w:val="0"/>
              <w:marRight w:val="0"/>
              <w:marTop w:val="0"/>
              <w:marBottom w:val="0"/>
              <w:divBdr>
                <w:top w:val="none" w:sz="0" w:space="0" w:color="auto"/>
                <w:left w:val="none" w:sz="0" w:space="0" w:color="auto"/>
                <w:bottom w:val="none" w:sz="0" w:space="0" w:color="auto"/>
                <w:right w:val="none" w:sz="0" w:space="0" w:color="auto"/>
              </w:divBdr>
              <w:divsChild>
                <w:div w:id="11436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8036">
      <w:bodyDiv w:val="1"/>
      <w:marLeft w:val="0"/>
      <w:marRight w:val="0"/>
      <w:marTop w:val="0"/>
      <w:marBottom w:val="0"/>
      <w:divBdr>
        <w:top w:val="none" w:sz="0" w:space="0" w:color="auto"/>
        <w:left w:val="none" w:sz="0" w:space="0" w:color="auto"/>
        <w:bottom w:val="none" w:sz="0" w:space="0" w:color="auto"/>
        <w:right w:val="none" w:sz="0" w:space="0" w:color="auto"/>
      </w:divBdr>
      <w:divsChild>
        <w:div w:id="1788354407">
          <w:marLeft w:val="0"/>
          <w:marRight w:val="0"/>
          <w:marTop w:val="0"/>
          <w:marBottom w:val="0"/>
          <w:divBdr>
            <w:top w:val="none" w:sz="0" w:space="0" w:color="auto"/>
            <w:left w:val="none" w:sz="0" w:space="0" w:color="auto"/>
            <w:bottom w:val="none" w:sz="0" w:space="0" w:color="auto"/>
            <w:right w:val="none" w:sz="0" w:space="0" w:color="auto"/>
          </w:divBdr>
          <w:divsChild>
            <w:div w:id="242757925">
              <w:marLeft w:val="0"/>
              <w:marRight w:val="0"/>
              <w:marTop w:val="0"/>
              <w:marBottom w:val="0"/>
              <w:divBdr>
                <w:top w:val="none" w:sz="0" w:space="0" w:color="auto"/>
                <w:left w:val="none" w:sz="0" w:space="0" w:color="auto"/>
                <w:bottom w:val="none" w:sz="0" w:space="0" w:color="auto"/>
                <w:right w:val="none" w:sz="0" w:space="0" w:color="auto"/>
              </w:divBdr>
              <w:divsChild>
                <w:div w:id="3071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8143">
      <w:bodyDiv w:val="1"/>
      <w:marLeft w:val="0"/>
      <w:marRight w:val="0"/>
      <w:marTop w:val="0"/>
      <w:marBottom w:val="0"/>
      <w:divBdr>
        <w:top w:val="none" w:sz="0" w:space="0" w:color="auto"/>
        <w:left w:val="none" w:sz="0" w:space="0" w:color="auto"/>
        <w:bottom w:val="none" w:sz="0" w:space="0" w:color="auto"/>
        <w:right w:val="none" w:sz="0" w:space="0" w:color="auto"/>
      </w:divBdr>
      <w:divsChild>
        <w:div w:id="1993562360">
          <w:marLeft w:val="0"/>
          <w:marRight w:val="0"/>
          <w:marTop w:val="0"/>
          <w:marBottom w:val="0"/>
          <w:divBdr>
            <w:top w:val="none" w:sz="0" w:space="0" w:color="auto"/>
            <w:left w:val="none" w:sz="0" w:space="0" w:color="auto"/>
            <w:bottom w:val="none" w:sz="0" w:space="0" w:color="auto"/>
            <w:right w:val="none" w:sz="0" w:space="0" w:color="auto"/>
          </w:divBdr>
          <w:divsChild>
            <w:div w:id="7053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6321">
      <w:bodyDiv w:val="1"/>
      <w:marLeft w:val="0"/>
      <w:marRight w:val="0"/>
      <w:marTop w:val="0"/>
      <w:marBottom w:val="0"/>
      <w:divBdr>
        <w:top w:val="none" w:sz="0" w:space="0" w:color="auto"/>
        <w:left w:val="none" w:sz="0" w:space="0" w:color="auto"/>
        <w:bottom w:val="none" w:sz="0" w:space="0" w:color="auto"/>
        <w:right w:val="none" w:sz="0" w:space="0" w:color="auto"/>
      </w:divBdr>
      <w:divsChild>
        <w:div w:id="1750080372">
          <w:marLeft w:val="0"/>
          <w:marRight w:val="0"/>
          <w:marTop w:val="0"/>
          <w:marBottom w:val="0"/>
          <w:divBdr>
            <w:top w:val="none" w:sz="0" w:space="0" w:color="auto"/>
            <w:left w:val="none" w:sz="0" w:space="0" w:color="auto"/>
            <w:bottom w:val="none" w:sz="0" w:space="0" w:color="auto"/>
            <w:right w:val="none" w:sz="0" w:space="0" w:color="auto"/>
          </w:divBdr>
          <w:divsChild>
            <w:div w:id="1923760585">
              <w:marLeft w:val="0"/>
              <w:marRight w:val="0"/>
              <w:marTop w:val="0"/>
              <w:marBottom w:val="0"/>
              <w:divBdr>
                <w:top w:val="none" w:sz="0" w:space="0" w:color="auto"/>
                <w:left w:val="none" w:sz="0" w:space="0" w:color="auto"/>
                <w:bottom w:val="none" w:sz="0" w:space="0" w:color="auto"/>
                <w:right w:val="none" w:sz="0" w:space="0" w:color="auto"/>
              </w:divBdr>
              <w:divsChild>
                <w:div w:id="203784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49326">
      <w:bodyDiv w:val="1"/>
      <w:marLeft w:val="0"/>
      <w:marRight w:val="0"/>
      <w:marTop w:val="0"/>
      <w:marBottom w:val="0"/>
      <w:divBdr>
        <w:top w:val="none" w:sz="0" w:space="0" w:color="auto"/>
        <w:left w:val="none" w:sz="0" w:space="0" w:color="auto"/>
        <w:bottom w:val="none" w:sz="0" w:space="0" w:color="auto"/>
        <w:right w:val="none" w:sz="0" w:space="0" w:color="auto"/>
      </w:divBdr>
    </w:div>
    <w:div w:id="1312558134">
      <w:bodyDiv w:val="1"/>
      <w:marLeft w:val="0"/>
      <w:marRight w:val="0"/>
      <w:marTop w:val="0"/>
      <w:marBottom w:val="0"/>
      <w:divBdr>
        <w:top w:val="none" w:sz="0" w:space="0" w:color="auto"/>
        <w:left w:val="none" w:sz="0" w:space="0" w:color="auto"/>
        <w:bottom w:val="none" w:sz="0" w:space="0" w:color="auto"/>
        <w:right w:val="none" w:sz="0" w:space="0" w:color="auto"/>
      </w:divBdr>
      <w:divsChild>
        <w:div w:id="2115443335">
          <w:marLeft w:val="0"/>
          <w:marRight w:val="0"/>
          <w:marTop w:val="0"/>
          <w:marBottom w:val="0"/>
          <w:divBdr>
            <w:top w:val="none" w:sz="0" w:space="0" w:color="auto"/>
            <w:left w:val="none" w:sz="0" w:space="0" w:color="auto"/>
            <w:bottom w:val="none" w:sz="0" w:space="0" w:color="auto"/>
            <w:right w:val="none" w:sz="0" w:space="0" w:color="auto"/>
          </w:divBdr>
          <w:divsChild>
            <w:div w:id="1995336074">
              <w:marLeft w:val="0"/>
              <w:marRight w:val="0"/>
              <w:marTop w:val="0"/>
              <w:marBottom w:val="0"/>
              <w:divBdr>
                <w:top w:val="none" w:sz="0" w:space="0" w:color="auto"/>
                <w:left w:val="none" w:sz="0" w:space="0" w:color="auto"/>
                <w:bottom w:val="none" w:sz="0" w:space="0" w:color="auto"/>
                <w:right w:val="none" w:sz="0" w:space="0" w:color="auto"/>
              </w:divBdr>
              <w:divsChild>
                <w:div w:id="9428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77261">
      <w:bodyDiv w:val="1"/>
      <w:marLeft w:val="0"/>
      <w:marRight w:val="0"/>
      <w:marTop w:val="0"/>
      <w:marBottom w:val="0"/>
      <w:divBdr>
        <w:top w:val="none" w:sz="0" w:space="0" w:color="auto"/>
        <w:left w:val="none" w:sz="0" w:space="0" w:color="auto"/>
        <w:bottom w:val="none" w:sz="0" w:space="0" w:color="auto"/>
        <w:right w:val="none" w:sz="0" w:space="0" w:color="auto"/>
      </w:divBdr>
      <w:divsChild>
        <w:div w:id="1257056915">
          <w:marLeft w:val="0"/>
          <w:marRight w:val="0"/>
          <w:marTop w:val="0"/>
          <w:marBottom w:val="0"/>
          <w:divBdr>
            <w:top w:val="none" w:sz="0" w:space="0" w:color="auto"/>
            <w:left w:val="none" w:sz="0" w:space="0" w:color="auto"/>
            <w:bottom w:val="none" w:sz="0" w:space="0" w:color="auto"/>
            <w:right w:val="none" w:sz="0" w:space="0" w:color="auto"/>
          </w:divBdr>
          <w:divsChild>
            <w:div w:id="16210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25299">
      <w:bodyDiv w:val="1"/>
      <w:marLeft w:val="0"/>
      <w:marRight w:val="0"/>
      <w:marTop w:val="0"/>
      <w:marBottom w:val="0"/>
      <w:divBdr>
        <w:top w:val="none" w:sz="0" w:space="0" w:color="auto"/>
        <w:left w:val="none" w:sz="0" w:space="0" w:color="auto"/>
        <w:bottom w:val="none" w:sz="0" w:space="0" w:color="auto"/>
        <w:right w:val="none" w:sz="0" w:space="0" w:color="auto"/>
      </w:divBdr>
    </w:div>
    <w:div w:id="1340619138">
      <w:bodyDiv w:val="1"/>
      <w:marLeft w:val="0"/>
      <w:marRight w:val="0"/>
      <w:marTop w:val="0"/>
      <w:marBottom w:val="0"/>
      <w:divBdr>
        <w:top w:val="none" w:sz="0" w:space="0" w:color="auto"/>
        <w:left w:val="none" w:sz="0" w:space="0" w:color="auto"/>
        <w:bottom w:val="none" w:sz="0" w:space="0" w:color="auto"/>
        <w:right w:val="none" w:sz="0" w:space="0" w:color="auto"/>
      </w:divBdr>
    </w:div>
    <w:div w:id="1373722900">
      <w:bodyDiv w:val="1"/>
      <w:marLeft w:val="0"/>
      <w:marRight w:val="0"/>
      <w:marTop w:val="0"/>
      <w:marBottom w:val="0"/>
      <w:divBdr>
        <w:top w:val="none" w:sz="0" w:space="0" w:color="auto"/>
        <w:left w:val="none" w:sz="0" w:space="0" w:color="auto"/>
        <w:bottom w:val="none" w:sz="0" w:space="0" w:color="auto"/>
        <w:right w:val="none" w:sz="0" w:space="0" w:color="auto"/>
      </w:divBdr>
      <w:divsChild>
        <w:div w:id="190919415">
          <w:marLeft w:val="0"/>
          <w:marRight w:val="0"/>
          <w:marTop w:val="0"/>
          <w:marBottom w:val="0"/>
          <w:divBdr>
            <w:top w:val="none" w:sz="0" w:space="0" w:color="auto"/>
            <w:left w:val="none" w:sz="0" w:space="0" w:color="auto"/>
            <w:bottom w:val="none" w:sz="0" w:space="0" w:color="auto"/>
            <w:right w:val="none" w:sz="0" w:space="0" w:color="auto"/>
          </w:divBdr>
          <w:divsChild>
            <w:div w:id="1772817786">
              <w:marLeft w:val="0"/>
              <w:marRight w:val="0"/>
              <w:marTop w:val="0"/>
              <w:marBottom w:val="0"/>
              <w:divBdr>
                <w:top w:val="none" w:sz="0" w:space="0" w:color="auto"/>
                <w:left w:val="none" w:sz="0" w:space="0" w:color="auto"/>
                <w:bottom w:val="none" w:sz="0" w:space="0" w:color="auto"/>
                <w:right w:val="none" w:sz="0" w:space="0" w:color="auto"/>
              </w:divBdr>
              <w:divsChild>
                <w:div w:id="34120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3305">
      <w:bodyDiv w:val="1"/>
      <w:marLeft w:val="0"/>
      <w:marRight w:val="0"/>
      <w:marTop w:val="0"/>
      <w:marBottom w:val="0"/>
      <w:divBdr>
        <w:top w:val="none" w:sz="0" w:space="0" w:color="auto"/>
        <w:left w:val="none" w:sz="0" w:space="0" w:color="auto"/>
        <w:bottom w:val="none" w:sz="0" w:space="0" w:color="auto"/>
        <w:right w:val="none" w:sz="0" w:space="0" w:color="auto"/>
      </w:divBdr>
      <w:divsChild>
        <w:div w:id="1820151615">
          <w:marLeft w:val="0"/>
          <w:marRight w:val="0"/>
          <w:marTop w:val="0"/>
          <w:marBottom w:val="0"/>
          <w:divBdr>
            <w:top w:val="none" w:sz="0" w:space="0" w:color="auto"/>
            <w:left w:val="none" w:sz="0" w:space="0" w:color="auto"/>
            <w:bottom w:val="none" w:sz="0" w:space="0" w:color="auto"/>
            <w:right w:val="none" w:sz="0" w:space="0" w:color="auto"/>
          </w:divBdr>
          <w:divsChild>
            <w:div w:id="1007902953">
              <w:marLeft w:val="0"/>
              <w:marRight w:val="0"/>
              <w:marTop w:val="0"/>
              <w:marBottom w:val="0"/>
              <w:divBdr>
                <w:top w:val="none" w:sz="0" w:space="0" w:color="auto"/>
                <w:left w:val="none" w:sz="0" w:space="0" w:color="auto"/>
                <w:bottom w:val="none" w:sz="0" w:space="0" w:color="auto"/>
                <w:right w:val="none" w:sz="0" w:space="0" w:color="auto"/>
              </w:divBdr>
              <w:divsChild>
                <w:div w:id="14268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0224">
      <w:bodyDiv w:val="1"/>
      <w:marLeft w:val="0"/>
      <w:marRight w:val="0"/>
      <w:marTop w:val="0"/>
      <w:marBottom w:val="0"/>
      <w:divBdr>
        <w:top w:val="none" w:sz="0" w:space="0" w:color="auto"/>
        <w:left w:val="none" w:sz="0" w:space="0" w:color="auto"/>
        <w:bottom w:val="none" w:sz="0" w:space="0" w:color="auto"/>
        <w:right w:val="none" w:sz="0" w:space="0" w:color="auto"/>
      </w:divBdr>
    </w:div>
    <w:div w:id="1391079552">
      <w:bodyDiv w:val="1"/>
      <w:marLeft w:val="0"/>
      <w:marRight w:val="0"/>
      <w:marTop w:val="0"/>
      <w:marBottom w:val="0"/>
      <w:divBdr>
        <w:top w:val="none" w:sz="0" w:space="0" w:color="auto"/>
        <w:left w:val="none" w:sz="0" w:space="0" w:color="auto"/>
        <w:bottom w:val="none" w:sz="0" w:space="0" w:color="auto"/>
        <w:right w:val="none" w:sz="0" w:space="0" w:color="auto"/>
      </w:divBdr>
    </w:div>
    <w:div w:id="1480420670">
      <w:bodyDiv w:val="1"/>
      <w:marLeft w:val="0"/>
      <w:marRight w:val="0"/>
      <w:marTop w:val="0"/>
      <w:marBottom w:val="0"/>
      <w:divBdr>
        <w:top w:val="none" w:sz="0" w:space="0" w:color="auto"/>
        <w:left w:val="none" w:sz="0" w:space="0" w:color="auto"/>
        <w:bottom w:val="none" w:sz="0" w:space="0" w:color="auto"/>
        <w:right w:val="none" w:sz="0" w:space="0" w:color="auto"/>
      </w:divBdr>
      <w:divsChild>
        <w:div w:id="1645617910">
          <w:marLeft w:val="0"/>
          <w:marRight w:val="0"/>
          <w:marTop w:val="0"/>
          <w:marBottom w:val="0"/>
          <w:divBdr>
            <w:top w:val="none" w:sz="0" w:space="0" w:color="auto"/>
            <w:left w:val="none" w:sz="0" w:space="0" w:color="auto"/>
            <w:bottom w:val="none" w:sz="0" w:space="0" w:color="auto"/>
            <w:right w:val="none" w:sz="0" w:space="0" w:color="auto"/>
          </w:divBdr>
          <w:divsChild>
            <w:div w:id="344788198">
              <w:marLeft w:val="0"/>
              <w:marRight w:val="0"/>
              <w:marTop w:val="0"/>
              <w:marBottom w:val="0"/>
              <w:divBdr>
                <w:top w:val="none" w:sz="0" w:space="0" w:color="auto"/>
                <w:left w:val="none" w:sz="0" w:space="0" w:color="auto"/>
                <w:bottom w:val="none" w:sz="0" w:space="0" w:color="auto"/>
                <w:right w:val="none" w:sz="0" w:space="0" w:color="auto"/>
              </w:divBdr>
              <w:divsChild>
                <w:div w:id="13478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2786">
      <w:bodyDiv w:val="1"/>
      <w:marLeft w:val="0"/>
      <w:marRight w:val="0"/>
      <w:marTop w:val="0"/>
      <w:marBottom w:val="0"/>
      <w:divBdr>
        <w:top w:val="none" w:sz="0" w:space="0" w:color="auto"/>
        <w:left w:val="none" w:sz="0" w:space="0" w:color="auto"/>
        <w:bottom w:val="none" w:sz="0" w:space="0" w:color="auto"/>
        <w:right w:val="none" w:sz="0" w:space="0" w:color="auto"/>
      </w:divBdr>
      <w:divsChild>
        <w:div w:id="63601565">
          <w:marLeft w:val="0"/>
          <w:marRight w:val="0"/>
          <w:marTop w:val="0"/>
          <w:marBottom w:val="0"/>
          <w:divBdr>
            <w:top w:val="none" w:sz="0" w:space="0" w:color="auto"/>
            <w:left w:val="none" w:sz="0" w:space="0" w:color="auto"/>
            <w:bottom w:val="none" w:sz="0" w:space="0" w:color="auto"/>
            <w:right w:val="none" w:sz="0" w:space="0" w:color="auto"/>
          </w:divBdr>
          <w:divsChild>
            <w:div w:id="465395559">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7828">
      <w:bodyDiv w:val="1"/>
      <w:marLeft w:val="0"/>
      <w:marRight w:val="0"/>
      <w:marTop w:val="0"/>
      <w:marBottom w:val="0"/>
      <w:divBdr>
        <w:top w:val="none" w:sz="0" w:space="0" w:color="auto"/>
        <w:left w:val="none" w:sz="0" w:space="0" w:color="auto"/>
        <w:bottom w:val="none" w:sz="0" w:space="0" w:color="auto"/>
        <w:right w:val="none" w:sz="0" w:space="0" w:color="auto"/>
      </w:divBdr>
      <w:divsChild>
        <w:div w:id="2057125371">
          <w:marLeft w:val="0"/>
          <w:marRight w:val="0"/>
          <w:marTop w:val="0"/>
          <w:marBottom w:val="0"/>
          <w:divBdr>
            <w:top w:val="none" w:sz="0" w:space="0" w:color="auto"/>
            <w:left w:val="none" w:sz="0" w:space="0" w:color="auto"/>
            <w:bottom w:val="none" w:sz="0" w:space="0" w:color="auto"/>
            <w:right w:val="none" w:sz="0" w:space="0" w:color="auto"/>
          </w:divBdr>
          <w:divsChild>
            <w:div w:id="934437164">
              <w:marLeft w:val="0"/>
              <w:marRight w:val="0"/>
              <w:marTop w:val="0"/>
              <w:marBottom w:val="0"/>
              <w:divBdr>
                <w:top w:val="none" w:sz="0" w:space="0" w:color="auto"/>
                <w:left w:val="none" w:sz="0" w:space="0" w:color="auto"/>
                <w:bottom w:val="none" w:sz="0" w:space="0" w:color="auto"/>
                <w:right w:val="none" w:sz="0" w:space="0" w:color="auto"/>
              </w:divBdr>
              <w:divsChild>
                <w:div w:id="1782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6494">
      <w:bodyDiv w:val="1"/>
      <w:marLeft w:val="0"/>
      <w:marRight w:val="0"/>
      <w:marTop w:val="0"/>
      <w:marBottom w:val="0"/>
      <w:divBdr>
        <w:top w:val="none" w:sz="0" w:space="0" w:color="auto"/>
        <w:left w:val="none" w:sz="0" w:space="0" w:color="auto"/>
        <w:bottom w:val="none" w:sz="0" w:space="0" w:color="auto"/>
        <w:right w:val="none" w:sz="0" w:space="0" w:color="auto"/>
      </w:divBdr>
      <w:divsChild>
        <w:div w:id="1263301169">
          <w:marLeft w:val="0"/>
          <w:marRight w:val="0"/>
          <w:marTop w:val="0"/>
          <w:marBottom w:val="0"/>
          <w:divBdr>
            <w:top w:val="none" w:sz="0" w:space="0" w:color="auto"/>
            <w:left w:val="none" w:sz="0" w:space="0" w:color="auto"/>
            <w:bottom w:val="none" w:sz="0" w:space="0" w:color="auto"/>
            <w:right w:val="none" w:sz="0" w:space="0" w:color="auto"/>
          </w:divBdr>
          <w:divsChild>
            <w:div w:id="2058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5569">
      <w:bodyDiv w:val="1"/>
      <w:marLeft w:val="0"/>
      <w:marRight w:val="0"/>
      <w:marTop w:val="0"/>
      <w:marBottom w:val="0"/>
      <w:divBdr>
        <w:top w:val="none" w:sz="0" w:space="0" w:color="auto"/>
        <w:left w:val="none" w:sz="0" w:space="0" w:color="auto"/>
        <w:bottom w:val="none" w:sz="0" w:space="0" w:color="auto"/>
        <w:right w:val="none" w:sz="0" w:space="0" w:color="auto"/>
      </w:divBdr>
      <w:divsChild>
        <w:div w:id="611471868">
          <w:marLeft w:val="0"/>
          <w:marRight w:val="0"/>
          <w:marTop w:val="0"/>
          <w:marBottom w:val="0"/>
          <w:divBdr>
            <w:top w:val="none" w:sz="0" w:space="0" w:color="auto"/>
            <w:left w:val="none" w:sz="0" w:space="0" w:color="auto"/>
            <w:bottom w:val="none" w:sz="0" w:space="0" w:color="auto"/>
            <w:right w:val="none" w:sz="0" w:space="0" w:color="auto"/>
          </w:divBdr>
          <w:divsChild>
            <w:div w:id="20248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08082">
      <w:bodyDiv w:val="1"/>
      <w:marLeft w:val="0"/>
      <w:marRight w:val="0"/>
      <w:marTop w:val="0"/>
      <w:marBottom w:val="0"/>
      <w:divBdr>
        <w:top w:val="none" w:sz="0" w:space="0" w:color="auto"/>
        <w:left w:val="none" w:sz="0" w:space="0" w:color="auto"/>
        <w:bottom w:val="none" w:sz="0" w:space="0" w:color="auto"/>
        <w:right w:val="none" w:sz="0" w:space="0" w:color="auto"/>
      </w:divBdr>
      <w:divsChild>
        <w:div w:id="2145386592">
          <w:marLeft w:val="0"/>
          <w:marRight w:val="0"/>
          <w:marTop w:val="0"/>
          <w:marBottom w:val="0"/>
          <w:divBdr>
            <w:top w:val="none" w:sz="0" w:space="0" w:color="auto"/>
            <w:left w:val="none" w:sz="0" w:space="0" w:color="auto"/>
            <w:bottom w:val="none" w:sz="0" w:space="0" w:color="auto"/>
            <w:right w:val="none" w:sz="0" w:space="0" w:color="auto"/>
          </w:divBdr>
          <w:divsChild>
            <w:div w:id="803044778">
              <w:marLeft w:val="0"/>
              <w:marRight w:val="0"/>
              <w:marTop w:val="0"/>
              <w:marBottom w:val="0"/>
              <w:divBdr>
                <w:top w:val="none" w:sz="0" w:space="0" w:color="auto"/>
                <w:left w:val="none" w:sz="0" w:space="0" w:color="auto"/>
                <w:bottom w:val="none" w:sz="0" w:space="0" w:color="auto"/>
                <w:right w:val="none" w:sz="0" w:space="0" w:color="auto"/>
              </w:divBdr>
              <w:divsChild>
                <w:div w:id="20339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03225">
      <w:bodyDiv w:val="1"/>
      <w:marLeft w:val="0"/>
      <w:marRight w:val="0"/>
      <w:marTop w:val="0"/>
      <w:marBottom w:val="0"/>
      <w:divBdr>
        <w:top w:val="none" w:sz="0" w:space="0" w:color="auto"/>
        <w:left w:val="none" w:sz="0" w:space="0" w:color="auto"/>
        <w:bottom w:val="none" w:sz="0" w:space="0" w:color="auto"/>
        <w:right w:val="none" w:sz="0" w:space="0" w:color="auto"/>
      </w:divBdr>
      <w:divsChild>
        <w:div w:id="428157967">
          <w:marLeft w:val="0"/>
          <w:marRight w:val="0"/>
          <w:marTop w:val="0"/>
          <w:marBottom w:val="0"/>
          <w:divBdr>
            <w:top w:val="none" w:sz="0" w:space="0" w:color="auto"/>
            <w:left w:val="none" w:sz="0" w:space="0" w:color="auto"/>
            <w:bottom w:val="none" w:sz="0" w:space="0" w:color="auto"/>
            <w:right w:val="none" w:sz="0" w:space="0" w:color="auto"/>
          </w:divBdr>
          <w:divsChild>
            <w:div w:id="885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7334">
      <w:bodyDiv w:val="1"/>
      <w:marLeft w:val="0"/>
      <w:marRight w:val="0"/>
      <w:marTop w:val="0"/>
      <w:marBottom w:val="0"/>
      <w:divBdr>
        <w:top w:val="none" w:sz="0" w:space="0" w:color="auto"/>
        <w:left w:val="none" w:sz="0" w:space="0" w:color="auto"/>
        <w:bottom w:val="none" w:sz="0" w:space="0" w:color="auto"/>
        <w:right w:val="none" w:sz="0" w:space="0" w:color="auto"/>
      </w:divBdr>
      <w:divsChild>
        <w:div w:id="758797267">
          <w:marLeft w:val="0"/>
          <w:marRight w:val="0"/>
          <w:marTop w:val="0"/>
          <w:marBottom w:val="0"/>
          <w:divBdr>
            <w:top w:val="none" w:sz="0" w:space="0" w:color="auto"/>
            <w:left w:val="none" w:sz="0" w:space="0" w:color="auto"/>
            <w:bottom w:val="none" w:sz="0" w:space="0" w:color="auto"/>
            <w:right w:val="none" w:sz="0" w:space="0" w:color="auto"/>
          </w:divBdr>
          <w:divsChild>
            <w:div w:id="1137139086">
              <w:marLeft w:val="0"/>
              <w:marRight w:val="0"/>
              <w:marTop w:val="0"/>
              <w:marBottom w:val="0"/>
              <w:divBdr>
                <w:top w:val="none" w:sz="0" w:space="0" w:color="auto"/>
                <w:left w:val="none" w:sz="0" w:space="0" w:color="auto"/>
                <w:bottom w:val="none" w:sz="0" w:space="0" w:color="auto"/>
                <w:right w:val="none" w:sz="0" w:space="0" w:color="auto"/>
              </w:divBdr>
              <w:divsChild>
                <w:div w:id="14085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633">
      <w:bodyDiv w:val="1"/>
      <w:marLeft w:val="0"/>
      <w:marRight w:val="0"/>
      <w:marTop w:val="0"/>
      <w:marBottom w:val="0"/>
      <w:divBdr>
        <w:top w:val="none" w:sz="0" w:space="0" w:color="auto"/>
        <w:left w:val="none" w:sz="0" w:space="0" w:color="auto"/>
        <w:bottom w:val="none" w:sz="0" w:space="0" w:color="auto"/>
        <w:right w:val="none" w:sz="0" w:space="0" w:color="auto"/>
      </w:divBdr>
      <w:divsChild>
        <w:div w:id="1917589194">
          <w:marLeft w:val="0"/>
          <w:marRight w:val="0"/>
          <w:marTop w:val="0"/>
          <w:marBottom w:val="0"/>
          <w:divBdr>
            <w:top w:val="none" w:sz="0" w:space="0" w:color="auto"/>
            <w:left w:val="none" w:sz="0" w:space="0" w:color="auto"/>
            <w:bottom w:val="none" w:sz="0" w:space="0" w:color="auto"/>
            <w:right w:val="none" w:sz="0" w:space="0" w:color="auto"/>
          </w:divBdr>
          <w:divsChild>
            <w:div w:id="155652347">
              <w:marLeft w:val="0"/>
              <w:marRight w:val="0"/>
              <w:marTop w:val="0"/>
              <w:marBottom w:val="0"/>
              <w:divBdr>
                <w:top w:val="none" w:sz="0" w:space="0" w:color="auto"/>
                <w:left w:val="none" w:sz="0" w:space="0" w:color="auto"/>
                <w:bottom w:val="none" w:sz="0" w:space="0" w:color="auto"/>
                <w:right w:val="none" w:sz="0" w:space="0" w:color="auto"/>
              </w:divBdr>
              <w:divsChild>
                <w:div w:id="2975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8745">
      <w:bodyDiv w:val="1"/>
      <w:marLeft w:val="0"/>
      <w:marRight w:val="0"/>
      <w:marTop w:val="0"/>
      <w:marBottom w:val="0"/>
      <w:divBdr>
        <w:top w:val="none" w:sz="0" w:space="0" w:color="auto"/>
        <w:left w:val="none" w:sz="0" w:space="0" w:color="auto"/>
        <w:bottom w:val="none" w:sz="0" w:space="0" w:color="auto"/>
        <w:right w:val="none" w:sz="0" w:space="0" w:color="auto"/>
      </w:divBdr>
    </w:div>
    <w:div w:id="1610047527">
      <w:bodyDiv w:val="1"/>
      <w:marLeft w:val="0"/>
      <w:marRight w:val="0"/>
      <w:marTop w:val="0"/>
      <w:marBottom w:val="0"/>
      <w:divBdr>
        <w:top w:val="none" w:sz="0" w:space="0" w:color="auto"/>
        <w:left w:val="none" w:sz="0" w:space="0" w:color="auto"/>
        <w:bottom w:val="none" w:sz="0" w:space="0" w:color="auto"/>
        <w:right w:val="none" w:sz="0" w:space="0" w:color="auto"/>
      </w:divBdr>
      <w:divsChild>
        <w:div w:id="1644772972">
          <w:marLeft w:val="0"/>
          <w:marRight w:val="0"/>
          <w:marTop w:val="0"/>
          <w:marBottom w:val="0"/>
          <w:divBdr>
            <w:top w:val="none" w:sz="0" w:space="0" w:color="auto"/>
            <w:left w:val="none" w:sz="0" w:space="0" w:color="auto"/>
            <w:bottom w:val="none" w:sz="0" w:space="0" w:color="auto"/>
            <w:right w:val="none" w:sz="0" w:space="0" w:color="auto"/>
          </w:divBdr>
          <w:divsChild>
            <w:div w:id="1864510336">
              <w:marLeft w:val="0"/>
              <w:marRight w:val="0"/>
              <w:marTop w:val="0"/>
              <w:marBottom w:val="0"/>
              <w:divBdr>
                <w:top w:val="none" w:sz="0" w:space="0" w:color="auto"/>
                <w:left w:val="none" w:sz="0" w:space="0" w:color="auto"/>
                <w:bottom w:val="none" w:sz="0" w:space="0" w:color="auto"/>
                <w:right w:val="none" w:sz="0" w:space="0" w:color="auto"/>
              </w:divBdr>
              <w:divsChild>
                <w:div w:id="20192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27102">
      <w:bodyDiv w:val="1"/>
      <w:marLeft w:val="0"/>
      <w:marRight w:val="0"/>
      <w:marTop w:val="0"/>
      <w:marBottom w:val="0"/>
      <w:divBdr>
        <w:top w:val="none" w:sz="0" w:space="0" w:color="auto"/>
        <w:left w:val="none" w:sz="0" w:space="0" w:color="auto"/>
        <w:bottom w:val="none" w:sz="0" w:space="0" w:color="auto"/>
        <w:right w:val="none" w:sz="0" w:space="0" w:color="auto"/>
      </w:divBdr>
      <w:divsChild>
        <w:div w:id="746920868">
          <w:marLeft w:val="0"/>
          <w:marRight w:val="0"/>
          <w:marTop w:val="0"/>
          <w:marBottom w:val="0"/>
          <w:divBdr>
            <w:top w:val="none" w:sz="0" w:space="0" w:color="auto"/>
            <w:left w:val="none" w:sz="0" w:space="0" w:color="auto"/>
            <w:bottom w:val="none" w:sz="0" w:space="0" w:color="auto"/>
            <w:right w:val="none" w:sz="0" w:space="0" w:color="auto"/>
          </w:divBdr>
          <w:divsChild>
            <w:div w:id="675688599">
              <w:marLeft w:val="0"/>
              <w:marRight w:val="0"/>
              <w:marTop w:val="0"/>
              <w:marBottom w:val="0"/>
              <w:divBdr>
                <w:top w:val="none" w:sz="0" w:space="0" w:color="auto"/>
                <w:left w:val="none" w:sz="0" w:space="0" w:color="auto"/>
                <w:bottom w:val="none" w:sz="0" w:space="0" w:color="auto"/>
                <w:right w:val="none" w:sz="0" w:space="0" w:color="auto"/>
              </w:divBdr>
              <w:divsChild>
                <w:div w:id="11896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68751">
      <w:bodyDiv w:val="1"/>
      <w:marLeft w:val="0"/>
      <w:marRight w:val="0"/>
      <w:marTop w:val="0"/>
      <w:marBottom w:val="0"/>
      <w:divBdr>
        <w:top w:val="none" w:sz="0" w:space="0" w:color="auto"/>
        <w:left w:val="none" w:sz="0" w:space="0" w:color="auto"/>
        <w:bottom w:val="none" w:sz="0" w:space="0" w:color="auto"/>
        <w:right w:val="none" w:sz="0" w:space="0" w:color="auto"/>
      </w:divBdr>
      <w:divsChild>
        <w:div w:id="534345802">
          <w:marLeft w:val="0"/>
          <w:marRight w:val="0"/>
          <w:marTop w:val="0"/>
          <w:marBottom w:val="0"/>
          <w:divBdr>
            <w:top w:val="none" w:sz="0" w:space="0" w:color="auto"/>
            <w:left w:val="none" w:sz="0" w:space="0" w:color="auto"/>
            <w:bottom w:val="none" w:sz="0" w:space="0" w:color="auto"/>
            <w:right w:val="none" w:sz="0" w:space="0" w:color="auto"/>
          </w:divBdr>
          <w:divsChild>
            <w:div w:id="2413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456">
      <w:bodyDiv w:val="1"/>
      <w:marLeft w:val="0"/>
      <w:marRight w:val="0"/>
      <w:marTop w:val="0"/>
      <w:marBottom w:val="0"/>
      <w:divBdr>
        <w:top w:val="none" w:sz="0" w:space="0" w:color="auto"/>
        <w:left w:val="none" w:sz="0" w:space="0" w:color="auto"/>
        <w:bottom w:val="none" w:sz="0" w:space="0" w:color="auto"/>
        <w:right w:val="none" w:sz="0" w:space="0" w:color="auto"/>
      </w:divBdr>
    </w:div>
    <w:div w:id="1675260468">
      <w:bodyDiv w:val="1"/>
      <w:marLeft w:val="0"/>
      <w:marRight w:val="0"/>
      <w:marTop w:val="0"/>
      <w:marBottom w:val="0"/>
      <w:divBdr>
        <w:top w:val="none" w:sz="0" w:space="0" w:color="auto"/>
        <w:left w:val="none" w:sz="0" w:space="0" w:color="auto"/>
        <w:bottom w:val="none" w:sz="0" w:space="0" w:color="auto"/>
        <w:right w:val="none" w:sz="0" w:space="0" w:color="auto"/>
      </w:divBdr>
      <w:divsChild>
        <w:div w:id="1750691273">
          <w:marLeft w:val="0"/>
          <w:marRight w:val="0"/>
          <w:marTop w:val="0"/>
          <w:marBottom w:val="0"/>
          <w:divBdr>
            <w:top w:val="none" w:sz="0" w:space="0" w:color="auto"/>
            <w:left w:val="none" w:sz="0" w:space="0" w:color="auto"/>
            <w:bottom w:val="none" w:sz="0" w:space="0" w:color="auto"/>
            <w:right w:val="none" w:sz="0" w:space="0" w:color="auto"/>
          </w:divBdr>
          <w:divsChild>
            <w:div w:id="773939316">
              <w:marLeft w:val="0"/>
              <w:marRight w:val="0"/>
              <w:marTop w:val="0"/>
              <w:marBottom w:val="0"/>
              <w:divBdr>
                <w:top w:val="none" w:sz="0" w:space="0" w:color="auto"/>
                <w:left w:val="none" w:sz="0" w:space="0" w:color="auto"/>
                <w:bottom w:val="none" w:sz="0" w:space="0" w:color="auto"/>
                <w:right w:val="none" w:sz="0" w:space="0" w:color="auto"/>
              </w:divBdr>
              <w:divsChild>
                <w:div w:id="9833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38432">
      <w:bodyDiv w:val="1"/>
      <w:marLeft w:val="0"/>
      <w:marRight w:val="0"/>
      <w:marTop w:val="0"/>
      <w:marBottom w:val="0"/>
      <w:divBdr>
        <w:top w:val="none" w:sz="0" w:space="0" w:color="auto"/>
        <w:left w:val="none" w:sz="0" w:space="0" w:color="auto"/>
        <w:bottom w:val="none" w:sz="0" w:space="0" w:color="auto"/>
        <w:right w:val="none" w:sz="0" w:space="0" w:color="auto"/>
      </w:divBdr>
      <w:divsChild>
        <w:div w:id="206845681">
          <w:marLeft w:val="0"/>
          <w:marRight w:val="0"/>
          <w:marTop w:val="0"/>
          <w:marBottom w:val="0"/>
          <w:divBdr>
            <w:top w:val="none" w:sz="0" w:space="0" w:color="auto"/>
            <w:left w:val="none" w:sz="0" w:space="0" w:color="auto"/>
            <w:bottom w:val="none" w:sz="0" w:space="0" w:color="auto"/>
            <w:right w:val="none" w:sz="0" w:space="0" w:color="auto"/>
          </w:divBdr>
          <w:divsChild>
            <w:div w:id="2141993304">
              <w:marLeft w:val="0"/>
              <w:marRight w:val="0"/>
              <w:marTop w:val="0"/>
              <w:marBottom w:val="0"/>
              <w:divBdr>
                <w:top w:val="none" w:sz="0" w:space="0" w:color="auto"/>
                <w:left w:val="none" w:sz="0" w:space="0" w:color="auto"/>
                <w:bottom w:val="none" w:sz="0" w:space="0" w:color="auto"/>
                <w:right w:val="none" w:sz="0" w:space="0" w:color="auto"/>
              </w:divBdr>
              <w:divsChild>
                <w:div w:id="16072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1828">
      <w:bodyDiv w:val="1"/>
      <w:marLeft w:val="0"/>
      <w:marRight w:val="0"/>
      <w:marTop w:val="0"/>
      <w:marBottom w:val="0"/>
      <w:divBdr>
        <w:top w:val="none" w:sz="0" w:space="0" w:color="auto"/>
        <w:left w:val="none" w:sz="0" w:space="0" w:color="auto"/>
        <w:bottom w:val="none" w:sz="0" w:space="0" w:color="auto"/>
        <w:right w:val="none" w:sz="0" w:space="0" w:color="auto"/>
      </w:divBdr>
    </w:div>
    <w:div w:id="1735081673">
      <w:bodyDiv w:val="1"/>
      <w:marLeft w:val="0"/>
      <w:marRight w:val="0"/>
      <w:marTop w:val="0"/>
      <w:marBottom w:val="0"/>
      <w:divBdr>
        <w:top w:val="none" w:sz="0" w:space="0" w:color="auto"/>
        <w:left w:val="none" w:sz="0" w:space="0" w:color="auto"/>
        <w:bottom w:val="none" w:sz="0" w:space="0" w:color="auto"/>
        <w:right w:val="none" w:sz="0" w:space="0" w:color="auto"/>
      </w:divBdr>
    </w:div>
    <w:div w:id="1739740227">
      <w:bodyDiv w:val="1"/>
      <w:marLeft w:val="0"/>
      <w:marRight w:val="0"/>
      <w:marTop w:val="0"/>
      <w:marBottom w:val="0"/>
      <w:divBdr>
        <w:top w:val="none" w:sz="0" w:space="0" w:color="auto"/>
        <w:left w:val="none" w:sz="0" w:space="0" w:color="auto"/>
        <w:bottom w:val="none" w:sz="0" w:space="0" w:color="auto"/>
        <w:right w:val="none" w:sz="0" w:space="0" w:color="auto"/>
      </w:divBdr>
      <w:divsChild>
        <w:div w:id="1807892283">
          <w:marLeft w:val="0"/>
          <w:marRight w:val="0"/>
          <w:marTop w:val="0"/>
          <w:marBottom w:val="0"/>
          <w:divBdr>
            <w:top w:val="none" w:sz="0" w:space="0" w:color="auto"/>
            <w:left w:val="none" w:sz="0" w:space="0" w:color="auto"/>
            <w:bottom w:val="none" w:sz="0" w:space="0" w:color="auto"/>
            <w:right w:val="none" w:sz="0" w:space="0" w:color="auto"/>
          </w:divBdr>
          <w:divsChild>
            <w:div w:id="13850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2273">
      <w:bodyDiv w:val="1"/>
      <w:marLeft w:val="0"/>
      <w:marRight w:val="0"/>
      <w:marTop w:val="0"/>
      <w:marBottom w:val="0"/>
      <w:divBdr>
        <w:top w:val="none" w:sz="0" w:space="0" w:color="auto"/>
        <w:left w:val="none" w:sz="0" w:space="0" w:color="auto"/>
        <w:bottom w:val="none" w:sz="0" w:space="0" w:color="auto"/>
        <w:right w:val="none" w:sz="0" w:space="0" w:color="auto"/>
      </w:divBdr>
      <w:divsChild>
        <w:div w:id="901718882">
          <w:marLeft w:val="0"/>
          <w:marRight w:val="0"/>
          <w:marTop w:val="0"/>
          <w:marBottom w:val="0"/>
          <w:divBdr>
            <w:top w:val="none" w:sz="0" w:space="0" w:color="auto"/>
            <w:left w:val="none" w:sz="0" w:space="0" w:color="auto"/>
            <w:bottom w:val="none" w:sz="0" w:space="0" w:color="auto"/>
            <w:right w:val="none" w:sz="0" w:space="0" w:color="auto"/>
          </w:divBdr>
          <w:divsChild>
            <w:div w:id="333999310">
              <w:marLeft w:val="0"/>
              <w:marRight w:val="0"/>
              <w:marTop w:val="0"/>
              <w:marBottom w:val="0"/>
              <w:divBdr>
                <w:top w:val="none" w:sz="0" w:space="0" w:color="auto"/>
                <w:left w:val="none" w:sz="0" w:space="0" w:color="auto"/>
                <w:bottom w:val="none" w:sz="0" w:space="0" w:color="auto"/>
                <w:right w:val="none" w:sz="0" w:space="0" w:color="auto"/>
              </w:divBdr>
              <w:divsChild>
                <w:div w:id="12505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583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16">
          <w:marLeft w:val="0"/>
          <w:marRight w:val="0"/>
          <w:marTop w:val="0"/>
          <w:marBottom w:val="0"/>
          <w:divBdr>
            <w:top w:val="none" w:sz="0" w:space="0" w:color="auto"/>
            <w:left w:val="none" w:sz="0" w:space="0" w:color="auto"/>
            <w:bottom w:val="none" w:sz="0" w:space="0" w:color="auto"/>
            <w:right w:val="none" w:sz="0" w:space="0" w:color="auto"/>
          </w:divBdr>
          <w:divsChild>
            <w:div w:id="1183016425">
              <w:marLeft w:val="0"/>
              <w:marRight w:val="0"/>
              <w:marTop w:val="0"/>
              <w:marBottom w:val="0"/>
              <w:divBdr>
                <w:top w:val="none" w:sz="0" w:space="0" w:color="auto"/>
                <w:left w:val="none" w:sz="0" w:space="0" w:color="auto"/>
                <w:bottom w:val="none" w:sz="0" w:space="0" w:color="auto"/>
                <w:right w:val="none" w:sz="0" w:space="0" w:color="auto"/>
              </w:divBdr>
              <w:divsChild>
                <w:div w:id="8874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27808">
      <w:bodyDiv w:val="1"/>
      <w:marLeft w:val="0"/>
      <w:marRight w:val="0"/>
      <w:marTop w:val="0"/>
      <w:marBottom w:val="0"/>
      <w:divBdr>
        <w:top w:val="none" w:sz="0" w:space="0" w:color="auto"/>
        <w:left w:val="none" w:sz="0" w:space="0" w:color="auto"/>
        <w:bottom w:val="none" w:sz="0" w:space="0" w:color="auto"/>
        <w:right w:val="none" w:sz="0" w:space="0" w:color="auto"/>
      </w:divBdr>
      <w:divsChild>
        <w:div w:id="839195893">
          <w:marLeft w:val="0"/>
          <w:marRight w:val="0"/>
          <w:marTop w:val="0"/>
          <w:marBottom w:val="0"/>
          <w:divBdr>
            <w:top w:val="none" w:sz="0" w:space="0" w:color="auto"/>
            <w:left w:val="none" w:sz="0" w:space="0" w:color="auto"/>
            <w:bottom w:val="none" w:sz="0" w:space="0" w:color="auto"/>
            <w:right w:val="none" w:sz="0" w:space="0" w:color="auto"/>
          </w:divBdr>
          <w:divsChild>
            <w:div w:id="1054155803">
              <w:marLeft w:val="0"/>
              <w:marRight w:val="0"/>
              <w:marTop w:val="0"/>
              <w:marBottom w:val="0"/>
              <w:divBdr>
                <w:top w:val="none" w:sz="0" w:space="0" w:color="auto"/>
                <w:left w:val="none" w:sz="0" w:space="0" w:color="auto"/>
                <w:bottom w:val="none" w:sz="0" w:space="0" w:color="auto"/>
                <w:right w:val="none" w:sz="0" w:space="0" w:color="auto"/>
              </w:divBdr>
              <w:divsChild>
                <w:div w:id="15005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6077">
      <w:bodyDiv w:val="1"/>
      <w:marLeft w:val="0"/>
      <w:marRight w:val="0"/>
      <w:marTop w:val="0"/>
      <w:marBottom w:val="0"/>
      <w:divBdr>
        <w:top w:val="none" w:sz="0" w:space="0" w:color="auto"/>
        <w:left w:val="none" w:sz="0" w:space="0" w:color="auto"/>
        <w:bottom w:val="none" w:sz="0" w:space="0" w:color="auto"/>
        <w:right w:val="none" w:sz="0" w:space="0" w:color="auto"/>
      </w:divBdr>
      <w:divsChild>
        <w:div w:id="1354266508">
          <w:marLeft w:val="0"/>
          <w:marRight w:val="0"/>
          <w:marTop w:val="0"/>
          <w:marBottom w:val="0"/>
          <w:divBdr>
            <w:top w:val="none" w:sz="0" w:space="0" w:color="auto"/>
            <w:left w:val="none" w:sz="0" w:space="0" w:color="auto"/>
            <w:bottom w:val="none" w:sz="0" w:space="0" w:color="auto"/>
            <w:right w:val="none" w:sz="0" w:space="0" w:color="auto"/>
          </w:divBdr>
          <w:divsChild>
            <w:div w:id="14273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9558">
      <w:bodyDiv w:val="1"/>
      <w:marLeft w:val="0"/>
      <w:marRight w:val="0"/>
      <w:marTop w:val="0"/>
      <w:marBottom w:val="0"/>
      <w:divBdr>
        <w:top w:val="none" w:sz="0" w:space="0" w:color="auto"/>
        <w:left w:val="none" w:sz="0" w:space="0" w:color="auto"/>
        <w:bottom w:val="none" w:sz="0" w:space="0" w:color="auto"/>
        <w:right w:val="none" w:sz="0" w:space="0" w:color="auto"/>
      </w:divBdr>
    </w:div>
    <w:div w:id="1852525994">
      <w:bodyDiv w:val="1"/>
      <w:marLeft w:val="0"/>
      <w:marRight w:val="0"/>
      <w:marTop w:val="0"/>
      <w:marBottom w:val="0"/>
      <w:divBdr>
        <w:top w:val="none" w:sz="0" w:space="0" w:color="auto"/>
        <w:left w:val="none" w:sz="0" w:space="0" w:color="auto"/>
        <w:bottom w:val="none" w:sz="0" w:space="0" w:color="auto"/>
        <w:right w:val="none" w:sz="0" w:space="0" w:color="auto"/>
      </w:divBdr>
    </w:div>
    <w:div w:id="1857383274">
      <w:bodyDiv w:val="1"/>
      <w:marLeft w:val="0"/>
      <w:marRight w:val="0"/>
      <w:marTop w:val="0"/>
      <w:marBottom w:val="0"/>
      <w:divBdr>
        <w:top w:val="none" w:sz="0" w:space="0" w:color="auto"/>
        <w:left w:val="none" w:sz="0" w:space="0" w:color="auto"/>
        <w:bottom w:val="none" w:sz="0" w:space="0" w:color="auto"/>
        <w:right w:val="none" w:sz="0" w:space="0" w:color="auto"/>
      </w:divBdr>
    </w:div>
    <w:div w:id="1898978087">
      <w:bodyDiv w:val="1"/>
      <w:marLeft w:val="0"/>
      <w:marRight w:val="0"/>
      <w:marTop w:val="0"/>
      <w:marBottom w:val="0"/>
      <w:divBdr>
        <w:top w:val="none" w:sz="0" w:space="0" w:color="auto"/>
        <w:left w:val="none" w:sz="0" w:space="0" w:color="auto"/>
        <w:bottom w:val="none" w:sz="0" w:space="0" w:color="auto"/>
        <w:right w:val="none" w:sz="0" w:space="0" w:color="auto"/>
      </w:divBdr>
      <w:divsChild>
        <w:div w:id="1728720889">
          <w:marLeft w:val="0"/>
          <w:marRight w:val="0"/>
          <w:marTop w:val="0"/>
          <w:marBottom w:val="0"/>
          <w:divBdr>
            <w:top w:val="none" w:sz="0" w:space="0" w:color="auto"/>
            <w:left w:val="none" w:sz="0" w:space="0" w:color="auto"/>
            <w:bottom w:val="none" w:sz="0" w:space="0" w:color="auto"/>
            <w:right w:val="none" w:sz="0" w:space="0" w:color="auto"/>
          </w:divBdr>
          <w:divsChild>
            <w:div w:id="1368023690">
              <w:marLeft w:val="0"/>
              <w:marRight w:val="0"/>
              <w:marTop w:val="0"/>
              <w:marBottom w:val="0"/>
              <w:divBdr>
                <w:top w:val="none" w:sz="0" w:space="0" w:color="auto"/>
                <w:left w:val="none" w:sz="0" w:space="0" w:color="auto"/>
                <w:bottom w:val="none" w:sz="0" w:space="0" w:color="auto"/>
                <w:right w:val="none" w:sz="0" w:space="0" w:color="auto"/>
              </w:divBdr>
              <w:divsChild>
                <w:div w:id="2640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7824">
      <w:bodyDiv w:val="1"/>
      <w:marLeft w:val="0"/>
      <w:marRight w:val="0"/>
      <w:marTop w:val="0"/>
      <w:marBottom w:val="0"/>
      <w:divBdr>
        <w:top w:val="none" w:sz="0" w:space="0" w:color="auto"/>
        <w:left w:val="none" w:sz="0" w:space="0" w:color="auto"/>
        <w:bottom w:val="none" w:sz="0" w:space="0" w:color="auto"/>
        <w:right w:val="none" w:sz="0" w:space="0" w:color="auto"/>
      </w:divBdr>
      <w:divsChild>
        <w:div w:id="263340006">
          <w:marLeft w:val="0"/>
          <w:marRight w:val="0"/>
          <w:marTop w:val="0"/>
          <w:marBottom w:val="0"/>
          <w:divBdr>
            <w:top w:val="none" w:sz="0" w:space="0" w:color="auto"/>
            <w:left w:val="none" w:sz="0" w:space="0" w:color="auto"/>
            <w:bottom w:val="none" w:sz="0" w:space="0" w:color="auto"/>
            <w:right w:val="none" w:sz="0" w:space="0" w:color="auto"/>
          </w:divBdr>
          <w:divsChild>
            <w:div w:id="1449276647">
              <w:marLeft w:val="0"/>
              <w:marRight w:val="0"/>
              <w:marTop w:val="0"/>
              <w:marBottom w:val="0"/>
              <w:divBdr>
                <w:top w:val="none" w:sz="0" w:space="0" w:color="auto"/>
                <w:left w:val="none" w:sz="0" w:space="0" w:color="auto"/>
                <w:bottom w:val="none" w:sz="0" w:space="0" w:color="auto"/>
                <w:right w:val="none" w:sz="0" w:space="0" w:color="auto"/>
              </w:divBdr>
              <w:divsChild>
                <w:div w:id="9270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9971">
      <w:bodyDiv w:val="1"/>
      <w:marLeft w:val="0"/>
      <w:marRight w:val="0"/>
      <w:marTop w:val="0"/>
      <w:marBottom w:val="0"/>
      <w:divBdr>
        <w:top w:val="none" w:sz="0" w:space="0" w:color="auto"/>
        <w:left w:val="none" w:sz="0" w:space="0" w:color="auto"/>
        <w:bottom w:val="none" w:sz="0" w:space="0" w:color="auto"/>
        <w:right w:val="none" w:sz="0" w:space="0" w:color="auto"/>
      </w:divBdr>
      <w:divsChild>
        <w:div w:id="997267177">
          <w:marLeft w:val="0"/>
          <w:marRight w:val="0"/>
          <w:marTop w:val="0"/>
          <w:marBottom w:val="0"/>
          <w:divBdr>
            <w:top w:val="none" w:sz="0" w:space="0" w:color="auto"/>
            <w:left w:val="none" w:sz="0" w:space="0" w:color="auto"/>
            <w:bottom w:val="none" w:sz="0" w:space="0" w:color="auto"/>
            <w:right w:val="none" w:sz="0" w:space="0" w:color="auto"/>
          </w:divBdr>
          <w:divsChild>
            <w:div w:id="602230461">
              <w:marLeft w:val="0"/>
              <w:marRight w:val="0"/>
              <w:marTop w:val="0"/>
              <w:marBottom w:val="0"/>
              <w:divBdr>
                <w:top w:val="none" w:sz="0" w:space="0" w:color="auto"/>
                <w:left w:val="none" w:sz="0" w:space="0" w:color="auto"/>
                <w:bottom w:val="none" w:sz="0" w:space="0" w:color="auto"/>
                <w:right w:val="none" w:sz="0" w:space="0" w:color="auto"/>
              </w:divBdr>
              <w:divsChild>
                <w:div w:id="1643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7492">
      <w:bodyDiv w:val="1"/>
      <w:marLeft w:val="0"/>
      <w:marRight w:val="0"/>
      <w:marTop w:val="0"/>
      <w:marBottom w:val="0"/>
      <w:divBdr>
        <w:top w:val="none" w:sz="0" w:space="0" w:color="auto"/>
        <w:left w:val="none" w:sz="0" w:space="0" w:color="auto"/>
        <w:bottom w:val="none" w:sz="0" w:space="0" w:color="auto"/>
        <w:right w:val="none" w:sz="0" w:space="0" w:color="auto"/>
      </w:divBdr>
    </w:div>
    <w:div w:id="1971980723">
      <w:bodyDiv w:val="1"/>
      <w:marLeft w:val="0"/>
      <w:marRight w:val="0"/>
      <w:marTop w:val="0"/>
      <w:marBottom w:val="0"/>
      <w:divBdr>
        <w:top w:val="none" w:sz="0" w:space="0" w:color="auto"/>
        <w:left w:val="none" w:sz="0" w:space="0" w:color="auto"/>
        <w:bottom w:val="none" w:sz="0" w:space="0" w:color="auto"/>
        <w:right w:val="none" w:sz="0" w:space="0" w:color="auto"/>
      </w:divBdr>
    </w:div>
    <w:div w:id="1980527834">
      <w:bodyDiv w:val="1"/>
      <w:marLeft w:val="0"/>
      <w:marRight w:val="0"/>
      <w:marTop w:val="0"/>
      <w:marBottom w:val="0"/>
      <w:divBdr>
        <w:top w:val="none" w:sz="0" w:space="0" w:color="auto"/>
        <w:left w:val="none" w:sz="0" w:space="0" w:color="auto"/>
        <w:bottom w:val="none" w:sz="0" w:space="0" w:color="auto"/>
        <w:right w:val="none" w:sz="0" w:space="0" w:color="auto"/>
      </w:divBdr>
      <w:divsChild>
        <w:div w:id="849680756">
          <w:marLeft w:val="0"/>
          <w:marRight w:val="0"/>
          <w:marTop w:val="0"/>
          <w:marBottom w:val="0"/>
          <w:divBdr>
            <w:top w:val="none" w:sz="0" w:space="0" w:color="auto"/>
            <w:left w:val="none" w:sz="0" w:space="0" w:color="auto"/>
            <w:bottom w:val="none" w:sz="0" w:space="0" w:color="auto"/>
            <w:right w:val="none" w:sz="0" w:space="0" w:color="auto"/>
          </w:divBdr>
          <w:divsChild>
            <w:div w:id="1767386216">
              <w:marLeft w:val="0"/>
              <w:marRight w:val="0"/>
              <w:marTop w:val="0"/>
              <w:marBottom w:val="0"/>
              <w:divBdr>
                <w:top w:val="none" w:sz="0" w:space="0" w:color="auto"/>
                <w:left w:val="none" w:sz="0" w:space="0" w:color="auto"/>
                <w:bottom w:val="none" w:sz="0" w:space="0" w:color="auto"/>
                <w:right w:val="none" w:sz="0" w:space="0" w:color="auto"/>
              </w:divBdr>
              <w:divsChild>
                <w:div w:id="122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3538">
      <w:bodyDiv w:val="1"/>
      <w:marLeft w:val="0"/>
      <w:marRight w:val="0"/>
      <w:marTop w:val="0"/>
      <w:marBottom w:val="0"/>
      <w:divBdr>
        <w:top w:val="none" w:sz="0" w:space="0" w:color="auto"/>
        <w:left w:val="none" w:sz="0" w:space="0" w:color="auto"/>
        <w:bottom w:val="none" w:sz="0" w:space="0" w:color="auto"/>
        <w:right w:val="none" w:sz="0" w:space="0" w:color="auto"/>
      </w:divBdr>
      <w:divsChild>
        <w:div w:id="1232690129">
          <w:marLeft w:val="0"/>
          <w:marRight w:val="0"/>
          <w:marTop w:val="0"/>
          <w:marBottom w:val="0"/>
          <w:divBdr>
            <w:top w:val="none" w:sz="0" w:space="0" w:color="auto"/>
            <w:left w:val="none" w:sz="0" w:space="0" w:color="auto"/>
            <w:bottom w:val="none" w:sz="0" w:space="0" w:color="auto"/>
            <w:right w:val="none" w:sz="0" w:space="0" w:color="auto"/>
          </w:divBdr>
          <w:divsChild>
            <w:div w:id="2663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981">
      <w:bodyDiv w:val="1"/>
      <w:marLeft w:val="0"/>
      <w:marRight w:val="0"/>
      <w:marTop w:val="0"/>
      <w:marBottom w:val="0"/>
      <w:divBdr>
        <w:top w:val="none" w:sz="0" w:space="0" w:color="auto"/>
        <w:left w:val="none" w:sz="0" w:space="0" w:color="auto"/>
        <w:bottom w:val="none" w:sz="0" w:space="0" w:color="auto"/>
        <w:right w:val="none" w:sz="0" w:space="0" w:color="auto"/>
      </w:divBdr>
    </w:div>
    <w:div w:id="2013949362">
      <w:bodyDiv w:val="1"/>
      <w:marLeft w:val="0"/>
      <w:marRight w:val="0"/>
      <w:marTop w:val="0"/>
      <w:marBottom w:val="0"/>
      <w:divBdr>
        <w:top w:val="none" w:sz="0" w:space="0" w:color="auto"/>
        <w:left w:val="none" w:sz="0" w:space="0" w:color="auto"/>
        <w:bottom w:val="none" w:sz="0" w:space="0" w:color="auto"/>
        <w:right w:val="none" w:sz="0" w:space="0" w:color="auto"/>
      </w:divBdr>
      <w:divsChild>
        <w:div w:id="570384657">
          <w:marLeft w:val="0"/>
          <w:marRight w:val="0"/>
          <w:marTop w:val="0"/>
          <w:marBottom w:val="0"/>
          <w:divBdr>
            <w:top w:val="none" w:sz="0" w:space="0" w:color="auto"/>
            <w:left w:val="none" w:sz="0" w:space="0" w:color="auto"/>
            <w:bottom w:val="none" w:sz="0" w:space="0" w:color="auto"/>
            <w:right w:val="none" w:sz="0" w:space="0" w:color="auto"/>
          </w:divBdr>
          <w:divsChild>
            <w:div w:id="2081633905">
              <w:marLeft w:val="0"/>
              <w:marRight w:val="0"/>
              <w:marTop w:val="0"/>
              <w:marBottom w:val="0"/>
              <w:divBdr>
                <w:top w:val="none" w:sz="0" w:space="0" w:color="auto"/>
                <w:left w:val="none" w:sz="0" w:space="0" w:color="auto"/>
                <w:bottom w:val="none" w:sz="0" w:space="0" w:color="auto"/>
                <w:right w:val="none" w:sz="0" w:space="0" w:color="auto"/>
              </w:divBdr>
              <w:divsChild>
                <w:div w:id="11596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5506">
      <w:bodyDiv w:val="1"/>
      <w:marLeft w:val="0"/>
      <w:marRight w:val="0"/>
      <w:marTop w:val="0"/>
      <w:marBottom w:val="0"/>
      <w:divBdr>
        <w:top w:val="none" w:sz="0" w:space="0" w:color="auto"/>
        <w:left w:val="none" w:sz="0" w:space="0" w:color="auto"/>
        <w:bottom w:val="none" w:sz="0" w:space="0" w:color="auto"/>
        <w:right w:val="none" w:sz="0" w:space="0" w:color="auto"/>
      </w:divBdr>
      <w:divsChild>
        <w:div w:id="388650547">
          <w:marLeft w:val="0"/>
          <w:marRight w:val="0"/>
          <w:marTop w:val="0"/>
          <w:marBottom w:val="0"/>
          <w:divBdr>
            <w:top w:val="none" w:sz="0" w:space="0" w:color="auto"/>
            <w:left w:val="none" w:sz="0" w:space="0" w:color="auto"/>
            <w:bottom w:val="none" w:sz="0" w:space="0" w:color="auto"/>
            <w:right w:val="none" w:sz="0" w:space="0" w:color="auto"/>
          </w:divBdr>
          <w:divsChild>
            <w:div w:id="65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2418">
      <w:bodyDiv w:val="1"/>
      <w:marLeft w:val="0"/>
      <w:marRight w:val="0"/>
      <w:marTop w:val="0"/>
      <w:marBottom w:val="0"/>
      <w:divBdr>
        <w:top w:val="none" w:sz="0" w:space="0" w:color="auto"/>
        <w:left w:val="none" w:sz="0" w:space="0" w:color="auto"/>
        <w:bottom w:val="none" w:sz="0" w:space="0" w:color="auto"/>
        <w:right w:val="none" w:sz="0" w:space="0" w:color="auto"/>
      </w:divBdr>
    </w:div>
    <w:div w:id="2087528287">
      <w:bodyDiv w:val="1"/>
      <w:marLeft w:val="0"/>
      <w:marRight w:val="0"/>
      <w:marTop w:val="0"/>
      <w:marBottom w:val="0"/>
      <w:divBdr>
        <w:top w:val="none" w:sz="0" w:space="0" w:color="auto"/>
        <w:left w:val="none" w:sz="0" w:space="0" w:color="auto"/>
        <w:bottom w:val="none" w:sz="0" w:space="0" w:color="auto"/>
        <w:right w:val="none" w:sz="0" w:space="0" w:color="auto"/>
      </w:divBdr>
    </w:div>
    <w:div w:id="2113478115">
      <w:bodyDiv w:val="1"/>
      <w:marLeft w:val="0"/>
      <w:marRight w:val="0"/>
      <w:marTop w:val="0"/>
      <w:marBottom w:val="0"/>
      <w:divBdr>
        <w:top w:val="none" w:sz="0" w:space="0" w:color="auto"/>
        <w:left w:val="none" w:sz="0" w:space="0" w:color="auto"/>
        <w:bottom w:val="none" w:sz="0" w:space="0" w:color="auto"/>
        <w:right w:val="none" w:sz="0" w:space="0" w:color="auto"/>
      </w:divBdr>
    </w:div>
    <w:div w:id="2119063442">
      <w:bodyDiv w:val="1"/>
      <w:marLeft w:val="0"/>
      <w:marRight w:val="0"/>
      <w:marTop w:val="0"/>
      <w:marBottom w:val="0"/>
      <w:divBdr>
        <w:top w:val="none" w:sz="0" w:space="0" w:color="auto"/>
        <w:left w:val="none" w:sz="0" w:space="0" w:color="auto"/>
        <w:bottom w:val="none" w:sz="0" w:space="0" w:color="auto"/>
        <w:right w:val="none" w:sz="0" w:space="0" w:color="auto"/>
      </w:divBdr>
    </w:div>
    <w:div w:id="2122411671">
      <w:bodyDiv w:val="1"/>
      <w:marLeft w:val="0"/>
      <w:marRight w:val="0"/>
      <w:marTop w:val="0"/>
      <w:marBottom w:val="0"/>
      <w:divBdr>
        <w:top w:val="none" w:sz="0" w:space="0" w:color="auto"/>
        <w:left w:val="none" w:sz="0" w:space="0" w:color="auto"/>
        <w:bottom w:val="none" w:sz="0" w:space="0" w:color="auto"/>
        <w:right w:val="none" w:sz="0" w:space="0" w:color="auto"/>
      </w:divBdr>
      <w:divsChild>
        <w:div w:id="518979834">
          <w:marLeft w:val="0"/>
          <w:marRight w:val="0"/>
          <w:marTop w:val="0"/>
          <w:marBottom w:val="0"/>
          <w:divBdr>
            <w:top w:val="none" w:sz="0" w:space="0" w:color="auto"/>
            <w:left w:val="none" w:sz="0" w:space="0" w:color="auto"/>
            <w:bottom w:val="none" w:sz="0" w:space="0" w:color="auto"/>
            <w:right w:val="none" w:sz="0" w:space="0" w:color="auto"/>
          </w:divBdr>
          <w:divsChild>
            <w:div w:id="4860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8204">
      <w:bodyDiv w:val="1"/>
      <w:marLeft w:val="0"/>
      <w:marRight w:val="0"/>
      <w:marTop w:val="0"/>
      <w:marBottom w:val="0"/>
      <w:divBdr>
        <w:top w:val="none" w:sz="0" w:space="0" w:color="auto"/>
        <w:left w:val="none" w:sz="0" w:space="0" w:color="auto"/>
        <w:bottom w:val="none" w:sz="0" w:space="0" w:color="auto"/>
        <w:right w:val="none" w:sz="0" w:space="0" w:color="auto"/>
      </w:divBdr>
      <w:divsChild>
        <w:div w:id="134956173">
          <w:marLeft w:val="0"/>
          <w:marRight w:val="0"/>
          <w:marTop w:val="0"/>
          <w:marBottom w:val="0"/>
          <w:divBdr>
            <w:top w:val="none" w:sz="0" w:space="0" w:color="auto"/>
            <w:left w:val="none" w:sz="0" w:space="0" w:color="auto"/>
            <w:bottom w:val="none" w:sz="0" w:space="0" w:color="auto"/>
            <w:right w:val="none" w:sz="0" w:space="0" w:color="auto"/>
          </w:divBdr>
          <w:divsChild>
            <w:div w:id="91096945">
              <w:marLeft w:val="0"/>
              <w:marRight w:val="0"/>
              <w:marTop w:val="0"/>
              <w:marBottom w:val="0"/>
              <w:divBdr>
                <w:top w:val="none" w:sz="0" w:space="0" w:color="auto"/>
                <w:left w:val="none" w:sz="0" w:space="0" w:color="auto"/>
                <w:bottom w:val="none" w:sz="0" w:space="0" w:color="auto"/>
                <w:right w:val="none" w:sz="0" w:space="0" w:color="auto"/>
              </w:divBdr>
              <w:divsChild>
                <w:div w:id="3462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clinicaltrials.gov/ct2/show/NCT02704520" TargetMode="Externa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nccn.org/"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EA31E-C450-4D90-BBEE-C73528219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16725</Words>
  <Characters>95339</Characters>
  <Application>Microsoft Office Word</Application>
  <DocSecurity>0</DocSecurity>
  <Lines>794</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111841</CharactersWithSpaces>
  <SharedDoc>false</SharedDoc>
  <HLinks>
    <vt:vector size="12" baseType="variant">
      <vt:variant>
        <vt:i4>7143476</vt:i4>
      </vt:variant>
      <vt:variant>
        <vt:i4>3</vt:i4>
      </vt:variant>
      <vt:variant>
        <vt:i4>0</vt:i4>
      </vt:variant>
      <vt:variant>
        <vt:i4>5</vt:i4>
      </vt:variant>
      <vt:variant>
        <vt:lpwstr>https://clinicaltrials.gov/ct2/show/NCT02704520</vt:lpwstr>
      </vt:variant>
      <vt:variant>
        <vt:lpwstr/>
      </vt:variant>
      <vt:variant>
        <vt:i4>5046289</vt:i4>
      </vt:variant>
      <vt:variant>
        <vt:i4>0</vt:i4>
      </vt:variant>
      <vt:variant>
        <vt:i4>0</vt:i4>
      </vt:variant>
      <vt:variant>
        <vt:i4>5</vt:i4>
      </vt:variant>
      <vt:variant>
        <vt:lpwstr>https://www.nccn.org/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LOPEZ CAMPOS</dc:creator>
  <cp:lastModifiedBy>Lenovo</cp:lastModifiedBy>
  <cp:revision>2</cp:revision>
  <dcterms:created xsi:type="dcterms:W3CDTF">2020-08-06T08:24:00Z</dcterms:created>
  <dcterms:modified xsi:type="dcterms:W3CDTF">2020-08-06T08:24:00Z</dcterms:modified>
</cp:coreProperties>
</file>