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Name of Journal: </w:t>
      </w:r>
      <w:r w:rsidRPr="003973F3">
        <w:rPr>
          <w:rFonts w:ascii="Book Antiqua" w:eastAsia="Book Antiqua" w:hAnsi="Book Antiqua" w:cs="Book Antiqua"/>
          <w:i/>
          <w:color w:val="000000"/>
        </w:rPr>
        <w:t>World Journal of Gastrointestinal Oncology</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Manuscript NO: </w:t>
      </w:r>
      <w:r w:rsidRPr="003973F3">
        <w:rPr>
          <w:rFonts w:ascii="Book Antiqua" w:eastAsia="Book Antiqua" w:hAnsi="Book Antiqua" w:cs="Book Antiqua"/>
          <w:color w:val="000000"/>
        </w:rPr>
        <w:t>56061</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Manuscript Type: </w:t>
      </w:r>
      <w:r w:rsidRPr="003973F3">
        <w:rPr>
          <w:rFonts w:ascii="Book Antiqua" w:eastAsia="Book Antiqua" w:hAnsi="Book Antiqua" w:cs="Book Antiqua"/>
          <w:color w:val="000000"/>
        </w:rPr>
        <w:t>ORIGINAL ARTICLE</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Observational Study</w:t>
      </w:r>
    </w:p>
    <w:p w:rsidR="00A77B3E" w:rsidRPr="003973F3" w:rsidRDefault="00B32FB2" w:rsidP="00A937EA">
      <w:pPr>
        <w:snapToGrid w:val="0"/>
        <w:spacing w:line="360" w:lineRule="auto"/>
        <w:jc w:val="both"/>
        <w:rPr>
          <w:rFonts w:ascii="Book Antiqua" w:hAnsi="Book Antiqua"/>
        </w:rPr>
      </w:pPr>
      <w:bookmarkStart w:id="0" w:name="OLE_LINK1648"/>
      <w:bookmarkStart w:id="1" w:name="OLE_LINK1649"/>
      <w:r w:rsidRPr="003973F3">
        <w:rPr>
          <w:rFonts w:ascii="Book Antiqua" w:eastAsia="Book Antiqua" w:hAnsi="Book Antiqua" w:cs="Book Antiqua"/>
          <w:b/>
          <w:bCs/>
          <w:color w:val="000000"/>
        </w:rPr>
        <w:t xml:space="preserve">Methylation changes at the </w:t>
      </w:r>
      <w:r w:rsidRPr="003973F3">
        <w:rPr>
          <w:rFonts w:ascii="Book Antiqua" w:eastAsia="Book Antiqua" w:hAnsi="Book Antiqua" w:cs="Book Antiqua"/>
          <w:b/>
          <w:bCs/>
          <w:i/>
          <w:iCs/>
          <w:color w:val="000000"/>
        </w:rPr>
        <w:t>GNAS</w:t>
      </w:r>
      <w:r w:rsidRPr="003973F3">
        <w:rPr>
          <w:rFonts w:ascii="Book Antiqua" w:eastAsia="Book Antiqua" w:hAnsi="Book Antiqua" w:cs="Book Antiqua"/>
          <w:b/>
          <w:bCs/>
          <w:color w:val="000000"/>
        </w:rPr>
        <w:t xml:space="preserve"> imprinted </w:t>
      </w:r>
      <w:r w:rsidRPr="000C0F44">
        <w:rPr>
          <w:rFonts w:ascii="Book Antiqua" w:eastAsia="Book Antiqua" w:hAnsi="Book Antiqua" w:cs="Book Antiqua"/>
          <w:b/>
          <w:bCs/>
          <w:iCs/>
          <w:color w:val="000000"/>
        </w:rPr>
        <w:t>locus</w:t>
      </w:r>
      <w:r w:rsidRPr="003973F3">
        <w:rPr>
          <w:rFonts w:ascii="Book Antiqua" w:eastAsia="Book Antiqua" w:hAnsi="Book Antiqua" w:cs="Book Antiqua"/>
          <w:b/>
          <w:bCs/>
          <w:color w:val="000000"/>
        </w:rPr>
        <w:t xml:space="preserve"> in pancreatic cystic neoplasms are important for the diagnosis of malignant cysts</w:t>
      </w:r>
    </w:p>
    <w:bookmarkEnd w:id="0"/>
    <w:bookmarkEnd w:id="1"/>
    <w:p w:rsidR="00A77B3E" w:rsidRPr="003973F3" w:rsidRDefault="00A77B3E" w:rsidP="00A937EA">
      <w:pPr>
        <w:snapToGrid w:val="0"/>
        <w:spacing w:line="360" w:lineRule="auto"/>
        <w:jc w:val="both"/>
        <w:rPr>
          <w:rFonts w:ascii="Book Antiqua" w:hAnsi="Book Antiqua"/>
        </w:rPr>
      </w:pPr>
    </w:p>
    <w:p w:rsidR="00A77B3E" w:rsidRPr="003973F3" w:rsidRDefault="006B1ED4" w:rsidP="00A937EA">
      <w:pPr>
        <w:snapToGrid w:val="0"/>
        <w:spacing w:line="360" w:lineRule="auto"/>
        <w:jc w:val="both"/>
        <w:rPr>
          <w:rFonts w:ascii="Book Antiqua" w:hAnsi="Book Antiqua"/>
        </w:rPr>
      </w:pPr>
      <w:proofErr w:type="spellStart"/>
      <w:r w:rsidRPr="003973F3">
        <w:rPr>
          <w:rFonts w:ascii="Book Antiqua" w:eastAsia="Book Antiqua" w:hAnsi="Book Antiqua" w:cs="Book Antiqua"/>
          <w:color w:val="000000"/>
        </w:rPr>
        <w:t>Faias</w:t>
      </w:r>
      <w:proofErr w:type="spellEnd"/>
      <w:r w:rsidRPr="003973F3">
        <w:rPr>
          <w:rFonts w:ascii="Book Antiqua" w:eastAsia="Book Antiqua" w:hAnsi="Book Antiqua" w:cs="Book Antiqua"/>
          <w:color w:val="000000"/>
        </w:rPr>
        <w:t xml:space="preserve"> S </w:t>
      </w:r>
      <w:r w:rsidRPr="003973F3">
        <w:rPr>
          <w:rFonts w:ascii="Book Antiqua" w:eastAsia="Book Antiqua" w:hAnsi="Book Antiqua" w:cs="Book Antiqua"/>
          <w:i/>
          <w:color w:val="000000"/>
        </w:rPr>
        <w:t>et al</w:t>
      </w:r>
      <w:r w:rsidRPr="003973F3">
        <w:rPr>
          <w:rFonts w:ascii="Book Antiqua" w:eastAsia="Book Antiqua" w:hAnsi="Book Antiqua" w:cs="Book Antiqua"/>
          <w:color w:val="000000"/>
        </w:rPr>
        <w:t xml:space="preserve">. </w:t>
      </w:r>
      <w:r w:rsidR="00B32FB2" w:rsidRPr="003973F3">
        <w:rPr>
          <w:rFonts w:ascii="Book Antiqua" w:eastAsia="Book Antiqua" w:hAnsi="Book Antiqua" w:cs="Book Antiqua"/>
          <w:color w:val="000000"/>
        </w:rPr>
        <w:t xml:space="preserve">Differential </w:t>
      </w:r>
      <w:r w:rsidR="00B32FB2" w:rsidRPr="003973F3">
        <w:rPr>
          <w:rFonts w:ascii="Book Antiqua" w:eastAsia="Book Antiqua" w:hAnsi="Book Antiqua" w:cs="Book Antiqua"/>
          <w:i/>
          <w:iCs/>
          <w:color w:val="000000"/>
        </w:rPr>
        <w:t xml:space="preserve">GNAS </w:t>
      </w:r>
      <w:r w:rsidR="00B32FB2" w:rsidRPr="000C0F44">
        <w:rPr>
          <w:rFonts w:ascii="Book Antiqua" w:eastAsia="Book Antiqua" w:hAnsi="Book Antiqua" w:cs="Book Antiqua"/>
          <w:iCs/>
          <w:color w:val="000000"/>
        </w:rPr>
        <w:t>locus</w:t>
      </w:r>
      <w:r w:rsidR="00B32FB2" w:rsidRPr="003973F3">
        <w:rPr>
          <w:rFonts w:ascii="Book Antiqua" w:eastAsia="Book Antiqua" w:hAnsi="Book Antiqua" w:cs="Book Antiqua"/>
          <w:color w:val="000000"/>
        </w:rPr>
        <w:t xml:space="preserve"> methylation in pancreatic cysts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Sandra </w:t>
      </w:r>
      <w:proofErr w:type="spellStart"/>
      <w:r w:rsidRPr="003973F3">
        <w:rPr>
          <w:rFonts w:ascii="Book Antiqua" w:eastAsia="Book Antiqua" w:hAnsi="Book Antiqua" w:cs="Book Antiqua"/>
          <w:color w:val="000000"/>
        </w:rPr>
        <w:t>Faias</w:t>
      </w:r>
      <w:proofErr w:type="spellEnd"/>
      <w:r w:rsidRPr="003973F3">
        <w:rPr>
          <w:rFonts w:ascii="Book Antiqua" w:eastAsia="Book Antiqua" w:hAnsi="Book Antiqua" w:cs="Book Antiqua"/>
          <w:color w:val="000000"/>
        </w:rPr>
        <w:t xml:space="preserve">, Marlene Duarte, </w:t>
      </w:r>
      <w:proofErr w:type="spellStart"/>
      <w:r w:rsidRPr="003973F3">
        <w:rPr>
          <w:rFonts w:ascii="Book Antiqua" w:eastAsia="Book Antiqua" w:hAnsi="Book Antiqua" w:cs="Book Antiqua"/>
          <w:color w:val="000000"/>
        </w:rPr>
        <w:t>Luísa</w:t>
      </w:r>
      <w:proofErr w:type="spellEnd"/>
      <w:r w:rsidRPr="003973F3">
        <w:rPr>
          <w:rFonts w:ascii="Book Antiqua" w:eastAsia="Book Antiqua" w:hAnsi="Book Antiqua" w:cs="Book Antiqua"/>
          <w:color w:val="000000"/>
        </w:rPr>
        <w:t xml:space="preserve"> Pereira, Paula Chaves, </w:t>
      </w:r>
      <w:proofErr w:type="spellStart"/>
      <w:r w:rsidRPr="003973F3">
        <w:rPr>
          <w:rFonts w:ascii="Book Antiqua" w:eastAsia="Book Antiqua" w:hAnsi="Book Antiqua" w:cs="Book Antiqua"/>
          <w:color w:val="000000"/>
        </w:rPr>
        <w:t>Marília</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Cravo</w:t>
      </w:r>
      <w:proofErr w:type="spellEnd"/>
      <w:r w:rsidRPr="003973F3">
        <w:rPr>
          <w:rFonts w:ascii="Book Antiqua" w:eastAsia="Book Antiqua" w:hAnsi="Book Antiqua" w:cs="Book Antiqua"/>
          <w:color w:val="000000"/>
        </w:rPr>
        <w:t>, Antonio Dias Pereira, Cristina Albuquerque</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Sandra </w:t>
      </w:r>
      <w:proofErr w:type="spellStart"/>
      <w:r w:rsidRPr="003973F3">
        <w:rPr>
          <w:rFonts w:ascii="Book Antiqua" w:eastAsia="Book Antiqua" w:hAnsi="Book Antiqua" w:cs="Book Antiqua"/>
          <w:b/>
          <w:bCs/>
          <w:color w:val="000000"/>
        </w:rPr>
        <w:t>Faias</w:t>
      </w:r>
      <w:proofErr w:type="spellEnd"/>
      <w:r w:rsidRPr="003973F3">
        <w:rPr>
          <w:rFonts w:ascii="Book Antiqua" w:eastAsia="Book Antiqua" w:hAnsi="Book Antiqua" w:cs="Book Antiqua"/>
          <w:b/>
          <w:bCs/>
          <w:color w:val="000000"/>
        </w:rPr>
        <w:t xml:space="preserve">, Antonio Dias Pereira, </w:t>
      </w:r>
      <w:r w:rsidRPr="003973F3">
        <w:rPr>
          <w:rFonts w:ascii="Book Antiqua" w:eastAsia="Book Antiqua" w:hAnsi="Book Antiqua" w:cs="Book Antiqua"/>
          <w:color w:val="000000"/>
        </w:rPr>
        <w:t xml:space="preserve">Department of Gastroenterology, </w:t>
      </w:r>
      <w:proofErr w:type="spellStart"/>
      <w:r w:rsidRPr="003973F3">
        <w:rPr>
          <w:rFonts w:ascii="Book Antiqua" w:eastAsia="Book Antiqua" w:hAnsi="Book Antiqua" w:cs="Book Antiqua"/>
          <w:color w:val="000000"/>
        </w:rPr>
        <w:t>Instituto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Português</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Oncologia</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Francisco </w:t>
      </w:r>
      <w:proofErr w:type="spellStart"/>
      <w:r w:rsidRPr="003973F3">
        <w:rPr>
          <w:rFonts w:ascii="Book Antiqua" w:eastAsia="Book Antiqua" w:hAnsi="Book Antiqua" w:cs="Book Antiqua"/>
          <w:color w:val="000000"/>
        </w:rPr>
        <w:t>Gentil</w:t>
      </w:r>
      <w:proofErr w:type="spellEnd"/>
      <w:r w:rsidRPr="003973F3">
        <w:rPr>
          <w:rFonts w:ascii="Book Antiqua" w:eastAsia="Book Antiqua" w:hAnsi="Book Antiqua" w:cs="Book Antiqua"/>
          <w:color w:val="000000"/>
        </w:rPr>
        <w:t xml:space="preserve">, EPE,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1099-023,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Sandra </w:t>
      </w:r>
      <w:proofErr w:type="spellStart"/>
      <w:r w:rsidRPr="003973F3">
        <w:rPr>
          <w:rFonts w:ascii="Book Antiqua" w:eastAsia="Book Antiqua" w:hAnsi="Book Antiqua" w:cs="Book Antiqua"/>
          <w:b/>
          <w:bCs/>
          <w:color w:val="000000"/>
        </w:rPr>
        <w:t>Faias</w:t>
      </w:r>
      <w:proofErr w:type="spellEnd"/>
      <w:r w:rsidRPr="003973F3">
        <w:rPr>
          <w:rFonts w:ascii="Book Antiqua" w:eastAsia="Book Antiqua" w:hAnsi="Book Antiqua" w:cs="Book Antiqua"/>
          <w:b/>
          <w:bCs/>
          <w:color w:val="000000"/>
        </w:rPr>
        <w:t xml:space="preserve">, Paula Chaves, </w:t>
      </w:r>
      <w:r w:rsidRPr="003973F3">
        <w:rPr>
          <w:rFonts w:ascii="Book Antiqua" w:eastAsia="Book Antiqua" w:hAnsi="Book Antiqua" w:cs="Book Antiqua"/>
          <w:color w:val="000000"/>
        </w:rPr>
        <w:t xml:space="preserve">Faculty of Health Sciences, University of Beira Interior, </w:t>
      </w:r>
      <w:proofErr w:type="spellStart"/>
      <w:r w:rsidRPr="003973F3">
        <w:rPr>
          <w:rFonts w:ascii="Book Antiqua" w:eastAsia="Book Antiqua" w:hAnsi="Book Antiqua" w:cs="Book Antiqua"/>
          <w:color w:val="000000"/>
        </w:rPr>
        <w:t>Covilhã</w:t>
      </w:r>
      <w:proofErr w:type="spellEnd"/>
      <w:r w:rsidRPr="003973F3">
        <w:rPr>
          <w:rFonts w:ascii="Book Antiqua" w:eastAsia="Book Antiqua" w:hAnsi="Book Antiqua" w:cs="Book Antiqua"/>
          <w:color w:val="000000"/>
        </w:rPr>
        <w:t xml:space="preserve"> 6200-506,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Marlene Duarte, Cristina Albuquerque, </w:t>
      </w:r>
      <w:proofErr w:type="spellStart"/>
      <w:r w:rsidRPr="003973F3">
        <w:rPr>
          <w:rFonts w:ascii="Book Antiqua" w:eastAsia="Book Antiqua" w:hAnsi="Book Antiqua" w:cs="Book Antiqua"/>
          <w:color w:val="000000"/>
        </w:rPr>
        <w:t>Unidade</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Investigação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em</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Patobiologia</w:t>
      </w:r>
      <w:proofErr w:type="spellEnd"/>
      <w:r w:rsidRPr="003973F3">
        <w:rPr>
          <w:rFonts w:ascii="Book Antiqua" w:eastAsia="Book Antiqua" w:hAnsi="Book Antiqua" w:cs="Book Antiqua"/>
          <w:color w:val="000000"/>
        </w:rPr>
        <w:t xml:space="preserve"> Molecular (UIPM), </w:t>
      </w:r>
      <w:proofErr w:type="spellStart"/>
      <w:r w:rsidRPr="003973F3">
        <w:rPr>
          <w:rFonts w:ascii="Book Antiqua" w:eastAsia="Book Antiqua" w:hAnsi="Book Antiqua" w:cs="Book Antiqua"/>
          <w:color w:val="000000"/>
        </w:rPr>
        <w:t>Instituto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Português</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Oncologia</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Francisco </w:t>
      </w:r>
      <w:proofErr w:type="spellStart"/>
      <w:r w:rsidRPr="003973F3">
        <w:rPr>
          <w:rFonts w:ascii="Book Antiqua" w:eastAsia="Book Antiqua" w:hAnsi="Book Antiqua" w:cs="Book Antiqua"/>
          <w:color w:val="000000"/>
        </w:rPr>
        <w:t>Gentil</w:t>
      </w:r>
      <w:proofErr w:type="spellEnd"/>
      <w:r w:rsidRPr="003973F3">
        <w:rPr>
          <w:rFonts w:ascii="Book Antiqua" w:eastAsia="Book Antiqua" w:hAnsi="Book Antiqua" w:cs="Book Antiqua"/>
          <w:color w:val="000000"/>
        </w:rPr>
        <w:t xml:space="preserve">, EPE,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1099-023,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Luísa Pereira, </w:t>
      </w:r>
      <w:r w:rsidRPr="003973F3">
        <w:rPr>
          <w:rFonts w:ascii="Book Antiqua" w:eastAsia="Book Antiqua" w:hAnsi="Book Antiqua" w:cs="Book Antiqua"/>
          <w:color w:val="000000"/>
        </w:rPr>
        <w:t xml:space="preserve">Centro de </w:t>
      </w:r>
      <w:proofErr w:type="spellStart"/>
      <w:r w:rsidRPr="003973F3">
        <w:rPr>
          <w:rFonts w:ascii="Book Antiqua" w:eastAsia="Book Antiqua" w:hAnsi="Book Antiqua" w:cs="Book Antiqua"/>
          <w:color w:val="000000"/>
        </w:rPr>
        <w:t>Matemática</w:t>
      </w:r>
      <w:proofErr w:type="spellEnd"/>
      <w:r w:rsidRPr="003973F3">
        <w:rPr>
          <w:rFonts w:ascii="Book Antiqua" w:eastAsia="Book Antiqua" w:hAnsi="Book Antiqua" w:cs="Book Antiqua"/>
          <w:color w:val="000000"/>
        </w:rPr>
        <w:t xml:space="preserve"> e </w:t>
      </w:r>
      <w:proofErr w:type="spellStart"/>
      <w:r w:rsidRPr="003973F3">
        <w:rPr>
          <w:rFonts w:ascii="Book Antiqua" w:eastAsia="Book Antiqua" w:hAnsi="Book Antiqua" w:cs="Book Antiqua"/>
          <w:color w:val="000000"/>
        </w:rPr>
        <w:t>Aplicações</w:t>
      </w:r>
      <w:proofErr w:type="spellEnd"/>
      <w:r w:rsidRPr="003973F3">
        <w:rPr>
          <w:rFonts w:ascii="Book Antiqua" w:eastAsia="Book Antiqua" w:hAnsi="Book Antiqua" w:cs="Book Antiqua"/>
          <w:color w:val="000000"/>
        </w:rPr>
        <w:t xml:space="preserve"> (CMA-UBI), Universidade da Beira Interior, </w:t>
      </w:r>
      <w:proofErr w:type="spellStart"/>
      <w:r w:rsidRPr="003973F3">
        <w:rPr>
          <w:rFonts w:ascii="Book Antiqua" w:eastAsia="Book Antiqua" w:hAnsi="Book Antiqua" w:cs="Book Antiqua"/>
          <w:color w:val="000000"/>
        </w:rPr>
        <w:t>Covilhã</w:t>
      </w:r>
      <w:proofErr w:type="spellEnd"/>
      <w:r w:rsidRPr="003973F3">
        <w:rPr>
          <w:rFonts w:ascii="Book Antiqua" w:eastAsia="Book Antiqua" w:hAnsi="Book Antiqua" w:cs="Book Antiqua"/>
          <w:color w:val="000000"/>
        </w:rPr>
        <w:t xml:space="preserve"> 6200-506,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Paula Chaves, </w:t>
      </w:r>
      <w:r w:rsidRPr="003973F3">
        <w:rPr>
          <w:rFonts w:ascii="Book Antiqua" w:eastAsia="Book Antiqua" w:hAnsi="Book Antiqua" w:cs="Book Antiqua"/>
          <w:color w:val="000000"/>
        </w:rPr>
        <w:t xml:space="preserve">Department of Pathology, </w:t>
      </w:r>
      <w:proofErr w:type="spellStart"/>
      <w:r w:rsidRPr="003973F3">
        <w:rPr>
          <w:rFonts w:ascii="Book Antiqua" w:eastAsia="Book Antiqua" w:hAnsi="Book Antiqua" w:cs="Book Antiqua"/>
          <w:color w:val="000000"/>
        </w:rPr>
        <w:t>Instituto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Português</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Oncologia</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Francisco </w:t>
      </w:r>
      <w:proofErr w:type="spellStart"/>
      <w:r w:rsidRPr="003973F3">
        <w:rPr>
          <w:rFonts w:ascii="Book Antiqua" w:eastAsia="Book Antiqua" w:hAnsi="Book Antiqua" w:cs="Book Antiqua"/>
          <w:color w:val="000000"/>
        </w:rPr>
        <w:t>Gentil</w:t>
      </w:r>
      <w:proofErr w:type="spellEnd"/>
      <w:r w:rsidRPr="003973F3">
        <w:rPr>
          <w:rFonts w:ascii="Book Antiqua" w:eastAsia="Book Antiqua" w:hAnsi="Book Antiqua" w:cs="Book Antiqua"/>
          <w:color w:val="000000"/>
        </w:rPr>
        <w:t xml:space="preserve">, EPE,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1099-023,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proofErr w:type="spellStart"/>
      <w:r w:rsidRPr="003973F3">
        <w:rPr>
          <w:rFonts w:ascii="Book Antiqua" w:eastAsia="Book Antiqua" w:hAnsi="Book Antiqua" w:cs="Book Antiqua"/>
          <w:b/>
          <w:bCs/>
          <w:color w:val="000000"/>
        </w:rPr>
        <w:lastRenderedPageBreak/>
        <w:t>Marília</w:t>
      </w:r>
      <w:proofErr w:type="spellEnd"/>
      <w:r w:rsidRPr="003973F3">
        <w:rPr>
          <w:rFonts w:ascii="Book Antiqua" w:eastAsia="Book Antiqua" w:hAnsi="Book Antiqua" w:cs="Book Antiqua"/>
          <w:b/>
          <w:bCs/>
          <w:color w:val="000000"/>
        </w:rPr>
        <w:t xml:space="preserve"> </w:t>
      </w:r>
      <w:proofErr w:type="spellStart"/>
      <w:r w:rsidRPr="003973F3">
        <w:rPr>
          <w:rFonts w:ascii="Book Antiqua" w:eastAsia="Book Antiqua" w:hAnsi="Book Antiqua" w:cs="Book Antiqua"/>
          <w:b/>
          <w:bCs/>
          <w:color w:val="000000"/>
        </w:rPr>
        <w:t>Cravo</w:t>
      </w:r>
      <w:proofErr w:type="spellEnd"/>
      <w:r w:rsidRPr="003973F3">
        <w:rPr>
          <w:rFonts w:ascii="Book Antiqua" w:eastAsia="Book Antiqua" w:hAnsi="Book Antiqua" w:cs="Book Antiqua"/>
          <w:b/>
          <w:bCs/>
          <w:color w:val="000000"/>
        </w:rPr>
        <w:t xml:space="preserve">, </w:t>
      </w:r>
      <w:r w:rsidRPr="003973F3">
        <w:rPr>
          <w:rFonts w:ascii="Book Antiqua" w:eastAsia="Book Antiqua" w:hAnsi="Book Antiqua" w:cs="Book Antiqua"/>
          <w:color w:val="000000"/>
        </w:rPr>
        <w:t xml:space="preserve">Department of Gastroenterology, Hospital Beatriz </w:t>
      </w:r>
      <w:proofErr w:type="spellStart"/>
      <w:r w:rsidRPr="003973F3">
        <w:rPr>
          <w:rFonts w:ascii="Book Antiqua" w:eastAsia="Book Antiqua" w:hAnsi="Book Antiqua" w:cs="Book Antiqua"/>
          <w:color w:val="000000"/>
        </w:rPr>
        <w:t>Ângelo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Loures</w:t>
      </w:r>
      <w:proofErr w:type="spellEnd"/>
      <w:r w:rsidRPr="003973F3">
        <w:rPr>
          <w:rFonts w:ascii="Book Antiqua" w:eastAsia="Book Antiqua" w:hAnsi="Book Antiqua" w:cs="Book Antiqua"/>
          <w:color w:val="000000"/>
        </w:rPr>
        <w:t xml:space="preserve"> 2674-514, Portugal</w:t>
      </w:r>
    </w:p>
    <w:p w:rsidR="000B1202" w:rsidRPr="003973F3" w:rsidRDefault="000B1202"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Author contributions: </w:t>
      </w:r>
      <w:r w:rsidRPr="003973F3">
        <w:rPr>
          <w:rFonts w:ascii="Book Antiqua" w:eastAsia="Book Antiqua" w:hAnsi="Book Antiqua" w:cs="Book Antiqua"/>
          <w:color w:val="000000"/>
        </w:rPr>
        <w:t>All authors have contributed to the paper concept and design and agreed on the final content of the manuscript</w:t>
      </w:r>
      <w:r w:rsidR="000B1202" w:rsidRPr="003973F3">
        <w:rPr>
          <w:rFonts w:ascii="Book Antiqua" w:eastAsia="Book Antiqua" w:hAnsi="Book Antiqua" w:cs="Book Antiqua"/>
          <w:color w:val="000000"/>
        </w:rPr>
        <w:t xml:space="preserve">; </w:t>
      </w:r>
      <w:proofErr w:type="spellStart"/>
      <w:r w:rsidR="000B1202" w:rsidRPr="003973F3">
        <w:rPr>
          <w:rFonts w:ascii="Book Antiqua" w:eastAsia="Book Antiqua" w:hAnsi="Book Antiqua" w:cs="Book Antiqua"/>
          <w:color w:val="000000"/>
        </w:rPr>
        <w:t>Faias</w:t>
      </w:r>
      <w:proofErr w:type="spellEnd"/>
      <w:r w:rsidR="000B1202" w:rsidRPr="003973F3">
        <w:rPr>
          <w:rFonts w:ascii="Book Antiqua" w:eastAsia="Book Antiqua" w:hAnsi="Book Antiqua" w:cs="Book Antiqua"/>
          <w:color w:val="000000"/>
        </w:rPr>
        <w:t xml:space="preserve"> S</w:t>
      </w:r>
      <w:r w:rsidRPr="003973F3">
        <w:rPr>
          <w:rFonts w:ascii="Book Antiqua" w:eastAsia="Book Antiqua" w:hAnsi="Book Antiqua" w:cs="Book Antiqua"/>
          <w:color w:val="000000"/>
        </w:rPr>
        <w:t xml:space="preserve">, </w:t>
      </w:r>
      <w:r w:rsidR="000B1202" w:rsidRPr="003973F3">
        <w:rPr>
          <w:rFonts w:ascii="Book Antiqua" w:eastAsia="Book Antiqua" w:hAnsi="Book Antiqua" w:cs="Book Antiqua"/>
          <w:color w:val="000000"/>
        </w:rPr>
        <w:t>Duarte M</w:t>
      </w:r>
      <w:r w:rsidRPr="003973F3">
        <w:rPr>
          <w:rFonts w:ascii="Book Antiqua" w:eastAsia="Book Antiqua" w:hAnsi="Book Antiqua" w:cs="Book Antiqua"/>
          <w:color w:val="000000"/>
        </w:rPr>
        <w:t xml:space="preserve">, and </w:t>
      </w:r>
      <w:r w:rsidR="000B1202" w:rsidRPr="003973F3">
        <w:rPr>
          <w:rFonts w:ascii="Book Antiqua" w:eastAsia="Book Antiqua" w:hAnsi="Book Antiqua" w:cs="Book Antiqua"/>
          <w:color w:val="000000"/>
        </w:rPr>
        <w:t xml:space="preserve">Albuquerque </w:t>
      </w:r>
      <w:r w:rsidRPr="003973F3">
        <w:rPr>
          <w:rFonts w:ascii="Book Antiqua" w:eastAsia="Book Antiqua" w:hAnsi="Book Antiqua" w:cs="Book Antiqua"/>
          <w:color w:val="000000"/>
        </w:rPr>
        <w:t>C</w:t>
      </w:r>
      <w:r w:rsidR="000B1202"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acquired and interpreted the data</w:t>
      </w:r>
      <w:r w:rsidR="000B120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w:t>
      </w:r>
      <w:r w:rsidR="000B1202" w:rsidRPr="003973F3">
        <w:rPr>
          <w:rFonts w:ascii="Book Antiqua" w:eastAsia="Book Antiqua" w:hAnsi="Book Antiqua" w:cs="Book Antiqua"/>
          <w:color w:val="000000"/>
        </w:rPr>
        <w:t xml:space="preserve">Pereira </w:t>
      </w:r>
      <w:r w:rsidRPr="003973F3">
        <w:rPr>
          <w:rFonts w:ascii="Book Antiqua" w:eastAsia="Book Antiqua" w:hAnsi="Book Antiqua" w:cs="Book Antiqua"/>
          <w:color w:val="000000"/>
        </w:rPr>
        <w:t>L</w:t>
      </w:r>
      <w:r w:rsidR="000B1202"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performed the statistical analysis</w:t>
      </w:r>
      <w:r w:rsidR="000B1202" w:rsidRPr="003973F3">
        <w:rPr>
          <w:rFonts w:ascii="Book Antiqua" w:eastAsia="Book Antiqua" w:hAnsi="Book Antiqua" w:cs="Book Antiqua"/>
          <w:color w:val="000000"/>
        </w:rPr>
        <w:t xml:space="preserve">; </w:t>
      </w:r>
      <w:proofErr w:type="spellStart"/>
      <w:r w:rsidR="000B1202" w:rsidRPr="003973F3">
        <w:rPr>
          <w:rFonts w:ascii="Book Antiqua" w:eastAsia="Book Antiqua" w:hAnsi="Book Antiqua" w:cs="Book Antiqua"/>
          <w:color w:val="000000"/>
        </w:rPr>
        <w:t>Faias</w:t>
      </w:r>
      <w:proofErr w:type="spellEnd"/>
      <w:r w:rsidR="000B1202" w:rsidRPr="003973F3">
        <w:rPr>
          <w:rFonts w:ascii="Book Antiqua" w:eastAsia="Book Antiqua" w:hAnsi="Book Antiqua" w:cs="Book Antiqua"/>
          <w:color w:val="000000"/>
        </w:rPr>
        <w:t xml:space="preserve"> S,</w:t>
      </w:r>
      <w:r w:rsidRPr="003973F3">
        <w:rPr>
          <w:rFonts w:ascii="Book Antiqua" w:eastAsia="Book Antiqua" w:hAnsi="Book Antiqua" w:cs="Book Antiqua"/>
          <w:color w:val="000000"/>
          <w:shd w:val="clear" w:color="auto" w:fill="FFFFFF"/>
        </w:rPr>
        <w:t xml:space="preserve"> </w:t>
      </w:r>
      <w:r w:rsidR="000B1202" w:rsidRPr="003973F3">
        <w:rPr>
          <w:rFonts w:ascii="Book Antiqua" w:eastAsia="Book Antiqua" w:hAnsi="Book Antiqua" w:cs="Book Antiqua"/>
          <w:color w:val="000000"/>
        </w:rPr>
        <w:t>Pereira L,</w:t>
      </w:r>
      <w:r w:rsidRPr="003973F3">
        <w:rPr>
          <w:rFonts w:ascii="Book Antiqua" w:eastAsia="Book Antiqua" w:hAnsi="Book Antiqua" w:cs="Book Antiqua"/>
          <w:color w:val="000000"/>
          <w:shd w:val="clear" w:color="auto" w:fill="FFFFFF"/>
        </w:rPr>
        <w:t xml:space="preserve"> </w:t>
      </w:r>
      <w:r w:rsidR="000B1202" w:rsidRPr="003973F3">
        <w:rPr>
          <w:rFonts w:ascii="Book Antiqua" w:eastAsia="Book Antiqua" w:hAnsi="Book Antiqua" w:cs="Book Antiqua"/>
          <w:color w:val="000000"/>
        </w:rPr>
        <w:t>Chaves</w:t>
      </w:r>
      <w:r w:rsidR="000B1202" w:rsidRPr="003973F3">
        <w:rPr>
          <w:rFonts w:ascii="Book Antiqua" w:eastAsia="Book Antiqua" w:hAnsi="Book Antiqua" w:cs="Book Antiqua"/>
          <w:color w:val="000000"/>
          <w:shd w:val="clear" w:color="auto" w:fill="FFFFFF"/>
        </w:rPr>
        <w:t xml:space="preserve"> P</w:t>
      </w:r>
      <w:r w:rsidRPr="003973F3">
        <w:rPr>
          <w:rFonts w:ascii="Book Antiqua" w:eastAsia="Book Antiqua" w:hAnsi="Book Antiqua" w:cs="Book Antiqua"/>
          <w:color w:val="000000"/>
          <w:shd w:val="clear" w:color="auto" w:fill="FFFFFF"/>
        </w:rPr>
        <w:t xml:space="preserve">, </w:t>
      </w:r>
      <w:proofErr w:type="spellStart"/>
      <w:r w:rsidR="000B1202" w:rsidRPr="003973F3">
        <w:rPr>
          <w:rFonts w:ascii="Book Antiqua" w:eastAsia="Book Antiqua" w:hAnsi="Book Antiqua" w:cs="Book Antiqua"/>
          <w:color w:val="000000"/>
        </w:rPr>
        <w:t>Cravo</w:t>
      </w:r>
      <w:proofErr w:type="spellEnd"/>
      <w:r w:rsidR="000B1202" w:rsidRPr="003973F3">
        <w:rPr>
          <w:rFonts w:ascii="Book Antiqua" w:eastAsia="Book Antiqua" w:hAnsi="Book Antiqua" w:cs="Book Antiqua"/>
          <w:color w:val="000000"/>
          <w:shd w:val="clear" w:color="auto" w:fill="FFFFFF"/>
        </w:rPr>
        <w:t xml:space="preserve"> M</w:t>
      </w:r>
      <w:r w:rsidRPr="003973F3">
        <w:rPr>
          <w:rFonts w:ascii="Book Antiqua" w:eastAsia="Book Antiqua" w:hAnsi="Book Antiqua" w:cs="Book Antiqua"/>
          <w:color w:val="000000"/>
          <w:shd w:val="clear" w:color="auto" w:fill="FFFFFF"/>
        </w:rPr>
        <w:t xml:space="preserve">, and </w:t>
      </w:r>
      <w:r w:rsidR="000B1202" w:rsidRPr="003973F3">
        <w:rPr>
          <w:rFonts w:ascii="Book Antiqua" w:eastAsia="Book Antiqua" w:hAnsi="Book Antiqua" w:cs="Book Antiqua"/>
          <w:color w:val="000000"/>
        </w:rPr>
        <w:t>Albuquerque</w:t>
      </w:r>
      <w:r w:rsidR="000B1202" w:rsidRPr="003973F3">
        <w:rPr>
          <w:rFonts w:ascii="Book Antiqua" w:eastAsia="Book Antiqua" w:hAnsi="Book Antiqua" w:cs="Book Antiqua"/>
          <w:color w:val="000000"/>
          <w:shd w:val="clear" w:color="auto" w:fill="FFFFFF"/>
        </w:rPr>
        <w:t xml:space="preserve"> </w:t>
      </w:r>
      <w:r w:rsidRPr="003973F3">
        <w:rPr>
          <w:rFonts w:ascii="Book Antiqua" w:eastAsia="Book Antiqua" w:hAnsi="Book Antiqua" w:cs="Book Antiqua"/>
          <w:color w:val="000000"/>
          <w:shd w:val="clear" w:color="auto" w:fill="FFFFFF"/>
        </w:rPr>
        <w:t>C</w:t>
      </w:r>
      <w:r w:rsidR="000B1202" w:rsidRPr="003973F3">
        <w:rPr>
          <w:rFonts w:ascii="Book Antiqua" w:eastAsia="Book Antiqua" w:hAnsi="Book Antiqua" w:cs="Book Antiqua"/>
          <w:color w:val="000000"/>
          <w:shd w:val="clear" w:color="auto" w:fill="FFFFFF"/>
        </w:rPr>
        <w:t xml:space="preserve"> </w:t>
      </w:r>
      <w:r w:rsidRPr="003973F3">
        <w:rPr>
          <w:rFonts w:ascii="Book Antiqua" w:eastAsia="Book Antiqua" w:hAnsi="Book Antiqua" w:cs="Book Antiqua"/>
          <w:color w:val="000000"/>
          <w:shd w:val="clear" w:color="auto" w:fill="FFFFFF"/>
        </w:rPr>
        <w:t xml:space="preserve">drafted the manuscript under the supervision of both senior authors, </w:t>
      </w:r>
      <w:r w:rsidR="006354AA" w:rsidRPr="003973F3">
        <w:rPr>
          <w:rFonts w:ascii="Book Antiqua" w:eastAsia="Book Antiqua" w:hAnsi="Book Antiqua" w:cs="Book Antiqua"/>
          <w:color w:val="000000"/>
        </w:rPr>
        <w:t>Albuquerque</w:t>
      </w:r>
      <w:r w:rsidR="006354AA" w:rsidRPr="003973F3">
        <w:rPr>
          <w:rFonts w:ascii="Book Antiqua" w:eastAsia="Book Antiqua" w:hAnsi="Book Antiqua" w:cs="Book Antiqua"/>
          <w:color w:val="000000"/>
          <w:shd w:val="clear" w:color="auto" w:fill="FFFFFF"/>
        </w:rPr>
        <w:t xml:space="preserve"> C</w:t>
      </w:r>
      <w:r w:rsidRPr="003973F3">
        <w:rPr>
          <w:rFonts w:ascii="Book Antiqua" w:eastAsia="Book Antiqua" w:hAnsi="Book Antiqua" w:cs="Book Antiqua"/>
          <w:color w:val="000000"/>
          <w:shd w:val="clear" w:color="auto" w:fill="FFFFFF"/>
        </w:rPr>
        <w:t xml:space="preserve"> and </w:t>
      </w:r>
      <w:r w:rsidR="006354AA" w:rsidRPr="003973F3">
        <w:rPr>
          <w:rFonts w:ascii="Book Antiqua" w:eastAsia="Book Antiqua" w:hAnsi="Book Antiqua" w:cs="Book Antiqua"/>
          <w:color w:val="000000"/>
        </w:rPr>
        <w:t>Pereira</w:t>
      </w:r>
      <w:r w:rsidR="006354AA" w:rsidRPr="003973F3">
        <w:rPr>
          <w:rFonts w:ascii="Book Antiqua" w:eastAsia="Book Antiqua" w:hAnsi="Book Antiqua" w:cs="Book Antiqua"/>
          <w:color w:val="000000"/>
          <w:shd w:val="clear" w:color="auto" w:fill="FFFFFF"/>
        </w:rPr>
        <w:t xml:space="preserve"> AD; </w:t>
      </w:r>
      <w:r w:rsidR="000C0F44">
        <w:rPr>
          <w:rFonts w:ascii="Book Antiqua" w:eastAsia="Book Antiqua" w:hAnsi="Book Antiqua" w:cs="Book Antiqua"/>
          <w:color w:val="000000"/>
          <w:shd w:val="clear" w:color="auto" w:fill="FFFFFF"/>
        </w:rPr>
        <w:t>a</w:t>
      </w:r>
      <w:r w:rsidR="000C0F44" w:rsidRPr="003973F3">
        <w:rPr>
          <w:rFonts w:ascii="Book Antiqua" w:eastAsia="Book Antiqua" w:hAnsi="Book Antiqua" w:cs="Book Antiqua"/>
          <w:color w:val="000000"/>
          <w:shd w:val="clear" w:color="auto" w:fill="FFFFFF"/>
        </w:rPr>
        <w:t xml:space="preserve">ll </w:t>
      </w:r>
      <w:r w:rsidRPr="003973F3">
        <w:rPr>
          <w:rFonts w:ascii="Book Antiqua" w:eastAsia="Book Antiqua" w:hAnsi="Book Antiqua" w:cs="Book Antiqua"/>
          <w:color w:val="000000"/>
          <w:shd w:val="clear" w:color="auto" w:fill="FFFFFF"/>
        </w:rPr>
        <w:t xml:space="preserve">authors critically revised the manuscript and approved the final version of the manuscript. </w:t>
      </w:r>
    </w:p>
    <w:p w:rsidR="00A77B3E" w:rsidRPr="003973F3" w:rsidRDefault="00A77B3E" w:rsidP="00A937EA">
      <w:pPr>
        <w:snapToGrid w:val="0"/>
        <w:spacing w:line="360" w:lineRule="auto"/>
        <w:jc w:val="both"/>
        <w:rPr>
          <w:rFonts w:ascii="Book Antiqua" w:hAnsi="Book Antiqua"/>
        </w:rPr>
      </w:pPr>
      <w:bookmarkStart w:id="2" w:name="_GoBack"/>
      <w:bookmarkEnd w:id="2"/>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Supported by</w:t>
      </w:r>
      <w:r w:rsidR="0026351C"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 Research Grant from </w:t>
      </w:r>
      <w:proofErr w:type="spellStart"/>
      <w:r w:rsidRPr="003973F3">
        <w:rPr>
          <w:rFonts w:ascii="Book Antiqua" w:eastAsia="Book Antiqua" w:hAnsi="Book Antiqua" w:cs="Book Antiqua"/>
          <w:color w:val="000000"/>
        </w:rPr>
        <w:t>Sociedade</w:t>
      </w:r>
      <w:proofErr w:type="spellEnd"/>
      <w:r w:rsidRPr="003973F3">
        <w:rPr>
          <w:rFonts w:ascii="Book Antiqua" w:eastAsia="Book Antiqua" w:hAnsi="Book Antiqua" w:cs="Book Antiqua"/>
          <w:color w:val="000000"/>
        </w:rPr>
        <w:t xml:space="preserve"> Portuguesa de </w:t>
      </w:r>
      <w:proofErr w:type="spellStart"/>
      <w:r w:rsidRPr="003973F3">
        <w:rPr>
          <w:rFonts w:ascii="Book Antiqua" w:eastAsia="Book Antiqua" w:hAnsi="Book Antiqua" w:cs="Book Antiqua"/>
          <w:color w:val="000000"/>
        </w:rPr>
        <w:t>Endoscopia</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Digestiva</w:t>
      </w:r>
      <w:proofErr w:type="spellEnd"/>
      <w:r w:rsidRPr="003973F3">
        <w:rPr>
          <w:rFonts w:ascii="Book Antiqua" w:eastAsia="Book Antiqua" w:hAnsi="Book Antiqua" w:cs="Book Antiqua"/>
          <w:color w:val="000000"/>
        </w:rPr>
        <w:t xml:space="preserve"> in 2018.</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Corresponding author: Sandra </w:t>
      </w:r>
      <w:proofErr w:type="spellStart"/>
      <w:r w:rsidRPr="003973F3">
        <w:rPr>
          <w:rFonts w:ascii="Book Antiqua" w:eastAsia="Book Antiqua" w:hAnsi="Book Antiqua" w:cs="Book Antiqua"/>
          <w:b/>
          <w:bCs/>
          <w:color w:val="000000"/>
        </w:rPr>
        <w:t>Faias</w:t>
      </w:r>
      <w:proofErr w:type="spellEnd"/>
      <w:r w:rsidRPr="003973F3">
        <w:rPr>
          <w:rFonts w:ascii="Book Antiqua" w:eastAsia="Book Antiqua" w:hAnsi="Book Antiqua" w:cs="Book Antiqua"/>
          <w:b/>
          <w:bCs/>
          <w:color w:val="000000"/>
        </w:rPr>
        <w:t xml:space="preserve">, MD, Attending Doctor, Research Fellow, </w:t>
      </w:r>
      <w:r w:rsidRPr="003973F3">
        <w:rPr>
          <w:rFonts w:ascii="Book Antiqua" w:eastAsia="Book Antiqua" w:hAnsi="Book Antiqua" w:cs="Book Antiqua"/>
          <w:color w:val="000000"/>
        </w:rPr>
        <w:t xml:space="preserve">Department of Gastroenterology, </w:t>
      </w:r>
      <w:proofErr w:type="spellStart"/>
      <w:r w:rsidRPr="003973F3">
        <w:rPr>
          <w:rFonts w:ascii="Book Antiqua" w:eastAsia="Book Antiqua" w:hAnsi="Book Antiqua" w:cs="Book Antiqua"/>
          <w:color w:val="000000"/>
        </w:rPr>
        <w:t>Instituto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Português</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Oncologia</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Francisco </w:t>
      </w:r>
      <w:proofErr w:type="spellStart"/>
      <w:r w:rsidRPr="003973F3">
        <w:rPr>
          <w:rFonts w:ascii="Book Antiqua" w:eastAsia="Book Antiqua" w:hAnsi="Book Antiqua" w:cs="Book Antiqua"/>
          <w:color w:val="000000"/>
        </w:rPr>
        <w:t>Gentil</w:t>
      </w:r>
      <w:proofErr w:type="spellEnd"/>
      <w:r w:rsidRPr="003973F3">
        <w:rPr>
          <w:rFonts w:ascii="Book Antiqua" w:eastAsia="Book Antiqua" w:hAnsi="Book Antiqua" w:cs="Book Antiqua"/>
          <w:color w:val="000000"/>
        </w:rPr>
        <w:t xml:space="preserve">, EPE, </w:t>
      </w:r>
      <w:proofErr w:type="spellStart"/>
      <w:r w:rsidRPr="003973F3">
        <w:rPr>
          <w:rFonts w:ascii="Book Antiqua" w:eastAsia="Book Antiqua" w:hAnsi="Book Antiqua" w:cs="Book Antiqua"/>
          <w:color w:val="000000"/>
        </w:rPr>
        <w:t>Rua</w:t>
      </w:r>
      <w:proofErr w:type="spellEnd"/>
      <w:r w:rsidRPr="003973F3">
        <w:rPr>
          <w:rFonts w:ascii="Book Antiqua" w:eastAsia="Book Antiqua" w:hAnsi="Book Antiqua" w:cs="Book Antiqua"/>
          <w:color w:val="000000"/>
        </w:rPr>
        <w:t xml:space="preserve"> Prof Lima </w:t>
      </w:r>
      <w:proofErr w:type="spellStart"/>
      <w:r w:rsidRPr="003973F3">
        <w:rPr>
          <w:rFonts w:ascii="Book Antiqua" w:eastAsia="Book Antiqua" w:hAnsi="Book Antiqua" w:cs="Book Antiqua"/>
          <w:color w:val="000000"/>
        </w:rPr>
        <w:t>Basto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1099-023, Portugal. sandrarfaias@hotmail.com</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Received: </w:t>
      </w:r>
      <w:r w:rsidRPr="003973F3">
        <w:rPr>
          <w:rFonts w:ascii="Book Antiqua" w:eastAsia="Book Antiqua" w:hAnsi="Book Antiqua" w:cs="Book Antiqua"/>
          <w:color w:val="000000"/>
        </w:rPr>
        <w:t>April 15,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Revised: </w:t>
      </w:r>
      <w:r w:rsidRPr="003973F3">
        <w:rPr>
          <w:rFonts w:ascii="Book Antiqua" w:eastAsia="Book Antiqua" w:hAnsi="Book Antiqua" w:cs="Book Antiqua"/>
          <w:color w:val="000000"/>
        </w:rPr>
        <w:t>July 18,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Accepted: </w:t>
      </w:r>
      <w:r w:rsidR="00937D64" w:rsidRPr="003973F3">
        <w:rPr>
          <w:rFonts w:ascii="Book Antiqua" w:eastAsia="Book Antiqua" w:hAnsi="Book Antiqua" w:cs="Book Antiqua"/>
          <w:bCs/>
          <w:color w:val="000000"/>
        </w:rPr>
        <w:t>August 1,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Published online: </w:t>
      </w:r>
    </w:p>
    <w:p w:rsidR="00A77B3E" w:rsidRPr="003973F3" w:rsidRDefault="00A77B3E" w:rsidP="00A937EA">
      <w:pPr>
        <w:snapToGrid w:val="0"/>
        <w:spacing w:line="360" w:lineRule="auto"/>
        <w:jc w:val="both"/>
        <w:rPr>
          <w:rFonts w:ascii="Book Antiqua" w:hAnsi="Book Antiqua"/>
        </w:rPr>
        <w:sectPr w:rsidR="00A77B3E" w:rsidRPr="003973F3" w:rsidSect="00A937EA">
          <w:footerReference w:type="default" r:id="rId8"/>
          <w:pgSz w:w="12240" w:h="15840"/>
          <w:pgMar w:top="1440" w:right="1440" w:bottom="1440" w:left="1440" w:header="720" w:footer="720" w:gutter="0"/>
          <w:cols w:space="720"/>
          <w:docGrid w:linePitch="360"/>
        </w:sect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lastRenderedPageBreak/>
        <w:t>Abstract</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BACKGROUND</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shd w:val="clear" w:color="auto" w:fill="FFFFFF"/>
        </w:rPr>
        <w:t xml:space="preserve">Guanine </w:t>
      </w:r>
      <w:r w:rsidR="007D7E3B" w:rsidRPr="003973F3">
        <w:rPr>
          <w:rFonts w:ascii="Book Antiqua" w:eastAsia="Book Antiqua" w:hAnsi="Book Antiqua" w:cs="Book Antiqua"/>
          <w:color w:val="000000"/>
          <w:shd w:val="clear" w:color="auto" w:fill="FFFFFF"/>
        </w:rPr>
        <w:t>n</w:t>
      </w:r>
      <w:r w:rsidRPr="003973F3">
        <w:rPr>
          <w:rFonts w:ascii="Book Antiqua" w:eastAsia="Book Antiqua" w:hAnsi="Book Antiqua" w:cs="Book Antiqua"/>
          <w:color w:val="000000"/>
          <w:shd w:val="clear" w:color="auto" w:fill="FFFFFF"/>
        </w:rPr>
        <w:t xml:space="preserve">ucleotide-binding protein, </w:t>
      </w:r>
      <w:r w:rsidR="007D7E3B" w:rsidRPr="003973F3">
        <w:rPr>
          <w:rFonts w:ascii="Book Antiqua" w:eastAsia="Book Antiqua" w:hAnsi="Book Antiqua" w:cs="Book Antiqua"/>
          <w:color w:val="000000"/>
          <w:shd w:val="clear" w:color="auto" w:fill="FFFFFF"/>
        </w:rPr>
        <w:t>a</w:t>
      </w:r>
      <w:r w:rsidRPr="003973F3">
        <w:rPr>
          <w:rFonts w:ascii="Book Antiqua" w:eastAsia="Book Antiqua" w:hAnsi="Book Antiqua" w:cs="Book Antiqua"/>
          <w:color w:val="000000"/>
          <w:shd w:val="clear" w:color="auto" w:fill="FFFFFF"/>
        </w:rPr>
        <w:t xml:space="preserve">lpha </w:t>
      </w:r>
      <w:r w:rsidR="007D7E3B" w:rsidRPr="003973F3">
        <w:rPr>
          <w:rFonts w:ascii="Book Antiqua" w:eastAsia="Book Antiqua" w:hAnsi="Book Antiqua" w:cs="Book Antiqua"/>
          <w:color w:val="000000"/>
          <w:shd w:val="clear" w:color="auto" w:fill="FFFFFF"/>
        </w:rPr>
        <w:t>s</w:t>
      </w:r>
      <w:r w:rsidRPr="003973F3">
        <w:rPr>
          <w:rFonts w:ascii="Book Antiqua" w:eastAsia="Book Antiqua" w:hAnsi="Book Antiqua" w:cs="Book Antiqua"/>
          <w:color w:val="000000"/>
          <w:shd w:val="clear" w:color="auto" w:fill="FFFFFF"/>
        </w:rPr>
        <w:t>timulating (</w:t>
      </w:r>
      <w:r w:rsidRPr="003973F3">
        <w:rPr>
          <w:rFonts w:ascii="Book Antiqua" w:eastAsia="Book Antiqua" w:hAnsi="Book Antiqua" w:cs="Book Antiqua"/>
          <w:i/>
          <w:iCs/>
          <w:color w:val="000000"/>
        </w:rPr>
        <w:t>GNAS</w:t>
      </w:r>
      <w:r w:rsidRPr="003973F3">
        <w:rPr>
          <w:rFonts w:ascii="Book Antiqua" w:eastAsia="Book Antiqua" w:hAnsi="Book Antiqua" w:cs="Book Antiqua"/>
          <w:iCs/>
          <w:color w:val="000000"/>
        </w:rPr>
        <w:t>)</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mutations are characteristic of intraductal papillary mucinous neoplasms (IPMNs). Pancreatic ductal adenocarcinomas (PDACs) harboring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mutations originate in IPMNs.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is a complex imprinted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that produces five transcripts regulated by differential methylated regions,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AIM</w:t>
      </w:r>
    </w:p>
    <w:p w:rsidR="00A77B3E" w:rsidRPr="003973F3" w:rsidRDefault="00D20057"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To </w:t>
      </w:r>
      <w:r w:rsidR="00B32FB2" w:rsidRPr="003973F3">
        <w:rPr>
          <w:rFonts w:ascii="Book Antiqua" w:eastAsia="Book Antiqua" w:hAnsi="Book Antiqua" w:cs="Book Antiqua"/>
          <w:color w:val="000000"/>
        </w:rPr>
        <w:t>evaluate</w:t>
      </w:r>
      <w:r w:rsidRPr="003973F3">
        <w:rPr>
          <w:rFonts w:ascii="Book Antiqua" w:eastAsia="Book Antiqua" w:hAnsi="Book Antiqua" w:cs="Book Antiqua"/>
          <w:color w:val="000000"/>
        </w:rPr>
        <w:t xml:space="preserve"> </w:t>
      </w:r>
      <w:r w:rsidR="00B32FB2" w:rsidRPr="003973F3">
        <w:rPr>
          <w:rFonts w:ascii="Book Antiqua" w:eastAsia="Book Antiqua" w:hAnsi="Book Antiqua" w:cs="Book Antiqua"/>
          <w:color w:val="000000"/>
        </w:rPr>
        <w:t xml:space="preserve">if methylation changes in the </w:t>
      </w:r>
      <w:r w:rsidR="007D7E3B" w:rsidRPr="003973F3">
        <w:rPr>
          <w:rFonts w:ascii="Book Antiqua" w:eastAsia="Book Antiqua" w:hAnsi="Book Antiqua" w:cs="Book Antiqua"/>
          <w:color w:val="000000"/>
        </w:rPr>
        <w:t>differential methylated regions</w:t>
      </w:r>
      <w:r w:rsidR="00B32FB2" w:rsidRPr="003973F3">
        <w:rPr>
          <w:rFonts w:ascii="Book Antiqua" w:eastAsia="Book Antiqua" w:hAnsi="Book Antiqua" w:cs="Book Antiqua"/>
          <w:color w:val="000000"/>
        </w:rPr>
        <w:t xml:space="preserve"> of GNAS </w:t>
      </w:r>
      <w:r w:rsidR="00B32FB2" w:rsidRPr="000C0F44">
        <w:rPr>
          <w:rFonts w:ascii="Book Antiqua" w:eastAsia="Book Antiqua" w:hAnsi="Book Antiqua" w:cs="Book Antiqua"/>
          <w:iCs/>
          <w:color w:val="000000"/>
        </w:rPr>
        <w:t>locus</w:t>
      </w:r>
      <w:r w:rsidR="00B32FB2" w:rsidRPr="003973F3">
        <w:rPr>
          <w:rFonts w:ascii="Book Antiqua" w:eastAsia="Book Antiqua" w:hAnsi="Book Antiqua" w:cs="Book Antiqua"/>
          <w:color w:val="000000"/>
        </w:rPr>
        <w:t xml:space="preserve"> contributed to malignant progression of pancreatic cysts.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METHODS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was analyzed in archival pancreatic cyst fluid (PCF) obtained by </w:t>
      </w:r>
      <w:r w:rsidR="007D7E3B" w:rsidRPr="003973F3">
        <w:rPr>
          <w:rFonts w:ascii="Book Antiqua" w:eastAsia="Book Antiqua" w:hAnsi="Book Antiqua" w:cs="Book Antiqua"/>
          <w:color w:val="000000"/>
        </w:rPr>
        <w:t>e</w:t>
      </w:r>
      <w:r w:rsidRPr="003973F3">
        <w:rPr>
          <w:rFonts w:ascii="Book Antiqua" w:eastAsia="Book Antiqua" w:hAnsi="Book Antiqua" w:cs="Book Antiqua"/>
          <w:color w:val="000000"/>
        </w:rPr>
        <w:t xml:space="preserve">ndoscopic </w:t>
      </w:r>
      <w:r w:rsidR="007D7E3B" w:rsidRPr="003973F3">
        <w:rPr>
          <w:rFonts w:ascii="Book Antiqua" w:eastAsia="Book Antiqua" w:hAnsi="Book Antiqua" w:cs="Book Antiqua"/>
          <w:color w:val="000000"/>
        </w:rPr>
        <w:t>u</w:t>
      </w:r>
      <w:r w:rsidRPr="003973F3">
        <w:rPr>
          <w:rFonts w:ascii="Book Antiqua" w:eastAsia="Book Antiqua" w:hAnsi="Book Antiqua" w:cs="Book Antiqua"/>
          <w:color w:val="000000"/>
        </w:rPr>
        <w:t xml:space="preserve">ltrasound with fine-needle aspiration by </w:t>
      </w:r>
      <w:r w:rsidRPr="003973F3">
        <w:rPr>
          <w:rFonts w:ascii="Book Antiqua" w:eastAsia="Book Antiqua" w:hAnsi="Book Antiqua" w:cs="Book Antiqua"/>
          <w:iCs/>
          <w:color w:val="000000"/>
        </w:rPr>
        <w:t>methylation specific–multiplex ligation dependent probe amplification</w:t>
      </w:r>
      <w:r w:rsidRPr="003973F3">
        <w:rPr>
          <w:rFonts w:ascii="Book Antiqua" w:eastAsia="Book Antiqua" w:hAnsi="Book Antiqua" w:cs="Book Antiqua"/>
          <w:color w:val="000000"/>
        </w:rPr>
        <w:t>. Results were normalized and analyzed using Coffalyser.Net software.</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RESULTS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Fifty-two PCF samples obtained by </w:t>
      </w:r>
      <w:r w:rsidR="007D7E3B" w:rsidRPr="003973F3">
        <w:rPr>
          <w:rFonts w:ascii="Book Antiqua" w:eastAsia="Book Antiqua" w:hAnsi="Book Antiqua" w:cs="Book Antiqua"/>
          <w:color w:val="000000"/>
        </w:rPr>
        <w:t>endoscopic ultrasound with fine-needle aspiration</w:t>
      </w:r>
      <w:r w:rsidRPr="003973F3">
        <w:rPr>
          <w:rFonts w:ascii="Book Antiqua" w:eastAsia="Book Antiqua" w:hAnsi="Book Antiqua" w:cs="Book Antiqua"/>
          <w:color w:val="000000"/>
        </w:rPr>
        <w:t xml:space="preserve"> and previously characterized for </w:t>
      </w:r>
      <w:r w:rsidRPr="003973F3">
        <w:rPr>
          <w:rFonts w:ascii="Book Antiqua" w:eastAsia="Book Antiqua" w:hAnsi="Book Antiqua" w:cs="Book Antiqua"/>
          <w:i/>
          <w:iCs/>
          <w:color w:val="000000"/>
        </w:rPr>
        <w:t>KRAS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mutations were studied. The final diagnoses were surgical (11) and clinicopathological (41), including 30 benign cysts, 14 pre-malignant cyst, and </w:t>
      </w:r>
      <w:r w:rsidR="004D59D7" w:rsidRPr="003973F3">
        <w:rPr>
          <w:rFonts w:ascii="Book Antiqua" w:eastAsia="Book Antiqua" w:hAnsi="Book Antiqua" w:cs="Book Antiqua"/>
          <w:color w:val="000000"/>
        </w:rPr>
        <w:t>eight</w:t>
      </w:r>
      <w:r w:rsidRPr="003973F3">
        <w:rPr>
          <w:rFonts w:ascii="Book Antiqua" w:eastAsia="Book Antiqua" w:hAnsi="Book Antiqua" w:cs="Book Antiqua"/>
          <w:color w:val="000000"/>
        </w:rPr>
        <w:t xml:space="preserve"> malignant cysts. Methylation changes at </w:t>
      </w:r>
      <w:r w:rsidRPr="003973F3">
        <w:rPr>
          <w:rFonts w:ascii="Book Antiqua" w:eastAsia="Book Antiqua" w:hAnsi="Book Antiqua" w:cs="Book Antiqua"/>
          <w:i/>
          <w:iCs/>
          <w:color w:val="000000"/>
        </w:rPr>
        <w:t>NESP55, GNASAS, GNAS1A</w:t>
      </w:r>
      <w:r w:rsidRPr="003973F3">
        <w:rPr>
          <w:rFonts w:ascii="Book Antiqua" w:eastAsia="Book Antiqua" w:hAnsi="Book Antiqua" w:cs="Book Antiqua"/>
          <w:color w:val="000000"/>
        </w:rPr>
        <w:t xml:space="preserve">, and especially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were more frequent in malignant cysts</w:t>
      </w:r>
      <w:r w:rsidR="004D59D7"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 xml:space="preserve">NESP55 </w:t>
      </w:r>
      <w:r w:rsidRPr="003973F3">
        <w:rPr>
          <w:rFonts w:ascii="Book Antiqua" w:eastAsia="Book Antiqua" w:hAnsi="Book Antiqua" w:cs="Book Antiqua"/>
          <w:color w:val="000000"/>
        </w:rPr>
        <w:t>and</w:t>
      </w:r>
      <w:r w:rsidRPr="003973F3">
        <w:rPr>
          <w:rFonts w:ascii="Book Antiqua" w:eastAsia="Book Antiqua" w:hAnsi="Book Antiqua" w:cs="Book Antiqua"/>
          <w:i/>
          <w:iCs/>
          <w:color w:val="000000"/>
        </w:rPr>
        <w:t xml:space="preserve"> GNASAS </w:t>
      </w:r>
      <w:r w:rsidRPr="003973F3">
        <w:rPr>
          <w:rFonts w:ascii="Book Antiqua" w:eastAsia="Book Antiqua" w:hAnsi="Book Antiqua" w:cs="Book Antiqua"/>
          <w:color w:val="000000"/>
        </w:rPr>
        <w:t>were useful for diagnosis. A combined variable defined as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was significantly associated with malignancy (6/8 malignant cysts and only 2/20 benign cysts) and improved classification. Hypermethylation in both maternally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and paternally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derived promoters was found in 3/3 PDACs.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CONCLUSION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This is the first study to identify methylation changes in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004D59D7"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improving the diagnosis of malignant </w:t>
      </w:r>
      <w:r w:rsidR="007D7E3B" w:rsidRPr="003973F3">
        <w:rPr>
          <w:rFonts w:ascii="Book Antiqua" w:eastAsia="Book Antiqua" w:hAnsi="Book Antiqua" w:cs="Book Antiqua"/>
          <w:color w:val="000000"/>
        </w:rPr>
        <w:t>pancreatic cyst</w:t>
      </w:r>
      <w:r w:rsidRPr="003973F3">
        <w:rPr>
          <w:rFonts w:ascii="Book Antiqua" w:eastAsia="Book Antiqua" w:hAnsi="Book Antiqua" w:cs="Book Antiqua"/>
          <w:color w:val="000000"/>
        </w:rPr>
        <w:t>s and suggesting a role in progression to PDAC.</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Key words: </w:t>
      </w:r>
      <w:r w:rsidR="00382D9C" w:rsidRPr="003973F3">
        <w:rPr>
          <w:rFonts w:ascii="Book Antiqua" w:eastAsia="Book Antiqua" w:hAnsi="Book Antiqua" w:cs="Book Antiqua"/>
          <w:caps/>
          <w:color w:val="000000"/>
        </w:rPr>
        <w:t>i</w:t>
      </w:r>
      <w:r w:rsidR="00382D9C" w:rsidRPr="003973F3">
        <w:rPr>
          <w:rFonts w:ascii="Book Antiqua" w:eastAsia="Book Antiqua" w:hAnsi="Book Antiqua" w:cs="Book Antiqua"/>
          <w:color w:val="000000"/>
        </w:rPr>
        <w:t>ntraductal papillary mucinous neoplasms</w:t>
      </w:r>
      <w:r w:rsidRPr="003973F3">
        <w:rPr>
          <w:rFonts w:ascii="Book Antiqua" w:eastAsia="Book Antiqua" w:hAnsi="Book Antiqua" w:cs="Book Antiqua"/>
          <w:color w:val="000000"/>
        </w:rPr>
        <w:t xml:space="preserve">; Pancreas </w:t>
      </w:r>
      <w:r w:rsidR="00EB12D7" w:rsidRPr="003973F3">
        <w:rPr>
          <w:rFonts w:ascii="Book Antiqua" w:eastAsia="Book Antiqua" w:hAnsi="Book Antiqua" w:cs="Book Antiqua"/>
          <w:color w:val="000000"/>
        </w:rPr>
        <w:t>c</w:t>
      </w:r>
      <w:r w:rsidRPr="003973F3">
        <w:rPr>
          <w:rFonts w:ascii="Book Antiqua" w:eastAsia="Book Antiqua" w:hAnsi="Book Antiqua" w:cs="Book Antiqua"/>
          <w:color w:val="000000"/>
        </w:rPr>
        <w:t xml:space="preserve">yst; Methylation; Biomarker;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locus; Pancreatic </w:t>
      </w:r>
      <w:r w:rsidR="00EB12D7" w:rsidRPr="003973F3">
        <w:rPr>
          <w:rFonts w:ascii="Book Antiqua" w:eastAsia="Book Antiqua" w:hAnsi="Book Antiqua" w:cs="Book Antiqua"/>
          <w:color w:val="000000"/>
        </w:rPr>
        <w:t>n</w:t>
      </w:r>
      <w:r w:rsidRPr="003973F3">
        <w:rPr>
          <w:rFonts w:ascii="Book Antiqua" w:eastAsia="Book Antiqua" w:hAnsi="Book Antiqua" w:cs="Book Antiqua"/>
          <w:color w:val="000000"/>
        </w:rPr>
        <w:t>eoplasm</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proofErr w:type="spellStart"/>
      <w:r w:rsidRPr="003973F3">
        <w:rPr>
          <w:rFonts w:ascii="Book Antiqua" w:eastAsia="Book Antiqua" w:hAnsi="Book Antiqua" w:cs="Book Antiqua"/>
          <w:color w:val="000000"/>
        </w:rPr>
        <w:t>Faias</w:t>
      </w:r>
      <w:proofErr w:type="spellEnd"/>
      <w:r w:rsidRPr="003973F3">
        <w:rPr>
          <w:rFonts w:ascii="Book Antiqua" w:eastAsia="Book Antiqua" w:hAnsi="Book Antiqua" w:cs="Book Antiqua"/>
          <w:color w:val="000000"/>
        </w:rPr>
        <w:t xml:space="preserve"> S, Duarte M, Pereira L, Chaves P, </w:t>
      </w:r>
      <w:proofErr w:type="spellStart"/>
      <w:r w:rsidRPr="003973F3">
        <w:rPr>
          <w:rFonts w:ascii="Book Antiqua" w:eastAsia="Book Antiqua" w:hAnsi="Book Antiqua" w:cs="Book Antiqua"/>
          <w:color w:val="000000"/>
        </w:rPr>
        <w:t>Cravo</w:t>
      </w:r>
      <w:proofErr w:type="spellEnd"/>
      <w:r w:rsidRPr="003973F3">
        <w:rPr>
          <w:rFonts w:ascii="Book Antiqua" w:eastAsia="Book Antiqua" w:hAnsi="Book Antiqua" w:cs="Book Antiqua"/>
          <w:color w:val="000000"/>
        </w:rPr>
        <w:t xml:space="preserve"> M, Dias Pereira A, Albuquerque C. Methylation changes at the </w:t>
      </w:r>
      <w:r w:rsidRPr="003973F3">
        <w:rPr>
          <w:rFonts w:ascii="Book Antiqua" w:eastAsia="Book Antiqua" w:hAnsi="Book Antiqua" w:cs="Book Antiqua"/>
          <w:i/>
          <w:color w:val="000000"/>
        </w:rPr>
        <w:t>GNAS</w:t>
      </w:r>
      <w:r w:rsidRPr="003973F3">
        <w:rPr>
          <w:rFonts w:ascii="Book Antiqua" w:eastAsia="Book Antiqua" w:hAnsi="Book Antiqua" w:cs="Book Antiqua"/>
          <w:color w:val="000000"/>
        </w:rPr>
        <w:t xml:space="preserve"> imprinted locus in pancreatic cystic neoplasms are important for the diagnosis of malignant cysts. </w:t>
      </w:r>
      <w:r w:rsidRPr="003973F3">
        <w:rPr>
          <w:rFonts w:ascii="Book Antiqua" w:eastAsia="Book Antiqua" w:hAnsi="Book Antiqua" w:cs="Book Antiqua"/>
          <w:i/>
          <w:iCs/>
          <w:color w:val="000000"/>
        </w:rPr>
        <w:t>World J Gastrointest Oncol</w:t>
      </w:r>
      <w:r w:rsidRPr="003973F3">
        <w:rPr>
          <w:rFonts w:ascii="Book Antiqua" w:eastAsia="Book Antiqua" w:hAnsi="Book Antiqua" w:cs="Book Antiqua"/>
          <w:color w:val="000000"/>
        </w:rPr>
        <w:t xml:space="preserve"> 2020; In press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b/>
          <w:bCs/>
          <w:color w:val="000000"/>
        </w:rPr>
        <w:t xml:space="preserve">Core tip: </w:t>
      </w:r>
      <w:r w:rsidRPr="003973F3">
        <w:rPr>
          <w:rFonts w:ascii="Book Antiqua" w:eastAsia="Book Antiqua" w:hAnsi="Book Antiqua" w:cs="Book Antiqua"/>
          <w:color w:val="000000"/>
        </w:rPr>
        <w:t xml:space="preserve">Pancreatic cystic lesions are a clinical dilemma due to risk of malignancy. Somatic mutations of </w:t>
      </w:r>
      <w:r w:rsidR="00937D64" w:rsidRPr="003973F3">
        <w:rPr>
          <w:rFonts w:ascii="Book Antiqua" w:eastAsia="Book Antiqua" w:hAnsi="Book Antiqua" w:cs="Book Antiqua"/>
          <w:color w:val="000000"/>
          <w:shd w:val="clear" w:color="auto" w:fill="FFFFFF"/>
        </w:rPr>
        <w:t>guanine nucleotide-binding protein, alpha stimulating (</w:t>
      </w:r>
      <w:r w:rsidR="00937D64" w:rsidRPr="003973F3">
        <w:rPr>
          <w:rFonts w:ascii="Book Antiqua" w:eastAsia="Book Antiqua" w:hAnsi="Book Antiqua" w:cs="Book Antiqua"/>
          <w:i/>
          <w:iCs/>
          <w:color w:val="000000"/>
        </w:rPr>
        <w:t>GNAS</w:t>
      </w:r>
      <w:r w:rsidR="00937D64" w:rsidRPr="003973F3">
        <w:rPr>
          <w:rFonts w:ascii="Book Antiqua" w:eastAsia="Book Antiqua" w:hAnsi="Book Antiqua" w:cs="Book Antiqua"/>
          <w:iCs/>
          <w:color w:val="000000"/>
        </w:rPr>
        <w:t>)</w:t>
      </w:r>
      <w:r w:rsidR="00937D64"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are characteristic of </w:t>
      </w:r>
      <w:r w:rsidR="00050A55" w:rsidRPr="003973F3">
        <w:rPr>
          <w:rFonts w:ascii="Book Antiqua" w:eastAsia="Book Antiqua" w:hAnsi="Book Antiqua" w:cs="Book Antiqua"/>
          <w:color w:val="000000"/>
        </w:rPr>
        <w:t>intraductal papillary mucinous neoplasms</w:t>
      </w:r>
      <w:r w:rsidRPr="003973F3">
        <w:rPr>
          <w:rFonts w:ascii="Book Antiqua" w:eastAsia="Book Antiqua" w:hAnsi="Book Antiqua" w:cs="Book Antiqua"/>
          <w:color w:val="000000"/>
        </w:rPr>
        <w:t>. We found methylation changes in differential methylated regions</w:t>
      </w:r>
      <w:r w:rsidR="00050A5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at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in pancreatic cyst fluid predominantly of malignant cysts. Methylation changes in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may improve the diagnosis of malignant cysts and shed light on the development of novel therapeutic approaches for pancreatic cancer.</w:t>
      </w:r>
    </w:p>
    <w:p w:rsidR="00D77063" w:rsidRPr="003973F3" w:rsidRDefault="00D77063" w:rsidP="00A937EA">
      <w:pPr>
        <w:snapToGrid w:val="0"/>
        <w:spacing w:line="360" w:lineRule="auto"/>
        <w:jc w:val="both"/>
        <w:rPr>
          <w:rFonts w:ascii="Book Antiqua" w:eastAsia="Book Antiqua" w:hAnsi="Book Antiqua" w:cs="Book Antiqua"/>
          <w:color w:val="000000"/>
        </w:rPr>
      </w:pPr>
    </w:p>
    <w:p w:rsidR="00D77063" w:rsidRPr="003973F3" w:rsidRDefault="00D77063" w:rsidP="00A937EA">
      <w:pPr>
        <w:snapToGrid w:val="0"/>
        <w:spacing w:line="360" w:lineRule="auto"/>
        <w:jc w:val="both"/>
        <w:rPr>
          <w:rFonts w:ascii="Book Antiqua" w:eastAsia="Book Antiqua" w:hAnsi="Book Antiqua" w:cs="Book Antiqua"/>
          <w:color w:val="000000"/>
        </w:rPr>
      </w:pPr>
    </w:p>
    <w:p w:rsidR="003973F3" w:rsidRDefault="003973F3">
      <w:pPr>
        <w:rPr>
          <w:rFonts w:ascii="Book Antiqua" w:hAnsi="Book Antiqua"/>
        </w:rPr>
      </w:pPr>
      <w:r>
        <w:rPr>
          <w:rFonts w:ascii="Book Antiqua" w:hAnsi="Book Antiqua"/>
        </w:rPr>
        <w:br w:type="page"/>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lastRenderedPageBreak/>
        <w:t>INTRODUCTION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Pancreatic cystic lesions (PCLs) constitute a clinical dilemma due to indeterminate risk of malignancy, including benign cysts (BCs), pre-malignant cysts (PMCs), and malignant cysts (MCs)</w:t>
      </w:r>
      <w:r w:rsidRPr="003973F3">
        <w:rPr>
          <w:rFonts w:ascii="Book Antiqua" w:eastAsia="Book Antiqua" w:hAnsi="Book Antiqua" w:cs="Book Antiqua"/>
          <w:color w:val="000000"/>
          <w:vertAlign w:val="superscript"/>
        </w:rPr>
        <w:t>[1]</w:t>
      </w:r>
      <w:r w:rsidRPr="003973F3">
        <w:rPr>
          <w:rFonts w:ascii="Book Antiqua" w:eastAsia="Book Antiqua" w:hAnsi="Book Antiqua" w:cs="Book Antiqua"/>
          <w:color w:val="000000"/>
        </w:rPr>
        <w:t>. Intraductal papillary mucinous neoplasms (IPMNs) and mucinous cystic neoplasms (MCNs) are cystic precursors of pancreatic ductal adenocarcinoma (PDAC), allowing early diagnosis</w:t>
      </w:r>
      <w:r w:rsidRPr="003973F3">
        <w:rPr>
          <w:rFonts w:ascii="Book Antiqua" w:eastAsia="Book Antiqua" w:hAnsi="Book Antiqua" w:cs="Book Antiqua"/>
          <w:color w:val="000000"/>
          <w:vertAlign w:val="superscript"/>
        </w:rPr>
        <w:t>[2]</w:t>
      </w:r>
      <w:r w:rsidRPr="003973F3">
        <w:rPr>
          <w:rFonts w:ascii="Book Antiqua" w:eastAsia="Book Antiqua" w:hAnsi="Book Antiqua" w:cs="Book Antiqua"/>
          <w:color w:val="000000"/>
        </w:rPr>
        <w:t>.</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Somatic mutations in </w:t>
      </w:r>
      <w:r w:rsidR="00A00161" w:rsidRPr="003973F3">
        <w:rPr>
          <w:rFonts w:ascii="Book Antiqua" w:eastAsia="Book Antiqua" w:hAnsi="Book Antiqua" w:cs="Book Antiqua"/>
          <w:color w:val="000000"/>
          <w:shd w:val="clear" w:color="auto" w:fill="FFFFFF"/>
        </w:rPr>
        <w:t>g</w:t>
      </w:r>
      <w:r w:rsidRPr="003973F3">
        <w:rPr>
          <w:rFonts w:ascii="Book Antiqua" w:eastAsia="Book Antiqua" w:hAnsi="Book Antiqua" w:cs="Book Antiqua"/>
          <w:color w:val="000000"/>
          <w:shd w:val="clear" w:color="auto" w:fill="FFFFFF"/>
        </w:rPr>
        <w:t xml:space="preserve">uanine </w:t>
      </w:r>
      <w:r w:rsidR="00A00161" w:rsidRPr="003973F3">
        <w:rPr>
          <w:rFonts w:ascii="Book Antiqua" w:eastAsia="Book Antiqua" w:hAnsi="Book Antiqua" w:cs="Book Antiqua"/>
          <w:color w:val="000000"/>
          <w:shd w:val="clear" w:color="auto" w:fill="FFFFFF"/>
        </w:rPr>
        <w:t>n</w:t>
      </w:r>
      <w:r w:rsidRPr="003973F3">
        <w:rPr>
          <w:rFonts w:ascii="Book Antiqua" w:eastAsia="Book Antiqua" w:hAnsi="Book Antiqua" w:cs="Book Antiqua"/>
          <w:color w:val="000000"/>
          <w:shd w:val="clear" w:color="auto" w:fill="FFFFFF"/>
        </w:rPr>
        <w:t xml:space="preserve">ucleotide-binding protein, </w:t>
      </w:r>
      <w:r w:rsidR="00A00161" w:rsidRPr="003973F3">
        <w:rPr>
          <w:rFonts w:ascii="Book Antiqua" w:eastAsia="Book Antiqua" w:hAnsi="Book Antiqua" w:cs="Book Antiqua"/>
          <w:color w:val="000000"/>
          <w:shd w:val="clear" w:color="auto" w:fill="FFFFFF"/>
        </w:rPr>
        <w:t>a</w:t>
      </w:r>
      <w:r w:rsidRPr="003973F3">
        <w:rPr>
          <w:rFonts w:ascii="Book Antiqua" w:eastAsia="Book Antiqua" w:hAnsi="Book Antiqua" w:cs="Book Antiqua"/>
          <w:color w:val="000000"/>
          <w:shd w:val="clear" w:color="auto" w:fill="FFFFFF"/>
        </w:rPr>
        <w:t xml:space="preserve">lpha </w:t>
      </w:r>
      <w:r w:rsidR="00A00161" w:rsidRPr="003973F3">
        <w:rPr>
          <w:rFonts w:ascii="Book Antiqua" w:eastAsia="Book Antiqua" w:hAnsi="Book Antiqua" w:cs="Book Antiqua"/>
          <w:color w:val="000000"/>
          <w:shd w:val="clear" w:color="auto" w:fill="FFFFFF"/>
        </w:rPr>
        <w:t>s</w:t>
      </w:r>
      <w:r w:rsidRPr="003973F3">
        <w:rPr>
          <w:rFonts w:ascii="Book Antiqua" w:eastAsia="Book Antiqua" w:hAnsi="Book Antiqua" w:cs="Book Antiqua"/>
          <w:color w:val="000000"/>
          <w:shd w:val="clear" w:color="auto" w:fill="FFFFFF"/>
        </w:rPr>
        <w:t>timulating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are characteristic of IPMNs</w:t>
      </w:r>
      <w:r w:rsidRPr="003973F3">
        <w:rPr>
          <w:rFonts w:ascii="Book Antiqua" w:eastAsia="Book Antiqua" w:hAnsi="Book Antiqua" w:cs="Book Antiqua"/>
          <w:color w:val="000000"/>
          <w:vertAlign w:val="superscript"/>
        </w:rPr>
        <w:t>[3,4]</w:t>
      </w:r>
      <w:r w:rsidRPr="003973F3">
        <w:rPr>
          <w:rFonts w:ascii="Book Antiqua" w:eastAsia="Book Antiqua" w:hAnsi="Book Antiqua" w:cs="Book Antiqua"/>
          <w:color w:val="000000"/>
        </w:rPr>
        <w:t>, but their role in carcinogenesis is unclear, with early occurrence precluding prediction of dysplasia</w:t>
      </w:r>
      <w:r w:rsidRPr="003973F3">
        <w:rPr>
          <w:rFonts w:ascii="Book Antiqua" w:eastAsia="Book Antiqua" w:hAnsi="Book Antiqua" w:cs="Book Antiqua"/>
          <w:color w:val="000000"/>
          <w:vertAlign w:val="superscript"/>
        </w:rPr>
        <w:t>[5,6]</w:t>
      </w:r>
      <w:r w:rsidRPr="003973F3">
        <w:rPr>
          <w:rFonts w:ascii="Book Antiqua" w:eastAsia="Book Antiqua" w:hAnsi="Book Antiqua" w:cs="Book Antiqua"/>
          <w:color w:val="000000"/>
        </w:rPr>
        <w:t xml:space="preserve">. However, if detected in PDACs, somatic mutations in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are specific for an IPMN origin</w:t>
      </w:r>
      <w:r w:rsidRPr="003973F3">
        <w:rPr>
          <w:rFonts w:ascii="Book Antiqua" w:eastAsia="Book Antiqua" w:hAnsi="Book Antiqua" w:cs="Book Antiqua"/>
          <w:color w:val="000000"/>
          <w:vertAlign w:val="superscript"/>
        </w:rPr>
        <w:t>[3]</w:t>
      </w:r>
      <w:r w:rsidRPr="003973F3">
        <w:rPr>
          <w:rFonts w:ascii="Book Antiqua" w:eastAsia="Book Antiqua" w:hAnsi="Book Antiqua" w:cs="Book Antiqua"/>
          <w:color w:val="000000"/>
        </w:rPr>
        <w:t>.</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is a complex imprinted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in the long arm of chromosome 20 (20q13.32</w:t>
      </w:r>
      <w:proofErr w:type="gramStart"/>
      <w:r w:rsidRPr="003973F3">
        <w:rPr>
          <w:rFonts w:ascii="Book Antiqua" w:eastAsia="Book Antiqua" w:hAnsi="Book Antiqua" w:cs="Book Antiqua"/>
          <w:color w:val="000000"/>
        </w:rPr>
        <w:t>)</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7]</w:t>
      </w:r>
      <w:r w:rsidRPr="003973F3">
        <w:rPr>
          <w:rFonts w:ascii="Book Antiqua" w:eastAsia="Book Antiqua" w:hAnsi="Book Antiqua" w:cs="Book Antiqua"/>
          <w:color w:val="000000"/>
        </w:rPr>
        <w:t xml:space="preserve">, which encodes the α-subunit of the stimulatory heterotrimeric G protein (Gsα), a ubiquitous signaling protein translated from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exons 1-13. This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encodes four monoallelic (</w:t>
      </w:r>
      <w:r w:rsidRPr="003973F3">
        <w:rPr>
          <w:rFonts w:ascii="Book Antiqua" w:eastAsia="Book Antiqua" w:hAnsi="Book Antiqua" w:cs="Book Antiqua"/>
          <w:i/>
          <w:iCs/>
          <w:color w:val="000000"/>
        </w:rPr>
        <w:t>NESP55, AS</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 xml:space="preserve">XL, 1A) </w:t>
      </w:r>
      <w:r w:rsidRPr="003973F3">
        <w:rPr>
          <w:rFonts w:ascii="Book Antiqua" w:eastAsia="Book Antiqua" w:hAnsi="Book Antiqua" w:cs="Book Antiqua"/>
          <w:color w:val="000000"/>
        </w:rPr>
        <w:t>and one biallelic (</w:t>
      </w:r>
      <w:r w:rsidRPr="003973F3">
        <w:rPr>
          <w:rFonts w:ascii="Book Antiqua" w:eastAsia="Book Antiqua" w:hAnsi="Book Antiqua" w:cs="Book Antiqua"/>
          <w:i/>
          <w:iCs/>
          <w:color w:val="000000"/>
        </w:rPr>
        <w:t>Gs</w:t>
      </w:r>
      <w:r w:rsidRPr="003973F3">
        <w:rPr>
          <w:rFonts w:ascii="Book Antiqua" w:eastAsia="Book Antiqua" w:hAnsi="Book Antiqua" w:cs="Book Antiqua"/>
          <w:color w:val="000000"/>
        </w:rPr>
        <w:t xml:space="preserve">α) transcript, due to differentially methylated regions (DMRs) in paternal and maternal alleles, denominated </w:t>
      </w:r>
      <w:proofErr w:type="gramStart"/>
      <w:r w:rsidRPr="003973F3">
        <w:rPr>
          <w:rFonts w:ascii="Book Antiqua" w:eastAsia="Book Antiqua" w:hAnsi="Book Antiqua" w:cs="Book Antiqua"/>
          <w:color w:val="000000"/>
        </w:rPr>
        <w:t>imprinting</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8,9]</w:t>
      </w:r>
      <w:r w:rsidRPr="003973F3">
        <w:rPr>
          <w:rFonts w:ascii="Book Antiqua" w:eastAsia="Book Antiqua" w:hAnsi="Book Antiqua" w:cs="Book Antiqua"/>
          <w:color w:val="000000"/>
        </w:rPr>
        <w:t xml:space="preserve">. Paternal methylation of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and maternal methylation of </w:t>
      </w:r>
      <w:r w:rsidRPr="003973F3">
        <w:rPr>
          <w:rFonts w:ascii="Book Antiqua" w:eastAsia="Book Antiqua" w:hAnsi="Book Antiqua" w:cs="Book Antiqua"/>
          <w:i/>
          <w:iCs/>
          <w:color w:val="000000"/>
        </w:rPr>
        <w:t>AS, XL</w:t>
      </w:r>
      <w:r w:rsidR="00863C9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and </w:t>
      </w:r>
      <w:r w:rsidRPr="003973F3">
        <w:rPr>
          <w:rFonts w:ascii="Book Antiqua" w:eastAsia="Book Antiqua" w:hAnsi="Book Antiqua" w:cs="Book Antiqua"/>
          <w:i/>
          <w:iCs/>
          <w:color w:val="000000"/>
        </w:rPr>
        <w:t>1A</w:t>
      </w:r>
      <w:r w:rsidRPr="003973F3">
        <w:rPr>
          <w:rFonts w:ascii="Book Antiqua" w:eastAsia="Book Antiqua" w:hAnsi="Book Antiqua" w:cs="Book Antiqua"/>
          <w:color w:val="000000"/>
        </w:rPr>
        <w:t xml:space="preserve"> lead, respectively, to maternal and paternal allele expressions, with Gsα biallelically expressed in most tissues, due to absent </w:t>
      </w:r>
      <w:proofErr w:type="gramStart"/>
      <w:r w:rsidRPr="003973F3">
        <w:rPr>
          <w:rFonts w:ascii="Book Antiqua" w:eastAsia="Book Antiqua" w:hAnsi="Book Antiqua" w:cs="Book Antiqua"/>
          <w:color w:val="000000"/>
        </w:rPr>
        <w:t>methylation</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10]</w:t>
      </w:r>
      <w:r w:rsidRPr="003973F3">
        <w:rPr>
          <w:rFonts w:ascii="Book Antiqua" w:eastAsia="Book Antiqua" w:hAnsi="Book Antiqua" w:cs="Book Antiqua"/>
          <w:color w:val="000000"/>
        </w:rPr>
        <w:t>.</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Epigenetic alterations in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have not been previously evaluated in PCLs. Methylation of DMRs may occur at the somatic level and modulate Gsα expression</w:t>
      </w:r>
      <w:r w:rsidRPr="003973F3">
        <w:rPr>
          <w:rFonts w:ascii="Book Antiqua" w:eastAsia="Book Antiqua" w:hAnsi="Book Antiqua" w:cs="Book Antiqua"/>
          <w:color w:val="000000"/>
          <w:vertAlign w:val="superscript"/>
        </w:rPr>
        <w:t>[10,11]</w:t>
      </w:r>
      <w:r w:rsidRPr="003973F3">
        <w:rPr>
          <w:rFonts w:ascii="Book Antiqua" w:eastAsia="Book Antiqua" w:hAnsi="Book Antiqua" w:cs="Book Antiqua"/>
          <w:color w:val="000000"/>
        </w:rPr>
        <w:t xml:space="preserve">, leading us to hypothesize that methylation changes in DMRs at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could contribute to tumor progression of PCLs. To test our hypothesis, we performed a longitudinal cohort pilot study of PCLs and analyzed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in pancreatic cyst fluid (PCF) samples.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t>MATERIALS AND METHODS</w:t>
      </w:r>
    </w:p>
    <w:p w:rsidR="00A77B3E" w:rsidRPr="003973F3" w:rsidRDefault="00B32FB2" w:rsidP="00A937EA">
      <w:pPr>
        <w:snapToGrid w:val="0"/>
        <w:spacing w:line="360" w:lineRule="auto"/>
        <w:jc w:val="both"/>
        <w:rPr>
          <w:rFonts w:ascii="Book Antiqua" w:hAnsi="Book Antiqua"/>
          <w:i/>
        </w:rPr>
      </w:pPr>
      <w:r w:rsidRPr="003973F3">
        <w:rPr>
          <w:rFonts w:ascii="Book Antiqua" w:eastAsia="Book Antiqua" w:hAnsi="Book Antiqua" w:cs="Book Antiqua"/>
          <w:b/>
          <w:bCs/>
          <w:i/>
          <w:color w:val="000000"/>
        </w:rPr>
        <w:t xml:space="preserve">Case </w:t>
      </w:r>
      <w:r w:rsidR="00EA7C78" w:rsidRPr="003973F3">
        <w:rPr>
          <w:rFonts w:ascii="Book Antiqua" w:eastAsia="Book Antiqua" w:hAnsi="Book Antiqua" w:cs="Book Antiqua"/>
          <w:b/>
          <w:bCs/>
          <w:i/>
          <w:color w:val="000000"/>
        </w:rPr>
        <w:t>s</w:t>
      </w:r>
      <w:r w:rsidRPr="003973F3">
        <w:rPr>
          <w:rFonts w:ascii="Book Antiqua" w:eastAsia="Book Antiqua" w:hAnsi="Book Antiqua" w:cs="Book Antiqua"/>
          <w:b/>
          <w:bCs/>
          <w:i/>
          <w:color w:val="000000"/>
        </w:rPr>
        <w:t>election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All patients gave informed consent</w:t>
      </w:r>
      <w:r w:rsidR="003F7DD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and the study was approved by the Ethics Committee and Institutional Scientific Board (UIC/1143).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lastRenderedPageBreak/>
        <w:t>For this study we performed molecular analysis in samples of 52 patients with more than 1 mL of PCF stored in the biorepository of our hospital, with sample processing and storage described in a previous publication</w:t>
      </w:r>
      <w:r w:rsidRPr="003973F3">
        <w:rPr>
          <w:rFonts w:ascii="Book Antiqua" w:eastAsia="Book Antiqua" w:hAnsi="Book Antiqua" w:cs="Book Antiqua"/>
          <w:color w:val="000000"/>
          <w:vertAlign w:val="superscript"/>
        </w:rPr>
        <w:t>[12]</w:t>
      </w:r>
      <w:r w:rsidRPr="003973F3">
        <w:rPr>
          <w:rFonts w:ascii="Book Antiqua" w:eastAsia="Book Antiqua" w:hAnsi="Book Antiqua" w:cs="Book Antiqua"/>
          <w:color w:val="000000"/>
        </w:rPr>
        <w:t>. Clinical data, including demographics, cyst characteristics, and treatment decision</w:t>
      </w:r>
      <w:r w:rsidR="003F7DD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have been prospectively registered.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After undergoing </w:t>
      </w:r>
      <w:r w:rsidR="003F7DD2" w:rsidRPr="003973F3">
        <w:rPr>
          <w:rFonts w:ascii="Book Antiqua" w:hAnsi="Book Antiqua"/>
        </w:rPr>
        <w:t>endoscopic ultrasound with fine needle aspiration</w:t>
      </w:r>
      <w:r w:rsidRPr="003973F3">
        <w:rPr>
          <w:rFonts w:ascii="Book Antiqua" w:eastAsia="Book Antiqua" w:hAnsi="Book Antiqua" w:cs="Book Antiqua"/>
          <w:color w:val="000000"/>
        </w:rPr>
        <w:t xml:space="preserve">, patients were evaluated in clinics, and referred for surgery (surgical cohort, surgical pathology diagnosis) or imaging surveillance, palliation, or endoscopic drainage (clinical cohort, </w:t>
      </w:r>
      <w:proofErr w:type="spellStart"/>
      <w:r w:rsidRPr="003973F3">
        <w:rPr>
          <w:rFonts w:ascii="Book Antiqua" w:eastAsia="Book Antiqua" w:hAnsi="Book Antiqua" w:cs="Book Antiqua"/>
          <w:color w:val="000000"/>
        </w:rPr>
        <w:t>clinico</w:t>
      </w:r>
      <w:proofErr w:type="spellEnd"/>
      <w:r w:rsidRPr="003973F3">
        <w:rPr>
          <w:rFonts w:ascii="Book Antiqua" w:eastAsia="Book Antiqua" w:hAnsi="Book Antiqua" w:cs="Book Antiqua"/>
          <w:color w:val="000000"/>
        </w:rPr>
        <w:t>-cytological diagnosis) when s</w:t>
      </w:r>
      <w:r w:rsidRPr="003973F3">
        <w:rPr>
          <w:rFonts w:ascii="Book Antiqua" w:eastAsia="Book Antiqua" w:hAnsi="Book Antiqua" w:cs="Book Antiqua"/>
          <w:color w:val="000000"/>
          <w:shd w:val="clear" w:color="auto" w:fill="FFFFFF"/>
        </w:rPr>
        <w:t xml:space="preserve">urgery was not clinically indicated and a surgical pathology specimen was not available for diagnosis. The diagnostic criteria for the clinical cohort were determined </w:t>
      </w:r>
      <w:r w:rsidRPr="003973F3">
        <w:rPr>
          <w:rFonts w:ascii="Book Antiqua" w:eastAsia="Book Antiqua" w:hAnsi="Book Antiqua" w:cs="Book Antiqua"/>
          <w:i/>
          <w:iCs/>
          <w:color w:val="000000"/>
          <w:shd w:val="clear" w:color="auto" w:fill="FFFFFF"/>
        </w:rPr>
        <w:t>a priori</w:t>
      </w:r>
      <w:r w:rsidRPr="003973F3">
        <w:rPr>
          <w:rFonts w:ascii="Book Antiqua" w:eastAsia="Book Antiqua" w:hAnsi="Book Antiqua" w:cs="Book Antiqua"/>
          <w:color w:val="000000"/>
          <w:shd w:val="clear" w:color="auto" w:fill="FFFFFF"/>
        </w:rPr>
        <w:t xml:space="preserve"> by one of the investigators (SF) after reviewing imaging features, PCF levels of CEA, and cytology analysis of PCLs, all with a prolonged imaging and clinical follow</w:t>
      </w:r>
      <w:r w:rsidR="00FA591A" w:rsidRPr="003973F3">
        <w:rPr>
          <w:rFonts w:ascii="Book Antiqua" w:eastAsia="Book Antiqua" w:hAnsi="Book Antiqua" w:cs="Book Antiqua"/>
          <w:color w:val="000000"/>
          <w:shd w:val="clear" w:color="auto" w:fill="FFFFFF"/>
        </w:rPr>
        <w:t>-</w:t>
      </w:r>
      <w:r w:rsidRPr="003973F3">
        <w:rPr>
          <w:rFonts w:ascii="Book Antiqua" w:eastAsia="Book Antiqua" w:hAnsi="Book Antiqua" w:cs="Book Antiqua"/>
          <w:color w:val="000000"/>
          <w:shd w:val="clear" w:color="auto" w:fill="FFFFFF"/>
        </w:rPr>
        <w:t xml:space="preserve">up (of at least 24 mo). </w:t>
      </w:r>
      <w:r w:rsidRPr="003973F3">
        <w:rPr>
          <w:rFonts w:ascii="Book Antiqua" w:eastAsia="Book Antiqua" w:hAnsi="Book Antiqua" w:cs="Book Antiqua"/>
          <w:color w:val="000000"/>
        </w:rPr>
        <w:t>To evaluate</w:t>
      </w:r>
      <w:r w:rsidRPr="003973F3">
        <w:rPr>
          <w:rFonts w:ascii="Book Antiqua" w:eastAsia="Book Antiqua" w:hAnsi="Book Antiqua" w:cs="Book Antiqua"/>
          <w:i/>
          <w:iCs/>
          <w:color w:val="000000"/>
        </w:rPr>
        <w:t xml:space="preserve"> 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distribution and the performance of methylation analysis for cyst diagnosis, PCLs were further classified into one of three groups: Group 1) Benign cysts (BCs), including neoplastic benign and inflammatory cysts (serous cystadenomas (SCAs), pseudocysts, and lymphangiomas); Group 2) Mucinous pre-malignant cysts (PMCs), including IPMNs and MCNs with low grade atypia (LG); Group 3) High-risk/malignant cysts (MCs), including cystic PDACs, IPMNs with adenocarcinoma (ADC) or high grade atypia (HG), MCN-HG, and neuroendocrine cystic tumors (NETs).</w:t>
      </w:r>
    </w:p>
    <w:p w:rsidR="00EA7C78" w:rsidRPr="003973F3" w:rsidRDefault="00EA7C78" w:rsidP="00A937EA">
      <w:pPr>
        <w:snapToGrid w:val="0"/>
        <w:spacing w:line="360" w:lineRule="auto"/>
        <w:jc w:val="both"/>
        <w:rPr>
          <w:rFonts w:ascii="Book Antiqua" w:eastAsia="Book Antiqua" w:hAnsi="Book Antiqua" w:cs="Book Antiqua"/>
          <w:b/>
          <w:bCs/>
          <w:color w:val="000000"/>
        </w:rPr>
      </w:pPr>
    </w:p>
    <w:p w:rsidR="00A77B3E" w:rsidRPr="003973F3" w:rsidRDefault="00B32FB2" w:rsidP="00A937EA">
      <w:pPr>
        <w:snapToGrid w:val="0"/>
        <w:spacing w:line="360" w:lineRule="auto"/>
        <w:jc w:val="both"/>
        <w:rPr>
          <w:rFonts w:ascii="Book Antiqua" w:hAnsi="Book Antiqua"/>
          <w:i/>
        </w:rPr>
      </w:pPr>
      <w:r w:rsidRPr="003973F3">
        <w:rPr>
          <w:rFonts w:ascii="Book Antiqua" w:eastAsia="Book Antiqua" w:hAnsi="Book Antiqua" w:cs="Book Antiqua"/>
          <w:b/>
          <w:bCs/>
          <w:i/>
          <w:color w:val="000000"/>
        </w:rPr>
        <w:t>Patients and specimens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The samples studied were predominantly from female patients (35/52, 67%) with a mean age of 59</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15 years (29-91)</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22 PCLs were in the head, 20 in the body, </w:t>
      </w:r>
      <w:r w:rsidR="00FA591A" w:rsidRPr="003973F3">
        <w:rPr>
          <w:rFonts w:ascii="Book Antiqua" w:eastAsia="Book Antiqua" w:hAnsi="Book Antiqua" w:cs="Book Antiqua"/>
          <w:color w:val="000000"/>
        </w:rPr>
        <w:t>nine</w:t>
      </w:r>
      <w:r w:rsidRPr="003973F3">
        <w:rPr>
          <w:rFonts w:ascii="Book Antiqua" w:eastAsia="Book Antiqua" w:hAnsi="Book Antiqua" w:cs="Book Antiqua"/>
          <w:color w:val="000000"/>
        </w:rPr>
        <w:t xml:space="preserve"> in the tail, </w:t>
      </w:r>
      <w:r w:rsidR="00FA591A" w:rsidRPr="003973F3">
        <w:rPr>
          <w:rFonts w:ascii="Book Antiqua" w:eastAsia="Book Antiqua" w:hAnsi="Book Antiqua" w:cs="Book Antiqua"/>
          <w:color w:val="000000"/>
        </w:rPr>
        <w:t>and one</w:t>
      </w:r>
      <w:r w:rsidRPr="003973F3">
        <w:rPr>
          <w:rFonts w:ascii="Book Antiqua" w:eastAsia="Book Antiqua" w:hAnsi="Book Antiqua" w:cs="Book Antiqua"/>
          <w:color w:val="000000"/>
        </w:rPr>
        <w:t xml:space="preserve"> case of multiple pancreatic locations. The mean cyst size was 3.9</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2.3</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cm (1-10), CEA level in PCF was &gt;</w:t>
      </w:r>
      <w:r w:rsidR="00EA7C7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192</w:t>
      </w:r>
      <w:r w:rsidR="00EA7C7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ng/m</w:t>
      </w:r>
      <w:r w:rsidRPr="003973F3">
        <w:rPr>
          <w:rFonts w:ascii="Book Antiqua" w:eastAsia="Book Antiqua" w:hAnsi="Book Antiqua" w:cs="Book Antiqua"/>
          <w:caps/>
          <w:color w:val="000000"/>
        </w:rPr>
        <w:t>l</w:t>
      </w:r>
      <w:r w:rsidRPr="003973F3">
        <w:rPr>
          <w:rFonts w:ascii="Book Antiqua" w:eastAsia="Book Antiqua" w:hAnsi="Book Antiqua" w:cs="Book Antiqua"/>
          <w:color w:val="000000"/>
        </w:rPr>
        <w:t xml:space="preserve"> in 17/52 (33%), and malignant/atypical cytology was present in 11/52 (21%) PCF samples, as shown in Table 1.</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lastRenderedPageBreak/>
        <w:t xml:space="preserve">These 52 PCF samples obtained by </w:t>
      </w:r>
      <w:r w:rsidR="003F7DD2" w:rsidRPr="003973F3">
        <w:rPr>
          <w:rFonts w:ascii="Book Antiqua" w:eastAsia="Book Antiqua" w:hAnsi="Book Antiqua" w:cs="Book Antiqua"/>
          <w:color w:val="000000"/>
        </w:rPr>
        <w:t>e</w:t>
      </w:r>
      <w:r w:rsidRPr="003973F3">
        <w:rPr>
          <w:rFonts w:ascii="Book Antiqua" w:eastAsia="Book Antiqua" w:hAnsi="Book Antiqua" w:cs="Book Antiqua"/>
          <w:color w:val="000000"/>
        </w:rPr>
        <w:t xml:space="preserve">ndoscopic </w:t>
      </w:r>
      <w:r w:rsidR="00FA591A" w:rsidRPr="003973F3">
        <w:rPr>
          <w:rFonts w:ascii="Book Antiqua" w:eastAsia="Book Antiqua" w:hAnsi="Book Antiqua" w:cs="Book Antiqua"/>
          <w:color w:val="000000"/>
        </w:rPr>
        <w:t>u</w:t>
      </w:r>
      <w:r w:rsidRPr="003973F3">
        <w:rPr>
          <w:rFonts w:ascii="Book Antiqua" w:eastAsia="Book Antiqua" w:hAnsi="Book Antiqua" w:cs="Book Antiqua"/>
          <w:color w:val="000000"/>
        </w:rPr>
        <w:t xml:space="preserve">ltrasound with fine-needle aspiration have been previously characterized for </w:t>
      </w:r>
      <w:r w:rsidRPr="003973F3">
        <w:rPr>
          <w:rFonts w:ascii="Book Antiqua" w:eastAsia="Book Antiqua" w:hAnsi="Book Antiqua" w:cs="Book Antiqua"/>
          <w:i/>
          <w:iCs/>
          <w:color w:val="000000"/>
        </w:rPr>
        <w:t>KRAS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proofErr w:type="gramStart"/>
      <w:r w:rsidRPr="003973F3">
        <w:rPr>
          <w:rFonts w:ascii="Book Antiqua" w:eastAsia="Book Antiqua" w:hAnsi="Book Antiqua" w:cs="Book Antiqua"/>
          <w:color w:val="000000"/>
        </w:rPr>
        <w:t>mutations</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12]</w:t>
      </w:r>
      <w:r w:rsidR="00FA591A" w:rsidRPr="003973F3">
        <w:rPr>
          <w:rFonts w:ascii="Book Antiqua" w:eastAsia="Book Antiqua" w:hAnsi="Book Antiqua" w:cs="Book Antiqua"/>
          <w:color w:val="000000"/>
        </w:rPr>
        <w:t xml:space="preserve">, which </w:t>
      </w:r>
      <w:r w:rsidRPr="003973F3">
        <w:rPr>
          <w:rFonts w:ascii="Book Antiqua" w:eastAsia="Book Antiqua" w:hAnsi="Book Antiqua" w:cs="Book Antiqua"/>
          <w:color w:val="000000"/>
        </w:rPr>
        <w:t xml:space="preserve">were present in </w:t>
      </w:r>
      <w:r w:rsidR="00FA591A" w:rsidRPr="003973F3">
        <w:rPr>
          <w:rFonts w:ascii="Book Antiqua" w:eastAsia="Book Antiqua" w:hAnsi="Book Antiqua" w:cs="Book Antiqua"/>
          <w:color w:val="000000"/>
        </w:rPr>
        <w:t>nine</w:t>
      </w:r>
      <w:r w:rsidRPr="003973F3">
        <w:rPr>
          <w:rFonts w:ascii="Book Antiqua" w:eastAsia="Book Antiqua" w:hAnsi="Book Antiqua" w:cs="Book Antiqua"/>
          <w:color w:val="000000"/>
        </w:rPr>
        <w:t xml:space="preserve"> and </w:t>
      </w:r>
      <w:r w:rsidR="00FA591A" w:rsidRPr="003973F3">
        <w:rPr>
          <w:rFonts w:ascii="Book Antiqua" w:eastAsia="Book Antiqua" w:hAnsi="Book Antiqua" w:cs="Book Antiqua"/>
          <w:color w:val="000000"/>
        </w:rPr>
        <w:t>two</w:t>
      </w:r>
      <w:r w:rsidRPr="003973F3">
        <w:rPr>
          <w:rFonts w:ascii="Book Antiqua" w:eastAsia="Book Antiqua" w:hAnsi="Book Antiqua" w:cs="Book Antiqua"/>
          <w:color w:val="000000"/>
        </w:rPr>
        <w:t xml:space="preserve"> samples, respectively.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The final diagnoses, 11 surgical and 41 clinicopathological, encompassed 30 BCs (SCAs, pseudocysts, and lymphangiomas), 14 PMCs (IPMNs and MCNs), and </w:t>
      </w:r>
      <w:r w:rsidR="00FA591A" w:rsidRPr="003973F3">
        <w:rPr>
          <w:rFonts w:ascii="Book Antiqua" w:eastAsia="Book Antiqua" w:hAnsi="Book Antiqua" w:cs="Book Antiqua"/>
          <w:color w:val="000000"/>
        </w:rPr>
        <w:t>eight</w:t>
      </w:r>
      <w:r w:rsidRPr="003973F3">
        <w:rPr>
          <w:rFonts w:ascii="Book Antiqua" w:eastAsia="Book Antiqua" w:hAnsi="Book Antiqua" w:cs="Book Antiqua"/>
          <w:color w:val="000000"/>
        </w:rPr>
        <w:t xml:space="preserve"> MCs (</w:t>
      </w:r>
      <w:r w:rsidR="00FA591A" w:rsidRPr="003973F3">
        <w:rPr>
          <w:rFonts w:ascii="Book Antiqua" w:eastAsia="Book Antiqua" w:hAnsi="Book Antiqua" w:cs="Book Antiqua"/>
          <w:color w:val="000000"/>
        </w:rPr>
        <w:t xml:space="preserve">one </w:t>
      </w:r>
      <w:r w:rsidRPr="003973F3">
        <w:rPr>
          <w:rFonts w:ascii="Book Antiqua" w:eastAsia="Book Antiqua" w:hAnsi="Book Antiqua" w:cs="Book Antiqua"/>
          <w:color w:val="000000"/>
        </w:rPr>
        <w:t xml:space="preserve">cystic PDAC, </w:t>
      </w:r>
      <w:r w:rsidR="00FA591A" w:rsidRPr="003973F3">
        <w:rPr>
          <w:rFonts w:ascii="Book Antiqua" w:eastAsia="Book Antiqua" w:hAnsi="Book Antiqua" w:cs="Book Antiqua"/>
          <w:color w:val="000000"/>
        </w:rPr>
        <w:t>one</w:t>
      </w:r>
      <w:r w:rsidRPr="003973F3">
        <w:rPr>
          <w:rFonts w:ascii="Book Antiqua" w:eastAsia="Book Antiqua" w:hAnsi="Book Antiqua" w:cs="Book Antiqua"/>
          <w:color w:val="000000"/>
        </w:rPr>
        <w:t xml:space="preserve"> IPMN-ADC, </w:t>
      </w:r>
      <w:r w:rsidR="00FA591A" w:rsidRPr="003973F3">
        <w:rPr>
          <w:rFonts w:ascii="Book Antiqua" w:eastAsia="Book Antiqua" w:hAnsi="Book Antiqua" w:cs="Book Antiqua"/>
          <w:color w:val="000000"/>
        </w:rPr>
        <w:t>one</w:t>
      </w:r>
      <w:r w:rsidRPr="003973F3">
        <w:rPr>
          <w:rFonts w:ascii="Book Antiqua" w:eastAsia="Book Antiqua" w:hAnsi="Book Antiqua" w:cs="Book Antiqua"/>
          <w:color w:val="000000"/>
        </w:rPr>
        <w:t xml:space="preserve"> NET, and </w:t>
      </w:r>
      <w:r w:rsidR="00FA591A" w:rsidRPr="003973F3">
        <w:rPr>
          <w:rFonts w:ascii="Book Antiqua" w:eastAsia="Book Antiqua" w:hAnsi="Book Antiqua" w:cs="Book Antiqua"/>
          <w:color w:val="000000"/>
        </w:rPr>
        <w:t>five</w:t>
      </w:r>
      <w:r w:rsidRPr="003973F3">
        <w:rPr>
          <w:rFonts w:ascii="Book Antiqua" w:eastAsia="Book Antiqua" w:hAnsi="Book Antiqua" w:cs="Book Antiqua"/>
          <w:color w:val="000000"/>
        </w:rPr>
        <w:t xml:space="preserve"> </w:t>
      </w:r>
      <w:r w:rsidR="00FA591A" w:rsidRPr="003973F3">
        <w:rPr>
          <w:rFonts w:ascii="Book Antiqua" w:eastAsia="Book Antiqua" w:hAnsi="Book Antiqua" w:cs="Book Antiqua"/>
          <w:color w:val="000000"/>
        </w:rPr>
        <w:t>m</w:t>
      </w:r>
      <w:r w:rsidRPr="003973F3">
        <w:rPr>
          <w:rFonts w:ascii="Book Antiqua" w:eastAsia="Book Antiqua" w:hAnsi="Book Antiqua" w:cs="Book Antiqua"/>
          <w:color w:val="000000"/>
        </w:rPr>
        <w:t>ucinous-malignant).</w:t>
      </w:r>
    </w:p>
    <w:p w:rsidR="00EA7C78" w:rsidRPr="003973F3" w:rsidRDefault="00EA7C78" w:rsidP="00A937EA">
      <w:pPr>
        <w:snapToGrid w:val="0"/>
        <w:spacing w:line="360" w:lineRule="auto"/>
        <w:jc w:val="both"/>
        <w:rPr>
          <w:rFonts w:ascii="Book Antiqua" w:eastAsia="Book Antiqua" w:hAnsi="Book Antiqua" w:cs="Book Antiqua"/>
          <w:b/>
          <w:bCs/>
          <w:color w:val="000000"/>
        </w:rPr>
      </w:pPr>
    </w:p>
    <w:p w:rsidR="00A77B3E" w:rsidRPr="003973F3" w:rsidRDefault="00B32FB2" w:rsidP="00A937EA">
      <w:pPr>
        <w:snapToGrid w:val="0"/>
        <w:spacing w:line="360" w:lineRule="auto"/>
        <w:jc w:val="both"/>
        <w:rPr>
          <w:rFonts w:ascii="Book Antiqua" w:hAnsi="Book Antiqua"/>
          <w:i/>
        </w:rPr>
      </w:pPr>
      <w:r w:rsidRPr="003973F3">
        <w:rPr>
          <w:rFonts w:ascii="Book Antiqua" w:eastAsia="Book Antiqua" w:hAnsi="Book Antiqua" w:cs="Book Antiqua"/>
          <w:b/>
          <w:bCs/>
          <w:i/>
          <w:color w:val="000000"/>
        </w:rPr>
        <w:t xml:space="preserve">Methylation </w:t>
      </w:r>
      <w:r w:rsidR="00EA7C78" w:rsidRPr="003973F3">
        <w:rPr>
          <w:rFonts w:ascii="Book Antiqua" w:eastAsia="Book Antiqua" w:hAnsi="Book Antiqua" w:cs="Book Antiqua"/>
          <w:b/>
          <w:bCs/>
          <w:i/>
          <w:color w:val="000000"/>
        </w:rPr>
        <w:t>analysis and categorization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For this study, DNA was extracted from 0.250 m</w:t>
      </w:r>
      <w:r w:rsidR="00FB7BB5" w:rsidRPr="003973F3">
        <w:rPr>
          <w:rFonts w:ascii="Book Antiqua" w:eastAsia="Book Antiqua" w:hAnsi="Book Antiqua" w:cs="Book Antiqua"/>
          <w:color w:val="000000"/>
        </w:rPr>
        <w:t>L</w:t>
      </w:r>
      <w:r w:rsidRPr="003973F3">
        <w:rPr>
          <w:rFonts w:ascii="Book Antiqua" w:eastAsia="Book Antiqua" w:hAnsi="Book Antiqua" w:cs="Book Antiqua"/>
          <w:color w:val="000000"/>
        </w:rPr>
        <w:t xml:space="preserve"> of archival PCF. Methylation analysis of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was performed by </w:t>
      </w:r>
      <w:r w:rsidRPr="000C0F44">
        <w:rPr>
          <w:rFonts w:ascii="Book Antiqua" w:eastAsia="Book Antiqua" w:hAnsi="Book Antiqua" w:cs="Book Antiqua"/>
          <w:iCs/>
          <w:color w:val="000000"/>
        </w:rPr>
        <w:t>methylation specific–multiplex ligation dependent probe amplification</w:t>
      </w:r>
      <w:r w:rsidRPr="003973F3">
        <w:rPr>
          <w:rFonts w:ascii="Book Antiqua" w:eastAsia="Book Antiqua" w:hAnsi="Book Antiqua" w:cs="Book Antiqua"/>
          <w:color w:val="000000"/>
        </w:rPr>
        <w:t xml:space="preserve"> (MS-MLPA) (SALSA MS-MLPA ME031-B1, MRC-Holland</w:t>
      </w:r>
      <w:r w:rsidRPr="003973F3">
        <w:rPr>
          <w:rFonts w:ascii="Book Antiqua" w:eastAsia="Book Antiqua" w:hAnsi="Book Antiqua" w:cs="Book Antiqua"/>
          <w:color w:val="000000"/>
          <w:vertAlign w:val="superscript"/>
        </w:rPr>
        <w:t>®</w:t>
      </w:r>
      <w:r w:rsidR="00FA591A" w:rsidRPr="003973F3">
        <w:rPr>
          <w:rFonts w:ascii="Book Antiqua" w:eastAsia="Book Antiqua" w:hAnsi="Book Antiqua" w:cs="Book Antiqua"/>
          <w:color w:val="000000"/>
        </w:rPr>
        <w:t>, Amsterdam, The Netherlands</w:t>
      </w:r>
      <w:r w:rsidRPr="003973F3">
        <w:rPr>
          <w:rFonts w:ascii="Book Antiqua" w:eastAsia="Book Antiqua" w:hAnsi="Book Antiqua" w:cs="Book Antiqua"/>
          <w:color w:val="000000"/>
        </w:rPr>
        <w:t>), according with the manufacturer</w:t>
      </w:r>
      <w:r w:rsidR="00FA591A" w:rsidRPr="003973F3">
        <w:rPr>
          <w:rFonts w:ascii="Book Antiqua" w:eastAsia="Book Antiqua" w:hAnsi="Book Antiqua" w:cs="Book Antiqua"/>
          <w:color w:val="000000"/>
        </w:rPr>
        <w:t>’s instructions</w:t>
      </w:r>
      <w:r w:rsidRPr="003973F3">
        <w:rPr>
          <w:rFonts w:ascii="Book Antiqua" w:eastAsia="Book Antiqua" w:hAnsi="Book Antiqua" w:cs="Book Antiqua"/>
          <w:color w:val="000000"/>
        </w:rPr>
        <w:t>. MS-MLPA fragments were analyzed on the Applied Biosystems</w:t>
      </w:r>
      <w:r w:rsidRPr="003973F3">
        <w:rPr>
          <w:rFonts w:ascii="Book Antiqua" w:eastAsia="Book Antiqua" w:hAnsi="Book Antiqua" w:cs="Book Antiqua"/>
          <w:color w:val="000000"/>
          <w:vertAlign w:val="superscript"/>
        </w:rPr>
        <w:t>®</w:t>
      </w:r>
      <w:r w:rsidRPr="003973F3">
        <w:rPr>
          <w:rFonts w:ascii="Book Antiqua" w:eastAsia="Book Antiqua" w:hAnsi="Book Antiqua" w:cs="Book Antiqua"/>
          <w:color w:val="000000"/>
        </w:rPr>
        <w:t xml:space="preserve"> 3130 Genetic Analyzer (</w:t>
      </w:r>
      <w:proofErr w:type="spellStart"/>
      <w:r w:rsidRPr="003973F3">
        <w:rPr>
          <w:rFonts w:ascii="Book Antiqua" w:eastAsia="Book Antiqua" w:hAnsi="Book Antiqua" w:cs="Book Antiqua"/>
          <w:color w:val="000000"/>
        </w:rPr>
        <w:t>ThermoFisher</w:t>
      </w:r>
      <w:proofErr w:type="spellEnd"/>
      <w:r w:rsidRPr="003973F3">
        <w:rPr>
          <w:rFonts w:ascii="Book Antiqua" w:eastAsia="Book Antiqua" w:hAnsi="Book Antiqua" w:cs="Book Antiqua"/>
          <w:color w:val="000000"/>
        </w:rPr>
        <w:t xml:space="preserve"> Scientific</w:t>
      </w:r>
      <w:r w:rsidR="00FA591A" w:rsidRPr="003973F3">
        <w:rPr>
          <w:rFonts w:ascii="Book Antiqua" w:eastAsia="Book Antiqua" w:hAnsi="Book Antiqua" w:cs="Book Antiqua"/>
          <w:color w:val="000000"/>
        </w:rPr>
        <w:t>, Waltham, MA, United States</w:t>
      </w:r>
      <w:r w:rsidRPr="003973F3">
        <w:rPr>
          <w:rFonts w:ascii="Book Antiqua" w:eastAsia="Book Antiqua" w:hAnsi="Book Antiqua" w:cs="Book Antiqua"/>
          <w:color w:val="000000"/>
        </w:rPr>
        <w:t xml:space="preserve">) using the </w:t>
      </w:r>
      <w:proofErr w:type="spellStart"/>
      <w:r w:rsidRPr="003973F3">
        <w:rPr>
          <w:rFonts w:ascii="Book Antiqua" w:eastAsia="Book Antiqua" w:hAnsi="Book Antiqua" w:cs="Book Antiqua"/>
          <w:color w:val="000000"/>
        </w:rPr>
        <w:t>GeneMapper</w:t>
      </w:r>
      <w:proofErr w:type="spellEnd"/>
      <w:r w:rsidRPr="003973F3">
        <w:rPr>
          <w:rFonts w:ascii="Book Antiqua" w:eastAsia="Book Antiqua" w:hAnsi="Book Antiqua" w:cs="Book Antiqua"/>
          <w:color w:val="000000"/>
          <w:vertAlign w:val="superscript"/>
        </w:rPr>
        <w:t>®</w:t>
      </w:r>
      <w:r w:rsidRPr="003973F3">
        <w:rPr>
          <w:rFonts w:ascii="Book Antiqua" w:eastAsia="Book Antiqua" w:hAnsi="Book Antiqua" w:cs="Book Antiqua"/>
          <w:color w:val="000000"/>
        </w:rPr>
        <w:t xml:space="preserve"> software. Results were normalized and analyzed using Coffalyser.Net software (MRC-Holland</w:t>
      </w:r>
      <w:r w:rsidRPr="003973F3">
        <w:rPr>
          <w:rFonts w:ascii="Book Antiqua" w:eastAsia="Book Antiqua" w:hAnsi="Book Antiqua" w:cs="Book Antiqua"/>
          <w:color w:val="000000"/>
          <w:vertAlign w:val="superscript"/>
        </w:rPr>
        <w:t>®</w:t>
      </w:r>
      <w:r w:rsidRPr="003973F3">
        <w:rPr>
          <w:rFonts w:ascii="Book Antiqua" w:eastAsia="Book Antiqua" w:hAnsi="Book Antiqua" w:cs="Book Antiqua"/>
          <w:color w:val="000000"/>
        </w:rPr>
        <w:t xml:space="preserve">).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We studied methylation in </w:t>
      </w:r>
      <w:r w:rsidR="00FA591A" w:rsidRPr="003973F3">
        <w:rPr>
          <w:rFonts w:ascii="Book Antiqua" w:eastAsia="Book Antiqua" w:hAnsi="Book Antiqua" w:cs="Book Antiqua"/>
          <w:color w:val="000000"/>
        </w:rPr>
        <w:t>four</w:t>
      </w:r>
      <w:r w:rsidRPr="003973F3">
        <w:rPr>
          <w:rFonts w:ascii="Book Antiqua" w:eastAsia="Book Antiqua" w:hAnsi="Book Antiqua" w:cs="Book Antiqua"/>
          <w:color w:val="000000"/>
        </w:rPr>
        <w:t xml:space="preserve"> DMRs, </w:t>
      </w:r>
      <w:r w:rsidRPr="003973F3">
        <w:rPr>
          <w:rFonts w:ascii="Book Antiqua" w:eastAsia="Book Antiqua" w:hAnsi="Book Antiqua" w:cs="Book Antiqua"/>
          <w:i/>
          <w:iCs/>
          <w:color w:val="000000"/>
        </w:rPr>
        <w:t xml:space="preserve">NESP55, GNASAS, GNASXL, </w:t>
      </w:r>
      <w:r w:rsidRPr="003973F3">
        <w:rPr>
          <w:rFonts w:ascii="Book Antiqua" w:eastAsia="Book Antiqua" w:hAnsi="Book Antiqua" w:cs="Book Antiqua"/>
          <w:color w:val="000000"/>
        </w:rPr>
        <w:t xml:space="preserve">and </w:t>
      </w:r>
      <w:r w:rsidRPr="003973F3">
        <w:rPr>
          <w:rFonts w:ascii="Book Antiqua" w:eastAsia="Book Antiqua" w:hAnsi="Book Antiqua" w:cs="Book Antiqua"/>
          <w:i/>
          <w:iCs/>
          <w:color w:val="000000"/>
        </w:rPr>
        <w:t>GNAS1A</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and in the biallelic expressed </w:t>
      </w:r>
      <w:proofErr w:type="spellStart"/>
      <w:proofErr w:type="gramStart"/>
      <w:r w:rsidRPr="003973F3">
        <w:rPr>
          <w:rFonts w:ascii="Book Antiqua" w:eastAsia="Book Antiqua" w:hAnsi="Book Antiqua" w:cs="Book Antiqua"/>
          <w:i/>
          <w:iCs/>
          <w:color w:val="000000"/>
        </w:rPr>
        <w:t>Gs</w:t>
      </w:r>
      <w:proofErr w:type="spellEnd"/>
      <w:r w:rsidRPr="003973F3">
        <w:rPr>
          <w:rFonts w:ascii="Book Antiqua" w:eastAsia="Book Antiqua" w:hAnsi="Book Antiqua" w:cs="Book Antiqua"/>
          <w:color w:val="000000"/>
        </w:rPr>
        <w:t>α</w:t>
      </w:r>
      <w:proofErr w:type="gramEnd"/>
      <w:r w:rsidRPr="003973F3">
        <w:rPr>
          <w:rFonts w:ascii="Book Antiqua" w:eastAsia="Book Antiqua" w:hAnsi="Book Antiqua" w:cs="Book Antiqua"/>
          <w:color w:val="000000"/>
        </w:rPr>
        <w:t xml:space="preserve">, including two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regions. DMRs were classified as hypermethylated or hypomethylated, according to the percentage of methylation obtained using the Coffalyser.net software recommended by the manufacturer, if methylation percentage was, respectively, above or below the reference values plus or minus twice the standard deviation</w:t>
      </w:r>
      <w:r w:rsidR="00FA591A" w:rsidRPr="003973F3">
        <w:rPr>
          <w:rFonts w:ascii="Book Antiqua" w:eastAsia="Book Antiqua" w:hAnsi="Book Antiqua" w:cs="Book Antiqua"/>
          <w:color w:val="000000"/>
        </w:rPr>
        <w:t xml:space="preserve"> (SD)</w:t>
      </w:r>
      <w:r w:rsidRPr="003973F3">
        <w:rPr>
          <w:rFonts w:ascii="Book Antiqua" w:eastAsia="Book Antiqua" w:hAnsi="Book Antiqua" w:cs="Book Antiqua"/>
          <w:color w:val="000000"/>
        </w:rPr>
        <w:t xml:space="preserve">. The normal methylation of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is approximately 50%, as only the paternal allele is methylated, similarly to the percentage of methylation in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as only the maternal alleles are expected to be methylated. The methylation of </w:t>
      </w:r>
      <w:proofErr w:type="gramStart"/>
      <w:r w:rsidRPr="003973F3">
        <w:rPr>
          <w:rFonts w:ascii="Book Antiqua" w:eastAsia="Book Antiqua" w:hAnsi="Book Antiqua" w:cs="Book Antiqua"/>
          <w:i/>
          <w:iCs/>
          <w:color w:val="000000"/>
        </w:rPr>
        <w:t>Gs</w:t>
      </w:r>
      <w:r w:rsidRPr="003973F3">
        <w:rPr>
          <w:rFonts w:ascii="Book Antiqua" w:eastAsia="Book Antiqua" w:hAnsi="Book Antiqua" w:cs="Book Antiqua"/>
          <w:color w:val="000000"/>
        </w:rPr>
        <w:t>α</w:t>
      </w:r>
      <w:proofErr w:type="gramEnd"/>
      <w:r w:rsidRPr="003973F3">
        <w:rPr>
          <w:rFonts w:ascii="Book Antiqua" w:eastAsia="Book Antiqua" w:hAnsi="Book Antiqua" w:cs="Book Antiqua"/>
          <w:color w:val="000000"/>
        </w:rPr>
        <w:t xml:space="preserve"> exon 1 is usually absent, as neither maternal nor paternal allele </w:t>
      </w:r>
      <w:r w:rsidR="00CF2953" w:rsidRPr="003973F3">
        <w:rPr>
          <w:rFonts w:ascii="Book Antiqua" w:eastAsia="Book Antiqua" w:hAnsi="Book Antiqua" w:cs="Book Antiqua"/>
          <w:color w:val="000000"/>
        </w:rPr>
        <w:t xml:space="preserve">is </w:t>
      </w:r>
      <w:r w:rsidRPr="003973F3">
        <w:rPr>
          <w:rFonts w:ascii="Book Antiqua" w:eastAsia="Book Antiqua" w:hAnsi="Book Antiqua" w:cs="Book Antiqua"/>
          <w:color w:val="000000"/>
        </w:rPr>
        <w:t xml:space="preserve">methylated. Methylation of </w:t>
      </w:r>
      <w:proofErr w:type="spellStart"/>
      <w:r w:rsidRPr="003973F3">
        <w:rPr>
          <w:rFonts w:ascii="Book Antiqua" w:eastAsia="Book Antiqua" w:hAnsi="Book Antiqua" w:cs="Book Antiqua"/>
          <w:i/>
          <w:iCs/>
          <w:color w:val="000000"/>
        </w:rPr>
        <w:t>Gs</w:t>
      </w:r>
      <w:proofErr w:type="spellEnd"/>
      <w:r w:rsidRPr="003973F3">
        <w:rPr>
          <w:rFonts w:ascii="Book Antiqua" w:eastAsia="Book Antiqua" w:hAnsi="Book Antiqua" w:cs="Book Antiqua"/>
          <w:color w:val="000000"/>
        </w:rPr>
        <w:t xml:space="preserve">α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regions (exons 9 and 13) is usually near 100%, as both maternal and paternal alleles are methylated. The MS-MLPA kit comprised three methylation sensitive probes for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three for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five for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two for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and four for </w:t>
      </w:r>
      <w:r w:rsidRPr="003973F3">
        <w:rPr>
          <w:rFonts w:ascii="Book Antiqua" w:eastAsia="Book Antiqua" w:hAnsi="Book Antiqua" w:cs="Book Antiqua"/>
          <w:i/>
          <w:iCs/>
          <w:color w:val="000000"/>
        </w:rPr>
        <w:t>Gs</w:t>
      </w:r>
      <w:r w:rsidRPr="003973F3">
        <w:rPr>
          <w:rFonts w:ascii="Book Antiqua" w:eastAsia="Book Antiqua" w:hAnsi="Book Antiqua" w:cs="Book Antiqua"/>
          <w:color w:val="000000"/>
        </w:rPr>
        <w:t xml:space="preserve">α methylation evaluation. </w:t>
      </w:r>
    </w:p>
    <w:p w:rsidR="00462A18" w:rsidRPr="003973F3" w:rsidRDefault="00462A18" w:rsidP="00A937EA">
      <w:pPr>
        <w:snapToGrid w:val="0"/>
        <w:spacing w:line="360" w:lineRule="auto"/>
        <w:jc w:val="both"/>
        <w:rPr>
          <w:rFonts w:ascii="Book Antiqua" w:eastAsia="Book Antiqua" w:hAnsi="Book Antiqua" w:cs="Book Antiqua"/>
          <w:b/>
          <w:bCs/>
          <w:i/>
          <w:color w:val="000000"/>
        </w:rPr>
      </w:pPr>
    </w:p>
    <w:p w:rsidR="00A77B3E" w:rsidRPr="003973F3" w:rsidRDefault="00B32FB2" w:rsidP="00A937EA">
      <w:pPr>
        <w:snapToGrid w:val="0"/>
        <w:spacing w:line="360" w:lineRule="auto"/>
        <w:jc w:val="both"/>
        <w:rPr>
          <w:rFonts w:ascii="Book Antiqua" w:hAnsi="Book Antiqua"/>
          <w:i/>
        </w:rPr>
      </w:pPr>
      <w:r w:rsidRPr="003973F3">
        <w:rPr>
          <w:rFonts w:ascii="Book Antiqua" w:eastAsia="Book Antiqua" w:hAnsi="Book Antiqua" w:cs="Book Antiqua"/>
          <w:b/>
          <w:bCs/>
          <w:i/>
          <w:color w:val="000000"/>
        </w:rPr>
        <w:t xml:space="preserve">Statistical </w:t>
      </w:r>
      <w:r w:rsidR="00462A18" w:rsidRPr="003973F3">
        <w:rPr>
          <w:rFonts w:ascii="Book Antiqua" w:eastAsia="Book Antiqua" w:hAnsi="Book Antiqua" w:cs="Book Antiqua"/>
          <w:b/>
          <w:bCs/>
          <w:i/>
          <w:color w:val="000000"/>
        </w:rPr>
        <w:t>a</w:t>
      </w:r>
      <w:r w:rsidRPr="003973F3">
        <w:rPr>
          <w:rFonts w:ascii="Book Antiqua" w:eastAsia="Book Antiqua" w:hAnsi="Book Antiqua" w:cs="Book Antiqua"/>
          <w:b/>
          <w:bCs/>
          <w:i/>
          <w:color w:val="000000"/>
        </w:rPr>
        <w:t>nalysis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The methylation levels obtained for each of the individual DMRs and for each individual MS-MLPA probe were calculated and converted into a categorical variable defined as: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1) </w:t>
      </w:r>
      <w:r w:rsidR="00937D64" w:rsidRPr="003973F3">
        <w:rPr>
          <w:rFonts w:ascii="Book Antiqua" w:eastAsia="Book Antiqua" w:hAnsi="Book Antiqua" w:cs="Book Antiqua"/>
          <w:color w:val="000000"/>
        </w:rPr>
        <w:t>H</w:t>
      </w:r>
      <w:r w:rsidRPr="003973F3">
        <w:rPr>
          <w:rFonts w:ascii="Book Antiqua" w:eastAsia="Book Antiqua" w:hAnsi="Book Antiqua" w:cs="Book Antiqua"/>
          <w:color w:val="000000"/>
        </w:rPr>
        <w:t xml:space="preserve">ypomethylated if methylation level obtained was below the cut-off level minus twice the SD;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2) </w:t>
      </w:r>
      <w:proofErr w:type="spellStart"/>
      <w:r w:rsidR="00937D64" w:rsidRPr="003973F3">
        <w:rPr>
          <w:rFonts w:ascii="Book Antiqua" w:eastAsia="Book Antiqua" w:hAnsi="Book Antiqua" w:cs="Book Antiqua"/>
          <w:color w:val="000000"/>
        </w:rPr>
        <w:t>H</w:t>
      </w:r>
      <w:r w:rsidRPr="003973F3">
        <w:rPr>
          <w:rFonts w:ascii="Book Antiqua" w:eastAsia="Book Antiqua" w:hAnsi="Book Antiqua" w:cs="Book Antiqua"/>
          <w:color w:val="000000"/>
        </w:rPr>
        <w:t>ypermethylated</w:t>
      </w:r>
      <w:proofErr w:type="spellEnd"/>
      <w:r w:rsidRPr="003973F3">
        <w:rPr>
          <w:rFonts w:ascii="Book Antiqua" w:eastAsia="Book Antiqua" w:hAnsi="Book Antiqua" w:cs="Book Antiqua"/>
          <w:color w:val="000000"/>
        </w:rPr>
        <w:t xml:space="preserve"> if the methylation level obtained was above the cut-off level plus twice the SD;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3) </w:t>
      </w:r>
      <w:r w:rsidR="00937D64" w:rsidRPr="003973F3">
        <w:rPr>
          <w:rFonts w:ascii="Book Antiqua" w:eastAsia="Book Antiqua" w:hAnsi="Book Antiqua" w:cs="Book Antiqua"/>
          <w:color w:val="000000"/>
        </w:rPr>
        <w:t>N</w:t>
      </w:r>
      <w:r w:rsidRPr="003973F3">
        <w:rPr>
          <w:rFonts w:ascii="Book Antiqua" w:eastAsia="Book Antiqua" w:hAnsi="Book Antiqua" w:cs="Book Antiqua"/>
          <w:color w:val="000000"/>
        </w:rPr>
        <w:t xml:space="preserve">ormally methylated if neither criteria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1) or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2) were met. A combined variable, including hypermethylation at upstream DMRs or intragenic hypomethylation of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defining</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methylation changes” pattern was created. For (epi</w:t>
      </w:r>
      <w:proofErr w:type="gramStart"/>
      <w:r w:rsidRPr="003973F3">
        <w:rPr>
          <w:rFonts w:ascii="Book Antiqua" w:eastAsia="Book Antiqua" w:hAnsi="Book Antiqua" w:cs="Book Antiqua"/>
          <w:color w:val="000000"/>
        </w:rPr>
        <w:t>)genotype</w:t>
      </w:r>
      <w:proofErr w:type="gramEnd"/>
      <w:r w:rsidRPr="003973F3">
        <w:rPr>
          <w:rFonts w:ascii="Book Antiqua" w:eastAsia="Book Antiqua" w:hAnsi="Book Antiqua" w:cs="Book Antiqua"/>
          <w:color w:val="000000"/>
        </w:rPr>
        <w:t>-phenotype associations, Fisher’s exact test and chi-square test were performed as well as Kendall’s rank correlation adjusted for age and gender, using partial correlation. Methylation analysis in mucinous and malignant cysts was also represented by boxplot</w:t>
      </w:r>
      <w:r w:rsidR="00FA591A"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and Mann-Whitney was used to assess the difference of median methylation values. The diagnostic accuracy of PCF biomarkers was assessed by receiver operating characteristics curve analysis. Statistics were performed using SPSS Statistical software, version 23 (Armonk, NY</w:t>
      </w:r>
      <w:r w:rsidR="00660CD6" w:rsidRPr="003973F3">
        <w:rPr>
          <w:rFonts w:ascii="Book Antiqua" w:eastAsia="Book Antiqua" w:hAnsi="Book Antiqua" w:cs="Book Antiqua"/>
          <w:color w:val="000000"/>
        </w:rPr>
        <w:t>, United States</w:t>
      </w:r>
      <w:r w:rsidRPr="003973F3">
        <w:rPr>
          <w:rFonts w:ascii="Book Antiqua" w:eastAsia="Book Antiqua" w:hAnsi="Book Antiqua" w:cs="Book Antiqua"/>
          <w:color w:val="000000"/>
        </w:rPr>
        <w:t xml:space="preserve">), with a </w:t>
      </w:r>
      <w:r w:rsidRPr="003973F3">
        <w:rPr>
          <w:rFonts w:ascii="Book Antiqua" w:eastAsia="Book Antiqua" w:hAnsi="Book Antiqua" w:cs="Book Antiqua"/>
          <w:i/>
          <w:caps/>
          <w:color w:val="000000"/>
        </w:rPr>
        <w:t>p</w:t>
      </w:r>
      <w:r w:rsidRPr="003973F3">
        <w:rPr>
          <w:rFonts w:ascii="Book Antiqua" w:eastAsia="Book Antiqua" w:hAnsi="Book Antiqua" w:cs="Book Antiqua"/>
          <w:color w:val="000000"/>
        </w:rPr>
        <w:t xml:space="preserve"> value &lt;</w:t>
      </w:r>
      <w:r w:rsidR="00360621"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0.05 considered as statistically significant.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t>RESULTS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was informative in 38/52 (73%) PCF samples, with the remaining (14/52) non-informative due to inadequate quality/quantity of DNA and rarely, to copy-number variation (probe ratios below 0.7 or above 1.3, regarded as indicative of heterozygous deletion or duplication, respectively, according with the manufacturer (Coffalyser.Net software, MRC-Holland</w:t>
      </w:r>
      <w:r w:rsidRPr="003973F3">
        <w:rPr>
          <w:rFonts w:ascii="Book Antiqua" w:eastAsia="Book Antiqua" w:hAnsi="Book Antiqua" w:cs="Book Antiqua"/>
          <w:color w:val="000000"/>
          <w:vertAlign w:val="superscript"/>
        </w:rPr>
        <w:t>®</w:t>
      </w:r>
      <w:r w:rsidRPr="003973F3">
        <w:rPr>
          <w:rFonts w:ascii="Book Antiqua" w:eastAsia="Book Antiqua" w:hAnsi="Book Antiqua" w:cs="Book Antiqua"/>
          <w:color w:val="000000"/>
        </w:rPr>
        <w:t xml:space="preserve">). Methylation changes at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and especially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were more frequent in MCs (Table 2), presenting wider methylation levels of these DMRs compared to non-malignant cysts, which showed methylation levels around 50% in imprinted alleles (Figure 1).</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lastRenderedPageBreak/>
        <w:t xml:space="preserve">Based on the influence of methylation changes at DMRs in the modulation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proofErr w:type="gramStart"/>
      <w:r w:rsidRPr="003973F3">
        <w:rPr>
          <w:rFonts w:ascii="Book Antiqua" w:eastAsia="Book Antiqua" w:hAnsi="Book Antiqua" w:cs="Book Antiqua"/>
          <w:color w:val="000000"/>
        </w:rPr>
        <w:t>transcription</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10,11]</w:t>
      </w:r>
      <w:r w:rsidR="00FB7BB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and on the suggested role for hypomethylated exons in transcription regulation and its overlap with predicted enhancers</w:t>
      </w:r>
      <w:r w:rsidRPr="003973F3">
        <w:rPr>
          <w:rFonts w:ascii="Book Antiqua" w:eastAsia="Book Antiqua" w:hAnsi="Book Antiqua" w:cs="Book Antiqua"/>
          <w:color w:val="000000"/>
          <w:vertAlign w:val="superscript"/>
        </w:rPr>
        <w:t>[13]</w:t>
      </w:r>
      <w:r w:rsidR="00215086"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we defined a combined variable documenting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t>
      </w:r>
      <w:r w:rsidR="00980428"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1) </w:t>
      </w:r>
      <w:r w:rsidR="00CF2953" w:rsidRPr="003973F3">
        <w:rPr>
          <w:rFonts w:ascii="Book Antiqua" w:eastAsia="Book Antiqua" w:hAnsi="Book Antiqua" w:cs="Book Antiqua"/>
          <w:color w:val="000000"/>
        </w:rPr>
        <w:t>Presence</w:t>
      </w:r>
      <w:r w:rsidRPr="003973F3">
        <w:rPr>
          <w:rFonts w:ascii="Book Antiqua" w:eastAsia="Book Antiqua" w:hAnsi="Book Antiqua" w:cs="Book Antiqua"/>
          <w:color w:val="000000"/>
        </w:rPr>
        <w:t xml:space="preserve"> of </w:t>
      </w:r>
      <w:proofErr w:type="spellStart"/>
      <w:r w:rsidRPr="003973F3">
        <w:rPr>
          <w:rFonts w:ascii="Book Antiqua" w:eastAsia="Book Antiqua" w:hAnsi="Book Antiqua" w:cs="Book Antiqua"/>
          <w:color w:val="000000"/>
        </w:rPr>
        <w:t>hypermethylation</w:t>
      </w:r>
      <w:proofErr w:type="spellEnd"/>
      <w:r w:rsidRPr="003973F3">
        <w:rPr>
          <w:rFonts w:ascii="Book Antiqua" w:eastAsia="Book Antiqua" w:hAnsi="Book Antiqua" w:cs="Book Antiqua"/>
          <w:color w:val="000000"/>
        </w:rPr>
        <w:t xml:space="preserve"> in at least two DMRs or in one DMR for all MLPA probes</w:t>
      </w:r>
      <w:r w:rsidR="00980428"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or </w:t>
      </w:r>
      <w:r w:rsidR="00980428"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2) </w:t>
      </w:r>
      <w:r w:rsidR="00215086" w:rsidRPr="003973F3">
        <w:rPr>
          <w:rFonts w:ascii="Book Antiqua" w:eastAsia="Book Antiqua" w:hAnsi="Book Antiqua" w:cs="Book Antiqua"/>
          <w:color w:val="000000"/>
        </w:rPr>
        <w:t>P</w:t>
      </w:r>
      <w:r w:rsidRPr="003973F3">
        <w:rPr>
          <w:rFonts w:ascii="Book Antiqua" w:eastAsia="Book Antiqua" w:hAnsi="Book Antiqua" w:cs="Book Antiqua"/>
          <w:color w:val="000000"/>
        </w:rPr>
        <w:t xml:space="preserve">resence of intragenic </w:t>
      </w:r>
      <w:proofErr w:type="spellStart"/>
      <w:r w:rsidRPr="003973F3">
        <w:rPr>
          <w:rFonts w:ascii="Book Antiqua" w:eastAsia="Book Antiqua" w:hAnsi="Book Antiqua" w:cs="Book Antiqua"/>
          <w:color w:val="000000"/>
        </w:rPr>
        <w:t>hypomethylation</w:t>
      </w:r>
      <w:proofErr w:type="spellEnd"/>
      <w:r w:rsidRPr="003973F3">
        <w:rPr>
          <w:rFonts w:ascii="Book Antiqua" w:eastAsia="Book Antiqua" w:hAnsi="Book Antiqua" w:cs="Book Antiqua"/>
          <w:color w:val="000000"/>
        </w:rPr>
        <w:t xml:space="preserve"> of </w:t>
      </w:r>
      <w:r w:rsidRPr="003973F3">
        <w:rPr>
          <w:rFonts w:ascii="Book Antiqua" w:eastAsia="Book Antiqua" w:hAnsi="Book Antiqua" w:cs="Book Antiqua"/>
          <w:i/>
          <w:iCs/>
          <w:color w:val="000000"/>
        </w:rPr>
        <w:t xml:space="preserve">GNAS </w:t>
      </w:r>
      <w:r w:rsidRPr="003973F3">
        <w:rPr>
          <w:rFonts w:ascii="Book Antiqua" w:eastAsia="Book Antiqua" w:hAnsi="Book Antiqua" w:cs="Book Antiqua"/>
          <w:color w:val="000000"/>
        </w:rPr>
        <w:t xml:space="preserve">in at least two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regions. Notably,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was significantly associated with malignancy (6/8 MCs and only 2/20 BCs) (Table 2)</w:t>
      </w:r>
      <w:r w:rsidR="00215086"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and it is of note that one of these two BCs was later diagnosed as pancreatic cancer.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We further analyzed the correlation between methylation changes and malignancy, while controlling for gender and age. We found a strong significant positive rank correlation between malignancy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methylation changes (</w:t>
      </w:r>
      <w:r w:rsidRPr="003973F3">
        <w:rPr>
          <w:rFonts w:ascii="Book Antiqua" w:eastAsia="Book Antiqua" w:hAnsi="Book Antiqua" w:cs="Book Antiqua"/>
          <w:i/>
          <w:color w:val="000000"/>
        </w:rPr>
        <w:t>r</w:t>
      </w:r>
      <w:r w:rsidR="00BF5D35" w:rsidRPr="003973F3">
        <w:rPr>
          <w:rFonts w:ascii="Book Antiqua" w:eastAsia="Book Antiqua" w:hAnsi="Book Antiqua" w:cs="Book Antiqua"/>
          <w:i/>
          <w:color w:val="000000"/>
        </w:rPr>
        <w:t xml:space="preserve"> </w:t>
      </w:r>
      <w:r w:rsidRPr="003973F3">
        <w:rPr>
          <w:rFonts w:ascii="Book Antiqua" w:eastAsia="Book Antiqua" w:hAnsi="Book Antiqua" w:cs="Book Antiqua"/>
          <w:color w:val="000000"/>
        </w:rPr>
        <w:t>=</w:t>
      </w:r>
      <w:r w:rsidR="00BF5D3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0.837, </w:t>
      </w:r>
      <w:r w:rsidRPr="003973F3">
        <w:rPr>
          <w:rFonts w:ascii="Book Antiqua" w:eastAsia="Book Antiqua" w:hAnsi="Book Antiqua" w:cs="Book Antiqua"/>
          <w:i/>
          <w:caps/>
          <w:color w:val="000000"/>
        </w:rPr>
        <w:t>p</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&lt;</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0.001) and a moderate rank correlation with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hypermethylation (</w:t>
      </w:r>
      <w:r w:rsidR="00BF5D35" w:rsidRPr="003973F3">
        <w:rPr>
          <w:rFonts w:ascii="Book Antiqua" w:eastAsia="Book Antiqua" w:hAnsi="Book Antiqua" w:cs="Book Antiqua"/>
          <w:i/>
          <w:color w:val="000000"/>
        </w:rPr>
        <w:t xml:space="preserve">r </w:t>
      </w:r>
      <w:r w:rsidR="00BF5D3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0.431, </w:t>
      </w:r>
      <w:r w:rsidR="00FD1508" w:rsidRPr="003973F3">
        <w:rPr>
          <w:rFonts w:ascii="Book Antiqua" w:eastAsia="Book Antiqua" w:hAnsi="Book Antiqua" w:cs="Book Antiqua"/>
          <w:i/>
          <w:caps/>
          <w:color w:val="000000"/>
        </w:rPr>
        <w:t>p</w:t>
      </w:r>
      <w:r w:rsidR="00FD1508" w:rsidRPr="003973F3">
        <w:rPr>
          <w:rFonts w:ascii="Book Antiqua" w:eastAsia="Book Antiqua" w:hAnsi="Book Antiqua" w:cs="Book Antiqua"/>
          <w:color w:val="000000"/>
        </w:rPr>
        <w:t xml:space="preserve"> = </w:t>
      </w:r>
      <w:r w:rsidRPr="003973F3">
        <w:rPr>
          <w:rFonts w:ascii="Book Antiqua" w:eastAsia="Book Antiqua" w:hAnsi="Book Antiqua" w:cs="Book Antiqua"/>
          <w:color w:val="000000"/>
        </w:rPr>
        <w:t xml:space="preserve">0.015),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hypermethylation (</w:t>
      </w:r>
      <w:r w:rsidR="00BF5D35" w:rsidRPr="003973F3">
        <w:rPr>
          <w:rFonts w:ascii="Book Antiqua" w:eastAsia="Book Antiqua" w:hAnsi="Book Antiqua" w:cs="Book Antiqua"/>
          <w:i/>
          <w:color w:val="000000"/>
        </w:rPr>
        <w:t xml:space="preserve">r </w:t>
      </w:r>
      <w:r w:rsidR="00BF5D3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0.434, </w:t>
      </w:r>
      <w:r w:rsidRPr="003973F3">
        <w:rPr>
          <w:rFonts w:ascii="Book Antiqua" w:eastAsia="Book Antiqua" w:hAnsi="Book Antiqua" w:cs="Book Antiqua"/>
          <w:i/>
          <w:caps/>
          <w:color w:val="000000"/>
        </w:rPr>
        <w:t>p</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0.011), and </w:t>
      </w:r>
      <w:r w:rsidRPr="003973F3">
        <w:rPr>
          <w:rFonts w:ascii="Book Antiqua" w:eastAsia="Book Antiqua" w:hAnsi="Book Antiqua" w:cs="Book Antiqua"/>
          <w:i/>
          <w:iCs/>
          <w:color w:val="000000"/>
        </w:rPr>
        <w:t xml:space="preserve">NESP55 </w:t>
      </w:r>
      <w:r w:rsidRPr="003973F3">
        <w:rPr>
          <w:rFonts w:ascii="Book Antiqua" w:eastAsia="Book Antiqua" w:hAnsi="Book Antiqua" w:cs="Book Antiqua"/>
          <w:color w:val="000000"/>
        </w:rPr>
        <w:t>hypermethylation (</w:t>
      </w:r>
      <w:r w:rsidR="00BF5D35" w:rsidRPr="003973F3">
        <w:rPr>
          <w:rFonts w:ascii="Book Antiqua" w:eastAsia="Book Antiqua" w:hAnsi="Book Antiqua" w:cs="Book Antiqua"/>
          <w:i/>
          <w:color w:val="000000"/>
        </w:rPr>
        <w:t xml:space="preserve">r </w:t>
      </w:r>
      <w:r w:rsidR="00BF5D3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0.539, </w:t>
      </w:r>
      <w:r w:rsidR="00FD1508" w:rsidRPr="003973F3">
        <w:rPr>
          <w:rFonts w:ascii="Book Antiqua" w:eastAsia="Book Antiqua" w:hAnsi="Book Antiqua" w:cs="Book Antiqua"/>
          <w:i/>
          <w:caps/>
          <w:color w:val="000000"/>
        </w:rPr>
        <w:t>p</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0.003), </w:t>
      </w:r>
      <w:r w:rsidR="00215086" w:rsidRPr="003973F3">
        <w:rPr>
          <w:rFonts w:ascii="Book Antiqua" w:eastAsia="Book Antiqua" w:hAnsi="Book Antiqua" w:cs="Book Antiqua"/>
          <w:color w:val="000000"/>
        </w:rPr>
        <w:t xml:space="preserve">which </w:t>
      </w:r>
      <w:r w:rsidRPr="003973F3">
        <w:rPr>
          <w:rFonts w:ascii="Book Antiqua" w:eastAsia="Book Antiqua" w:hAnsi="Book Antiqua" w:cs="Book Antiqua"/>
          <w:color w:val="000000"/>
        </w:rPr>
        <w:t>was sustained after controlling for gender and age using partial correlation analysis (Table 3).</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Moreover,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variable improved MCs classification in samples with clinicopathological diagnosis (possible diagnostic uncertainty) as well as surgical diagnosis (definitive diagnosis but limited number of cases), further supporting our results.</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Interestingly, simultaneous hypermethylation in </w:t>
      </w:r>
      <w:r w:rsidRPr="003973F3">
        <w:rPr>
          <w:rFonts w:ascii="Book Antiqua" w:eastAsia="Book Antiqua" w:hAnsi="Book Antiqua" w:cs="Book Antiqua"/>
          <w:i/>
          <w:iCs/>
          <w:color w:val="000000"/>
        </w:rPr>
        <w:t xml:space="preserve">NESP55 </w:t>
      </w:r>
      <w:r w:rsidRPr="000C0F44">
        <w:rPr>
          <w:rFonts w:ascii="Book Antiqua" w:eastAsia="Book Antiqua" w:hAnsi="Book Antiqua" w:cs="Book Antiqua"/>
          <w:iCs/>
          <w:color w:val="000000"/>
        </w:rPr>
        <w:t>and</w:t>
      </w:r>
      <w:r w:rsidRPr="003973F3">
        <w:rPr>
          <w:rFonts w:ascii="Book Antiqua" w:eastAsia="Book Antiqua" w:hAnsi="Book Antiqua" w:cs="Book Antiqua"/>
          <w:i/>
          <w:iCs/>
          <w:color w:val="000000"/>
        </w:rPr>
        <w:t xml:space="preserve"> GNASXL</w:t>
      </w:r>
      <w:r w:rsidRPr="003973F3">
        <w:rPr>
          <w:rFonts w:ascii="Book Antiqua" w:eastAsia="Book Antiqua" w:hAnsi="Book Antiqua" w:cs="Book Antiqua"/>
          <w:color w:val="000000"/>
        </w:rPr>
        <w:t xml:space="preserve"> DMRs was detected exclusively in 3/3 PDACs. </w:t>
      </w:r>
      <w:proofErr w:type="spellStart"/>
      <w:r w:rsidRPr="003973F3">
        <w:rPr>
          <w:rFonts w:ascii="Book Antiqua" w:eastAsia="Book Antiqua" w:hAnsi="Book Antiqua" w:cs="Book Antiqua"/>
          <w:color w:val="000000"/>
        </w:rPr>
        <w:t>Hypomethylation</w:t>
      </w:r>
      <w:proofErr w:type="spellEnd"/>
      <w:r w:rsidRPr="003973F3">
        <w:rPr>
          <w:rFonts w:ascii="Book Antiqua" w:eastAsia="Book Antiqua" w:hAnsi="Book Antiqua" w:cs="Book Antiqua"/>
          <w:color w:val="000000"/>
        </w:rPr>
        <w:t xml:space="preserve"> in two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regions (exons 9 and 13) was detected in the only NET in this series.</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Additionally,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was associated with symptoms, </w:t>
      </w:r>
      <w:r w:rsidRPr="003973F3">
        <w:rPr>
          <w:rFonts w:ascii="Book Antiqua" w:eastAsia="Book Antiqua" w:hAnsi="Book Antiqua" w:cs="Book Antiqua"/>
          <w:i/>
          <w:iCs/>
          <w:color w:val="000000"/>
        </w:rPr>
        <w:t>KRAS/GNAS</w:t>
      </w:r>
      <w:r w:rsidRPr="003973F3">
        <w:rPr>
          <w:rFonts w:ascii="Book Antiqua" w:eastAsia="Book Antiqua" w:hAnsi="Book Antiqua" w:cs="Book Antiqua"/>
          <w:color w:val="000000"/>
        </w:rPr>
        <w:t xml:space="preserve"> mutations, and malignant/atypical cytology but not with patient gender, age, or CEA level in PCF (Table 4), with the </w:t>
      </w:r>
      <w:r w:rsidR="00215086" w:rsidRPr="003973F3">
        <w:rPr>
          <w:rFonts w:ascii="Book Antiqua" w:eastAsia="Book Antiqua" w:hAnsi="Book Antiqua" w:cs="Book Antiqua"/>
          <w:color w:val="000000"/>
        </w:rPr>
        <w:t>area under the curve</w:t>
      </w:r>
      <w:r w:rsidRPr="003973F3">
        <w:rPr>
          <w:rFonts w:ascii="Book Antiqua" w:eastAsia="Book Antiqua" w:hAnsi="Book Antiqua" w:cs="Book Antiqua"/>
          <w:color w:val="000000"/>
        </w:rPr>
        <w:t xml:space="preserve"> analysis revealing better performance than cytology for diagnosis of MCs (Table 5).</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t>DISCUSSION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lastRenderedPageBreak/>
        <w:t>Aberrant DNA methylation in PCF of IPMNs progressing to high-grade dysplasia and carcinoma has been described</w:t>
      </w:r>
      <w:r w:rsidRPr="003973F3">
        <w:rPr>
          <w:rFonts w:ascii="Book Antiqua" w:eastAsia="Book Antiqua" w:hAnsi="Book Antiqua" w:cs="Book Antiqua"/>
          <w:color w:val="000000"/>
          <w:vertAlign w:val="superscript"/>
        </w:rPr>
        <w:t>[14]</w:t>
      </w:r>
      <w:r w:rsidRPr="003973F3">
        <w:rPr>
          <w:rFonts w:ascii="Book Antiqua" w:eastAsia="Book Antiqua" w:hAnsi="Book Antiqua" w:cs="Book Antiqua"/>
          <w:color w:val="000000"/>
        </w:rPr>
        <w:t xml:space="preserve">, but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was not studied therein.</w:t>
      </w:r>
      <w:r w:rsidR="00FB7BB5" w:rsidRPr="003973F3">
        <w:rPr>
          <w:rFonts w:ascii="Book Antiqua" w:hAnsi="Book Antiqua"/>
        </w:rPr>
        <w:t xml:space="preserve"> </w:t>
      </w:r>
      <w:r w:rsidRPr="003973F3">
        <w:rPr>
          <w:rFonts w:ascii="Book Antiqua" w:eastAsia="Book Antiqua" w:hAnsi="Book Antiqua" w:cs="Book Antiqua"/>
          <w:color w:val="000000"/>
        </w:rPr>
        <w:t xml:space="preserve">We report for the first time methylation changes in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w:t>
      </w:r>
      <w:r w:rsidRPr="003973F3">
        <w:rPr>
          <w:rFonts w:ascii="Book Antiqua" w:eastAsia="Book Antiqua" w:hAnsi="Book Antiqua" w:cs="Book Antiqua"/>
          <w:color w:val="000000"/>
        </w:rPr>
        <w:t xml:space="preserve"> namely hypermethylation of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w:t>
      </w:r>
      <w:r w:rsidRPr="003973F3">
        <w:rPr>
          <w:rFonts w:ascii="Book Antiqua" w:eastAsia="Book Antiqua" w:hAnsi="Book Antiqua" w:cs="Book Antiqua"/>
          <w:i/>
          <w:iCs/>
          <w:color w:val="000000"/>
        </w:rPr>
        <w:t xml:space="preserve"> NESP55</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in PCLs. Notably, hypermethylation of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and especially the combined variable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t>
      </w:r>
      <w:r w:rsidR="00215086" w:rsidRPr="003973F3">
        <w:rPr>
          <w:rFonts w:ascii="Book Antiqua" w:eastAsia="Book Antiqua" w:hAnsi="Book Antiqua" w:cs="Book Antiqua"/>
          <w:color w:val="000000"/>
        </w:rPr>
        <w:t xml:space="preserve">was </w:t>
      </w:r>
      <w:r w:rsidRPr="003973F3">
        <w:rPr>
          <w:rFonts w:ascii="Book Antiqua" w:eastAsia="Book Antiqua" w:hAnsi="Book Antiqua" w:cs="Book Antiqua"/>
          <w:color w:val="000000"/>
        </w:rPr>
        <w:t xml:space="preserve">associated with malignancy, suggesting the potential to be used for diagnosis of MCs and for monitoring cancer progression, if confirmed in larger series. Indeed, hypermethylation of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has been associated to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gain of function</w:t>
      </w:r>
      <w:r w:rsidRPr="003973F3">
        <w:rPr>
          <w:rFonts w:ascii="Book Antiqua" w:eastAsia="Book Antiqua" w:hAnsi="Book Antiqua" w:cs="Book Antiqua"/>
          <w:color w:val="000000"/>
          <w:vertAlign w:val="superscript"/>
        </w:rPr>
        <w:t>[10]</w:t>
      </w:r>
      <w:r w:rsidR="00215086"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and although its possible association with malignant progression remains poorly understood,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oncogenic potential appears to be unquestionable</w:t>
      </w:r>
      <w:r w:rsidRPr="003973F3">
        <w:rPr>
          <w:rFonts w:ascii="Book Antiqua" w:eastAsia="Book Antiqua" w:hAnsi="Book Antiqua" w:cs="Book Antiqua"/>
          <w:color w:val="000000"/>
          <w:vertAlign w:val="superscript"/>
        </w:rPr>
        <w:t>[3-5,10,15]</w:t>
      </w:r>
      <w:r w:rsidRPr="003973F3">
        <w:rPr>
          <w:rFonts w:ascii="Book Antiqua" w:eastAsia="Book Antiqua" w:hAnsi="Book Antiqua" w:cs="Book Antiqua"/>
          <w:color w:val="000000"/>
        </w:rPr>
        <w:t xml:space="preserve">. Moreover, somatic DNA methylation has been shown to drive transcription within the imprinted </w:t>
      </w:r>
      <w:r w:rsidRPr="003973F3">
        <w:rPr>
          <w:rFonts w:ascii="Book Antiqua" w:eastAsia="Book Antiqua" w:hAnsi="Book Antiqua" w:cs="Book Antiqua"/>
          <w:i/>
          <w:iCs/>
          <w:color w:val="000000"/>
        </w:rPr>
        <w:t>G</w:t>
      </w:r>
      <w:r w:rsidR="00CF2953" w:rsidRPr="003973F3">
        <w:rPr>
          <w:rFonts w:ascii="Book Antiqua" w:eastAsia="Book Antiqua" w:hAnsi="Book Antiqua" w:cs="Book Antiqua"/>
          <w:i/>
          <w:iCs/>
          <w:color w:val="000000"/>
        </w:rPr>
        <w:t>NAS</w:t>
      </w:r>
      <w:r w:rsidRPr="003973F3">
        <w:rPr>
          <w:rFonts w:ascii="Book Antiqua" w:eastAsia="Book Antiqua" w:hAnsi="Book Antiqua" w:cs="Book Antiqua"/>
          <w:color w:val="000000"/>
        </w:rPr>
        <w:t xml:space="preserve"> </w:t>
      </w:r>
      <w:proofErr w:type="gramStart"/>
      <w:r w:rsidRPr="003973F3">
        <w:rPr>
          <w:rFonts w:ascii="Book Antiqua" w:eastAsia="Book Antiqua" w:hAnsi="Book Antiqua" w:cs="Book Antiqua"/>
          <w:color w:val="000000"/>
        </w:rPr>
        <w:t>cluster</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11]</w:t>
      </w:r>
      <w:r w:rsidRPr="003973F3">
        <w:rPr>
          <w:rFonts w:ascii="Book Antiqua" w:eastAsia="Book Antiqua" w:hAnsi="Book Antiqua" w:cs="Book Antiqua"/>
          <w:color w:val="000000"/>
        </w:rPr>
        <w:t>, further supporting our results</w:t>
      </w:r>
      <w:r w:rsidRPr="003973F3">
        <w:rPr>
          <w:rFonts w:ascii="Book Antiqua" w:eastAsia="Book Antiqua" w:hAnsi="Book Antiqua" w:cs="Book Antiqua"/>
          <w:color w:val="000000"/>
          <w:shd w:val="clear" w:color="auto" w:fill="FFFFFF"/>
        </w:rPr>
        <w:t xml:space="preserve">.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also appears to regulate imprinting at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complex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and its hypermethylation in the maternal allele may lead, similarly to maternal deletion, as previously described, to subsequent modulation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vertAlign w:val="superscript"/>
        </w:rPr>
        <w:t>[10]</w:t>
      </w:r>
      <w:r w:rsidRPr="003973F3">
        <w:rPr>
          <w:rFonts w:ascii="Book Antiqua" w:eastAsia="Book Antiqua" w:hAnsi="Book Antiqua" w:cs="Book Antiqua"/>
          <w:color w:val="000000"/>
        </w:rPr>
        <w:t xml:space="preserve">.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Herein, </w:t>
      </w:r>
      <w:proofErr w:type="spellStart"/>
      <w:r w:rsidRPr="003973F3">
        <w:rPr>
          <w:rFonts w:ascii="Book Antiqua" w:eastAsia="Book Antiqua" w:hAnsi="Book Antiqua" w:cs="Book Antiqua"/>
          <w:color w:val="000000"/>
        </w:rPr>
        <w:t>hypermethylation</w:t>
      </w:r>
      <w:proofErr w:type="spellEnd"/>
      <w:r w:rsidRPr="003973F3">
        <w:rPr>
          <w:rFonts w:ascii="Book Antiqua" w:eastAsia="Book Antiqua" w:hAnsi="Book Antiqua" w:cs="Book Antiqua"/>
          <w:color w:val="000000"/>
        </w:rPr>
        <w:t xml:space="preserve"> in both maternally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and paternally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derived promoters, and therefore overall increase of methylation in these two DMRs, </w:t>
      </w:r>
      <w:r w:rsidR="00B93CFD" w:rsidRPr="003973F3">
        <w:rPr>
          <w:rFonts w:ascii="Book Antiqua" w:eastAsia="Book Antiqua" w:hAnsi="Book Antiqua" w:cs="Book Antiqua"/>
          <w:color w:val="000000"/>
        </w:rPr>
        <w:t xml:space="preserve">was </w:t>
      </w:r>
      <w:r w:rsidRPr="003973F3">
        <w:rPr>
          <w:rFonts w:ascii="Book Antiqua" w:eastAsia="Book Antiqua" w:hAnsi="Book Antiqua" w:cs="Book Antiqua"/>
          <w:color w:val="000000"/>
        </w:rPr>
        <w:t>detected exclusively in PDAC, further suggest</w:t>
      </w:r>
      <w:r w:rsidR="00B93CFD" w:rsidRPr="003973F3">
        <w:rPr>
          <w:rFonts w:ascii="Book Antiqua" w:eastAsia="Book Antiqua" w:hAnsi="Book Antiqua" w:cs="Book Antiqua"/>
          <w:color w:val="000000"/>
        </w:rPr>
        <w:t>ing</w:t>
      </w:r>
      <w:r w:rsidRPr="003973F3">
        <w:rPr>
          <w:rFonts w:ascii="Book Antiqua" w:eastAsia="Book Antiqua" w:hAnsi="Book Antiqua" w:cs="Book Antiqua"/>
          <w:color w:val="000000"/>
        </w:rPr>
        <w:t xml:space="preserve"> a role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in malignant progression of PCL. Interestingly, the detection of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hypomethylation</w:t>
      </w:r>
      <w:proofErr w:type="spellEnd"/>
      <w:r w:rsidRPr="003973F3">
        <w:rPr>
          <w:rFonts w:ascii="Book Antiqua" w:eastAsia="Book Antiqua" w:hAnsi="Book Antiqua" w:cs="Book Antiqua"/>
          <w:color w:val="000000"/>
        </w:rPr>
        <w:t xml:space="preserve"> in the pancreatic NET is in agreement with the recent findings showing that pancreatic NETs are genetically and phenotypically related to pancreatic ductal adenocarcinoma, having a closer relationship to ductal adenocarcinomas than to neuroendocrine tumors G3</w:t>
      </w:r>
      <w:r w:rsidRPr="003973F3">
        <w:rPr>
          <w:rFonts w:ascii="Book Antiqua" w:eastAsia="Book Antiqua" w:hAnsi="Book Antiqua" w:cs="Book Antiqua"/>
          <w:color w:val="000000"/>
          <w:vertAlign w:val="superscript"/>
        </w:rPr>
        <w:t>[16]</w:t>
      </w:r>
      <w:r w:rsidRPr="003973F3">
        <w:rPr>
          <w:rFonts w:ascii="Book Antiqua" w:eastAsia="Book Antiqua" w:hAnsi="Book Antiqua" w:cs="Book Antiqua"/>
          <w:color w:val="000000"/>
        </w:rPr>
        <w:t xml:space="preserve">. In agreement with the role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in the progression to PDAC is also the recent finding that overexpression of mutant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resulting in constitutive activation of </w:t>
      </w:r>
      <w:r w:rsidRPr="003973F3">
        <w:rPr>
          <w:rFonts w:ascii="Book Antiqua" w:eastAsia="Book Antiqua" w:hAnsi="Book Antiqua" w:cs="Book Antiqua"/>
          <w:i/>
          <w:iCs/>
          <w:color w:val="000000"/>
        </w:rPr>
        <w:t>Gs</w:t>
      </w:r>
      <w:r w:rsidRPr="000C0F44">
        <w:rPr>
          <w:rFonts w:ascii="Book Antiqua" w:eastAsia="Book Antiqua" w:hAnsi="Book Antiqua" w:cs="Book Antiqua"/>
          <w:iCs/>
          <w:color w:val="000000"/>
        </w:rPr>
        <w:t>α</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in a mouse model of </w:t>
      </w:r>
      <w:r w:rsidRPr="003973F3">
        <w:rPr>
          <w:rFonts w:ascii="Book Antiqua" w:eastAsia="Book Antiqua" w:hAnsi="Book Antiqua" w:cs="Book Antiqua"/>
          <w:i/>
          <w:iCs/>
          <w:color w:val="000000"/>
        </w:rPr>
        <w:t>Kras</w:t>
      </w:r>
      <w:r w:rsidRPr="003973F3">
        <w:rPr>
          <w:rFonts w:ascii="Book Antiqua" w:eastAsia="Book Antiqua" w:hAnsi="Book Antiqua" w:cs="Book Antiqua"/>
          <w:color w:val="000000"/>
          <w:vertAlign w:val="superscript"/>
        </w:rPr>
        <w:t>G12D</w:t>
      </w:r>
      <w:r w:rsidRPr="003973F3">
        <w:rPr>
          <w:rFonts w:ascii="Book Antiqua" w:eastAsia="Book Antiqua" w:hAnsi="Book Antiqua" w:cs="Book Antiqua"/>
          <w:color w:val="000000"/>
        </w:rPr>
        <w:t>-driven pancreatic cancer</w:t>
      </w:r>
      <w:r w:rsidR="00B93CFD"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led to the formation of moderately differentiated PDAC that were locally invasive and increased </w:t>
      </w:r>
      <w:r w:rsidR="00B93CFD" w:rsidRPr="003973F3">
        <w:rPr>
          <w:rFonts w:ascii="Book Antiqua" w:eastAsia="Book Antiqua" w:hAnsi="Book Antiqua" w:cs="Book Antiqua"/>
          <w:color w:val="000000"/>
        </w:rPr>
        <w:t>mitogen-activated protein kinase</w:t>
      </w:r>
      <w:r w:rsidRPr="003973F3">
        <w:rPr>
          <w:rFonts w:ascii="Book Antiqua" w:eastAsia="Book Antiqua" w:hAnsi="Book Antiqua" w:cs="Book Antiqua"/>
          <w:color w:val="000000"/>
        </w:rPr>
        <w:t xml:space="preserve"> activation</w:t>
      </w:r>
      <w:r w:rsidRPr="003973F3">
        <w:rPr>
          <w:rFonts w:ascii="Book Antiqua" w:eastAsia="Book Antiqua" w:hAnsi="Book Antiqua" w:cs="Book Antiqua"/>
          <w:color w:val="000000"/>
          <w:vertAlign w:val="superscript"/>
        </w:rPr>
        <w:t>[17]</w:t>
      </w:r>
      <w:r w:rsidRPr="003973F3">
        <w:rPr>
          <w:rFonts w:ascii="Book Antiqua" w:eastAsia="Book Antiqua" w:hAnsi="Book Antiqua" w:cs="Book Antiqua"/>
          <w:color w:val="000000"/>
        </w:rPr>
        <w:t>.</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Although copy-number alterations, which could in part explain some of the methylation changes found, were detected in only one case, we cannot exclude the </w:t>
      </w:r>
      <w:r w:rsidRPr="003973F3">
        <w:rPr>
          <w:rFonts w:ascii="Book Antiqua" w:eastAsia="Book Antiqua" w:hAnsi="Book Antiqua" w:cs="Book Antiqua"/>
          <w:color w:val="000000"/>
        </w:rPr>
        <w:lastRenderedPageBreak/>
        <w:t xml:space="preserve">presence of uniparental </w:t>
      </w:r>
      <w:proofErr w:type="spellStart"/>
      <w:r w:rsidRPr="003973F3">
        <w:rPr>
          <w:rFonts w:ascii="Book Antiqua" w:eastAsia="Book Antiqua" w:hAnsi="Book Antiqua" w:cs="Book Antiqua"/>
          <w:color w:val="000000"/>
        </w:rPr>
        <w:t>disomy</w:t>
      </w:r>
      <w:proofErr w:type="spellEnd"/>
      <w:r w:rsidRPr="003973F3">
        <w:rPr>
          <w:rFonts w:ascii="Book Antiqua" w:eastAsia="Book Antiqua" w:hAnsi="Book Antiqua" w:cs="Book Antiqua"/>
          <w:color w:val="000000"/>
        </w:rPr>
        <w:t xml:space="preserve"> (UPD) associated copy-neutral loss of heteroz</w:t>
      </w:r>
      <w:r w:rsidR="00B93CFD" w:rsidRPr="003973F3">
        <w:rPr>
          <w:rFonts w:ascii="Book Antiqua" w:eastAsia="Book Antiqua" w:hAnsi="Book Antiqua" w:cs="Book Antiqua"/>
          <w:color w:val="000000"/>
        </w:rPr>
        <w:t>ygosity</w:t>
      </w:r>
      <w:r w:rsidRPr="003973F3">
        <w:rPr>
          <w:rFonts w:ascii="Book Antiqua" w:eastAsia="Book Antiqua" w:hAnsi="Book Antiqua" w:cs="Book Antiqua"/>
          <w:color w:val="000000"/>
        </w:rPr>
        <w:t xml:space="preserve"> (LOH), as previously described by </w:t>
      </w:r>
      <w:proofErr w:type="spellStart"/>
      <w:r w:rsidRPr="003973F3">
        <w:rPr>
          <w:rFonts w:ascii="Book Antiqua" w:eastAsia="Book Antiqua" w:hAnsi="Book Antiqua" w:cs="Book Antiqua"/>
          <w:color w:val="000000"/>
        </w:rPr>
        <w:t>Bastepe</w:t>
      </w:r>
      <w:proofErr w:type="spellEnd"/>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et al</w:t>
      </w:r>
      <w:r w:rsidR="005A0534" w:rsidRPr="003973F3">
        <w:rPr>
          <w:rFonts w:ascii="Book Antiqua" w:eastAsia="Book Antiqua" w:hAnsi="Book Antiqua" w:cs="Book Antiqua"/>
          <w:color w:val="000000"/>
          <w:vertAlign w:val="superscript"/>
        </w:rPr>
        <w:t>[18]</w:t>
      </w:r>
      <w:r w:rsidR="005A0534"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to explain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methylation changes. An analysis of LOH in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would be needed to evaluate uniparental </w:t>
      </w:r>
      <w:proofErr w:type="spellStart"/>
      <w:r w:rsidRPr="003973F3">
        <w:rPr>
          <w:rFonts w:ascii="Book Antiqua" w:eastAsia="Book Antiqua" w:hAnsi="Book Antiqua" w:cs="Book Antiqua"/>
          <w:color w:val="000000"/>
        </w:rPr>
        <w:t>disomy</w:t>
      </w:r>
      <w:proofErr w:type="spellEnd"/>
      <w:r w:rsidRPr="003973F3">
        <w:rPr>
          <w:rFonts w:ascii="Book Antiqua" w:eastAsia="Book Antiqua" w:hAnsi="Book Antiqua" w:cs="Book Antiqua"/>
          <w:color w:val="000000"/>
        </w:rPr>
        <w:t xml:space="preserve"> (UPD) associated copy-neutral LOH</w:t>
      </w:r>
      <w:r w:rsidR="00FB7BB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(which can often be segmental) and investigate if some of these methylation alterations may indeed reflect epigenetic alterations or could instead be explained (at least in part) by acquired UPD. Nevertheless, independen</w:t>
      </w:r>
      <w:r w:rsidR="00091AAE" w:rsidRPr="003973F3">
        <w:rPr>
          <w:rFonts w:ascii="Book Antiqua" w:eastAsia="Book Antiqua" w:hAnsi="Book Antiqua" w:cs="Book Antiqua"/>
          <w:color w:val="000000"/>
        </w:rPr>
        <w:t>t</w:t>
      </w:r>
      <w:r w:rsidRPr="003973F3">
        <w:rPr>
          <w:rFonts w:ascii="Book Antiqua" w:eastAsia="Book Antiqua" w:hAnsi="Book Antiqua" w:cs="Book Antiqua"/>
          <w:color w:val="000000"/>
        </w:rPr>
        <w:t xml:space="preserve"> of their cause (epigenetic or acquired UPD), the resulting methylation alterations detected in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DMRs appear to be related to malignant progression and may improve MCs diagnosis. Our study may contribute to the current epigenetic landscape of PCs, similar to recent studies documenting a role for methylation markers in discriminating pancreatic </w:t>
      </w:r>
      <w:proofErr w:type="gramStart"/>
      <w:r w:rsidRPr="003973F3">
        <w:rPr>
          <w:rFonts w:ascii="Book Antiqua" w:eastAsia="Book Antiqua" w:hAnsi="Book Antiqua" w:cs="Book Antiqua"/>
          <w:color w:val="000000"/>
        </w:rPr>
        <w:t>neoplasia</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19,20]</w:t>
      </w:r>
      <w:r w:rsidRPr="003973F3">
        <w:rPr>
          <w:rFonts w:ascii="Book Antiqua" w:eastAsia="Book Antiqua" w:hAnsi="Book Antiqua" w:cs="Book Antiqua"/>
          <w:color w:val="000000"/>
        </w:rPr>
        <w:t xml:space="preserve">, possibly offering an opportunity for early diagnosis for pancreatic cancer.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Ultimately, the significant association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methylation changes to malignant behavior suggests a role for modulation of </w:t>
      </w:r>
      <w:r w:rsidRPr="003973F3">
        <w:rPr>
          <w:rFonts w:ascii="Book Antiqua" w:eastAsia="Book Antiqua" w:hAnsi="Book Antiqua" w:cs="Book Antiqua"/>
          <w:i/>
          <w:iCs/>
          <w:color w:val="000000"/>
        </w:rPr>
        <w:t xml:space="preserve">GNAS </w:t>
      </w:r>
      <w:r w:rsidRPr="003973F3">
        <w:rPr>
          <w:rFonts w:ascii="Book Antiqua" w:eastAsia="Book Antiqua" w:hAnsi="Book Antiqua" w:cs="Book Antiqua"/>
          <w:color w:val="000000"/>
        </w:rPr>
        <w:t xml:space="preserve">expression in the malignant progression of PCs, which may be relevant for the development of novel therapeutic approaches for pancreatic cancer. </w:t>
      </w:r>
      <w:r w:rsidRPr="003973F3">
        <w:rPr>
          <w:rFonts w:ascii="Book Antiqua" w:eastAsia="Book Antiqua" w:hAnsi="Book Antiqua" w:cs="Book Antiqua"/>
          <w:color w:val="000000"/>
          <w:shd w:val="clear" w:color="auto" w:fill="FFFFFF"/>
        </w:rPr>
        <w:t xml:space="preserve">Due to small sample size and poor DNA yield, the final analysis was based on </w:t>
      </w:r>
      <w:r w:rsidR="00091AAE" w:rsidRPr="003973F3">
        <w:rPr>
          <w:rFonts w:ascii="Book Antiqua" w:eastAsia="Book Antiqua" w:hAnsi="Book Antiqua" w:cs="Book Antiqua"/>
          <w:color w:val="000000"/>
          <w:shd w:val="clear" w:color="auto" w:fill="FFFFFF"/>
        </w:rPr>
        <w:t>eight</w:t>
      </w:r>
      <w:r w:rsidRPr="003973F3">
        <w:rPr>
          <w:rFonts w:ascii="Book Antiqua" w:eastAsia="Book Antiqua" w:hAnsi="Book Antiqua" w:cs="Book Antiqua"/>
          <w:color w:val="000000"/>
          <w:shd w:val="clear" w:color="auto" w:fill="FFFFFF"/>
        </w:rPr>
        <w:t xml:space="preserve"> samples with HGD/cancer. Although the small sample size and lack of validation in an independent sample are significant limits regarding the present study, our pilot data may be the basis for exploring </w:t>
      </w:r>
      <w:r w:rsidRPr="003973F3">
        <w:rPr>
          <w:rFonts w:ascii="Book Antiqua" w:eastAsia="Book Antiqua" w:hAnsi="Book Antiqua" w:cs="Book Antiqua"/>
          <w:i/>
          <w:iCs/>
          <w:color w:val="000000"/>
          <w:shd w:val="clear" w:color="auto" w:fill="FFFFFF"/>
        </w:rPr>
        <w:t>GNAS</w:t>
      </w:r>
      <w:r w:rsidRPr="003973F3">
        <w:rPr>
          <w:rFonts w:ascii="Book Antiqua" w:eastAsia="Book Antiqua" w:hAnsi="Book Antiqua" w:cs="Book Antiqua"/>
          <w:color w:val="000000"/>
          <w:shd w:val="clear" w:color="auto" w:fill="FFFFFF"/>
        </w:rPr>
        <w:t xml:space="preserve"> methylation in larger, well-characterized sets of samples that may represent future validation studies. Finally, as gene methylation may affect gene expression, additional evaluation of </w:t>
      </w:r>
      <w:r w:rsidRPr="003973F3">
        <w:rPr>
          <w:rFonts w:ascii="Book Antiqua" w:eastAsia="Book Antiqua" w:hAnsi="Book Antiqua" w:cs="Book Antiqua"/>
          <w:i/>
          <w:iCs/>
          <w:color w:val="000000"/>
          <w:shd w:val="clear" w:color="auto" w:fill="FFFFFF"/>
        </w:rPr>
        <w:t>GNAS</w:t>
      </w:r>
      <w:r w:rsidRPr="003973F3">
        <w:rPr>
          <w:rFonts w:ascii="Book Antiqua" w:eastAsia="Book Antiqua" w:hAnsi="Book Antiqua" w:cs="Book Antiqua"/>
          <w:color w:val="000000"/>
          <w:shd w:val="clear" w:color="auto" w:fill="FFFFFF"/>
        </w:rPr>
        <w:t xml:space="preserve"> transcripts in PCF may elucidate their function in </w:t>
      </w:r>
      <w:r w:rsidR="00091AAE" w:rsidRPr="003973F3">
        <w:rPr>
          <w:rFonts w:ascii="Book Antiqua" w:eastAsia="Book Antiqua" w:hAnsi="Book Antiqua" w:cs="Book Antiqua"/>
          <w:color w:val="000000"/>
          <w:shd w:val="clear" w:color="auto" w:fill="FFFFFF"/>
        </w:rPr>
        <w:t>PCLs</w:t>
      </w:r>
      <w:r w:rsidRPr="003973F3">
        <w:rPr>
          <w:rFonts w:ascii="Book Antiqua" w:eastAsia="Book Antiqua" w:hAnsi="Book Antiqua" w:cs="Book Antiqua"/>
          <w:color w:val="000000"/>
          <w:shd w:val="clear" w:color="auto" w:fill="FFFFFF"/>
        </w:rPr>
        <w: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t>ARTICLE HIGHLIGHTS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background</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Pancreatic cystic lesions</w:t>
      </w:r>
      <w:r w:rsidR="00091AAE" w:rsidRPr="003973F3">
        <w:rPr>
          <w:rFonts w:ascii="Book Antiqua" w:eastAsia="Book Antiqua" w:hAnsi="Book Antiqua" w:cs="Book Antiqua"/>
          <w:color w:val="000000"/>
        </w:rPr>
        <w:t xml:space="preserve"> (PCLs)</w:t>
      </w:r>
      <w:r w:rsidRPr="003973F3">
        <w:rPr>
          <w:rFonts w:ascii="Book Antiqua" w:eastAsia="Book Antiqua" w:hAnsi="Book Antiqua" w:cs="Book Antiqua"/>
          <w:color w:val="000000"/>
        </w:rPr>
        <w:t xml:space="preserve"> constitute a clinical dilemma due to indeterminate risk of malignancy. Intraductal papillary mucinous neoplasms (IPMNs) and mucinous cystic neoplasms are cystic precursors of pancreatic ductal adenocarcinoma (PDAC), possibly allowing early diagnosis. Somatic mutations in </w:t>
      </w:r>
      <w:r w:rsidRPr="003973F3">
        <w:rPr>
          <w:rFonts w:ascii="Book Antiqua" w:eastAsia="Book Antiqua" w:hAnsi="Book Antiqua" w:cs="Book Antiqua"/>
          <w:i/>
          <w:iCs/>
          <w:color w:val="000000"/>
        </w:rPr>
        <w:t xml:space="preserve">GNAS </w:t>
      </w:r>
      <w:r w:rsidRPr="003973F3">
        <w:rPr>
          <w:rFonts w:ascii="Book Antiqua" w:eastAsia="Book Antiqua" w:hAnsi="Book Antiqua" w:cs="Book Antiqua"/>
          <w:color w:val="000000"/>
        </w:rPr>
        <w:t xml:space="preserve">are characteristic of IPMNs, but </w:t>
      </w:r>
      <w:r w:rsidRPr="003973F3">
        <w:rPr>
          <w:rFonts w:ascii="Book Antiqua" w:eastAsia="Book Antiqua" w:hAnsi="Book Antiqua" w:cs="Book Antiqua"/>
          <w:color w:val="000000"/>
        </w:rPr>
        <w:lastRenderedPageBreak/>
        <w:t>their role in carcinogenesis is unclear.</w:t>
      </w:r>
      <w:r w:rsidR="006F709B" w:rsidRPr="003973F3">
        <w:rPr>
          <w:rFonts w:ascii="Book Antiqua" w:hAnsi="Book Antiqua"/>
          <w:lang w:eastAsia="zh-CN"/>
        </w:rPr>
        <w:t xml:space="preserv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is a complex imprinted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that encodes the α-subunit of the stimulatory heterotrimeric G protein (Gsα), an ubiquitous signaling protein. This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encodes four monoallelic (</w:t>
      </w:r>
      <w:r w:rsidRPr="003973F3">
        <w:rPr>
          <w:rFonts w:ascii="Book Antiqua" w:eastAsia="Book Antiqua" w:hAnsi="Book Antiqua" w:cs="Book Antiqua"/>
          <w:i/>
          <w:iCs/>
          <w:color w:val="000000"/>
        </w:rPr>
        <w:t>NESP55, AS</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 xml:space="preserve">XL, 1A) </w:t>
      </w:r>
      <w:r w:rsidRPr="003973F3">
        <w:rPr>
          <w:rFonts w:ascii="Book Antiqua" w:eastAsia="Book Antiqua" w:hAnsi="Book Antiqua" w:cs="Book Antiqua"/>
          <w:color w:val="000000"/>
        </w:rPr>
        <w:t>and one biallelic (</w:t>
      </w:r>
      <w:r w:rsidRPr="003973F3">
        <w:rPr>
          <w:rFonts w:ascii="Book Antiqua" w:eastAsia="Book Antiqua" w:hAnsi="Book Antiqua" w:cs="Book Antiqua"/>
          <w:i/>
          <w:iCs/>
          <w:color w:val="000000"/>
        </w:rPr>
        <w:t>Gs</w:t>
      </w:r>
      <w:r w:rsidRPr="003973F3">
        <w:rPr>
          <w:rFonts w:ascii="Book Antiqua" w:eastAsia="Book Antiqua" w:hAnsi="Book Antiqua" w:cs="Book Antiqua"/>
          <w:color w:val="000000"/>
        </w:rPr>
        <w:t xml:space="preserve">α) transcript(s), due to differentially methylated regions (DMRs) in paternal and maternal alleles, denominated imprinting. Paternal methylation of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and maternal methylation of </w:t>
      </w:r>
      <w:r w:rsidRPr="003973F3">
        <w:rPr>
          <w:rFonts w:ascii="Book Antiqua" w:eastAsia="Book Antiqua" w:hAnsi="Book Antiqua" w:cs="Book Antiqua"/>
          <w:i/>
          <w:iCs/>
          <w:color w:val="000000"/>
        </w:rPr>
        <w:t>AS, XL</w:t>
      </w:r>
      <w:r w:rsidR="00F0629E"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and </w:t>
      </w:r>
      <w:r w:rsidRPr="003973F3">
        <w:rPr>
          <w:rFonts w:ascii="Book Antiqua" w:eastAsia="Book Antiqua" w:hAnsi="Book Antiqua" w:cs="Book Antiqua"/>
          <w:i/>
          <w:iCs/>
          <w:color w:val="000000"/>
        </w:rPr>
        <w:t>1A</w:t>
      </w:r>
      <w:r w:rsidRPr="003973F3">
        <w:rPr>
          <w:rFonts w:ascii="Book Antiqua" w:eastAsia="Book Antiqua" w:hAnsi="Book Antiqua" w:cs="Book Antiqua"/>
          <w:color w:val="000000"/>
        </w:rPr>
        <w:t xml:space="preserve"> lead, respectively, to maternal and paternal allele expressions, with </w:t>
      </w:r>
      <w:proofErr w:type="gramStart"/>
      <w:r w:rsidRPr="003973F3">
        <w:rPr>
          <w:rFonts w:ascii="Book Antiqua" w:eastAsia="Book Antiqua" w:hAnsi="Book Antiqua" w:cs="Book Antiqua"/>
          <w:color w:val="000000"/>
        </w:rPr>
        <w:t>Gsα</w:t>
      </w:r>
      <w:proofErr w:type="gramEnd"/>
      <w:r w:rsidRPr="003973F3">
        <w:rPr>
          <w:rFonts w:ascii="Book Antiqua" w:eastAsia="Book Antiqua" w:hAnsi="Book Antiqua" w:cs="Book Antiqua"/>
          <w:color w:val="000000"/>
        </w:rPr>
        <w:t xml:space="preserve"> biallelically expressed in most tissues, due to absent methylation.</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motivation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somatic mutations are characteristic of IPMNs, although epigenetic alterations in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have not been previously evaluated in </w:t>
      </w:r>
      <w:r w:rsidR="00091AAE" w:rsidRPr="003973F3">
        <w:rPr>
          <w:rFonts w:ascii="Book Antiqua" w:eastAsia="Book Antiqua" w:hAnsi="Book Antiqua" w:cs="Book Antiqua"/>
          <w:color w:val="000000"/>
        </w:rPr>
        <w:t>PCLs</w:t>
      </w:r>
      <w:r w:rsidRPr="003973F3">
        <w:rPr>
          <w:rFonts w:ascii="Book Antiqua" w:eastAsia="Book Antiqua" w:hAnsi="Book Antiqua" w:cs="Book Antiqua"/>
          <w:color w:val="000000"/>
        </w:rPr>
        <w:t xml:space="preserve">. Methylation of DMRs at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locus may occur at the somatic level and modulate </w:t>
      </w:r>
      <w:proofErr w:type="gramStart"/>
      <w:r w:rsidRPr="003973F3">
        <w:rPr>
          <w:rFonts w:ascii="Book Antiqua" w:eastAsia="Book Antiqua" w:hAnsi="Book Antiqua" w:cs="Book Antiqua"/>
          <w:color w:val="000000"/>
        </w:rPr>
        <w:t>Gsα</w:t>
      </w:r>
      <w:proofErr w:type="gramEnd"/>
      <w:r w:rsidRPr="003973F3">
        <w:rPr>
          <w:rFonts w:ascii="Book Antiqua" w:eastAsia="Book Antiqua" w:hAnsi="Book Antiqua" w:cs="Book Antiqua"/>
          <w:color w:val="000000"/>
        </w:rPr>
        <w:t xml:space="preserve"> expression.</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objectives</w:t>
      </w:r>
    </w:p>
    <w:p w:rsidR="00D35B4B" w:rsidRPr="003973F3" w:rsidRDefault="00D35B4B"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color w:val="000000"/>
        </w:rPr>
        <w:t>In this study</w:t>
      </w:r>
      <w:r w:rsidR="00F0629E" w:rsidRPr="003973F3">
        <w:rPr>
          <w:rFonts w:ascii="Book Antiqua" w:eastAsia="Book Antiqua" w:hAnsi="Book Antiqua" w:cs="Book Antiqua"/>
          <w:color w:val="000000"/>
        </w:rPr>
        <w:t>,</w:t>
      </w:r>
      <w:r w:rsidR="00072A4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we</w:t>
      </w:r>
      <w:r w:rsidR="00B32FB2" w:rsidRPr="003973F3">
        <w:rPr>
          <w:rFonts w:ascii="Book Antiqua" w:eastAsia="Book Antiqua" w:hAnsi="Book Antiqua" w:cs="Book Antiqua"/>
          <w:color w:val="000000"/>
        </w:rPr>
        <w:t xml:space="preserve"> evaluate if methylation changes in DMRs at the </w:t>
      </w:r>
      <w:r w:rsidR="00B32FB2" w:rsidRPr="003973F3">
        <w:rPr>
          <w:rFonts w:ascii="Book Antiqua" w:eastAsia="Book Antiqua" w:hAnsi="Book Antiqua" w:cs="Book Antiqua"/>
          <w:i/>
          <w:iCs/>
          <w:color w:val="000000"/>
        </w:rPr>
        <w:t xml:space="preserve">GNAS </w:t>
      </w:r>
      <w:r w:rsidR="00B32FB2" w:rsidRPr="000C0F44">
        <w:rPr>
          <w:rFonts w:ascii="Book Antiqua" w:eastAsia="Book Antiqua" w:hAnsi="Book Antiqua" w:cs="Book Antiqua"/>
          <w:iCs/>
          <w:color w:val="000000"/>
        </w:rPr>
        <w:t>locus</w:t>
      </w:r>
      <w:r w:rsidR="00B32FB2" w:rsidRPr="003973F3">
        <w:rPr>
          <w:rFonts w:ascii="Book Antiqua" w:eastAsia="Book Antiqua" w:hAnsi="Book Antiqua" w:cs="Book Antiqua"/>
          <w:color w:val="000000"/>
        </w:rPr>
        <w:t xml:space="preserve"> could contribute to tumor progression of PCLs.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methods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We performed a longitudinal cohort study of PCLs with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analysis performed in PCF samples obtained by </w:t>
      </w:r>
      <w:r w:rsidR="003F7DD2" w:rsidRPr="003973F3">
        <w:rPr>
          <w:rFonts w:ascii="Book Antiqua" w:hAnsi="Book Antiqua"/>
        </w:rPr>
        <w:t>endoscopic ultrasound with fine needle aspiration</w:t>
      </w:r>
      <w:r w:rsidRPr="003973F3">
        <w:rPr>
          <w:rFonts w:ascii="Book Antiqua" w:eastAsia="Book Antiqua" w:hAnsi="Book Antiqua" w:cs="Book Antiqua"/>
          <w:color w:val="000000"/>
        </w:rPr>
        <w: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results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Fifty-two PCF samples obtained by </w:t>
      </w:r>
      <w:r w:rsidR="003F7DD2" w:rsidRPr="003973F3">
        <w:rPr>
          <w:rFonts w:ascii="Book Antiqua" w:hAnsi="Book Antiqua"/>
        </w:rPr>
        <w:t>endoscopic ultrasound with fine needle aspiration</w:t>
      </w:r>
      <w:r w:rsidRPr="003973F3">
        <w:rPr>
          <w:rFonts w:ascii="Book Antiqua" w:eastAsia="Book Antiqua" w:hAnsi="Book Antiqua" w:cs="Book Antiqua"/>
          <w:color w:val="000000"/>
        </w:rPr>
        <w:t xml:space="preserve"> and previously characterized for </w:t>
      </w:r>
      <w:r w:rsidRPr="003973F3">
        <w:rPr>
          <w:rFonts w:ascii="Book Antiqua" w:eastAsia="Book Antiqua" w:hAnsi="Book Antiqua" w:cs="Book Antiqua"/>
          <w:i/>
          <w:iCs/>
          <w:color w:val="000000"/>
        </w:rPr>
        <w:t>KRAS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mutations were studied. The final diagnoses were surgical (11) and clinicopathological (41), including 30 benign cysts, 14 pre-malignant cyst, and </w:t>
      </w:r>
      <w:r w:rsidR="00F0629E" w:rsidRPr="003973F3">
        <w:rPr>
          <w:rFonts w:ascii="Book Antiqua" w:eastAsia="Book Antiqua" w:hAnsi="Book Antiqua" w:cs="Book Antiqua"/>
          <w:color w:val="000000"/>
        </w:rPr>
        <w:t>eight</w:t>
      </w:r>
      <w:r w:rsidRPr="003973F3">
        <w:rPr>
          <w:rFonts w:ascii="Book Antiqua" w:eastAsia="Book Antiqua" w:hAnsi="Book Antiqua" w:cs="Book Antiqua"/>
          <w:color w:val="000000"/>
        </w:rPr>
        <w:t xml:space="preserve"> malignant cysts. Methylation changes at </w:t>
      </w:r>
      <w:r w:rsidRPr="003973F3">
        <w:rPr>
          <w:rFonts w:ascii="Book Antiqua" w:eastAsia="Book Antiqua" w:hAnsi="Book Antiqua" w:cs="Book Antiqua"/>
          <w:i/>
          <w:iCs/>
          <w:color w:val="000000"/>
        </w:rPr>
        <w:t>NESP55, GNASAS, GNAS1A</w:t>
      </w:r>
      <w:r w:rsidRPr="003973F3">
        <w:rPr>
          <w:rFonts w:ascii="Book Antiqua" w:eastAsia="Book Antiqua" w:hAnsi="Book Antiqua" w:cs="Book Antiqua"/>
          <w:color w:val="000000"/>
        </w:rPr>
        <w:t xml:space="preserve">, and especially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were more frequent in malignant cysts and </w:t>
      </w:r>
      <w:r w:rsidRPr="003973F3">
        <w:rPr>
          <w:rFonts w:ascii="Book Antiqua" w:eastAsia="Book Antiqua" w:hAnsi="Book Antiqua" w:cs="Book Antiqua"/>
          <w:color w:val="000000"/>
        </w:rPr>
        <w:lastRenderedPageBreak/>
        <w:t>were useful for their diagnosis. A combined variable defined as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was significantly associated with malignancy (6/8 malignant cysts and only 2/20 benign cysts) and improved classification. Hypermethylation in both maternally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and paternally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derived promoters was found in 3/3 PDACs.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conclusions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This is the first study to identify methylation changes in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that improved the diagnosis of malignant PCs and suggest a role in progression to PDAC.</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perspectives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shd w:val="clear" w:color="auto" w:fill="FFFFFF"/>
        </w:rPr>
        <w:t xml:space="preserve">Although the small sample size and lack of validation in an independent sample are significant limits regarding the present study, our pilot data may be the basis for exploring </w:t>
      </w:r>
      <w:r w:rsidRPr="003973F3">
        <w:rPr>
          <w:rFonts w:ascii="Book Antiqua" w:eastAsia="Book Antiqua" w:hAnsi="Book Antiqua" w:cs="Book Antiqua"/>
          <w:i/>
          <w:iCs/>
          <w:color w:val="000000"/>
          <w:shd w:val="clear" w:color="auto" w:fill="FFFFFF"/>
        </w:rPr>
        <w:t>GNAS</w:t>
      </w:r>
      <w:r w:rsidRPr="003973F3">
        <w:rPr>
          <w:rFonts w:ascii="Book Antiqua" w:eastAsia="Book Antiqua" w:hAnsi="Book Antiqua" w:cs="Book Antiqua"/>
          <w:color w:val="000000"/>
          <w:shd w:val="clear" w:color="auto" w:fill="FFFFFF"/>
        </w:rPr>
        <w:t xml:space="preserve"> methylation in larger, well-characterized sets of samples. As methylation status may impact gene expression, additional evaluation of </w:t>
      </w:r>
      <w:r w:rsidRPr="003973F3">
        <w:rPr>
          <w:rFonts w:ascii="Book Antiqua" w:eastAsia="Book Antiqua" w:hAnsi="Book Antiqua" w:cs="Book Antiqua"/>
          <w:i/>
          <w:iCs/>
          <w:color w:val="000000"/>
          <w:shd w:val="clear" w:color="auto" w:fill="FFFFFF"/>
        </w:rPr>
        <w:t>GNAS</w:t>
      </w:r>
      <w:r w:rsidRPr="003973F3">
        <w:rPr>
          <w:rFonts w:ascii="Book Antiqua" w:eastAsia="Book Antiqua" w:hAnsi="Book Antiqua" w:cs="Book Antiqua"/>
          <w:color w:val="000000"/>
          <w:shd w:val="clear" w:color="auto" w:fill="FFFFFF"/>
        </w:rPr>
        <w:t xml:space="preserve"> transcripts in PCF may elucidate their function in pancreatic cystic neoplasms.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REFERENCES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 </w:t>
      </w:r>
      <w:r w:rsidRPr="003973F3">
        <w:rPr>
          <w:rFonts w:ascii="Book Antiqua" w:eastAsia="Book Antiqua" w:hAnsi="Book Antiqua" w:cs="Book Antiqua"/>
          <w:b/>
          <w:bCs/>
          <w:color w:val="000000"/>
        </w:rPr>
        <w:t>Stark A</w:t>
      </w:r>
      <w:r w:rsidRPr="003973F3">
        <w:rPr>
          <w:rFonts w:ascii="Book Antiqua" w:eastAsia="Book Antiqua" w:hAnsi="Book Antiqua" w:cs="Book Antiqua"/>
          <w:color w:val="000000"/>
        </w:rPr>
        <w:t xml:space="preserve">, Donahue TR, </w:t>
      </w:r>
      <w:proofErr w:type="spellStart"/>
      <w:r w:rsidRPr="003973F3">
        <w:rPr>
          <w:rFonts w:ascii="Book Antiqua" w:eastAsia="Book Antiqua" w:hAnsi="Book Antiqua" w:cs="Book Antiqua"/>
          <w:color w:val="000000"/>
        </w:rPr>
        <w:t>Reber</w:t>
      </w:r>
      <w:proofErr w:type="spellEnd"/>
      <w:r w:rsidRPr="003973F3">
        <w:rPr>
          <w:rFonts w:ascii="Book Antiqua" w:eastAsia="Book Antiqua" w:hAnsi="Book Antiqua" w:cs="Book Antiqua"/>
          <w:color w:val="000000"/>
        </w:rPr>
        <w:t xml:space="preserve"> HA, Hines OJ. Pancreatic Cyst Disease: A Review. </w:t>
      </w:r>
      <w:r w:rsidRPr="003973F3">
        <w:rPr>
          <w:rFonts w:ascii="Book Antiqua" w:eastAsia="Book Antiqua" w:hAnsi="Book Antiqua" w:cs="Book Antiqua"/>
          <w:i/>
          <w:iCs/>
          <w:color w:val="000000"/>
        </w:rPr>
        <w:t>JAMA</w:t>
      </w:r>
      <w:r w:rsidRPr="003973F3">
        <w:rPr>
          <w:rFonts w:ascii="Book Antiqua" w:eastAsia="Book Antiqua" w:hAnsi="Book Antiqua" w:cs="Book Antiqua"/>
          <w:color w:val="000000"/>
        </w:rPr>
        <w:t xml:space="preserve"> 2016; </w:t>
      </w:r>
      <w:r w:rsidRPr="003973F3">
        <w:rPr>
          <w:rFonts w:ascii="Book Antiqua" w:eastAsia="Book Antiqua" w:hAnsi="Book Antiqua" w:cs="Book Antiqua"/>
          <w:b/>
          <w:bCs/>
          <w:color w:val="000000"/>
        </w:rPr>
        <w:t>315</w:t>
      </w:r>
      <w:r w:rsidRPr="003973F3">
        <w:rPr>
          <w:rFonts w:ascii="Book Antiqua" w:eastAsia="Book Antiqua" w:hAnsi="Book Antiqua" w:cs="Book Antiqua"/>
          <w:color w:val="000000"/>
        </w:rPr>
        <w:t>: 1882-1893 [PMID: 27139061 DOI: 10.1001/jama.2016.4690]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2 </w:t>
      </w:r>
      <w:proofErr w:type="spellStart"/>
      <w:r w:rsidRPr="003973F3">
        <w:rPr>
          <w:rFonts w:ascii="Book Antiqua" w:eastAsia="Book Antiqua" w:hAnsi="Book Antiqua" w:cs="Book Antiqua"/>
          <w:b/>
          <w:bCs/>
          <w:color w:val="000000"/>
        </w:rPr>
        <w:t>Singhi</w:t>
      </w:r>
      <w:proofErr w:type="spellEnd"/>
      <w:r w:rsidRPr="003973F3">
        <w:rPr>
          <w:rFonts w:ascii="Book Antiqua" w:eastAsia="Book Antiqua" w:hAnsi="Book Antiqua" w:cs="Book Antiqua"/>
          <w:b/>
          <w:bCs/>
          <w:color w:val="000000"/>
        </w:rPr>
        <w:t xml:space="preserve"> AD</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Koay</w:t>
      </w:r>
      <w:proofErr w:type="spellEnd"/>
      <w:r w:rsidRPr="003973F3">
        <w:rPr>
          <w:rFonts w:ascii="Book Antiqua" w:eastAsia="Book Antiqua" w:hAnsi="Book Antiqua" w:cs="Book Antiqua"/>
          <w:color w:val="000000"/>
        </w:rPr>
        <w:t xml:space="preserve"> EJ, Chari ST, Maitra A. Early Detection of Pancreatic Cancer: Opportunities and Challenges. </w:t>
      </w:r>
      <w:r w:rsidRPr="003973F3">
        <w:rPr>
          <w:rFonts w:ascii="Book Antiqua" w:eastAsia="Book Antiqua" w:hAnsi="Book Antiqua" w:cs="Book Antiqua"/>
          <w:i/>
          <w:iCs/>
          <w:color w:val="000000"/>
        </w:rPr>
        <w:t>Gastroenterology</w:t>
      </w:r>
      <w:r w:rsidRPr="003973F3">
        <w:rPr>
          <w:rFonts w:ascii="Book Antiqua" w:eastAsia="Book Antiqua" w:hAnsi="Book Antiqua" w:cs="Book Antiqua"/>
          <w:color w:val="000000"/>
        </w:rPr>
        <w:t xml:space="preserve"> 2019; </w:t>
      </w:r>
      <w:r w:rsidRPr="003973F3">
        <w:rPr>
          <w:rFonts w:ascii="Book Antiqua" w:eastAsia="Book Antiqua" w:hAnsi="Book Antiqua" w:cs="Book Antiqua"/>
          <w:b/>
          <w:bCs/>
          <w:color w:val="000000"/>
        </w:rPr>
        <w:t>156</w:t>
      </w:r>
      <w:r w:rsidRPr="003973F3">
        <w:rPr>
          <w:rFonts w:ascii="Book Antiqua" w:eastAsia="Book Antiqua" w:hAnsi="Book Antiqua" w:cs="Book Antiqua"/>
          <w:color w:val="000000"/>
        </w:rPr>
        <w:t>: 2024-2040 [PMID: 30721664 DOI: 10.1053/j.gastro.2019.01.259]</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3 </w:t>
      </w:r>
      <w:r w:rsidRPr="003973F3">
        <w:rPr>
          <w:rFonts w:ascii="Book Antiqua" w:eastAsia="Book Antiqua" w:hAnsi="Book Antiqua" w:cs="Book Antiqua"/>
          <w:b/>
          <w:bCs/>
          <w:color w:val="000000"/>
        </w:rPr>
        <w:t>Wu J</w:t>
      </w:r>
      <w:r w:rsidRPr="003973F3">
        <w:rPr>
          <w:rFonts w:ascii="Book Antiqua" w:eastAsia="Book Antiqua" w:hAnsi="Book Antiqua" w:cs="Book Antiqua"/>
          <w:color w:val="000000"/>
        </w:rPr>
        <w:t xml:space="preserve">, Matthaei H, Maitra A, Dal Molin M, Wood LD, </w:t>
      </w:r>
      <w:proofErr w:type="spellStart"/>
      <w:r w:rsidRPr="003973F3">
        <w:rPr>
          <w:rFonts w:ascii="Book Antiqua" w:eastAsia="Book Antiqua" w:hAnsi="Book Antiqua" w:cs="Book Antiqua"/>
          <w:color w:val="000000"/>
        </w:rPr>
        <w:t>Eshleman</w:t>
      </w:r>
      <w:proofErr w:type="spellEnd"/>
      <w:r w:rsidRPr="003973F3">
        <w:rPr>
          <w:rFonts w:ascii="Book Antiqua" w:eastAsia="Book Antiqua" w:hAnsi="Book Antiqua" w:cs="Book Antiqua"/>
          <w:color w:val="000000"/>
        </w:rPr>
        <w:t xml:space="preserve"> JR, </w:t>
      </w:r>
      <w:proofErr w:type="spellStart"/>
      <w:r w:rsidRPr="003973F3">
        <w:rPr>
          <w:rFonts w:ascii="Book Antiqua" w:eastAsia="Book Antiqua" w:hAnsi="Book Antiqua" w:cs="Book Antiqua"/>
          <w:color w:val="000000"/>
        </w:rPr>
        <w:t>Goggins</w:t>
      </w:r>
      <w:proofErr w:type="spellEnd"/>
      <w:r w:rsidRPr="003973F3">
        <w:rPr>
          <w:rFonts w:ascii="Book Antiqua" w:eastAsia="Book Antiqua" w:hAnsi="Book Antiqua" w:cs="Book Antiqua"/>
          <w:color w:val="000000"/>
        </w:rPr>
        <w:t xml:space="preserve"> M, Canto MI, </w:t>
      </w:r>
      <w:proofErr w:type="spellStart"/>
      <w:r w:rsidRPr="003973F3">
        <w:rPr>
          <w:rFonts w:ascii="Book Antiqua" w:eastAsia="Book Antiqua" w:hAnsi="Book Antiqua" w:cs="Book Antiqua"/>
          <w:color w:val="000000"/>
        </w:rPr>
        <w:t>Schulick</w:t>
      </w:r>
      <w:proofErr w:type="spellEnd"/>
      <w:r w:rsidRPr="003973F3">
        <w:rPr>
          <w:rFonts w:ascii="Book Antiqua" w:eastAsia="Book Antiqua" w:hAnsi="Book Antiqua" w:cs="Book Antiqua"/>
          <w:color w:val="000000"/>
        </w:rPr>
        <w:t xml:space="preserve"> RD, </w:t>
      </w:r>
      <w:proofErr w:type="spellStart"/>
      <w:r w:rsidRPr="003973F3">
        <w:rPr>
          <w:rFonts w:ascii="Book Antiqua" w:eastAsia="Book Antiqua" w:hAnsi="Book Antiqua" w:cs="Book Antiqua"/>
          <w:color w:val="000000"/>
        </w:rPr>
        <w:t>Edil</w:t>
      </w:r>
      <w:proofErr w:type="spellEnd"/>
      <w:r w:rsidRPr="003973F3">
        <w:rPr>
          <w:rFonts w:ascii="Book Antiqua" w:eastAsia="Book Antiqua" w:hAnsi="Book Antiqua" w:cs="Book Antiqua"/>
          <w:color w:val="000000"/>
        </w:rPr>
        <w:t xml:space="preserve"> BH, Wolfgang CL, Klein AP, Diaz LA Jr, Allen PJ, Schmidt CM, </w:t>
      </w:r>
      <w:proofErr w:type="spellStart"/>
      <w:r w:rsidRPr="003973F3">
        <w:rPr>
          <w:rFonts w:ascii="Book Antiqua" w:eastAsia="Book Antiqua" w:hAnsi="Book Antiqua" w:cs="Book Antiqua"/>
          <w:color w:val="000000"/>
        </w:rPr>
        <w:t>Kinzler</w:t>
      </w:r>
      <w:proofErr w:type="spellEnd"/>
      <w:r w:rsidRPr="003973F3">
        <w:rPr>
          <w:rFonts w:ascii="Book Antiqua" w:eastAsia="Book Antiqua" w:hAnsi="Book Antiqua" w:cs="Book Antiqua"/>
          <w:color w:val="000000"/>
        </w:rPr>
        <w:t xml:space="preserve"> KW, Papadopoulos N, </w:t>
      </w:r>
      <w:proofErr w:type="spellStart"/>
      <w:r w:rsidRPr="003973F3">
        <w:rPr>
          <w:rFonts w:ascii="Book Antiqua" w:eastAsia="Book Antiqua" w:hAnsi="Book Antiqua" w:cs="Book Antiqua"/>
          <w:color w:val="000000"/>
        </w:rPr>
        <w:t>Hruban</w:t>
      </w:r>
      <w:proofErr w:type="spellEnd"/>
      <w:r w:rsidRPr="003973F3">
        <w:rPr>
          <w:rFonts w:ascii="Book Antiqua" w:eastAsia="Book Antiqua" w:hAnsi="Book Antiqua" w:cs="Book Antiqua"/>
          <w:color w:val="000000"/>
        </w:rPr>
        <w:t xml:space="preserve"> RH, Vogelstein B. Recurrent GNAS mutations define an unexpected pathway for pancreatic cyst development. </w:t>
      </w:r>
      <w:proofErr w:type="spellStart"/>
      <w:r w:rsidRPr="003973F3">
        <w:rPr>
          <w:rFonts w:ascii="Book Antiqua" w:eastAsia="Book Antiqua" w:hAnsi="Book Antiqua" w:cs="Book Antiqua"/>
          <w:i/>
          <w:iCs/>
          <w:color w:val="000000"/>
        </w:rPr>
        <w:t>Sci</w:t>
      </w:r>
      <w:proofErr w:type="spellEnd"/>
      <w:r w:rsidRPr="003973F3">
        <w:rPr>
          <w:rFonts w:ascii="Book Antiqua" w:eastAsia="Book Antiqua" w:hAnsi="Book Antiqua" w:cs="Book Antiqua"/>
          <w:i/>
          <w:iCs/>
          <w:color w:val="000000"/>
        </w:rPr>
        <w:t xml:space="preserve"> </w:t>
      </w:r>
      <w:proofErr w:type="spellStart"/>
      <w:r w:rsidRPr="003973F3">
        <w:rPr>
          <w:rFonts w:ascii="Book Antiqua" w:eastAsia="Book Antiqua" w:hAnsi="Book Antiqua" w:cs="Book Antiqua"/>
          <w:i/>
          <w:iCs/>
          <w:color w:val="000000"/>
        </w:rPr>
        <w:t>Transl</w:t>
      </w:r>
      <w:proofErr w:type="spellEnd"/>
      <w:r w:rsidRPr="003973F3">
        <w:rPr>
          <w:rFonts w:ascii="Book Antiqua" w:eastAsia="Book Antiqua" w:hAnsi="Book Antiqua" w:cs="Book Antiqua"/>
          <w:i/>
          <w:iCs/>
          <w:color w:val="000000"/>
        </w:rPr>
        <w:t xml:space="preserve"> Med</w:t>
      </w:r>
      <w:r w:rsidRPr="003973F3">
        <w:rPr>
          <w:rFonts w:ascii="Book Antiqua" w:eastAsia="Book Antiqua" w:hAnsi="Book Antiqua" w:cs="Book Antiqua"/>
          <w:color w:val="000000"/>
        </w:rPr>
        <w:t xml:space="preserve"> 2011; </w:t>
      </w:r>
      <w:r w:rsidRPr="003973F3">
        <w:rPr>
          <w:rFonts w:ascii="Book Antiqua" w:eastAsia="Book Antiqua" w:hAnsi="Book Antiqua" w:cs="Book Antiqua"/>
          <w:b/>
          <w:bCs/>
          <w:color w:val="000000"/>
        </w:rPr>
        <w:t>3</w:t>
      </w:r>
      <w:r w:rsidRPr="003973F3">
        <w:rPr>
          <w:rFonts w:ascii="Book Antiqua" w:eastAsia="Book Antiqua" w:hAnsi="Book Antiqua" w:cs="Book Antiqua"/>
          <w:color w:val="000000"/>
        </w:rPr>
        <w:t>: 92ra66 [PMID: 21775669 DOI: 10.1126/scitranslmed.3002543]</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lastRenderedPageBreak/>
        <w:t xml:space="preserve">4 </w:t>
      </w:r>
      <w:proofErr w:type="spellStart"/>
      <w:r w:rsidRPr="003973F3">
        <w:rPr>
          <w:rFonts w:ascii="Book Antiqua" w:eastAsia="Book Antiqua" w:hAnsi="Book Antiqua" w:cs="Book Antiqua"/>
          <w:b/>
          <w:bCs/>
          <w:color w:val="000000"/>
        </w:rPr>
        <w:t>Singhi</w:t>
      </w:r>
      <w:proofErr w:type="spellEnd"/>
      <w:r w:rsidRPr="003973F3">
        <w:rPr>
          <w:rFonts w:ascii="Book Antiqua" w:eastAsia="Book Antiqua" w:hAnsi="Book Antiqua" w:cs="Book Antiqua"/>
          <w:b/>
          <w:bCs/>
          <w:color w:val="000000"/>
        </w:rPr>
        <w:t xml:space="preserve"> AD</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Nikiforova</w:t>
      </w:r>
      <w:proofErr w:type="spellEnd"/>
      <w:r w:rsidRPr="003973F3">
        <w:rPr>
          <w:rFonts w:ascii="Book Antiqua" w:eastAsia="Book Antiqua" w:hAnsi="Book Antiqua" w:cs="Book Antiqua"/>
          <w:color w:val="000000"/>
        </w:rPr>
        <w:t xml:space="preserve"> MN, </w:t>
      </w:r>
      <w:proofErr w:type="spellStart"/>
      <w:r w:rsidRPr="003973F3">
        <w:rPr>
          <w:rFonts w:ascii="Book Antiqua" w:eastAsia="Book Antiqua" w:hAnsi="Book Antiqua" w:cs="Book Antiqua"/>
          <w:color w:val="000000"/>
        </w:rPr>
        <w:t>Fasanella</w:t>
      </w:r>
      <w:proofErr w:type="spellEnd"/>
      <w:r w:rsidRPr="003973F3">
        <w:rPr>
          <w:rFonts w:ascii="Book Antiqua" w:eastAsia="Book Antiqua" w:hAnsi="Book Antiqua" w:cs="Book Antiqua"/>
          <w:color w:val="000000"/>
        </w:rPr>
        <w:t xml:space="preserve"> KE, McGrath KM, </w:t>
      </w:r>
      <w:proofErr w:type="spellStart"/>
      <w:r w:rsidRPr="003973F3">
        <w:rPr>
          <w:rFonts w:ascii="Book Antiqua" w:eastAsia="Book Antiqua" w:hAnsi="Book Antiqua" w:cs="Book Antiqua"/>
          <w:color w:val="000000"/>
        </w:rPr>
        <w:t>Pai</w:t>
      </w:r>
      <w:proofErr w:type="spellEnd"/>
      <w:r w:rsidRPr="003973F3">
        <w:rPr>
          <w:rFonts w:ascii="Book Antiqua" w:eastAsia="Book Antiqua" w:hAnsi="Book Antiqua" w:cs="Book Antiqua"/>
          <w:color w:val="000000"/>
        </w:rPr>
        <w:t xml:space="preserve"> RK, </w:t>
      </w:r>
      <w:proofErr w:type="spellStart"/>
      <w:r w:rsidRPr="003973F3">
        <w:rPr>
          <w:rFonts w:ascii="Book Antiqua" w:eastAsia="Book Antiqua" w:hAnsi="Book Antiqua" w:cs="Book Antiqua"/>
          <w:color w:val="000000"/>
        </w:rPr>
        <w:t>Ohori</w:t>
      </w:r>
      <w:proofErr w:type="spellEnd"/>
      <w:r w:rsidRPr="003973F3">
        <w:rPr>
          <w:rFonts w:ascii="Book Antiqua" w:eastAsia="Book Antiqua" w:hAnsi="Book Antiqua" w:cs="Book Antiqua"/>
          <w:color w:val="000000"/>
        </w:rPr>
        <w:t xml:space="preserve"> NP, </w:t>
      </w:r>
      <w:proofErr w:type="spellStart"/>
      <w:r w:rsidRPr="003973F3">
        <w:rPr>
          <w:rFonts w:ascii="Book Antiqua" w:eastAsia="Book Antiqua" w:hAnsi="Book Antiqua" w:cs="Book Antiqua"/>
          <w:color w:val="000000"/>
        </w:rPr>
        <w:t>Bartholow</w:t>
      </w:r>
      <w:proofErr w:type="spellEnd"/>
      <w:r w:rsidRPr="003973F3">
        <w:rPr>
          <w:rFonts w:ascii="Book Antiqua" w:eastAsia="Book Antiqua" w:hAnsi="Book Antiqua" w:cs="Book Antiqua"/>
          <w:color w:val="000000"/>
        </w:rPr>
        <w:t xml:space="preserve"> TL, Brand RE, </w:t>
      </w:r>
      <w:proofErr w:type="spellStart"/>
      <w:r w:rsidRPr="003973F3">
        <w:rPr>
          <w:rFonts w:ascii="Book Antiqua" w:eastAsia="Book Antiqua" w:hAnsi="Book Antiqua" w:cs="Book Antiqua"/>
          <w:color w:val="000000"/>
        </w:rPr>
        <w:t>Chennat</w:t>
      </w:r>
      <w:proofErr w:type="spellEnd"/>
      <w:r w:rsidRPr="003973F3">
        <w:rPr>
          <w:rFonts w:ascii="Book Antiqua" w:eastAsia="Book Antiqua" w:hAnsi="Book Antiqua" w:cs="Book Antiqua"/>
          <w:color w:val="000000"/>
        </w:rPr>
        <w:t xml:space="preserve"> JS, Lu X, </w:t>
      </w:r>
      <w:proofErr w:type="spellStart"/>
      <w:r w:rsidRPr="003973F3">
        <w:rPr>
          <w:rFonts w:ascii="Book Antiqua" w:eastAsia="Book Antiqua" w:hAnsi="Book Antiqua" w:cs="Book Antiqua"/>
          <w:color w:val="000000"/>
        </w:rPr>
        <w:t>Papachristou</w:t>
      </w:r>
      <w:proofErr w:type="spellEnd"/>
      <w:r w:rsidRPr="003973F3">
        <w:rPr>
          <w:rFonts w:ascii="Book Antiqua" w:eastAsia="Book Antiqua" w:hAnsi="Book Antiqua" w:cs="Book Antiqua"/>
          <w:color w:val="000000"/>
        </w:rPr>
        <w:t xml:space="preserve"> GI, </w:t>
      </w:r>
      <w:proofErr w:type="spellStart"/>
      <w:r w:rsidRPr="003973F3">
        <w:rPr>
          <w:rFonts w:ascii="Book Antiqua" w:eastAsia="Book Antiqua" w:hAnsi="Book Antiqua" w:cs="Book Antiqua"/>
          <w:color w:val="000000"/>
        </w:rPr>
        <w:t>Slivka</w:t>
      </w:r>
      <w:proofErr w:type="spellEnd"/>
      <w:r w:rsidRPr="003973F3">
        <w:rPr>
          <w:rFonts w:ascii="Book Antiqua" w:eastAsia="Book Antiqua" w:hAnsi="Book Antiqua" w:cs="Book Antiqua"/>
          <w:color w:val="000000"/>
        </w:rPr>
        <w:t xml:space="preserve"> A, </w:t>
      </w:r>
      <w:proofErr w:type="spellStart"/>
      <w:r w:rsidRPr="003973F3">
        <w:rPr>
          <w:rFonts w:ascii="Book Antiqua" w:eastAsia="Book Antiqua" w:hAnsi="Book Antiqua" w:cs="Book Antiqua"/>
          <w:color w:val="000000"/>
        </w:rPr>
        <w:t>Zeh</w:t>
      </w:r>
      <w:proofErr w:type="spellEnd"/>
      <w:r w:rsidRPr="003973F3">
        <w:rPr>
          <w:rFonts w:ascii="Book Antiqua" w:eastAsia="Book Antiqua" w:hAnsi="Book Antiqua" w:cs="Book Antiqua"/>
          <w:color w:val="000000"/>
        </w:rPr>
        <w:t xml:space="preserve"> HJ, </w:t>
      </w:r>
      <w:proofErr w:type="spellStart"/>
      <w:r w:rsidRPr="003973F3">
        <w:rPr>
          <w:rFonts w:ascii="Book Antiqua" w:eastAsia="Book Antiqua" w:hAnsi="Book Antiqua" w:cs="Book Antiqua"/>
          <w:color w:val="000000"/>
        </w:rPr>
        <w:t>Zureikat</w:t>
      </w:r>
      <w:proofErr w:type="spellEnd"/>
      <w:r w:rsidRPr="003973F3">
        <w:rPr>
          <w:rFonts w:ascii="Book Antiqua" w:eastAsia="Book Antiqua" w:hAnsi="Book Antiqua" w:cs="Book Antiqua"/>
          <w:color w:val="000000"/>
        </w:rPr>
        <w:t xml:space="preserve"> AH, Lee KK, </w:t>
      </w:r>
      <w:proofErr w:type="spellStart"/>
      <w:r w:rsidRPr="003973F3">
        <w:rPr>
          <w:rFonts w:ascii="Book Antiqua" w:eastAsia="Book Antiqua" w:hAnsi="Book Antiqua" w:cs="Book Antiqua"/>
          <w:color w:val="000000"/>
        </w:rPr>
        <w:t>Tsung</w:t>
      </w:r>
      <w:proofErr w:type="spellEnd"/>
      <w:r w:rsidRPr="003973F3">
        <w:rPr>
          <w:rFonts w:ascii="Book Antiqua" w:eastAsia="Book Antiqua" w:hAnsi="Book Antiqua" w:cs="Book Antiqua"/>
          <w:color w:val="000000"/>
        </w:rPr>
        <w:t xml:space="preserve"> A, </w:t>
      </w:r>
      <w:proofErr w:type="spellStart"/>
      <w:r w:rsidRPr="003973F3">
        <w:rPr>
          <w:rFonts w:ascii="Book Antiqua" w:eastAsia="Book Antiqua" w:hAnsi="Book Antiqua" w:cs="Book Antiqua"/>
          <w:color w:val="000000"/>
        </w:rPr>
        <w:t>Mantha</w:t>
      </w:r>
      <w:proofErr w:type="spellEnd"/>
      <w:r w:rsidRPr="003973F3">
        <w:rPr>
          <w:rFonts w:ascii="Book Antiqua" w:eastAsia="Book Antiqua" w:hAnsi="Book Antiqua" w:cs="Book Antiqua"/>
          <w:color w:val="000000"/>
        </w:rPr>
        <w:t xml:space="preserve"> GS, Khalid A. Preoperative GNAS and KRAS testing in the diagnosis of pancreatic mucinous cysts. </w:t>
      </w:r>
      <w:r w:rsidRPr="003973F3">
        <w:rPr>
          <w:rFonts w:ascii="Book Antiqua" w:eastAsia="Book Antiqua" w:hAnsi="Book Antiqua" w:cs="Book Antiqua"/>
          <w:i/>
          <w:iCs/>
          <w:color w:val="000000"/>
        </w:rPr>
        <w:t>Clin Cancer Res</w:t>
      </w:r>
      <w:r w:rsidRPr="003973F3">
        <w:rPr>
          <w:rFonts w:ascii="Book Antiqua" w:eastAsia="Book Antiqua" w:hAnsi="Book Antiqua" w:cs="Book Antiqua"/>
          <w:color w:val="000000"/>
        </w:rPr>
        <w:t xml:space="preserve"> 2014; </w:t>
      </w:r>
      <w:r w:rsidRPr="003973F3">
        <w:rPr>
          <w:rFonts w:ascii="Book Antiqua" w:eastAsia="Book Antiqua" w:hAnsi="Book Antiqua" w:cs="Book Antiqua"/>
          <w:b/>
          <w:bCs/>
          <w:color w:val="000000"/>
        </w:rPr>
        <w:t>20</w:t>
      </w:r>
      <w:r w:rsidRPr="003973F3">
        <w:rPr>
          <w:rFonts w:ascii="Book Antiqua" w:eastAsia="Book Antiqua" w:hAnsi="Book Antiqua" w:cs="Book Antiqua"/>
          <w:color w:val="000000"/>
        </w:rPr>
        <w:t>: 4381-4389 [PMID: 24938521 DOI: 10.1158/1078-0432.CCR-14-0513]</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5 </w:t>
      </w:r>
      <w:proofErr w:type="spellStart"/>
      <w:r w:rsidRPr="003973F3">
        <w:rPr>
          <w:rFonts w:ascii="Book Antiqua" w:eastAsia="Book Antiqua" w:hAnsi="Book Antiqua" w:cs="Book Antiqua"/>
          <w:b/>
          <w:bCs/>
          <w:color w:val="000000"/>
        </w:rPr>
        <w:t>Singhi</w:t>
      </w:r>
      <w:proofErr w:type="spellEnd"/>
      <w:r w:rsidRPr="003973F3">
        <w:rPr>
          <w:rFonts w:ascii="Book Antiqua" w:eastAsia="Book Antiqua" w:hAnsi="Book Antiqua" w:cs="Book Antiqua"/>
          <w:b/>
          <w:bCs/>
          <w:color w:val="000000"/>
        </w:rPr>
        <w:t xml:space="preserve"> AD</w:t>
      </w:r>
      <w:r w:rsidRPr="003973F3">
        <w:rPr>
          <w:rFonts w:ascii="Book Antiqua" w:eastAsia="Book Antiqua" w:hAnsi="Book Antiqua" w:cs="Book Antiqua"/>
          <w:color w:val="000000"/>
        </w:rPr>
        <w:t xml:space="preserve">, Davison JM, </w:t>
      </w:r>
      <w:proofErr w:type="spellStart"/>
      <w:r w:rsidRPr="003973F3">
        <w:rPr>
          <w:rFonts w:ascii="Book Antiqua" w:eastAsia="Book Antiqua" w:hAnsi="Book Antiqua" w:cs="Book Antiqua"/>
          <w:color w:val="000000"/>
        </w:rPr>
        <w:t>Choudry</w:t>
      </w:r>
      <w:proofErr w:type="spellEnd"/>
      <w:r w:rsidRPr="003973F3">
        <w:rPr>
          <w:rFonts w:ascii="Book Antiqua" w:eastAsia="Book Antiqua" w:hAnsi="Book Antiqua" w:cs="Book Antiqua"/>
          <w:color w:val="000000"/>
        </w:rPr>
        <w:t xml:space="preserve"> HA, </w:t>
      </w:r>
      <w:proofErr w:type="spellStart"/>
      <w:r w:rsidRPr="003973F3">
        <w:rPr>
          <w:rFonts w:ascii="Book Antiqua" w:eastAsia="Book Antiqua" w:hAnsi="Book Antiqua" w:cs="Book Antiqua"/>
          <w:color w:val="000000"/>
        </w:rPr>
        <w:t>Pingpank</w:t>
      </w:r>
      <w:proofErr w:type="spellEnd"/>
      <w:r w:rsidRPr="003973F3">
        <w:rPr>
          <w:rFonts w:ascii="Book Antiqua" w:eastAsia="Book Antiqua" w:hAnsi="Book Antiqua" w:cs="Book Antiqua"/>
          <w:color w:val="000000"/>
        </w:rPr>
        <w:t xml:space="preserve"> JF, </w:t>
      </w:r>
      <w:proofErr w:type="spellStart"/>
      <w:r w:rsidRPr="003973F3">
        <w:rPr>
          <w:rFonts w:ascii="Book Antiqua" w:eastAsia="Book Antiqua" w:hAnsi="Book Antiqua" w:cs="Book Antiqua"/>
          <w:color w:val="000000"/>
        </w:rPr>
        <w:t>Ahrendt</w:t>
      </w:r>
      <w:proofErr w:type="spellEnd"/>
      <w:r w:rsidRPr="003973F3">
        <w:rPr>
          <w:rFonts w:ascii="Book Antiqua" w:eastAsia="Book Antiqua" w:hAnsi="Book Antiqua" w:cs="Book Antiqua"/>
          <w:color w:val="000000"/>
        </w:rPr>
        <w:t xml:space="preserve"> SA, </w:t>
      </w:r>
      <w:proofErr w:type="spellStart"/>
      <w:r w:rsidRPr="003973F3">
        <w:rPr>
          <w:rFonts w:ascii="Book Antiqua" w:eastAsia="Book Antiqua" w:hAnsi="Book Antiqua" w:cs="Book Antiqua"/>
          <w:color w:val="000000"/>
        </w:rPr>
        <w:t>Holtzman</w:t>
      </w:r>
      <w:proofErr w:type="spellEnd"/>
      <w:r w:rsidRPr="003973F3">
        <w:rPr>
          <w:rFonts w:ascii="Book Antiqua" w:eastAsia="Book Antiqua" w:hAnsi="Book Antiqua" w:cs="Book Antiqua"/>
          <w:color w:val="000000"/>
        </w:rPr>
        <w:t xml:space="preserve"> MP, </w:t>
      </w:r>
      <w:proofErr w:type="spellStart"/>
      <w:r w:rsidRPr="003973F3">
        <w:rPr>
          <w:rFonts w:ascii="Book Antiqua" w:eastAsia="Book Antiqua" w:hAnsi="Book Antiqua" w:cs="Book Antiqua"/>
          <w:color w:val="000000"/>
        </w:rPr>
        <w:t>Zureikat</w:t>
      </w:r>
      <w:proofErr w:type="spellEnd"/>
      <w:r w:rsidRPr="003973F3">
        <w:rPr>
          <w:rFonts w:ascii="Book Antiqua" w:eastAsia="Book Antiqua" w:hAnsi="Book Antiqua" w:cs="Book Antiqua"/>
          <w:color w:val="000000"/>
        </w:rPr>
        <w:t xml:space="preserve"> AH, </w:t>
      </w:r>
      <w:proofErr w:type="spellStart"/>
      <w:r w:rsidRPr="003973F3">
        <w:rPr>
          <w:rFonts w:ascii="Book Antiqua" w:eastAsia="Book Antiqua" w:hAnsi="Book Antiqua" w:cs="Book Antiqua"/>
          <w:color w:val="000000"/>
        </w:rPr>
        <w:t>Zeh</w:t>
      </w:r>
      <w:proofErr w:type="spellEnd"/>
      <w:r w:rsidRPr="003973F3">
        <w:rPr>
          <w:rFonts w:ascii="Book Antiqua" w:eastAsia="Book Antiqua" w:hAnsi="Book Antiqua" w:cs="Book Antiqua"/>
          <w:color w:val="000000"/>
        </w:rPr>
        <w:t xml:space="preserve"> HJ, </w:t>
      </w:r>
      <w:proofErr w:type="spellStart"/>
      <w:r w:rsidRPr="003973F3">
        <w:rPr>
          <w:rFonts w:ascii="Book Antiqua" w:eastAsia="Book Antiqua" w:hAnsi="Book Antiqua" w:cs="Book Antiqua"/>
          <w:color w:val="000000"/>
        </w:rPr>
        <w:t>Ramalingam</w:t>
      </w:r>
      <w:proofErr w:type="spellEnd"/>
      <w:r w:rsidRPr="003973F3">
        <w:rPr>
          <w:rFonts w:ascii="Book Antiqua" w:eastAsia="Book Antiqua" w:hAnsi="Book Antiqua" w:cs="Book Antiqua"/>
          <w:color w:val="000000"/>
        </w:rPr>
        <w:t xml:space="preserve"> L, </w:t>
      </w:r>
      <w:proofErr w:type="spellStart"/>
      <w:r w:rsidRPr="003973F3">
        <w:rPr>
          <w:rFonts w:ascii="Book Antiqua" w:eastAsia="Book Antiqua" w:hAnsi="Book Antiqua" w:cs="Book Antiqua"/>
          <w:color w:val="000000"/>
        </w:rPr>
        <w:t>Mantha</w:t>
      </w:r>
      <w:proofErr w:type="spellEnd"/>
      <w:r w:rsidRPr="003973F3">
        <w:rPr>
          <w:rFonts w:ascii="Book Antiqua" w:eastAsia="Book Antiqua" w:hAnsi="Book Antiqua" w:cs="Book Antiqua"/>
          <w:color w:val="000000"/>
        </w:rPr>
        <w:t xml:space="preserve"> G, </w:t>
      </w:r>
      <w:proofErr w:type="spellStart"/>
      <w:r w:rsidRPr="003973F3">
        <w:rPr>
          <w:rFonts w:ascii="Book Antiqua" w:eastAsia="Book Antiqua" w:hAnsi="Book Antiqua" w:cs="Book Antiqua"/>
          <w:color w:val="000000"/>
        </w:rPr>
        <w:t>Nikiforova</w:t>
      </w:r>
      <w:proofErr w:type="spellEnd"/>
      <w:r w:rsidRPr="003973F3">
        <w:rPr>
          <w:rFonts w:ascii="Book Antiqua" w:eastAsia="Book Antiqua" w:hAnsi="Book Antiqua" w:cs="Book Antiqua"/>
          <w:color w:val="000000"/>
        </w:rPr>
        <w:t xml:space="preserve"> M, Bartlett DL, Pai RK. GNAS is frequently mutated in both low-grade and high-grade disseminated appendiceal mucinous neoplasms but does not affect survival. </w:t>
      </w:r>
      <w:r w:rsidRPr="003973F3">
        <w:rPr>
          <w:rFonts w:ascii="Book Antiqua" w:eastAsia="Book Antiqua" w:hAnsi="Book Antiqua" w:cs="Book Antiqua"/>
          <w:i/>
          <w:iCs/>
          <w:color w:val="000000"/>
        </w:rPr>
        <w:t xml:space="preserve">Hum </w:t>
      </w:r>
      <w:proofErr w:type="spellStart"/>
      <w:r w:rsidRPr="003973F3">
        <w:rPr>
          <w:rFonts w:ascii="Book Antiqua" w:eastAsia="Book Antiqua" w:hAnsi="Book Antiqua" w:cs="Book Antiqua"/>
          <w:i/>
          <w:iCs/>
          <w:color w:val="000000"/>
        </w:rPr>
        <w:t>Pathol</w:t>
      </w:r>
      <w:proofErr w:type="spellEnd"/>
      <w:r w:rsidRPr="003973F3">
        <w:rPr>
          <w:rFonts w:ascii="Book Antiqua" w:eastAsia="Book Antiqua" w:hAnsi="Book Antiqua" w:cs="Book Antiqua"/>
          <w:color w:val="000000"/>
        </w:rPr>
        <w:t xml:space="preserve"> 2014; </w:t>
      </w:r>
      <w:r w:rsidRPr="003973F3">
        <w:rPr>
          <w:rFonts w:ascii="Book Antiqua" w:eastAsia="Book Antiqua" w:hAnsi="Book Antiqua" w:cs="Book Antiqua"/>
          <w:b/>
          <w:bCs/>
          <w:color w:val="000000"/>
        </w:rPr>
        <w:t>45</w:t>
      </w:r>
      <w:r w:rsidRPr="003973F3">
        <w:rPr>
          <w:rFonts w:ascii="Book Antiqua" w:eastAsia="Book Antiqua" w:hAnsi="Book Antiqua" w:cs="Book Antiqua"/>
          <w:color w:val="000000"/>
        </w:rPr>
        <w:t>: 1737-1743 [PMID: 24925222 DOI: 10.1016/j.humpath.2014.04.018]</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6 </w:t>
      </w:r>
      <w:proofErr w:type="spellStart"/>
      <w:r w:rsidRPr="003973F3">
        <w:rPr>
          <w:rFonts w:ascii="Book Antiqua" w:eastAsia="Book Antiqua" w:hAnsi="Book Antiqua" w:cs="Book Antiqua"/>
          <w:b/>
          <w:bCs/>
          <w:color w:val="000000"/>
        </w:rPr>
        <w:t>Singhi</w:t>
      </w:r>
      <w:proofErr w:type="spellEnd"/>
      <w:r w:rsidRPr="003973F3">
        <w:rPr>
          <w:rFonts w:ascii="Book Antiqua" w:eastAsia="Book Antiqua" w:hAnsi="Book Antiqua" w:cs="Book Antiqua"/>
          <w:b/>
          <w:bCs/>
          <w:color w:val="000000"/>
        </w:rPr>
        <w:t xml:space="preserve"> AD</w:t>
      </w:r>
      <w:r w:rsidRPr="003973F3">
        <w:rPr>
          <w:rFonts w:ascii="Book Antiqua" w:eastAsia="Book Antiqua" w:hAnsi="Book Antiqua" w:cs="Book Antiqua"/>
          <w:color w:val="000000"/>
        </w:rPr>
        <w:t xml:space="preserve">, McGrath K, Brand RE, Khalid A, </w:t>
      </w:r>
      <w:proofErr w:type="spellStart"/>
      <w:r w:rsidRPr="003973F3">
        <w:rPr>
          <w:rFonts w:ascii="Book Antiqua" w:eastAsia="Book Antiqua" w:hAnsi="Book Antiqua" w:cs="Book Antiqua"/>
          <w:color w:val="000000"/>
        </w:rPr>
        <w:t>Zeh</w:t>
      </w:r>
      <w:proofErr w:type="spellEnd"/>
      <w:r w:rsidRPr="003973F3">
        <w:rPr>
          <w:rFonts w:ascii="Book Antiqua" w:eastAsia="Book Antiqua" w:hAnsi="Book Antiqua" w:cs="Book Antiqua"/>
          <w:color w:val="000000"/>
        </w:rPr>
        <w:t xml:space="preserve"> HJ, </w:t>
      </w:r>
      <w:proofErr w:type="spellStart"/>
      <w:r w:rsidRPr="003973F3">
        <w:rPr>
          <w:rFonts w:ascii="Book Antiqua" w:eastAsia="Book Antiqua" w:hAnsi="Book Antiqua" w:cs="Book Antiqua"/>
          <w:color w:val="000000"/>
        </w:rPr>
        <w:t>Chennat</w:t>
      </w:r>
      <w:proofErr w:type="spellEnd"/>
      <w:r w:rsidRPr="003973F3">
        <w:rPr>
          <w:rFonts w:ascii="Book Antiqua" w:eastAsia="Book Antiqua" w:hAnsi="Book Antiqua" w:cs="Book Antiqua"/>
          <w:color w:val="000000"/>
        </w:rPr>
        <w:t xml:space="preserve"> JS, </w:t>
      </w:r>
      <w:proofErr w:type="spellStart"/>
      <w:r w:rsidRPr="003973F3">
        <w:rPr>
          <w:rFonts w:ascii="Book Antiqua" w:eastAsia="Book Antiqua" w:hAnsi="Book Antiqua" w:cs="Book Antiqua"/>
          <w:color w:val="000000"/>
        </w:rPr>
        <w:t>Fasanella</w:t>
      </w:r>
      <w:proofErr w:type="spellEnd"/>
      <w:r w:rsidRPr="003973F3">
        <w:rPr>
          <w:rFonts w:ascii="Book Antiqua" w:eastAsia="Book Antiqua" w:hAnsi="Book Antiqua" w:cs="Book Antiqua"/>
          <w:color w:val="000000"/>
        </w:rPr>
        <w:t xml:space="preserve"> KE, </w:t>
      </w:r>
      <w:proofErr w:type="spellStart"/>
      <w:r w:rsidRPr="003973F3">
        <w:rPr>
          <w:rFonts w:ascii="Book Antiqua" w:eastAsia="Book Antiqua" w:hAnsi="Book Antiqua" w:cs="Book Antiqua"/>
          <w:color w:val="000000"/>
        </w:rPr>
        <w:t>Papachristou</w:t>
      </w:r>
      <w:proofErr w:type="spellEnd"/>
      <w:r w:rsidRPr="003973F3">
        <w:rPr>
          <w:rFonts w:ascii="Book Antiqua" w:eastAsia="Book Antiqua" w:hAnsi="Book Antiqua" w:cs="Book Antiqua"/>
          <w:color w:val="000000"/>
        </w:rPr>
        <w:t xml:space="preserve"> GI, </w:t>
      </w:r>
      <w:proofErr w:type="spellStart"/>
      <w:r w:rsidRPr="003973F3">
        <w:rPr>
          <w:rFonts w:ascii="Book Antiqua" w:eastAsia="Book Antiqua" w:hAnsi="Book Antiqua" w:cs="Book Antiqua"/>
          <w:color w:val="000000"/>
        </w:rPr>
        <w:t>Slivka</w:t>
      </w:r>
      <w:proofErr w:type="spellEnd"/>
      <w:r w:rsidRPr="003973F3">
        <w:rPr>
          <w:rFonts w:ascii="Book Antiqua" w:eastAsia="Book Antiqua" w:hAnsi="Book Antiqua" w:cs="Book Antiqua"/>
          <w:color w:val="000000"/>
        </w:rPr>
        <w:t xml:space="preserve"> A, Bartlett DL, </w:t>
      </w:r>
      <w:proofErr w:type="spellStart"/>
      <w:r w:rsidRPr="003973F3">
        <w:rPr>
          <w:rFonts w:ascii="Book Antiqua" w:eastAsia="Book Antiqua" w:hAnsi="Book Antiqua" w:cs="Book Antiqua"/>
          <w:color w:val="000000"/>
        </w:rPr>
        <w:t>Dasyam</w:t>
      </w:r>
      <w:proofErr w:type="spellEnd"/>
      <w:r w:rsidRPr="003973F3">
        <w:rPr>
          <w:rFonts w:ascii="Book Antiqua" w:eastAsia="Book Antiqua" w:hAnsi="Book Antiqua" w:cs="Book Antiqua"/>
          <w:color w:val="000000"/>
        </w:rPr>
        <w:t xml:space="preserve"> AK, Hogg M, Lee KK, Marsh JW, Monaco SE, </w:t>
      </w:r>
      <w:proofErr w:type="spellStart"/>
      <w:r w:rsidRPr="003973F3">
        <w:rPr>
          <w:rFonts w:ascii="Book Antiqua" w:eastAsia="Book Antiqua" w:hAnsi="Book Antiqua" w:cs="Book Antiqua"/>
          <w:color w:val="000000"/>
        </w:rPr>
        <w:t>Ohori</w:t>
      </w:r>
      <w:proofErr w:type="spellEnd"/>
      <w:r w:rsidRPr="003973F3">
        <w:rPr>
          <w:rFonts w:ascii="Book Antiqua" w:eastAsia="Book Antiqua" w:hAnsi="Book Antiqua" w:cs="Book Antiqua"/>
          <w:color w:val="000000"/>
        </w:rPr>
        <w:t xml:space="preserve"> NP, </w:t>
      </w:r>
      <w:proofErr w:type="spellStart"/>
      <w:r w:rsidRPr="003973F3">
        <w:rPr>
          <w:rFonts w:ascii="Book Antiqua" w:eastAsia="Book Antiqua" w:hAnsi="Book Antiqua" w:cs="Book Antiqua"/>
          <w:color w:val="000000"/>
        </w:rPr>
        <w:t>Pingpank</w:t>
      </w:r>
      <w:proofErr w:type="spellEnd"/>
      <w:r w:rsidRPr="003973F3">
        <w:rPr>
          <w:rFonts w:ascii="Book Antiqua" w:eastAsia="Book Antiqua" w:hAnsi="Book Antiqua" w:cs="Book Antiqua"/>
          <w:color w:val="000000"/>
        </w:rPr>
        <w:t xml:space="preserve"> JF, </w:t>
      </w:r>
      <w:proofErr w:type="spellStart"/>
      <w:r w:rsidRPr="003973F3">
        <w:rPr>
          <w:rFonts w:ascii="Book Antiqua" w:eastAsia="Book Antiqua" w:hAnsi="Book Antiqua" w:cs="Book Antiqua"/>
          <w:color w:val="000000"/>
        </w:rPr>
        <w:t>Tsung</w:t>
      </w:r>
      <w:proofErr w:type="spellEnd"/>
      <w:r w:rsidRPr="003973F3">
        <w:rPr>
          <w:rFonts w:ascii="Book Antiqua" w:eastAsia="Book Antiqua" w:hAnsi="Book Antiqua" w:cs="Book Antiqua"/>
          <w:color w:val="000000"/>
        </w:rPr>
        <w:t xml:space="preserve"> A, </w:t>
      </w:r>
      <w:proofErr w:type="spellStart"/>
      <w:r w:rsidRPr="003973F3">
        <w:rPr>
          <w:rFonts w:ascii="Book Antiqua" w:eastAsia="Book Antiqua" w:hAnsi="Book Antiqua" w:cs="Book Antiqua"/>
          <w:color w:val="000000"/>
        </w:rPr>
        <w:t>Zureikat</w:t>
      </w:r>
      <w:proofErr w:type="spellEnd"/>
      <w:r w:rsidRPr="003973F3">
        <w:rPr>
          <w:rFonts w:ascii="Book Antiqua" w:eastAsia="Book Antiqua" w:hAnsi="Book Antiqua" w:cs="Book Antiqua"/>
          <w:color w:val="000000"/>
        </w:rPr>
        <w:t xml:space="preserve"> AH, Wald AI, </w:t>
      </w:r>
      <w:proofErr w:type="spellStart"/>
      <w:r w:rsidRPr="003973F3">
        <w:rPr>
          <w:rFonts w:ascii="Book Antiqua" w:eastAsia="Book Antiqua" w:hAnsi="Book Antiqua" w:cs="Book Antiqua"/>
          <w:color w:val="000000"/>
        </w:rPr>
        <w:t>Nikiforova</w:t>
      </w:r>
      <w:proofErr w:type="spellEnd"/>
      <w:r w:rsidRPr="003973F3">
        <w:rPr>
          <w:rFonts w:ascii="Book Antiqua" w:eastAsia="Book Antiqua" w:hAnsi="Book Antiqua" w:cs="Book Antiqua"/>
          <w:color w:val="000000"/>
        </w:rPr>
        <w:t xml:space="preserve"> MN. Preoperative next-generation sequencing of pancreatic cyst fluid is highly accurate in cyst classification and detection of advanced neoplasia. </w:t>
      </w:r>
      <w:r w:rsidRPr="003973F3">
        <w:rPr>
          <w:rFonts w:ascii="Book Antiqua" w:eastAsia="Book Antiqua" w:hAnsi="Book Antiqua" w:cs="Book Antiqua"/>
          <w:i/>
          <w:iCs/>
          <w:color w:val="000000"/>
        </w:rPr>
        <w:t>Gut</w:t>
      </w:r>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67</w:t>
      </w:r>
      <w:r w:rsidRPr="003973F3">
        <w:rPr>
          <w:rFonts w:ascii="Book Antiqua" w:eastAsia="Book Antiqua" w:hAnsi="Book Antiqua" w:cs="Book Antiqua"/>
          <w:color w:val="000000"/>
        </w:rPr>
        <w:t>: 2131-2141 [PMID: 28970292 DOI: 10.1136/gutjnl-2016-313586]</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7 </w:t>
      </w:r>
      <w:r w:rsidRPr="003973F3">
        <w:rPr>
          <w:rFonts w:ascii="Book Antiqua" w:eastAsia="Book Antiqua" w:hAnsi="Book Antiqua" w:cs="Book Antiqua"/>
          <w:b/>
          <w:bCs/>
          <w:color w:val="000000"/>
        </w:rPr>
        <w:t>Blatt C</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Eversole-Cire</w:t>
      </w:r>
      <w:proofErr w:type="spellEnd"/>
      <w:r w:rsidRPr="003973F3">
        <w:rPr>
          <w:rFonts w:ascii="Book Antiqua" w:eastAsia="Book Antiqua" w:hAnsi="Book Antiqua" w:cs="Book Antiqua"/>
          <w:color w:val="000000"/>
        </w:rPr>
        <w:t xml:space="preserve"> P, Cohn VH, </w:t>
      </w:r>
      <w:proofErr w:type="spellStart"/>
      <w:r w:rsidRPr="003973F3">
        <w:rPr>
          <w:rFonts w:ascii="Book Antiqua" w:eastAsia="Book Antiqua" w:hAnsi="Book Antiqua" w:cs="Book Antiqua"/>
          <w:color w:val="000000"/>
        </w:rPr>
        <w:t>Zollman</w:t>
      </w:r>
      <w:proofErr w:type="spellEnd"/>
      <w:r w:rsidRPr="003973F3">
        <w:rPr>
          <w:rFonts w:ascii="Book Antiqua" w:eastAsia="Book Antiqua" w:hAnsi="Book Antiqua" w:cs="Book Antiqua"/>
          <w:color w:val="000000"/>
        </w:rPr>
        <w:t xml:space="preserve"> S, Fournier RE, Mohandas LT, Nesbitt M, Lugo T, Jones DT, Reed RR. Chromosomal localization of genes encoding guanine nucleotide-binding protein subunits in mouse and human. </w:t>
      </w:r>
      <w:r w:rsidRPr="003973F3">
        <w:rPr>
          <w:rFonts w:ascii="Book Antiqua" w:eastAsia="Book Antiqua" w:hAnsi="Book Antiqua" w:cs="Book Antiqua"/>
          <w:i/>
          <w:iCs/>
          <w:color w:val="000000"/>
        </w:rPr>
        <w:t xml:space="preserve">Proc Natl </w:t>
      </w:r>
      <w:proofErr w:type="spellStart"/>
      <w:r w:rsidRPr="003973F3">
        <w:rPr>
          <w:rFonts w:ascii="Book Antiqua" w:eastAsia="Book Antiqua" w:hAnsi="Book Antiqua" w:cs="Book Antiqua"/>
          <w:i/>
          <w:iCs/>
          <w:color w:val="000000"/>
        </w:rPr>
        <w:t>Acad</w:t>
      </w:r>
      <w:proofErr w:type="spellEnd"/>
      <w:r w:rsidRPr="003973F3">
        <w:rPr>
          <w:rFonts w:ascii="Book Antiqua" w:eastAsia="Book Antiqua" w:hAnsi="Book Antiqua" w:cs="Book Antiqua"/>
          <w:i/>
          <w:iCs/>
          <w:color w:val="000000"/>
        </w:rPr>
        <w:t xml:space="preserve"> </w:t>
      </w:r>
      <w:proofErr w:type="spellStart"/>
      <w:r w:rsidRPr="003973F3">
        <w:rPr>
          <w:rFonts w:ascii="Book Antiqua" w:eastAsia="Book Antiqua" w:hAnsi="Book Antiqua" w:cs="Book Antiqua"/>
          <w:i/>
          <w:iCs/>
          <w:color w:val="000000"/>
        </w:rPr>
        <w:t>Sci</w:t>
      </w:r>
      <w:proofErr w:type="spellEnd"/>
      <w:r w:rsidRPr="003973F3">
        <w:rPr>
          <w:rFonts w:ascii="Book Antiqua" w:eastAsia="Book Antiqua" w:hAnsi="Book Antiqua" w:cs="Book Antiqua"/>
          <w:i/>
          <w:iCs/>
          <w:color w:val="000000"/>
        </w:rPr>
        <w:t xml:space="preserve"> U S A</w:t>
      </w:r>
      <w:r w:rsidRPr="003973F3">
        <w:rPr>
          <w:rFonts w:ascii="Book Antiqua" w:eastAsia="Book Antiqua" w:hAnsi="Book Antiqua" w:cs="Book Antiqua"/>
          <w:color w:val="000000"/>
        </w:rPr>
        <w:t xml:space="preserve"> 1988; </w:t>
      </w:r>
      <w:r w:rsidRPr="003973F3">
        <w:rPr>
          <w:rFonts w:ascii="Book Antiqua" w:eastAsia="Book Antiqua" w:hAnsi="Book Antiqua" w:cs="Book Antiqua"/>
          <w:b/>
          <w:bCs/>
          <w:color w:val="000000"/>
        </w:rPr>
        <w:t>85</w:t>
      </w:r>
      <w:r w:rsidRPr="003973F3">
        <w:rPr>
          <w:rFonts w:ascii="Book Antiqua" w:eastAsia="Book Antiqua" w:hAnsi="Book Antiqua" w:cs="Book Antiqua"/>
          <w:color w:val="000000"/>
        </w:rPr>
        <w:t>: 7642-7646 [PMID: 2902634 DOI: 10.1073/pnas.85.20.7642]</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8 </w:t>
      </w:r>
      <w:proofErr w:type="spellStart"/>
      <w:r w:rsidRPr="003973F3">
        <w:rPr>
          <w:rFonts w:ascii="Book Antiqua" w:eastAsia="Book Antiqua" w:hAnsi="Book Antiqua" w:cs="Book Antiqua"/>
          <w:b/>
          <w:bCs/>
          <w:color w:val="000000"/>
        </w:rPr>
        <w:t>Plagge</w:t>
      </w:r>
      <w:proofErr w:type="spellEnd"/>
      <w:r w:rsidRPr="003973F3">
        <w:rPr>
          <w:rFonts w:ascii="Book Antiqua" w:eastAsia="Book Antiqua" w:hAnsi="Book Antiqua" w:cs="Book Antiqua"/>
          <w:b/>
          <w:bCs/>
          <w:color w:val="000000"/>
        </w:rPr>
        <w:t xml:space="preserve"> A</w:t>
      </w:r>
      <w:r w:rsidRPr="003973F3">
        <w:rPr>
          <w:rFonts w:ascii="Book Antiqua" w:eastAsia="Book Antiqua" w:hAnsi="Book Antiqua" w:cs="Book Antiqua"/>
          <w:color w:val="000000"/>
        </w:rPr>
        <w:t xml:space="preserve">, Kelsey G. Imprinting the </w:t>
      </w:r>
      <w:proofErr w:type="spellStart"/>
      <w:r w:rsidRPr="003973F3">
        <w:rPr>
          <w:rFonts w:ascii="Book Antiqua" w:eastAsia="Book Antiqua" w:hAnsi="Book Antiqua" w:cs="Book Antiqua"/>
          <w:color w:val="000000"/>
        </w:rPr>
        <w:t>Gnas</w:t>
      </w:r>
      <w:proofErr w:type="spellEnd"/>
      <w:r w:rsidRPr="003973F3">
        <w:rPr>
          <w:rFonts w:ascii="Book Antiqua" w:eastAsia="Book Antiqua" w:hAnsi="Book Antiqua" w:cs="Book Antiqua"/>
          <w:color w:val="000000"/>
        </w:rPr>
        <w:t xml:space="preserve"> locus. </w:t>
      </w:r>
      <w:proofErr w:type="spellStart"/>
      <w:r w:rsidRPr="003973F3">
        <w:rPr>
          <w:rFonts w:ascii="Book Antiqua" w:eastAsia="Book Antiqua" w:hAnsi="Book Antiqua" w:cs="Book Antiqua"/>
          <w:i/>
          <w:iCs/>
          <w:color w:val="000000"/>
        </w:rPr>
        <w:t>Cytogenet</w:t>
      </w:r>
      <w:proofErr w:type="spellEnd"/>
      <w:r w:rsidRPr="003973F3">
        <w:rPr>
          <w:rFonts w:ascii="Book Antiqua" w:eastAsia="Book Antiqua" w:hAnsi="Book Antiqua" w:cs="Book Antiqua"/>
          <w:i/>
          <w:iCs/>
          <w:color w:val="000000"/>
        </w:rPr>
        <w:t xml:space="preserve"> Genome Res</w:t>
      </w:r>
      <w:r w:rsidRPr="003973F3">
        <w:rPr>
          <w:rFonts w:ascii="Book Antiqua" w:eastAsia="Book Antiqua" w:hAnsi="Book Antiqua" w:cs="Book Antiqua"/>
          <w:color w:val="000000"/>
        </w:rPr>
        <w:t xml:space="preserve"> 2006; </w:t>
      </w:r>
      <w:r w:rsidRPr="003973F3">
        <w:rPr>
          <w:rFonts w:ascii="Book Antiqua" w:eastAsia="Book Antiqua" w:hAnsi="Book Antiqua" w:cs="Book Antiqua"/>
          <w:b/>
          <w:bCs/>
          <w:color w:val="000000"/>
        </w:rPr>
        <w:t>113</w:t>
      </w:r>
      <w:r w:rsidRPr="003973F3">
        <w:rPr>
          <w:rFonts w:ascii="Book Antiqua" w:eastAsia="Book Antiqua" w:hAnsi="Book Antiqua" w:cs="Book Antiqua"/>
          <w:color w:val="000000"/>
        </w:rPr>
        <w:t>: 178-187 [PMID: 16575178 DOI: 10.1159/000090830]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9 </w:t>
      </w:r>
      <w:proofErr w:type="spellStart"/>
      <w:r w:rsidRPr="003973F3">
        <w:rPr>
          <w:rFonts w:ascii="Book Antiqua" w:eastAsia="Book Antiqua" w:hAnsi="Book Antiqua" w:cs="Book Antiqua"/>
          <w:b/>
          <w:bCs/>
          <w:color w:val="000000"/>
        </w:rPr>
        <w:t>Bastepe</w:t>
      </w:r>
      <w:proofErr w:type="spellEnd"/>
      <w:r w:rsidRPr="003973F3">
        <w:rPr>
          <w:rFonts w:ascii="Book Antiqua" w:eastAsia="Book Antiqua" w:hAnsi="Book Antiqua" w:cs="Book Antiqua"/>
          <w:b/>
          <w:bCs/>
          <w:color w:val="000000"/>
        </w:rPr>
        <w:t xml:space="preserve"> M</w:t>
      </w:r>
      <w:r w:rsidRPr="003973F3">
        <w:rPr>
          <w:rFonts w:ascii="Book Antiqua" w:eastAsia="Book Antiqua" w:hAnsi="Book Antiqua" w:cs="Book Antiqua"/>
          <w:color w:val="000000"/>
        </w:rPr>
        <w:t xml:space="preserve">. The GNAS Locus: Quintessential Complex Gene Encoding </w:t>
      </w:r>
      <w:proofErr w:type="spellStart"/>
      <w:r w:rsidRPr="003973F3">
        <w:rPr>
          <w:rFonts w:ascii="Book Antiqua" w:eastAsia="Book Antiqua" w:hAnsi="Book Antiqua" w:cs="Book Antiqua"/>
          <w:color w:val="000000"/>
        </w:rPr>
        <w:t>Gsalpha</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XLalphas</w:t>
      </w:r>
      <w:proofErr w:type="spellEnd"/>
      <w:r w:rsidRPr="003973F3">
        <w:rPr>
          <w:rFonts w:ascii="Book Antiqua" w:eastAsia="Book Antiqua" w:hAnsi="Book Antiqua" w:cs="Book Antiqua"/>
          <w:color w:val="000000"/>
        </w:rPr>
        <w:t xml:space="preserve">, and other Imprinted Transcripts. </w:t>
      </w:r>
      <w:proofErr w:type="spellStart"/>
      <w:r w:rsidRPr="003973F3">
        <w:rPr>
          <w:rFonts w:ascii="Book Antiqua" w:eastAsia="Book Antiqua" w:hAnsi="Book Antiqua" w:cs="Book Antiqua"/>
          <w:i/>
          <w:iCs/>
          <w:color w:val="000000"/>
        </w:rPr>
        <w:t>Curr</w:t>
      </w:r>
      <w:proofErr w:type="spellEnd"/>
      <w:r w:rsidRPr="003973F3">
        <w:rPr>
          <w:rFonts w:ascii="Book Antiqua" w:eastAsia="Book Antiqua" w:hAnsi="Book Antiqua" w:cs="Book Antiqua"/>
          <w:i/>
          <w:iCs/>
          <w:color w:val="000000"/>
        </w:rPr>
        <w:t xml:space="preserve"> Genomics</w:t>
      </w:r>
      <w:r w:rsidRPr="003973F3">
        <w:rPr>
          <w:rFonts w:ascii="Book Antiqua" w:eastAsia="Book Antiqua" w:hAnsi="Book Antiqua" w:cs="Book Antiqua"/>
          <w:color w:val="000000"/>
        </w:rPr>
        <w:t xml:space="preserve"> 2007; </w:t>
      </w:r>
      <w:r w:rsidRPr="003973F3">
        <w:rPr>
          <w:rFonts w:ascii="Book Antiqua" w:eastAsia="Book Antiqua" w:hAnsi="Book Antiqua" w:cs="Book Antiqua"/>
          <w:b/>
          <w:bCs/>
          <w:color w:val="000000"/>
        </w:rPr>
        <w:t>8</w:t>
      </w:r>
      <w:r w:rsidRPr="003973F3">
        <w:rPr>
          <w:rFonts w:ascii="Book Antiqua" w:eastAsia="Book Antiqua" w:hAnsi="Book Antiqua" w:cs="Book Antiqua"/>
          <w:color w:val="000000"/>
        </w:rPr>
        <w:t>: 398-414 [PMID: 19412439 DOI: 10.2174/138920207783406488]</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10 </w:t>
      </w:r>
      <w:proofErr w:type="spellStart"/>
      <w:r w:rsidRPr="003973F3">
        <w:rPr>
          <w:rFonts w:ascii="Book Antiqua" w:eastAsia="Book Antiqua" w:hAnsi="Book Antiqua" w:cs="Book Antiqua"/>
          <w:b/>
          <w:bCs/>
          <w:color w:val="000000"/>
        </w:rPr>
        <w:t>Turan</w:t>
      </w:r>
      <w:proofErr w:type="spellEnd"/>
      <w:r w:rsidRPr="003973F3">
        <w:rPr>
          <w:rFonts w:ascii="Book Antiqua" w:eastAsia="Book Antiqua" w:hAnsi="Book Antiqua" w:cs="Book Antiqua"/>
          <w:b/>
          <w:bCs/>
          <w:color w:val="000000"/>
        </w:rPr>
        <w:t xml:space="preserve"> S</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Bastepe</w:t>
      </w:r>
      <w:proofErr w:type="spellEnd"/>
      <w:r w:rsidRPr="003973F3">
        <w:rPr>
          <w:rFonts w:ascii="Book Antiqua" w:eastAsia="Book Antiqua" w:hAnsi="Book Antiqua" w:cs="Book Antiqua"/>
          <w:color w:val="000000"/>
        </w:rPr>
        <w:t xml:space="preserve"> M. The GNAS complex locus and human diseases associated with loss-of-function mutations or epimutations within this imprinted gene. </w:t>
      </w:r>
      <w:proofErr w:type="spellStart"/>
      <w:r w:rsidRPr="003973F3">
        <w:rPr>
          <w:rFonts w:ascii="Book Antiqua" w:eastAsia="Book Antiqua" w:hAnsi="Book Antiqua" w:cs="Book Antiqua"/>
          <w:i/>
          <w:iCs/>
          <w:color w:val="000000"/>
        </w:rPr>
        <w:t>Horm</w:t>
      </w:r>
      <w:proofErr w:type="spellEnd"/>
      <w:r w:rsidRPr="003973F3">
        <w:rPr>
          <w:rFonts w:ascii="Book Antiqua" w:eastAsia="Book Antiqua" w:hAnsi="Book Antiqua" w:cs="Book Antiqua"/>
          <w:i/>
          <w:iCs/>
          <w:color w:val="000000"/>
        </w:rPr>
        <w:t xml:space="preserve"> Res </w:t>
      </w:r>
      <w:proofErr w:type="spellStart"/>
      <w:r w:rsidRPr="003973F3">
        <w:rPr>
          <w:rFonts w:ascii="Book Antiqua" w:eastAsia="Book Antiqua" w:hAnsi="Book Antiqua" w:cs="Book Antiqua"/>
          <w:i/>
          <w:iCs/>
          <w:color w:val="000000"/>
        </w:rPr>
        <w:t>Paediatr</w:t>
      </w:r>
      <w:proofErr w:type="spellEnd"/>
      <w:r w:rsidRPr="003973F3">
        <w:rPr>
          <w:rFonts w:ascii="Book Antiqua" w:eastAsia="Book Antiqua" w:hAnsi="Book Antiqua" w:cs="Book Antiqua"/>
          <w:color w:val="000000"/>
        </w:rPr>
        <w:t xml:space="preserve"> 2013; </w:t>
      </w:r>
      <w:r w:rsidRPr="003973F3">
        <w:rPr>
          <w:rFonts w:ascii="Book Antiqua" w:eastAsia="Book Antiqua" w:hAnsi="Book Antiqua" w:cs="Book Antiqua"/>
          <w:b/>
          <w:bCs/>
          <w:color w:val="000000"/>
        </w:rPr>
        <w:t>80</w:t>
      </w:r>
      <w:r w:rsidRPr="003973F3">
        <w:rPr>
          <w:rFonts w:ascii="Book Antiqua" w:eastAsia="Book Antiqua" w:hAnsi="Book Antiqua" w:cs="Book Antiqua"/>
          <w:color w:val="000000"/>
        </w:rPr>
        <w:t>: 229-241 [PMID: 24107509 DOI: 10.1159/000355384]</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lastRenderedPageBreak/>
        <w:t xml:space="preserve">11 </w:t>
      </w:r>
      <w:r w:rsidRPr="003973F3">
        <w:rPr>
          <w:rFonts w:ascii="Book Antiqua" w:eastAsia="Book Antiqua" w:hAnsi="Book Antiqua" w:cs="Book Antiqua"/>
          <w:b/>
          <w:bCs/>
          <w:color w:val="000000"/>
        </w:rPr>
        <w:t>Mehta S</w:t>
      </w:r>
      <w:r w:rsidRPr="003973F3">
        <w:rPr>
          <w:rFonts w:ascii="Book Antiqua" w:eastAsia="Book Antiqua" w:hAnsi="Book Antiqua" w:cs="Book Antiqua"/>
          <w:color w:val="000000"/>
        </w:rPr>
        <w:t xml:space="preserve">, Williamson CM, Ball S, </w:t>
      </w:r>
      <w:proofErr w:type="spellStart"/>
      <w:r w:rsidRPr="003973F3">
        <w:rPr>
          <w:rFonts w:ascii="Book Antiqua" w:eastAsia="Book Antiqua" w:hAnsi="Book Antiqua" w:cs="Book Antiqua"/>
          <w:color w:val="000000"/>
        </w:rPr>
        <w:t>Tibbit</w:t>
      </w:r>
      <w:proofErr w:type="spellEnd"/>
      <w:r w:rsidRPr="003973F3">
        <w:rPr>
          <w:rFonts w:ascii="Book Antiqua" w:eastAsia="Book Antiqua" w:hAnsi="Book Antiqua" w:cs="Book Antiqua"/>
          <w:color w:val="000000"/>
        </w:rPr>
        <w:t xml:space="preserve"> C, </w:t>
      </w:r>
      <w:proofErr w:type="spellStart"/>
      <w:r w:rsidRPr="003973F3">
        <w:rPr>
          <w:rFonts w:ascii="Book Antiqua" w:eastAsia="Book Antiqua" w:hAnsi="Book Antiqua" w:cs="Book Antiqua"/>
          <w:color w:val="000000"/>
        </w:rPr>
        <w:t>Beechey</w:t>
      </w:r>
      <w:proofErr w:type="spellEnd"/>
      <w:r w:rsidRPr="003973F3">
        <w:rPr>
          <w:rFonts w:ascii="Book Antiqua" w:eastAsia="Book Antiqua" w:hAnsi="Book Antiqua" w:cs="Book Antiqua"/>
          <w:color w:val="000000"/>
        </w:rPr>
        <w:t xml:space="preserve"> C, Fray M, Peters J. Transcription driven somatic DNA methylation within the imprinted </w:t>
      </w:r>
      <w:proofErr w:type="spellStart"/>
      <w:r w:rsidRPr="003973F3">
        <w:rPr>
          <w:rFonts w:ascii="Book Antiqua" w:eastAsia="Book Antiqua" w:hAnsi="Book Antiqua" w:cs="Book Antiqua"/>
          <w:color w:val="000000"/>
        </w:rPr>
        <w:t>Gnas</w:t>
      </w:r>
      <w:proofErr w:type="spellEnd"/>
      <w:r w:rsidRPr="003973F3">
        <w:rPr>
          <w:rFonts w:ascii="Book Antiqua" w:eastAsia="Book Antiqua" w:hAnsi="Book Antiqua" w:cs="Book Antiqua"/>
          <w:color w:val="000000"/>
        </w:rPr>
        <w:t xml:space="preserve"> cluster. </w:t>
      </w:r>
      <w:proofErr w:type="spellStart"/>
      <w:r w:rsidRPr="003973F3">
        <w:rPr>
          <w:rFonts w:ascii="Book Antiqua" w:eastAsia="Book Antiqua" w:hAnsi="Book Antiqua" w:cs="Book Antiqua"/>
          <w:i/>
          <w:iCs/>
          <w:color w:val="000000"/>
        </w:rPr>
        <w:t>PLoS</w:t>
      </w:r>
      <w:proofErr w:type="spellEnd"/>
      <w:r w:rsidRPr="003973F3">
        <w:rPr>
          <w:rFonts w:ascii="Book Antiqua" w:eastAsia="Book Antiqua" w:hAnsi="Book Antiqua" w:cs="Book Antiqua"/>
          <w:i/>
          <w:iCs/>
          <w:color w:val="000000"/>
        </w:rPr>
        <w:t xml:space="preserve"> One</w:t>
      </w:r>
      <w:r w:rsidRPr="003973F3">
        <w:rPr>
          <w:rFonts w:ascii="Book Antiqua" w:eastAsia="Book Antiqua" w:hAnsi="Book Antiqua" w:cs="Book Antiqua"/>
          <w:color w:val="000000"/>
        </w:rPr>
        <w:t xml:space="preserve"> 2015; </w:t>
      </w:r>
      <w:r w:rsidRPr="003973F3">
        <w:rPr>
          <w:rFonts w:ascii="Book Antiqua" w:eastAsia="Book Antiqua" w:hAnsi="Book Antiqua" w:cs="Book Antiqua"/>
          <w:b/>
          <w:bCs/>
          <w:color w:val="000000"/>
        </w:rPr>
        <w:t>10</w:t>
      </w:r>
      <w:r w:rsidRPr="003973F3">
        <w:rPr>
          <w:rFonts w:ascii="Book Antiqua" w:eastAsia="Book Antiqua" w:hAnsi="Book Antiqua" w:cs="Book Antiqua"/>
          <w:color w:val="000000"/>
        </w:rPr>
        <w:t>: e0117378 [PMID: 25659103 DOI: 10.1371/journal.pone.0117378]</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12 </w:t>
      </w:r>
      <w:proofErr w:type="spellStart"/>
      <w:r w:rsidRPr="003973F3">
        <w:rPr>
          <w:rFonts w:ascii="Book Antiqua" w:eastAsia="Book Antiqua" w:hAnsi="Book Antiqua" w:cs="Book Antiqua"/>
          <w:b/>
          <w:bCs/>
          <w:color w:val="000000"/>
        </w:rPr>
        <w:t>Faias</w:t>
      </w:r>
      <w:proofErr w:type="spellEnd"/>
      <w:r w:rsidRPr="003973F3">
        <w:rPr>
          <w:rFonts w:ascii="Book Antiqua" w:eastAsia="Book Antiqua" w:hAnsi="Book Antiqua" w:cs="Book Antiqua"/>
          <w:b/>
          <w:bCs/>
          <w:color w:val="000000"/>
        </w:rPr>
        <w:t xml:space="preserve"> S</w:t>
      </w:r>
      <w:r w:rsidRPr="003973F3">
        <w:rPr>
          <w:rFonts w:ascii="Book Antiqua" w:eastAsia="Book Antiqua" w:hAnsi="Book Antiqua" w:cs="Book Antiqua"/>
          <w:color w:val="000000"/>
        </w:rPr>
        <w:t xml:space="preserve">, Duarte M, Albuquerque C, da Silva JP, Fonseca R, Roque R, Dias Pereira A, Chaves P, </w:t>
      </w:r>
      <w:proofErr w:type="spellStart"/>
      <w:r w:rsidRPr="003973F3">
        <w:rPr>
          <w:rFonts w:ascii="Book Antiqua" w:eastAsia="Book Antiqua" w:hAnsi="Book Antiqua" w:cs="Book Antiqua"/>
          <w:color w:val="000000"/>
        </w:rPr>
        <w:t>Cravo</w:t>
      </w:r>
      <w:proofErr w:type="spellEnd"/>
      <w:r w:rsidRPr="003973F3">
        <w:rPr>
          <w:rFonts w:ascii="Book Antiqua" w:eastAsia="Book Antiqua" w:hAnsi="Book Antiqua" w:cs="Book Antiqua"/>
          <w:color w:val="000000"/>
        </w:rPr>
        <w:t xml:space="preserve"> M. Clinical Impact of KRAS and GNAS Analysis Added to CEA and Cytology in Pancreatic Cystic Fluid Obtained by EUS-FNA. </w:t>
      </w:r>
      <w:r w:rsidRPr="003973F3">
        <w:rPr>
          <w:rFonts w:ascii="Book Antiqua" w:eastAsia="Book Antiqua" w:hAnsi="Book Antiqua" w:cs="Book Antiqua"/>
          <w:i/>
          <w:iCs/>
          <w:color w:val="000000"/>
        </w:rPr>
        <w:t>Dig Dis Sci</w:t>
      </w:r>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63</w:t>
      </w:r>
      <w:r w:rsidRPr="003973F3">
        <w:rPr>
          <w:rFonts w:ascii="Book Antiqua" w:eastAsia="Book Antiqua" w:hAnsi="Book Antiqua" w:cs="Book Antiqua"/>
          <w:color w:val="000000"/>
        </w:rPr>
        <w:t>: 2351-2361 [PMID: 29796909 DOI: 10.1007/s10620-018-5128-y]</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13 </w:t>
      </w:r>
      <w:r w:rsidRPr="003973F3">
        <w:rPr>
          <w:rFonts w:ascii="Book Antiqua" w:eastAsia="Book Antiqua" w:hAnsi="Book Antiqua" w:cs="Book Antiqua"/>
          <w:b/>
          <w:bCs/>
          <w:color w:val="000000"/>
        </w:rPr>
        <w:t>Singer M</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Kosti</w:t>
      </w:r>
      <w:proofErr w:type="spellEnd"/>
      <w:r w:rsidRPr="003973F3">
        <w:rPr>
          <w:rFonts w:ascii="Book Antiqua" w:eastAsia="Book Antiqua" w:hAnsi="Book Antiqua" w:cs="Book Antiqua"/>
          <w:color w:val="000000"/>
        </w:rPr>
        <w:t xml:space="preserve"> I, </w:t>
      </w:r>
      <w:proofErr w:type="spellStart"/>
      <w:r w:rsidRPr="003973F3">
        <w:rPr>
          <w:rFonts w:ascii="Book Antiqua" w:eastAsia="Book Antiqua" w:hAnsi="Book Antiqua" w:cs="Book Antiqua"/>
          <w:color w:val="000000"/>
        </w:rPr>
        <w:t>Pachter</w:t>
      </w:r>
      <w:proofErr w:type="spellEnd"/>
      <w:r w:rsidRPr="003973F3">
        <w:rPr>
          <w:rFonts w:ascii="Book Antiqua" w:eastAsia="Book Antiqua" w:hAnsi="Book Antiqua" w:cs="Book Antiqua"/>
          <w:color w:val="000000"/>
        </w:rPr>
        <w:t xml:space="preserve"> L, Mandel-Gutfreund Y. A diverse epigenetic landscape at human exons with implication for expression. </w:t>
      </w:r>
      <w:r w:rsidRPr="003973F3">
        <w:rPr>
          <w:rFonts w:ascii="Book Antiqua" w:eastAsia="Book Antiqua" w:hAnsi="Book Antiqua" w:cs="Book Antiqua"/>
          <w:i/>
          <w:iCs/>
          <w:color w:val="000000"/>
        </w:rPr>
        <w:t>Nucleic Acids Res</w:t>
      </w:r>
      <w:r w:rsidRPr="003973F3">
        <w:rPr>
          <w:rFonts w:ascii="Book Antiqua" w:eastAsia="Book Antiqua" w:hAnsi="Book Antiqua" w:cs="Book Antiqua"/>
          <w:color w:val="000000"/>
        </w:rPr>
        <w:t xml:space="preserve"> 2015; </w:t>
      </w:r>
      <w:r w:rsidRPr="003973F3">
        <w:rPr>
          <w:rFonts w:ascii="Book Antiqua" w:eastAsia="Book Antiqua" w:hAnsi="Book Antiqua" w:cs="Book Antiqua"/>
          <w:b/>
          <w:bCs/>
          <w:color w:val="000000"/>
        </w:rPr>
        <w:t>43</w:t>
      </w:r>
      <w:r w:rsidRPr="003973F3">
        <w:rPr>
          <w:rFonts w:ascii="Book Antiqua" w:eastAsia="Book Antiqua" w:hAnsi="Book Antiqua" w:cs="Book Antiqua"/>
          <w:color w:val="000000"/>
        </w:rPr>
        <w:t>: 3498-3508 [PMID: 25765649 DOI: 10.1093/</w:t>
      </w:r>
      <w:proofErr w:type="spellStart"/>
      <w:r w:rsidRPr="003973F3">
        <w:rPr>
          <w:rFonts w:ascii="Book Antiqua" w:eastAsia="Book Antiqua" w:hAnsi="Book Antiqua" w:cs="Book Antiqua"/>
          <w:color w:val="000000"/>
        </w:rPr>
        <w:t>nar</w:t>
      </w:r>
      <w:proofErr w:type="spellEnd"/>
      <w:r w:rsidRPr="003973F3">
        <w:rPr>
          <w:rFonts w:ascii="Book Antiqua" w:eastAsia="Book Antiqua" w:hAnsi="Book Antiqua" w:cs="Book Antiqua"/>
          <w:color w:val="000000"/>
        </w:rPr>
        <w:t>/gkv153]</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14 </w:t>
      </w:r>
      <w:proofErr w:type="spellStart"/>
      <w:r w:rsidRPr="003973F3">
        <w:rPr>
          <w:rFonts w:ascii="Book Antiqua" w:eastAsia="Book Antiqua" w:hAnsi="Book Antiqua" w:cs="Book Antiqua"/>
          <w:b/>
          <w:bCs/>
          <w:color w:val="000000"/>
        </w:rPr>
        <w:t>Hata</w:t>
      </w:r>
      <w:proofErr w:type="spellEnd"/>
      <w:r w:rsidRPr="003973F3">
        <w:rPr>
          <w:rFonts w:ascii="Book Antiqua" w:eastAsia="Book Antiqua" w:hAnsi="Book Antiqua" w:cs="Book Antiqua"/>
          <w:b/>
          <w:bCs/>
          <w:color w:val="000000"/>
        </w:rPr>
        <w:t xml:space="preserve"> T</w:t>
      </w:r>
      <w:r w:rsidRPr="003973F3">
        <w:rPr>
          <w:rFonts w:ascii="Book Antiqua" w:eastAsia="Book Antiqua" w:hAnsi="Book Antiqua" w:cs="Book Antiqua"/>
          <w:color w:val="000000"/>
        </w:rPr>
        <w:t xml:space="preserve">, Dal Molin M, Hong SM, Tamura K, </w:t>
      </w:r>
      <w:proofErr w:type="spellStart"/>
      <w:r w:rsidRPr="003973F3">
        <w:rPr>
          <w:rFonts w:ascii="Book Antiqua" w:eastAsia="Book Antiqua" w:hAnsi="Book Antiqua" w:cs="Book Antiqua"/>
          <w:color w:val="000000"/>
        </w:rPr>
        <w:t>Suenaga</w:t>
      </w:r>
      <w:proofErr w:type="spellEnd"/>
      <w:r w:rsidRPr="003973F3">
        <w:rPr>
          <w:rFonts w:ascii="Book Antiqua" w:eastAsia="Book Antiqua" w:hAnsi="Book Antiqua" w:cs="Book Antiqua"/>
          <w:color w:val="000000"/>
        </w:rPr>
        <w:t xml:space="preserve"> M, Yu J, </w:t>
      </w:r>
      <w:proofErr w:type="spellStart"/>
      <w:r w:rsidRPr="003973F3">
        <w:rPr>
          <w:rFonts w:ascii="Book Antiqua" w:eastAsia="Book Antiqua" w:hAnsi="Book Antiqua" w:cs="Book Antiqua"/>
          <w:color w:val="000000"/>
        </w:rPr>
        <w:t>Sedogawa</w:t>
      </w:r>
      <w:proofErr w:type="spellEnd"/>
      <w:r w:rsidRPr="003973F3">
        <w:rPr>
          <w:rFonts w:ascii="Book Antiqua" w:eastAsia="Book Antiqua" w:hAnsi="Book Antiqua" w:cs="Book Antiqua"/>
          <w:color w:val="000000"/>
        </w:rPr>
        <w:t xml:space="preserve"> H, Weiss MJ, Wolfgang CL, Lennon AM, </w:t>
      </w:r>
      <w:proofErr w:type="spellStart"/>
      <w:r w:rsidRPr="003973F3">
        <w:rPr>
          <w:rFonts w:ascii="Book Antiqua" w:eastAsia="Book Antiqua" w:hAnsi="Book Antiqua" w:cs="Book Antiqua"/>
          <w:color w:val="000000"/>
        </w:rPr>
        <w:t>Hruban</w:t>
      </w:r>
      <w:proofErr w:type="spellEnd"/>
      <w:r w:rsidRPr="003973F3">
        <w:rPr>
          <w:rFonts w:ascii="Book Antiqua" w:eastAsia="Book Antiqua" w:hAnsi="Book Antiqua" w:cs="Book Antiqua"/>
          <w:color w:val="000000"/>
        </w:rPr>
        <w:t xml:space="preserve"> RH, </w:t>
      </w:r>
      <w:proofErr w:type="spellStart"/>
      <w:r w:rsidRPr="003973F3">
        <w:rPr>
          <w:rFonts w:ascii="Book Antiqua" w:eastAsia="Book Antiqua" w:hAnsi="Book Antiqua" w:cs="Book Antiqua"/>
          <w:color w:val="000000"/>
        </w:rPr>
        <w:t>Goggins</w:t>
      </w:r>
      <w:proofErr w:type="spellEnd"/>
      <w:r w:rsidRPr="003973F3">
        <w:rPr>
          <w:rFonts w:ascii="Book Antiqua" w:eastAsia="Book Antiqua" w:hAnsi="Book Antiqua" w:cs="Book Antiqua"/>
          <w:color w:val="000000"/>
        </w:rPr>
        <w:t xml:space="preserve"> MG. Predicting the Grade of Dysplasia of Pancreatic Cystic Neoplasms Using Cyst Fluid DNA Methylation Markers. </w:t>
      </w:r>
      <w:r w:rsidRPr="003973F3">
        <w:rPr>
          <w:rFonts w:ascii="Book Antiqua" w:eastAsia="Book Antiqua" w:hAnsi="Book Antiqua" w:cs="Book Antiqua"/>
          <w:i/>
          <w:iCs/>
          <w:color w:val="000000"/>
        </w:rPr>
        <w:t>Clin Cancer Res</w:t>
      </w:r>
      <w:r w:rsidRPr="003973F3">
        <w:rPr>
          <w:rFonts w:ascii="Book Antiqua" w:eastAsia="Book Antiqua" w:hAnsi="Book Antiqua" w:cs="Book Antiqua"/>
          <w:color w:val="000000"/>
        </w:rPr>
        <w:t xml:space="preserve"> 2017; </w:t>
      </w:r>
      <w:r w:rsidRPr="003973F3">
        <w:rPr>
          <w:rFonts w:ascii="Book Antiqua" w:eastAsia="Book Antiqua" w:hAnsi="Book Antiqua" w:cs="Book Antiqua"/>
          <w:b/>
          <w:bCs/>
          <w:color w:val="000000"/>
        </w:rPr>
        <w:t>23</w:t>
      </w:r>
      <w:r w:rsidRPr="003973F3">
        <w:rPr>
          <w:rFonts w:ascii="Book Antiqua" w:eastAsia="Book Antiqua" w:hAnsi="Book Antiqua" w:cs="Book Antiqua"/>
          <w:color w:val="000000"/>
        </w:rPr>
        <w:t>: 3935-3944 [PMID: 28148542 DOI: 10.1158/1078-0432.CCR-16-2244]</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15 </w:t>
      </w:r>
      <w:proofErr w:type="spellStart"/>
      <w:r w:rsidRPr="003973F3">
        <w:rPr>
          <w:rFonts w:ascii="Book Antiqua" w:eastAsia="Book Antiqua" w:hAnsi="Book Antiqua" w:cs="Book Antiqua"/>
          <w:b/>
          <w:bCs/>
          <w:color w:val="000000"/>
        </w:rPr>
        <w:t>Innamorati</w:t>
      </w:r>
      <w:proofErr w:type="spellEnd"/>
      <w:r w:rsidRPr="003973F3">
        <w:rPr>
          <w:rFonts w:ascii="Book Antiqua" w:eastAsia="Book Antiqua" w:hAnsi="Book Antiqua" w:cs="Book Antiqua"/>
          <w:b/>
          <w:bCs/>
          <w:color w:val="000000"/>
        </w:rPr>
        <w:t xml:space="preserve"> G</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Wilkie</w:t>
      </w:r>
      <w:proofErr w:type="spellEnd"/>
      <w:r w:rsidRPr="003973F3">
        <w:rPr>
          <w:rFonts w:ascii="Book Antiqua" w:eastAsia="Book Antiqua" w:hAnsi="Book Antiqua" w:cs="Book Antiqua"/>
          <w:color w:val="000000"/>
        </w:rPr>
        <w:t xml:space="preserve"> TM, </w:t>
      </w:r>
      <w:proofErr w:type="spellStart"/>
      <w:r w:rsidRPr="003973F3">
        <w:rPr>
          <w:rFonts w:ascii="Book Antiqua" w:eastAsia="Book Antiqua" w:hAnsi="Book Antiqua" w:cs="Book Antiqua"/>
          <w:color w:val="000000"/>
        </w:rPr>
        <w:t>Kantheti</w:t>
      </w:r>
      <w:proofErr w:type="spellEnd"/>
      <w:r w:rsidRPr="003973F3">
        <w:rPr>
          <w:rFonts w:ascii="Book Antiqua" w:eastAsia="Book Antiqua" w:hAnsi="Book Antiqua" w:cs="Book Antiqua"/>
          <w:color w:val="000000"/>
        </w:rPr>
        <w:t xml:space="preserve"> HS, </w:t>
      </w:r>
      <w:proofErr w:type="spellStart"/>
      <w:r w:rsidRPr="003973F3">
        <w:rPr>
          <w:rFonts w:ascii="Book Antiqua" w:eastAsia="Book Antiqua" w:hAnsi="Book Antiqua" w:cs="Book Antiqua"/>
          <w:color w:val="000000"/>
        </w:rPr>
        <w:t>Valenti</w:t>
      </w:r>
      <w:proofErr w:type="spellEnd"/>
      <w:r w:rsidRPr="003973F3">
        <w:rPr>
          <w:rFonts w:ascii="Book Antiqua" w:eastAsia="Book Antiqua" w:hAnsi="Book Antiqua" w:cs="Book Antiqua"/>
          <w:color w:val="000000"/>
        </w:rPr>
        <w:t xml:space="preserve"> MT, </w:t>
      </w:r>
      <w:proofErr w:type="spellStart"/>
      <w:r w:rsidRPr="003973F3">
        <w:rPr>
          <w:rFonts w:ascii="Book Antiqua" w:eastAsia="Book Antiqua" w:hAnsi="Book Antiqua" w:cs="Book Antiqua"/>
          <w:color w:val="000000"/>
        </w:rPr>
        <w:t>Dalle</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Carbonare</w:t>
      </w:r>
      <w:proofErr w:type="spellEnd"/>
      <w:r w:rsidRPr="003973F3">
        <w:rPr>
          <w:rFonts w:ascii="Book Antiqua" w:eastAsia="Book Antiqua" w:hAnsi="Book Antiqua" w:cs="Book Antiqua"/>
          <w:color w:val="000000"/>
        </w:rPr>
        <w:t xml:space="preserve"> L, </w:t>
      </w:r>
      <w:proofErr w:type="spellStart"/>
      <w:r w:rsidRPr="003973F3">
        <w:rPr>
          <w:rFonts w:ascii="Book Antiqua" w:eastAsia="Book Antiqua" w:hAnsi="Book Antiqua" w:cs="Book Antiqua"/>
          <w:color w:val="000000"/>
        </w:rPr>
        <w:t>Giacomello</w:t>
      </w:r>
      <w:proofErr w:type="spellEnd"/>
      <w:r w:rsidRPr="003973F3">
        <w:rPr>
          <w:rFonts w:ascii="Book Antiqua" w:eastAsia="Book Antiqua" w:hAnsi="Book Antiqua" w:cs="Book Antiqua"/>
          <w:color w:val="000000"/>
        </w:rPr>
        <w:t xml:space="preserve"> L, </w:t>
      </w:r>
      <w:proofErr w:type="spellStart"/>
      <w:r w:rsidRPr="003973F3">
        <w:rPr>
          <w:rFonts w:ascii="Book Antiqua" w:eastAsia="Book Antiqua" w:hAnsi="Book Antiqua" w:cs="Book Antiqua"/>
          <w:color w:val="000000"/>
        </w:rPr>
        <w:t>Parenti</w:t>
      </w:r>
      <w:proofErr w:type="spellEnd"/>
      <w:r w:rsidRPr="003973F3">
        <w:rPr>
          <w:rFonts w:ascii="Book Antiqua" w:eastAsia="Book Antiqua" w:hAnsi="Book Antiqua" w:cs="Book Antiqua"/>
          <w:color w:val="000000"/>
        </w:rPr>
        <w:t xml:space="preserve"> M, </w:t>
      </w:r>
      <w:proofErr w:type="spellStart"/>
      <w:r w:rsidRPr="003973F3">
        <w:rPr>
          <w:rFonts w:ascii="Book Antiqua" w:eastAsia="Book Antiqua" w:hAnsi="Book Antiqua" w:cs="Book Antiqua"/>
          <w:color w:val="000000"/>
        </w:rPr>
        <w:t>Melisi</w:t>
      </w:r>
      <w:proofErr w:type="spellEnd"/>
      <w:r w:rsidRPr="003973F3">
        <w:rPr>
          <w:rFonts w:ascii="Book Antiqua" w:eastAsia="Book Antiqua" w:hAnsi="Book Antiqua" w:cs="Book Antiqua"/>
          <w:color w:val="000000"/>
        </w:rPr>
        <w:t xml:space="preserve"> D, </w:t>
      </w:r>
      <w:proofErr w:type="spellStart"/>
      <w:r w:rsidRPr="003973F3">
        <w:rPr>
          <w:rFonts w:ascii="Book Antiqua" w:eastAsia="Book Antiqua" w:hAnsi="Book Antiqua" w:cs="Book Antiqua"/>
          <w:color w:val="000000"/>
        </w:rPr>
        <w:t>Bassi</w:t>
      </w:r>
      <w:proofErr w:type="spellEnd"/>
      <w:r w:rsidRPr="003973F3">
        <w:rPr>
          <w:rFonts w:ascii="Book Antiqua" w:eastAsia="Book Antiqua" w:hAnsi="Book Antiqua" w:cs="Book Antiqua"/>
          <w:color w:val="000000"/>
        </w:rPr>
        <w:t xml:space="preserve"> C. The curious case of Gαs gain-of-function in neoplasia. </w:t>
      </w:r>
      <w:r w:rsidRPr="003973F3">
        <w:rPr>
          <w:rFonts w:ascii="Book Antiqua" w:eastAsia="Book Antiqua" w:hAnsi="Book Antiqua" w:cs="Book Antiqua"/>
          <w:i/>
          <w:iCs/>
          <w:color w:val="000000"/>
        </w:rPr>
        <w:t>BMC Cancer</w:t>
      </w:r>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18</w:t>
      </w:r>
      <w:r w:rsidRPr="003973F3">
        <w:rPr>
          <w:rFonts w:ascii="Book Antiqua" w:eastAsia="Book Antiqua" w:hAnsi="Book Antiqua" w:cs="Book Antiqua"/>
          <w:color w:val="000000"/>
        </w:rPr>
        <w:t>: 293 [PMID: 29544460 DOI: 10.1186/s12885-018-4133-z]</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16 </w:t>
      </w:r>
      <w:proofErr w:type="spellStart"/>
      <w:r w:rsidRPr="003973F3">
        <w:rPr>
          <w:rFonts w:ascii="Book Antiqua" w:eastAsia="Book Antiqua" w:hAnsi="Book Antiqua" w:cs="Book Antiqua"/>
          <w:b/>
          <w:bCs/>
          <w:color w:val="000000"/>
        </w:rPr>
        <w:t>Konukiewitz</w:t>
      </w:r>
      <w:proofErr w:type="spellEnd"/>
      <w:r w:rsidRPr="003973F3">
        <w:rPr>
          <w:rFonts w:ascii="Book Antiqua" w:eastAsia="Book Antiqua" w:hAnsi="Book Antiqua" w:cs="Book Antiqua"/>
          <w:b/>
          <w:bCs/>
          <w:color w:val="000000"/>
        </w:rPr>
        <w:t xml:space="preserve"> B</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Jesinghaus</w:t>
      </w:r>
      <w:proofErr w:type="spellEnd"/>
      <w:r w:rsidRPr="003973F3">
        <w:rPr>
          <w:rFonts w:ascii="Book Antiqua" w:eastAsia="Book Antiqua" w:hAnsi="Book Antiqua" w:cs="Book Antiqua"/>
          <w:color w:val="000000"/>
        </w:rPr>
        <w:t xml:space="preserve"> M, </w:t>
      </w:r>
      <w:proofErr w:type="spellStart"/>
      <w:r w:rsidRPr="003973F3">
        <w:rPr>
          <w:rFonts w:ascii="Book Antiqua" w:eastAsia="Book Antiqua" w:hAnsi="Book Antiqua" w:cs="Book Antiqua"/>
          <w:color w:val="000000"/>
        </w:rPr>
        <w:t>Steiger</w:t>
      </w:r>
      <w:proofErr w:type="spellEnd"/>
      <w:r w:rsidRPr="003973F3">
        <w:rPr>
          <w:rFonts w:ascii="Book Antiqua" w:eastAsia="Book Antiqua" w:hAnsi="Book Antiqua" w:cs="Book Antiqua"/>
          <w:color w:val="000000"/>
        </w:rPr>
        <w:t xml:space="preserve"> K, Schlitter AM, </w:t>
      </w:r>
      <w:proofErr w:type="spellStart"/>
      <w:r w:rsidRPr="003973F3">
        <w:rPr>
          <w:rFonts w:ascii="Book Antiqua" w:eastAsia="Book Antiqua" w:hAnsi="Book Antiqua" w:cs="Book Antiqua"/>
          <w:color w:val="000000"/>
        </w:rPr>
        <w:t>Kasajima</w:t>
      </w:r>
      <w:proofErr w:type="spellEnd"/>
      <w:r w:rsidRPr="003973F3">
        <w:rPr>
          <w:rFonts w:ascii="Book Antiqua" w:eastAsia="Book Antiqua" w:hAnsi="Book Antiqua" w:cs="Book Antiqua"/>
          <w:color w:val="000000"/>
        </w:rPr>
        <w:t xml:space="preserve"> A, Sipos B, Zamboni G, </w:t>
      </w:r>
      <w:proofErr w:type="spellStart"/>
      <w:r w:rsidRPr="003973F3">
        <w:rPr>
          <w:rFonts w:ascii="Book Antiqua" w:eastAsia="Book Antiqua" w:hAnsi="Book Antiqua" w:cs="Book Antiqua"/>
          <w:color w:val="000000"/>
        </w:rPr>
        <w:t>Weichert</w:t>
      </w:r>
      <w:proofErr w:type="spellEnd"/>
      <w:r w:rsidRPr="003973F3">
        <w:rPr>
          <w:rFonts w:ascii="Book Antiqua" w:eastAsia="Book Antiqua" w:hAnsi="Book Antiqua" w:cs="Book Antiqua"/>
          <w:color w:val="000000"/>
        </w:rPr>
        <w:t xml:space="preserve"> W, </w:t>
      </w:r>
      <w:proofErr w:type="spellStart"/>
      <w:r w:rsidRPr="003973F3">
        <w:rPr>
          <w:rFonts w:ascii="Book Antiqua" w:eastAsia="Book Antiqua" w:hAnsi="Book Antiqua" w:cs="Book Antiqua"/>
          <w:color w:val="000000"/>
        </w:rPr>
        <w:t>Pfarr</w:t>
      </w:r>
      <w:proofErr w:type="spellEnd"/>
      <w:r w:rsidRPr="003973F3">
        <w:rPr>
          <w:rFonts w:ascii="Book Antiqua" w:eastAsia="Book Antiqua" w:hAnsi="Book Antiqua" w:cs="Book Antiqua"/>
          <w:color w:val="000000"/>
        </w:rPr>
        <w:t xml:space="preserve"> N, </w:t>
      </w:r>
      <w:proofErr w:type="spellStart"/>
      <w:r w:rsidRPr="003973F3">
        <w:rPr>
          <w:rFonts w:ascii="Book Antiqua" w:eastAsia="Book Antiqua" w:hAnsi="Book Antiqua" w:cs="Book Antiqua"/>
          <w:color w:val="000000"/>
        </w:rPr>
        <w:t>Klöppel</w:t>
      </w:r>
      <w:proofErr w:type="spellEnd"/>
      <w:r w:rsidRPr="003973F3">
        <w:rPr>
          <w:rFonts w:ascii="Book Antiqua" w:eastAsia="Book Antiqua" w:hAnsi="Book Antiqua" w:cs="Book Antiqua"/>
          <w:color w:val="000000"/>
        </w:rPr>
        <w:t xml:space="preserve"> G. Pancreatic neuroendocrine carcinomas reveal a closer relationship to ductal adenocarcinomas than to neuroendocrine tumors G3. </w:t>
      </w:r>
      <w:r w:rsidRPr="003973F3">
        <w:rPr>
          <w:rFonts w:ascii="Book Antiqua" w:eastAsia="Book Antiqua" w:hAnsi="Book Antiqua" w:cs="Book Antiqua"/>
          <w:i/>
          <w:iCs/>
          <w:color w:val="000000"/>
        </w:rPr>
        <w:t xml:space="preserve">Hum </w:t>
      </w:r>
      <w:proofErr w:type="spellStart"/>
      <w:r w:rsidRPr="003973F3">
        <w:rPr>
          <w:rFonts w:ascii="Book Antiqua" w:eastAsia="Book Antiqua" w:hAnsi="Book Antiqua" w:cs="Book Antiqua"/>
          <w:i/>
          <w:iCs/>
          <w:color w:val="000000"/>
        </w:rPr>
        <w:t>Pathol</w:t>
      </w:r>
      <w:proofErr w:type="spellEnd"/>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77</w:t>
      </w:r>
      <w:r w:rsidRPr="003973F3">
        <w:rPr>
          <w:rFonts w:ascii="Book Antiqua" w:eastAsia="Book Antiqua" w:hAnsi="Book Antiqua" w:cs="Book Antiqua"/>
          <w:color w:val="000000"/>
        </w:rPr>
        <w:t>: 70-79 [PMID: 29596894 DOI: 10.1016/j.humpath.2018.03.018]</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17 </w:t>
      </w:r>
      <w:proofErr w:type="spellStart"/>
      <w:r w:rsidRPr="003973F3">
        <w:rPr>
          <w:rFonts w:ascii="Book Antiqua" w:eastAsia="Book Antiqua" w:hAnsi="Book Antiqua" w:cs="Book Antiqua"/>
          <w:b/>
          <w:bCs/>
          <w:color w:val="000000"/>
        </w:rPr>
        <w:t>Ideno</w:t>
      </w:r>
      <w:proofErr w:type="spellEnd"/>
      <w:r w:rsidRPr="003973F3">
        <w:rPr>
          <w:rFonts w:ascii="Book Antiqua" w:eastAsia="Book Antiqua" w:hAnsi="Book Antiqua" w:cs="Book Antiqua"/>
          <w:b/>
          <w:bCs/>
          <w:color w:val="000000"/>
        </w:rPr>
        <w:t xml:space="preserve"> N</w:t>
      </w:r>
      <w:r w:rsidRPr="003973F3">
        <w:rPr>
          <w:rFonts w:ascii="Book Antiqua" w:eastAsia="Book Antiqua" w:hAnsi="Book Antiqua" w:cs="Book Antiqua"/>
          <w:color w:val="000000"/>
        </w:rPr>
        <w:t xml:space="preserve">, Yamaguchi H, Ghosh B, Gupta S, Okumura T, Steffen DJ, Fisher CG, Wood LD, </w:t>
      </w:r>
      <w:proofErr w:type="spellStart"/>
      <w:r w:rsidRPr="003973F3">
        <w:rPr>
          <w:rFonts w:ascii="Book Antiqua" w:eastAsia="Book Antiqua" w:hAnsi="Book Antiqua" w:cs="Book Antiqua"/>
          <w:color w:val="000000"/>
        </w:rPr>
        <w:t>Singhi</w:t>
      </w:r>
      <w:proofErr w:type="spellEnd"/>
      <w:r w:rsidRPr="003973F3">
        <w:rPr>
          <w:rFonts w:ascii="Book Antiqua" w:eastAsia="Book Antiqua" w:hAnsi="Book Antiqua" w:cs="Book Antiqua"/>
          <w:color w:val="000000"/>
        </w:rPr>
        <w:t xml:space="preserve"> AD, Nakamura M, Gutkind JS, Maitra A. GNAS</w:t>
      </w:r>
      <w:r w:rsidRPr="003973F3">
        <w:rPr>
          <w:rFonts w:ascii="Book Antiqua" w:eastAsia="Book Antiqua" w:hAnsi="Book Antiqua" w:cs="Book Antiqua"/>
          <w:color w:val="000000"/>
          <w:vertAlign w:val="superscript"/>
        </w:rPr>
        <w:t>R201C</w:t>
      </w:r>
      <w:r w:rsidRPr="003973F3">
        <w:rPr>
          <w:rFonts w:ascii="Book Antiqua" w:eastAsia="Book Antiqua" w:hAnsi="Book Antiqua" w:cs="Book Antiqua"/>
          <w:color w:val="000000"/>
        </w:rPr>
        <w:t xml:space="preserve"> Induces Pancreatic Cystic Neoplasms in Mice That Express Activated KRAS by Inhibiting YAP1 Signaling. </w:t>
      </w:r>
      <w:r w:rsidRPr="003973F3">
        <w:rPr>
          <w:rFonts w:ascii="Book Antiqua" w:eastAsia="Book Antiqua" w:hAnsi="Book Antiqua" w:cs="Book Antiqua"/>
          <w:i/>
          <w:iCs/>
          <w:color w:val="000000"/>
        </w:rPr>
        <w:t>Gastroenterology</w:t>
      </w:r>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155</w:t>
      </w:r>
      <w:r w:rsidRPr="003973F3">
        <w:rPr>
          <w:rFonts w:ascii="Book Antiqua" w:eastAsia="Book Antiqua" w:hAnsi="Book Antiqua" w:cs="Book Antiqua"/>
          <w:color w:val="000000"/>
        </w:rPr>
        <w:t>: 1593-1607.e12 [PMID: 30142336 DOI: 10.1053/j.gastro.2018.08.006]</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18 </w:t>
      </w:r>
      <w:proofErr w:type="spellStart"/>
      <w:r w:rsidRPr="003973F3">
        <w:rPr>
          <w:rFonts w:ascii="Book Antiqua" w:eastAsia="Book Antiqua" w:hAnsi="Book Antiqua" w:cs="Book Antiqua"/>
          <w:b/>
          <w:bCs/>
          <w:color w:val="000000"/>
        </w:rPr>
        <w:t>Bastepe</w:t>
      </w:r>
      <w:proofErr w:type="spellEnd"/>
      <w:r w:rsidRPr="003973F3">
        <w:rPr>
          <w:rFonts w:ascii="Book Antiqua" w:eastAsia="Book Antiqua" w:hAnsi="Book Antiqua" w:cs="Book Antiqua"/>
          <w:b/>
          <w:bCs/>
          <w:color w:val="000000"/>
        </w:rPr>
        <w:t xml:space="preserve"> M</w:t>
      </w:r>
      <w:r w:rsidRPr="003973F3">
        <w:rPr>
          <w:rFonts w:ascii="Book Antiqua" w:eastAsia="Book Antiqua" w:hAnsi="Book Antiqua" w:cs="Book Antiqua"/>
          <w:color w:val="000000"/>
        </w:rPr>
        <w:t xml:space="preserve">, Lane AH, </w:t>
      </w:r>
      <w:proofErr w:type="spellStart"/>
      <w:r w:rsidRPr="003973F3">
        <w:rPr>
          <w:rFonts w:ascii="Book Antiqua" w:eastAsia="Book Antiqua" w:hAnsi="Book Antiqua" w:cs="Book Antiqua"/>
          <w:color w:val="000000"/>
        </w:rPr>
        <w:t>Jüppner</w:t>
      </w:r>
      <w:proofErr w:type="spellEnd"/>
      <w:r w:rsidRPr="003973F3">
        <w:rPr>
          <w:rFonts w:ascii="Book Antiqua" w:eastAsia="Book Antiqua" w:hAnsi="Book Antiqua" w:cs="Book Antiqua"/>
          <w:color w:val="000000"/>
        </w:rPr>
        <w:t xml:space="preserve"> H. Paternal uniparental isodisomy of chromosome 20q--and the resulting changes in GNAS1 methylation--as a plausible cause of </w:t>
      </w:r>
      <w:r w:rsidRPr="003973F3">
        <w:rPr>
          <w:rFonts w:ascii="Book Antiqua" w:eastAsia="Book Antiqua" w:hAnsi="Book Antiqua" w:cs="Book Antiqua"/>
          <w:color w:val="000000"/>
        </w:rPr>
        <w:lastRenderedPageBreak/>
        <w:t xml:space="preserve">pseudohypoparathyroidism. </w:t>
      </w:r>
      <w:r w:rsidRPr="003973F3">
        <w:rPr>
          <w:rFonts w:ascii="Book Antiqua" w:eastAsia="Book Antiqua" w:hAnsi="Book Antiqua" w:cs="Book Antiqua"/>
          <w:i/>
          <w:iCs/>
          <w:color w:val="000000"/>
        </w:rPr>
        <w:t>Am J Hum Genet</w:t>
      </w:r>
      <w:r w:rsidRPr="003973F3">
        <w:rPr>
          <w:rFonts w:ascii="Book Antiqua" w:eastAsia="Book Antiqua" w:hAnsi="Book Antiqua" w:cs="Book Antiqua"/>
          <w:color w:val="000000"/>
        </w:rPr>
        <w:t xml:space="preserve"> 2001; </w:t>
      </w:r>
      <w:r w:rsidRPr="003973F3">
        <w:rPr>
          <w:rFonts w:ascii="Book Antiqua" w:eastAsia="Book Antiqua" w:hAnsi="Book Antiqua" w:cs="Book Antiqua"/>
          <w:b/>
          <w:bCs/>
          <w:color w:val="000000"/>
        </w:rPr>
        <w:t>68</w:t>
      </w:r>
      <w:r w:rsidRPr="003973F3">
        <w:rPr>
          <w:rFonts w:ascii="Book Antiqua" w:eastAsia="Book Antiqua" w:hAnsi="Book Antiqua" w:cs="Book Antiqua"/>
          <w:color w:val="000000"/>
        </w:rPr>
        <w:t>: 1283-1289 [PMID: 11294659 DOI:</w:t>
      </w:r>
      <w:r w:rsidR="006632BB" w:rsidRPr="003973F3">
        <w:rPr>
          <w:rFonts w:ascii="Book Antiqua" w:eastAsia="Book Antiqua" w:hAnsi="Book Antiqua" w:cs="Book Antiqua"/>
          <w:color w:val="000000"/>
        </w:rPr>
        <w:t xml:space="preserve"> 10.1086/320117</w:t>
      </w:r>
      <w:r w:rsidRPr="003973F3">
        <w:rPr>
          <w:rFonts w:ascii="Book Antiqua" w:eastAsia="Book Antiqua" w:hAnsi="Book Antiqua" w:cs="Book Antiqua"/>
          <w:color w:val="000000"/>
        </w:rPr>
        <w:t>]</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19 </w:t>
      </w:r>
      <w:r w:rsidRPr="003973F3">
        <w:rPr>
          <w:rFonts w:ascii="Book Antiqua" w:eastAsia="Book Antiqua" w:hAnsi="Book Antiqua" w:cs="Book Antiqua"/>
          <w:b/>
          <w:bCs/>
          <w:color w:val="000000"/>
        </w:rPr>
        <w:t>Natale F</w:t>
      </w:r>
      <w:r w:rsidRPr="003973F3">
        <w:rPr>
          <w:rFonts w:ascii="Book Antiqua" w:eastAsia="Book Antiqua" w:hAnsi="Book Antiqua" w:cs="Book Antiqua"/>
          <w:color w:val="000000"/>
        </w:rPr>
        <w:t xml:space="preserve">, Vivo M, Falco G, </w:t>
      </w:r>
      <w:proofErr w:type="spellStart"/>
      <w:r w:rsidRPr="003973F3">
        <w:rPr>
          <w:rFonts w:ascii="Book Antiqua" w:eastAsia="Book Antiqua" w:hAnsi="Book Antiqua" w:cs="Book Antiqua"/>
          <w:color w:val="000000"/>
        </w:rPr>
        <w:t>Angrisano</w:t>
      </w:r>
      <w:proofErr w:type="spellEnd"/>
      <w:r w:rsidRPr="003973F3">
        <w:rPr>
          <w:rFonts w:ascii="Book Antiqua" w:eastAsia="Book Antiqua" w:hAnsi="Book Antiqua" w:cs="Book Antiqua"/>
          <w:color w:val="000000"/>
        </w:rPr>
        <w:t xml:space="preserve"> T. Deciphering DNA methylation signatures of pancreatic cancer and pancreatitis. </w:t>
      </w:r>
      <w:r w:rsidRPr="003973F3">
        <w:rPr>
          <w:rFonts w:ascii="Book Antiqua" w:eastAsia="Book Antiqua" w:hAnsi="Book Antiqua" w:cs="Book Antiqua"/>
          <w:i/>
          <w:iCs/>
          <w:color w:val="000000"/>
        </w:rPr>
        <w:t>Clin Epigenetics</w:t>
      </w:r>
      <w:r w:rsidRPr="003973F3">
        <w:rPr>
          <w:rFonts w:ascii="Book Antiqua" w:eastAsia="Book Antiqua" w:hAnsi="Book Antiqua" w:cs="Book Antiqua"/>
          <w:color w:val="000000"/>
        </w:rPr>
        <w:t xml:space="preserve"> 2019; </w:t>
      </w:r>
      <w:r w:rsidRPr="003973F3">
        <w:rPr>
          <w:rFonts w:ascii="Book Antiqua" w:eastAsia="Book Antiqua" w:hAnsi="Book Antiqua" w:cs="Book Antiqua"/>
          <w:b/>
          <w:bCs/>
          <w:color w:val="000000"/>
        </w:rPr>
        <w:t>11</w:t>
      </w:r>
      <w:r w:rsidRPr="003973F3">
        <w:rPr>
          <w:rFonts w:ascii="Book Antiqua" w:eastAsia="Book Antiqua" w:hAnsi="Book Antiqua" w:cs="Book Antiqua"/>
          <w:color w:val="000000"/>
        </w:rPr>
        <w:t>: 132 [PMID: 31492175 DOI: 10.1186/s13148-019-0728-8]</w:t>
      </w:r>
    </w:p>
    <w:p w:rsidR="008C62C5" w:rsidRPr="003973F3" w:rsidRDefault="00B32FB2"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color w:val="000000"/>
        </w:rPr>
        <w:t xml:space="preserve">20 </w:t>
      </w:r>
      <w:r w:rsidRPr="003973F3">
        <w:rPr>
          <w:rFonts w:ascii="Book Antiqua" w:eastAsia="Book Antiqua" w:hAnsi="Book Antiqua" w:cs="Book Antiqua"/>
          <w:b/>
          <w:bCs/>
          <w:color w:val="000000"/>
        </w:rPr>
        <w:t>Majumder S</w:t>
      </w:r>
      <w:r w:rsidRPr="003973F3">
        <w:rPr>
          <w:rFonts w:ascii="Book Antiqua" w:eastAsia="Book Antiqua" w:hAnsi="Book Antiqua" w:cs="Book Antiqua"/>
          <w:color w:val="000000"/>
        </w:rPr>
        <w:t xml:space="preserve">, Taylor WR, </w:t>
      </w:r>
      <w:proofErr w:type="spellStart"/>
      <w:r w:rsidRPr="003973F3">
        <w:rPr>
          <w:rFonts w:ascii="Book Antiqua" w:eastAsia="Book Antiqua" w:hAnsi="Book Antiqua" w:cs="Book Antiqua"/>
          <w:color w:val="000000"/>
        </w:rPr>
        <w:t>Yab</w:t>
      </w:r>
      <w:proofErr w:type="spellEnd"/>
      <w:r w:rsidRPr="003973F3">
        <w:rPr>
          <w:rFonts w:ascii="Book Antiqua" w:eastAsia="Book Antiqua" w:hAnsi="Book Antiqua" w:cs="Book Antiqua"/>
          <w:color w:val="000000"/>
        </w:rPr>
        <w:t xml:space="preserve"> TC, Berger CK, </w:t>
      </w:r>
      <w:proofErr w:type="spellStart"/>
      <w:r w:rsidRPr="003973F3">
        <w:rPr>
          <w:rFonts w:ascii="Book Antiqua" w:eastAsia="Book Antiqua" w:hAnsi="Book Antiqua" w:cs="Book Antiqua"/>
          <w:color w:val="000000"/>
        </w:rPr>
        <w:t>Dukek</w:t>
      </w:r>
      <w:proofErr w:type="spellEnd"/>
      <w:r w:rsidRPr="003973F3">
        <w:rPr>
          <w:rFonts w:ascii="Book Antiqua" w:eastAsia="Book Antiqua" w:hAnsi="Book Antiqua" w:cs="Book Antiqua"/>
          <w:color w:val="000000"/>
        </w:rPr>
        <w:t xml:space="preserve"> BA, Cao X, Foote PH, Wu CW, Mahoney DW, </w:t>
      </w:r>
      <w:proofErr w:type="spellStart"/>
      <w:r w:rsidRPr="003973F3">
        <w:rPr>
          <w:rFonts w:ascii="Book Antiqua" w:eastAsia="Book Antiqua" w:hAnsi="Book Antiqua" w:cs="Book Antiqua"/>
          <w:color w:val="000000"/>
        </w:rPr>
        <w:t>Aslanian</w:t>
      </w:r>
      <w:proofErr w:type="spellEnd"/>
      <w:r w:rsidRPr="003973F3">
        <w:rPr>
          <w:rFonts w:ascii="Book Antiqua" w:eastAsia="Book Antiqua" w:hAnsi="Book Antiqua" w:cs="Book Antiqua"/>
          <w:color w:val="000000"/>
        </w:rPr>
        <w:t xml:space="preserve"> HR, </w:t>
      </w:r>
      <w:proofErr w:type="spellStart"/>
      <w:r w:rsidRPr="003973F3">
        <w:rPr>
          <w:rFonts w:ascii="Book Antiqua" w:eastAsia="Book Antiqua" w:hAnsi="Book Antiqua" w:cs="Book Antiqua"/>
          <w:color w:val="000000"/>
        </w:rPr>
        <w:t>Fernández</w:t>
      </w:r>
      <w:proofErr w:type="spellEnd"/>
      <w:r w:rsidRPr="003973F3">
        <w:rPr>
          <w:rFonts w:ascii="Book Antiqua" w:eastAsia="Book Antiqua" w:hAnsi="Book Antiqua" w:cs="Book Antiqua"/>
          <w:color w:val="000000"/>
        </w:rPr>
        <w:t xml:space="preserve">-Del Castillo C, Doyle LA, Farrell JJ, Fisher WE, Lee LS, Lee YN, Park W, Rodrigues C, Gould Rothberg BE, Salem RR, </w:t>
      </w:r>
      <w:proofErr w:type="spellStart"/>
      <w:r w:rsidRPr="003973F3">
        <w:rPr>
          <w:rFonts w:ascii="Book Antiqua" w:eastAsia="Book Antiqua" w:hAnsi="Book Antiqua" w:cs="Book Antiqua"/>
          <w:color w:val="000000"/>
        </w:rPr>
        <w:t>Simeone</w:t>
      </w:r>
      <w:proofErr w:type="spellEnd"/>
      <w:r w:rsidRPr="003973F3">
        <w:rPr>
          <w:rFonts w:ascii="Book Antiqua" w:eastAsia="Book Antiqua" w:hAnsi="Book Antiqua" w:cs="Book Antiqua"/>
          <w:color w:val="000000"/>
        </w:rPr>
        <w:t xml:space="preserve"> DM, </w:t>
      </w:r>
      <w:proofErr w:type="spellStart"/>
      <w:r w:rsidRPr="003973F3">
        <w:rPr>
          <w:rFonts w:ascii="Book Antiqua" w:eastAsia="Book Antiqua" w:hAnsi="Book Antiqua" w:cs="Book Antiqua"/>
          <w:color w:val="000000"/>
        </w:rPr>
        <w:t>Urs</w:t>
      </w:r>
      <w:proofErr w:type="spellEnd"/>
      <w:r w:rsidRPr="003973F3">
        <w:rPr>
          <w:rFonts w:ascii="Book Antiqua" w:eastAsia="Book Antiqua" w:hAnsi="Book Antiqua" w:cs="Book Antiqua"/>
          <w:color w:val="000000"/>
        </w:rPr>
        <w:t xml:space="preserve"> S, Van Buren G, </w:t>
      </w:r>
      <w:proofErr w:type="spellStart"/>
      <w:r w:rsidRPr="003973F3">
        <w:rPr>
          <w:rFonts w:ascii="Book Antiqua" w:eastAsia="Book Antiqua" w:hAnsi="Book Antiqua" w:cs="Book Antiqua"/>
          <w:color w:val="000000"/>
        </w:rPr>
        <w:t>Smyrk</w:t>
      </w:r>
      <w:proofErr w:type="spellEnd"/>
      <w:r w:rsidRPr="003973F3">
        <w:rPr>
          <w:rFonts w:ascii="Book Antiqua" w:eastAsia="Book Antiqua" w:hAnsi="Book Antiqua" w:cs="Book Antiqua"/>
          <w:color w:val="000000"/>
        </w:rPr>
        <w:t xml:space="preserve"> TC, Allawi HT, </w:t>
      </w:r>
      <w:proofErr w:type="spellStart"/>
      <w:r w:rsidRPr="003973F3">
        <w:rPr>
          <w:rFonts w:ascii="Book Antiqua" w:eastAsia="Book Antiqua" w:hAnsi="Book Antiqua" w:cs="Book Antiqua"/>
          <w:color w:val="000000"/>
        </w:rPr>
        <w:t>Lidgard</w:t>
      </w:r>
      <w:proofErr w:type="spellEnd"/>
      <w:r w:rsidRPr="003973F3">
        <w:rPr>
          <w:rFonts w:ascii="Book Antiqua" w:eastAsia="Book Antiqua" w:hAnsi="Book Antiqua" w:cs="Book Antiqua"/>
          <w:color w:val="000000"/>
        </w:rPr>
        <w:t xml:space="preserve"> GP, Raimondo M, Chari ST, Kendrick ML, </w:t>
      </w:r>
      <w:proofErr w:type="spellStart"/>
      <w:r w:rsidRPr="003973F3">
        <w:rPr>
          <w:rFonts w:ascii="Book Antiqua" w:eastAsia="Book Antiqua" w:hAnsi="Book Antiqua" w:cs="Book Antiqua"/>
          <w:color w:val="000000"/>
        </w:rPr>
        <w:t>Kisiel</w:t>
      </w:r>
      <w:proofErr w:type="spellEnd"/>
      <w:r w:rsidRPr="003973F3">
        <w:rPr>
          <w:rFonts w:ascii="Book Antiqua" w:eastAsia="Book Antiqua" w:hAnsi="Book Antiqua" w:cs="Book Antiqua"/>
          <w:color w:val="000000"/>
        </w:rPr>
        <w:t xml:space="preserve"> JB, </w:t>
      </w:r>
      <w:proofErr w:type="spellStart"/>
      <w:r w:rsidRPr="003973F3">
        <w:rPr>
          <w:rFonts w:ascii="Book Antiqua" w:eastAsia="Book Antiqua" w:hAnsi="Book Antiqua" w:cs="Book Antiqua"/>
          <w:color w:val="000000"/>
        </w:rPr>
        <w:t>Topazian</w:t>
      </w:r>
      <w:proofErr w:type="spellEnd"/>
      <w:r w:rsidRPr="003973F3">
        <w:rPr>
          <w:rFonts w:ascii="Book Antiqua" w:eastAsia="Book Antiqua" w:hAnsi="Book Antiqua" w:cs="Book Antiqua"/>
          <w:color w:val="000000"/>
        </w:rPr>
        <w:t xml:space="preserve"> MD, Ahlquist DA. Novel Methylated DNA Markers Discriminate Advanced Neoplasia in Pancreatic Cysts: Marker Discovery, Tissue Validation, and Cyst Fluid Testing. </w:t>
      </w:r>
      <w:r w:rsidRPr="003973F3">
        <w:rPr>
          <w:rFonts w:ascii="Book Antiqua" w:eastAsia="Book Antiqua" w:hAnsi="Book Antiqua" w:cs="Book Antiqua"/>
          <w:i/>
          <w:iCs/>
          <w:color w:val="000000"/>
        </w:rPr>
        <w:t>Am J Gastroenterol</w:t>
      </w:r>
      <w:r w:rsidRPr="003973F3">
        <w:rPr>
          <w:rFonts w:ascii="Book Antiqua" w:eastAsia="Book Antiqua" w:hAnsi="Book Antiqua" w:cs="Book Antiqua"/>
          <w:color w:val="000000"/>
        </w:rPr>
        <w:t xml:space="preserve"> 2019; </w:t>
      </w:r>
      <w:r w:rsidRPr="003973F3">
        <w:rPr>
          <w:rFonts w:ascii="Book Antiqua" w:eastAsia="Book Antiqua" w:hAnsi="Book Antiqua" w:cs="Book Antiqua"/>
          <w:b/>
          <w:bCs/>
          <w:color w:val="000000"/>
        </w:rPr>
        <w:t>114</w:t>
      </w:r>
      <w:r w:rsidRPr="003973F3">
        <w:rPr>
          <w:rFonts w:ascii="Book Antiqua" w:eastAsia="Book Antiqua" w:hAnsi="Book Antiqua" w:cs="Book Antiqua"/>
          <w:color w:val="000000"/>
        </w:rPr>
        <w:t>: 1539-1549 [PMID: 31306149 DOI: 10.14309/ajg.0000000000000284]</w:t>
      </w:r>
    </w:p>
    <w:p w:rsidR="00FB7BB5" w:rsidRPr="003973F3" w:rsidRDefault="00FB7BB5" w:rsidP="00A937EA">
      <w:pPr>
        <w:snapToGrid w:val="0"/>
        <w:spacing w:line="360" w:lineRule="auto"/>
        <w:jc w:val="both"/>
        <w:rPr>
          <w:rFonts w:ascii="Book Antiqua" w:eastAsia="Book Antiqua" w:hAnsi="Book Antiqua" w:cs="Book Antiqua"/>
          <w:color w:val="000000"/>
        </w:rPr>
        <w:sectPr w:rsidR="00FB7BB5" w:rsidRPr="003973F3" w:rsidSect="00A937EA">
          <w:pgSz w:w="12240" w:h="15840"/>
          <w:pgMar w:top="1440" w:right="1440" w:bottom="1440" w:left="1440" w:header="720" w:footer="720" w:gutter="0"/>
          <w:cols w:space="720"/>
          <w:docGrid w:linePitch="360"/>
        </w:sect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lastRenderedPageBreak/>
        <w:t>Footnotes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Institutional review board statement: </w:t>
      </w:r>
      <w:r w:rsidRPr="003973F3">
        <w:rPr>
          <w:rFonts w:ascii="Book Antiqua" w:eastAsia="Book Antiqua" w:hAnsi="Book Antiqua" w:cs="Book Antiqua"/>
          <w:color w:val="000000"/>
        </w:rPr>
        <w:t xml:space="preserve">The study was approved by the Ethics Committee and Institutional Scientific Board (UIC/1143).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Informed consent statement: </w:t>
      </w:r>
      <w:r w:rsidRPr="003973F3">
        <w:rPr>
          <w:rFonts w:ascii="Book Antiqua" w:eastAsia="Book Antiqua" w:hAnsi="Book Antiqua" w:cs="Book Antiqua"/>
          <w:color w:val="000000"/>
        </w:rPr>
        <w:t>All patients gave informed consent.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Conflict-of-interest statement: </w:t>
      </w:r>
      <w:r w:rsidRPr="003973F3">
        <w:rPr>
          <w:rFonts w:ascii="Book Antiqua" w:eastAsia="Book Antiqua" w:hAnsi="Book Antiqua" w:cs="Book Antiqua"/>
          <w:color w:val="000000"/>
          <w:shd w:val="clear" w:color="auto" w:fill="FFFFFF"/>
        </w:rPr>
        <w:t>The authors have no conflict</w:t>
      </w:r>
      <w:r w:rsidR="003973F3">
        <w:rPr>
          <w:rFonts w:ascii="Book Antiqua" w:eastAsia="Book Antiqua" w:hAnsi="Book Antiqua" w:cs="Book Antiqua"/>
          <w:color w:val="000000"/>
          <w:shd w:val="clear" w:color="auto" w:fill="FFFFFF"/>
        </w:rPr>
        <w:t>s</w:t>
      </w:r>
      <w:r w:rsidRPr="003973F3">
        <w:rPr>
          <w:rFonts w:ascii="Book Antiqua" w:eastAsia="Book Antiqua" w:hAnsi="Book Antiqua" w:cs="Book Antiqua"/>
          <w:color w:val="000000"/>
          <w:shd w:val="clear" w:color="auto" w:fill="FFFFFF"/>
        </w:rPr>
        <w:t xml:space="preserve"> of interest to disclose</w:t>
      </w:r>
      <w:r w:rsidRPr="003973F3">
        <w:rPr>
          <w:rFonts w:ascii="Book Antiqua" w:eastAsia="Book Antiqua" w:hAnsi="Book Antiqua" w:cs="Book Antiqua"/>
          <w:color w:val="000000"/>
        </w:rPr>
        <w: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Data sharing statement: </w:t>
      </w:r>
      <w:r w:rsidRPr="003973F3">
        <w:rPr>
          <w:rFonts w:ascii="Book Antiqua" w:eastAsia="Book Antiqua" w:hAnsi="Book Antiqua" w:cs="Book Antiqua"/>
          <w:color w:val="000000"/>
        </w:rPr>
        <w:t xml:space="preserve">No additional data are available.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STROBE statement: </w:t>
      </w:r>
      <w:r w:rsidRPr="003973F3">
        <w:rPr>
          <w:rFonts w:ascii="Book Antiqua" w:eastAsia="Book Antiqua" w:hAnsi="Book Antiqua" w:cs="Book Antiqua"/>
          <w:color w:val="000000"/>
        </w:rPr>
        <w:t>Guidelines of STROBE statement have been adopted.</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Open-Access: </w:t>
      </w:r>
      <w:r w:rsidRPr="003973F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b/>
          <w:color w:val="000000"/>
        </w:rPr>
        <w:t xml:space="preserve">Manuscript source: </w:t>
      </w:r>
      <w:r w:rsidRPr="003973F3">
        <w:rPr>
          <w:rFonts w:ascii="Book Antiqua" w:eastAsia="Book Antiqua" w:hAnsi="Book Antiqua" w:cs="Book Antiqua"/>
          <w:color w:val="000000"/>
        </w:rPr>
        <w:t xml:space="preserve">Unsolicited </w:t>
      </w:r>
      <w:r w:rsidR="003973F3">
        <w:rPr>
          <w:rFonts w:ascii="Book Antiqua" w:eastAsia="Book Antiqua" w:hAnsi="Book Antiqua" w:cs="Book Antiqua"/>
          <w:color w:val="000000"/>
        </w:rPr>
        <w:t>m</w:t>
      </w:r>
      <w:r w:rsidRPr="003973F3">
        <w:rPr>
          <w:rFonts w:ascii="Book Antiqua" w:eastAsia="Book Antiqua" w:hAnsi="Book Antiqua" w:cs="Book Antiqua"/>
          <w:color w:val="000000"/>
        </w:rPr>
        <w:t>anuscript</w:t>
      </w:r>
    </w:p>
    <w:p w:rsidR="00875924" w:rsidRPr="003973F3" w:rsidRDefault="00875924"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b/>
          <w:color w:val="000000"/>
        </w:rPr>
        <w:t xml:space="preserve">Corresponding Author's Membership in Professional Societies: </w:t>
      </w:r>
      <w:r w:rsidRPr="003973F3">
        <w:rPr>
          <w:rFonts w:ascii="Book Antiqua" w:eastAsia="Book Antiqua" w:hAnsi="Book Antiqua" w:cs="Book Antiqua"/>
          <w:color w:val="000000"/>
        </w:rPr>
        <w:t xml:space="preserve">American Society for Gastrointestinal Endoscopy, </w:t>
      </w:r>
      <w:r w:rsidR="00A20E37" w:rsidRPr="003973F3">
        <w:rPr>
          <w:rFonts w:ascii="Book Antiqua" w:eastAsia="Book Antiqua" w:hAnsi="Book Antiqua" w:cs="Book Antiqua"/>
          <w:color w:val="000000"/>
        </w:rPr>
        <w:t>N</w:t>
      </w:r>
      <w:r w:rsidR="00A20E37" w:rsidRPr="003973F3">
        <w:rPr>
          <w:rFonts w:ascii="Book Antiqua" w:eastAsia="Book Antiqua" w:hAnsi="Book Antiqua" w:cs="Book Antiqua"/>
          <w:color w:val="000000"/>
          <w:lang w:eastAsia="zh-CN"/>
        </w:rPr>
        <w:t xml:space="preserve">o. </w:t>
      </w:r>
      <w:r w:rsidRPr="003973F3">
        <w:rPr>
          <w:rFonts w:ascii="Book Antiqua" w:eastAsia="Book Antiqua" w:hAnsi="Book Antiqua" w:cs="Book Antiqua"/>
          <w:color w:val="000000"/>
        </w:rPr>
        <w:t xml:space="preserve">112613; European Society of Gastrointestinal Endoscopy, </w:t>
      </w:r>
      <w:r w:rsidR="00A20E37" w:rsidRPr="003973F3">
        <w:rPr>
          <w:rFonts w:ascii="Book Antiqua" w:eastAsia="Book Antiqua" w:hAnsi="Book Antiqua" w:cs="Book Antiqua"/>
          <w:color w:val="000000"/>
        </w:rPr>
        <w:t>N</w:t>
      </w:r>
      <w:r w:rsidR="00A20E37" w:rsidRPr="003973F3">
        <w:rPr>
          <w:rFonts w:ascii="Book Antiqua" w:eastAsia="Book Antiqua" w:hAnsi="Book Antiqua" w:cs="Book Antiqua"/>
          <w:color w:val="000000"/>
          <w:lang w:eastAsia="zh-CN"/>
        </w:rPr>
        <w:t>o</w:t>
      </w:r>
      <w:r w:rsidR="00A20E37" w:rsidRPr="003973F3">
        <w:rPr>
          <w:rFonts w:ascii="宋体" w:eastAsia="宋体" w:hAnsi="宋体" w:cs="宋体"/>
          <w:color w:val="000000"/>
          <w:lang w:eastAsia="zh-CN"/>
        </w:rPr>
        <w:t>.</w:t>
      </w:r>
      <w:r w:rsidRPr="003973F3">
        <w:rPr>
          <w:rFonts w:ascii="Book Antiqua" w:eastAsia="Book Antiqua" w:hAnsi="Book Antiqua" w:cs="Book Antiqua"/>
          <w:color w:val="000000"/>
        </w:rPr>
        <w:t>11655.</w:t>
      </w:r>
    </w:p>
    <w:p w:rsidR="00360E2E" w:rsidRPr="003973F3" w:rsidRDefault="00360E2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Peer-review started: </w:t>
      </w:r>
      <w:r w:rsidRPr="003973F3">
        <w:rPr>
          <w:rFonts w:ascii="Book Antiqua" w:eastAsia="Book Antiqua" w:hAnsi="Book Antiqua" w:cs="Book Antiqua"/>
          <w:color w:val="000000"/>
        </w:rPr>
        <w:t>April 15,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First decision: </w:t>
      </w:r>
      <w:r w:rsidRPr="003973F3">
        <w:rPr>
          <w:rFonts w:ascii="Book Antiqua" w:eastAsia="Book Antiqua" w:hAnsi="Book Antiqua" w:cs="Book Antiqua"/>
          <w:color w:val="000000"/>
        </w:rPr>
        <w:t>July 5,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Article in press: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Specialty type: </w:t>
      </w:r>
      <w:r w:rsidRPr="003973F3">
        <w:rPr>
          <w:rFonts w:ascii="Book Antiqua" w:eastAsia="Book Antiqua" w:hAnsi="Book Antiqua" w:cs="Book Antiqua"/>
          <w:color w:val="000000"/>
        </w:rPr>
        <w:t xml:space="preserve">Oncology </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Country/Territory of origin: </w:t>
      </w:r>
      <w:r w:rsidRPr="003973F3">
        <w:rPr>
          <w:rFonts w:ascii="Book Antiqua" w:eastAsia="Book Antiqua" w:hAnsi="Book Antiqua" w:cs="Book Antiqua"/>
          <w:color w:val="000000"/>
        </w:rPr>
        <w:t>Portugal</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Peer-review report’s scientific quality classification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Grade A (Excellent): 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Grade B (Very good): </w:t>
      </w:r>
      <w:r w:rsidR="006C0E3F" w:rsidRPr="003973F3">
        <w:rPr>
          <w:rFonts w:ascii="Book Antiqua" w:eastAsia="Book Antiqua" w:hAnsi="Book Antiqua" w:cs="Book Antiqua"/>
          <w:color w:val="000000"/>
        </w:rPr>
        <w:t>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Grade C (Good): C</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Grade D (Fair): D</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Grade E (Poor): 0</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eastAsia="Book Antiqua" w:hAnsi="Book Antiqua" w:cs="Book Antiqua"/>
          <w:b/>
          <w:color w:val="000000"/>
        </w:rPr>
      </w:pPr>
      <w:r w:rsidRPr="003973F3">
        <w:rPr>
          <w:rFonts w:ascii="Book Antiqua" w:eastAsia="Book Antiqua" w:hAnsi="Book Antiqua" w:cs="Book Antiqua"/>
          <w:b/>
          <w:color w:val="000000"/>
        </w:rPr>
        <w:t>P-Reviewer:</w:t>
      </w:r>
      <w:r w:rsidR="006C0E3F" w:rsidRPr="003973F3">
        <w:rPr>
          <w:rFonts w:ascii="Book Antiqua" w:eastAsia="Book Antiqua" w:hAnsi="Book Antiqua" w:cs="Book Antiqua"/>
          <w:b/>
          <w:color w:val="000000"/>
        </w:rPr>
        <w:t xml:space="preserve"> </w:t>
      </w:r>
      <w:r w:rsidRPr="003973F3">
        <w:rPr>
          <w:rFonts w:ascii="Book Antiqua" w:eastAsia="Book Antiqua" w:hAnsi="Book Antiqua" w:cs="Book Antiqua"/>
          <w:color w:val="000000"/>
        </w:rPr>
        <w:t>Cheng J, Hori T</w:t>
      </w:r>
      <w:r w:rsidRPr="003973F3">
        <w:rPr>
          <w:rFonts w:ascii="Book Antiqua" w:eastAsia="Book Antiqua" w:hAnsi="Book Antiqua" w:cs="Book Antiqua"/>
          <w:b/>
          <w:color w:val="000000"/>
        </w:rPr>
        <w:t xml:space="preserve"> S-Editor: </w:t>
      </w:r>
      <w:r w:rsidRPr="003973F3">
        <w:rPr>
          <w:rFonts w:ascii="Book Antiqua" w:eastAsia="Book Antiqua" w:hAnsi="Book Antiqua" w:cs="Book Antiqua"/>
          <w:color w:val="000000"/>
        </w:rPr>
        <w:t>Gong ZM</w:t>
      </w:r>
      <w:r w:rsidRPr="003973F3">
        <w:rPr>
          <w:rFonts w:ascii="Book Antiqua" w:eastAsia="Book Antiqua" w:hAnsi="Book Antiqua" w:cs="Book Antiqua"/>
          <w:b/>
          <w:color w:val="000000"/>
        </w:rPr>
        <w:t xml:space="preserve"> L-Editor: </w:t>
      </w:r>
      <w:r w:rsidR="002B3854" w:rsidRPr="003973F3">
        <w:rPr>
          <w:rFonts w:ascii="Book Antiqua" w:eastAsia="Book Antiqua" w:hAnsi="Book Antiqua" w:cs="Book Antiqua"/>
          <w:bCs/>
          <w:color w:val="000000"/>
        </w:rPr>
        <w:t>Filipodia</w:t>
      </w:r>
      <w:r w:rsidRPr="003973F3">
        <w:rPr>
          <w:rFonts w:ascii="Book Antiqua" w:eastAsia="Book Antiqua" w:hAnsi="Book Antiqua" w:cs="Book Antiqua"/>
          <w:b/>
          <w:color w:val="000000"/>
        </w:rPr>
        <w:t xml:space="preserve"> E-Editor: </w:t>
      </w:r>
    </w:p>
    <w:p w:rsidR="00F76A40" w:rsidRPr="003973F3" w:rsidRDefault="00F76A40" w:rsidP="00A937EA">
      <w:pPr>
        <w:snapToGrid w:val="0"/>
        <w:spacing w:line="360" w:lineRule="auto"/>
        <w:jc w:val="both"/>
        <w:rPr>
          <w:rFonts w:ascii="Book Antiqua" w:hAnsi="Book Antiqua"/>
        </w:rPr>
        <w:sectPr w:rsidR="00F76A40" w:rsidRPr="003973F3" w:rsidSect="00A937EA">
          <w:pgSz w:w="12240" w:h="15840"/>
          <w:pgMar w:top="1440" w:right="1440" w:bottom="1440" w:left="1440" w:header="720" w:footer="720" w:gutter="0"/>
          <w:cols w:space="720"/>
          <w:docGrid w:linePitch="360"/>
        </w:sectPr>
      </w:pPr>
    </w:p>
    <w:p w:rsidR="00A77B3E" w:rsidRPr="003973F3" w:rsidRDefault="00B32FB2" w:rsidP="00A937EA">
      <w:pPr>
        <w:snapToGrid w:val="0"/>
        <w:spacing w:line="360" w:lineRule="auto"/>
        <w:jc w:val="both"/>
        <w:rPr>
          <w:rFonts w:ascii="Book Antiqua" w:eastAsia="Book Antiqua" w:hAnsi="Book Antiqua" w:cs="Book Antiqua"/>
          <w:b/>
          <w:color w:val="000000"/>
        </w:rPr>
      </w:pPr>
      <w:r w:rsidRPr="003973F3">
        <w:rPr>
          <w:rFonts w:ascii="Book Antiqua" w:eastAsia="Book Antiqua" w:hAnsi="Book Antiqua" w:cs="Book Antiqua"/>
          <w:b/>
          <w:color w:val="000000"/>
        </w:rPr>
        <w:lastRenderedPageBreak/>
        <w:t>Figure Legends</w:t>
      </w:r>
    </w:p>
    <w:p w:rsidR="00AC00E8" w:rsidRPr="003973F3" w:rsidRDefault="00AC00E8" w:rsidP="00A937EA">
      <w:pPr>
        <w:snapToGrid w:val="0"/>
        <w:spacing w:line="360" w:lineRule="auto"/>
        <w:jc w:val="both"/>
        <w:rPr>
          <w:rFonts w:ascii="Book Antiqua" w:hAnsi="Book Antiqua"/>
          <w:lang w:eastAsia="zh-CN"/>
        </w:rPr>
      </w:pPr>
      <w:r w:rsidRPr="003973F3">
        <w:rPr>
          <w:rFonts w:ascii="Book Antiqua" w:hAnsi="Book Antiqua"/>
          <w:noProof/>
          <w:lang w:eastAsia="zh-CN"/>
        </w:rPr>
        <w:drawing>
          <wp:inline distT="0" distB="0" distL="0" distR="0" wp14:anchorId="76F4FC57" wp14:editId="2F8182C7">
            <wp:extent cx="5905102" cy="46496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5102" cy="4649638"/>
                    </a:xfrm>
                    <a:prstGeom prst="rect">
                      <a:avLst/>
                    </a:prstGeom>
                  </pic:spPr>
                </pic:pic>
              </a:graphicData>
            </a:graphic>
          </wp:inline>
        </w:drawing>
      </w:r>
    </w:p>
    <w:p w:rsidR="00AC00E8" w:rsidRPr="003973F3" w:rsidRDefault="00AC00E8" w:rsidP="00A937EA">
      <w:pPr>
        <w:snapToGrid w:val="0"/>
        <w:spacing w:line="360" w:lineRule="auto"/>
        <w:jc w:val="both"/>
        <w:rPr>
          <w:rFonts w:ascii="Book Antiqua" w:hAnsi="Book Antiqua"/>
        </w:rPr>
      </w:pPr>
      <w:r w:rsidRPr="003973F3">
        <w:rPr>
          <w:rFonts w:ascii="Book Antiqua" w:hAnsi="Book Antiqua"/>
          <w:noProof/>
          <w:lang w:eastAsia="zh-CN"/>
        </w:rPr>
        <w:lastRenderedPageBreak/>
        <w:drawing>
          <wp:inline distT="0" distB="0" distL="0" distR="0" wp14:anchorId="1682D8CC" wp14:editId="34C3CF0B">
            <wp:extent cx="6296646" cy="48307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2731" cy="4835460"/>
                    </a:xfrm>
                    <a:prstGeom prst="rect">
                      <a:avLst/>
                    </a:prstGeom>
                  </pic:spPr>
                </pic:pic>
              </a:graphicData>
            </a:graphic>
          </wp:inline>
        </w:drawing>
      </w:r>
    </w:p>
    <w:p w:rsidR="00AC00E8" w:rsidRPr="003973F3" w:rsidRDefault="00B32FB2" w:rsidP="00A937EA">
      <w:pPr>
        <w:snapToGrid w:val="0"/>
        <w:spacing w:line="360" w:lineRule="auto"/>
        <w:jc w:val="both"/>
        <w:rPr>
          <w:rFonts w:ascii="Book Antiqua" w:eastAsia="Book Antiqua" w:hAnsi="Book Antiqua" w:cs="Book Antiqua"/>
        </w:rPr>
      </w:pPr>
      <w:r w:rsidRPr="003973F3">
        <w:rPr>
          <w:rFonts w:ascii="Book Antiqua" w:eastAsia="Book Antiqua" w:hAnsi="Book Antiqua" w:cs="Book Antiqua"/>
          <w:b/>
          <w:color w:val="000000"/>
        </w:rPr>
        <w:t>Figure 1</w:t>
      </w:r>
      <w:r w:rsidR="00AC00E8" w:rsidRPr="003973F3">
        <w:rPr>
          <w:rFonts w:ascii="Book Antiqua" w:eastAsia="Book Antiqua" w:hAnsi="Book Antiqua" w:cs="Book Antiqua"/>
          <w:b/>
          <w:color w:val="000000"/>
        </w:rPr>
        <w:t xml:space="preserve"> </w:t>
      </w:r>
      <w:r w:rsidRPr="003973F3">
        <w:rPr>
          <w:rFonts w:ascii="Book Antiqua" w:eastAsia="Book Antiqua" w:hAnsi="Book Antiqua" w:cs="Book Antiqua"/>
          <w:b/>
          <w:color w:val="000000"/>
        </w:rPr>
        <w:t>Methylation analysis of non-malignant and malignant cysts.</w:t>
      </w:r>
      <w:r w:rsidR="00AC00E8" w:rsidRPr="003973F3">
        <w:rPr>
          <w:rFonts w:ascii="Book Antiqua" w:eastAsia="Book Antiqua" w:hAnsi="Book Antiqua" w:cs="Book Antiqua"/>
        </w:rPr>
        <w:t xml:space="preserve"> </w:t>
      </w:r>
      <w:r w:rsidR="00755523" w:rsidRPr="000C0F44">
        <w:rPr>
          <w:rFonts w:ascii="Book Antiqua" w:eastAsia="Book Antiqua" w:hAnsi="Book Antiqua" w:cs="Book Antiqua"/>
          <w:i/>
        </w:rPr>
        <w:t>GNAS</w:t>
      </w:r>
      <w:r w:rsidR="00755523" w:rsidRPr="003973F3">
        <w:rPr>
          <w:rFonts w:ascii="Book Antiqua" w:eastAsia="Book Antiqua" w:hAnsi="Book Antiqua" w:cs="Book Antiqua"/>
        </w:rPr>
        <w:t xml:space="preserve">: </w:t>
      </w:r>
      <w:r w:rsidR="00755523" w:rsidRPr="003973F3">
        <w:rPr>
          <w:rFonts w:ascii="Book Antiqua" w:eastAsia="Book Antiqua" w:hAnsi="Book Antiqua" w:cs="Book Antiqua"/>
          <w:color w:val="000000"/>
          <w:shd w:val="clear" w:color="auto" w:fill="FFFFFF"/>
        </w:rPr>
        <w:t>Guanine nucleotide-binding protein, alpha stimulating.</w:t>
      </w:r>
    </w:p>
    <w:p w:rsidR="00AC00E8" w:rsidRPr="003973F3" w:rsidRDefault="00AC00E8" w:rsidP="00A937EA">
      <w:pPr>
        <w:snapToGrid w:val="0"/>
        <w:spacing w:line="360" w:lineRule="auto"/>
        <w:rPr>
          <w:rFonts w:ascii="Book Antiqua" w:eastAsia="Book Antiqua" w:hAnsi="Book Antiqua" w:cs="Book Antiqua"/>
        </w:rPr>
      </w:pPr>
    </w:p>
    <w:p w:rsidR="00AC00E8" w:rsidRPr="003973F3" w:rsidRDefault="00AC00E8" w:rsidP="00A937EA">
      <w:pPr>
        <w:snapToGrid w:val="0"/>
        <w:spacing w:line="360" w:lineRule="auto"/>
        <w:rPr>
          <w:rFonts w:ascii="Book Antiqua" w:eastAsia="Book Antiqua" w:hAnsi="Book Antiqua" w:cs="Book Antiqua"/>
        </w:rPr>
        <w:sectPr w:rsidR="00AC00E8" w:rsidRPr="003973F3" w:rsidSect="00A937EA">
          <w:pgSz w:w="15842" w:h="11907" w:orient="landscape"/>
          <w:pgMar w:top="1440" w:right="1440" w:bottom="1440" w:left="1440" w:header="720" w:footer="720" w:gutter="0"/>
          <w:cols w:space="720"/>
          <w:docGrid w:linePitch="360"/>
        </w:sectPr>
      </w:pPr>
    </w:p>
    <w:p w:rsidR="00AC00E8" w:rsidRPr="003973F3" w:rsidRDefault="00AC00E8" w:rsidP="00A937EA">
      <w:pPr>
        <w:widowControl w:val="0"/>
        <w:autoSpaceDE w:val="0"/>
        <w:autoSpaceDN w:val="0"/>
        <w:adjustRightInd w:val="0"/>
        <w:snapToGrid w:val="0"/>
        <w:spacing w:line="360" w:lineRule="auto"/>
        <w:ind w:left="640" w:hanging="640"/>
        <w:rPr>
          <w:rFonts w:ascii="Book Antiqua" w:hAnsi="Book Antiqua"/>
          <w:b/>
        </w:rPr>
      </w:pPr>
      <w:r w:rsidRPr="003973F3">
        <w:rPr>
          <w:rFonts w:ascii="Book Antiqua" w:hAnsi="Book Antiqua"/>
          <w:b/>
        </w:rPr>
        <w:lastRenderedPageBreak/>
        <w:t>Table 1 Demographics and clinical characteristics of the study population</w:t>
      </w:r>
    </w:p>
    <w:tbl>
      <w:tblPr>
        <w:tblW w:w="8366" w:type="dxa"/>
        <w:tblBorders>
          <w:top w:val="single" w:sz="8" w:space="0" w:color="000000" w:themeColor="text1"/>
          <w:bottom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5429"/>
        <w:gridCol w:w="2937"/>
      </w:tblGrid>
      <w:tr w:rsidR="00AC00E8" w:rsidRPr="003973F3" w:rsidTr="007D51D2">
        <w:trPr>
          <w:trHeight w:val="421"/>
        </w:trPr>
        <w:tc>
          <w:tcPr>
            <w:tcW w:w="5429" w:type="dxa"/>
            <w:tcBorders>
              <w:bottom w:val="single" w:sz="8" w:space="0" w:color="000000" w:themeColor="text1"/>
              <w:right w:val="nil"/>
            </w:tcBorders>
            <w:shd w:val="clear" w:color="auto" w:fill="auto"/>
            <w:tcMar>
              <w:top w:w="72" w:type="dxa"/>
              <w:left w:w="144" w:type="dxa"/>
              <w:bottom w:w="72" w:type="dxa"/>
              <w:right w:w="144" w:type="dxa"/>
            </w:tcMar>
          </w:tcPr>
          <w:p w:rsidR="00AC00E8" w:rsidRPr="003973F3" w:rsidRDefault="009D66C0" w:rsidP="00A937EA">
            <w:pPr>
              <w:snapToGrid w:val="0"/>
              <w:spacing w:line="360" w:lineRule="auto"/>
              <w:rPr>
                <w:rFonts w:ascii="Book Antiqua" w:hAnsi="Book Antiqua"/>
                <w:b/>
              </w:rPr>
            </w:pPr>
            <w:bookmarkStart w:id="3" w:name="OLE_LINK1"/>
            <w:r w:rsidRPr="003973F3">
              <w:rPr>
                <w:rFonts w:ascii="Book Antiqua" w:hAnsi="Book Antiqua"/>
                <w:b/>
                <w:caps/>
              </w:rPr>
              <w:t>c</w:t>
            </w:r>
            <w:r w:rsidRPr="003973F3">
              <w:rPr>
                <w:rFonts w:ascii="Book Antiqua" w:hAnsi="Book Antiqua"/>
                <w:b/>
              </w:rPr>
              <w:t>haracteristics</w:t>
            </w:r>
          </w:p>
        </w:tc>
        <w:tc>
          <w:tcPr>
            <w:tcW w:w="2937" w:type="dxa"/>
            <w:tcBorders>
              <w:left w:val="nil"/>
              <w:bottom w:val="single" w:sz="8" w:space="0" w:color="000000" w:themeColor="text1"/>
            </w:tcBorders>
            <w:shd w:val="clear" w:color="auto" w:fill="auto"/>
            <w:tcMar>
              <w:top w:w="72" w:type="dxa"/>
              <w:left w:w="144" w:type="dxa"/>
              <w:bottom w:w="72" w:type="dxa"/>
              <w:right w:w="144" w:type="dxa"/>
            </w:tcMar>
          </w:tcPr>
          <w:p w:rsidR="00AC00E8" w:rsidRPr="003973F3" w:rsidRDefault="009D66C0" w:rsidP="00A937EA">
            <w:pPr>
              <w:snapToGrid w:val="0"/>
              <w:spacing w:line="360" w:lineRule="auto"/>
              <w:jc w:val="center"/>
              <w:rPr>
                <w:rFonts w:ascii="Book Antiqua" w:hAnsi="Book Antiqua"/>
                <w:b/>
              </w:rPr>
            </w:pPr>
            <w:r w:rsidRPr="003973F3">
              <w:rPr>
                <w:rFonts w:ascii="Book Antiqua" w:hAnsi="Book Antiqua"/>
                <w:b/>
              </w:rPr>
              <w:t>Value</w:t>
            </w:r>
          </w:p>
        </w:tc>
      </w:tr>
      <w:tr w:rsidR="009D66C0" w:rsidRPr="003973F3" w:rsidTr="007D51D2">
        <w:trPr>
          <w:trHeight w:val="149"/>
        </w:trPr>
        <w:tc>
          <w:tcPr>
            <w:tcW w:w="5429" w:type="dxa"/>
            <w:tcBorders>
              <w:bottom w:val="nil"/>
              <w:right w:val="nil"/>
            </w:tcBorders>
            <w:shd w:val="clear" w:color="auto" w:fill="auto"/>
            <w:tcMar>
              <w:top w:w="72" w:type="dxa"/>
              <w:left w:w="144" w:type="dxa"/>
              <w:bottom w:w="72" w:type="dxa"/>
              <w:right w:w="144" w:type="dxa"/>
            </w:tcMar>
          </w:tcPr>
          <w:p w:rsidR="009D66C0" w:rsidRPr="003973F3" w:rsidRDefault="009D66C0" w:rsidP="00A937EA">
            <w:pPr>
              <w:snapToGrid w:val="0"/>
              <w:spacing w:line="360" w:lineRule="auto"/>
              <w:rPr>
                <w:rFonts w:ascii="Book Antiqua" w:hAnsi="Book Antiqua"/>
              </w:rPr>
            </w:pPr>
            <w:r w:rsidRPr="003973F3">
              <w:rPr>
                <w:rFonts w:ascii="Book Antiqua" w:hAnsi="Book Antiqua"/>
                <w:bCs/>
              </w:rPr>
              <w:t>Female gender,</w:t>
            </w:r>
            <w:r w:rsidRPr="003973F3">
              <w:rPr>
                <w:rFonts w:ascii="Book Antiqua" w:hAnsi="Book Antiqua"/>
                <w:bCs/>
                <w:i/>
              </w:rPr>
              <w:t xml:space="preserve"> n </w:t>
            </w:r>
            <w:r w:rsidRPr="003973F3">
              <w:rPr>
                <w:rFonts w:ascii="Book Antiqua" w:hAnsi="Book Antiqua"/>
                <w:bCs/>
              </w:rPr>
              <w:t>(%) (</w:t>
            </w:r>
            <w:r w:rsidRPr="003973F3">
              <w:rPr>
                <w:rFonts w:ascii="Book Antiqua" w:hAnsi="Book Antiqua"/>
                <w:bCs/>
                <w:i/>
                <w:iCs/>
              </w:rPr>
              <w:t>n</w:t>
            </w:r>
            <w:r w:rsidRPr="003973F3">
              <w:rPr>
                <w:rFonts w:ascii="Book Antiqua" w:hAnsi="Book Antiqua"/>
                <w:bCs/>
              </w:rPr>
              <w:t xml:space="preserve"> = 52)</w:t>
            </w:r>
          </w:p>
        </w:tc>
        <w:tc>
          <w:tcPr>
            <w:tcW w:w="2937" w:type="dxa"/>
            <w:tcBorders>
              <w:left w:val="nil"/>
              <w:bottom w:val="nil"/>
            </w:tcBorders>
            <w:shd w:val="clear" w:color="auto" w:fill="auto"/>
            <w:tcMar>
              <w:top w:w="72" w:type="dxa"/>
              <w:left w:w="144" w:type="dxa"/>
              <w:bottom w:w="72" w:type="dxa"/>
              <w:right w:w="144" w:type="dxa"/>
            </w:tcMar>
          </w:tcPr>
          <w:p w:rsidR="009D66C0" w:rsidRPr="003973F3" w:rsidRDefault="009D66C0" w:rsidP="00A937EA">
            <w:pPr>
              <w:snapToGrid w:val="0"/>
              <w:spacing w:line="360" w:lineRule="auto"/>
              <w:jc w:val="center"/>
              <w:rPr>
                <w:rFonts w:ascii="Book Antiqua" w:hAnsi="Book Antiqua"/>
              </w:rPr>
            </w:pPr>
            <w:r w:rsidRPr="003973F3">
              <w:rPr>
                <w:rFonts w:ascii="Book Antiqua" w:hAnsi="Book Antiqua"/>
                <w:bCs/>
              </w:rPr>
              <w:t>35 (67.3)</w:t>
            </w:r>
          </w:p>
        </w:tc>
      </w:tr>
      <w:tr w:rsidR="009D66C0" w:rsidRPr="003973F3" w:rsidTr="007D51D2">
        <w:trPr>
          <w:trHeight w:val="276"/>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Mean age at EUS-FNA, y, mean ± SD (interval)</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r w:rsidRPr="003973F3">
              <w:rPr>
                <w:rFonts w:ascii="Book Antiqua" w:hAnsi="Book Antiqua"/>
                <w:bCs/>
              </w:rPr>
              <w:t>59.1 ± 14.8 (29-91)</w:t>
            </w:r>
          </w:p>
        </w:tc>
      </w:tr>
      <w:tr w:rsidR="009D66C0" w:rsidRPr="003973F3" w:rsidTr="007D51D2">
        <w:trPr>
          <w:trHeight w:val="421"/>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 xml:space="preserve">Cyst location, </w:t>
            </w:r>
            <w:r w:rsidRPr="003973F3">
              <w:rPr>
                <w:rFonts w:ascii="Book Antiqua" w:hAnsi="Book Antiqua"/>
                <w:bCs/>
                <w:i/>
              </w:rPr>
              <w:t xml:space="preserve">n </w:t>
            </w:r>
            <w:r w:rsidRPr="003973F3">
              <w:rPr>
                <w:rFonts w:ascii="Book Antiqua" w:hAnsi="Book Antiqua"/>
                <w:bCs/>
              </w:rPr>
              <w:t>(%) (</w:t>
            </w:r>
            <w:r w:rsidRPr="003973F3">
              <w:rPr>
                <w:rFonts w:ascii="Book Antiqua" w:hAnsi="Book Antiqua"/>
                <w:bCs/>
                <w:i/>
                <w:iCs/>
              </w:rPr>
              <w:t>n</w:t>
            </w:r>
            <w:r w:rsidR="00A20E37" w:rsidRPr="003973F3">
              <w:rPr>
                <w:rFonts w:ascii="Book Antiqua" w:hAnsi="Book Antiqua"/>
                <w:bCs/>
              </w:rPr>
              <w:t xml:space="preserve"> </w:t>
            </w:r>
            <w:r w:rsidRPr="003973F3">
              <w:rPr>
                <w:rFonts w:ascii="Book Antiqua" w:hAnsi="Book Antiqua"/>
                <w:bCs/>
              </w:rPr>
              <w:t>=</w:t>
            </w:r>
            <w:r w:rsidR="00A20E37" w:rsidRPr="003973F3">
              <w:rPr>
                <w:rFonts w:ascii="Book Antiqua" w:hAnsi="Book Antiqua"/>
                <w:bCs/>
              </w:rPr>
              <w:t xml:space="preserve"> </w:t>
            </w:r>
            <w:r w:rsidRPr="003973F3">
              <w:rPr>
                <w:rFonts w:ascii="Book Antiqua" w:hAnsi="Book Antiqua"/>
                <w:bCs/>
              </w:rPr>
              <w:t>52)</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p>
        </w:tc>
      </w:tr>
      <w:tr w:rsidR="004C6B71" w:rsidRPr="003973F3" w:rsidTr="007D51D2">
        <w:trPr>
          <w:trHeight w:val="35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Head</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22 (42.3</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Body</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20 (38.5</w:t>
            </w:r>
            <w:r w:rsidR="007D51D2" w:rsidRPr="003973F3">
              <w:rPr>
                <w:rFonts w:ascii="Book Antiqua" w:hAnsi="Book Antiqua"/>
                <w:bCs/>
              </w:rPr>
              <w:t>)</w:t>
            </w:r>
          </w:p>
        </w:tc>
      </w:tr>
      <w:tr w:rsidR="004C6B71" w:rsidRPr="003973F3" w:rsidTr="007D51D2">
        <w:trPr>
          <w:trHeight w:val="72"/>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Tail</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9 (17.3</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Multiple cyst locations</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 (1.9</w:t>
            </w:r>
            <w:r w:rsidR="007D51D2" w:rsidRPr="003973F3">
              <w:rPr>
                <w:rFonts w:ascii="Book Antiqua" w:hAnsi="Book Antiqua"/>
                <w:bCs/>
              </w:rPr>
              <w:t>)</w:t>
            </w:r>
          </w:p>
        </w:tc>
      </w:tr>
      <w:tr w:rsidR="009D66C0" w:rsidRPr="003973F3" w:rsidTr="007D51D2">
        <w:trPr>
          <w:trHeight w:val="475"/>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Cyst size, cm, mean ± SD (interval)</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r w:rsidRPr="003973F3">
              <w:rPr>
                <w:rFonts w:ascii="Book Antiqua" w:hAnsi="Book Antiqua"/>
                <w:bCs/>
              </w:rPr>
              <w:t>3.9 ± 2.3 (1-10)</w:t>
            </w:r>
          </w:p>
        </w:tc>
      </w:tr>
      <w:tr w:rsidR="004C6B71" w:rsidRPr="003973F3" w:rsidTr="007D51D2">
        <w:trPr>
          <w:trHeight w:val="557"/>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Cyst size &gt; 3 cm, </w:t>
            </w:r>
            <w:r w:rsidRPr="003973F3">
              <w:rPr>
                <w:rFonts w:ascii="Book Antiqua" w:hAnsi="Book Antiqua"/>
                <w:bCs/>
                <w:i/>
              </w:rPr>
              <w:t xml:space="preserve">n </w:t>
            </w:r>
            <w:r w:rsidRPr="003973F3">
              <w:rPr>
                <w:rFonts w:ascii="Book Antiqua" w:hAnsi="Book Antiqua"/>
                <w:bCs/>
              </w:rPr>
              <w:t>(%)</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29 (55.8)</w:t>
            </w:r>
          </w:p>
        </w:tc>
      </w:tr>
      <w:tr w:rsidR="009D66C0" w:rsidRPr="003973F3" w:rsidTr="007D51D2">
        <w:trPr>
          <w:trHeight w:val="407"/>
        </w:trPr>
        <w:tc>
          <w:tcPr>
            <w:tcW w:w="5429" w:type="dxa"/>
            <w:tcBorders>
              <w:top w:val="nil"/>
              <w:bottom w:val="nil"/>
              <w:right w:val="nil"/>
            </w:tcBorders>
            <w:shd w:val="clear" w:color="auto" w:fill="auto"/>
            <w:tcMar>
              <w:top w:w="72" w:type="dxa"/>
              <w:left w:w="144" w:type="dxa"/>
              <w:bottom w:w="72" w:type="dxa"/>
              <w:right w:w="144" w:type="dxa"/>
            </w:tcMar>
          </w:tcPr>
          <w:p w:rsidR="009D66C0" w:rsidRPr="003973F3" w:rsidRDefault="009D66C0" w:rsidP="00A937EA">
            <w:pPr>
              <w:snapToGrid w:val="0"/>
              <w:spacing w:line="360" w:lineRule="auto"/>
              <w:rPr>
                <w:rFonts w:ascii="Book Antiqua" w:hAnsi="Book Antiqua"/>
                <w:bCs/>
              </w:rPr>
            </w:pPr>
            <w:r w:rsidRPr="003973F3">
              <w:rPr>
                <w:rFonts w:ascii="Book Antiqua" w:hAnsi="Book Antiqua"/>
                <w:bCs/>
              </w:rPr>
              <w:t xml:space="preserve">Cyst with nodule/mass, </w:t>
            </w:r>
            <w:r w:rsidRPr="003973F3">
              <w:rPr>
                <w:rFonts w:ascii="Book Antiqua" w:hAnsi="Book Antiqua"/>
                <w:bCs/>
                <w:i/>
              </w:rPr>
              <w:t>n</w:t>
            </w:r>
            <w:r w:rsidRPr="003973F3">
              <w:rPr>
                <w:rFonts w:ascii="Book Antiqua" w:hAnsi="Book Antiqua"/>
                <w:bCs/>
              </w:rPr>
              <w:t xml:space="preserve"> (%)</w:t>
            </w:r>
          </w:p>
        </w:tc>
        <w:tc>
          <w:tcPr>
            <w:tcW w:w="2937" w:type="dxa"/>
            <w:tcBorders>
              <w:top w:val="nil"/>
              <w:left w:val="nil"/>
              <w:bottom w:val="nil"/>
            </w:tcBorders>
            <w:shd w:val="clear" w:color="auto" w:fill="auto"/>
            <w:tcMar>
              <w:top w:w="72" w:type="dxa"/>
              <w:left w:w="144" w:type="dxa"/>
              <w:bottom w:w="72" w:type="dxa"/>
              <w:right w:w="144" w:type="dxa"/>
            </w:tcMar>
          </w:tcPr>
          <w:p w:rsidR="009D66C0" w:rsidRPr="003973F3" w:rsidRDefault="009D66C0" w:rsidP="00A937EA">
            <w:pPr>
              <w:snapToGrid w:val="0"/>
              <w:spacing w:line="360" w:lineRule="auto"/>
              <w:jc w:val="center"/>
              <w:rPr>
                <w:rFonts w:ascii="Book Antiqua" w:hAnsi="Book Antiqua"/>
                <w:bCs/>
              </w:rPr>
            </w:pPr>
            <w:r w:rsidRPr="003973F3">
              <w:rPr>
                <w:rFonts w:ascii="Book Antiqua" w:hAnsi="Book Antiqua"/>
                <w:bCs/>
              </w:rPr>
              <w:t>18 (34.6</w:t>
            </w:r>
            <w:r w:rsidR="007D51D2" w:rsidRPr="003973F3">
              <w:rPr>
                <w:rFonts w:ascii="Book Antiqua" w:hAnsi="Book Antiqua"/>
                <w:bCs/>
              </w:rPr>
              <w:t>)</w:t>
            </w:r>
          </w:p>
        </w:tc>
      </w:tr>
      <w:tr w:rsidR="004C6B71" w:rsidRPr="003973F3" w:rsidTr="007D51D2">
        <w:trPr>
          <w:trHeight w:val="475"/>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EUS </w:t>
            </w:r>
            <w:r w:rsidR="005C7536" w:rsidRPr="003973F3">
              <w:rPr>
                <w:rFonts w:ascii="Book Antiqua" w:hAnsi="Book Antiqua"/>
                <w:bCs/>
              </w:rPr>
              <w:t>i</w:t>
            </w:r>
            <w:r w:rsidRPr="003973F3">
              <w:rPr>
                <w:rFonts w:ascii="Book Antiqua" w:hAnsi="Book Antiqua"/>
                <w:bCs/>
              </w:rPr>
              <w:t xml:space="preserve">maging, </w:t>
            </w:r>
            <w:r w:rsidR="007D51D2" w:rsidRPr="003973F3">
              <w:rPr>
                <w:rFonts w:ascii="Book Antiqua" w:hAnsi="Book Antiqua"/>
                <w:bCs/>
                <w:i/>
              </w:rPr>
              <w:t xml:space="preserve">n </w:t>
            </w:r>
            <w:r w:rsidRPr="003973F3">
              <w:rPr>
                <w:rFonts w:ascii="Book Antiqua" w:hAnsi="Book Antiqua"/>
                <w:bCs/>
              </w:rPr>
              <w:t>(%) (</w:t>
            </w:r>
            <w:r w:rsidRPr="003973F3">
              <w:rPr>
                <w:rFonts w:ascii="Book Antiqua" w:hAnsi="Book Antiqua"/>
                <w:bCs/>
                <w:i/>
              </w:rPr>
              <w:t>n</w:t>
            </w:r>
            <w:r w:rsidRPr="003973F3">
              <w:rPr>
                <w:rFonts w:ascii="Book Antiqua" w:hAnsi="Book Antiqua"/>
                <w:bCs/>
              </w:rPr>
              <w:t xml:space="preserve"> = 52)</w:t>
            </w:r>
            <w:r w:rsidR="00C92470" w:rsidRPr="003973F3">
              <w:rPr>
                <w:rFonts w:ascii="Book Antiqua" w:hAnsi="Book Antiqua"/>
                <w:bCs/>
                <w:vertAlign w:val="superscript"/>
              </w:rPr>
              <w:t>1</w:t>
            </w:r>
            <w:r w:rsidR="00C92470" w:rsidRPr="003973F3">
              <w:rPr>
                <w:rFonts w:ascii="Book Antiqua" w:hAnsi="Book Antiqua"/>
                <w:bCs/>
              </w:rPr>
              <w:t xml:space="preserve"> </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p>
        </w:tc>
      </w:tr>
      <w:tr w:rsidR="004C6B71" w:rsidRPr="003973F3" w:rsidTr="007D51D2">
        <w:trPr>
          <w:trHeight w:val="211"/>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No high risk features</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13 (25</w:t>
            </w:r>
            <w:r w:rsidR="007D51D2" w:rsidRPr="003973F3">
              <w:rPr>
                <w:rFonts w:ascii="Book Antiqua" w:hAnsi="Book Antiqua"/>
                <w:bCs/>
              </w:rPr>
              <w:t>)</w:t>
            </w:r>
          </w:p>
        </w:tc>
      </w:tr>
      <w:tr w:rsidR="004C6B71" w:rsidRPr="003973F3" w:rsidTr="007D51D2">
        <w:trPr>
          <w:trHeight w:val="285"/>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1 high risk feature</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29 (55.8</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w:t>
            </w:r>
            <w:r w:rsidRPr="003973F3">
              <w:rPr>
                <w:rFonts w:ascii="Book Antiqua" w:hAnsi="Book Antiqua" w:cstheme="minorHAnsi"/>
                <w:bCs/>
              </w:rPr>
              <w:t>≥</w:t>
            </w:r>
            <w:r w:rsidRPr="003973F3">
              <w:rPr>
                <w:rFonts w:ascii="Book Antiqua" w:hAnsi="Book Antiqua"/>
                <w:bCs/>
              </w:rPr>
              <w:t xml:space="preserve"> 2 risk features</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10 (19.2</w:t>
            </w:r>
            <w:r w:rsidR="007D51D2" w:rsidRPr="003973F3">
              <w:rPr>
                <w:rFonts w:ascii="Book Antiqua" w:hAnsi="Book Antiqua"/>
                <w:bCs/>
              </w:rPr>
              <w:t>)</w:t>
            </w:r>
          </w:p>
        </w:tc>
      </w:tr>
      <w:tr w:rsidR="009D66C0" w:rsidRPr="003973F3" w:rsidTr="007D51D2">
        <w:trPr>
          <w:trHeight w:val="196"/>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 xml:space="preserve">PCF CEA, </w:t>
            </w:r>
            <w:r w:rsidRPr="003973F3">
              <w:rPr>
                <w:rFonts w:ascii="Book Antiqua" w:hAnsi="Book Antiqua"/>
                <w:bCs/>
                <w:i/>
              </w:rPr>
              <w:t xml:space="preserve">n </w:t>
            </w:r>
            <w:r w:rsidRPr="003973F3">
              <w:rPr>
                <w:rFonts w:ascii="Book Antiqua" w:hAnsi="Book Antiqua"/>
                <w:bCs/>
              </w:rPr>
              <w:t>(%) (</w:t>
            </w:r>
            <w:r w:rsidRPr="003973F3">
              <w:rPr>
                <w:rFonts w:ascii="Book Antiqua" w:hAnsi="Book Antiqua"/>
                <w:bCs/>
                <w:i/>
              </w:rPr>
              <w:t>n</w:t>
            </w:r>
            <w:r w:rsidRPr="003973F3">
              <w:rPr>
                <w:rFonts w:ascii="Book Antiqua" w:hAnsi="Book Antiqua"/>
                <w:bCs/>
              </w:rPr>
              <w:t xml:space="preserve"> = 52)</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p>
        </w:tc>
      </w:tr>
      <w:tr w:rsidR="004C6B71" w:rsidRPr="003973F3" w:rsidTr="007D51D2">
        <w:trPr>
          <w:trHeight w:val="394"/>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rPr>
              <w:t xml:space="preserve">   </w:t>
            </w:r>
            <w:r w:rsidRPr="003973F3">
              <w:rPr>
                <w:rFonts w:ascii="Book Antiqua" w:hAnsi="Book Antiqua"/>
                <w:bCs/>
              </w:rPr>
              <w:t>CEA &lt; 192</w:t>
            </w:r>
            <w:r w:rsidR="00A20E37" w:rsidRPr="003973F3">
              <w:rPr>
                <w:rFonts w:ascii="Book Antiqua" w:hAnsi="Book Antiqua"/>
                <w:bCs/>
              </w:rPr>
              <w:t xml:space="preserve"> </w:t>
            </w:r>
            <w:r w:rsidRPr="003973F3">
              <w:rPr>
                <w:rFonts w:ascii="Book Antiqua" w:hAnsi="Book Antiqua"/>
                <w:bCs/>
              </w:rPr>
              <w:t>ng/mL</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31 (59.6</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rPr>
            </w:pPr>
            <w:r w:rsidRPr="003973F3">
              <w:rPr>
                <w:rFonts w:ascii="Book Antiqua" w:hAnsi="Book Antiqua"/>
                <w:bCs/>
              </w:rPr>
              <w:t xml:space="preserve">   CEA </w:t>
            </w:r>
            <w:r w:rsidRPr="003973F3">
              <w:rPr>
                <w:rFonts w:ascii="Book Antiqua" w:hAnsi="Book Antiqua" w:cstheme="minorHAnsi"/>
                <w:bCs/>
              </w:rPr>
              <w:t>≥</w:t>
            </w:r>
            <w:r w:rsidRPr="003973F3">
              <w:rPr>
                <w:rFonts w:ascii="Book Antiqua" w:hAnsi="Book Antiqua"/>
                <w:bCs/>
              </w:rPr>
              <w:t xml:space="preserve"> 192</w:t>
            </w:r>
            <w:r w:rsidR="00A20E37" w:rsidRPr="003973F3">
              <w:rPr>
                <w:rFonts w:ascii="Book Antiqua" w:hAnsi="Book Antiqua"/>
                <w:bCs/>
              </w:rPr>
              <w:t xml:space="preserve"> </w:t>
            </w:r>
            <w:r w:rsidRPr="003973F3">
              <w:rPr>
                <w:rFonts w:ascii="Book Antiqua" w:hAnsi="Book Antiqua"/>
                <w:bCs/>
              </w:rPr>
              <w:t>ng/mL</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17 (32.7</w:t>
            </w:r>
            <w:r w:rsidR="007D51D2" w:rsidRPr="003973F3">
              <w:rPr>
                <w:rFonts w:ascii="Book Antiqua" w:hAnsi="Book Antiqua"/>
                <w:bCs/>
              </w:rPr>
              <w:t>)</w:t>
            </w:r>
          </w:p>
        </w:tc>
      </w:tr>
      <w:tr w:rsidR="004C6B71" w:rsidRPr="003973F3" w:rsidTr="007D51D2">
        <w:trPr>
          <w:trHeight w:val="407"/>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rPr>
            </w:pPr>
            <w:r w:rsidRPr="003973F3">
              <w:rPr>
                <w:rFonts w:ascii="Book Antiqua" w:hAnsi="Book Antiqua"/>
                <w:bCs/>
              </w:rPr>
              <w:t xml:space="preserve">   No result available</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4 (7.7</w:t>
            </w:r>
            <w:r w:rsidR="007D51D2" w:rsidRPr="003973F3">
              <w:rPr>
                <w:rFonts w:ascii="Book Antiqua" w:hAnsi="Book Antiqua"/>
                <w:bCs/>
              </w:rPr>
              <w:t>)</w:t>
            </w:r>
          </w:p>
        </w:tc>
      </w:tr>
      <w:tr w:rsidR="009D66C0" w:rsidRPr="003973F3" w:rsidTr="007D51D2">
        <w:trPr>
          <w:trHeight w:val="122"/>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 xml:space="preserve">PCF cytology, </w:t>
            </w:r>
            <w:r w:rsidRPr="003973F3">
              <w:rPr>
                <w:rFonts w:ascii="Book Antiqua" w:hAnsi="Book Antiqua"/>
                <w:bCs/>
                <w:i/>
              </w:rPr>
              <w:t xml:space="preserve">n </w:t>
            </w:r>
            <w:r w:rsidRPr="003973F3">
              <w:rPr>
                <w:rFonts w:ascii="Book Antiqua" w:hAnsi="Book Antiqua"/>
                <w:bCs/>
              </w:rPr>
              <w:t>(%) (</w:t>
            </w:r>
            <w:bookmarkStart w:id="4" w:name="OLE_LINK1650"/>
            <w:bookmarkStart w:id="5" w:name="OLE_LINK1651"/>
            <w:r w:rsidRPr="003973F3">
              <w:rPr>
                <w:rFonts w:ascii="Book Antiqua" w:hAnsi="Book Antiqua"/>
                <w:bCs/>
                <w:i/>
              </w:rPr>
              <w:t>n</w:t>
            </w:r>
            <w:bookmarkEnd w:id="4"/>
            <w:bookmarkEnd w:id="5"/>
            <w:r w:rsidRPr="003973F3">
              <w:rPr>
                <w:rFonts w:ascii="Book Antiqua" w:hAnsi="Book Antiqua"/>
                <w:bCs/>
              </w:rPr>
              <w:t xml:space="preserve"> = 52)</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p>
        </w:tc>
      </w:tr>
      <w:tr w:rsidR="004C6B71" w:rsidRPr="003973F3" w:rsidTr="007D51D2">
        <w:trPr>
          <w:trHeight w:val="502"/>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lastRenderedPageBreak/>
              <w:t xml:space="preserve">   Non-diagnostic</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27 (51.9</w:t>
            </w:r>
            <w:r w:rsidR="007D51D2" w:rsidRPr="003973F3">
              <w:rPr>
                <w:rFonts w:ascii="Book Antiqua" w:hAnsi="Book Antiqua"/>
                <w:bCs/>
              </w:rPr>
              <w:t>)</w:t>
            </w:r>
          </w:p>
        </w:tc>
      </w:tr>
      <w:tr w:rsidR="004C6B71" w:rsidRPr="003973F3" w:rsidTr="007D51D2">
        <w:trPr>
          <w:trHeight w:val="407"/>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rPr>
              <w:t xml:space="preserve">   </w:t>
            </w:r>
            <w:r w:rsidRPr="003973F3">
              <w:rPr>
                <w:rFonts w:ascii="Book Antiqua" w:hAnsi="Book Antiqua"/>
                <w:bCs/>
              </w:rPr>
              <w:t>Negative for malignancy</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14 (26.9</w:t>
            </w:r>
            <w:r w:rsidR="007D51D2" w:rsidRPr="003973F3">
              <w:rPr>
                <w:rFonts w:ascii="Book Antiqua" w:hAnsi="Book Antiqua"/>
                <w:bCs/>
              </w:rPr>
              <w:t>)</w:t>
            </w:r>
          </w:p>
        </w:tc>
      </w:tr>
      <w:tr w:rsidR="004C6B71" w:rsidRPr="003973F3" w:rsidTr="007D51D2">
        <w:trPr>
          <w:trHeight w:val="461"/>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rPr>
            </w:pPr>
            <w:r w:rsidRPr="003973F3">
              <w:rPr>
                <w:rFonts w:ascii="Book Antiqua" w:hAnsi="Book Antiqua"/>
                <w:bCs/>
              </w:rPr>
              <w:t xml:space="preserve">   Suspicious/malignant</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10 (19.2</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rPr>
              <w:t xml:space="preserve">   </w:t>
            </w:r>
            <w:r w:rsidRPr="003973F3">
              <w:rPr>
                <w:rFonts w:ascii="Book Antiqua" w:hAnsi="Book Antiqua"/>
                <w:bCs/>
              </w:rPr>
              <w:t>NET</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 (2</w:t>
            </w:r>
            <w:r w:rsidR="007D51D2" w:rsidRPr="003973F3">
              <w:rPr>
                <w:rFonts w:ascii="Book Antiqua" w:hAnsi="Book Antiqua"/>
                <w:bCs/>
              </w:rPr>
              <w:t>)</w:t>
            </w:r>
          </w:p>
        </w:tc>
      </w:tr>
      <w:tr w:rsidR="009D66C0" w:rsidRPr="003973F3" w:rsidTr="007D51D2">
        <w:trPr>
          <w:trHeight w:val="434"/>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 xml:space="preserve">Treatment decision, </w:t>
            </w:r>
            <w:r w:rsidRPr="003973F3">
              <w:rPr>
                <w:rFonts w:ascii="Book Antiqua" w:hAnsi="Book Antiqua"/>
                <w:bCs/>
                <w:i/>
              </w:rPr>
              <w:t xml:space="preserve">n </w:t>
            </w:r>
            <w:r w:rsidRPr="003973F3">
              <w:rPr>
                <w:rFonts w:ascii="Book Antiqua" w:hAnsi="Book Antiqua"/>
                <w:bCs/>
              </w:rPr>
              <w:t>(%) (</w:t>
            </w:r>
            <w:r w:rsidR="00A20E37" w:rsidRPr="003973F3">
              <w:rPr>
                <w:rFonts w:ascii="Book Antiqua" w:hAnsi="Book Antiqua"/>
                <w:bCs/>
                <w:i/>
              </w:rPr>
              <w:t>n</w:t>
            </w:r>
            <w:r w:rsidR="00A20E37" w:rsidRPr="003973F3">
              <w:rPr>
                <w:rFonts w:ascii="Book Antiqua" w:hAnsi="Book Antiqua"/>
                <w:bCs/>
              </w:rPr>
              <w:t xml:space="preserve"> </w:t>
            </w:r>
            <w:r w:rsidRPr="003973F3">
              <w:rPr>
                <w:rFonts w:ascii="Book Antiqua" w:hAnsi="Book Antiqua"/>
                <w:bCs/>
              </w:rPr>
              <w:t>=</w:t>
            </w:r>
            <w:r w:rsidR="00A20E37" w:rsidRPr="003973F3">
              <w:rPr>
                <w:rFonts w:ascii="Book Antiqua" w:hAnsi="Book Antiqua"/>
                <w:bCs/>
              </w:rPr>
              <w:t xml:space="preserve"> </w:t>
            </w:r>
            <w:r w:rsidRPr="003973F3">
              <w:rPr>
                <w:rFonts w:ascii="Book Antiqua" w:hAnsi="Book Antiqua"/>
                <w:bCs/>
              </w:rPr>
              <w:t>52)</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p>
        </w:tc>
      </w:tr>
      <w:tr w:rsidR="004C6B71" w:rsidRPr="003973F3" w:rsidTr="007D51D2">
        <w:trPr>
          <w:trHeight w:val="268"/>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Follow up </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34 (65.4</w:t>
            </w:r>
            <w:r w:rsidR="007D51D2" w:rsidRPr="003973F3">
              <w:rPr>
                <w:rFonts w:ascii="Book Antiqua" w:hAnsi="Book Antiqua"/>
                <w:bCs/>
              </w:rPr>
              <w:t>)</w:t>
            </w:r>
          </w:p>
        </w:tc>
      </w:tr>
      <w:tr w:rsidR="004C6B71" w:rsidRPr="003973F3" w:rsidTr="007D51D2">
        <w:trPr>
          <w:trHeight w:val="434"/>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Surgery </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11 (21.2</w:t>
            </w:r>
            <w:r w:rsidR="007D51D2" w:rsidRPr="003973F3">
              <w:rPr>
                <w:rFonts w:ascii="Book Antiqua" w:hAnsi="Book Antiqua"/>
                <w:bCs/>
              </w:rPr>
              <w:t>)</w:t>
            </w:r>
          </w:p>
        </w:tc>
      </w:tr>
      <w:tr w:rsidR="004C6B71" w:rsidRPr="003973F3" w:rsidTr="007D51D2">
        <w:trPr>
          <w:trHeight w:val="434"/>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Endoscopic drainage</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 (1.9</w:t>
            </w:r>
            <w:r w:rsidR="007D51D2" w:rsidRPr="003973F3">
              <w:rPr>
                <w:rFonts w:ascii="Book Antiqua" w:hAnsi="Book Antiqua"/>
                <w:bCs/>
              </w:rPr>
              <w:t>)</w:t>
            </w:r>
          </w:p>
        </w:tc>
      </w:tr>
      <w:tr w:rsidR="004C6B71" w:rsidRPr="003973F3" w:rsidTr="007D51D2">
        <w:trPr>
          <w:trHeight w:val="124"/>
        </w:trPr>
        <w:tc>
          <w:tcPr>
            <w:tcW w:w="5429" w:type="dxa"/>
            <w:tcBorders>
              <w:top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Palliation (symptomatic or chemotherapy)</w:t>
            </w:r>
          </w:p>
        </w:tc>
        <w:tc>
          <w:tcPr>
            <w:tcW w:w="2937" w:type="dxa"/>
            <w:tcBorders>
              <w:top w:val="nil"/>
              <w:lef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6 (11.5</w:t>
            </w:r>
            <w:r w:rsidR="007D51D2" w:rsidRPr="003973F3">
              <w:rPr>
                <w:rFonts w:ascii="Book Antiqua" w:hAnsi="Book Antiqua"/>
                <w:bCs/>
              </w:rPr>
              <w:t>)</w:t>
            </w:r>
          </w:p>
        </w:tc>
      </w:tr>
    </w:tbl>
    <w:bookmarkEnd w:id="3"/>
    <w:p w:rsidR="004C6B71" w:rsidRPr="003973F3" w:rsidRDefault="00C92470" w:rsidP="00A937EA">
      <w:pPr>
        <w:snapToGrid w:val="0"/>
        <w:spacing w:line="360" w:lineRule="auto"/>
        <w:jc w:val="both"/>
        <w:rPr>
          <w:rFonts w:ascii="Book Antiqua" w:hAnsi="Book Antiqua"/>
        </w:rPr>
      </w:pPr>
      <w:r w:rsidRPr="003973F3">
        <w:rPr>
          <w:rFonts w:ascii="Book Antiqua" w:hAnsi="Book Antiqua"/>
          <w:bCs/>
          <w:vertAlign w:val="superscript"/>
        </w:rPr>
        <w:t>1</w:t>
      </w:r>
      <w:r w:rsidR="004C6B71" w:rsidRPr="003973F3">
        <w:rPr>
          <w:rFonts w:ascii="Book Antiqua" w:hAnsi="Book Antiqua"/>
        </w:rPr>
        <w:t xml:space="preserve">High-risk features: cyst size </w:t>
      </w:r>
      <w:r w:rsidR="00A33A97" w:rsidRPr="003973F3">
        <w:rPr>
          <w:rFonts w:ascii="Book Antiqua" w:hAnsi="Book Antiqua"/>
        </w:rPr>
        <w:t>≥</w:t>
      </w:r>
      <w:r w:rsidR="004C6B71" w:rsidRPr="003973F3">
        <w:rPr>
          <w:rFonts w:ascii="Book Antiqua" w:hAnsi="Book Antiqua"/>
        </w:rPr>
        <w:t xml:space="preserve"> 3 and solid component or thick wall or dilated </w:t>
      </w:r>
      <w:proofErr w:type="spellStart"/>
      <w:r w:rsidR="004C6B71" w:rsidRPr="003973F3">
        <w:rPr>
          <w:rFonts w:ascii="Book Antiqua" w:hAnsi="Book Antiqua"/>
        </w:rPr>
        <w:t>Wirsung</w:t>
      </w:r>
      <w:proofErr w:type="spellEnd"/>
      <w:r w:rsidR="004C6B71" w:rsidRPr="003973F3">
        <w:rPr>
          <w:rFonts w:ascii="Book Antiqua" w:hAnsi="Book Antiqua"/>
        </w:rPr>
        <w:t xml:space="preserve"> (&gt; 10 mm)</w:t>
      </w:r>
      <w:r w:rsidRPr="003973F3">
        <w:rPr>
          <w:rFonts w:ascii="Book Antiqua" w:hAnsi="Book Antiqua"/>
        </w:rPr>
        <w:t xml:space="preserve">. </w:t>
      </w:r>
      <w:r w:rsidR="004C6B71" w:rsidRPr="003973F3">
        <w:rPr>
          <w:rFonts w:ascii="Book Antiqua" w:hAnsi="Book Antiqua"/>
        </w:rPr>
        <w:t xml:space="preserve">CEA: </w:t>
      </w:r>
      <w:r w:rsidR="004C6B71" w:rsidRPr="003973F3">
        <w:rPr>
          <w:rFonts w:ascii="Book Antiqua" w:hAnsi="Book Antiqua"/>
          <w:caps/>
        </w:rPr>
        <w:t>c</w:t>
      </w:r>
      <w:r w:rsidR="004C6B71" w:rsidRPr="003973F3">
        <w:rPr>
          <w:rFonts w:ascii="Book Antiqua" w:hAnsi="Book Antiqua"/>
        </w:rPr>
        <w:t xml:space="preserve">arcinoembryonic antigen; </w:t>
      </w:r>
      <w:r w:rsidR="003973F3" w:rsidRPr="003973F3">
        <w:rPr>
          <w:rFonts w:ascii="Book Antiqua" w:hAnsi="Book Antiqua"/>
        </w:rPr>
        <w:t>EUS-FNA</w:t>
      </w:r>
      <w:r w:rsidR="003973F3" w:rsidRPr="003973F3">
        <w:rPr>
          <w:rFonts w:ascii="Book Antiqua" w:hAnsi="Book Antiqua"/>
          <w:lang w:eastAsia="zh-CN"/>
        </w:rPr>
        <w:t xml:space="preserve">: </w:t>
      </w:r>
      <w:r w:rsidR="003973F3" w:rsidRPr="003973F3">
        <w:rPr>
          <w:rFonts w:ascii="Book Antiqua" w:hAnsi="Book Antiqua"/>
        </w:rPr>
        <w:t>Endoscopic ultrasound with fine needle aspiration</w:t>
      </w:r>
      <w:r w:rsidR="003973F3">
        <w:rPr>
          <w:rFonts w:ascii="Book Antiqua" w:hAnsi="Book Antiqua"/>
        </w:rPr>
        <w:t>;</w:t>
      </w:r>
      <w:r w:rsidR="003973F3" w:rsidRPr="003973F3">
        <w:rPr>
          <w:rFonts w:ascii="Book Antiqua" w:hAnsi="Book Antiqua"/>
        </w:rPr>
        <w:t xml:space="preserve"> </w:t>
      </w:r>
      <w:r w:rsidR="004C6B71" w:rsidRPr="003973F3">
        <w:rPr>
          <w:rFonts w:ascii="Book Antiqua" w:hAnsi="Book Antiqua"/>
        </w:rPr>
        <w:t xml:space="preserve">NET: </w:t>
      </w:r>
      <w:r w:rsidR="004C6B71" w:rsidRPr="003973F3">
        <w:rPr>
          <w:rFonts w:ascii="Book Antiqua" w:hAnsi="Book Antiqua"/>
          <w:caps/>
        </w:rPr>
        <w:t>n</w:t>
      </w:r>
      <w:r w:rsidR="004C6B71" w:rsidRPr="003973F3">
        <w:rPr>
          <w:rFonts w:ascii="Book Antiqua" w:hAnsi="Book Antiqua"/>
        </w:rPr>
        <w:t xml:space="preserve">euroendocrine tumor; PCF: </w:t>
      </w:r>
      <w:r w:rsidR="004C6B71" w:rsidRPr="003973F3">
        <w:rPr>
          <w:rFonts w:ascii="Book Antiqua" w:hAnsi="Book Antiqua"/>
          <w:caps/>
        </w:rPr>
        <w:t>p</w:t>
      </w:r>
      <w:r w:rsidR="004C6B71" w:rsidRPr="003973F3">
        <w:rPr>
          <w:rFonts w:ascii="Book Antiqua" w:hAnsi="Book Antiqua"/>
        </w:rPr>
        <w:t xml:space="preserve">ancreatic cyst fluid; </w:t>
      </w:r>
      <w:r w:rsidR="00755523" w:rsidRPr="003973F3">
        <w:rPr>
          <w:rFonts w:ascii="Book Antiqua" w:hAnsi="Book Antiqua"/>
        </w:rPr>
        <w:t>SD: standard deviation</w:t>
      </w:r>
      <w:r w:rsidR="00A20E37" w:rsidRPr="003973F3">
        <w:rPr>
          <w:rFonts w:ascii="Book Antiqua" w:hAnsi="Book Antiqua"/>
        </w:rPr>
        <w:t>.</w:t>
      </w:r>
    </w:p>
    <w:p w:rsidR="00AC00E8" w:rsidRPr="003973F3" w:rsidRDefault="00AC00E8" w:rsidP="00A937EA">
      <w:pPr>
        <w:snapToGrid w:val="0"/>
        <w:spacing w:line="360" w:lineRule="auto"/>
        <w:jc w:val="both"/>
        <w:rPr>
          <w:rFonts w:ascii="Book Antiqua" w:hAnsi="Book Antiqua"/>
        </w:rPr>
      </w:pPr>
      <w:r w:rsidRPr="003973F3">
        <w:rPr>
          <w:rFonts w:ascii="Book Antiqua" w:hAnsi="Book Antiqua"/>
        </w:rPr>
        <w:br w:type="page"/>
      </w:r>
      <w:r w:rsidR="00D639EE" w:rsidRPr="003973F3">
        <w:rPr>
          <w:rFonts w:ascii="Book Antiqua" w:hAnsi="Book Antiqua" w:cstheme="minorHAnsi"/>
          <w:b/>
          <w:color w:val="000000"/>
        </w:rPr>
        <w:lastRenderedPageBreak/>
        <w:t xml:space="preserve">Table 2 Frequency of </w:t>
      </w:r>
      <w:r w:rsidR="00D639EE" w:rsidRPr="003973F3">
        <w:rPr>
          <w:rFonts w:ascii="Book Antiqua" w:hAnsi="Book Antiqua" w:cstheme="minorHAnsi"/>
          <w:b/>
          <w:i/>
          <w:color w:val="000000"/>
        </w:rPr>
        <w:t xml:space="preserve">GNAS </w:t>
      </w:r>
      <w:r w:rsidR="00D639EE" w:rsidRPr="000C0F44">
        <w:rPr>
          <w:rFonts w:ascii="Book Antiqua" w:hAnsi="Book Antiqua" w:cstheme="minorHAnsi"/>
          <w:b/>
          <w:color w:val="000000"/>
        </w:rPr>
        <w:t>locus</w:t>
      </w:r>
      <w:r w:rsidR="00D639EE" w:rsidRPr="003973F3">
        <w:rPr>
          <w:rFonts w:ascii="Book Antiqua" w:hAnsi="Book Antiqua" w:cstheme="minorHAnsi"/>
          <w:b/>
          <w:color w:val="000000"/>
        </w:rPr>
        <w:t xml:space="preserve"> methylation changes in malignant, mucinous, and benign cysts</w:t>
      </w:r>
      <w:r w:rsidR="00CA7A4F" w:rsidRPr="003973F3">
        <w:rPr>
          <w:rFonts w:ascii="Book Antiqua" w:hAnsi="Book Antiqua" w:cstheme="minorHAnsi"/>
          <w:b/>
          <w:color w:val="000000"/>
        </w:rPr>
        <w:t xml:space="preserve">, </w:t>
      </w:r>
      <w:r w:rsidR="00CA7A4F" w:rsidRPr="003973F3">
        <w:rPr>
          <w:rFonts w:ascii="Book Antiqua" w:hAnsi="Book Antiqua" w:cstheme="minorHAnsi"/>
          <w:b/>
          <w:i/>
          <w:color w:val="000000"/>
        </w:rPr>
        <w:t>n</w:t>
      </w:r>
      <w:r w:rsidR="00CA7A4F" w:rsidRPr="003973F3">
        <w:rPr>
          <w:rFonts w:ascii="Book Antiqua" w:hAnsi="Book Antiqua" w:cstheme="minorHAnsi"/>
          <w:b/>
          <w:color w:val="000000"/>
        </w:rPr>
        <w:t xml:space="preserve"> (%)</w:t>
      </w:r>
    </w:p>
    <w:tbl>
      <w:tblPr>
        <w:tblW w:w="91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3402"/>
        <w:gridCol w:w="1134"/>
        <w:gridCol w:w="2268"/>
        <w:gridCol w:w="1303"/>
        <w:gridCol w:w="1080"/>
      </w:tblGrid>
      <w:tr w:rsidR="00AC00E8" w:rsidRPr="003973F3" w:rsidTr="000C0F44">
        <w:trPr>
          <w:trHeight w:val="1185"/>
        </w:trPr>
        <w:tc>
          <w:tcPr>
            <w:tcW w:w="3402"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bookmarkStart w:id="6" w:name="_Hlk26123770"/>
            <w:bookmarkStart w:id="7" w:name="_Hlk26121514"/>
            <w:r w:rsidRPr="003973F3">
              <w:rPr>
                <w:rFonts w:ascii="Book Antiqua" w:hAnsi="Book Antiqua"/>
                <w:b/>
                <w:bCs/>
              </w:rPr>
              <w:t>Informative cyst fluid methylation analysis</w:t>
            </w:r>
            <w:r w:rsidR="001D42F2">
              <w:rPr>
                <w:rFonts w:ascii="Book Antiqua" w:hAnsi="Book Antiqua"/>
                <w:b/>
                <w:bCs/>
              </w:rPr>
              <w:t>,</w:t>
            </w:r>
            <w:r w:rsidRPr="003973F3">
              <w:rPr>
                <w:rFonts w:ascii="Book Antiqua" w:hAnsi="Book Antiqua"/>
                <w:b/>
                <w:bCs/>
              </w:rPr>
              <w:t xml:space="preserve"> 38 samples</w:t>
            </w:r>
          </w:p>
        </w:tc>
        <w:tc>
          <w:tcPr>
            <w:tcW w:w="1134"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b/>
                <w:bCs/>
              </w:rPr>
              <w:t>Malignant</w:t>
            </w:r>
            <w:r w:rsidR="001D42F2">
              <w:rPr>
                <w:rFonts w:ascii="Book Antiqua" w:hAnsi="Book Antiqua"/>
                <w:b/>
                <w:bCs/>
              </w:rPr>
              <w:t>,</w:t>
            </w:r>
            <w:r w:rsidRPr="003973F3">
              <w:rPr>
                <w:rFonts w:ascii="Book Antiqua" w:hAnsi="Book Antiqua"/>
                <w:b/>
                <w:bCs/>
              </w:rPr>
              <w:t xml:space="preserve"> </w:t>
            </w:r>
            <w:r w:rsidRPr="003973F3">
              <w:rPr>
                <w:rFonts w:ascii="Book Antiqua" w:hAnsi="Book Antiqua"/>
                <w:b/>
                <w:bCs/>
                <w:i/>
              </w:rPr>
              <w:t>n</w:t>
            </w:r>
            <w:r w:rsidR="00CA7A4F" w:rsidRPr="003973F3">
              <w:rPr>
                <w:rFonts w:ascii="Book Antiqua" w:hAnsi="Book Antiqua"/>
                <w:b/>
                <w:bCs/>
                <w:i/>
              </w:rPr>
              <w:t xml:space="preserve"> </w:t>
            </w:r>
            <w:r w:rsidRPr="003973F3">
              <w:rPr>
                <w:rFonts w:ascii="Book Antiqua" w:hAnsi="Book Antiqua"/>
                <w:b/>
                <w:bCs/>
              </w:rPr>
              <w:t>=</w:t>
            </w:r>
            <w:r w:rsidR="00CA7A4F" w:rsidRPr="003973F3">
              <w:rPr>
                <w:rFonts w:ascii="Book Antiqua" w:hAnsi="Book Antiqua"/>
                <w:b/>
                <w:bCs/>
              </w:rPr>
              <w:t xml:space="preserve"> </w:t>
            </w:r>
            <w:r w:rsidRPr="003973F3">
              <w:rPr>
                <w:rFonts w:ascii="Book Antiqua" w:hAnsi="Book Antiqua"/>
                <w:b/>
                <w:bCs/>
              </w:rPr>
              <w:t>8</w:t>
            </w:r>
          </w:p>
        </w:tc>
        <w:tc>
          <w:tcPr>
            <w:tcW w:w="2268"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b/>
                <w:bCs/>
              </w:rPr>
            </w:pPr>
            <w:r w:rsidRPr="003973F3">
              <w:rPr>
                <w:rFonts w:ascii="Book Antiqua" w:hAnsi="Book Antiqua"/>
                <w:b/>
                <w:bCs/>
              </w:rPr>
              <w:t>Mucinous pre-malignant</w:t>
            </w:r>
            <w:r w:rsidR="001D42F2">
              <w:rPr>
                <w:rFonts w:ascii="Book Antiqua" w:hAnsi="Book Antiqua"/>
                <w:b/>
                <w:bCs/>
              </w:rPr>
              <w:t>,</w:t>
            </w:r>
            <w:r w:rsidRPr="003973F3">
              <w:rPr>
                <w:rFonts w:ascii="Book Antiqua" w:hAnsi="Book Antiqua"/>
                <w:b/>
                <w:bCs/>
              </w:rPr>
              <w:t xml:space="preserve"> </w:t>
            </w:r>
            <w:r w:rsidR="00CA7A4F" w:rsidRPr="003973F3">
              <w:rPr>
                <w:rFonts w:ascii="Book Antiqua" w:hAnsi="Book Antiqua"/>
                <w:b/>
                <w:bCs/>
                <w:i/>
              </w:rPr>
              <w:t>n</w:t>
            </w:r>
            <w:r w:rsidR="00CA7A4F" w:rsidRPr="003973F3">
              <w:rPr>
                <w:rFonts w:ascii="Book Antiqua" w:hAnsi="Book Antiqua"/>
                <w:b/>
                <w:bCs/>
              </w:rPr>
              <w:t xml:space="preserve"> </w:t>
            </w:r>
            <w:r w:rsidRPr="003973F3">
              <w:rPr>
                <w:rFonts w:ascii="Book Antiqua" w:hAnsi="Book Antiqua"/>
                <w:b/>
                <w:bCs/>
              </w:rPr>
              <w:t>=</w:t>
            </w:r>
            <w:r w:rsidR="00CA7A4F" w:rsidRPr="003973F3">
              <w:rPr>
                <w:rFonts w:ascii="Book Antiqua" w:hAnsi="Book Antiqua"/>
                <w:b/>
                <w:bCs/>
              </w:rPr>
              <w:t xml:space="preserve"> </w:t>
            </w:r>
            <w:r w:rsidRPr="003973F3">
              <w:rPr>
                <w:rFonts w:ascii="Book Antiqua" w:hAnsi="Book Antiqua"/>
                <w:b/>
                <w:bCs/>
              </w:rPr>
              <w:t>10</w:t>
            </w:r>
          </w:p>
        </w:tc>
        <w:tc>
          <w:tcPr>
            <w:tcW w:w="1303"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b/>
                <w:bCs/>
              </w:rPr>
              <w:t>Benign</w:t>
            </w:r>
            <w:r w:rsidR="001D42F2">
              <w:rPr>
                <w:rFonts w:ascii="Book Antiqua" w:hAnsi="Book Antiqua"/>
                <w:b/>
                <w:bCs/>
              </w:rPr>
              <w:t>,</w:t>
            </w:r>
            <w:r w:rsidRPr="003973F3">
              <w:rPr>
                <w:rFonts w:ascii="Book Antiqua" w:hAnsi="Book Antiqua"/>
                <w:b/>
                <w:bCs/>
              </w:rPr>
              <w:t xml:space="preserve"> </w:t>
            </w:r>
            <w:r w:rsidR="00CA7A4F" w:rsidRPr="003973F3">
              <w:rPr>
                <w:rFonts w:ascii="Book Antiqua" w:hAnsi="Book Antiqua"/>
                <w:b/>
                <w:bCs/>
                <w:i/>
              </w:rPr>
              <w:t>n</w:t>
            </w:r>
            <w:r w:rsidR="00CA7A4F" w:rsidRPr="003973F3">
              <w:rPr>
                <w:rFonts w:ascii="Book Antiqua" w:hAnsi="Book Antiqua"/>
                <w:b/>
                <w:bCs/>
              </w:rPr>
              <w:t xml:space="preserve"> </w:t>
            </w:r>
            <w:r w:rsidRPr="003973F3">
              <w:rPr>
                <w:rFonts w:ascii="Book Antiqua" w:hAnsi="Book Antiqua"/>
                <w:b/>
                <w:bCs/>
              </w:rPr>
              <w:t>=</w:t>
            </w:r>
            <w:r w:rsidR="00CA7A4F" w:rsidRPr="003973F3">
              <w:rPr>
                <w:rFonts w:ascii="Book Antiqua" w:hAnsi="Book Antiqua"/>
                <w:b/>
                <w:bCs/>
              </w:rPr>
              <w:t xml:space="preserve"> </w:t>
            </w:r>
            <w:r w:rsidRPr="003973F3">
              <w:rPr>
                <w:rFonts w:ascii="Book Antiqua" w:hAnsi="Book Antiqua"/>
                <w:b/>
                <w:bCs/>
              </w:rPr>
              <w:t>20</w:t>
            </w:r>
          </w:p>
        </w:tc>
        <w:tc>
          <w:tcPr>
            <w:tcW w:w="1080"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b/>
                <w:bCs/>
                <w:i/>
                <w:iCs/>
              </w:rPr>
              <w:t>P</w:t>
            </w:r>
            <w:r w:rsidR="00CA7A4F" w:rsidRPr="003973F3">
              <w:rPr>
                <w:rFonts w:ascii="Book Antiqua" w:hAnsi="Book Antiqua"/>
                <w:b/>
                <w:bCs/>
              </w:rPr>
              <w:t xml:space="preserve"> </w:t>
            </w:r>
            <w:r w:rsidRPr="003973F3">
              <w:rPr>
                <w:rFonts w:ascii="Book Antiqua" w:hAnsi="Book Antiqua"/>
                <w:b/>
                <w:bCs/>
              </w:rPr>
              <w:t>value</w:t>
            </w:r>
          </w:p>
        </w:tc>
      </w:tr>
      <w:bookmarkEnd w:id="6"/>
      <w:tr w:rsidR="00AC00E8" w:rsidRPr="003973F3" w:rsidTr="000C0F44">
        <w:trPr>
          <w:trHeight w:val="140"/>
        </w:trPr>
        <w:tc>
          <w:tcPr>
            <w:tcW w:w="3402"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NESP55 </w:t>
            </w:r>
            <w:r w:rsidRPr="003973F3">
              <w:rPr>
                <w:rFonts w:ascii="Book Antiqua" w:hAnsi="Book Antiqua"/>
                <w:bCs/>
              </w:rPr>
              <w:t>hypermethylation</w:t>
            </w:r>
          </w:p>
        </w:tc>
        <w:tc>
          <w:tcPr>
            <w:tcW w:w="1134"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3 (37.5</w:t>
            </w:r>
            <w:r w:rsidR="00AC00E8" w:rsidRPr="003973F3">
              <w:rPr>
                <w:rFonts w:ascii="Book Antiqua" w:hAnsi="Book Antiqua"/>
              </w:rPr>
              <w:t>)</w:t>
            </w:r>
          </w:p>
        </w:tc>
        <w:tc>
          <w:tcPr>
            <w:tcW w:w="2268"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 xml:space="preserve">0 (0.0 </w:t>
            </w:r>
            <w:r w:rsidR="00AC00E8" w:rsidRPr="003973F3">
              <w:rPr>
                <w:rFonts w:ascii="Book Antiqua" w:hAnsi="Book Antiqua"/>
              </w:rPr>
              <w:t>)</w:t>
            </w:r>
          </w:p>
        </w:tc>
        <w:tc>
          <w:tcPr>
            <w:tcW w:w="1303"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1 (5.0</w:t>
            </w:r>
            <w:r w:rsidR="00AC00E8" w:rsidRPr="003973F3">
              <w:rPr>
                <w:rFonts w:ascii="Book Antiqua" w:hAnsi="Book Antiqua"/>
              </w:rPr>
              <w:t>)</w:t>
            </w:r>
          </w:p>
        </w:tc>
        <w:tc>
          <w:tcPr>
            <w:tcW w:w="1080"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0.053</w:t>
            </w:r>
          </w:p>
        </w:tc>
      </w:tr>
      <w:tr w:rsidR="00AC00E8" w:rsidRPr="003973F3" w:rsidTr="000C0F44">
        <w:trPr>
          <w:trHeight w:val="262"/>
        </w:trPr>
        <w:tc>
          <w:tcPr>
            <w:tcW w:w="3402"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GNASAS </w:t>
            </w:r>
            <w:r w:rsidRPr="003973F3">
              <w:rPr>
                <w:rFonts w:ascii="Book Antiqua" w:hAnsi="Book Antiqua"/>
                <w:bCs/>
              </w:rPr>
              <w:t>hypermethylation</w:t>
            </w:r>
          </w:p>
        </w:tc>
        <w:tc>
          <w:tcPr>
            <w:tcW w:w="1134"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3 (37.5</w:t>
            </w:r>
            <w:r w:rsidR="00AC00E8" w:rsidRPr="003973F3">
              <w:rPr>
                <w:rFonts w:ascii="Book Antiqua" w:hAnsi="Book Antiqua"/>
              </w:rPr>
              <w:t>)</w:t>
            </w:r>
          </w:p>
        </w:tc>
        <w:tc>
          <w:tcPr>
            <w:tcW w:w="2268"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1 (10.0</w:t>
            </w:r>
            <w:r w:rsidR="00AC00E8" w:rsidRPr="003973F3">
              <w:rPr>
                <w:rFonts w:ascii="Book Antiqua" w:hAnsi="Book Antiqua"/>
              </w:rPr>
              <w:t>)</w:t>
            </w:r>
          </w:p>
        </w:tc>
        <w:tc>
          <w:tcPr>
            <w:tcW w:w="1303"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3 (15.0</w:t>
            </w:r>
            <w:r w:rsidR="00AC00E8" w:rsidRPr="003973F3">
              <w:rPr>
                <w:rFonts w:ascii="Book Antiqua" w:hAnsi="Book Antiqua"/>
              </w:rPr>
              <w:t>)</w:t>
            </w:r>
          </w:p>
        </w:tc>
        <w:tc>
          <w:tcPr>
            <w:tcW w:w="1080"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0.065</w:t>
            </w:r>
          </w:p>
        </w:tc>
      </w:tr>
      <w:tr w:rsidR="00AC00E8" w:rsidRPr="003973F3" w:rsidTr="000C0F44">
        <w:trPr>
          <w:trHeight w:val="128"/>
        </w:trPr>
        <w:tc>
          <w:tcPr>
            <w:tcW w:w="3402"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GNASXL </w:t>
            </w:r>
            <w:r w:rsidRPr="003973F3">
              <w:rPr>
                <w:rFonts w:ascii="Book Antiqua" w:hAnsi="Book Antiqua"/>
                <w:bCs/>
              </w:rPr>
              <w:t>hypermethylation</w:t>
            </w:r>
          </w:p>
        </w:tc>
        <w:tc>
          <w:tcPr>
            <w:tcW w:w="1134"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4</w:t>
            </w:r>
            <w:r w:rsidR="00CA7A4F" w:rsidRPr="003973F3">
              <w:rPr>
                <w:rFonts w:ascii="Book Antiqua" w:hAnsi="Book Antiqua"/>
              </w:rPr>
              <w:t xml:space="preserve"> (50</w:t>
            </w:r>
            <w:r w:rsidRPr="003973F3">
              <w:rPr>
                <w:rFonts w:ascii="Book Antiqua" w:hAnsi="Book Antiqua"/>
              </w:rPr>
              <w:t>)</w:t>
            </w:r>
          </w:p>
        </w:tc>
        <w:tc>
          <w:tcPr>
            <w:tcW w:w="2268"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0 (0.0</w:t>
            </w:r>
            <w:r w:rsidR="00AC00E8" w:rsidRPr="003973F3">
              <w:rPr>
                <w:rFonts w:ascii="Book Antiqua" w:hAnsi="Book Antiqua"/>
              </w:rPr>
              <w:t>)</w:t>
            </w:r>
          </w:p>
        </w:tc>
        <w:tc>
          <w:tcPr>
            <w:tcW w:w="1303"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2 (10.0</w:t>
            </w:r>
            <w:r w:rsidR="00AC00E8" w:rsidRPr="003973F3">
              <w:rPr>
                <w:rFonts w:ascii="Book Antiqua" w:hAnsi="Book Antiqua"/>
              </w:rPr>
              <w:t>)</w:t>
            </w:r>
          </w:p>
        </w:tc>
        <w:tc>
          <w:tcPr>
            <w:tcW w:w="1080"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0.004</w:t>
            </w:r>
          </w:p>
        </w:tc>
      </w:tr>
      <w:tr w:rsidR="00AC00E8" w:rsidRPr="003973F3" w:rsidTr="000C0F44">
        <w:trPr>
          <w:trHeight w:val="21"/>
        </w:trPr>
        <w:tc>
          <w:tcPr>
            <w:tcW w:w="3402"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GNAS1A</w:t>
            </w:r>
            <w:r w:rsidRPr="003973F3">
              <w:rPr>
                <w:rFonts w:ascii="Book Antiqua" w:hAnsi="Book Antiqua"/>
                <w:bCs/>
              </w:rPr>
              <w:t xml:space="preserve"> hypermethylation</w:t>
            </w:r>
          </w:p>
        </w:tc>
        <w:tc>
          <w:tcPr>
            <w:tcW w:w="1134"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1 (12.5</w:t>
            </w:r>
            <w:r w:rsidR="00AC00E8" w:rsidRPr="003973F3">
              <w:rPr>
                <w:rFonts w:ascii="Book Antiqua" w:hAnsi="Book Antiqua"/>
              </w:rPr>
              <w:t>)</w:t>
            </w:r>
          </w:p>
        </w:tc>
        <w:tc>
          <w:tcPr>
            <w:tcW w:w="2268"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0 (0.0</w:t>
            </w:r>
            <w:r w:rsidR="00AC00E8" w:rsidRPr="003973F3">
              <w:rPr>
                <w:rFonts w:ascii="Book Antiqua" w:hAnsi="Book Antiqua"/>
              </w:rPr>
              <w:t>)</w:t>
            </w:r>
          </w:p>
        </w:tc>
        <w:tc>
          <w:tcPr>
            <w:tcW w:w="1303"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0 (0</w:t>
            </w:r>
            <w:r w:rsidR="00AC00E8" w:rsidRPr="003973F3">
              <w:rPr>
                <w:rFonts w:ascii="Book Antiqua" w:hAnsi="Book Antiqua"/>
              </w:rPr>
              <w:t>)</w:t>
            </w:r>
          </w:p>
        </w:tc>
        <w:tc>
          <w:tcPr>
            <w:tcW w:w="1080"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0.0355</w:t>
            </w:r>
          </w:p>
        </w:tc>
      </w:tr>
      <w:tr w:rsidR="00AC00E8" w:rsidRPr="003973F3" w:rsidTr="000C0F44">
        <w:trPr>
          <w:trHeight w:val="248"/>
        </w:trPr>
        <w:tc>
          <w:tcPr>
            <w:tcW w:w="3402"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GNAS </w:t>
            </w:r>
            <w:r w:rsidRPr="000C0F44">
              <w:rPr>
                <w:rFonts w:ascii="Book Antiqua" w:hAnsi="Book Antiqua"/>
                <w:bCs/>
                <w:iCs/>
              </w:rPr>
              <w:t xml:space="preserve">locus </w:t>
            </w:r>
            <w:r w:rsidRPr="003973F3">
              <w:rPr>
                <w:rFonts w:ascii="Book Antiqua" w:hAnsi="Book Antiqua"/>
                <w:bCs/>
                <w:iCs/>
              </w:rPr>
              <w:t>methylation changes</w:t>
            </w:r>
          </w:p>
        </w:tc>
        <w:tc>
          <w:tcPr>
            <w:tcW w:w="1134"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6 (75.0</w:t>
            </w:r>
            <w:r w:rsidR="00AC00E8" w:rsidRPr="003973F3">
              <w:rPr>
                <w:rFonts w:ascii="Book Antiqua" w:hAnsi="Book Antiqua"/>
              </w:rPr>
              <w:t>)</w:t>
            </w:r>
          </w:p>
        </w:tc>
        <w:tc>
          <w:tcPr>
            <w:tcW w:w="2268"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0 (0.0</w:t>
            </w:r>
            <w:r w:rsidR="00AC00E8" w:rsidRPr="003973F3">
              <w:rPr>
                <w:rFonts w:ascii="Book Antiqua" w:hAnsi="Book Antiqua"/>
              </w:rPr>
              <w:t>)</w:t>
            </w:r>
          </w:p>
        </w:tc>
        <w:tc>
          <w:tcPr>
            <w:tcW w:w="1303"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2 (6.7</w:t>
            </w:r>
            <w:r w:rsidR="00AC00E8" w:rsidRPr="003973F3">
              <w:rPr>
                <w:rFonts w:ascii="Book Antiqua" w:hAnsi="Book Antiqua"/>
              </w:rPr>
              <w:t>)</w:t>
            </w:r>
          </w:p>
        </w:tc>
        <w:tc>
          <w:tcPr>
            <w:tcW w:w="1080"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0.000</w:t>
            </w:r>
          </w:p>
        </w:tc>
      </w:tr>
    </w:tbl>
    <w:bookmarkEnd w:id="7"/>
    <w:p w:rsidR="009D66C0" w:rsidRPr="003973F3" w:rsidRDefault="009D178E" w:rsidP="00A937EA">
      <w:pPr>
        <w:autoSpaceDE w:val="0"/>
        <w:snapToGrid w:val="0"/>
        <w:spacing w:line="360" w:lineRule="auto"/>
        <w:jc w:val="both"/>
        <w:rPr>
          <w:rFonts w:ascii="Book Antiqua" w:hAnsi="Book Antiqua" w:cstheme="minorHAnsi"/>
          <w:b/>
        </w:rPr>
      </w:pPr>
      <w:r w:rsidRPr="003973F3">
        <w:rPr>
          <w:rFonts w:ascii="Book Antiqua" w:hAnsi="Book Antiqua"/>
          <w:i/>
          <w:iCs/>
        </w:rPr>
        <w:t>GNAS</w:t>
      </w:r>
      <w:r w:rsidRPr="003973F3">
        <w:rPr>
          <w:rFonts w:ascii="Book Antiqua" w:hAnsi="Book Antiqua"/>
        </w:rPr>
        <w:t xml:space="preserve"> </w:t>
      </w:r>
      <w:r w:rsidRPr="000C0F44">
        <w:rPr>
          <w:rFonts w:ascii="Book Antiqua" w:hAnsi="Book Antiqua"/>
        </w:rPr>
        <w:t>locus</w:t>
      </w:r>
      <w:r w:rsidRPr="003973F3">
        <w:rPr>
          <w:rFonts w:ascii="Book Antiqua" w:hAnsi="Book Antiqua"/>
        </w:rPr>
        <w:t xml:space="preserve"> methylation changes, DMR hypermethylation, or </w:t>
      </w:r>
      <w:r w:rsidRPr="003973F3">
        <w:rPr>
          <w:rFonts w:ascii="Book Antiqua" w:hAnsi="Book Antiqua"/>
          <w:i/>
          <w:iCs/>
        </w:rPr>
        <w:t xml:space="preserve">GNAS </w:t>
      </w:r>
      <w:r w:rsidRPr="003973F3">
        <w:rPr>
          <w:rFonts w:ascii="Book Antiqua" w:hAnsi="Book Antiqua"/>
          <w:iCs/>
        </w:rPr>
        <w:t xml:space="preserve">intragenic </w:t>
      </w:r>
      <w:r w:rsidRPr="003973F3">
        <w:rPr>
          <w:rFonts w:ascii="Book Antiqua" w:hAnsi="Book Antiqua"/>
        </w:rPr>
        <w:t>hypomethylation</w:t>
      </w:r>
      <w:r w:rsidR="00C0513C" w:rsidRPr="003973F3">
        <w:rPr>
          <w:rFonts w:ascii="Book Antiqua" w:hAnsi="Book Antiqua"/>
        </w:rPr>
        <w:t>.</w:t>
      </w:r>
      <w:r w:rsidR="00755523" w:rsidRPr="003973F3">
        <w:rPr>
          <w:rFonts w:ascii="Book Antiqua" w:hAnsi="Book Antiqua"/>
        </w:rPr>
        <w:t xml:space="preserve"> </w:t>
      </w:r>
      <w:r w:rsidR="00755523" w:rsidRPr="003973F3">
        <w:rPr>
          <w:rFonts w:ascii="Book Antiqua" w:eastAsia="Book Antiqua" w:hAnsi="Book Antiqua" w:cs="Book Antiqua"/>
          <w:i/>
        </w:rPr>
        <w:t>GNAS</w:t>
      </w:r>
      <w:r w:rsidR="00755523" w:rsidRPr="003973F3">
        <w:rPr>
          <w:rFonts w:ascii="Book Antiqua" w:eastAsia="Book Antiqua" w:hAnsi="Book Antiqua" w:cs="Book Antiqua"/>
        </w:rPr>
        <w:t xml:space="preserve">: </w:t>
      </w:r>
      <w:r w:rsidR="00755523" w:rsidRPr="003973F3">
        <w:rPr>
          <w:rFonts w:ascii="Book Antiqua" w:eastAsia="Book Antiqua" w:hAnsi="Book Antiqua" w:cs="Book Antiqua"/>
          <w:color w:val="000000"/>
          <w:shd w:val="clear" w:color="auto" w:fill="FFFFFF"/>
        </w:rPr>
        <w:t>Guanine nucleotide-binding protein, alpha stimulating.</w:t>
      </w:r>
    </w:p>
    <w:p w:rsidR="00AC00E8" w:rsidRPr="003973F3" w:rsidRDefault="009D66C0" w:rsidP="00A937EA">
      <w:pPr>
        <w:autoSpaceDE w:val="0"/>
        <w:snapToGrid w:val="0"/>
        <w:spacing w:line="360" w:lineRule="auto"/>
        <w:jc w:val="both"/>
        <w:rPr>
          <w:rFonts w:ascii="Book Antiqua" w:hAnsi="Book Antiqua" w:cstheme="minorHAnsi"/>
          <w:b/>
        </w:rPr>
      </w:pPr>
      <w:r w:rsidRPr="003973F3">
        <w:rPr>
          <w:rFonts w:ascii="Book Antiqua" w:hAnsi="Book Antiqua" w:cstheme="minorHAnsi"/>
          <w:b/>
        </w:rPr>
        <w:br w:type="page"/>
      </w:r>
      <w:r w:rsidR="00435194" w:rsidRPr="003973F3">
        <w:rPr>
          <w:rFonts w:ascii="Book Antiqua" w:eastAsia="Calibri" w:hAnsi="Book Antiqua" w:cs="Arial"/>
          <w:b/>
          <w:bCs/>
        </w:rPr>
        <w:lastRenderedPageBreak/>
        <w:t>Table 3 Correlation between methylation status and malignancy with partial correlation controlling for patients’ gender and age</w:t>
      </w:r>
    </w:p>
    <w:tbl>
      <w:tblPr>
        <w:tblStyle w:val="a5"/>
        <w:tblW w:w="94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1470"/>
        <w:gridCol w:w="921"/>
        <w:gridCol w:w="2257"/>
        <w:gridCol w:w="2176"/>
      </w:tblGrid>
      <w:tr w:rsidR="00690C4C" w:rsidRPr="003973F3" w:rsidTr="00690C4C">
        <w:tc>
          <w:tcPr>
            <w:tcW w:w="2625" w:type="dxa"/>
            <w:tcBorders>
              <w:top w:val="single" w:sz="4" w:space="0" w:color="auto"/>
              <w:bottom w:val="single" w:sz="4" w:space="0" w:color="auto"/>
            </w:tcBorders>
          </w:tcPr>
          <w:p w:rsidR="00690C4C" w:rsidRPr="003973F3" w:rsidRDefault="00690C4C" w:rsidP="00A937EA">
            <w:pPr>
              <w:snapToGrid w:val="0"/>
              <w:spacing w:line="360" w:lineRule="auto"/>
              <w:rPr>
                <w:rFonts w:ascii="Book Antiqua" w:eastAsia="Calibri" w:hAnsi="Book Antiqua" w:cs="Arial"/>
                <w:b/>
                <w:lang w:val="en-US"/>
              </w:rPr>
            </w:pPr>
            <w:r w:rsidRPr="003973F3">
              <w:rPr>
                <w:rFonts w:ascii="Book Antiqua" w:eastAsia="Calibri" w:hAnsi="Book Antiqua" w:cs="Arial"/>
                <w:b/>
                <w:lang w:val="en-US"/>
              </w:rPr>
              <w:t>Rank correlation</w:t>
            </w:r>
          </w:p>
        </w:tc>
        <w:tc>
          <w:tcPr>
            <w:tcW w:w="2391" w:type="dxa"/>
            <w:gridSpan w:val="2"/>
            <w:vMerge w:val="restart"/>
            <w:tcBorders>
              <w:top w:val="single" w:sz="4" w:space="0" w:color="auto"/>
            </w:tcBorders>
          </w:tcPr>
          <w:p w:rsidR="00690C4C" w:rsidRPr="003973F3" w:rsidRDefault="00690C4C" w:rsidP="00A937EA">
            <w:pPr>
              <w:snapToGrid w:val="0"/>
              <w:spacing w:line="360" w:lineRule="auto"/>
              <w:ind w:left="498" w:hanging="498"/>
              <w:jc w:val="center"/>
              <w:rPr>
                <w:rFonts w:ascii="Book Antiqua" w:eastAsia="Calibri" w:hAnsi="Book Antiqua" w:cs="Arial"/>
                <w:b/>
                <w:lang w:val="en-US"/>
              </w:rPr>
            </w:pPr>
            <w:r w:rsidRPr="003973F3">
              <w:rPr>
                <w:rFonts w:ascii="Book Antiqua" w:eastAsia="Calibri" w:hAnsi="Book Antiqua" w:cs="Arial"/>
                <w:b/>
                <w:lang w:val="en-US"/>
              </w:rPr>
              <w:t>Kendall</w:t>
            </w:r>
          </w:p>
        </w:tc>
        <w:tc>
          <w:tcPr>
            <w:tcW w:w="4433" w:type="dxa"/>
            <w:gridSpan w:val="2"/>
            <w:tcBorders>
              <w:top w:val="single" w:sz="4" w:space="0" w:color="auto"/>
              <w:bottom w:val="single" w:sz="4" w:space="0" w:color="auto"/>
            </w:tcBorders>
          </w:tcPr>
          <w:p w:rsidR="00690C4C" w:rsidRPr="003973F3" w:rsidRDefault="00690C4C"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lang w:val="en-US"/>
              </w:rPr>
              <w:t>Partial</w:t>
            </w:r>
          </w:p>
        </w:tc>
      </w:tr>
      <w:tr w:rsidR="00690C4C" w:rsidRPr="003973F3" w:rsidTr="00690C4C">
        <w:tc>
          <w:tcPr>
            <w:tcW w:w="2625" w:type="dxa"/>
            <w:tcBorders>
              <w:top w:val="single" w:sz="4" w:space="0" w:color="auto"/>
              <w:bottom w:val="single" w:sz="4" w:space="0" w:color="auto"/>
            </w:tcBorders>
          </w:tcPr>
          <w:p w:rsidR="00690C4C" w:rsidRPr="003973F3" w:rsidRDefault="00690C4C" w:rsidP="00A937EA">
            <w:pPr>
              <w:snapToGrid w:val="0"/>
              <w:spacing w:line="360" w:lineRule="auto"/>
              <w:rPr>
                <w:rFonts w:ascii="Book Antiqua" w:eastAsia="Calibri" w:hAnsi="Book Antiqua" w:cs="Arial"/>
                <w:b/>
                <w:lang w:val="en-US"/>
              </w:rPr>
            </w:pPr>
            <w:r w:rsidRPr="003973F3">
              <w:rPr>
                <w:rFonts w:ascii="Book Antiqua" w:eastAsia="Calibri" w:hAnsi="Book Antiqua" w:cs="Arial"/>
                <w:b/>
                <w:lang w:val="en-US"/>
              </w:rPr>
              <w:t>Possible confounders</w:t>
            </w:r>
          </w:p>
        </w:tc>
        <w:tc>
          <w:tcPr>
            <w:tcW w:w="2391" w:type="dxa"/>
            <w:gridSpan w:val="2"/>
            <w:vMerge/>
            <w:tcBorders>
              <w:bottom w:val="single" w:sz="4" w:space="0" w:color="auto"/>
            </w:tcBorders>
          </w:tcPr>
          <w:p w:rsidR="00690C4C" w:rsidRPr="003973F3" w:rsidRDefault="00690C4C" w:rsidP="00A937EA">
            <w:pPr>
              <w:snapToGrid w:val="0"/>
              <w:spacing w:line="360" w:lineRule="auto"/>
              <w:jc w:val="center"/>
              <w:rPr>
                <w:rFonts w:ascii="Book Antiqua" w:eastAsia="Calibri" w:hAnsi="Book Antiqua" w:cs="Arial"/>
                <w:b/>
                <w:lang w:val="en-US"/>
              </w:rPr>
            </w:pPr>
          </w:p>
        </w:tc>
        <w:tc>
          <w:tcPr>
            <w:tcW w:w="2257" w:type="dxa"/>
            <w:tcBorders>
              <w:top w:val="single" w:sz="4" w:space="0" w:color="auto"/>
              <w:bottom w:val="single" w:sz="4" w:space="0" w:color="auto"/>
            </w:tcBorders>
          </w:tcPr>
          <w:p w:rsidR="00690C4C" w:rsidRPr="003973F3" w:rsidRDefault="00690C4C"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lang w:val="en-US"/>
              </w:rPr>
              <w:t>Gender</w:t>
            </w:r>
          </w:p>
        </w:tc>
        <w:tc>
          <w:tcPr>
            <w:tcW w:w="2176" w:type="dxa"/>
            <w:tcBorders>
              <w:top w:val="single" w:sz="4" w:space="0" w:color="auto"/>
              <w:bottom w:val="single" w:sz="4" w:space="0" w:color="auto"/>
            </w:tcBorders>
          </w:tcPr>
          <w:p w:rsidR="00690C4C" w:rsidRPr="003973F3" w:rsidRDefault="00690C4C"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lang w:val="en-US"/>
              </w:rPr>
              <w:t>Age</w:t>
            </w:r>
          </w:p>
        </w:tc>
      </w:tr>
      <w:tr w:rsidR="00AC00E8" w:rsidRPr="003973F3" w:rsidTr="00690C4C">
        <w:tc>
          <w:tcPr>
            <w:tcW w:w="2625" w:type="dxa"/>
            <w:tcBorders>
              <w:top w:val="single" w:sz="4" w:space="0" w:color="auto"/>
              <w:bottom w:val="single" w:sz="4" w:space="0" w:color="auto"/>
            </w:tcBorders>
          </w:tcPr>
          <w:p w:rsidR="00AC00E8" w:rsidRPr="003973F3" w:rsidRDefault="00AC00E8" w:rsidP="00A937EA">
            <w:pPr>
              <w:snapToGrid w:val="0"/>
              <w:spacing w:line="360" w:lineRule="auto"/>
              <w:rPr>
                <w:rFonts w:ascii="Book Antiqua" w:eastAsia="Calibri" w:hAnsi="Book Antiqua" w:cs="Arial"/>
                <w:b/>
                <w:lang w:val="en-US"/>
              </w:rPr>
            </w:pPr>
            <w:r w:rsidRPr="003973F3">
              <w:rPr>
                <w:rFonts w:ascii="Book Antiqua" w:eastAsia="Calibri" w:hAnsi="Book Antiqua" w:cs="Arial"/>
                <w:b/>
                <w:bCs/>
                <w:lang w:val="en-US"/>
              </w:rPr>
              <w:t xml:space="preserve">Malignant </w:t>
            </w:r>
            <w:r w:rsidR="00435194" w:rsidRPr="003973F3">
              <w:rPr>
                <w:rFonts w:ascii="Book Antiqua" w:eastAsia="Calibri" w:hAnsi="Book Antiqua" w:cs="Arial"/>
                <w:b/>
                <w:bCs/>
                <w:lang w:val="en-US"/>
              </w:rPr>
              <w:t>c</w:t>
            </w:r>
            <w:r w:rsidRPr="003973F3">
              <w:rPr>
                <w:rFonts w:ascii="Book Antiqua" w:eastAsia="Calibri" w:hAnsi="Book Antiqua" w:cs="Arial"/>
                <w:b/>
                <w:bCs/>
                <w:lang w:val="en-US"/>
              </w:rPr>
              <w:t>ysts</w:t>
            </w:r>
          </w:p>
        </w:tc>
        <w:tc>
          <w:tcPr>
            <w:tcW w:w="1470"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caps/>
                <w:lang w:val="en-US"/>
              </w:rPr>
              <w:t>c</w:t>
            </w:r>
            <w:r w:rsidRPr="003973F3">
              <w:rPr>
                <w:rFonts w:ascii="Book Antiqua" w:eastAsia="Calibri" w:hAnsi="Book Antiqua" w:cs="Arial"/>
                <w:b/>
                <w:lang w:val="en-US"/>
              </w:rPr>
              <w:t>orrelation</w:t>
            </w:r>
          </w:p>
        </w:tc>
        <w:tc>
          <w:tcPr>
            <w:tcW w:w="921"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i/>
                <w:lang w:val="en-US"/>
              </w:rPr>
              <w:t>P</w:t>
            </w:r>
            <w:r w:rsidR="00435194" w:rsidRPr="003973F3">
              <w:rPr>
                <w:rFonts w:ascii="Book Antiqua" w:eastAsia="Calibri" w:hAnsi="Book Antiqua" w:cs="Arial"/>
                <w:b/>
                <w:lang w:val="en-US"/>
              </w:rPr>
              <w:t xml:space="preserve"> </w:t>
            </w:r>
            <w:r w:rsidRPr="003973F3">
              <w:rPr>
                <w:rFonts w:ascii="Book Antiqua" w:eastAsia="Calibri" w:hAnsi="Book Antiqua" w:cs="Arial"/>
                <w:b/>
                <w:lang w:val="en-US"/>
              </w:rPr>
              <w:t>value</w:t>
            </w:r>
          </w:p>
        </w:tc>
        <w:tc>
          <w:tcPr>
            <w:tcW w:w="2257"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caps/>
                <w:lang w:val="en-US"/>
              </w:rPr>
              <w:t>c</w:t>
            </w:r>
            <w:r w:rsidRPr="003973F3">
              <w:rPr>
                <w:rFonts w:ascii="Book Antiqua" w:eastAsia="Calibri" w:hAnsi="Book Antiqua" w:cs="Arial"/>
                <w:b/>
                <w:lang w:val="en-US"/>
              </w:rPr>
              <w:t>orrelation</w:t>
            </w:r>
          </w:p>
        </w:tc>
        <w:tc>
          <w:tcPr>
            <w:tcW w:w="2176"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caps/>
                <w:lang w:val="en-US"/>
              </w:rPr>
              <w:t>c</w:t>
            </w:r>
            <w:r w:rsidRPr="003973F3">
              <w:rPr>
                <w:rFonts w:ascii="Book Antiqua" w:eastAsia="Calibri" w:hAnsi="Book Antiqua" w:cs="Arial"/>
                <w:b/>
                <w:lang w:val="en-US"/>
              </w:rPr>
              <w:t>orrelation</w:t>
            </w:r>
          </w:p>
        </w:tc>
      </w:tr>
      <w:tr w:rsidR="00AC00E8" w:rsidRPr="003973F3" w:rsidTr="00690C4C">
        <w:tc>
          <w:tcPr>
            <w:tcW w:w="2625" w:type="dxa"/>
            <w:tcBorders>
              <w:top w:val="single" w:sz="4" w:space="0" w:color="auto"/>
            </w:tcBorders>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NESP55</w:t>
            </w:r>
            <w:r w:rsidRPr="003973F3">
              <w:rPr>
                <w:rFonts w:ascii="Book Antiqua" w:eastAsia="Calibri" w:hAnsi="Book Antiqua" w:cs="Times New Roman"/>
                <w:lang w:val="en-US"/>
              </w:rPr>
              <w:t xml:space="preserve"> hypermethylation</w:t>
            </w:r>
          </w:p>
        </w:tc>
        <w:tc>
          <w:tcPr>
            <w:tcW w:w="1470" w:type="dxa"/>
            <w:tcBorders>
              <w:top w:val="single" w:sz="4" w:space="0" w:color="auto"/>
            </w:tcBorders>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0.539</w:t>
            </w:r>
          </w:p>
        </w:tc>
        <w:tc>
          <w:tcPr>
            <w:tcW w:w="921" w:type="dxa"/>
            <w:tcBorders>
              <w:top w:val="single" w:sz="4" w:space="0" w:color="auto"/>
            </w:tcBorders>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0.003</w:t>
            </w:r>
          </w:p>
        </w:tc>
        <w:tc>
          <w:tcPr>
            <w:tcW w:w="2257" w:type="dxa"/>
            <w:tcBorders>
              <w:top w:val="single" w:sz="4" w:space="0" w:color="auto"/>
            </w:tcBorders>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0.545</w:t>
            </w:r>
          </w:p>
        </w:tc>
        <w:tc>
          <w:tcPr>
            <w:tcW w:w="2176" w:type="dxa"/>
            <w:tcBorders>
              <w:top w:val="single" w:sz="4" w:space="0" w:color="auto"/>
            </w:tcBorders>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0.519</w:t>
            </w:r>
          </w:p>
        </w:tc>
      </w:tr>
      <w:tr w:rsidR="00AC00E8" w:rsidRPr="003973F3" w:rsidTr="00690C4C">
        <w:tc>
          <w:tcPr>
            <w:tcW w:w="2625" w:type="dxa"/>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GNASAS</w:t>
            </w:r>
            <w:r w:rsidRPr="003973F3">
              <w:rPr>
                <w:rFonts w:ascii="Book Antiqua" w:eastAsia="Calibri" w:hAnsi="Book Antiqua" w:cs="Times New Roman"/>
                <w:lang w:val="en-US"/>
              </w:rPr>
              <w:t xml:space="preserve"> hypermethylation</w:t>
            </w:r>
          </w:p>
        </w:tc>
        <w:tc>
          <w:tcPr>
            <w:tcW w:w="1470"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0.431</w:t>
            </w:r>
          </w:p>
        </w:tc>
        <w:tc>
          <w:tcPr>
            <w:tcW w:w="921"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0.015</w:t>
            </w:r>
          </w:p>
        </w:tc>
        <w:tc>
          <w:tcPr>
            <w:tcW w:w="2257"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0.459</w:t>
            </w:r>
          </w:p>
        </w:tc>
        <w:tc>
          <w:tcPr>
            <w:tcW w:w="2176"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0.584</w:t>
            </w:r>
          </w:p>
        </w:tc>
      </w:tr>
      <w:tr w:rsidR="00AC00E8" w:rsidRPr="003973F3" w:rsidTr="00690C4C">
        <w:tc>
          <w:tcPr>
            <w:tcW w:w="2625" w:type="dxa"/>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GNASXL</w:t>
            </w:r>
            <w:r w:rsidRPr="003973F3">
              <w:rPr>
                <w:rFonts w:ascii="Book Antiqua" w:eastAsia="Calibri" w:hAnsi="Book Antiqua" w:cs="Times New Roman"/>
                <w:lang w:val="en-US"/>
              </w:rPr>
              <w:t xml:space="preserve"> hypermethylation</w:t>
            </w:r>
          </w:p>
        </w:tc>
        <w:tc>
          <w:tcPr>
            <w:tcW w:w="1470"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0.434</w:t>
            </w:r>
          </w:p>
        </w:tc>
        <w:tc>
          <w:tcPr>
            <w:tcW w:w="921"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0.011</w:t>
            </w:r>
          </w:p>
        </w:tc>
        <w:tc>
          <w:tcPr>
            <w:tcW w:w="2257"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0.461</w:t>
            </w:r>
          </w:p>
        </w:tc>
        <w:tc>
          <w:tcPr>
            <w:tcW w:w="2176"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0.356</w:t>
            </w:r>
          </w:p>
        </w:tc>
      </w:tr>
      <w:tr w:rsidR="00AC00E8" w:rsidRPr="003973F3" w:rsidTr="00690C4C">
        <w:tc>
          <w:tcPr>
            <w:tcW w:w="2625" w:type="dxa"/>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 xml:space="preserve">GNAS1A </w:t>
            </w:r>
            <w:r w:rsidRPr="003973F3">
              <w:rPr>
                <w:rFonts w:ascii="Book Antiqua" w:eastAsia="Calibri" w:hAnsi="Book Antiqua" w:cs="Times New Roman"/>
                <w:lang w:val="en-US"/>
              </w:rPr>
              <w:t>hypermethylation</w:t>
            </w:r>
          </w:p>
        </w:tc>
        <w:tc>
          <w:tcPr>
            <w:tcW w:w="1470"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0.160</w:t>
            </w:r>
          </w:p>
        </w:tc>
        <w:tc>
          <w:tcPr>
            <w:tcW w:w="921"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0.361</w:t>
            </w:r>
          </w:p>
        </w:tc>
        <w:tc>
          <w:tcPr>
            <w:tcW w:w="2257"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0.191</w:t>
            </w:r>
          </w:p>
        </w:tc>
        <w:tc>
          <w:tcPr>
            <w:tcW w:w="2176"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0.147</w:t>
            </w:r>
          </w:p>
        </w:tc>
      </w:tr>
      <w:tr w:rsidR="00AC00E8" w:rsidRPr="003973F3" w:rsidTr="00690C4C">
        <w:tc>
          <w:tcPr>
            <w:tcW w:w="2625" w:type="dxa"/>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GNAS</w:t>
            </w:r>
            <w:r w:rsidRPr="003973F3">
              <w:rPr>
                <w:rFonts w:ascii="Book Antiqua" w:eastAsia="Calibri" w:hAnsi="Book Antiqua" w:cs="Times New Roman"/>
                <w:i/>
                <w:iCs/>
                <w:lang w:val="en-US"/>
              </w:rPr>
              <w:t xml:space="preserve"> </w:t>
            </w:r>
            <w:r w:rsidRPr="000C0F44">
              <w:rPr>
                <w:rFonts w:ascii="Book Antiqua" w:eastAsia="Calibri" w:hAnsi="Book Antiqua"/>
                <w:iCs/>
              </w:rPr>
              <w:t>locus</w:t>
            </w:r>
            <w:r w:rsidRPr="003973F3">
              <w:rPr>
                <w:rFonts w:ascii="Book Antiqua" w:eastAsia="Calibri" w:hAnsi="Book Antiqua" w:cs="Times New Roman"/>
                <w:i/>
                <w:iCs/>
                <w:lang w:val="en-US"/>
              </w:rPr>
              <w:t xml:space="preserve"> </w:t>
            </w:r>
            <w:r w:rsidRPr="003973F3">
              <w:rPr>
                <w:rFonts w:ascii="Book Antiqua" w:eastAsia="Calibri" w:hAnsi="Book Antiqua" w:cs="Times New Roman"/>
                <w:iCs/>
                <w:lang w:val="en-US"/>
              </w:rPr>
              <w:t>methylation changes</w:t>
            </w:r>
          </w:p>
        </w:tc>
        <w:tc>
          <w:tcPr>
            <w:tcW w:w="1470"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0.837</w:t>
            </w:r>
          </w:p>
        </w:tc>
        <w:tc>
          <w:tcPr>
            <w:tcW w:w="921"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&lt;0.001</w:t>
            </w:r>
          </w:p>
        </w:tc>
        <w:tc>
          <w:tcPr>
            <w:tcW w:w="2257"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0.870</w:t>
            </w:r>
          </w:p>
        </w:tc>
        <w:tc>
          <w:tcPr>
            <w:tcW w:w="2176"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0.825</w:t>
            </w:r>
          </w:p>
        </w:tc>
      </w:tr>
    </w:tbl>
    <w:p w:rsidR="009D66C0" w:rsidRPr="003973F3" w:rsidRDefault="00755523" w:rsidP="00A937EA">
      <w:pPr>
        <w:autoSpaceDE w:val="0"/>
        <w:snapToGrid w:val="0"/>
        <w:spacing w:line="360" w:lineRule="auto"/>
        <w:jc w:val="both"/>
        <w:rPr>
          <w:rFonts w:ascii="Book Antiqua" w:hAnsi="Book Antiqua" w:cstheme="minorHAnsi"/>
          <w:b/>
        </w:rPr>
      </w:pPr>
      <w:r w:rsidRPr="003973F3">
        <w:rPr>
          <w:rFonts w:ascii="Book Antiqua" w:eastAsia="Book Antiqua" w:hAnsi="Book Antiqua" w:cs="Book Antiqua"/>
          <w:i/>
        </w:rPr>
        <w:t>GNAS</w:t>
      </w:r>
      <w:r w:rsidRPr="003973F3">
        <w:rPr>
          <w:rFonts w:ascii="Book Antiqua" w:eastAsia="Book Antiqua" w:hAnsi="Book Antiqua" w:cs="Book Antiqua"/>
        </w:rPr>
        <w:t xml:space="preserve">: </w:t>
      </w:r>
      <w:r w:rsidRPr="003973F3">
        <w:rPr>
          <w:rFonts w:ascii="Book Antiqua" w:eastAsia="Book Antiqua" w:hAnsi="Book Antiqua" w:cs="Book Antiqua"/>
          <w:color w:val="000000"/>
          <w:shd w:val="clear" w:color="auto" w:fill="FFFFFF"/>
        </w:rPr>
        <w:t>Guanine nucleotide-binding protein, alpha stimulating.</w:t>
      </w:r>
    </w:p>
    <w:p w:rsidR="00AC00E8" w:rsidRPr="003973F3" w:rsidRDefault="009D66C0" w:rsidP="00A937EA">
      <w:pPr>
        <w:autoSpaceDE w:val="0"/>
        <w:snapToGrid w:val="0"/>
        <w:spacing w:line="360" w:lineRule="auto"/>
        <w:jc w:val="both"/>
        <w:rPr>
          <w:rFonts w:ascii="Book Antiqua" w:hAnsi="Book Antiqua" w:cstheme="minorHAnsi"/>
          <w:b/>
        </w:rPr>
      </w:pPr>
      <w:r w:rsidRPr="003973F3">
        <w:rPr>
          <w:rFonts w:ascii="Book Antiqua" w:hAnsi="Book Antiqua" w:cstheme="minorHAnsi"/>
          <w:b/>
        </w:rPr>
        <w:br w:type="page"/>
      </w:r>
      <w:r w:rsidR="00A6471B" w:rsidRPr="003973F3">
        <w:rPr>
          <w:rFonts w:ascii="Book Antiqua" w:hAnsi="Book Antiqua" w:cstheme="minorHAnsi"/>
          <w:b/>
          <w:color w:val="000000"/>
        </w:rPr>
        <w:lastRenderedPageBreak/>
        <w:t>Table 4 Frequencies of distinct clinical features and pancreatic cystic fluid analysis</w:t>
      </w:r>
      <w:r w:rsidR="00A6471B" w:rsidRPr="003973F3">
        <w:rPr>
          <w:rFonts w:ascii="Book Antiqua" w:hAnsi="Book Antiqua" w:cstheme="minorHAnsi"/>
          <w:b/>
          <w:i/>
          <w:iCs/>
          <w:color w:val="000000"/>
        </w:rPr>
        <w:t xml:space="preserve"> </w:t>
      </w:r>
      <w:r w:rsidR="00A6471B" w:rsidRPr="003973F3">
        <w:rPr>
          <w:rFonts w:ascii="Book Antiqua" w:hAnsi="Book Antiqua" w:cstheme="minorHAnsi"/>
          <w:b/>
          <w:iCs/>
          <w:color w:val="000000"/>
        </w:rPr>
        <w:t xml:space="preserve">in the two groups, with or without </w:t>
      </w:r>
      <w:r w:rsidR="00A6471B" w:rsidRPr="003973F3">
        <w:rPr>
          <w:rFonts w:ascii="Book Antiqua" w:hAnsi="Book Antiqua" w:cstheme="minorHAnsi"/>
          <w:b/>
          <w:i/>
          <w:iCs/>
          <w:color w:val="000000"/>
        </w:rPr>
        <w:t xml:space="preserve">GNAS </w:t>
      </w:r>
      <w:r w:rsidR="00A6471B" w:rsidRPr="000C0F44">
        <w:rPr>
          <w:rFonts w:ascii="Book Antiqua" w:hAnsi="Book Antiqua" w:cstheme="minorHAnsi"/>
          <w:b/>
          <w:iCs/>
          <w:color w:val="000000"/>
        </w:rPr>
        <w:t>locus</w:t>
      </w:r>
      <w:r w:rsidR="00A6471B" w:rsidRPr="003973F3">
        <w:rPr>
          <w:rFonts w:ascii="Book Antiqua" w:hAnsi="Book Antiqua" w:cstheme="minorHAnsi"/>
          <w:b/>
          <w:color w:val="000000"/>
        </w:rPr>
        <w:t xml:space="preserve"> methylation changes</w:t>
      </w:r>
    </w:p>
    <w:tbl>
      <w:tblPr>
        <w:tblW w:w="9062" w:type="dxa"/>
        <w:tblInd w:w="144"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3261"/>
        <w:gridCol w:w="1832"/>
        <w:gridCol w:w="2410"/>
        <w:gridCol w:w="1559"/>
      </w:tblGrid>
      <w:tr w:rsidR="00AC00E8" w:rsidRPr="003973F3" w:rsidTr="009964C9">
        <w:trPr>
          <w:trHeight w:val="893"/>
        </w:trPr>
        <w:tc>
          <w:tcPr>
            <w:tcW w:w="3261" w:type="dxa"/>
            <w:tcBorders>
              <w:top w:val="single" w:sz="4" w:space="0" w:color="auto"/>
              <w:bottom w:val="single" w:sz="4" w:space="0" w:color="auto"/>
            </w:tcBorders>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b/>
                <w:bCs/>
              </w:rPr>
            </w:pPr>
            <w:r w:rsidRPr="003973F3">
              <w:rPr>
                <w:rFonts w:ascii="Book Antiqua" w:hAnsi="Book Antiqua"/>
                <w:b/>
                <w:bCs/>
              </w:rPr>
              <w:t>Cyst fluid samples</w:t>
            </w:r>
          </w:p>
        </w:tc>
        <w:tc>
          <w:tcPr>
            <w:tcW w:w="1832" w:type="dxa"/>
            <w:tcBorders>
              <w:top w:val="single" w:sz="4" w:space="0" w:color="auto"/>
              <w:bottom w:val="single" w:sz="4" w:space="0" w:color="auto"/>
            </w:tcBorders>
            <w:shd w:val="clear" w:color="auto" w:fill="auto"/>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b/>
                <w:bCs/>
              </w:rPr>
            </w:pPr>
            <w:r w:rsidRPr="003973F3">
              <w:rPr>
                <w:rFonts w:ascii="Book Antiqua" w:hAnsi="Book Antiqua"/>
                <w:b/>
                <w:bCs/>
                <w:i/>
                <w:iCs/>
              </w:rPr>
              <w:t xml:space="preserve">GNAS </w:t>
            </w:r>
            <w:r w:rsidRPr="000C0F44">
              <w:rPr>
                <w:rFonts w:ascii="Book Antiqua" w:hAnsi="Book Antiqua"/>
                <w:b/>
                <w:bCs/>
                <w:iCs/>
              </w:rPr>
              <w:t>locus</w:t>
            </w:r>
            <w:r w:rsidRPr="003973F3">
              <w:rPr>
                <w:rFonts w:ascii="Book Antiqua" w:hAnsi="Book Antiqua"/>
                <w:b/>
                <w:bCs/>
                <w:i/>
                <w:iCs/>
              </w:rPr>
              <w:t xml:space="preserve"> </w:t>
            </w:r>
            <w:r w:rsidRPr="003973F3">
              <w:rPr>
                <w:rFonts w:ascii="Book Antiqua" w:hAnsi="Book Antiqua"/>
                <w:b/>
                <w:bCs/>
              </w:rPr>
              <w:t>methylation changes</w:t>
            </w:r>
          </w:p>
        </w:tc>
        <w:tc>
          <w:tcPr>
            <w:tcW w:w="2410"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hAnsi="Book Antiqua"/>
                <w:b/>
                <w:bCs/>
              </w:rPr>
            </w:pPr>
            <w:r w:rsidRPr="003973F3">
              <w:rPr>
                <w:rFonts w:ascii="Book Antiqua" w:hAnsi="Book Antiqua"/>
                <w:b/>
                <w:bCs/>
              </w:rPr>
              <w:t xml:space="preserve">No </w:t>
            </w:r>
            <w:r w:rsidRPr="003973F3">
              <w:rPr>
                <w:rFonts w:ascii="Book Antiqua" w:hAnsi="Book Antiqua"/>
                <w:b/>
                <w:bCs/>
                <w:i/>
                <w:iCs/>
              </w:rPr>
              <w:t>GNAS</w:t>
            </w:r>
            <w:r w:rsidRPr="003973F3">
              <w:rPr>
                <w:rFonts w:ascii="Book Antiqua" w:hAnsi="Book Antiqua"/>
                <w:b/>
                <w:bCs/>
              </w:rPr>
              <w:t xml:space="preserve"> </w:t>
            </w:r>
            <w:r w:rsidRPr="000C0F44">
              <w:rPr>
                <w:rFonts w:ascii="Book Antiqua" w:hAnsi="Book Antiqua"/>
                <w:b/>
                <w:bCs/>
              </w:rPr>
              <w:t>locus</w:t>
            </w:r>
            <w:r w:rsidRPr="003973F3">
              <w:rPr>
                <w:rFonts w:ascii="Book Antiqua" w:hAnsi="Book Antiqua"/>
                <w:b/>
                <w:bCs/>
                <w:i/>
              </w:rPr>
              <w:t xml:space="preserve"> </w:t>
            </w:r>
            <w:r w:rsidRPr="003973F3">
              <w:rPr>
                <w:rFonts w:ascii="Book Antiqua" w:hAnsi="Book Antiqua"/>
                <w:b/>
                <w:bCs/>
              </w:rPr>
              <w:t>methylation changes</w:t>
            </w:r>
          </w:p>
        </w:tc>
        <w:tc>
          <w:tcPr>
            <w:tcW w:w="1559" w:type="dxa"/>
            <w:tcBorders>
              <w:top w:val="single" w:sz="4" w:space="0" w:color="auto"/>
              <w:bottom w:val="single" w:sz="4" w:space="0" w:color="auto"/>
            </w:tcBorders>
            <w:shd w:val="clear" w:color="auto" w:fill="auto"/>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b/>
                <w:bCs/>
              </w:rPr>
            </w:pPr>
            <w:r w:rsidRPr="003973F3">
              <w:rPr>
                <w:rFonts w:ascii="Book Antiqua" w:hAnsi="Book Antiqua"/>
                <w:b/>
                <w:bCs/>
                <w:i/>
                <w:iCs/>
              </w:rPr>
              <w:t>P</w:t>
            </w:r>
            <w:r w:rsidR="00A6471B" w:rsidRPr="003973F3">
              <w:rPr>
                <w:rFonts w:ascii="Book Antiqua" w:hAnsi="Book Antiqua"/>
                <w:b/>
                <w:bCs/>
              </w:rPr>
              <w:t xml:space="preserve"> </w:t>
            </w:r>
            <w:r w:rsidRPr="003973F3">
              <w:rPr>
                <w:rFonts w:ascii="Book Antiqua" w:hAnsi="Book Antiqua"/>
                <w:b/>
                <w:bCs/>
              </w:rPr>
              <w:t>value</w:t>
            </w:r>
          </w:p>
        </w:tc>
      </w:tr>
      <w:tr w:rsidR="00AC00E8" w:rsidRPr="003973F3" w:rsidTr="009964C9">
        <w:trPr>
          <w:trHeight w:val="224"/>
        </w:trPr>
        <w:tc>
          <w:tcPr>
            <w:tcW w:w="3261" w:type="dxa"/>
            <w:tcBorders>
              <w:top w:val="single" w:sz="4" w:space="0" w:color="auto"/>
            </w:tcBorders>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rPr>
              <w:t>Female</w:t>
            </w:r>
          </w:p>
        </w:tc>
        <w:tc>
          <w:tcPr>
            <w:tcW w:w="1832" w:type="dxa"/>
            <w:tcBorders>
              <w:top w:val="single" w:sz="4" w:space="0" w:color="auto"/>
            </w:tcBorders>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tcBorders>
              <w:top w:val="single" w:sz="4" w:space="0" w:color="auto"/>
            </w:tcBorders>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75%</w:t>
            </w:r>
          </w:p>
        </w:tc>
        <w:tc>
          <w:tcPr>
            <w:tcW w:w="1559" w:type="dxa"/>
            <w:tcBorders>
              <w:top w:val="single" w:sz="4" w:space="0" w:color="auto"/>
            </w:tcBorders>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0.486</w:t>
            </w:r>
          </w:p>
        </w:tc>
      </w:tr>
      <w:tr w:rsidR="00AC00E8" w:rsidRPr="003973F3" w:rsidTr="009964C9">
        <w:trPr>
          <w:trHeight w:val="174"/>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rPr>
              <w:t xml:space="preserve">Age &gt; 65 yr </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50%</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40%</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0.216</w:t>
            </w:r>
          </w:p>
        </w:tc>
      </w:tr>
      <w:tr w:rsidR="00AC00E8" w:rsidRPr="003973F3" w:rsidTr="009964C9">
        <w:trPr>
          <w:trHeight w:val="126"/>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Cs/>
              </w:rPr>
              <w:t>Symptoms</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17%</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0.008</w:t>
            </w:r>
          </w:p>
        </w:tc>
      </w:tr>
      <w:tr w:rsidR="00AC00E8" w:rsidRPr="003973F3" w:rsidTr="009964C9">
        <w:trPr>
          <w:trHeight w:val="21"/>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Cs/>
              </w:rPr>
              <w:t>CEA</w:t>
            </w:r>
            <w:r w:rsidR="00A6471B" w:rsidRPr="003973F3">
              <w:rPr>
                <w:rFonts w:ascii="Book Antiqua" w:hAnsi="Book Antiqua"/>
                <w:bCs/>
                <w:iCs/>
              </w:rPr>
              <w:t xml:space="preserve"> </w:t>
            </w:r>
            <w:r w:rsidRPr="003973F3">
              <w:rPr>
                <w:rFonts w:ascii="Book Antiqua" w:hAnsi="Book Antiqua"/>
                <w:bCs/>
                <w:iCs/>
              </w:rPr>
              <w:t>&gt;</w:t>
            </w:r>
            <w:r w:rsidR="00A6471B" w:rsidRPr="003973F3">
              <w:rPr>
                <w:rFonts w:ascii="Book Antiqua" w:hAnsi="Book Antiqua"/>
                <w:bCs/>
                <w:iCs/>
              </w:rPr>
              <w:t xml:space="preserve"> </w:t>
            </w:r>
            <w:r w:rsidRPr="003973F3">
              <w:rPr>
                <w:rFonts w:ascii="Book Antiqua" w:hAnsi="Book Antiqua"/>
                <w:bCs/>
                <w:iCs/>
              </w:rPr>
              <w:t>192 ng/mL</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25%</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0.133</w:t>
            </w:r>
          </w:p>
        </w:tc>
      </w:tr>
      <w:tr w:rsidR="00AC00E8" w:rsidRPr="003973F3" w:rsidTr="009964C9">
        <w:trPr>
          <w:trHeight w:val="30"/>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KRAS/GNAS </w:t>
            </w:r>
            <w:r w:rsidRPr="003973F3">
              <w:rPr>
                <w:rFonts w:ascii="Book Antiqua" w:hAnsi="Book Antiqua"/>
                <w:bCs/>
                <w:iCs/>
              </w:rPr>
              <w:t>mutation</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11%</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0.008</w:t>
            </w:r>
          </w:p>
        </w:tc>
      </w:tr>
      <w:tr w:rsidR="00AC00E8" w:rsidRPr="003973F3" w:rsidTr="009964C9">
        <w:trPr>
          <w:trHeight w:val="21"/>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Cs/>
              </w:rPr>
              <w:t>Cytology</w:t>
            </w:r>
            <w:r w:rsidR="001D42F2">
              <w:rPr>
                <w:rFonts w:ascii="Book Antiqua" w:hAnsi="Book Antiqua"/>
                <w:bCs/>
                <w:iCs/>
              </w:rPr>
              <w:t>,</w:t>
            </w:r>
            <w:r w:rsidRPr="003973F3">
              <w:rPr>
                <w:rFonts w:ascii="Book Antiqua" w:hAnsi="Book Antiqua"/>
                <w:bCs/>
                <w:iCs/>
              </w:rPr>
              <w:t xml:space="preserve"> malignant/atypical</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7%</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0.003</w:t>
            </w:r>
          </w:p>
        </w:tc>
      </w:tr>
    </w:tbl>
    <w:p w:rsidR="009D66C0" w:rsidRPr="003973F3" w:rsidRDefault="00A6471B" w:rsidP="00A937EA">
      <w:pPr>
        <w:autoSpaceDE w:val="0"/>
        <w:snapToGrid w:val="0"/>
        <w:spacing w:line="360" w:lineRule="auto"/>
        <w:jc w:val="both"/>
        <w:rPr>
          <w:rFonts w:ascii="Book Antiqua" w:hAnsi="Book Antiqua" w:cstheme="minorHAnsi"/>
          <w:b/>
        </w:rPr>
      </w:pPr>
      <w:r w:rsidRPr="003973F3">
        <w:rPr>
          <w:rFonts w:ascii="Book Antiqua" w:hAnsi="Book Antiqua"/>
          <w:i/>
          <w:iCs/>
        </w:rPr>
        <w:t xml:space="preserve">GNAS </w:t>
      </w:r>
      <w:r w:rsidRPr="000C0F44">
        <w:rPr>
          <w:rFonts w:ascii="Book Antiqua" w:hAnsi="Book Antiqua"/>
          <w:iCs/>
        </w:rPr>
        <w:t>locus</w:t>
      </w:r>
      <w:r w:rsidRPr="003973F3">
        <w:rPr>
          <w:rFonts w:ascii="Book Antiqua" w:hAnsi="Book Antiqua"/>
          <w:i/>
          <w:iCs/>
        </w:rPr>
        <w:t xml:space="preserve"> </w:t>
      </w:r>
      <w:r w:rsidRPr="003973F3">
        <w:rPr>
          <w:rFonts w:ascii="Book Antiqua" w:hAnsi="Book Antiqua"/>
        </w:rPr>
        <w:t xml:space="preserve">methylation changes, DMR hypermethylation, or </w:t>
      </w:r>
      <w:r w:rsidRPr="003973F3">
        <w:rPr>
          <w:rFonts w:ascii="Book Antiqua" w:hAnsi="Book Antiqua"/>
          <w:i/>
          <w:iCs/>
        </w:rPr>
        <w:t xml:space="preserve">GNAS </w:t>
      </w:r>
      <w:r w:rsidRPr="003973F3">
        <w:rPr>
          <w:rFonts w:ascii="Book Antiqua" w:hAnsi="Book Antiqua"/>
          <w:iCs/>
        </w:rPr>
        <w:t>intragenic</w:t>
      </w:r>
      <w:r w:rsidRPr="003973F3">
        <w:rPr>
          <w:rFonts w:ascii="Book Antiqua" w:hAnsi="Book Antiqua"/>
        </w:rPr>
        <w:t xml:space="preserve"> hypomethylation.</w:t>
      </w:r>
      <w:r w:rsidR="0097225C" w:rsidRPr="003973F3">
        <w:rPr>
          <w:rFonts w:ascii="Book Antiqua" w:hAnsi="Book Antiqua"/>
        </w:rPr>
        <w:t xml:space="preserve"> </w:t>
      </w:r>
      <w:r w:rsidR="0097225C" w:rsidRPr="003973F3">
        <w:rPr>
          <w:rFonts w:ascii="Book Antiqua" w:hAnsi="Book Antiqua" w:cs="Arial"/>
          <w:color w:val="000000"/>
        </w:rPr>
        <w:t xml:space="preserve">CEA: </w:t>
      </w:r>
      <w:r w:rsidR="0097225C" w:rsidRPr="003973F3">
        <w:rPr>
          <w:rFonts w:ascii="Book Antiqua" w:hAnsi="Book Antiqua" w:cs="Arial"/>
          <w:caps/>
          <w:color w:val="000000"/>
        </w:rPr>
        <w:t>c</w:t>
      </w:r>
      <w:r w:rsidR="0097225C" w:rsidRPr="003973F3">
        <w:rPr>
          <w:rFonts w:ascii="Book Antiqua" w:hAnsi="Book Antiqua" w:cs="Arial"/>
          <w:color w:val="000000"/>
        </w:rPr>
        <w:t>arcinoembryonic antigen</w:t>
      </w:r>
      <w:r w:rsidR="001D42F2">
        <w:rPr>
          <w:rFonts w:ascii="Book Antiqua" w:hAnsi="Book Antiqua" w:cs="Arial"/>
          <w:color w:val="000000"/>
        </w:rPr>
        <w:t>;</w:t>
      </w:r>
      <w:r w:rsidR="00755523" w:rsidRPr="003973F3">
        <w:rPr>
          <w:rFonts w:ascii="Book Antiqua" w:hAnsi="Book Antiqua" w:cs="Arial"/>
          <w:color w:val="000000"/>
        </w:rPr>
        <w:t xml:space="preserve"> </w:t>
      </w:r>
      <w:r w:rsidR="00755523" w:rsidRPr="003973F3">
        <w:rPr>
          <w:rFonts w:ascii="Book Antiqua" w:eastAsia="Book Antiqua" w:hAnsi="Book Antiqua" w:cs="Book Antiqua"/>
          <w:i/>
        </w:rPr>
        <w:t>GNAS</w:t>
      </w:r>
      <w:r w:rsidR="00755523" w:rsidRPr="003973F3">
        <w:rPr>
          <w:rFonts w:ascii="Book Antiqua" w:eastAsia="Book Antiqua" w:hAnsi="Book Antiqua" w:cs="Book Antiqua"/>
        </w:rPr>
        <w:t xml:space="preserve">: </w:t>
      </w:r>
      <w:r w:rsidR="00755523" w:rsidRPr="003973F3">
        <w:rPr>
          <w:rFonts w:ascii="Book Antiqua" w:eastAsia="Book Antiqua" w:hAnsi="Book Antiqua" w:cs="Book Antiqua"/>
          <w:color w:val="000000"/>
          <w:shd w:val="clear" w:color="auto" w:fill="FFFFFF"/>
        </w:rPr>
        <w:t>Guanine nucleotide-binding protein, alpha stimulating.</w:t>
      </w:r>
    </w:p>
    <w:p w:rsidR="00AC00E8" w:rsidRPr="003973F3" w:rsidRDefault="009D66C0" w:rsidP="00A937EA">
      <w:pPr>
        <w:autoSpaceDE w:val="0"/>
        <w:snapToGrid w:val="0"/>
        <w:spacing w:line="360" w:lineRule="auto"/>
        <w:jc w:val="both"/>
        <w:rPr>
          <w:rFonts w:ascii="Book Antiqua" w:hAnsi="Book Antiqua" w:cstheme="minorHAnsi"/>
          <w:b/>
        </w:rPr>
      </w:pPr>
      <w:r w:rsidRPr="003973F3">
        <w:rPr>
          <w:rFonts w:ascii="Book Antiqua" w:hAnsi="Book Antiqua" w:cstheme="minorHAnsi"/>
          <w:b/>
        </w:rPr>
        <w:br w:type="page"/>
      </w:r>
      <w:r w:rsidR="00776BED" w:rsidRPr="003973F3">
        <w:rPr>
          <w:rFonts w:ascii="Book Antiqua" w:hAnsi="Book Antiqua" w:cstheme="minorHAnsi"/>
          <w:b/>
          <w:color w:val="000000"/>
        </w:rPr>
        <w:lastRenderedPageBreak/>
        <w:t xml:space="preserve">Table 5 </w:t>
      </w:r>
      <w:r w:rsidR="00776BED" w:rsidRPr="003973F3">
        <w:rPr>
          <w:rFonts w:ascii="Book Antiqua" w:hAnsi="Book Antiqua" w:cstheme="minorHAnsi"/>
          <w:b/>
        </w:rPr>
        <w:t xml:space="preserve">Area </w:t>
      </w:r>
      <w:r w:rsidR="00A20E37" w:rsidRPr="003973F3">
        <w:rPr>
          <w:rFonts w:ascii="Book Antiqua" w:hAnsi="Book Antiqua" w:cstheme="minorHAnsi"/>
          <w:b/>
        </w:rPr>
        <w:t xml:space="preserve">under the curve </w:t>
      </w:r>
      <w:r w:rsidR="00776BED" w:rsidRPr="003973F3">
        <w:rPr>
          <w:rFonts w:ascii="Book Antiqua" w:hAnsi="Book Antiqua" w:cstheme="minorHAnsi"/>
          <w:b/>
        </w:rPr>
        <w:t>for diagnosis of mucinous and malignant cysts</w:t>
      </w:r>
    </w:p>
    <w:tbl>
      <w:tblPr>
        <w:tblStyle w:val="a5"/>
        <w:tblW w:w="9106" w:type="dxa"/>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962"/>
        <w:gridCol w:w="899"/>
        <w:gridCol w:w="931"/>
        <w:gridCol w:w="931"/>
        <w:gridCol w:w="848"/>
        <w:gridCol w:w="899"/>
        <w:gridCol w:w="931"/>
        <w:gridCol w:w="931"/>
      </w:tblGrid>
      <w:tr w:rsidR="00776BED" w:rsidRPr="003973F3" w:rsidTr="001D42F2">
        <w:trPr>
          <w:trHeight w:val="419"/>
        </w:trPr>
        <w:tc>
          <w:tcPr>
            <w:tcW w:w="1774" w:type="dxa"/>
            <w:vMerge w:val="restart"/>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b/>
                <w:color w:val="000000"/>
                <w:lang w:val="en-US"/>
              </w:rPr>
              <w:t>Variables</w:t>
            </w:r>
          </w:p>
        </w:tc>
        <w:tc>
          <w:tcPr>
            <w:tcW w:w="3723" w:type="dxa"/>
            <w:gridSpan w:val="4"/>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Mucinous cysts</w:t>
            </w:r>
          </w:p>
        </w:tc>
        <w:tc>
          <w:tcPr>
            <w:tcW w:w="3609" w:type="dxa"/>
            <w:gridSpan w:val="4"/>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Malignant cysts</w:t>
            </w:r>
          </w:p>
        </w:tc>
      </w:tr>
      <w:tr w:rsidR="00776BED" w:rsidRPr="003973F3" w:rsidTr="001D42F2">
        <w:trPr>
          <w:trHeight w:val="837"/>
        </w:trPr>
        <w:tc>
          <w:tcPr>
            <w:tcW w:w="1774" w:type="dxa"/>
            <w:vMerge/>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rPr>
                <w:rFonts w:ascii="Book Antiqua" w:hAnsi="Book Antiqua" w:cs="Arial"/>
                <w:color w:val="000000"/>
                <w:lang w:val="en-US"/>
              </w:rPr>
            </w:pPr>
          </w:p>
        </w:tc>
        <w:tc>
          <w:tcPr>
            <w:tcW w:w="962" w:type="dxa"/>
            <w:vMerge w:val="restart"/>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left="60" w:right="180"/>
              <w:jc w:val="right"/>
              <w:rPr>
                <w:rFonts w:ascii="Book Antiqua" w:hAnsi="Book Antiqua" w:cs="Arial"/>
                <w:color w:val="000000"/>
                <w:lang w:val="en-US"/>
              </w:rPr>
            </w:pPr>
            <w:r w:rsidRPr="003973F3">
              <w:rPr>
                <w:rFonts w:ascii="Book Antiqua" w:hAnsi="Book Antiqua" w:cs="Arial"/>
                <w:b/>
                <w:color w:val="000000"/>
                <w:lang w:val="en-US"/>
              </w:rPr>
              <w:t>AUC</w:t>
            </w:r>
          </w:p>
        </w:tc>
        <w:tc>
          <w:tcPr>
            <w:tcW w:w="899" w:type="dxa"/>
            <w:vMerge w:val="restart"/>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i/>
                <w:color w:val="000000"/>
                <w:lang w:val="en-US"/>
              </w:rPr>
              <w:t xml:space="preserve">P </w:t>
            </w:r>
            <w:r w:rsidRPr="003973F3">
              <w:rPr>
                <w:rFonts w:ascii="Book Antiqua" w:hAnsi="Book Antiqua" w:cs="Arial"/>
                <w:b/>
                <w:color w:val="000000"/>
                <w:lang w:val="en-US"/>
              </w:rPr>
              <w:t>value</w:t>
            </w:r>
          </w:p>
        </w:tc>
        <w:tc>
          <w:tcPr>
            <w:tcW w:w="1862" w:type="dxa"/>
            <w:gridSpan w:val="2"/>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 xml:space="preserve">Confidence </w:t>
            </w:r>
            <w:r w:rsidR="0062074E" w:rsidRPr="003973F3">
              <w:rPr>
                <w:rFonts w:ascii="Book Antiqua" w:hAnsi="Book Antiqua" w:cs="Arial"/>
                <w:b/>
                <w:color w:val="000000"/>
                <w:lang w:val="en-US"/>
              </w:rPr>
              <w:t>i</w:t>
            </w:r>
            <w:r w:rsidRPr="003973F3">
              <w:rPr>
                <w:rFonts w:ascii="Book Antiqua" w:hAnsi="Book Antiqua" w:cs="Arial"/>
                <w:b/>
                <w:color w:val="000000"/>
                <w:lang w:val="en-US"/>
              </w:rPr>
              <w:t>nterval</w:t>
            </w:r>
          </w:p>
        </w:tc>
        <w:tc>
          <w:tcPr>
            <w:tcW w:w="848" w:type="dxa"/>
            <w:vMerge w:val="restart"/>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AUC</w:t>
            </w:r>
          </w:p>
        </w:tc>
        <w:tc>
          <w:tcPr>
            <w:tcW w:w="899" w:type="dxa"/>
            <w:vMerge w:val="restart"/>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i/>
                <w:color w:val="000000"/>
                <w:lang w:val="en-US"/>
              </w:rPr>
              <w:t xml:space="preserve">P </w:t>
            </w:r>
            <w:r w:rsidRPr="003973F3">
              <w:rPr>
                <w:rFonts w:ascii="Book Antiqua" w:hAnsi="Book Antiqua" w:cs="Arial"/>
                <w:b/>
                <w:color w:val="000000"/>
                <w:lang w:val="en-US"/>
              </w:rPr>
              <w:t>value</w:t>
            </w:r>
          </w:p>
        </w:tc>
        <w:tc>
          <w:tcPr>
            <w:tcW w:w="1862" w:type="dxa"/>
            <w:gridSpan w:val="2"/>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 xml:space="preserve">Confidence </w:t>
            </w:r>
            <w:r w:rsidR="0062074E" w:rsidRPr="003973F3">
              <w:rPr>
                <w:rFonts w:ascii="Book Antiqua" w:hAnsi="Book Antiqua" w:cs="Arial"/>
                <w:b/>
                <w:color w:val="000000"/>
                <w:lang w:val="en-US"/>
              </w:rPr>
              <w:t>i</w:t>
            </w:r>
            <w:r w:rsidRPr="003973F3">
              <w:rPr>
                <w:rFonts w:ascii="Book Antiqua" w:hAnsi="Book Antiqua" w:cs="Arial"/>
                <w:b/>
                <w:color w:val="000000"/>
                <w:lang w:val="en-US"/>
              </w:rPr>
              <w:t>nterval</w:t>
            </w:r>
          </w:p>
        </w:tc>
      </w:tr>
      <w:tr w:rsidR="00776BED" w:rsidRPr="003973F3" w:rsidTr="001D42F2">
        <w:trPr>
          <w:trHeight w:val="484"/>
        </w:trPr>
        <w:tc>
          <w:tcPr>
            <w:tcW w:w="1774" w:type="dxa"/>
            <w:vMerge/>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rPr>
                <w:rFonts w:ascii="Book Antiqua" w:hAnsi="Book Antiqua" w:cs="Arial"/>
                <w:b/>
                <w:color w:val="000000"/>
                <w:lang w:val="en-US"/>
              </w:rPr>
            </w:pPr>
          </w:p>
        </w:tc>
        <w:tc>
          <w:tcPr>
            <w:tcW w:w="962" w:type="dxa"/>
            <w:vMerge/>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left="60" w:right="60"/>
              <w:jc w:val="right"/>
              <w:rPr>
                <w:rFonts w:ascii="Book Antiqua" w:hAnsi="Book Antiqua" w:cs="Arial"/>
                <w:b/>
                <w:color w:val="000000"/>
                <w:lang w:val="en-US"/>
              </w:rPr>
            </w:pPr>
          </w:p>
        </w:tc>
        <w:tc>
          <w:tcPr>
            <w:tcW w:w="899" w:type="dxa"/>
            <w:vMerge/>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right"/>
              <w:rPr>
                <w:rFonts w:ascii="Book Antiqua" w:hAnsi="Book Antiqua" w:cs="Arial"/>
                <w:b/>
                <w:color w:val="000000"/>
                <w:lang w:val="en-US"/>
              </w:rPr>
            </w:pPr>
          </w:p>
        </w:tc>
        <w:tc>
          <w:tcPr>
            <w:tcW w:w="931" w:type="dxa"/>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right="60"/>
              <w:rPr>
                <w:rFonts w:ascii="Book Antiqua" w:hAnsi="Book Antiqua" w:cs="Arial"/>
                <w:b/>
                <w:color w:val="000000"/>
                <w:lang w:val="en-US"/>
              </w:rPr>
            </w:pPr>
            <w:r w:rsidRPr="003973F3">
              <w:rPr>
                <w:rFonts w:ascii="Book Antiqua" w:hAnsi="Book Antiqua" w:cs="Arial"/>
                <w:b/>
                <w:color w:val="000000"/>
                <w:lang w:val="en-US"/>
              </w:rPr>
              <w:t>Lower limit</w:t>
            </w:r>
          </w:p>
        </w:tc>
        <w:tc>
          <w:tcPr>
            <w:tcW w:w="931" w:type="dxa"/>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right="60"/>
              <w:rPr>
                <w:rFonts w:ascii="Book Antiqua" w:hAnsi="Book Antiqua" w:cs="Arial"/>
                <w:b/>
                <w:color w:val="000000"/>
                <w:lang w:val="en-US"/>
              </w:rPr>
            </w:pPr>
            <w:r w:rsidRPr="003973F3">
              <w:rPr>
                <w:rFonts w:ascii="Book Antiqua" w:hAnsi="Book Antiqua" w:cs="Arial"/>
                <w:b/>
                <w:color w:val="000000"/>
                <w:lang w:val="en-US"/>
              </w:rPr>
              <w:t>Upper limit</w:t>
            </w:r>
          </w:p>
        </w:tc>
        <w:tc>
          <w:tcPr>
            <w:tcW w:w="848" w:type="dxa"/>
            <w:vMerge/>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left="60" w:right="60"/>
              <w:jc w:val="right"/>
              <w:rPr>
                <w:rFonts w:ascii="Book Antiqua" w:hAnsi="Book Antiqua" w:cs="Arial"/>
                <w:b/>
                <w:color w:val="000000"/>
                <w:lang w:val="en-US"/>
              </w:rPr>
            </w:pPr>
          </w:p>
        </w:tc>
        <w:tc>
          <w:tcPr>
            <w:tcW w:w="899" w:type="dxa"/>
            <w:vMerge/>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right"/>
              <w:rPr>
                <w:rFonts w:ascii="Book Antiqua" w:hAnsi="Book Antiqua" w:cs="Arial"/>
                <w:b/>
                <w:color w:val="000000"/>
                <w:lang w:val="en-US"/>
              </w:rPr>
            </w:pPr>
          </w:p>
        </w:tc>
        <w:tc>
          <w:tcPr>
            <w:tcW w:w="931" w:type="dxa"/>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right="60"/>
              <w:rPr>
                <w:rFonts w:ascii="Book Antiqua" w:hAnsi="Book Antiqua" w:cs="Arial"/>
                <w:b/>
                <w:color w:val="000000"/>
                <w:lang w:val="en-US"/>
              </w:rPr>
            </w:pPr>
            <w:r w:rsidRPr="003973F3">
              <w:rPr>
                <w:rFonts w:ascii="Book Antiqua" w:hAnsi="Book Antiqua" w:cs="Arial"/>
                <w:b/>
                <w:color w:val="000000"/>
                <w:lang w:val="en-US"/>
              </w:rPr>
              <w:t>Lower limit</w:t>
            </w:r>
          </w:p>
        </w:tc>
        <w:tc>
          <w:tcPr>
            <w:tcW w:w="931" w:type="dxa"/>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right="60"/>
              <w:rPr>
                <w:rFonts w:ascii="Book Antiqua" w:hAnsi="Book Antiqua" w:cs="Arial"/>
                <w:b/>
                <w:color w:val="000000"/>
                <w:lang w:val="en-US"/>
              </w:rPr>
            </w:pPr>
            <w:r w:rsidRPr="003973F3">
              <w:rPr>
                <w:rFonts w:ascii="Book Antiqua" w:hAnsi="Book Antiqua" w:cs="Arial"/>
                <w:b/>
                <w:color w:val="000000"/>
                <w:lang w:val="en-US"/>
              </w:rPr>
              <w:t>Upper limit</w:t>
            </w:r>
          </w:p>
        </w:tc>
      </w:tr>
      <w:tr w:rsidR="00AC00E8" w:rsidRPr="003973F3" w:rsidTr="001D42F2">
        <w:trPr>
          <w:trHeight w:val="431"/>
        </w:trPr>
        <w:tc>
          <w:tcPr>
            <w:tcW w:w="1774" w:type="dxa"/>
            <w:tcBorders>
              <w:top w:val="single" w:sz="4" w:space="0" w:color="auto"/>
            </w:tcBorders>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CEA</w:t>
            </w:r>
            <w:r w:rsidR="001D42F2">
              <w:rPr>
                <w:rFonts w:ascii="Book Antiqua" w:hAnsi="Book Antiqua" w:cs="Arial"/>
                <w:color w:val="000000"/>
                <w:lang w:val="en-US"/>
              </w:rPr>
              <w:t xml:space="preserve"> in</w:t>
            </w:r>
            <w:r w:rsidRPr="003973F3">
              <w:rPr>
                <w:rFonts w:ascii="Book Antiqua" w:hAnsi="Book Antiqua" w:cs="Arial"/>
                <w:color w:val="000000"/>
                <w:lang w:val="en-US"/>
              </w:rPr>
              <w:t xml:space="preserve"> mg/</w:t>
            </w:r>
            <w:proofErr w:type="spellStart"/>
            <w:r w:rsidRPr="003973F3">
              <w:rPr>
                <w:rFonts w:ascii="Book Antiqua" w:hAnsi="Book Antiqua" w:cs="Arial"/>
                <w:color w:val="000000"/>
                <w:lang w:val="en-US"/>
              </w:rPr>
              <w:t>dL</w:t>
            </w:r>
            <w:proofErr w:type="spellEnd"/>
          </w:p>
        </w:tc>
        <w:tc>
          <w:tcPr>
            <w:tcW w:w="962"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.889</w:t>
            </w:r>
          </w:p>
        </w:tc>
        <w:tc>
          <w:tcPr>
            <w:tcW w:w="899"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.002</w:t>
            </w:r>
          </w:p>
        </w:tc>
        <w:tc>
          <w:tcPr>
            <w:tcW w:w="931"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.720</w:t>
            </w:r>
          </w:p>
        </w:tc>
        <w:tc>
          <w:tcPr>
            <w:tcW w:w="931" w:type="dxa"/>
            <w:tcBorders>
              <w:top w:val="single" w:sz="4" w:space="0" w:color="auto"/>
            </w:tcBorders>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c>
          <w:tcPr>
            <w:tcW w:w="848"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.812</w:t>
            </w:r>
          </w:p>
        </w:tc>
        <w:tc>
          <w:tcPr>
            <w:tcW w:w="899"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.038</w:t>
            </w:r>
          </w:p>
        </w:tc>
        <w:tc>
          <w:tcPr>
            <w:tcW w:w="931"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.579</w:t>
            </w:r>
          </w:p>
        </w:tc>
        <w:tc>
          <w:tcPr>
            <w:tcW w:w="931" w:type="dxa"/>
            <w:tcBorders>
              <w:top w:val="single" w:sz="4" w:space="0" w:color="auto"/>
            </w:tcBorders>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r w:rsidR="00AC00E8" w:rsidRPr="003973F3" w:rsidTr="001D42F2">
        <w:trPr>
          <w:trHeight w:val="431"/>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Cytology</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.598</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.443</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.349</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.847</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.771</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.072</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.571</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.970</w:t>
            </w:r>
          </w:p>
        </w:tc>
      </w:tr>
      <w:tr w:rsidR="00AC00E8" w:rsidRPr="003973F3" w:rsidTr="001D42F2">
        <w:trPr>
          <w:trHeight w:val="864"/>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Mutation (</w:t>
            </w:r>
            <w:r w:rsidRPr="003973F3">
              <w:rPr>
                <w:rFonts w:ascii="Book Antiqua" w:hAnsi="Book Antiqua" w:cs="Arial"/>
                <w:i/>
                <w:color w:val="000000"/>
                <w:lang w:val="en-US"/>
              </w:rPr>
              <w:t>KRAS/GNAS</w:t>
            </w:r>
            <w:r w:rsidRPr="003973F3">
              <w:rPr>
                <w:rFonts w:ascii="Book Antiqua" w:hAnsi="Book Antiqua" w:cs="Arial"/>
                <w:color w:val="000000"/>
                <w:lang w:val="en-US"/>
              </w:rPr>
              <w:t>)</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.833</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.009</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.634</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.841</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.023</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.615</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r w:rsidR="00AC00E8" w:rsidRPr="003973F3" w:rsidTr="001D42F2">
        <w:trPr>
          <w:trHeight w:val="431"/>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Met_</w:t>
            </w:r>
            <w:r w:rsidRPr="003973F3">
              <w:rPr>
                <w:rFonts w:ascii="Book Antiqua" w:hAnsi="Book Antiqua" w:cs="Arial"/>
                <w:i/>
                <w:color w:val="000000"/>
                <w:lang w:val="en-US"/>
              </w:rPr>
              <w:t>NESP55</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.620</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.35</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.370</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.869</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.759</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.085</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.481</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r w:rsidR="00AC00E8" w:rsidRPr="003973F3" w:rsidTr="001D42F2">
        <w:trPr>
          <w:trHeight w:val="419"/>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proofErr w:type="spellStart"/>
            <w:r w:rsidRPr="003973F3">
              <w:rPr>
                <w:rFonts w:ascii="Book Antiqua" w:hAnsi="Book Antiqua" w:cs="Arial"/>
                <w:color w:val="000000"/>
                <w:lang w:val="en-US"/>
              </w:rPr>
              <w:t>Met_</w:t>
            </w:r>
            <w:r w:rsidRPr="003973F3">
              <w:rPr>
                <w:rFonts w:ascii="Book Antiqua" w:hAnsi="Book Antiqua" w:cs="Arial"/>
                <w:i/>
                <w:color w:val="000000"/>
                <w:lang w:val="en-US"/>
              </w:rPr>
              <w:t>AS</w:t>
            </w:r>
            <w:proofErr w:type="spellEnd"/>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.590</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.483</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.339</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.841</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.741</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.108</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.461</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r w:rsidR="00AC00E8" w:rsidRPr="003973F3" w:rsidTr="001D42F2">
        <w:trPr>
          <w:trHeight w:val="431"/>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proofErr w:type="spellStart"/>
            <w:r w:rsidRPr="003973F3">
              <w:rPr>
                <w:rFonts w:ascii="Book Antiqua" w:hAnsi="Book Antiqua" w:cs="Arial"/>
                <w:color w:val="000000"/>
                <w:lang w:val="en-US"/>
              </w:rPr>
              <w:t>Met_</w:t>
            </w:r>
            <w:r w:rsidRPr="003973F3">
              <w:rPr>
                <w:rFonts w:ascii="Book Antiqua" w:hAnsi="Book Antiqua" w:cs="Arial"/>
                <w:i/>
                <w:color w:val="000000"/>
                <w:lang w:val="en-US"/>
              </w:rPr>
              <w:t>XL</w:t>
            </w:r>
            <w:proofErr w:type="spellEnd"/>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.474</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.841</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.228</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.721</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.629</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.389</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.357</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.902</w:t>
            </w:r>
          </w:p>
        </w:tc>
      </w:tr>
      <w:tr w:rsidR="00AC00E8" w:rsidRPr="003973F3" w:rsidTr="001D42F2">
        <w:trPr>
          <w:trHeight w:val="431"/>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Met_</w:t>
            </w:r>
            <w:r w:rsidRPr="003973F3">
              <w:rPr>
                <w:rFonts w:ascii="Book Antiqua" w:hAnsi="Book Antiqua" w:cs="Arial"/>
                <w:i/>
                <w:color w:val="000000"/>
                <w:lang w:val="en-US"/>
              </w:rPr>
              <w:t>1A</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.513</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.92</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.262</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.764</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.565</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.667</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.261</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.868</w:t>
            </w:r>
          </w:p>
        </w:tc>
      </w:tr>
      <w:tr w:rsidR="00AC00E8" w:rsidRPr="003973F3" w:rsidTr="001D42F2">
        <w:trPr>
          <w:trHeight w:val="1308"/>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i/>
                <w:color w:val="000000"/>
                <w:lang w:val="en-US"/>
              </w:rPr>
              <w:t>GNAS</w:t>
            </w:r>
            <w:r w:rsidRPr="003973F3">
              <w:rPr>
                <w:rFonts w:ascii="Book Antiqua" w:hAnsi="Book Antiqua" w:cs="Arial"/>
                <w:color w:val="000000"/>
                <w:lang w:val="en-US"/>
              </w:rPr>
              <w:t>_</w:t>
            </w:r>
            <w:r w:rsidRPr="000C0F44">
              <w:rPr>
                <w:rFonts w:ascii="Book Antiqua" w:hAnsi="Book Antiqua" w:cs="Arial"/>
                <w:color w:val="000000"/>
              </w:rPr>
              <w:t>locus</w:t>
            </w:r>
            <w:r w:rsidRPr="003973F3">
              <w:rPr>
                <w:rFonts w:ascii="Book Antiqua" w:hAnsi="Book Antiqua" w:cs="Arial"/>
                <w:i/>
                <w:color w:val="000000"/>
                <w:lang w:val="en-US"/>
              </w:rPr>
              <w:t xml:space="preserve"> </w:t>
            </w:r>
            <w:r w:rsidRPr="003973F3">
              <w:rPr>
                <w:rFonts w:ascii="Book Antiqua" w:hAnsi="Book Antiqua" w:cs="Arial"/>
                <w:color w:val="000000"/>
                <w:lang w:val="en-US"/>
              </w:rPr>
              <w:t>methylation changes</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.645</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.256</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.400</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.891</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.971</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.002</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.901</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bl>
    <w:p w:rsidR="00A77B3E" w:rsidRPr="003973F3" w:rsidRDefault="001D42F2" w:rsidP="00A937EA">
      <w:pPr>
        <w:snapToGrid w:val="0"/>
        <w:spacing w:line="360" w:lineRule="auto"/>
        <w:jc w:val="both"/>
        <w:rPr>
          <w:rFonts w:ascii="Book Antiqua" w:hAnsi="Book Antiqua"/>
          <w:b/>
        </w:rPr>
      </w:pPr>
      <w:r w:rsidRPr="003973F3">
        <w:rPr>
          <w:rFonts w:ascii="Book Antiqua" w:hAnsi="Book Antiqua" w:cs="Arial"/>
          <w:color w:val="000000"/>
        </w:rPr>
        <w:t xml:space="preserve">AUC: </w:t>
      </w:r>
      <w:r w:rsidRPr="003973F3">
        <w:rPr>
          <w:rFonts w:ascii="Book Antiqua" w:hAnsi="Book Antiqua" w:cs="Arial"/>
          <w:caps/>
          <w:color w:val="000000"/>
        </w:rPr>
        <w:t>a</w:t>
      </w:r>
      <w:r w:rsidRPr="003973F3">
        <w:rPr>
          <w:rFonts w:ascii="Book Antiqua" w:hAnsi="Book Antiqua" w:cs="Arial"/>
          <w:color w:val="000000"/>
        </w:rPr>
        <w:t>rea under the curve</w:t>
      </w:r>
      <w:r>
        <w:rPr>
          <w:rFonts w:ascii="Book Antiqua" w:hAnsi="Book Antiqua" w:cs="Arial"/>
          <w:color w:val="000000"/>
        </w:rPr>
        <w:t>;</w:t>
      </w:r>
      <w:r w:rsidRPr="003973F3">
        <w:rPr>
          <w:rFonts w:ascii="Book Antiqua" w:hAnsi="Book Antiqua" w:cs="Arial"/>
          <w:color w:val="000000"/>
        </w:rPr>
        <w:t xml:space="preserve"> </w:t>
      </w:r>
      <w:r w:rsidR="0051271D" w:rsidRPr="003973F3">
        <w:rPr>
          <w:rFonts w:ascii="Book Antiqua" w:hAnsi="Book Antiqua" w:cs="Arial"/>
          <w:color w:val="000000"/>
        </w:rPr>
        <w:t xml:space="preserve">CEA: </w:t>
      </w:r>
      <w:r w:rsidR="0051271D" w:rsidRPr="003973F3">
        <w:rPr>
          <w:rFonts w:ascii="Book Antiqua" w:hAnsi="Book Antiqua" w:cs="Arial"/>
          <w:caps/>
          <w:color w:val="000000"/>
        </w:rPr>
        <w:t>c</w:t>
      </w:r>
      <w:r w:rsidR="0051271D" w:rsidRPr="003973F3">
        <w:rPr>
          <w:rFonts w:ascii="Book Antiqua" w:hAnsi="Book Antiqua" w:cs="Arial"/>
          <w:color w:val="000000"/>
        </w:rPr>
        <w:t xml:space="preserve">arcinoembryonic antigen; </w:t>
      </w:r>
      <w:r w:rsidRPr="003973F3">
        <w:rPr>
          <w:rFonts w:ascii="Book Antiqua" w:eastAsia="Book Antiqua" w:hAnsi="Book Antiqua" w:cs="Book Antiqua"/>
          <w:i/>
        </w:rPr>
        <w:t>GNAS</w:t>
      </w:r>
      <w:r w:rsidRPr="003973F3">
        <w:rPr>
          <w:rFonts w:ascii="Book Antiqua" w:eastAsia="Book Antiqua" w:hAnsi="Book Antiqua" w:cs="Book Antiqua"/>
        </w:rPr>
        <w:t xml:space="preserve">: </w:t>
      </w:r>
      <w:r w:rsidRPr="003973F3">
        <w:rPr>
          <w:rFonts w:ascii="Book Antiqua" w:eastAsia="Book Antiqua" w:hAnsi="Book Antiqua" w:cs="Book Antiqua"/>
          <w:color w:val="000000"/>
          <w:shd w:val="clear" w:color="auto" w:fill="FFFFFF"/>
        </w:rPr>
        <w:t>Guanine nucleotide-binding protein, alpha stimulating</w:t>
      </w:r>
      <w:r>
        <w:rPr>
          <w:rFonts w:ascii="Book Antiqua" w:eastAsia="Book Antiqua" w:hAnsi="Book Antiqua" w:cs="Book Antiqua"/>
          <w:color w:val="000000"/>
          <w:shd w:val="clear" w:color="auto" w:fill="FFFFFF"/>
        </w:rPr>
        <w:t>;</w:t>
      </w:r>
      <w:r w:rsidRPr="003973F3">
        <w:rPr>
          <w:rFonts w:ascii="Book Antiqua" w:hAnsi="Book Antiqua" w:cs="Arial"/>
          <w:color w:val="000000"/>
        </w:rPr>
        <w:t xml:space="preserve"> </w:t>
      </w:r>
      <w:proofErr w:type="gramStart"/>
      <w:r w:rsidR="0051271D" w:rsidRPr="003973F3">
        <w:rPr>
          <w:rFonts w:ascii="Book Antiqua" w:hAnsi="Book Antiqua" w:cs="Arial"/>
          <w:color w:val="000000"/>
        </w:rPr>
        <w:t>Met</w:t>
      </w:r>
      <w:proofErr w:type="gramEnd"/>
      <w:r w:rsidR="0051271D" w:rsidRPr="003973F3">
        <w:rPr>
          <w:rFonts w:ascii="Book Antiqua" w:hAnsi="Book Antiqua" w:cs="Arial"/>
          <w:color w:val="000000"/>
        </w:rPr>
        <w:t xml:space="preserve">: </w:t>
      </w:r>
      <w:r w:rsidR="0051271D" w:rsidRPr="003973F3">
        <w:rPr>
          <w:rFonts w:ascii="Book Antiqua" w:hAnsi="Book Antiqua" w:cs="Arial"/>
          <w:caps/>
          <w:color w:val="000000"/>
        </w:rPr>
        <w:t>m</w:t>
      </w:r>
      <w:r w:rsidR="0051271D" w:rsidRPr="003973F3">
        <w:rPr>
          <w:rFonts w:ascii="Book Antiqua" w:hAnsi="Book Antiqua" w:cs="Arial"/>
          <w:color w:val="000000"/>
        </w:rPr>
        <w:t>ethylation changes</w:t>
      </w:r>
      <w:r w:rsidR="00755523" w:rsidRPr="003973F3">
        <w:rPr>
          <w:rFonts w:ascii="Book Antiqua" w:eastAsia="Book Antiqua" w:hAnsi="Book Antiqua" w:cs="Book Antiqua"/>
          <w:color w:val="000000"/>
          <w:shd w:val="clear" w:color="auto" w:fill="FFFFFF"/>
        </w:rPr>
        <w:t>.</w:t>
      </w:r>
    </w:p>
    <w:sectPr w:rsidR="00A77B3E" w:rsidRPr="003973F3" w:rsidSect="00A937EA">
      <w:pgSz w:w="11907"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86" w:rsidRDefault="003E3886" w:rsidP="002B5115">
      <w:r>
        <w:separator/>
      </w:r>
    </w:p>
  </w:endnote>
  <w:endnote w:type="continuationSeparator" w:id="0">
    <w:p w:rsidR="003E3886" w:rsidRDefault="003E3886" w:rsidP="002B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2041930348"/>
      <w:docPartObj>
        <w:docPartGallery w:val="Page Numbers (Bottom of Page)"/>
        <w:docPartUnique/>
      </w:docPartObj>
    </w:sdtPr>
    <w:sdtEndPr>
      <w:rPr>
        <w:sz w:val="24"/>
        <w:szCs w:val="24"/>
      </w:rPr>
    </w:sdtEndPr>
    <w:sdtContent>
      <w:sdt>
        <w:sdtPr>
          <w:rPr>
            <w:rFonts w:ascii="Book Antiqua" w:hAnsi="Book Antiqua"/>
          </w:rPr>
          <w:id w:val="-1705238520"/>
          <w:docPartObj>
            <w:docPartGallery w:val="Page Numbers (Top of Page)"/>
            <w:docPartUnique/>
          </w:docPartObj>
        </w:sdtPr>
        <w:sdtEndPr>
          <w:rPr>
            <w:sz w:val="24"/>
            <w:szCs w:val="24"/>
          </w:rPr>
        </w:sdtEndPr>
        <w:sdtContent>
          <w:p w:rsidR="004D59D7" w:rsidRPr="000C0F44" w:rsidRDefault="004D59D7" w:rsidP="00F306FA">
            <w:pPr>
              <w:pStyle w:val="a4"/>
              <w:jc w:val="right"/>
              <w:rPr>
                <w:rFonts w:ascii="Book Antiqua" w:hAnsi="Book Antiqua"/>
              </w:rPr>
            </w:pPr>
            <w:r w:rsidRPr="000C0F44">
              <w:rPr>
                <w:rFonts w:ascii="Book Antiqua" w:hAnsi="Book Antiqua"/>
                <w:lang w:val="zh-CN" w:eastAsia="zh-CN"/>
              </w:rPr>
              <w:t xml:space="preserve"> </w:t>
            </w:r>
            <w:r w:rsidRPr="000C0F44">
              <w:rPr>
                <w:rFonts w:ascii="Book Antiqua" w:hAnsi="Book Antiqua"/>
                <w:bCs/>
                <w:sz w:val="24"/>
                <w:szCs w:val="24"/>
              </w:rPr>
              <w:fldChar w:fldCharType="begin"/>
            </w:r>
            <w:r w:rsidRPr="000C0F44">
              <w:rPr>
                <w:rFonts w:ascii="Book Antiqua" w:hAnsi="Book Antiqua"/>
                <w:bCs/>
                <w:sz w:val="24"/>
                <w:szCs w:val="24"/>
              </w:rPr>
              <w:instrText>PAGE</w:instrText>
            </w:r>
            <w:r w:rsidRPr="000C0F44">
              <w:rPr>
                <w:rFonts w:ascii="Book Antiqua" w:hAnsi="Book Antiqua"/>
                <w:bCs/>
                <w:sz w:val="24"/>
                <w:szCs w:val="24"/>
              </w:rPr>
              <w:fldChar w:fldCharType="separate"/>
            </w:r>
            <w:r w:rsidR="000C0F44">
              <w:rPr>
                <w:rFonts w:ascii="Book Antiqua" w:hAnsi="Book Antiqua"/>
                <w:bCs/>
                <w:noProof/>
                <w:sz w:val="24"/>
                <w:szCs w:val="24"/>
              </w:rPr>
              <w:t>2</w:t>
            </w:r>
            <w:r w:rsidRPr="000C0F44">
              <w:rPr>
                <w:rFonts w:ascii="Book Antiqua" w:hAnsi="Book Antiqua"/>
                <w:bCs/>
                <w:sz w:val="24"/>
                <w:szCs w:val="24"/>
              </w:rPr>
              <w:fldChar w:fldCharType="end"/>
            </w:r>
            <w:r w:rsidRPr="000C0F44">
              <w:rPr>
                <w:rFonts w:ascii="Book Antiqua" w:hAnsi="Book Antiqua"/>
                <w:sz w:val="24"/>
                <w:szCs w:val="24"/>
                <w:lang w:val="zh-CN" w:eastAsia="zh-CN"/>
              </w:rPr>
              <w:t xml:space="preserve"> / </w:t>
            </w:r>
            <w:r w:rsidRPr="000C0F44">
              <w:rPr>
                <w:rFonts w:ascii="Book Antiqua" w:hAnsi="Book Antiqua"/>
                <w:bCs/>
                <w:sz w:val="24"/>
                <w:szCs w:val="24"/>
              </w:rPr>
              <w:fldChar w:fldCharType="begin"/>
            </w:r>
            <w:r w:rsidRPr="000C0F44">
              <w:rPr>
                <w:rFonts w:ascii="Book Antiqua" w:hAnsi="Book Antiqua"/>
                <w:bCs/>
                <w:sz w:val="24"/>
                <w:szCs w:val="24"/>
              </w:rPr>
              <w:instrText>NUMPAGES</w:instrText>
            </w:r>
            <w:r w:rsidRPr="000C0F44">
              <w:rPr>
                <w:rFonts w:ascii="Book Antiqua" w:hAnsi="Book Antiqua"/>
                <w:bCs/>
                <w:sz w:val="24"/>
                <w:szCs w:val="24"/>
              </w:rPr>
              <w:fldChar w:fldCharType="separate"/>
            </w:r>
            <w:r w:rsidR="000C0F44">
              <w:rPr>
                <w:rFonts w:ascii="Book Antiqua" w:hAnsi="Book Antiqua"/>
                <w:bCs/>
                <w:noProof/>
                <w:sz w:val="24"/>
                <w:szCs w:val="24"/>
              </w:rPr>
              <w:t>26</w:t>
            </w:r>
            <w:r w:rsidRPr="000C0F44">
              <w:rPr>
                <w:rFonts w:ascii="Book Antiqua" w:hAnsi="Book Antiqua"/>
                <w:bCs/>
                <w:sz w:val="24"/>
                <w:szCs w:val="24"/>
              </w:rPr>
              <w:fldChar w:fldCharType="end"/>
            </w:r>
          </w:p>
        </w:sdtContent>
      </w:sdt>
    </w:sdtContent>
  </w:sdt>
  <w:p w:rsidR="004D59D7" w:rsidRDefault="004D59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86" w:rsidRDefault="003E3886" w:rsidP="002B5115">
      <w:r>
        <w:separator/>
      </w:r>
    </w:p>
  </w:footnote>
  <w:footnote w:type="continuationSeparator" w:id="0">
    <w:p w:rsidR="003E3886" w:rsidRDefault="003E3886" w:rsidP="002B5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A55"/>
    <w:rsid w:val="00072A45"/>
    <w:rsid w:val="00091AAE"/>
    <w:rsid w:val="000B1202"/>
    <w:rsid w:val="000C0F44"/>
    <w:rsid w:val="001073FC"/>
    <w:rsid w:val="001646AE"/>
    <w:rsid w:val="00175353"/>
    <w:rsid w:val="001971CF"/>
    <w:rsid w:val="001D42F2"/>
    <w:rsid w:val="00215086"/>
    <w:rsid w:val="0026351C"/>
    <w:rsid w:val="00265857"/>
    <w:rsid w:val="00282407"/>
    <w:rsid w:val="00287546"/>
    <w:rsid w:val="002B3854"/>
    <w:rsid w:val="002B5115"/>
    <w:rsid w:val="002C55CB"/>
    <w:rsid w:val="003009D5"/>
    <w:rsid w:val="003328E1"/>
    <w:rsid w:val="003408DB"/>
    <w:rsid w:val="00360621"/>
    <w:rsid w:val="00360E2E"/>
    <w:rsid w:val="0037074B"/>
    <w:rsid w:val="00382D9C"/>
    <w:rsid w:val="00395FA3"/>
    <w:rsid w:val="0039633D"/>
    <w:rsid w:val="003973F3"/>
    <w:rsid w:val="003A3091"/>
    <w:rsid w:val="003E3886"/>
    <w:rsid w:val="003F7DD2"/>
    <w:rsid w:val="004023AA"/>
    <w:rsid w:val="00431611"/>
    <w:rsid w:val="0043336F"/>
    <w:rsid w:val="00435194"/>
    <w:rsid w:val="00462A18"/>
    <w:rsid w:val="004633CA"/>
    <w:rsid w:val="004A4B47"/>
    <w:rsid w:val="004B1477"/>
    <w:rsid w:val="004C6B71"/>
    <w:rsid w:val="004D59D7"/>
    <w:rsid w:val="0051271D"/>
    <w:rsid w:val="005A0534"/>
    <w:rsid w:val="005C7536"/>
    <w:rsid w:val="0062074E"/>
    <w:rsid w:val="00620A49"/>
    <w:rsid w:val="006354AA"/>
    <w:rsid w:val="00646613"/>
    <w:rsid w:val="00651DC0"/>
    <w:rsid w:val="00660CD6"/>
    <w:rsid w:val="006632BB"/>
    <w:rsid w:val="0067116F"/>
    <w:rsid w:val="0067640E"/>
    <w:rsid w:val="00690C4C"/>
    <w:rsid w:val="006A300C"/>
    <w:rsid w:val="006B1ED4"/>
    <w:rsid w:val="006B7F1E"/>
    <w:rsid w:val="006C0E3F"/>
    <w:rsid w:val="006C79DA"/>
    <w:rsid w:val="006F709B"/>
    <w:rsid w:val="00703DF8"/>
    <w:rsid w:val="00755523"/>
    <w:rsid w:val="00776BED"/>
    <w:rsid w:val="007D51D2"/>
    <w:rsid w:val="007D7E3B"/>
    <w:rsid w:val="00806691"/>
    <w:rsid w:val="00855073"/>
    <w:rsid w:val="00863C95"/>
    <w:rsid w:val="00875924"/>
    <w:rsid w:val="008B1471"/>
    <w:rsid w:val="008B1F88"/>
    <w:rsid w:val="008C62C5"/>
    <w:rsid w:val="008D25C6"/>
    <w:rsid w:val="00900657"/>
    <w:rsid w:val="0092298C"/>
    <w:rsid w:val="00925A40"/>
    <w:rsid w:val="0093050D"/>
    <w:rsid w:val="009322AB"/>
    <w:rsid w:val="00937D64"/>
    <w:rsid w:val="00940328"/>
    <w:rsid w:val="009501EE"/>
    <w:rsid w:val="0097225C"/>
    <w:rsid w:val="00976C23"/>
    <w:rsid w:val="00980428"/>
    <w:rsid w:val="009964C9"/>
    <w:rsid w:val="009B744F"/>
    <w:rsid w:val="009D178E"/>
    <w:rsid w:val="009D66C0"/>
    <w:rsid w:val="009E7455"/>
    <w:rsid w:val="00A00161"/>
    <w:rsid w:val="00A20E37"/>
    <w:rsid w:val="00A24F47"/>
    <w:rsid w:val="00A332E9"/>
    <w:rsid w:val="00A33A97"/>
    <w:rsid w:val="00A6471B"/>
    <w:rsid w:val="00A763A9"/>
    <w:rsid w:val="00A77B3E"/>
    <w:rsid w:val="00A937EA"/>
    <w:rsid w:val="00AA04FB"/>
    <w:rsid w:val="00AC00E8"/>
    <w:rsid w:val="00B323B9"/>
    <w:rsid w:val="00B32FB2"/>
    <w:rsid w:val="00B40144"/>
    <w:rsid w:val="00B71E43"/>
    <w:rsid w:val="00B7206E"/>
    <w:rsid w:val="00B93CFD"/>
    <w:rsid w:val="00BE1282"/>
    <w:rsid w:val="00BF018D"/>
    <w:rsid w:val="00BF2316"/>
    <w:rsid w:val="00BF5D35"/>
    <w:rsid w:val="00C0513C"/>
    <w:rsid w:val="00C92470"/>
    <w:rsid w:val="00CA2A55"/>
    <w:rsid w:val="00CA7A4F"/>
    <w:rsid w:val="00CE5AA2"/>
    <w:rsid w:val="00CE767D"/>
    <w:rsid w:val="00CF2953"/>
    <w:rsid w:val="00D03C2C"/>
    <w:rsid w:val="00D20057"/>
    <w:rsid w:val="00D354C5"/>
    <w:rsid w:val="00D35B4B"/>
    <w:rsid w:val="00D408FF"/>
    <w:rsid w:val="00D60F2B"/>
    <w:rsid w:val="00D639EE"/>
    <w:rsid w:val="00D74DDE"/>
    <w:rsid w:val="00D74E74"/>
    <w:rsid w:val="00D77063"/>
    <w:rsid w:val="00DF1C65"/>
    <w:rsid w:val="00E4181D"/>
    <w:rsid w:val="00E5098E"/>
    <w:rsid w:val="00EA7C78"/>
    <w:rsid w:val="00EB12D7"/>
    <w:rsid w:val="00EB44D9"/>
    <w:rsid w:val="00EC094C"/>
    <w:rsid w:val="00F0629E"/>
    <w:rsid w:val="00F11D59"/>
    <w:rsid w:val="00F306FA"/>
    <w:rsid w:val="00F35B8D"/>
    <w:rsid w:val="00F76A40"/>
    <w:rsid w:val="00FA1543"/>
    <w:rsid w:val="00FA591A"/>
    <w:rsid w:val="00FB7BB5"/>
    <w:rsid w:val="00FD1508"/>
    <w:rsid w:val="00FE5008"/>
    <w:rsid w:val="00FF6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5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5115"/>
    <w:rPr>
      <w:sz w:val="18"/>
      <w:szCs w:val="18"/>
    </w:rPr>
  </w:style>
  <w:style w:type="paragraph" w:styleId="a4">
    <w:name w:val="footer"/>
    <w:basedOn w:val="a"/>
    <w:link w:val="Char0"/>
    <w:uiPriority w:val="99"/>
    <w:unhideWhenUsed/>
    <w:rsid w:val="002B5115"/>
    <w:pPr>
      <w:tabs>
        <w:tab w:val="center" w:pos="4153"/>
        <w:tab w:val="right" w:pos="8306"/>
      </w:tabs>
      <w:snapToGrid w:val="0"/>
    </w:pPr>
    <w:rPr>
      <w:sz w:val="18"/>
      <w:szCs w:val="18"/>
    </w:rPr>
  </w:style>
  <w:style w:type="character" w:customStyle="1" w:styleId="Char0">
    <w:name w:val="页脚 Char"/>
    <w:basedOn w:val="a0"/>
    <w:link w:val="a4"/>
    <w:uiPriority w:val="99"/>
    <w:rsid w:val="002B5115"/>
    <w:rPr>
      <w:sz w:val="18"/>
      <w:szCs w:val="18"/>
    </w:rPr>
  </w:style>
  <w:style w:type="table" w:styleId="a5">
    <w:name w:val="Table Grid"/>
    <w:basedOn w:val="a1"/>
    <w:uiPriority w:val="39"/>
    <w:rsid w:val="00AC00E8"/>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4C6B71"/>
    <w:rPr>
      <w:sz w:val="21"/>
      <w:szCs w:val="21"/>
    </w:rPr>
  </w:style>
  <w:style w:type="paragraph" w:styleId="a7">
    <w:name w:val="annotation text"/>
    <w:basedOn w:val="a"/>
    <w:link w:val="Char1"/>
    <w:semiHidden/>
    <w:unhideWhenUsed/>
    <w:rsid w:val="004C6B71"/>
  </w:style>
  <w:style w:type="character" w:customStyle="1" w:styleId="Char1">
    <w:name w:val="批注文字 Char"/>
    <w:basedOn w:val="a0"/>
    <w:link w:val="a7"/>
    <w:semiHidden/>
    <w:rsid w:val="004C6B71"/>
    <w:rPr>
      <w:sz w:val="24"/>
      <w:szCs w:val="24"/>
    </w:rPr>
  </w:style>
  <w:style w:type="paragraph" w:styleId="a8">
    <w:name w:val="annotation subject"/>
    <w:basedOn w:val="a7"/>
    <w:next w:val="a7"/>
    <w:link w:val="Char2"/>
    <w:semiHidden/>
    <w:unhideWhenUsed/>
    <w:rsid w:val="004C6B71"/>
    <w:rPr>
      <w:b/>
      <w:bCs/>
    </w:rPr>
  </w:style>
  <w:style w:type="character" w:customStyle="1" w:styleId="Char2">
    <w:name w:val="批注主题 Char"/>
    <w:basedOn w:val="Char1"/>
    <w:link w:val="a8"/>
    <w:semiHidden/>
    <w:rsid w:val="004C6B71"/>
    <w:rPr>
      <w:b/>
      <w:bCs/>
      <w:sz w:val="24"/>
      <w:szCs w:val="24"/>
    </w:rPr>
  </w:style>
  <w:style w:type="paragraph" w:styleId="a9">
    <w:name w:val="Balloon Text"/>
    <w:basedOn w:val="a"/>
    <w:link w:val="Char3"/>
    <w:semiHidden/>
    <w:unhideWhenUsed/>
    <w:rsid w:val="004C6B71"/>
    <w:rPr>
      <w:sz w:val="18"/>
      <w:szCs w:val="18"/>
    </w:rPr>
  </w:style>
  <w:style w:type="character" w:customStyle="1" w:styleId="Char3">
    <w:name w:val="批注框文本 Char"/>
    <w:basedOn w:val="a0"/>
    <w:link w:val="a9"/>
    <w:semiHidden/>
    <w:rsid w:val="004C6B71"/>
    <w:rPr>
      <w:sz w:val="18"/>
      <w:szCs w:val="18"/>
    </w:rPr>
  </w:style>
  <w:style w:type="paragraph" w:styleId="aa">
    <w:name w:val="Revision"/>
    <w:hidden/>
    <w:uiPriority w:val="99"/>
    <w:semiHidden/>
    <w:rsid w:val="004D59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5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5115"/>
    <w:rPr>
      <w:sz w:val="18"/>
      <w:szCs w:val="18"/>
    </w:rPr>
  </w:style>
  <w:style w:type="paragraph" w:styleId="a4">
    <w:name w:val="footer"/>
    <w:basedOn w:val="a"/>
    <w:link w:val="Char0"/>
    <w:uiPriority w:val="99"/>
    <w:unhideWhenUsed/>
    <w:rsid w:val="002B5115"/>
    <w:pPr>
      <w:tabs>
        <w:tab w:val="center" w:pos="4153"/>
        <w:tab w:val="right" w:pos="8306"/>
      </w:tabs>
      <w:snapToGrid w:val="0"/>
    </w:pPr>
    <w:rPr>
      <w:sz w:val="18"/>
      <w:szCs w:val="18"/>
    </w:rPr>
  </w:style>
  <w:style w:type="character" w:customStyle="1" w:styleId="Char0">
    <w:name w:val="页脚 Char"/>
    <w:basedOn w:val="a0"/>
    <w:link w:val="a4"/>
    <w:uiPriority w:val="99"/>
    <w:rsid w:val="002B5115"/>
    <w:rPr>
      <w:sz w:val="18"/>
      <w:szCs w:val="18"/>
    </w:rPr>
  </w:style>
  <w:style w:type="table" w:styleId="a5">
    <w:name w:val="Table Grid"/>
    <w:basedOn w:val="a1"/>
    <w:uiPriority w:val="39"/>
    <w:rsid w:val="00AC00E8"/>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4C6B71"/>
    <w:rPr>
      <w:sz w:val="21"/>
      <w:szCs w:val="21"/>
    </w:rPr>
  </w:style>
  <w:style w:type="paragraph" w:styleId="a7">
    <w:name w:val="annotation text"/>
    <w:basedOn w:val="a"/>
    <w:link w:val="Char1"/>
    <w:semiHidden/>
    <w:unhideWhenUsed/>
    <w:rsid w:val="004C6B71"/>
  </w:style>
  <w:style w:type="character" w:customStyle="1" w:styleId="Char1">
    <w:name w:val="批注文字 Char"/>
    <w:basedOn w:val="a0"/>
    <w:link w:val="a7"/>
    <w:semiHidden/>
    <w:rsid w:val="004C6B71"/>
    <w:rPr>
      <w:sz w:val="24"/>
      <w:szCs w:val="24"/>
    </w:rPr>
  </w:style>
  <w:style w:type="paragraph" w:styleId="a8">
    <w:name w:val="annotation subject"/>
    <w:basedOn w:val="a7"/>
    <w:next w:val="a7"/>
    <w:link w:val="Char2"/>
    <w:semiHidden/>
    <w:unhideWhenUsed/>
    <w:rsid w:val="004C6B71"/>
    <w:rPr>
      <w:b/>
      <w:bCs/>
    </w:rPr>
  </w:style>
  <w:style w:type="character" w:customStyle="1" w:styleId="Char2">
    <w:name w:val="批注主题 Char"/>
    <w:basedOn w:val="Char1"/>
    <w:link w:val="a8"/>
    <w:semiHidden/>
    <w:rsid w:val="004C6B71"/>
    <w:rPr>
      <w:b/>
      <w:bCs/>
      <w:sz w:val="24"/>
      <w:szCs w:val="24"/>
    </w:rPr>
  </w:style>
  <w:style w:type="paragraph" w:styleId="a9">
    <w:name w:val="Balloon Text"/>
    <w:basedOn w:val="a"/>
    <w:link w:val="Char3"/>
    <w:semiHidden/>
    <w:unhideWhenUsed/>
    <w:rsid w:val="004C6B71"/>
    <w:rPr>
      <w:sz w:val="18"/>
      <w:szCs w:val="18"/>
    </w:rPr>
  </w:style>
  <w:style w:type="character" w:customStyle="1" w:styleId="Char3">
    <w:name w:val="批注框文本 Char"/>
    <w:basedOn w:val="a0"/>
    <w:link w:val="a9"/>
    <w:semiHidden/>
    <w:rsid w:val="004C6B71"/>
    <w:rPr>
      <w:sz w:val="18"/>
      <w:szCs w:val="18"/>
    </w:rPr>
  </w:style>
  <w:style w:type="paragraph" w:styleId="aa">
    <w:name w:val="Revision"/>
    <w:hidden/>
    <w:uiPriority w:val="99"/>
    <w:semiHidden/>
    <w:rsid w:val="004D5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FB51-13AC-4B04-B6CF-23773E03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Jin-Lei Wang</cp:lastModifiedBy>
  <cp:revision>6</cp:revision>
  <dcterms:created xsi:type="dcterms:W3CDTF">2020-08-02T18:10:00Z</dcterms:created>
  <dcterms:modified xsi:type="dcterms:W3CDTF">2020-08-11T10:22:00Z</dcterms:modified>
</cp:coreProperties>
</file>