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DA0B"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Name of Journal: </w:t>
      </w:r>
      <w:r w:rsidRPr="00BF3BC5">
        <w:rPr>
          <w:rFonts w:ascii="Book Antiqua" w:eastAsia="Book Antiqua" w:hAnsi="Book Antiqua" w:cs="Book Antiqua"/>
          <w:i/>
          <w:color w:val="000000"/>
        </w:rPr>
        <w:t>World Journal of Gastroenterology</w:t>
      </w:r>
    </w:p>
    <w:p w14:paraId="09D6B8BB"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Manuscript NO: </w:t>
      </w:r>
      <w:r w:rsidRPr="00BF3BC5">
        <w:rPr>
          <w:rFonts w:ascii="Book Antiqua" w:eastAsia="Book Antiqua" w:hAnsi="Book Antiqua" w:cs="Book Antiqua"/>
          <w:color w:val="000000"/>
        </w:rPr>
        <w:t>56195</w:t>
      </w:r>
    </w:p>
    <w:p w14:paraId="0D79A485"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Manuscript Type: </w:t>
      </w:r>
      <w:r w:rsidRPr="00BF3BC5">
        <w:rPr>
          <w:rFonts w:ascii="Book Antiqua" w:eastAsia="Book Antiqua" w:hAnsi="Book Antiqua" w:cs="Book Antiqua"/>
          <w:color w:val="000000"/>
        </w:rPr>
        <w:t>GUIDELINES</w:t>
      </w:r>
    </w:p>
    <w:p w14:paraId="0EA939D7" w14:textId="77777777" w:rsidR="00A77B3E" w:rsidRPr="00BF3BC5" w:rsidRDefault="00A77B3E" w:rsidP="00BF3BC5">
      <w:pPr>
        <w:spacing w:line="360" w:lineRule="auto"/>
        <w:jc w:val="both"/>
        <w:rPr>
          <w:rFonts w:ascii="Book Antiqua" w:hAnsi="Book Antiqua"/>
        </w:rPr>
      </w:pPr>
    </w:p>
    <w:p w14:paraId="0D1CB770"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Chinese guidelines on the management of liver cirrhosis (abbreviated version) </w:t>
      </w:r>
    </w:p>
    <w:p w14:paraId="21B5FE5C" w14:textId="77777777" w:rsidR="00A77B3E" w:rsidRPr="00BF3BC5" w:rsidRDefault="00A77B3E" w:rsidP="00BF3BC5">
      <w:pPr>
        <w:spacing w:line="360" w:lineRule="auto"/>
        <w:jc w:val="both"/>
        <w:rPr>
          <w:rFonts w:ascii="Book Antiqua" w:hAnsi="Book Antiqua"/>
        </w:rPr>
      </w:pPr>
    </w:p>
    <w:p w14:paraId="5DEBCB83"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 xml:space="preserve">Xu XY </w:t>
      </w:r>
      <w:r w:rsidRPr="00BF3BC5">
        <w:rPr>
          <w:rFonts w:ascii="Book Antiqua" w:eastAsia="Book Antiqua" w:hAnsi="Book Antiqua" w:cs="Book Antiqua"/>
          <w:i/>
          <w:iCs/>
          <w:color w:val="000000"/>
        </w:rPr>
        <w:t>et al.</w:t>
      </w:r>
      <w:r w:rsidRPr="00BF3BC5">
        <w:rPr>
          <w:rFonts w:ascii="Book Antiqua" w:eastAsia="Book Antiqua" w:hAnsi="Book Antiqua" w:cs="Book Antiqua"/>
          <w:b/>
          <w:bCs/>
          <w:color w:val="000000"/>
        </w:rPr>
        <w:t xml:space="preserve"> </w:t>
      </w:r>
      <w:r w:rsidRPr="00BF3BC5">
        <w:rPr>
          <w:rFonts w:ascii="Book Antiqua" w:eastAsia="Book Antiqua" w:hAnsi="Book Antiqua" w:cs="Book Antiqua"/>
          <w:color w:val="000000"/>
        </w:rPr>
        <w:t xml:space="preserve">Guidelines on </w:t>
      </w:r>
      <w:r w:rsidR="00532D76" w:rsidRPr="00BF3BC5">
        <w:rPr>
          <w:rFonts w:ascii="Book Antiqua" w:eastAsia="Book Antiqua" w:hAnsi="Book Antiqua" w:cs="Book Antiqua"/>
          <w:color w:val="000000"/>
        </w:rPr>
        <w:t>m</w:t>
      </w:r>
      <w:r w:rsidRPr="00BF3BC5">
        <w:rPr>
          <w:rFonts w:ascii="Book Antiqua" w:eastAsia="Book Antiqua" w:hAnsi="Book Antiqua" w:cs="Book Antiqua"/>
          <w:color w:val="000000"/>
        </w:rPr>
        <w:t xml:space="preserve">anagement of </w:t>
      </w:r>
      <w:r w:rsidR="00532D76" w:rsidRPr="00BF3BC5">
        <w:rPr>
          <w:rFonts w:ascii="Book Antiqua" w:eastAsia="Book Antiqua" w:hAnsi="Book Antiqua" w:cs="Book Antiqua"/>
          <w:color w:val="000000"/>
        </w:rPr>
        <w:t>l</w:t>
      </w:r>
      <w:r w:rsidRPr="00BF3BC5">
        <w:rPr>
          <w:rFonts w:ascii="Book Antiqua" w:eastAsia="Book Antiqua" w:hAnsi="Book Antiqua" w:cs="Book Antiqua"/>
          <w:color w:val="000000"/>
        </w:rPr>
        <w:t xml:space="preserve">iver </w:t>
      </w:r>
      <w:r w:rsidR="00532D76" w:rsidRPr="00BF3BC5">
        <w:rPr>
          <w:rFonts w:ascii="Book Antiqua" w:eastAsia="Book Antiqua" w:hAnsi="Book Antiqua" w:cs="Book Antiqua"/>
          <w:color w:val="000000"/>
        </w:rPr>
        <w:t>c</w:t>
      </w:r>
      <w:r w:rsidRPr="00BF3BC5">
        <w:rPr>
          <w:rFonts w:ascii="Book Antiqua" w:eastAsia="Book Antiqua" w:hAnsi="Book Antiqua" w:cs="Book Antiqua"/>
          <w:color w:val="000000"/>
        </w:rPr>
        <w:t>irrhosis</w:t>
      </w:r>
    </w:p>
    <w:p w14:paraId="39EB545B" w14:textId="77777777" w:rsidR="00A77B3E" w:rsidRPr="00BF3BC5" w:rsidRDefault="00A77B3E" w:rsidP="00BF3BC5">
      <w:pPr>
        <w:spacing w:line="360" w:lineRule="auto"/>
        <w:jc w:val="both"/>
        <w:rPr>
          <w:rFonts w:ascii="Book Antiqua" w:hAnsi="Book Antiqua"/>
        </w:rPr>
      </w:pPr>
    </w:p>
    <w:p w14:paraId="140FF2E4"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 xml:space="preserve">Xiao-Yuan Xu, Hui-Guo Ding, Wen-Gang Li, Jing-Hang Xu, Ying Han, Ji-Dong Jia, Lai Wei, Zhong-Ping Duan, </w:t>
      </w:r>
      <w:proofErr w:type="spellStart"/>
      <w:r w:rsidRPr="00BF3BC5">
        <w:rPr>
          <w:rFonts w:ascii="Book Antiqua" w:eastAsia="Book Antiqua" w:hAnsi="Book Antiqua" w:cs="Book Antiqua"/>
          <w:color w:val="000000"/>
        </w:rPr>
        <w:t>En-Qiang</w:t>
      </w:r>
      <w:proofErr w:type="spellEnd"/>
      <w:r w:rsidRPr="00BF3BC5">
        <w:rPr>
          <w:rFonts w:ascii="Book Antiqua" w:eastAsia="Book Antiqua" w:hAnsi="Book Antiqua" w:cs="Book Antiqua"/>
          <w:color w:val="000000"/>
        </w:rPr>
        <w:t xml:space="preserve"> Ling-Hu, Hui Zhuang</w:t>
      </w:r>
    </w:p>
    <w:p w14:paraId="42E5C169" w14:textId="77777777" w:rsidR="00A77B3E" w:rsidRPr="00BF3BC5" w:rsidRDefault="00A77B3E" w:rsidP="00BF3BC5">
      <w:pPr>
        <w:spacing w:line="360" w:lineRule="auto"/>
        <w:jc w:val="both"/>
        <w:rPr>
          <w:rFonts w:ascii="Book Antiqua" w:hAnsi="Book Antiqua"/>
        </w:rPr>
      </w:pPr>
    </w:p>
    <w:p w14:paraId="0339B5E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Xiao-Yuan Xu, Jing-Hang Xu, </w:t>
      </w:r>
      <w:r w:rsidRPr="00BF3BC5">
        <w:rPr>
          <w:rFonts w:ascii="Book Antiqua" w:eastAsia="Book Antiqua" w:hAnsi="Book Antiqua" w:cs="Book Antiqua"/>
          <w:color w:val="000000"/>
        </w:rPr>
        <w:t xml:space="preserve">Department of Infectious Diseases, Peking University First Hospital, </w:t>
      </w:r>
      <w:bookmarkStart w:id="0" w:name="OLE_LINK7"/>
      <w:bookmarkStart w:id="1" w:name="OLE_LINK8"/>
      <w:r w:rsidRPr="00BF3BC5">
        <w:rPr>
          <w:rFonts w:ascii="Book Antiqua" w:eastAsia="Book Antiqua" w:hAnsi="Book Antiqua" w:cs="Book Antiqua"/>
          <w:color w:val="000000"/>
        </w:rPr>
        <w:t xml:space="preserve">Beijing </w:t>
      </w:r>
      <w:bookmarkEnd w:id="0"/>
      <w:bookmarkEnd w:id="1"/>
      <w:r w:rsidRPr="00BF3BC5">
        <w:rPr>
          <w:rFonts w:ascii="Book Antiqua" w:eastAsia="Book Antiqua" w:hAnsi="Book Antiqua" w:cs="Book Antiqua"/>
          <w:color w:val="000000"/>
        </w:rPr>
        <w:t>100034, China</w:t>
      </w:r>
    </w:p>
    <w:p w14:paraId="58045A2D" w14:textId="77777777" w:rsidR="00A77B3E" w:rsidRPr="00BF3BC5" w:rsidRDefault="00A77B3E" w:rsidP="00BF3BC5">
      <w:pPr>
        <w:spacing w:line="360" w:lineRule="auto"/>
        <w:jc w:val="both"/>
        <w:rPr>
          <w:rFonts w:ascii="Book Antiqua" w:hAnsi="Book Antiqua"/>
        </w:rPr>
      </w:pPr>
    </w:p>
    <w:p w14:paraId="3A04427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Hui-Guo Ding, </w:t>
      </w:r>
      <w:r w:rsidRPr="00BF3BC5">
        <w:rPr>
          <w:rFonts w:ascii="Book Antiqua" w:eastAsia="Book Antiqua" w:hAnsi="Book Antiqua" w:cs="Book Antiqua"/>
          <w:color w:val="000000"/>
        </w:rPr>
        <w:t>Hepatology and Digestion Center, Beijing You-</w:t>
      </w:r>
      <w:proofErr w:type="gramStart"/>
      <w:r w:rsidRPr="00BF3BC5">
        <w:rPr>
          <w:rFonts w:ascii="Book Antiqua" w:eastAsia="Book Antiqua" w:hAnsi="Book Antiqua" w:cs="Book Antiqua"/>
          <w:color w:val="000000"/>
        </w:rPr>
        <w:t>An</w:t>
      </w:r>
      <w:proofErr w:type="gramEnd"/>
      <w:r w:rsidRPr="00BF3BC5">
        <w:rPr>
          <w:rFonts w:ascii="Book Antiqua" w:eastAsia="Book Antiqua" w:hAnsi="Book Antiqua" w:cs="Book Antiqua"/>
          <w:color w:val="000000"/>
        </w:rPr>
        <w:t xml:space="preserve"> Hospital, Capital Medical University, Beijing 100069, China</w:t>
      </w:r>
    </w:p>
    <w:p w14:paraId="5076E96F" w14:textId="77777777" w:rsidR="00A77B3E" w:rsidRPr="00BF3BC5" w:rsidRDefault="00A77B3E" w:rsidP="00BF3BC5">
      <w:pPr>
        <w:spacing w:line="360" w:lineRule="auto"/>
        <w:jc w:val="both"/>
        <w:rPr>
          <w:rFonts w:ascii="Book Antiqua" w:hAnsi="Book Antiqua"/>
        </w:rPr>
      </w:pPr>
    </w:p>
    <w:p w14:paraId="7CE61A1E"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Wen-Gang Li, </w:t>
      </w:r>
      <w:r w:rsidRPr="00BF3BC5">
        <w:rPr>
          <w:rFonts w:ascii="Book Antiqua" w:eastAsia="Book Antiqua" w:hAnsi="Book Antiqua" w:cs="Book Antiqua"/>
          <w:color w:val="000000"/>
        </w:rPr>
        <w:t>Department of Liver Oncology, Cancer Radiation Therapy Center, Fifth Medical Center, PLA General Hospital, Beijing 100039, China</w:t>
      </w:r>
    </w:p>
    <w:p w14:paraId="2284E617" w14:textId="77777777" w:rsidR="00A77B3E" w:rsidRPr="00BF3BC5" w:rsidRDefault="00A77B3E" w:rsidP="00BF3BC5">
      <w:pPr>
        <w:spacing w:line="360" w:lineRule="auto"/>
        <w:jc w:val="both"/>
        <w:rPr>
          <w:rFonts w:ascii="Book Antiqua" w:hAnsi="Book Antiqua"/>
        </w:rPr>
      </w:pPr>
    </w:p>
    <w:p w14:paraId="5F7BB720"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Ying Han, </w:t>
      </w:r>
      <w:r w:rsidRPr="00BF3BC5">
        <w:rPr>
          <w:rFonts w:ascii="Book Antiqua" w:eastAsia="Book Antiqua" w:hAnsi="Book Antiqua" w:cs="Book Antiqua"/>
          <w:color w:val="000000"/>
        </w:rPr>
        <w:t>Department of Immunology and Liver Diseases, Beijing You-</w:t>
      </w:r>
      <w:proofErr w:type="gramStart"/>
      <w:r w:rsidRPr="00BF3BC5">
        <w:rPr>
          <w:rFonts w:ascii="Book Antiqua" w:eastAsia="Book Antiqua" w:hAnsi="Book Antiqua" w:cs="Book Antiqua"/>
          <w:color w:val="000000"/>
        </w:rPr>
        <w:t>An</w:t>
      </w:r>
      <w:proofErr w:type="gramEnd"/>
      <w:r w:rsidRPr="00BF3BC5">
        <w:rPr>
          <w:rFonts w:ascii="Book Antiqua" w:eastAsia="Book Antiqua" w:hAnsi="Book Antiqua" w:cs="Book Antiqua"/>
          <w:color w:val="000000"/>
        </w:rPr>
        <w:t xml:space="preserve"> Hospital, Capital Medical University, Beijing 100069, China</w:t>
      </w:r>
    </w:p>
    <w:p w14:paraId="282D3E5D" w14:textId="77777777" w:rsidR="00A77B3E" w:rsidRPr="00BF3BC5" w:rsidRDefault="00A77B3E" w:rsidP="00BF3BC5">
      <w:pPr>
        <w:spacing w:line="360" w:lineRule="auto"/>
        <w:jc w:val="both"/>
        <w:rPr>
          <w:rFonts w:ascii="Book Antiqua" w:hAnsi="Book Antiqua"/>
        </w:rPr>
      </w:pPr>
    </w:p>
    <w:p w14:paraId="6ABE334D"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Ji-Dong Jia, </w:t>
      </w:r>
      <w:r w:rsidRPr="00BF3BC5">
        <w:rPr>
          <w:rFonts w:ascii="Book Antiqua" w:eastAsia="Book Antiqua" w:hAnsi="Book Antiqua" w:cs="Book Antiqua"/>
          <w:color w:val="000000"/>
        </w:rPr>
        <w:t>Hepatology Center, Beijing Friendship Hospital, Capital Medical University, Beijing 100050, China</w:t>
      </w:r>
    </w:p>
    <w:p w14:paraId="1DC2EFAF" w14:textId="77777777" w:rsidR="00A77B3E" w:rsidRPr="00BF3BC5" w:rsidRDefault="00A77B3E" w:rsidP="00BF3BC5">
      <w:pPr>
        <w:spacing w:line="360" w:lineRule="auto"/>
        <w:jc w:val="both"/>
        <w:rPr>
          <w:rFonts w:ascii="Book Antiqua" w:hAnsi="Book Antiqua"/>
        </w:rPr>
      </w:pPr>
    </w:p>
    <w:p w14:paraId="5A71D6D4"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Lai Wei, </w:t>
      </w:r>
      <w:r w:rsidRPr="00BF3BC5">
        <w:rPr>
          <w:rFonts w:ascii="Book Antiqua" w:eastAsia="Book Antiqua" w:hAnsi="Book Antiqua" w:cs="Book Antiqua"/>
          <w:color w:val="000000"/>
        </w:rPr>
        <w:t xml:space="preserve">Internal Medicine of </w:t>
      </w:r>
      <w:proofErr w:type="spellStart"/>
      <w:r w:rsidRPr="00BF3BC5">
        <w:rPr>
          <w:rFonts w:ascii="Book Antiqua" w:eastAsia="Book Antiqua" w:hAnsi="Book Antiqua" w:cs="Book Antiqua"/>
          <w:color w:val="000000"/>
        </w:rPr>
        <w:t>Hepatopancreatobiliary</w:t>
      </w:r>
      <w:proofErr w:type="spellEnd"/>
      <w:r w:rsidRPr="00BF3BC5">
        <w:rPr>
          <w:rFonts w:ascii="Book Antiqua" w:eastAsia="Book Antiqua" w:hAnsi="Book Antiqua" w:cs="Book Antiqua"/>
          <w:color w:val="000000"/>
        </w:rPr>
        <w:t xml:space="preserve">, Beijing Tsinghua </w:t>
      </w:r>
      <w:proofErr w:type="spellStart"/>
      <w:r w:rsidRPr="00BF3BC5">
        <w:rPr>
          <w:rFonts w:ascii="Book Antiqua" w:eastAsia="Book Antiqua" w:hAnsi="Book Antiqua" w:cs="Book Antiqua"/>
          <w:color w:val="000000"/>
        </w:rPr>
        <w:t>Changgung</w:t>
      </w:r>
      <w:proofErr w:type="spellEnd"/>
      <w:r w:rsidRPr="00BF3BC5">
        <w:rPr>
          <w:rFonts w:ascii="Book Antiqua" w:eastAsia="Book Antiqua" w:hAnsi="Book Antiqua" w:cs="Book Antiqua"/>
          <w:color w:val="000000"/>
        </w:rPr>
        <w:t xml:space="preserve"> Hospital, Beijing 102218, China</w:t>
      </w:r>
    </w:p>
    <w:p w14:paraId="5C4B5D14" w14:textId="77777777" w:rsidR="00A77B3E" w:rsidRPr="00BF3BC5" w:rsidRDefault="00A77B3E" w:rsidP="00BF3BC5">
      <w:pPr>
        <w:spacing w:line="360" w:lineRule="auto"/>
        <w:jc w:val="both"/>
        <w:rPr>
          <w:rFonts w:ascii="Book Antiqua" w:hAnsi="Book Antiqua"/>
        </w:rPr>
      </w:pPr>
    </w:p>
    <w:p w14:paraId="523EAED7"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lastRenderedPageBreak/>
        <w:t xml:space="preserve">Zhong-Ping Duan, </w:t>
      </w:r>
      <w:r w:rsidRPr="00BF3BC5">
        <w:rPr>
          <w:rFonts w:ascii="Book Antiqua" w:eastAsia="Book Antiqua" w:hAnsi="Book Antiqua" w:cs="Book Antiqua"/>
          <w:color w:val="000000"/>
        </w:rPr>
        <w:t>Artificial Liver Center, Beijing You-</w:t>
      </w:r>
      <w:proofErr w:type="gramStart"/>
      <w:r w:rsidRPr="00BF3BC5">
        <w:rPr>
          <w:rFonts w:ascii="Book Antiqua" w:eastAsia="Book Antiqua" w:hAnsi="Book Antiqua" w:cs="Book Antiqua"/>
          <w:color w:val="000000"/>
        </w:rPr>
        <w:t>An</w:t>
      </w:r>
      <w:proofErr w:type="gramEnd"/>
      <w:r w:rsidRPr="00BF3BC5">
        <w:rPr>
          <w:rFonts w:ascii="Book Antiqua" w:eastAsia="Book Antiqua" w:hAnsi="Book Antiqua" w:cs="Book Antiqua"/>
          <w:color w:val="000000"/>
        </w:rPr>
        <w:t xml:space="preserve"> Hospital, Capital Medical University, Beijing 100069, China</w:t>
      </w:r>
    </w:p>
    <w:p w14:paraId="49C6617F" w14:textId="77777777" w:rsidR="00A77B3E" w:rsidRPr="00BF3BC5" w:rsidRDefault="00A77B3E" w:rsidP="00BF3BC5">
      <w:pPr>
        <w:spacing w:line="360" w:lineRule="auto"/>
        <w:jc w:val="both"/>
        <w:rPr>
          <w:rFonts w:ascii="Book Antiqua" w:hAnsi="Book Antiqua"/>
        </w:rPr>
      </w:pPr>
    </w:p>
    <w:p w14:paraId="5A97147C" w14:textId="77777777" w:rsidR="00A77B3E" w:rsidRPr="00BF3BC5" w:rsidRDefault="006F7496" w:rsidP="00BF3BC5">
      <w:pPr>
        <w:spacing w:line="360" w:lineRule="auto"/>
        <w:jc w:val="both"/>
        <w:rPr>
          <w:rFonts w:ascii="Book Antiqua" w:hAnsi="Book Antiqua"/>
        </w:rPr>
      </w:pPr>
      <w:proofErr w:type="spellStart"/>
      <w:r w:rsidRPr="00BF3BC5">
        <w:rPr>
          <w:rFonts w:ascii="Book Antiqua" w:eastAsia="Book Antiqua" w:hAnsi="Book Antiqua" w:cs="Book Antiqua"/>
          <w:b/>
          <w:bCs/>
          <w:color w:val="000000"/>
        </w:rPr>
        <w:t>En-Qiang</w:t>
      </w:r>
      <w:proofErr w:type="spellEnd"/>
      <w:r w:rsidRPr="00BF3BC5">
        <w:rPr>
          <w:rFonts w:ascii="Book Antiqua" w:eastAsia="Book Antiqua" w:hAnsi="Book Antiqua" w:cs="Book Antiqua"/>
          <w:b/>
          <w:bCs/>
          <w:color w:val="000000"/>
        </w:rPr>
        <w:t xml:space="preserve"> Ling-Hu, </w:t>
      </w:r>
      <w:r w:rsidRPr="00BF3BC5">
        <w:rPr>
          <w:rFonts w:ascii="Book Antiqua" w:eastAsia="Book Antiqua" w:hAnsi="Book Antiqua" w:cs="Book Antiqua"/>
          <w:color w:val="000000"/>
        </w:rPr>
        <w:t>Department of Gastroenterology, First Medical Center, PLA General Hospital, Beijing 100853, China</w:t>
      </w:r>
    </w:p>
    <w:p w14:paraId="70F9C098" w14:textId="77777777" w:rsidR="00A77B3E" w:rsidRPr="00BF3BC5" w:rsidRDefault="00A77B3E" w:rsidP="00BF3BC5">
      <w:pPr>
        <w:spacing w:line="360" w:lineRule="auto"/>
        <w:jc w:val="both"/>
        <w:rPr>
          <w:rFonts w:ascii="Book Antiqua" w:hAnsi="Book Antiqua"/>
        </w:rPr>
      </w:pPr>
    </w:p>
    <w:p w14:paraId="385E887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Hui Zhuang, </w:t>
      </w:r>
      <w:r w:rsidRPr="00BF3BC5">
        <w:rPr>
          <w:rFonts w:ascii="Book Antiqua" w:eastAsia="Book Antiqua" w:hAnsi="Book Antiqua" w:cs="Book Antiqua"/>
          <w:color w:val="000000"/>
        </w:rPr>
        <w:t>Department of Pathogenic Biology, Peking University Health Science Center, Beijing 100191, China</w:t>
      </w:r>
    </w:p>
    <w:p w14:paraId="1DA64A2C" w14:textId="77777777" w:rsidR="00A77B3E" w:rsidRPr="00BF3BC5" w:rsidRDefault="00A77B3E" w:rsidP="00BF3BC5">
      <w:pPr>
        <w:spacing w:line="360" w:lineRule="auto"/>
        <w:jc w:val="both"/>
        <w:rPr>
          <w:rFonts w:ascii="Book Antiqua" w:hAnsi="Book Antiqua"/>
        </w:rPr>
      </w:pPr>
    </w:p>
    <w:p w14:paraId="0F784704" w14:textId="52FFBB3A"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Author contributions: </w:t>
      </w:r>
      <w:r w:rsidRPr="00BF3BC5">
        <w:rPr>
          <w:rFonts w:ascii="Book Antiqua" w:eastAsia="Book Antiqua" w:hAnsi="Book Antiqua" w:cs="Book Antiqua"/>
          <w:color w:val="000000"/>
        </w:rPr>
        <w:t>Xu XY edited and reviewed the manuscript; Ding HG, Li WG, Xu JH, Han Y, Jia JD, Wei L, Duan ZP, Ling-Hu EQ</w:t>
      </w:r>
      <w:r w:rsidR="00DA2B21">
        <w:rPr>
          <w:rFonts w:ascii="Book Antiqua" w:eastAsia="Book Antiqua" w:hAnsi="Book Antiqua" w:cs="Book Antiqua"/>
          <w:color w:val="000000"/>
        </w:rPr>
        <w:t>,</w:t>
      </w:r>
      <w:r w:rsidRPr="00BF3BC5">
        <w:rPr>
          <w:rFonts w:ascii="Book Antiqua" w:eastAsia="Book Antiqua" w:hAnsi="Book Antiqua" w:cs="Book Antiqua"/>
          <w:color w:val="000000"/>
        </w:rPr>
        <w:t xml:space="preserve"> and Zhuang H approved the final article.</w:t>
      </w:r>
    </w:p>
    <w:p w14:paraId="6BF3240C" w14:textId="77777777" w:rsidR="00A77B3E" w:rsidRPr="00BF3BC5" w:rsidRDefault="00A77B3E" w:rsidP="00BF3BC5">
      <w:pPr>
        <w:spacing w:line="360" w:lineRule="auto"/>
        <w:jc w:val="both"/>
        <w:rPr>
          <w:rFonts w:ascii="Book Antiqua" w:hAnsi="Book Antiqua"/>
        </w:rPr>
      </w:pPr>
    </w:p>
    <w:p w14:paraId="69BAC6D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Corresponding author: Xiao-Yuan Xu, MD, Doctor, </w:t>
      </w:r>
      <w:r w:rsidRPr="00BF3BC5">
        <w:rPr>
          <w:rFonts w:ascii="Book Antiqua" w:eastAsia="Book Antiqua" w:hAnsi="Book Antiqua" w:cs="Book Antiqua"/>
          <w:color w:val="000000"/>
        </w:rPr>
        <w:t>Department of Infectious Diseases, Peking U</w:t>
      </w:r>
      <w:r w:rsidR="00532D76" w:rsidRPr="00BF3BC5">
        <w:rPr>
          <w:rFonts w:ascii="Book Antiqua" w:eastAsia="Book Antiqua" w:hAnsi="Book Antiqua" w:cs="Book Antiqua"/>
          <w:color w:val="000000"/>
        </w:rPr>
        <w:t>niversity First Hospital, No. 8</w:t>
      </w:r>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Xishiku</w:t>
      </w:r>
      <w:proofErr w:type="spellEnd"/>
      <w:r w:rsidRPr="00BF3BC5">
        <w:rPr>
          <w:rFonts w:ascii="Book Antiqua" w:eastAsia="Book Antiqua" w:hAnsi="Book Antiqua" w:cs="Book Antiqua"/>
          <w:color w:val="000000"/>
        </w:rPr>
        <w:t xml:space="preserve"> Street, Xicheng District, Beijing 100034, China. xiaoyuanxu6@163.com</w:t>
      </w:r>
    </w:p>
    <w:p w14:paraId="3D6BD258" w14:textId="77777777" w:rsidR="00A77B3E" w:rsidRPr="00BF3BC5" w:rsidRDefault="00A77B3E" w:rsidP="00BF3BC5">
      <w:pPr>
        <w:spacing w:line="360" w:lineRule="auto"/>
        <w:jc w:val="both"/>
        <w:rPr>
          <w:rFonts w:ascii="Book Antiqua" w:hAnsi="Book Antiqua"/>
        </w:rPr>
      </w:pPr>
    </w:p>
    <w:p w14:paraId="6C714D70"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Received: </w:t>
      </w:r>
      <w:r w:rsidRPr="00BF3BC5">
        <w:rPr>
          <w:rFonts w:ascii="Book Antiqua" w:eastAsia="Book Antiqua" w:hAnsi="Book Antiqua" w:cs="Book Antiqua"/>
          <w:color w:val="000000"/>
        </w:rPr>
        <w:t>April 20, 2020</w:t>
      </w:r>
    </w:p>
    <w:p w14:paraId="51B4A8DD"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Revised: </w:t>
      </w:r>
      <w:r w:rsidRPr="00BF3BC5">
        <w:rPr>
          <w:rFonts w:ascii="Book Antiqua" w:eastAsia="Book Antiqua" w:hAnsi="Book Antiqua" w:cs="Book Antiqua"/>
          <w:color w:val="000000"/>
        </w:rPr>
        <w:t>June 3, 2020</w:t>
      </w:r>
    </w:p>
    <w:p w14:paraId="1ABF04C6" w14:textId="6963F24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Accepted:</w:t>
      </w:r>
      <w:r w:rsidRPr="003D69DB">
        <w:rPr>
          <w:rFonts w:ascii="Book Antiqua" w:eastAsia="Book Antiqua" w:hAnsi="Book Antiqua" w:cs="Book Antiqua"/>
          <w:color w:val="000000"/>
        </w:rPr>
        <w:t xml:space="preserve"> </w:t>
      </w:r>
      <w:r w:rsidR="003D69DB" w:rsidRPr="003D69DB">
        <w:rPr>
          <w:rFonts w:ascii="Book Antiqua" w:eastAsia="Book Antiqua" w:hAnsi="Book Antiqua" w:cs="Book Antiqua"/>
          <w:color w:val="000000"/>
        </w:rPr>
        <w:t>November 12, 2020</w:t>
      </w:r>
    </w:p>
    <w:p w14:paraId="2D26D548"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Published online: </w:t>
      </w:r>
    </w:p>
    <w:p w14:paraId="45D0EB38" w14:textId="77777777" w:rsidR="00A77B3E" w:rsidRPr="00BF3BC5" w:rsidRDefault="00A77B3E" w:rsidP="00BF3BC5">
      <w:pPr>
        <w:spacing w:line="360" w:lineRule="auto"/>
        <w:jc w:val="both"/>
        <w:rPr>
          <w:rFonts w:ascii="Book Antiqua" w:hAnsi="Book Antiqua"/>
        </w:rPr>
        <w:sectPr w:rsidR="00A77B3E" w:rsidRPr="00BF3BC5">
          <w:footerReference w:type="default" r:id="rId8"/>
          <w:pgSz w:w="12240" w:h="15840"/>
          <w:pgMar w:top="1440" w:right="1440" w:bottom="1440" w:left="1440" w:header="720" w:footer="720" w:gutter="0"/>
          <w:cols w:space="720"/>
          <w:docGrid w:linePitch="360"/>
        </w:sectPr>
      </w:pPr>
    </w:p>
    <w:p w14:paraId="7ADCA8CB"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lastRenderedPageBreak/>
        <w:t>Abstract</w:t>
      </w:r>
    </w:p>
    <w:p w14:paraId="7E4471B2" w14:textId="64E730BB"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Based on reviews of the literature and experts’ consensus, the Chinese Society of Hepatology developed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for the diagnosis and treatment of liver cirrhosis, </w:t>
      </w:r>
      <w:r w:rsidR="00DA2B21">
        <w:rPr>
          <w:rFonts w:ascii="Book Antiqua" w:eastAsia="Book Antiqua" w:hAnsi="Book Antiqua" w:cs="Book Antiqua"/>
          <w:color w:val="000000"/>
        </w:rPr>
        <w:t>in order</w:t>
      </w:r>
      <w:r w:rsidR="00DA2B21"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to improve clinical practice. In addition to what has been covered in previously published guidelines on the management of cirrhosis complications, the</w:t>
      </w:r>
      <w:r w:rsidR="00DA2B21">
        <w:rPr>
          <w:rFonts w:ascii="Book Antiqua" w:eastAsia="Book Antiqua" w:hAnsi="Book Antiqua" w:cs="Book Antiqua"/>
          <w:color w:val="000000"/>
        </w:rPr>
        <w:t>se</w:t>
      </w:r>
      <w:r w:rsidRPr="00BF3BC5">
        <w:rPr>
          <w:rFonts w:ascii="Book Antiqua" w:eastAsia="Book Antiqua" w:hAnsi="Book Antiqua" w:cs="Book Antiqua"/>
          <w:color w:val="000000"/>
        </w:rPr>
        <w:t xml:space="preserve">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add new sections and provide updates. The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emphasize the early diagnosis of the cause and assessment of complications. Comprehensive treatment</w:t>
      </w:r>
      <w:r w:rsidR="00F470CD">
        <w:rPr>
          <w:rFonts w:ascii="Book Antiqua" w:eastAsia="Book Antiqua" w:hAnsi="Book Antiqua" w:cs="Book Antiqua"/>
          <w:color w:val="000000"/>
        </w:rPr>
        <w:t>s</w:t>
      </w:r>
      <w:r w:rsidRPr="00BF3BC5">
        <w:rPr>
          <w:rFonts w:ascii="Book Antiqua" w:eastAsia="Book Antiqua" w:hAnsi="Book Antiqua" w:cs="Book Antiqua"/>
          <w:color w:val="000000"/>
        </w:rPr>
        <w:t xml:space="preserve"> including etiological treatment and complication management should be initiated immediately. In addition, regular monitoring, especially surveillance of hepatocellular carcinoma, is crucial </w:t>
      </w:r>
      <w:r w:rsidR="008A205E">
        <w:rPr>
          <w:rFonts w:ascii="Book Antiqua" w:eastAsia="Book Antiqua" w:hAnsi="Book Antiqua" w:cs="Book Antiqua"/>
          <w:color w:val="000000"/>
        </w:rPr>
        <w:t>for</w:t>
      </w:r>
      <w:r w:rsidRPr="00BF3BC5">
        <w:rPr>
          <w:rFonts w:ascii="Book Antiqua" w:eastAsia="Book Antiqua" w:hAnsi="Book Antiqua" w:cs="Book Antiqua"/>
          <w:color w:val="000000"/>
        </w:rPr>
        <w:t xml:space="preserve"> manag</w:t>
      </w:r>
      <w:r w:rsidR="008A205E">
        <w:rPr>
          <w:rFonts w:ascii="Book Antiqua" w:eastAsia="Book Antiqua" w:hAnsi="Book Antiqua" w:cs="Book Antiqua"/>
          <w:color w:val="000000"/>
        </w:rPr>
        <w:t>ing</w:t>
      </w:r>
      <w:r w:rsidRPr="00BF3BC5">
        <w:rPr>
          <w:rFonts w:ascii="Book Antiqua" w:eastAsia="Book Antiqua" w:hAnsi="Book Antiqua" w:cs="Book Antiqua"/>
          <w:color w:val="000000"/>
        </w:rPr>
        <w:t xml:space="preserve"> patients.</w:t>
      </w:r>
    </w:p>
    <w:p w14:paraId="22CAC6E8" w14:textId="77777777" w:rsidR="00A77B3E" w:rsidRPr="00BF3BC5" w:rsidRDefault="00A77B3E" w:rsidP="00BF3BC5">
      <w:pPr>
        <w:spacing w:line="360" w:lineRule="auto"/>
        <w:jc w:val="both"/>
        <w:rPr>
          <w:rFonts w:ascii="Book Antiqua" w:hAnsi="Book Antiqua"/>
        </w:rPr>
      </w:pPr>
    </w:p>
    <w:p w14:paraId="583D74E4" w14:textId="54F24FF2"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Key </w:t>
      </w:r>
      <w:r w:rsidR="009D4CD5" w:rsidRPr="00BF3BC5">
        <w:rPr>
          <w:rFonts w:ascii="Book Antiqua" w:eastAsia="Book Antiqua" w:hAnsi="Book Antiqua" w:cs="Book Antiqua"/>
          <w:b/>
          <w:bCs/>
          <w:color w:val="000000"/>
        </w:rPr>
        <w:t>W</w:t>
      </w:r>
      <w:r w:rsidRPr="00BF3BC5">
        <w:rPr>
          <w:rFonts w:ascii="Book Antiqua" w:eastAsia="Book Antiqua" w:hAnsi="Book Antiqua" w:cs="Book Antiqua"/>
          <w:b/>
          <w:bCs/>
          <w:color w:val="000000"/>
        </w:rPr>
        <w:t xml:space="preserve">ords: </w:t>
      </w:r>
      <w:r w:rsidRPr="00BF3BC5">
        <w:rPr>
          <w:rFonts w:ascii="Book Antiqua" w:eastAsia="Book Antiqua" w:hAnsi="Book Antiqua" w:cs="Book Antiqua"/>
          <w:color w:val="000000"/>
        </w:rPr>
        <w:t>Liver cirrhosis; Diagnosis; T</w:t>
      </w:r>
      <w:r w:rsidR="00D770AD" w:rsidRPr="00BF3BC5">
        <w:rPr>
          <w:rFonts w:ascii="Book Antiqua" w:eastAsia="Book Antiqua" w:hAnsi="Book Antiqua" w:cs="Book Antiqua"/>
          <w:color w:val="000000"/>
        </w:rPr>
        <w:t>herapy; Guideline</w:t>
      </w:r>
      <w:r w:rsidR="00206C0D" w:rsidRPr="00BF3BC5">
        <w:rPr>
          <w:rFonts w:ascii="Book Antiqua" w:eastAsia="Book Antiqua" w:hAnsi="Book Antiqua" w:cs="Book Antiqua"/>
          <w:color w:val="000000"/>
        </w:rPr>
        <w:t>s</w:t>
      </w:r>
      <w:r w:rsidR="00D770AD" w:rsidRPr="00BF3BC5">
        <w:rPr>
          <w:rFonts w:ascii="Book Antiqua" w:eastAsia="Book Antiqua" w:hAnsi="Book Antiqua" w:cs="Book Antiqua"/>
          <w:color w:val="000000"/>
        </w:rPr>
        <w:t xml:space="preserve">; </w:t>
      </w:r>
      <w:bookmarkStart w:id="2" w:name="OLE_LINK5"/>
      <w:bookmarkStart w:id="3" w:name="OLE_LINK6"/>
      <w:r w:rsidR="00D770AD" w:rsidRPr="00BF3BC5">
        <w:rPr>
          <w:rFonts w:ascii="Book Antiqua" w:eastAsia="Book Antiqua" w:hAnsi="Book Antiqua" w:cs="Book Antiqua"/>
          <w:color w:val="000000"/>
        </w:rPr>
        <w:t>Hypertension</w:t>
      </w:r>
      <w:r w:rsidRPr="00BF3BC5">
        <w:rPr>
          <w:rFonts w:ascii="Book Antiqua" w:eastAsia="Book Antiqua" w:hAnsi="Book Antiqua" w:cs="Book Antiqua"/>
          <w:color w:val="000000"/>
        </w:rPr>
        <w:t xml:space="preserve"> </w:t>
      </w:r>
      <w:r w:rsidR="00D770AD" w:rsidRPr="00BF3BC5">
        <w:rPr>
          <w:rFonts w:ascii="Book Antiqua" w:eastAsia="Book Antiqua" w:hAnsi="Book Antiqua" w:cs="Book Antiqua"/>
          <w:color w:val="000000"/>
        </w:rPr>
        <w:t>p</w:t>
      </w:r>
      <w:r w:rsidRPr="00BF3BC5">
        <w:rPr>
          <w:rFonts w:ascii="Book Antiqua" w:eastAsia="Book Antiqua" w:hAnsi="Book Antiqua" w:cs="Book Antiqua"/>
          <w:color w:val="000000"/>
        </w:rPr>
        <w:t>ortal</w:t>
      </w:r>
      <w:bookmarkEnd w:id="2"/>
      <w:bookmarkEnd w:id="3"/>
      <w:r w:rsidRPr="00BF3BC5">
        <w:rPr>
          <w:rFonts w:ascii="Book Antiqua" w:eastAsia="Book Antiqua" w:hAnsi="Book Antiqua" w:cs="Book Antiqua"/>
          <w:color w:val="000000"/>
        </w:rPr>
        <w:t>; Recompensated stage</w:t>
      </w:r>
    </w:p>
    <w:p w14:paraId="48BA3B06" w14:textId="77777777" w:rsidR="00A77B3E" w:rsidRPr="00BF3BC5" w:rsidRDefault="00A77B3E" w:rsidP="00BF3BC5">
      <w:pPr>
        <w:spacing w:line="360" w:lineRule="auto"/>
        <w:jc w:val="both"/>
        <w:rPr>
          <w:rFonts w:ascii="Book Antiqua" w:hAnsi="Book Antiqua"/>
        </w:rPr>
      </w:pPr>
    </w:p>
    <w:p w14:paraId="2B773A1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 xml:space="preserve">Xu XY, Ding HG, Li WG, Xu JH, Han Y, Jia JD, Wei L, Duan ZP, Ling-Hu EQ, Zhuang H. Chinese guidelines on the management of liver cirrhosis (abbreviated version). </w:t>
      </w:r>
      <w:r w:rsidRPr="00BF3BC5">
        <w:rPr>
          <w:rFonts w:ascii="Book Antiqua" w:eastAsia="Book Antiqua" w:hAnsi="Book Antiqua" w:cs="Book Antiqua"/>
          <w:i/>
          <w:iCs/>
          <w:color w:val="000000"/>
        </w:rPr>
        <w:t>World J Gastroenterol</w:t>
      </w:r>
      <w:r w:rsidRPr="00BF3BC5">
        <w:rPr>
          <w:rFonts w:ascii="Book Antiqua" w:eastAsia="Book Antiqua" w:hAnsi="Book Antiqua" w:cs="Book Antiqua"/>
          <w:color w:val="000000"/>
        </w:rPr>
        <w:t xml:space="preserve"> 2020; In press</w:t>
      </w:r>
    </w:p>
    <w:p w14:paraId="17FD115A" w14:textId="77777777" w:rsidR="00A77B3E" w:rsidRPr="00BF3BC5" w:rsidRDefault="00A77B3E" w:rsidP="00BF3BC5">
      <w:pPr>
        <w:spacing w:line="360" w:lineRule="auto"/>
        <w:jc w:val="both"/>
        <w:rPr>
          <w:rFonts w:ascii="Book Antiqua" w:hAnsi="Book Antiqua"/>
        </w:rPr>
      </w:pPr>
    </w:p>
    <w:p w14:paraId="628F609E" w14:textId="2EDCA1ED"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Core </w:t>
      </w:r>
      <w:r w:rsidR="00C36AD5" w:rsidRPr="00BF3BC5">
        <w:rPr>
          <w:rFonts w:ascii="Book Antiqua" w:eastAsia="Book Antiqua" w:hAnsi="Book Antiqua" w:cs="Book Antiqua"/>
          <w:b/>
          <w:bCs/>
          <w:color w:val="000000"/>
        </w:rPr>
        <w:t>T</w:t>
      </w:r>
      <w:r w:rsidRPr="00BF3BC5">
        <w:rPr>
          <w:rFonts w:ascii="Book Antiqua" w:eastAsia="Book Antiqua" w:hAnsi="Book Antiqua" w:cs="Book Antiqua"/>
          <w:b/>
          <w:bCs/>
          <w:color w:val="000000"/>
        </w:rPr>
        <w:t xml:space="preserve">ip: </w:t>
      </w:r>
      <w:r w:rsidRPr="00BF3BC5">
        <w:rPr>
          <w:rFonts w:ascii="Book Antiqua" w:eastAsia="Book Antiqua" w:hAnsi="Book Antiqua" w:cs="Book Antiqua"/>
          <w:color w:val="000000"/>
        </w:rPr>
        <w:t>Based on reviews of the literature and experts’ consensus, the Chinese Society of Hepatology developed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for the diagnosis and treatment of liver cirrhosis, </w:t>
      </w:r>
      <w:r w:rsidR="008A205E">
        <w:rPr>
          <w:rFonts w:ascii="Book Antiqua" w:eastAsia="Book Antiqua" w:hAnsi="Book Antiqua" w:cs="Book Antiqua"/>
          <w:color w:val="000000"/>
        </w:rPr>
        <w:t>in order</w:t>
      </w:r>
      <w:r w:rsidR="008A205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to improve clinical practice. In addition to what has been covered in previously published guidelines on the management of cirrhosis complications, the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w:t>
      </w:r>
      <w:proofErr w:type="gramStart"/>
      <w:r w:rsidRPr="00BF3BC5">
        <w:rPr>
          <w:rFonts w:ascii="Book Antiqua" w:eastAsia="Book Antiqua" w:hAnsi="Book Antiqua" w:cs="Book Antiqua"/>
          <w:color w:val="000000"/>
        </w:rPr>
        <w:t>adds</w:t>
      </w:r>
      <w:proofErr w:type="gramEnd"/>
      <w:r w:rsidRPr="00BF3BC5">
        <w:rPr>
          <w:rFonts w:ascii="Book Antiqua" w:eastAsia="Book Antiqua" w:hAnsi="Book Antiqua" w:cs="Book Antiqua"/>
          <w:color w:val="000000"/>
        </w:rPr>
        <w:t xml:space="preserve"> new sections and provides updates. The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w:t>
      </w:r>
      <w:proofErr w:type="gramStart"/>
      <w:r w:rsidRPr="00BF3BC5">
        <w:rPr>
          <w:rFonts w:ascii="Book Antiqua" w:eastAsia="Book Antiqua" w:hAnsi="Book Antiqua" w:cs="Book Antiqua"/>
          <w:color w:val="000000"/>
        </w:rPr>
        <w:t>emphasizes</w:t>
      </w:r>
      <w:proofErr w:type="gramEnd"/>
      <w:r w:rsidRPr="00BF3BC5">
        <w:rPr>
          <w:rFonts w:ascii="Book Antiqua" w:eastAsia="Book Antiqua" w:hAnsi="Book Antiqua" w:cs="Book Antiqua"/>
          <w:color w:val="000000"/>
        </w:rPr>
        <w:t xml:space="preserve"> the early diagnosis of the cause and assessment of complications. Comprehensive treatment including etiological treatment and complication management should be initiated immediately. In addition, regular monitoring, especially surveillance of hepatocellular carcinoma, is crucial to manage patients.</w:t>
      </w:r>
    </w:p>
    <w:p w14:paraId="317A6CB5" w14:textId="3F770E6C" w:rsidR="003355C4" w:rsidRDefault="003355C4">
      <w:pPr>
        <w:rPr>
          <w:rFonts w:ascii="Book Antiqua" w:hAnsi="Book Antiqua"/>
        </w:rPr>
      </w:pPr>
      <w:r>
        <w:rPr>
          <w:rFonts w:ascii="Book Antiqua" w:hAnsi="Book Antiqua"/>
        </w:rPr>
        <w:br w:type="page"/>
      </w:r>
    </w:p>
    <w:p w14:paraId="40A93764"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aps/>
          <w:color w:val="000000"/>
          <w:u w:val="single"/>
        </w:rPr>
        <w:lastRenderedPageBreak/>
        <w:t>INTRODUCTION</w:t>
      </w:r>
    </w:p>
    <w:p w14:paraId="36BED6CA" w14:textId="06149C36" w:rsidR="008C3D04" w:rsidRPr="00BF3BC5" w:rsidRDefault="008C3D04"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Cirrhosis is currently the 11th most common cause of death globally and accounts for approximately 2 million deaths per year </w:t>
      </w:r>
      <w:proofErr w:type="gramStart"/>
      <w:r w:rsidRPr="00BF3BC5">
        <w:rPr>
          <w:rFonts w:ascii="Book Antiqua" w:hAnsi="Book Antiqua"/>
          <w:snapToGrid w:val="0"/>
        </w:rPr>
        <w:t>worldwide</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1]</w:t>
      </w:r>
      <w:r w:rsidRPr="00BF3BC5">
        <w:rPr>
          <w:rFonts w:ascii="Book Antiqua" w:hAnsi="Book Antiqua"/>
          <w:snapToGrid w:val="0"/>
        </w:rPr>
        <w:t>.</w:t>
      </w:r>
      <w:r w:rsidRPr="00BF3BC5">
        <w:rPr>
          <w:rFonts w:ascii="Book Antiqua" w:hAnsi="Book Antiqua"/>
          <w:snapToGrid w:val="0"/>
          <w:lang w:eastAsia="zh-CN"/>
        </w:rPr>
        <w:t xml:space="preserve"> </w:t>
      </w:r>
      <w:r w:rsidRPr="00BF3BC5">
        <w:rPr>
          <w:rFonts w:ascii="Book Antiqua" w:hAnsi="Book Antiqua"/>
          <w:snapToGrid w:val="0"/>
          <w:color w:val="333333"/>
        </w:rPr>
        <w:t xml:space="preserve">The American Association for the Study of Liver Disease, World Gastroenterology Organization, European Association for the Study of the Liver, and International Club of Ascites have developed and updated multiple guidelines and consensuses for the diagnosis and treatment of cirrhosis and its </w:t>
      </w:r>
      <w:proofErr w:type="gramStart"/>
      <w:r w:rsidRPr="00BF3BC5">
        <w:rPr>
          <w:rFonts w:ascii="Book Antiqua" w:hAnsi="Book Antiqua"/>
          <w:snapToGrid w:val="0"/>
          <w:color w:val="333333"/>
        </w:rPr>
        <w:t>complications</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2-4]</w:t>
      </w:r>
      <w:r w:rsidRPr="00BF3BC5">
        <w:rPr>
          <w:rFonts w:ascii="Book Antiqua" w:hAnsi="Book Antiqua"/>
          <w:snapToGrid w:val="0"/>
          <w:color w:val="333333"/>
        </w:rPr>
        <w:t>.</w:t>
      </w:r>
    </w:p>
    <w:p w14:paraId="21097A52" w14:textId="5FB966D5" w:rsidR="00401BA3" w:rsidRPr="00BF3BC5" w:rsidRDefault="008C3D04"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rPr>
        <w:t>To promote diagnosis and treatment of cirrhosis, the Chinese Society of Hepatology (CSH) and the Chinese Society of Gastroenterology</w:t>
      </w:r>
      <w:r w:rsidR="00A536F9" w:rsidRPr="00BF3BC5">
        <w:rPr>
          <w:rFonts w:ascii="Book Antiqua" w:hAnsi="Book Antiqua"/>
          <w:snapToGrid w:val="0"/>
          <w:lang w:eastAsia="zh-CN"/>
        </w:rPr>
        <w:t xml:space="preserve"> </w:t>
      </w:r>
      <w:r w:rsidRPr="00BF3BC5">
        <w:rPr>
          <w:rFonts w:ascii="Book Antiqua" w:hAnsi="Book Antiqua"/>
          <w:snapToGrid w:val="0"/>
        </w:rPr>
        <w:t>(CSG) of Chinese Medical Association (CMA) developed the Chinese Guidelines for the Diagnosis and Treatment of Esophageal and Gastric Variceal Bleeding in Cirrhotic Portal Hypertension</w:t>
      </w:r>
      <w:r w:rsidRPr="00BF3BC5">
        <w:rPr>
          <w:rFonts w:ascii="Book Antiqua" w:hAnsi="Book Antiqua"/>
          <w:snapToGrid w:val="0"/>
          <w:vertAlign w:val="superscript"/>
        </w:rPr>
        <w:t>[5]</w:t>
      </w:r>
      <w:r w:rsidRPr="00BF3BC5">
        <w:rPr>
          <w:rFonts w:ascii="Book Antiqua" w:hAnsi="Book Antiqua"/>
          <w:snapToGrid w:val="0"/>
        </w:rPr>
        <w:t>, Guidelines on the Management of Ascites and Its Related Complications in Cirrhosis</w:t>
      </w:r>
      <w:r w:rsidRPr="00BF3BC5">
        <w:rPr>
          <w:rFonts w:ascii="Book Antiqua" w:hAnsi="Book Antiqua"/>
          <w:snapToGrid w:val="0"/>
          <w:vertAlign w:val="superscript"/>
        </w:rPr>
        <w:t>[6]</w:t>
      </w:r>
      <w:r w:rsidRPr="00BF3BC5">
        <w:rPr>
          <w:rFonts w:ascii="Book Antiqua" w:hAnsi="Book Antiqua"/>
          <w:snapToGrid w:val="0"/>
        </w:rPr>
        <w:t>, and Guidelines on Management of Hepatic Encephalopathy in Cirrhosis</w:t>
      </w:r>
      <w:r w:rsidRPr="00BF3BC5">
        <w:rPr>
          <w:rFonts w:ascii="Book Antiqua" w:hAnsi="Book Antiqua"/>
          <w:snapToGrid w:val="0"/>
          <w:vertAlign w:val="superscript"/>
        </w:rPr>
        <w:t>[7]</w:t>
      </w:r>
      <w:r w:rsidRPr="00BF3BC5">
        <w:rPr>
          <w:rFonts w:ascii="Book Antiqua" w:hAnsi="Book Antiqua"/>
          <w:snapToGrid w:val="0"/>
        </w:rPr>
        <w:t xml:space="preserve"> recently. The present guideline adds new sections and provides updates.</w:t>
      </w:r>
    </w:p>
    <w:p w14:paraId="20805B41" w14:textId="7652A237" w:rsidR="00401BA3" w:rsidRPr="00BF3BC5" w:rsidRDefault="008C3D04"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rPr>
        <w:t>These guidelines were developed according to evidence-based medicine and Appraisal of Guidelines Research and Evaluation</w:t>
      </w:r>
      <w:r w:rsidR="0037223B">
        <w:rPr>
          <w:rFonts w:ascii="Book Antiqua" w:hAnsi="Book Antiqua"/>
          <w:snapToGrid w:val="0"/>
        </w:rPr>
        <w:t xml:space="preserve"> Instrument (AGREE II</w:t>
      </w:r>
      <w:r w:rsidRPr="00BF3BC5">
        <w:rPr>
          <w:rFonts w:ascii="Book Antiqua" w:hAnsi="Book Antiqua"/>
          <w:snapToGrid w:val="0"/>
        </w:rPr>
        <w:t xml:space="preserve">). A guidance group, secretary group (writing group), and expert group (including corresponding experts) were established and included experts in the fields of liver disease, gastroenterology, infectious disease, surgery, intervention therapy, oncology, traditional Chinese medicine, pharmacology, nursing and clinical study methodology. </w:t>
      </w:r>
    </w:p>
    <w:p w14:paraId="5D1D68A5" w14:textId="60944825" w:rsidR="00A77B3E" w:rsidRPr="00BF3BC5" w:rsidRDefault="00AB10F8" w:rsidP="00BD08CA">
      <w:pPr>
        <w:topLinePunct/>
        <w:adjustRightInd w:val="0"/>
        <w:snapToGrid w:val="0"/>
        <w:spacing w:line="360" w:lineRule="auto"/>
        <w:ind w:firstLineChars="112" w:firstLine="269"/>
        <w:jc w:val="both"/>
        <w:rPr>
          <w:rFonts w:ascii="Book Antiqua" w:hAnsi="Book Antiqua"/>
        </w:rPr>
      </w:pPr>
      <w:r>
        <w:rPr>
          <w:rFonts w:ascii="Book Antiqua" w:hAnsi="Book Antiqua"/>
          <w:snapToGrid w:val="0"/>
        </w:rPr>
        <w:t>The e</w:t>
      </w:r>
      <w:r w:rsidR="008C3D04" w:rsidRPr="00BF3BC5">
        <w:rPr>
          <w:rFonts w:ascii="Book Antiqua" w:hAnsi="Book Antiqua"/>
          <w:snapToGrid w:val="0"/>
        </w:rPr>
        <w:t>vidence and recommendations mentioned in these guidelines are graded according to the grading of recommendations assessment, development and evaluation</w:t>
      </w:r>
      <w:r>
        <w:rPr>
          <w:rFonts w:ascii="Book Antiqua" w:hAnsi="Book Antiqua"/>
          <w:snapToGrid w:val="0"/>
        </w:rPr>
        <w:t xml:space="preserve"> (GRADE</w:t>
      </w:r>
      <w:r w:rsidR="008C3D04" w:rsidRPr="00BF3BC5">
        <w:rPr>
          <w:rFonts w:ascii="Book Antiqua" w:hAnsi="Book Antiqua"/>
          <w:snapToGrid w:val="0"/>
        </w:rPr>
        <w:t xml:space="preserve">) </w:t>
      </w:r>
      <w:proofErr w:type="gramStart"/>
      <w:r w:rsidR="008C3D04" w:rsidRPr="00BF3BC5">
        <w:rPr>
          <w:rFonts w:ascii="Book Antiqua" w:hAnsi="Book Antiqua"/>
          <w:snapToGrid w:val="0"/>
        </w:rPr>
        <w:t>system</w:t>
      </w:r>
      <w:r w:rsidR="008C3D04" w:rsidRPr="00BF3BC5">
        <w:rPr>
          <w:rFonts w:ascii="Book Antiqua" w:hAnsi="Book Antiqua"/>
          <w:snapToGrid w:val="0"/>
          <w:vertAlign w:val="superscript"/>
        </w:rPr>
        <w:t>[</w:t>
      </w:r>
      <w:proofErr w:type="gramEnd"/>
      <w:r w:rsidR="008C3D04" w:rsidRPr="00BF3BC5">
        <w:rPr>
          <w:rFonts w:ascii="Book Antiqua" w:hAnsi="Book Antiqua"/>
          <w:snapToGrid w:val="0"/>
          <w:vertAlign w:val="superscript"/>
        </w:rPr>
        <w:t>8]</w:t>
      </w:r>
      <w:r w:rsidR="008C3D04" w:rsidRPr="00BF3BC5">
        <w:rPr>
          <w:rFonts w:ascii="Book Antiqua" w:hAnsi="Book Antiqua"/>
          <w:snapToGrid w:val="0"/>
        </w:rPr>
        <w:t>.</w:t>
      </w:r>
    </w:p>
    <w:p w14:paraId="4C44787A" w14:textId="77777777" w:rsidR="00A77B3E" w:rsidRPr="00BF3BC5" w:rsidRDefault="00A77B3E" w:rsidP="00BF3BC5">
      <w:pPr>
        <w:spacing w:line="360" w:lineRule="auto"/>
        <w:jc w:val="both"/>
        <w:rPr>
          <w:rFonts w:ascii="Book Antiqua" w:hAnsi="Book Antiqua"/>
        </w:rPr>
      </w:pPr>
    </w:p>
    <w:p w14:paraId="79CEC7CB"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Etiology</w:t>
      </w:r>
    </w:p>
    <w:p w14:paraId="0CD3B108" w14:textId="0BA4B0FD" w:rsidR="00A536F9" w:rsidRPr="00BF3BC5" w:rsidRDefault="00A536F9" w:rsidP="00BF3BC5">
      <w:pPr>
        <w:topLinePunct/>
        <w:adjustRightInd w:val="0"/>
        <w:snapToGrid w:val="0"/>
        <w:spacing w:line="360" w:lineRule="auto"/>
        <w:jc w:val="both"/>
        <w:rPr>
          <w:rFonts w:ascii="Book Antiqua" w:hAnsi="Book Antiqua"/>
          <w:snapToGrid w:val="0"/>
          <w:color w:val="000000" w:themeColor="text1"/>
          <w:shd w:val="clear" w:color="040000" w:fill="FFFFFF"/>
        </w:rPr>
      </w:pPr>
      <w:r w:rsidRPr="00BF3BC5">
        <w:rPr>
          <w:rFonts w:ascii="Book Antiqua" w:hAnsi="Book Antiqua"/>
          <w:snapToGrid w:val="0"/>
          <w:color w:val="000000" w:themeColor="text1"/>
        </w:rPr>
        <w:t>Common causes of cirrhosis are: hepatitis B and C, alcoholic consumption, non-alcoholic fatty liver disease, autoimmune liver diseases, Wilson</w:t>
      </w:r>
      <w:r w:rsidR="00AB10F8">
        <w:rPr>
          <w:rFonts w:ascii="Book Antiqua" w:hAnsi="Book Antiqua"/>
          <w:snapToGrid w:val="0"/>
          <w:color w:val="000000" w:themeColor="text1"/>
        </w:rPr>
        <w:t>’</w:t>
      </w:r>
      <w:r w:rsidRPr="00BF3BC5">
        <w:rPr>
          <w:rFonts w:ascii="Book Antiqua" w:hAnsi="Book Antiqua"/>
          <w:snapToGrid w:val="0"/>
          <w:color w:val="000000" w:themeColor="text1"/>
        </w:rPr>
        <w:t xml:space="preserve">s disease, hemochromatosis, </w:t>
      </w:r>
      <w:r w:rsidR="00AB10F8">
        <w:rPr>
          <w:rFonts w:ascii="Book Antiqua" w:hAnsi="Book Antiqua"/>
          <w:snapToGrid w:val="0"/>
          <w:color w:val="000000" w:themeColor="text1"/>
        </w:rPr>
        <w:t xml:space="preserve">and </w:t>
      </w:r>
      <w:r w:rsidRPr="00BF3BC5">
        <w:rPr>
          <w:rFonts w:ascii="Book Antiqua" w:hAnsi="Book Antiqua"/>
          <w:snapToGrid w:val="0"/>
          <w:color w:val="000000" w:themeColor="text1"/>
        </w:rPr>
        <w:t>chronic drug-induced liver injury</w:t>
      </w:r>
      <w:r w:rsidR="00AB10F8">
        <w:rPr>
          <w:rFonts w:ascii="Book Antiqua" w:hAnsi="Book Antiqua"/>
          <w:snapToGrid w:val="0"/>
          <w:color w:val="000000" w:themeColor="text1"/>
        </w:rPr>
        <w:t>.</w:t>
      </w:r>
      <w:r w:rsidRPr="00BF3BC5">
        <w:rPr>
          <w:rFonts w:ascii="Book Antiqua" w:hAnsi="Book Antiqua"/>
          <w:snapToGrid w:val="0"/>
          <w:color w:val="000000" w:themeColor="text1"/>
        </w:rPr>
        <w:t xml:space="preserve"> Other causes include hepatic amyloidosis, a1-antitrypsin deficiency, hepatic </w:t>
      </w:r>
      <w:proofErr w:type="spellStart"/>
      <w:r w:rsidRPr="00BF3BC5">
        <w:rPr>
          <w:rFonts w:ascii="Book Antiqua" w:hAnsi="Book Antiqua"/>
          <w:snapToGrid w:val="0"/>
          <w:color w:val="000000" w:themeColor="text1"/>
        </w:rPr>
        <w:t>porphyrian</w:t>
      </w:r>
      <w:proofErr w:type="spellEnd"/>
      <w:r w:rsidRPr="00BF3BC5">
        <w:rPr>
          <w:rFonts w:ascii="Book Antiqua" w:hAnsi="Book Antiqua"/>
          <w:snapToGrid w:val="0"/>
          <w:color w:val="000000" w:themeColor="text1"/>
        </w:rPr>
        <w:t xml:space="preserve">, parasitic infections mainly including </w:t>
      </w:r>
      <w:r w:rsidRPr="00BF3BC5">
        <w:rPr>
          <w:rFonts w:ascii="Book Antiqua" w:hAnsi="Book Antiqua"/>
          <w:snapToGrid w:val="0"/>
          <w:color w:val="000000" w:themeColor="text1"/>
        </w:rPr>
        <w:lastRenderedPageBreak/>
        <w:t xml:space="preserve">schistosomiasis and </w:t>
      </w:r>
      <w:proofErr w:type="spellStart"/>
      <w:r w:rsidRPr="00BF3BC5">
        <w:rPr>
          <w:rFonts w:ascii="Book Antiqua" w:hAnsi="Book Antiqua"/>
          <w:snapToGrid w:val="0"/>
          <w:color w:val="000000" w:themeColor="text1"/>
        </w:rPr>
        <w:t>clonorchiosis</w:t>
      </w:r>
      <w:proofErr w:type="spellEnd"/>
      <w:r w:rsidRPr="00BF3BC5">
        <w:rPr>
          <w:rFonts w:ascii="Book Antiqua" w:hAnsi="Book Antiqua"/>
          <w:snapToGrid w:val="0"/>
          <w:color w:val="000000" w:themeColor="text1"/>
        </w:rPr>
        <w:t>, circulatory disturbance such as Budd-Chiari syndrome</w:t>
      </w:r>
      <w:r w:rsidR="00B931DB">
        <w:rPr>
          <w:rFonts w:ascii="Book Antiqua" w:hAnsi="Book Antiqua"/>
          <w:snapToGrid w:val="0"/>
          <w:color w:val="000000" w:themeColor="text1"/>
        </w:rPr>
        <w:t>,</w:t>
      </w:r>
      <w:r w:rsidRPr="00BF3BC5">
        <w:rPr>
          <w:rFonts w:ascii="Book Antiqua" w:hAnsi="Book Antiqua"/>
          <w:snapToGrid w:val="0"/>
          <w:color w:val="000000" w:themeColor="text1"/>
        </w:rPr>
        <w:t xml:space="preserve"> and right heart failure. Some patients with cirrhosis have no unknown cause.</w:t>
      </w:r>
    </w:p>
    <w:p w14:paraId="303B442B" w14:textId="13A4860B" w:rsidR="00A77B3E" w:rsidRPr="00BF3BC5" w:rsidRDefault="00A536F9" w:rsidP="00BD08CA">
      <w:pPr>
        <w:spacing w:line="360" w:lineRule="auto"/>
        <w:ind w:firstLineChars="112" w:firstLine="269"/>
        <w:jc w:val="both"/>
        <w:rPr>
          <w:rFonts w:ascii="Book Antiqua" w:hAnsi="Book Antiqua"/>
        </w:rPr>
      </w:pPr>
      <w:r w:rsidRPr="00BF3BC5">
        <w:rPr>
          <w:rFonts w:ascii="Book Antiqua" w:hAnsi="Book Antiqua"/>
          <w:snapToGrid w:val="0"/>
          <w:color w:val="000000" w:themeColor="text1"/>
        </w:rPr>
        <w:t xml:space="preserve">Most cases of cirrhosis have </w:t>
      </w:r>
      <w:r w:rsidR="005103EE">
        <w:rPr>
          <w:rFonts w:ascii="Book Antiqua" w:hAnsi="Book Antiqua"/>
          <w:snapToGrid w:val="0"/>
          <w:color w:val="000000" w:themeColor="text1"/>
        </w:rPr>
        <w:t xml:space="preserve">a </w:t>
      </w:r>
      <w:r w:rsidRPr="00BF3BC5">
        <w:rPr>
          <w:rFonts w:ascii="Book Antiqua" w:hAnsi="Book Antiqua"/>
          <w:snapToGrid w:val="0"/>
          <w:color w:val="000000" w:themeColor="text1"/>
        </w:rPr>
        <w:t>single cause, but sometimes multiple causes co-exist.</w:t>
      </w:r>
      <w:r w:rsidR="005756F3"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 xml:space="preserve">Superinfection of hepatitis B and C and alcohol consumption in patients with hepatitis B or C are common examples. In addition, </w:t>
      </w:r>
      <w:r w:rsidR="005103EE">
        <w:rPr>
          <w:rFonts w:ascii="Book Antiqua" w:hAnsi="Book Antiqua"/>
          <w:snapToGrid w:val="0"/>
          <w:color w:val="000000" w:themeColor="text1"/>
        </w:rPr>
        <w:t>based on</w:t>
      </w:r>
      <w:r w:rsidRPr="00BF3BC5">
        <w:rPr>
          <w:rFonts w:ascii="Book Antiqua" w:hAnsi="Book Antiqua"/>
          <w:snapToGrid w:val="0"/>
          <w:color w:val="000000" w:themeColor="text1"/>
        </w:rPr>
        <w:t xml:space="preserve"> the primary cause, some synergetic factors can contribute to the exacerbation of cirrhosis such as obesity, insulin resistance</w:t>
      </w:r>
      <w:r w:rsidR="005103EE">
        <w:rPr>
          <w:rFonts w:ascii="Book Antiqua" w:hAnsi="Book Antiqua"/>
          <w:snapToGrid w:val="0"/>
          <w:color w:val="000000" w:themeColor="text1"/>
        </w:rPr>
        <w:t>,</w:t>
      </w:r>
      <w:r w:rsidRPr="00BF3BC5">
        <w:rPr>
          <w:rFonts w:ascii="Book Antiqua" w:hAnsi="Book Antiqua"/>
          <w:snapToGrid w:val="0"/>
          <w:color w:val="000000" w:themeColor="text1"/>
        </w:rPr>
        <w:t xml:space="preserve"> and some </w:t>
      </w:r>
      <w:proofErr w:type="gramStart"/>
      <w:r w:rsidRPr="00BF3BC5">
        <w:rPr>
          <w:rFonts w:ascii="Book Antiqua" w:hAnsi="Book Antiqua"/>
          <w:snapToGrid w:val="0"/>
          <w:color w:val="000000" w:themeColor="text1"/>
        </w:rPr>
        <w:t>drugs</w:t>
      </w:r>
      <w:r w:rsidRPr="00BF3BC5">
        <w:rPr>
          <w:rFonts w:ascii="Book Antiqua" w:hAnsi="Book Antiqua"/>
          <w:snapToGrid w:val="0"/>
          <w:color w:val="000000" w:themeColor="text1"/>
          <w:vertAlign w:val="superscript"/>
        </w:rPr>
        <w:t>[</w:t>
      </w:r>
      <w:proofErr w:type="gramEnd"/>
      <w:r w:rsidRPr="00BF3BC5">
        <w:rPr>
          <w:rFonts w:ascii="Book Antiqua" w:hAnsi="Book Antiqua"/>
          <w:snapToGrid w:val="0"/>
          <w:color w:val="000000" w:themeColor="text1"/>
          <w:vertAlign w:val="superscript"/>
        </w:rPr>
        <w:t>9-13]</w:t>
      </w:r>
      <w:r w:rsidRPr="00BF3BC5">
        <w:rPr>
          <w:rFonts w:ascii="Book Antiqua" w:hAnsi="Book Antiqua"/>
          <w:snapToGrid w:val="0"/>
          <w:color w:val="000000" w:themeColor="text1"/>
        </w:rPr>
        <w:t>.</w:t>
      </w:r>
    </w:p>
    <w:p w14:paraId="6CB2EB4D" w14:textId="77777777" w:rsidR="00A77B3E" w:rsidRPr="00BF3BC5" w:rsidRDefault="00A77B3E" w:rsidP="00BF3BC5">
      <w:pPr>
        <w:spacing w:line="360" w:lineRule="auto"/>
        <w:jc w:val="both"/>
        <w:rPr>
          <w:rFonts w:ascii="Book Antiqua" w:hAnsi="Book Antiqua"/>
        </w:rPr>
      </w:pPr>
    </w:p>
    <w:p w14:paraId="26F9E654"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Evaluation of liver function and portal hypertension</w:t>
      </w:r>
    </w:p>
    <w:p w14:paraId="5C05FA02" w14:textId="77777777" w:rsidR="00C11424" w:rsidRPr="00BF3BC5" w:rsidRDefault="00A536F9" w:rsidP="00BF3BC5">
      <w:pPr>
        <w:topLinePunct/>
        <w:adjustRightInd w:val="0"/>
        <w:snapToGrid w:val="0"/>
        <w:spacing w:line="360" w:lineRule="auto"/>
        <w:jc w:val="both"/>
        <w:rPr>
          <w:rFonts w:ascii="Book Antiqua" w:hAnsi="Book Antiqua"/>
          <w:b/>
          <w:i/>
          <w:snapToGrid w:val="0"/>
          <w:color w:val="333333"/>
          <w:lang w:eastAsia="zh-CN"/>
        </w:rPr>
      </w:pPr>
      <w:r w:rsidRPr="00BF3BC5">
        <w:rPr>
          <w:rFonts w:ascii="Book Antiqua" w:hAnsi="Book Antiqua"/>
          <w:b/>
          <w:i/>
          <w:snapToGrid w:val="0"/>
          <w:color w:val="333333"/>
        </w:rPr>
        <w:t>Evaluation of liver function and compensatory capacity</w:t>
      </w:r>
      <w:r w:rsidR="00EE5299" w:rsidRPr="00BF3BC5">
        <w:rPr>
          <w:rFonts w:ascii="Book Antiqua" w:hAnsi="Book Antiqua"/>
          <w:b/>
          <w:i/>
          <w:snapToGrid w:val="0"/>
          <w:color w:val="333333"/>
          <w:lang w:eastAsia="zh-CN"/>
        </w:rPr>
        <w:t xml:space="preserve"> </w:t>
      </w:r>
    </w:p>
    <w:p w14:paraId="6C55023B" w14:textId="29B708BF" w:rsidR="00A536F9" w:rsidRPr="00BF3BC5" w:rsidRDefault="00A536F9" w:rsidP="00BF3BC5">
      <w:pPr>
        <w:topLinePunct/>
        <w:adjustRightInd w:val="0"/>
        <w:snapToGrid w:val="0"/>
        <w:spacing w:line="360" w:lineRule="auto"/>
        <w:jc w:val="both"/>
        <w:rPr>
          <w:rFonts w:ascii="Book Antiqua" w:hAnsi="Book Antiqua"/>
          <w:snapToGrid w:val="0"/>
          <w:color w:val="333333"/>
          <w:lang w:eastAsia="zh-CN"/>
        </w:rPr>
      </w:pPr>
      <w:r w:rsidRPr="00BF3BC5">
        <w:rPr>
          <w:rFonts w:ascii="Book Antiqua" w:hAnsi="Book Antiqua"/>
          <w:snapToGrid w:val="0"/>
        </w:rPr>
        <w:t xml:space="preserve">The indicators reflecting </w:t>
      </w:r>
      <w:r w:rsidRPr="00BF3BC5">
        <w:rPr>
          <w:rFonts w:ascii="Book Antiqua" w:hAnsi="Book Antiqua"/>
          <w:snapToGrid w:val="0"/>
          <w:color w:val="333333"/>
        </w:rPr>
        <w:t>hepatic synthetic function include serum albumin (ALB), pre</w:t>
      </w:r>
      <w:r w:rsidR="00BC371E">
        <w:rPr>
          <w:rFonts w:ascii="Book Antiqua" w:hAnsi="Book Antiqua"/>
          <w:snapToGrid w:val="0"/>
          <w:color w:val="333333"/>
        </w:rPr>
        <w:t>-ALB</w:t>
      </w:r>
      <w:r w:rsidRPr="00BF3BC5">
        <w:rPr>
          <w:rFonts w:ascii="Book Antiqua" w:hAnsi="Book Antiqua"/>
          <w:snapToGrid w:val="0"/>
          <w:color w:val="333333"/>
        </w:rPr>
        <w:t>, coagulation factors, cholesterol</w:t>
      </w:r>
      <w:r w:rsidR="005103EE">
        <w:rPr>
          <w:rFonts w:ascii="Book Antiqua" w:hAnsi="Book Antiqua"/>
          <w:snapToGrid w:val="0"/>
          <w:color w:val="333333"/>
        </w:rPr>
        <w:t>,</w:t>
      </w:r>
      <w:r w:rsidRPr="00BF3BC5">
        <w:rPr>
          <w:rFonts w:ascii="Book Antiqua" w:hAnsi="Book Antiqua"/>
          <w:snapToGrid w:val="0"/>
          <w:color w:val="333333"/>
        </w:rPr>
        <w:t xml:space="preserve"> and </w:t>
      </w:r>
      <w:proofErr w:type="gramStart"/>
      <w:r w:rsidRPr="00BF3BC5">
        <w:rPr>
          <w:rFonts w:ascii="Book Antiqua" w:hAnsi="Book Antiqua"/>
          <w:snapToGrid w:val="0"/>
          <w:color w:val="333333"/>
        </w:rPr>
        <w:t>cholinesterase</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14]</w:t>
      </w:r>
      <w:r w:rsidRPr="00BF3BC5">
        <w:rPr>
          <w:rFonts w:ascii="Book Antiqua" w:hAnsi="Book Antiqua"/>
          <w:snapToGrid w:val="0"/>
          <w:color w:val="333333"/>
        </w:rPr>
        <w:t>.</w:t>
      </w:r>
      <w:r w:rsidRPr="00BF3BC5">
        <w:rPr>
          <w:rFonts w:ascii="Book Antiqua" w:hAnsi="Book Antiqua"/>
          <w:snapToGrid w:val="0"/>
        </w:rPr>
        <w:t xml:space="preserve"> With the short half-life, </w:t>
      </w:r>
      <w:r w:rsidRPr="00BF3BC5">
        <w:rPr>
          <w:rFonts w:ascii="Book Antiqua" w:hAnsi="Book Antiqua"/>
          <w:snapToGrid w:val="0"/>
          <w:color w:val="333333"/>
        </w:rPr>
        <w:t xml:space="preserve">coagulation factors </w:t>
      </w:r>
      <w:proofErr w:type="gramStart"/>
      <w:r w:rsidRPr="00BF3BC5">
        <w:rPr>
          <w:rFonts w:ascii="Book Antiqua" w:hAnsi="Book Antiqua"/>
          <w:snapToGrid w:val="0"/>
          <w:color w:val="333333"/>
        </w:rPr>
        <w:t>is</w:t>
      </w:r>
      <w:proofErr w:type="gramEnd"/>
      <w:r w:rsidRPr="00BF3BC5">
        <w:rPr>
          <w:rFonts w:ascii="Book Antiqua" w:hAnsi="Book Antiqua"/>
          <w:snapToGrid w:val="0"/>
          <w:color w:val="333333"/>
        </w:rPr>
        <w:t xml:space="preserve"> an early indicator.</w:t>
      </w:r>
      <w:r w:rsidR="00234D0F" w:rsidRPr="00BF3BC5">
        <w:rPr>
          <w:rFonts w:ascii="Book Antiqua" w:hAnsi="Book Antiqua"/>
          <w:snapToGrid w:val="0"/>
          <w:color w:val="333333"/>
        </w:rPr>
        <w:t xml:space="preserve"> </w:t>
      </w:r>
      <w:r w:rsidRPr="00BF3BC5">
        <w:rPr>
          <w:rFonts w:ascii="Book Antiqua" w:hAnsi="Book Antiqua"/>
          <w:snapToGrid w:val="0"/>
          <w:color w:val="333333"/>
        </w:rPr>
        <w:t>Prothrombin activity (PTA) and</w:t>
      </w:r>
      <w:r w:rsidR="00D41FDD">
        <w:rPr>
          <w:rFonts w:ascii="Book Antiqua" w:hAnsi="Book Antiqua"/>
          <w:snapToGrid w:val="0"/>
          <w:color w:val="333333"/>
        </w:rPr>
        <w:t xml:space="preserve"> prothrombin</w:t>
      </w:r>
      <w:r w:rsidRPr="00BF3BC5">
        <w:rPr>
          <w:rFonts w:ascii="Book Antiqua" w:hAnsi="Book Antiqua"/>
          <w:snapToGrid w:val="0"/>
          <w:color w:val="333333"/>
        </w:rPr>
        <w:t xml:space="preserve"> international normalized ratio (PT-INR) are the most commonly used. </w:t>
      </w:r>
    </w:p>
    <w:p w14:paraId="144373AB" w14:textId="77777777" w:rsidR="00C11424" w:rsidRPr="00BF3BC5" w:rsidRDefault="00C11424" w:rsidP="00BF3BC5">
      <w:pPr>
        <w:topLinePunct/>
        <w:adjustRightInd w:val="0"/>
        <w:snapToGrid w:val="0"/>
        <w:spacing w:line="360" w:lineRule="auto"/>
        <w:jc w:val="both"/>
        <w:rPr>
          <w:rFonts w:ascii="Book Antiqua" w:hAnsi="Book Antiqua"/>
          <w:snapToGrid w:val="0"/>
          <w:color w:val="333333"/>
          <w:lang w:eastAsia="zh-CN"/>
        </w:rPr>
      </w:pPr>
    </w:p>
    <w:p w14:paraId="7AB91FB0" w14:textId="77777777" w:rsidR="00C11424" w:rsidRPr="00BF3BC5" w:rsidRDefault="00C11424" w:rsidP="00BF3BC5">
      <w:pPr>
        <w:topLinePunct/>
        <w:adjustRightInd w:val="0"/>
        <w:snapToGrid w:val="0"/>
        <w:spacing w:line="360" w:lineRule="auto"/>
        <w:jc w:val="both"/>
        <w:rPr>
          <w:rFonts w:ascii="Book Antiqua" w:hAnsi="Book Antiqua"/>
          <w:b/>
          <w:i/>
          <w:snapToGrid w:val="0"/>
          <w:color w:val="333333"/>
          <w:lang w:eastAsia="zh-CN"/>
        </w:rPr>
      </w:pPr>
      <w:r w:rsidRPr="00BF3BC5">
        <w:rPr>
          <w:rFonts w:ascii="Book Antiqua" w:hAnsi="Book Antiqua"/>
          <w:b/>
          <w:i/>
          <w:snapToGrid w:val="0"/>
          <w:color w:val="333333"/>
        </w:rPr>
        <w:t>Scoring systems for assessing the prognosis in cirrhosis patients</w:t>
      </w:r>
    </w:p>
    <w:p w14:paraId="2B01A876" w14:textId="6DD75C6E" w:rsidR="00A536F9" w:rsidRPr="00BF3BC5" w:rsidRDefault="00A536F9" w:rsidP="00BF3BC5">
      <w:pPr>
        <w:topLinePunct/>
        <w:adjustRightInd w:val="0"/>
        <w:snapToGrid w:val="0"/>
        <w:spacing w:line="360" w:lineRule="auto"/>
        <w:jc w:val="both"/>
        <w:rPr>
          <w:rFonts w:ascii="Book Antiqua" w:hAnsi="Book Antiqua"/>
          <w:snapToGrid w:val="0"/>
          <w:color w:val="333333"/>
          <w:lang w:eastAsia="zh-CN"/>
        </w:rPr>
      </w:pPr>
      <w:r w:rsidRPr="00BF3BC5">
        <w:rPr>
          <w:rFonts w:ascii="Book Antiqua" w:hAnsi="Book Antiqua"/>
          <w:snapToGrid w:val="0"/>
          <w:color w:val="333333"/>
        </w:rPr>
        <w:t xml:space="preserve">Scoring systems for assessing prognosis in cirrhosis patients include Child-Pugh </w:t>
      </w:r>
      <w:proofErr w:type="gramStart"/>
      <w:r w:rsidRPr="00BF3BC5">
        <w:rPr>
          <w:rFonts w:ascii="Book Antiqua" w:hAnsi="Book Antiqua"/>
          <w:snapToGrid w:val="0"/>
          <w:color w:val="333333"/>
        </w:rPr>
        <w:t>score</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15]</w:t>
      </w:r>
      <w:r w:rsidRPr="00BF3BC5">
        <w:rPr>
          <w:rFonts w:ascii="Book Antiqua" w:hAnsi="Book Antiqua"/>
          <w:snapToGrid w:val="0"/>
          <w:color w:val="333333"/>
        </w:rPr>
        <w:t>, model for end-stage liver disease (MELD)</w:t>
      </w:r>
      <w:r w:rsidR="005103EE">
        <w:rPr>
          <w:rFonts w:ascii="Book Antiqua" w:hAnsi="Book Antiqua"/>
          <w:snapToGrid w:val="0"/>
          <w:color w:val="333333"/>
        </w:rPr>
        <w:t>,</w:t>
      </w:r>
      <w:r w:rsidRPr="00BF3BC5">
        <w:rPr>
          <w:rFonts w:ascii="Book Antiqua" w:hAnsi="Book Antiqua"/>
          <w:snapToGrid w:val="0"/>
          <w:color w:val="333333"/>
        </w:rPr>
        <w:t xml:space="preserve"> and MELD-Na score</w:t>
      </w:r>
      <w:r w:rsidRPr="00BF3BC5">
        <w:rPr>
          <w:rFonts w:ascii="Book Antiqua" w:hAnsi="Book Antiqua"/>
          <w:snapToGrid w:val="0"/>
          <w:color w:val="333333"/>
          <w:vertAlign w:val="superscript"/>
        </w:rPr>
        <w:t>[16]</w:t>
      </w:r>
      <w:r w:rsidRPr="00BF3BC5">
        <w:rPr>
          <w:rFonts w:ascii="Book Antiqua" w:hAnsi="Book Antiqua"/>
          <w:snapToGrid w:val="0"/>
          <w:color w:val="333333"/>
        </w:rPr>
        <w:t xml:space="preserve">.  </w:t>
      </w:r>
    </w:p>
    <w:p w14:paraId="79A884B7" w14:textId="77777777" w:rsidR="00C11424" w:rsidRPr="00BF3BC5" w:rsidRDefault="00C11424" w:rsidP="00BF3BC5">
      <w:pPr>
        <w:topLinePunct/>
        <w:adjustRightInd w:val="0"/>
        <w:snapToGrid w:val="0"/>
        <w:spacing w:line="360" w:lineRule="auto"/>
        <w:ind w:firstLineChars="200" w:firstLine="480"/>
        <w:jc w:val="both"/>
        <w:rPr>
          <w:rFonts w:ascii="Book Antiqua" w:hAnsi="Book Antiqua"/>
          <w:snapToGrid w:val="0"/>
          <w:color w:val="333333"/>
          <w:lang w:eastAsia="zh-CN"/>
        </w:rPr>
      </w:pPr>
    </w:p>
    <w:p w14:paraId="50F8561E" w14:textId="77777777" w:rsidR="00C11424" w:rsidRPr="00BF3BC5" w:rsidRDefault="00C11424" w:rsidP="00BF3BC5">
      <w:pPr>
        <w:topLinePunct/>
        <w:adjustRightInd w:val="0"/>
        <w:snapToGrid w:val="0"/>
        <w:spacing w:line="360" w:lineRule="auto"/>
        <w:jc w:val="both"/>
        <w:rPr>
          <w:rFonts w:ascii="Book Antiqua" w:hAnsi="Book Antiqua"/>
          <w:b/>
          <w:i/>
          <w:snapToGrid w:val="0"/>
          <w:color w:val="333333"/>
          <w:lang w:eastAsia="zh-CN"/>
        </w:rPr>
      </w:pPr>
      <w:r w:rsidRPr="00BF3BC5">
        <w:rPr>
          <w:rFonts w:ascii="Book Antiqua" w:hAnsi="Book Antiqua"/>
          <w:b/>
          <w:i/>
          <w:snapToGrid w:val="0"/>
          <w:color w:val="333333"/>
        </w:rPr>
        <w:t>Common methods of imaging assessments in cirrhosis</w:t>
      </w:r>
    </w:p>
    <w:p w14:paraId="620C9DA1" w14:textId="0E1E2F45" w:rsidR="00A536F9" w:rsidRPr="00BF3BC5" w:rsidRDefault="00A536F9"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color w:val="333333"/>
        </w:rPr>
        <w:t>Common imaging assessments</w:t>
      </w:r>
      <w:r w:rsidR="005103EE">
        <w:rPr>
          <w:rFonts w:ascii="Book Antiqua" w:hAnsi="Book Antiqua"/>
          <w:snapToGrid w:val="0"/>
          <w:color w:val="333333"/>
        </w:rPr>
        <w:t xml:space="preserve"> methods</w:t>
      </w:r>
      <w:r w:rsidRPr="00BF3BC5">
        <w:rPr>
          <w:rFonts w:ascii="Book Antiqua" w:hAnsi="Book Antiqua"/>
          <w:snapToGrid w:val="0"/>
          <w:color w:val="333333"/>
        </w:rPr>
        <w:t xml:space="preserve"> in cirrhosis include sonography, computed tomography (CT) scan</w:t>
      </w:r>
      <w:r w:rsidR="005103EE">
        <w:rPr>
          <w:rFonts w:ascii="Book Antiqua" w:hAnsi="Book Antiqua"/>
          <w:snapToGrid w:val="0"/>
          <w:color w:val="333333"/>
        </w:rPr>
        <w:t>,</w:t>
      </w:r>
      <w:r w:rsidRPr="00BF3BC5">
        <w:rPr>
          <w:rFonts w:ascii="Book Antiqua" w:hAnsi="Book Antiqua"/>
          <w:snapToGrid w:val="0"/>
          <w:color w:val="333333"/>
        </w:rPr>
        <w:t xml:space="preserve"> and magnetic resonance imaging (MRI) scan, which can be used to screen the liver tumor and evaluate portal </w:t>
      </w:r>
      <w:proofErr w:type="gramStart"/>
      <w:r w:rsidRPr="00BF3BC5">
        <w:rPr>
          <w:rFonts w:ascii="Book Antiqua" w:hAnsi="Book Antiqua"/>
          <w:snapToGrid w:val="0"/>
          <w:color w:val="333333"/>
        </w:rPr>
        <w:t>hypertension</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17,18]</w:t>
      </w:r>
      <w:r w:rsidRPr="00BF3BC5">
        <w:rPr>
          <w:rFonts w:ascii="Book Antiqua" w:hAnsi="Book Antiqua"/>
          <w:snapToGrid w:val="0"/>
          <w:color w:val="333333"/>
        </w:rPr>
        <w:t xml:space="preserve">. Recently, liver stiffness measurement (LSM) </w:t>
      </w:r>
      <w:r w:rsidR="005103EE">
        <w:rPr>
          <w:rFonts w:ascii="Book Antiqua" w:hAnsi="Book Antiqua"/>
          <w:snapToGrid w:val="0"/>
          <w:color w:val="333333"/>
        </w:rPr>
        <w:t>and</w:t>
      </w:r>
      <w:r w:rsidR="005103EE" w:rsidRPr="00BF3BC5">
        <w:rPr>
          <w:rFonts w:ascii="Book Antiqua" w:hAnsi="Book Antiqua"/>
          <w:snapToGrid w:val="0"/>
          <w:color w:val="333333"/>
        </w:rPr>
        <w:t xml:space="preserve"> </w:t>
      </w:r>
      <w:r w:rsidRPr="00BF3BC5">
        <w:rPr>
          <w:rFonts w:ascii="Book Antiqua" w:hAnsi="Book Antiqua"/>
          <w:snapToGrid w:val="0"/>
          <w:color w:val="333333"/>
        </w:rPr>
        <w:t xml:space="preserve">transient elastography (TE) </w:t>
      </w:r>
      <w:r w:rsidR="005103EE">
        <w:rPr>
          <w:rFonts w:ascii="Book Antiqua" w:hAnsi="Book Antiqua"/>
          <w:snapToGrid w:val="0"/>
          <w:color w:val="333333"/>
        </w:rPr>
        <w:t>have</w:t>
      </w:r>
      <w:r w:rsidR="005103EE" w:rsidRPr="00BF3BC5">
        <w:rPr>
          <w:rFonts w:ascii="Book Antiqua" w:hAnsi="Book Antiqua"/>
          <w:snapToGrid w:val="0"/>
          <w:color w:val="333333"/>
        </w:rPr>
        <w:t xml:space="preserve"> </w:t>
      </w:r>
      <w:r w:rsidRPr="00BF3BC5">
        <w:rPr>
          <w:rFonts w:ascii="Book Antiqua" w:hAnsi="Book Antiqua"/>
          <w:snapToGrid w:val="0"/>
          <w:color w:val="333333"/>
        </w:rPr>
        <w:t>becom</w:t>
      </w:r>
      <w:r w:rsidR="005103EE">
        <w:rPr>
          <w:rFonts w:ascii="Book Antiqua" w:hAnsi="Book Antiqua"/>
          <w:snapToGrid w:val="0"/>
          <w:color w:val="333333"/>
        </w:rPr>
        <w:t>e</w:t>
      </w:r>
      <w:r w:rsidRPr="00BF3BC5">
        <w:rPr>
          <w:rFonts w:ascii="Book Antiqua" w:hAnsi="Book Antiqua"/>
          <w:snapToGrid w:val="0"/>
          <w:color w:val="333333"/>
        </w:rPr>
        <w:t xml:space="preserve"> the most convenient non</w:t>
      </w:r>
      <w:r w:rsidR="0087043A">
        <w:rPr>
          <w:rFonts w:ascii="Book Antiqua" w:hAnsi="Book Antiqua"/>
          <w:snapToGrid w:val="0"/>
          <w:color w:val="333333"/>
        </w:rPr>
        <w:t>-</w:t>
      </w:r>
      <w:r w:rsidRPr="00BF3BC5">
        <w:rPr>
          <w:rFonts w:ascii="Book Antiqua" w:hAnsi="Book Antiqua"/>
          <w:snapToGrid w:val="0"/>
          <w:color w:val="333333"/>
        </w:rPr>
        <w:t>invasive diagnos</w:t>
      </w:r>
      <w:r w:rsidR="005103EE">
        <w:rPr>
          <w:rFonts w:ascii="Book Antiqua" w:hAnsi="Book Antiqua"/>
          <w:snapToGrid w:val="0"/>
          <w:color w:val="333333"/>
        </w:rPr>
        <w:t>tic</w:t>
      </w:r>
      <w:r w:rsidRPr="00BF3BC5">
        <w:rPr>
          <w:rFonts w:ascii="Book Antiqua" w:hAnsi="Book Antiqua"/>
          <w:snapToGrid w:val="0"/>
          <w:color w:val="333333"/>
        </w:rPr>
        <w:t xml:space="preserve"> methods </w:t>
      </w:r>
      <w:r w:rsidR="005103EE">
        <w:rPr>
          <w:rFonts w:ascii="Book Antiqua" w:hAnsi="Book Antiqua"/>
          <w:snapToGrid w:val="0"/>
          <w:color w:val="333333"/>
        </w:rPr>
        <w:t>for</w:t>
      </w:r>
      <w:r w:rsidR="005103EE" w:rsidRPr="00BF3BC5">
        <w:rPr>
          <w:rFonts w:ascii="Book Antiqua" w:hAnsi="Book Antiqua"/>
          <w:snapToGrid w:val="0"/>
          <w:color w:val="333333"/>
        </w:rPr>
        <w:t xml:space="preserve"> </w:t>
      </w:r>
      <w:r w:rsidRPr="00BF3BC5">
        <w:rPr>
          <w:rFonts w:ascii="Book Antiqua" w:hAnsi="Book Antiqua"/>
          <w:snapToGrid w:val="0"/>
          <w:color w:val="333333"/>
        </w:rPr>
        <w:t xml:space="preserve">hepatic fibrosis and early cirrhosis. </w:t>
      </w:r>
      <w:proofErr w:type="spellStart"/>
      <w:r w:rsidRPr="00BF3BC5">
        <w:rPr>
          <w:rFonts w:ascii="Book Antiqua" w:hAnsi="Book Antiqua"/>
          <w:snapToGrid w:val="0"/>
          <w:color w:val="333333"/>
        </w:rPr>
        <w:t>Fibroscan</w:t>
      </w:r>
      <w:proofErr w:type="spellEnd"/>
      <w:r w:rsidRPr="00BF3BC5">
        <w:rPr>
          <w:rFonts w:ascii="Book Antiqua" w:hAnsi="Book Antiqua"/>
          <w:snapToGrid w:val="0"/>
          <w:color w:val="333333"/>
          <w:vertAlign w:val="superscript"/>
        </w:rPr>
        <w:t>®</w:t>
      </w:r>
      <w:r w:rsidRPr="00BF3BC5">
        <w:rPr>
          <w:rFonts w:ascii="Book Antiqua" w:hAnsi="Book Antiqua"/>
          <w:snapToGrid w:val="0"/>
          <w:color w:val="333333"/>
        </w:rPr>
        <w:t xml:space="preserve"> (FS) and </w:t>
      </w:r>
      <w:proofErr w:type="spellStart"/>
      <w:r w:rsidRPr="00BF3BC5">
        <w:rPr>
          <w:rFonts w:ascii="Book Antiqua" w:hAnsi="Book Antiqua"/>
          <w:snapToGrid w:val="0"/>
          <w:color w:val="333333"/>
        </w:rPr>
        <w:t>Fibrotouch</w:t>
      </w:r>
      <w:proofErr w:type="spellEnd"/>
      <w:r w:rsidRPr="00BF3BC5">
        <w:rPr>
          <w:rFonts w:ascii="Book Antiqua" w:hAnsi="Book Antiqua"/>
          <w:snapToGrid w:val="0"/>
          <w:color w:val="333333"/>
          <w:vertAlign w:val="superscript"/>
        </w:rPr>
        <w:t>®</w:t>
      </w:r>
      <w:r w:rsidR="0058480E" w:rsidRPr="00BF3BC5">
        <w:rPr>
          <w:rFonts w:ascii="Book Antiqua" w:hAnsi="Book Antiqua"/>
          <w:snapToGrid w:val="0"/>
          <w:color w:val="333333"/>
          <w:lang w:eastAsia="zh-CN"/>
        </w:rPr>
        <w:t xml:space="preserve"> </w:t>
      </w:r>
      <w:r w:rsidRPr="00BF3BC5">
        <w:rPr>
          <w:rFonts w:ascii="Book Antiqua" w:hAnsi="Book Antiqua"/>
          <w:snapToGrid w:val="0"/>
          <w:color w:val="333333"/>
        </w:rPr>
        <w:t xml:space="preserve">(FT) are the most commonly used LSM tools in the clinic. Detailed cutoff values and </w:t>
      </w:r>
      <w:r w:rsidR="005103EE">
        <w:rPr>
          <w:rFonts w:ascii="Book Antiqua" w:hAnsi="Book Antiqua"/>
          <w:snapToGrid w:val="0"/>
          <w:color w:val="333333"/>
        </w:rPr>
        <w:t xml:space="preserve">the </w:t>
      </w:r>
      <w:r w:rsidRPr="00BF3BC5">
        <w:rPr>
          <w:rFonts w:ascii="Book Antiqua" w:hAnsi="Book Antiqua"/>
          <w:snapToGrid w:val="0"/>
          <w:color w:val="333333"/>
        </w:rPr>
        <w:t xml:space="preserve">diagnostic value of LSM in hepatic fibrosis and cirrhosis can be found in </w:t>
      </w:r>
      <w:r w:rsidR="0087043A">
        <w:rPr>
          <w:rFonts w:ascii="Book Antiqua" w:hAnsi="Book Antiqua"/>
          <w:snapToGrid w:val="0"/>
          <w:color w:val="333333"/>
        </w:rPr>
        <w:t xml:space="preserve">the </w:t>
      </w:r>
      <w:r w:rsidRPr="00BF3BC5">
        <w:rPr>
          <w:rFonts w:ascii="Book Antiqua" w:hAnsi="Book Antiqua"/>
        </w:rPr>
        <w:t xml:space="preserve">Consensus on clinical application of transient elastography detecting liver fibrosis: </w:t>
      </w:r>
      <w:r w:rsidR="00A30137" w:rsidRPr="00BF3BC5">
        <w:rPr>
          <w:rFonts w:ascii="Book Antiqua" w:hAnsi="Book Antiqua"/>
        </w:rPr>
        <w:t>A</w:t>
      </w:r>
      <w:r w:rsidRPr="00BF3BC5">
        <w:rPr>
          <w:rFonts w:ascii="Book Antiqua" w:hAnsi="Book Antiqua"/>
        </w:rPr>
        <w:t xml:space="preserve"> 2018 </w:t>
      </w:r>
      <w:proofErr w:type="gramStart"/>
      <w:r w:rsidRPr="00BF3BC5">
        <w:rPr>
          <w:rFonts w:ascii="Book Antiqua" w:hAnsi="Book Antiqua"/>
        </w:rPr>
        <w:t>update</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19]</w:t>
      </w:r>
      <w:r w:rsidRPr="00BF3BC5">
        <w:rPr>
          <w:rFonts w:ascii="Book Antiqua" w:hAnsi="Book Antiqua"/>
          <w:snapToGrid w:val="0"/>
          <w:color w:val="333333"/>
        </w:rPr>
        <w:t>. Magnetic resonance elastography (MRE), a more recently developed non</w:t>
      </w:r>
      <w:r w:rsidR="0087043A">
        <w:rPr>
          <w:rFonts w:ascii="Book Antiqua" w:hAnsi="Book Antiqua"/>
          <w:snapToGrid w:val="0"/>
          <w:color w:val="333333"/>
        </w:rPr>
        <w:t>-</w:t>
      </w:r>
      <w:r w:rsidRPr="00BF3BC5">
        <w:rPr>
          <w:rFonts w:ascii="Book Antiqua" w:hAnsi="Book Antiqua"/>
          <w:snapToGrid w:val="0"/>
          <w:color w:val="333333"/>
        </w:rPr>
        <w:lastRenderedPageBreak/>
        <w:t xml:space="preserve">invasive staging and diagnosis method </w:t>
      </w:r>
      <w:r w:rsidR="00A827E3">
        <w:rPr>
          <w:rFonts w:ascii="Book Antiqua" w:hAnsi="Book Antiqua"/>
          <w:snapToGrid w:val="0"/>
          <w:color w:val="333333"/>
        </w:rPr>
        <w:t xml:space="preserve">for </w:t>
      </w:r>
      <w:r w:rsidRPr="00BF3BC5">
        <w:rPr>
          <w:rFonts w:ascii="Book Antiqua" w:hAnsi="Book Antiqua"/>
          <w:snapToGrid w:val="0"/>
          <w:color w:val="333333"/>
        </w:rPr>
        <w:t>hepatic fibrosis, can be used in patients with ascites and obesity or metabolic syndrome, and can test the whole liver. However, MRE is costly, and its value in staging and diagnosing early cirrhosis and hepatic fibrosis should be further studied. At present, it is not suitable for conventional monitoring of hepatic fibrosis in Chinese patients with chronic liver diseases.</w:t>
      </w:r>
      <w:r w:rsidRPr="00BF3BC5" w:rsidDel="00393D00">
        <w:rPr>
          <w:rFonts w:ascii="Book Antiqua" w:hAnsi="Book Antiqua"/>
          <w:snapToGrid w:val="0"/>
          <w:color w:val="333333"/>
        </w:rPr>
        <w:t xml:space="preserve"> </w:t>
      </w:r>
      <w:r w:rsidRPr="00BF3BC5" w:rsidDel="00D70070">
        <w:rPr>
          <w:rFonts w:ascii="Book Antiqua" w:hAnsi="Book Antiqua"/>
          <w:snapToGrid w:val="0"/>
          <w:color w:val="333333"/>
        </w:rPr>
        <w:t xml:space="preserve"> </w:t>
      </w:r>
    </w:p>
    <w:p w14:paraId="19081670" w14:textId="77777777" w:rsidR="00C11424" w:rsidRPr="00BF3BC5" w:rsidRDefault="00C11424" w:rsidP="00BF3BC5">
      <w:pPr>
        <w:topLinePunct/>
        <w:adjustRightInd w:val="0"/>
        <w:snapToGrid w:val="0"/>
        <w:spacing w:line="360" w:lineRule="auto"/>
        <w:jc w:val="both"/>
        <w:rPr>
          <w:rFonts w:ascii="Book Antiqua" w:hAnsi="Book Antiqua"/>
          <w:i/>
          <w:snapToGrid w:val="0"/>
          <w:color w:val="333333"/>
          <w:lang w:eastAsia="zh-CN"/>
        </w:rPr>
      </w:pPr>
    </w:p>
    <w:p w14:paraId="66517E35" w14:textId="77777777" w:rsidR="00A536F9" w:rsidRPr="00BF3BC5" w:rsidRDefault="00A536F9"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Histological evaluation</w:t>
      </w:r>
    </w:p>
    <w:p w14:paraId="5F63A7F2" w14:textId="77777777" w:rsidR="00A536F9" w:rsidRPr="00BF3BC5" w:rsidRDefault="00A536F9"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color w:val="333333"/>
        </w:rPr>
        <w:t>Histological evaluation is a “gold standard” for diagnosing and evaluating cirrhosis. Adoption of the Laennec cirrhosis scoring system is suggested</w:t>
      </w:r>
      <w:r w:rsidR="004F79F2" w:rsidRPr="00BF3BC5">
        <w:rPr>
          <w:rFonts w:ascii="Book Antiqua" w:hAnsi="Book Antiqua"/>
          <w:snapToGrid w:val="0"/>
          <w:color w:val="333333"/>
          <w:lang w:eastAsia="zh-CN"/>
        </w:rPr>
        <w:t xml:space="preserve"> </w:t>
      </w:r>
      <w:r w:rsidRPr="00BF3BC5">
        <w:rPr>
          <w:rFonts w:ascii="Book Antiqua" w:hAnsi="Book Antiqua"/>
          <w:snapToGrid w:val="0"/>
          <w:color w:val="333333"/>
        </w:rPr>
        <w:t xml:space="preserve">(Appendix </w:t>
      </w:r>
      <w:proofErr w:type="gramStart"/>
      <w:r w:rsidRPr="00BF3BC5">
        <w:rPr>
          <w:rFonts w:ascii="Book Antiqua" w:hAnsi="Book Antiqua"/>
          <w:snapToGrid w:val="0"/>
          <w:color w:val="333333"/>
        </w:rPr>
        <w:t>3)</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20,21]</w:t>
      </w:r>
      <w:r w:rsidRPr="00BF3BC5">
        <w:rPr>
          <w:rFonts w:ascii="Book Antiqua" w:hAnsi="Book Antiqua"/>
          <w:snapToGrid w:val="0"/>
          <w:color w:val="333333"/>
        </w:rPr>
        <w:t>.</w:t>
      </w:r>
    </w:p>
    <w:p w14:paraId="0D2ECFF3" w14:textId="77777777" w:rsidR="00B95044" w:rsidRPr="00BF3BC5" w:rsidRDefault="00B95044" w:rsidP="00BF3BC5">
      <w:pPr>
        <w:topLinePunct/>
        <w:adjustRightInd w:val="0"/>
        <w:snapToGrid w:val="0"/>
        <w:spacing w:line="360" w:lineRule="auto"/>
        <w:jc w:val="both"/>
        <w:rPr>
          <w:rFonts w:ascii="Book Antiqua" w:hAnsi="Book Antiqua"/>
          <w:snapToGrid w:val="0"/>
          <w:color w:val="333333"/>
          <w:lang w:eastAsia="zh-CN"/>
        </w:rPr>
      </w:pPr>
    </w:p>
    <w:p w14:paraId="57EC595E" w14:textId="77777777" w:rsidR="00A536F9" w:rsidRPr="00BF3BC5" w:rsidRDefault="00A536F9"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Evaluation of portal hypertension</w:t>
      </w:r>
    </w:p>
    <w:p w14:paraId="212D5EEA" w14:textId="28EDDBA5" w:rsidR="00A536F9" w:rsidRPr="00BF3BC5" w:rsidRDefault="00A536F9" w:rsidP="00BF3BC5">
      <w:pPr>
        <w:topLinePunct/>
        <w:adjustRightInd w:val="0"/>
        <w:snapToGrid w:val="0"/>
        <w:spacing w:line="360" w:lineRule="auto"/>
        <w:jc w:val="both"/>
        <w:rPr>
          <w:rFonts w:ascii="Book Antiqua" w:hAnsi="Book Antiqua"/>
          <w:snapToGrid w:val="0"/>
          <w:color w:val="333333"/>
          <w:lang w:eastAsia="zh-CN"/>
        </w:rPr>
      </w:pPr>
      <w:r w:rsidRPr="00BF3BC5">
        <w:rPr>
          <w:rFonts w:ascii="Book Antiqua" w:hAnsi="Book Antiqua"/>
          <w:snapToGrid w:val="0"/>
          <w:color w:val="333333"/>
        </w:rPr>
        <w:t>In addition to imaging technology including sonography, LSM, CT, MRI</w:t>
      </w:r>
      <w:r w:rsidR="00A827E3">
        <w:rPr>
          <w:rFonts w:ascii="Book Antiqua" w:hAnsi="Book Antiqua"/>
          <w:snapToGrid w:val="0"/>
          <w:color w:val="333333"/>
        </w:rPr>
        <w:t>,</w:t>
      </w:r>
      <w:r w:rsidRPr="00BF3BC5">
        <w:rPr>
          <w:rFonts w:ascii="Book Antiqua" w:hAnsi="Book Antiqua"/>
          <w:snapToGrid w:val="0"/>
          <w:color w:val="333333"/>
        </w:rPr>
        <w:t xml:space="preserve"> and MRE, </w:t>
      </w:r>
      <w:r w:rsidR="00A827E3">
        <w:rPr>
          <w:rFonts w:ascii="Book Antiqua" w:hAnsi="Book Antiqua"/>
          <w:snapToGrid w:val="0"/>
          <w:color w:val="333333"/>
        </w:rPr>
        <w:t>e</w:t>
      </w:r>
      <w:r w:rsidRPr="00BF3BC5">
        <w:rPr>
          <w:rFonts w:ascii="Book Antiqua" w:hAnsi="Book Antiqua"/>
          <w:snapToGrid w:val="0"/>
          <w:color w:val="333333"/>
        </w:rPr>
        <w:t xml:space="preserve">ndoscopy including gastroscopy and </w:t>
      </w:r>
      <w:proofErr w:type="spellStart"/>
      <w:proofErr w:type="gramStart"/>
      <w:r w:rsidRPr="00BF3BC5">
        <w:rPr>
          <w:rFonts w:ascii="Book Antiqua" w:hAnsi="Book Antiqua"/>
          <w:snapToGrid w:val="0"/>
          <w:color w:val="333333"/>
        </w:rPr>
        <w:t>enteroscopy</w:t>
      </w:r>
      <w:proofErr w:type="spellEnd"/>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5]</w:t>
      </w:r>
      <w:r w:rsidRPr="00BF3BC5">
        <w:rPr>
          <w:rFonts w:ascii="Book Antiqua" w:hAnsi="Book Antiqua"/>
          <w:snapToGrid w:val="0"/>
          <w:color w:val="333333"/>
        </w:rPr>
        <w:t xml:space="preserve"> and hepatic venous pressure gradient (HVPG) measurement</w:t>
      </w:r>
      <w:r w:rsidRPr="00BF3BC5">
        <w:rPr>
          <w:rFonts w:ascii="Book Antiqua" w:hAnsi="Book Antiqua"/>
          <w:snapToGrid w:val="0"/>
          <w:color w:val="333333"/>
          <w:vertAlign w:val="superscript"/>
        </w:rPr>
        <w:t>[22]</w:t>
      </w:r>
      <w:r w:rsidR="00A827E3">
        <w:rPr>
          <w:rFonts w:ascii="Book Antiqua" w:hAnsi="Book Antiqua"/>
          <w:snapToGrid w:val="0"/>
          <w:color w:val="333333"/>
          <w:vertAlign w:val="superscript"/>
        </w:rPr>
        <w:t xml:space="preserve"> </w:t>
      </w:r>
      <w:r w:rsidR="00A827E3" w:rsidRPr="00BF3BC5">
        <w:rPr>
          <w:rFonts w:ascii="Book Antiqua" w:hAnsi="Book Antiqua"/>
          <w:snapToGrid w:val="0"/>
          <w:color w:val="333333"/>
        </w:rPr>
        <w:t xml:space="preserve">are reliable </w:t>
      </w:r>
      <w:r w:rsidR="00A827E3">
        <w:rPr>
          <w:rFonts w:ascii="Book Antiqua" w:hAnsi="Book Antiqua"/>
          <w:snapToGrid w:val="0"/>
          <w:color w:val="333333"/>
        </w:rPr>
        <w:t>for</w:t>
      </w:r>
      <w:r w:rsidR="00A827E3" w:rsidRPr="00BF3BC5">
        <w:rPr>
          <w:rFonts w:ascii="Book Antiqua" w:hAnsi="Book Antiqua"/>
          <w:snapToGrid w:val="0"/>
          <w:color w:val="333333"/>
        </w:rPr>
        <w:t xml:space="preserve"> evaluat</w:t>
      </w:r>
      <w:r w:rsidR="00A827E3">
        <w:rPr>
          <w:rFonts w:ascii="Book Antiqua" w:hAnsi="Book Antiqua"/>
          <w:snapToGrid w:val="0"/>
          <w:color w:val="333333"/>
        </w:rPr>
        <w:t>ing</w:t>
      </w:r>
      <w:r w:rsidR="00A827E3" w:rsidRPr="00BF3BC5">
        <w:rPr>
          <w:rFonts w:ascii="Book Antiqua" w:hAnsi="Book Antiqua"/>
          <w:snapToGrid w:val="0"/>
          <w:color w:val="333333"/>
        </w:rPr>
        <w:t xml:space="preserve"> the severity of portal hypertension</w:t>
      </w:r>
      <w:r w:rsidRPr="00BF3BC5">
        <w:rPr>
          <w:rFonts w:ascii="Book Antiqua" w:hAnsi="Book Antiqua"/>
          <w:snapToGrid w:val="0"/>
          <w:color w:val="333333"/>
        </w:rPr>
        <w:t xml:space="preserve">. </w:t>
      </w:r>
    </w:p>
    <w:p w14:paraId="649F02D5" w14:textId="77777777" w:rsidR="00B95044" w:rsidRPr="00BF3BC5" w:rsidRDefault="00B95044" w:rsidP="00BF3BC5">
      <w:pPr>
        <w:topLinePunct/>
        <w:adjustRightInd w:val="0"/>
        <w:snapToGrid w:val="0"/>
        <w:spacing w:line="360" w:lineRule="auto"/>
        <w:jc w:val="both"/>
        <w:rPr>
          <w:rFonts w:ascii="Book Antiqua" w:hAnsi="Book Antiqua"/>
          <w:snapToGrid w:val="0"/>
          <w:color w:val="333333"/>
          <w:lang w:eastAsia="zh-CN"/>
        </w:rPr>
      </w:pPr>
    </w:p>
    <w:p w14:paraId="433C9EB0" w14:textId="77777777" w:rsidR="00A536F9" w:rsidRPr="00BF3BC5" w:rsidRDefault="00A536F9"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Nutritional risk screening and malnutrition evaluation</w:t>
      </w:r>
    </w:p>
    <w:p w14:paraId="07A0A2B4" w14:textId="77777777" w:rsidR="00A77B3E" w:rsidRPr="00BF3BC5" w:rsidRDefault="00A536F9" w:rsidP="00BF3BC5">
      <w:pPr>
        <w:spacing w:line="360" w:lineRule="auto"/>
        <w:jc w:val="both"/>
        <w:rPr>
          <w:rFonts w:ascii="Book Antiqua" w:hAnsi="Book Antiqua"/>
        </w:rPr>
      </w:pPr>
      <w:r w:rsidRPr="00BF3BC5">
        <w:rPr>
          <w:rFonts w:ascii="Book Antiqua" w:hAnsi="Book Antiqua"/>
          <w:snapToGrid w:val="0"/>
          <w:color w:val="333333"/>
        </w:rPr>
        <w:t xml:space="preserve">Nutritional risk screening and malnutrition evaluation in patients with cirrhosis is detailed in Chinese </w:t>
      </w:r>
      <w:r w:rsidRPr="00BF3BC5">
        <w:rPr>
          <w:rFonts w:ascii="Book Antiqua" w:hAnsi="Book Antiqua"/>
        </w:rPr>
        <w:t>clinical guidelines on nutrition in end-stage liver disease</w:t>
      </w:r>
      <w:r w:rsidRPr="00BF3BC5" w:rsidDel="00584759">
        <w:rPr>
          <w:rFonts w:ascii="Book Antiqua" w:hAnsi="Book Antiqua"/>
          <w:snapToGrid w:val="0"/>
        </w:rPr>
        <w:t xml:space="preserve"> </w:t>
      </w:r>
      <w:r w:rsidRPr="00BF3BC5">
        <w:rPr>
          <w:rFonts w:ascii="Book Antiqua" w:hAnsi="Book Antiqua"/>
          <w:snapToGrid w:val="0"/>
        </w:rPr>
        <w:t>(</w:t>
      </w:r>
      <w:proofErr w:type="gramStart"/>
      <w:r w:rsidRPr="00BF3BC5">
        <w:rPr>
          <w:rFonts w:ascii="Book Antiqua" w:hAnsi="Book Antiqua"/>
          <w:snapToGrid w:val="0"/>
        </w:rPr>
        <w:t>2019)</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23]</w:t>
      </w:r>
      <w:r w:rsidRPr="00BF3BC5">
        <w:rPr>
          <w:rFonts w:ascii="Book Antiqua" w:hAnsi="Book Antiqua"/>
          <w:snapToGrid w:val="0"/>
        </w:rPr>
        <w:t>.</w:t>
      </w:r>
    </w:p>
    <w:p w14:paraId="388E81EC" w14:textId="77777777" w:rsidR="00A77B3E" w:rsidRPr="00BF3BC5" w:rsidRDefault="00A77B3E" w:rsidP="00BF3BC5">
      <w:pPr>
        <w:spacing w:line="360" w:lineRule="auto"/>
        <w:jc w:val="both"/>
        <w:rPr>
          <w:rFonts w:ascii="Book Antiqua" w:hAnsi="Book Antiqua"/>
        </w:rPr>
      </w:pPr>
    </w:p>
    <w:p w14:paraId="4E1B0CDB" w14:textId="77777777" w:rsidR="00A77B3E" w:rsidRPr="00BF3BC5" w:rsidRDefault="006F7496" w:rsidP="00BF3BC5">
      <w:pPr>
        <w:spacing w:line="360" w:lineRule="auto"/>
        <w:jc w:val="both"/>
        <w:rPr>
          <w:rFonts w:ascii="Book Antiqua" w:hAnsi="Book Antiqua"/>
          <w:lang w:eastAsia="zh-CN"/>
        </w:rPr>
      </w:pPr>
      <w:r w:rsidRPr="00BF3BC5">
        <w:rPr>
          <w:rFonts w:ascii="Book Antiqua" w:eastAsia="Book Antiqua" w:hAnsi="Book Antiqua" w:cs="Book Antiqua"/>
          <w:b/>
          <w:bCs/>
          <w:caps/>
          <w:color w:val="000000"/>
          <w:u w:val="single"/>
        </w:rPr>
        <w:t>Diagnosis</w:t>
      </w:r>
    </w:p>
    <w:p w14:paraId="7EC90A64" w14:textId="0673F4C6" w:rsidR="00F1101C" w:rsidRPr="00BF3BC5" w:rsidRDefault="00F1101C"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color w:val="333333"/>
        </w:rPr>
        <w:t xml:space="preserve">The diagnosis of cirrhosis should comprehensively take into account etiologies, medical history, clinical manifestations, complications, treatment process, laboratory tests, imaging, and histological examinations. Traditionally, cirrhosis can be classified into compensated stage and decompensated stage. However, recent data </w:t>
      </w:r>
      <w:r w:rsidR="00616738">
        <w:rPr>
          <w:rFonts w:ascii="Book Antiqua" w:hAnsi="Book Antiqua"/>
          <w:snapToGrid w:val="0"/>
          <w:color w:val="333333"/>
        </w:rPr>
        <w:t xml:space="preserve">have </w:t>
      </w:r>
      <w:r w:rsidRPr="00BF3BC5">
        <w:rPr>
          <w:rFonts w:ascii="Book Antiqua" w:hAnsi="Book Antiqua"/>
          <w:snapToGrid w:val="0"/>
          <w:color w:val="333333"/>
        </w:rPr>
        <w:t>show</w:t>
      </w:r>
      <w:r w:rsidR="00616738">
        <w:rPr>
          <w:rFonts w:ascii="Book Antiqua" w:hAnsi="Book Antiqua"/>
          <w:snapToGrid w:val="0"/>
          <w:color w:val="333333"/>
        </w:rPr>
        <w:t>n</w:t>
      </w:r>
      <w:r w:rsidRPr="00BF3BC5">
        <w:rPr>
          <w:rFonts w:ascii="Book Antiqua" w:hAnsi="Book Antiqua"/>
          <w:snapToGrid w:val="0"/>
          <w:color w:val="333333"/>
        </w:rPr>
        <w:t xml:space="preserve"> that some patients with decompensated cirrhosis became recompensated</w:t>
      </w:r>
      <w:r w:rsidR="00616738">
        <w:rPr>
          <w:rFonts w:ascii="Book Antiqua" w:hAnsi="Book Antiqua"/>
          <w:snapToGrid w:val="0"/>
          <w:color w:val="333333"/>
        </w:rPr>
        <w:t>,</w:t>
      </w:r>
      <w:r w:rsidRPr="00BF3BC5">
        <w:rPr>
          <w:rFonts w:ascii="Book Antiqua" w:hAnsi="Book Antiqua"/>
          <w:snapToGrid w:val="0"/>
          <w:color w:val="333333"/>
        </w:rPr>
        <w:t xml:space="preserve"> which is defined as no more decompensation for years with the development in the treatment of cirrhosis. In addition, some patients with cirrhosis </w:t>
      </w:r>
      <w:r w:rsidR="00616738">
        <w:rPr>
          <w:rFonts w:ascii="Book Antiqua" w:hAnsi="Book Antiqua"/>
          <w:snapToGrid w:val="0"/>
          <w:color w:val="333333"/>
        </w:rPr>
        <w:t>present with</w:t>
      </w:r>
      <w:r w:rsidRPr="00BF3BC5">
        <w:rPr>
          <w:rFonts w:ascii="Book Antiqua" w:hAnsi="Book Antiqua"/>
          <w:snapToGrid w:val="0"/>
          <w:color w:val="333333"/>
        </w:rPr>
        <w:t xml:space="preserve"> reversion of </w:t>
      </w:r>
      <w:proofErr w:type="gramStart"/>
      <w:r w:rsidRPr="00BF3BC5">
        <w:rPr>
          <w:rFonts w:ascii="Book Antiqua" w:hAnsi="Book Antiqua"/>
          <w:snapToGrid w:val="0"/>
          <w:color w:val="333333"/>
        </w:rPr>
        <w:t>cirrhosis</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24]</w:t>
      </w:r>
      <w:r w:rsidRPr="00BF3BC5">
        <w:rPr>
          <w:rFonts w:ascii="Book Antiqua" w:hAnsi="Book Antiqua"/>
          <w:snapToGrid w:val="0"/>
          <w:color w:val="333333"/>
        </w:rPr>
        <w:t xml:space="preserve">. Thus, we </w:t>
      </w:r>
      <w:r w:rsidRPr="00BF3BC5">
        <w:rPr>
          <w:rFonts w:ascii="Book Antiqua" w:hAnsi="Book Antiqua"/>
          <w:snapToGrid w:val="0"/>
          <w:color w:val="333333"/>
        </w:rPr>
        <w:lastRenderedPageBreak/>
        <w:t>suggest that stages of cirrhosis include compensated stage, decompensated stage, recompensated stage</w:t>
      </w:r>
      <w:r w:rsidR="00616738">
        <w:rPr>
          <w:rFonts w:ascii="Book Antiqua" w:hAnsi="Book Antiqua"/>
          <w:snapToGrid w:val="0"/>
          <w:color w:val="333333"/>
        </w:rPr>
        <w:t>,</w:t>
      </w:r>
      <w:r w:rsidRPr="00BF3BC5">
        <w:rPr>
          <w:rFonts w:ascii="Book Antiqua" w:hAnsi="Book Antiqua"/>
          <w:snapToGrid w:val="0"/>
          <w:color w:val="333333"/>
        </w:rPr>
        <w:t xml:space="preserve"> and/or cirrhosis reversion.</w:t>
      </w:r>
    </w:p>
    <w:p w14:paraId="2577D1E1" w14:textId="7D8D2E64" w:rsidR="00401BA3" w:rsidRPr="00B62EA3" w:rsidRDefault="00F1101C"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color w:val="333333"/>
        </w:rPr>
        <w:t>Diagnosis of compensated cirrhosis is based on one of the following criteria:</w:t>
      </w:r>
      <w:r w:rsidR="003A157B" w:rsidRPr="00BF3BC5">
        <w:rPr>
          <w:rFonts w:ascii="Book Antiqua" w:hAnsi="Book Antiqua"/>
          <w:snapToGrid w:val="0"/>
          <w:color w:val="333333"/>
          <w:lang w:eastAsia="zh-CN"/>
        </w:rPr>
        <w:t xml:space="preserve"> </w:t>
      </w:r>
      <w:r w:rsidR="001E1149" w:rsidRPr="00BF3BC5">
        <w:rPr>
          <w:rFonts w:ascii="Book Antiqua" w:hAnsi="Book Antiqua"/>
          <w:snapToGrid w:val="0"/>
          <w:color w:val="333333"/>
        </w:rPr>
        <w:t xml:space="preserve">(1) </w:t>
      </w:r>
      <w:r w:rsidR="00B62EA3">
        <w:rPr>
          <w:rFonts w:ascii="Book Antiqua" w:hAnsi="Book Antiqua"/>
          <w:snapToGrid w:val="0"/>
          <w:color w:val="333333"/>
        </w:rPr>
        <w:t>h</w:t>
      </w:r>
      <w:r w:rsidRPr="00BF3BC5">
        <w:rPr>
          <w:rFonts w:ascii="Book Antiqua" w:hAnsi="Book Antiqua"/>
          <w:snapToGrid w:val="0"/>
          <w:color w:val="333333"/>
        </w:rPr>
        <w:t>istologically cirrhosis;</w:t>
      </w:r>
      <w:r w:rsidR="001E1149" w:rsidRPr="00BF3BC5">
        <w:rPr>
          <w:rFonts w:ascii="Book Antiqua" w:hAnsi="Book Antiqua"/>
          <w:snapToGrid w:val="0"/>
          <w:color w:val="333333"/>
        </w:rPr>
        <w:t xml:space="preserve"> (2) </w:t>
      </w:r>
      <w:r w:rsidR="00B62EA3">
        <w:rPr>
          <w:rFonts w:ascii="Book Antiqua" w:hAnsi="Book Antiqua"/>
          <w:snapToGrid w:val="0"/>
          <w:color w:val="333333"/>
        </w:rPr>
        <w:t>g</w:t>
      </w:r>
      <w:r w:rsidRPr="00BF3BC5">
        <w:rPr>
          <w:rFonts w:ascii="Book Antiqua" w:hAnsi="Book Antiqua"/>
          <w:snapToGrid w:val="0"/>
          <w:color w:val="333333"/>
        </w:rPr>
        <w:t>astroesophageal varices or digestive tract ectopic varices on the basis of excluding noncirrhotic portal hypertension;</w:t>
      </w:r>
      <w:r w:rsidR="001E1149" w:rsidRPr="00BF3BC5">
        <w:rPr>
          <w:rFonts w:ascii="Book Antiqua" w:hAnsi="Book Antiqua"/>
          <w:snapToGrid w:val="0"/>
          <w:color w:val="333333"/>
        </w:rPr>
        <w:t xml:space="preserve"> (3) </w:t>
      </w:r>
      <w:r w:rsidR="00B62EA3">
        <w:rPr>
          <w:rFonts w:ascii="Book Antiqua" w:hAnsi="Book Antiqua"/>
          <w:snapToGrid w:val="0"/>
          <w:color w:val="333333"/>
        </w:rPr>
        <w:t>i</w:t>
      </w:r>
      <w:r w:rsidRPr="00BF3BC5">
        <w:rPr>
          <w:rFonts w:ascii="Book Antiqua" w:hAnsi="Book Antiqua"/>
          <w:snapToGrid w:val="0"/>
          <w:color w:val="333333"/>
        </w:rPr>
        <w:t xml:space="preserve">maging of cirrhosis or portal hypertension, </w:t>
      </w:r>
      <w:r w:rsidRPr="00BF3BC5">
        <w:rPr>
          <w:rFonts w:ascii="Book Antiqua" w:hAnsi="Book Antiqua"/>
          <w:i/>
          <w:snapToGrid w:val="0"/>
          <w:color w:val="333333"/>
        </w:rPr>
        <w:t>e.g.</w:t>
      </w:r>
      <w:r w:rsidRPr="00BF3BC5">
        <w:rPr>
          <w:rFonts w:ascii="Book Antiqua" w:hAnsi="Book Antiqua"/>
          <w:snapToGrid w:val="0"/>
          <w:color w:val="333333"/>
        </w:rPr>
        <w:t xml:space="preserve">, splenomegaly, portal vein ≥ 1.3 cm; </w:t>
      </w:r>
      <w:r w:rsidR="001E1149" w:rsidRPr="00BF3BC5">
        <w:rPr>
          <w:rFonts w:ascii="Book Antiqua" w:hAnsi="Book Antiqua"/>
          <w:snapToGrid w:val="0"/>
          <w:color w:val="333333"/>
        </w:rPr>
        <w:t xml:space="preserve">(4) </w:t>
      </w:r>
      <w:r w:rsidRPr="00BF3BC5">
        <w:rPr>
          <w:rFonts w:ascii="Book Antiqua" w:hAnsi="Book Antiqua"/>
          <w:snapToGrid w:val="0"/>
          <w:color w:val="333333"/>
        </w:rPr>
        <w:t>LSM result compl</w:t>
      </w:r>
      <w:r w:rsidR="006803F2">
        <w:rPr>
          <w:rFonts w:ascii="Book Antiqua" w:hAnsi="Book Antiqua"/>
          <w:snapToGrid w:val="0"/>
          <w:color w:val="333333"/>
        </w:rPr>
        <w:t>ying</w:t>
      </w:r>
      <w:r w:rsidRPr="00BF3BC5">
        <w:rPr>
          <w:rFonts w:ascii="Book Antiqua" w:hAnsi="Book Antiqua"/>
          <w:snapToGrid w:val="0"/>
          <w:color w:val="333333"/>
        </w:rPr>
        <w:t xml:space="preserve"> with diagnostic cutoff of cirrhosis of different causes</w:t>
      </w:r>
      <w:r w:rsidR="00DE13F9" w:rsidRPr="00BF3BC5">
        <w:rPr>
          <w:rFonts w:ascii="Book Antiqua" w:hAnsi="Book Antiqua"/>
          <w:snapToGrid w:val="0"/>
          <w:color w:val="333333"/>
          <w:lang w:eastAsia="zh-CN"/>
        </w:rPr>
        <w:t xml:space="preserve">; </w:t>
      </w:r>
      <w:r w:rsidR="00B62EA3">
        <w:rPr>
          <w:rFonts w:ascii="Book Antiqua" w:hAnsi="Book Antiqua"/>
          <w:snapToGrid w:val="0"/>
          <w:color w:val="333333"/>
          <w:lang w:eastAsia="zh-CN"/>
        </w:rPr>
        <w:t xml:space="preserve">and </w:t>
      </w:r>
      <w:r w:rsidR="00DE13F9" w:rsidRPr="00BF3BC5">
        <w:rPr>
          <w:rFonts w:ascii="Book Antiqua" w:hAnsi="Book Antiqua"/>
          <w:snapToGrid w:val="0"/>
          <w:color w:val="333333"/>
          <w:lang w:eastAsia="zh-CN"/>
        </w:rPr>
        <w:t xml:space="preserve">(5) </w:t>
      </w:r>
      <w:r w:rsidR="00B62EA3">
        <w:rPr>
          <w:rFonts w:ascii="Book Antiqua" w:hAnsi="Book Antiqua"/>
          <w:snapToGrid w:val="0"/>
        </w:rPr>
        <w:t>m</w:t>
      </w:r>
      <w:r w:rsidRPr="00BF3BC5">
        <w:rPr>
          <w:rFonts w:ascii="Book Antiqua" w:hAnsi="Book Antiqua"/>
          <w:snapToGrid w:val="0"/>
        </w:rPr>
        <w:t>eeting two or more of the following criteria:</w:t>
      </w:r>
      <w:r w:rsidR="00654CBF" w:rsidRPr="00BF3BC5">
        <w:rPr>
          <w:rFonts w:ascii="Book Antiqua" w:hAnsi="Book Antiqua"/>
          <w:snapToGrid w:val="0"/>
        </w:rPr>
        <w:t xml:space="preserve"> </w:t>
      </w:r>
      <w:r w:rsidR="005D3915" w:rsidRPr="00BF3BC5">
        <w:rPr>
          <w:rFonts w:ascii="Book Antiqua" w:hAnsi="Book Antiqua"/>
          <w:snapToGrid w:val="0"/>
          <w:color w:val="333333"/>
        </w:rPr>
        <w:t>(</w:t>
      </w:r>
      <w:r w:rsidR="005D3915" w:rsidRPr="00BF3BC5">
        <w:rPr>
          <w:rFonts w:ascii="Book Antiqua" w:hAnsi="Book Antiqua"/>
          <w:snapToGrid w:val="0"/>
          <w:color w:val="333333"/>
          <w:lang w:eastAsia="zh-CN"/>
        </w:rPr>
        <w:t>a</w:t>
      </w:r>
      <w:r w:rsidR="005D3915" w:rsidRPr="00BF3BC5">
        <w:rPr>
          <w:rFonts w:ascii="Book Antiqua" w:hAnsi="Book Antiqua"/>
          <w:snapToGrid w:val="0"/>
          <w:color w:val="333333"/>
        </w:rPr>
        <w:t>)</w:t>
      </w:r>
      <w:r w:rsidR="005D3915" w:rsidRPr="00BF3BC5" w:rsidDel="00DE13F9">
        <w:rPr>
          <w:rFonts w:ascii="Book Antiqua" w:hAnsi="Book Antiqua"/>
          <w:snapToGrid w:val="0"/>
        </w:rPr>
        <w:t xml:space="preserve"> </w:t>
      </w:r>
      <w:r w:rsidR="006803F2">
        <w:rPr>
          <w:rFonts w:ascii="Book Antiqua" w:hAnsi="Book Antiqua"/>
          <w:snapToGrid w:val="0"/>
        </w:rPr>
        <w:t>platelet (</w:t>
      </w:r>
      <w:r w:rsidRPr="00BF3BC5">
        <w:rPr>
          <w:rFonts w:ascii="Book Antiqua" w:hAnsi="Book Antiqua"/>
          <w:snapToGrid w:val="0"/>
        </w:rPr>
        <w:t>PLT</w:t>
      </w:r>
      <w:r w:rsidR="006803F2">
        <w:rPr>
          <w:rFonts w:ascii="Book Antiqua" w:hAnsi="Book Antiqua"/>
          <w:snapToGrid w:val="0"/>
        </w:rPr>
        <w:t>)</w:t>
      </w:r>
      <w:r w:rsidRPr="00BF3BC5">
        <w:rPr>
          <w:rFonts w:ascii="Book Antiqua" w:hAnsi="Book Antiqua"/>
          <w:snapToGrid w:val="0"/>
        </w:rPr>
        <w:t xml:space="preserve"> &lt; 100 × 10</w:t>
      </w:r>
      <w:r w:rsidRPr="00BF3BC5">
        <w:rPr>
          <w:rFonts w:ascii="Book Antiqua" w:hAnsi="Book Antiqua"/>
          <w:snapToGrid w:val="0"/>
          <w:vertAlign w:val="superscript"/>
        </w:rPr>
        <w:t>9</w:t>
      </w:r>
      <w:r w:rsidRPr="00BF3BC5">
        <w:rPr>
          <w:rFonts w:ascii="Book Antiqua" w:hAnsi="Book Antiqua"/>
          <w:snapToGrid w:val="0"/>
        </w:rPr>
        <w:t>/L, without any other reasons;</w:t>
      </w:r>
      <w:r w:rsidR="00654CBF" w:rsidRPr="00BF3BC5">
        <w:rPr>
          <w:rFonts w:ascii="Book Antiqua" w:hAnsi="Book Antiqua"/>
          <w:snapToGrid w:val="0"/>
        </w:rPr>
        <w:t xml:space="preserve"> </w:t>
      </w:r>
      <w:r w:rsidR="005D3915" w:rsidRPr="00BF3BC5">
        <w:rPr>
          <w:rFonts w:ascii="Book Antiqua" w:hAnsi="Book Antiqua"/>
          <w:snapToGrid w:val="0"/>
          <w:color w:val="333333"/>
        </w:rPr>
        <w:t>(</w:t>
      </w:r>
      <w:r w:rsidR="005D3915" w:rsidRPr="00BF3BC5">
        <w:rPr>
          <w:rFonts w:ascii="Book Antiqua" w:hAnsi="Book Antiqua"/>
          <w:snapToGrid w:val="0"/>
          <w:color w:val="333333"/>
          <w:lang w:eastAsia="zh-CN"/>
        </w:rPr>
        <w:t>b</w:t>
      </w:r>
      <w:r w:rsidR="005D3915" w:rsidRPr="00BF3BC5">
        <w:rPr>
          <w:rFonts w:ascii="Book Antiqua" w:hAnsi="Book Antiqua"/>
          <w:snapToGrid w:val="0"/>
          <w:color w:val="333333"/>
        </w:rPr>
        <w:t>)</w:t>
      </w:r>
      <w:r w:rsidR="005D3915" w:rsidRPr="00BF3BC5" w:rsidDel="00DE13F9">
        <w:rPr>
          <w:rFonts w:ascii="Book Antiqua" w:hAnsi="Book Antiqua"/>
          <w:snapToGrid w:val="0"/>
        </w:rPr>
        <w:t xml:space="preserve"> </w:t>
      </w:r>
      <w:r w:rsidR="00B62EA3">
        <w:rPr>
          <w:rFonts w:ascii="Book Antiqua" w:hAnsi="Book Antiqua"/>
          <w:snapToGrid w:val="0"/>
        </w:rPr>
        <w:t>s</w:t>
      </w:r>
      <w:r w:rsidRPr="00BF3BC5">
        <w:rPr>
          <w:rFonts w:ascii="Book Antiqua" w:hAnsi="Book Antiqua"/>
          <w:snapToGrid w:val="0"/>
        </w:rPr>
        <w:t>erum ALB &lt; 35 g/L, excluding malnutrition or kidney diseases;</w:t>
      </w:r>
      <w:r w:rsidR="00654CBF" w:rsidRPr="00BF3BC5">
        <w:rPr>
          <w:rFonts w:ascii="Book Antiqua" w:hAnsi="Book Antiqua"/>
          <w:snapToGrid w:val="0"/>
        </w:rPr>
        <w:t xml:space="preserve"> </w:t>
      </w:r>
      <w:r w:rsidR="005D3915" w:rsidRPr="00BF3BC5">
        <w:rPr>
          <w:rFonts w:ascii="Book Antiqua" w:hAnsi="Book Antiqua"/>
          <w:snapToGrid w:val="0"/>
          <w:color w:val="333333"/>
        </w:rPr>
        <w:t>(</w:t>
      </w:r>
      <w:r w:rsidR="005D3915" w:rsidRPr="00BF3BC5">
        <w:rPr>
          <w:rFonts w:ascii="Book Antiqua" w:hAnsi="Book Antiqua"/>
          <w:snapToGrid w:val="0"/>
          <w:color w:val="333333"/>
          <w:lang w:eastAsia="zh-CN"/>
        </w:rPr>
        <w:t>c</w:t>
      </w:r>
      <w:r w:rsidR="005D3915" w:rsidRPr="00BF3BC5">
        <w:rPr>
          <w:rFonts w:ascii="Book Antiqua" w:hAnsi="Book Antiqua"/>
          <w:snapToGrid w:val="0"/>
          <w:color w:val="333333"/>
        </w:rPr>
        <w:t>)</w:t>
      </w:r>
      <w:r w:rsidR="00654CBF" w:rsidRPr="00BF3BC5">
        <w:rPr>
          <w:rFonts w:ascii="Book Antiqua" w:hAnsi="Book Antiqua"/>
          <w:snapToGrid w:val="0"/>
        </w:rPr>
        <w:t xml:space="preserve"> </w:t>
      </w:r>
      <w:r w:rsidRPr="00BF3BC5">
        <w:rPr>
          <w:rFonts w:ascii="Book Antiqua" w:hAnsi="Book Antiqua"/>
          <w:snapToGrid w:val="0"/>
        </w:rPr>
        <w:t>INR &gt; 1.3 or PT prolonged (discontinuing thrombolysis or anticoagulant drugs for over 7 d);</w:t>
      </w:r>
      <w:r w:rsidR="00654CBF" w:rsidRPr="00BF3BC5">
        <w:rPr>
          <w:rFonts w:ascii="Book Antiqua" w:hAnsi="Book Antiqua"/>
          <w:snapToGrid w:val="0"/>
        </w:rPr>
        <w:t xml:space="preserve"> and </w:t>
      </w:r>
      <w:r w:rsidR="005D3915" w:rsidRPr="00BF3BC5">
        <w:rPr>
          <w:rFonts w:ascii="Book Antiqua" w:hAnsi="Book Antiqua"/>
          <w:snapToGrid w:val="0"/>
          <w:color w:val="333333"/>
        </w:rPr>
        <w:t>(</w:t>
      </w:r>
      <w:r w:rsidR="005D3915" w:rsidRPr="00BF3BC5">
        <w:rPr>
          <w:rFonts w:ascii="Book Antiqua" w:hAnsi="Book Antiqua"/>
          <w:snapToGrid w:val="0"/>
          <w:color w:val="333333"/>
          <w:lang w:eastAsia="zh-CN"/>
        </w:rPr>
        <w:t>d</w:t>
      </w:r>
      <w:r w:rsidR="005D3915" w:rsidRPr="00BF3BC5">
        <w:rPr>
          <w:rFonts w:ascii="Book Antiqua" w:hAnsi="Book Antiqua"/>
          <w:snapToGrid w:val="0"/>
          <w:color w:val="333333"/>
        </w:rPr>
        <w:t>)</w:t>
      </w:r>
      <w:r w:rsidR="005D3915" w:rsidRPr="00BF3BC5" w:rsidDel="00DE13F9">
        <w:rPr>
          <w:rFonts w:ascii="Book Antiqua" w:hAnsi="Book Antiqua"/>
          <w:snapToGrid w:val="0"/>
        </w:rPr>
        <w:t xml:space="preserve"> </w:t>
      </w:r>
      <w:r w:rsidR="00D41FDD">
        <w:rPr>
          <w:rFonts w:ascii="Book Antiqua" w:hAnsi="Book Antiqua"/>
          <w:snapToGrid w:val="0"/>
        </w:rPr>
        <w:t>aspartate aminotransferase (</w:t>
      </w:r>
      <w:r w:rsidRPr="00BF3BC5">
        <w:rPr>
          <w:rFonts w:ascii="Book Antiqua" w:hAnsi="Book Antiqua"/>
          <w:snapToGrid w:val="0"/>
        </w:rPr>
        <w:t>AST</w:t>
      </w:r>
      <w:r w:rsidR="00D41FDD">
        <w:rPr>
          <w:rFonts w:ascii="Book Antiqua" w:hAnsi="Book Antiqua"/>
          <w:snapToGrid w:val="0"/>
        </w:rPr>
        <w:t>)</w:t>
      </w:r>
      <w:r w:rsidRPr="00BF3BC5">
        <w:rPr>
          <w:rFonts w:ascii="Book Antiqua" w:hAnsi="Book Antiqua"/>
          <w:snapToGrid w:val="0"/>
        </w:rPr>
        <w:t xml:space="preserve">/PLT ratio index (APRI): </w:t>
      </w:r>
      <w:r w:rsidR="00D41FDD">
        <w:rPr>
          <w:rFonts w:ascii="Book Antiqua" w:hAnsi="Book Antiqua"/>
          <w:snapToGrid w:val="0"/>
        </w:rPr>
        <w:t>a</w:t>
      </w:r>
      <w:r w:rsidRPr="00BF3BC5">
        <w:rPr>
          <w:rFonts w:ascii="Book Antiqua" w:hAnsi="Book Antiqua"/>
          <w:snapToGrid w:val="0"/>
        </w:rPr>
        <w:t>dult APRI score &gt; 2.</w:t>
      </w:r>
    </w:p>
    <w:p w14:paraId="2E4826C0" w14:textId="3BDF049A" w:rsidR="00401BA3" w:rsidRPr="00BF3BC5" w:rsidRDefault="00F1101C"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Diagnosis of decompensated cirrhosis is based on the existence of cirrhosis and any one of the complications including ascites, gastroesophageal varices hemorrhage, sepsis, hepatic encephalopathy</w:t>
      </w:r>
      <w:r w:rsidR="008C5075">
        <w:rPr>
          <w:rFonts w:ascii="Book Antiqua" w:hAnsi="Book Antiqua"/>
          <w:snapToGrid w:val="0"/>
          <w:color w:val="333333"/>
        </w:rPr>
        <w:t>,</w:t>
      </w:r>
      <w:r w:rsidRPr="00BF3BC5">
        <w:rPr>
          <w:rFonts w:ascii="Book Antiqua" w:hAnsi="Book Antiqua"/>
          <w:snapToGrid w:val="0"/>
          <w:color w:val="333333"/>
        </w:rPr>
        <w:t xml:space="preserve"> and hepatorenal syndrome.</w:t>
      </w:r>
    </w:p>
    <w:p w14:paraId="172C2999" w14:textId="540C742D" w:rsidR="00401BA3" w:rsidRPr="00BF3BC5" w:rsidRDefault="00F1101C"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 xml:space="preserve">Cirrhotic </w:t>
      </w:r>
      <w:proofErr w:type="spellStart"/>
      <w:r w:rsidRPr="00BF3BC5">
        <w:rPr>
          <w:rFonts w:ascii="Book Antiqua" w:hAnsi="Book Antiqua"/>
          <w:snapToGrid w:val="0"/>
          <w:color w:val="333333"/>
        </w:rPr>
        <w:t>recompensation</w:t>
      </w:r>
      <w:proofErr w:type="spellEnd"/>
      <w:r w:rsidRPr="00BF3BC5">
        <w:rPr>
          <w:rFonts w:ascii="Book Antiqua" w:hAnsi="Book Antiqua"/>
          <w:snapToGrid w:val="0"/>
          <w:color w:val="333333"/>
        </w:rPr>
        <w:t xml:space="preserve"> and/or reversion</w:t>
      </w:r>
      <w:r w:rsidR="004C17DF" w:rsidRPr="00BF3BC5">
        <w:rPr>
          <w:rFonts w:ascii="Book Antiqua" w:hAnsi="Book Antiqua"/>
          <w:snapToGrid w:val="0"/>
          <w:color w:val="333333"/>
          <w:lang w:eastAsia="zh-CN"/>
        </w:rPr>
        <w:t xml:space="preserve">: </w:t>
      </w:r>
      <w:r w:rsidR="008C5075">
        <w:rPr>
          <w:rFonts w:ascii="Book Antiqua" w:hAnsi="Book Antiqua"/>
          <w:snapToGrid w:val="0"/>
          <w:color w:val="333333"/>
        </w:rPr>
        <w:t>a</w:t>
      </w:r>
      <w:r w:rsidRPr="00BF3BC5">
        <w:rPr>
          <w:rFonts w:ascii="Book Antiqua" w:hAnsi="Book Antiqua"/>
          <w:snapToGrid w:val="0"/>
          <w:color w:val="333333"/>
        </w:rPr>
        <w:t>ccumulating evidence</w:t>
      </w:r>
      <w:r w:rsidR="008C5075">
        <w:rPr>
          <w:rFonts w:ascii="Book Antiqua" w:hAnsi="Book Antiqua"/>
          <w:snapToGrid w:val="0"/>
          <w:color w:val="333333"/>
        </w:rPr>
        <w:t xml:space="preserve"> has</w:t>
      </w:r>
      <w:r w:rsidRPr="00BF3BC5">
        <w:rPr>
          <w:rFonts w:ascii="Book Antiqua" w:hAnsi="Book Antiqua"/>
          <w:snapToGrid w:val="0"/>
          <w:color w:val="333333"/>
        </w:rPr>
        <w:t xml:space="preserve"> demonstrated that effective antiviral treatment in decompensated HBV and HCV cirrhosis patients can lead to the </w:t>
      </w:r>
      <w:proofErr w:type="spellStart"/>
      <w:r w:rsidRPr="00BF3BC5">
        <w:rPr>
          <w:rFonts w:ascii="Book Antiqua" w:hAnsi="Book Antiqua"/>
          <w:snapToGrid w:val="0"/>
          <w:color w:val="333333"/>
        </w:rPr>
        <w:t>recompensation</w:t>
      </w:r>
      <w:proofErr w:type="spellEnd"/>
      <w:r w:rsidRPr="00BF3BC5">
        <w:rPr>
          <w:rFonts w:ascii="Book Antiqua" w:hAnsi="Book Antiqua"/>
          <w:snapToGrid w:val="0"/>
          <w:color w:val="333333"/>
        </w:rPr>
        <w:t xml:space="preserve"> of the liver function and reduce liver transplantation. Even though the definition of </w:t>
      </w:r>
      <w:proofErr w:type="spellStart"/>
      <w:r w:rsidRPr="00BF3BC5">
        <w:rPr>
          <w:rFonts w:ascii="Book Antiqua" w:hAnsi="Book Antiqua"/>
          <w:snapToGrid w:val="0"/>
          <w:color w:val="333333"/>
        </w:rPr>
        <w:t>recompensation</w:t>
      </w:r>
      <w:proofErr w:type="spellEnd"/>
      <w:r w:rsidRPr="00BF3BC5">
        <w:rPr>
          <w:rFonts w:ascii="Book Antiqua" w:hAnsi="Book Antiqua"/>
          <w:snapToGrid w:val="0"/>
          <w:color w:val="333333"/>
        </w:rPr>
        <w:t xml:space="preserve"> of decompensated cirrhosis has not been established, Chinese experts agree with the following preliminary criteria: </w:t>
      </w:r>
      <w:r w:rsidR="006A40F1" w:rsidRPr="00BF3BC5">
        <w:rPr>
          <w:rFonts w:ascii="Book Antiqua" w:hAnsi="Book Antiqua"/>
          <w:snapToGrid w:val="0"/>
          <w:color w:val="333333"/>
        </w:rPr>
        <w:t>W</w:t>
      </w:r>
      <w:r w:rsidRPr="00BF3BC5">
        <w:rPr>
          <w:rFonts w:ascii="Book Antiqua" w:hAnsi="Book Antiqua"/>
          <w:snapToGrid w:val="0"/>
          <w:color w:val="333333"/>
        </w:rPr>
        <w:t>hen decompensation events (ascites, digestive tract hemorrhage, hepatic encephalopathy) have not recurred for a long time period (at least 1 year) after effective treatment in patients with decompensated cirrhosis, these patients will be classified as recompensated population.</w:t>
      </w:r>
    </w:p>
    <w:p w14:paraId="24870749" w14:textId="0602845A" w:rsidR="00F1101C" w:rsidRPr="00BF3BC5" w:rsidRDefault="00F1101C" w:rsidP="00BD08CA">
      <w:pPr>
        <w:topLinePunct/>
        <w:adjustRightInd w:val="0"/>
        <w:snapToGrid w:val="0"/>
        <w:spacing w:line="360" w:lineRule="auto"/>
        <w:ind w:firstLineChars="112" w:firstLine="269"/>
        <w:jc w:val="both"/>
        <w:rPr>
          <w:rFonts w:ascii="Book Antiqua" w:hAnsi="Book Antiqua"/>
          <w:snapToGrid w:val="0"/>
          <w:color w:val="333333"/>
          <w:lang w:eastAsia="zh-CN"/>
        </w:rPr>
      </w:pPr>
      <w:r w:rsidRPr="00BF3BC5">
        <w:rPr>
          <w:rFonts w:ascii="Book Antiqua" w:hAnsi="Book Antiqua"/>
          <w:snapToGrid w:val="0"/>
          <w:color w:val="333333"/>
        </w:rPr>
        <w:t>Similarly, clinical data have provided evidence</w:t>
      </w:r>
      <w:r w:rsidR="008C5075">
        <w:rPr>
          <w:rFonts w:ascii="Book Antiqua" w:hAnsi="Book Antiqua"/>
          <w:snapToGrid w:val="0"/>
          <w:color w:val="333333"/>
        </w:rPr>
        <w:t xml:space="preserve"> </w:t>
      </w:r>
      <w:r w:rsidRPr="00BF3BC5">
        <w:rPr>
          <w:rFonts w:ascii="Book Antiqua" w:hAnsi="Book Antiqua"/>
          <w:snapToGrid w:val="0"/>
          <w:color w:val="333333"/>
        </w:rPr>
        <w:t xml:space="preserve">of cirrhosis </w:t>
      </w:r>
      <w:proofErr w:type="gramStart"/>
      <w:r w:rsidRPr="00BF3BC5">
        <w:rPr>
          <w:rFonts w:ascii="Book Antiqua" w:hAnsi="Book Antiqua"/>
          <w:snapToGrid w:val="0"/>
          <w:color w:val="333333"/>
        </w:rPr>
        <w:t>reversion</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25-29]</w:t>
      </w:r>
      <w:r w:rsidRPr="00BF3BC5">
        <w:rPr>
          <w:rFonts w:ascii="Book Antiqua" w:hAnsi="Book Antiqua"/>
          <w:snapToGrid w:val="0"/>
          <w:color w:val="333333"/>
        </w:rPr>
        <w:t xml:space="preserve"> defined as: Ishak fibrosis staging decreases by ≥ 1 stage, or P-I-R classification after treatment decreases.</w:t>
      </w:r>
    </w:p>
    <w:p w14:paraId="6B2F4446" w14:textId="77777777" w:rsidR="00341E20" w:rsidRPr="00BF3BC5" w:rsidRDefault="00341E20" w:rsidP="00E46B6F">
      <w:pPr>
        <w:topLinePunct/>
        <w:adjustRightInd w:val="0"/>
        <w:snapToGrid w:val="0"/>
        <w:spacing w:line="360" w:lineRule="auto"/>
        <w:jc w:val="both"/>
        <w:rPr>
          <w:rFonts w:ascii="Book Antiqua" w:hAnsi="Book Antiqua"/>
          <w:snapToGrid w:val="0"/>
          <w:color w:val="333333"/>
          <w:lang w:eastAsia="zh-CN"/>
        </w:rPr>
      </w:pPr>
    </w:p>
    <w:p w14:paraId="0F5B1995" w14:textId="77777777" w:rsidR="00F1101C" w:rsidRPr="00BF3BC5" w:rsidRDefault="00F1101C"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Recommendation 1:</w:t>
      </w:r>
      <w:r w:rsidRPr="00BF3BC5">
        <w:rPr>
          <w:rFonts w:ascii="Book Antiqua" w:hAnsi="Book Antiqua"/>
          <w:bCs/>
          <w:snapToGrid w:val="0"/>
          <w:color w:val="333333"/>
        </w:rPr>
        <w:t xml:space="preserve"> Cirrhosis can be classified into compensated stage, decompensated stage, </w:t>
      </w:r>
      <w:proofErr w:type="spellStart"/>
      <w:r w:rsidRPr="00BF3BC5">
        <w:rPr>
          <w:rFonts w:ascii="Book Antiqua" w:hAnsi="Book Antiqua"/>
          <w:bCs/>
          <w:snapToGrid w:val="0"/>
          <w:color w:val="333333"/>
        </w:rPr>
        <w:t>recompensation</w:t>
      </w:r>
      <w:proofErr w:type="spellEnd"/>
      <w:r w:rsidRPr="00BF3BC5">
        <w:rPr>
          <w:rFonts w:ascii="Book Antiqua" w:hAnsi="Book Antiqua"/>
          <w:bCs/>
          <w:snapToGrid w:val="0"/>
          <w:color w:val="333333"/>
        </w:rPr>
        <w:t xml:space="preserve"> stage and/or cirrhosis reversion (B, 1).</w:t>
      </w:r>
    </w:p>
    <w:p w14:paraId="34F12F30" w14:textId="77777777" w:rsidR="00320771" w:rsidRPr="00BF3BC5" w:rsidRDefault="00320771" w:rsidP="00BF3BC5">
      <w:pPr>
        <w:topLinePunct/>
        <w:adjustRightInd w:val="0"/>
        <w:snapToGrid w:val="0"/>
        <w:spacing w:line="360" w:lineRule="auto"/>
        <w:jc w:val="both"/>
        <w:rPr>
          <w:rFonts w:ascii="Book Antiqua" w:hAnsi="Book Antiqua"/>
          <w:bCs/>
          <w:snapToGrid w:val="0"/>
          <w:color w:val="333333"/>
          <w:lang w:eastAsia="zh-CN"/>
        </w:rPr>
      </w:pPr>
    </w:p>
    <w:p w14:paraId="23AC17E9" w14:textId="00975055" w:rsidR="00F1101C" w:rsidRPr="00BF3BC5" w:rsidRDefault="00F1101C"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Recommendation 2:</w:t>
      </w:r>
      <w:r w:rsidRPr="00BF3BC5">
        <w:rPr>
          <w:rFonts w:ascii="Book Antiqua" w:hAnsi="Book Antiqua"/>
          <w:bCs/>
          <w:snapToGrid w:val="0"/>
          <w:color w:val="333333"/>
        </w:rPr>
        <w:t xml:space="preserve"> Diagnosis of compensated cirrhosis: (1) </w:t>
      </w:r>
      <w:r w:rsidR="008C5075">
        <w:rPr>
          <w:rFonts w:ascii="Book Antiqua" w:hAnsi="Book Antiqua"/>
          <w:bCs/>
          <w:snapToGrid w:val="0"/>
          <w:color w:val="333333"/>
        </w:rPr>
        <w:t>h</w:t>
      </w:r>
      <w:r w:rsidRPr="00BF3BC5">
        <w:rPr>
          <w:rFonts w:ascii="Book Antiqua" w:hAnsi="Book Antiqua"/>
          <w:bCs/>
          <w:snapToGrid w:val="0"/>
          <w:color w:val="333333"/>
        </w:rPr>
        <w:t xml:space="preserve">istologically cirrhosis (A, 1); (2) </w:t>
      </w:r>
      <w:r w:rsidR="008C5075">
        <w:rPr>
          <w:rFonts w:ascii="Book Antiqua" w:hAnsi="Book Antiqua"/>
          <w:bCs/>
          <w:snapToGrid w:val="0"/>
          <w:color w:val="333333"/>
        </w:rPr>
        <w:t>g</w:t>
      </w:r>
      <w:r w:rsidRPr="00BF3BC5">
        <w:rPr>
          <w:rFonts w:ascii="Book Antiqua" w:hAnsi="Book Antiqua"/>
          <w:bCs/>
          <w:snapToGrid w:val="0"/>
          <w:color w:val="333333"/>
        </w:rPr>
        <w:t>astroesophageal varices or digestive tract ectopic varices on the basis of excluding non</w:t>
      </w:r>
      <w:r w:rsidR="0087043A">
        <w:rPr>
          <w:rFonts w:ascii="Book Antiqua" w:hAnsi="Book Antiqua"/>
          <w:bCs/>
          <w:snapToGrid w:val="0"/>
          <w:color w:val="333333"/>
        </w:rPr>
        <w:t>-</w:t>
      </w:r>
      <w:r w:rsidRPr="00BF3BC5">
        <w:rPr>
          <w:rFonts w:ascii="Book Antiqua" w:hAnsi="Book Antiqua"/>
          <w:bCs/>
          <w:snapToGrid w:val="0"/>
          <w:color w:val="333333"/>
        </w:rPr>
        <w:t xml:space="preserve">cirrhotic portal hypertension (B, 1); (3) </w:t>
      </w:r>
      <w:r w:rsidR="008C5075">
        <w:rPr>
          <w:rFonts w:ascii="Book Antiqua" w:hAnsi="Book Antiqua"/>
          <w:bCs/>
          <w:snapToGrid w:val="0"/>
          <w:color w:val="333333"/>
        </w:rPr>
        <w:t>i</w:t>
      </w:r>
      <w:r w:rsidRPr="00BF3BC5">
        <w:rPr>
          <w:rFonts w:ascii="Book Antiqua" w:hAnsi="Book Antiqua"/>
          <w:bCs/>
          <w:snapToGrid w:val="0"/>
          <w:color w:val="333333"/>
        </w:rPr>
        <w:t xml:space="preserve">maging reveals cirrhosis or portal hypertension (B, 1); </w:t>
      </w:r>
      <w:r w:rsidR="002B38F4" w:rsidRPr="00BF3BC5">
        <w:rPr>
          <w:rFonts w:ascii="Book Antiqua" w:hAnsi="Book Antiqua"/>
          <w:bCs/>
          <w:snapToGrid w:val="0"/>
          <w:color w:val="333333"/>
          <w:lang w:eastAsia="zh-CN"/>
        </w:rPr>
        <w:t xml:space="preserve">and </w:t>
      </w:r>
      <w:r w:rsidRPr="00BF3BC5">
        <w:rPr>
          <w:rFonts w:ascii="Book Antiqua" w:hAnsi="Book Antiqua"/>
          <w:bCs/>
          <w:snapToGrid w:val="0"/>
          <w:color w:val="333333"/>
        </w:rPr>
        <w:t xml:space="preserve">(4) </w:t>
      </w:r>
      <w:r w:rsidR="003D2EA1">
        <w:rPr>
          <w:rFonts w:ascii="Book Antiqua" w:hAnsi="Book Antiqua"/>
          <w:bCs/>
          <w:snapToGrid w:val="0"/>
          <w:color w:val="333333"/>
        </w:rPr>
        <w:t>m</w:t>
      </w:r>
      <w:r w:rsidRPr="00BF3BC5">
        <w:rPr>
          <w:rFonts w:ascii="Book Antiqua" w:hAnsi="Book Antiqua"/>
          <w:bCs/>
          <w:snapToGrid w:val="0"/>
          <w:color w:val="333333"/>
        </w:rPr>
        <w:t xml:space="preserve">eeting two or more of the four criteria: </w:t>
      </w:r>
      <w:r w:rsidR="00460B59" w:rsidRPr="00BF3BC5">
        <w:rPr>
          <w:rFonts w:ascii="Book Antiqua" w:hAnsi="Book Antiqua"/>
          <w:snapToGrid w:val="0"/>
          <w:color w:val="333333"/>
        </w:rPr>
        <w:t>(</w:t>
      </w:r>
      <w:r w:rsidR="00460B59" w:rsidRPr="00BF3BC5">
        <w:rPr>
          <w:rFonts w:ascii="Book Antiqua" w:hAnsi="Book Antiqua"/>
          <w:snapToGrid w:val="0"/>
          <w:color w:val="333333"/>
          <w:lang w:eastAsia="zh-CN"/>
        </w:rPr>
        <w:t>a</w:t>
      </w:r>
      <w:r w:rsidR="00460B59" w:rsidRPr="00BF3BC5">
        <w:rPr>
          <w:rFonts w:ascii="Book Antiqua" w:hAnsi="Book Antiqua"/>
          <w:snapToGrid w:val="0"/>
          <w:color w:val="333333"/>
        </w:rPr>
        <w:t>)</w:t>
      </w:r>
      <w:r w:rsidRPr="00BF3BC5">
        <w:rPr>
          <w:rFonts w:ascii="Book Antiqua" w:hAnsi="Book Antiqua"/>
          <w:bCs/>
          <w:snapToGrid w:val="0"/>
          <w:color w:val="333333"/>
        </w:rPr>
        <w:t xml:space="preserve"> PLT &lt; 100 × 10</w:t>
      </w:r>
      <w:r w:rsidRPr="00BF3BC5">
        <w:rPr>
          <w:rFonts w:ascii="Book Antiqua" w:hAnsi="Book Antiqua"/>
          <w:bCs/>
          <w:snapToGrid w:val="0"/>
          <w:color w:val="333333"/>
          <w:vertAlign w:val="superscript"/>
        </w:rPr>
        <w:t>9</w:t>
      </w:r>
      <w:r w:rsidRPr="00BF3BC5">
        <w:rPr>
          <w:rFonts w:ascii="Book Antiqua" w:hAnsi="Book Antiqua"/>
          <w:bCs/>
          <w:snapToGrid w:val="0"/>
          <w:color w:val="333333"/>
        </w:rPr>
        <w:t>/L</w:t>
      </w:r>
      <w:r w:rsidR="002B38F4" w:rsidRPr="00BF3BC5">
        <w:rPr>
          <w:rFonts w:ascii="Book Antiqua" w:hAnsi="Book Antiqua"/>
          <w:bCs/>
          <w:snapToGrid w:val="0"/>
          <w:color w:val="333333"/>
          <w:lang w:eastAsia="zh-CN"/>
        </w:rPr>
        <w:t xml:space="preserve"> </w:t>
      </w:r>
      <w:r w:rsidRPr="00BF3BC5">
        <w:rPr>
          <w:rFonts w:ascii="Book Antiqua" w:hAnsi="Book Antiqua"/>
          <w:bCs/>
          <w:snapToGrid w:val="0"/>
          <w:color w:val="333333"/>
        </w:rPr>
        <w:t xml:space="preserve">without any other reasons; </w:t>
      </w:r>
      <w:r w:rsidR="00460B59" w:rsidRPr="00BF3BC5">
        <w:rPr>
          <w:rFonts w:ascii="Book Antiqua" w:hAnsi="Book Antiqua"/>
          <w:snapToGrid w:val="0"/>
          <w:color w:val="333333"/>
        </w:rPr>
        <w:t>(</w:t>
      </w:r>
      <w:r w:rsidR="00460B59" w:rsidRPr="00BF3BC5">
        <w:rPr>
          <w:rFonts w:ascii="Book Antiqua" w:hAnsi="Book Antiqua"/>
          <w:snapToGrid w:val="0"/>
          <w:color w:val="333333"/>
          <w:lang w:eastAsia="zh-CN"/>
        </w:rPr>
        <w:t>b</w:t>
      </w:r>
      <w:r w:rsidR="00460B59" w:rsidRPr="00BF3BC5">
        <w:rPr>
          <w:rFonts w:ascii="Book Antiqua" w:hAnsi="Book Antiqua"/>
          <w:snapToGrid w:val="0"/>
          <w:color w:val="333333"/>
        </w:rPr>
        <w:t>)</w:t>
      </w:r>
      <w:r w:rsidR="00485D54" w:rsidRPr="00BF3BC5">
        <w:rPr>
          <w:rFonts w:ascii="Book Antiqua" w:hAnsi="Book Antiqua" w:cs="Cambria Math"/>
          <w:bCs/>
          <w:snapToGrid w:val="0"/>
          <w:color w:val="333333"/>
          <w:lang w:eastAsia="zh-CN"/>
        </w:rPr>
        <w:t xml:space="preserve"> </w:t>
      </w:r>
      <w:r w:rsidRPr="00BF3BC5">
        <w:rPr>
          <w:rFonts w:ascii="Book Antiqua" w:hAnsi="Book Antiqua"/>
          <w:bCs/>
          <w:snapToGrid w:val="0"/>
          <w:color w:val="333333"/>
        </w:rPr>
        <w:t xml:space="preserve">ALB &lt; 35 g/L, excluding malnutrition or kidney diseases; </w:t>
      </w:r>
      <w:r w:rsidR="00460B59" w:rsidRPr="00BF3BC5">
        <w:rPr>
          <w:rFonts w:ascii="Book Antiqua" w:hAnsi="Book Antiqua"/>
          <w:snapToGrid w:val="0"/>
          <w:color w:val="333333"/>
        </w:rPr>
        <w:t>(</w:t>
      </w:r>
      <w:r w:rsidR="00460B59" w:rsidRPr="00BF3BC5">
        <w:rPr>
          <w:rFonts w:ascii="Book Antiqua" w:hAnsi="Book Antiqua"/>
          <w:snapToGrid w:val="0"/>
          <w:color w:val="333333"/>
          <w:lang w:eastAsia="zh-CN"/>
        </w:rPr>
        <w:t>c</w:t>
      </w:r>
      <w:r w:rsidR="00460B59" w:rsidRPr="00BF3BC5">
        <w:rPr>
          <w:rFonts w:ascii="Book Antiqua" w:hAnsi="Book Antiqua"/>
          <w:snapToGrid w:val="0"/>
          <w:color w:val="333333"/>
        </w:rPr>
        <w:t>)</w:t>
      </w:r>
      <w:r w:rsidRPr="00BF3BC5">
        <w:rPr>
          <w:rFonts w:ascii="Book Antiqua" w:hAnsi="Book Antiqua"/>
          <w:bCs/>
          <w:snapToGrid w:val="0"/>
          <w:color w:val="333333"/>
        </w:rPr>
        <w:t xml:space="preserve"> INR &gt; 1.3 or PT prolonged; </w:t>
      </w:r>
      <w:r w:rsidR="00460B59" w:rsidRPr="00BF3BC5">
        <w:rPr>
          <w:rFonts w:ascii="Book Antiqua" w:hAnsi="Book Antiqua"/>
          <w:snapToGrid w:val="0"/>
          <w:color w:val="333333"/>
        </w:rPr>
        <w:t>(</w:t>
      </w:r>
      <w:r w:rsidR="00460B59" w:rsidRPr="00BF3BC5">
        <w:rPr>
          <w:rFonts w:ascii="Book Antiqua" w:hAnsi="Book Antiqua"/>
          <w:snapToGrid w:val="0"/>
          <w:color w:val="333333"/>
          <w:lang w:eastAsia="zh-CN"/>
        </w:rPr>
        <w:t>d</w:t>
      </w:r>
      <w:r w:rsidR="00460B59" w:rsidRPr="00BF3BC5">
        <w:rPr>
          <w:rFonts w:ascii="Book Antiqua" w:hAnsi="Book Antiqua"/>
          <w:snapToGrid w:val="0"/>
          <w:color w:val="333333"/>
        </w:rPr>
        <w:t>)</w:t>
      </w:r>
      <w:r w:rsidRPr="00BF3BC5">
        <w:rPr>
          <w:rFonts w:ascii="Book Antiqua" w:hAnsi="Book Antiqua"/>
          <w:bCs/>
          <w:snapToGrid w:val="0"/>
          <w:color w:val="333333"/>
        </w:rPr>
        <w:t xml:space="preserve"> APRI &gt; 2 (B, 1).</w:t>
      </w:r>
    </w:p>
    <w:p w14:paraId="1C1E0676" w14:textId="77777777" w:rsidR="00320771" w:rsidRPr="00BF3BC5" w:rsidRDefault="00320771" w:rsidP="00BF3BC5">
      <w:pPr>
        <w:topLinePunct/>
        <w:adjustRightInd w:val="0"/>
        <w:snapToGrid w:val="0"/>
        <w:spacing w:line="360" w:lineRule="auto"/>
        <w:jc w:val="both"/>
        <w:rPr>
          <w:rFonts w:ascii="Book Antiqua" w:hAnsi="Book Antiqua"/>
          <w:bCs/>
          <w:snapToGrid w:val="0"/>
          <w:color w:val="333333"/>
          <w:lang w:eastAsia="zh-CN"/>
        </w:rPr>
      </w:pPr>
    </w:p>
    <w:p w14:paraId="46EA94EA" w14:textId="20E36D00" w:rsidR="00F1101C" w:rsidRPr="00BF3BC5" w:rsidRDefault="00F1101C" w:rsidP="00BF3BC5">
      <w:pPr>
        <w:topLinePunct/>
        <w:adjustRightInd w:val="0"/>
        <w:snapToGrid w:val="0"/>
        <w:spacing w:line="360" w:lineRule="auto"/>
        <w:jc w:val="both"/>
        <w:rPr>
          <w:rFonts w:ascii="Book Antiqua" w:hAnsi="Book Antiqua"/>
          <w:bCs/>
          <w:snapToGrid w:val="0"/>
          <w:color w:val="333333"/>
        </w:rPr>
      </w:pPr>
      <w:r w:rsidRPr="00BF3BC5">
        <w:rPr>
          <w:rFonts w:ascii="Book Antiqua" w:hAnsi="Book Antiqua"/>
          <w:b/>
          <w:bCs/>
          <w:snapToGrid w:val="0"/>
          <w:color w:val="333333"/>
        </w:rPr>
        <w:t xml:space="preserve">Recommendation 3: </w:t>
      </w:r>
      <w:r w:rsidRPr="00BF3BC5">
        <w:rPr>
          <w:rFonts w:ascii="Book Antiqua" w:hAnsi="Book Antiqua"/>
          <w:bCs/>
          <w:snapToGrid w:val="0"/>
          <w:color w:val="333333"/>
        </w:rPr>
        <w:t>Diagnosis of decompensated cirrhosis: (1)</w:t>
      </w:r>
      <w:r w:rsidR="00485D54" w:rsidRPr="00BF3BC5">
        <w:rPr>
          <w:rFonts w:ascii="Book Antiqua" w:hAnsi="Book Antiqua"/>
          <w:bCs/>
          <w:snapToGrid w:val="0"/>
          <w:color w:val="333333"/>
          <w:lang w:eastAsia="zh-CN"/>
        </w:rPr>
        <w:t xml:space="preserve"> </w:t>
      </w:r>
      <w:r w:rsidR="008B7DD4">
        <w:rPr>
          <w:rFonts w:ascii="Book Antiqua" w:hAnsi="Book Antiqua"/>
          <w:bCs/>
          <w:snapToGrid w:val="0"/>
          <w:color w:val="333333"/>
        </w:rPr>
        <w:t>c</w:t>
      </w:r>
      <w:r w:rsidRPr="00BF3BC5">
        <w:rPr>
          <w:rFonts w:ascii="Book Antiqua" w:hAnsi="Book Antiqua"/>
          <w:bCs/>
          <w:snapToGrid w:val="0"/>
          <w:color w:val="333333"/>
        </w:rPr>
        <w:t xml:space="preserve">irrhosis; and (2) </w:t>
      </w:r>
      <w:r w:rsidR="008B7DD4">
        <w:rPr>
          <w:rFonts w:ascii="Book Antiqua" w:hAnsi="Book Antiqua"/>
          <w:bCs/>
          <w:snapToGrid w:val="0"/>
          <w:color w:val="333333"/>
        </w:rPr>
        <w:t>a</w:t>
      </w:r>
      <w:r w:rsidRPr="00BF3BC5">
        <w:rPr>
          <w:rFonts w:ascii="Book Antiqua" w:hAnsi="Book Antiqua"/>
          <w:bCs/>
          <w:snapToGrid w:val="0"/>
          <w:color w:val="333333"/>
        </w:rPr>
        <w:t>ny one of the complications of portal hypertension including ascites, gastroesophageal varices hemorrhage, sepsis, hepatic encephalopathy</w:t>
      </w:r>
      <w:r w:rsidR="008B7DD4">
        <w:rPr>
          <w:rFonts w:ascii="Book Antiqua" w:hAnsi="Book Antiqua"/>
          <w:bCs/>
          <w:snapToGrid w:val="0"/>
          <w:color w:val="333333"/>
        </w:rPr>
        <w:t>,</w:t>
      </w:r>
      <w:r w:rsidRPr="00BF3BC5">
        <w:rPr>
          <w:rFonts w:ascii="Book Antiqua" w:hAnsi="Book Antiqua"/>
          <w:bCs/>
          <w:snapToGrid w:val="0"/>
          <w:color w:val="333333"/>
        </w:rPr>
        <w:t xml:space="preserve"> and hepatorenal syndrome (B, 1).</w:t>
      </w:r>
    </w:p>
    <w:p w14:paraId="305FA9C1" w14:textId="77777777" w:rsidR="00A77B3E" w:rsidRPr="00BF3BC5" w:rsidRDefault="00A77B3E" w:rsidP="00BF3BC5">
      <w:pPr>
        <w:spacing w:line="360" w:lineRule="auto"/>
        <w:jc w:val="both"/>
        <w:rPr>
          <w:rFonts w:ascii="Book Antiqua" w:hAnsi="Book Antiqua"/>
        </w:rPr>
      </w:pPr>
    </w:p>
    <w:p w14:paraId="6100154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Cirrhosis-related complications</w:t>
      </w:r>
    </w:p>
    <w:p w14:paraId="5B3DE9B0"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Serous effusion</w:t>
      </w:r>
    </w:p>
    <w:p w14:paraId="713AE00C" w14:textId="703F5BA6" w:rsidR="00DC2B08" w:rsidRPr="00BF3BC5" w:rsidRDefault="00DC2B08"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color w:val="333333"/>
        </w:rPr>
        <w:t>Serous effusion of patients with cirrhosis includes ascites, pleural effusion</w:t>
      </w:r>
      <w:r w:rsidR="00B55F8D">
        <w:rPr>
          <w:rFonts w:ascii="Book Antiqua" w:hAnsi="Book Antiqua"/>
          <w:snapToGrid w:val="0"/>
          <w:color w:val="333333"/>
        </w:rPr>
        <w:t>,</w:t>
      </w:r>
      <w:r w:rsidRPr="00BF3BC5">
        <w:rPr>
          <w:rFonts w:ascii="Book Antiqua" w:hAnsi="Book Antiqua"/>
          <w:snapToGrid w:val="0"/>
          <w:color w:val="333333"/>
        </w:rPr>
        <w:t xml:space="preserve"> and pericardial effusion. </w:t>
      </w:r>
      <w:r w:rsidRPr="00BF3BC5">
        <w:rPr>
          <w:rFonts w:ascii="Book Antiqua" w:hAnsi="Book Antiqua"/>
          <w:snapToGrid w:val="0"/>
        </w:rPr>
        <w:t xml:space="preserve">Refer to the </w:t>
      </w:r>
      <w:r w:rsidRPr="00BF3BC5">
        <w:rPr>
          <w:rFonts w:ascii="Book Antiqua" w:hAnsi="Book Antiqua"/>
        </w:rPr>
        <w:t>Chinese guidelines on the management of ascites and its related complications in cirrhosis</w:t>
      </w:r>
      <w:r w:rsidRPr="00BF3BC5">
        <w:rPr>
          <w:rFonts w:ascii="Book Antiqua" w:hAnsi="Book Antiqua"/>
          <w:snapToGrid w:val="0"/>
        </w:rPr>
        <w:t xml:space="preserve"> for the diagnosis of cirrhotic </w:t>
      </w:r>
      <w:proofErr w:type="gramStart"/>
      <w:r w:rsidRPr="00BF3BC5">
        <w:rPr>
          <w:rFonts w:ascii="Book Antiqua" w:hAnsi="Book Antiqua"/>
          <w:snapToGrid w:val="0"/>
        </w:rPr>
        <w:t>ascites</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6]</w:t>
      </w:r>
      <w:r w:rsidRPr="00BF3BC5">
        <w:rPr>
          <w:rFonts w:ascii="Book Antiqua" w:hAnsi="Book Antiqua"/>
          <w:snapToGrid w:val="0"/>
        </w:rPr>
        <w:t xml:space="preserve">. </w:t>
      </w:r>
      <w:proofErr w:type="spellStart"/>
      <w:r w:rsidRPr="00BF3BC5">
        <w:rPr>
          <w:rFonts w:ascii="Book Antiqua" w:hAnsi="Book Antiqua"/>
          <w:snapToGrid w:val="0"/>
          <w:color w:val="333333"/>
        </w:rPr>
        <w:t>Chylous</w:t>
      </w:r>
      <w:proofErr w:type="spellEnd"/>
      <w:r w:rsidRPr="00BF3BC5">
        <w:rPr>
          <w:rFonts w:ascii="Book Antiqua" w:hAnsi="Book Antiqua"/>
          <w:snapToGrid w:val="0"/>
          <w:color w:val="333333"/>
        </w:rPr>
        <w:t xml:space="preserve"> ascites (CA), hemorrhagic ascites and pleural effusion are discussed here.</w:t>
      </w:r>
    </w:p>
    <w:p w14:paraId="3AADCE13" w14:textId="19C6148C" w:rsidR="00904922"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The diagnosis of CA is based on the distinct characteristic of the ascitic fluid which includes a milky appearance and a triglyceride level &gt;</w:t>
      </w:r>
      <w:r w:rsidR="00D26A9A" w:rsidRPr="00BF3BC5">
        <w:rPr>
          <w:rFonts w:ascii="Book Antiqua" w:hAnsi="Book Antiqua"/>
          <w:snapToGrid w:val="0"/>
          <w:color w:val="333333"/>
          <w:lang w:eastAsia="zh-CN"/>
        </w:rPr>
        <w:t xml:space="preserve"> </w:t>
      </w:r>
      <w:r w:rsidRPr="00BF3BC5">
        <w:rPr>
          <w:rFonts w:ascii="Book Antiqua" w:hAnsi="Book Antiqua"/>
          <w:snapToGrid w:val="0"/>
          <w:color w:val="333333"/>
        </w:rPr>
        <w:t xml:space="preserve">200 mg/dL. Though CA can occur in all stages of cirrhosis, it is necessary to exclude other underlying etiologies such as trauma, congenital diseases, infections (especially pulmonary tuberculosis and filariasis), neoplasms, operations, or heart diseases. </w:t>
      </w:r>
    </w:p>
    <w:p w14:paraId="57F2C86C" w14:textId="5EF196B1" w:rsidR="00904922"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rPr>
        <w:t>Hemorrhagic ascites is diagnosed with a red blood cell count level</w:t>
      </w:r>
      <w:r w:rsidR="00860956" w:rsidRPr="00BF3BC5">
        <w:rPr>
          <w:rFonts w:ascii="Book Antiqua" w:hAnsi="Book Antiqua"/>
          <w:snapToGrid w:val="0"/>
        </w:rPr>
        <w:t xml:space="preserve"> &gt; 50</w:t>
      </w:r>
      <w:r w:rsidRPr="00BF3BC5">
        <w:rPr>
          <w:rFonts w:ascii="Book Antiqua" w:hAnsi="Book Antiqua"/>
          <w:snapToGrid w:val="0"/>
        </w:rPr>
        <w:t>000/mm</w:t>
      </w:r>
      <w:r w:rsidRPr="00BF3BC5">
        <w:rPr>
          <w:rFonts w:ascii="Book Antiqua" w:hAnsi="Book Antiqua"/>
          <w:snapToGrid w:val="0"/>
          <w:vertAlign w:val="superscript"/>
        </w:rPr>
        <w:t>3</w:t>
      </w:r>
      <w:r w:rsidRPr="00BF3BC5">
        <w:rPr>
          <w:rFonts w:ascii="Book Antiqua" w:hAnsi="Book Antiqua"/>
          <w:snapToGrid w:val="0"/>
        </w:rPr>
        <w:t xml:space="preserve"> in ascites. </w:t>
      </w:r>
      <w:r w:rsidRPr="00BF3BC5">
        <w:rPr>
          <w:rFonts w:ascii="Book Antiqua" w:hAnsi="Book Antiqua"/>
          <w:snapToGrid w:val="0"/>
          <w:color w:val="333333"/>
        </w:rPr>
        <w:t>It is necessary to excl</w:t>
      </w:r>
      <w:r w:rsidR="00860956" w:rsidRPr="00BF3BC5">
        <w:rPr>
          <w:rFonts w:ascii="Book Antiqua" w:hAnsi="Book Antiqua"/>
          <w:snapToGrid w:val="0"/>
          <w:color w:val="333333"/>
        </w:rPr>
        <w:t>ude other underlying etiologies</w:t>
      </w:r>
      <w:r w:rsidRPr="00BF3BC5">
        <w:rPr>
          <w:rFonts w:ascii="Book Antiqua" w:hAnsi="Book Antiqua"/>
          <w:snapToGrid w:val="0"/>
          <w:color w:val="333333"/>
        </w:rPr>
        <w:t xml:space="preserve"> such as</w:t>
      </w:r>
      <w:r w:rsidRPr="00BF3BC5" w:rsidDel="00393F2E">
        <w:rPr>
          <w:rFonts w:ascii="Book Antiqua" w:hAnsi="Book Antiqua"/>
          <w:snapToGrid w:val="0"/>
          <w:color w:val="333333"/>
        </w:rPr>
        <w:t xml:space="preserve"> </w:t>
      </w:r>
      <w:r w:rsidRPr="00BF3BC5">
        <w:rPr>
          <w:rFonts w:ascii="Book Antiqua" w:hAnsi="Book Antiqua"/>
          <w:snapToGrid w:val="0"/>
          <w:color w:val="333333"/>
        </w:rPr>
        <w:t>tumor, severe infection (including tuberculous peritonitis), coagulopathy, and peritoneal varicose vein rupture.</w:t>
      </w:r>
    </w:p>
    <w:p w14:paraId="347840E1" w14:textId="5486E64C" w:rsidR="00DC2B08"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 xml:space="preserve">Pleural effusion in patients with cirrhosis is more common in </w:t>
      </w:r>
      <w:r w:rsidR="00B55F8D">
        <w:rPr>
          <w:rFonts w:ascii="Book Antiqua" w:hAnsi="Book Antiqua"/>
          <w:snapToGrid w:val="0"/>
          <w:color w:val="333333"/>
        </w:rPr>
        <w:t xml:space="preserve">the </w:t>
      </w:r>
      <w:r w:rsidRPr="00BF3BC5">
        <w:rPr>
          <w:rFonts w:ascii="Book Antiqua" w:hAnsi="Book Antiqua"/>
          <w:snapToGrid w:val="0"/>
          <w:color w:val="333333"/>
        </w:rPr>
        <w:t xml:space="preserve">right side, but can be bilateral when severe. It can be caused by etiologies other than cirrhosis, such as </w:t>
      </w:r>
      <w:r w:rsidRPr="00BF3BC5">
        <w:rPr>
          <w:rFonts w:ascii="Book Antiqua" w:hAnsi="Book Antiqua"/>
          <w:snapToGrid w:val="0"/>
          <w:color w:val="333333"/>
        </w:rPr>
        <w:lastRenderedPageBreak/>
        <w:t>tuberculosis, which should be excluded. Diagnosis of pleural effusion can be based on chest ultrasonography or X-</w:t>
      </w:r>
      <w:proofErr w:type="gramStart"/>
      <w:r w:rsidRPr="00BF3BC5">
        <w:rPr>
          <w:rFonts w:ascii="Book Antiqua" w:hAnsi="Book Antiqua"/>
          <w:snapToGrid w:val="0"/>
          <w:color w:val="333333"/>
        </w:rPr>
        <w:t>ray</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30]</w:t>
      </w:r>
      <w:r w:rsidRPr="00BF3BC5">
        <w:rPr>
          <w:rFonts w:ascii="Book Antiqua" w:hAnsi="Book Antiqua"/>
          <w:snapToGrid w:val="0"/>
          <w:color w:val="333333"/>
        </w:rPr>
        <w:t>.</w:t>
      </w:r>
    </w:p>
    <w:p w14:paraId="045DD733" w14:textId="77777777" w:rsidR="00860956" w:rsidRPr="00BF3BC5" w:rsidRDefault="00860956" w:rsidP="00BF3BC5">
      <w:pPr>
        <w:topLinePunct/>
        <w:adjustRightInd w:val="0"/>
        <w:snapToGrid w:val="0"/>
        <w:spacing w:line="360" w:lineRule="auto"/>
        <w:jc w:val="both"/>
        <w:rPr>
          <w:rFonts w:ascii="Book Antiqua" w:hAnsi="Book Antiqua"/>
          <w:snapToGrid w:val="0"/>
          <w:color w:val="333333"/>
          <w:lang w:eastAsia="zh-CN"/>
        </w:rPr>
      </w:pPr>
    </w:p>
    <w:p w14:paraId="1F1582BE" w14:textId="4AFB723C" w:rsidR="00DC2B08" w:rsidRPr="00BF3BC5" w:rsidRDefault="00463AFD"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Gastrointestinal</w:t>
      </w:r>
      <w:r w:rsidR="00DC2B08" w:rsidRPr="00BF3BC5">
        <w:rPr>
          <w:rFonts w:ascii="Book Antiqua" w:hAnsi="Book Antiqua"/>
          <w:b/>
          <w:i/>
          <w:snapToGrid w:val="0"/>
          <w:color w:val="333333"/>
        </w:rPr>
        <w:t xml:space="preserve"> tract hemorrhage</w:t>
      </w:r>
    </w:p>
    <w:p w14:paraId="174563E1" w14:textId="752EF464" w:rsidR="00DC2B08" w:rsidRPr="00BF3BC5" w:rsidRDefault="00DC2B08"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Esophageal and/or gastric variceal rupture is the most common reason for </w:t>
      </w:r>
      <w:r w:rsidR="00463AFD" w:rsidRPr="00BF3BC5">
        <w:rPr>
          <w:rFonts w:ascii="Book Antiqua" w:hAnsi="Book Antiqua"/>
          <w:snapToGrid w:val="0"/>
          <w:color w:val="333333"/>
        </w:rPr>
        <w:t>gastrointestinal</w:t>
      </w:r>
      <w:r w:rsidRPr="00BF3BC5">
        <w:rPr>
          <w:rFonts w:ascii="Book Antiqua" w:hAnsi="Book Antiqua"/>
          <w:snapToGrid w:val="0"/>
          <w:color w:val="333333"/>
        </w:rPr>
        <w:t xml:space="preserve"> </w:t>
      </w:r>
      <w:r w:rsidRPr="00BF3BC5">
        <w:rPr>
          <w:rFonts w:ascii="Book Antiqua" w:hAnsi="Book Antiqua"/>
          <w:snapToGrid w:val="0"/>
        </w:rPr>
        <w:t xml:space="preserve">tract hemorrhage in patients with cirrhosis. See the </w:t>
      </w:r>
      <w:r w:rsidR="00B55F8D">
        <w:rPr>
          <w:rFonts w:ascii="Book Antiqua" w:hAnsi="Book Antiqua"/>
          <w:snapToGrid w:val="0"/>
        </w:rPr>
        <w:t>g</w:t>
      </w:r>
      <w:r w:rsidRPr="00BF3BC5">
        <w:rPr>
          <w:rFonts w:ascii="Book Antiqua" w:hAnsi="Book Antiqua"/>
          <w:snapToGrid w:val="0"/>
        </w:rPr>
        <w:t>uideline</w:t>
      </w:r>
      <w:r w:rsidR="00B55F8D">
        <w:rPr>
          <w:rFonts w:ascii="Book Antiqua" w:hAnsi="Book Antiqua"/>
          <w:snapToGrid w:val="0"/>
        </w:rPr>
        <w:t>s</w:t>
      </w:r>
      <w:r w:rsidRPr="00BF3BC5">
        <w:rPr>
          <w:rFonts w:ascii="Book Antiqua" w:hAnsi="Book Antiqua"/>
          <w:snapToGrid w:val="0"/>
        </w:rPr>
        <w:t xml:space="preserve"> for the diagnosis and treatment of esophageal and gastric variceal bleeding in cirrhotic portal hypertension</w:t>
      </w:r>
      <w:r w:rsidRPr="00BF3BC5" w:rsidDel="00736DAE">
        <w:rPr>
          <w:rFonts w:ascii="Book Antiqua" w:hAnsi="Book Antiqua"/>
          <w:snapToGrid w:val="0"/>
        </w:rPr>
        <w:t xml:space="preserve"> </w:t>
      </w:r>
      <w:r w:rsidRPr="00BF3BC5">
        <w:rPr>
          <w:rFonts w:ascii="Book Antiqua" w:hAnsi="Book Antiqua"/>
          <w:snapToGrid w:val="0"/>
        </w:rPr>
        <w:t>2016</w:t>
      </w:r>
      <w:r w:rsidRPr="00BF3BC5">
        <w:rPr>
          <w:rFonts w:ascii="Book Antiqua" w:hAnsi="Book Antiqua"/>
          <w:snapToGrid w:val="0"/>
          <w:vertAlign w:val="superscript"/>
        </w:rPr>
        <w:t>[5]</w:t>
      </w:r>
      <w:r w:rsidRPr="00BF3BC5">
        <w:rPr>
          <w:rFonts w:ascii="Book Antiqua" w:hAnsi="Book Antiqua"/>
          <w:snapToGrid w:val="0"/>
        </w:rPr>
        <w:t xml:space="preserve"> for details. Other reasons include portal hypertensive gastropathy </w:t>
      </w:r>
      <w:r w:rsidRPr="00BF3BC5">
        <w:rPr>
          <w:rFonts w:ascii="Book Antiqua" w:hAnsi="Book Antiqua"/>
          <w:snapToGrid w:val="0"/>
          <w:color w:val="333333"/>
        </w:rPr>
        <w:t>(PHG)</w:t>
      </w:r>
      <w:r w:rsidRPr="00BF3BC5">
        <w:rPr>
          <w:rFonts w:ascii="Book Antiqua" w:hAnsi="Book Antiqua"/>
          <w:snapToGrid w:val="0"/>
        </w:rPr>
        <w:t xml:space="preserve">, portal hypertensive </w:t>
      </w:r>
      <w:proofErr w:type="gramStart"/>
      <w:r w:rsidRPr="00BF3BC5">
        <w:rPr>
          <w:rFonts w:ascii="Book Antiqua" w:hAnsi="Book Antiqua"/>
          <w:snapToGrid w:val="0"/>
        </w:rPr>
        <w:t>enteropathy</w:t>
      </w:r>
      <w:r w:rsidRPr="00BF3BC5">
        <w:rPr>
          <w:rFonts w:ascii="Book Antiqua" w:hAnsi="Book Antiqua"/>
          <w:snapToGrid w:val="0"/>
          <w:color w:val="333333"/>
        </w:rPr>
        <w:t>(</w:t>
      </w:r>
      <w:proofErr w:type="gramEnd"/>
      <w:r w:rsidRPr="00BF3BC5">
        <w:rPr>
          <w:rFonts w:ascii="Book Antiqua" w:hAnsi="Book Antiqua"/>
          <w:snapToGrid w:val="0"/>
          <w:color w:val="333333"/>
        </w:rPr>
        <w:t>PHE),</w:t>
      </w:r>
      <w:r w:rsidRPr="00BF3BC5">
        <w:rPr>
          <w:rFonts w:ascii="Book Antiqua" w:hAnsi="Book Antiqua"/>
          <w:snapToGrid w:val="0"/>
        </w:rPr>
        <w:t xml:space="preserve"> </w:t>
      </w:r>
      <w:r w:rsidRPr="00BF3BC5">
        <w:rPr>
          <w:rFonts w:ascii="Book Antiqua" w:hAnsi="Book Antiqua"/>
          <w:snapToGrid w:val="0"/>
          <w:color w:val="333333"/>
        </w:rPr>
        <w:t>and internal hemorrhoid</w:t>
      </w:r>
      <w:r w:rsidRPr="00BF3BC5">
        <w:rPr>
          <w:rFonts w:ascii="Book Antiqua" w:hAnsi="Book Antiqua"/>
          <w:snapToGrid w:val="0"/>
          <w:color w:val="333333"/>
          <w:vertAlign w:val="superscript"/>
        </w:rPr>
        <w:t>[31-34]</w:t>
      </w:r>
      <w:r w:rsidRPr="00BF3BC5">
        <w:rPr>
          <w:rFonts w:ascii="Book Antiqua" w:hAnsi="Book Antiqua"/>
          <w:snapToGrid w:val="0"/>
          <w:color w:val="333333"/>
        </w:rPr>
        <w:t>.</w:t>
      </w:r>
    </w:p>
    <w:p w14:paraId="5C1572B2" w14:textId="77777777" w:rsidR="003B5ED0" w:rsidRPr="00BF3BC5" w:rsidRDefault="003B5ED0" w:rsidP="00BF3BC5">
      <w:pPr>
        <w:topLinePunct/>
        <w:adjustRightInd w:val="0"/>
        <w:snapToGrid w:val="0"/>
        <w:spacing w:line="360" w:lineRule="auto"/>
        <w:jc w:val="both"/>
        <w:rPr>
          <w:rFonts w:ascii="Book Antiqua" w:hAnsi="Book Antiqua"/>
          <w:snapToGrid w:val="0"/>
          <w:lang w:eastAsia="zh-CN"/>
        </w:rPr>
      </w:pPr>
    </w:p>
    <w:p w14:paraId="3DDE0D33" w14:textId="77777777" w:rsidR="00DC2B08" w:rsidRPr="00E46B6F" w:rsidRDefault="00DC2B08" w:rsidP="00BF3BC5">
      <w:pPr>
        <w:topLinePunct/>
        <w:adjustRightInd w:val="0"/>
        <w:snapToGrid w:val="0"/>
        <w:spacing w:line="360" w:lineRule="auto"/>
        <w:jc w:val="both"/>
        <w:rPr>
          <w:rFonts w:ascii="Book Antiqua" w:hAnsi="Book Antiqua"/>
          <w:b/>
          <w:i/>
          <w:snapToGrid w:val="0"/>
          <w:color w:val="333333"/>
        </w:rPr>
      </w:pPr>
      <w:bookmarkStart w:id="4" w:name="OLE_LINK1"/>
      <w:bookmarkStart w:id="5" w:name="OLE_LINK2"/>
      <w:r w:rsidRPr="00E46B6F">
        <w:rPr>
          <w:rFonts w:ascii="Book Antiqua" w:hAnsi="Book Antiqua"/>
          <w:b/>
          <w:i/>
          <w:snapToGrid w:val="0"/>
        </w:rPr>
        <w:t>Sp</w:t>
      </w:r>
      <w:r w:rsidR="00083900" w:rsidRPr="00E46B6F">
        <w:rPr>
          <w:rFonts w:ascii="Book Antiqua" w:hAnsi="Book Antiqua"/>
          <w:b/>
          <w:i/>
          <w:snapToGrid w:val="0"/>
        </w:rPr>
        <w:t>ontaneous bacterial peritonitis</w:t>
      </w:r>
      <w:r w:rsidRPr="00E46B6F">
        <w:rPr>
          <w:rFonts w:ascii="Book Antiqua" w:hAnsi="Book Antiqua"/>
          <w:b/>
          <w:i/>
          <w:snapToGrid w:val="0"/>
        </w:rPr>
        <w:t xml:space="preserve"> and other infections</w:t>
      </w:r>
    </w:p>
    <w:bookmarkEnd w:id="4"/>
    <w:bookmarkEnd w:id="5"/>
    <w:p w14:paraId="343D0B49" w14:textId="522E64BE" w:rsidR="00DC2B08" w:rsidRPr="00BF3BC5" w:rsidRDefault="00DC2B08" w:rsidP="00BD08CA">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Refer to the relevant </w:t>
      </w:r>
      <w:r w:rsidRPr="00BF3BC5">
        <w:rPr>
          <w:rFonts w:ascii="Book Antiqua" w:hAnsi="Book Antiqua"/>
        </w:rPr>
        <w:t xml:space="preserve">Chinese guidelines </w:t>
      </w:r>
      <w:r w:rsidRPr="00BF3BC5">
        <w:rPr>
          <w:rFonts w:ascii="Book Antiqua" w:hAnsi="Book Antiqua"/>
          <w:snapToGrid w:val="0"/>
        </w:rPr>
        <w:t xml:space="preserve">for the </w:t>
      </w:r>
      <w:proofErr w:type="gramStart"/>
      <w:r w:rsidRPr="00BF3BC5">
        <w:rPr>
          <w:rFonts w:ascii="Book Antiqua" w:hAnsi="Book Antiqua"/>
          <w:snapToGrid w:val="0"/>
        </w:rPr>
        <w:t>diagnosis</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6]</w:t>
      </w:r>
      <w:r w:rsidRPr="00BF3BC5">
        <w:rPr>
          <w:rFonts w:ascii="Book Antiqua" w:hAnsi="Book Antiqua"/>
          <w:snapToGrid w:val="0"/>
        </w:rPr>
        <w:t>.</w:t>
      </w:r>
      <w:r w:rsidR="00B55F8D">
        <w:rPr>
          <w:rFonts w:ascii="Book Antiqua" w:hAnsi="Book Antiqua"/>
          <w:snapToGrid w:val="0"/>
          <w:color w:val="333333"/>
        </w:rPr>
        <w:t xml:space="preserve"> </w:t>
      </w:r>
      <w:r w:rsidRPr="00BF3BC5">
        <w:rPr>
          <w:rFonts w:ascii="Book Antiqua" w:hAnsi="Book Antiqua"/>
          <w:snapToGrid w:val="0"/>
          <w:color w:val="333333"/>
        </w:rPr>
        <w:t xml:space="preserve">In addition to </w:t>
      </w:r>
      <w:r w:rsidR="00401BA3">
        <w:rPr>
          <w:rFonts w:ascii="Book Antiqua" w:hAnsi="Book Antiqua"/>
          <w:snapToGrid w:val="0"/>
          <w:color w:val="333333"/>
        </w:rPr>
        <w:t>spontaneous bacterial peritonitis</w:t>
      </w:r>
      <w:r w:rsidRPr="00BF3BC5">
        <w:rPr>
          <w:rFonts w:ascii="Book Antiqua" w:hAnsi="Book Antiqua"/>
          <w:snapToGrid w:val="0"/>
          <w:color w:val="333333"/>
        </w:rPr>
        <w:t>, common infections in patients with cirrhosis include urinary, biliary, gastrointestinal, respiratory, skin soft tissue infections</w:t>
      </w:r>
      <w:r w:rsidR="00401BA3">
        <w:rPr>
          <w:rFonts w:ascii="Book Antiqua" w:hAnsi="Book Antiqua"/>
          <w:snapToGrid w:val="0"/>
          <w:color w:val="333333"/>
        </w:rPr>
        <w:t>,</w:t>
      </w:r>
      <w:r w:rsidRPr="00BF3BC5">
        <w:rPr>
          <w:rFonts w:ascii="Book Antiqua" w:hAnsi="Book Antiqua"/>
          <w:snapToGrid w:val="0"/>
          <w:color w:val="333333"/>
        </w:rPr>
        <w:t xml:space="preserve"> and sepsis.  </w:t>
      </w:r>
    </w:p>
    <w:p w14:paraId="24E6B3C8" w14:textId="77777777" w:rsidR="00EA0BF2" w:rsidRPr="00BF3BC5" w:rsidRDefault="00EA0BF2" w:rsidP="00BF3BC5">
      <w:pPr>
        <w:topLinePunct/>
        <w:adjustRightInd w:val="0"/>
        <w:snapToGrid w:val="0"/>
        <w:spacing w:line="360" w:lineRule="auto"/>
        <w:jc w:val="both"/>
        <w:rPr>
          <w:rFonts w:ascii="Book Antiqua" w:hAnsi="Book Antiqua"/>
          <w:snapToGrid w:val="0"/>
          <w:color w:val="333333"/>
          <w:lang w:eastAsia="zh-CN"/>
        </w:rPr>
      </w:pPr>
    </w:p>
    <w:p w14:paraId="418BC557"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 xml:space="preserve">Hepatic encephalopathy </w:t>
      </w:r>
    </w:p>
    <w:p w14:paraId="2A1E7199" w14:textId="58DB9E65" w:rsidR="00DC2B08" w:rsidRPr="00BF3BC5" w:rsidRDefault="00DC2B08"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Refer to the relevant </w:t>
      </w:r>
      <w:r w:rsidRPr="00BF3BC5">
        <w:rPr>
          <w:rFonts w:ascii="Book Antiqua" w:hAnsi="Book Antiqua"/>
        </w:rPr>
        <w:t xml:space="preserve">Chinese guidelines </w:t>
      </w:r>
      <w:r w:rsidRPr="00BF3BC5">
        <w:rPr>
          <w:rFonts w:ascii="Book Antiqua" w:hAnsi="Book Antiqua"/>
          <w:snapToGrid w:val="0"/>
        </w:rPr>
        <w:t xml:space="preserve">for the </w:t>
      </w:r>
      <w:proofErr w:type="gramStart"/>
      <w:r w:rsidRPr="00BF3BC5">
        <w:rPr>
          <w:rFonts w:ascii="Book Antiqua" w:hAnsi="Book Antiqua"/>
          <w:snapToGrid w:val="0"/>
        </w:rPr>
        <w:t>diagnosis</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7]</w:t>
      </w:r>
      <w:r w:rsidRPr="00BF3BC5">
        <w:rPr>
          <w:rFonts w:ascii="Book Antiqua" w:hAnsi="Book Antiqua"/>
          <w:snapToGrid w:val="0"/>
          <w:color w:val="333333"/>
        </w:rPr>
        <w:t>.</w:t>
      </w:r>
    </w:p>
    <w:p w14:paraId="6CF8CFFF" w14:textId="77777777" w:rsidR="00EA0BF2" w:rsidRPr="00BF3BC5" w:rsidRDefault="00EA0BF2" w:rsidP="00BF3BC5">
      <w:pPr>
        <w:shd w:val="clear" w:color="auto" w:fill="FFFFFF"/>
        <w:topLinePunct/>
        <w:adjustRightInd w:val="0"/>
        <w:snapToGrid w:val="0"/>
        <w:spacing w:line="360" w:lineRule="auto"/>
        <w:jc w:val="both"/>
        <w:rPr>
          <w:rFonts w:ascii="Book Antiqua" w:hAnsi="Book Antiqua"/>
          <w:snapToGrid w:val="0"/>
          <w:color w:val="333333"/>
          <w:lang w:eastAsia="zh-CN"/>
        </w:rPr>
      </w:pPr>
    </w:p>
    <w:p w14:paraId="20506C8A" w14:textId="77777777" w:rsidR="00DC2B08" w:rsidRPr="00BF3BC5" w:rsidRDefault="00DC2B08" w:rsidP="00BF3BC5">
      <w:pPr>
        <w:shd w:val="clear" w:color="auto" w:fill="FFFFFF"/>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Renal impairment</w:t>
      </w:r>
    </w:p>
    <w:p w14:paraId="4860AA32" w14:textId="6749FBBF" w:rsidR="00DC2B08" w:rsidRPr="00BF3BC5" w:rsidRDefault="00DC2B08" w:rsidP="00BF3BC5">
      <w:pPr>
        <w:topLinePunct/>
        <w:adjustRightInd w:val="0"/>
        <w:snapToGrid w:val="0"/>
        <w:spacing w:line="360" w:lineRule="auto"/>
        <w:jc w:val="both"/>
        <w:rPr>
          <w:rFonts w:ascii="Book Antiqua" w:hAnsi="Book Antiqua"/>
          <w:snapToGrid w:val="0"/>
          <w:color w:val="333333"/>
          <w:lang w:eastAsia="zh-CN"/>
        </w:rPr>
      </w:pPr>
      <w:r w:rsidRPr="00BF3BC5">
        <w:rPr>
          <w:rFonts w:ascii="Book Antiqua" w:hAnsi="Book Antiqua"/>
          <w:snapToGrid w:val="0"/>
          <w:color w:val="333333"/>
        </w:rPr>
        <w:t xml:space="preserve">Renal impairment in cirrhosis patients includes acute kidney injury (AKI), hepatorenal syndrome-acute kidney injury (HRS-AKI), </w:t>
      </w:r>
      <w:r w:rsidR="00E872E7">
        <w:rPr>
          <w:rFonts w:ascii="Book Antiqua" w:hAnsi="Book Antiqua"/>
          <w:snapToGrid w:val="0"/>
          <w:color w:val="333333"/>
        </w:rPr>
        <w:t>HRS</w:t>
      </w:r>
      <w:r w:rsidRPr="00BF3BC5">
        <w:rPr>
          <w:rFonts w:ascii="Book Antiqua" w:hAnsi="Book Antiqua"/>
          <w:snapToGrid w:val="0"/>
          <w:color w:val="333333"/>
        </w:rPr>
        <w:t>-non-</w:t>
      </w:r>
      <w:r w:rsidR="00E872E7">
        <w:rPr>
          <w:rFonts w:ascii="Book Antiqua" w:hAnsi="Book Antiqua"/>
          <w:snapToGrid w:val="0"/>
          <w:color w:val="333333"/>
        </w:rPr>
        <w:t>AKI</w:t>
      </w:r>
      <w:r w:rsidRPr="00BF3BC5">
        <w:rPr>
          <w:rFonts w:ascii="Book Antiqua" w:hAnsi="Book Antiqua"/>
          <w:snapToGrid w:val="0"/>
          <w:color w:val="333333"/>
        </w:rPr>
        <w:t xml:space="preserve"> (HRS-NAKI), and chronic kidney disease (CKD</w:t>
      </w:r>
      <w:proofErr w:type="gramStart"/>
      <w:r w:rsidRPr="00BF3BC5">
        <w:rPr>
          <w:rFonts w:ascii="Book Antiqua" w:hAnsi="Book Antiqua"/>
          <w:snapToGrid w:val="0"/>
          <w:color w:val="333333"/>
        </w:rPr>
        <w:t>)</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35,36]</w:t>
      </w:r>
      <w:r w:rsidRPr="00BF3BC5">
        <w:rPr>
          <w:rFonts w:ascii="Book Antiqua" w:hAnsi="Book Antiqua"/>
          <w:snapToGrid w:val="0"/>
          <w:color w:val="333333"/>
        </w:rPr>
        <w:t>.</w:t>
      </w:r>
    </w:p>
    <w:p w14:paraId="502F3D00" w14:textId="20EB636E" w:rsidR="000753CC"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 xml:space="preserve">The diagnosis of AKI is based on either of the two </w:t>
      </w:r>
      <w:proofErr w:type="gramStart"/>
      <w:r w:rsidRPr="00BF3BC5">
        <w:rPr>
          <w:rFonts w:ascii="Book Antiqua" w:hAnsi="Book Antiqua"/>
          <w:snapToGrid w:val="0"/>
          <w:color w:val="333333"/>
        </w:rPr>
        <w:t>criteria</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37]</w:t>
      </w:r>
      <w:r w:rsidRPr="00BF3BC5">
        <w:rPr>
          <w:rFonts w:ascii="Book Antiqua" w:hAnsi="Book Antiqua"/>
          <w:snapToGrid w:val="0"/>
          <w:color w:val="333333"/>
        </w:rPr>
        <w:t xml:space="preserve">: </w:t>
      </w:r>
      <w:r w:rsidR="000753CC">
        <w:rPr>
          <w:rFonts w:ascii="Book Antiqua" w:hAnsi="Book Antiqua"/>
          <w:snapToGrid w:val="0"/>
          <w:color w:val="333333"/>
        </w:rPr>
        <w:t>s</w:t>
      </w:r>
      <w:r w:rsidRPr="00BF3BC5">
        <w:rPr>
          <w:rFonts w:ascii="Book Antiqua" w:hAnsi="Book Antiqua"/>
          <w:snapToGrid w:val="0"/>
          <w:color w:val="333333"/>
        </w:rPr>
        <w:t>erum creatinine (</w:t>
      </w:r>
      <w:proofErr w:type="spellStart"/>
      <w:r w:rsidRPr="00BF3BC5">
        <w:rPr>
          <w:rFonts w:ascii="Book Antiqua" w:hAnsi="Book Antiqua"/>
          <w:snapToGrid w:val="0"/>
          <w:color w:val="333333"/>
        </w:rPr>
        <w:t>Scr</w:t>
      </w:r>
      <w:proofErr w:type="spellEnd"/>
      <w:r w:rsidRPr="00BF3BC5">
        <w:rPr>
          <w:rFonts w:ascii="Book Antiqua" w:hAnsi="Book Antiqua"/>
          <w:snapToGrid w:val="0"/>
          <w:color w:val="333333"/>
        </w:rPr>
        <w:t>) within 48 h after admission increases ≥</w:t>
      </w:r>
      <w:r w:rsidR="0024311F" w:rsidRPr="00BF3BC5">
        <w:rPr>
          <w:rFonts w:ascii="Book Antiqua" w:hAnsi="Book Antiqua"/>
          <w:snapToGrid w:val="0"/>
          <w:color w:val="333333"/>
          <w:lang w:eastAsia="zh-CN"/>
        </w:rPr>
        <w:t xml:space="preserve"> </w:t>
      </w:r>
      <w:r w:rsidRPr="00BF3BC5">
        <w:rPr>
          <w:rFonts w:ascii="Book Antiqua" w:hAnsi="Book Antiqua"/>
          <w:snapToGrid w:val="0"/>
          <w:color w:val="333333"/>
        </w:rPr>
        <w:t xml:space="preserve">26.5 </w:t>
      </w:r>
      <w:proofErr w:type="spellStart"/>
      <w:r w:rsidRPr="00BF3BC5">
        <w:rPr>
          <w:rFonts w:ascii="Book Antiqua" w:hAnsi="Book Antiqua"/>
          <w:snapToGrid w:val="0"/>
          <w:color w:val="333333"/>
        </w:rPr>
        <w:t>μmol</w:t>
      </w:r>
      <w:proofErr w:type="spellEnd"/>
      <w:r w:rsidRPr="00BF3BC5">
        <w:rPr>
          <w:rFonts w:ascii="Book Antiqua" w:hAnsi="Book Antiqua"/>
          <w:snapToGrid w:val="0"/>
          <w:color w:val="333333"/>
        </w:rPr>
        <w:t>/L (0.3 mg/d</w:t>
      </w:r>
      <w:r w:rsidR="003232B0" w:rsidRPr="00BF3BC5">
        <w:rPr>
          <w:rFonts w:ascii="Book Antiqua" w:hAnsi="Book Antiqua"/>
          <w:snapToGrid w:val="0"/>
          <w:color w:val="333333"/>
        </w:rPr>
        <w:t>L</w:t>
      </w:r>
      <w:r w:rsidRPr="00BF3BC5">
        <w:rPr>
          <w:rFonts w:ascii="Book Antiqua" w:hAnsi="Book Antiqua"/>
          <w:snapToGrid w:val="0"/>
          <w:color w:val="333333"/>
        </w:rPr>
        <w:t xml:space="preserve">) from baseline, or </w:t>
      </w:r>
      <w:proofErr w:type="spellStart"/>
      <w:r w:rsidRPr="00BF3BC5">
        <w:rPr>
          <w:rFonts w:ascii="Book Antiqua" w:hAnsi="Book Antiqua"/>
          <w:snapToGrid w:val="0"/>
          <w:color w:val="333333"/>
        </w:rPr>
        <w:t>Scr</w:t>
      </w:r>
      <w:proofErr w:type="spellEnd"/>
      <w:r w:rsidRPr="00BF3BC5">
        <w:rPr>
          <w:rFonts w:ascii="Book Antiqua" w:hAnsi="Book Antiqua"/>
          <w:snapToGrid w:val="0"/>
          <w:color w:val="333333"/>
        </w:rPr>
        <w:t xml:space="preserve"> within 7 d increases ≥ 50% from baseline (last available </w:t>
      </w:r>
      <w:proofErr w:type="spellStart"/>
      <w:r w:rsidRPr="00BF3BC5">
        <w:rPr>
          <w:rFonts w:ascii="Book Antiqua" w:hAnsi="Book Antiqua"/>
          <w:snapToGrid w:val="0"/>
          <w:color w:val="333333"/>
        </w:rPr>
        <w:t>Scr</w:t>
      </w:r>
      <w:proofErr w:type="spellEnd"/>
      <w:r w:rsidRPr="00BF3BC5">
        <w:rPr>
          <w:rFonts w:ascii="Book Antiqua" w:hAnsi="Book Antiqua"/>
          <w:snapToGrid w:val="0"/>
          <w:color w:val="333333"/>
        </w:rPr>
        <w:t xml:space="preserve"> within 3 </w:t>
      </w:r>
      <w:proofErr w:type="spellStart"/>
      <w:r w:rsidRPr="00BF3BC5">
        <w:rPr>
          <w:rFonts w:ascii="Book Antiqua" w:hAnsi="Book Antiqua"/>
          <w:snapToGrid w:val="0"/>
          <w:color w:val="333333"/>
        </w:rPr>
        <w:t>mo</w:t>
      </w:r>
      <w:proofErr w:type="spellEnd"/>
      <w:r w:rsidRPr="00BF3BC5">
        <w:rPr>
          <w:rFonts w:ascii="Book Antiqua" w:hAnsi="Book Antiqua"/>
          <w:snapToGrid w:val="0"/>
          <w:color w:val="333333"/>
        </w:rPr>
        <w:t xml:space="preserve"> can be taken as the baseline value).</w:t>
      </w:r>
    </w:p>
    <w:p w14:paraId="3191AC38" w14:textId="649F2514" w:rsidR="000753CC" w:rsidRPr="00BF3BC5" w:rsidRDefault="00DC2B08"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color w:val="333333"/>
        </w:rPr>
        <w:t xml:space="preserve">The diagnostic criteria of </w:t>
      </w:r>
      <w:r w:rsidRPr="00BF3BC5">
        <w:rPr>
          <w:rFonts w:ascii="Book Antiqua" w:hAnsi="Book Antiqua"/>
          <w:snapToGrid w:val="0"/>
        </w:rPr>
        <w:t>HRS-AKI</w:t>
      </w:r>
      <w:r w:rsidRPr="00BF3BC5">
        <w:rPr>
          <w:rFonts w:ascii="Book Antiqua" w:hAnsi="Book Antiqua"/>
          <w:snapToGrid w:val="0"/>
          <w:color w:val="333333"/>
        </w:rPr>
        <w:t xml:space="preserve"> are as follows</w:t>
      </w:r>
      <w:r w:rsidRPr="00BF3BC5">
        <w:rPr>
          <w:rFonts w:ascii="Book Antiqua" w:hAnsi="Book Antiqua"/>
          <w:snapToGrid w:val="0"/>
        </w:rPr>
        <w:t xml:space="preserve">: (1) </w:t>
      </w:r>
      <w:r w:rsidR="000753CC">
        <w:rPr>
          <w:rFonts w:ascii="Book Antiqua" w:hAnsi="Book Antiqua"/>
          <w:snapToGrid w:val="0"/>
        </w:rPr>
        <w:t>p</w:t>
      </w:r>
      <w:r w:rsidRPr="00BF3BC5">
        <w:rPr>
          <w:rFonts w:ascii="Book Antiqua" w:hAnsi="Book Antiqua"/>
          <w:snapToGrid w:val="0"/>
        </w:rPr>
        <w:t xml:space="preserve">atients </w:t>
      </w:r>
      <w:r w:rsidR="000753CC">
        <w:rPr>
          <w:rFonts w:ascii="Book Antiqua" w:hAnsi="Book Antiqua"/>
          <w:snapToGrid w:val="0"/>
        </w:rPr>
        <w:t>with</w:t>
      </w:r>
      <w:r w:rsidR="000753CC" w:rsidRPr="00BF3BC5">
        <w:rPr>
          <w:rFonts w:ascii="Book Antiqua" w:hAnsi="Book Antiqua"/>
          <w:snapToGrid w:val="0"/>
        </w:rPr>
        <w:t xml:space="preserve"> </w:t>
      </w:r>
      <w:r w:rsidRPr="00BF3BC5">
        <w:rPr>
          <w:rFonts w:ascii="Book Antiqua" w:hAnsi="Book Antiqua"/>
          <w:snapToGrid w:val="0"/>
        </w:rPr>
        <w:t xml:space="preserve">cirrhosis and ascites; (2) </w:t>
      </w:r>
      <w:r w:rsidR="000753CC">
        <w:rPr>
          <w:rFonts w:ascii="Book Antiqua" w:hAnsi="Book Antiqua"/>
          <w:snapToGrid w:val="0"/>
        </w:rPr>
        <w:t>p</w:t>
      </w:r>
      <w:r w:rsidRPr="00BF3BC5">
        <w:rPr>
          <w:rFonts w:ascii="Book Antiqua" w:hAnsi="Book Antiqua"/>
          <w:snapToGrid w:val="0"/>
        </w:rPr>
        <w:t>atients meet</w:t>
      </w:r>
      <w:r w:rsidR="000753CC">
        <w:rPr>
          <w:rFonts w:ascii="Book Antiqua" w:hAnsi="Book Antiqua"/>
          <w:snapToGrid w:val="0"/>
        </w:rPr>
        <w:t>ing</w:t>
      </w:r>
      <w:r w:rsidRPr="00BF3BC5">
        <w:rPr>
          <w:rFonts w:ascii="Book Antiqua" w:hAnsi="Book Antiqua"/>
          <w:snapToGrid w:val="0"/>
        </w:rPr>
        <w:t xml:space="preserve"> the criteria for AKI; (3) no response after discontinuing diuretics and plasma volume expansion by</w:t>
      </w:r>
      <w:r w:rsidRPr="00BF3BC5">
        <w:rPr>
          <w:rFonts w:ascii="Book Antiqua" w:hAnsi="Book Antiqua"/>
        </w:rPr>
        <w:t xml:space="preserve"> </w:t>
      </w:r>
      <w:r w:rsidRPr="00BF3BC5">
        <w:rPr>
          <w:rFonts w:ascii="Book Antiqua" w:hAnsi="Book Antiqua"/>
          <w:snapToGrid w:val="0"/>
        </w:rPr>
        <w:t xml:space="preserve">intravenous infusion of </w:t>
      </w:r>
      <w:r w:rsidR="000753CC">
        <w:rPr>
          <w:rFonts w:ascii="Book Antiqua" w:hAnsi="Book Antiqua"/>
          <w:snapToGrid w:val="0"/>
        </w:rPr>
        <w:t>ALB</w:t>
      </w:r>
      <w:r w:rsidR="000753CC" w:rsidRPr="00BF3BC5">
        <w:rPr>
          <w:rFonts w:ascii="Book Antiqua" w:hAnsi="Book Antiqua"/>
          <w:snapToGrid w:val="0"/>
        </w:rPr>
        <w:t xml:space="preserve"> </w:t>
      </w:r>
      <w:r w:rsidRPr="00BF3BC5">
        <w:rPr>
          <w:rFonts w:ascii="Book Antiqua" w:hAnsi="Book Antiqua"/>
          <w:snapToGrid w:val="0"/>
        </w:rPr>
        <w:t xml:space="preserve">at a dose of 1 g/kg </w:t>
      </w:r>
      <w:r w:rsidRPr="00BF3BC5">
        <w:rPr>
          <w:rFonts w:ascii="Book Antiqua" w:hAnsi="Book Antiqua"/>
          <w:snapToGrid w:val="0"/>
          <w:color w:val="333333"/>
        </w:rPr>
        <w:t xml:space="preserve">for 48 h; (4) </w:t>
      </w:r>
      <w:r w:rsidRPr="00BF3BC5">
        <w:rPr>
          <w:rFonts w:ascii="Book Antiqua" w:hAnsi="Book Antiqua"/>
          <w:snapToGrid w:val="0"/>
          <w:color w:val="333333"/>
        </w:rPr>
        <w:lastRenderedPageBreak/>
        <w:t xml:space="preserve">no shock; (5) </w:t>
      </w:r>
      <w:r w:rsidR="000753CC">
        <w:rPr>
          <w:rFonts w:ascii="Book Antiqua" w:hAnsi="Book Antiqua"/>
          <w:snapToGrid w:val="0"/>
          <w:color w:val="333333"/>
        </w:rPr>
        <w:t>p</w:t>
      </w:r>
      <w:r w:rsidRPr="00BF3BC5">
        <w:rPr>
          <w:rFonts w:ascii="Book Antiqua" w:hAnsi="Book Antiqua"/>
          <w:snapToGrid w:val="0"/>
          <w:color w:val="333333"/>
        </w:rPr>
        <w:t xml:space="preserve">atients </w:t>
      </w:r>
      <w:r w:rsidR="000753CC">
        <w:rPr>
          <w:rFonts w:ascii="Book Antiqua" w:hAnsi="Book Antiqua"/>
          <w:snapToGrid w:val="0"/>
          <w:color w:val="333333"/>
        </w:rPr>
        <w:t>not</w:t>
      </w:r>
      <w:r w:rsidRPr="00BF3BC5">
        <w:rPr>
          <w:rFonts w:ascii="Book Antiqua" w:hAnsi="Book Antiqua"/>
          <w:snapToGrid w:val="0"/>
          <w:color w:val="333333"/>
        </w:rPr>
        <w:t xml:space="preserve"> us</w:t>
      </w:r>
      <w:r w:rsidR="000753CC">
        <w:rPr>
          <w:rFonts w:ascii="Book Antiqua" w:hAnsi="Book Antiqua"/>
          <w:snapToGrid w:val="0"/>
          <w:color w:val="333333"/>
        </w:rPr>
        <w:t>ing</w:t>
      </w:r>
      <w:r w:rsidRPr="00BF3BC5">
        <w:rPr>
          <w:rFonts w:ascii="Book Antiqua" w:hAnsi="Book Antiqua"/>
          <w:snapToGrid w:val="0"/>
          <w:color w:val="333333"/>
        </w:rPr>
        <w:t xml:space="preserve"> nephrotoxic drugs currently or recently; and (6) </w:t>
      </w:r>
      <w:r w:rsidR="000753CC">
        <w:rPr>
          <w:rFonts w:ascii="Book Antiqua" w:hAnsi="Book Antiqua"/>
          <w:snapToGrid w:val="0"/>
          <w:color w:val="333333"/>
        </w:rPr>
        <w:t>no</w:t>
      </w:r>
      <w:r w:rsidRPr="00BF3BC5">
        <w:rPr>
          <w:rFonts w:ascii="Book Antiqua" w:hAnsi="Book Antiqua"/>
          <w:snapToGrid w:val="0"/>
          <w:color w:val="333333"/>
        </w:rPr>
        <w:t xml:space="preserve"> signs of renal structural injury: </w:t>
      </w:r>
      <w:r w:rsidR="00285C2F" w:rsidRPr="00BF3BC5">
        <w:rPr>
          <w:rFonts w:ascii="Book Antiqua" w:hAnsi="Book Antiqua"/>
          <w:snapToGrid w:val="0"/>
          <w:color w:val="333333"/>
        </w:rPr>
        <w:t>(</w:t>
      </w:r>
      <w:r w:rsidR="00285C2F" w:rsidRPr="00BF3BC5">
        <w:rPr>
          <w:rFonts w:ascii="Book Antiqua" w:hAnsi="Book Antiqua"/>
          <w:snapToGrid w:val="0"/>
          <w:color w:val="333333"/>
          <w:lang w:eastAsia="zh-CN"/>
        </w:rPr>
        <w:t>a</w:t>
      </w:r>
      <w:r w:rsidR="00285C2F" w:rsidRPr="00BF3BC5">
        <w:rPr>
          <w:rFonts w:ascii="Book Antiqua" w:hAnsi="Book Antiqua"/>
          <w:snapToGrid w:val="0"/>
          <w:color w:val="333333"/>
        </w:rPr>
        <w:t>)</w:t>
      </w:r>
      <w:r w:rsidRPr="00BF3BC5">
        <w:rPr>
          <w:rFonts w:ascii="Book Antiqua" w:hAnsi="Book Antiqua"/>
          <w:snapToGrid w:val="0"/>
          <w:color w:val="333333"/>
        </w:rPr>
        <w:t xml:space="preserve"> </w:t>
      </w:r>
      <w:r w:rsidR="000753CC">
        <w:rPr>
          <w:rFonts w:ascii="Book Antiqua" w:hAnsi="Book Antiqua"/>
          <w:snapToGrid w:val="0"/>
          <w:color w:val="333333"/>
        </w:rPr>
        <w:t>n</w:t>
      </w:r>
      <w:r w:rsidRPr="00BF3BC5">
        <w:rPr>
          <w:rFonts w:ascii="Book Antiqua" w:hAnsi="Book Antiqua"/>
          <w:snapToGrid w:val="0"/>
          <w:color w:val="333333"/>
        </w:rPr>
        <w:t xml:space="preserve">o proteinuria (&lt; 500 mg/d); </w:t>
      </w:r>
      <w:r w:rsidR="00285C2F" w:rsidRPr="00BF3BC5">
        <w:rPr>
          <w:rFonts w:ascii="Book Antiqua" w:hAnsi="Book Antiqua"/>
          <w:snapToGrid w:val="0"/>
          <w:color w:val="333333"/>
        </w:rPr>
        <w:t>(</w:t>
      </w:r>
      <w:r w:rsidR="00285C2F" w:rsidRPr="00BF3BC5">
        <w:rPr>
          <w:rFonts w:ascii="Book Antiqua" w:hAnsi="Book Antiqua"/>
          <w:snapToGrid w:val="0"/>
          <w:color w:val="333333"/>
          <w:lang w:eastAsia="zh-CN"/>
        </w:rPr>
        <w:t>b</w:t>
      </w:r>
      <w:r w:rsidR="00285C2F" w:rsidRPr="00BF3BC5">
        <w:rPr>
          <w:rFonts w:ascii="Book Antiqua" w:hAnsi="Book Antiqua"/>
          <w:snapToGrid w:val="0"/>
          <w:color w:val="333333"/>
        </w:rPr>
        <w:t>)</w:t>
      </w:r>
      <w:r w:rsidRPr="00BF3BC5">
        <w:rPr>
          <w:rFonts w:ascii="Book Antiqua" w:hAnsi="Book Antiqua"/>
          <w:snapToGrid w:val="0"/>
          <w:color w:val="333333"/>
        </w:rPr>
        <w:t xml:space="preserve"> no minor hematuria (&lt; 50 red blood cells per high power field); and </w:t>
      </w:r>
      <w:r w:rsidR="00285C2F" w:rsidRPr="00BF3BC5">
        <w:rPr>
          <w:rFonts w:ascii="Book Antiqua" w:hAnsi="Book Antiqua"/>
          <w:snapToGrid w:val="0"/>
          <w:color w:val="333333"/>
        </w:rPr>
        <w:t>(</w:t>
      </w:r>
      <w:r w:rsidR="00285C2F" w:rsidRPr="00BF3BC5">
        <w:rPr>
          <w:rFonts w:ascii="Book Antiqua" w:hAnsi="Book Antiqua"/>
          <w:snapToGrid w:val="0"/>
          <w:color w:val="333333"/>
          <w:lang w:eastAsia="zh-CN"/>
        </w:rPr>
        <w:t>c</w:t>
      </w:r>
      <w:r w:rsidR="00285C2F" w:rsidRPr="00BF3BC5">
        <w:rPr>
          <w:rFonts w:ascii="Book Antiqua" w:hAnsi="Book Antiqua"/>
          <w:snapToGrid w:val="0"/>
          <w:color w:val="333333"/>
        </w:rPr>
        <w:t>)</w:t>
      </w:r>
      <w:r w:rsidRPr="00BF3BC5">
        <w:rPr>
          <w:rFonts w:ascii="Book Antiqua" w:hAnsi="Book Antiqua"/>
          <w:snapToGrid w:val="0"/>
          <w:color w:val="333333"/>
        </w:rPr>
        <w:t xml:space="preserve"> normal sonography of the kidneys.</w:t>
      </w:r>
    </w:p>
    <w:p w14:paraId="0233744D" w14:textId="66982519" w:rsidR="000753CC"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rPr>
        <w:t>HRS-NAKI</w:t>
      </w:r>
      <w:r w:rsidRPr="00BF3BC5">
        <w:rPr>
          <w:rFonts w:ascii="Book Antiqua" w:hAnsi="Book Antiqua"/>
          <w:snapToGrid w:val="0"/>
          <w:vertAlign w:val="superscript"/>
        </w:rPr>
        <w:t>[38]</w:t>
      </w:r>
      <w:r w:rsidRPr="00BF3BC5">
        <w:rPr>
          <w:rFonts w:ascii="Book Antiqua" w:hAnsi="Book Antiqua"/>
          <w:snapToGrid w:val="0"/>
        </w:rPr>
        <w:t xml:space="preserve"> (including HRS-AKD and HRS-CKD) is diagnosed if: (1) </w:t>
      </w:r>
      <w:r w:rsidR="0036594C">
        <w:rPr>
          <w:rFonts w:ascii="Book Antiqua" w:hAnsi="Book Antiqua"/>
          <w:snapToGrid w:val="0"/>
        </w:rPr>
        <w:t>p</w:t>
      </w:r>
      <w:r w:rsidRPr="00BF3BC5">
        <w:rPr>
          <w:rFonts w:ascii="Book Antiqua" w:hAnsi="Book Antiqua"/>
          <w:snapToGrid w:val="0"/>
        </w:rPr>
        <w:t>atients have cirrhosis with or without ascites; (2) HRS-AKI is excluded; and (3)</w:t>
      </w:r>
      <w:r w:rsidR="009F7A98" w:rsidRPr="00BF3BC5">
        <w:rPr>
          <w:rFonts w:ascii="Book Antiqua" w:hAnsi="Book Antiqua"/>
          <w:snapToGrid w:val="0"/>
        </w:rPr>
        <w:t xml:space="preserve"> </w:t>
      </w:r>
      <w:r w:rsidR="0036594C">
        <w:rPr>
          <w:rFonts w:ascii="Book Antiqua" w:hAnsi="Book Antiqua"/>
          <w:snapToGrid w:val="0"/>
        </w:rPr>
        <w:t>estimated glomerular filtration rate (</w:t>
      </w:r>
      <w:r w:rsidR="009F7A98" w:rsidRPr="00BF3BC5">
        <w:rPr>
          <w:rFonts w:ascii="Book Antiqua" w:hAnsi="Book Antiqua"/>
          <w:snapToGrid w:val="0"/>
        </w:rPr>
        <w:t>eGFR</w:t>
      </w:r>
      <w:r w:rsidR="0036594C">
        <w:rPr>
          <w:rFonts w:ascii="Book Antiqua" w:hAnsi="Book Antiqua"/>
          <w:snapToGrid w:val="0"/>
        </w:rPr>
        <w:t>)</w:t>
      </w:r>
      <w:r w:rsidR="009F7A98" w:rsidRPr="00BF3BC5">
        <w:rPr>
          <w:rFonts w:ascii="Book Antiqua" w:hAnsi="Book Antiqua"/>
          <w:snapToGrid w:val="0"/>
        </w:rPr>
        <w:t xml:space="preserve"> &lt; 60 mL/min/</w:t>
      </w:r>
      <w:r w:rsidRPr="00BF3BC5">
        <w:rPr>
          <w:rFonts w:ascii="Book Antiqua" w:hAnsi="Book Antiqua"/>
          <w:snapToGrid w:val="0"/>
        </w:rPr>
        <w:t>1.73 m</w:t>
      </w:r>
      <w:r w:rsidRPr="00BF3BC5">
        <w:rPr>
          <w:rFonts w:ascii="Book Antiqua" w:hAnsi="Book Antiqua"/>
          <w:snapToGrid w:val="0"/>
          <w:vertAlign w:val="superscript"/>
        </w:rPr>
        <w:t>2</w:t>
      </w:r>
      <w:r w:rsidRPr="00BF3BC5">
        <w:rPr>
          <w:rFonts w:ascii="Book Antiqua" w:hAnsi="Book Antiqua"/>
          <w:snapToGrid w:val="0"/>
        </w:rPr>
        <w:t xml:space="preserve"> in the absence of structural injury or </w:t>
      </w:r>
      <w:proofErr w:type="spellStart"/>
      <w:r w:rsidRPr="00BF3BC5">
        <w:rPr>
          <w:rFonts w:ascii="Book Antiqua" w:hAnsi="Book Antiqua"/>
          <w:snapToGrid w:val="0"/>
        </w:rPr>
        <w:t>Scr</w:t>
      </w:r>
      <w:proofErr w:type="spellEnd"/>
      <w:r w:rsidRPr="00BF3BC5">
        <w:rPr>
          <w:rFonts w:ascii="Book Antiqua" w:hAnsi="Book Antiqua"/>
          <w:snapToGrid w:val="0"/>
        </w:rPr>
        <w:t xml:space="preserve"> increases by &lt; 50% </w:t>
      </w:r>
      <w:r w:rsidRPr="00BF3BC5">
        <w:rPr>
          <w:rFonts w:ascii="Book Antiqua" w:hAnsi="Book Antiqua"/>
          <w:snapToGrid w:val="0"/>
          <w:color w:val="333333"/>
        </w:rPr>
        <w:t xml:space="preserve">from baseline (last available </w:t>
      </w:r>
      <w:proofErr w:type="spellStart"/>
      <w:r w:rsidRPr="00BF3BC5">
        <w:rPr>
          <w:rFonts w:ascii="Book Antiqua" w:hAnsi="Book Antiqua"/>
          <w:snapToGrid w:val="0"/>
          <w:color w:val="333333"/>
        </w:rPr>
        <w:t>Scr</w:t>
      </w:r>
      <w:proofErr w:type="spellEnd"/>
      <w:r w:rsidRPr="00BF3BC5">
        <w:rPr>
          <w:rFonts w:ascii="Book Antiqua" w:hAnsi="Book Antiqua"/>
          <w:snapToGrid w:val="0"/>
          <w:color w:val="333333"/>
        </w:rPr>
        <w:t xml:space="preserve"> within 3 </w:t>
      </w:r>
      <w:proofErr w:type="spellStart"/>
      <w:r w:rsidRPr="00BF3BC5">
        <w:rPr>
          <w:rFonts w:ascii="Book Antiqua" w:hAnsi="Book Antiqua"/>
          <w:snapToGrid w:val="0"/>
          <w:color w:val="333333"/>
        </w:rPr>
        <w:t>mo</w:t>
      </w:r>
      <w:proofErr w:type="spellEnd"/>
      <w:r w:rsidRPr="00BF3BC5">
        <w:rPr>
          <w:rFonts w:ascii="Book Antiqua" w:hAnsi="Book Antiqua"/>
          <w:snapToGrid w:val="0"/>
          <w:color w:val="333333"/>
        </w:rPr>
        <w:t xml:space="preserve"> can be taken as the baseline value)</w:t>
      </w:r>
      <w:r w:rsidRPr="00BF3BC5">
        <w:rPr>
          <w:rFonts w:ascii="Book Antiqua" w:hAnsi="Book Antiqua"/>
          <w:snapToGrid w:val="0"/>
        </w:rPr>
        <w:t>.</w:t>
      </w:r>
    </w:p>
    <w:p w14:paraId="11AC150D" w14:textId="6BB71F2D" w:rsidR="00DC2B08" w:rsidRPr="00BF3BC5" w:rsidRDefault="00DC2B08"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rPr>
        <w:t>CKD is defined as an eGFR level of &lt; 60 m</w:t>
      </w:r>
      <w:r w:rsidR="004658C4" w:rsidRPr="00BF3BC5">
        <w:rPr>
          <w:rFonts w:ascii="Book Antiqua" w:hAnsi="Book Antiqua"/>
          <w:snapToGrid w:val="0"/>
        </w:rPr>
        <w:t>L/min/</w:t>
      </w:r>
      <w:r w:rsidRPr="00BF3BC5">
        <w:rPr>
          <w:rFonts w:ascii="Book Antiqua" w:hAnsi="Book Antiqua"/>
          <w:snapToGrid w:val="0"/>
        </w:rPr>
        <w:t>1.73 m</w:t>
      </w:r>
      <w:r w:rsidRPr="00BF3BC5">
        <w:rPr>
          <w:rFonts w:ascii="Book Antiqua" w:hAnsi="Book Antiqua"/>
          <w:snapToGrid w:val="0"/>
          <w:vertAlign w:val="superscript"/>
        </w:rPr>
        <w:t>2</w:t>
      </w:r>
      <w:r w:rsidRPr="00BF3BC5">
        <w:rPr>
          <w:rFonts w:ascii="Book Antiqua" w:hAnsi="Book Antiqua"/>
          <w:snapToGrid w:val="0"/>
        </w:rPr>
        <w:t xml:space="preserve"> for 3 </w:t>
      </w:r>
      <w:proofErr w:type="spellStart"/>
      <w:r w:rsidRPr="00BF3BC5">
        <w:rPr>
          <w:rFonts w:ascii="Book Antiqua" w:hAnsi="Book Antiqua"/>
          <w:snapToGrid w:val="0"/>
        </w:rPr>
        <w:t>mo</w:t>
      </w:r>
      <w:proofErr w:type="spellEnd"/>
      <w:r w:rsidRPr="00BF3BC5">
        <w:rPr>
          <w:rFonts w:ascii="Book Antiqua" w:hAnsi="Book Antiqua"/>
          <w:snapToGrid w:val="0"/>
        </w:rPr>
        <w:t xml:space="preserve"> regardless of </w:t>
      </w:r>
      <w:r w:rsidR="00AA1C78">
        <w:rPr>
          <w:rFonts w:ascii="Book Antiqua" w:hAnsi="Book Antiqua"/>
          <w:snapToGrid w:val="0"/>
        </w:rPr>
        <w:t xml:space="preserve">the </w:t>
      </w:r>
      <w:r w:rsidRPr="00BF3BC5">
        <w:rPr>
          <w:rFonts w:ascii="Book Antiqua" w:hAnsi="Book Antiqua"/>
          <w:snapToGrid w:val="0"/>
        </w:rPr>
        <w:t xml:space="preserve">structural injury of the kidneys.  </w:t>
      </w:r>
    </w:p>
    <w:p w14:paraId="11B056B6" w14:textId="77777777" w:rsidR="004658C4" w:rsidRPr="00BF3BC5" w:rsidRDefault="004658C4" w:rsidP="00BF3BC5">
      <w:pPr>
        <w:topLinePunct/>
        <w:adjustRightInd w:val="0"/>
        <w:snapToGrid w:val="0"/>
        <w:spacing w:line="360" w:lineRule="auto"/>
        <w:jc w:val="both"/>
        <w:rPr>
          <w:rFonts w:ascii="Book Antiqua" w:hAnsi="Book Antiqua"/>
          <w:snapToGrid w:val="0"/>
          <w:color w:val="333333"/>
          <w:lang w:eastAsia="zh-CN"/>
        </w:rPr>
      </w:pPr>
    </w:p>
    <w:p w14:paraId="34FB466E"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Cirrhotic cardiomyopathy</w:t>
      </w:r>
    </w:p>
    <w:p w14:paraId="26C9BA49" w14:textId="71CE5464" w:rsidR="00DC2B08" w:rsidRPr="00BF3BC5" w:rsidRDefault="00DC2B08"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Cirrhotic cardiomyopathy (CCM) is cardiac dysfunction characterized by suboptimal contractile response to stress and impaired diastolic function in the absence of previous cardiac </w:t>
      </w:r>
      <w:proofErr w:type="gramStart"/>
      <w:r w:rsidRPr="00BF3BC5">
        <w:rPr>
          <w:rFonts w:ascii="Book Antiqua" w:hAnsi="Book Antiqua"/>
          <w:snapToGrid w:val="0"/>
        </w:rPr>
        <w:t>disease</w:t>
      </w:r>
      <w:r w:rsidRPr="00BF3BC5">
        <w:rPr>
          <w:rFonts w:ascii="Book Antiqua" w:hAnsi="Book Antiqua"/>
          <w:snapToGrid w:val="0"/>
          <w:color w:val="333333"/>
        </w:rPr>
        <w:t>s</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39,40]</w:t>
      </w:r>
      <w:r w:rsidRPr="00BF3BC5">
        <w:rPr>
          <w:rFonts w:ascii="Book Antiqua" w:hAnsi="Book Antiqua"/>
          <w:snapToGrid w:val="0"/>
          <w:color w:val="333333"/>
        </w:rPr>
        <w:t xml:space="preserve">. Given that most patients are asymptomatic in the initial stages of CCM, clinical, laboratory, electrocardiographic and imaging evaluations are necessary for early diagnosis. Diagnostic criteria of CCM are as follows: </w:t>
      </w:r>
      <w:r w:rsidR="005561EF" w:rsidRPr="00BF3BC5">
        <w:rPr>
          <w:rFonts w:ascii="Book Antiqua" w:hAnsi="Book Antiqua"/>
          <w:snapToGrid w:val="0"/>
          <w:color w:val="333333"/>
        </w:rPr>
        <w:t>(</w:t>
      </w:r>
      <w:r w:rsidR="005561EF" w:rsidRPr="00BF3BC5">
        <w:rPr>
          <w:rFonts w:ascii="Book Antiqua" w:hAnsi="Book Antiqua"/>
          <w:snapToGrid w:val="0"/>
          <w:color w:val="333333"/>
          <w:lang w:eastAsia="zh-CN"/>
        </w:rPr>
        <w:t>1</w:t>
      </w:r>
      <w:r w:rsidR="005561EF" w:rsidRPr="00BF3BC5">
        <w:rPr>
          <w:rFonts w:ascii="Book Antiqua" w:hAnsi="Book Antiqua"/>
          <w:snapToGrid w:val="0"/>
          <w:color w:val="333333"/>
        </w:rPr>
        <w:t>)</w:t>
      </w:r>
      <w:r w:rsidRPr="00BF3BC5">
        <w:rPr>
          <w:rFonts w:ascii="Book Antiqua" w:hAnsi="Book Antiqua"/>
          <w:snapToGrid w:val="0"/>
          <w:color w:val="333333"/>
        </w:rPr>
        <w:t xml:space="preserve"> </w:t>
      </w:r>
      <w:r w:rsidR="00AA1C78">
        <w:rPr>
          <w:rFonts w:ascii="Book Antiqua" w:hAnsi="Book Antiqua"/>
          <w:snapToGrid w:val="0"/>
          <w:color w:val="333333"/>
        </w:rPr>
        <w:t>s</w:t>
      </w:r>
      <w:r w:rsidRPr="00BF3BC5">
        <w:rPr>
          <w:rFonts w:ascii="Book Antiqua" w:hAnsi="Book Antiqua"/>
          <w:snapToGrid w:val="0"/>
          <w:color w:val="333333"/>
        </w:rPr>
        <w:t>ystolic dysfunction characterized by no increase of cardiac output induced by physical or pharmacological stress</w:t>
      </w:r>
      <w:r w:rsidR="005561EF" w:rsidRPr="00BF3BC5">
        <w:rPr>
          <w:rFonts w:ascii="Book Antiqua" w:hAnsi="Book Antiqua"/>
          <w:snapToGrid w:val="0"/>
          <w:color w:val="333333"/>
          <w:lang w:eastAsia="zh-CN"/>
        </w:rPr>
        <w:t>;</w:t>
      </w:r>
      <w:r w:rsidRPr="00BF3BC5">
        <w:rPr>
          <w:rFonts w:ascii="Book Antiqua" w:hAnsi="Book Antiqua"/>
          <w:snapToGrid w:val="0"/>
          <w:color w:val="333333"/>
        </w:rPr>
        <w:t xml:space="preserve"> </w:t>
      </w:r>
      <w:r w:rsidR="005561EF" w:rsidRPr="00BF3BC5">
        <w:rPr>
          <w:rFonts w:ascii="Book Antiqua" w:hAnsi="Book Antiqua"/>
          <w:snapToGrid w:val="0"/>
          <w:color w:val="333333"/>
        </w:rPr>
        <w:t>(</w:t>
      </w:r>
      <w:r w:rsidR="005561EF" w:rsidRPr="00BF3BC5">
        <w:rPr>
          <w:rFonts w:ascii="Book Antiqua" w:hAnsi="Book Antiqua"/>
          <w:snapToGrid w:val="0"/>
          <w:color w:val="333333"/>
          <w:lang w:eastAsia="zh-CN"/>
        </w:rPr>
        <w:t>2</w:t>
      </w:r>
      <w:r w:rsidR="005561EF" w:rsidRPr="00BF3BC5">
        <w:rPr>
          <w:rFonts w:ascii="Book Antiqua" w:hAnsi="Book Antiqua"/>
          <w:snapToGrid w:val="0"/>
          <w:color w:val="333333"/>
        </w:rPr>
        <w:t>)</w:t>
      </w:r>
      <w:r w:rsidRPr="00BF3BC5">
        <w:rPr>
          <w:rFonts w:ascii="Book Antiqua" w:hAnsi="Book Antiqua"/>
          <w:snapToGrid w:val="0"/>
          <w:color w:val="333333"/>
        </w:rPr>
        <w:t xml:space="preserve"> </w:t>
      </w:r>
      <w:r w:rsidR="00AA1C78">
        <w:rPr>
          <w:rFonts w:ascii="Book Antiqua" w:hAnsi="Book Antiqua"/>
          <w:snapToGrid w:val="0"/>
          <w:color w:val="333333"/>
        </w:rPr>
        <w:t>d</w:t>
      </w:r>
      <w:r w:rsidRPr="00BF3BC5">
        <w:rPr>
          <w:rFonts w:ascii="Book Antiqua" w:hAnsi="Book Antiqua"/>
          <w:snapToGrid w:val="0"/>
          <w:color w:val="333333"/>
        </w:rPr>
        <w:t>iastolic dysfunction</w:t>
      </w:r>
      <w:r w:rsidRPr="00BF3BC5">
        <w:rPr>
          <w:rFonts w:ascii="Book Antiqua" w:hAnsi="Book Antiqua"/>
          <w:snapToGrid w:val="0"/>
          <w:color w:val="333333"/>
          <w:vertAlign w:val="superscript"/>
        </w:rPr>
        <w:t>[41]</w:t>
      </w:r>
      <w:r w:rsidRPr="00BF3BC5">
        <w:rPr>
          <w:rFonts w:ascii="Book Antiqua" w:hAnsi="Book Antiqua"/>
          <w:snapToGrid w:val="0"/>
          <w:color w:val="333333"/>
        </w:rPr>
        <w:t xml:space="preserve">: E/A ratio &lt; 1.0, deceleration time &gt; 200 </w:t>
      </w:r>
      <w:proofErr w:type="spellStart"/>
      <w:r w:rsidRPr="00BF3BC5">
        <w:rPr>
          <w:rFonts w:ascii="Book Antiqua" w:hAnsi="Book Antiqua"/>
          <w:snapToGrid w:val="0"/>
          <w:color w:val="333333"/>
        </w:rPr>
        <w:t>ms</w:t>
      </w:r>
      <w:proofErr w:type="spellEnd"/>
      <w:r w:rsidRPr="00BF3BC5">
        <w:rPr>
          <w:rFonts w:ascii="Book Antiqua" w:hAnsi="Book Antiqua"/>
          <w:snapToGrid w:val="0"/>
          <w:color w:val="333333"/>
        </w:rPr>
        <w:t xml:space="preserve">, and isovolumic relaxation time &gt; 80 </w:t>
      </w:r>
      <w:proofErr w:type="spellStart"/>
      <w:r w:rsidRPr="00BF3BC5">
        <w:rPr>
          <w:rFonts w:ascii="Book Antiqua" w:hAnsi="Book Antiqua"/>
          <w:snapToGrid w:val="0"/>
          <w:color w:val="333333"/>
        </w:rPr>
        <w:t>ms</w:t>
      </w:r>
      <w:proofErr w:type="spellEnd"/>
      <w:r w:rsidR="005561EF" w:rsidRPr="00BF3BC5">
        <w:rPr>
          <w:rFonts w:ascii="Book Antiqua" w:hAnsi="Book Antiqua"/>
          <w:snapToGrid w:val="0"/>
          <w:color w:val="333333"/>
          <w:lang w:eastAsia="zh-CN"/>
        </w:rPr>
        <w:t>;</w:t>
      </w:r>
      <w:r w:rsidRPr="00BF3BC5">
        <w:rPr>
          <w:rFonts w:ascii="Book Antiqua" w:hAnsi="Book Antiqua"/>
          <w:snapToGrid w:val="0"/>
          <w:color w:val="333333"/>
        </w:rPr>
        <w:t xml:space="preserve"> </w:t>
      </w:r>
      <w:r w:rsidR="005561EF" w:rsidRPr="00BF3BC5">
        <w:rPr>
          <w:rFonts w:ascii="Book Antiqua" w:hAnsi="Book Antiqua"/>
          <w:snapToGrid w:val="0"/>
          <w:color w:val="333333"/>
          <w:lang w:eastAsia="zh-CN"/>
        </w:rPr>
        <w:t xml:space="preserve">and </w:t>
      </w:r>
      <w:r w:rsidR="005561EF" w:rsidRPr="00BF3BC5">
        <w:rPr>
          <w:rFonts w:ascii="Book Antiqua" w:hAnsi="Book Antiqua"/>
          <w:snapToGrid w:val="0"/>
          <w:color w:val="333333"/>
        </w:rPr>
        <w:t>(</w:t>
      </w:r>
      <w:r w:rsidR="005561EF" w:rsidRPr="00BF3BC5">
        <w:rPr>
          <w:rFonts w:ascii="Book Antiqua" w:hAnsi="Book Antiqua"/>
          <w:snapToGrid w:val="0"/>
          <w:color w:val="333333"/>
          <w:lang w:eastAsia="zh-CN"/>
        </w:rPr>
        <w:t>3</w:t>
      </w:r>
      <w:r w:rsidR="005561EF" w:rsidRPr="00BF3BC5">
        <w:rPr>
          <w:rFonts w:ascii="Book Antiqua" w:hAnsi="Book Antiqua"/>
          <w:snapToGrid w:val="0"/>
          <w:color w:val="333333"/>
        </w:rPr>
        <w:t>)</w:t>
      </w:r>
      <w:r w:rsidRPr="00BF3BC5">
        <w:rPr>
          <w:rFonts w:ascii="Book Antiqua" w:hAnsi="Book Antiqua"/>
          <w:snapToGrid w:val="0"/>
          <w:color w:val="333333"/>
        </w:rPr>
        <w:t xml:space="preserve"> </w:t>
      </w:r>
      <w:r w:rsidR="00AA1C78">
        <w:rPr>
          <w:rFonts w:ascii="Book Antiqua" w:hAnsi="Book Antiqua"/>
          <w:snapToGrid w:val="0"/>
          <w:color w:val="333333"/>
        </w:rPr>
        <w:t>s</w:t>
      </w:r>
      <w:r w:rsidRPr="00BF3BC5">
        <w:rPr>
          <w:rFonts w:ascii="Book Antiqua" w:hAnsi="Book Antiqua"/>
          <w:snapToGrid w:val="0"/>
          <w:color w:val="333333"/>
        </w:rPr>
        <w:t xml:space="preserve">upporting criteria: </w:t>
      </w:r>
      <w:r w:rsidR="00536A3F" w:rsidRPr="00BF3BC5">
        <w:rPr>
          <w:rFonts w:ascii="Book Antiqua" w:hAnsi="Book Antiqua"/>
          <w:snapToGrid w:val="0"/>
          <w:color w:val="333333"/>
        </w:rPr>
        <w:t>E</w:t>
      </w:r>
      <w:r w:rsidRPr="00BF3BC5">
        <w:rPr>
          <w:rFonts w:ascii="Book Antiqua" w:hAnsi="Book Antiqua"/>
          <w:snapToGrid w:val="0"/>
          <w:color w:val="333333"/>
        </w:rPr>
        <w:t>lectrophysiology abnormality, myocardial chronotropism, QT interval prolongation, no</w:t>
      </w:r>
      <w:r w:rsidR="00AA1C78">
        <w:rPr>
          <w:rFonts w:ascii="Book Antiqua" w:hAnsi="Book Antiqua"/>
          <w:snapToGrid w:val="0"/>
          <w:color w:val="333333"/>
        </w:rPr>
        <w:t>n-</w:t>
      </w:r>
      <w:r w:rsidRPr="00BF3BC5">
        <w:rPr>
          <w:rFonts w:ascii="Book Antiqua" w:hAnsi="Book Antiqua"/>
          <w:snapToGrid w:val="0"/>
          <w:color w:val="333333"/>
        </w:rPr>
        <w:t>synchronous electromechanical systole, left atrial enlargement, myocardial hypertrophy, brain natriuretic peptide and its precursor increased, and troponin increased.</w:t>
      </w:r>
    </w:p>
    <w:p w14:paraId="23FC5192" w14:textId="77777777" w:rsidR="00701669" w:rsidRPr="00BF3BC5" w:rsidRDefault="00701669" w:rsidP="00BF3BC5">
      <w:pPr>
        <w:topLinePunct/>
        <w:adjustRightInd w:val="0"/>
        <w:snapToGrid w:val="0"/>
        <w:spacing w:line="360" w:lineRule="auto"/>
        <w:jc w:val="both"/>
        <w:rPr>
          <w:rFonts w:ascii="Book Antiqua" w:hAnsi="Book Antiqua"/>
          <w:snapToGrid w:val="0"/>
          <w:color w:val="333333"/>
          <w:lang w:eastAsia="zh-CN"/>
        </w:rPr>
      </w:pPr>
    </w:p>
    <w:p w14:paraId="21D219B8"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Hepatopulmonary syndrome</w:t>
      </w:r>
    </w:p>
    <w:p w14:paraId="14316CDB" w14:textId="3C526AA6" w:rsidR="00DC2B08" w:rsidRPr="00BF3BC5" w:rsidRDefault="00DC2B08" w:rsidP="00BF3BC5">
      <w:pPr>
        <w:spacing w:line="360" w:lineRule="auto"/>
        <w:jc w:val="both"/>
        <w:rPr>
          <w:rFonts w:ascii="Book Antiqua" w:hAnsi="Book Antiqua"/>
          <w:snapToGrid w:val="0"/>
          <w:color w:val="333333"/>
        </w:rPr>
      </w:pPr>
      <w:r w:rsidRPr="00BF3BC5">
        <w:rPr>
          <w:rFonts w:ascii="Book Antiqua" w:hAnsi="Book Antiqua"/>
          <w:snapToGrid w:val="0"/>
          <w:color w:val="333333"/>
        </w:rPr>
        <w:t>Diagnostic criteria</w:t>
      </w:r>
      <w:r w:rsidRPr="00BF3BC5" w:rsidDel="00FC3008">
        <w:rPr>
          <w:rFonts w:ascii="Book Antiqua" w:hAnsi="Book Antiqua"/>
          <w:snapToGrid w:val="0"/>
          <w:color w:val="333333"/>
        </w:rPr>
        <w:t xml:space="preserve"> </w:t>
      </w:r>
      <w:r w:rsidRPr="00BF3BC5">
        <w:rPr>
          <w:rFonts w:ascii="Book Antiqua" w:hAnsi="Book Antiqua"/>
          <w:snapToGrid w:val="0"/>
          <w:color w:val="333333"/>
        </w:rPr>
        <w:t xml:space="preserve">of </w:t>
      </w:r>
      <w:r w:rsidR="00AA1C78">
        <w:rPr>
          <w:rFonts w:ascii="Book Antiqua" w:hAnsi="Book Antiqua"/>
          <w:snapToGrid w:val="0"/>
          <w:color w:val="333333"/>
        </w:rPr>
        <w:t>hepatopulmonary syndrome (</w:t>
      </w:r>
      <w:r w:rsidRPr="00BF3BC5">
        <w:rPr>
          <w:rFonts w:ascii="Book Antiqua" w:hAnsi="Book Antiqua"/>
          <w:snapToGrid w:val="0"/>
          <w:color w:val="333333"/>
        </w:rPr>
        <w:t>HPS</w:t>
      </w:r>
      <w:r w:rsidR="00AA1C78">
        <w:rPr>
          <w:rFonts w:ascii="Book Antiqua" w:hAnsi="Book Antiqua"/>
          <w:snapToGrid w:val="0"/>
          <w:color w:val="333333"/>
        </w:rPr>
        <w:t>)</w:t>
      </w:r>
      <w:r w:rsidRPr="00BF3BC5">
        <w:rPr>
          <w:rFonts w:ascii="Book Antiqua" w:hAnsi="Book Antiqua"/>
          <w:snapToGrid w:val="0"/>
          <w:color w:val="333333"/>
        </w:rPr>
        <w:t xml:space="preserve"> are detailed in </w:t>
      </w:r>
      <w:r w:rsidR="00AA1C78">
        <w:rPr>
          <w:rFonts w:ascii="Book Antiqua" w:hAnsi="Book Antiqua"/>
          <w:snapToGrid w:val="0"/>
          <w:color w:val="333333"/>
        </w:rPr>
        <w:t xml:space="preserve">the </w:t>
      </w:r>
      <w:r w:rsidRPr="00BF3BC5">
        <w:rPr>
          <w:rFonts w:ascii="Book Antiqua" w:hAnsi="Book Antiqua"/>
          <w:snapToGrid w:val="0"/>
          <w:color w:val="333333"/>
        </w:rPr>
        <w:t xml:space="preserve">International </w:t>
      </w:r>
      <w:r w:rsidR="00AA1C78">
        <w:rPr>
          <w:rFonts w:ascii="Book Antiqua" w:hAnsi="Book Antiqua"/>
          <w:snapToGrid w:val="0"/>
          <w:color w:val="333333"/>
        </w:rPr>
        <w:t>l</w:t>
      </w:r>
      <w:r w:rsidRPr="00BF3BC5">
        <w:rPr>
          <w:rFonts w:ascii="Book Antiqua" w:hAnsi="Book Antiqua"/>
          <w:snapToGrid w:val="0"/>
          <w:color w:val="333333"/>
        </w:rPr>
        <w:t xml:space="preserve">iver </w:t>
      </w:r>
      <w:r w:rsidR="00AA1C78">
        <w:rPr>
          <w:rFonts w:ascii="Book Antiqua" w:hAnsi="Book Antiqua"/>
          <w:snapToGrid w:val="0"/>
          <w:color w:val="333333"/>
        </w:rPr>
        <w:t>t</w:t>
      </w:r>
      <w:r w:rsidRPr="00BF3BC5">
        <w:rPr>
          <w:rFonts w:ascii="Book Antiqua" w:hAnsi="Book Antiqua"/>
          <w:snapToGrid w:val="0"/>
          <w:color w:val="333333"/>
        </w:rPr>
        <w:t xml:space="preserve">ransplant </w:t>
      </w:r>
      <w:r w:rsidR="00AA1C78">
        <w:rPr>
          <w:rFonts w:ascii="Book Antiqua" w:hAnsi="Book Antiqua"/>
          <w:snapToGrid w:val="0"/>
          <w:color w:val="333333"/>
        </w:rPr>
        <w:t>s</w:t>
      </w:r>
      <w:r w:rsidRPr="00BF3BC5">
        <w:rPr>
          <w:rFonts w:ascii="Book Antiqua" w:hAnsi="Book Antiqua"/>
          <w:snapToGrid w:val="0"/>
          <w:color w:val="333333"/>
        </w:rPr>
        <w:t xml:space="preserve">ociety </w:t>
      </w:r>
      <w:r w:rsidR="00AA1C78">
        <w:rPr>
          <w:rFonts w:ascii="Book Antiqua" w:hAnsi="Book Antiqua"/>
          <w:snapToGrid w:val="0"/>
          <w:color w:val="333333"/>
        </w:rPr>
        <w:t>p</w:t>
      </w:r>
      <w:r w:rsidRPr="00BF3BC5">
        <w:rPr>
          <w:rFonts w:ascii="Book Antiqua" w:hAnsi="Book Antiqua"/>
          <w:snapToGrid w:val="0"/>
          <w:color w:val="333333"/>
        </w:rPr>
        <w:t xml:space="preserve">ractice </w:t>
      </w:r>
      <w:r w:rsidR="00AA1C78">
        <w:rPr>
          <w:rFonts w:ascii="Book Antiqua" w:hAnsi="Book Antiqua"/>
          <w:snapToGrid w:val="0"/>
          <w:color w:val="333333"/>
        </w:rPr>
        <w:t>g</w:t>
      </w:r>
      <w:r w:rsidRPr="00BF3BC5">
        <w:rPr>
          <w:rFonts w:ascii="Book Antiqua" w:hAnsi="Book Antiqua"/>
          <w:snapToGrid w:val="0"/>
          <w:color w:val="333333"/>
        </w:rPr>
        <w:t xml:space="preserve">uidelines: </w:t>
      </w:r>
      <w:r w:rsidR="00481811" w:rsidRPr="00BF3BC5">
        <w:rPr>
          <w:rFonts w:ascii="Book Antiqua" w:hAnsi="Book Antiqua"/>
          <w:snapToGrid w:val="0"/>
          <w:color w:val="333333"/>
        </w:rPr>
        <w:t>D</w:t>
      </w:r>
      <w:r w:rsidRPr="00BF3BC5">
        <w:rPr>
          <w:rFonts w:ascii="Book Antiqua" w:hAnsi="Book Antiqua"/>
          <w:snapToGrid w:val="0"/>
          <w:color w:val="333333"/>
        </w:rPr>
        <w:t xml:space="preserve">iagnosis and management of </w:t>
      </w:r>
      <w:r w:rsidR="00E872E7">
        <w:rPr>
          <w:rFonts w:ascii="Book Antiqua" w:hAnsi="Book Antiqua"/>
          <w:snapToGrid w:val="0"/>
          <w:color w:val="333333"/>
        </w:rPr>
        <w:t>HPS</w:t>
      </w:r>
      <w:r w:rsidRPr="00BF3BC5">
        <w:rPr>
          <w:rFonts w:ascii="Book Antiqua" w:hAnsi="Book Antiqua"/>
          <w:snapToGrid w:val="0"/>
          <w:color w:val="333333"/>
        </w:rPr>
        <w:t xml:space="preserve"> and </w:t>
      </w:r>
      <w:proofErr w:type="spellStart"/>
      <w:r w:rsidRPr="00BF3BC5">
        <w:rPr>
          <w:rFonts w:ascii="Book Antiqua" w:hAnsi="Book Antiqua"/>
          <w:snapToGrid w:val="0"/>
          <w:color w:val="333333"/>
        </w:rPr>
        <w:t>portopulmonary</w:t>
      </w:r>
      <w:proofErr w:type="spellEnd"/>
      <w:r w:rsidRPr="00BF3BC5">
        <w:rPr>
          <w:rFonts w:ascii="Book Antiqua" w:hAnsi="Book Antiqua"/>
          <w:snapToGrid w:val="0"/>
          <w:color w:val="333333"/>
        </w:rPr>
        <w:t xml:space="preserve"> hypertension 2016</w:t>
      </w:r>
      <w:r w:rsidRPr="00BF3BC5">
        <w:rPr>
          <w:rFonts w:ascii="Book Antiqua" w:hAnsi="Book Antiqua"/>
          <w:snapToGrid w:val="0"/>
          <w:color w:val="333333"/>
          <w:vertAlign w:val="superscript"/>
        </w:rPr>
        <w:t>[42]</w:t>
      </w:r>
      <w:r w:rsidRPr="00BF3BC5">
        <w:rPr>
          <w:rFonts w:ascii="Book Antiqua" w:hAnsi="Book Antiqua"/>
          <w:snapToGrid w:val="0"/>
          <w:color w:val="333333"/>
        </w:rPr>
        <w:t>.</w:t>
      </w:r>
    </w:p>
    <w:p w14:paraId="4729CC33" w14:textId="77777777" w:rsidR="001F16D2" w:rsidRPr="00BF3BC5" w:rsidRDefault="001F16D2" w:rsidP="00BF3BC5">
      <w:pPr>
        <w:topLinePunct/>
        <w:adjustRightInd w:val="0"/>
        <w:snapToGrid w:val="0"/>
        <w:spacing w:line="360" w:lineRule="auto"/>
        <w:jc w:val="both"/>
        <w:rPr>
          <w:rFonts w:ascii="Book Antiqua" w:hAnsi="Book Antiqua"/>
          <w:snapToGrid w:val="0"/>
          <w:color w:val="333333"/>
          <w:lang w:eastAsia="zh-CN"/>
        </w:rPr>
      </w:pPr>
    </w:p>
    <w:p w14:paraId="298B94AC"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lastRenderedPageBreak/>
        <w:t xml:space="preserve">Other complications of cirrhosis </w:t>
      </w:r>
    </w:p>
    <w:p w14:paraId="6AD363A6" w14:textId="40D238EC" w:rsidR="00DC2B08" w:rsidRPr="00BF3BC5" w:rsidRDefault="00DC2B08" w:rsidP="00BF3BC5">
      <w:pPr>
        <w:topLinePunct/>
        <w:adjustRightInd w:val="0"/>
        <w:snapToGrid w:val="0"/>
        <w:spacing w:line="360" w:lineRule="auto"/>
        <w:jc w:val="both"/>
        <w:rPr>
          <w:rFonts w:ascii="Book Antiqua" w:hAnsi="Book Antiqua"/>
          <w:snapToGrid w:val="0"/>
          <w:color w:val="333333"/>
          <w:lang w:eastAsia="zh-CN"/>
        </w:rPr>
      </w:pPr>
      <w:r w:rsidRPr="00BF3BC5">
        <w:rPr>
          <w:rFonts w:ascii="Book Antiqua" w:hAnsi="Book Antiqua"/>
          <w:snapToGrid w:val="0"/>
          <w:color w:val="333333"/>
        </w:rPr>
        <w:t>Other complications of cirrhosis include portal vein thrombosis (PVT) which</w:t>
      </w:r>
      <w:r w:rsidRPr="00BF3BC5" w:rsidDel="0024310F">
        <w:rPr>
          <w:rFonts w:ascii="Book Antiqua" w:hAnsi="Book Antiqua"/>
          <w:snapToGrid w:val="0"/>
          <w:color w:val="333333"/>
        </w:rPr>
        <w:t xml:space="preserve"> </w:t>
      </w:r>
      <w:r w:rsidRPr="00BF3BC5">
        <w:rPr>
          <w:rFonts w:ascii="Book Antiqua" w:hAnsi="Book Antiqua"/>
          <w:snapToGrid w:val="0"/>
          <w:color w:val="333333"/>
        </w:rPr>
        <w:t xml:space="preserve">can be classified into acute and chronic </w:t>
      </w:r>
      <w:proofErr w:type="gramStart"/>
      <w:r w:rsidRPr="00BF3BC5">
        <w:rPr>
          <w:rFonts w:ascii="Book Antiqua" w:hAnsi="Book Antiqua"/>
          <w:snapToGrid w:val="0"/>
          <w:color w:val="333333"/>
        </w:rPr>
        <w:t>PVT</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43-45]</w:t>
      </w:r>
      <w:r w:rsidRPr="00BF3BC5">
        <w:rPr>
          <w:rFonts w:ascii="Book Antiqua" w:hAnsi="Book Antiqua"/>
          <w:snapToGrid w:val="0"/>
        </w:rPr>
        <w:t xml:space="preserve">, </w:t>
      </w:r>
      <w:r w:rsidRPr="00BF3BC5">
        <w:rPr>
          <w:rFonts w:ascii="Book Antiqua" w:hAnsi="Book Antiqua"/>
          <w:snapToGrid w:val="0"/>
          <w:color w:val="333333"/>
        </w:rPr>
        <w:t>primary liver cancer</w:t>
      </w:r>
      <w:r w:rsidRPr="00BF3BC5">
        <w:rPr>
          <w:rFonts w:ascii="Book Antiqua" w:hAnsi="Book Antiqua"/>
          <w:snapToGrid w:val="0"/>
          <w:color w:val="333333"/>
          <w:vertAlign w:val="superscript"/>
        </w:rPr>
        <w:t>[46]</w:t>
      </w:r>
      <w:r w:rsidRPr="00BF3BC5">
        <w:rPr>
          <w:rFonts w:ascii="Book Antiqua" w:hAnsi="Book Antiqua"/>
          <w:snapToGrid w:val="0"/>
          <w:color w:val="333333"/>
        </w:rPr>
        <w:t>, hepatic osteopathy</w:t>
      </w:r>
      <w:r w:rsidRPr="00BF3BC5">
        <w:rPr>
          <w:rFonts w:ascii="Book Antiqua" w:hAnsi="Book Antiqua"/>
          <w:snapToGrid w:val="0"/>
          <w:color w:val="333333"/>
          <w:vertAlign w:val="superscript"/>
        </w:rPr>
        <w:t>[47]</w:t>
      </w:r>
      <w:r w:rsidRPr="00BF3BC5">
        <w:rPr>
          <w:rFonts w:ascii="Book Antiqua" w:hAnsi="Book Antiqua"/>
          <w:snapToGrid w:val="0"/>
          <w:color w:val="333333"/>
        </w:rPr>
        <w:t xml:space="preserve"> and cirrhotic amyotrophy</w:t>
      </w:r>
      <w:r w:rsidRPr="00BF3BC5">
        <w:rPr>
          <w:rFonts w:ascii="Book Antiqua" w:hAnsi="Book Antiqua"/>
          <w:snapToGrid w:val="0"/>
          <w:color w:val="333333"/>
          <w:vertAlign w:val="superscript"/>
        </w:rPr>
        <w:t>[48,49]</w:t>
      </w:r>
      <w:r w:rsidRPr="00BF3BC5">
        <w:rPr>
          <w:rFonts w:ascii="Book Antiqua" w:hAnsi="Book Antiqua"/>
          <w:snapToGrid w:val="0"/>
          <w:color w:val="333333"/>
        </w:rPr>
        <w:t>.</w:t>
      </w:r>
    </w:p>
    <w:p w14:paraId="4AA2B6FD" w14:textId="77777777" w:rsidR="00864D12" w:rsidRPr="00BF3BC5" w:rsidRDefault="00864D12" w:rsidP="00BF3BC5">
      <w:pPr>
        <w:topLinePunct/>
        <w:adjustRightInd w:val="0"/>
        <w:snapToGrid w:val="0"/>
        <w:spacing w:line="360" w:lineRule="auto"/>
        <w:jc w:val="both"/>
        <w:rPr>
          <w:rFonts w:ascii="Book Antiqua" w:hAnsi="Book Antiqua"/>
          <w:snapToGrid w:val="0"/>
          <w:color w:val="333333"/>
          <w:lang w:eastAsia="zh-CN"/>
        </w:rPr>
      </w:pPr>
    </w:p>
    <w:p w14:paraId="5F52E019" w14:textId="19F2D79B"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Recommendation 4:</w:t>
      </w:r>
      <w:r w:rsidRPr="00BF3BC5">
        <w:rPr>
          <w:rFonts w:ascii="Book Antiqua" w:hAnsi="Book Antiqua"/>
          <w:bCs/>
          <w:snapToGrid w:val="0"/>
          <w:color w:val="333333"/>
        </w:rPr>
        <w:t xml:space="preserve"> AKI diagnosis: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within 48 h after admission increases by ≥ 26.5 </w:t>
      </w:r>
      <w:proofErr w:type="spellStart"/>
      <w:r w:rsidRPr="00BF3BC5">
        <w:rPr>
          <w:rFonts w:ascii="Book Antiqua" w:hAnsi="Book Antiqua"/>
          <w:bCs/>
          <w:snapToGrid w:val="0"/>
          <w:color w:val="333333"/>
        </w:rPr>
        <w:t>μmol</w:t>
      </w:r>
      <w:proofErr w:type="spellEnd"/>
      <w:r w:rsidRPr="00BF3BC5">
        <w:rPr>
          <w:rFonts w:ascii="Book Antiqua" w:hAnsi="Book Antiqua"/>
          <w:bCs/>
          <w:snapToGrid w:val="0"/>
          <w:color w:val="333333"/>
        </w:rPr>
        <w:t>/L (0.3 mg/d</w:t>
      </w:r>
      <w:r w:rsidR="00474D94" w:rsidRPr="00BF3BC5">
        <w:rPr>
          <w:rFonts w:ascii="Book Antiqua" w:hAnsi="Book Antiqua"/>
          <w:bCs/>
          <w:snapToGrid w:val="0"/>
          <w:color w:val="333333"/>
        </w:rPr>
        <w:t>L</w:t>
      </w:r>
      <w:r w:rsidRPr="00BF3BC5">
        <w:rPr>
          <w:rFonts w:ascii="Book Antiqua" w:hAnsi="Book Antiqua"/>
          <w:bCs/>
          <w:snapToGrid w:val="0"/>
          <w:color w:val="333333"/>
        </w:rPr>
        <w:t xml:space="preserve">) from baseline, or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within 7 d increases by ≥ 50% than las</w:t>
      </w:r>
      <w:r w:rsidR="008D2D71">
        <w:rPr>
          <w:rFonts w:ascii="Book Antiqua" w:hAnsi="Book Antiqua"/>
          <w:bCs/>
          <w:snapToGrid w:val="0"/>
          <w:color w:val="333333"/>
        </w:rPr>
        <w:t>t</w:t>
      </w:r>
      <w:r w:rsidRPr="00BF3BC5">
        <w:rPr>
          <w:rFonts w:ascii="Book Antiqua" w:hAnsi="Book Antiqua"/>
          <w:bCs/>
          <w:snapToGrid w:val="0"/>
          <w:color w:val="333333"/>
        </w:rPr>
        <w:t xml:space="preserve"> available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within 3 </w:t>
      </w:r>
      <w:proofErr w:type="spellStart"/>
      <w:r w:rsidRPr="00BF3BC5">
        <w:rPr>
          <w:rFonts w:ascii="Book Antiqua" w:hAnsi="Book Antiqua"/>
          <w:bCs/>
          <w:snapToGrid w:val="0"/>
          <w:color w:val="333333"/>
        </w:rPr>
        <w:t>mo</w:t>
      </w:r>
      <w:proofErr w:type="spellEnd"/>
      <w:r w:rsidRPr="00BF3BC5">
        <w:rPr>
          <w:rFonts w:ascii="Book Antiqua" w:hAnsi="Book Antiqua"/>
          <w:bCs/>
          <w:snapToGrid w:val="0"/>
          <w:color w:val="333333"/>
        </w:rPr>
        <w:t xml:space="preserve"> or from the baseline value (B, 1). CKD diagnosis: </w:t>
      </w:r>
      <w:r w:rsidR="008D2D71">
        <w:rPr>
          <w:rFonts w:ascii="Book Antiqua" w:hAnsi="Book Antiqua"/>
          <w:bCs/>
          <w:snapToGrid w:val="0"/>
          <w:color w:val="333333"/>
        </w:rPr>
        <w:t>r</w:t>
      </w:r>
      <w:r w:rsidRPr="00BF3BC5">
        <w:rPr>
          <w:rFonts w:ascii="Book Antiqua" w:hAnsi="Book Antiqua"/>
          <w:bCs/>
          <w:snapToGrid w:val="0"/>
          <w:color w:val="333333"/>
        </w:rPr>
        <w:t>egardless of structural injury of the kidneys, eGFR &lt; 60 m</w:t>
      </w:r>
      <w:r w:rsidR="00DD7B4A" w:rsidRPr="00BF3BC5">
        <w:rPr>
          <w:rFonts w:ascii="Book Antiqua" w:hAnsi="Book Antiqua"/>
          <w:bCs/>
          <w:snapToGrid w:val="0"/>
          <w:color w:val="333333"/>
        </w:rPr>
        <w:t>L</w:t>
      </w:r>
      <w:r w:rsidRPr="00BF3BC5">
        <w:rPr>
          <w:rFonts w:ascii="Book Antiqua" w:hAnsi="Book Antiqua"/>
          <w:bCs/>
          <w:snapToGrid w:val="0"/>
          <w:color w:val="333333"/>
        </w:rPr>
        <w:t>/min</w:t>
      </w:r>
      <w:r w:rsidR="00DD7B4A" w:rsidRPr="00BF3BC5">
        <w:rPr>
          <w:rFonts w:ascii="Book Antiqua" w:hAnsi="Book Antiqua"/>
          <w:bCs/>
          <w:snapToGrid w:val="0"/>
        </w:rPr>
        <w:t>/</w:t>
      </w:r>
      <w:r w:rsidRPr="00BF3BC5">
        <w:rPr>
          <w:rFonts w:ascii="Book Antiqua" w:hAnsi="Book Antiqua"/>
          <w:bCs/>
          <w:snapToGrid w:val="0"/>
        </w:rPr>
        <w:t>1.73 m</w:t>
      </w:r>
      <w:r w:rsidRPr="00BF3BC5">
        <w:rPr>
          <w:rFonts w:ascii="Book Antiqua" w:hAnsi="Book Antiqua"/>
          <w:bCs/>
          <w:snapToGrid w:val="0"/>
          <w:vertAlign w:val="superscript"/>
        </w:rPr>
        <w:t>2</w:t>
      </w:r>
      <w:r w:rsidRPr="00BF3BC5">
        <w:rPr>
          <w:rFonts w:ascii="Book Antiqua" w:hAnsi="Book Antiqua"/>
          <w:bCs/>
          <w:snapToGrid w:val="0"/>
          <w:color w:val="333333"/>
        </w:rPr>
        <w:t xml:space="preserve"> lasts </w:t>
      </w:r>
      <w:r w:rsidR="008D2D71">
        <w:rPr>
          <w:rFonts w:ascii="Book Antiqua" w:hAnsi="Book Antiqua"/>
          <w:bCs/>
          <w:snapToGrid w:val="0"/>
          <w:color w:val="333333"/>
        </w:rPr>
        <w:t>longer than</w:t>
      </w:r>
      <w:r w:rsidRPr="00BF3BC5">
        <w:rPr>
          <w:rFonts w:ascii="Book Antiqua" w:hAnsi="Book Antiqua"/>
          <w:bCs/>
          <w:snapToGrid w:val="0"/>
          <w:color w:val="333333"/>
        </w:rPr>
        <w:t xml:space="preserve"> 3 </w:t>
      </w:r>
      <w:proofErr w:type="spellStart"/>
      <w:r w:rsidRPr="00BF3BC5">
        <w:rPr>
          <w:rFonts w:ascii="Book Antiqua" w:hAnsi="Book Antiqua"/>
          <w:bCs/>
          <w:snapToGrid w:val="0"/>
          <w:color w:val="333333"/>
        </w:rPr>
        <w:t>mo</w:t>
      </w:r>
      <w:proofErr w:type="spellEnd"/>
      <w:r w:rsidRPr="00BF3BC5">
        <w:rPr>
          <w:rFonts w:ascii="Book Antiqua" w:hAnsi="Book Antiqua"/>
          <w:bCs/>
          <w:snapToGrid w:val="0"/>
          <w:color w:val="333333"/>
        </w:rPr>
        <w:t>, and patients have refractory ascites (B, 1).</w:t>
      </w:r>
    </w:p>
    <w:p w14:paraId="096C1745"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12C57308" w14:textId="4B148B0E"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 xml:space="preserve">Recommendation 5: </w:t>
      </w:r>
      <w:r w:rsidRPr="00BF3BC5">
        <w:rPr>
          <w:rFonts w:ascii="Book Antiqua" w:hAnsi="Book Antiqua"/>
          <w:bCs/>
          <w:snapToGrid w:val="0"/>
          <w:color w:val="333333"/>
        </w:rPr>
        <w:t xml:space="preserve">HRS-AKI diagnosis: (1) </w:t>
      </w:r>
      <w:r w:rsidR="008D2D71">
        <w:rPr>
          <w:rFonts w:ascii="Book Antiqua" w:hAnsi="Book Antiqua"/>
          <w:bCs/>
          <w:snapToGrid w:val="0"/>
          <w:color w:val="333333"/>
        </w:rPr>
        <w:t>c</w:t>
      </w:r>
      <w:r w:rsidRPr="00BF3BC5">
        <w:rPr>
          <w:rFonts w:ascii="Book Antiqua" w:hAnsi="Book Antiqua"/>
          <w:bCs/>
          <w:snapToGrid w:val="0"/>
          <w:color w:val="333333"/>
        </w:rPr>
        <w:t xml:space="preserve">irrhosis and ascites; (2) AKI; (3) </w:t>
      </w:r>
      <w:r w:rsidR="008D2D71">
        <w:rPr>
          <w:rFonts w:ascii="Book Antiqua" w:hAnsi="Book Antiqua"/>
          <w:bCs/>
          <w:snapToGrid w:val="0"/>
          <w:color w:val="333333"/>
        </w:rPr>
        <w:t>n</w:t>
      </w:r>
      <w:r w:rsidRPr="00BF3BC5">
        <w:rPr>
          <w:rFonts w:ascii="Book Antiqua" w:hAnsi="Book Antiqua"/>
          <w:bCs/>
          <w:snapToGrid w:val="0"/>
          <w:color w:val="333333"/>
        </w:rPr>
        <w:t xml:space="preserve">o response after discontinuing diuretics and supplementing </w:t>
      </w:r>
      <w:r w:rsidR="00BC371E">
        <w:rPr>
          <w:rFonts w:ascii="Book Antiqua" w:hAnsi="Book Antiqua"/>
          <w:bCs/>
          <w:snapToGrid w:val="0"/>
          <w:color w:val="333333"/>
        </w:rPr>
        <w:t>ALB</w:t>
      </w:r>
      <w:r w:rsidR="00BC371E" w:rsidRPr="00BF3BC5">
        <w:rPr>
          <w:rFonts w:ascii="Book Antiqua" w:hAnsi="Book Antiqua"/>
          <w:bCs/>
          <w:snapToGrid w:val="0"/>
          <w:color w:val="333333"/>
        </w:rPr>
        <w:t xml:space="preserve"> </w:t>
      </w:r>
      <w:r w:rsidRPr="00BF3BC5">
        <w:rPr>
          <w:rFonts w:ascii="Book Antiqua" w:hAnsi="Book Antiqua"/>
          <w:bCs/>
          <w:snapToGrid w:val="0"/>
          <w:color w:val="333333"/>
        </w:rPr>
        <w:t xml:space="preserve">(20-40 g/d) and expanding the blood volume for 48 h; (4) </w:t>
      </w:r>
      <w:r w:rsidR="008D2D71">
        <w:rPr>
          <w:rFonts w:ascii="Book Antiqua" w:hAnsi="Book Antiqua"/>
          <w:bCs/>
          <w:snapToGrid w:val="0"/>
          <w:color w:val="333333"/>
        </w:rPr>
        <w:t>n</w:t>
      </w:r>
      <w:r w:rsidRPr="00BF3BC5">
        <w:rPr>
          <w:rFonts w:ascii="Book Antiqua" w:hAnsi="Book Antiqua"/>
          <w:bCs/>
          <w:snapToGrid w:val="0"/>
          <w:color w:val="333333"/>
        </w:rPr>
        <w:t xml:space="preserve">o shock; (5) </w:t>
      </w:r>
      <w:r w:rsidR="008D2D71">
        <w:rPr>
          <w:rFonts w:ascii="Book Antiqua" w:hAnsi="Book Antiqua"/>
          <w:bCs/>
          <w:snapToGrid w:val="0"/>
          <w:color w:val="333333"/>
        </w:rPr>
        <w:t>n</w:t>
      </w:r>
      <w:r w:rsidRPr="00BF3BC5">
        <w:rPr>
          <w:rFonts w:ascii="Book Antiqua" w:hAnsi="Book Antiqua"/>
          <w:bCs/>
          <w:snapToGrid w:val="0"/>
          <w:color w:val="333333"/>
        </w:rPr>
        <w:t xml:space="preserve">o use of nephrotoxic drugs currently or recently; </w:t>
      </w:r>
      <w:r w:rsidR="00CE7AB4" w:rsidRPr="00BF3BC5">
        <w:rPr>
          <w:rFonts w:ascii="Book Antiqua" w:hAnsi="Book Antiqua"/>
          <w:bCs/>
          <w:snapToGrid w:val="0"/>
          <w:color w:val="333333"/>
          <w:lang w:eastAsia="zh-CN"/>
        </w:rPr>
        <w:t xml:space="preserve">and </w:t>
      </w:r>
      <w:r w:rsidRPr="00BF3BC5">
        <w:rPr>
          <w:rFonts w:ascii="Book Antiqua" w:hAnsi="Book Antiqua"/>
          <w:bCs/>
          <w:snapToGrid w:val="0"/>
          <w:color w:val="333333"/>
        </w:rPr>
        <w:t xml:space="preserve">(6) </w:t>
      </w:r>
      <w:r w:rsidR="008D2D71">
        <w:rPr>
          <w:rFonts w:ascii="Book Antiqua" w:hAnsi="Book Antiqua"/>
          <w:bCs/>
          <w:snapToGrid w:val="0"/>
          <w:color w:val="333333"/>
        </w:rPr>
        <w:t>n</w:t>
      </w:r>
      <w:r w:rsidRPr="00BF3BC5">
        <w:rPr>
          <w:rFonts w:ascii="Book Antiqua" w:hAnsi="Book Antiqua"/>
          <w:bCs/>
          <w:snapToGrid w:val="0"/>
          <w:color w:val="333333"/>
        </w:rPr>
        <w:t>o evidence of structural injury of the kidneys (A, 1).</w:t>
      </w:r>
    </w:p>
    <w:p w14:paraId="3BDABFE4"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52005A54" w14:textId="6E277CC9" w:rsidR="00DC2B08" w:rsidRPr="00BF3BC5" w:rsidRDefault="00DC2B08" w:rsidP="00BF3BC5">
      <w:pPr>
        <w:topLinePunct/>
        <w:adjustRightInd w:val="0"/>
        <w:snapToGrid w:val="0"/>
        <w:spacing w:line="360" w:lineRule="auto"/>
        <w:jc w:val="both"/>
        <w:rPr>
          <w:rFonts w:ascii="Book Antiqua" w:hAnsi="Book Antiqua"/>
          <w:bCs/>
          <w:snapToGrid w:val="0"/>
          <w:lang w:eastAsia="zh-CN"/>
        </w:rPr>
      </w:pPr>
      <w:r w:rsidRPr="00BF3BC5">
        <w:rPr>
          <w:rFonts w:ascii="Book Antiqua" w:hAnsi="Book Antiqua"/>
          <w:b/>
          <w:bCs/>
          <w:snapToGrid w:val="0"/>
        </w:rPr>
        <w:t>Recommendation 6:</w:t>
      </w:r>
      <w:r w:rsidRPr="00BF3BC5">
        <w:rPr>
          <w:rFonts w:ascii="Book Antiqua" w:hAnsi="Book Antiqua"/>
          <w:bCs/>
          <w:snapToGrid w:val="0"/>
        </w:rPr>
        <w:t xml:space="preserve"> Diagnosis of HRS-NAKI: (1) </w:t>
      </w:r>
      <w:r w:rsidR="008D2D71">
        <w:rPr>
          <w:rFonts w:ascii="Book Antiqua" w:hAnsi="Book Antiqua"/>
          <w:bCs/>
          <w:snapToGrid w:val="0"/>
        </w:rPr>
        <w:t>c</w:t>
      </w:r>
      <w:r w:rsidRPr="00BF3BC5">
        <w:rPr>
          <w:rFonts w:ascii="Book Antiqua" w:hAnsi="Book Antiqua"/>
          <w:bCs/>
          <w:snapToGrid w:val="0"/>
        </w:rPr>
        <w:t xml:space="preserve">irrhosis with or without ascites; </w:t>
      </w:r>
      <w:r w:rsidRPr="00BF3BC5">
        <w:rPr>
          <w:rFonts w:ascii="Book Antiqua" w:hAnsi="Book Antiqua"/>
          <w:bCs/>
          <w:snapToGrid w:val="0"/>
          <w:color w:val="333333"/>
        </w:rPr>
        <w:t>(2) HRS-AKI is exclude</w:t>
      </w:r>
      <w:r w:rsidR="00713EA0" w:rsidRPr="00BF3BC5">
        <w:rPr>
          <w:rFonts w:ascii="Book Antiqua" w:hAnsi="Book Antiqua"/>
          <w:bCs/>
          <w:snapToGrid w:val="0"/>
          <w:color w:val="333333"/>
        </w:rPr>
        <w:t>d; and (3) eGFR &lt; 60 mL/min/</w:t>
      </w:r>
      <w:r w:rsidRPr="00BF3BC5">
        <w:rPr>
          <w:rFonts w:ascii="Book Antiqua" w:hAnsi="Book Antiqua"/>
          <w:bCs/>
          <w:snapToGrid w:val="0"/>
          <w:color w:val="333333"/>
        </w:rPr>
        <w:t>1.73 m</w:t>
      </w:r>
      <w:r w:rsidRPr="00BF3BC5">
        <w:rPr>
          <w:rFonts w:ascii="Book Antiqua" w:hAnsi="Book Antiqua"/>
          <w:bCs/>
          <w:snapToGrid w:val="0"/>
          <w:color w:val="333333"/>
          <w:vertAlign w:val="superscript"/>
        </w:rPr>
        <w:t>2</w:t>
      </w:r>
      <w:r w:rsidRPr="00BF3BC5">
        <w:rPr>
          <w:rFonts w:ascii="Book Antiqua" w:hAnsi="Book Antiqua"/>
          <w:bCs/>
          <w:snapToGrid w:val="0"/>
          <w:color w:val="333333"/>
        </w:rPr>
        <w:t xml:space="preserve"> in the absence of structural injury or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increases by &lt; 50% from baseline (last available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within 3 </w:t>
      </w:r>
      <w:proofErr w:type="spellStart"/>
      <w:r w:rsidRPr="00BF3BC5">
        <w:rPr>
          <w:rFonts w:ascii="Book Antiqua" w:hAnsi="Book Antiqua"/>
          <w:bCs/>
          <w:snapToGrid w:val="0"/>
          <w:color w:val="333333"/>
        </w:rPr>
        <w:t>mo</w:t>
      </w:r>
      <w:proofErr w:type="spellEnd"/>
      <w:r w:rsidRPr="00BF3BC5">
        <w:rPr>
          <w:rFonts w:ascii="Book Antiqua" w:hAnsi="Book Antiqua"/>
          <w:bCs/>
          <w:snapToGrid w:val="0"/>
          <w:color w:val="333333"/>
        </w:rPr>
        <w:t xml:space="preserve"> can be taken as the baseline value)</w:t>
      </w:r>
      <w:r w:rsidRPr="00BF3BC5">
        <w:rPr>
          <w:rFonts w:ascii="Book Antiqua" w:hAnsi="Book Antiqua"/>
          <w:bCs/>
          <w:snapToGrid w:val="0"/>
        </w:rPr>
        <w:t xml:space="preserve"> (C, 1)</w:t>
      </w:r>
      <w:r w:rsidR="00864D12" w:rsidRPr="00BF3BC5">
        <w:rPr>
          <w:rFonts w:ascii="Book Antiqua" w:hAnsi="Book Antiqua"/>
          <w:bCs/>
          <w:snapToGrid w:val="0"/>
          <w:lang w:eastAsia="zh-CN"/>
        </w:rPr>
        <w:t>.</w:t>
      </w:r>
    </w:p>
    <w:p w14:paraId="729633CF"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074E909A" w14:textId="77777777"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 xml:space="preserve">Recommendation 7: </w:t>
      </w:r>
      <w:r w:rsidRPr="00BF3BC5">
        <w:rPr>
          <w:rFonts w:ascii="Book Antiqua" w:hAnsi="Book Antiqua"/>
          <w:bCs/>
          <w:snapToGrid w:val="0"/>
          <w:color w:val="333333"/>
        </w:rPr>
        <w:t>The incidence of abnormal electrophysiology in patients with cirrhosis is high, and screening and monitoring of cirrhotic card</w:t>
      </w:r>
      <w:r w:rsidR="00864D12" w:rsidRPr="00BF3BC5">
        <w:rPr>
          <w:rFonts w:ascii="Book Antiqua" w:hAnsi="Book Antiqua"/>
          <w:bCs/>
          <w:snapToGrid w:val="0"/>
          <w:color w:val="333333"/>
        </w:rPr>
        <w:t>iomyopathy should be emphasized</w:t>
      </w:r>
      <w:r w:rsidRPr="00BF3BC5">
        <w:rPr>
          <w:rFonts w:ascii="Book Antiqua" w:hAnsi="Book Antiqua"/>
          <w:bCs/>
          <w:snapToGrid w:val="0"/>
          <w:color w:val="333333"/>
        </w:rPr>
        <w:t xml:space="preserve"> (C, 1).</w:t>
      </w:r>
    </w:p>
    <w:p w14:paraId="6C0E15EC"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736BDE7D" w14:textId="77777777"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 xml:space="preserve">Recommendation 8: </w:t>
      </w:r>
      <w:r w:rsidRPr="00BF3BC5">
        <w:rPr>
          <w:rFonts w:ascii="Book Antiqua" w:hAnsi="Book Antiqua"/>
          <w:bCs/>
          <w:snapToGrid w:val="0"/>
          <w:color w:val="333333"/>
        </w:rPr>
        <w:t>PVT includes acute and chronic PVT</w:t>
      </w:r>
      <w:r w:rsidR="00864D12" w:rsidRPr="00BF3BC5">
        <w:rPr>
          <w:rFonts w:ascii="Book Antiqua" w:hAnsi="Book Antiqua"/>
          <w:bCs/>
          <w:snapToGrid w:val="0"/>
          <w:color w:val="333333"/>
          <w:lang w:eastAsia="zh-CN"/>
        </w:rPr>
        <w:t xml:space="preserve"> </w:t>
      </w:r>
      <w:r w:rsidRPr="00BF3BC5">
        <w:rPr>
          <w:rFonts w:ascii="Book Antiqua" w:hAnsi="Book Antiqua"/>
          <w:bCs/>
          <w:snapToGrid w:val="0"/>
          <w:color w:val="333333"/>
        </w:rPr>
        <w:t>(B, 1).</w:t>
      </w:r>
    </w:p>
    <w:p w14:paraId="0C436703"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10D38C79" w14:textId="089DF32E"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 xml:space="preserve">Recommendation 9: </w:t>
      </w:r>
      <w:r w:rsidRPr="00BF3BC5">
        <w:rPr>
          <w:rFonts w:ascii="Book Antiqua" w:hAnsi="Book Antiqua"/>
          <w:bCs/>
          <w:snapToGrid w:val="0"/>
          <w:color w:val="333333"/>
        </w:rPr>
        <w:t>Once cirrhosis is diagnosed, it is necessary to closely screen liver cancer (B, 1)</w:t>
      </w:r>
      <w:r w:rsidR="00FD3ECF" w:rsidRPr="00BF3BC5">
        <w:rPr>
          <w:rFonts w:ascii="Book Antiqua" w:hAnsi="Book Antiqua"/>
          <w:bCs/>
          <w:snapToGrid w:val="0"/>
          <w:color w:val="333333"/>
          <w:lang w:eastAsia="zh-CN"/>
        </w:rPr>
        <w:t xml:space="preserve"> </w:t>
      </w:r>
      <w:r w:rsidRPr="00BF3BC5">
        <w:rPr>
          <w:rFonts w:ascii="Book Antiqua" w:hAnsi="Book Antiqua"/>
          <w:bCs/>
          <w:snapToGrid w:val="0"/>
          <w:color w:val="333333"/>
        </w:rPr>
        <w:t xml:space="preserve">by sonography and AFP test every 3-6 </w:t>
      </w:r>
      <w:proofErr w:type="spellStart"/>
      <w:r w:rsidRPr="00BF3BC5">
        <w:rPr>
          <w:rFonts w:ascii="Book Antiqua" w:hAnsi="Book Antiqua"/>
          <w:bCs/>
          <w:snapToGrid w:val="0"/>
          <w:color w:val="333333"/>
        </w:rPr>
        <w:t>mo</w:t>
      </w:r>
      <w:proofErr w:type="spellEnd"/>
      <w:r w:rsidRPr="00BF3BC5">
        <w:rPr>
          <w:rFonts w:ascii="Book Antiqua" w:hAnsi="Book Antiqua"/>
          <w:bCs/>
          <w:snapToGrid w:val="0"/>
          <w:color w:val="333333"/>
        </w:rPr>
        <w:t xml:space="preserve"> (C, 1).</w:t>
      </w:r>
    </w:p>
    <w:p w14:paraId="1EC0C225"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63E4C428" w14:textId="2E86EA94" w:rsidR="00A77B3E" w:rsidRPr="00BF3BC5" w:rsidRDefault="00DC2B08" w:rsidP="00BF3BC5">
      <w:pPr>
        <w:spacing w:line="360" w:lineRule="auto"/>
        <w:jc w:val="both"/>
        <w:rPr>
          <w:rFonts w:ascii="Book Antiqua" w:hAnsi="Book Antiqua"/>
          <w:bCs/>
          <w:snapToGrid w:val="0"/>
          <w:color w:val="333333"/>
          <w:lang w:eastAsia="zh-CN"/>
        </w:rPr>
      </w:pPr>
      <w:r w:rsidRPr="00BF3BC5">
        <w:rPr>
          <w:rFonts w:ascii="Book Antiqua" w:hAnsi="Book Antiqua"/>
          <w:b/>
          <w:bCs/>
          <w:snapToGrid w:val="0"/>
        </w:rPr>
        <w:t xml:space="preserve">Recommendation 10: </w:t>
      </w:r>
      <w:r w:rsidRPr="00BF3BC5">
        <w:rPr>
          <w:rFonts w:ascii="Book Antiqua" w:hAnsi="Book Antiqua"/>
          <w:bCs/>
          <w:snapToGrid w:val="0"/>
        </w:rPr>
        <w:t xml:space="preserve">Cirrhotic osteoporosis is positively correlated </w:t>
      </w:r>
      <w:r w:rsidR="00465C05">
        <w:rPr>
          <w:rFonts w:ascii="Book Antiqua" w:hAnsi="Book Antiqua"/>
          <w:bCs/>
          <w:snapToGrid w:val="0"/>
        </w:rPr>
        <w:t>with</w:t>
      </w:r>
      <w:r w:rsidR="00465C05" w:rsidRPr="00BF3BC5">
        <w:rPr>
          <w:rFonts w:ascii="Book Antiqua" w:hAnsi="Book Antiqua"/>
          <w:bCs/>
          <w:snapToGrid w:val="0"/>
        </w:rPr>
        <w:t xml:space="preserve"> </w:t>
      </w:r>
      <w:r w:rsidRPr="00BF3BC5">
        <w:rPr>
          <w:rFonts w:ascii="Book Antiqua" w:hAnsi="Book Antiqua"/>
          <w:bCs/>
          <w:snapToGrid w:val="0"/>
        </w:rPr>
        <w:t>the severity of liver disease. Bone density should be monitored in patients who are newly diagnosed with PBC or cirrhosis and in those after liver transplantation. Moreover, bone density should also be monitored in patients with a history of fragility fracture, postmenopausal women and those who use glucocorticoid</w:t>
      </w:r>
      <w:r w:rsidR="00864D12" w:rsidRPr="00BF3BC5">
        <w:rPr>
          <w:rFonts w:ascii="Book Antiqua" w:hAnsi="Book Antiqua"/>
          <w:bCs/>
          <w:snapToGrid w:val="0"/>
        </w:rPr>
        <w:t xml:space="preserve">s in the long term (&gt; 3 </w:t>
      </w:r>
      <w:proofErr w:type="spellStart"/>
      <w:r w:rsidR="00864D12" w:rsidRPr="00BF3BC5">
        <w:rPr>
          <w:rFonts w:ascii="Book Antiqua" w:hAnsi="Book Antiqua"/>
          <w:bCs/>
          <w:snapToGrid w:val="0"/>
        </w:rPr>
        <w:t>mo</w:t>
      </w:r>
      <w:proofErr w:type="spellEnd"/>
      <w:r w:rsidR="00864D12" w:rsidRPr="00BF3BC5">
        <w:rPr>
          <w:rFonts w:ascii="Book Antiqua" w:hAnsi="Book Antiqua"/>
          <w:bCs/>
          <w:snapToGrid w:val="0"/>
        </w:rPr>
        <w:t>)</w:t>
      </w:r>
      <w:r w:rsidRPr="00BF3BC5">
        <w:rPr>
          <w:rFonts w:ascii="Book Antiqua" w:hAnsi="Book Antiqua"/>
          <w:bCs/>
          <w:snapToGrid w:val="0"/>
        </w:rPr>
        <w:t xml:space="preserve"> </w:t>
      </w:r>
      <w:r w:rsidRPr="00BF3BC5">
        <w:rPr>
          <w:rFonts w:ascii="Book Antiqua" w:hAnsi="Book Antiqua"/>
          <w:bCs/>
          <w:snapToGrid w:val="0"/>
          <w:color w:val="333333"/>
        </w:rPr>
        <w:t>(B, 2).</w:t>
      </w:r>
    </w:p>
    <w:p w14:paraId="5A460DA5" w14:textId="77777777" w:rsidR="00DC2B08" w:rsidRPr="00BF3BC5" w:rsidRDefault="00DC2B08" w:rsidP="00BF3BC5">
      <w:pPr>
        <w:spacing w:line="360" w:lineRule="auto"/>
        <w:jc w:val="both"/>
        <w:rPr>
          <w:rFonts w:ascii="Book Antiqua" w:hAnsi="Book Antiqua"/>
          <w:lang w:eastAsia="zh-CN"/>
        </w:rPr>
      </w:pPr>
    </w:p>
    <w:p w14:paraId="4C8647F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Treatment of cirrhosis</w:t>
      </w:r>
    </w:p>
    <w:p w14:paraId="56846E9B" w14:textId="08E1F275" w:rsidR="00A77B3E" w:rsidRPr="00BF3BC5" w:rsidRDefault="00465C05" w:rsidP="00BF3BC5">
      <w:pPr>
        <w:spacing w:line="360" w:lineRule="auto"/>
        <w:jc w:val="both"/>
        <w:rPr>
          <w:rFonts w:ascii="Book Antiqua" w:hAnsi="Book Antiqua"/>
        </w:rPr>
      </w:pPr>
      <w:r>
        <w:rPr>
          <w:rFonts w:ascii="Book Antiqua" w:eastAsia="Book Antiqua" w:hAnsi="Book Antiqua" w:cs="Book Antiqua"/>
          <w:color w:val="000000"/>
        </w:rPr>
        <w:t>When</w:t>
      </w:r>
      <w:r w:rsidRPr="00BF3BC5">
        <w:rPr>
          <w:rFonts w:ascii="Book Antiqua" w:eastAsia="Book Antiqua" w:hAnsi="Book Antiqua" w:cs="Book Antiqua"/>
          <w:color w:val="000000"/>
        </w:rPr>
        <w:t xml:space="preserve"> </w:t>
      </w:r>
      <w:r w:rsidR="006F7496" w:rsidRPr="00BF3BC5">
        <w:rPr>
          <w:rFonts w:ascii="Book Antiqua" w:eastAsia="Book Antiqua" w:hAnsi="Book Antiqua" w:cs="Book Antiqua"/>
          <w:color w:val="000000"/>
        </w:rPr>
        <w:t xml:space="preserve">patients are diagnosed with cirrhosis, comprehensive treatments should be commenced as soon as possible. If feasible, etiological treatment should be started immediately. Anti-inflammation and anti-hepatic fibrosis therapy are options for those who present persistent inflammation and/or fibrosis but are not suitable for or do not respond to etiological treatment. Prevention and treatment of complications play an important role in extending lifespan and improving life quality of patients with cirrhosis. </w:t>
      </w:r>
    </w:p>
    <w:p w14:paraId="319404E7" w14:textId="77777777" w:rsidR="000E5F0F" w:rsidRPr="00BF3BC5" w:rsidRDefault="000E5F0F" w:rsidP="00BF3BC5">
      <w:pPr>
        <w:spacing w:line="360" w:lineRule="auto"/>
        <w:jc w:val="both"/>
        <w:rPr>
          <w:rFonts w:ascii="Book Antiqua" w:hAnsi="Book Antiqua" w:cs="Book Antiqua"/>
          <w:color w:val="000000"/>
          <w:lang w:eastAsia="zh-CN"/>
        </w:rPr>
      </w:pPr>
    </w:p>
    <w:p w14:paraId="168CEE88" w14:textId="77777777" w:rsidR="00A77B3E" w:rsidRPr="00BF3BC5" w:rsidRDefault="006F7496" w:rsidP="00BF3BC5">
      <w:pPr>
        <w:spacing w:line="360" w:lineRule="auto"/>
        <w:jc w:val="both"/>
        <w:rPr>
          <w:rFonts w:ascii="Book Antiqua" w:hAnsi="Book Antiqua"/>
          <w:b/>
          <w:i/>
        </w:rPr>
      </w:pPr>
      <w:r w:rsidRPr="00BF3BC5">
        <w:rPr>
          <w:rFonts w:ascii="Book Antiqua" w:eastAsia="Book Antiqua" w:hAnsi="Book Antiqua" w:cs="Book Antiqua"/>
          <w:b/>
          <w:i/>
          <w:color w:val="000000"/>
        </w:rPr>
        <w:t>Etiological treatment</w:t>
      </w:r>
    </w:p>
    <w:p w14:paraId="37A79E5D" w14:textId="5F1F18F1"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 xml:space="preserve">Etiological treatment is key for the treatment of cirrhosis whenever feasible. Detailed recommendations can be found in relevant Chinese </w:t>
      </w:r>
      <w:proofErr w:type="gramStart"/>
      <w:r w:rsidRPr="00BF3BC5">
        <w:rPr>
          <w:rFonts w:ascii="Book Antiqua" w:eastAsia="Book Antiqua" w:hAnsi="Book Antiqua" w:cs="Book Antiqua"/>
          <w:color w:val="000000"/>
        </w:rPr>
        <w:t>guidelines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50-53]</w:t>
      </w:r>
      <w:r w:rsidRPr="00BF3BC5">
        <w:rPr>
          <w:rFonts w:ascii="Book Antiqua" w:eastAsia="Book Antiqua" w:hAnsi="Book Antiqua" w:cs="Book Antiqua"/>
          <w:color w:val="000000"/>
        </w:rPr>
        <w:t xml:space="preserve"> and Consensus</w:t>
      </w:r>
      <w:r w:rsidRPr="00BF3BC5">
        <w:rPr>
          <w:rFonts w:ascii="Book Antiqua" w:eastAsia="Book Antiqua" w:hAnsi="Book Antiqua" w:cs="Book Antiqua"/>
          <w:color w:val="000000"/>
          <w:vertAlign w:val="superscript"/>
        </w:rPr>
        <w:t>[54-56]</w:t>
      </w:r>
      <w:r w:rsidRPr="00BF3BC5">
        <w:rPr>
          <w:rFonts w:ascii="Book Antiqua" w:eastAsia="Book Antiqua" w:hAnsi="Book Antiqua" w:cs="Book Antiqua"/>
          <w:color w:val="000000"/>
        </w:rPr>
        <w:t xml:space="preserve">. In terms of immunoglobulin G4-associated cholangitis, immunosuppressant, interventional therapies or surgical intervention may be </w:t>
      </w:r>
      <w:proofErr w:type="gramStart"/>
      <w:r w:rsidRPr="00BF3BC5">
        <w:rPr>
          <w:rFonts w:ascii="Book Antiqua" w:eastAsia="Book Antiqua" w:hAnsi="Book Antiqua" w:cs="Book Antiqua"/>
          <w:color w:val="000000"/>
        </w:rPr>
        <w:t>indicated</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57]</w:t>
      </w:r>
      <w:r w:rsidRPr="00BF3BC5">
        <w:rPr>
          <w:rFonts w:ascii="Book Antiqua" w:eastAsia="Book Antiqua" w:hAnsi="Book Antiqua" w:cs="Book Antiqua"/>
          <w:color w:val="000000"/>
        </w:rPr>
        <w:t>.</w:t>
      </w:r>
    </w:p>
    <w:p w14:paraId="1E08ED03" w14:textId="470CB65C" w:rsidR="00465C05"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D-penicillamine and </w:t>
      </w:r>
      <w:proofErr w:type="spellStart"/>
      <w:r w:rsidRPr="00BF3BC5">
        <w:rPr>
          <w:rFonts w:ascii="Book Antiqua" w:eastAsia="Book Antiqua" w:hAnsi="Book Antiqua" w:cs="Book Antiqua"/>
          <w:color w:val="000000"/>
        </w:rPr>
        <w:t>trientine</w:t>
      </w:r>
      <w:proofErr w:type="spellEnd"/>
      <w:r w:rsidRPr="00BF3BC5">
        <w:rPr>
          <w:rFonts w:ascii="Book Antiqua" w:eastAsia="Book Antiqua" w:hAnsi="Book Antiqua" w:cs="Book Antiqua"/>
          <w:color w:val="000000"/>
        </w:rPr>
        <w:t xml:space="preserve"> is indicated in cirrhosis patients due to Wilson</w:t>
      </w:r>
      <w:r w:rsidR="00680A34" w:rsidRPr="00BF3BC5">
        <w:rPr>
          <w:rFonts w:ascii="Book Antiqua" w:hAnsi="Book Antiqua" w:cs="Book Antiqua"/>
          <w:color w:val="000000"/>
          <w:lang w:eastAsia="zh-CN"/>
        </w:rPr>
        <w:t>’</w:t>
      </w:r>
      <w:r w:rsidRPr="00BF3BC5">
        <w:rPr>
          <w:rFonts w:ascii="Book Antiqua" w:eastAsia="Book Antiqua" w:hAnsi="Book Antiqua" w:cs="Book Antiqua"/>
          <w:color w:val="000000"/>
        </w:rPr>
        <w:t>s disease. In addition, these patients should avoid the intake of copper-rich foods. Oral zinc formulations (</w:t>
      </w:r>
      <w:r w:rsidRPr="00BF3BC5">
        <w:rPr>
          <w:rFonts w:ascii="Book Antiqua" w:eastAsia="Book Antiqua" w:hAnsi="Book Antiqua" w:cs="Book Antiqua"/>
          <w:i/>
          <w:color w:val="000000"/>
        </w:rPr>
        <w:t>e.g.</w:t>
      </w:r>
      <w:r w:rsidRPr="00BF3BC5">
        <w:rPr>
          <w:rFonts w:ascii="Book Antiqua" w:eastAsia="Book Antiqua" w:hAnsi="Book Antiqua" w:cs="Book Antiqua"/>
          <w:color w:val="000000"/>
        </w:rPr>
        <w:t xml:space="preserve">, zinc acetate, zinc gluconate) are recommended to reduce copper </w:t>
      </w:r>
      <w:proofErr w:type="gramStart"/>
      <w:r w:rsidRPr="00BF3BC5">
        <w:rPr>
          <w:rFonts w:ascii="Book Antiqua" w:eastAsia="Book Antiqua" w:hAnsi="Book Antiqua" w:cs="Book Antiqua"/>
          <w:color w:val="000000"/>
        </w:rPr>
        <w:t>absorption</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58,59]</w:t>
      </w:r>
      <w:r w:rsidRPr="00BF3BC5">
        <w:rPr>
          <w:rFonts w:ascii="Book Antiqua" w:eastAsia="Book Antiqua" w:hAnsi="Book Antiqua" w:cs="Book Antiqua"/>
          <w:color w:val="000000"/>
        </w:rPr>
        <w:t>.</w:t>
      </w:r>
    </w:p>
    <w:p w14:paraId="64D86932" w14:textId="5B778E38" w:rsidR="00465C05"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For cirrhosis patients due to hemochromatosis, it</w:t>
      </w:r>
      <w:r w:rsidR="00465C05">
        <w:rPr>
          <w:rFonts w:ascii="Book Antiqua" w:eastAsia="Book Antiqua" w:hAnsi="Book Antiqua" w:cs="Book Antiqua"/>
          <w:color w:val="000000"/>
        </w:rPr>
        <w:t xml:space="preserve"> is </w:t>
      </w:r>
      <w:r w:rsidRPr="00BF3BC5">
        <w:rPr>
          <w:rFonts w:ascii="Book Antiqua" w:eastAsia="Book Antiqua" w:hAnsi="Book Antiqua" w:cs="Book Antiqua"/>
          <w:color w:val="000000"/>
        </w:rPr>
        <w:t>necessary to restrict the intake of iron-rich food and prohibit the transfusion of red blood cells. Other options include therapeutic venesection and iron chelators (</w:t>
      </w:r>
      <w:r w:rsidRPr="00BF3BC5">
        <w:rPr>
          <w:rFonts w:ascii="Book Antiqua" w:eastAsia="Book Antiqua" w:hAnsi="Book Antiqua" w:cs="Book Antiqua"/>
          <w:i/>
          <w:color w:val="000000"/>
        </w:rPr>
        <w:t>e.g.</w:t>
      </w:r>
      <w:r w:rsidRPr="00BF3BC5">
        <w:rPr>
          <w:rFonts w:ascii="Book Antiqua" w:eastAsia="Book Antiqua" w:hAnsi="Book Antiqua" w:cs="Book Antiqua"/>
          <w:color w:val="000000"/>
        </w:rPr>
        <w:t xml:space="preserve">, deferoxamine or </w:t>
      </w:r>
      <w:proofErr w:type="spellStart"/>
      <w:proofErr w:type="gramStart"/>
      <w:r w:rsidRPr="00BF3BC5">
        <w:rPr>
          <w:rFonts w:ascii="Book Antiqua" w:eastAsia="Book Antiqua" w:hAnsi="Book Antiqua" w:cs="Book Antiqua"/>
          <w:color w:val="000000"/>
        </w:rPr>
        <w:t>deferasirox</w:t>
      </w:r>
      <w:proofErr w:type="spellEnd"/>
      <w:r w:rsidRPr="00BF3BC5">
        <w:rPr>
          <w:rFonts w:ascii="Book Antiqua" w:eastAsia="Book Antiqua" w:hAnsi="Book Antiqua" w:cs="Book Antiqua"/>
          <w:color w:val="000000"/>
        </w:rPr>
        <w:t>)</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60]</w:t>
      </w:r>
      <w:r w:rsidRPr="00BF3BC5">
        <w:rPr>
          <w:rFonts w:ascii="Book Antiqua" w:eastAsia="Book Antiqua" w:hAnsi="Book Antiqua" w:cs="Book Antiqua"/>
          <w:color w:val="000000"/>
        </w:rPr>
        <w:t>.</w:t>
      </w:r>
    </w:p>
    <w:p w14:paraId="3ABAF6BC" w14:textId="1497EB6A" w:rsidR="00A77B3E"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Treatment of drug-induced cirrhosis is detailed in </w:t>
      </w:r>
      <w:r w:rsidR="00465C05">
        <w:rPr>
          <w:rFonts w:ascii="Book Antiqua" w:eastAsia="Book Antiqua" w:hAnsi="Book Antiqua" w:cs="Book Antiqua"/>
          <w:color w:val="000000"/>
        </w:rPr>
        <w:t>d</w:t>
      </w:r>
      <w:r w:rsidRPr="00BF3BC5">
        <w:rPr>
          <w:rFonts w:ascii="Book Antiqua" w:eastAsia="Book Antiqua" w:hAnsi="Book Antiqua" w:cs="Book Antiqua"/>
          <w:color w:val="000000"/>
        </w:rPr>
        <w:t>iagnosis and treatment guideline</w:t>
      </w:r>
      <w:r w:rsidR="00206C0D" w:rsidRPr="00BF3BC5">
        <w:rPr>
          <w:rFonts w:ascii="Book Antiqua" w:eastAsia="Book Antiqua" w:hAnsi="Book Antiqua" w:cs="Book Antiqua"/>
          <w:color w:val="000000"/>
          <w:lang w:eastAsia="zh-CN"/>
        </w:rPr>
        <w:t>s</w:t>
      </w:r>
      <w:r w:rsidRPr="00BF3BC5">
        <w:rPr>
          <w:rFonts w:ascii="Book Antiqua" w:eastAsia="Book Antiqua" w:hAnsi="Book Antiqua" w:cs="Book Antiqua"/>
          <w:color w:val="000000"/>
        </w:rPr>
        <w:t xml:space="preserve"> on drug-induced liver </w:t>
      </w:r>
      <w:proofErr w:type="gramStart"/>
      <w:r w:rsidRPr="00BF3BC5">
        <w:rPr>
          <w:rFonts w:ascii="Book Antiqua" w:eastAsia="Book Antiqua" w:hAnsi="Book Antiqua" w:cs="Book Antiqua"/>
          <w:color w:val="000000"/>
        </w:rPr>
        <w:t>injury</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61]</w:t>
      </w:r>
      <w:r w:rsidRPr="00BF3BC5">
        <w:rPr>
          <w:rFonts w:ascii="Book Antiqua" w:eastAsia="Book Antiqua" w:hAnsi="Book Antiqua" w:cs="Book Antiqua"/>
          <w:color w:val="000000"/>
        </w:rPr>
        <w:t>.</w:t>
      </w:r>
    </w:p>
    <w:p w14:paraId="31985B25" w14:textId="77777777" w:rsidR="000029F3" w:rsidRPr="00BF3BC5" w:rsidRDefault="000029F3" w:rsidP="00BF3BC5">
      <w:pPr>
        <w:spacing w:line="360" w:lineRule="auto"/>
        <w:jc w:val="both"/>
        <w:rPr>
          <w:rFonts w:ascii="Book Antiqua" w:hAnsi="Book Antiqua" w:cs="Book Antiqua"/>
          <w:color w:val="000000"/>
          <w:lang w:eastAsia="zh-CN"/>
        </w:rPr>
      </w:pPr>
    </w:p>
    <w:p w14:paraId="3CED73E8" w14:textId="77777777" w:rsidR="00A77B3E" w:rsidRPr="00BF3BC5" w:rsidRDefault="006F7496" w:rsidP="00BF3BC5">
      <w:pPr>
        <w:spacing w:line="360" w:lineRule="auto"/>
        <w:jc w:val="both"/>
        <w:rPr>
          <w:rFonts w:ascii="Book Antiqua" w:hAnsi="Book Antiqua"/>
          <w:b/>
          <w:i/>
        </w:rPr>
      </w:pPr>
      <w:r w:rsidRPr="00BF3BC5">
        <w:rPr>
          <w:rFonts w:ascii="Book Antiqua" w:eastAsia="Book Antiqua" w:hAnsi="Book Antiqua" w:cs="Book Antiqua"/>
          <w:b/>
          <w:i/>
          <w:color w:val="000000"/>
        </w:rPr>
        <w:t>Anti-inflammation and anti-hepatic fibrosis therapy</w:t>
      </w:r>
    </w:p>
    <w:p w14:paraId="7C84607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 xml:space="preserve">Anti-inflammation and anti-hepatic fibrosis therapy are indicated when patients present persistent inflammation and/or fibrosis but are not suitable for or do not respond to etiological treatment. The most commonly used anti-inflammation drugs include </w:t>
      </w:r>
      <w:proofErr w:type="spellStart"/>
      <w:r w:rsidRPr="00BF3BC5">
        <w:rPr>
          <w:rFonts w:ascii="Book Antiqua" w:eastAsia="Book Antiqua" w:hAnsi="Book Antiqua" w:cs="Book Antiqua"/>
          <w:color w:val="000000"/>
        </w:rPr>
        <w:t>glycyrrhizic</w:t>
      </w:r>
      <w:proofErr w:type="spellEnd"/>
      <w:r w:rsidRPr="00BF3BC5">
        <w:rPr>
          <w:rFonts w:ascii="Book Antiqua" w:eastAsia="Book Antiqua" w:hAnsi="Book Antiqua" w:cs="Book Antiqua"/>
          <w:color w:val="000000"/>
        </w:rPr>
        <w:t xml:space="preserve"> acid preparation, bicyclol, polyene phosphatidyl choline, silymarin, ademetionine and reduced </w:t>
      </w:r>
      <w:proofErr w:type="gramStart"/>
      <w:r w:rsidRPr="00BF3BC5">
        <w:rPr>
          <w:rFonts w:ascii="Book Antiqua" w:eastAsia="Book Antiqua" w:hAnsi="Book Antiqua" w:cs="Book Antiqua"/>
          <w:color w:val="000000"/>
        </w:rPr>
        <w:t>glutathione</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62]</w:t>
      </w:r>
      <w:r w:rsidRPr="00BF3BC5">
        <w:rPr>
          <w:rFonts w:ascii="Book Antiqua" w:eastAsia="Book Antiqua" w:hAnsi="Book Antiqua" w:cs="Book Antiqua"/>
          <w:color w:val="000000"/>
        </w:rPr>
        <w:t xml:space="preserve">. Anti-fibrosis medicines include </w:t>
      </w:r>
      <w:proofErr w:type="spellStart"/>
      <w:r w:rsidRPr="00BF3BC5">
        <w:rPr>
          <w:rFonts w:ascii="Book Antiqua" w:eastAsia="Book Antiqua" w:hAnsi="Book Antiqua" w:cs="Book Antiqua"/>
          <w:color w:val="000000"/>
        </w:rPr>
        <w:t>Anluohuaxian</w:t>
      </w:r>
      <w:proofErr w:type="spellEnd"/>
      <w:r w:rsidRPr="00BF3BC5">
        <w:rPr>
          <w:rFonts w:ascii="Book Antiqua" w:eastAsia="Book Antiqua" w:hAnsi="Book Antiqua" w:cs="Book Antiqua"/>
          <w:color w:val="000000"/>
        </w:rPr>
        <w:t xml:space="preserve"> capsule, </w:t>
      </w:r>
      <w:proofErr w:type="spellStart"/>
      <w:r w:rsidRPr="00BF3BC5">
        <w:rPr>
          <w:rFonts w:ascii="Book Antiqua" w:eastAsia="Book Antiqua" w:hAnsi="Book Antiqua" w:cs="Book Antiqua"/>
          <w:color w:val="000000"/>
        </w:rPr>
        <w:t>Fuzheng</w:t>
      </w:r>
      <w:proofErr w:type="spellEnd"/>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huayu</w:t>
      </w:r>
      <w:proofErr w:type="spellEnd"/>
      <w:r w:rsidRPr="00BF3BC5">
        <w:rPr>
          <w:rFonts w:ascii="Book Antiqua" w:eastAsia="Book Antiqua" w:hAnsi="Book Antiqua" w:cs="Book Antiqua"/>
          <w:color w:val="000000"/>
        </w:rPr>
        <w:t xml:space="preserve"> capsule, and compound </w:t>
      </w:r>
      <w:proofErr w:type="spellStart"/>
      <w:r w:rsidRPr="00BF3BC5">
        <w:rPr>
          <w:rFonts w:ascii="Book Antiqua" w:eastAsia="Book Antiqua" w:hAnsi="Book Antiqua" w:cs="Book Antiqua"/>
          <w:color w:val="000000"/>
        </w:rPr>
        <w:t>Biejiaruangan</w:t>
      </w:r>
      <w:proofErr w:type="spellEnd"/>
      <w:r w:rsidRPr="00BF3BC5">
        <w:rPr>
          <w:rFonts w:ascii="Book Antiqua" w:eastAsia="Book Antiqua" w:hAnsi="Book Antiqua" w:cs="Book Antiqua"/>
          <w:color w:val="000000"/>
        </w:rPr>
        <w:t xml:space="preserve"> </w:t>
      </w:r>
      <w:proofErr w:type="gramStart"/>
      <w:r w:rsidRPr="00BF3BC5">
        <w:rPr>
          <w:rFonts w:ascii="Book Antiqua" w:eastAsia="Book Antiqua" w:hAnsi="Book Antiqua" w:cs="Book Antiqua"/>
          <w:color w:val="000000"/>
        </w:rPr>
        <w:t>tablet</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63-66]</w:t>
      </w:r>
      <w:r w:rsidRPr="00BF3BC5">
        <w:rPr>
          <w:rFonts w:ascii="Book Antiqua" w:eastAsia="Book Antiqua" w:hAnsi="Book Antiqua" w:cs="Book Antiqua"/>
          <w:color w:val="000000"/>
        </w:rPr>
        <w:t>.</w:t>
      </w:r>
    </w:p>
    <w:p w14:paraId="7D75EFF3" w14:textId="77777777" w:rsidR="00B941CF" w:rsidRPr="00BF3BC5" w:rsidRDefault="00B941CF" w:rsidP="00BF3BC5">
      <w:pPr>
        <w:spacing w:line="360" w:lineRule="auto"/>
        <w:jc w:val="both"/>
        <w:rPr>
          <w:rFonts w:ascii="Book Antiqua" w:hAnsi="Book Antiqua" w:cs="Book Antiqua"/>
          <w:color w:val="000000"/>
          <w:lang w:eastAsia="zh-CN"/>
        </w:rPr>
      </w:pPr>
    </w:p>
    <w:p w14:paraId="30832FFE" w14:textId="77777777" w:rsidR="00A77B3E" w:rsidRPr="00BF3BC5" w:rsidRDefault="006F7496" w:rsidP="00BF3BC5">
      <w:pPr>
        <w:spacing w:line="360" w:lineRule="auto"/>
        <w:jc w:val="both"/>
        <w:rPr>
          <w:rFonts w:ascii="Book Antiqua" w:hAnsi="Book Antiqua"/>
          <w:b/>
          <w:i/>
        </w:rPr>
      </w:pPr>
      <w:r w:rsidRPr="00BF3BC5">
        <w:rPr>
          <w:rFonts w:ascii="Book Antiqua" w:eastAsia="Book Antiqua" w:hAnsi="Book Antiqua" w:cs="Book Antiqua"/>
          <w:b/>
          <w:i/>
          <w:color w:val="000000"/>
        </w:rPr>
        <w:t>Prevention and treatment of complications</w:t>
      </w:r>
    </w:p>
    <w:p w14:paraId="33D500B6" w14:textId="232EF8A8"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Ascites</w:t>
      </w:r>
      <w:r w:rsidR="00454A41" w:rsidRPr="00BF3BC5">
        <w:rPr>
          <w:rFonts w:ascii="Book Antiqua" w:hAnsi="Book Antiqua" w:cs="Book Antiqua"/>
          <w:b/>
          <w:color w:val="000000"/>
          <w:lang w:eastAsia="zh-CN"/>
        </w:rPr>
        <w:t>:</w:t>
      </w:r>
      <w:r w:rsidRPr="00BF3BC5">
        <w:rPr>
          <w:rFonts w:ascii="Book Antiqua" w:eastAsia="Book Antiqua" w:hAnsi="Book Antiqua" w:cs="Book Antiqua"/>
          <w:color w:val="000000"/>
        </w:rPr>
        <w:t xml:space="preserve"> Refer to the Chinese guidelines on the management of ascites and its related complications in </w:t>
      </w:r>
      <w:proofErr w:type="gramStart"/>
      <w:r w:rsidRPr="00BF3BC5">
        <w:rPr>
          <w:rFonts w:ascii="Book Antiqua" w:eastAsia="Book Antiqua" w:hAnsi="Book Antiqua" w:cs="Book Antiqua"/>
          <w:color w:val="000000"/>
        </w:rPr>
        <w:t>cirrhosis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w:t>
      </w:r>
      <w:r w:rsidRPr="00BF3BC5">
        <w:rPr>
          <w:rFonts w:ascii="Book Antiqua" w:eastAsia="Book Antiqua" w:hAnsi="Book Antiqua" w:cs="Book Antiqua"/>
          <w:color w:val="000000"/>
        </w:rPr>
        <w:t xml:space="preserve">. Combination of diuretics, </w:t>
      </w:r>
      <w:r w:rsidR="00BC371E">
        <w:rPr>
          <w:rFonts w:ascii="Book Antiqua" w:eastAsia="Book Antiqua" w:hAnsi="Book Antiqua" w:cs="Book Antiqua"/>
          <w:color w:val="000000"/>
        </w:rPr>
        <w:t>ALB</w:t>
      </w:r>
      <w:r w:rsidR="00EE0491">
        <w:rPr>
          <w:rFonts w:ascii="Book Antiqua" w:eastAsia="Book Antiqua" w:hAnsi="Book Antiqua" w:cs="Book Antiqua"/>
          <w:color w:val="000000"/>
        </w:rPr>
        <w:t>,</w:t>
      </w:r>
      <w:r w:rsidRPr="00BF3BC5">
        <w:rPr>
          <w:rFonts w:ascii="Book Antiqua" w:eastAsia="Book Antiqua" w:hAnsi="Book Antiqua" w:cs="Book Antiqua"/>
          <w:color w:val="000000"/>
        </w:rPr>
        <w:t xml:space="preserve"> and vasoconstrictor is recommended to treat refractory ascites. </w:t>
      </w:r>
    </w:p>
    <w:p w14:paraId="7417A8A3" w14:textId="5C0612E1" w:rsidR="00EE0491" w:rsidRPr="00BF3BC5" w:rsidRDefault="006F7496" w:rsidP="00BD08CA">
      <w:pPr>
        <w:spacing w:line="360" w:lineRule="auto"/>
        <w:jc w:val="both"/>
        <w:rPr>
          <w:rFonts w:ascii="Book Antiqua" w:hAnsi="Book Antiqua"/>
        </w:rPr>
      </w:pPr>
      <w:r w:rsidRPr="00BF3BC5">
        <w:rPr>
          <w:rFonts w:ascii="Book Antiqua" w:eastAsia="Book Antiqua" w:hAnsi="Book Antiqua" w:cs="Book Antiqua"/>
          <w:color w:val="000000"/>
        </w:rPr>
        <w:t xml:space="preserve">For patients with </w:t>
      </w:r>
      <w:proofErr w:type="spellStart"/>
      <w:r w:rsidRPr="00BF3BC5">
        <w:rPr>
          <w:rFonts w:ascii="Book Antiqua" w:eastAsia="Book Antiqua" w:hAnsi="Book Antiqua" w:cs="Book Antiqua"/>
          <w:color w:val="000000"/>
        </w:rPr>
        <w:t>chylous</w:t>
      </w:r>
      <w:proofErr w:type="spellEnd"/>
      <w:r w:rsidRPr="00BF3BC5">
        <w:rPr>
          <w:rFonts w:ascii="Book Antiqua" w:eastAsia="Book Antiqua" w:hAnsi="Book Antiqua" w:cs="Book Antiqua"/>
          <w:color w:val="000000"/>
        </w:rPr>
        <w:t xml:space="preserve"> ascites, nutritional support with a low-salt, low-fat, medium chain triglyceride and high-protein diet and management of the underlying etiology are the cornerst</w:t>
      </w:r>
      <w:r w:rsidR="00D85C38" w:rsidRPr="00BF3BC5">
        <w:rPr>
          <w:rFonts w:ascii="Book Antiqua" w:eastAsia="Book Antiqua" w:hAnsi="Book Antiqua" w:cs="Book Antiqua"/>
          <w:color w:val="000000"/>
        </w:rPr>
        <w:t>ones of therapy</w:t>
      </w:r>
      <w:r w:rsidRPr="00BF3BC5">
        <w:rPr>
          <w:rFonts w:ascii="Book Antiqua" w:eastAsia="Book Antiqua" w:hAnsi="Book Antiqua" w:cs="Book Antiqua"/>
          <w:color w:val="000000"/>
        </w:rPr>
        <w:t xml:space="preserve">. When these measures fail, other interventions such as octreotide/somatostatin analogues,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surgical ligation, embolization and </w:t>
      </w:r>
      <w:proofErr w:type="spellStart"/>
      <w:r w:rsidR="009F78A1" w:rsidRPr="00BD08CA">
        <w:rPr>
          <w:rFonts w:ascii="Book Antiqua" w:eastAsia="Times New Roman" w:hAnsi="Book Antiqua"/>
        </w:rPr>
        <w:t>transjugular</w:t>
      </w:r>
      <w:proofErr w:type="spellEnd"/>
      <w:r w:rsidR="009F78A1" w:rsidRPr="00BD08CA">
        <w:rPr>
          <w:rFonts w:ascii="Book Antiqua" w:eastAsia="Times New Roman" w:hAnsi="Book Antiqua"/>
        </w:rPr>
        <w:t>, intrahepatic, portosystemic shunt</w:t>
      </w:r>
      <w:r w:rsidR="009F78A1">
        <w:rPr>
          <w:rFonts w:eastAsia="Times New Roman"/>
        </w:rPr>
        <w:t xml:space="preserve"> (</w:t>
      </w:r>
      <w:r w:rsidRPr="00BF3BC5">
        <w:rPr>
          <w:rFonts w:ascii="Book Antiqua" w:eastAsia="Book Antiqua" w:hAnsi="Book Antiqua" w:cs="Book Antiqua"/>
          <w:color w:val="000000"/>
        </w:rPr>
        <w:t>TIPS</w:t>
      </w:r>
      <w:r w:rsidR="009F78A1">
        <w:rPr>
          <w:rFonts w:ascii="Book Antiqua" w:eastAsia="Book Antiqua" w:hAnsi="Book Antiqua" w:cs="Book Antiqua"/>
          <w:color w:val="000000"/>
        </w:rPr>
        <w:t>)</w:t>
      </w:r>
      <w:r w:rsidRPr="00BF3BC5">
        <w:rPr>
          <w:rFonts w:ascii="Book Antiqua" w:eastAsia="Book Antiqua" w:hAnsi="Book Antiqua" w:cs="Book Antiqua"/>
          <w:color w:val="000000"/>
        </w:rPr>
        <w:t xml:space="preserve"> can be </w:t>
      </w:r>
      <w:proofErr w:type="gramStart"/>
      <w:r w:rsidRPr="00BF3BC5">
        <w:rPr>
          <w:rFonts w:ascii="Book Antiqua" w:eastAsia="Book Antiqua" w:hAnsi="Book Antiqua" w:cs="Book Antiqua"/>
          <w:color w:val="000000"/>
        </w:rPr>
        <w:t>considered</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67-69]</w:t>
      </w:r>
    </w:p>
    <w:p w14:paraId="7A170BDB" w14:textId="700F3760" w:rsidR="00EE0491"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For patients with hemorrhagic ascites, the key therapy is to control the basic </w:t>
      </w:r>
      <w:proofErr w:type="gramStart"/>
      <w:r w:rsidRPr="00BF3BC5">
        <w:rPr>
          <w:rFonts w:ascii="Book Antiqua" w:eastAsia="Book Antiqua" w:hAnsi="Book Antiqua" w:cs="Book Antiqua"/>
          <w:color w:val="000000"/>
        </w:rPr>
        <w:t>causes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70,71]</w:t>
      </w:r>
      <w:r w:rsidRPr="00BF3BC5">
        <w:rPr>
          <w:rFonts w:ascii="Book Antiqua" w:eastAsia="Book Antiqua" w:hAnsi="Book Antiqua" w:cs="Book Antiqua"/>
          <w:color w:val="000000"/>
        </w:rPr>
        <w:t xml:space="preserve">. When these measures fail,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and somatostatin can be used.</w:t>
      </w:r>
    </w:p>
    <w:p w14:paraId="584ADEE6" w14:textId="77777777" w:rsidR="00A77B3E"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The treatment for cirrhotic patients with pleural effusion is similar to that for cirrhotic ascites. Treatment for </w:t>
      </w:r>
      <w:proofErr w:type="spellStart"/>
      <w:r w:rsidRPr="00BF3BC5">
        <w:rPr>
          <w:rFonts w:ascii="Book Antiqua" w:eastAsia="Book Antiqua" w:hAnsi="Book Antiqua" w:cs="Book Antiqua"/>
          <w:color w:val="000000"/>
        </w:rPr>
        <w:t>chylous</w:t>
      </w:r>
      <w:proofErr w:type="spellEnd"/>
      <w:r w:rsidRPr="00BF3BC5">
        <w:rPr>
          <w:rFonts w:ascii="Book Antiqua" w:eastAsia="Book Antiqua" w:hAnsi="Book Antiqua" w:cs="Book Antiqua"/>
          <w:color w:val="000000"/>
        </w:rPr>
        <w:t xml:space="preserve"> pleural effusion is similar to that for </w:t>
      </w:r>
      <w:proofErr w:type="spellStart"/>
      <w:r w:rsidRPr="00BF3BC5">
        <w:rPr>
          <w:rFonts w:ascii="Book Antiqua" w:eastAsia="Book Antiqua" w:hAnsi="Book Antiqua" w:cs="Book Antiqua"/>
          <w:color w:val="000000"/>
        </w:rPr>
        <w:t>chylous</w:t>
      </w:r>
      <w:proofErr w:type="spellEnd"/>
      <w:r w:rsidRPr="00BF3BC5">
        <w:rPr>
          <w:rFonts w:ascii="Book Antiqua" w:eastAsia="Book Antiqua" w:hAnsi="Book Antiqua" w:cs="Book Antiqua"/>
          <w:color w:val="000000"/>
        </w:rPr>
        <w:t xml:space="preserve"> ascites.</w:t>
      </w:r>
    </w:p>
    <w:p w14:paraId="03F62D27" w14:textId="77777777" w:rsidR="00CE04C4" w:rsidRDefault="00CE04C4" w:rsidP="00BF3BC5">
      <w:pPr>
        <w:spacing w:line="360" w:lineRule="auto"/>
        <w:jc w:val="both"/>
        <w:rPr>
          <w:rFonts w:ascii="Book Antiqua" w:eastAsia="Book Antiqua" w:hAnsi="Book Antiqua" w:cs="Book Antiqua"/>
          <w:b/>
          <w:color w:val="000000"/>
        </w:rPr>
      </w:pPr>
    </w:p>
    <w:p w14:paraId="3D4E205D" w14:textId="75B07382"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Gastrointestinal bleeding</w:t>
      </w:r>
      <w:r w:rsidR="00454A41" w:rsidRPr="00BD08CA">
        <w:rPr>
          <w:rFonts w:ascii="Book Antiqua" w:hAnsi="Book Antiqua" w:cs="Book Antiqua"/>
          <w:b/>
          <w:bCs/>
          <w:color w:val="000000"/>
          <w:lang w:eastAsia="zh-CN"/>
        </w:rPr>
        <w:t>:</w:t>
      </w:r>
      <w:r w:rsidRPr="00BF3BC5">
        <w:rPr>
          <w:rFonts w:ascii="Book Antiqua" w:eastAsia="Book Antiqua" w:hAnsi="Book Antiqua" w:cs="Book Antiqua"/>
          <w:color w:val="000000"/>
        </w:rPr>
        <w:t xml:space="preserve"> Refer to Guidelines for the Diagnosis and Treatment of Esophageal and Gastric Variceal Bleeding in Cirrhotic Portal Hypertension 2016</w:t>
      </w:r>
      <w:r w:rsidRPr="00BF3BC5">
        <w:rPr>
          <w:rFonts w:ascii="Book Antiqua" w:eastAsia="Book Antiqua" w:hAnsi="Book Antiqua" w:cs="Book Antiqua"/>
          <w:color w:val="000000"/>
          <w:vertAlign w:val="superscript"/>
        </w:rPr>
        <w:t>[5]</w:t>
      </w:r>
      <w:r w:rsidRPr="00BF3BC5">
        <w:rPr>
          <w:rFonts w:ascii="Book Antiqua" w:eastAsia="Book Antiqua" w:hAnsi="Book Antiqua" w:cs="Book Antiqua"/>
          <w:color w:val="000000"/>
        </w:rPr>
        <w:t>.</w:t>
      </w:r>
      <w:r w:rsidR="00EE0491">
        <w:rPr>
          <w:rFonts w:ascii="Book Antiqua" w:eastAsia="Book Antiqua" w:hAnsi="Book Antiqua" w:cs="Book Antiqua"/>
          <w:color w:val="000000"/>
        </w:rPr>
        <w:t xml:space="preserve"> </w:t>
      </w:r>
      <w:r w:rsidRPr="00BF3BC5">
        <w:rPr>
          <w:rFonts w:ascii="Book Antiqua" w:eastAsia="Book Antiqua" w:hAnsi="Book Antiqua" w:cs="Book Antiqua"/>
          <w:color w:val="000000"/>
        </w:rPr>
        <w:t>(1) Eso</w:t>
      </w:r>
      <w:r w:rsidR="00802345" w:rsidRPr="00BF3BC5">
        <w:rPr>
          <w:rFonts w:ascii="Book Antiqua" w:eastAsia="Book Antiqua" w:hAnsi="Book Antiqua" w:cs="Book Antiqua"/>
          <w:color w:val="000000"/>
        </w:rPr>
        <w:t>phagogastric variceal bleeding</w:t>
      </w:r>
      <w:r w:rsidR="009F78A1">
        <w:rPr>
          <w:rFonts w:ascii="Book Antiqua" w:eastAsia="Book Antiqua" w:hAnsi="Book Antiqua" w:cs="Book Antiqua"/>
          <w:color w:val="000000"/>
        </w:rPr>
        <w:t>,</w:t>
      </w:r>
      <w:r w:rsidRPr="00BF3BC5">
        <w:rPr>
          <w:rFonts w:ascii="Book Antiqua" w:eastAsia="Book Antiqua" w:hAnsi="Book Antiqua" w:cs="Book Antiqua"/>
          <w:color w:val="000000"/>
        </w:rPr>
        <w:t xml:space="preserve"> </w:t>
      </w:r>
      <w:proofErr w:type="spellStart"/>
      <w:r w:rsidR="009F78A1">
        <w:rPr>
          <w:rFonts w:ascii="Book Antiqua" w:eastAsia="Book Antiqua" w:hAnsi="Book Antiqua" w:cs="Book Antiqua"/>
          <w:color w:val="000000"/>
        </w:rPr>
        <w:t>t</w:t>
      </w:r>
      <w:r w:rsidRPr="00BF3BC5">
        <w:rPr>
          <w:rFonts w:ascii="Book Antiqua" w:eastAsia="Book Antiqua" w:hAnsi="Book Antiqua" w:cs="Book Antiqua"/>
          <w:color w:val="000000"/>
        </w:rPr>
        <w:t>erlipressin</w:t>
      </w:r>
      <w:proofErr w:type="spellEnd"/>
      <w:r w:rsidRPr="00BF3BC5">
        <w:rPr>
          <w:rFonts w:ascii="Book Antiqua" w:eastAsia="Book Antiqua" w:hAnsi="Book Antiqua" w:cs="Book Antiqua"/>
          <w:color w:val="000000"/>
        </w:rPr>
        <w:t>, somatostatin and its analogs, and pituitrin are used to treat patients with esophagogastric variceal bleeding.</w:t>
      </w:r>
      <w:r w:rsidR="00463AFD"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When drug therapy fail</w:t>
      </w:r>
      <w:r w:rsidR="00E926C6">
        <w:rPr>
          <w:rFonts w:ascii="Book Antiqua" w:eastAsia="Book Antiqua" w:hAnsi="Book Antiqua" w:cs="Book Antiqua"/>
          <w:color w:val="000000"/>
        </w:rPr>
        <w:t>s</w:t>
      </w:r>
      <w:r w:rsidRPr="00BF3BC5">
        <w:rPr>
          <w:rFonts w:ascii="Book Antiqua" w:eastAsia="Book Antiqua" w:hAnsi="Book Antiqua" w:cs="Book Antiqua"/>
          <w:color w:val="000000"/>
        </w:rPr>
        <w:t xml:space="preserve">, other interventions can be considered including a </w:t>
      </w:r>
      <w:proofErr w:type="spellStart"/>
      <w:r w:rsidRPr="00BF3BC5">
        <w:rPr>
          <w:rFonts w:ascii="Book Antiqua" w:eastAsia="Book Antiqua" w:hAnsi="Book Antiqua" w:cs="Book Antiqua"/>
          <w:color w:val="000000"/>
        </w:rPr>
        <w:t>Sengstaken</w:t>
      </w:r>
      <w:proofErr w:type="spellEnd"/>
      <w:r w:rsidRPr="00BF3BC5">
        <w:rPr>
          <w:rFonts w:ascii="Book Antiqua" w:eastAsia="Book Antiqua" w:hAnsi="Book Antiqua" w:cs="Book Antiqua"/>
          <w:color w:val="000000"/>
        </w:rPr>
        <w:t>-Blakemore tube, endoscopic variceal ligation or tissue glue injection, TIPS</w:t>
      </w:r>
      <w:r w:rsidR="00E926C6">
        <w:rPr>
          <w:rFonts w:ascii="Book Antiqua" w:eastAsia="Book Antiqua" w:hAnsi="Book Antiqua" w:cs="Book Antiqua"/>
          <w:color w:val="000000"/>
        </w:rPr>
        <w:t>,</w:t>
      </w:r>
      <w:r w:rsidRPr="00BF3BC5">
        <w:rPr>
          <w:rFonts w:ascii="Book Antiqua" w:eastAsia="Book Antiqua" w:hAnsi="Book Antiqua" w:cs="Book Antiqua"/>
          <w:color w:val="000000"/>
        </w:rPr>
        <w:t xml:space="preserve"> and surgical therapy. </w:t>
      </w:r>
      <w:r w:rsidRPr="00BF3BC5">
        <w:rPr>
          <w:rFonts w:ascii="Book Antiqua" w:eastAsia="Book Antiqua" w:hAnsi="Book Antiqua" w:cs="Book Antiqua"/>
          <w:color w:val="000000"/>
        </w:rPr>
        <w:lastRenderedPageBreak/>
        <w:t xml:space="preserve">High-risk patients with acute hemorrhage should receive TIPS therapy as early as possible (within 72 h). Balloon-occluded retrograde transvenous obliteration is preferred in patients with </w:t>
      </w:r>
      <w:r w:rsidR="00E926C6">
        <w:rPr>
          <w:rFonts w:ascii="Book Antiqua" w:eastAsia="Book Antiqua" w:hAnsi="Book Antiqua" w:cs="Book Antiqua"/>
          <w:color w:val="000000"/>
        </w:rPr>
        <w:t>g</w:t>
      </w:r>
      <w:r w:rsidRPr="00BF3BC5">
        <w:rPr>
          <w:rFonts w:ascii="Book Antiqua" w:eastAsia="Book Antiqua" w:hAnsi="Book Antiqua" w:cs="Book Antiqua"/>
          <w:color w:val="000000"/>
        </w:rPr>
        <w:t xml:space="preserve">astric variceal </w:t>
      </w:r>
      <w:proofErr w:type="gramStart"/>
      <w:r w:rsidRPr="00BF3BC5">
        <w:rPr>
          <w:rFonts w:ascii="Book Antiqua" w:eastAsia="Book Antiqua" w:hAnsi="Book Antiqua" w:cs="Book Antiqua"/>
          <w:color w:val="000000"/>
        </w:rPr>
        <w:t>bleeding</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72]</w:t>
      </w:r>
      <w:r w:rsidR="002B171B" w:rsidRPr="00BF3BC5">
        <w:rPr>
          <w:rFonts w:ascii="Book Antiqua" w:hAnsi="Book Antiqua" w:cs="Book Antiqua"/>
          <w:color w:val="000000"/>
          <w:lang w:eastAsia="zh-CN"/>
        </w:rPr>
        <w:t>;</w:t>
      </w:r>
      <w:r w:rsidR="002B171B" w:rsidRPr="00BF3BC5">
        <w:rPr>
          <w:rFonts w:ascii="Book Antiqua" w:hAnsi="Book Antiqua"/>
          <w:lang w:eastAsia="zh-CN"/>
        </w:rPr>
        <w:t xml:space="preserve"> </w:t>
      </w:r>
      <w:r w:rsidRPr="00BF3BC5">
        <w:rPr>
          <w:rFonts w:ascii="Book Antiqua" w:eastAsia="Book Antiqua" w:hAnsi="Book Antiqua" w:cs="Book Antiqua"/>
          <w:color w:val="000000"/>
        </w:rPr>
        <w:t>(2) PHG and PHE bleeding</w:t>
      </w:r>
      <w:r w:rsidR="00BB5457" w:rsidRPr="00BF3BC5">
        <w:rPr>
          <w:rFonts w:ascii="Book Antiqua" w:hAnsi="Book Antiqua" w:cs="Book Antiqua"/>
          <w:color w:val="000000"/>
          <w:lang w:eastAsia="zh-CN"/>
        </w:rPr>
        <w:t>:</w:t>
      </w:r>
      <w:r w:rsidRPr="00BF3BC5">
        <w:rPr>
          <w:rFonts w:ascii="Book Antiqua" w:eastAsia="Book Antiqua" w:hAnsi="Book Antiqua" w:cs="Book Antiqua"/>
          <w:color w:val="000000"/>
        </w:rPr>
        <w:t xml:space="preserve"> </w:t>
      </w:r>
      <w:r w:rsidR="00E926C6">
        <w:rPr>
          <w:rFonts w:ascii="Book Antiqua" w:eastAsia="Book Antiqua" w:hAnsi="Book Antiqua" w:cs="Book Antiqua"/>
          <w:color w:val="000000"/>
        </w:rPr>
        <w:t>non-selective beta blocker (</w:t>
      </w:r>
      <w:r w:rsidRPr="00BF3BC5">
        <w:rPr>
          <w:rFonts w:ascii="Book Antiqua" w:eastAsia="Book Antiqua" w:hAnsi="Book Antiqua" w:cs="Book Antiqua"/>
          <w:color w:val="000000"/>
        </w:rPr>
        <w:t>NSBB</w:t>
      </w:r>
      <w:r w:rsidR="00E926C6">
        <w:rPr>
          <w:rFonts w:ascii="Book Antiqua" w:eastAsia="Book Antiqua" w:hAnsi="Book Antiqua" w:cs="Book Antiqua"/>
          <w:color w:val="000000"/>
        </w:rPr>
        <w:t>)</w:t>
      </w:r>
      <w:r w:rsidRPr="00BF3BC5">
        <w:rPr>
          <w:rFonts w:ascii="Book Antiqua" w:eastAsia="Book Antiqua" w:hAnsi="Book Antiqua" w:cs="Book Antiqua"/>
          <w:color w:val="000000"/>
        </w:rPr>
        <w:t xml:space="preserve"> is preferred to treat patients with bleeding due to PHG and PHE, and iron supplement is recommended</w:t>
      </w:r>
      <w:r w:rsidRPr="00BF3BC5">
        <w:rPr>
          <w:rFonts w:ascii="Book Antiqua" w:eastAsia="Book Antiqua" w:hAnsi="Book Antiqua" w:cs="Book Antiqua"/>
          <w:color w:val="000000"/>
          <w:vertAlign w:val="superscript"/>
        </w:rPr>
        <w:t>[73,74]</w:t>
      </w:r>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somatostatin</w:t>
      </w:r>
      <w:r w:rsidR="00E926C6">
        <w:rPr>
          <w:rFonts w:ascii="Book Antiqua" w:eastAsia="Book Antiqua" w:hAnsi="Book Antiqua" w:cs="Book Antiqua"/>
          <w:color w:val="000000"/>
        </w:rPr>
        <w:t>,</w:t>
      </w:r>
      <w:r w:rsidRPr="00BF3BC5">
        <w:rPr>
          <w:rFonts w:ascii="Book Antiqua" w:eastAsia="Book Antiqua" w:hAnsi="Book Antiqua" w:cs="Book Antiqua"/>
          <w:color w:val="000000"/>
        </w:rPr>
        <w:t xml:space="preserve"> and its analogs can be </w:t>
      </w:r>
      <w:proofErr w:type="gramStart"/>
      <w:r w:rsidRPr="00BF3BC5">
        <w:rPr>
          <w:rFonts w:ascii="Book Antiqua" w:eastAsia="Book Antiqua" w:hAnsi="Book Antiqua" w:cs="Book Antiqua"/>
          <w:color w:val="000000"/>
        </w:rPr>
        <w:t>considered</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75-77]</w:t>
      </w:r>
      <w:r w:rsidRPr="00BF3BC5">
        <w:rPr>
          <w:rFonts w:ascii="Book Antiqua" w:eastAsia="Book Antiqua" w:hAnsi="Book Antiqua" w:cs="Book Antiqua"/>
          <w:color w:val="000000"/>
        </w:rPr>
        <w:t>.</w:t>
      </w:r>
    </w:p>
    <w:p w14:paraId="793C577D" w14:textId="77777777" w:rsidR="00053D46" w:rsidRPr="00BF3BC5" w:rsidRDefault="00053D46" w:rsidP="00BF3BC5">
      <w:pPr>
        <w:spacing w:line="360" w:lineRule="auto"/>
        <w:jc w:val="both"/>
        <w:rPr>
          <w:rFonts w:ascii="Book Antiqua" w:hAnsi="Book Antiqua" w:cs="Book Antiqua"/>
          <w:color w:val="000000"/>
          <w:lang w:eastAsia="zh-CN"/>
        </w:rPr>
      </w:pPr>
    </w:p>
    <w:p w14:paraId="1AF5501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Infections</w:t>
      </w:r>
      <w:r w:rsidR="00053D46" w:rsidRPr="00BD08CA">
        <w:rPr>
          <w:rFonts w:ascii="Book Antiqua" w:hAnsi="Book Antiqua" w:cs="Book Antiqua"/>
          <w:b/>
          <w:bCs/>
          <w:color w:val="000000"/>
          <w:lang w:eastAsia="zh-CN"/>
        </w:rPr>
        <w:t>:</w:t>
      </w:r>
      <w:r w:rsidRPr="00BD08CA">
        <w:rPr>
          <w:rFonts w:ascii="Book Antiqua" w:eastAsia="Book Antiqua" w:hAnsi="Book Antiqua" w:cs="Book Antiqua"/>
          <w:b/>
          <w:bCs/>
          <w:color w:val="000000"/>
        </w:rPr>
        <w:t xml:space="preserve"> </w:t>
      </w:r>
      <w:r w:rsidRPr="00BF3BC5">
        <w:rPr>
          <w:rFonts w:ascii="Book Antiqua" w:eastAsia="Book Antiqua" w:hAnsi="Book Antiqua" w:cs="Book Antiqua"/>
          <w:color w:val="000000"/>
        </w:rPr>
        <w:t xml:space="preserve">Refer to the Chinese guidelines on the management of ascites and its related complications in </w:t>
      </w:r>
      <w:proofErr w:type="gramStart"/>
      <w:r w:rsidRPr="00BF3BC5">
        <w:rPr>
          <w:rFonts w:ascii="Book Antiqua" w:eastAsia="Book Antiqua" w:hAnsi="Book Antiqua" w:cs="Book Antiqua"/>
          <w:color w:val="000000"/>
        </w:rPr>
        <w:t>cirrhosis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w:t>
      </w:r>
      <w:r w:rsidRPr="00BF3BC5">
        <w:rPr>
          <w:rFonts w:ascii="Book Antiqua" w:eastAsia="Book Antiqua" w:hAnsi="Book Antiqua" w:cs="Book Antiqua"/>
          <w:color w:val="000000"/>
        </w:rPr>
        <w:t xml:space="preserve"> and Expert Consensus on Diagnosis and Treatment of End-stage Liver Diseases Complicated With Infections</w:t>
      </w:r>
      <w:r w:rsidRPr="00BF3BC5">
        <w:rPr>
          <w:rFonts w:ascii="Book Antiqua" w:eastAsia="Book Antiqua" w:hAnsi="Book Antiqua" w:cs="Book Antiqua"/>
          <w:color w:val="000000"/>
          <w:vertAlign w:val="superscript"/>
        </w:rPr>
        <w:t>[78]</w:t>
      </w:r>
      <w:r w:rsidRPr="00BF3BC5">
        <w:rPr>
          <w:rFonts w:ascii="Book Antiqua" w:eastAsia="Book Antiqua" w:hAnsi="Book Antiqua" w:cs="Book Antiqua"/>
          <w:color w:val="000000"/>
        </w:rPr>
        <w:t>.</w:t>
      </w:r>
    </w:p>
    <w:p w14:paraId="3308CE47" w14:textId="0D4C4A60" w:rsidR="00BC371E"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Norepinephrine is a first-line vasoactive drug for the treatment of infective shock. Bothe the dose of catecholamines and the risk of cardiac arrhythmia can be reduced when vasopressin (maximum dose 0.03 U/min) is added to </w:t>
      </w:r>
      <w:proofErr w:type="gramStart"/>
      <w:r w:rsidRPr="00BF3BC5">
        <w:rPr>
          <w:rFonts w:ascii="Book Antiqua" w:eastAsia="Book Antiqua" w:hAnsi="Book Antiqua" w:cs="Book Antiqua"/>
          <w:color w:val="000000"/>
        </w:rPr>
        <w:t>norepinephrine</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79]</w:t>
      </w:r>
      <w:r w:rsidRPr="00BF3BC5">
        <w:rPr>
          <w:rFonts w:ascii="Book Antiqua" w:eastAsia="Book Antiqua" w:hAnsi="Book Antiqua" w:cs="Book Antiqua"/>
          <w:color w:val="000000"/>
        </w:rPr>
        <w:t xml:space="preserve">. With a longer half-life and similar effect,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is more effective in raising blood pressure and is more long-acting. </w:t>
      </w:r>
    </w:p>
    <w:p w14:paraId="579C7AA8" w14:textId="42CDFA00" w:rsidR="00A77B3E"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For patients with sepsis and severe infection, high-dose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can be combined with antibacterial agents.</w:t>
      </w:r>
    </w:p>
    <w:p w14:paraId="291A5307" w14:textId="77777777" w:rsidR="00AE3D40" w:rsidRPr="00BF3BC5" w:rsidRDefault="00AE3D40" w:rsidP="00BF3BC5">
      <w:pPr>
        <w:spacing w:line="360" w:lineRule="auto"/>
        <w:jc w:val="both"/>
        <w:rPr>
          <w:rFonts w:ascii="Book Antiqua" w:hAnsi="Book Antiqua" w:cs="Book Antiqua"/>
          <w:color w:val="000000"/>
          <w:lang w:eastAsia="zh-CN"/>
        </w:rPr>
      </w:pPr>
    </w:p>
    <w:p w14:paraId="71EFFEC5"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Hepatic encephalopathy</w:t>
      </w:r>
      <w:r w:rsidR="00AE3D40" w:rsidRPr="00BD08CA">
        <w:rPr>
          <w:rFonts w:ascii="Book Antiqua" w:hAnsi="Book Antiqua" w:cs="Book Antiqua"/>
          <w:b/>
          <w:bCs/>
          <w:color w:val="000000"/>
          <w:lang w:eastAsia="zh-CN"/>
        </w:rPr>
        <w:t>:</w:t>
      </w:r>
      <w:r w:rsidRPr="00BF3BC5">
        <w:rPr>
          <w:rFonts w:ascii="Book Antiqua" w:eastAsia="Book Antiqua" w:hAnsi="Book Antiqua" w:cs="Book Antiqua"/>
          <w:color w:val="000000"/>
        </w:rPr>
        <w:t xml:space="preserve"> Refer to the Guidelines on the management of hepatic encephalopathy in cirrhosis 2018</w:t>
      </w:r>
      <w:r w:rsidRPr="00BF3BC5">
        <w:rPr>
          <w:rFonts w:ascii="Book Antiqua" w:eastAsia="Book Antiqua" w:hAnsi="Book Antiqua" w:cs="Book Antiqua"/>
          <w:color w:val="000000"/>
          <w:vertAlign w:val="superscript"/>
        </w:rPr>
        <w:t>[7]</w:t>
      </w:r>
      <w:r w:rsidRPr="00BF3BC5">
        <w:rPr>
          <w:rFonts w:ascii="Book Antiqua" w:eastAsia="Book Antiqua" w:hAnsi="Book Antiqua" w:cs="Book Antiqua"/>
          <w:color w:val="000000"/>
        </w:rPr>
        <w:t>.</w:t>
      </w:r>
    </w:p>
    <w:p w14:paraId="1F0DB37F" w14:textId="77777777" w:rsidR="001D1CE8" w:rsidRPr="00BF3BC5" w:rsidRDefault="001D1CE8" w:rsidP="00BF3BC5">
      <w:pPr>
        <w:spacing w:line="360" w:lineRule="auto"/>
        <w:jc w:val="both"/>
        <w:rPr>
          <w:rFonts w:ascii="Book Antiqua" w:hAnsi="Book Antiqua" w:cs="Book Antiqua"/>
          <w:color w:val="000000"/>
          <w:lang w:eastAsia="zh-CN"/>
        </w:rPr>
      </w:pPr>
    </w:p>
    <w:p w14:paraId="6BABC036"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Renal impairment</w:t>
      </w:r>
      <w:r w:rsidR="001D1CE8" w:rsidRPr="00BD08CA">
        <w:rPr>
          <w:rFonts w:ascii="Book Antiqua" w:hAnsi="Book Antiqua" w:cs="Book Antiqua"/>
          <w:b/>
          <w:bCs/>
          <w:color w:val="000000"/>
          <w:lang w:eastAsia="zh-CN"/>
        </w:rPr>
        <w:t>:</w:t>
      </w:r>
      <w:r w:rsidR="002E3A4A" w:rsidRPr="00BF3BC5">
        <w:rPr>
          <w:rFonts w:ascii="Book Antiqua" w:hAnsi="Book Antiqua" w:cs="Book Antiqua"/>
          <w:color w:val="000000"/>
          <w:lang w:eastAsia="zh-CN"/>
        </w:rPr>
        <w:t xml:space="preserve"> </w:t>
      </w:r>
      <w:r w:rsidRPr="00BF3BC5">
        <w:rPr>
          <w:rFonts w:ascii="Book Antiqua" w:eastAsia="Book Antiqua" w:hAnsi="Book Antiqua" w:cs="Book Antiqua"/>
          <w:color w:val="000000"/>
        </w:rPr>
        <w:t xml:space="preserve">Refer to the Chinese guidelines on the management of ascites and its related complications in </w:t>
      </w:r>
      <w:proofErr w:type="gramStart"/>
      <w:r w:rsidRPr="00BF3BC5">
        <w:rPr>
          <w:rFonts w:ascii="Book Antiqua" w:eastAsia="Book Antiqua" w:hAnsi="Book Antiqua" w:cs="Book Antiqua"/>
          <w:color w:val="000000"/>
        </w:rPr>
        <w:t>cirrhosis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w:t>
      </w:r>
      <w:r w:rsidRPr="00BF3BC5">
        <w:rPr>
          <w:rFonts w:ascii="Book Antiqua" w:eastAsia="Book Antiqua" w:hAnsi="Book Antiqua" w:cs="Book Antiqua"/>
          <w:color w:val="000000"/>
        </w:rPr>
        <w:t xml:space="preserve"> and the Guidelines for Diagnosis and Treatment of Liver Failure (2018)</w:t>
      </w:r>
      <w:r w:rsidRPr="00BF3BC5">
        <w:rPr>
          <w:rFonts w:ascii="Book Antiqua" w:eastAsia="Book Antiqua" w:hAnsi="Book Antiqua" w:cs="Book Antiqua"/>
          <w:color w:val="000000"/>
          <w:vertAlign w:val="superscript"/>
        </w:rPr>
        <w:t>[80]</w:t>
      </w:r>
      <w:r w:rsidRPr="00BF3BC5">
        <w:rPr>
          <w:rFonts w:ascii="Book Antiqua" w:eastAsia="Book Antiqua" w:hAnsi="Book Antiqua" w:cs="Book Antiqua"/>
          <w:color w:val="000000"/>
        </w:rPr>
        <w:t>.</w:t>
      </w:r>
    </w:p>
    <w:p w14:paraId="36F9D6D9" w14:textId="58CBE77C" w:rsidR="00A77B3E" w:rsidRPr="00BF3BC5" w:rsidRDefault="006F7496" w:rsidP="00BF3BC5">
      <w:pPr>
        <w:spacing w:line="360" w:lineRule="auto"/>
        <w:ind w:firstLineChars="200" w:firstLine="480"/>
        <w:jc w:val="both"/>
        <w:rPr>
          <w:rFonts w:ascii="Book Antiqua" w:hAnsi="Book Antiqua"/>
        </w:rPr>
      </w:pP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combined with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 xml:space="preserve">is superior to placebo,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 xml:space="preserve">alone, octreotide or triple therapy with midodrine, octreotide and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 xml:space="preserve">in reversing HRS-AKI and HRS-NAKI and improving renal </w:t>
      </w:r>
      <w:proofErr w:type="gramStart"/>
      <w:r w:rsidRPr="00BF3BC5">
        <w:rPr>
          <w:rFonts w:ascii="Book Antiqua" w:eastAsia="Book Antiqua" w:hAnsi="Book Antiqua" w:cs="Book Antiqua"/>
          <w:color w:val="000000"/>
        </w:rPr>
        <w:t>function</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81-87]</w:t>
      </w:r>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at a dose of 1 mg per 4</w:t>
      </w:r>
      <w:r w:rsidR="00CE04C4">
        <w:rPr>
          <w:rFonts w:ascii="Book Antiqua" w:eastAsia="Book Antiqua" w:hAnsi="Book Antiqua" w:cs="Book Antiqua"/>
          <w:color w:val="000000"/>
        </w:rPr>
        <w:t>-</w:t>
      </w:r>
      <w:r w:rsidRPr="00BF3BC5">
        <w:rPr>
          <w:rFonts w:ascii="Book Antiqua" w:eastAsia="Book Antiqua" w:hAnsi="Book Antiqua" w:cs="Book Antiqua"/>
          <w:color w:val="000000"/>
        </w:rPr>
        <w:t>6 h can be administered in combination</w:t>
      </w:r>
      <w:r w:rsidR="00C60289" w:rsidRPr="00BF3BC5">
        <w:rPr>
          <w:rFonts w:ascii="Book Antiqua" w:eastAsia="Book Antiqua" w:hAnsi="Book Antiqua" w:cs="Book Antiqua"/>
          <w:color w:val="000000"/>
        </w:rPr>
        <w:t xml:space="preserve"> with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00C60289" w:rsidRPr="00BF3BC5">
        <w:rPr>
          <w:rFonts w:ascii="Book Antiqua" w:eastAsia="Book Antiqua" w:hAnsi="Book Antiqua" w:cs="Book Antiqua"/>
          <w:color w:val="000000"/>
        </w:rPr>
        <w:t>(20</w:t>
      </w:r>
      <w:r w:rsidR="00CE04C4">
        <w:rPr>
          <w:rFonts w:ascii="Book Antiqua" w:eastAsia="Book Antiqua" w:hAnsi="Book Antiqua" w:cs="Book Antiqua"/>
          <w:color w:val="000000"/>
        </w:rPr>
        <w:t>-</w:t>
      </w:r>
      <w:r w:rsidR="00C60289" w:rsidRPr="00BF3BC5">
        <w:rPr>
          <w:rFonts w:ascii="Book Antiqua" w:eastAsia="Book Antiqua" w:hAnsi="Book Antiqua" w:cs="Book Antiqua"/>
          <w:color w:val="000000"/>
        </w:rPr>
        <w:t>40 g per d</w:t>
      </w:r>
      <w:r w:rsidRPr="00BF3BC5">
        <w:rPr>
          <w:rFonts w:ascii="Book Antiqua" w:eastAsia="Book Antiqua" w:hAnsi="Book Antiqua" w:cs="Book Antiqua"/>
          <w:color w:val="000000"/>
        </w:rPr>
        <w:t xml:space="preserve">) for 3 d. With a &lt; 25% decrease of </w:t>
      </w:r>
      <w:proofErr w:type="spellStart"/>
      <w:r w:rsidRPr="00BF3BC5">
        <w:rPr>
          <w:rFonts w:ascii="Book Antiqua" w:eastAsia="Book Antiqua" w:hAnsi="Book Antiqua" w:cs="Book Antiqua"/>
          <w:color w:val="000000"/>
        </w:rPr>
        <w:t>Scr</w:t>
      </w:r>
      <w:proofErr w:type="spellEnd"/>
      <w:r w:rsidRPr="00BF3BC5">
        <w:rPr>
          <w:rFonts w:ascii="Book Antiqua" w:eastAsia="Book Antiqua" w:hAnsi="Book Antiqua" w:cs="Book Antiqua"/>
          <w:color w:val="000000"/>
        </w:rPr>
        <w:t xml:space="preserve"> level, the dose of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can gradually increase to 2 mg per 4 h. If effective (</w:t>
      </w:r>
      <w:proofErr w:type="spellStart"/>
      <w:r w:rsidRPr="00BF3BC5">
        <w:rPr>
          <w:rFonts w:ascii="Book Antiqua" w:eastAsia="Book Antiqua" w:hAnsi="Book Antiqua" w:cs="Book Antiqua"/>
          <w:color w:val="000000"/>
        </w:rPr>
        <w:t>Scr</w:t>
      </w:r>
      <w:proofErr w:type="spellEnd"/>
      <w:r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lastRenderedPageBreak/>
        <w:t xml:space="preserve">decreases to &lt; 133 </w:t>
      </w:r>
      <w:proofErr w:type="spellStart"/>
      <w:r w:rsidRPr="00BF3BC5">
        <w:rPr>
          <w:rFonts w:ascii="Book Antiqua" w:eastAsia="Book Antiqua" w:hAnsi="Book Antiqua" w:cs="Book Antiqua"/>
          <w:color w:val="000000"/>
        </w:rPr>
        <w:t>μmol</w:t>
      </w:r>
      <w:proofErr w:type="spellEnd"/>
      <w:r w:rsidRPr="00BF3BC5">
        <w:rPr>
          <w:rFonts w:ascii="Book Antiqua" w:eastAsia="Book Antiqua" w:hAnsi="Book Antiqua" w:cs="Book Antiqua"/>
          <w:color w:val="000000"/>
        </w:rPr>
        <w:t xml:space="preserve">/L, along with the increase of arterial pressure, urine output and serum sodium level), the treatment duration is 7-14 d. Otherwise,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is discontinued. Norepinephrine (0.5</w:t>
      </w:r>
      <w:r w:rsidR="00CE04C4">
        <w:rPr>
          <w:rFonts w:ascii="Book Antiqua" w:eastAsia="Book Antiqua" w:hAnsi="Book Antiqua" w:cs="Book Antiqua"/>
          <w:color w:val="000000"/>
        </w:rPr>
        <w:t>-</w:t>
      </w:r>
      <w:r w:rsidRPr="00BF3BC5">
        <w:rPr>
          <w:rFonts w:ascii="Book Antiqua" w:eastAsia="Book Antiqua" w:hAnsi="Book Antiqua" w:cs="Book Antiqua"/>
          <w:color w:val="000000"/>
        </w:rPr>
        <w:t xml:space="preserve">3.0 mg/h) in combination with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(10</w:t>
      </w:r>
      <w:r w:rsidR="00CE04C4">
        <w:rPr>
          <w:rFonts w:ascii="Book Antiqua" w:eastAsia="Book Antiqua" w:hAnsi="Book Antiqua" w:cs="Book Antiqua"/>
          <w:color w:val="000000"/>
        </w:rPr>
        <w:t>-</w:t>
      </w:r>
      <w:r w:rsidRPr="00BF3BC5">
        <w:rPr>
          <w:rFonts w:ascii="Book Antiqua" w:eastAsia="Book Antiqua" w:hAnsi="Book Antiqua" w:cs="Book Antiqua"/>
          <w:color w:val="000000"/>
        </w:rPr>
        <w:t>20 g/L) can also be used.</w:t>
      </w:r>
    </w:p>
    <w:p w14:paraId="29B406CB" w14:textId="77777777" w:rsidR="00A77B3E" w:rsidRPr="00BF3BC5" w:rsidRDefault="006F7496" w:rsidP="00BF3BC5">
      <w:pPr>
        <w:spacing w:line="360" w:lineRule="auto"/>
        <w:ind w:firstLineChars="200" w:firstLine="480"/>
        <w:jc w:val="both"/>
        <w:rPr>
          <w:rFonts w:ascii="Book Antiqua" w:hAnsi="Book Antiqua"/>
        </w:rPr>
      </w:pPr>
      <w:r w:rsidRPr="00BF3BC5">
        <w:rPr>
          <w:rFonts w:ascii="Book Antiqua" w:eastAsia="Book Antiqua" w:hAnsi="Book Antiqua" w:cs="Book Antiqua"/>
          <w:color w:val="000000"/>
        </w:rPr>
        <w:t>TIPS can improve the renal function of patients with HRS-AKI and HRS-</w:t>
      </w:r>
      <w:proofErr w:type="gramStart"/>
      <w:r w:rsidRPr="00BF3BC5">
        <w:rPr>
          <w:rFonts w:ascii="Book Antiqua" w:eastAsia="Book Antiqua" w:hAnsi="Book Antiqua" w:cs="Book Antiqua"/>
          <w:color w:val="000000"/>
        </w:rPr>
        <w:t>NAKI</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88]</w:t>
      </w:r>
      <w:r w:rsidRPr="00BF3BC5">
        <w:rPr>
          <w:rFonts w:ascii="Book Antiqua" w:eastAsia="Book Antiqua" w:hAnsi="Book Antiqua" w:cs="Book Antiqua"/>
          <w:color w:val="000000"/>
        </w:rPr>
        <w:t>. However, there are usually contraindications for TIPS in patients with HRS-AKI. Blood purification therapy can improve the renal function of some HRS-AKI patients. Liver transplantation is the preferred treatment for HRS-AKI and HRS-NAKI.</w:t>
      </w:r>
    </w:p>
    <w:p w14:paraId="7A7569EB" w14:textId="77777777" w:rsidR="00AE6D67" w:rsidRPr="00BF3BC5" w:rsidRDefault="00AE6D67" w:rsidP="00BF3BC5">
      <w:pPr>
        <w:spacing w:line="360" w:lineRule="auto"/>
        <w:jc w:val="both"/>
        <w:rPr>
          <w:rFonts w:ascii="Book Antiqua" w:hAnsi="Book Antiqua" w:cs="Book Antiqua"/>
          <w:color w:val="000000"/>
          <w:lang w:eastAsia="zh-CN"/>
        </w:rPr>
      </w:pPr>
    </w:p>
    <w:p w14:paraId="056D43DA" w14:textId="425866FD" w:rsidR="00A77B3E" w:rsidRPr="00E872E7" w:rsidRDefault="009748AF" w:rsidP="00BF3BC5">
      <w:pPr>
        <w:spacing w:line="360" w:lineRule="auto"/>
        <w:jc w:val="both"/>
        <w:rPr>
          <w:rFonts w:ascii="Book Antiqua" w:hAnsi="Book Antiqua"/>
        </w:rPr>
      </w:pPr>
      <w:r w:rsidRPr="00BF3BC5">
        <w:rPr>
          <w:rFonts w:ascii="Book Antiqua" w:hAnsi="Book Antiqua"/>
          <w:b/>
          <w:snapToGrid w:val="0"/>
        </w:rPr>
        <w:t>Cirrhotic cardiomyopathy</w:t>
      </w:r>
      <w:r w:rsidRPr="00BF3BC5">
        <w:rPr>
          <w:rFonts w:ascii="Book Antiqua" w:hAnsi="Book Antiqua"/>
          <w:b/>
          <w:snapToGrid w:val="0"/>
          <w:lang w:eastAsia="zh-CN"/>
        </w:rPr>
        <w:t xml:space="preserve">: </w:t>
      </w:r>
      <w:r w:rsidR="006F7496" w:rsidRPr="00BF3BC5">
        <w:rPr>
          <w:rFonts w:ascii="Book Antiqua" w:eastAsia="Book Antiqua" w:hAnsi="Book Antiqua" w:cs="Book Antiqua"/>
          <w:color w:val="000000"/>
        </w:rPr>
        <w:t xml:space="preserve">Current pharmacological treatment is not specific. Liver transplantation is the only proven treatment with specific effect on </w:t>
      </w:r>
      <w:proofErr w:type="gramStart"/>
      <w:r w:rsidR="006F7496" w:rsidRPr="00BF3BC5">
        <w:rPr>
          <w:rFonts w:ascii="Book Antiqua" w:eastAsia="Book Antiqua" w:hAnsi="Book Antiqua" w:cs="Book Antiqua"/>
          <w:color w:val="000000"/>
        </w:rPr>
        <w:t>CCM</w:t>
      </w:r>
      <w:r w:rsidR="006F7496" w:rsidRPr="00BF3BC5">
        <w:rPr>
          <w:rFonts w:ascii="Book Antiqua" w:eastAsia="Book Antiqua" w:hAnsi="Book Antiqua" w:cs="Book Antiqua"/>
          <w:color w:val="000000"/>
          <w:vertAlign w:val="superscript"/>
        </w:rPr>
        <w:t>[</w:t>
      </w:r>
      <w:proofErr w:type="gramEnd"/>
      <w:r w:rsidR="006F7496" w:rsidRPr="00BF3BC5">
        <w:rPr>
          <w:rFonts w:ascii="Book Antiqua" w:eastAsia="Book Antiqua" w:hAnsi="Book Antiqua" w:cs="Book Antiqua"/>
          <w:color w:val="000000"/>
          <w:vertAlign w:val="superscript"/>
        </w:rPr>
        <w:t>40,89]</w:t>
      </w:r>
      <w:r w:rsidR="00E872E7">
        <w:rPr>
          <w:rFonts w:ascii="Book Antiqua" w:eastAsia="Book Antiqua" w:hAnsi="Book Antiqua" w:cs="Book Antiqua"/>
          <w:color w:val="000000"/>
        </w:rPr>
        <w:t>.</w:t>
      </w:r>
    </w:p>
    <w:p w14:paraId="0F930FD7" w14:textId="77777777" w:rsidR="00F44363" w:rsidRPr="00BF3BC5" w:rsidRDefault="00F44363" w:rsidP="00BF3BC5">
      <w:pPr>
        <w:spacing w:line="360" w:lineRule="auto"/>
        <w:jc w:val="both"/>
        <w:rPr>
          <w:rFonts w:ascii="Book Antiqua" w:hAnsi="Book Antiqua" w:cs="Book Antiqua"/>
          <w:color w:val="000000"/>
          <w:lang w:eastAsia="zh-CN"/>
        </w:rPr>
      </w:pPr>
    </w:p>
    <w:p w14:paraId="1FF6233F" w14:textId="3ACAA88D" w:rsidR="00A77B3E" w:rsidRPr="00BF3BC5" w:rsidRDefault="00E872E7" w:rsidP="00BF3BC5">
      <w:pPr>
        <w:spacing w:line="360" w:lineRule="auto"/>
        <w:jc w:val="both"/>
        <w:rPr>
          <w:rFonts w:ascii="Book Antiqua" w:hAnsi="Book Antiqua"/>
        </w:rPr>
      </w:pPr>
      <w:r>
        <w:rPr>
          <w:rFonts w:ascii="Book Antiqua" w:eastAsia="Book Antiqua" w:hAnsi="Book Antiqua" w:cs="Book Antiqua"/>
          <w:b/>
          <w:color w:val="000000"/>
        </w:rPr>
        <w:t>HPS</w:t>
      </w:r>
      <w:r w:rsidR="009748AF" w:rsidRPr="00BF3BC5">
        <w:rPr>
          <w:rFonts w:ascii="Book Antiqua" w:hAnsi="Book Antiqua" w:cs="Book Antiqua"/>
          <w:color w:val="000000"/>
          <w:lang w:eastAsia="zh-CN"/>
        </w:rPr>
        <w:t>:</w:t>
      </w:r>
      <w:r w:rsidR="006F7496" w:rsidRPr="00BF3BC5">
        <w:rPr>
          <w:rFonts w:ascii="Book Antiqua" w:eastAsia="Book Antiqua" w:hAnsi="Book Antiqua" w:cs="Book Antiqua"/>
          <w:color w:val="000000"/>
        </w:rPr>
        <w:t xml:space="preserve"> Other than long-term supplemental oxygen, there are no effective therapies for HPS currently. The only definitive therapy is liver transplantation. Thus patients with HPS are recommended for liver transplant </w:t>
      </w:r>
      <w:proofErr w:type="gramStart"/>
      <w:r w:rsidR="006F7496" w:rsidRPr="00BF3BC5">
        <w:rPr>
          <w:rFonts w:ascii="Book Antiqua" w:eastAsia="Book Antiqua" w:hAnsi="Book Antiqua" w:cs="Book Antiqua"/>
          <w:color w:val="000000"/>
        </w:rPr>
        <w:t>evaluation</w:t>
      </w:r>
      <w:r w:rsidR="006F7496" w:rsidRPr="00BF3BC5">
        <w:rPr>
          <w:rFonts w:ascii="Book Antiqua" w:eastAsia="Book Antiqua" w:hAnsi="Book Antiqua" w:cs="Book Antiqua"/>
          <w:color w:val="000000"/>
          <w:vertAlign w:val="superscript"/>
        </w:rPr>
        <w:t>[</w:t>
      </w:r>
      <w:proofErr w:type="gramEnd"/>
      <w:r w:rsidR="006F7496" w:rsidRPr="00BF3BC5">
        <w:rPr>
          <w:rFonts w:ascii="Book Antiqua" w:eastAsia="Book Antiqua" w:hAnsi="Book Antiqua" w:cs="Book Antiqua"/>
          <w:color w:val="000000"/>
          <w:vertAlign w:val="superscript"/>
        </w:rPr>
        <w:t>90</w:t>
      </w:r>
      <w:r w:rsidR="006010CF" w:rsidRPr="00BF3BC5">
        <w:rPr>
          <w:rFonts w:ascii="Book Antiqua" w:hAnsi="Book Antiqua" w:cs="Book Antiqua"/>
          <w:color w:val="000000"/>
          <w:vertAlign w:val="superscript"/>
          <w:lang w:eastAsia="zh-CN"/>
        </w:rPr>
        <w:t>,</w:t>
      </w:r>
      <w:r w:rsidR="006F7496" w:rsidRPr="00BF3BC5">
        <w:rPr>
          <w:rFonts w:ascii="Book Antiqua" w:eastAsia="Book Antiqua" w:hAnsi="Book Antiqua" w:cs="Book Antiqua"/>
          <w:color w:val="000000"/>
          <w:vertAlign w:val="superscript"/>
        </w:rPr>
        <w:t>91]</w:t>
      </w:r>
      <w:r w:rsidR="006F7496" w:rsidRPr="00BF3BC5">
        <w:rPr>
          <w:rFonts w:ascii="Book Antiqua" w:eastAsia="Book Antiqua" w:hAnsi="Book Antiqua" w:cs="Book Antiqua"/>
          <w:color w:val="000000"/>
        </w:rPr>
        <w:t>.</w:t>
      </w:r>
    </w:p>
    <w:p w14:paraId="40B2E973" w14:textId="77777777" w:rsidR="00F739D1" w:rsidRPr="00BF3BC5" w:rsidRDefault="00F739D1" w:rsidP="00BF3BC5">
      <w:pPr>
        <w:spacing w:line="360" w:lineRule="auto"/>
        <w:jc w:val="both"/>
        <w:rPr>
          <w:rFonts w:ascii="Book Antiqua" w:hAnsi="Book Antiqua" w:cs="Book Antiqua"/>
          <w:color w:val="000000"/>
          <w:lang w:eastAsia="zh-CN"/>
        </w:rPr>
      </w:pPr>
    </w:p>
    <w:p w14:paraId="2AB2B825" w14:textId="62E4A46E" w:rsidR="00A77B3E" w:rsidRPr="00BF3BC5" w:rsidRDefault="00F739D1" w:rsidP="00BF3BC5">
      <w:pPr>
        <w:spacing w:line="360" w:lineRule="auto"/>
        <w:jc w:val="both"/>
        <w:rPr>
          <w:rFonts w:ascii="Book Antiqua" w:hAnsi="Book Antiqua"/>
        </w:rPr>
      </w:pPr>
      <w:r w:rsidRPr="00BF3BC5">
        <w:rPr>
          <w:rFonts w:ascii="Book Antiqua" w:eastAsia="Book Antiqua" w:hAnsi="Book Antiqua" w:cs="Book Antiqua"/>
          <w:b/>
          <w:color w:val="000000"/>
        </w:rPr>
        <w:t>Portal vein thrombosis</w:t>
      </w:r>
      <w:r w:rsidRPr="00BF3BC5">
        <w:rPr>
          <w:rFonts w:ascii="Book Antiqua" w:hAnsi="Book Antiqua" w:cs="Book Antiqua"/>
          <w:b/>
          <w:color w:val="000000"/>
          <w:lang w:eastAsia="zh-CN"/>
        </w:rPr>
        <w:t>:</w:t>
      </w:r>
      <w:r w:rsidR="006F7496" w:rsidRPr="00BF3BC5">
        <w:rPr>
          <w:rFonts w:ascii="Book Antiqua" w:eastAsia="Book Antiqua" w:hAnsi="Book Antiqua" w:cs="Book Antiqua"/>
          <w:color w:val="000000"/>
        </w:rPr>
        <w:t xml:space="preserve"> Anticoagulant therapy or thrombolytic therapy can be adopted for pat</w:t>
      </w:r>
      <w:r w:rsidR="00F40987" w:rsidRPr="00BF3BC5">
        <w:rPr>
          <w:rFonts w:ascii="Book Antiqua" w:eastAsia="Book Antiqua" w:hAnsi="Book Antiqua" w:cs="Book Antiqua"/>
          <w:color w:val="000000"/>
        </w:rPr>
        <w:t>ients with cirrhotic acute PVT.</w:t>
      </w:r>
      <w:r w:rsidR="006F7496" w:rsidRPr="00BF3BC5">
        <w:rPr>
          <w:rFonts w:ascii="Book Antiqua" w:eastAsia="Book Antiqua" w:hAnsi="Book Antiqua" w:cs="Book Antiqua"/>
          <w:color w:val="000000"/>
        </w:rPr>
        <w:t xml:space="preserve"> Low-molecular-weight heparin is preferred. Warfarin can be considered. Treatment duration ranges from 3 to 6 mo. Other interventions include TIPS, thrombolysis</w:t>
      </w:r>
      <w:r w:rsidR="00E872E7">
        <w:rPr>
          <w:rFonts w:ascii="Book Antiqua" w:eastAsia="Book Antiqua" w:hAnsi="Book Antiqua" w:cs="Book Antiqua"/>
          <w:color w:val="000000"/>
        </w:rPr>
        <w:t>,</w:t>
      </w:r>
      <w:r w:rsidR="006F7496" w:rsidRPr="00BF3BC5">
        <w:rPr>
          <w:rFonts w:ascii="Book Antiqua" w:eastAsia="Book Antiqua" w:hAnsi="Book Antiqua" w:cs="Book Antiqua"/>
          <w:color w:val="000000"/>
        </w:rPr>
        <w:t xml:space="preserve"> and surgery. Individualized treatment is required for the treatment of chronic </w:t>
      </w:r>
      <w:proofErr w:type="gramStart"/>
      <w:r w:rsidR="006F7496" w:rsidRPr="00BF3BC5">
        <w:rPr>
          <w:rFonts w:ascii="Book Antiqua" w:eastAsia="Book Antiqua" w:hAnsi="Book Antiqua" w:cs="Book Antiqua"/>
          <w:color w:val="000000"/>
        </w:rPr>
        <w:t>PVT</w:t>
      </w:r>
      <w:r w:rsidR="006F7496" w:rsidRPr="00BF3BC5">
        <w:rPr>
          <w:rFonts w:ascii="Book Antiqua" w:eastAsia="Book Antiqua" w:hAnsi="Book Antiqua" w:cs="Book Antiqua"/>
          <w:color w:val="000000"/>
          <w:vertAlign w:val="superscript"/>
        </w:rPr>
        <w:t>[</w:t>
      </w:r>
      <w:proofErr w:type="gramEnd"/>
      <w:r w:rsidR="006F7496" w:rsidRPr="00BF3BC5">
        <w:rPr>
          <w:rFonts w:ascii="Book Antiqua" w:eastAsia="Book Antiqua" w:hAnsi="Book Antiqua" w:cs="Book Antiqua"/>
          <w:color w:val="000000"/>
          <w:vertAlign w:val="superscript"/>
        </w:rPr>
        <w:t>92-94]</w:t>
      </w:r>
      <w:r w:rsidR="006F7496" w:rsidRPr="00BF3BC5">
        <w:rPr>
          <w:rFonts w:ascii="Book Antiqua" w:eastAsia="Book Antiqua" w:hAnsi="Book Antiqua" w:cs="Book Antiqua"/>
          <w:color w:val="000000"/>
        </w:rPr>
        <w:t>.</w:t>
      </w:r>
    </w:p>
    <w:p w14:paraId="254F3557" w14:textId="77777777" w:rsidR="00F40987" w:rsidRPr="00BF3BC5" w:rsidRDefault="00F40987" w:rsidP="00BF3BC5">
      <w:pPr>
        <w:spacing w:line="360" w:lineRule="auto"/>
        <w:jc w:val="both"/>
        <w:rPr>
          <w:rFonts w:ascii="Book Antiqua" w:hAnsi="Book Antiqua" w:cs="Book Antiqua"/>
          <w:color w:val="000000"/>
          <w:lang w:eastAsia="zh-CN"/>
        </w:rPr>
      </w:pPr>
    </w:p>
    <w:p w14:paraId="6ABE1289" w14:textId="0BB0FCEC"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Hepatic osteopathy</w:t>
      </w:r>
      <w:r w:rsidR="00F40987" w:rsidRPr="00BF3BC5">
        <w:rPr>
          <w:rFonts w:ascii="Book Antiqua" w:hAnsi="Book Antiqua" w:cs="Book Antiqua"/>
          <w:b/>
          <w:color w:val="000000"/>
          <w:lang w:eastAsia="zh-CN"/>
        </w:rPr>
        <w:t xml:space="preserve">: </w:t>
      </w:r>
      <w:r w:rsidRPr="00BF3BC5">
        <w:rPr>
          <w:rFonts w:ascii="Book Antiqua" w:eastAsia="Book Antiqua" w:hAnsi="Book Antiqua" w:cs="Book Antiqua"/>
          <w:color w:val="000000"/>
        </w:rPr>
        <w:t xml:space="preserve">Diphosphonate can be used in patients with osteoporosis on the basis of calcium preparation and vitamin D. Oral alendronate sodium may lead to variceal bleeding. Zoledronic acid, a new intravenous bisphosphonate is </w:t>
      </w:r>
      <w:r w:rsidR="00463AFD" w:rsidRPr="00BF3BC5">
        <w:rPr>
          <w:rFonts w:ascii="Book Antiqua" w:eastAsia="Book Antiqua" w:hAnsi="Book Antiqua" w:cs="Book Antiqua"/>
          <w:color w:val="000000"/>
        </w:rPr>
        <w:t>effective</w:t>
      </w:r>
      <w:r w:rsidRPr="00BF3BC5">
        <w:rPr>
          <w:rFonts w:ascii="Book Antiqua" w:eastAsia="Book Antiqua" w:hAnsi="Book Antiqua" w:cs="Book Antiqua"/>
          <w:color w:val="000000"/>
        </w:rPr>
        <w:t xml:space="preserve"> in reducing fracture risk and does not have risk of variceal </w:t>
      </w:r>
      <w:proofErr w:type="gramStart"/>
      <w:r w:rsidRPr="00BF3BC5">
        <w:rPr>
          <w:rFonts w:ascii="Book Antiqua" w:eastAsia="Book Antiqua" w:hAnsi="Book Antiqua" w:cs="Book Antiqua"/>
          <w:color w:val="000000"/>
        </w:rPr>
        <w:t>bleeding</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95-98]</w:t>
      </w:r>
      <w:r w:rsidRPr="00BF3BC5">
        <w:rPr>
          <w:rFonts w:ascii="Book Antiqua" w:eastAsia="Book Antiqua" w:hAnsi="Book Antiqua" w:cs="Book Antiqua"/>
          <w:color w:val="000000"/>
        </w:rPr>
        <w:t>.</w:t>
      </w:r>
    </w:p>
    <w:p w14:paraId="18D9F9FF" w14:textId="77777777" w:rsidR="001040A1" w:rsidRPr="00BF3BC5" w:rsidRDefault="001040A1" w:rsidP="00BF3BC5">
      <w:pPr>
        <w:spacing w:line="360" w:lineRule="auto"/>
        <w:jc w:val="both"/>
        <w:rPr>
          <w:rFonts w:ascii="Book Antiqua" w:hAnsi="Book Antiqua" w:cs="Book Antiqua"/>
          <w:color w:val="000000"/>
          <w:lang w:eastAsia="zh-CN"/>
        </w:rPr>
      </w:pPr>
    </w:p>
    <w:p w14:paraId="7D587882" w14:textId="77777777" w:rsidR="001040A1" w:rsidRPr="00BF3BC5" w:rsidRDefault="006F7496" w:rsidP="00BF3BC5">
      <w:pPr>
        <w:spacing w:line="360" w:lineRule="auto"/>
        <w:jc w:val="both"/>
        <w:rPr>
          <w:rFonts w:ascii="Book Antiqua" w:hAnsi="Book Antiqua"/>
          <w:lang w:eastAsia="zh-CN"/>
        </w:rPr>
      </w:pPr>
      <w:r w:rsidRPr="00BF3BC5">
        <w:rPr>
          <w:rFonts w:ascii="Book Antiqua" w:eastAsia="Book Antiqua" w:hAnsi="Book Antiqua" w:cs="Book Antiqua"/>
          <w:b/>
          <w:color w:val="000000"/>
        </w:rPr>
        <w:t>Nutritional support</w:t>
      </w:r>
      <w:r w:rsidR="001040A1" w:rsidRPr="00BF3BC5">
        <w:rPr>
          <w:rFonts w:ascii="Book Antiqua" w:hAnsi="Book Antiqua" w:cs="Book Antiqua"/>
          <w:b/>
          <w:color w:val="000000"/>
          <w:lang w:eastAsia="zh-CN"/>
        </w:rPr>
        <w:t>:</w:t>
      </w:r>
      <w:r w:rsidRPr="00BF3BC5">
        <w:rPr>
          <w:rFonts w:ascii="Book Antiqua" w:eastAsia="Book Antiqua" w:hAnsi="Book Antiqua" w:cs="Book Antiqua"/>
          <w:color w:val="000000"/>
        </w:rPr>
        <w:t xml:space="preserve"> Refer to the Clinical guidelines on nutrition in end-stage liver disease 2019, </w:t>
      </w:r>
      <w:proofErr w:type="spellStart"/>
      <w:proofErr w:type="gramStart"/>
      <w:r w:rsidRPr="00BF3BC5">
        <w:rPr>
          <w:rFonts w:ascii="Book Antiqua" w:eastAsia="Book Antiqua" w:hAnsi="Book Antiqua" w:cs="Book Antiqua"/>
          <w:i/>
          <w:color w:val="000000"/>
        </w:rPr>
        <w:t>etc</w:t>
      </w:r>
      <w:proofErr w:type="spellEnd"/>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7,23]</w:t>
      </w:r>
      <w:r w:rsidRPr="00BF3BC5">
        <w:rPr>
          <w:rFonts w:ascii="Book Antiqua" w:eastAsia="Book Antiqua" w:hAnsi="Book Antiqua" w:cs="Book Antiqua"/>
          <w:color w:val="000000"/>
        </w:rPr>
        <w:t xml:space="preserve">. </w:t>
      </w:r>
    </w:p>
    <w:p w14:paraId="4614215E" w14:textId="77777777" w:rsidR="00A77B3E" w:rsidRPr="00BF3BC5" w:rsidRDefault="006F7496" w:rsidP="00BD08CA">
      <w:pPr>
        <w:spacing w:line="360" w:lineRule="auto"/>
        <w:ind w:firstLineChars="112" w:firstLine="269"/>
        <w:jc w:val="both"/>
        <w:rPr>
          <w:rFonts w:ascii="Book Antiqua" w:hAnsi="Book Antiqua"/>
          <w:lang w:eastAsia="zh-CN"/>
        </w:rPr>
      </w:pPr>
      <w:r w:rsidRPr="00BF3BC5">
        <w:rPr>
          <w:rFonts w:ascii="Book Antiqua" w:eastAsia="Book Antiqua" w:hAnsi="Book Antiqua" w:cs="Book Antiqua"/>
          <w:color w:val="000000"/>
        </w:rPr>
        <w:lastRenderedPageBreak/>
        <w:t>Nursing of digestive tract hemorrhage</w:t>
      </w:r>
      <w:r w:rsidR="001040A1" w:rsidRPr="00BF3BC5">
        <w:rPr>
          <w:rFonts w:ascii="Book Antiqua" w:hAnsi="Book Antiqua" w:cs="Book Antiqua"/>
          <w:color w:val="000000"/>
          <w:lang w:eastAsia="zh-CN"/>
        </w:rPr>
        <w:t>.</w:t>
      </w:r>
    </w:p>
    <w:p w14:paraId="0D50DCA8" w14:textId="77777777" w:rsidR="00A77B3E" w:rsidRPr="00BF3BC5" w:rsidRDefault="00A77B3E" w:rsidP="00BF3BC5">
      <w:pPr>
        <w:spacing w:line="360" w:lineRule="auto"/>
        <w:jc w:val="both"/>
        <w:rPr>
          <w:rFonts w:ascii="Book Antiqua" w:hAnsi="Book Antiqua"/>
        </w:rPr>
      </w:pPr>
    </w:p>
    <w:p w14:paraId="722DD3C6" w14:textId="1FE3991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11: </w:t>
      </w:r>
      <w:r w:rsidRPr="00BF3BC5">
        <w:rPr>
          <w:rFonts w:ascii="Book Antiqua" w:eastAsia="Book Antiqua" w:hAnsi="Book Antiqua" w:cs="Book Antiqua"/>
          <w:bCs/>
          <w:color w:val="000000"/>
        </w:rPr>
        <w:t xml:space="preserve">Etiological treatment is the key. If etiological treatment is not available or hepatic fibrosis persists or deteriorates after etiological treatment, anti-fibrosis therapy, such as </w:t>
      </w:r>
      <w:proofErr w:type="spellStart"/>
      <w:r w:rsidRPr="00BF3BC5">
        <w:rPr>
          <w:rFonts w:ascii="Book Antiqua" w:eastAsia="Book Antiqua" w:hAnsi="Book Antiqua" w:cs="Book Antiqua"/>
          <w:bCs/>
          <w:color w:val="000000"/>
        </w:rPr>
        <w:t>Anluohuaxian</w:t>
      </w:r>
      <w:proofErr w:type="spellEnd"/>
      <w:r w:rsidRPr="00BF3BC5">
        <w:rPr>
          <w:rFonts w:ascii="Book Antiqua" w:eastAsia="Book Antiqua" w:hAnsi="Book Antiqua" w:cs="Book Antiqua"/>
          <w:bCs/>
          <w:color w:val="000000"/>
        </w:rPr>
        <w:t xml:space="preserve"> capsule, </w:t>
      </w:r>
      <w:proofErr w:type="spellStart"/>
      <w:r w:rsidRPr="00BF3BC5">
        <w:rPr>
          <w:rFonts w:ascii="Book Antiqua" w:eastAsia="Book Antiqua" w:hAnsi="Book Antiqua" w:cs="Book Antiqua"/>
          <w:bCs/>
          <w:color w:val="000000"/>
        </w:rPr>
        <w:t>Fuzhenghuayu</w:t>
      </w:r>
      <w:proofErr w:type="spellEnd"/>
      <w:r w:rsidRPr="00BF3BC5">
        <w:rPr>
          <w:rFonts w:ascii="Book Antiqua" w:eastAsia="Book Antiqua" w:hAnsi="Book Antiqua" w:cs="Book Antiqua"/>
          <w:bCs/>
          <w:color w:val="000000"/>
        </w:rPr>
        <w:t xml:space="preserve"> capsule, and compound </w:t>
      </w:r>
      <w:proofErr w:type="spellStart"/>
      <w:r w:rsidRPr="00BF3BC5">
        <w:rPr>
          <w:rFonts w:ascii="Book Antiqua" w:eastAsia="Book Antiqua" w:hAnsi="Book Antiqua" w:cs="Book Antiqua"/>
          <w:bCs/>
          <w:color w:val="000000"/>
        </w:rPr>
        <w:t>Biejiaruangan</w:t>
      </w:r>
      <w:proofErr w:type="spellEnd"/>
      <w:r w:rsidRPr="00BF3BC5">
        <w:rPr>
          <w:rFonts w:ascii="Book Antiqua" w:eastAsia="Book Antiqua" w:hAnsi="Book Antiqua" w:cs="Book Antiqua"/>
          <w:bCs/>
          <w:color w:val="000000"/>
        </w:rPr>
        <w:t xml:space="preserve"> tablet can be used (B, 1).</w:t>
      </w:r>
    </w:p>
    <w:p w14:paraId="63223C5A" w14:textId="77777777" w:rsidR="0072176C" w:rsidRPr="00BF3BC5" w:rsidRDefault="0072176C" w:rsidP="00BF3BC5">
      <w:pPr>
        <w:spacing w:line="360" w:lineRule="auto"/>
        <w:jc w:val="both"/>
        <w:rPr>
          <w:rFonts w:ascii="Book Antiqua" w:hAnsi="Book Antiqua"/>
          <w:lang w:eastAsia="zh-CN"/>
        </w:rPr>
      </w:pPr>
    </w:p>
    <w:p w14:paraId="3372386A" w14:textId="7974D966"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12: </w:t>
      </w:r>
      <w:r w:rsidRPr="00BF3BC5">
        <w:rPr>
          <w:rFonts w:ascii="Book Antiqua" w:eastAsia="Book Antiqua" w:hAnsi="Book Antiqua" w:cs="Book Antiqua"/>
          <w:bCs/>
          <w:color w:val="000000"/>
        </w:rPr>
        <w:t xml:space="preserve">In terms of refractory ascites, triple therapy including diuretics, </w:t>
      </w:r>
      <w:r w:rsidR="00BC371E">
        <w:rPr>
          <w:rFonts w:ascii="Book Antiqua" w:eastAsia="Book Antiqua" w:hAnsi="Book Antiqua" w:cs="Book Antiqua"/>
          <w:bCs/>
          <w:color w:val="000000"/>
        </w:rPr>
        <w:t>ALB</w:t>
      </w:r>
      <w:r w:rsidR="00E872E7">
        <w:rPr>
          <w:rFonts w:ascii="Book Antiqua" w:eastAsia="Book Antiqua" w:hAnsi="Book Antiqua" w:cs="Book Antiqua"/>
          <w:bCs/>
          <w:color w:val="000000"/>
        </w:rPr>
        <w:t>,</w:t>
      </w:r>
      <w:r w:rsidRPr="00BF3BC5">
        <w:rPr>
          <w:rFonts w:ascii="Book Antiqua" w:eastAsia="Book Antiqua" w:hAnsi="Book Antiqua" w:cs="Book Antiqua"/>
          <w:bCs/>
          <w:color w:val="000000"/>
        </w:rPr>
        <w:t xml:space="preserve"> and vasoconstrictors is recommended (B, 1). </w:t>
      </w:r>
    </w:p>
    <w:p w14:paraId="3FEB0DAE" w14:textId="77777777" w:rsidR="0072176C" w:rsidRPr="00BF3BC5" w:rsidRDefault="0072176C" w:rsidP="00BF3BC5">
      <w:pPr>
        <w:spacing w:line="360" w:lineRule="auto"/>
        <w:jc w:val="both"/>
        <w:rPr>
          <w:rFonts w:ascii="Book Antiqua" w:hAnsi="Book Antiqua"/>
          <w:lang w:eastAsia="zh-CN"/>
        </w:rPr>
      </w:pPr>
    </w:p>
    <w:p w14:paraId="37789784"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13: </w:t>
      </w:r>
      <w:r w:rsidRPr="00BF3BC5">
        <w:rPr>
          <w:rFonts w:ascii="Book Antiqua" w:eastAsia="Book Antiqua" w:hAnsi="Book Antiqua" w:cs="Book Antiqua"/>
          <w:bCs/>
          <w:color w:val="000000"/>
        </w:rPr>
        <w:t xml:space="preserve">In terms of cirrhotic </w:t>
      </w:r>
      <w:proofErr w:type="spellStart"/>
      <w:r w:rsidRPr="00BF3BC5">
        <w:rPr>
          <w:rFonts w:ascii="Book Antiqua" w:eastAsia="Book Antiqua" w:hAnsi="Book Antiqua" w:cs="Book Antiqua"/>
          <w:bCs/>
          <w:color w:val="000000"/>
        </w:rPr>
        <w:t>chylous</w:t>
      </w:r>
      <w:proofErr w:type="spellEnd"/>
      <w:r w:rsidRPr="00BF3BC5">
        <w:rPr>
          <w:rFonts w:ascii="Book Antiqua" w:eastAsia="Book Antiqua" w:hAnsi="Book Antiqua" w:cs="Book Antiqua"/>
          <w:bCs/>
          <w:color w:val="000000"/>
        </w:rPr>
        <w:t xml:space="preserve"> ascites or </w:t>
      </w:r>
      <w:proofErr w:type="spellStart"/>
      <w:r w:rsidRPr="00BF3BC5">
        <w:rPr>
          <w:rFonts w:ascii="Book Antiqua" w:eastAsia="Book Antiqua" w:hAnsi="Book Antiqua" w:cs="Book Antiqua"/>
          <w:bCs/>
          <w:color w:val="000000"/>
        </w:rPr>
        <w:t>chylous</w:t>
      </w:r>
      <w:proofErr w:type="spellEnd"/>
      <w:r w:rsidRPr="00BF3BC5">
        <w:rPr>
          <w:rFonts w:ascii="Book Antiqua" w:eastAsia="Book Antiqua" w:hAnsi="Book Antiqua" w:cs="Book Antiqua"/>
          <w:bCs/>
          <w:color w:val="000000"/>
        </w:rPr>
        <w:t xml:space="preserve"> pleural effusion, a low-salt, low-fat, medium chain triglyceride high-protein diet is recommended (B, 1).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xml:space="preserve"> and somatostatin may be used (B, 2). A portal-systemic shunt procedure can be performed. If indicated, surgical intervention can be performed (C, 1).</w:t>
      </w:r>
    </w:p>
    <w:p w14:paraId="28596B7C" w14:textId="77777777" w:rsidR="0072176C" w:rsidRPr="00BF3BC5" w:rsidRDefault="0072176C" w:rsidP="00BF3BC5">
      <w:pPr>
        <w:spacing w:line="360" w:lineRule="auto"/>
        <w:jc w:val="both"/>
        <w:rPr>
          <w:rFonts w:ascii="Book Antiqua" w:hAnsi="Book Antiqua"/>
          <w:lang w:eastAsia="zh-CN"/>
        </w:rPr>
      </w:pPr>
    </w:p>
    <w:p w14:paraId="097D474C"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14: </w:t>
      </w:r>
      <w:r w:rsidRPr="00BF3BC5">
        <w:rPr>
          <w:rFonts w:ascii="Book Antiqua" w:eastAsia="Book Antiqua" w:hAnsi="Book Antiqua" w:cs="Book Antiqua"/>
          <w:bCs/>
          <w:color w:val="000000"/>
        </w:rPr>
        <w:t xml:space="preserve">For cirrhosis patients with hemorrhagic ascites, the primary treatment is to control the underlying causes.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xml:space="preserve"> and somatostatin can be used (B, 2).</w:t>
      </w:r>
    </w:p>
    <w:p w14:paraId="2624DA85" w14:textId="77777777" w:rsidR="0072176C" w:rsidRPr="00BF3BC5" w:rsidRDefault="0072176C" w:rsidP="00BF3BC5">
      <w:pPr>
        <w:spacing w:line="360" w:lineRule="auto"/>
        <w:jc w:val="both"/>
        <w:rPr>
          <w:rFonts w:ascii="Book Antiqua" w:hAnsi="Book Antiqua"/>
          <w:lang w:eastAsia="zh-CN"/>
        </w:rPr>
      </w:pPr>
    </w:p>
    <w:p w14:paraId="6EDFE4B9"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15: </w:t>
      </w:r>
      <w:r w:rsidRPr="00BF3BC5">
        <w:rPr>
          <w:rFonts w:ascii="Book Antiqua" w:eastAsia="Book Antiqua" w:hAnsi="Book Antiqua" w:cs="Book Antiqua"/>
          <w:bCs/>
          <w:color w:val="000000"/>
        </w:rPr>
        <w:t xml:space="preserve">In the case of cirrhotic upper gastrointestinal hemorrhage,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somatostatin analogs, proton pump inhibitor or H2 receptor blocker can be used (A, 1).</w:t>
      </w:r>
    </w:p>
    <w:p w14:paraId="1E568731" w14:textId="77777777" w:rsidR="0072176C" w:rsidRPr="00BF3BC5" w:rsidRDefault="0072176C" w:rsidP="00BF3BC5">
      <w:pPr>
        <w:spacing w:line="360" w:lineRule="auto"/>
        <w:jc w:val="both"/>
        <w:rPr>
          <w:rFonts w:ascii="Book Antiqua" w:hAnsi="Book Antiqua"/>
          <w:lang w:eastAsia="zh-CN"/>
        </w:rPr>
      </w:pPr>
    </w:p>
    <w:p w14:paraId="788D318C" w14:textId="2E8E42A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16: </w:t>
      </w:r>
      <w:r w:rsidRPr="00BF3BC5">
        <w:rPr>
          <w:rFonts w:ascii="Book Antiqua" w:eastAsia="Book Antiqua" w:hAnsi="Book Antiqua" w:cs="Book Antiqua"/>
          <w:bCs/>
          <w:color w:val="000000"/>
        </w:rPr>
        <w:t xml:space="preserve">If drugs fail in treating cirrhotic esophageal and gastric variceal bleeding, </w:t>
      </w:r>
      <w:r w:rsidR="00E872E7">
        <w:rPr>
          <w:rFonts w:ascii="Book Antiqua" w:eastAsia="Book Antiqua" w:hAnsi="Book Antiqua" w:cs="Book Antiqua"/>
          <w:bCs/>
          <w:color w:val="000000"/>
        </w:rPr>
        <w:t>the</w:t>
      </w:r>
      <w:r w:rsidR="00E872E7" w:rsidRPr="00BF3BC5">
        <w:rPr>
          <w:rFonts w:ascii="Book Antiqua" w:eastAsia="Book Antiqua" w:hAnsi="Book Antiqua" w:cs="Book Antiqua"/>
          <w:bCs/>
          <w:color w:val="000000"/>
        </w:rPr>
        <w:t xml:space="preserve"> </w:t>
      </w:r>
      <w:proofErr w:type="spellStart"/>
      <w:r w:rsidRPr="00BF3BC5">
        <w:rPr>
          <w:rFonts w:ascii="Book Antiqua" w:eastAsia="Book Antiqua" w:hAnsi="Book Antiqua" w:cs="Book Antiqua"/>
          <w:bCs/>
          <w:color w:val="000000"/>
        </w:rPr>
        <w:t>Sengstaken</w:t>
      </w:r>
      <w:proofErr w:type="spellEnd"/>
      <w:r w:rsidRPr="00BF3BC5">
        <w:rPr>
          <w:rFonts w:ascii="Book Antiqua" w:eastAsia="Book Antiqua" w:hAnsi="Book Antiqua" w:cs="Book Antiqua"/>
          <w:bCs/>
          <w:color w:val="000000"/>
        </w:rPr>
        <w:t>-Blakemore tube, endoscopic variceal ligation or tissue glue injection (B, 1), interventional therapies (C, 1) and surgery (C, 2) can be performed.</w:t>
      </w:r>
    </w:p>
    <w:p w14:paraId="5BB2C464" w14:textId="77777777" w:rsidR="0072176C" w:rsidRPr="00BF3BC5" w:rsidRDefault="0072176C" w:rsidP="00BF3BC5">
      <w:pPr>
        <w:spacing w:line="360" w:lineRule="auto"/>
        <w:jc w:val="both"/>
        <w:rPr>
          <w:rFonts w:ascii="Book Antiqua" w:hAnsi="Book Antiqua"/>
          <w:lang w:eastAsia="zh-CN"/>
        </w:rPr>
      </w:pPr>
    </w:p>
    <w:p w14:paraId="742505F8" w14:textId="02FA9A6F"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17: </w:t>
      </w:r>
      <w:r w:rsidR="00E872E7">
        <w:rPr>
          <w:rFonts w:ascii="Book Antiqua" w:eastAsia="Book Antiqua" w:hAnsi="Book Antiqua" w:cs="Book Antiqua"/>
          <w:bCs/>
          <w:color w:val="000000"/>
        </w:rPr>
        <w:t>At 5 to 7 d</w:t>
      </w:r>
      <w:r w:rsidRPr="00BF3BC5">
        <w:rPr>
          <w:rFonts w:ascii="Book Antiqua" w:eastAsia="Book Antiqua" w:hAnsi="Book Antiqua" w:cs="Book Antiqua"/>
          <w:bCs/>
          <w:color w:val="000000"/>
        </w:rPr>
        <w:t xml:space="preserve"> after stopping cirrhotic gastrointestinal bleeding, secondary prevention should be performed with NSBB (A, 1) or carvedilol (B, 1). In </w:t>
      </w:r>
      <w:r w:rsidRPr="00BF3BC5">
        <w:rPr>
          <w:rFonts w:ascii="Book Antiqua" w:eastAsia="Book Antiqua" w:hAnsi="Book Antiqua" w:cs="Book Antiqua"/>
          <w:bCs/>
          <w:color w:val="000000"/>
        </w:rPr>
        <w:lastRenderedPageBreak/>
        <w:t>patients with gastrointestinal bleeding and ascites, carvedilol is not recommended and the dose of NSBB should be reduced (B, 2).</w:t>
      </w:r>
    </w:p>
    <w:p w14:paraId="4B62EC89" w14:textId="77777777" w:rsidR="0072176C" w:rsidRPr="00BF3BC5" w:rsidRDefault="0072176C" w:rsidP="00BF3BC5">
      <w:pPr>
        <w:spacing w:line="360" w:lineRule="auto"/>
        <w:jc w:val="both"/>
        <w:rPr>
          <w:rFonts w:ascii="Book Antiqua" w:hAnsi="Book Antiqua"/>
          <w:lang w:eastAsia="zh-CN"/>
        </w:rPr>
      </w:pPr>
    </w:p>
    <w:p w14:paraId="2D191DE9" w14:textId="630344CD"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Recommendation 18:</w:t>
      </w:r>
      <w:r w:rsidRPr="00BF3BC5">
        <w:rPr>
          <w:rFonts w:ascii="Book Antiqua" w:eastAsia="Book Antiqua" w:hAnsi="Book Antiqua" w:cs="Book Antiqua"/>
          <w:bCs/>
          <w:color w:val="000000"/>
        </w:rPr>
        <w:t xml:space="preserve"> In patients with PHG bleeding, NSBB and iron preparations are recommended</w:t>
      </w:r>
      <w:r w:rsidR="00CE04C4">
        <w:rPr>
          <w:rFonts w:ascii="Book Antiqua" w:eastAsia="Book Antiqua" w:hAnsi="Book Antiqua" w:cs="Book Antiqua"/>
          <w:bCs/>
          <w:color w:val="000000"/>
        </w:rPr>
        <w:t xml:space="preserve"> </w:t>
      </w:r>
      <w:r w:rsidRPr="00BF3BC5">
        <w:rPr>
          <w:rFonts w:ascii="Book Antiqua" w:eastAsia="Book Antiqua" w:hAnsi="Book Antiqua" w:cs="Book Antiqua"/>
          <w:bCs/>
          <w:color w:val="000000"/>
        </w:rPr>
        <w:t xml:space="preserve">(B; 1). In the case of acute hemorrhage,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xml:space="preserve"> or somatostatin analogs can be used (B; 2).</w:t>
      </w:r>
    </w:p>
    <w:p w14:paraId="379D3AD4" w14:textId="77777777" w:rsidR="0072176C" w:rsidRPr="00BF3BC5" w:rsidRDefault="0072176C" w:rsidP="00BF3BC5">
      <w:pPr>
        <w:spacing w:line="360" w:lineRule="auto"/>
        <w:jc w:val="both"/>
        <w:rPr>
          <w:rFonts w:ascii="Book Antiqua" w:hAnsi="Book Antiqua"/>
          <w:lang w:eastAsia="zh-CN"/>
        </w:rPr>
      </w:pPr>
    </w:p>
    <w:p w14:paraId="25E69FEC"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19: </w:t>
      </w:r>
      <w:r w:rsidRPr="00BF3BC5">
        <w:rPr>
          <w:rFonts w:ascii="Book Antiqua" w:eastAsia="Book Antiqua" w:hAnsi="Book Antiqua" w:cs="Book Antiqua"/>
          <w:bCs/>
          <w:color w:val="000000"/>
        </w:rPr>
        <w:t>In cirrhosis patients with infections, empirical anti-infective therapy should be started as soon as possible. Based on the etiological results, switch to target therapy as soon as possible (B, 1).</w:t>
      </w:r>
    </w:p>
    <w:p w14:paraId="1B91F076" w14:textId="77777777" w:rsidR="0072176C" w:rsidRPr="00BF3BC5" w:rsidRDefault="0072176C" w:rsidP="00BF3BC5">
      <w:pPr>
        <w:spacing w:line="360" w:lineRule="auto"/>
        <w:jc w:val="both"/>
        <w:rPr>
          <w:rFonts w:ascii="Book Antiqua" w:hAnsi="Book Antiqua"/>
          <w:lang w:eastAsia="zh-CN"/>
        </w:rPr>
      </w:pPr>
    </w:p>
    <w:p w14:paraId="48C29C88" w14:textId="0F735A53"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Recommendation 20:</w:t>
      </w:r>
      <w:r w:rsidRPr="00BF3BC5">
        <w:rPr>
          <w:rFonts w:ascii="Book Antiqua" w:eastAsia="Book Antiqua" w:hAnsi="Book Antiqua" w:cs="Book Antiqua"/>
          <w:bCs/>
          <w:color w:val="000000"/>
        </w:rPr>
        <w:t xml:space="preserve"> In the case of sepsis, severe infection or shock, it is recommended to adopt triple therapy including antibacterial agents, </w:t>
      </w:r>
      <w:r w:rsidR="00BC371E">
        <w:rPr>
          <w:rFonts w:ascii="Book Antiqua" w:eastAsia="Book Antiqua" w:hAnsi="Book Antiqua" w:cs="Book Antiqua"/>
          <w:bCs/>
          <w:color w:val="000000"/>
        </w:rPr>
        <w:t>ALB</w:t>
      </w:r>
      <w:r w:rsidR="00E872E7">
        <w:rPr>
          <w:rFonts w:ascii="Book Antiqua" w:eastAsia="Book Antiqua" w:hAnsi="Book Antiqua" w:cs="Book Antiqua"/>
          <w:bCs/>
          <w:color w:val="000000"/>
        </w:rPr>
        <w:t>,</w:t>
      </w:r>
      <w:r w:rsidR="00BC371E" w:rsidRPr="00BF3BC5">
        <w:rPr>
          <w:rFonts w:ascii="Book Antiqua" w:eastAsia="Book Antiqua" w:hAnsi="Book Antiqua" w:cs="Book Antiqua"/>
          <w:bCs/>
          <w:color w:val="000000"/>
        </w:rPr>
        <w:t xml:space="preserve"> </w:t>
      </w:r>
      <w:r w:rsidRPr="00BF3BC5">
        <w:rPr>
          <w:rFonts w:ascii="Book Antiqua" w:eastAsia="Book Antiqua" w:hAnsi="Book Antiqua" w:cs="Book Antiqua"/>
          <w:bCs/>
          <w:color w:val="000000"/>
        </w:rPr>
        <w:t>and vasoactive drugs (B, 1).</w:t>
      </w:r>
    </w:p>
    <w:p w14:paraId="6CFBFA0D" w14:textId="77777777" w:rsidR="0072176C" w:rsidRPr="00BF3BC5" w:rsidRDefault="0072176C" w:rsidP="00BF3BC5">
      <w:pPr>
        <w:spacing w:line="360" w:lineRule="auto"/>
        <w:jc w:val="both"/>
        <w:rPr>
          <w:rFonts w:ascii="Book Antiqua" w:hAnsi="Book Antiqua"/>
          <w:lang w:eastAsia="zh-CN"/>
        </w:rPr>
      </w:pPr>
    </w:p>
    <w:p w14:paraId="19B4AD1A" w14:textId="575CD135"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21: </w:t>
      </w:r>
      <w:r w:rsidRPr="00BF3BC5">
        <w:rPr>
          <w:rFonts w:ascii="Book Antiqua" w:eastAsia="Book Antiqua" w:hAnsi="Book Antiqua" w:cs="Book Antiqua"/>
          <w:bCs/>
          <w:color w:val="000000"/>
        </w:rPr>
        <w:t xml:space="preserve">HRS can be treated with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xml:space="preserve"> (1 mg/4</w:t>
      </w:r>
      <w:r w:rsidR="00CE04C4">
        <w:rPr>
          <w:rFonts w:ascii="Book Antiqua" w:eastAsia="Book Antiqua" w:hAnsi="Book Antiqua" w:cs="Book Antiqua"/>
          <w:bCs/>
          <w:color w:val="000000"/>
        </w:rPr>
        <w:t>-</w:t>
      </w:r>
      <w:r w:rsidRPr="00BF3BC5">
        <w:rPr>
          <w:rFonts w:ascii="Book Antiqua" w:eastAsia="Book Antiqua" w:hAnsi="Book Antiqua" w:cs="Book Antiqua"/>
          <w:bCs/>
          <w:color w:val="000000"/>
        </w:rPr>
        <w:t xml:space="preserve">6 h) in combination with </w:t>
      </w:r>
      <w:r w:rsidR="00BC371E">
        <w:rPr>
          <w:rFonts w:ascii="Book Antiqua" w:eastAsia="Book Antiqua" w:hAnsi="Book Antiqua" w:cs="Book Antiqua"/>
          <w:bCs/>
          <w:color w:val="000000"/>
        </w:rPr>
        <w:t>ALB</w:t>
      </w:r>
      <w:r w:rsidR="00BC371E" w:rsidRPr="00BF3BC5">
        <w:rPr>
          <w:rFonts w:ascii="Book Antiqua" w:eastAsia="Book Antiqua" w:hAnsi="Book Antiqua" w:cs="Book Antiqua"/>
          <w:bCs/>
          <w:color w:val="000000"/>
        </w:rPr>
        <w:t xml:space="preserve"> </w:t>
      </w:r>
      <w:r w:rsidRPr="00BF3BC5">
        <w:rPr>
          <w:rFonts w:ascii="Book Antiqua" w:eastAsia="Book Antiqua" w:hAnsi="Book Antiqua" w:cs="Book Antiqua"/>
          <w:bCs/>
          <w:color w:val="000000"/>
        </w:rPr>
        <w:t>(20</w:t>
      </w:r>
      <w:r w:rsidR="00CE04C4">
        <w:rPr>
          <w:rFonts w:ascii="Book Antiqua" w:eastAsia="Book Antiqua" w:hAnsi="Book Antiqua" w:cs="Book Antiqua"/>
          <w:bCs/>
          <w:color w:val="000000"/>
        </w:rPr>
        <w:t>-</w:t>
      </w:r>
      <w:r w:rsidRPr="00BF3BC5">
        <w:rPr>
          <w:rFonts w:ascii="Book Antiqua" w:eastAsia="Book Antiqua" w:hAnsi="Book Antiqua" w:cs="Book Antiqua"/>
          <w:bCs/>
          <w:color w:val="000000"/>
        </w:rPr>
        <w:t>40 g/d) for 7 - 14 d, and the therapy can be repeated if HRS recurs (B, 1).</w:t>
      </w:r>
    </w:p>
    <w:p w14:paraId="436172F8" w14:textId="77777777" w:rsidR="0072176C" w:rsidRPr="00BF3BC5" w:rsidRDefault="0072176C" w:rsidP="00BF3BC5">
      <w:pPr>
        <w:spacing w:line="360" w:lineRule="auto"/>
        <w:jc w:val="both"/>
        <w:rPr>
          <w:rFonts w:ascii="Book Antiqua" w:hAnsi="Book Antiqua"/>
          <w:lang w:eastAsia="zh-CN"/>
        </w:rPr>
      </w:pPr>
    </w:p>
    <w:p w14:paraId="0C847A99"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Recommendation 22:</w:t>
      </w:r>
      <w:r w:rsidRPr="00BF3BC5">
        <w:rPr>
          <w:rFonts w:ascii="Book Antiqua" w:eastAsia="Book Antiqua" w:hAnsi="Book Antiqua" w:cs="Book Antiqua"/>
          <w:bCs/>
          <w:color w:val="000000"/>
        </w:rPr>
        <w:t xml:space="preserve"> For HRS-NAKI patients with a large amount of ascites who do not respond to vasoconstrictors, TIPS can be performed (B, 1). TIPS is not recommended for HRS-AKI patients (C, 1).</w:t>
      </w:r>
    </w:p>
    <w:p w14:paraId="516005A4" w14:textId="77777777" w:rsidR="0072176C" w:rsidRPr="00BF3BC5" w:rsidRDefault="0072176C" w:rsidP="00BF3BC5">
      <w:pPr>
        <w:spacing w:line="360" w:lineRule="auto"/>
        <w:jc w:val="both"/>
        <w:rPr>
          <w:rFonts w:ascii="Book Antiqua" w:hAnsi="Book Antiqua"/>
          <w:lang w:eastAsia="zh-CN"/>
        </w:rPr>
      </w:pPr>
    </w:p>
    <w:p w14:paraId="6BC5380C"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23: </w:t>
      </w:r>
      <w:r w:rsidRPr="00BF3BC5">
        <w:rPr>
          <w:rFonts w:ascii="Book Antiqua" w:eastAsia="Book Antiqua" w:hAnsi="Book Antiqua" w:cs="Book Antiqua"/>
          <w:bCs/>
          <w:color w:val="000000"/>
        </w:rPr>
        <w:t>For HRS-AKI patients who do not respond to vasoconstrictors, renal replacement therapy or artificial liver support can be selected. It is not recommended to perform renal replacement therapy in HRS-NAKI patients. HRS-AKI and HRS-NAKI patients should be preferentially included into the liver transplantation plan (B, 1).</w:t>
      </w:r>
    </w:p>
    <w:p w14:paraId="08040B8A" w14:textId="77777777" w:rsidR="0072176C" w:rsidRPr="00BF3BC5" w:rsidRDefault="0072176C" w:rsidP="00BF3BC5">
      <w:pPr>
        <w:spacing w:line="360" w:lineRule="auto"/>
        <w:jc w:val="both"/>
        <w:rPr>
          <w:rFonts w:ascii="Book Antiqua" w:hAnsi="Book Antiqua"/>
          <w:lang w:eastAsia="zh-CN"/>
        </w:rPr>
      </w:pPr>
    </w:p>
    <w:p w14:paraId="1E3B6542" w14:textId="1ED2BACB"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24: </w:t>
      </w:r>
      <w:r w:rsidR="004C24AE">
        <w:rPr>
          <w:rFonts w:ascii="Book Antiqua" w:eastAsia="Book Antiqua" w:hAnsi="Book Antiqua" w:cs="Book Antiqua"/>
          <w:bCs/>
          <w:color w:val="000000"/>
        </w:rPr>
        <w:t>There is n</w:t>
      </w:r>
      <w:r w:rsidRPr="00BF3BC5">
        <w:rPr>
          <w:rFonts w:ascii="Book Antiqua" w:eastAsia="Book Antiqua" w:hAnsi="Book Antiqua" w:cs="Book Antiqua"/>
          <w:bCs/>
          <w:color w:val="000000"/>
        </w:rPr>
        <w:t>o effective drug for cirrhotic cardiomyopathy. Patients should be included into the liver transplantation plan (B, 1).</w:t>
      </w:r>
    </w:p>
    <w:p w14:paraId="67A84A53" w14:textId="77777777" w:rsidR="0072176C" w:rsidRPr="00BF3BC5" w:rsidRDefault="0072176C" w:rsidP="00BF3BC5">
      <w:pPr>
        <w:spacing w:line="360" w:lineRule="auto"/>
        <w:jc w:val="both"/>
        <w:rPr>
          <w:rFonts w:ascii="Book Antiqua" w:hAnsi="Book Antiqua"/>
          <w:lang w:eastAsia="zh-CN"/>
        </w:rPr>
      </w:pPr>
    </w:p>
    <w:p w14:paraId="3E383894" w14:textId="6EFFB3C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Recommendation 25:</w:t>
      </w:r>
      <w:r w:rsidRPr="00BF3BC5">
        <w:rPr>
          <w:rFonts w:ascii="Book Antiqua" w:eastAsia="Book Antiqua" w:hAnsi="Book Antiqua" w:cs="Book Antiqua"/>
          <w:bCs/>
          <w:color w:val="000000"/>
        </w:rPr>
        <w:t xml:space="preserve"> </w:t>
      </w:r>
      <w:r w:rsidR="004C24AE">
        <w:rPr>
          <w:rFonts w:ascii="Book Antiqua" w:eastAsia="Book Antiqua" w:hAnsi="Book Antiqua" w:cs="Book Antiqua"/>
          <w:bCs/>
          <w:color w:val="000000"/>
        </w:rPr>
        <w:t>There is n</w:t>
      </w:r>
      <w:r w:rsidRPr="00BF3BC5">
        <w:rPr>
          <w:rFonts w:ascii="Book Antiqua" w:eastAsia="Book Antiqua" w:hAnsi="Book Antiqua" w:cs="Book Antiqua"/>
          <w:bCs/>
          <w:color w:val="000000"/>
        </w:rPr>
        <w:t xml:space="preserve">o effective drug for </w:t>
      </w:r>
      <w:r w:rsidR="00E872E7">
        <w:rPr>
          <w:rFonts w:ascii="Book Antiqua" w:eastAsia="Book Antiqua" w:hAnsi="Book Antiqua" w:cs="Book Antiqua"/>
          <w:bCs/>
          <w:color w:val="000000"/>
        </w:rPr>
        <w:t>HPS</w:t>
      </w:r>
      <w:r w:rsidRPr="00BF3BC5">
        <w:rPr>
          <w:rFonts w:ascii="Book Antiqua" w:eastAsia="Book Antiqua" w:hAnsi="Book Antiqua" w:cs="Book Antiqua"/>
          <w:bCs/>
          <w:color w:val="000000"/>
        </w:rPr>
        <w:t>.</w:t>
      </w:r>
      <w:r w:rsidR="0072176C" w:rsidRPr="00BF3BC5">
        <w:rPr>
          <w:rFonts w:ascii="Book Antiqua" w:eastAsia="Book Antiqua" w:hAnsi="Book Antiqua" w:cs="Book Antiqua"/>
          <w:bCs/>
          <w:color w:val="000000"/>
        </w:rPr>
        <w:t xml:space="preserve"> Long-term supplemental oxygen </w:t>
      </w:r>
      <w:r w:rsidRPr="00BF3BC5">
        <w:rPr>
          <w:rFonts w:ascii="Book Antiqua" w:eastAsia="Book Antiqua" w:hAnsi="Book Antiqua" w:cs="Book Antiqua"/>
          <w:bCs/>
          <w:color w:val="000000"/>
        </w:rPr>
        <w:t>is recommended (C, 1). Patients should be included into the liver transplantation plan (B, 1).</w:t>
      </w:r>
    </w:p>
    <w:p w14:paraId="0DDF6B39" w14:textId="77777777" w:rsidR="0072176C" w:rsidRPr="00BF3BC5" w:rsidRDefault="0072176C" w:rsidP="00BF3BC5">
      <w:pPr>
        <w:spacing w:line="360" w:lineRule="auto"/>
        <w:jc w:val="both"/>
        <w:rPr>
          <w:rFonts w:ascii="Book Antiqua" w:hAnsi="Book Antiqua"/>
          <w:lang w:eastAsia="zh-CN"/>
        </w:rPr>
      </w:pPr>
    </w:p>
    <w:p w14:paraId="4F211AEF"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Recommendation 26:</w:t>
      </w:r>
      <w:r w:rsidRPr="00BF3BC5">
        <w:rPr>
          <w:rFonts w:ascii="Book Antiqua" w:eastAsia="Book Antiqua" w:hAnsi="Book Antiqua" w:cs="Book Antiqua"/>
          <w:bCs/>
          <w:color w:val="000000"/>
        </w:rPr>
        <w:t xml:space="preserve"> Anticoagulant therapy or thrombolytic therapy can be adopted for patients with acute PVT and progressive </w:t>
      </w:r>
      <w:proofErr w:type="gramStart"/>
      <w:r w:rsidRPr="00BF3BC5">
        <w:rPr>
          <w:rFonts w:ascii="Book Antiqua" w:eastAsia="Book Antiqua" w:hAnsi="Book Antiqua" w:cs="Book Antiqua"/>
          <w:bCs/>
          <w:color w:val="000000"/>
        </w:rPr>
        <w:t>PVT(</w:t>
      </w:r>
      <w:proofErr w:type="gramEnd"/>
      <w:r w:rsidRPr="00BF3BC5">
        <w:rPr>
          <w:rFonts w:ascii="Book Antiqua" w:eastAsia="Book Antiqua" w:hAnsi="Book Antiqua" w:cs="Book Antiqua"/>
          <w:bCs/>
          <w:color w:val="000000"/>
        </w:rPr>
        <w:t>C, 1). Low-molecular-weight heparin alone or in combination with warfarin may be used (A, 1).</w:t>
      </w:r>
    </w:p>
    <w:p w14:paraId="441329A0" w14:textId="77777777" w:rsidR="0072176C" w:rsidRPr="00BF3BC5" w:rsidRDefault="0072176C" w:rsidP="00BF3BC5">
      <w:pPr>
        <w:spacing w:line="360" w:lineRule="auto"/>
        <w:jc w:val="both"/>
        <w:rPr>
          <w:rFonts w:ascii="Book Antiqua" w:hAnsi="Book Antiqua"/>
          <w:lang w:eastAsia="zh-CN"/>
        </w:rPr>
      </w:pPr>
    </w:p>
    <w:p w14:paraId="2E30C10F"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Recommendation 27: </w:t>
      </w:r>
      <w:r w:rsidRPr="00BF3BC5">
        <w:rPr>
          <w:rFonts w:ascii="Book Antiqua" w:eastAsia="Book Antiqua" w:hAnsi="Book Antiqua" w:cs="Book Antiqua"/>
          <w:bCs/>
          <w:color w:val="000000"/>
        </w:rPr>
        <w:t>In terms of hepatic osteopathy or osteoporosis, bisphosphonates can be used on the basis of calcium preparation and vitamin D (C, 2). Nutritional support is important (B, 1).</w:t>
      </w:r>
    </w:p>
    <w:p w14:paraId="1F6B1F70" w14:textId="77777777" w:rsidR="00A77B3E" w:rsidRPr="00BF3BC5" w:rsidRDefault="00A77B3E" w:rsidP="00BF3BC5">
      <w:pPr>
        <w:spacing w:line="360" w:lineRule="auto"/>
        <w:jc w:val="both"/>
        <w:rPr>
          <w:rFonts w:ascii="Book Antiqua" w:hAnsi="Book Antiqua"/>
        </w:rPr>
      </w:pPr>
    </w:p>
    <w:p w14:paraId="6BA1CDFF"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Problems to be solved</w:t>
      </w:r>
    </w:p>
    <w:p w14:paraId="3968A653" w14:textId="77777777" w:rsidR="00A77B3E" w:rsidRPr="00BF3BC5" w:rsidRDefault="006F7496" w:rsidP="00BF3BC5">
      <w:pPr>
        <w:spacing w:line="360" w:lineRule="auto"/>
        <w:jc w:val="both"/>
        <w:rPr>
          <w:rFonts w:ascii="Book Antiqua" w:hAnsi="Book Antiqua"/>
          <w:i/>
        </w:rPr>
      </w:pPr>
      <w:r w:rsidRPr="00BF3BC5">
        <w:rPr>
          <w:rFonts w:ascii="Book Antiqua" w:eastAsia="Book Antiqua" w:hAnsi="Book Antiqua" w:cs="Book Antiqua"/>
          <w:b/>
          <w:bCs/>
          <w:i/>
          <w:color w:val="000000"/>
        </w:rPr>
        <w:t>Test technology</w:t>
      </w:r>
    </w:p>
    <w:p w14:paraId="7EC18D33" w14:textId="775D8826" w:rsidR="00A77B3E" w:rsidRPr="00BF3BC5" w:rsidRDefault="00287442" w:rsidP="00BF3BC5">
      <w:pPr>
        <w:spacing w:line="360" w:lineRule="auto"/>
        <w:jc w:val="both"/>
        <w:rPr>
          <w:rFonts w:ascii="Book Antiqua" w:hAnsi="Book Antiqua"/>
          <w:lang w:eastAsia="zh-CN"/>
        </w:rPr>
      </w:pPr>
      <w:r w:rsidRPr="00BF3BC5">
        <w:rPr>
          <w:rFonts w:ascii="Book Antiqua" w:hAnsi="Book Antiqua" w:cs="Book Antiqua"/>
          <w:color w:val="000000"/>
          <w:lang w:eastAsia="zh-CN"/>
        </w:rPr>
        <w:t xml:space="preserve">(1) </w:t>
      </w:r>
      <w:r w:rsidR="006F7496" w:rsidRPr="00BF3BC5">
        <w:rPr>
          <w:rFonts w:ascii="Book Antiqua" w:eastAsia="Book Antiqua" w:hAnsi="Book Antiqua" w:cs="Book Antiqua"/>
          <w:color w:val="000000"/>
        </w:rPr>
        <w:t>Smart reader of hepatic pathology</w:t>
      </w:r>
      <w:r w:rsidRPr="00BF3BC5">
        <w:rPr>
          <w:rFonts w:ascii="Book Antiqua" w:hAnsi="Book Antiqua" w:cs="Book Antiqua"/>
          <w:color w:val="000000"/>
          <w:lang w:eastAsia="zh-CN"/>
        </w:rPr>
        <w:t xml:space="preserve">; (2) </w:t>
      </w:r>
      <w:r w:rsidR="004C24AE">
        <w:rPr>
          <w:rFonts w:ascii="Book Antiqua" w:eastAsia="Book Antiqua" w:hAnsi="Book Antiqua" w:cs="Book Antiqua"/>
          <w:color w:val="000000"/>
        </w:rPr>
        <w:t>n</w:t>
      </w:r>
      <w:r w:rsidR="006F7496" w:rsidRPr="00BF3BC5">
        <w:rPr>
          <w:rFonts w:ascii="Book Antiqua" w:eastAsia="Book Antiqua" w:hAnsi="Book Antiqua" w:cs="Book Antiqua"/>
          <w:color w:val="000000"/>
        </w:rPr>
        <w:t>on</w:t>
      </w:r>
      <w:r w:rsidR="0087043A">
        <w:rPr>
          <w:rFonts w:ascii="Book Antiqua" w:eastAsia="Book Antiqua" w:hAnsi="Book Antiqua" w:cs="Book Antiqua"/>
          <w:color w:val="000000"/>
        </w:rPr>
        <w:t>-</w:t>
      </w:r>
      <w:r w:rsidR="006F7496" w:rsidRPr="00BF3BC5">
        <w:rPr>
          <w:rFonts w:ascii="Book Antiqua" w:eastAsia="Book Antiqua" w:hAnsi="Book Antiqua" w:cs="Book Antiqua"/>
          <w:color w:val="000000"/>
        </w:rPr>
        <w:t>invasive monitoring of HVPG</w:t>
      </w:r>
      <w:r w:rsidRPr="00BF3BC5">
        <w:rPr>
          <w:rFonts w:ascii="Book Antiqua" w:hAnsi="Book Antiqua" w:cs="Book Antiqua"/>
          <w:color w:val="000000"/>
          <w:lang w:eastAsia="zh-CN"/>
        </w:rPr>
        <w:t>;</w:t>
      </w:r>
      <w:r w:rsidRPr="00BF3BC5">
        <w:rPr>
          <w:rFonts w:ascii="Book Antiqua" w:hAnsi="Book Antiqua"/>
          <w:lang w:eastAsia="zh-CN"/>
        </w:rPr>
        <w:t xml:space="preserve"> </w:t>
      </w:r>
      <w:r w:rsidRPr="00BF3BC5">
        <w:rPr>
          <w:rFonts w:ascii="Book Antiqua" w:hAnsi="Book Antiqua" w:cs="Book Antiqua"/>
          <w:color w:val="000000"/>
          <w:lang w:eastAsia="zh-CN"/>
        </w:rPr>
        <w:t xml:space="preserve">(3) </w:t>
      </w:r>
      <w:r w:rsidR="004C24AE">
        <w:rPr>
          <w:rFonts w:ascii="Book Antiqua" w:eastAsia="Book Antiqua" w:hAnsi="Book Antiqua" w:cs="Book Antiqua"/>
          <w:color w:val="000000"/>
        </w:rPr>
        <w:t>n</w:t>
      </w:r>
      <w:r w:rsidR="006F7496" w:rsidRPr="00BF3BC5">
        <w:rPr>
          <w:rFonts w:ascii="Book Antiqua" w:eastAsia="Book Antiqua" w:hAnsi="Book Antiqua" w:cs="Book Antiqua"/>
          <w:color w:val="000000"/>
        </w:rPr>
        <w:t>ew tools of liver stiffness measurement regardless of ascites, jaundice or inflammation</w:t>
      </w:r>
      <w:r w:rsidRPr="00BF3BC5">
        <w:rPr>
          <w:rFonts w:ascii="Book Antiqua" w:hAnsi="Book Antiqua" w:cs="Book Antiqua"/>
          <w:color w:val="000000"/>
          <w:lang w:eastAsia="zh-CN"/>
        </w:rPr>
        <w:t>;</w:t>
      </w:r>
      <w:r w:rsidRPr="00BF3BC5">
        <w:rPr>
          <w:rFonts w:ascii="Book Antiqua" w:hAnsi="Book Antiqua"/>
          <w:lang w:eastAsia="zh-CN"/>
        </w:rPr>
        <w:t xml:space="preserve"> </w:t>
      </w:r>
      <w:r w:rsidR="004C24AE">
        <w:rPr>
          <w:rFonts w:ascii="Book Antiqua" w:hAnsi="Book Antiqua"/>
          <w:lang w:eastAsia="zh-CN"/>
        </w:rPr>
        <w:t>a</w:t>
      </w:r>
      <w:r w:rsidRPr="00BF3BC5">
        <w:rPr>
          <w:rFonts w:ascii="Book Antiqua" w:hAnsi="Book Antiqua"/>
          <w:lang w:eastAsia="zh-CN"/>
        </w:rPr>
        <w:t xml:space="preserve">nd </w:t>
      </w:r>
      <w:r w:rsidRPr="00BF3BC5">
        <w:rPr>
          <w:rFonts w:ascii="Book Antiqua" w:hAnsi="Book Antiqua" w:cs="Book Antiqua"/>
          <w:color w:val="000000"/>
          <w:lang w:eastAsia="zh-CN"/>
        </w:rPr>
        <w:t xml:space="preserve">(4) </w:t>
      </w:r>
      <w:r w:rsidR="004C24AE">
        <w:rPr>
          <w:rFonts w:ascii="Book Antiqua" w:eastAsia="Book Antiqua" w:hAnsi="Book Antiqua" w:cs="Book Antiqua"/>
          <w:color w:val="000000"/>
        </w:rPr>
        <w:t>s</w:t>
      </w:r>
      <w:r w:rsidR="006F7496" w:rsidRPr="00BF3BC5">
        <w:rPr>
          <w:rFonts w:ascii="Book Antiqua" w:eastAsia="Book Antiqua" w:hAnsi="Book Antiqua" w:cs="Book Antiqua"/>
          <w:color w:val="000000"/>
        </w:rPr>
        <w:t>pecific and sensitive test of MHE</w:t>
      </w:r>
      <w:r w:rsidRPr="00BF3BC5">
        <w:rPr>
          <w:rFonts w:ascii="Book Antiqua" w:hAnsi="Book Antiqua" w:cs="Book Antiqua"/>
          <w:color w:val="000000"/>
          <w:lang w:eastAsia="zh-CN"/>
        </w:rPr>
        <w:t>.</w:t>
      </w:r>
      <w:r w:rsidR="006F7496" w:rsidRPr="00BF3BC5">
        <w:rPr>
          <w:rFonts w:ascii="Book Antiqua" w:eastAsia="Book Antiqua" w:hAnsi="Book Antiqua" w:cs="Book Antiqua"/>
          <w:color w:val="000000"/>
        </w:rPr>
        <w:t xml:space="preserve"> </w:t>
      </w:r>
    </w:p>
    <w:p w14:paraId="6252CF91" w14:textId="77777777" w:rsidR="00287442" w:rsidRPr="00BF3BC5" w:rsidRDefault="00287442" w:rsidP="00BF3BC5">
      <w:pPr>
        <w:spacing w:line="360" w:lineRule="auto"/>
        <w:jc w:val="both"/>
        <w:rPr>
          <w:rFonts w:ascii="Book Antiqua" w:hAnsi="Book Antiqua" w:cs="Book Antiqua"/>
          <w:b/>
          <w:bCs/>
          <w:color w:val="000000"/>
          <w:lang w:eastAsia="zh-CN"/>
        </w:rPr>
      </w:pPr>
    </w:p>
    <w:p w14:paraId="1DF1D933" w14:textId="77777777" w:rsidR="00A77B3E" w:rsidRPr="00BF3BC5" w:rsidRDefault="006F7496" w:rsidP="00BF3BC5">
      <w:pPr>
        <w:spacing w:line="360" w:lineRule="auto"/>
        <w:jc w:val="both"/>
        <w:rPr>
          <w:rFonts w:ascii="Book Antiqua" w:hAnsi="Book Antiqua"/>
          <w:i/>
        </w:rPr>
      </w:pPr>
      <w:r w:rsidRPr="00BF3BC5">
        <w:rPr>
          <w:rFonts w:ascii="Book Antiqua" w:eastAsia="Book Antiqua" w:hAnsi="Book Antiqua" w:cs="Book Antiqua"/>
          <w:b/>
          <w:bCs/>
          <w:i/>
          <w:color w:val="000000"/>
        </w:rPr>
        <w:t>Diagnostic method and criteria</w:t>
      </w:r>
    </w:p>
    <w:p w14:paraId="6226461A" w14:textId="714D1C3D" w:rsidR="00A77B3E" w:rsidRPr="00BF3BC5" w:rsidRDefault="0014598E" w:rsidP="00BF3BC5">
      <w:pPr>
        <w:spacing w:line="360" w:lineRule="auto"/>
        <w:jc w:val="both"/>
        <w:rPr>
          <w:rFonts w:ascii="Book Antiqua" w:hAnsi="Book Antiqua" w:cs="Book Antiqua"/>
          <w:color w:val="000000"/>
          <w:lang w:eastAsia="zh-CN"/>
        </w:rPr>
      </w:pPr>
      <w:r w:rsidRPr="00BF3BC5">
        <w:rPr>
          <w:rFonts w:ascii="Book Antiqua" w:hAnsi="Book Antiqua" w:cs="Book Antiqua"/>
          <w:color w:val="000000"/>
          <w:lang w:eastAsia="zh-CN"/>
        </w:rPr>
        <w:t xml:space="preserve">(1) </w:t>
      </w:r>
      <w:r w:rsidR="006F7496" w:rsidRPr="00BF3BC5">
        <w:rPr>
          <w:rFonts w:ascii="Book Antiqua" w:eastAsia="Book Antiqua" w:hAnsi="Book Antiqua" w:cs="Book Antiqua"/>
          <w:color w:val="000000"/>
        </w:rPr>
        <w:t xml:space="preserve">Clarification of diagnostic criteria for </w:t>
      </w:r>
      <w:proofErr w:type="spellStart"/>
      <w:r w:rsidR="006F7496" w:rsidRPr="00BF3BC5">
        <w:rPr>
          <w:rFonts w:ascii="Book Antiqua" w:eastAsia="Book Antiqua" w:hAnsi="Book Antiqua" w:cs="Book Antiqua"/>
          <w:color w:val="000000"/>
        </w:rPr>
        <w:t>recompensation</w:t>
      </w:r>
      <w:proofErr w:type="spellEnd"/>
      <w:r w:rsidR="006F7496" w:rsidRPr="00BF3BC5">
        <w:rPr>
          <w:rFonts w:ascii="Book Antiqua" w:eastAsia="Book Antiqua" w:hAnsi="Book Antiqua" w:cs="Book Antiqua"/>
          <w:color w:val="000000"/>
        </w:rPr>
        <w:t xml:space="preserve"> and cirrhosis reversion</w:t>
      </w:r>
      <w:r w:rsidRPr="00BF3BC5">
        <w:rPr>
          <w:rFonts w:ascii="Book Antiqua" w:hAnsi="Book Antiqua" w:cs="Book Antiqua"/>
          <w:color w:val="000000"/>
          <w:lang w:eastAsia="zh-CN"/>
        </w:rPr>
        <w:t>;</w:t>
      </w:r>
      <w:r w:rsidRPr="00BF3BC5">
        <w:rPr>
          <w:rFonts w:ascii="Book Antiqua" w:hAnsi="Book Antiqua"/>
          <w:lang w:eastAsia="zh-CN"/>
        </w:rPr>
        <w:t xml:space="preserve"> </w:t>
      </w:r>
      <w:r w:rsidR="004C24AE">
        <w:rPr>
          <w:rFonts w:ascii="Book Antiqua" w:hAnsi="Book Antiqua"/>
          <w:lang w:eastAsia="zh-CN"/>
        </w:rPr>
        <w:t>a</w:t>
      </w:r>
      <w:r w:rsidRPr="00BF3BC5">
        <w:rPr>
          <w:rFonts w:ascii="Book Antiqua" w:hAnsi="Book Antiqua"/>
          <w:lang w:eastAsia="zh-CN"/>
        </w:rPr>
        <w:t xml:space="preserve">nd </w:t>
      </w:r>
      <w:r w:rsidRPr="00BF3BC5">
        <w:rPr>
          <w:rFonts w:ascii="Book Antiqua" w:hAnsi="Book Antiqua" w:cs="Book Antiqua"/>
          <w:color w:val="000000"/>
          <w:lang w:eastAsia="zh-CN"/>
        </w:rPr>
        <w:t xml:space="preserve">(2) </w:t>
      </w:r>
      <w:r w:rsidR="004C24AE">
        <w:rPr>
          <w:rFonts w:ascii="Book Antiqua" w:eastAsia="Book Antiqua" w:hAnsi="Book Antiqua" w:cs="Book Antiqua"/>
          <w:color w:val="000000"/>
        </w:rPr>
        <w:t>e</w:t>
      </w:r>
      <w:r w:rsidR="006F7496" w:rsidRPr="00BF3BC5">
        <w:rPr>
          <w:rFonts w:ascii="Book Antiqua" w:eastAsia="Book Antiqua" w:hAnsi="Book Antiqua" w:cs="Book Antiqua"/>
          <w:color w:val="000000"/>
        </w:rPr>
        <w:t>arly identification and diagnosis of HRS.</w:t>
      </w:r>
    </w:p>
    <w:p w14:paraId="715C45B5" w14:textId="77777777" w:rsidR="006961D1" w:rsidRPr="00BF3BC5" w:rsidRDefault="006961D1" w:rsidP="00BF3BC5">
      <w:pPr>
        <w:spacing w:line="360" w:lineRule="auto"/>
        <w:jc w:val="both"/>
        <w:rPr>
          <w:rFonts w:ascii="Book Antiqua" w:hAnsi="Book Antiqua"/>
          <w:lang w:eastAsia="zh-CN"/>
        </w:rPr>
      </w:pPr>
    </w:p>
    <w:p w14:paraId="7BEB3107" w14:textId="77777777" w:rsidR="00A77B3E" w:rsidRPr="00BF3BC5" w:rsidRDefault="006F7496" w:rsidP="00BF3BC5">
      <w:pPr>
        <w:spacing w:line="360" w:lineRule="auto"/>
        <w:jc w:val="both"/>
        <w:rPr>
          <w:rFonts w:ascii="Book Antiqua" w:hAnsi="Book Antiqua"/>
          <w:i/>
        </w:rPr>
      </w:pPr>
      <w:r w:rsidRPr="00BF3BC5">
        <w:rPr>
          <w:rFonts w:ascii="Book Antiqua" w:eastAsia="Book Antiqua" w:hAnsi="Book Antiqua" w:cs="Book Antiqua"/>
          <w:b/>
          <w:bCs/>
          <w:i/>
          <w:color w:val="000000"/>
        </w:rPr>
        <w:t>Therapeutic and preventive measures</w:t>
      </w:r>
    </w:p>
    <w:p w14:paraId="08C4D88D" w14:textId="461A1E3A" w:rsidR="00A77B3E" w:rsidRPr="00BF3BC5" w:rsidRDefault="006A6FB3" w:rsidP="00BF3BC5">
      <w:pPr>
        <w:spacing w:line="360" w:lineRule="auto"/>
        <w:jc w:val="both"/>
        <w:rPr>
          <w:rFonts w:ascii="Book Antiqua" w:hAnsi="Book Antiqua"/>
        </w:rPr>
      </w:pPr>
      <w:r w:rsidRPr="00BF3BC5">
        <w:rPr>
          <w:rFonts w:ascii="Book Antiqua" w:hAnsi="Book Antiqua" w:cs="Book Antiqua"/>
          <w:color w:val="000000"/>
          <w:lang w:eastAsia="zh-CN"/>
        </w:rPr>
        <w:t xml:space="preserve">(1) </w:t>
      </w:r>
      <w:r w:rsidR="006F7496" w:rsidRPr="00BF3BC5">
        <w:rPr>
          <w:rFonts w:ascii="Book Antiqua" w:eastAsia="Book Antiqua" w:hAnsi="Book Antiqua" w:cs="Book Antiqua"/>
          <w:color w:val="000000"/>
        </w:rPr>
        <w:t>Evaluation of traditional Chinese medicine in anti-hepatic fibrosis and anti-cirrhosis</w:t>
      </w:r>
      <w:r w:rsidRPr="00BF3BC5">
        <w:rPr>
          <w:rFonts w:ascii="Book Antiqua" w:hAnsi="Book Antiqua" w:cs="Book Antiqua"/>
          <w:color w:val="000000"/>
          <w:lang w:eastAsia="zh-CN"/>
        </w:rPr>
        <w:t>;</w:t>
      </w:r>
      <w:r w:rsidRPr="00BF3BC5">
        <w:rPr>
          <w:rFonts w:ascii="Book Antiqua" w:hAnsi="Book Antiqua"/>
          <w:lang w:eastAsia="zh-CN"/>
        </w:rPr>
        <w:t xml:space="preserve"> </w:t>
      </w:r>
      <w:r w:rsidRPr="00BF3BC5">
        <w:rPr>
          <w:rFonts w:ascii="Book Antiqua" w:hAnsi="Book Antiqua" w:cs="Book Antiqua"/>
          <w:color w:val="000000"/>
          <w:lang w:eastAsia="zh-CN"/>
        </w:rPr>
        <w:t xml:space="preserve">(2) </w:t>
      </w:r>
      <w:r w:rsidR="004C24AE">
        <w:rPr>
          <w:rFonts w:ascii="Book Antiqua" w:eastAsia="Book Antiqua" w:hAnsi="Book Antiqua" w:cs="Book Antiqua"/>
          <w:color w:val="000000"/>
        </w:rPr>
        <w:t>e</w:t>
      </w:r>
      <w:r w:rsidR="006F7496" w:rsidRPr="00BF3BC5">
        <w:rPr>
          <w:rFonts w:ascii="Book Antiqua" w:eastAsia="Book Antiqua" w:hAnsi="Book Antiqua" w:cs="Book Antiqua"/>
          <w:color w:val="000000"/>
        </w:rPr>
        <w:t xml:space="preserve">valuation of diuretics, </w:t>
      </w:r>
      <w:r w:rsidR="00BC371E">
        <w:rPr>
          <w:rFonts w:ascii="Book Antiqua" w:eastAsia="Book Antiqua" w:hAnsi="Book Antiqua" w:cs="Book Antiqua"/>
          <w:color w:val="000000"/>
        </w:rPr>
        <w:t>ALB</w:t>
      </w:r>
      <w:r w:rsidR="004C24AE">
        <w:rPr>
          <w:rFonts w:ascii="Book Antiqua" w:eastAsia="Book Antiqua" w:hAnsi="Book Antiqua" w:cs="Book Antiqua"/>
          <w:color w:val="000000"/>
        </w:rPr>
        <w:t>,</w:t>
      </w:r>
      <w:r w:rsidR="00BC371E" w:rsidRPr="00BF3BC5">
        <w:rPr>
          <w:rFonts w:ascii="Book Antiqua" w:eastAsia="Book Antiqua" w:hAnsi="Book Antiqua" w:cs="Book Antiqua"/>
          <w:color w:val="000000"/>
        </w:rPr>
        <w:t xml:space="preserve"> </w:t>
      </w:r>
      <w:r w:rsidR="006F7496" w:rsidRPr="00BF3BC5">
        <w:rPr>
          <w:rFonts w:ascii="Book Antiqua" w:eastAsia="Book Antiqua" w:hAnsi="Book Antiqua" w:cs="Book Antiqua"/>
          <w:color w:val="000000"/>
        </w:rPr>
        <w:t>and vasoactive drugs in refractory ascites</w:t>
      </w:r>
      <w:r w:rsidRPr="00BF3BC5">
        <w:rPr>
          <w:rFonts w:ascii="Book Antiqua" w:hAnsi="Book Antiqua" w:cs="Book Antiqua"/>
          <w:color w:val="000000"/>
          <w:lang w:eastAsia="zh-CN"/>
        </w:rPr>
        <w:t>;</w:t>
      </w:r>
      <w:r w:rsidRPr="00BF3BC5">
        <w:rPr>
          <w:rFonts w:ascii="Book Antiqua" w:hAnsi="Book Antiqua"/>
          <w:lang w:eastAsia="zh-CN"/>
        </w:rPr>
        <w:t xml:space="preserve"> </w:t>
      </w:r>
      <w:r w:rsidRPr="00BF3BC5">
        <w:rPr>
          <w:rFonts w:ascii="Book Antiqua" w:hAnsi="Book Antiqua" w:cs="Book Antiqua"/>
          <w:color w:val="000000"/>
          <w:lang w:eastAsia="zh-CN"/>
        </w:rPr>
        <w:t xml:space="preserve">(3) </w:t>
      </w:r>
      <w:r w:rsidR="004C24AE">
        <w:rPr>
          <w:rFonts w:ascii="Book Antiqua" w:eastAsia="Book Antiqua" w:hAnsi="Book Antiqua" w:cs="Book Antiqua"/>
          <w:color w:val="000000"/>
        </w:rPr>
        <w:t>e</w:t>
      </w:r>
      <w:r w:rsidR="006F7496" w:rsidRPr="00BF3BC5">
        <w:rPr>
          <w:rFonts w:ascii="Book Antiqua" w:eastAsia="Book Antiqua" w:hAnsi="Book Antiqua" w:cs="Book Antiqua"/>
          <w:color w:val="000000"/>
        </w:rPr>
        <w:t xml:space="preserve">valuation of antibacterial agents, </w:t>
      </w:r>
      <w:r w:rsidR="00BC371E">
        <w:rPr>
          <w:rFonts w:ascii="Book Antiqua" w:eastAsia="Book Antiqua" w:hAnsi="Book Antiqua" w:cs="Book Antiqua"/>
          <w:color w:val="000000"/>
        </w:rPr>
        <w:t>ALB</w:t>
      </w:r>
      <w:r w:rsidR="004C24AE">
        <w:rPr>
          <w:rFonts w:ascii="Book Antiqua" w:eastAsia="Book Antiqua" w:hAnsi="Book Antiqua" w:cs="Book Antiqua"/>
          <w:color w:val="000000"/>
        </w:rPr>
        <w:t>,</w:t>
      </w:r>
      <w:r w:rsidR="00BC371E" w:rsidRPr="00BF3BC5">
        <w:rPr>
          <w:rFonts w:ascii="Book Antiqua" w:eastAsia="Book Antiqua" w:hAnsi="Book Antiqua" w:cs="Book Antiqua"/>
          <w:color w:val="000000"/>
        </w:rPr>
        <w:t xml:space="preserve"> </w:t>
      </w:r>
      <w:r w:rsidR="006F7496" w:rsidRPr="00BF3BC5">
        <w:rPr>
          <w:rFonts w:ascii="Book Antiqua" w:eastAsia="Book Antiqua" w:hAnsi="Book Antiqua" w:cs="Book Antiqua"/>
          <w:color w:val="000000"/>
        </w:rPr>
        <w:t>and vasoactive drugs in sepsis and severe infections</w:t>
      </w:r>
      <w:r w:rsidRPr="00BF3BC5">
        <w:rPr>
          <w:rFonts w:ascii="Book Antiqua" w:hAnsi="Book Antiqua" w:cs="Book Antiqua"/>
          <w:color w:val="000000"/>
          <w:lang w:eastAsia="zh-CN"/>
        </w:rPr>
        <w:t>;</w:t>
      </w:r>
      <w:r w:rsidRPr="00BF3BC5">
        <w:rPr>
          <w:rFonts w:ascii="Book Antiqua" w:hAnsi="Book Antiqua"/>
          <w:lang w:eastAsia="zh-CN"/>
        </w:rPr>
        <w:t xml:space="preserve"> and </w:t>
      </w:r>
      <w:r w:rsidRPr="00BF3BC5">
        <w:rPr>
          <w:rFonts w:ascii="Book Antiqua" w:hAnsi="Book Antiqua" w:cs="Book Antiqua"/>
          <w:color w:val="000000"/>
          <w:lang w:eastAsia="zh-CN"/>
        </w:rPr>
        <w:t xml:space="preserve">(4) </w:t>
      </w:r>
      <w:r w:rsidR="004C24AE">
        <w:rPr>
          <w:rFonts w:ascii="Book Antiqua" w:eastAsia="Book Antiqua" w:hAnsi="Book Antiqua" w:cs="Book Antiqua"/>
          <w:color w:val="000000"/>
        </w:rPr>
        <w:t>p</w:t>
      </w:r>
      <w:r w:rsidR="006F7496" w:rsidRPr="00BF3BC5">
        <w:rPr>
          <w:rFonts w:ascii="Book Antiqua" w:eastAsia="Book Antiqua" w:hAnsi="Book Antiqua" w:cs="Book Antiqua"/>
          <w:color w:val="000000"/>
        </w:rPr>
        <w:t>rimary and secondary prevention of cirrhotic upper gastrointestinal hemorrhage.</w:t>
      </w:r>
    </w:p>
    <w:p w14:paraId="02B44835" w14:textId="77777777" w:rsidR="00A77B3E" w:rsidRPr="00BF3BC5" w:rsidRDefault="00A77B3E" w:rsidP="00BF3BC5">
      <w:pPr>
        <w:spacing w:line="360" w:lineRule="auto"/>
        <w:jc w:val="both"/>
        <w:rPr>
          <w:rFonts w:ascii="Book Antiqua" w:hAnsi="Book Antiqua"/>
        </w:rPr>
      </w:pPr>
    </w:p>
    <w:p w14:paraId="50D90CCA" w14:textId="3E9C5CBC" w:rsidR="00463AFD" w:rsidRPr="00BF3BC5" w:rsidRDefault="00463AFD" w:rsidP="00BF3BC5">
      <w:pPr>
        <w:spacing w:line="360" w:lineRule="auto"/>
        <w:jc w:val="both"/>
        <w:rPr>
          <w:rFonts w:ascii="Book Antiqua" w:eastAsia="Book Antiqua" w:hAnsi="Book Antiqua" w:cs="Book Antiqua"/>
          <w:b/>
          <w:caps/>
          <w:color w:val="000000"/>
          <w:u w:val="single"/>
        </w:rPr>
      </w:pPr>
      <w:r w:rsidRPr="00BF3BC5">
        <w:rPr>
          <w:rFonts w:ascii="Book Antiqua" w:eastAsia="Book Antiqua" w:hAnsi="Book Antiqua" w:cs="Book Antiqua"/>
          <w:b/>
          <w:caps/>
          <w:color w:val="000000"/>
          <w:u w:val="single"/>
        </w:rPr>
        <w:lastRenderedPageBreak/>
        <w:t>CONCLUSION</w:t>
      </w:r>
    </w:p>
    <w:p w14:paraId="48409C12" w14:textId="7306734E" w:rsidR="00463AFD" w:rsidRPr="00BF3BC5" w:rsidRDefault="00BD0119" w:rsidP="00BF3BC5">
      <w:pPr>
        <w:spacing w:line="360" w:lineRule="auto"/>
        <w:jc w:val="both"/>
        <w:rPr>
          <w:rFonts w:ascii="Book Antiqua" w:hAnsi="Book Antiqua" w:cs="Book Antiqua"/>
          <w:color w:val="000000"/>
          <w:lang w:eastAsia="zh-CN"/>
        </w:rPr>
      </w:pPr>
      <w:r w:rsidRPr="00BF3BC5">
        <w:rPr>
          <w:rFonts w:ascii="Book Antiqua" w:eastAsia="Book Antiqua" w:hAnsi="Book Antiqua" w:cs="Book Antiqua"/>
          <w:color w:val="000000"/>
        </w:rPr>
        <w:t xml:space="preserve">Liver cirrhosis is a substantial health burden worldwide. </w:t>
      </w:r>
      <w:r w:rsidR="006032E8" w:rsidRPr="00BF3BC5">
        <w:rPr>
          <w:rFonts w:ascii="Book Antiqua" w:eastAsia="Book Antiqua" w:hAnsi="Book Antiqua" w:cs="Book Antiqua"/>
          <w:color w:val="000000"/>
        </w:rPr>
        <w:t xml:space="preserve">To promote diagnosis and treatment of cirrhosis, the CSH and the CSG of CMA developed </w:t>
      </w:r>
      <w:r w:rsidR="00E20DDD" w:rsidRPr="00BF3BC5">
        <w:rPr>
          <w:rFonts w:ascii="Book Antiqua" w:eastAsia="Book Antiqua" w:hAnsi="Book Antiqua" w:cs="Book Antiqua"/>
          <w:color w:val="000000"/>
        </w:rPr>
        <w:t>the</w:t>
      </w:r>
      <w:r w:rsidR="006032E8" w:rsidRPr="00BF3BC5">
        <w:rPr>
          <w:rFonts w:ascii="Book Antiqua" w:eastAsia="Book Antiqua" w:hAnsi="Book Antiqua" w:cs="Book Antiqua"/>
          <w:color w:val="000000"/>
        </w:rPr>
        <w:t xml:space="preserve"> Chinese Guidelines for the diagnosis and </w:t>
      </w:r>
      <w:r w:rsidR="005E64B0" w:rsidRPr="00BF3BC5">
        <w:rPr>
          <w:rFonts w:ascii="Book Antiqua" w:eastAsia="Book Antiqua" w:hAnsi="Book Antiqua" w:cs="Book Antiqua"/>
          <w:color w:val="000000"/>
        </w:rPr>
        <w:t>t</w:t>
      </w:r>
      <w:r w:rsidR="006032E8" w:rsidRPr="00BF3BC5">
        <w:rPr>
          <w:rFonts w:ascii="Book Antiqua" w:eastAsia="Book Antiqua" w:hAnsi="Book Antiqua" w:cs="Book Antiqua"/>
          <w:color w:val="000000"/>
        </w:rPr>
        <w:t xml:space="preserve">reatment of cirrhosis complications including esophageal and gastric variceal bleeding, ascites, and hepatic encephalopathy </w:t>
      </w:r>
      <w:proofErr w:type="gramStart"/>
      <w:r w:rsidR="006032E8" w:rsidRPr="00BF3BC5">
        <w:rPr>
          <w:rFonts w:ascii="Book Antiqua" w:eastAsia="Book Antiqua" w:hAnsi="Book Antiqua" w:cs="Book Antiqua"/>
          <w:color w:val="000000"/>
        </w:rPr>
        <w:t>recently</w:t>
      </w:r>
      <w:r w:rsidR="006032E8" w:rsidRPr="00BF3BC5">
        <w:rPr>
          <w:rFonts w:ascii="Book Antiqua" w:eastAsia="Book Antiqua" w:hAnsi="Book Antiqua" w:cs="Book Antiqua"/>
          <w:color w:val="000000"/>
          <w:vertAlign w:val="superscript"/>
        </w:rPr>
        <w:t>[</w:t>
      </w:r>
      <w:proofErr w:type="gramEnd"/>
      <w:r w:rsidR="006032E8" w:rsidRPr="00BF3BC5">
        <w:rPr>
          <w:rFonts w:ascii="Book Antiqua" w:eastAsia="Book Antiqua" w:hAnsi="Book Antiqua" w:cs="Book Antiqua"/>
          <w:color w:val="000000"/>
          <w:vertAlign w:val="superscript"/>
        </w:rPr>
        <w:t>5-7]</w:t>
      </w:r>
      <w:r w:rsidR="006032E8" w:rsidRPr="00BF3BC5">
        <w:rPr>
          <w:rFonts w:ascii="Book Antiqua" w:eastAsia="Book Antiqua" w:hAnsi="Book Antiqua" w:cs="Book Antiqua"/>
          <w:color w:val="000000"/>
        </w:rPr>
        <w:t xml:space="preserve">. </w:t>
      </w:r>
      <w:r w:rsidR="00E20DDD" w:rsidRPr="00BF3BC5">
        <w:rPr>
          <w:rFonts w:ascii="Book Antiqua" w:eastAsia="Book Antiqua" w:hAnsi="Book Antiqua" w:cs="Book Antiqua"/>
          <w:color w:val="000000"/>
        </w:rPr>
        <w:t>However,</w:t>
      </w:r>
      <w:r w:rsidR="004C24AE">
        <w:rPr>
          <w:rFonts w:ascii="Book Antiqua" w:eastAsia="Book Antiqua" w:hAnsi="Book Antiqua" w:cs="Book Antiqua"/>
          <w:color w:val="000000"/>
        </w:rPr>
        <w:t xml:space="preserve"> there is a great need for</w:t>
      </w:r>
      <w:r w:rsidR="00E20DDD" w:rsidRPr="00BF3BC5">
        <w:rPr>
          <w:rFonts w:ascii="Book Antiqua" w:eastAsia="Book Antiqua" w:hAnsi="Book Antiqua" w:cs="Book Antiqua"/>
          <w:color w:val="000000"/>
        </w:rPr>
        <w:t xml:space="preserve"> updates with the development in these areas. In addition, some </w:t>
      </w:r>
      <w:r w:rsidR="005B48C5" w:rsidRPr="00BF3BC5">
        <w:rPr>
          <w:rFonts w:ascii="Book Antiqua" w:eastAsia="Book Antiqua" w:hAnsi="Book Antiqua" w:cs="Book Antiqua"/>
          <w:color w:val="000000"/>
        </w:rPr>
        <w:t xml:space="preserve">important </w:t>
      </w:r>
      <w:r w:rsidR="00E20DDD" w:rsidRPr="00BF3BC5">
        <w:rPr>
          <w:rFonts w:ascii="Book Antiqua" w:eastAsia="Book Antiqua" w:hAnsi="Book Antiqua" w:cs="Book Antiqua"/>
          <w:color w:val="000000"/>
        </w:rPr>
        <w:t xml:space="preserve">topics, especially those on rare complications, </w:t>
      </w:r>
      <w:r w:rsidR="00E20DDD" w:rsidRPr="00BF3BC5">
        <w:rPr>
          <w:rFonts w:ascii="Book Antiqua" w:eastAsia="Book Antiqua" w:hAnsi="Book Antiqua" w:cs="Book Antiqua"/>
          <w:color w:val="000000"/>
          <w:lang w:eastAsia="zh-CN"/>
        </w:rPr>
        <w:t>have not been covered in those guidelines.</w:t>
      </w:r>
      <w:r w:rsidR="005B48C5" w:rsidRPr="00BF3BC5">
        <w:rPr>
          <w:rFonts w:ascii="Book Antiqua" w:eastAsia="Book Antiqua" w:hAnsi="Book Antiqua" w:cs="Book Antiqua"/>
          <w:color w:val="000000"/>
          <w:lang w:eastAsia="zh-CN"/>
        </w:rPr>
        <w:t xml:space="preserve"> </w:t>
      </w:r>
      <w:r w:rsidR="00C50759" w:rsidRPr="00BF3BC5">
        <w:rPr>
          <w:rFonts w:ascii="Book Antiqua" w:eastAsia="Book Antiqua" w:hAnsi="Book Antiqua" w:cs="Book Antiqua"/>
          <w:color w:val="000000"/>
          <w:lang w:eastAsia="zh-CN"/>
        </w:rPr>
        <w:t xml:space="preserve">Therefore, the </w:t>
      </w:r>
      <w:r w:rsidR="006032E8" w:rsidRPr="00BF3BC5">
        <w:rPr>
          <w:rFonts w:ascii="Book Antiqua" w:eastAsia="Book Antiqua" w:hAnsi="Book Antiqua" w:cs="Book Antiqua"/>
          <w:color w:val="000000"/>
        </w:rPr>
        <w:t>present guideline</w:t>
      </w:r>
      <w:r w:rsidR="00C50759" w:rsidRPr="00BF3BC5">
        <w:rPr>
          <w:rFonts w:ascii="Book Antiqua" w:eastAsia="Book Antiqua" w:hAnsi="Book Antiqua" w:cs="Book Antiqua"/>
          <w:color w:val="000000"/>
        </w:rPr>
        <w:t>s</w:t>
      </w:r>
      <w:r w:rsidR="006032E8" w:rsidRPr="00BF3BC5">
        <w:rPr>
          <w:rFonts w:ascii="Book Antiqua" w:eastAsia="Book Antiqua" w:hAnsi="Book Antiqua" w:cs="Book Antiqua"/>
          <w:color w:val="000000"/>
        </w:rPr>
        <w:t xml:space="preserve"> </w:t>
      </w:r>
      <w:proofErr w:type="gramStart"/>
      <w:r w:rsidR="006032E8" w:rsidRPr="00BF3BC5">
        <w:rPr>
          <w:rFonts w:ascii="Book Antiqua" w:eastAsia="Book Antiqua" w:hAnsi="Book Antiqua" w:cs="Book Antiqua"/>
          <w:color w:val="000000"/>
        </w:rPr>
        <w:t>adds</w:t>
      </w:r>
      <w:proofErr w:type="gramEnd"/>
      <w:r w:rsidR="006032E8" w:rsidRPr="00BF3BC5">
        <w:rPr>
          <w:rFonts w:ascii="Book Antiqua" w:eastAsia="Book Antiqua" w:hAnsi="Book Antiqua" w:cs="Book Antiqua"/>
          <w:color w:val="000000"/>
        </w:rPr>
        <w:t xml:space="preserve"> new sections and provides updates</w:t>
      </w:r>
      <w:r w:rsidR="00494426" w:rsidRPr="00BF3BC5">
        <w:rPr>
          <w:rFonts w:ascii="Book Antiqua" w:eastAsia="Book Antiqua" w:hAnsi="Book Antiqua" w:cs="Book Antiqua"/>
          <w:color w:val="000000"/>
        </w:rPr>
        <w:t>, focusing on</w:t>
      </w:r>
      <w:r w:rsidR="00463AFD" w:rsidRPr="00BF3BC5">
        <w:rPr>
          <w:rFonts w:ascii="Book Antiqua" w:eastAsia="Book Antiqua" w:hAnsi="Book Antiqua" w:cs="Book Antiqua"/>
          <w:color w:val="000000"/>
        </w:rPr>
        <w:t xml:space="preserve"> the early</w:t>
      </w:r>
      <w:r w:rsidR="00494426" w:rsidRPr="00BF3BC5">
        <w:rPr>
          <w:rFonts w:ascii="Book Antiqua" w:eastAsia="Book Antiqua" w:hAnsi="Book Antiqua" w:cs="Book Antiqua"/>
          <w:color w:val="000000"/>
        </w:rPr>
        <w:t xml:space="preserve"> identification </w:t>
      </w:r>
      <w:r w:rsidR="00463AFD" w:rsidRPr="00BF3BC5">
        <w:rPr>
          <w:rFonts w:ascii="Book Antiqua" w:eastAsia="Book Antiqua" w:hAnsi="Book Antiqua" w:cs="Book Antiqua"/>
          <w:color w:val="000000"/>
        </w:rPr>
        <w:t>of the cause</w:t>
      </w:r>
      <w:r w:rsidR="00C50759" w:rsidRPr="00BF3BC5">
        <w:rPr>
          <w:rFonts w:ascii="Book Antiqua" w:eastAsia="Book Antiqua" w:hAnsi="Book Antiqua" w:cs="Book Antiqua"/>
          <w:color w:val="000000"/>
        </w:rPr>
        <w:t>s</w:t>
      </w:r>
      <w:r w:rsidR="00494426" w:rsidRPr="00BF3BC5">
        <w:rPr>
          <w:rFonts w:ascii="Book Antiqua" w:eastAsia="Book Antiqua" w:hAnsi="Book Antiqua" w:cs="Book Antiqua"/>
          <w:color w:val="000000"/>
        </w:rPr>
        <w:t>,</w:t>
      </w:r>
      <w:r w:rsidR="00463AFD" w:rsidRPr="00BF3BC5">
        <w:rPr>
          <w:rFonts w:ascii="Book Antiqua" w:eastAsia="Book Antiqua" w:hAnsi="Book Antiqua" w:cs="Book Antiqua"/>
          <w:color w:val="000000"/>
        </w:rPr>
        <w:t xml:space="preserve"> </w:t>
      </w:r>
      <w:r w:rsidR="00C50759" w:rsidRPr="00BF3BC5">
        <w:rPr>
          <w:rFonts w:ascii="Book Antiqua" w:eastAsia="Book Antiqua" w:hAnsi="Book Antiqua" w:cs="Book Antiqua"/>
          <w:color w:val="000000"/>
        </w:rPr>
        <w:t xml:space="preserve">evaluation of disease severity, </w:t>
      </w:r>
      <w:r w:rsidR="00C50759" w:rsidRPr="00BF3BC5">
        <w:rPr>
          <w:rFonts w:ascii="Book Antiqua" w:eastAsia="Book Antiqua" w:hAnsi="Book Antiqua" w:cs="Book Antiqua"/>
          <w:color w:val="000000"/>
          <w:lang w:eastAsia="zh-CN"/>
        </w:rPr>
        <w:t>comprehensive</w:t>
      </w:r>
      <w:r w:rsidR="00463AFD" w:rsidRPr="00BF3BC5">
        <w:rPr>
          <w:rFonts w:ascii="Book Antiqua" w:eastAsia="Book Antiqua" w:hAnsi="Book Antiqua" w:cs="Book Antiqua"/>
          <w:color w:val="000000"/>
        </w:rPr>
        <w:t xml:space="preserve"> assessment of complications</w:t>
      </w:r>
      <w:r w:rsidR="00C50759" w:rsidRPr="00BF3BC5">
        <w:rPr>
          <w:rFonts w:ascii="Book Antiqua" w:eastAsia="Book Antiqua" w:hAnsi="Book Antiqua" w:cs="Book Antiqua"/>
          <w:color w:val="000000"/>
        </w:rPr>
        <w:t xml:space="preserve">, </w:t>
      </w:r>
      <w:r w:rsidR="00463AFD" w:rsidRPr="00BF3BC5">
        <w:rPr>
          <w:rFonts w:ascii="Book Antiqua" w:eastAsia="Book Antiqua" w:hAnsi="Book Antiqua" w:cs="Book Antiqua"/>
          <w:color w:val="000000"/>
        </w:rPr>
        <w:t>etiological treatment</w:t>
      </w:r>
      <w:r w:rsidR="007A730C" w:rsidRPr="00BF3BC5">
        <w:rPr>
          <w:rFonts w:ascii="Book Antiqua" w:eastAsia="Book Antiqua" w:hAnsi="Book Antiqua" w:cs="Book Antiqua"/>
          <w:color w:val="000000"/>
        </w:rPr>
        <w:t>,</w:t>
      </w:r>
      <w:r w:rsidR="00463AFD" w:rsidRPr="00BF3BC5">
        <w:rPr>
          <w:rFonts w:ascii="Book Antiqua" w:eastAsia="Book Antiqua" w:hAnsi="Book Antiqua" w:cs="Book Antiqua"/>
          <w:color w:val="000000"/>
        </w:rPr>
        <w:t xml:space="preserve"> and complication management</w:t>
      </w:r>
      <w:r w:rsidR="00F5095A" w:rsidRPr="00BF3BC5">
        <w:rPr>
          <w:rFonts w:ascii="Book Antiqua" w:eastAsia="Book Antiqua" w:hAnsi="Book Antiqua" w:cs="Book Antiqua"/>
          <w:color w:val="000000"/>
        </w:rPr>
        <w:t xml:space="preserve">. </w:t>
      </w:r>
      <w:r w:rsidR="003D610B" w:rsidRPr="00BF3BC5">
        <w:rPr>
          <w:rFonts w:ascii="Book Antiqua" w:eastAsia="Book Antiqua" w:hAnsi="Book Antiqua" w:cs="Book Antiqua"/>
          <w:color w:val="000000"/>
        </w:rPr>
        <w:t>Lastly, problems to be solved are addressed.</w:t>
      </w:r>
    </w:p>
    <w:p w14:paraId="10B78FAE" w14:textId="77777777" w:rsidR="00463AFD" w:rsidRPr="00BF3BC5" w:rsidRDefault="00463AFD" w:rsidP="00BF3BC5">
      <w:pPr>
        <w:spacing w:line="360" w:lineRule="auto"/>
        <w:jc w:val="both"/>
        <w:rPr>
          <w:rFonts w:ascii="Book Antiqua" w:eastAsia="Book Antiqua" w:hAnsi="Book Antiqua" w:cs="Book Antiqua"/>
          <w:b/>
          <w:caps/>
          <w:color w:val="000000"/>
          <w:u w:val="single"/>
        </w:rPr>
      </w:pPr>
    </w:p>
    <w:p w14:paraId="5942C875" w14:textId="46E16B2A"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aps/>
          <w:color w:val="000000"/>
          <w:u w:val="single"/>
        </w:rPr>
        <w:t>ACKNOWLEDGEMENTS</w:t>
      </w:r>
    </w:p>
    <w:p w14:paraId="72111AFA"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We thank all members of the Chinese Society of Hepatology, Chinese Medical Association. The Expert Group members (in order by the Pinyin Romanization of the individual’s last name) include: Ji-Hong An, Guo-Feng Chen, Hong-Song Chen, Jing-Long Chen, Yu Chen, Jun Cheng, Guo-Hong Deng, Hui-Guo Ding, Lei Dong, Xiao-</w:t>
      </w:r>
      <w:proofErr w:type="spellStart"/>
      <w:r w:rsidRPr="00BF3BC5">
        <w:rPr>
          <w:rFonts w:ascii="Book Antiqua" w:eastAsia="Book Antiqua" w:hAnsi="Book Antiqua" w:cs="Book Antiqua"/>
          <w:color w:val="000000"/>
        </w:rPr>
        <w:t>Guang</w:t>
      </w:r>
      <w:proofErr w:type="spellEnd"/>
      <w:r w:rsidRPr="00BF3BC5">
        <w:rPr>
          <w:rFonts w:ascii="Book Antiqua" w:eastAsia="Book Antiqua" w:hAnsi="Book Antiqua" w:cs="Book Antiqua"/>
          <w:color w:val="000000"/>
        </w:rPr>
        <w:t xml:space="preserve"> Dou, Zhong-Ping Duan, Hui Gao, Yan-Hang Gao, Tao Han, Ying Han, Ying Han, </w:t>
      </w:r>
      <w:proofErr w:type="spellStart"/>
      <w:r w:rsidRPr="00BF3BC5">
        <w:rPr>
          <w:rFonts w:ascii="Book Antiqua" w:eastAsia="Book Antiqua" w:hAnsi="Book Antiqua" w:cs="Book Antiqua"/>
          <w:color w:val="000000"/>
        </w:rPr>
        <w:t>Jin</w:t>
      </w:r>
      <w:proofErr w:type="spellEnd"/>
      <w:r w:rsidRPr="00BF3BC5">
        <w:rPr>
          <w:rFonts w:ascii="Book Antiqua" w:eastAsia="Book Antiqua" w:hAnsi="Book Antiqua" w:cs="Book Antiqua"/>
          <w:color w:val="000000"/>
        </w:rPr>
        <w:t xml:space="preserve">-Hua Hu, Yuan Huang, Ji-Dong Jia, Jian-Ning Jiang, Ying-An Jiang, Hong-Bin Kong, Yuan-Yuan Kong, </w:t>
      </w:r>
      <w:proofErr w:type="spellStart"/>
      <w:r w:rsidRPr="00BF3BC5">
        <w:rPr>
          <w:rFonts w:ascii="Book Antiqua" w:eastAsia="Book Antiqua" w:hAnsi="Book Antiqua" w:cs="Book Antiqua"/>
          <w:color w:val="000000"/>
        </w:rPr>
        <w:t>Cang</w:t>
      </w:r>
      <w:proofErr w:type="spellEnd"/>
      <w:r w:rsidRPr="00BF3BC5">
        <w:rPr>
          <w:rFonts w:ascii="Book Antiqua" w:eastAsia="Book Antiqua" w:hAnsi="Book Antiqua" w:cs="Book Antiqua"/>
          <w:color w:val="000000"/>
        </w:rPr>
        <w:t xml:space="preserve">-You Li, </w:t>
      </w:r>
      <w:proofErr w:type="spellStart"/>
      <w:r w:rsidRPr="00BF3BC5">
        <w:rPr>
          <w:rFonts w:ascii="Book Antiqua" w:eastAsia="Book Antiqua" w:hAnsi="Book Antiqua" w:cs="Book Antiqua"/>
          <w:color w:val="000000"/>
        </w:rPr>
        <w:t>Jie</w:t>
      </w:r>
      <w:proofErr w:type="spellEnd"/>
      <w:r w:rsidRPr="00BF3BC5">
        <w:rPr>
          <w:rFonts w:ascii="Book Antiqua" w:eastAsia="Book Antiqua" w:hAnsi="Book Antiqua" w:cs="Book Antiqua"/>
          <w:color w:val="000000"/>
        </w:rPr>
        <w:t xml:space="preserve"> Li, Jun Li, Qing-Hong Li, Rong-</w:t>
      </w:r>
      <w:proofErr w:type="spellStart"/>
      <w:r w:rsidRPr="00BF3BC5">
        <w:rPr>
          <w:rFonts w:ascii="Book Antiqua" w:eastAsia="Book Antiqua" w:hAnsi="Book Antiqua" w:cs="Book Antiqua"/>
          <w:color w:val="000000"/>
        </w:rPr>
        <w:t>Kuan</w:t>
      </w:r>
      <w:proofErr w:type="spellEnd"/>
      <w:r w:rsidRPr="00BF3BC5">
        <w:rPr>
          <w:rFonts w:ascii="Book Antiqua" w:eastAsia="Book Antiqua" w:hAnsi="Book Antiqua" w:cs="Book Antiqua"/>
          <w:color w:val="000000"/>
        </w:rPr>
        <w:t xml:space="preserve"> Li, Shu-Chen Li, Tai-Sheng Li, Wen-Gang Li, Wu Li, Yu-Fang Li, Shu-Mei Lin, </w:t>
      </w:r>
      <w:proofErr w:type="spellStart"/>
      <w:r w:rsidRPr="00BF3BC5">
        <w:rPr>
          <w:rFonts w:ascii="Book Antiqua" w:eastAsia="Book Antiqua" w:hAnsi="Book Antiqua" w:cs="Book Antiqua"/>
          <w:color w:val="000000"/>
        </w:rPr>
        <w:t>En-Qiang</w:t>
      </w:r>
      <w:proofErr w:type="spellEnd"/>
      <w:r w:rsidRPr="00BF3BC5">
        <w:rPr>
          <w:rFonts w:ascii="Book Antiqua" w:eastAsia="Book Antiqua" w:hAnsi="Book Antiqua" w:cs="Book Antiqua"/>
          <w:color w:val="000000"/>
        </w:rPr>
        <w:t xml:space="preserve"> Ling-Hu, Bin-Bin Liu, Jing-Fu Liu, Xiao-Qing Liu, Ying-Di Liu, Yu-Lan Liu, Hai-Ying Lu, </w:t>
      </w:r>
      <w:proofErr w:type="spellStart"/>
      <w:r w:rsidRPr="00BF3BC5">
        <w:rPr>
          <w:rFonts w:ascii="Book Antiqua" w:eastAsia="Book Antiqua" w:hAnsi="Book Antiqua" w:cs="Book Antiqua"/>
          <w:color w:val="000000"/>
        </w:rPr>
        <w:t>Lun</w:t>
      </w:r>
      <w:proofErr w:type="spellEnd"/>
      <w:r w:rsidRPr="00BF3BC5">
        <w:rPr>
          <w:rFonts w:ascii="Book Antiqua" w:eastAsia="Book Antiqua" w:hAnsi="Book Antiqua" w:cs="Book Antiqua"/>
          <w:color w:val="000000"/>
        </w:rPr>
        <w:t xml:space="preserve">-Gen Lu, Xin-Hua Luo, Qing-Hua Lu, </w:t>
      </w:r>
      <w:proofErr w:type="spellStart"/>
      <w:r w:rsidRPr="00BF3BC5">
        <w:rPr>
          <w:rFonts w:ascii="Book Antiqua" w:eastAsia="Book Antiqua" w:hAnsi="Book Antiqua" w:cs="Book Antiqua"/>
          <w:color w:val="000000"/>
        </w:rPr>
        <w:t>Xiong</w:t>
      </w:r>
      <w:proofErr w:type="spellEnd"/>
      <w:r w:rsidRPr="00BF3BC5">
        <w:rPr>
          <w:rFonts w:ascii="Book Antiqua" w:eastAsia="Book Antiqua" w:hAnsi="Book Antiqua" w:cs="Book Antiqua"/>
          <w:color w:val="000000"/>
        </w:rPr>
        <w:t xml:space="preserve"> Ma, Yue-Min Nan, Yu-</w:t>
      </w:r>
      <w:proofErr w:type="spellStart"/>
      <w:r w:rsidRPr="00BF3BC5">
        <w:rPr>
          <w:rFonts w:ascii="Book Antiqua" w:eastAsia="Book Antiqua" w:hAnsi="Book Antiqua" w:cs="Book Antiqua"/>
          <w:color w:val="000000"/>
        </w:rPr>
        <w:t>Qiang</w:t>
      </w:r>
      <w:proofErr w:type="spellEnd"/>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Nie</w:t>
      </w:r>
      <w:proofErr w:type="spellEnd"/>
      <w:r w:rsidRPr="00BF3BC5">
        <w:rPr>
          <w:rFonts w:ascii="Book Antiqua" w:eastAsia="Book Antiqua" w:hAnsi="Book Antiqua" w:cs="Book Antiqua"/>
          <w:color w:val="000000"/>
        </w:rPr>
        <w:t xml:space="preserve">, Jun-Qi </w:t>
      </w:r>
      <w:proofErr w:type="spellStart"/>
      <w:r w:rsidRPr="00BF3BC5">
        <w:rPr>
          <w:rFonts w:ascii="Book Antiqua" w:eastAsia="Book Antiqua" w:hAnsi="Book Antiqua" w:cs="Book Antiqua"/>
          <w:color w:val="000000"/>
        </w:rPr>
        <w:t>Niu</w:t>
      </w:r>
      <w:proofErr w:type="spellEnd"/>
      <w:r w:rsidRPr="00BF3BC5">
        <w:rPr>
          <w:rFonts w:ascii="Book Antiqua" w:eastAsia="Book Antiqua" w:hAnsi="Book Antiqua" w:cs="Book Antiqua"/>
          <w:color w:val="000000"/>
        </w:rPr>
        <w:t xml:space="preserve">, Hui-Ying Rao, Hong Ren, Wan-Hua Ren, Jia Shang, Li Shi, Lei Wang, Xian-Bo Wang, Yu-Ming Wang, Lai Wei, Xiao-Ping Wu, Chao Wu, Jing Wu, Wen </w:t>
      </w:r>
      <w:proofErr w:type="spellStart"/>
      <w:r w:rsidRPr="00BF3BC5">
        <w:rPr>
          <w:rFonts w:ascii="Book Antiqua" w:eastAsia="Book Antiqua" w:hAnsi="Book Antiqua" w:cs="Book Antiqua"/>
          <w:color w:val="000000"/>
        </w:rPr>
        <w:t>Xie</w:t>
      </w:r>
      <w:proofErr w:type="spellEnd"/>
      <w:r w:rsidRPr="00BF3BC5">
        <w:rPr>
          <w:rFonts w:ascii="Book Antiqua" w:eastAsia="Book Antiqua" w:hAnsi="Book Antiqua" w:cs="Book Antiqua"/>
          <w:color w:val="000000"/>
        </w:rPr>
        <w:t>, Shao-</w:t>
      </w:r>
      <w:proofErr w:type="spellStart"/>
      <w:r w:rsidRPr="00BF3BC5">
        <w:rPr>
          <w:rFonts w:ascii="Book Antiqua" w:eastAsia="Book Antiqua" w:hAnsi="Book Antiqua" w:cs="Book Antiqua"/>
          <w:color w:val="000000"/>
        </w:rPr>
        <w:t>Jie</w:t>
      </w:r>
      <w:proofErr w:type="spellEnd"/>
      <w:r w:rsidRPr="00BF3BC5">
        <w:rPr>
          <w:rFonts w:ascii="Book Antiqua" w:eastAsia="Book Antiqua" w:hAnsi="Book Antiqua" w:cs="Book Antiqua"/>
          <w:color w:val="000000"/>
        </w:rPr>
        <w:t xml:space="preserve"> Xin, Hui-Chun Xing, </w:t>
      </w:r>
      <w:proofErr w:type="spellStart"/>
      <w:r w:rsidRPr="00BF3BC5">
        <w:rPr>
          <w:rFonts w:ascii="Book Antiqua" w:eastAsia="Book Antiqua" w:hAnsi="Book Antiqua" w:cs="Book Antiqua"/>
          <w:color w:val="000000"/>
        </w:rPr>
        <w:t>Jie</w:t>
      </w:r>
      <w:proofErr w:type="spellEnd"/>
      <w:r w:rsidRPr="00BF3BC5">
        <w:rPr>
          <w:rFonts w:ascii="Book Antiqua" w:eastAsia="Book Antiqua" w:hAnsi="Book Antiqua" w:cs="Book Antiqua"/>
          <w:color w:val="000000"/>
        </w:rPr>
        <w:t xml:space="preserve"> Xu, Jing-Hang Xu, Xiao-Yuan Xu, You-Qing Xu, Ming Yan, Bao-Shan Yang, Dong-Liang Yang, Ji-Ming Yang, </w:t>
      </w:r>
      <w:proofErr w:type="spellStart"/>
      <w:r w:rsidRPr="00BF3BC5">
        <w:rPr>
          <w:rFonts w:ascii="Book Antiqua" w:eastAsia="Book Antiqua" w:hAnsi="Book Antiqua" w:cs="Book Antiqua"/>
          <w:color w:val="000000"/>
        </w:rPr>
        <w:t>Jin</w:t>
      </w:r>
      <w:proofErr w:type="spellEnd"/>
      <w:r w:rsidRPr="00BF3BC5">
        <w:rPr>
          <w:rFonts w:ascii="Book Antiqua" w:eastAsia="Book Antiqua" w:hAnsi="Book Antiqua" w:cs="Book Antiqua"/>
          <w:color w:val="000000"/>
        </w:rPr>
        <w:t xml:space="preserve">-Hui Yang, Li Yang, Yong-Feng Yang, Yong-Ping Yang, Chang-Qing Yang, Hong You, Yan-Yan Yu, Zheng Zeng, Suo-Di </w:t>
      </w:r>
      <w:proofErr w:type="spellStart"/>
      <w:r w:rsidRPr="00BF3BC5">
        <w:rPr>
          <w:rFonts w:ascii="Book Antiqua" w:eastAsia="Book Antiqua" w:hAnsi="Book Antiqua" w:cs="Book Antiqua"/>
          <w:color w:val="000000"/>
        </w:rPr>
        <w:t>Zhai</w:t>
      </w:r>
      <w:proofErr w:type="spellEnd"/>
      <w:r w:rsidRPr="00BF3BC5">
        <w:rPr>
          <w:rFonts w:ascii="Book Antiqua" w:eastAsia="Book Antiqua" w:hAnsi="Book Antiqua" w:cs="Book Antiqua"/>
          <w:color w:val="000000"/>
        </w:rPr>
        <w:t>, Chun-Qing Zhang, Da-</w:t>
      </w:r>
      <w:proofErr w:type="spellStart"/>
      <w:r w:rsidRPr="00BF3BC5">
        <w:rPr>
          <w:rFonts w:ascii="Book Antiqua" w:eastAsia="Book Antiqua" w:hAnsi="Book Antiqua" w:cs="Book Antiqua"/>
          <w:color w:val="000000"/>
        </w:rPr>
        <w:t>Zhi</w:t>
      </w:r>
      <w:proofErr w:type="spellEnd"/>
      <w:r w:rsidRPr="00BF3BC5">
        <w:rPr>
          <w:rFonts w:ascii="Book Antiqua" w:eastAsia="Book Antiqua" w:hAnsi="Book Antiqua" w:cs="Book Antiqua"/>
          <w:color w:val="000000"/>
        </w:rPr>
        <w:t xml:space="preserve"> Zhang, Li-Ting Zhang, Liao-Yun Zhang, Ling-Yi Zhang, </w:t>
      </w:r>
      <w:proofErr w:type="spellStart"/>
      <w:r w:rsidRPr="00BF3BC5">
        <w:rPr>
          <w:rFonts w:ascii="Book Antiqua" w:eastAsia="Book Antiqua" w:hAnsi="Book Antiqua" w:cs="Book Antiqua"/>
          <w:color w:val="000000"/>
        </w:rPr>
        <w:t>Lun</w:t>
      </w:r>
      <w:proofErr w:type="spellEnd"/>
      <w:r w:rsidRPr="00BF3BC5">
        <w:rPr>
          <w:rFonts w:ascii="Book Antiqua" w:eastAsia="Book Antiqua" w:hAnsi="Book Antiqua" w:cs="Book Antiqua"/>
          <w:color w:val="000000"/>
        </w:rPr>
        <w:t xml:space="preserve">-Li Zhang, Xin-Xin </w:t>
      </w:r>
      <w:r w:rsidRPr="00BF3BC5">
        <w:rPr>
          <w:rFonts w:ascii="Book Antiqua" w:eastAsia="Book Antiqua" w:hAnsi="Book Antiqua" w:cs="Book Antiqua"/>
          <w:color w:val="000000"/>
        </w:rPr>
        <w:lastRenderedPageBreak/>
        <w:t xml:space="preserve">Zhang, Jing-Min Zhao, Ping Zhao, Shou-Song Zhao, Huan-Wei Zheng, Jun-Ying Zhou, Yong-Jian Zhou, Hui Zhuang, Wei-Ze </w:t>
      </w:r>
      <w:proofErr w:type="spellStart"/>
      <w:r w:rsidRPr="00BF3BC5">
        <w:rPr>
          <w:rFonts w:ascii="Book Antiqua" w:eastAsia="Book Antiqua" w:hAnsi="Book Antiqua" w:cs="Book Antiqua"/>
          <w:color w:val="000000"/>
        </w:rPr>
        <w:t>Zuo</w:t>
      </w:r>
      <w:proofErr w:type="spellEnd"/>
      <w:r w:rsidRPr="00BF3BC5">
        <w:rPr>
          <w:rFonts w:ascii="Book Antiqua" w:eastAsia="Book Antiqua" w:hAnsi="Book Antiqua" w:cs="Book Antiqua"/>
          <w:color w:val="000000"/>
        </w:rPr>
        <w:t>. Academic secretaries are: Qian Kang, Jia-Li Pan.</w:t>
      </w:r>
    </w:p>
    <w:p w14:paraId="1544DDF0" w14:textId="77777777" w:rsidR="00A77B3E" w:rsidRPr="00BF3BC5" w:rsidRDefault="00A77B3E" w:rsidP="00BF3BC5">
      <w:pPr>
        <w:spacing w:line="360" w:lineRule="auto"/>
        <w:jc w:val="both"/>
        <w:rPr>
          <w:rFonts w:ascii="Book Antiqua" w:hAnsi="Book Antiqua"/>
        </w:rPr>
      </w:pPr>
    </w:p>
    <w:p w14:paraId="0E02F012"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REFERENCES</w:t>
      </w:r>
    </w:p>
    <w:p w14:paraId="21C098A4" w14:textId="77777777" w:rsidR="00474820" w:rsidRPr="00BF3BC5" w:rsidRDefault="00474820" w:rsidP="00BF3BC5">
      <w:pPr>
        <w:spacing w:line="360" w:lineRule="auto"/>
        <w:jc w:val="both"/>
        <w:rPr>
          <w:rFonts w:ascii="Book Antiqua" w:hAnsi="Book Antiqua"/>
        </w:rPr>
      </w:pPr>
      <w:bookmarkStart w:id="6" w:name="OLE_LINK3"/>
      <w:bookmarkStart w:id="7" w:name="OLE_LINK4"/>
      <w:r w:rsidRPr="00BF3BC5">
        <w:rPr>
          <w:rFonts w:ascii="Book Antiqua" w:hAnsi="Book Antiqua"/>
        </w:rPr>
        <w:t xml:space="preserve">1 </w:t>
      </w:r>
      <w:r w:rsidRPr="00BF3BC5">
        <w:rPr>
          <w:rFonts w:ascii="Book Antiqua" w:hAnsi="Book Antiqua"/>
          <w:b/>
        </w:rPr>
        <w:t>Asrani SK</w:t>
      </w:r>
      <w:r w:rsidRPr="00BF3BC5">
        <w:rPr>
          <w:rFonts w:ascii="Book Antiqua" w:hAnsi="Book Antiqua"/>
        </w:rPr>
        <w:t xml:space="preserve">, </w:t>
      </w:r>
      <w:proofErr w:type="spellStart"/>
      <w:r w:rsidRPr="00BF3BC5">
        <w:rPr>
          <w:rFonts w:ascii="Book Antiqua" w:hAnsi="Book Antiqua"/>
        </w:rPr>
        <w:t>Devarbhavi</w:t>
      </w:r>
      <w:proofErr w:type="spellEnd"/>
      <w:r w:rsidRPr="00BF3BC5">
        <w:rPr>
          <w:rFonts w:ascii="Book Antiqua" w:hAnsi="Book Antiqua"/>
        </w:rPr>
        <w:t xml:space="preserve"> H, Eaton J, Kamath PS. Burden of liver diseases in the world. </w:t>
      </w:r>
      <w:r w:rsidRPr="00BF3BC5">
        <w:rPr>
          <w:rFonts w:ascii="Book Antiqua" w:hAnsi="Book Antiqua"/>
          <w:i/>
        </w:rPr>
        <w:t>J Hepatol</w:t>
      </w:r>
      <w:r w:rsidRPr="00BF3BC5">
        <w:rPr>
          <w:rFonts w:ascii="Book Antiqua" w:hAnsi="Book Antiqua"/>
        </w:rPr>
        <w:t xml:space="preserve"> 2019; </w:t>
      </w:r>
      <w:r w:rsidRPr="00BF3BC5">
        <w:rPr>
          <w:rFonts w:ascii="Book Antiqua" w:hAnsi="Book Antiqua"/>
          <w:b/>
        </w:rPr>
        <w:t>70</w:t>
      </w:r>
      <w:r w:rsidRPr="00BF3BC5">
        <w:rPr>
          <w:rFonts w:ascii="Book Antiqua" w:hAnsi="Book Antiqua"/>
        </w:rPr>
        <w:t>: 151-171 [PMID: 30266282 DOI: 10.1016/j.jhep.2018.09.014]</w:t>
      </w:r>
    </w:p>
    <w:p w14:paraId="74AC8498"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 </w:t>
      </w:r>
      <w:r w:rsidRPr="00BF3BC5">
        <w:rPr>
          <w:rFonts w:ascii="Book Antiqua" w:hAnsi="Book Antiqua"/>
          <w:b/>
        </w:rPr>
        <w:t xml:space="preserve">European Association for the Study of the Liver. </w:t>
      </w:r>
      <w:r w:rsidRPr="00BF3BC5">
        <w:rPr>
          <w:rFonts w:ascii="Book Antiqua" w:hAnsi="Book Antiqua"/>
        </w:rPr>
        <w:t xml:space="preserve">Electronic address: easloffice@easloffice.eu.; European Association for the Study of the Liver. EASL Clinical Practice Guidelines for the management of patients with decompensated cirrhosis. </w:t>
      </w:r>
      <w:r w:rsidRPr="00BF3BC5">
        <w:rPr>
          <w:rFonts w:ascii="Book Antiqua" w:hAnsi="Book Antiqua"/>
          <w:i/>
        </w:rPr>
        <w:t>J Hepatol</w:t>
      </w:r>
      <w:r w:rsidRPr="00BF3BC5">
        <w:rPr>
          <w:rFonts w:ascii="Book Antiqua" w:hAnsi="Book Antiqua"/>
        </w:rPr>
        <w:t xml:space="preserve"> 2018; </w:t>
      </w:r>
      <w:r w:rsidRPr="00BF3BC5">
        <w:rPr>
          <w:rFonts w:ascii="Book Antiqua" w:hAnsi="Book Antiqua"/>
          <w:b/>
        </w:rPr>
        <w:t>69</w:t>
      </w:r>
      <w:r w:rsidRPr="00BF3BC5">
        <w:rPr>
          <w:rFonts w:ascii="Book Antiqua" w:hAnsi="Book Antiqua"/>
        </w:rPr>
        <w:t>: 406-460 [PMID: 29653741 DOI: 10.1016/j.jhep.2018.03.024]</w:t>
      </w:r>
    </w:p>
    <w:p w14:paraId="1967C43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 </w:t>
      </w:r>
      <w:r w:rsidRPr="00BF3BC5">
        <w:rPr>
          <w:rFonts w:ascii="Book Antiqua" w:hAnsi="Book Antiqua"/>
          <w:b/>
        </w:rPr>
        <w:t>European Association for the Study of the Liver</w:t>
      </w:r>
      <w:r w:rsidRPr="00BF3BC5">
        <w:rPr>
          <w:rFonts w:ascii="Book Antiqua" w:hAnsi="Book Antiqua"/>
        </w:rPr>
        <w:t xml:space="preserve">. EASL clinical practice guidelines on the management of ascites, spontaneous bacterial peritonitis, and hepatorenal syndrome in cirrhosis. </w:t>
      </w:r>
      <w:r w:rsidRPr="00BF3BC5">
        <w:rPr>
          <w:rFonts w:ascii="Book Antiqua" w:hAnsi="Book Antiqua"/>
          <w:i/>
        </w:rPr>
        <w:t>J Hepatol</w:t>
      </w:r>
      <w:r w:rsidRPr="00BF3BC5">
        <w:rPr>
          <w:rFonts w:ascii="Book Antiqua" w:hAnsi="Book Antiqua"/>
        </w:rPr>
        <w:t xml:space="preserve"> 2010; </w:t>
      </w:r>
      <w:r w:rsidRPr="00BF3BC5">
        <w:rPr>
          <w:rFonts w:ascii="Book Antiqua" w:hAnsi="Book Antiqua"/>
          <w:b/>
        </w:rPr>
        <w:t>53</w:t>
      </w:r>
      <w:r w:rsidRPr="00BF3BC5">
        <w:rPr>
          <w:rFonts w:ascii="Book Antiqua" w:hAnsi="Book Antiqua"/>
        </w:rPr>
        <w:t>: 397-417 [PMID: 20633946 DOI: 10.1016/j.jhep.2010.05.004]</w:t>
      </w:r>
    </w:p>
    <w:p w14:paraId="3CDE40C7"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 </w:t>
      </w:r>
      <w:r w:rsidRPr="00BF3BC5">
        <w:rPr>
          <w:rFonts w:ascii="Book Antiqua" w:hAnsi="Book Antiqua"/>
          <w:b/>
        </w:rPr>
        <w:t>Runyon BA</w:t>
      </w:r>
      <w:r w:rsidRPr="00BF3BC5">
        <w:rPr>
          <w:rFonts w:ascii="Book Antiqua" w:hAnsi="Book Antiqua"/>
        </w:rPr>
        <w:t xml:space="preserve">; AASLD. Introduction to the revised American Association for the Study of Liver Diseases Practice Guideline management of adult patients with ascites due to cirrhosis 2012. </w:t>
      </w:r>
      <w:r w:rsidRPr="00BF3BC5">
        <w:rPr>
          <w:rFonts w:ascii="Book Antiqua" w:hAnsi="Book Antiqua"/>
          <w:i/>
        </w:rPr>
        <w:t>Hepatology</w:t>
      </w:r>
      <w:r w:rsidRPr="00BF3BC5">
        <w:rPr>
          <w:rFonts w:ascii="Book Antiqua" w:hAnsi="Book Antiqua"/>
        </w:rPr>
        <w:t xml:space="preserve"> 2013; </w:t>
      </w:r>
      <w:r w:rsidRPr="00BF3BC5">
        <w:rPr>
          <w:rFonts w:ascii="Book Antiqua" w:hAnsi="Book Antiqua"/>
          <w:b/>
        </w:rPr>
        <w:t>57</w:t>
      </w:r>
      <w:r w:rsidRPr="00BF3BC5">
        <w:rPr>
          <w:rFonts w:ascii="Book Antiqua" w:hAnsi="Book Antiqua"/>
        </w:rPr>
        <w:t>: 1651-1653 [PMID: 23463403 DOI: 10.1002/hep.26359]</w:t>
      </w:r>
    </w:p>
    <w:p w14:paraId="3567D5E1" w14:textId="036E5E9E" w:rsidR="00474820" w:rsidRPr="00BF3BC5" w:rsidRDefault="00474820" w:rsidP="00BF3BC5">
      <w:pPr>
        <w:spacing w:line="360" w:lineRule="auto"/>
        <w:jc w:val="both"/>
        <w:rPr>
          <w:rFonts w:ascii="Book Antiqua" w:hAnsi="Book Antiqua"/>
        </w:rPr>
      </w:pPr>
      <w:r w:rsidRPr="00BF3BC5">
        <w:rPr>
          <w:rFonts w:ascii="Book Antiqua" w:hAnsi="Book Antiqua"/>
        </w:rPr>
        <w:t xml:space="preserve">5 </w:t>
      </w:r>
      <w:r w:rsidRPr="00BF3BC5">
        <w:rPr>
          <w:rFonts w:ascii="Book Antiqua" w:hAnsi="Book Antiqua"/>
          <w:b/>
        </w:rPr>
        <w:t>Chinese Society of Hepatology,</w:t>
      </w:r>
      <w:r w:rsidRPr="00BF3BC5">
        <w:rPr>
          <w:rFonts w:ascii="Book Antiqua" w:hAnsi="Book Antiqua"/>
        </w:rPr>
        <w:t xml:space="preserve"> Chinese Medical Association; Chinese Society of Gastroenterology, Chinese Medical Association; Chinese Society of Endoscopy, Chinese Medical Association. Guideline for the diagnosis and treatment of esophageal and gastric variceal bleeding in cirrhotic portal hypertension. </w:t>
      </w:r>
      <w:proofErr w:type="spellStart"/>
      <w:r w:rsidR="00BB5AFB">
        <w:rPr>
          <w:rFonts w:ascii="Book Antiqua" w:hAnsi="Book Antiqua"/>
          <w:i/>
        </w:rPr>
        <w:t>Zhonghua</w:t>
      </w:r>
      <w:proofErr w:type="spellEnd"/>
      <w:r w:rsidR="00BB5AFB">
        <w:rPr>
          <w:rFonts w:ascii="Book Antiqua" w:hAnsi="Book Antiqua"/>
          <w:i/>
        </w:rPr>
        <w:t xml:space="preserve"> </w:t>
      </w:r>
      <w:proofErr w:type="spellStart"/>
      <w:r w:rsidR="00BB5AFB">
        <w:rPr>
          <w:rFonts w:ascii="Book Antiqua" w:hAnsi="Book Antiqua"/>
          <w:i/>
        </w:rPr>
        <w:t>Nei</w:t>
      </w:r>
      <w:r w:rsidR="00BB5AFB" w:rsidRPr="00BF3BC5">
        <w:rPr>
          <w:rFonts w:ascii="Book Antiqua" w:hAnsi="Book Antiqua"/>
          <w:i/>
        </w:rPr>
        <w:t>k</w:t>
      </w:r>
      <w:r w:rsidR="00BB5AFB">
        <w:rPr>
          <w:rFonts w:ascii="Book Antiqua" w:hAnsi="Book Antiqua"/>
          <w:i/>
        </w:rPr>
        <w:t>e</w:t>
      </w:r>
      <w:proofErr w:type="spellEnd"/>
      <w:r w:rsidR="00BB5AFB">
        <w:rPr>
          <w:rFonts w:ascii="Book Antiqua" w:hAnsi="Book Antiqua"/>
          <w:i/>
        </w:rPr>
        <w:t xml:space="preserve"> </w:t>
      </w:r>
      <w:proofErr w:type="spellStart"/>
      <w:r w:rsidR="00BB5AFB">
        <w:rPr>
          <w:rFonts w:ascii="Book Antiqua" w:hAnsi="Book Antiqua"/>
          <w:i/>
        </w:rPr>
        <w:t>Za</w:t>
      </w:r>
      <w:r w:rsidR="00BB5AFB" w:rsidRPr="00BF3BC5">
        <w:rPr>
          <w:rFonts w:ascii="Book Antiqua" w:hAnsi="Book Antiqua"/>
          <w:i/>
        </w:rPr>
        <w:t>z</w:t>
      </w:r>
      <w:r w:rsidR="00883AA5" w:rsidRPr="00BF3BC5">
        <w:rPr>
          <w:rFonts w:ascii="Book Antiqua" w:hAnsi="Book Antiqua"/>
          <w:i/>
        </w:rPr>
        <w:t>hi</w:t>
      </w:r>
      <w:proofErr w:type="spellEnd"/>
      <w:r w:rsidRPr="00BF3BC5">
        <w:rPr>
          <w:rFonts w:ascii="Book Antiqua" w:hAnsi="Book Antiqua"/>
        </w:rPr>
        <w:t xml:space="preserve"> 2016; </w:t>
      </w:r>
      <w:r w:rsidRPr="00CE04C4">
        <w:rPr>
          <w:rFonts w:ascii="Book Antiqua" w:hAnsi="Book Antiqua"/>
          <w:b/>
        </w:rPr>
        <w:t>55</w:t>
      </w:r>
      <w:r w:rsidRPr="00BF3BC5">
        <w:rPr>
          <w:rFonts w:ascii="Book Antiqua" w:hAnsi="Book Antiqua"/>
        </w:rPr>
        <w:t>: 57-72 [</w:t>
      </w:r>
      <w:r w:rsidR="00A23135" w:rsidRPr="00BF3BC5">
        <w:rPr>
          <w:rFonts w:ascii="Book Antiqua" w:hAnsi="Book Antiqua"/>
        </w:rPr>
        <w:t>DOI:</w:t>
      </w:r>
      <w:r w:rsidR="00A23135" w:rsidRPr="00BF3BC5">
        <w:rPr>
          <w:rFonts w:ascii="Book Antiqua" w:hAnsi="Book Antiqua"/>
          <w:lang w:eastAsia="zh-CN"/>
        </w:rPr>
        <w:t xml:space="preserve"> </w:t>
      </w:r>
      <w:r w:rsidRPr="00BF3BC5">
        <w:rPr>
          <w:rFonts w:ascii="Book Antiqua" w:hAnsi="Book Antiqua"/>
        </w:rPr>
        <w:t>10.3760/cma.j.issn.0578-1426.2016.01.015]</w:t>
      </w:r>
    </w:p>
    <w:p w14:paraId="6B84EC6E"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6 </w:t>
      </w:r>
      <w:r w:rsidRPr="00BF3BC5">
        <w:rPr>
          <w:rFonts w:ascii="Book Antiqua" w:hAnsi="Book Antiqua"/>
          <w:b/>
        </w:rPr>
        <w:t>Chinese Society of Hepatology,</w:t>
      </w:r>
      <w:r w:rsidRPr="00BF3BC5">
        <w:rPr>
          <w:rFonts w:ascii="Book Antiqua" w:hAnsi="Book Antiqua"/>
        </w:rPr>
        <w:t xml:space="preserve"> Chinese Medical Association., Xu X, Duan Z, Ding H, Li W, Jia J, Wei L, </w:t>
      </w:r>
      <w:proofErr w:type="spellStart"/>
      <w:r w:rsidRPr="00BF3BC5">
        <w:rPr>
          <w:rFonts w:ascii="Book Antiqua" w:hAnsi="Book Antiqua"/>
        </w:rPr>
        <w:t>Linghu</w:t>
      </w:r>
      <w:proofErr w:type="spellEnd"/>
      <w:r w:rsidRPr="00BF3BC5">
        <w:rPr>
          <w:rFonts w:ascii="Book Antiqua" w:hAnsi="Book Antiqua"/>
        </w:rPr>
        <w:t xml:space="preserve"> E, Zhuang H. Chinese guidelines on the management of ascites and its related complications in cirrhosis. </w:t>
      </w:r>
      <w:r w:rsidRPr="00BF3BC5">
        <w:rPr>
          <w:rFonts w:ascii="Book Antiqua" w:hAnsi="Book Antiqua"/>
          <w:i/>
        </w:rPr>
        <w:t>Hepatol Int</w:t>
      </w:r>
      <w:r w:rsidRPr="00BF3BC5">
        <w:rPr>
          <w:rFonts w:ascii="Book Antiqua" w:hAnsi="Book Antiqua"/>
        </w:rPr>
        <w:t xml:space="preserve"> 2019; </w:t>
      </w:r>
      <w:r w:rsidRPr="00BF3BC5">
        <w:rPr>
          <w:rFonts w:ascii="Book Antiqua" w:hAnsi="Book Antiqua"/>
          <w:b/>
        </w:rPr>
        <w:t>13</w:t>
      </w:r>
      <w:r w:rsidRPr="00BF3BC5">
        <w:rPr>
          <w:rFonts w:ascii="Book Antiqua" w:hAnsi="Book Antiqua"/>
        </w:rPr>
        <w:t>: 1-21 [PMID: 30656520 DOI: 10.1007/s12072-018-09923-2]</w:t>
      </w:r>
    </w:p>
    <w:p w14:paraId="656F340A" w14:textId="059276A5" w:rsidR="00474820" w:rsidRPr="00BF3BC5" w:rsidRDefault="00474820" w:rsidP="00BF3BC5">
      <w:pPr>
        <w:spacing w:line="360" w:lineRule="auto"/>
        <w:jc w:val="both"/>
        <w:rPr>
          <w:rFonts w:ascii="Book Antiqua" w:hAnsi="Book Antiqua"/>
        </w:rPr>
      </w:pPr>
      <w:r w:rsidRPr="00BF3BC5">
        <w:rPr>
          <w:rFonts w:ascii="Book Antiqua" w:hAnsi="Book Antiqua"/>
        </w:rPr>
        <w:t xml:space="preserve">7 </w:t>
      </w:r>
      <w:r w:rsidRPr="00BF3BC5">
        <w:rPr>
          <w:rFonts w:ascii="Book Antiqua" w:hAnsi="Book Antiqua"/>
          <w:b/>
        </w:rPr>
        <w:t xml:space="preserve">Chinese Society of Hepatology, </w:t>
      </w:r>
      <w:r w:rsidR="00883AA5" w:rsidRPr="00BF3BC5">
        <w:rPr>
          <w:rFonts w:ascii="Book Antiqua" w:hAnsi="Book Antiqua"/>
        </w:rPr>
        <w:t>Chinese Medical Association</w:t>
      </w:r>
      <w:r w:rsidRPr="00BF3BC5">
        <w:rPr>
          <w:rFonts w:ascii="Book Antiqua" w:hAnsi="Book Antiqua"/>
        </w:rPr>
        <w:t xml:space="preserve">. [Guidelines on the management of hepatic encephalopathy in cirrhosis]. </w:t>
      </w:r>
      <w:proofErr w:type="spellStart"/>
      <w:r w:rsidR="00BB5AFB">
        <w:rPr>
          <w:rFonts w:ascii="Book Antiqua" w:hAnsi="Book Antiqua"/>
          <w:i/>
        </w:rPr>
        <w:t>Zhonghua</w:t>
      </w:r>
      <w:proofErr w:type="spellEnd"/>
      <w:r w:rsidR="00BB5AFB">
        <w:rPr>
          <w:rFonts w:ascii="Book Antiqua" w:hAnsi="Book Antiqua"/>
          <w:i/>
        </w:rPr>
        <w:t xml:space="preserve"> </w:t>
      </w:r>
      <w:proofErr w:type="spellStart"/>
      <w:r w:rsidR="00BB5AFB">
        <w:rPr>
          <w:rFonts w:ascii="Book Antiqua" w:hAnsi="Book Antiqua"/>
          <w:i/>
        </w:rPr>
        <w:t>Nei</w:t>
      </w:r>
      <w:r w:rsidR="00BB5AFB" w:rsidRPr="00BF3BC5">
        <w:rPr>
          <w:rFonts w:ascii="Book Antiqua" w:hAnsi="Book Antiqua"/>
          <w:i/>
        </w:rPr>
        <w:t>k</w:t>
      </w:r>
      <w:r w:rsidR="00BB5AFB">
        <w:rPr>
          <w:rFonts w:ascii="Book Antiqua" w:hAnsi="Book Antiqua"/>
          <w:i/>
        </w:rPr>
        <w:t>e</w:t>
      </w:r>
      <w:proofErr w:type="spellEnd"/>
      <w:r w:rsidR="00BB5AFB">
        <w:rPr>
          <w:rFonts w:ascii="Book Antiqua" w:hAnsi="Book Antiqua"/>
          <w:i/>
        </w:rPr>
        <w:t xml:space="preserve"> </w:t>
      </w:r>
      <w:proofErr w:type="spellStart"/>
      <w:r w:rsidR="00BB5AFB">
        <w:rPr>
          <w:rFonts w:ascii="Book Antiqua" w:hAnsi="Book Antiqua"/>
          <w:i/>
        </w:rPr>
        <w:t>Za</w:t>
      </w:r>
      <w:r w:rsidR="00BB5AFB" w:rsidRPr="00BF3BC5">
        <w:rPr>
          <w:rFonts w:ascii="Book Antiqua" w:hAnsi="Book Antiqua"/>
          <w:i/>
        </w:rPr>
        <w:t>zhi</w:t>
      </w:r>
      <w:proofErr w:type="spellEnd"/>
      <w:r w:rsidR="00BB5AFB" w:rsidRPr="00BF3BC5">
        <w:rPr>
          <w:rFonts w:ascii="Book Antiqua" w:hAnsi="Book Antiqua"/>
        </w:rPr>
        <w:t xml:space="preserve"> </w:t>
      </w:r>
      <w:r w:rsidRPr="00BF3BC5">
        <w:rPr>
          <w:rFonts w:ascii="Book Antiqua" w:hAnsi="Book Antiqua"/>
        </w:rPr>
        <w:t xml:space="preserve">2018; </w:t>
      </w:r>
      <w:r w:rsidRPr="00BF3BC5">
        <w:rPr>
          <w:rFonts w:ascii="Book Antiqua" w:hAnsi="Book Antiqua"/>
          <w:b/>
        </w:rPr>
        <w:t>57</w:t>
      </w:r>
      <w:r w:rsidRPr="00BF3BC5">
        <w:rPr>
          <w:rFonts w:ascii="Book Antiqua" w:hAnsi="Book Antiqua"/>
        </w:rPr>
        <w:t>: 705-718 [PMID: 30293330 DOI: 10.3760/cma.j.issn.0578-1426.2018.10.004]</w:t>
      </w:r>
    </w:p>
    <w:p w14:paraId="762C5C0A"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8 </w:t>
      </w:r>
      <w:r w:rsidRPr="00BF3BC5">
        <w:rPr>
          <w:rFonts w:ascii="Book Antiqua" w:hAnsi="Book Antiqua"/>
          <w:b/>
        </w:rPr>
        <w:t>Alonso-</w:t>
      </w:r>
      <w:proofErr w:type="spellStart"/>
      <w:r w:rsidRPr="00BF3BC5">
        <w:rPr>
          <w:rFonts w:ascii="Book Antiqua" w:hAnsi="Book Antiqua"/>
          <w:b/>
        </w:rPr>
        <w:t>Coello</w:t>
      </w:r>
      <w:proofErr w:type="spellEnd"/>
      <w:r w:rsidRPr="00BF3BC5">
        <w:rPr>
          <w:rFonts w:ascii="Book Antiqua" w:hAnsi="Book Antiqua"/>
          <w:b/>
        </w:rPr>
        <w:t xml:space="preserve"> P</w:t>
      </w:r>
      <w:r w:rsidRPr="00BF3BC5">
        <w:rPr>
          <w:rFonts w:ascii="Book Antiqua" w:hAnsi="Book Antiqua"/>
        </w:rPr>
        <w:t xml:space="preserve">, </w:t>
      </w:r>
      <w:proofErr w:type="spellStart"/>
      <w:r w:rsidRPr="00BF3BC5">
        <w:rPr>
          <w:rFonts w:ascii="Book Antiqua" w:hAnsi="Book Antiqua"/>
        </w:rPr>
        <w:t>Schünemann</w:t>
      </w:r>
      <w:proofErr w:type="spellEnd"/>
      <w:r w:rsidRPr="00BF3BC5">
        <w:rPr>
          <w:rFonts w:ascii="Book Antiqua" w:hAnsi="Book Antiqua"/>
        </w:rPr>
        <w:t xml:space="preserve"> HJ, Moberg J, </w:t>
      </w:r>
      <w:proofErr w:type="spellStart"/>
      <w:r w:rsidRPr="00BF3BC5">
        <w:rPr>
          <w:rFonts w:ascii="Book Antiqua" w:hAnsi="Book Antiqua"/>
        </w:rPr>
        <w:t>Brignardello</w:t>
      </w:r>
      <w:proofErr w:type="spellEnd"/>
      <w:r w:rsidRPr="00BF3BC5">
        <w:rPr>
          <w:rFonts w:ascii="Book Antiqua" w:hAnsi="Book Antiqua"/>
        </w:rPr>
        <w:t xml:space="preserve">-Petersen R, </w:t>
      </w:r>
      <w:proofErr w:type="spellStart"/>
      <w:r w:rsidRPr="00BF3BC5">
        <w:rPr>
          <w:rFonts w:ascii="Book Antiqua" w:hAnsi="Book Antiqua"/>
        </w:rPr>
        <w:t>Akl</w:t>
      </w:r>
      <w:proofErr w:type="spellEnd"/>
      <w:r w:rsidRPr="00BF3BC5">
        <w:rPr>
          <w:rFonts w:ascii="Book Antiqua" w:hAnsi="Book Antiqua"/>
        </w:rPr>
        <w:t xml:space="preserve"> EA, </w:t>
      </w:r>
      <w:proofErr w:type="spellStart"/>
      <w:r w:rsidRPr="00BF3BC5">
        <w:rPr>
          <w:rFonts w:ascii="Book Antiqua" w:hAnsi="Book Antiqua"/>
        </w:rPr>
        <w:t>Davoli</w:t>
      </w:r>
      <w:proofErr w:type="spellEnd"/>
      <w:r w:rsidRPr="00BF3BC5">
        <w:rPr>
          <w:rFonts w:ascii="Book Antiqua" w:hAnsi="Book Antiqua"/>
        </w:rPr>
        <w:t xml:space="preserve"> M, </w:t>
      </w:r>
      <w:proofErr w:type="spellStart"/>
      <w:r w:rsidRPr="00BF3BC5">
        <w:rPr>
          <w:rFonts w:ascii="Book Antiqua" w:hAnsi="Book Antiqua"/>
        </w:rPr>
        <w:t>Treweek</w:t>
      </w:r>
      <w:proofErr w:type="spellEnd"/>
      <w:r w:rsidRPr="00BF3BC5">
        <w:rPr>
          <w:rFonts w:ascii="Book Antiqua" w:hAnsi="Book Antiqua"/>
        </w:rPr>
        <w:t xml:space="preserve"> S, Mustafa RA, Rada G, Rosenbaum S, Morelli A, </w:t>
      </w:r>
      <w:proofErr w:type="spellStart"/>
      <w:r w:rsidRPr="00BF3BC5">
        <w:rPr>
          <w:rFonts w:ascii="Book Antiqua" w:hAnsi="Book Antiqua"/>
        </w:rPr>
        <w:t>Guyatt</w:t>
      </w:r>
      <w:proofErr w:type="spellEnd"/>
      <w:r w:rsidRPr="00BF3BC5">
        <w:rPr>
          <w:rFonts w:ascii="Book Antiqua" w:hAnsi="Book Antiqua"/>
        </w:rPr>
        <w:t xml:space="preserve"> GH, </w:t>
      </w:r>
      <w:proofErr w:type="spellStart"/>
      <w:r w:rsidRPr="00BF3BC5">
        <w:rPr>
          <w:rFonts w:ascii="Book Antiqua" w:hAnsi="Book Antiqua"/>
        </w:rPr>
        <w:t>Oxman</w:t>
      </w:r>
      <w:proofErr w:type="spellEnd"/>
      <w:r w:rsidRPr="00BF3BC5">
        <w:rPr>
          <w:rFonts w:ascii="Book Antiqua" w:hAnsi="Book Antiqua"/>
        </w:rPr>
        <w:t xml:space="preserve"> AD; GRADE Working Group. GRADE Evidence to Decision (</w:t>
      </w:r>
      <w:proofErr w:type="spellStart"/>
      <w:r w:rsidRPr="00BF3BC5">
        <w:rPr>
          <w:rFonts w:ascii="Book Antiqua" w:hAnsi="Book Antiqua"/>
        </w:rPr>
        <w:t>EtD</w:t>
      </w:r>
      <w:proofErr w:type="spellEnd"/>
      <w:r w:rsidRPr="00BF3BC5">
        <w:rPr>
          <w:rFonts w:ascii="Book Antiqua" w:hAnsi="Book Antiqua"/>
        </w:rPr>
        <w:t xml:space="preserve">) frameworks: a systematic and transparent approach to making well informed healthcare choices. 1: Introduction. </w:t>
      </w:r>
      <w:r w:rsidRPr="00BF3BC5">
        <w:rPr>
          <w:rFonts w:ascii="Book Antiqua" w:hAnsi="Book Antiqua"/>
          <w:i/>
        </w:rPr>
        <w:t>BMJ</w:t>
      </w:r>
      <w:r w:rsidRPr="00BF3BC5">
        <w:rPr>
          <w:rFonts w:ascii="Book Antiqua" w:hAnsi="Book Antiqua"/>
        </w:rPr>
        <w:t xml:space="preserve"> 2016; </w:t>
      </w:r>
      <w:r w:rsidRPr="00BF3BC5">
        <w:rPr>
          <w:rFonts w:ascii="Book Antiqua" w:hAnsi="Book Antiqua"/>
          <w:b/>
        </w:rPr>
        <w:t>353</w:t>
      </w:r>
      <w:r w:rsidRPr="00BF3BC5">
        <w:rPr>
          <w:rFonts w:ascii="Book Antiqua" w:hAnsi="Book Antiqua"/>
        </w:rPr>
        <w:t>: i2016 [PMID: 27353417 DOI: 10.1136/</w:t>
      </w:r>
      <w:proofErr w:type="gramStart"/>
      <w:r w:rsidRPr="00BF3BC5">
        <w:rPr>
          <w:rFonts w:ascii="Book Antiqua" w:hAnsi="Book Antiqua"/>
        </w:rPr>
        <w:t>bmj.i</w:t>
      </w:r>
      <w:proofErr w:type="gramEnd"/>
      <w:r w:rsidRPr="00BF3BC5">
        <w:rPr>
          <w:rFonts w:ascii="Book Antiqua" w:hAnsi="Book Antiqua"/>
        </w:rPr>
        <w:t>2016]</w:t>
      </w:r>
    </w:p>
    <w:p w14:paraId="1ED3E7DE"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 </w:t>
      </w:r>
      <w:proofErr w:type="spellStart"/>
      <w:r w:rsidRPr="00BF3BC5">
        <w:rPr>
          <w:rFonts w:ascii="Book Antiqua" w:hAnsi="Book Antiqua"/>
          <w:b/>
        </w:rPr>
        <w:t>Berzigotti</w:t>
      </w:r>
      <w:proofErr w:type="spellEnd"/>
      <w:r w:rsidRPr="00BF3BC5">
        <w:rPr>
          <w:rFonts w:ascii="Book Antiqua" w:hAnsi="Book Antiqua"/>
          <w:b/>
        </w:rPr>
        <w:t xml:space="preserve"> A</w:t>
      </w:r>
      <w:r w:rsidRPr="00BF3BC5">
        <w:rPr>
          <w:rFonts w:ascii="Book Antiqua" w:hAnsi="Book Antiqua"/>
        </w:rPr>
        <w:t xml:space="preserve">, </w:t>
      </w:r>
      <w:proofErr w:type="spellStart"/>
      <w:r w:rsidRPr="00BF3BC5">
        <w:rPr>
          <w:rFonts w:ascii="Book Antiqua" w:hAnsi="Book Antiqua"/>
        </w:rPr>
        <w:t>Abraldes</w:t>
      </w:r>
      <w:proofErr w:type="spellEnd"/>
      <w:r w:rsidRPr="00BF3BC5">
        <w:rPr>
          <w:rFonts w:ascii="Book Antiqua" w:hAnsi="Book Antiqua"/>
        </w:rPr>
        <w:t xml:space="preserve"> JG. Impact of obesity and insulin-resistance on cirrhosis and portal hypertension. </w:t>
      </w:r>
      <w:r w:rsidRPr="00BF3BC5">
        <w:rPr>
          <w:rFonts w:ascii="Book Antiqua" w:hAnsi="Book Antiqua"/>
          <w:i/>
        </w:rPr>
        <w:t>Gastroenterol Hepatol</w:t>
      </w:r>
      <w:r w:rsidRPr="00BF3BC5">
        <w:rPr>
          <w:rFonts w:ascii="Book Antiqua" w:hAnsi="Book Antiqua"/>
        </w:rPr>
        <w:t xml:space="preserve"> 2013; </w:t>
      </w:r>
      <w:r w:rsidRPr="00BF3BC5">
        <w:rPr>
          <w:rFonts w:ascii="Book Antiqua" w:hAnsi="Book Antiqua"/>
          <w:b/>
        </w:rPr>
        <w:t>36</w:t>
      </w:r>
      <w:r w:rsidRPr="00BF3BC5">
        <w:rPr>
          <w:rFonts w:ascii="Book Antiqua" w:hAnsi="Book Antiqua"/>
        </w:rPr>
        <w:t>: 527-533 [PMID: 23731977 DOI: 10.1016/j.gastrohep.2013.03.005]</w:t>
      </w:r>
    </w:p>
    <w:p w14:paraId="4272E96B"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10 </w:t>
      </w:r>
      <w:proofErr w:type="spellStart"/>
      <w:r w:rsidRPr="00BF3BC5">
        <w:rPr>
          <w:rFonts w:ascii="Book Antiqua" w:hAnsi="Book Antiqua"/>
          <w:b/>
        </w:rPr>
        <w:t>Berzigotti</w:t>
      </w:r>
      <w:proofErr w:type="spellEnd"/>
      <w:r w:rsidRPr="00BF3BC5">
        <w:rPr>
          <w:rFonts w:ascii="Book Antiqua" w:hAnsi="Book Antiqua"/>
          <w:b/>
        </w:rPr>
        <w:t xml:space="preserve"> A</w:t>
      </w:r>
      <w:r w:rsidRPr="00BF3BC5">
        <w:rPr>
          <w:rFonts w:ascii="Book Antiqua" w:hAnsi="Book Antiqua"/>
        </w:rPr>
        <w:t xml:space="preserve">, </w:t>
      </w:r>
      <w:proofErr w:type="spellStart"/>
      <w:r w:rsidRPr="00BF3BC5">
        <w:rPr>
          <w:rFonts w:ascii="Book Antiqua" w:hAnsi="Book Antiqua"/>
        </w:rPr>
        <w:t>Albillos</w:t>
      </w:r>
      <w:proofErr w:type="spellEnd"/>
      <w:r w:rsidRPr="00BF3BC5">
        <w:rPr>
          <w:rFonts w:ascii="Book Antiqua" w:hAnsi="Book Antiqua"/>
        </w:rPr>
        <w:t xml:space="preserve"> A, Villanueva C, </w:t>
      </w:r>
      <w:proofErr w:type="spellStart"/>
      <w:r w:rsidRPr="00BF3BC5">
        <w:rPr>
          <w:rFonts w:ascii="Book Antiqua" w:hAnsi="Book Antiqua"/>
        </w:rPr>
        <w:t>Genescá</w:t>
      </w:r>
      <w:proofErr w:type="spellEnd"/>
      <w:r w:rsidRPr="00BF3BC5">
        <w:rPr>
          <w:rFonts w:ascii="Book Antiqua" w:hAnsi="Book Antiqua"/>
        </w:rPr>
        <w:t xml:space="preserve"> J, </w:t>
      </w:r>
      <w:proofErr w:type="spellStart"/>
      <w:r w:rsidRPr="00BF3BC5">
        <w:rPr>
          <w:rFonts w:ascii="Book Antiqua" w:hAnsi="Book Antiqua"/>
        </w:rPr>
        <w:t>Ardevol</w:t>
      </w:r>
      <w:proofErr w:type="spellEnd"/>
      <w:r w:rsidRPr="00BF3BC5">
        <w:rPr>
          <w:rFonts w:ascii="Book Antiqua" w:hAnsi="Book Antiqua"/>
        </w:rPr>
        <w:t xml:space="preserve"> A, </w:t>
      </w:r>
      <w:proofErr w:type="spellStart"/>
      <w:r w:rsidRPr="00BF3BC5">
        <w:rPr>
          <w:rFonts w:ascii="Book Antiqua" w:hAnsi="Book Antiqua"/>
        </w:rPr>
        <w:t>Augustín</w:t>
      </w:r>
      <w:proofErr w:type="spellEnd"/>
      <w:r w:rsidRPr="00BF3BC5">
        <w:rPr>
          <w:rFonts w:ascii="Book Antiqua" w:hAnsi="Book Antiqua"/>
        </w:rPr>
        <w:t xml:space="preserve"> S, Calleja JL, </w:t>
      </w:r>
      <w:proofErr w:type="spellStart"/>
      <w:r w:rsidRPr="00BF3BC5">
        <w:rPr>
          <w:rFonts w:ascii="Book Antiqua" w:hAnsi="Book Antiqua"/>
        </w:rPr>
        <w:t>Bañares</w:t>
      </w:r>
      <w:proofErr w:type="spellEnd"/>
      <w:r w:rsidRPr="00BF3BC5">
        <w:rPr>
          <w:rFonts w:ascii="Book Antiqua" w:hAnsi="Book Antiqua"/>
        </w:rPr>
        <w:t xml:space="preserve"> R, García-</w:t>
      </w:r>
      <w:proofErr w:type="spellStart"/>
      <w:r w:rsidRPr="00BF3BC5">
        <w:rPr>
          <w:rFonts w:ascii="Book Antiqua" w:hAnsi="Book Antiqua"/>
        </w:rPr>
        <w:t>Pagán</w:t>
      </w:r>
      <w:proofErr w:type="spellEnd"/>
      <w:r w:rsidRPr="00BF3BC5">
        <w:rPr>
          <w:rFonts w:ascii="Book Antiqua" w:hAnsi="Book Antiqua"/>
        </w:rPr>
        <w:t xml:space="preserve"> JC, </w:t>
      </w:r>
      <w:proofErr w:type="spellStart"/>
      <w:r w:rsidRPr="00BF3BC5">
        <w:rPr>
          <w:rFonts w:ascii="Book Antiqua" w:hAnsi="Book Antiqua"/>
        </w:rPr>
        <w:t>Mesonero</w:t>
      </w:r>
      <w:proofErr w:type="spellEnd"/>
      <w:r w:rsidRPr="00BF3BC5">
        <w:rPr>
          <w:rFonts w:ascii="Book Antiqua" w:hAnsi="Book Antiqua"/>
        </w:rPr>
        <w:t xml:space="preserve"> F, Bosch J; </w:t>
      </w:r>
      <w:proofErr w:type="spellStart"/>
      <w:r w:rsidRPr="00BF3BC5">
        <w:rPr>
          <w:rFonts w:ascii="Book Antiqua" w:hAnsi="Book Antiqua"/>
        </w:rPr>
        <w:t>Ciberehd</w:t>
      </w:r>
      <w:proofErr w:type="spellEnd"/>
      <w:r w:rsidRPr="00BF3BC5">
        <w:rPr>
          <w:rFonts w:ascii="Book Antiqua" w:hAnsi="Book Antiqua"/>
        </w:rPr>
        <w:t xml:space="preserve"> </w:t>
      </w:r>
      <w:proofErr w:type="spellStart"/>
      <w:r w:rsidRPr="00BF3BC5">
        <w:rPr>
          <w:rFonts w:ascii="Book Antiqua" w:hAnsi="Book Antiqua"/>
        </w:rPr>
        <w:t>SportDiet</w:t>
      </w:r>
      <w:proofErr w:type="spellEnd"/>
      <w:r w:rsidRPr="00BF3BC5">
        <w:rPr>
          <w:rFonts w:ascii="Book Antiqua" w:hAnsi="Book Antiqua"/>
        </w:rPr>
        <w:t xml:space="preserve"> Collaborative Group. Effects of an intensive lifestyle intervention program on portal hypertension in patients with cirrhosis and obesity: The </w:t>
      </w:r>
      <w:proofErr w:type="spellStart"/>
      <w:r w:rsidRPr="00BF3BC5">
        <w:rPr>
          <w:rFonts w:ascii="Book Antiqua" w:hAnsi="Book Antiqua"/>
        </w:rPr>
        <w:t>SportDiet</w:t>
      </w:r>
      <w:proofErr w:type="spellEnd"/>
      <w:r w:rsidRPr="00BF3BC5">
        <w:rPr>
          <w:rFonts w:ascii="Book Antiqua" w:hAnsi="Book Antiqua"/>
        </w:rPr>
        <w:t xml:space="preserve"> study. </w:t>
      </w:r>
      <w:r w:rsidRPr="00BF3BC5">
        <w:rPr>
          <w:rFonts w:ascii="Book Antiqua" w:hAnsi="Book Antiqua"/>
          <w:i/>
        </w:rPr>
        <w:t>Hepatology</w:t>
      </w:r>
      <w:r w:rsidRPr="00BF3BC5">
        <w:rPr>
          <w:rFonts w:ascii="Book Antiqua" w:hAnsi="Book Antiqua"/>
        </w:rPr>
        <w:t xml:space="preserve"> 2017; </w:t>
      </w:r>
      <w:r w:rsidRPr="00BF3BC5">
        <w:rPr>
          <w:rFonts w:ascii="Book Antiqua" w:hAnsi="Book Antiqua"/>
          <w:b/>
        </w:rPr>
        <w:t>65</w:t>
      </w:r>
      <w:r w:rsidRPr="00BF3BC5">
        <w:rPr>
          <w:rFonts w:ascii="Book Antiqua" w:hAnsi="Book Antiqua"/>
        </w:rPr>
        <w:t>: 1293-1305 [PMID: 27997989 DOI: 10.1002/hep.28992]</w:t>
      </w:r>
    </w:p>
    <w:p w14:paraId="4D71896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11 </w:t>
      </w:r>
      <w:r w:rsidRPr="00BF3BC5">
        <w:rPr>
          <w:rFonts w:ascii="Book Antiqua" w:hAnsi="Book Antiqua"/>
          <w:b/>
        </w:rPr>
        <w:t>Parker R</w:t>
      </w:r>
      <w:r w:rsidRPr="00BF3BC5">
        <w:rPr>
          <w:rFonts w:ascii="Book Antiqua" w:hAnsi="Book Antiqua"/>
        </w:rPr>
        <w:t xml:space="preserve">, Kim SJ, </w:t>
      </w:r>
      <w:proofErr w:type="spellStart"/>
      <w:r w:rsidRPr="00BF3BC5">
        <w:rPr>
          <w:rFonts w:ascii="Book Antiqua" w:hAnsi="Book Antiqua"/>
        </w:rPr>
        <w:t>Im</w:t>
      </w:r>
      <w:proofErr w:type="spellEnd"/>
      <w:r w:rsidRPr="00BF3BC5">
        <w:rPr>
          <w:rFonts w:ascii="Book Antiqua" w:hAnsi="Book Antiqua"/>
        </w:rPr>
        <w:t xml:space="preserve"> GY, </w:t>
      </w:r>
      <w:proofErr w:type="spellStart"/>
      <w:r w:rsidRPr="00BF3BC5">
        <w:rPr>
          <w:rFonts w:ascii="Book Antiqua" w:hAnsi="Book Antiqua"/>
        </w:rPr>
        <w:t>Nahas</w:t>
      </w:r>
      <w:proofErr w:type="spellEnd"/>
      <w:r w:rsidRPr="00BF3BC5">
        <w:rPr>
          <w:rFonts w:ascii="Book Antiqua" w:hAnsi="Book Antiqua"/>
        </w:rPr>
        <w:t xml:space="preserve"> J, </w:t>
      </w:r>
      <w:proofErr w:type="spellStart"/>
      <w:r w:rsidRPr="00BF3BC5">
        <w:rPr>
          <w:rFonts w:ascii="Book Antiqua" w:hAnsi="Book Antiqua"/>
        </w:rPr>
        <w:t>Dhesi</w:t>
      </w:r>
      <w:proofErr w:type="spellEnd"/>
      <w:r w:rsidRPr="00BF3BC5">
        <w:rPr>
          <w:rFonts w:ascii="Book Antiqua" w:hAnsi="Book Antiqua"/>
        </w:rPr>
        <w:t xml:space="preserve"> B, </w:t>
      </w:r>
      <w:proofErr w:type="spellStart"/>
      <w:r w:rsidRPr="00BF3BC5">
        <w:rPr>
          <w:rFonts w:ascii="Book Antiqua" w:hAnsi="Book Antiqua"/>
        </w:rPr>
        <w:t>Vergis</w:t>
      </w:r>
      <w:proofErr w:type="spellEnd"/>
      <w:r w:rsidRPr="00BF3BC5">
        <w:rPr>
          <w:rFonts w:ascii="Book Antiqua" w:hAnsi="Book Antiqua"/>
        </w:rPr>
        <w:t xml:space="preserve"> N, Sinha A, </w:t>
      </w:r>
      <w:proofErr w:type="spellStart"/>
      <w:r w:rsidRPr="00BF3BC5">
        <w:rPr>
          <w:rFonts w:ascii="Book Antiqua" w:hAnsi="Book Antiqua"/>
        </w:rPr>
        <w:t>Ghezzi</w:t>
      </w:r>
      <w:proofErr w:type="spellEnd"/>
      <w:r w:rsidRPr="00BF3BC5">
        <w:rPr>
          <w:rFonts w:ascii="Book Antiqua" w:hAnsi="Book Antiqua"/>
        </w:rPr>
        <w:t xml:space="preserve"> A, Rink MR, McCune A, </w:t>
      </w:r>
      <w:proofErr w:type="spellStart"/>
      <w:r w:rsidRPr="00BF3BC5">
        <w:rPr>
          <w:rFonts w:ascii="Book Antiqua" w:hAnsi="Book Antiqua"/>
        </w:rPr>
        <w:t>Aithal</w:t>
      </w:r>
      <w:proofErr w:type="spellEnd"/>
      <w:r w:rsidRPr="00BF3BC5">
        <w:rPr>
          <w:rFonts w:ascii="Book Antiqua" w:hAnsi="Book Antiqua"/>
        </w:rPr>
        <w:t xml:space="preserve"> GP, Newsome PN, Weston CJ, Holt A, Gao B. Obesity in acute alcoholic hepatitis increases morbidity and mortality. </w:t>
      </w:r>
      <w:proofErr w:type="spellStart"/>
      <w:r w:rsidRPr="00BF3BC5">
        <w:rPr>
          <w:rFonts w:ascii="Book Antiqua" w:hAnsi="Book Antiqua"/>
          <w:i/>
        </w:rPr>
        <w:t>EBioMedicine</w:t>
      </w:r>
      <w:proofErr w:type="spellEnd"/>
      <w:r w:rsidRPr="00BF3BC5">
        <w:rPr>
          <w:rFonts w:ascii="Book Antiqua" w:hAnsi="Book Antiqua"/>
        </w:rPr>
        <w:t xml:space="preserve"> 2019; </w:t>
      </w:r>
      <w:r w:rsidRPr="00BF3BC5">
        <w:rPr>
          <w:rFonts w:ascii="Book Antiqua" w:hAnsi="Book Antiqua"/>
          <w:b/>
        </w:rPr>
        <w:t>45</w:t>
      </w:r>
      <w:r w:rsidRPr="00BF3BC5">
        <w:rPr>
          <w:rFonts w:ascii="Book Antiqua" w:hAnsi="Book Antiqua"/>
        </w:rPr>
        <w:t>: 511-518 [PMID: 31278069 DOI: 10.1016/j.ebiom.2019.03.046]</w:t>
      </w:r>
    </w:p>
    <w:p w14:paraId="17B23FD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12 </w:t>
      </w:r>
      <w:r w:rsidRPr="00BF3BC5">
        <w:rPr>
          <w:rFonts w:ascii="Book Antiqua" w:hAnsi="Book Antiqua"/>
          <w:b/>
        </w:rPr>
        <w:t>Montano-</w:t>
      </w:r>
      <w:proofErr w:type="spellStart"/>
      <w:r w:rsidRPr="00BF3BC5">
        <w:rPr>
          <w:rFonts w:ascii="Book Antiqua" w:hAnsi="Book Antiqua"/>
          <w:b/>
        </w:rPr>
        <w:t>Loza</w:t>
      </w:r>
      <w:proofErr w:type="spellEnd"/>
      <w:r w:rsidRPr="00BF3BC5">
        <w:rPr>
          <w:rFonts w:ascii="Book Antiqua" w:hAnsi="Book Antiqua"/>
          <w:b/>
        </w:rPr>
        <w:t xml:space="preserve"> AJ</w:t>
      </w:r>
      <w:r w:rsidRPr="00BF3BC5">
        <w:rPr>
          <w:rFonts w:ascii="Book Antiqua" w:hAnsi="Book Antiqua"/>
        </w:rPr>
        <w:t xml:space="preserve">, Angulo P, Meza-Junco J, Prado CM, Sawyer MB, Beaumont C, Esfandiari N, Ma M, </w:t>
      </w:r>
      <w:proofErr w:type="spellStart"/>
      <w:r w:rsidRPr="00BF3BC5">
        <w:rPr>
          <w:rFonts w:ascii="Book Antiqua" w:hAnsi="Book Antiqua"/>
        </w:rPr>
        <w:t>Baracos</w:t>
      </w:r>
      <w:proofErr w:type="spellEnd"/>
      <w:r w:rsidRPr="00BF3BC5">
        <w:rPr>
          <w:rFonts w:ascii="Book Antiqua" w:hAnsi="Book Antiqua"/>
        </w:rPr>
        <w:t xml:space="preserve"> VE. Sarcopenic obesity and </w:t>
      </w:r>
      <w:proofErr w:type="spellStart"/>
      <w:r w:rsidRPr="00BF3BC5">
        <w:rPr>
          <w:rFonts w:ascii="Book Antiqua" w:hAnsi="Book Antiqua"/>
        </w:rPr>
        <w:t>myosteatosis</w:t>
      </w:r>
      <w:proofErr w:type="spellEnd"/>
      <w:r w:rsidRPr="00BF3BC5">
        <w:rPr>
          <w:rFonts w:ascii="Book Antiqua" w:hAnsi="Book Antiqua"/>
        </w:rPr>
        <w:t xml:space="preserve"> are associated with higher mortality in patients with cirrhosis. </w:t>
      </w:r>
      <w:r w:rsidRPr="00BF3BC5">
        <w:rPr>
          <w:rFonts w:ascii="Book Antiqua" w:hAnsi="Book Antiqua"/>
          <w:i/>
        </w:rPr>
        <w:t>J Cachexia Sarcopenia Muscle</w:t>
      </w:r>
      <w:r w:rsidRPr="00BF3BC5">
        <w:rPr>
          <w:rFonts w:ascii="Book Antiqua" w:hAnsi="Book Antiqua"/>
        </w:rPr>
        <w:t xml:space="preserve"> 2016; </w:t>
      </w:r>
      <w:r w:rsidRPr="00BF3BC5">
        <w:rPr>
          <w:rFonts w:ascii="Book Antiqua" w:hAnsi="Book Antiqua"/>
          <w:b/>
        </w:rPr>
        <w:t>7</w:t>
      </w:r>
      <w:r w:rsidRPr="00BF3BC5">
        <w:rPr>
          <w:rFonts w:ascii="Book Antiqua" w:hAnsi="Book Antiqua"/>
        </w:rPr>
        <w:t>: 126-135 [PMID: 27493866 DOI: 10.1002/jcsm.12039]</w:t>
      </w:r>
    </w:p>
    <w:p w14:paraId="2C46FC4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13 </w:t>
      </w:r>
      <w:r w:rsidRPr="00BF3BC5">
        <w:rPr>
          <w:rFonts w:ascii="Book Antiqua" w:hAnsi="Book Antiqua"/>
          <w:b/>
        </w:rPr>
        <w:t>Hara N</w:t>
      </w:r>
      <w:r w:rsidRPr="00BF3BC5">
        <w:rPr>
          <w:rFonts w:ascii="Book Antiqua" w:hAnsi="Book Antiqua"/>
        </w:rPr>
        <w:t xml:space="preserve">, </w:t>
      </w:r>
      <w:proofErr w:type="spellStart"/>
      <w:r w:rsidRPr="00BF3BC5">
        <w:rPr>
          <w:rFonts w:ascii="Book Antiqua" w:hAnsi="Book Antiqua"/>
        </w:rPr>
        <w:t>Iwasa</w:t>
      </w:r>
      <w:proofErr w:type="spellEnd"/>
      <w:r w:rsidRPr="00BF3BC5">
        <w:rPr>
          <w:rFonts w:ascii="Book Antiqua" w:hAnsi="Book Antiqua"/>
        </w:rPr>
        <w:t xml:space="preserve"> M, Sugimoto R, </w:t>
      </w:r>
      <w:proofErr w:type="spellStart"/>
      <w:r w:rsidRPr="00BF3BC5">
        <w:rPr>
          <w:rFonts w:ascii="Book Antiqua" w:hAnsi="Book Antiqua"/>
        </w:rPr>
        <w:t>Mifuji</w:t>
      </w:r>
      <w:proofErr w:type="spellEnd"/>
      <w:r w:rsidRPr="00BF3BC5">
        <w:rPr>
          <w:rFonts w:ascii="Book Antiqua" w:hAnsi="Book Antiqua"/>
        </w:rPr>
        <w:t xml:space="preserve">-Moroka R, Yoshikawa K, </w:t>
      </w:r>
      <w:proofErr w:type="spellStart"/>
      <w:r w:rsidRPr="00BF3BC5">
        <w:rPr>
          <w:rFonts w:ascii="Book Antiqua" w:hAnsi="Book Antiqua"/>
        </w:rPr>
        <w:t>Terasaka</w:t>
      </w:r>
      <w:proofErr w:type="spellEnd"/>
      <w:r w:rsidRPr="00BF3BC5">
        <w:rPr>
          <w:rFonts w:ascii="Book Antiqua" w:hAnsi="Book Antiqua"/>
        </w:rPr>
        <w:t xml:space="preserve"> E, Hattori A, </w:t>
      </w:r>
      <w:proofErr w:type="spellStart"/>
      <w:r w:rsidRPr="00BF3BC5">
        <w:rPr>
          <w:rFonts w:ascii="Book Antiqua" w:hAnsi="Book Antiqua"/>
        </w:rPr>
        <w:t>Ishidome</w:t>
      </w:r>
      <w:proofErr w:type="spellEnd"/>
      <w:r w:rsidRPr="00BF3BC5">
        <w:rPr>
          <w:rFonts w:ascii="Book Antiqua" w:hAnsi="Book Antiqua"/>
        </w:rPr>
        <w:t xml:space="preserve"> M, Kobayashi Y, Hasegawa H, Iwata K, Takei Y. Sarcopenia and Sarcopenic Obesity Are Prognostic Factors for Overall Survival in Patients with Cirrhosis. </w:t>
      </w:r>
      <w:r w:rsidRPr="00BF3BC5">
        <w:rPr>
          <w:rFonts w:ascii="Book Antiqua" w:hAnsi="Book Antiqua"/>
          <w:i/>
        </w:rPr>
        <w:t>Intern Med</w:t>
      </w:r>
      <w:r w:rsidRPr="00BF3BC5">
        <w:rPr>
          <w:rFonts w:ascii="Book Antiqua" w:hAnsi="Book Antiqua"/>
        </w:rPr>
        <w:t xml:space="preserve"> 2016; </w:t>
      </w:r>
      <w:r w:rsidRPr="00BF3BC5">
        <w:rPr>
          <w:rFonts w:ascii="Book Antiqua" w:hAnsi="Book Antiqua"/>
          <w:b/>
        </w:rPr>
        <w:t>55</w:t>
      </w:r>
      <w:r w:rsidRPr="00BF3BC5">
        <w:rPr>
          <w:rFonts w:ascii="Book Antiqua" w:hAnsi="Book Antiqua"/>
        </w:rPr>
        <w:t>: 863-870 [PMID: 27086797 DOI: 10.2169/internalmedicine.55.5676]</w:t>
      </w:r>
    </w:p>
    <w:p w14:paraId="3A4846D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14 </w:t>
      </w:r>
      <w:r w:rsidRPr="00BF3BC5">
        <w:rPr>
          <w:rFonts w:ascii="Book Antiqua" w:hAnsi="Book Antiqua"/>
          <w:b/>
        </w:rPr>
        <w:t>Abbas M</w:t>
      </w:r>
      <w:r w:rsidRPr="00BF3BC5">
        <w:rPr>
          <w:rFonts w:ascii="Book Antiqua" w:hAnsi="Book Antiqua"/>
        </w:rPr>
        <w:t xml:space="preserve">, Abbas Z. Serum cholinesterase: A predictive biomarker of hepatic reserves in chronic hepatitis D. </w:t>
      </w:r>
      <w:r w:rsidRPr="00BF3BC5">
        <w:rPr>
          <w:rFonts w:ascii="Book Antiqua" w:hAnsi="Book Antiqua"/>
          <w:i/>
        </w:rPr>
        <w:t>World J Hepatol</w:t>
      </w:r>
      <w:r w:rsidRPr="00BF3BC5">
        <w:rPr>
          <w:rFonts w:ascii="Book Antiqua" w:hAnsi="Book Antiqua"/>
        </w:rPr>
        <w:t xml:space="preserve"> 2017; </w:t>
      </w:r>
      <w:r w:rsidRPr="00BF3BC5">
        <w:rPr>
          <w:rFonts w:ascii="Book Antiqua" w:hAnsi="Book Antiqua"/>
          <w:b/>
        </w:rPr>
        <w:t>9</w:t>
      </w:r>
      <w:r w:rsidRPr="00BF3BC5">
        <w:rPr>
          <w:rFonts w:ascii="Book Antiqua" w:hAnsi="Book Antiqua"/>
        </w:rPr>
        <w:t>: 967-972 [PMID: 28839517 DOI: 10.4254/</w:t>
      </w:r>
      <w:proofErr w:type="gramStart"/>
      <w:r w:rsidRPr="00BF3BC5">
        <w:rPr>
          <w:rFonts w:ascii="Book Antiqua" w:hAnsi="Book Antiqua"/>
        </w:rPr>
        <w:t>wjh.v</w:t>
      </w:r>
      <w:proofErr w:type="gramEnd"/>
      <w:r w:rsidRPr="00BF3BC5">
        <w:rPr>
          <w:rFonts w:ascii="Book Antiqua" w:hAnsi="Book Antiqua"/>
        </w:rPr>
        <w:t>9.i22.967]</w:t>
      </w:r>
    </w:p>
    <w:p w14:paraId="01D1ADC6"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15 </w:t>
      </w:r>
      <w:r w:rsidRPr="00BF3BC5">
        <w:rPr>
          <w:rFonts w:ascii="Book Antiqua" w:hAnsi="Book Antiqua"/>
          <w:b/>
        </w:rPr>
        <w:t>Anthony PP</w:t>
      </w:r>
      <w:r w:rsidRPr="00BF3BC5">
        <w:rPr>
          <w:rFonts w:ascii="Book Antiqua" w:hAnsi="Book Antiqua"/>
        </w:rPr>
        <w:t xml:space="preserve">, Ishak KG, Nayak NC, Poulsen HE, Scheuer PJ, </w:t>
      </w:r>
      <w:proofErr w:type="spellStart"/>
      <w:r w:rsidRPr="00BF3BC5">
        <w:rPr>
          <w:rFonts w:ascii="Book Antiqua" w:hAnsi="Book Antiqua"/>
        </w:rPr>
        <w:t>Sobin</w:t>
      </w:r>
      <w:proofErr w:type="spellEnd"/>
      <w:r w:rsidRPr="00BF3BC5">
        <w:rPr>
          <w:rFonts w:ascii="Book Antiqua" w:hAnsi="Book Antiqua"/>
        </w:rPr>
        <w:t xml:space="preserve"> LH. The morphology of cirrhosis: definition, nomenclature, and classification. </w:t>
      </w:r>
      <w:r w:rsidRPr="00BF3BC5">
        <w:rPr>
          <w:rFonts w:ascii="Book Antiqua" w:hAnsi="Book Antiqua"/>
          <w:i/>
        </w:rPr>
        <w:t>Bull World Health Organ</w:t>
      </w:r>
      <w:r w:rsidRPr="00BF3BC5">
        <w:rPr>
          <w:rFonts w:ascii="Book Antiqua" w:hAnsi="Book Antiqua"/>
        </w:rPr>
        <w:t xml:space="preserve"> 1977; </w:t>
      </w:r>
      <w:r w:rsidRPr="00BF3BC5">
        <w:rPr>
          <w:rFonts w:ascii="Book Antiqua" w:hAnsi="Book Antiqua"/>
          <w:b/>
        </w:rPr>
        <w:t>55</w:t>
      </w:r>
      <w:r w:rsidRPr="00BF3BC5">
        <w:rPr>
          <w:rFonts w:ascii="Book Antiqua" w:hAnsi="Book Antiqua"/>
        </w:rPr>
        <w:t>: 521-540 [PMID: 304393]</w:t>
      </w:r>
    </w:p>
    <w:p w14:paraId="64044358"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16 </w:t>
      </w:r>
      <w:proofErr w:type="spellStart"/>
      <w:r w:rsidRPr="00BF3BC5">
        <w:rPr>
          <w:rFonts w:ascii="Book Antiqua" w:hAnsi="Book Antiqua"/>
          <w:b/>
        </w:rPr>
        <w:t>Malinchoc</w:t>
      </w:r>
      <w:proofErr w:type="spellEnd"/>
      <w:r w:rsidRPr="00BF3BC5">
        <w:rPr>
          <w:rFonts w:ascii="Book Antiqua" w:hAnsi="Book Antiqua"/>
          <w:b/>
        </w:rPr>
        <w:t xml:space="preserve"> M</w:t>
      </w:r>
      <w:r w:rsidRPr="00BF3BC5">
        <w:rPr>
          <w:rFonts w:ascii="Book Antiqua" w:hAnsi="Book Antiqua"/>
        </w:rPr>
        <w:t xml:space="preserve">, Kamath PS, Gordon FD, </w:t>
      </w:r>
      <w:proofErr w:type="spellStart"/>
      <w:r w:rsidRPr="00BF3BC5">
        <w:rPr>
          <w:rFonts w:ascii="Book Antiqua" w:hAnsi="Book Antiqua"/>
        </w:rPr>
        <w:t>Peine</w:t>
      </w:r>
      <w:proofErr w:type="spellEnd"/>
      <w:r w:rsidRPr="00BF3BC5">
        <w:rPr>
          <w:rFonts w:ascii="Book Antiqua" w:hAnsi="Book Antiqua"/>
        </w:rPr>
        <w:t xml:space="preserve"> CJ, Rank J, </w:t>
      </w:r>
      <w:proofErr w:type="spellStart"/>
      <w:r w:rsidRPr="00BF3BC5">
        <w:rPr>
          <w:rFonts w:ascii="Book Antiqua" w:hAnsi="Book Antiqua"/>
        </w:rPr>
        <w:t>ter</w:t>
      </w:r>
      <w:proofErr w:type="spellEnd"/>
      <w:r w:rsidRPr="00BF3BC5">
        <w:rPr>
          <w:rFonts w:ascii="Book Antiqua" w:hAnsi="Book Antiqua"/>
        </w:rPr>
        <w:t xml:space="preserve"> Borg PC. A model to predict poor survival in patients undergoing </w:t>
      </w:r>
      <w:proofErr w:type="spellStart"/>
      <w:r w:rsidRPr="00BF3BC5">
        <w:rPr>
          <w:rFonts w:ascii="Book Antiqua" w:hAnsi="Book Antiqua"/>
        </w:rPr>
        <w:t>transjugular</w:t>
      </w:r>
      <w:proofErr w:type="spellEnd"/>
      <w:r w:rsidRPr="00BF3BC5">
        <w:rPr>
          <w:rFonts w:ascii="Book Antiqua" w:hAnsi="Book Antiqua"/>
        </w:rPr>
        <w:t xml:space="preserve"> intrahepatic portosystemic shunts. </w:t>
      </w:r>
      <w:r w:rsidRPr="00BF3BC5">
        <w:rPr>
          <w:rFonts w:ascii="Book Antiqua" w:hAnsi="Book Antiqua"/>
          <w:i/>
        </w:rPr>
        <w:t>Hepatology</w:t>
      </w:r>
      <w:r w:rsidRPr="00BF3BC5">
        <w:rPr>
          <w:rFonts w:ascii="Book Antiqua" w:hAnsi="Book Antiqua"/>
        </w:rPr>
        <w:t xml:space="preserve"> 2000; </w:t>
      </w:r>
      <w:r w:rsidRPr="00BF3BC5">
        <w:rPr>
          <w:rFonts w:ascii="Book Antiqua" w:hAnsi="Book Antiqua"/>
          <w:b/>
        </w:rPr>
        <w:t>31</w:t>
      </w:r>
      <w:r w:rsidRPr="00BF3BC5">
        <w:rPr>
          <w:rFonts w:ascii="Book Antiqua" w:hAnsi="Book Antiqua"/>
        </w:rPr>
        <w:t>: 864-871 [PMID: 10733541 DOI: 10.1053/he.2000.5852]</w:t>
      </w:r>
    </w:p>
    <w:p w14:paraId="12986C94"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17 </w:t>
      </w:r>
      <w:r w:rsidRPr="00BF3BC5">
        <w:rPr>
          <w:rFonts w:ascii="Book Antiqua" w:hAnsi="Book Antiqua"/>
          <w:b/>
        </w:rPr>
        <w:t>He YB</w:t>
      </w:r>
      <w:r w:rsidRPr="00BF3BC5">
        <w:rPr>
          <w:rFonts w:ascii="Book Antiqua" w:hAnsi="Book Antiqua"/>
        </w:rPr>
        <w:t xml:space="preserve">, Bai L, Jiang Y, Ji XW, Tai QW, Zhao JM, Zhang JH, Liu WY, Wen H. Application of a Three-Dimensional Reconstruction Technique in Liver </w:t>
      </w:r>
      <w:proofErr w:type="spellStart"/>
      <w:r w:rsidRPr="00BF3BC5">
        <w:rPr>
          <w:rFonts w:ascii="Book Antiqua" w:hAnsi="Book Antiqua"/>
        </w:rPr>
        <w:t>Autotransplantation</w:t>
      </w:r>
      <w:proofErr w:type="spellEnd"/>
      <w:r w:rsidRPr="00BF3BC5">
        <w:rPr>
          <w:rFonts w:ascii="Book Antiqua" w:hAnsi="Book Antiqua"/>
        </w:rPr>
        <w:t xml:space="preserve"> for End-Stage Hepatic Alveolar Echinococcosis. </w:t>
      </w:r>
      <w:r w:rsidRPr="00BF3BC5">
        <w:rPr>
          <w:rFonts w:ascii="Book Antiqua" w:hAnsi="Book Antiqua"/>
          <w:i/>
        </w:rPr>
        <w:t xml:space="preserve">J </w:t>
      </w:r>
      <w:proofErr w:type="spellStart"/>
      <w:r w:rsidRPr="00BF3BC5">
        <w:rPr>
          <w:rFonts w:ascii="Book Antiqua" w:hAnsi="Book Antiqua"/>
          <w:i/>
        </w:rPr>
        <w:t>Gastrointest</w:t>
      </w:r>
      <w:proofErr w:type="spellEnd"/>
      <w:r w:rsidRPr="00BF3BC5">
        <w:rPr>
          <w:rFonts w:ascii="Book Antiqua" w:hAnsi="Book Antiqua"/>
          <w:i/>
        </w:rPr>
        <w:t xml:space="preserve"> Surg</w:t>
      </w:r>
      <w:r w:rsidRPr="00BF3BC5">
        <w:rPr>
          <w:rFonts w:ascii="Book Antiqua" w:hAnsi="Book Antiqua"/>
        </w:rPr>
        <w:t xml:space="preserve"> 2015; </w:t>
      </w:r>
      <w:r w:rsidRPr="00BF3BC5">
        <w:rPr>
          <w:rFonts w:ascii="Book Antiqua" w:hAnsi="Book Antiqua"/>
          <w:b/>
        </w:rPr>
        <w:t>19</w:t>
      </w:r>
      <w:r w:rsidRPr="00BF3BC5">
        <w:rPr>
          <w:rFonts w:ascii="Book Antiqua" w:hAnsi="Book Antiqua"/>
        </w:rPr>
        <w:t>: 1457-1465 [PMID: 25967139 DOI: 10.1007/s11605-015-2842-z]</w:t>
      </w:r>
    </w:p>
    <w:p w14:paraId="7C8A199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18 </w:t>
      </w:r>
      <w:r w:rsidRPr="00BF3BC5">
        <w:rPr>
          <w:rFonts w:ascii="Book Antiqua" w:hAnsi="Book Antiqua"/>
          <w:b/>
        </w:rPr>
        <w:t>Cai W</w:t>
      </w:r>
      <w:r w:rsidRPr="00BF3BC5">
        <w:rPr>
          <w:rFonts w:ascii="Book Antiqua" w:hAnsi="Book Antiqua"/>
        </w:rPr>
        <w:t xml:space="preserve">, Fan Y, Hu H, Xiang N, Fang C, Jia F. Postoperative liver volume was accurately predicted by a medical image </w:t>
      </w:r>
      <w:proofErr w:type="gramStart"/>
      <w:r w:rsidRPr="00BF3BC5">
        <w:rPr>
          <w:rFonts w:ascii="Book Antiqua" w:hAnsi="Book Antiqua"/>
        </w:rPr>
        <w:t>three dimensional</w:t>
      </w:r>
      <w:proofErr w:type="gramEnd"/>
      <w:r w:rsidRPr="00BF3BC5">
        <w:rPr>
          <w:rFonts w:ascii="Book Antiqua" w:hAnsi="Book Antiqua"/>
        </w:rPr>
        <w:t xml:space="preserve"> visualization system in hepatectomy for liver cancer. </w:t>
      </w:r>
      <w:r w:rsidRPr="00BF3BC5">
        <w:rPr>
          <w:rFonts w:ascii="Book Antiqua" w:hAnsi="Book Antiqua"/>
          <w:i/>
        </w:rPr>
        <w:t>Surg Oncol</w:t>
      </w:r>
      <w:r w:rsidRPr="00BF3BC5">
        <w:rPr>
          <w:rFonts w:ascii="Book Antiqua" w:hAnsi="Book Antiqua"/>
        </w:rPr>
        <w:t xml:space="preserve"> 2017; </w:t>
      </w:r>
      <w:r w:rsidRPr="00BF3BC5">
        <w:rPr>
          <w:rFonts w:ascii="Book Antiqua" w:hAnsi="Book Antiqua"/>
          <w:b/>
        </w:rPr>
        <w:t>26</w:t>
      </w:r>
      <w:r w:rsidRPr="00BF3BC5">
        <w:rPr>
          <w:rFonts w:ascii="Book Antiqua" w:hAnsi="Book Antiqua"/>
        </w:rPr>
        <w:t>: 188-194 [PMID: 28577725 DOI: 10.1016/j.suronc.2017.03.006]</w:t>
      </w:r>
    </w:p>
    <w:p w14:paraId="5903CB88"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19 </w:t>
      </w:r>
      <w:r w:rsidRPr="00BF3BC5">
        <w:rPr>
          <w:rFonts w:ascii="Book Antiqua" w:hAnsi="Book Antiqua"/>
          <w:b/>
        </w:rPr>
        <w:t>Chinese Foundation for Hepatitis Prevention and Control</w:t>
      </w:r>
      <w:r w:rsidRPr="00BF3BC5">
        <w:rPr>
          <w:rFonts w:ascii="Book Antiqua" w:hAnsi="Book Antiqua"/>
        </w:rPr>
        <w:t xml:space="preserve">; Chinese Society of Infectious Disease and Chinese Society of Hepatology, Chinese Medical Association; Liver Disease Committee of Chinese Research Hospital Association. [Consensus on clinical application of transient elastography detecting liver fibrosis: a 2018 update]. </w:t>
      </w:r>
      <w:proofErr w:type="spellStart"/>
      <w:r w:rsidRPr="00BF3BC5">
        <w:rPr>
          <w:rFonts w:ascii="Book Antiqua" w:hAnsi="Book Antiqua"/>
          <w:i/>
        </w:rPr>
        <w:t>Zhonghua</w:t>
      </w:r>
      <w:proofErr w:type="spellEnd"/>
      <w:r w:rsidRPr="00BF3BC5">
        <w:rPr>
          <w:rFonts w:ascii="Book Antiqua" w:hAnsi="Book Antiqua"/>
          <w:i/>
        </w:rPr>
        <w:t xml:space="preserve"> Gan Zang Bing Za </w:t>
      </w:r>
      <w:proofErr w:type="spellStart"/>
      <w:r w:rsidRPr="00BF3BC5">
        <w:rPr>
          <w:rFonts w:ascii="Book Antiqua" w:hAnsi="Book Antiqua"/>
          <w:i/>
        </w:rPr>
        <w:t>Zhi</w:t>
      </w:r>
      <w:proofErr w:type="spellEnd"/>
      <w:r w:rsidRPr="00BF3BC5">
        <w:rPr>
          <w:rFonts w:ascii="Book Antiqua" w:hAnsi="Book Antiqua"/>
        </w:rPr>
        <w:t xml:space="preserve"> 2019; </w:t>
      </w:r>
      <w:r w:rsidRPr="00BF3BC5">
        <w:rPr>
          <w:rFonts w:ascii="Book Antiqua" w:hAnsi="Book Antiqua"/>
          <w:b/>
        </w:rPr>
        <w:t>27</w:t>
      </w:r>
      <w:r w:rsidRPr="00BF3BC5">
        <w:rPr>
          <w:rFonts w:ascii="Book Antiqua" w:hAnsi="Book Antiqua"/>
        </w:rPr>
        <w:t>: 182-191 [PMID: 30929334 DOI: 10.3760/cma.j.issn.1007-3418.2019.03.004]</w:t>
      </w:r>
    </w:p>
    <w:p w14:paraId="01A403FD"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20 </w:t>
      </w:r>
      <w:r w:rsidRPr="00BF3BC5">
        <w:rPr>
          <w:rFonts w:ascii="Book Antiqua" w:hAnsi="Book Antiqua"/>
          <w:b/>
        </w:rPr>
        <w:t>Deniz K</w:t>
      </w:r>
      <w:r w:rsidRPr="00BF3BC5">
        <w:rPr>
          <w:rFonts w:ascii="Book Antiqua" w:hAnsi="Book Antiqua"/>
        </w:rPr>
        <w:t xml:space="preserve">, </w:t>
      </w:r>
      <w:proofErr w:type="spellStart"/>
      <w:r w:rsidRPr="00BF3BC5">
        <w:rPr>
          <w:rFonts w:ascii="Book Antiqua" w:hAnsi="Book Antiqua"/>
        </w:rPr>
        <w:t>Özcan</w:t>
      </w:r>
      <w:proofErr w:type="spellEnd"/>
      <w:r w:rsidRPr="00BF3BC5">
        <w:rPr>
          <w:rFonts w:ascii="Book Antiqua" w:hAnsi="Book Antiqua"/>
        </w:rPr>
        <w:t xml:space="preserve"> S, </w:t>
      </w:r>
      <w:proofErr w:type="spellStart"/>
      <w:r w:rsidRPr="00BF3BC5">
        <w:rPr>
          <w:rFonts w:ascii="Book Antiqua" w:hAnsi="Book Antiqua"/>
        </w:rPr>
        <w:t>Özbakır</w:t>
      </w:r>
      <w:proofErr w:type="spellEnd"/>
      <w:r w:rsidRPr="00BF3BC5">
        <w:rPr>
          <w:rFonts w:ascii="Book Antiqua" w:hAnsi="Book Antiqua"/>
        </w:rPr>
        <w:t xml:space="preserve"> Ö, </w:t>
      </w:r>
      <w:proofErr w:type="spellStart"/>
      <w:r w:rsidRPr="00BF3BC5">
        <w:rPr>
          <w:rFonts w:ascii="Book Antiqua" w:hAnsi="Book Antiqua"/>
        </w:rPr>
        <w:t>Patıroğlu</w:t>
      </w:r>
      <w:proofErr w:type="spellEnd"/>
      <w:r w:rsidRPr="00BF3BC5">
        <w:rPr>
          <w:rFonts w:ascii="Book Antiqua" w:hAnsi="Book Antiqua"/>
        </w:rPr>
        <w:t xml:space="preserve"> TE. Regression of steatohepatitis-related cirrhosis. </w:t>
      </w:r>
      <w:r w:rsidRPr="00BF3BC5">
        <w:rPr>
          <w:rFonts w:ascii="Book Antiqua" w:hAnsi="Book Antiqua"/>
          <w:i/>
        </w:rPr>
        <w:t>Semin Liver Dis</w:t>
      </w:r>
      <w:r w:rsidRPr="00BF3BC5">
        <w:rPr>
          <w:rFonts w:ascii="Book Antiqua" w:hAnsi="Book Antiqua"/>
        </w:rPr>
        <w:t xml:space="preserve"> 2015; </w:t>
      </w:r>
      <w:r w:rsidRPr="00BF3BC5">
        <w:rPr>
          <w:rFonts w:ascii="Book Antiqua" w:hAnsi="Book Antiqua"/>
          <w:b/>
        </w:rPr>
        <w:t>35</w:t>
      </w:r>
      <w:r w:rsidRPr="00BF3BC5">
        <w:rPr>
          <w:rFonts w:ascii="Book Antiqua" w:hAnsi="Book Antiqua"/>
        </w:rPr>
        <w:t>: 199-202 [PMID: 25974904 DOI: 10.1055/s-0035-1550058]</w:t>
      </w:r>
    </w:p>
    <w:p w14:paraId="0C39C3C0"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21 </w:t>
      </w:r>
      <w:proofErr w:type="spellStart"/>
      <w:r w:rsidRPr="00BF3BC5">
        <w:rPr>
          <w:rFonts w:ascii="Book Antiqua" w:hAnsi="Book Antiqua"/>
          <w:b/>
        </w:rPr>
        <w:t>Bedossa</w:t>
      </w:r>
      <w:proofErr w:type="spellEnd"/>
      <w:r w:rsidRPr="00BF3BC5">
        <w:rPr>
          <w:rFonts w:ascii="Book Antiqua" w:hAnsi="Book Antiqua"/>
          <w:b/>
        </w:rPr>
        <w:t xml:space="preserve"> P</w:t>
      </w:r>
      <w:r w:rsidRPr="00BF3BC5">
        <w:rPr>
          <w:rFonts w:ascii="Book Antiqua" w:hAnsi="Book Antiqua"/>
        </w:rPr>
        <w:t xml:space="preserve">, </w:t>
      </w:r>
      <w:proofErr w:type="spellStart"/>
      <w:r w:rsidRPr="00BF3BC5">
        <w:rPr>
          <w:rFonts w:ascii="Book Antiqua" w:hAnsi="Book Antiqua"/>
        </w:rPr>
        <w:t>Poynard</w:t>
      </w:r>
      <w:proofErr w:type="spellEnd"/>
      <w:r w:rsidRPr="00BF3BC5">
        <w:rPr>
          <w:rFonts w:ascii="Book Antiqua" w:hAnsi="Book Antiqua"/>
        </w:rPr>
        <w:t xml:space="preserve"> T. An algorithm for the grading of activity in chronic hepatitis C. The METAVIR Cooperative Study Group. </w:t>
      </w:r>
      <w:r w:rsidRPr="00BF3BC5">
        <w:rPr>
          <w:rFonts w:ascii="Book Antiqua" w:hAnsi="Book Antiqua"/>
          <w:i/>
        </w:rPr>
        <w:t>Hepatology</w:t>
      </w:r>
      <w:r w:rsidRPr="00BF3BC5">
        <w:rPr>
          <w:rFonts w:ascii="Book Antiqua" w:hAnsi="Book Antiqua"/>
        </w:rPr>
        <w:t xml:space="preserve"> 1996; </w:t>
      </w:r>
      <w:r w:rsidRPr="00BF3BC5">
        <w:rPr>
          <w:rFonts w:ascii="Book Antiqua" w:hAnsi="Book Antiqua"/>
          <w:b/>
        </w:rPr>
        <w:t>24</w:t>
      </w:r>
      <w:r w:rsidRPr="00BF3BC5">
        <w:rPr>
          <w:rFonts w:ascii="Book Antiqua" w:hAnsi="Book Antiqua"/>
        </w:rPr>
        <w:t>: 289-293 [PMID: 8690394 DOI: 10.1002/hep.510240201]</w:t>
      </w:r>
    </w:p>
    <w:p w14:paraId="1F17512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22 </w:t>
      </w:r>
      <w:r w:rsidRPr="00BF3BC5">
        <w:rPr>
          <w:rFonts w:ascii="Book Antiqua" w:hAnsi="Book Antiqua"/>
          <w:b/>
        </w:rPr>
        <w:t>Chinese Portal Hypertension Diagnosis and Monitoring Study Group (CHESS)</w:t>
      </w:r>
      <w:r w:rsidRPr="00BF3BC5">
        <w:rPr>
          <w:rFonts w:ascii="Book Antiqua" w:hAnsi="Book Antiqua"/>
        </w:rPr>
        <w:t xml:space="preserve">; Minimally Invasive Intervention Collaborative Group, Chinese Society of Gastroenterology; Emergency Intervention Committee, Chinese College of Interventionalists; Hepatobiliary Diseases Collaborative Group, Chinese Society of </w:t>
      </w:r>
      <w:r w:rsidRPr="00BF3BC5">
        <w:rPr>
          <w:rFonts w:ascii="Book Antiqua" w:hAnsi="Book Antiqua"/>
        </w:rPr>
        <w:lastRenderedPageBreak/>
        <w:t xml:space="preserve">Gastroenterology; Spleen and Portal Hypertension Group, Chinese Society of Surgery; Fatty Liver and Alcoholic Liver Disease Group, </w:t>
      </w:r>
      <w:proofErr w:type="spellStart"/>
      <w:r w:rsidRPr="00BF3BC5">
        <w:rPr>
          <w:rFonts w:ascii="Book Antiqua" w:hAnsi="Book Antiqua"/>
        </w:rPr>
        <w:t>Chineses</w:t>
      </w:r>
      <w:proofErr w:type="spellEnd"/>
      <w:r w:rsidRPr="00BF3BC5">
        <w:rPr>
          <w:rFonts w:ascii="Book Antiqua" w:hAnsi="Book Antiqua"/>
        </w:rPr>
        <w:t xml:space="preserve"> Society of Hepatology; Chinese Research Hospital Association for the Study of the Liver; Hepatobiliary and Pancreatic Diseases Prevention and Control Committee, Chinese Preventive Medicine Association; Chinese Society of Digital Medicine; Chinese Society of Clinical Epidemiology and Evidence Based Medicine. [Consensus on clinical application of hepatic venous pressure gradient in China (2018)]. </w:t>
      </w:r>
      <w:proofErr w:type="spellStart"/>
      <w:r w:rsidRPr="00BF3BC5">
        <w:rPr>
          <w:rFonts w:ascii="Book Antiqua" w:hAnsi="Book Antiqua"/>
          <w:i/>
        </w:rPr>
        <w:t>Zhonghua</w:t>
      </w:r>
      <w:proofErr w:type="spellEnd"/>
      <w:r w:rsidRPr="00BF3BC5">
        <w:rPr>
          <w:rFonts w:ascii="Book Antiqua" w:hAnsi="Book Antiqua"/>
          <w:i/>
        </w:rPr>
        <w:t xml:space="preserve"> Gan Zang Bing Za </w:t>
      </w:r>
      <w:proofErr w:type="spellStart"/>
      <w:r w:rsidRPr="00BF3BC5">
        <w:rPr>
          <w:rFonts w:ascii="Book Antiqua" w:hAnsi="Book Antiqua"/>
          <w:i/>
        </w:rPr>
        <w:t>Zhi</w:t>
      </w:r>
      <w:proofErr w:type="spellEnd"/>
      <w:r w:rsidRPr="00BF3BC5">
        <w:rPr>
          <w:rFonts w:ascii="Book Antiqua" w:hAnsi="Book Antiqua"/>
        </w:rPr>
        <w:t xml:space="preserve"> 2018; </w:t>
      </w:r>
      <w:r w:rsidRPr="00BF3BC5">
        <w:rPr>
          <w:rFonts w:ascii="Book Antiqua" w:hAnsi="Book Antiqua"/>
          <w:b/>
        </w:rPr>
        <w:t>26</w:t>
      </w:r>
      <w:r w:rsidRPr="00BF3BC5">
        <w:rPr>
          <w:rFonts w:ascii="Book Antiqua" w:hAnsi="Book Antiqua"/>
        </w:rPr>
        <w:t>: 801-812 [PMID: 30616313 DOI: 10.3760/cma.j.issn.1007-3418.2018.11.001]</w:t>
      </w:r>
    </w:p>
    <w:p w14:paraId="5C901CB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23 </w:t>
      </w:r>
      <w:r w:rsidRPr="00BF3BC5">
        <w:rPr>
          <w:rFonts w:ascii="Book Antiqua" w:hAnsi="Book Antiqua"/>
          <w:b/>
        </w:rPr>
        <w:t xml:space="preserve">Chinese Society of Hepatology, </w:t>
      </w:r>
      <w:r w:rsidRPr="00BF3BC5">
        <w:rPr>
          <w:rFonts w:ascii="Book Antiqua" w:hAnsi="Book Antiqua"/>
        </w:rPr>
        <w:t xml:space="preserve">Chinese Medical Association; Chinese Society of Gastroenterology, Chinese Medical Association. [Clinical guidelines on nutrition in end-stage liver disease]. </w:t>
      </w:r>
      <w:proofErr w:type="spellStart"/>
      <w:r w:rsidRPr="00BF3BC5">
        <w:rPr>
          <w:rFonts w:ascii="Book Antiqua" w:hAnsi="Book Antiqua"/>
          <w:i/>
        </w:rPr>
        <w:t>Zhonghua</w:t>
      </w:r>
      <w:proofErr w:type="spellEnd"/>
      <w:r w:rsidRPr="00BF3BC5">
        <w:rPr>
          <w:rFonts w:ascii="Book Antiqua" w:hAnsi="Book Antiqua"/>
          <w:i/>
        </w:rPr>
        <w:t xml:space="preserve"> Gan Zang Bing Za </w:t>
      </w:r>
      <w:proofErr w:type="spellStart"/>
      <w:r w:rsidRPr="00BF3BC5">
        <w:rPr>
          <w:rFonts w:ascii="Book Antiqua" w:hAnsi="Book Antiqua"/>
          <w:i/>
        </w:rPr>
        <w:t>Zhi</w:t>
      </w:r>
      <w:proofErr w:type="spellEnd"/>
      <w:r w:rsidRPr="00BF3BC5">
        <w:rPr>
          <w:rFonts w:ascii="Book Antiqua" w:hAnsi="Book Antiqua"/>
        </w:rPr>
        <w:t xml:space="preserve"> 2019; </w:t>
      </w:r>
      <w:r w:rsidRPr="00BF3BC5">
        <w:rPr>
          <w:rFonts w:ascii="Book Antiqua" w:hAnsi="Book Antiqua"/>
          <w:b/>
        </w:rPr>
        <w:t>27</w:t>
      </w:r>
      <w:r w:rsidRPr="00BF3BC5">
        <w:rPr>
          <w:rFonts w:ascii="Book Antiqua" w:hAnsi="Book Antiqua"/>
        </w:rPr>
        <w:t>: 330-342 [PMID: 31177656 DOI: 10.3760/cma.j.issn.1007-3418.2019.05.003]</w:t>
      </w:r>
    </w:p>
    <w:p w14:paraId="1FA98F40"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24 </w:t>
      </w:r>
      <w:r w:rsidRPr="00BF3BC5">
        <w:rPr>
          <w:rFonts w:ascii="Book Antiqua" w:hAnsi="Book Antiqua"/>
          <w:b/>
        </w:rPr>
        <w:t>Lo RC</w:t>
      </w:r>
      <w:r w:rsidRPr="00BF3BC5">
        <w:rPr>
          <w:rFonts w:ascii="Book Antiqua" w:hAnsi="Book Antiqua"/>
        </w:rPr>
        <w:t xml:space="preserve">, Kim H. Histopathological evaluation of liver fibrosis and cirrhosis regression. </w:t>
      </w:r>
      <w:r w:rsidRPr="00BF3BC5">
        <w:rPr>
          <w:rFonts w:ascii="Book Antiqua" w:hAnsi="Book Antiqua"/>
          <w:i/>
        </w:rPr>
        <w:t>Clin Mol Hepatol</w:t>
      </w:r>
      <w:r w:rsidRPr="00BF3BC5">
        <w:rPr>
          <w:rFonts w:ascii="Book Antiqua" w:hAnsi="Book Antiqua"/>
        </w:rPr>
        <w:t xml:space="preserve"> 2017; </w:t>
      </w:r>
      <w:r w:rsidRPr="00BF3BC5">
        <w:rPr>
          <w:rFonts w:ascii="Book Antiqua" w:hAnsi="Book Antiqua"/>
          <w:b/>
        </w:rPr>
        <w:t>23</w:t>
      </w:r>
      <w:r w:rsidRPr="00BF3BC5">
        <w:rPr>
          <w:rFonts w:ascii="Book Antiqua" w:hAnsi="Book Antiqua"/>
        </w:rPr>
        <w:t>: 302-307 [PMID: 29281870 DOI: 10.3350/cmh.2017.0078]</w:t>
      </w:r>
    </w:p>
    <w:p w14:paraId="46E95D6C"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25 </w:t>
      </w:r>
      <w:r w:rsidRPr="00BF3BC5">
        <w:rPr>
          <w:rFonts w:ascii="Book Antiqua" w:hAnsi="Book Antiqua"/>
          <w:b/>
        </w:rPr>
        <w:t>Buti M</w:t>
      </w:r>
      <w:r w:rsidRPr="00BF3BC5">
        <w:rPr>
          <w:rFonts w:ascii="Book Antiqua" w:hAnsi="Book Antiqua"/>
        </w:rPr>
        <w:t xml:space="preserve">, Fung S, </w:t>
      </w:r>
      <w:proofErr w:type="spellStart"/>
      <w:r w:rsidRPr="00BF3BC5">
        <w:rPr>
          <w:rFonts w:ascii="Book Antiqua" w:hAnsi="Book Antiqua"/>
        </w:rPr>
        <w:t>Gane</w:t>
      </w:r>
      <w:proofErr w:type="spellEnd"/>
      <w:r w:rsidRPr="00BF3BC5">
        <w:rPr>
          <w:rFonts w:ascii="Book Antiqua" w:hAnsi="Book Antiqua"/>
        </w:rPr>
        <w:t xml:space="preserve"> E, </w:t>
      </w:r>
      <w:proofErr w:type="spellStart"/>
      <w:r w:rsidRPr="00BF3BC5">
        <w:rPr>
          <w:rFonts w:ascii="Book Antiqua" w:hAnsi="Book Antiqua"/>
        </w:rPr>
        <w:t>Afdhal</w:t>
      </w:r>
      <w:proofErr w:type="spellEnd"/>
      <w:r w:rsidRPr="00BF3BC5">
        <w:rPr>
          <w:rFonts w:ascii="Book Antiqua" w:hAnsi="Book Antiqua"/>
        </w:rPr>
        <w:t xml:space="preserve"> NH, </w:t>
      </w:r>
      <w:proofErr w:type="spellStart"/>
      <w:r w:rsidRPr="00BF3BC5">
        <w:rPr>
          <w:rFonts w:ascii="Book Antiqua" w:hAnsi="Book Antiqua"/>
        </w:rPr>
        <w:t>Flisiak</w:t>
      </w:r>
      <w:proofErr w:type="spellEnd"/>
      <w:r w:rsidRPr="00BF3BC5">
        <w:rPr>
          <w:rFonts w:ascii="Book Antiqua" w:hAnsi="Book Antiqua"/>
        </w:rPr>
        <w:t xml:space="preserve"> R, </w:t>
      </w:r>
      <w:proofErr w:type="spellStart"/>
      <w:r w:rsidRPr="00BF3BC5">
        <w:rPr>
          <w:rFonts w:ascii="Book Antiqua" w:hAnsi="Book Antiqua"/>
        </w:rPr>
        <w:t>Gurel</w:t>
      </w:r>
      <w:proofErr w:type="spellEnd"/>
      <w:r w:rsidRPr="00BF3BC5">
        <w:rPr>
          <w:rFonts w:ascii="Book Antiqua" w:hAnsi="Book Antiqua"/>
        </w:rPr>
        <w:t xml:space="preserve"> S, Flaherty JF, Martins EB, Yee LJ, </w:t>
      </w:r>
      <w:proofErr w:type="spellStart"/>
      <w:r w:rsidRPr="00BF3BC5">
        <w:rPr>
          <w:rFonts w:ascii="Book Antiqua" w:hAnsi="Book Antiqua"/>
        </w:rPr>
        <w:t>Dinh</w:t>
      </w:r>
      <w:proofErr w:type="spellEnd"/>
      <w:r w:rsidRPr="00BF3BC5">
        <w:rPr>
          <w:rFonts w:ascii="Book Antiqua" w:hAnsi="Book Antiqua"/>
        </w:rPr>
        <w:t xml:space="preserve"> P, Bornstein JD, Mani Subramanian G, Janssen HL, George J, Marcellin P. Long-term clinical outcomes in cirrhotic chronic hepatitis B patients treated with tenofovir disoproxil fumarate for up to 5 years. </w:t>
      </w:r>
      <w:r w:rsidRPr="00BF3BC5">
        <w:rPr>
          <w:rFonts w:ascii="Book Antiqua" w:hAnsi="Book Antiqua"/>
          <w:i/>
        </w:rPr>
        <w:t>Hepatol Int</w:t>
      </w:r>
      <w:r w:rsidRPr="00BF3BC5">
        <w:rPr>
          <w:rFonts w:ascii="Book Antiqua" w:hAnsi="Book Antiqua"/>
        </w:rPr>
        <w:t xml:space="preserve"> 2015; </w:t>
      </w:r>
      <w:r w:rsidRPr="00BF3BC5">
        <w:rPr>
          <w:rFonts w:ascii="Book Antiqua" w:hAnsi="Book Antiqua"/>
          <w:b/>
        </w:rPr>
        <w:t>9</w:t>
      </w:r>
      <w:r w:rsidRPr="00BF3BC5">
        <w:rPr>
          <w:rFonts w:ascii="Book Antiqua" w:hAnsi="Book Antiqua"/>
        </w:rPr>
        <w:t>: 243-250 [PMID: 25788199 DOI: 10.1007/s12072-015-9614-4]</w:t>
      </w:r>
    </w:p>
    <w:p w14:paraId="01B1C38B"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26 </w:t>
      </w:r>
      <w:r w:rsidRPr="00BF3BC5">
        <w:rPr>
          <w:rFonts w:ascii="Book Antiqua" w:hAnsi="Book Antiqua"/>
          <w:b/>
        </w:rPr>
        <w:t>Kong Y</w:t>
      </w:r>
      <w:r w:rsidRPr="00BF3BC5">
        <w:rPr>
          <w:rFonts w:ascii="Book Antiqua" w:hAnsi="Book Antiqua"/>
        </w:rPr>
        <w:t xml:space="preserve">, Sun Y, Zhou J, Wu X, Chen Y, Piao H, Lu L, Ding H, Nan Y, Jiang W, Xu Y, </w:t>
      </w:r>
      <w:proofErr w:type="spellStart"/>
      <w:r w:rsidRPr="00BF3BC5">
        <w:rPr>
          <w:rFonts w:ascii="Book Antiqua" w:hAnsi="Book Antiqua"/>
        </w:rPr>
        <w:t>Xie</w:t>
      </w:r>
      <w:proofErr w:type="spellEnd"/>
      <w:r w:rsidRPr="00BF3BC5">
        <w:rPr>
          <w:rFonts w:ascii="Book Antiqua" w:hAnsi="Book Antiqua"/>
        </w:rPr>
        <w:t xml:space="preserve"> W, Li H, Feng B, Shi G, Chen G, Li H, Zheng H, Cheng J, Wang T, Liu H, </w:t>
      </w:r>
      <w:proofErr w:type="spellStart"/>
      <w:r w:rsidRPr="00BF3BC5">
        <w:rPr>
          <w:rFonts w:ascii="Book Antiqua" w:hAnsi="Book Antiqua"/>
        </w:rPr>
        <w:t>Lv</w:t>
      </w:r>
      <w:proofErr w:type="spellEnd"/>
      <w:r w:rsidRPr="00BF3BC5">
        <w:rPr>
          <w:rFonts w:ascii="Book Antiqua" w:hAnsi="Book Antiqua"/>
        </w:rPr>
        <w:t xml:space="preserve"> F, Shao C, Mao Y, Sun J, Chen T, Han T, Han Y, Wang L, </w:t>
      </w:r>
      <w:proofErr w:type="spellStart"/>
      <w:r w:rsidRPr="00BF3BC5">
        <w:rPr>
          <w:rFonts w:ascii="Book Antiqua" w:hAnsi="Book Antiqua"/>
        </w:rPr>
        <w:t>Ou</w:t>
      </w:r>
      <w:proofErr w:type="spellEnd"/>
      <w:r w:rsidRPr="00BF3BC5">
        <w:rPr>
          <w:rFonts w:ascii="Book Antiqua" w:hAnsi="Book Antiqua"/>
        </w:rPr>
        <w:t xml:space="preserve"> X, Zhang H, Jia J, You H. Early steep decline of liver stiffness predicts histological reversal of fibrosis in chronic hepatitis B patients treated with entecavir. </w:t>
      </w:r>
      <w:r w:rsidRPr="00BF3BC5">
        <w:rPr>
          <w:rFonts w:ascii="Book Antiqua" w:hAnsi="Book Antiqua"/>
          <w:i/>
        </w:rPr>
        <w:t xml:space="preserve">J Viral </w:t>
      </w:r>
      <w:proofErr w:type="spellStart"/>
      <w:r w:rsidRPr="00BF3BC5">
        <w:rPr>
          <w:rFonts w:ascii="Book Antiqua" w:hAnsi="Book Antiqua"/>
          <w:i/>
        </w:rPr>
        <w:t>Hepat</w:t>
      </w:r>
      <w:proofErr w:type="spellEnd"/>
      <w:r w:rsidRPr="00BF3BC5">
        <w:rPr>
          <w:rFonts w:ascii="Book Antiqua" w:hAnsi="Book Antiqua"/>
        </w:rPr>
        <w:t xml:space="preserve"> 2019; </w:t>
      </w:r>
      <w:r w:rsidRPr="00BF3BC5">
        <w:rPr>
          <w:rFonts w:ascii="Book Antiqua" w:hAnsi="Book Antiqua"/>
          <w:b/>
        </w:rPr>
        <w:t>26</w:t>
      </w:r>
      <w:r w:rsidRPr="00BF3BC5">
        <w:rPr>
          <w:rFonts w:ascii="Book Antiqua" w:hAnsi="Book Antiqua"/>
        </w:rPr>
        <w:t>: 576-585 [PMID: 30624000 DOI: 10.1111/jvh.13058]</w:t>
      </w:r>
    </w:p>
    <w:p w14:paraId="1BA74DAA"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27 </w:t>
      </w:r>
      <w:r w:rsidRPr="00BF3BC5">
        <w:rPr>
          <w:rFonts w:ascii="Book Antiqua" w:hAnsi="Book Antiqua"/>
          <w:b/>
        </w:rPr>
        <w:t>Russo FP</w:t>
      </w:r>
      <w:r w:rsidRPr="00BF3BC5">
        <w:rPr>
          <w:rFonts w:ascii="Book Antiqua" w:hAnsi="Book Antiqua"/>
        </w:rPr>
        <w:t xml:space="preserve">, </w:t>
      </w:r>
      <w:proofErr w:type="spellStart"/>
      <w:r w:rsidRPr="00BF3BC5">
        <w:rPr>
          <w:rFonts w:ascii="Book Antiqua" w:hAnsi="Book Antiqua"/>
        </w:rPr>
        <w:t>Zanetto</w:t>
      </w:r>
      <w:proofErr w:type="spellEnd"/>
      <w:r w:rsidRPr="00BF3BC5">
        <w:rPr>
          <w:rFonts w:ascii="Book Antiqua" w:hAnsi="Book Antiqua"/>
        </w:rPr>
        <w:t xml:space="preserve"> A, </w:t>
      </w:r>
      <w:proofErr w:type="spellStart"/>
      <w:r w:rsidRPr="00BF3BC5">
        <w:rPr>
          <w:rFonts w:ascii="Book Antiqua" w:hAnsi="Book Antiqua"/>
        </w:rPr>
        <w:t>Campello</w:t>
      </w:r>
      <w:proofErr w:type="spellEnd"/>
      <w:r w:rsidRPr="00BF3BC5">
        <w:rPr>
          <w:rFonts w:ascii="Book Antiqua" w:hAnsi="Book Antiqua"/>
        </w:rPr>
        <w:t xml:space="preserve"> E, </w:t>
      </w:r>
      <w:proofErr w:type="spellStart"/>
      <w:r w:rsidRPr="00BF3BC5">
        <w:rPr>
          <w:rFonts w:ascii="Book Antiqua" w:hAnsi="Book Antiqua"/>
        </w:rPr>
        <w:t>Bulato</w:t>
      </w:r>
      <w:proofErr w:type="spellEnd"/>
      <w:r w:rsidRPr="00BF3BC5">
        <w:rPr>
          <w:rFonts w:ascii="Book Antiqua" w:hAnsi="Book Antiqua"/>
        </w:rPr>
        <w:t xml:space="preserve"> C, </w:t>
      </w:r>
      <w:proofErr w:type="spellStart"/>
      <w:r w:rsidRPr="00BF3BC5">
        <w:rPr>
          <w:rFonts w:ascii="Book Antiqua" w:hAnsi="Book Antiqua"/>
        </w:rPr>
        <w:t>Shalaby</w:t>
      </w:r>
      <w:proofErr w:type="spellEnd"/>
      <w:r w:rsidRPr="00BF3BC5">
        <w:rPr>
          <w:rFonts w:ascii="Book Antiqua" w:hAnsi="Book Antiqua"/>
        </w:rPr>
        <w:t xml:space="preserve"> S, </w:t>
      </w:r>
      <w:proofErr w:type="spellStart"/>
      <w:r w:rsidRPr="00BF3BC5">
        <w:rPr>
          <w:rFonts w:ascii="Book Antiqua" w:hAnsi="Book Antiqua"/>
        </w:rPr>
        <w:t>Spiezia</w:t>
      </w:r>
      <w:proofErr w:type="spellEnd"/>
      <w:r w:rsidRPr="00BF3BC5">
        <w:rPr>
          <w:rFonts w:ascii="Book Antiqua" w:hAnsi="Book Antiqua"/>
        </w:rPr>
        <w:t xml:space="preserve"> L, </w:t>
      </w:r>
      <w:proofErr w:type="spellStart"/>
      <w:r w:rsidRPr="00BF3BC5">
        <w:rPr>
          <w:rFonts w:ascii="Book Antiqua" w:hAnsi="Book Antiqua"/>
        </w:rPr>
        <w:t>Gavasso</w:t>
      </w:r>
      <w:proofErr w:type="spellEnd"/>
      <w:r w:rsidRPr="00BF3BC5">
        <w:rPr>
          <w:rFonts w:ascii="Book Antiqua" w:hAnsi="Book Antiqua"/>
        </w:rPr>
        <w:t xml:space="preserve"> S, </w:t>
      </w:r>
      <w:proofErr w:type="spellStart"/>
      <w:r w:rsidRPr="00BF3BC5">
        <w:rPr>
          <w:rFonts w:ascii="Book Antiqua" w:hAnsi="Book Antiqua"/>
        </w:rPr>
        <w:t>Franceschet</w:t>
      </w:r>
      <w:proofErr w:type="spellEnd"/>
      <w:r w:rsidRPr="00BF3BC5">
        <w:rPr>
          <w:rFonts w:ascii="Book Antiqua" w:hAnsi="Book Antiqua"/>
        </w:rPr>
        <w:t xml:space="preserve"> E, Radu C, </w:t>
      </w:r>
      <w:proofErr w:type="spellStart"/>
      <w:r w:rsidRPr="00BF3BC5">
        <w:rPr>
          <w:rFonts w:ascii="Book Antiqua" w:hAnsi="Book Antiqua"/>
        </w:rPr>
        <w:t>Senzolo</w:t>
      </w:r>
      <w:proofErr w:type="spellEnd"/>
      <w:r w:rsidRPr="00BF3BC5">
        <w:rPr>
          <w:rFonts w:ascii="Book Antiqua" w:hAnsi="Book Antiqua"/>
        </w:rPr>
        <w:t xml:space="preserve"> M, Burra P, Lisman T, </w:t>
      </w:r>
      <w:proofErr w:type="spellStart"/>
      <w:r w:rsidRPr="00BF3BC5">
        <w:rPr>
          <w:rFonts w:ascii="Book Antiqua" w:hAnsi="Book Antiqua"/>
        </w:rPr>
        <w:t>Simioni</w:t>
      </w:r>
      <w:proofErr w:type="spellEnd"/>
      <w:r w:rsidRPr="00BF3BC5">
        <w:rPr>
          <w:rFonts w:ascii="Book Antiqua" w:hAnsi="Book Antiqua"/>
        </w:rPr>
        <w:t xml:space="preserve"> P. Reversal of hypercoagulability in patients with HCV-related cirrhosis after treatment with direct-acting antivirals. </w:t>
      </w:r>
      <w:r w:rsidRPr="00BF3BC5">
        <w:rPr>
          <w:rFonts w:ascii="Book Antiqua" w:hAnsi="Book Antiqua"/>
          <w:i/>
        </w:rPr>
        <w:t>Liver Int</w:t>
      </w:r>
      <w:r w:rsidRPr="00BF3BC5">
        <w:rPr>
          <w:rFonts w:ascii="Book Antiqua" w:hAnsi="Book Antiqua"/>
        </w:rPr>
        <w:t xml:space="preserve"> 2018; </w:t>
      </w:r>
      <w:r w:rsidRPr="00BF3BC5">
        <w:rPr>
          <w:rFonts w:ascii="Book Antiqua" w:hAnsi="Book Antiqua"/>
          <w:b/>
        </w:rPr>
        <w:t>38</w:t>
      </w:r>
      <w:r w:rsidRPr="00BF3BC5">
        <w:rPr>
          <w:rFonts w:ascii="Book Antiqua" w:hAnsi="Book Antiqua"/>
        </w:rPr>
        <w:t>: 2210-2218 [PMID: 29738632 DOI: 10.1111/liv.13873]</w:t>
      </w:r>
    </w:p>
    <w:p w14:paraId="7C5B4601"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28 </w:t>
      </w:r>
      <w:proofErr w:type="spellStart"/>
      <w:r w:rsidRPr="00BF3BC5">
        <w:rPr>
          <w:rFonts w:ascii="Book Antiqua" w:hAnsi="Book Antiqua"/>
          <w:b/>
        </w:rPr>
        <w:t>Grgurevic</w:t>
      </w:r>
      <w:proofErr w:type="spellEnd"/>
      <w:r w:rsidRPr="00BF3BC5">
        <w:rPr>
          <w:rFonts w:ascii="Book Antiqua" w:hAnsi="Book Antiqua"/>
          <w:b/>
        </w:rPr>
        <w:t xml:space="preserve"> I</w:t>
      </w:r>
      <w:r w:rsidRPr="00BF3BC5">
        <w:rPr>
          <w:rFonts w:ascii="Book Antiqua" w:hAnsi="Book Antiqua"/>
        </w:rPr>
        <w:t xml:space="preserve">, </w:t>
      </w:r>
      <w:proofErr w:type="spellStart"/>
      <w:r w:rsidRPr="00BF3BC5">
        <w:rPr>
          <w:rFonts w:ascii="Book Antiqua" w:hAnsi="Book Antiqua"/>
        </w:rPr>
        <w:t>Bozin</w:t>
      </w:r>
      <w:proofErr w:type="spellEnd"/>
      <w:r w:rsidRPr="00BF3BC5">
        <w:rPr>
          <w:rFonts w:ascii="Book Antiqua" w:hAnsi="Book Antiqua"/>
        </w:rPr>
        <w:t xml:space="preserve"> T, </w:t>
      </w:r>
      <w:proofErr w:type="spellStart"/>
      <w:r w:rsidRPr="00BF3BC5">
        <w:rPr>
          <w:rFonts w:ascii="Book Antiqua" w:hAnsi="Book Antiqua"/>
        </w:rPr>
        <w:t>Madir</w:t>
      </w:r>
      <w:proofErr w:type="spellEnd"/>
      <w:r w:rsidRPr="00BF3BC5">
        <w:rPr>
          <w:rFonts w:ascii="Book Antiqua" w:hAnsi="Book Antiqua"/>
        </w:rPr>
        <w:t xml:space="preserve"> A. Hepatitis C is now curable, but what happens with cirrhosis and portal hypertension afterwards? </w:t>
      </w:r>
      <w:r w:rsidRPr="00BF3BC5">
        <w:rPr>
          <w:rFonts w:ascii="Book Antiqua" w:hAnsi="Book Antiqua"/>
          <w:i/>
        </w:rPr>
        <w:t>Clin Exp Hepatol</w:t>
      </w:r>
      <w:r w:rsidRPr="00BF3BC5">
        <w:rPr>
          <w:rFonts w:ascii="Book Antiqua" w:hAnsi="Book Antiqua"/>
        </w:rPr>
        <w:t xml:space="preserve"> 2017; </w:t>
      </w:r>
      <w:r w:rsidRPr="00BF3BC5">
        <w:rPr>
          <w:rFonts w:ascii="Book Antiqua" w:hAnsi="Book Antiqua"/>
          <w:b/>
        </w:rPr>
        <w:t>3</w:t>
      </w:r>
      <w:r w:rsidRPr="00BF3BC5">
        <w:rPr>
          <w:rFonts w:ascii="Book Antiqua" w:hAnsi="Book Antiqua"/>
        </w:rPr>
        <w:t>: 181-186 [PMID: 29255805 DOI: 10.5114/ceh.2017.71491]</w:t>
      </w:r>
    </w:p>
    <w:p w14:paraId="54997DA3"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29 </w:t>
      </w:r>
      <w:r w:rsidRPr="00BF3BC5">
        <w:rPr>
          <w:rFonts w:ascii="Book Antiqua" w:hAnsi="Book Antiqua"/>
          <w:b/>
        </w:rPr>
        <w:t>Marcellin P</w:t>
      </w:r>
      <w:r w:rsidRPr="00BF3BC5">
        <w:rPr>
          <w:rFonts w:ascii="Book Antiqua" w:hAnsi="Book Antiqua"/>
        </w:rPr>
        <w:t xml:space="preserve">, </w:t>
      </w:r>
      <w:proofErr w:type="spellStart"/>
      <w:r w:rsidRPr="00BF3BC5">
        <w:rPr>
          <w:rFonts w:ascii="Book Antiqua" w:hAnsi="Book Antiqua"/>
        </w:rPr>
        <w:t>Asselah</w:t>
      </w:r>
      <w:proofErr w:type="spellEnd"/>
      <w:r w:rsidRPr="00BF3BC5">
        <w:rPr>
          <w:rFonts w:ascii="Book Antiqua" w:hAnsi="Book Antiqua"/>
        </w:rPr>
        <w:t xml:space="preserve"> T. Long-term therapy for chronic hepatitis B: hepatitis B virus DNA suppression leading to cirrhosis reversal. </w:t>
      </w:r>
      <w:r w:rsidRPr="00BF3BC5">
        <w:rPr>
          <w:rFonts w:ascii="Book Antiqua" w:hAnsi="Book Antiqua"/>
          <w:i/>
        </w:rPr>
        <w:t>J Gastroenterol Hepatol</w:t>
      </w:r>
      <w:r w:rsidRPr="00BF3BC5">
        <w:rPr>
          <w:rFonts w:ascii="Book Antiqua" w:hAnsi="Book Antiqua"/>
        </w:rPr>
        <w:t xml:space="preserve"> 2013; </w:t>
      </w:r>
      <w:r w:rsidRPr="00BF3BC5">
        <w:rPr>
          <w:rFonts w:ascii="Book Antiqua" w:hAnsi="Book Antiqua"/>
          <w:b/>
        </w:rPr>
        <w:t>28</w:t>
      </w:r>
      <w:r w:rsidRPr="00BF3BC5">
        <w:rPr>
          <w:rFonts w:ascii="Book Antiqua" w:hAnsi="Book Antiqua"/>
        </w:rPr>
        <w:t>: 912-923 [PMID: 23573915 DOI: 10.1111/jgh.12213]</w:t>
      </w:r>
    </w:p>
    <w:p w14:paraId="1F75B800"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30 </w:t>
      </w:r>
      <w:proofErr w:type="spellStart"/>
      <w:r w:rsidRPr="00BF3BC5">
        <w:rPr>
          <w:rFonts w:ascii="Book Antiqua" w:hAnsi="Book Antiqua"/>
          <w:b/>
        </w:rPr>
        <w:t>Garbuzenko</w:t>
      </w:r>
      <w:proofErr w:type="spellEnd"/>
      <w:r w:rsidRPr="00BF3BC5">
        <w:rPr>
          <w:rFonts w:ascii="Book Antiqua" w:hAnsi="Book Antiqua"/>
          <w:b/>
        </w:rPr>
        <w:t xml:space="preserve"> DV</w:t>
      </w:r>
      <w:r w:rsidRPr="00BF3BC5">
        <w:rPr>
          <w:rFonts w:ascii="Book Antiqua" w:hAnsi="Book Antiqua"/>
        </w:rPr>
        <w:t xml:space="preserve">, </w:t>
      </w:r>
      <w:proofErr w:type="spellStart"/>
      <w:r w:rsidRPr="00BF3BC5">
        <w:rPr>
          <w:rFonts w:ascii="Book Antiqua" w:hAnsi="Book Antiqua"/>
        </w:rPr>
        <w:t>Arefyev</w:t>
      </w:r>
      <w:proofErr w:type="spellEnd"/>
      <w:r w:rsidRPr="00BF3BC5">
        <w:rPr>
          <w:rFonts w:ascii="Book Antiqua" w:hAnsi="Book Antiqua"/>
        </w:rPr>
        <w:t xml:space="preserve"> NO. Hepatic hydrothorax: An update and review of the literature. </w:t>
      </w:r>
      <w:r w:rsidRPr="00BF3BC5">
        <w:rPr>
          <w:rFonts w:ascii="Book Antiqua" w:hAnsi="Book Antiqua"/>
          <w:i/>
        </w:rPr>
        <w:t>World J Hepatol</w:t>
      </w:r>
      <w:r w:rsidRPr="00BF3BC5">
        <w:rPr>
          <w:rFonts w:ascii="Book Antiqua" w:hAnsi="Book Antiqua"/>
        </w:rPr>
        <w:t xml:space="preserve"> 2017; </w:t>
      </w:r>
      <w:r w:rsidRPr="00BF3BC5">
        <w:rPr>
          <w:rFonts w:ascii="Book Antiqua" w:hAnsi="Book Antiqua"/>
          <w:b/>
        </w:rPr>
        <w:t>9</w:t>
      </w:r>
      <w:r w:rsidRPr="00BF3BC5">
        <w:rPr>
          <w:rFonts w:ascii="Book Antiqua" w:hAnsi="Book Antiqua"/>
        </w:rPr>
        <w:t>: 1197-1204 [PMID: 29152039 DOI: 10.4254/</w:t>
      </w:r>
      <w:proofErr w:type="gramStart"/>
      <w:r w:rsidRPr="00BF3BC5">
        <w:rPr>
          <w:rFonts w:ascii="Book Antiqua" w:hAnsi="Book Antiqua"/>
        </w:rPr>
        <w:t>wjh.v</w:t>
      </w:r>
      <w:proofErr w:type="gramEnd"/>
      <w:r w:rsidRPr="00BF3BC5">
        <w:rPr>
          <w:rFonts w:ascii="Book Antiqua" w:hAnsi="Book Antiqua"/>
        </w:rPr>
        <w:t>9.i31.1197]</w:t>
      </w:r>
    </w:p>
    <w:p w14:paraId="02208D0E"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31 </w:t>
      </w:r>
      <w:proofErr w:type="spellStart"/>
      <w:r w:rsidRPr="00BF3BC5">
        <w:rPr>
          <w:rFonts w:ascii="Book Antiqua" w:hAnsi="Book Antiqua"/>
          <w:b/>
        </w:rPr>
        <w:t>Reiberger</w:t>
      </w:r>
      <w:proofErr w:type="spellEnd"/>
      <w:r w:rsidRPr="00BF3BC5">
        <w:rPr>
          <w:rFonts w:ascii="Book Antiqua" w:hAnsi="Book Antiqua"/>
          <w:b/>
        </w:rPr>
        <w:t xml:space="preserve"> T</w:t>
      </w:r>
      <w:r w:rsidRPr="00BF3BC5">
        <w:rPr>
          <w:rFonts w:ascii="Book Antiqua" w:hAnsi="Book Antiqua"/>
        </w:rPr>
        <w:t xml:space="preserve">, </w:t>
      </w:r>
      <w:proofErr w:type="spellStart"/>
      <w:r w:rsidRPr="00BF3BC5">
        <w:rPr>
          <w:rFonts w:ascii="Book Antiqua" w:hAnsi="Book Antiqua"/>
        </w:rPr>
        <w:t>Püspök</w:t>
      </w:r>
      <w:proofErr w:type="spellEnd"/>
      <w:r w:rsidRPr="00BF3BC5">
        <w:rPr>
          <w:rFonts w:ascii="Book Antiqua" w:hAnsi="Book Antiqua"/>
        </w:rPr>
        <w:t xml:space="preserve"> A, </w:t>
      </w:r>
      <w:proofErr w:type="spellStart"/>
      <w:r w:rsidRPr="00BF3BC5">
        <w:rPr>
          <w:rFonts w:ascii="Book Antiqua" w:hAnsi="Book Antiqua"/>
        </w:rPr>
        <w:t>Schoder</w:t>
      </w:r>
      <w:proofErr w:type="spellEnd"/>
      <w:r w:rsidRPr="00BF3BC5">
        <w:rPr>
          <w:rFonts w:ascii="Book Antiqua" w:hAnsi="Book Antiqua"/>
        </w:rPr>
        <w:t xml:space="preserve"> M, Baumann-</w:t>
      </w:r>
      <w:proofErr w:type="spellStart"/>
      <w:r w:rsidRPr="00BF3BC5">
        <w:rPr>
          <w:rFonts w:ascii="Book Antiqua" w:hAnsi="Book Antiqua"/>
        </w:rPr>
        <w:t>Durchschein</w:t>
      </w:r>
      <w:proofErr w:type="spellEnd"/>
      <w:r w:rsidRPr="00BF3BC5">
        <w:rPr>
          <w:rFonts w:ascii="Book Antiqua" w:hAnsi="Book Antiqua"/>
        </w:rPr>
        <w:t xml:space="preserve"> F, </w:t>
      </w:r>
      <w:proofErr w:type="spellStart"/>
      <w:r w:rsidRPr="00BF3BC5">
        <w:rPr>
          <w:rFonts w:ascii="Book Antiqua" w:hAnsi="Book Antiqua"/>
        </w:rPr>
        <w:t>Bucsics</w:t>
      </w:r>
      <w:proofErr w:type="spellEnd"/>
      <w:r w:rsidRPr="00BF3BC5">
        <w:rPr>
          <w:rFonts w:ascii="Book Antiqua" w:hAnsi="Book Antiqua"/>
        </w:rPr>
        <w:t xml:space="preserve"> T, </w:t>
      </w:r>
      <w:proofErr w:type="spellStart"/>
      <w:r w:rsidRPr="00BF3BC5">
        <w:rPr>
          <w:rFonts w:ascii="Book Antiqua" w:hAnsi="Book Antiqua"/>
        </w:rPr>
        <w:t>Datz</w:t>
      </w:r>
      <w:proofErr w:type="spellEnd"/>
      <w:r w:rsidRPr="00BF3BC5">
        <w:rPr>
          <w:rFonts w:ascii="Book Antiqua" w:hAnsi="Book Antiqua"/>
        </w:rPr>
        <w:t xml:space="preserve"> C, </w:t>
      </w:r>
      <w:proofErr w:type="spellStart"/>
      <w:r w:rsidRPr="00BF3BC5">
        <w:rPr>
          <w:rFonts w:ascii="Book Antiqua" w:hAnsi="Book Antiqua"/>
        </w:rPr>
        <w:t>Dolak</w:t>
      </w:r>
      <w:proofErr w:type="spellEnd"/>
      <w:r w:rsidRPr="00BF3BC5">
        <w:rPr>
          <w:rFonts w:ascii="Book Antiqua" w:hAnsi="Book Antiqua"/>
        </w:rPr>
        <w:t xml:space="preserve"> W, </w:t>
      </w:r>
      <w:proofErr w:type="spellStart"/>
      <w:r w:rsidRPr="00BF3BC5">
        <w:rPr>
          <w:rFonts w:ascii="Book Antiqua" w:hAnsi="Book Antiqua"/>
        </w:rPr>
        <w:t>Ferlitsch</w:t>
      </w:r>
      <w:proofErr w:type="spellEnd"/>
      <w:r w:rsidRPr="00BF3BC5">
        <w:rPr>
          <w:rFonts w:ascii="Book Antiqua" w:hAnsi="Book Antiqua"/>
        </w:rPr>
        <w:t xml:space="preserve"> A, </w:t>
      </w:r>
      <w:proofErr w:type="spellStart"/>
      <w:r w:rsidRPr="00BF3BC5">
        <w:rPr>
          <w:rFonts w:ascii="Book Antiqua" w:hAnsi="Book Antiqua"/>
        </w:rPr>
        <w:t>Finkenstedt</w:t>
      </w:r>
      <w:proofErr w:type="spellEnd"/>
      <w:r w:rsidRPr="00BF3BC5">
        <w:rPr>
          <w:rFonts w:ascii="Book Antiqua" w:hAnsi="Book Antiqua"/>
        </w:rPr>
        <w:t xml:space="preserve"> A, </w:t>
      </w:r>
      <w:proofErr w:type="spellStart"/>
      <w:r w:rsidRPr="00BF3BC5">
        <w:rPr>
          <w:rFonts w:ascii="Book Antiqua" w:hAnsi="Book Antiqua"/>
        </w:rPr>
        <w:t>Graziadei</w:t>
      </w:r>
      <w:proofErr w:type="spellEnd"/>
      <w:r w:rsidRPr="00BF3BC5">
        <w:rPr>
          <w:rFonts w:ascii="Book Antiqua" w:hAnsi="Book Antiqua"/>
        </w:rPr>
        <w:t xml:space="preserve"> I, </w:t>
      </w:r>
      <w:proofErr w:type="spellStart"/>
      <w:r w:rsidRPr="00BF3BC5">
        <w:rPr>
          <w:rFonts w:ascii="Book Antiqua" w:hAnsi="Book Antiqua"/>
        </w:rPr>
        <w:t>Hametner</w:t>
      </w:r>
      <w:proofErr w:type="spellEnd"/>
      <w:r w:rsidRPr="00BF3BC5">
        <w:rPr>
          <w:rFonts w:ascii="Book Antiqua" w:hAnsi="Book Antiqua"/>
        </w:rPr>
        <w:t xml:space="preserve"> S, </w:t>
      </w:r>
      <w:proofErr w:type="spellStart"/>
      <w:r w:rsidRPr="00BF3BC5">
        <w:rPr>
          <w:rFonts w:ascii="Book Antiqua" w:hAnsi="Book Antiqua"/>
        </w:rPr>
        <w:t>Karnel</w:t>
      </w:r>
      <w:proofErr w:type="spellEnd"/>
      <w:r w:rsidRPr="00BF3BC5">
        <w:rPr>
          <w:rFonts w:ascii="Book Antiqua" w:hAnsi="Book Antiqua"/>
        </w:rPr>
        <w:t xml:space="preserve"> F, Krones E, </w:t>
      </w:r>
      <w:proofErr w:type="spellStart"/>
      <w:r w:rsidRPr="00BF3BC5">
        <w:rPr>
          <w:rFonts w:ascii="Book Antiqua" w:hAnsi="Book Antiqua"/>
        </w:rPr>
        <w:t>Maieron</w:t>
      </w:r>
      <w:proofErr w:type="spellEnd"/>
      <w:r w:rsidRPr="00BF3BC5">
        <w:rPr>
          <w:rFonts w:ascii="Book Antiqua" w:hAnsi="Book Antiqua"/>
        </w:rPr>
        <w:t xml:space="preserve"> A, </w:t>
      </w:r>
      <w:proofErr w:type="spellStart"/>
      <w:r w:rsidRPr="00BF3BC5">
        <w:rPr>
          <w:rFonts w:ascii="Book Antiqua" w:hAnsi="Book Antiqua"/>
        </w:rPr>
        <w:t>Mandorfer</w:t>
      </w:r>
      <w:proofErr w:type="spellEnd"/>
      <w:r w:rsidRPr="00BF3BC5">
        <w:rPr>
          <w:rFonts w:ascii="Book Antiqua" w:hAnsi="Book Antiqua"/>
        </w:rPr>
        <w:t xml:space="preserve"> M, Peck-Radosavljevic M, Rainer F, </w:t>
      </w:r>
      <w:proofErr w:type="spellStart"/>
      <w:r w:rsidRPr="00BF3BC5">
        <w:rPr>
          <w:rFonts w:ascii="Book Antiqua" w:hAnsi="Book Antiqua"/>
        </w:rPr>
        <w:t>Schwabl</w:t>
      </w:r>
      <w:proofErr w:type="spellEnd"/>
      <w:r w:rsidRPr="00BF3BC5">
        <w:rPr>
          <w:rFonts w:ascii="Book Antiqua" w:hAnsi="Book Antiqua"/>
        </w:rPr>
        <w:t xml:space="preserve"> P, Stadlbauer V, </w:t>
      </w:r>
      <w:proofErr w:type="spellStart"/>
      <w:r w:rsidRPr="00BF3BC5">
        <w:rPr>
          <w:rFonts w:ascii="Book Antiqua" w:hAnsi="Book Antiqua"/>
        </w:rPr>
        <w:t>Stauber</w:t>
      </w:r>
      <w:proofErr w:type="spellEnd"/>
      <w:r w:rsidRPr="00BF3BC5">
        <w:rPr>
          <w:rFonts w:ascii="Book Antiqua" w:hAnsi="Book Antiqua"/>
        </w:rPr>
        <w:t xml:space="preserve"> R, </w:t>
      </w:r>
      <w:proofErr w:type="spellStart"/>
      <w:r w:rsidRPr="00BF3BC5">
        <w:rPr>
          <w:rFonts w:ascii="Book Antiqua" w:hAnsi="Book Antiqua"/>
        </w:rPr>
        <w:t>Tilg</w:t>
      </w:r>
      <w:proofErr w:type="spellEnd"/>
      <w:r w:rsidRPr="00BF3BC5">
        <w:rPr>
          <w:rFonts w:ascii="Book Antiqua" w:hAnsi="Book Antiqua"/>
        </w:rPr>
        <w:t xml:space="preserve"> H, </w:t>
      </w:r>
      <w:proofErr w:type="spellStart"/>
      <w:r w:rsidRPr="00BF3BC5">
        <w:rPr>
          <w:rFonts w:ascii="Book Antiqua" w:hAnsi="Book Antiqua"/>
        </w:rPr>
        <w:t>Trauner</w:t>
      </w:r>
      <w:proofErr w:type="spellEnd"/>
      <w:r w:rsidRPr="00BF3BC5">
        <w:rPr>
          <w:rFonts w:ascii="Book Antiqua" w:hAnsi="Book Antiqua"/>
        </w:rPr>
        <w:t xml:space="preserve"> M, Zoller H, </w:t>
      </w:r>
      <w:proofErr w:type="spellStart"/>
      <w:r w:rsidRPr="00BF3BC5">
        <w:rPr>
          <w:rFonts w:ascii="Book Antiqua" w:hAnsi="Book Antiqua"/>
        </w:rPr>
        <w:t>Schöfl</w:t>
      </w:r>
      <w:proofErr w:type="spellEnd"/>
      <w:r w:rsidRPr="00BF3BC5">
        <w:rPr>
          <w:rFonts w:ascii="Book Antiqua" w:hAnsi="Book Antiqua"/>
        </w:rPr>
        <w:t xml:space="preserve"> R, </w:t>
      </w:r>
      <w:proofErr w:type="spellStart"/>
      <w:r w:rsidRPr="00BF3BC5">
        <w:rPr>
          <w:rFonts w:ascii="Book Antiqua" w:hAnsi="Book Antiqua"/>
        </w:rPr>
        <w:t>Fickert</w:t>
      </w:r>
      <w:proofErr w:type="spellEnd"/>
      <w:r w:rsidRPr="00BF3BC5">
        <w:rPr>
          <w:rFonts w:ascii="Book Antiqua" w:hAnsi="Book Antiqua"/>
        </w:rPr>
        <w:t xml:space="preserve"> P. Austrian consensus guidelines on the management and treatment of portal hypertension (</w:t>
      </w:r>
      <w:proofErr w:type="spellStart"/>
      <w:r w:rsidRPr="00BF3BC5">
        <w:rPr>
          <w:rFonts w:ascii="Book Antiqua" w:hAnsi="Book Antiqua"/>
        </w:rPr>
        <w:t>Billroth</w:t>
      </w:r>
      <w:proofErr w:type="spellEnd"/>
      <w:r w:rsidRPr="00BF3BC5">
        <w:rPr>
          <w:rFonts w:ascii="Book Antiqua" w:hAnsi="Book Antiqua"/>
        </w:rPr>
        <w:t xml:space="preserve"> III). </w:t>
      </w:r>
      <w:r w:rsidRPr="00BF3BC5">
        <w:rPr>
          <w:rFonts w:ascii="Book Antiqua" w:hAnsi="Book Antiqua"/>
          <w:i/>
        </w:rPr>
        <w:t xml:space="preserve">Wien </w:t>
      </w:r>
      <w:proofErr w:type="spellStart"/>
      <w:r w:rsidRPr="00BF3BC5">
        <w:rPr>
          <w:rFonts w:ascii="Book Antiqua" w:hAnsi="Book Antiqua"/>
          <w:i/>
        </w:rPr>
        <w:t>Klin</w:t>
      </w:r>
      <w:proofErr w:type="spellEnd"/>
      <w:r w:rsidRPr="00BF3BC5">
        <w:rPr>
          <w:rFonts w:ascii="Book Antiqua" w:hAnsi="Book Antiqua"/>
          <w:i/>
        </w:rPr>
        <w:t xml:space="preserve"> </w:t>
      </w:r>
      <w:proofErr w:type="spellStart"/>
      <w:r w:rsidRPr="00BF3BC5">
        <w:rPr>
          <w:rFonts w:ascii="Book Antiqua" w:hAnsi="Book Antiqua"/>
          <w:i/>
        </w:rPr>
        <w:t>Wochenschr</w:t>
      </w:r>
      <w:proofErr w:type="spellEnd"/>
      <w:r w:rsidRPr="00BF3BC5">
        <w:rPr>
          <w:rFonts w:ascii="Book Antiqua" w:hAnsi="Book Antiqua"/>
        </w:rPr>
        <w:t xml:space="preserve"> 2017; </w:t>
      </w:r>
      <w:r w:rsidRPr="00BF3BC5">
        <w:rPr>
          <w:rFonts w:ascii="Book Antiqua" w:hAnsi="Book Antiqua"/>
          <w:b/>
        </w:rPr>
        <w:t>129</w:t>
      </w:r>
      <w:r w:rsidRPr="00BF3BC5">
        <w:rPr>
          <w:rFonts w:ascii="Book Antiqua" w:hAnsi="Book Antiqua"/>
        </w:rPr>
        <w:t>: 135-158 [PMID: 29063233 DOI: 10.1007/s00508-017-1262-3]</w:t>
      </w:r>
    </w:p>
    <w:p w14:paraId="35CFF647"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32 </w:t>
      </w:r>
      <w:r w:rsidRPr="00BF3BC5">
        <w:rPr>
          <w:rFonts w:ascii="Book Antiqua" w:hAnsi="Book Antiqua"/>
          <w:b/>
        </w:rPr>
        <w:t>Smith E</w:t>
      </w:r>
      <w:r w:rsidRPr="00BF3BC5">
        <w:rPr>
          <w:rFonts w:ascii="Book Antiqua" w:hAnsi="Book Antiqua"/>
        </w:rPr>
        <w:t xml:space="preserve">, </w:t>
      </w:r>
      <w:proofErr w:type="spellStart"/>
      <w:r w:rsidRPr="00BF3BC5">
        <w:rPr>
          <w:rFonts w:ascii="Book Antiqua" w:hAnsi="Book Antiqua"/>
        </w:rPr>
        <w:t>Tekola</w:t>
      </w:r>
      <w:proofErr w:type="spellEnd"/>
      <w:r w:rsidRPr="00BF3BC5">
        <w:rPr>
          <w:rFonts w:ascii="Book Antiqua" w:hAnsi="Book Antiqua"/>
        </w:rPr>
        <w:t xml:space="preserve"> B, </w:t>
      </w:r>
      <w:proofErr w:type="spellStart"/>
      <w:r w:rsidRPr="00BF3BC5">
        <w:rPr>
          <w:rFonts w:ascii="Book Antiqua" w:hAnsi="Book Antiqua"/>
        </w:rPr>
        <w:t>Patrie</w:t>
      </w:r>
      <w:proofErr w:type="spellEnd"/>
      <w:r w:rsidRPr="00BF3BC5">
        <w:rPr>
          <w:rFonts w:ascii="Book Antiqua" w:hAnsi="Book Antiqua"/>
        </w:rPr>
        <w:t xml:space="preserve"> J, Cornella S, Caldwell S. Clinical Characterization of Gastric Antral Vascular Ectasia: A Potential Manifestation of the Metabolic Syndrome. </w:t>
      </w:r>
      <w:r w:rsidRPr="00BF3BC5">
        <w:rPr>
          <w:rFonts w:ascii="Book Antiqua" w:hAnsi="Book Antiqua"/>
          <w:i/>
        </w:rPr>
        <w:t>Am J Med</w:t>
      </w:r>
      <w:r w:rsidRPr="00BF3BC5">
        <w:rPr>
          <w:rFonts w:ascii="Book Antiqua" w:hAnsi="Book Antiqua"/>
        </w:rPr>
        <w:t xml:space="preserve"> 2016; </w:t>
      </w:r>
      <w:r w:rsidRPr="00BF3BC5">
        <w:rPr>
          <w:rFonts w:ascii="Book Antiqua" w:hAnsi="Book Antiqua"/>
          <w:b/>
        </w:rPr>
        <w:t>129</w:t>
      </w:r>
      <w:r w:rsidRPr="00BF3BC5">
        <w:rPr>
          <w:rFonts w:ascii="Book Antiqua" w:hAnsi="Book Antiqua"/>
        </w:rPr>
        <w:t>: 1329.e19-1329.e23 [PMID: 27476085 DOI: 10.1016/j.amjmed.2016.07.007]</w:t>
      </w:r>
    </w:p>
    <w:p w14:paraId="0627D15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33 </w:t>
      </w:r>
      <w:r w:rsidRPr="00BF3BC5">
        <w:rPr>
          <w:rFonts w:ascii="Book Antiqua" w:hAnsi="Book Antiqua"/>
          <w:b/>
        </w:rPr>
        <w:t>Tsai CJ</w:t>
      </w:r>
      <w:r w:rsidRPr="00BF3BC5">
        <w:rPr>
          <w:rFonts w:ascii="Book Antiqua" w:hAnsi="Book Antiqua"/>
        </w:rPr>
        <w:t xml:space="preserve">, </w:t>
      </w:r>
      <w:proofErr w:type="spellStart"/>
      <w:r w:rsidRPr="00BF3BC5">
        <w:rPr>
          <w:rFonts w:ascii="Book Antiqua" w:hAnsi="Book Antiqua"/>
        </w:rPr>
        <w:t>Sanaka</w:t>
      </w:r>
      <w:proofErr w:type="spellEnd"/>
      <w:r w:rsidRPr="00BF3BC5">
        <w:rPr>
          <w:rFonts w:ascii="Book Antiqua" w:hAnsi="Book Antiqua"/>
        </w:rPr>
        <w:t xml:space="preserve"> MR, Menon KV, Vargo JJ. Balloon-assisted </w:t>
      </w:r>
      <w:proofErr w:type="spellStart"/>
      <w:r w:rsidRPr="00BF3BC5">
        <w:rPr>
          <w:rFonts w:ascii="Book Antiqua" w:hAnsi="Book Antiqua"/>
        </w:rPr>
        <w:t>enteroscopy</w:t>
      </w:r>
      <w:proofErr w:type="spellEnd"/>
      <w:r w:rsidRPr="00BF3BC5">
        <w:rPr>
          <w:rFonts w:ascii="Book Antiqua" w:hAnsi="Book Antiqua"/>
        </w:rPr>
        <w:t xml:space="preserve"> in portal hypertensive enteropathy. </w:t>
      </w:r>
      <w:proofErr w:type="spellStart"/>
      <w:r w:rsidRPr="00BF3BC5">
        <w:rPr>
          <w:rFonts w:ascii="Book Antiqua" w:hAnsi="Book Antiqua"/>
          <w:i/>
        </w:rPr>
        <w:t>Hepatogastroenterology</w:t>
      </w:r>
      <w:proofErr w:type="spellEnd"/>
      <w:r w:rsidRPr="00BF3BC5">
        <w:rPr>
          <w:rFonts w:ascii="Book Antiqua" w:hAnsi="Book Antiqua"/>
        </w:rPr>
        <w:t xml:space="preserve"> 2014; </w:t>
      </w:r>
      <w:r w:rsidRPr="00BF3BC5">
        <w:rPr>
          <w:rFonts w:ascii="Book Antiqua" w:hAnsi="Book Antiqua"/>
          <w:b/>
        </w:rPr>
        <w:t>61</w:t>
      </w:r>
      <w:r w:rsidRPr="00BF3BC5">
        <w:rPr>
          <w:rFonts w:ascii="Book Antiqua" w:hAnsi="Book Antiqua"/>
        </w:rPr>
        <w:t>: 1635-1641 [PMID: 25436355]</w:t>
      </w:r>
    </w:p>
    <w:p w14:paraId="4097F03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34 </w:t>
      </w:r>
      <w:r w:rsidRPr="00BF3BC5">
        <w:rPr>
          <w:rFonts w:ascii="Book Antiqua" w:hAnsi="Book Antiqua"/>
          <w:b/>
        </w:rPr>
        <w:t>De Palma GD</w:t>
      </w:r>
      <w:r w:rsidRPr="00BF3BC5">
        <w:rPr>
          <w:rFonts w:ascii="Book Antiqua" w:hAnsi="Book Antiqua"/>
        </w:rPr>
        <w:t xml:space="preserve">, </w:t>
      </w:r>
      <w:proofErr w:type="spellStart"/>
      <w:r w:rsidRPr="00BF3BC5">
        <w:rPr>
          <w:rFonts w:ascii="Book Antiqua" w:hAnsi="Book Antiqua"/>
        </w:rPr>
        <w:t>Rega</w:t>
      </w:r>
      <w:proofErr w:type="spellEnd"/>
      <w:r w:rsidRPr="00BF3BC5">
        <w:rPr>
          <w:rFonts w:ascii="Book Antiqua" w:hAnsi="Book Antiqua"/>
        </w:rPr>
        <w:t xml:space="preserve"> M, </w:t>
      </w:r>
      <w:proofErr w:type="spellStart"/>
      <w:r w:rsidRPr="00BF3BC5">
        <w:rPr>
          <w:rFonts w:ascii="Book Antiqua" w:hAnsi="Book Antiqua"/>
        </w:rPr>
        <w:t>Masone</w:t>
      </w:r>
      <w:proofErr w:type="spellEnd"/>
      <w:r w:rsidRPr="00BF3BC5">
        <w:rPr>
          <w:rFonts w:ascii="Book Antiqua" w:hAnsi="Book Antiqua"/>
        </w:rPr>
        <w:t xml:space="preserve"> S, Persico F, Siciliano S, </w:t>
      </w:r>
      <w:proofErr w:type="spellStart"/>
      <w:r w:rsidRPr="00BF3BC5">
        <w:rPr>
          <w:rFonts w:ascii="Book Antiqua" w:hAnsi="Book Antiqua"/>
        </w:rPr>
        <w:t>Patrone</w:t>
      </w:r>
      <w:proofErr w:type="spellEnd"/>
      <w:r w:rsidRPr="00BF3BC5">
        <w:rPr>
          <w:rFonts w:ascii="Book Antiqua" w:hAnsi="Book Antiqua"/>
        </w:rPr>
        <w:t xml:space="preserve"> F, </w:t>
      </w:r>
      <w:proofErr w:type="spellStart"/>
      <w:r w:rsidRPr="00BF3BC5">
        <w:rPr>
          <w:rFonts w:ascii="Book Antiqua" w:hAnsi="Book Antiqua"/>
        </w:rPr>
        <w:t>Matantuono</w:t>
      </w:r>
      <w:proofErr w:type="spellEnd"/>
      <w:r w:rsidRPr="00BF3BC5">
        <w:rPr>
          <w:rFonts w:ascii="Book Antiqua" w:hAnsi="Book Antiqua"/>
        </w:rPr>
        <w:t xml:space="preserve"> L, Persico G. Mucosal abnormalities of the small bowel in patients with cirrhosis and portal hypertension: a capsule endoscopy study. </w:t>
      </w:r>
      <w:proofErr w:type="spellStart"/>
      <w:r w:rsidRPr="00BF3BC5">
        <w:rPr>
          <w:rFonts w:ascii="Book Antiqua" w:hAnsi="Book Antiqua"/>
          <w:i/>
        </w:rPr>
        <w:t>Gastrointest</w:t>
      </w:r>
      <w:proofErr w:type="spellEnd"/>
      <w:r w:rsidRPr="00BF3BC5">
        <w:rPr>
          <w:rFonts w:ascii="Book Antiqua" w:hAnsi="Book Antiqua"/>
          <w:i/>
        </w:rPr>
        <w:t xml:space="preserve"> </w:t>
      </w:r>
      <w:proofErr w:type="spellStart"/>
      <w:r w:rsidRPr="00BF3BC5">
        <w:rPr>
          <w:rFonts w:ascii="Book Antiqua" w:hAnsi="Book Antiqua"/>
          <w:i/>
        </w:rPr>
        <w:t>Endosc</w:t>
      </w:r>
      <w:proofErr w:type="spellEnd"/>
      <w:r w:rsidRPr="00BF3BC5">
        <w:rPr>
          <w:rFonts w:ascii="Book Antiqua" w:hAnsi="Book Antiqua"/>
        </w:rPr>
        <w:t xml:space="preserve"> 2005; </w:t>
      </w:r>
      <w:r w:rsidRPr="00BF3BC5">
        <w:rPr>
          <w:rFonts w:ascii="Book Antiqua" w:hAnsi="Book Antiqua"/>
          <w:b/>
        </w:rPr>
        <w:t>62</w:t>
      </w:r>
      <w:r w:rsidRPr="00BF3BC5">
        <w:rPr>
          <w:rFonts w:ascii="Book Antiqua" w:hAnsi="Book Antiqua"/>
        </w:rPr>
        <w:t>: 529-534 [PMID: 16185966 DOI: 10.1016/s0016-5107(05)01588-9]</w:t>
      </w:r>
    </w:p>
    <w:p w14:paraId="1FE86659"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35 </w:t>
      </w:r>
      <w:proofErr w:type="spellStart"/>
      <w:r w:rsidRPr="00BF3BC5">
        <w:rPr>
          <w:rFonts w:ascii="Book Antiqua" w:hAnsi="Book Antiqua"/>
          <w:b/>
        </w:rPr>
        <w:t>Angeli</w:t>
      </w:r>
      <w:proofErr w:type="spellEnd"/>
      <w:r w:rsidRPr="00BF3BC5">
        <w:rPr>
          <w:rFonts w:ascii="Book Antiqua" w:hAnsi="Book Antiqua"/>
          <w:b/>
        </w:rPr>
        <w:t xml:space="preserve"> P</w:t>
      </w:r>
      <w:r w:rsidRPr="00BF3BC5">
        <w:rPr>
          <w:rFonts w:ascii="Book Antiqua" w:hAnsi="Book Antiqua"/>
        </w:rPr>
        <w:t xml:space="preserve">, Garcia-Tsao G, Nadim MK, Parikh CR. News in pathophysiology, definition and classification of hepatorenal syndrome: A step beyond the International Club of Ascites (ICA) consensus document. </w:t>
      </w:r>
      <w:r w:rsidRPr="00BF3BC5">
        <w:rPr>
          <w:rFonts w:ascii="Book Antiqua" w:hAnsi="Book Antiqua"/>
          <w:i/>
        </w:rPr>
        <w:t>J Hepatol</w:t>
      </w:r>
      <w:r w:rsidRPr="00BF3BC5">
        <w:rPr>
          <w:rFonts w:ascii="Book Antiqua" w:hAnsi="Book Antiqua"/>
        </w:rPr>
        <w:t xml:space="preserve"> 2019; </w:t>
      </w:r>
      <w:r w:rsidRPr="00BF3BC5">
        <w:rPr>
          <w:rFonts w:ascii="Book Antiqua" w:hAnsi="Book Antiqua"/>
          <w:b/>
        </w:rPr>
        <w:t>71</w:t>
      </w:r>
      <w:r w:rsidRPr="00BF3BC5">
        <w:rPr>
          <w:rFonts w:ascii="Book Antiqua" w:hAnsi="Book Antiqua"/>
        </w:rPr>
        <w:t>: 811-822 [PMID: 31302175 DOI: 10.1016/j.jhep.2019.07.002]</w:t>
      </w:r>
    </w:p>
    <w:p w14:paraId="31AB266C"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36 </w:t>
      </w:r>
      <w:proofErr w:type="spellStart"/>
      <w:r w:rsidRPr="00BF3BC5">
        <w:rPr>
          <w:rFonts w:ascii="Book Antiqua" w:hAnsi="Book Antiqua"/>
          <w:b/>
        </w:rPr>
        <w:t>Rosi</w:t>
      </w:r>
      <w:proofErr w:type="spellEnd"/>
      <w:r w:rsidRPr="00BF3BC5">
        <w:rPr>
          <w:rFonts w:ascii="Book Antiqua" w:hAnsi="Book Antiqua"/>
          <w:b/>
        </w:rPr>
        <w:t xml:space="preserve"> S</w:t>
      </w:r>
      <w:r w:rsidRPr="00BF3BC5">
        <w:rPr>
          <w:rFonts w:ascii="Book Antiqua" w:hAnsi="Book Antiqua"/>
        </w:rPr>
        <w:t xml:space="preserve">, Piano S, </w:t>
      </w:r>
      <w:proofErr w:type="spellStart"/>
      <w:r w:rsidRPr="00BF3BC5">
        <w:rPr>
          <w:rFonts w:ascii="Book Antiqua" w:hAnsi="Book Antiqua"/>
        </w:rPr>
        <w:t>Frigo</w:t>
      </w:r>
      <w:proofErr w:type="spellEnd"/>
      <w:r w:rsidRPr="00BF3BC5">
        <w:rPr>
          <w:rFonts w:ascii="Book Antiqua" w:hAnsi="Book Antiqua"/>
        </w:rPr>
        <w:t xml:space="preserve"> AC, Morando F, </w:t>
      </w:r>
      <w:proofErr w:type="spellStart"/>
      <w:r w:rsidRPr="00BF3BC5">
        <w:rPr>
          <w:rFonts w:ascii="Book Antiqua" w:hAnsi="Book Antiqua"/>
        </w:rPr>
        <w:t>Fasolato</w:t>
      </w:r>
      <w:proofErr w:type="spellEnd"/>
      <w:r w:rsidRPr="00BF3BC5">
        <w:rPr>
          <w:rFonts w:ascii="Book Antiqua" w:hAnsi="Book Antiqua"/>
        </w:rPr>
        <w:t xml:space="preserve"> S, </w:t>
      </w:r>
      <w:proofErr w:type="spellStart"/>
      <w:r w:rsidRPr="00BF3BC5">
        <w:rPr>
          <w:rFonts w:ascii="Book Antiqua" w:hAnsi="Book Antiqua"/>
        </w:rPr>
        <w:t>Cavallin</w:t>
      </w:r>
      <w:proofErr w:type="spellEnd"/>
      <w:r w:rsidRPr="00BF3BC5">
        <w:rPr>
          <w:rFonts w:ascii="Book Antiqua" w:hAnsi="Book Antiqua"/>
        </w:rPr>
        <w:t xml:space="preserve"> M, Gola E, Romano A, </w:t>
      </w:r>
      <w:proofErr w:type="spellStart"/>
      <w:r w:rsidRPr="00BF3BC5">
        <w:rPr>
          <w:rFonts w:ascii="Book Antiqua" w:hAnsi="Book Antiqua"/>
        </w:rPr>
        <w:t>Montagnese</w:t>
      </w:r>
      <w:proofErr w:type="spellEnd"/>
      <w:r w:rsidRPr="00BF3BC5">
        <w:rPr>
          <w:rFonts w:ascii="Book Antiqua" w:hAnsi="Book Antiqua"/>
        </w:rPr>
        <w:t xml:space="preserve"> S, </w:t>
      </w:r>
      <w:proofErr w:type="spellStart"/>
      <w:r w:rsidRPr="00BF3BC5">
        <w:rPr>
          <w:rFonts w:ascii="Book Antiqua" w:hAnsi="Book Antiqua"/>
        </w:rPr>
        <w:t>Sticca</w:t>
      </w:r>
      <w:proofErr w:type="spellEnd"/>
      <w:r w:rsidRPr="00BF3BC5">
        <w:rPr>
          <w:rFonts w:ascii="Book Antiqua" w:hAnsi="Book Antiqua"/>
        </w:rPr>
        <w:t xml:space="preserve"> A, </w:t>
      </w:r>
      <w:proofErr w:type="spellStart"/>
      <w:r w:rsidRPr="00BF3BC5">
        <w:rPr>
          <w:rFonts w:ascii="Book Antiqua" w:hAnsi="Book Antiqua"/>
        </w:rPr>
        <w:t>Gatta</w:t>
      </w:r>
      <w:proofErr w:type="spellEnd"/>
      <w:r w:rsidRPr="00BF3BC5">
        <w:rPr>
          <w:rFonts w:ascii="Book Antiqua" w:hAnsi="Book Antiqua"/>
        </w:rPr>
        <w:t xml:space="preserve"> A, </w:t>
      </w:r>
      <w:proofErr w:type="spellStart"/>
      <w:r w:rsidRPr="00BF3BC5">
        <w:rPr>
          <w:rFonts w:ascii="Book Antiqua" w:hAnsi="Book Antiqua"/>
        </w:rPr>
        <w:t>Angeli</w:t>
      </w:r>
      <w:proofErr w:type="spellEnd"/>
      <w:r w:rsidRPr="00BF3BC5">
        <w:rPr>
          <w:rFonts w:ascii="Book Antiqua" w:hAnsi="Book Antiqua"/>
        </w:rPr>
        <w:t xml:space="preserve"> P. New ICA criteria for the diagnosis of acute kidney injury in cirrhotic patients: can we use an imputed value of serum creatinine? </w:t>
      </w:r>
      <w:r w:rsidRPr="00BF3BC5">
        <w:rPr>
          <w:rFonts w:ascii="Book Antiqua" w:hAnsi="Book Antiqua"/>
          <w:i/>
        </w:rPr>
        <w:t>Liver Int</w:t>
      </w:r>
      <w:r w:rsidRPr="00BF3BC5">
        <w:rPr>
          <w:rFonts w:ascii="Book Antiqua" w:hAnsi="Book Antiqua"/>
        </w:rPr>
        <w:t xml:space="preserve"> 2015; </w:t>
      </w:r>
      <w:r w:rsidRPr="00BF3BC5">
        <w:rPr>
          <w:rFonts w:ascii="Book Antiqua" w:hAnsi="Book Antiqua"/>
          <w:b/>
        </w:rPr>
        <w:t>35</w:t>
      </w:r>
      <w:r w:rsidRPr="00BF3BC5">
        <w:rPr>
          <w:rFonts w:ascii="Book Antiqua" w:hAnsi="Book Antiqua"/>
        </w:rPr>
        <w:t>: 2108-2114 [PMID: 25900355 DOI: 10.1111/liv.12852]</w:t>
      </w:r>
    </w:p>
    <w:p w14:paraId="0DEDB8A8"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37 </w:t>
      </w:r>
      <w:proofErr w:type="spellStart"/>
      <w:r w:rsidRPr="00BF3BC5">
        <w:rPr>
          <w:rFonts w:ascii="Book Antiqua" w:hAnsi="Book Antiqua"/>
          <w:b/>
        </w:rPr>
        <w:t>Angeli</w:t>
      </w:r>
      <w:proofErr w:type="spellEnd"/>
      <w:r w:rsidRPr="00BF3BC5">
        <w:rPr>
          <w:rFonts w:ascii="Book Antiqua" w:hAnsi="Book Antiqua"/>
          <w:b/>
        </w:rPr>
        <w:t xml:space="preserve"> P</w:t>
      </w:r>
      <w:r w:rsidRPr="00BF3BC5">
        <w:rPr>
          <w:rFonts w:ascii="Book Antiqua" w:hAnsi="Book Antiqua"/>
        </w:rPr>
        <w:t xml:space="preserve">, </w:t>
      </w:r>
      <w:proofErr w:type="spellStart"/>
      <w:r w:rsidRPr="00BF3BC5">
        <w:rPr>
          <w:rFonts w:ascii="Book Antiqua" w:hAnsi="Book Antiqua"/>
        </w:rPr>
        <w:t>Ginès</w:t>
      </w:r>
      <w:proofErr w:type="spellEnd"/>
      <w:r w:rsidRPr="00BF3BC5">
        <w:rPr>
          <w:rFonts w:ascii="Book Antiqua" w:hAnsi="Book Antiqua"/>
        </w:rPr>
        <w:t xml:space="preserve"> P, Wong F, </w:t>
      </w:r>
      <w:proofErr w:type="spellStart"/>
      <w:r w:rsidRPr="00BF3BC5">
        <w:rPr>
          <w:rFonts w:ascii="Book Antiqua" w:hAnsi="Book Antiqua"/>
        </w:rPr>
        <w:t>Bernardi</w:t>
      </w:r>
      <w:proofErr w:type="spellEnd"/>
      <w:r w:rsidRPr="00BF3BC5">
        <w:rPr>
          <w:rFonts w:ascii="Book Antiqua" w:hAnsi="Book Antiqua"/>
        </w:rPr>
        <w:t xml:space="preserve"> M, Boyer TD, </w:t>
      </w:r>
      <w:proofErr w:type="spellStart"/>
      <w:r w:rsidRPr="00BF3BC5">
        <w:rPr>
          <w:rFonts w:ascii="Book Antiqua" w:hAnsi="Book Antiqua"/>
        </w:rPr>
        <w:t>Gerbes</w:t>
      </w:r>
      <w:proofErr w:type="spellEnd"/>
      <w:r w:rsidRPr="00BF3BC5">
        <w:rPr>
          <w:rFonts w:ascii="Book Antiqua" w:hAnsi="Book Antiqua"/>
        </w:rPr>
        <w:t xml:space="preserve"> A, Moreau R, Jalan R, Sarin SK, Piano S, Moore K, Lee SS, Durand F, Salerno F, </w:t>
      </w:r>
      <w:proofErr w:type="spellStart"/>
      <w:r w:rsidRPr="00BF3BC5">
        <w:rPr>
          <w:rFonts w:ascii="Book Antiqua" w:hAnsi="Book Antiqua"/>
        </w:rPr>
        <w:t>Caraceni</w:t>
      </w:r>
      <w:proofErr w:type="spellEnd"/>
      <w:r w:rsidRPr="00BF3BC5">
        <w:rPr>
          <w:rFonts w:ascii="Book Antiqua" w:hAnsi="Book Antiqua"/>
        </w:rPr>
        <w:t xml:space="preserve"> P, Kim WR, Arroyo V, Garcia-Tsao G. Diagnosis and management of acute kidney injury in patients with cirrhosis: revised consensus recommendations of the International Club of Ascites. </w:t>
      </w:r>
      <w:r w:rsidRPr="00BF3BC5">
        <w:rPr>
          <w:rFonts w:ascii="Book Antiqua" w:hAnsi="Book Antiqua"/>
          <w:i/>
        </w:rPr>
        <w:t>J Hepatol</w:t>
      </w:r>
      <w:r w:rsidRPr="00BF3BC5">
        <w:rPr>
          <w:rFonts w:ascii="Book Antiqua" w:hAnsi="Book Antiqua"/>
        </w:rPr>
        <w:t xml:space="preserve"> 2015; </w:t>
      </w:r>
      <w:r w:rsidRPr="00BF3BC5">
        <w:rPr>
          <w:rFonts w:ascii="Book Antiqua" w:hAnsi="Book Antiqua"/>
          <w:b/>
        </w:rPr>
        <w:t>62</w:t>
      </w:r>
      <w:r w:rsidRPr="00BF3BC5">
        <w:rPr>
          <w:rFonts w:ascii="Book Antiqua" w:hAnsi="Book Antiqua"/>
        </w:rPr>
        <w:t>: 968-</w:t>
      </w:r>
      <w:proofErr w:type="gramStart"/>
      <w:r w:rsidRPr="00BF3BC5">
        <w:rPr>
          <w:rFonts w:ascii="Book Antiqua" w:hAnsi="Book Antiqua"/>
        </w:rPr>
        <w:t xml:space="preserve">974 </w:t>
      </w:r>
      <w:r w:rsidR="00DB6822" w:rsidRPr="00BF3BC5">
        <w:rPr>
          <w:rFonts w:ascii="Book Antiqua" w:hAnsi="Book Antiqua"/>
          <w:lang w:eastAsia="zh-CN"/>
        </w:rPr>
        <w:t xml:space="preserve"> </w:t>
      </w:r>
      <w:r w:rsidRPr="00BF3BC5">
        <w:rPr>
          <w:rFonts w:ascii="Book Antiqua" w:hAnsi="Book Antiqua"/>
        </w:rPr>
        <w:t>[</w:t>
      </w:r>
      <w:proofErr w:type="gramEnd"/>
      <w:r w:rsidRPr="00BF3BC5">
        <w:rPr>
          <w:rFonts w:ascii="Book Antiqua" w:hAnsi="Book Antiqua"/>
        </w:rPr>
        <w:t>PMID: 25638527 DOI: 10.1016/j.jhep.2014.12.029]</w:t>
      </w:r>
    </w:p>
    <w:p w14:paraId="73D1BA14"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38 </w:t>
      </w:r>
      <w:r w:rsidRPr="00BF3BC5">
        <w:rPr>
          <w:rFonts w:ascii="Book Antiqua" w:hAnsi="Book Antiqua"/>
          <w:b/>
        </w:rPr>
        <w:t>Patidar KR</w:t>
      </w:r>
      <w:r w:rsidRPr="00BF3BC5">
        <w:rPr>
          <w:rFonts w:ascii="Book Antiqua" w:hAnsi="Book Antiqua"/>
        </w:rPr>
        <w:t xml:space="preserve">, Kang L, Bajaj JS, Carl D, Sanyal AJ. Fractional excretion of urea: A simple tool for the differential diagnosis of acute kidney injury in cirrhosis. </w:t>
      </w:r>
      <w:r w:rsidRPr="00BF3BC5">
        <w:rPr>
          <w:rFonts w:ascii="Book Antiqua" w:hAnsi="Book Antiqua"/>
          <w:i/>
        </w:rPr>
        <w:t>Hepatology</w:t>
      </w:r>
      <w:r w:rsidRPr="00BF3BC5">
        <w:rPr>
          <w:rFonts w:ascii="Book Antiqua" w:hAnsi="Book Antiqua"/>
        </w:rPr>
        <w:t xml:space="preserve"> 2018; </w:t>
      </w:r>
      <w:r w:rsidRPr="00BF3BC5">
        <w:rPr>
          <w:rFonts w:ascii="Book Antiqua" w:hAnsi="Book Antiqua"/>
          <w:b/>
        </w:rPr>
        <w:t>68</w:t>
      </w:r>
      <w:r w:rsidRPr="00BF3BC5">
        <w:rPr>
          <w:rFonts w:ascii="Book Antiqua" w:hAnsi="Book Antiqua"/>
        </w:rPr>
        <w:t>: 224-233 [PMID: 29315697 DOI: 10.1002/hep.29772]</w:t>
      </w:r>
    </w:p>
    <w:p w14:paraId="4FDC822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39 </w:t>
      </w:r>
      <w:proofErr w:type="spellStart"/>
      <w:r w:rsidRPr="00BF3BC5">
        <w:rPr>
          <w:rFonts w:ascii="Book Antiqua" w:hAnsi="Book Antiqua"/>
          <w:b/>
        </w:rPr>
        <w:t>Wehmeyer</w:t>
      </w:r>
      <w:proofErr w:type="spellEnd"/>
      <w:r w:rsidRPr="00BF3BC5">
        <w:rPr>
          <w:rFonts w:ascii="Book Antiqua" w:hAnsi="Book Antiqua"/>
          <w:b/>
        </w:rPr>
        <w:t xml:space="preserve"> MH</w:t>
      </w:r>
      <w:r w:rsidRPr="00BF3BC5">
        <w:rPr>
          <w:rFonts w:ascii="Book Antiqua" w:hAnsi="Book Antiqua"/>
        </w:rPr>
        <w:t xml:space="preserve">, Heuer AJ, </w:t>
      </w:r>
      <w:proofErr w:type="spellStart"/>
      <w:r w:rsidRPr="00BF3BC5">
        <w:rPr>
          <w:rFonts w:ascii="Book Antiqua" w:hAnsi="Book Antiqua"/>
        </w:rPr>
        <w:t>Benten</w:t>
      </w:r>
      <w:proofErr w:type="spellEnd"/>
      <w:r w:rsidRPr="00BF3BC5">
        <w:rPr>
          <w:rFonts w:ascii="Book Antiqua" w:hAnsi="Book Antiqua"/>
        </w:rPr>
        <w:t xml:space="preserve"> D, </w:t>
      </w:r>
      <w:proofErr w:type="spellStart"/>
      <w:r w:rsidRPr="00BF3BC5">
        <w:rPr>
          <w:rFonts w:ascii="Book Antiqua" w:hAnsi="Book Antiqua"/>
        </w:rPr>
        <w:t>Püschel</w:t>
      </w:r>
      <w:proofErr w:type="spellEnd"/>
      <w:r w:rsidRPr="00BF3BC5">
        <w:rPr>
          <w:rFonts w:ascii="Book Antiqua" w:hAnsi="Book Antiqua"/>
        </w:rPr>
        <w:t xml:space="preserve"> K, </w:t>
      </w:r>
      <w:proofErr w:type="spellStart"/>
      <w:r w:rsidRPr="00BF3BC5">
        <w:rPr>
          <w:rFonts w:ascii="Book Antiqua" w:hAnsi="Book Antiqua"/>
        </w:rPr>
        <w:t>Sydow</w:t>
      </w:r>
      <w:proofErr w:type="spellEnd"/>
      <w:r w:rsidRPr="00BF3BC5">
        <w:rPr>
          <w:rFonts w:ascii="Book Antiqua" w:hAnsi="Book Antiqua"/>
        </w:rPr>
        <w:t xml:space="preserve"> K, Lohse AW, </w:t>
      </w:r>
      <w:proofErr w:type="spellStart"/>
      <w:r w:rsidRPr="00BF3BC5">
        <w:rPr>
          <w:rFonts w:ascii="Book Antiqua" w:hAnsi="Book Antiqua"/>
        </w:rPr>
        <w:t>Lüth</w:t>
      </w:r>
      <w:proofErr w:type="spellEnd"/>
      <w:r w:rsidRPr="00BF3BC5">
        <w:rPr>
          <w:rFonts w:ascii="Book Antiqua" w:hAnsi="Book Antiqua"/>
        </w:rPr>
        <w:t xml:space="preserve"> S. High Rate of Cardiac Abnormalities in a Postmortem Analysis of Patients Suffering </w:t>
      </w:r>
      <w:proofErr w:type="gramStart"/>
      <w:r w:rsidRPr="00BF3BC5">
        <w:rPr>
          <w:rFonts w:ascii="Book Antiqua" w:hAnsi="Book Antiqua"/>
        </w:rPr>
        <w:t>From</w:t>
      </w:r>
      <w:proofErr w:type="gramEnd"/>
      <w:r w:rsidRPr="00BF3BC5">
        <w:rPr>
          <w:rFonts w:ascii="Book Antiqua" w:hAnsi="Book Antiqua"/>
        </w:rPr>
        <w:t xml:space="preserve"> Liver Cirrhosis. </w:t>
      </w:r>
      <w:r w:rsidRPr="00BF3BC5">
        <w:rPr>
          <w:rFonts w:ascii="Book Antiqua" w:hAnsi="Book Antiqua"/>
          <w:i/>
        </w:rPr>
        <w:t>J Clin Gastroenterol</w:t>
      </w:r>
      <w:r w:rsidRPr="00BF3BC5">
        <w:rPr>
          <w:rFonts w:ascii="Book Antiqua" w:hAnsi="Book Antiqua"/>
        </w:rPr>
        <w:t xml:space="preserve"> 2015; </w:t>
      </w:r>
      <w:r w:rsidRPr="00BF3BC5">
        <w:rPr>
          <w:rFonts w:ascii="Book Antiqua" w:hAnsi="Book Antiqua"/>
          <w:b/>
        </w:rPr>
        <w:t>49</w:t>
      </w:r>
      <w:r w:rsidRPr="00BF3BC5">
        <w:rPr>
          <w:rFonts w:ascii="Book Antiqua" w:hAnsi="Book Antiqua"/>
        </w:rPr>
        <w:t>: 866-872 [PMID: 25856382 DOI: 10.1097/MCG.0000000000000323]</w:t>
      </w:r>
    </w:p>
    <w:p w14:paraId="597B14B9"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40 </w:t>
      </w:r>
      <w:r w:rsidRPr="00BF3BC5">
        <w:rPr>
          <w:rFonts w:ascii="Book Antiqua" w:hAnsi="Book Antiqua"/>
          <w:b/>
        </w:rPr>
        <w:t>Wiese S</w:t>
      </w:r>
      <w:r w:rsidRPr="00BF3BC5">
        <w:rPr>
          <w:rFonts w:ascii="Book Antiqua" w:hAnsi="Book Antiqua"/>
        </w:rPr>
        <w:t xml:space="preserve">, Hove JD, </w:t>
      </w:r>
      <w:proofErr w:type="spellStart"/>
      <w:r w:rsidRPr="00BF3BC5">
        <w:rPr>
          <w:rFonts w:ascii="Book Antiqua" w:hAnsi="Book Antiqua"/>
        </w:rPr>
        <w:t>Bendtsen</w:t>
      </w:r>
      <w:proofErr w:type="spellEnd"/>
      <w:r w:rsidRPr="00BF3BC5">
        <w:rPr>
          <w:rFonts w:ascii="Book Antiqua" w:hAnsi="Book Antiqua"/>
        </w:rPr>
        <w:t xml:space="preserve"> F, </w:t>
      </w:r>
      <w:proofErr w:type="spellStart"/>
      <w:r w:rsidRPr="00BF3BC5">
        <w:rPr>
          <w:rFonts w:ascii="Book Antiqua" w:hAnsi="Book Antiqua"/>
        </w:rPr>
        <w:t>Møller</w:t>
      </w:r>
      <w:proofErr w:type="spellEnd"/>
      <w:r w:rsidRPr="00BF3BC5">
        <w:rPr>
          <w:rFonts w:ascii="Book Antiqua" w:hAnsi="Book Antiqua"/>
        </w:rPr>
        <w:t xml:space="preserve"> S. Cirrhotic cardiomyopathy: pathogenesis and clinical relevance. </w:t>
      </w:r>
      <w:r w:rsidRPr="00BF3BC5">
        <w:rPr>
          <w:rFonts w:ascii="Book Antiqua" w:hAnsi="Book Antiqua"/>
          <w:i/>
        </w:rPr>
        <w:t>Nat Rev Gastroenterol Hepatol</w:t>
      </w:r>
      <w:r w:rsidRPr="00BF3BC5">
        <w:rPr>
          <w:rFonts w:ascii="Book Antiqua" w:hAnsi="Book Antiqua"/>
        </w:rPr>
        <w:t xml:space="preserve"> 2014; </w:t>
      </w:r>
      <w:r w:rsidRPr="00BF3BC5">
        <w:rPr>
          <w:rFonts w:ascii="Book Antiqua" w:hAnsi="Book Antiqua"/>
          <w:b/>
        </w:rPr>
        <w:t>11</w:t>
      </w:r>
      <w:r w:rsidRPr="00BF3BC5">
        <w:rPr>
          <w:rFonts w:ascii="Book Antiqua" w:hAnsi="Book Antiqua"/>
        </w:rPr>
        <w:t>: 177-186 [PMID: 24217347 DOI: 10.1038/nrgastro.2013.210]</w:t>
      </w:r>
    </w:p>
    <w:p w14:paraId="61D6DA44"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41 </w:t>
      </w:r>
      <w:proofErr w:type="spellStart"/>
      <w:r w:rsidRPr="00BF3BC5">
        <w:rPr>
          <w:rFonts w:ascii="Book Antiqua" w:hAnsi="Book Antiqua"/>
          <w:b/>
        </w:rPr>
        <w:t>Nagueh</w:t>
      </w:r>
      <w:proofErr w:type="spellEnd"/>
      <w:r w:rsidRPr="00BF3BC5">
        <w:rPr>
          <w:rFonts w:ascii="Book Antiqua" w:hAnsi="Book Antiqua"/>
          <w:b/>
        </w:rPr>
        <w:t xml:space="preserve"> SF</w:t>
      </w:r>
      <w:r w:rsidRPr="00BF3BC5">
        <w:rPr>
          <w:rFonts w:ascii="Book Antiqua" w:hAnsi="Book Antiqua"/>
        </w:rPr>
        <w:t xml:space="preserve">, </w:t>
      </w:r>
      <w:proofErr w:type="spellStart"/>
      <w:r w:rsidRPr="00BF3BC5">
        <w:rPr>
          <w:rFonts w:ascii="Book Antiqua" w:hAnsi="Book Antiqua"/>
        </w:rPr>
        <w:t>Smiseth</w:t>
      </w:r>
      <w:proofErr w:type="spellEnd"/>
      <w:r w:rsidRPr="00BF3BC5">
        <w:rPr>
          <w:rFonts w:ascii="Book Antiqua" w:hAnsi="Book Antiqua"/>
        </w:rPr>
        <w:t xml:space="preserve"> OA, Appleton CP, Byrd BF 3rd, </w:t>
      </w:r>
      <w:proofErr w:type="spellStart"/>
      <w:r w:rsidRPr="00BF3BC5">
        <w:rPr>
          <w:rFonts w:ascii="Book Antiqua" w:hAnsi="Book Antiqua"/>
        </w:rPr>
        <w:t>Dokainish</w:t>
      </w:r>
      <w:proofErr w:type="spellEnd"/>
      <w:r w:rsidRPr="00BF3BC5">
        <w:rPr>
          <w:rFonts w:ascii="Book Antiqua" w:hAnsi="Book Antiqua"/>
        </w:rPr>
        <w:t xml:space="preserve"> H, </w:t>
      </w:r>
      <w:proofErr w:type="spellStart"/>
      <w:r w:rsidRPr="00BF3BC5">
        <w:rPr>
          <w:rFonts w:ascii="Book Antiqua" w:hAnsi="Book Antiqua"/>
        </w:rPr>
        <w:t>Edvardsen</w:t>
      </w:r>
      <w:proofErr w:type="spellEnd"/>
      <w:r w:rsidRPr="00BF3BC5">
        <w:rPr>
          <w:rFonts w:ascii="Book Antiqua" w:hAnsi="Book Antiqua"/>
        </w:rPr>
        <w:t xml:space="preserve"> T, </w:t>
      </w:r>
      <w:proofErr w:type="spellStart"/>
      <w:r w:rsidRPr="00BF3BC5">
        <w:rPr>
          <w:rFonts w:ascii="Book Antiqua" w:hAnsi="Book Antiqua"/>
        </w:rPr>
        <w:t>Flachskampf</w:t>
      </w:r>
      <w:proofErr w:type="spellEnd"/>
      <w:r w:rsidRPr="00BF3BC5">
        <w:rPr>
          <w:rFonts w:ascii="Book Antiqua" w:hAnsi="Book Antiqua"/>
        </w:rPr>
        <w:t xml:space="preserve"> FA, </w:t>
      </w:r>
      <w:proofErr w:type="spellStart"/>
      <w:r w:rsidRPr="00BF3BC5">
        <w:rPr>
          <w:rFonts w:ascii="Book Antiqua" w:hAnsi="Book Antiqua"/>
        </w:rPr>
        <w:t>Gillebert</w:t>
      </w:r>
      <w:proofErr w:type="spellEnd"/>
      <w:r w:rsidRPr="00BF3BC5">
        <w:rPr>
          <w:rFonts w:ascii="Book Antiqua" w:hAnsi="Book Antiqua"/>
        </w:rPr>
        <w:t xml:space="preserve"> TC, Klein AL, Lancellotti P, Marino P, Oh JK, </w:t>
      </w:r>
      <w:proofErr w:type="spellStart"/>
      <w:r w:rsidRPr="00BF3BC5">
        <w:rPr>
          <w:rFonts w:ascii="Book Antiqua" w:hAnsi="Book Antiqua"/>
        </w:rPr>
        <w:t>Alexandru</w:t>
      </w:r>
      <w:proofErr w:type="spellEnd"/>
      <w:r w:rsidRPr="00BF3BC5">
        <w:rPr>
          <w:rFonts w:ascii="Book Antiqua" w:hAnsi="Book Antiqua"/>
        </w:rPr>
        <w:t xml:space="preserve"> Popescu B, Waggoner AD; Houston, Texas; Oslo, Norway; Phoenix, Arizona; Nashville, Tennessee; Hamilton, Ontario, Canada; Uppsala, Sweden; Ghent and Liège, Belgium; Cleveland, Ohio; Novara, Italy; Rochester, Minnesota; Bucharest, Romania; and St. Louis, Missouri. Recommendations for the Evaluation of Left Ventricular Diastolic Function by Echocardiography: An Update from the American Society of Echocardiography and the European Association of Cardiovascular Imaging. </w:t>
      </w:r>
      <w:r w:rsidRPr="00BF3BC5">
        <w:rPr>
          <w:rFonts w:ascii="Book Antiqua" w:hAnsi="Book Antiqua"/>
          <w:i/>
        </w:rPr>
        <w:t>Eur Heart J Cardiovasc Imaging</w:t>
      </w:r>
      <w:r w:rsidRPr="00BF3BC5">
        <w:rPr>
          <w:rFonts w:ascii="Book Antiqua" w:hAnsi="Book Antiqua"/>
        </w:rPr>
        <w:t xml:space="preserve"> 2016; </w:t>
      </w:r>
      <w:r w:rsidRPr="00BF3BC5">
        <w:rPr>
          <w:rFonts w:ascii="Book Antiqua" w:hAnsi="Book Antiqua"/>
          <w:b/>
        </w:rPr>
        <w:t>17</w:t>
      </w:r>
      <w:r w:rsidRPr="00BF3BC5">
        <w:rPr>
          <w:rFonts w:ascii="Book Antiqua" w:hAnsi="Book Antiqua"/>
        </w:rPr>
        <w:t>: 1321-1360 [PMID: 27422899 DOI: 10.1093/</w:t>
      </w:r>
      <w:proofErr w:type="spellStart"/>
      <w:r w:rsidRPr="00BF3BC5">
        <w:rPr>
          <w:rFonts w:ascii="Book Antiqua" w:hAnsi="Book Antiqua"/>
        </w:rPr>
        <w:t>ehjci</w:t>
      </w:r>
      <w:proofErr w:type="spellEnd"/>
      <w:r w:rsidRPr="00BF3BC5">
        <w:rPr>
          <w:rFonts w:ascii="Book Antiqua" w:hAnsi="Book Antiqua"/>
        </w:rPr>
        <w:t>/jew082]</w:t>
      </w:r>
    </w:p>
    <w:p w14:paraId="0A805379"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42 </w:t>
      </w:r>
      <w:proofErr w:type="spellStart"/>
      <w:r w:rsidRPr="00BF3BC5">
        <w:rPr>
          <w:rFonts w:ascii="Book Antiqua" w:hAnsi="Book Antiqua"/>
          <w:b/>
        </w:rPr>
        <w:t>Krowka</w:t>
      </w:r>
      <w:proofErr w:type="spellEnd"/>
      <w:r w:rsidRPr="00BF3BC5">
        <w:rPr>
          <w:rFonts w:ascii="Book Antiqua" w:hAnsi="Book Antiqua"/>
          <w:b/>
        </w:rPr>
        <w:t xml:space="preserve"> MJ</w:t>
      </w:r>
      <w:r w:rsidRPr="00BF3BC5">
        <w:rPr>
          <w:rFonts w:ascii="Book Antiqua" w:hAnsi="Book Antiqua"/>
        </w:rPr>
        <w:t xml:space="preserve">, Fallon MB, </w:t>
      </w:r>
      <w:proofErr w:type="spellStart"/>
      <w:r w:rsidRPr="00BF3BC5">
        <w:rPr>
          <w:rFonts w:ascii="Book Antiqua" w:hAnsi="Book Antiqua"/>
        </w:rPr>
        <w:t>Kawut</w:t>
      </w:r>
      <w:proofErr w:type="spellEnd"/>
      <w:r w:rsidRPr="00BF3BC5">
        <w:rPr>
          <w:rFonts w:ascii="Book Antiqua" w:hAnsi="Book Antiqua"/>
        </w:rPr>
        <w:t xml:space="preserve"> SM, Fuhrmann V, </w:t>
      </w:r>
      <w:proofErr w:type="spellStart"/>
      <w:r w:rsidRPr="00BF3BC5">
        <w:rPr>
          <w:rFonts w:ascii="Book Antiqua" w:hAnsi="Book Antiqua"/>
        </w:rPr>
        <w:t>Heimbach</w:t>
      </w:r>
      <w:proofErr w:type="spellEnd"/>
      <w:r w:rsidRPr="00BF3BC5">
        <w:rPr>
          <w:rFonts w:ascii="Book Antiqua" w:hAnsi="Book Antiqua"/>
        </w:rPr>
        <w:t xml:space="preserve"> JK, Ramsay MA, </w:t>
      </w:r>
      <w:proofErr w:type="spellStart"/>
      <w:r w:rsidRPr="00BF3BC5">
        <w:rPr>
          <w:rFonts w:ascii="Book Antiqua" w:hAnsi="Book Antiqua"/>
        </w:rPr>
        <w:t>Sitbon</w:t>
      </w:r>
      <w:proofErr w:type="spellEnd"/>
      <w:r w:rsidRPr="00BF3BC5">
        <w:rPr>
          <w:rFonts w:ascii="Book Antiqua" w:hAnsi="Book Antiqua"/>
        </w:rPr>
        <w:t xml:space="preserve"> O, Sokol RJ. International Liver Transplant Society Practice Guidelines: Diagnosis and Management of Hepatopulmonary Syndrome and </w:t>
      </w:r>
      <w:proofErr w:type="spellStart"/>
      <w:r w:rsidRPr="00BF3BC5">
        <w:rPr>
          <w:rFonts w:ascii="Book Antiqua" w:hAnsi="Book Antiqua"/>
        </w:rPr>
        <w:t>Portopulmonary</w:t>
      </w:r>
      <w:proofErr w:type="spellEnd"/>
      <w:r w:rsidRPr="00BF3BC5">
        <w:rPr>
          <w:rFonts w:ascii="Book Antiqua" w:hAnsi="Book Antiqua"/>
        </w:rPr>
        <w:t xml:space="preserve"> Hypertension. </w:t>
      </w:r>
      <w:r w:rsidRPr="00BF3BC5">
        <w:rPr>
          <w:rFonts w:ascii="Book Antiqua" w:hAnsi="Book Antiqua"/>
          <w:i/>
        </w:rPr>
        <w:t>Transplantation</w:t>
      </w:r>
      <w:r w:rsidRPr="00BF3BC5">
        <w:rPr>
          <w:rFonts w:ascii="Book Antiqua" w:hAnsi="Book Antiqua"/>
        </w:rPr>
        <w:t xml:space="preserve"> 2016; </w:t>
      </w:r>
      <w:r w:rsidRPr="00BF3BC5">
        <w:rPr>
          <w:rFonts w:ascii="Book Antiqua" w:hAnsi="Book Antiqua"/>
          <w:b/>
        </w:rPr>
        <w:t>100</w:t>
      </w:r>
      <w:r w:rsidRPr="00BF3BC5">
        <w:rPr>
          <w:rFonts w:ascii="Book Antiqua" w:hAnsi="Book Antiqua"/>
        </w:rPr>
        <w:t>: 1440-1452 [PMID: 27326810 DOI: 10.1097/TP.0000000000001229]</w:t>
      </w:r>
    </w:p>
    <w:p w14:paraId="780F0A97"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43 </w:t>
      </w:r>
      <w:r w:rsidRPr="00BF3BC5">
        <w:rPr>
          <w:rFonts w:ascii="Book Antiqua" w:hAnsi="Book Antiqua"/>
          <w:b/>
        </w:rPr>
        <w:t>Sarin SK</w:t>
      </w:r>
      <w:r w:rsidRPr="00BF3BC5">
        <w:rPr>
          <w:rFonts w:ascii="Book Antiqua" w:hAnsi="Book Antiqua"/>
        </w:rPr>
        <w:t xml:space="preserve">, Philips CA, Kamath PS, Choudhury A, Maruyama H, Nery FG, Valla DC. Toward a Comprehensive New Classification of Portal Vein Thrombosis in Patients </w:t>
      </w:r>
      <w:proofErr w:type="gramStart"/>
      <w:r w:rsidRPr="00BF3BC5">
        <w:rPr>
          <w:rFonts w:ascii="Book Antiqua" w:hAnsi="Book Antiqua"/>
        </w:rPr>
        <w:t>With</w:t>
      </w:r>
      <w:proofErr w:type="gramEnd"/>
      <w:r w:rsidRPr="00BF3BC5">
        <w:rPr>
          <w:rFonts w:ascii="Book Antiqua" w:hAnsi="Book Antiqua"/>
        </w:rPr>
        <w:t xml:space="preserve"> Cirrhosis. </w:t>
      </w:r>
      <w:r w:rsidRPr="00BF3BC5">
        <w:rPr>
          <w:rFonts w:ascii="Book Antiqua" w:hAnsi="Book Antiqua"/>
          <w:i/>
        </w:rPr>
        <w:t>Gastroenterology</w:t>
      </w:r>
      <w:r w:rsidRPr="00BF3BC5">
        <w:rPr>
          <w:rFonts w:ascii="Book Antiqua" w:hAnsi="Book Antiqua"/>
        </w:rPr>
        <w:t xml:space="preserve"> 2016; </w:t>
      </w:r>
      <w:r w:rsidRPr="00BF3BC5">
        <w:rPr>
          <w:rFonts w:ascii="Book Antiqua" w:hAnsi="Book Antiqua"/>
          <w:b/>
        </w:rPr>
        <w:t>151</w:t>
      </w:r>
      <w:r w:rsidRPr="00BF3BC5">
        <w:rPr>
          <w:rFonts w:ascii="Book Antiqua" w:hAnsi="Book Antiqua"/>
        </w:rPr>
        <w:t>: 574-577.e3 [PMID: 27575821 DOI: 10.1053/j.gastro.2016.08.033]</w:t>
      </w:r>
    </w:p>
    <w:p w14:paraId="7416478D"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44 </w:t>
      </w:r>
      <w:r w:rsidRPr="00BF3BC5">
        <w:rPr>
          <w:rFonts w:ascii="Book Antiqua" w:hAnsi="Book Antiqua"/>
          <w:b/>
        </w:rPr>
        <w:t xml:space="preserve">European Association for the Study of the Liver. </w:t>
      </w:r>
      <w:r w:rsidRPr="00BF3BC5">
        <w:rPr>
          <w:rFonts w:ascii="Book Antiqua" w:hAnsi="Book Antiqua"/>
        </w:rPr>
        <w:t xml:space="preserve">Electronic address: easloffice@easloffice.eu. EASL Clinical Practice Guidelines: Vascular diseases of the liver. </w:t>
      </w:r>
      <w:r w:rsidRPr="00BF3BC5">
        <w:rPr>
          <w:rFonts w:ascii="Book Antiqua" w:hAnsi="Book Antiqua"/>
          <w:i/>
        </w:rPr>
        <w:t>J Hepatol</w:t>
      </w:r>
      <w:r w:rsidRPr="00BF3BC5">
        <w:rPr>
          <w:rFonts w:ascii="Book Antiqua" w:hAnsi="Book Antiqua"/>
        </w:rPr>
        <w:t xml:space="preserve"> 2016; </w:t>
      </w:r>
      <w:r w:rsidRPr="00BF3BC5">
        <w:rPr>
          <w:rFonts w:ascii="Book Antiqua" w:hAnsi="Book Antiqua"/>
          <w:b/>
        </w:rPr>
        <w:t>64</w:t>
      </w:r>
      <w:r w:rsidRPr="00BF3BC5">
        <w:rPr>
          <w:rFonts w:ascii="Book Antiqua" w:hAnsi="Book Antiqua"/>
        </w:rPr>
        <w:t>: 179-202 [PMID: 26516032 DOI: 10.1016/j.jhep.2015.07.040]</w:t>
      </w:r>
    </w:p>
    <w:p w14:paraId="15C3E070"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45 </w:t>
      </w:r>
      <w:proofErr w:type="spellStart"/>
      <w:r w:rsidRPr="00BF3BC5">
        <w:rPr>
          <w:rFonts w:ascii="Book Antiqua" w:hAnsi="Book Antiqua"/>
          <w:b/>
        </w:rPr>
        <w:t>Intagliata</w:t>
      </w:r>
      <w:proofErr w:type="spellEnd"/>
      <w:r w:rsidRPr="00BF3BC5">
        <w:rPr>
          <w:rFonts w:ascii="Book Antiqua" w:hAnsi="Book Antiqua"/>
          <w:b/>
        </w:rPr>
        <w:t xml:space="preserve"> NM</w:t>
      </w:r>
      <w:r w:rsidRPr="00BF3BC5">
        <w:rPr>
          <w:rFonts w:ascii="Book Antiqua" w:hAnsi="Book Antiqua"/>
        </w:rPr>
        <w:t xml:space="preserve">, Caldwell SH, </w:t>
      </w:r>
      <w:proofErr w:type="spellStart"/>
      <w:r w:rsidRPr="00BF3BC5">
        <w:rPr>
          <w:rFonts w:ascii="Book Antiqua" w:hAnsi="Book Antiqua"/>
        </w:rPr>
        <w:t>Tripodi</w:t>
      </w:r>
      <w:proofErr w:type="spellEnd"/>
      <w:r w:rsidRPr="00BF3BC5">
        <w:rPr>
          <w:rFonts w:ascii="Book Antiqua" w:hAnsi="Book Antiqua"/>
        </w:rPr>
        <w:t xml:space="preserve"> A. Diagnosis, Development, and Treatment of Portal Vein Thrombosis in Patients </w:t>
      </w:r>
      <w:proofErr w:type="gramStart"/>
      <w:r w:rsidRPr="00BF3BC5">
        <w:rPr>
          <w:rFonts w:ascii="Book Antiqua" w:hAnsi="Book Antiqua"/>
        </w:rPr>
        <w:t>With</w:t>
      </w:r>
      <w:proofErr w:type="gramEnd"/>
      <w:r w:rsidRPr="00BF3BC5">
        <w:rPr>
          <w:rFonts w:ascii="Book Antiqua" w:hAnsi="Book Antiqua"/>
        </w:rPr>
        <w:t xml:space="preserve"> and Without Cirrhosis. </w:t>
      </w:r>
      <w:r w:rsidRPr="00BF3BC5">
        <w:rPr>
          <w:rFonts w:ascii="Book Antiqua" w:hAnsi="Book Antiqua"/>
          <w:i/>
        </w:rPr>
        <w:t>Gastroenterology</w:t>
      </w:r>
      <w:r w:rsidRPr="00BF3BC5">
        <w:rPr>
          <w:rFonts w:ascii="Book Antiqua" w:hAnsi="Book Antiqua"/>
        </w:rPr>
        <w:t xml:space="preserve"> 2019; </w:t>
      </w:r>
      <w:r w:rsidRPr="00BF3BC5">
        <w:rPr>
          <w:rFonts w:ascii="Book Antiqua" w:hAnsi="Book Antiqua"/>
          <w:b/>
        </w:rPr>
        <w:t>156</w:t>
      </w:r>
      <w:r w:rsidRPr="00BF3BC5">
        <w:rPr>
          <w:rFonts w:ascii="Book Antiqua" w:hAnsi="Book Antiqua"/>
        </w:rPr>
        <w:t>: 1582-1599.e1 [PMID: 30771355 DOI: 10.1053/j.gastro.2019.01.265]</w:t>
      </w:r>
    </w:p>
    <w:p w14:paraId="1685F80A"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46 </w:t>
      </w:r>
      <w:r w:rsidRPr="00BF3BC5">
        <w:rPr>
          <w:rFonts w:ascii="Book Antiqua" w:hAnsi="Book Antiqua"/>
          <w:b/>
        </w:rPr>
        <w:t>Zhou J</w:t>
      </w:r>
      <w:r w:rsidRPr="00BF3BC5">
        <w:rPr>
          <w:rFonts w:ascii="Book Antiqua" w:hAnsi="Book Antiqua"/>
        </w:rPr>
        <w:t xml:space="preserve">, Sun HC, Wang Z, Cong WM, Wang JH, Zeng MS, Yang JM, </w:t>
      </w:r>
      <w:proofErr w:type="spellStart"/>
      <w:r w:rsidRPr="00BF3BC5">
        <w:rPr>
          <w:rFonts w:ascii="Book Antiqua" w:hAnsi="Book Antiqua"/>
        </w:rPr>
        <w:t>Bie</w:t>
      </w:r>
      <w:proofErr w:type="spellEnd"/>
      <w:r w:rsidRPr="00BF3BC5">
        <w:rPr>
          <w:rFonts w:ascii="Book Antiqua" w:hAnsi="Book Antiqua"/>
        </w:rPr>
        <w:t xml:space="preserve"> P, Liu LX, Wen TF, Han GH, Wang MQ, Liu RB, Lu LG, Ren ZG, Chen MS, Zeng ZC, Liang P, Liang CH, Chen M, Yan FH, Wang WP, Ji Y, Cheng WW, Dai CL, Jia WD, Li YM, Li YX, Liang J, Liu TS, </w:t>
      </w:r>
      <w:proofErr w:type="spellStart"/>
      <w:r w:rsidRPr="00BF3BC5">
        <w:rPr>
          <w:rFonts w:ascii="Book Antiqua" w:hAnsi="Book Antiqua"/>
        </w:rPr>
        <w:t>Lv</w:t>
      </w:r>
      <w:proofErr w:type="spellEnd"/>
      <w:r w:rsidRPr="00BF3BC5">
        <w:rPr>
          <w:rFonts w:ascii="Book Antiqua" w:hAnsi="Book Antiqua"/>
        </w:rPr>
        <w:t xml:space="preserve"> GY, Mao YL, Ren WX, Shi HC, Wang WT, Wang XY, Xing BC, Xu JM, Yang JY, Yang YF, Ye SL, Yin ZY, Zhang BH, Zhang SJ, Zhou WP, Zhu JY, Liu R, Shi YH, Xiao YS, Dai Z, Teng GJ, Cai JQ, Wang WL, Dong JH, Li Q, Shen F, Qin SK, Fan J. Guidelines for Diagnosis and Treatment of Primary Liver Cancer in China (2017 Edition). </w:t>
      </w:r>
      <w:r w:rsidRPr="00BF3BC5">
        <w:rPr>
          <w:rFonts w:ascii="Book Antiqua" w:hAnsi="Book Antiqua"/>
          <w:i/>
        </w:rPr>
        <w:t>Liver Cancer</w:t>
      </w:r>
      <w:r w:rsidRPr="00BF3BC5">
        <w:rPr>
          <w:rFonts w:ascii="Book Antiqua" w:hAnsi="Book Antiqua"/>
        </w:rPr>
        <w:t xml:space="preserve"> 2018; </w:t>
      </w:r>
      <w:r w:rsidRPr="00BF3BC5">
        <w:rPr>
          <w:rFonts w:ascii="Book Antiqua" w:hAnsi="Book Antiqua"/>
          <w:b/>
        </w:rPr>
        <w:t>7</w:t>
      </w:r>
      <w:r w:rsidRPr="00BF3BC5">
        <w:rPr>
          <w:rFonts w:ascii="Book Antiqua" w:hAnsi="Book Antiqua"/>
        </w:rPr>
        <w:t>: 235-260 [PMID: 30319983 DOI: 10.1159/000488035]</w:t>
      </w:r>
    </w:p>
    <w:p w14:paraId="2C8958D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47 </w:t>
      </w:r>
      <w:r w:rsidRPr="00BF3BC5">
        <w:rPr>
          <w:rFonts w:ascii="Book Antiqua" w:hAnsi="Book Antiqua"/>
          <w:b/>
        </w:rPr>
        <w:t>Zhang W</w:t>
      </w:r>
      <w:r w:rsidRPr="00BF3BC5">
        <w:rPr>
          <w:rFonts w:ascii="Book Antiqua" w:hAnsi="Book Antiqua"/>
        </w:rPr>
        <w:t xml:space="preserve">, Gong H, </w:t>
      </w:r>
      <w:proofErr w:type="spellStart"/>
      <w:r w:rsidRPr="00BF3BC5">
        <w:rPr>
          <w:rFonts w:ascii="Book Antiqua" w:hAnsi="Book Antiqua"/>
        </w:rPr>
        <w:t>Su</w:t>
      </w:r>
      <w:proofErr w:type="spellEnd"/>
      <w:r w:rsidRPr="00BF3BC5">
        <w:rPr>
          <w:rFonts w:ascii="Book Antiqua" w:hAnsi="Book Antiqua"/>
        </w:rPr>
        <w:t xml:space="preserve"> Z, Zhang X, Cao S. Risk factors associated with hepatic osteopathy in HBV related cirrhosis measured by liver stiffness: An Observational study. </w:t>
      </w:r>
      <w:r w:rsidRPr="00BF3BC5">
        <w:rPr>
          <w:rFonts w:ascii="Book Antiqua" w:hAnsi="Book Antiqua"/>
          <w:i/>
        </w:rPr>
        <w:t>Medicine (Baltimore)</w:t>
      </w:r>
      <w:r w:rsidRPr="00BF3BC5">
        <w:rPr>
          <w:rFonts w:ascii="Book Antiqua" w:hAnsi="Book Antiqua"/>
        </w:rPr>
        <w:t xml:space="preserve"> 2019; </w:t>
      </w:r>
      <w:r w:rsidRPr="00BF3BC5">
        <w:rPr>
          <w:rFonts w:ascii="Book Antiqua" w:hAnsi="Book Antiqua"/>
          <w:b/>
        </w:rPr>
        <w:t>98</w:t>
      </w:r>
      <w:r w:rsidRPr="00BF3BC5">
        <w:rPr>
          <w:rFonts w:ascii="Book Antiqua" w:hAnsi="Book Antiqua"/>
        </w:rPr>
        <w:t>: e16628 [PMID: 31374030 DOI: 10.1097/MD.0000000000016628]</w:t>
      </w:r>
    </w:p>
    <w:p w14:paraId="2C214B2E"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48 </w:t>
      </w:r>
      <w:r w:rsidRPr="00BF3BC5">
        <w:rPr>
          <w:rFonts w:ascii="Book Antiqua" w:hAnsi="Book Antiqua"/>
          <w:b/>
        </w:rPr>
        <w:t>Kim G</w:t>
      </w:r>
      <w:r w:rsidRPr="00BF3BC5">
        <w:rPr>
          <w:rFonts w:ascii="Book Antiqua" w:hAnsi="Book Antiqua"/>
        </w:rPr>
        <w:t xml:space="preserve">, Kang SH, Kim MY, </w:t>
      </w:r>
      <w:proofErr w:type="spellStart"/>
      <w:r w:rsidRPr="00BF3BC5">
        <w:rPr>
          <w:rFonts w:ascii="Book Antiqua" w:hAnsi="Book Antiqua"/>
        </w:rPr>
        <w:t>Baik</w:t>
      </w:r>
      <w:proofErr w:type="spellEnd"/>
      <w:r w:rsidRPr="00BF3BC5">
        <w:rPr>
          <w:rFonts w:ascii="Book Antiqua" w:hAnsi="Book Antiqua"/>
        </w:rPr>
        <w:t xml:space="preserve"> SK. Prognostic value of sarcopenia in patients with liver cirrhosis: A systematic review and meta-analysis. </w:t>
      </w:r>
      <w:proofErr w:type="spellStart"/>
      <w:r w:rsidRPr="00BF3BC5">
        <w:rPr>
          <w:rFonts w:ascii="Book Antiqua" w:hAnsi="Book Antiqua"/>
          <w:i/>
        </w:rPr>
        <w:t>PLoS</w:t>
      </w:r>
      <w:proofErr w:type="spellEnd"/>
      <w:r w:rsidRPr="00BF3BC5">
        <w:rPr>
          <w:rFonts w:ascii="Book Antiqua" w:hAnsi="Book Antiqua"/>
          <w:i/>
        </w:rPr>
        <w:t xml:space="preserve"> One</w:t>
      </w:r>
      <w:r w:rsidRPr="00BF3BC5">
        <w:rPr>
          <w:rFonts w:ascii="Book Antiqua" w:hAnsi="Book Antiqua"/>
        </w:rPr>
        <w:t xml:space="preserve"> 2017; </w:t>
      </w:r>
      <w:r w:rsidRPr="00BF3BC5">
        <w:rPr>
          <w:rFonts w:ascii="Book Antiqua" w:hAnsi="Book Antiqua"/>
          <w:b/>
        </w:rPr>
        <w:t>12</w:t>
      </w:r>
      <w:r w:rsidRPr="00BF3BC5">
        <w:rPr>
          <w:rFonts w:ascii="Book Antiqua" w:hAnsi="Book Antiqua"/>
        </w:rPr>
        <w:t>: e0186990 [PMID: 29065187 DOI: 10.1371/journal.pone.0186990]</w:t>
      </w:r>
    </w:p>
    <w:p w14:paraId="144DE3DA"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49 </w:t>
      </w:r>
      <w:r w:rsidRPr="00BF3BC5">
        <w:rPr>
          <w:rFonts w:ascii="Book Antiqua" w:hAnsi="Book Antiqua"/>
          <w:b/>
        </w:rPr>
        <w:t>Giusto M</w:t>
      </w:r>
      <w:r w:rsidRPr="00BF3BC5">
        <w:rPr>
          <w:rFonts w:ascii="Book Antiqua" w:hAnsi="Book Antiqua"/>
        </w:rPr>
        <w:t xml:space="preserve">, </w:t>
      </w:r>
      <w:proofErr w:type="spellStart"/>
      <w:r w:rsidRPr="00BF3BC5">
        <w:rPr>
          <w:rFonts w:ascii="Book Antiqua" w:hAnsi="Book Antiqua"/>
        </w:rPr>
        <w:t>Lattanzi</w:t>
      </w:r>
      <w:proofErr w:type="spellEnd"/>
      <w:r w:rsidRPr="00BF3BC5">
        <w:rPr>
          <w:rFonts w:ascii="Book Antiqua" w:hAnsi="Book Antiqua"/>
        </w:rPr>
        <w:t xml:space="preserve"> B, Albanese C, </w:t>
      </w:r>
      <w:proofErr w:type="spellStart"/>
      <w:r w:rsidRPr="00BF3BC5">
        <w:rPr>
          <w:rFonts w:ascii="Book Antiqua" w:hAnsi="Book Antiqua"/>
        </w:rPr>
        <w:t>Galtieri</w:t>
      </w:r>
      <w:proofErr w:type="spellEnd"/>
      <w:r w:rsidRPr="00BF3BC5">
        <w:rPr>
          <w:rFonts w:ascii="Book Antiqua" w:hAnsi="Book Antiqua"/>
        </w:rPr>
        <w:t xml:space="preserve"> A, </w:t>
      </w:r>
      <w:proofErr w:type="spellStart"/>
      <w:r w:rsidRPr="00BF3BC5">
        <w:rPr>
          <w:rFonts w:ascii="Book Antiqua" w:hAnsi="Book Antiqua"/>
        </w:rPr>
        <w:t>Farcomeni</w:t>
      </w:r>
      <w:proofErr w:type="spellEnd"/>
      <w:r w:rsidRPr="00BF3BC5">
        <w:rPr>
          <w:rFonts w:ascii="Book Antiqua" w:hAnsi="Book Antiqua"/>
        </w:rPr>
        <w:t xml:space="preserve"> A, </w:t>
      </w:r>
      <w:proofErr w:type="spellStart"/>
      <w:r w:rsidRPr="00BF3BC5">
        <w:rPr>
          <w:rFonts w:ascii="Book Antiqua" w:hAnsi="Book Antiqua"/>
        </w:rPr>
        <w:t>Giannelli</w:t>
      </w:r>
      <w:proofErr w:type="spellEnd"/>
      <w:r w:rsidRPr="00BF3BC5">
        <w:rPr>
          <w:rFonts w:ascii="Book Antiqua" w:hAnsi="Book Antiqua"/>
        </w:rPr>
        <w:t xml:space="preserve"> V, </w:t>
      </w:r>
      <w:proofErr w:type="spellStart"/>
      <w:r w:rsidRPr="00BF3BC5">
        <w:rPr>
          <w:rFonts w:ascii="Book Antiqua" w:hAnsi="Book Antiqua"/>
        </w:rPr>
        <w:t>Lucidi</w:t>
      </w:r>
      <w:proofErr w:type="spellEnd"/>
      <w:r w:rsidRPr="00BF3BC5">
        <w:rPr>
          <w:rFonts w:ascii="Book Antiqua" w:hAnsi="Book Antiqua"/>
        </w:rPr>
        <w:t xml:space="preserve"> C, Di Martino M, Catalano C, </w:t>
      </w:r>
      <w:proofErr w:type="spellStart"/>
      <w:r w:rsidRPr="00BF3BC5">
        <w:rPr>
          <w:rFonts w:ascii="Book Antiqua" w:hAnsi="Book Antiqua"/>
        </w:rPr>
        <w:t>Merli</w:t>
      </w:r>
      <w:proofErr w:type="spellEnd"/>
      <w:r w:rsidRPr="00BF3BC5">
        <w:rPr>
          <w:rFonts w:ascii="Book Antiqua" w:hAnsi="Book Antiqua"/>
        </w:rPr>
        <w:t xml:space="preserve"> M. Sarcopenia in liver cirrhosis: the role of computed tomography scan for the assessment of muscle mass compared with dual-energy X-ray absorptiometry and anthropometry. </w:t>
      </w:r>
      <w:r w:rsidRPr="00BF3BC5">
        <w:rPr>
          <w:rFonts w:ascii="Book Antiqua" w:hAnsi="Book Antiqua"/>
          <w:i/>
        </w:rPr>
        <w:t>Eur J Gastroenterol Hepatol</w:t>
      </w:r>
      <w:r w:rsidRPr="00BF3BC5">
        <w:rPr>
          <w:rFonts w:ascii="Book Antiqua" w:hAnsi="Book Antiqua"/>
        </w:rPr>
        <w:t xml:space="preserve"> 2015; </w:t>
      </w:r>
      <w:r w:rsidRPr="00BF3BC5">
        <w:rPr>
          <w:rFonts w:ascii="Book Antiqua" w:hAnsi="Book Antiqua"/>
          <w:b/>
        </w:rPr>
        <w:t>27</w:t>
      </w:r>
      <w:r w:rsidRPr="00BF3BC5">
        <w:rPr>
          <w:rFonts w:ascii="Book Antiqua" w:hAnsi="Book Antiqua"/>
        </w:rPr>
        <w:t>: 328-334 [PMID: 25569567 DOI: 10.1097/MEG.0000000000000274]</w:t>
      </w:r>
    </w:p>
    <w:p w14:paraId="0B2AE84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50 </w:t>
      </w:r>
      <w:r w:rsidRPr="00BF3BC5">
        <w:rPr>
          <w:rFonts w:ascii="Book Antiqua" w:hAnsi="Book Antiqua"/>
          <w:b/>
        </w:rPr>
        <w:t xml:space="preserve">Chinese Society of Infectious Diseases, </w:t>
      </w:r>
      <w:r w:rsidR="00DB6822" w:rsidRPr="00BF3BC5">
        <w:rPr>
          <w:rFonts w:ascii="Book Antiqua" w:hAnsi="Book Antiqua"/>
        </w:rPr>
        <w:t>Chinese Medical Association</w:t>
      </w:r>
      <w:r w:rsidRPr="00BF3BC5">
        <w:rPr>
          <w:rFonts w:ascii="Book Antiqua" w:hAnsi="Book Antiqua"/>
        </w:rPr>
        <w:t xml:space="preserve">; Chinese Society of Hepatology, Chinese Medical Association. [The guidelines of prevention and treatment for chronic hepatitis B (2019 version)]. </w:t>
      </w:r>
      <w:proofErr w:type="spellStart"/>
      <w:r w:rsidRPr="00BF3BC5">
        <w:rPr>
          <w:rFonts w:ascii="Book Antiqua" w:hAnsi="Book Antiqua"/>
          <w:i/>
        </w:rPr>
        <w:t>Zhonghua</w:t>
      </w:r>
      <w:proofErr w:type="spellEnd"/>
      <w:r w:rsidRPr="00BF3BC5">
        <w:rPr>
          <w:rFonts w:ascii="Book Antiqua" w:hAnsi="Book Antiqua"/>
          <w:i/>
        </w:rPr>
        <w:t xml:space="preserve"> Gan Zang Bing Za </w:t>
      </w:r>
      <w:proofErr w:type="spellStart"/>
      <w:r w:rsidRPr="00BF3BC5">
        <w:rPr>
          <w:rFonts w:ascii="Book Antiqua" w:hAnsi="Book Antiqua"/>
          <w:i/>
        </w:rPr>
        <w:t>Zhi</w:t>
      </w:r>
      <w:proofErr w:type="spellEnd"/>
      <w:r w:rsidRPr="00BF3BC5">
        <w:rPr>
          <w:rFonts w:ascii="Book Antiqua" w:hAnsi="Book Antiqua"/>
        </w:rPr>
        <w:t xml:space="preserve"> 2019; </w:t>
      </w:r>
      <w:r w:rsidRPr="00BF3BC5">
        <w:rPr>
          <w:rFonts w:ascii="Book Antiqua" w:hAnsi="Book Antiqua"/>
          <w:b/>
        </w:rPr>
        <w:t>27</w:t>
      </w:r>
      <w:r w:rsidRPr="00BF3BC5">
        <w:rPr>
          <w:rFonts w:ascii="Book Antiqua" w:hAnsi="Book Antiqua"/>
        </w:rPr>
        <w:t>: 938-961 [PMID: 31941257 DOI: 10.3760/cma.j.issn.1007-3418.2019.12.007]</w:t>
      </w:r>
    </w:p>
    <w:p w14:paraId="081CD91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51 </w:t>
      </w:r>
      <w:r w:rsidRPr="00BF3BC5">
        <w:rPr>
          <w:rFonts w:ascii="Book Antiqua" w:hAnsi="Book Antiqua"/>
          <w:b/>
        </w:rPr>
        <w:t>Chinese Society of Hepatology</w:t>
      </w:r>
      <w:r w:rsidRPr="00BF3BC5">
        <w:rPr>
          <w:rFonts w:ascii="Book Antiqua" w:hAnsi="Book Antiqua"/>
        </w:rPr>
        <w:t xml:space="preserve">; Chinese Society of Infectious Diseases, Chinese Medical Association. [Guidelines for the prevention and treatment of hepatitis C (2019 version)]. </w:t>
      </w:r>
      <w:proofErr w:type="spellStart"/>
      <w:r w:rsidRPr="00BF3BC5">
        <w:rPr>
          <w:rFonts w:ascii="Book Antiqua" w:hAnsi="Book Antiqua"/>
          <w:i/>
        </w:rPr>
        <w:t>Zhonghua</w:t>
      </w:r>
      <w:proofErr w:type="spellEnd"/>
      <w:r w:rsidRPr="00BF3BC5">
        <w:rPr>
          <w:rFonts w:ascii="Book Antiqua" w:hAnsi="Book Antiqua"/>
          <w:i/>
        </w:rPr>
        <w:t xml:space="preserve"> Gan Zang Bing Za </w:t>
      </w:r>
      <w:proofErr w:type="spellStart"/>
      <w:r w:rsidRPr="00BF3BC5">
        <w:rPr>
          <w:rFonts w:ascii="Book Antiqua" w:hAnsi="Book Antiqua"/>
          <w:i/>
        </w:rPr>
        <w:t>Zhi</w:t>
      </w:r>
      <w:proofErr w:type="spellEnd"/>
      <w:r w:rsidRPr="00BF3BC5">
        <w:rPr>
          <w:rFonts w:ascii="Book Antiqua" w:hAnsi="Book Antiqua"/>
        </w:rPr>
        <w:t xml:space="preserve"> 2019; </w:t>
      </w:r>
      <w:r w:rsidRPr="00BF3BC5">
        <w:rPr>
          <w:rFonts w:ascii="Book Antiqua" w:hAnsi="Book Antiqua"/>
          <w:b/>
        </w:rPr>
        <w:t>27</w:t>
      </w:r>
      <w:r w:rsidRPr="00BF3BC5">
        <w:rPr>
          <w:rFonts w:ascii="Book Antiqua" w:hAnsi="Book Antiqua"/>
        </w:rPr>
        <w:t>: 962-979 [PMID: 31941258 DOI: 10.3760/cma.j.issn.1007-3418.2019.12.008]</w:t>
      </w:r>
    </w:p>
    <w:p w14:paraId="55C0E1CE"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52 </w:t>
      </w:r>
      <w:r w:rsidRPr="00BF3BC5">
        <w:rPr>
          <w:rFonts w:ascii="Book Antiqua" w:hAnsi="Book Antiqua"/>
          <w:b/>
        </w:rPr>
        <w:t xml:space="preserve">National Workshop on Fatty Liver and Alcoholic Liver Disease, </w:t>
      </w:r>
      <w:r w:rsidRPr="00BF3BC5">
        <w:rPr>
          <w:rFonts w:ascii="Book Antiqua" w:hAnsi="Book Antiqua"/>
        </w:rPr>
        <w:t xml:space="preserve">Chinese Society of Hepatology, Chinese Medical Association; Fatty Liver Expert Committee, Chinese Medical Doctor Association. [Guidelines of prevention and treatment for alcoholic liver disease: a 2018 update]. </w:t>
      </w:r>
      <w:proofErr w:type="spellStart"/>
      <w:r w:rsidRPr="00BF3BC5">
        <w:rPr>
          <w:rFonts w:ascii="Book Antiqua" w:hAnsi="Book Antiqua"/>
          <w:i/>
        </w:rPr>
        <w:t>Zhonghua</w:t>
      </w:r>
      <w:proofErr w:type="spellEnd"/>
      <w:r w:rsidRPr="00BF3BC5">
        <w:rPr>
          <w:rFonts w:ascii="Book Antiqua" w:hAnsi="Book Antiqua"/>
          <w:i/>
        </w:rPr>
        <w:t xml:space="preserve"> Gan Zang Bing Za </w:t>
      </w:r>
      <w:proofErr w:type="spellStart"/>
      <w:r w:rsidRPr="00BF3BC5">
        <w:rPr>
          <w:rFonts w:ascii="Book Antiqua" w:hAnsi="Book Antiqua"/>
          <w:i/>
        </w:rPr>
        <w:t>Zhi</w:t>
      </w:r>
      <w:proofErr w:type="spellEnd"/>
      <w:r w:rsidRPr="00BF3BC5">
        <w:rPr>
          <w:rFonts w:ascii="Book Antiqua" w:hAnsi="Book Antiqua"/>
        </w:rPr>
        <w:t xml:space="preserve"> 2018; </w:t>
      </w:r>
      <w:r w:rsidRPr="00BF3BC5">
        <w:rPr>
          <w:rFonts w:ascii="Book Antiqua" w:hAnsi="Book Antiqua"/>
          <w:b/>
        </w:rPr>
        <w:t>26</w:t>
      </w:r>
      <w:r w:rsidRPr="00BF3BC5">
        <w:rPr>
          <w:rFonts w:ascii="Book Antiqua" w:hAnsi="Book Antiqua"/>
        </w:rPr>
        <w:t>: 188-194 [PMID: 29804392 DOI: 10.3760/cma.j.issn.1007-3418.2018.03.007]</w:t>
      </w:r>
    </w:p>
    <w:p w14:paraId="63A37A3E" w14:textId="7986D782" w:rsidR="00474820" w:rsidRPr="00BF3BC5" w:rsidRDefault="00474820" w:rsidP="00BF3BC5">
      <w:pPr>
        <w:spacing w:line="360" w:lineRule="auto"/>
        <w:jc w:val="both"/>
        <w:rPr>
          <w:rFonts w:ascii="Book Antiqua" w:hAnsi="Book Antiqua"/>
        </w:rPr>
      </w:pPr>
      <w:r w:rsidRPr="00BF3BC5">
        <w:rPr>
          <w:rFonts w:ascii="Book Antiqua" w:hAnsi="Book Antiqua"/>
        </w:rPr>
        <w:t xml:space="preserve">53 </w:t>
      </w:r>
      <w:r w:rsidRPr="00BF3BC5">
        <w:rPr>
          <w:rFonts w:ascii="Book Antiqua" w:hAnsi="Book Antiqua"/>
          <w:b/>
        </w:rPr>
        <w:t>National Workshop on Fatty Liver and Alcoholic Liver Disease,</w:t>
      </w:r>
      <w:r w:rsidR="00CE04C4">
        <w:rPr>
          <w:rFonts w:ascii="Book Antiqua" w:hAnsi="Book Antiqua"/>
        </w:rPr>
        <w:t xml:space="preserve"> </w:t>
      </w:r>
      <w:r w:rsidRPr="00BF3BC5">
        <w:rPr>
          <w:rFonts w:ascii="Book Antiqua" w:hAnsi="Book Antiqua"/>
        </w:rPr>
        <w:t xml:space="preserve">Chinese Society of Hepatology, Chinese Medical Association; Fatty Liver Expert Committee, Chinese Doctor Association. Guidelines of prevention and treatment for nonalcoholic fatty liver </w:t>
      </w:r>
      <w:proofErr w:type="spellStart"/>
      <w:proofErr w:type="gramStart"/>
      <w:r w:rsidRPr="00BF3BC5">
        <w:rPr>
          <w:rFonts w:ascii="Book Antiqua" w:hAnsi="Book Antiqua"/>
        </w:rPr>
        <w:t>disease:a</w:t>
      </w:r>
      <w:proofErr w:type="spellEnd"/>
      <w:proofErr w:type="gramEnd"/>
      <w:r w:rsidRPr="00BF3BC5">
        <w:rPr>
          <w:rFonts w:ascii="Book Antiqua" w:hAnsi="Book Antiqua"/>
        </w:rPr>
        <w:t xml:space="preserve"> 2018 update. </w:t>
      </w:r>
      <w:proofErr w:type="spellStart"/>
      <w:r w:rsidRPr="00BF3BC5">
        <w:rPr>
          <w:rFonts w:ascii="Book Antiqua" w:hAnsi="Book Antiqua"/>
          <w:i/>
        </w:rPr>
        <w:t>Shiyong</w:t>
      </w:r>
      <w:proofErr w:type="spellEnd"/>
      <w:r w:rsidRPr="00BF3BC5">
        <w:rPr>
          <w:rFonts w:ascii="Book Antiqua" w:hAnsi="Book Antiqua"/>
        </w:rPr>
        <w:t xml:space="preserve"> </w:t>
      </w:r>
      <w:proofErr w:type="spellStart"/>
      <w:r w:rsidR="00DB6822" w:rsidRPr="00CE04C4">
        <w:rPr>
          <w:rFonts w:ascii="Book Antiqua" w:hAnsi="Book Antiqua"/>
          <w:i/>
          <w:caps/>
        </w:rPr>
        <w:t>g</w:t>
      </w:r>
      <w:r w:rsidR="00DB6822" w:rsidRPr="00BF3BC5">
        <w:rPr>
          <w:rFonts w:ascii="Book Antiqua" w:hAnsi="Book Antiqua"/>
          <w:i/>
        </w:rPr>
        <w:t>anzangbing</w:t>
      </w:r>
      <w:proofErr w:type="spellEnd"/>
      <w:r w:rsidR="00DB6822" w:rsidRPr="00BF3BC5">
        <w:rPr>
          <w:rFonts w:ascii="Book Antiqua" w:hAnsi="Book Antiqua"/>
          <w:i/>
        </w:rPr>
        <w:t xml:space="preserve"> </w:t>
      </w:r>
      <w:proofErr w:type="spellStart"/>
      <w:r w:rsidR="00DB6822" w:rsidRPr="00CE04C4">
        <w:rPr>
          <w:rFonts w:ascii="Book Antiqua" w:hAnsi="Book Antiqua"/>
          <w:i/>
          <w:caps/>
        </w:rPr>
        <w:t>z</w:t>
      </w:r>
      <w:r w:rsidR="00DB6822" w:rsidRPr="00BF3BC5">
        <w:rPr>
          <w:rFonts w:ascii="Book Antiqua" w:hAnsi="Book Antiqua"/>
          <w:i/>
        </w:rPr>
        <w:t>azhi</w:t>
      </w:r>
      <w:proofErr w:type="spellEnd"/>
      <w:r w:rsidRPr="00BF3BC5">
        <w:rPr>
          <w:rFonts w:ascii="Book Antiqua" w:hAnsi="Book Antiqua"/>
        </w:rPr>
        <w:t xml:space="preserve"> 2018; </w:t>
      </w:r>
      <w:r w:rsidRPr="00BF3BC5">
        <w:rPr>
          <w:rFonts w:ascii="Book Antiqua" w:hAnsi="Book Antiqua"/>
          <w:b/>
        </w:rPr>
        <w:t>21</w:t>
      </w:r>
      <w:r w:rsidRPr="00BF3BC5">
        <w:rPr>
          <w:rFonts w:ascii="Book Antiqua" w:hAnsi="Book Antiqua"/>
        </w:rPr>
        <w:t>:</w:t>
      </w:r>
      <w:r w:rsidR="00DB6822" w:rsidRPr="00BF3BC5">
        <w:rPr>
          <w:rFonts w:ascii="Book Antiqua" w:hAnsi="Book Antiqua"/>
          <w:lang w:eastAsia="zh-CN"/>
        </w:rPr>
        <w:t xml:space="preserve"> </w:t>
      </w:r>
      <w:r w:rsidRPr="00BF3BC5">
        <w:rPr>
          <w:rFonts w:ascii="Book Antiqua" w:hAnsi="Book Antiqua"/>
        </w:rPr>
        <w:t>177-186 [DOI: 10.3969/j.issn.1672-5069.2018.02.007]</w:t>
      </w:r>
    </w:p>
    <w:p w14:paraId="119597A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54 </w:t>
      </w:r>
      <w:r w:rsidRPr="00BF3BC5">
        <w:rPr>
          <w:rFonts w:ascii="Book Antiqua" w:hAnsi="Book Antiqua"/>
          <w:b/>
        </w:rPr>
        <w:t>Chinese Society of Hepatology,</w:t>
      </w:r>
      <w:r w:rsidR="00DB6822" w:rsidRPr="00BF3BC5">
        <w:rPr>
          <w:rFonts w:ascii="Book Antiqua" w:hAnsi="Book Antiqua"/>
        </w:rPr>
        <w:t xml:space="preserve"> </w:t>
      </w:r>
      <w:r w:rsidRPr="00BF3BC5">
        <w:rPr>
          <w:rFonts w:ascii="Book Antiqua" w:hAnsi="Book Antiqua"/>
        </w:rPr>
        <w:t xml:space="preserve">Chinese Medical Association; Chinese Society of Gastroenterology, Chinese Medical Association; Chinese Society of Infectious Disease, Chinese Medical </w:t>
      </w:r>
      <w:proofErr w:type="spellStart"/>
      <w:r w:rsidRPr="00BF3BC5">
        <w:rPr>
          <w:rFonts w:ascii="Book Antiqua" w:hAnsi="Book Antiqua"/>
        </w:rPr>
        <w:t>Associaton</w:t>
      </w:r>
      <w:proofErr w:type="spellEnd"/>
      <w:r w:rsidRPr="00BF3BC5">
        <w:rPr>
          <w:rFonts w:ascii="Book Antiqua" w:hAnsi="Book Antiqua"/>
        </w:rPr>
        <w:t xml:space="preserve">. Consensus on the diagnosis and management of autoimmune hepatitis (2015). </w:t>
      </w:r>
      <w:proofErr w:type="spellStart"/>
      <w:r w:rsidRPr="00BF3BC5">
        <w:rPr>
          <w:rFonts w:ascii="Book Antiqua" w:hAnsi="Book Antiqua"/>
          <w:i/>
        </w:rPr>
        <w:t>Linchuang</w:t>
      </w:r>
      <w:proofErr w:type="spellEnd"/>
      <w:r w:rsidRPr="00BF3BC5">
        <w:rPr>
          <w:rFonts w:ascii="Book Antiqua" w:hAnsi="Book Antiqua"/>
        </w:rPr>
        <w:t xml:space="preserve"> </w:t>
      </w:r>
      <w:proofErr w:type="spellStart"/>
      <w:r w:rsidR="00DB6822" w:rsidRPr="00CE04C4">
        <w:rPr>
          <w:rFonts w:ascii="Book Antiqua" w:hAnsi="Book Antiqua"/>
          <w:i/>
          <w:caps/>
        </w:rPr>
        <w:t>g</w:t>
      </w:r>
      <w:r w:rsidR="00DB6822" w:rsidRPr="00BF3BC5">
        <w:rPr>
          <w:rFonts w:ascii="Book Antiqua" w:hAnsi="Book Antiqua"/>
          <w:i/>
        </w:rPr>
        <w:t>anzangbing</w:t>
      </w:r>
      <w:proofErr w:type="spellEnd"/>
      <w:r w:rsidR="00DB6822" w:rsidRPr="00BF3BC5">
        <w:rPr>
          <w:rFonts w:ascii="Book Antiqua" w:hAnsi="Book Antiqua"/>
          <w:i/>
        </w:rPr>
        <w:t xml:space="preserve"> </w:t>
      </w:r>
      <w:proofErr w:type="spellStart"/>
      <w:r w:rsidR="00DB6822" w:rsidRPr="00CE04C4">
        <w:rPr>
          <w:rFonts w:ascii="Book Antiqua" w:hAnsi="Book Antiqua"/>
          <w:i/>
          <w:caps/>
        </w:rPr>
        <w:t>z</w:t>
      </w:r>
      <w:r w:rsidR="00DB6822" w:rsidRPr="00BF3BC5">
        <w:rPr>
          <w:rFonts w:ascii="Book Antiqua" w:hAnsi="Book Antiqua"/>
          <w:i/>
        </w:rPr>
        <w:t>azhi</w:t>
      </w:r>
      <w:proofErr w:type="spellEnd"/>
      <w:r w:rsidRPr="00BF3BC5">
        <w:rPr>
          <w:rFonts w:ascii="Book Antiqua" w:hAnsi="Book Antiqua"/>
        </w:rPr>
        <w:t xml:space="preserve"> 2016; </w:t>
      </w:r>
      <w:r w:rsidRPr="00BF3BC5">
        <w:rPr>
          <w:rFonts w:ascii="Book Antiqua" w:hAnsi="Book Antiqua"/>
          <w:b/>
        </w:rPr>
        <w:t>32</w:t>
      </w:r>
      <w:r w:rsidRPr="00BF3BC5">
        <w:rPr>
          <w:rFonts w:ascii="Book Antiqua" w:hAnsi="Book Antiqua"/>
        </w:rPr>
        <w:t>:</w:t>
      </w:r>
      <w:r w:rsidR="00DB6822" w:rsidRPr="00BF3BC5">
        <w:rPr>
          <w:rFonts w:ascii="Book Antiqua" w:hAnsi="Book Antiqua"/>
          <w:lang w:eastAsia="zh-CN"/>
        </w:rPr>
        <w:t xml:space="preserve"> </w:t>
      </w:r>
      <w:r w:rsidRPr="00BF3BC5">
        <w:rPr>
          <w:rFonts w:ascii="Book Antiqua" w:hAnsi="Book Antiqua"/>
        </w:rPr>
        <w:t>9-22 [DOI: 10.3969/j.issn.1001-5256.2016.01.002]</w:t>
      </w:r>
    </w:p>
    <w:p w14:paraId="32E6E60A" w14:textId="0986D4E9"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55 </w:t>
      </w:r>
      <w:r w:rsidRPr="00BF3BC5">
        <w:rPr>
          <w:rFonts w:ascii="Book Antiqua" w:hAnsi="Book Antiqua"/>
          <w:b/>
        </w:rPr>
        <w:t>Chinese Society of Hepatology,</w:t>
      </w:r>
      <w:r w:rsidRPr="00BF3BC5">
        <w:rPr>
          <w:rFonts w:ascii="Book Antiqua" w:hAnsi="Book Antiqua"/>
        </w:rPr>
        <w:t xml:space="preserve"> Chinese Medical </w:t>
      </w:r>
      <w:proofErr w:type="spellStart"/>
      <w:r w:rsidRPr="00BF3BC5">
        <w:rPr>
          <w:rFonts w:ascii="Book Antiqua" w:hAnsi="Book Antiqua"/>
        </w:rPr>
        <w:t>Asociation</w:t>
      </w:r>
      <w:proofErr w:type="spellEnd"/>
      <w:r w:rsidRPr="00BF3BC5">
        <w:rPr>
          <w:rFonts w:ascii="Book Antiqua" w:hAnsi="Book Antiqua"/>
        </w:rPr>
        <w:t xml:space="preserve">. Consensus on the diagnosis and management of primary biliary cirrhosis (cholangitis). </w:t>
      </w:r>
      <w:proofErr w:type="spellStart"/>
      <w:r w:rsidR="00B80656">
        <w:rPr>
          <w:rFonts w:ascii="Book Antiqua" w:hAnsi="Book Antiqua"/>
          <w:i/>
        </w:rPr>
        <w:t>Zhonghua</w:t>
      </w:r>
      <w:proofErr w:type="spellEnd"/>
      <w:r w:rsidR="00B80656">
        <w:rPr>
          <w:rFonts w:ascii="Book Antiqua" w:hAnsi="Book Antiqua"/>
          <w:i/>
        </w:rPr>
        <w:t xml:space="preserve"> </w:t>
      </w:r>
      <w:proofErr w:type="spellStart"/>
      <w:r w:rsidR="00B80656">
        <w:rPr>
          <w:rFonts w:ascii="Book Antiqua" w:hAnsi="Book Antiqua"/>
          <w:i/>
        </w:rPr>
        <w:t>Ganzang</w:t>
      </w:r>
      <w:r w:rsidR="00B80656" w:rsidRPr="00BF3BC5">
        <w:rPr>
          <w:rFonts w:ascii="Book Antiqua" w:hAnsi="Book Antiqua"/>
          <w:i/>
        </w:rPr>
        <w:t>b</w:t>
      </w:r>
      <w:r w:rsidR="00B80656">
        <w:rPr>
          <w:rFonts w:ascii="Book Antiqua" w:hAnsi="Book Antiqua"/>
          <w:i/>
        </w:rPr>
        <w:t>ing</w:t>
      </w:r>
      <w:proofErr w:type="spellEnd"/>
      <w:r w:rsidR="00B80656">
        <w:rPr>
          <w:rFonts w:ascii="Book Antiqua" w:hAnsi="Book Antiqua"/>
          <w:i/>
        </w:rPr>
        <w:t xml:space="preserve"> </w:t>
      </w:r>
      <w:proofErr w:type="spellStart"/>
      <w:r w:rsidR="00B80656">
        <w:rPr>
          <w:rFonts w:ascii="Book Antiqua" w:hAnsi="Book Antiqua"/>
          <w:i/>
        </w:rPr>
        <w:t>Za</w:t>
      </w:r>
      <w:r w:rsidR="00B80656" w:rsidRPr="00BF3BC5">
        <w:rPr>
          <w:rFonts w:ascii="Book Antiqua" w:hAnsi="Book Antiqua"/>
          <w:i/>
        </w:rPr>
        <w:t>z</w:t>
      </w:r>
      <w:r w:rsidR="00EF2B57" w:rsidRPr="00BF3BC5">
        <w:rPr>
          <w:rFonts w:ascii="Book Antiqua" w:hAnsi="Book Antiqua"/>
          <w:i/>
        </w:rPr>
        <w:t>hi</w:t>
      </w:r>
      <w:proofErr w:type="spellEnd"/>
      <w:r w:rsidRPr="00BF3BC5">
        <w:rPr>
          <w:rFonts w:ascii="Book Antiqua" w:hAnsi="Book Antiqua"/>
        </w:rPr>
        <w:t xml:space="preserve"> 2016; </w:t>
      </w:r>
      <w:r w:rsidRPr="00B80656">
        <w:rPr>
          <w:rFonts w:ascii="Book Antiqua" w:hAnsi="Book Antiqua"/>
          <w:b/>
        </w:rPr>
        <w:t>24</w:t>
      </w:r>
      <w:r w:rsidRPr="00BF3BC5">
        <w:rPr>
          <w:rFonts w:ascii="Book Antiqua" w:hAnsi="Book Antiqua"/>
        </w:rPr>
        <w:t>: 5-13 [DOI: 10.3760/cma.j.issn.1007-3418.2016.01.004]</w:t>
      </w:r>
    </w:p>
    <w:p w14:paraId="5F13CC59" w14:textId="6ED5F614" w:rsidR="00474820" w:rsidRPr="00BF3BC5" w:rsidRDefault="00474820" w:rsidP="00BF3BC5">
      <w:pPr>
        <w:spacing w:line="360" w:lineRule="auto"/>
        <w:jc w:val="both"/>
        <w:rPr>
          <w:rFonts w:ascii="Book Antiqua" w:hAnsi="Book Antiqua"/>
        </w:rPr>
      </w:pPr>
      <w:r w:rsidRPr="00BF3BC5">
        <w:rPr>
          <w:rFonts w:ascii="Book Antiqua" w:hAnsi="Book Antiqua"/>
        </w:rPr>
        <w:t xml:space="preserve">56 </w:t>
      </w:r>
      <w:r w:rsidRPr="00BF3BC5">
        <w:rPr>
          <w:rFonts w:ascii="Book Antiqua" w:hAnsi="Book Antiqua"/>
          <w:b/>
        </w:rPr>
        <w:t>Chinese Society of Hepatology,</w:t>
      </w:r>
      <w:r w:rsidR="00571A0F" w:rsidRPr="00BF3BC5">
        <w:rPr>
          <w:rFonts w:ascii="Book Antiqua" w:hAnsi="Book Antiqua"/>
        </w:rPr>
        <w:t xml:space="preserve"> </w:t>
      </w:r>
      <w:r w:rsidRPr="00BF3BC5">
        <w:rPr>
          <w:rFonts w:ascii="Book Antiqua" w:hAnsi="Book Antiqua"/>
        </w:rPr>
        <w:t xml:space="preserve">Chinese Medical Association; Chinese Society of Gastroenterology, Chinese Medical Association; Chinese Society of Infectious Disease, Chinese Medical </w:t>
      </w:r>
      <w:proofErr w:type="spellStart"/>
      <w:r w:rsidRPr="00BF3BC5">
        <w:rPr>
          <w:rFonts w:ascii="Book Antiqua" w:hAnsi="Book Antiqua"/>
        </w:rPr>
        <w:t>Associaton</w:t>
      </w:r>
      <w:proofErr w:type="spellEnd"/>
      <w:r w:rsidRPr="00BF3BC5">
        <w:rPr>
          <w:rFonts w:ascii="Book Antiqua" w:hAnsi="Book Antiqua"/>
        </w:rPr>
        <w:t xml:space="preserve">. Consensus on the diagnosis and management of primary sclerosing cholangitis (2015 version). </w:t>
      </w:r>
      <w:proofErr w:type="spellStart"/>
      <w:r w:rsidR="00B80656">
        <w:rPr>
          <w:rFonts w:ascii="Book Antiqua" w:hAnsi="Book Antiqua"/>
          <w:i/>
        </w:rPr>
        <w:t>Zhonghua</w:t>
      </w:r>
      <w:proofErr w:type="spellEnd"/>
      <w:r w:rsidR="00B80656">
        <w:rPr>
          <w:rFonts w:ascii="Book Antiqua" w:hAnsi="Book Antiqua"/>
          <w:i/>
        </w:rPr>
        <w:t xml:space="preserve"> </w:t>
      </w:r>
      <w:proofErr w:type="spellStart"/>
      <w:r w:rsidR="00B80656">
        <w:rPr>
          <w:rFonts w:ascii="Book Antiqua" w:hAnsi="Book Antiqua"/>
          <w:i/>
        </w:rPr>
        <w:t>Ganzangbing</w:t>
      </w:r>
      <w:proofErr w:type="spellEnd"/>
      <w:r w:rsidR="00B80656">
        <w:rPr>
          <w:rFonts w:ascii="Book Antiqua" w:hAnsi="Book Antiqua"/>
          <w:i/>
        </w:rPr>
        <w:t xml:space="preserve"> </w:t>
      </w:r>
      <w:proofErr w:type="spellStart"/>
      <w:r w:rsidR="00B80656">
        <w:rPr>
          <w:rFonts w:ascii="Book Antiqua" w:hAnsi="Book Antiqua"/>
          <w:i/>
        </w:rPr>
        <w:t>Za</w:t>
      </w:r>
      <w:r w:rsidR="00B80656" w:rsidRPr="00BF3BC5">
        <w:rPr>
          <w:rFonts w:ascii="Book Antiqua" w:hAnsi="Book Antiqua"/>
          <w:i/>
        </w:rPr>
        <w:t>z</w:t>
      </w:r>
      <w:r w:rsidR="00571A0F" w:rsidRPr="00BF3BC5">
        <w:rPr>
          <w:rFonts w:ascii="Book Antiqua" w:hAnsi="Book Antiqua"/>
          <w:i/>
        </w:rPr>
        <w:t>hi</w:t>
      </w:r>
      <w:proofErr w:type="spellEnd"/>
      <w:r w:rsidRPr="00BF3BC5">
        <w:rPr>
          <w:rFonts w:ascii="Book Antiqua" w:hAnsi="Book Antiqua"/>
        </w:rPr>
        <w:t xml:space="preserve"> 2016; </w:t>
      </w:r>
      <w:r w:rsidRPr="00B80656">
        <w:rPr>
          <w:rFonts w:ascii="Book Antiqua" w:hAnsi="Book Antiqua"/>
          <w:b/>
        </w:rPr>
        <w:t>26</w:t>
      </w:r>
      <w:r w:rsidRPr="00BF3BC5">
        <w:rPr>
          <w:rFonts w:ascii="Book Antiqua" w:hAnsi="Book Antiqua"/>
        </w:rPr>
        <w:t>: 14-22 [DOI: 10.3760/cma.j.issn.1007-3418.2016.01.005]</w:t>
      </w:r>
    </w:p>
    <w:p w14:paraId="15934D73"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57 </w:t>
      </w:r>
      <w:proofErr w:type="spellStart"/>
      <w:r w:rsidRPr="00BF3BC5">
        <w:rPr>
          <w:rFonts w:ascii="Book Antiqua" w:hAnsi="Book Antiqua"/>
          <w:b/>
        </w:rPr>
        <w:t>Kamisawa</w:t>
      </w:r>
      <w:proofErr w:type="spellEnd"/>
      <w:r w:rsidRPr="00BF3BC5">
        <w:rPr>
          <w:rFonts w:ascii="Book Antiqua" w:hAnsi="Book Antiqua"/>
          <w:b/>
        </w:rPr>
        <w:t xml:space="preserve"> T</w:t>
      </w:r>
      <w:r w:rsidRPr="00BF3BC5">
        <w:rPr>
          <w:rFonts w:ascii="Book Antiqua" w:hAnsi="Book Antiqua"/>
        </w:rPr>
        <w:t xml:space="preserve">, Nakazawa T, </w:t>
      </w:r>
      <w:proofErr w:type="spellStart"/>
      <w:r w:rsidRPr="00BF3BC5">
        <w:rPr>
          <w:rFonts w:ascii="Book Antiqua" w:hAnsi="Book Antiqua"/>
        </w:rPr>
        <w:t>Tazuma</w:t>
      </w:r>
      <w:proofErr w:type="spellEnd"/>
      <w:r w:rsidRPr="00BF3BC5">
        <w:rPr>
          <w:rFonts w:ascii="Book Antiqua" w:hAnsi="Book Antiqua"/>
        </w:rPr>
        <w:t xml:space="preserve"> S, Zen Y, Tanaka A, Ohara H, </w:t>
      </w:r>
      <w:proofErr w:type="spellStart"/>
      <w:r w:rsidRPr="00BF3BC5">
        <w:rPr>
          <w:rFonts w:ascii="Book Antiqua" w:hAnsi="Book Antiqua"/>
        </w:rPr>
        <w:t>Muraki</w:t>
      </w:r>
      <w:proofErr w:type="spellEnd"/>
      <w:r w:rsidRPr="00BF3BC5">
        <w:rPr>
          <w:rFonts w:ascii="Book Antiqua" w:hAnsi="Book Antiqua"/>
        </w:rPr>
        <w:t xml:space="preserve"> T, Inui K, Inoue D, Nishino T, </w:t>
      </w:r>
      <w:proofErr w:type="spellStart"/>
      <w:r w:rsidRPr="00BF3BC5">
        <w:rPr>
          <w:rFonts w:ascii="Book Antiqua" w:hAnsi="Book Antiqua"/>
        </w:rPr>
        <w:t>Naitoh</w:t>
      </w:r>
      <w:proofErr w:type="spellEnd"/>
      <w:r w:rsidRPr="00BF3BC5">
        <w:rPr>
          <w:rFonts w:ascii="Book Antiqua" w:hAnsi="Book Antiqua"/>
        </w:rPr>
        <w:t xml:space="preserve"> I, </w:t>
      </w:r>
      <w:proofErr w:type="spellStart"/>
      <w:r w:rsidRPr="00BF3BC5">
        <w:rPr>
          <w:rFonts w:ascii="Book Antiqua" w:hAnsi="Book Antiqua"/>
        </w:rPr>
        <w:t>Itoi</w:t>
      </w:r>
      <w:proofErr w:type="spellEnd"/>
      <w:r w:rsidRPr="00BF3BC5">
        <w:rPr>
          <w:rFonts w:ascii="Book Antiqua" w:hAnsi="Book Antiqua"/>
        </w:rPr>
        <w:t xml:space="preserve"> T, </w:t>
      </w:r>
      <w:proofErr w:type="spellStart"/>
      <w:r w:rsidRPr="00BF3BC5">
        <w:rPr>
          <w:rFonts w:ascii="Book Antiqua" w:hAnsi="Book Antiqua"/>
        </w:rPr>
        <w:t>Notohara</w:t>
      </w:r>
      <w:proofErr w:type="spellEnd"/>
      <w:r w:rsidRPr="00BF3BC5">
        <w:rPr>
          <w:rFonts w:ascii="Book Antiqua" w:hAnsi="Book Antiqua"/>
        </w:rPr>
        <w:t xml:space="preserve"> K, </w:t>
      </w:r>
      <w:proofErr w:type="spellStart"/>
      <w:r w:rsidRPr="00BF3BC5">
        <w:rPr>
          <w:rFonts w:ascii="Book Antiqua" w:hAnsi="Book Antiqua"/>
        </w:rPr>
        <w:t>Kanno</w:t>
      </w:r>
      <w:proofErr w:type="spellEnd"/>
      <w:r w:rsidRPr="00BF3BC5">
        <w:rPr>
          <w:rFonts w:ascii="Book Antiqua" w:hAnsi="Book Antiqua"/>
        </w:rPr>
        <w:t xml:space="preserve"> A, Kubota K, Hirano K, </w:t>
      </w:r>
      <w:proofErr w:type="spellStart"/>
      <w:r w:rsidRPr="00BF3BC5">
        <w:rPr>
          <w:rFonts w:ascii="Book Antiqua" w:hAnsi="Book Antiqua"/>
        </w:rPr>
        <w:t>Isayama</w:t>
      </w:r>
      <w:proofErr w:type="spellEnd"/>
      <w:r w:rsidRPr="00BF3BC5">
        <w:rPr>
          <w:rFonts w:ascii="Book Antiqua" w:hAnsi="Book Antiqua"/>
        </w:rPr>
        <w:t xml:space="preserve"> H, Shimizu K, </w:t>
      </w:r>
      <w:proofErr w:type="spellStart"/>
      <w:r w:rsidRPr="00BF3BC5">
        <w:rPr>
          <w:rFonts w:ascii="Book Antiqua" w:hAnsi="Book Antiqua"/>
        </w:rPr>
        <w:t>Tsuyuguchi</w:t>
      </w:r>
      <w:proofErr w:type="spellEnd"/>
      <w:r w:rsidRPr="00BF3BC5">
        <w:rPr>
          <w:rFonts w:ascii="Book Antiqua" w:hAnsi="Book Antiqua"/>
        </w:rPr>
        <w:t xml:space="preserve"> T, </w:t>
      </w:r>
      <w:proofErr w:type="spellStart"/>
      <w:r w:rsidRPr="00BF3BC5">
        <w:rPr>
          <w:rFonts w:ascii="Book Antiqua" w:hAnsi="Book Antiqua"/>
        </w:rPr>
        <w:t>Shimosegawa</w:t>
      </w:r>
      <w:proofErr w:type="spellEnd"/>
      <w:r w:rsidRPr="00BF3BC5">
        <w:rPr>
          <w:rFonts w:ascii="Book Antiqua" w:hAnsi="Book Antiqua"/>
        </w:rPr>
        <w:t xml:space="preserve"> T, Kawa S, Chiba T, Okazaki K, </w:t>
      </w:r>
      <w:proofErr w:type="spellStart"/>
      <w:r w:rsidRPr="00BF3BC5">
        <w:rPr>
          <w:rFonts w:ascii="Book Antiqua" w:hAnsi="Book Antiqua"/>
        </w:rPr>
        <w:t>Takikawa</w:t>
      </w:r>
      <w:proofErr w:type="spellEnd"/>
      <w:r w:rsidRPr="00BF3BC5">
        <w:rPr>
          <w:rFonts w:ascii="Book Antiqua" w:hAnsi="Book Antiqua"/>
        </w:rPr>
        <w:t xml:space="preserve"> H, Kimura W, </w:t>
      </w:r>
      <w:proofErr w:type="spellStart"/>
      <w:r w:rsidRPr="00BF3BC5">
        <w:rPr>
          <w:rFonts w:ascii="Book Antiqua" w:hAnsi="Book Antiqua"/>
        </w:rPr>
        <w:t>Unno</w:t>
      </w:r>
      <w:proofErr w:type="spellEnd"/>
      <w:r w:rsidRPr="00BF3BC5">
        <w:rPr>
          <w:rFonts w:ascii="Book Antiqua" w:hAnsi="Book Antiqua"/>
        </w:rPr>
        <w:t xml:space="preserve"> M, Yoshida M. Clinical practice guidelines for IgG4-related sclerosing cholangitis. </w:t>
      </w:r>
      <w:r w:rsidRPr="00BF3BC5">
        <w:rPr>
          <w:rFonts w:ascii="Book Antiqua" w:hAnsi="Book Antiqua"/>
          <w:i/>
        </w:rPr>
        <w:t xml:space="preserve">J Hepatobiliary </w:t>
      </w:r>
      <w:proofErr w:type="spellStart"/>
      <w:r w:rsidRPr="00BF3BC5">
        <w:rPr>
          <w:rFonts w:ascii="Book Antiqua" w:hAnsi="Book Antiqua"/>
          <w:i/>
        </w:rPr>
        <w:t>Pancreat</w:t>
      </w:r>
      <w:proofErr w:type="spellEnd"/>
      <w:r w:rsidRPr="00BF3BC5">
        <w:rPr>
          <w:rFonts w:ascii="Book Antiqua" w:hAnsi="Book Antiqua"/>
          <w:i/>
        </w:rPr>
        <w:t xml:space="preserve"> Sci</w:t>
      </w:r>
      <w:r w:rsidRPr="00BF3BC5">
        <w:rPr>
          <w:rFonts w:ascii="Book Antiqua" w:hAnsi="Book Antiqua"/>
        </w:rPr>
        <w:t xml:space="preserve"> 2019; </w:t>
      </w:r>
      <w:r w:rsidRPr="00BF3BC5">
        <w:rPr>
          <w:rFonts w:ascii="Book Antiqua" w:hAnsi="Book Antiqua"/>
          <w:b/>
        </w:rPr>
        <w:t>26</w:t>
      </w:r>
      <w:r w:rsidRPr="00BF3BC5">
        <w:rPr>
          <w:rFonts w:ascii="Book Antiqua" w:hAnsi="Book Antiqua"/>
        </w:rPr>
        <w:t>: 9-42 [PMID: 30575336 DOI: 10.1002/jhbp.596]</w:t>
      </w:r>
    </w:p>
    <w:p w14:paraId="4F0EE375"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58 </w:t>
      </w:r>
      <w:r w:rsidRPr="00BF3BC5">
        <w:rPr>
          <w:rFonts w:ascii="Book Antiqua" w:hAnsi="Book Antiqua"/>
          <w:b/>
        </w:rPr>
        <w:t>European Association for Study of Liver</w:t>
      </w:r>
      <w:r w:rsidRPr="00BF3BC5">
        <w:rPr>
          <w:rFonts w:ascii="Book Antiqua" w:hAnsi="Book Antiqua"/>
        </w:rPr>
        <w:t xml:space="preserve">. EASL Clinical Practice Guidelines: Wilson's disease. </w:t>
      </w:r>
      <w:r w:rsidRPr="00BF3BC5">
        <w:rPr>
          <w:rFonts w:ascii="Book Antiqua" w:hAnsi="Book Antiqua"/>
          <w:i/>
        </w:rPr>
        <w:t>J Hepatol</w:t>
      </w:r>
      <w:r w:rsidRPr="00BF3BC5">
        <w:rPr>
          <w:rFonts w:ascii="Book Antiqua" w:hAnsi="Book Antiqua"/>
        </w:rPr>
        <w:t xml:space="preserve"> 2012; </w:t>
      </w:r>
      <w:r w:rsidRPr="00BF3BC5">
        <w:rPr>
          <w:rFonts w:ascii="Book Antiqua" w:hAnsi="Book Antiqua"/>
          <w:b/>
        </w:rPr>
        <w:t>56</w:t>
      </w:r>
      <w:r w:rsidRPr="00BF3BC5">
        <w:rPr>
          <w:rFonts w:ascii="Book Antiqua" w:hAnsi="Book Antiqua"/>
        </w:rPr>
        <w:t>: 671-685 [PMID: 22340672 DOI: 10.1016/j.jhep.2011.11.007]</w:t>
      </w:r>
    </w:p>
    <w:p w14:paraId="0938DF9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59 </w:t>
      </w:r>
      <w:r w:rsidRPr="00BF3BC5">
        <w:rPr>
          <w:rFonts w:ascii="Book Antiqua" w:hAnsi="Book Antiqua"/>
          <w:b/>
        </w:rPr>
        <w:t>Roberts EA</w:t>
      </w:r>
      <w:r w:rsidRPr="00BF3BC5">
        <w:rPr>
          <w:rFonts w:ascii="Book Antiqua" w:hAnsi="Book Antiqua"/>
        </w:rPr>
        <w:t xml:space="preserve">, </w:t>
      </w:r>
      <w:proofErr w:type="spellStart"/>
      <w:r w:rsidRPr="00BF3BC5">
        <w:rPr>
          <w:rFonts w:ascii="Book Antiqua" w:hAnsi="Book Antiqua"/>
        </w:rPr>
        <w:t>Schilsky</w:t>
      </w:r>
      <w:proofErr w:type="spellEnd"/>
      <w:r w:rsidRPr="00BF3BC5">
        <w:rPr>
          <w:rFonts w:ascii="Book Antiqua" w:hAnsi="Book Antiqua"/>
        </w:rPr>
        <w:t xml:space="preserve"> ML; American Association for Study of Liver Diseases (AASLD). Diagnosis and treatment of Wilson disease: an update. </w:t>
      </w:r>
      <w:r w:rsidRPr="00BF3BC5">
        <w:rPr>
          <w:rFonts w:ascii="Book Antiqua" w:hAnsi="Book Antiqua"/>
          <w:i/>
        </w:rPr>
        <w:t>Hepatology</w:t>
      </w:r>
      <w:r w:rsidRPr="00BF3BC5">
        <w:rPr>
          <w:rFonts w:ascii="Book Antiqua" w:hAnsi="Book Antiqua"/>
        </w:rPr>
        <w:t xml:space="preserve"> 2008; </w:t>
      </w:r>
      <w:r w:rsidRPr="00BF3BC5">
        <w:rPr>
          <w:rFonts w:ascii="Book Antiqua" w:hAnsi="Book Antiqua"/>
          <w:b/>
        </w:rPr>
        <w:t>47</w:t>
      </w:r>
      <w:r w:rsidRPr="00BF3BC5">
        <w:rPr>
          <w:rFonts w:ascii="Book Antiqua" w:hAnsi="Book Antiqua"/>
        </w:rPr>
        <w:t>: 2089-2111 [PMID: 18506894 DOI: 10.1002/hep.22261]</w:t>
      </w:r>
    </w:p>
    <w:p w14:paraId="65E56BE8"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60 </w:t>
      </w:r>
      <w:r w:rsidRPr="00BF3BC5">
        <w:rPr>
          <w:rFonts w:ascii="Book Antiqua" w:hAnsi="Book Antiqua"/>
          <w:b/>
        </w:rPr>
        <w:t>Powell LW</w:t>
      </w:r>
      <w:r w:rsidRPr="00BF3BC5">
        <w:rPr>
          <w:rFonts w:ascii="Book Antiqua" w:hAnsi="Book Antiqua"/>
        </w:rPr>
        <w:t xml:space="preserve">, </w:t>
      </w:r>
      <w:proofErr w:type="spellStart"/>
      <w:r w:rsidRPr="00BF3BC5">
        <w:rPr>
          <w:rFonts w:ascii="Book Antiqua" w:hAnsi="Book Antiqua"/>
        </w:rPr>
        <w:t>Seckington</w:t>
      </w:r>
      <w:proofErr w:type="spellEnd"/>
      <w:r w:rsidRPr="00BF3BC5">
        <w:rPr>
          <w:rFonts w:ascii="Book Antiqua" w:hAnsi="Book Antiqua"/>
        </w:rPr>
        <w:t xml:space="preserve"> RC, </w:t>
      </w:r>
      <w:proofErr w:type="spellStart"/>
      <w:r w:rsidRPr="00BF3BC5">
        <w:rPr>
          <w:rFonts w:ascii="Book Antiqua" w:hAnsi="Book Antiqua"/>
        </w:rPr>
        <w:t>Deugnier</w:t>
      </w:r>
      <w:proofErr w:type="spellEnd"/>
      <w:r w:rsidRPr="00BF3BC5">
        <w:rPr>
          <w:rFonts w:ascii="Book Antiqua" w:hAnsi="Book Antiqua"/>
        </w:rPr>
        <w:t xml:space="preserve"> Y. Haemochromatosis. </w:t>
      </w:r>
      <w:r w:rsidRPr="00BF3BC5">
        <w:rPr>
          <w:rFonts w:ascii="Book Antiqua" w:hAnsi="Book Antiqua"/>
          <w:i/>
        </w:rPr>
        <w:t>Lancet</w:t>
      </w:r>
      <w:r w:rsidRPr="00BF3BC5">
        <w:rPr>
          <w:rFonts w:ascii="Book Antiqua" w:hAnsi="Book Antiqua"/>
        </w:rPr>
        <w:t xml:space="preserve"> 2016; </w:t>
      </w:r>
      <w:r w:rsidRPr="00BF3BC5">
        <w:rPr>
          <w:rFonts w:ascii="Book Antiqua" w:hAnsi="Book Antiqua"/>
          <w:b/>
        </w:rPr>
        <w:t>388</w:t>
      </w:r>
      <w:r w:rsidRPr="00BF3BC5">
        <w:rPr>
          <w:rFonts w:ascii="Book Antiqua" w:hAnsi="Book Antiqua"/>
        </w:rPr>
        <w:t>: 706-716 [PMID: 26975792 DOI: 10.1016/S0140-6736(15)01315-X]</w:t>
      </w:r>
    </w:p>
    <w:p w14:paraId="2D697FE5" w14:textId="45068D36" w:rsidR="00474820" w:rsidRPr="00BF3BC5" w:rsidRDefault="00474820" w:rsidP="00BF3BC5">
      <w:pPr>
        <w:spacing w:line="360" w:lineRule="auto"/>
        <w:jc w:val="both"/>
        <w:rPr>
          <w:rFonts w:ascii="Book Antiqua" w:hAnsi="Book Antiqua"/>
        </w:rPr>
      </w:pPr>
      <w:r w:rsidRPr="00BF3BC5">
        <w:rPr>
          <w:rFonts w:ascii="Book Antiqua" w:hAnsi="Book Antiqua"/>
        </w:rPr>
        <w:t xml:space="preserve">61 </w:t>
      </w:r>
      <w:r w:rsidRPr="00CE04C4">
        <w:rPr>
          <w:rFonts w:ascii="Book Antiqua" w:hAnsi="Book Antiqua"/>
          <w:b/>
        </w:rPr>
        <w:t>The Study of Drug Induced Liver Disease of Chinese</w:t>
      </w:r>
      <w:r w:rsidRPr="00BF3BC5">
        <w:rPr>
          <w:rFonts w:ascii="Book Antiqua" w:hAnsi="Book Antiqua"/>
        </w:rPr>
        <w:t xml:space="preserve">. Diagnosis and treatment guideline on drug-induced liver injury. </w:t>
      </w:r>
      <w:proofErr w:type="spellStart"/>
      <w:r w:rsidRPr="00CE04C4">
        <w:rPr>
          <w:rFonts w:ascii="Book Antiqua" w:hAnsi="Book Antiqua"/>
          <w:i/>
        </w:rPr>
        <w:t>Zhonghua</w:t>
      </w:r>
      <w:proofErr w:type="spellEnd"/>
      <w:r w:rsidRPr="00CE04C4">
        <w:rPr>
          <w:rFonts w:ascii="Book Antiqua" w:hAnsi="Book Antiqua"/>
          <w:i/>
        </w:rPr>
        <w:t xml:space="preserve"> </w:t>
      </w:r>
      <w:proofErr w:type="spellStart"/>
      <w:r w:rsidRPr="00CE04C4">
        <w:rPr>
          <w:rFonts w:ascii="Book Antiqua" w:hAnsi="Book Antiqua"/>
          <w:i/>
          <w:caps/>
        </w:rPr>
        <w:t>g</w:t>
      </w:r>
      <w:r w:rsidRPr="00CE04C4">
        <w:rPr>
          <w:rFonts w:ascii="Book Antiqua" w:hAnsi="Book Antiqua"/>
          <w:i/>
        </w:rPr>
        <w:t>anzangbing</w:t>
      </w:r>
      <w:proofErr w:type="spellEnd"/>
      <w:r w:rsidRPr="00CE04C4">
        <w:rPr>
          <w:rFonts w:ascii="Book Antiqua" w:hAnsi="Book Antiqua"/>
          <w:i/>
        </w:rPr>
        <w:t xml:space="preserve"> </w:t>
      </w:r>
      <w:proofErr w:type="spellStart"/>
      <w:r w:rsidRPr="00CE04C4">
        <w:rPr>
          <w:rFonts w:ascii="Book Antiqua" w:hAnsi="Book Antiqua"/>
          <w:i/>
          <w:caps/>
        </w:rPr>
        <w:t>z</w:t>
      </w:r>
      <w:r w:rsidRPr="00CE04C4">
        <w:rPr>
          <w:rFonts w:ascii="Book Antiqua" w:hAnsi="Book Antiqua"/>
          <w:i/>
        </w:rPr>
        <w:t>azhi</w:t>
      </w:r>
      <w:proofErr w:type="spellEnd"/>
      <w:r w:rsidRPr="00BF3BC5">
        <w:rPr>
          <w:rFonts w:ascii="Book Antiqua" w:hAnsi="Book Antiqua"/>
        </w:rPr>
        <w:t xml:space="preserve"> 2015; </w:t>
      </w:r>
      <w:r w:rsidRPr="00CE04C4">
        <w:rPr>
          <w:rFonts w:ascii="Book Antiqua" w:hAnsi="Book Antiqua"/>
          <w:b/>
        </w:rPr>
        <w:t>23</w:t>
      </w:r>
      <w:r w:rsidRPr="00BF3BC5">
        <w:rPr>
          <w:rFonts w:ascii="Book Antiqua" w:hAnsi="Book Antiqua"/>
        </w:rPr>
        <w:t>: 810-820</w:t>
      </w:r>
      <w:r w:rsidR="00CE04C4">
        <w:rPr>
          <w:rFonts w:ascii="Book Antiqua" w:hAnsi="Book Antiqua"/>
        </w:rPr>
        <w:t xml:space="preserve"> </w:t>
      </w:r>
      <w:r w:rsidRPr="00BF3BC5">
        <w:rPr>
          <w:rFonts w:ascii="Book Antiqua" w:hAnsi="Book Antiqua"/>
        </w:rPr>
        <w:t>[DOI: 10.3760/cma.j.issn.1007-3418.2015.11.004]</w:t>
      </w:r>
    </w:p>
    <w:p w14:paraId="435C3B26" w14:textId="4D911EC8" w:rsidR="00474820" w:rsidRPr="00BF3BC5" w:rsidRDefault="00474820" w:rsidP="00BF3BC5">
      <w:pPr>
        <w:spacing w:line="360" w:lineRule="auto"/>
        <w:jc w:val="both"/>
        <w:rPr>
          <w:rFonts w:ascii="Book Antiqua" w:hAnsi="Book Antiqua"/>
        </w:rPr>
      </w:pPr>
      <w:r w:rsidRPr="00BF3BC5">
        <w:rPr>
          <w:rFonts w:ascii="Book Antiqua" w:hAnsi="Book Antiqua"/>
        </w:rPr>
        <w:t xml:space="preserve">62 </w:t>
      </w:r>
      <w:r w:rsidRPr="00BF3BC5">
        <w:rPr>
          <w:rFonts w:ascii="Book Antiqua" w:hAnsi="Book Antiqua"/>
          <w:b/>
        </w:rPr>
        <w:t>Chinese Society of Infectious Disease,</w:t>
      </w:r>
      <w:r w:rsidR="00B60D36" w:rsidRPr="00BF3BC5">
        <w:rPr>
          <w:rFonts w:ascii="Book Antiqua" w:hAnsi="Book Antiqua"/>
        </w:rPr>
        <w:t xml:space="preserve"> </w:t>
      </w:r>
      <w:r w:rsidRPr="00BF3BC5">
        <w:rPr>
          <w:rFonts w:ascii="Book Antiqua" w:hAnsi="Book Antiqua"/>
        </w:rPr>
        <w:t>Chinese Medical Association; Expert.</w:t>
      </w:r>
      <w:r w:rsidR="00B60D36" w:rsidRPr="00BF3BC5">
        <w:rPr>
          <w:rFonts w:ascii="Book Antiqua" w:hAnsi="Book Antiqua"/>
          <w:lang w:eastAsia="zh-CN"/>
        </w:rPr>
        <w:t xml:space="preserve"> </w:t>
      </w:r>
      <w:r w:rsidRPr="00BF3BC5">
        <w:rPr>
          <w:rFonts w:ascii="Book Antiqua" w:hAnsi="Book Antiqua"/>
        </w:rPr>
        <w:t xml:space="preserve">Committee for Prevention and Management of Liver Inflammation. Consensus statement by the expert committee for prevention and management of liver inflammation in China. </w:t>
      </w:r>
      <w:proofErr w:type="spellStart"/>
      <w:r w:rsidR="00CE04C4">
        <w:rPr>
          <w:rFonts w:ascii="Book Antiqua" w:hAnsi="Book Antiqua"/>
          <w:i/>
        </w:rPr>
        <w:t>Zhonghua</w:t>
      </w:r>
      <w:proofErr w:type="spellEnd"/>
      <w:r w:rsidR="00CE04C4">
        <w:rPr>
          <w:rFonts w:ascii="Book Antiqua" w:hAnsi="Book Antiqua"/>
          <w:i/>
        </w:rPr>
        <w:t xml:space="preserve"> </w:t>
      </w:r>
      <w:proofErr w:type="spellStart"/>
      <w:r w:rsidR="00CE04C4">
        <w:rPr>
          <w:rFonts w:ascii="Book Antiqua" w:hAnsi="Book Antiqua"/>
          <w:i/>
        </w:rPr>
        <w:t>Gan</w:t>
      </w:r>
      <w:r w:rsidR="00CE04C4" w:rsidRPr="00BF3BC5">
        <w:rPr>
          <w:rFonts w:ascii="Book Antiqua" w:hAnsi="Book Antiqua"/>
          <w:i/>
        </w:rPr>
        <w:t>z</w:t>
      </w:r>
      <w:r w:rsidR="00CE04C4">
        <w:rPr>
          <w:rFonts w:ascii="Book Antiqua" w:hAnsi="Book Antiqua"/>
          <w:i/>
        </w:rPr>
        <w:t>ang</w:t>
      </w:r>
      <w:r w:rsidR="00CE04C4" w:rsidRPr="00BF3BC5">
        <w:rPr>
          <w:rFonts w:ascii="Book Antiqua" w:hAnsi="Book Antiqua"/>
          <w:i/>
        </w:rPr>
        <w:t>b</w:t>
      </w:r>
      <w:r w:rsidR="00CE04C4">
        <w:rPr>
          <w:rFonts w:ascii="Book Antiqua" w:hAnsi="Book Antiqua"/>
          <w:i/>
        </w:rPr>
        <w:t>ing</w:t>
      </w:r>
      <w:proofErr w:type="spellEnd"/>
      <w:r w:rsidR="00CE04C4">
        <w:rPr>
          <w:rFonts w:ascii="Book Antiqua" w:hAnsi="Book Antiqua"/>
          <w:i/>
        </w:rPr>
        <w:t xml:space="preserve"> </w:t>
      </w:r>
      <w:proofErr w:type="spellStart"/>
      <w:r w:rsidR="00CE04C4">
        <w:rPr>
          <w:rFonts w:ascii="Book Antiqua" w:hAnsi="Book Antiqua"/>
          <w:i/>
        </w:rPr>
        <w:t>Za</w:t>
      </w:r>
      <w:r w:rsidR="00CE04C4" w:rsidRPr="00BF3BC5">
        <w:rPr>
          <w:rFonts w:ascii="Book Antiqua" w:hAnsi="Book Antiqua"/>
          <w:i/>
        </w:rPr>
        <w:t>z</w:t>
      </w:r>
      <w:r w:rsidR="00B60D36" w:rsidRPr="00BF3BC5">
        <w:rPr>
          <w:rFonts w:ascii="Book Antiqua" w:hAnsi="Book Antiqua"/>
          <w:i/>
        </w:rPr>
        <w:t>hi</w:t>
      </w:r>
      <w:proofErr w:type="spellEnd"/>
      <w:r w:rsidRPr="00BF3BC5">
        <w:rPr>
          <w:rFonts w:ascii="Book Antiqua" w:hAnsi="Book Antiqua"/>
        </w:rPr>
        <w:t xml:space="preserve"> 2014; </w:t>
      </w:r>
      <w:r w:rsidRPr="00884A07">
        <w:rPr>
          <w:rFonts w:ascii="Book Antiqua" w:hAnsi="Book Antiqua"/>
          <w:b/>
        </w:rPr>
        <w:t>22</w:t>
      </w:r>
      <w:r w:rsidRPr="00BF3BC5">
        <w:rPr>
          <w:rFonts w:ascii="Book Antiqua" w:hAnsi="Book Antiqua"/>
        </w:rPr>
        <w:t>: 94-103 [DOI: 10.3760/cma.j.issn.1007-3418.2014.02.006]</w:t>
      </w:r>
    </w:p>
    <w:p w14:paraId="4455FB2B"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63 </w:t>
      </w:r>
      <w:r w:rsidRPr="00BF3BC5">
        <w:rPr>
          <w:rFonts w:ascii="Book Antiqua" w:hAnsi="Book Antiqua"/>
          <w:b/>
        </w:rPr>
        <w:t xml:space="preserve">Tian </w:t>
      </w:r>
      <w:proofErr w:type="gramStart"/>
      <w:r w:rsidRPr="00BF3BC5">
        <w:rPr>
          <w:rFonts w:ascii="Book Antiqua" w:hAnsi="Book Antiqua"/>
          <w:b/>
        </w:rPr>
        <w:t>YL,</w:t>
      </w:r>
      <w:r w:rsidRPr="00BF3BC5">
        <w:rPr>
          <w:rFonts w:ascii="Book Antiqua" w:hAnsi="Book Antiqua"/>
        </w:rPr>
        <w:t xml:space="preserve">  Zhu</w:t>
      </w:r>
      <w:proofErr w:type="gramEnd"/>
      <w:r w:rsidRPr="00BF3BC5">
        <w:rPr>
          <w:rFonts w:ascii="Book Antiqua" w:hAnsi="Book Antiqua"/>
        </w:rPr>
        <w:t xml:space="preserve"> XY, Yin </w:t>
      </w:r>
      <w:proofErr w:type="spellStart"/>
      <w:r w:rsidRPr="00BF3BC5">
        <w:rPr>
          <w:rFonts w:ascii="Book Antiqua" w:hAnsi="Book Antiqua"/>
        </w:rPr>
        <w:t>WW,Zang</w:t>
      </w:r>
      <w:proofErr w:type="spellEnd"/>
      <w:r w:rsidRPr="00BF3BC5">
        <w:rPr>
          <w:rFonts w:ascii="Book Antiqua" w:hAnsi="Book Antiqua"/>
        </w:rPr>
        <w:t xml:space="preserve"> ZD, Wang L, Fu XL. Supplemental </w:t>
      </w:r>
      <w:proofErr w:type="spellStart"/>
      <w:r w:rsidRPr="00BF3BC5">
        <w:rPr>
          <w:rFonts w:ascii="Book Antiqua" w:hAnsi="Book Antiqua"/>
        </w:rPr>
        <w:t>Fuzhenghuayu</w:t>
      </w:r>
      <w:proofErr w:type="spellEnd"/>
      <w:r w:rsidRPr="00BF3BC5">
        <w:rPr>
          <w:rFonts w:ascii="Book Antiqua" w:hAnsi="Book Antiqua"/>
        </w:rPr>
        <w:t xml:space="preserve"> capsule therapy for improving liver fibrosis markers in patients with chronic hepatitis B following unsatisfactory outcome of </w:t>
      </w:r>
      <w:proofErr w:type="spellStart"/>
      <w:r w:rsidRPr="00BF3BC5">
        <w:rPr>
          <w:rFonts w:ascii="Book Antiqua" w:hAnsi="Book Antiqua"/>
        </w:rPr>
        <w:t>nucleos</w:t>
      </w:r>
      <w:proofErr w:type="spellEnd"/>
      <w:r w:rsidRPr="00BF3BC5">
        <w:rPr>
          <w:rFonts w:ascii="Book Antiqua" w:hAnsi="Book Antiqua"/>
        </w:rPr>
        <w:t xml:space="preserve">(t)ide analogue monotherapy. </w:t>
      </w:r>
      <w:proofErr w:type="spellStart"/>
      <w:r w:rsidRPr="008F18A3">
        <w:rPr>
          <w:rFonts w:ascii="Book Antiqua" w:hAnsi="Book Antiqua"/>
          <w:i/>
        </w:rPr>
        <w:t>Zhonghua</w:t>
      </w:r>
      <w:proofErr w:type="spellEnd"/>
      <w:r w:rsidRPr="008F18A3">
        <w:rPr>
          <w:rFonts w:ascii="Book Antiqua" w:hAnsi="Book Antiqua"/>
          <w:i/>
        </w:rPr>
        <w:t xml:space="preserve"> </w:t>
      </w:r>
      <w:proofErr w:type="spellStart"/>
      <w:r w:rsidRPr="008F18A3">
        <w:rPr>
          <w:rFonts w:ascii="Book Antiqua" w:hAnsi="Book Antiqua"/>
          <w:i/>
          <w:caps/>
        </w:rPr>
        <w:t>g</w:t>
      </w:r>
      <w:r w:rsidRPr="008F18A3">
        <w:rPr>
          <w:rFonts w:ascii="Book Antiqua" w:hAnsi="Book Antiqua"/>
          <w:i/>
        </w:rPr>
        <w:t>anzangbing</w:t>
      </w:r>
      <w:proofErr w:type="spellEnd"/>
      <w:r w:rsidRPr="008F18A3">
        <w:rPr>
          <w:rFonts w:ascii="Book Antiqua" w:hAnsi="Book Antiqua"/>
          <w:i/>
        </w:rPr>
        <w:t xml:space="preserve"> </w:t>
      </w:r>
      <w:proofErr w:type="spellStart"/>
      <w:r w:rsidRPr="008F18A3">
        <w:rPr>
          <w:rFonts w:ascii="Book Antiqua" w:hAnsi="Book Antiqua"/>
          <w:i/>
          <w:caps/>
        </w:rPr>
        <w:t>z</w:t>
      </w:r>
      <w:r w:rsidRPr="008F18A3">
        <w:rPr>
          <w:rFonts w:ascii="Book Antiqua" w:hAnsi="Book Antiqua"/>
          <w:i/>
        </w:rPr>
        <w:t>azhi</w:t>
      </w:r>
      <w:proofErr w:type="spellEnd"/>
      <w:r w:rsidRPr="00BF3BC5">
        <w:rPr>
          <w:rFonts w:ascii="Book Antiqua" w:hAnsi="Book Antiqua"/>
        </w:rPr>
        <w:t xml:space="preserve"> 2013; </w:t>
      </w:r>
      <w:r w:rsidRPr="008F18A3">
        <w:rPr>
          <w:rFonts w:ascii="Book Antiqua" w:hAnsi="Book Antiqua"/>
          <w:b/>
        </w:rPr>
        <w:t>21</w:t>
      </w:r>
      <w:r w:rsidRPr="00BF3BC5">
        <w:rPr>
          <w:rFonts w:ascii="Book Antiqua" w:hAnsi="Book Antiqua"/>
        </w:rPr>
        <w:t>: 514-518 [DOI: 10.3760/cma.j.issn.1007-3418.2013.07.010]</w:t>
      </w:r>
    </w:p>
    <w:p w14:paraId="31917CB6" w14:textId="7AFA16D6" w:rsidR="00474820" w:rsidRPr="00BF3BC5" w:rsidRDefault="00474820" w:rsidP="00BF3BC5">
      <w:pPr>
        <w:spacing w:line="360" w:lineRule="auto"/>
        <w:jc w:val="both"/>
        <w:rPr>
          <w:rFonts w:ascii="Book Antiqua" w:hAnsi="Book Antiqua"/>
        </w:rPr>
      </w:pPr>
      <w:r w:rsidRPr="00BF3BC5">
        <w:rPr>
          <w:rFonts w:ascii="Book Antiqua" w:hAnsi="Book Antiqua"/>
        </w:rPr>
        <w:t xml:space="preserve">64 </w:t>
      </w:r>
      <w:r w:rsidRPr="00BF3BC5">
        <w:rPr>
          <w:rFonts w:ascii="Book Antiqua" w:hAnsi="Book Antiqua"/>
          <w:b/>
        </w:rPr>
        <w:t>Jiang YF,</w:t>
      </w:r>
      <w:r w:rsidR="000F26C9" w:rsidRPr="00BF3BC5">
        <w:rPr>
          <w:rFonts w:ascii="Book Antiqua" w:hAnsi="Book Antiqua"/>
        </w:rPr>
        <w:t xml:space="preserve"> </w:t>
      </w:r>
      <w:r w:rsidRPr="00BF3BC5">
        <w:rPr>
          <w:rFonts w:ascii="Book Antiqua" w:hAnsi="Book Antiqua"/>
        </w:rPr>
        <w:t xml:space="preserve">Ma J, He B, Li NP, Tang W, Gong GZ. The therapeutic effect of </w:t>
      </w:r>
      <w:proofErr w:type="spellStart"/>
      <w:r w:rsidRPr="00BF3BC5">
        <w:rPr>
          <w:rFonts w:ascii="Book Antiqua" w:hAnsi="Book Antiqua"/>
        </w:rPr>
        <w:t>Anluohuaxian</w:t>
      </w:r>
      <w:proofErr w:type="spellEnd"/>
      <w:r w:rsidRPr="00BF3BC5">
        <w:rPr>
          <w:rFonts w:ascii="Book Antiqua" w:hAnsi="Book Antiqua"/>
        </w:rPr>
        <w:t xml:space="preserve"> capsule combined with adefovir </w:t>
      </w:r>
      <w:proofErr w:type="spellStart"/>
      <w:r w:rsidRPr="00BF3BC5">
        <w:rPr>
          <w:rFonts w:ascii="Book Antiqua" w:hAnsi="Book Antiqua"/>
        </w:rPr>
        <w:t>dipivoxil</w:t>
      </w:r>
      <w:proofErr w:type="spellEnd"/>
      <w:r w:rsidRPr="00BF3BC5">
        <w:rPr>
          <w:rFonts w:ascii="Book Antiqua" w:hAnsi="Book Antiqua"/>
        </w:rPr>
        <w:t xml:space="preserve"> on patients with chronic hepatitis B and influence on hepatic histology. </w:t>
      </w:r>
      <w:proofErr w:type="spellStart"/>
      <w:r w:rsidR="005F0195">
        <w:rPr>
          <w:rFonts w:ascii="Book Antiqua" w:hAnsi="Book Antiqua"/>
          <w:i/>
        </w:rPr>
        <w:t>Zhonghua</w:t>
      </w:r>
      <w:proofErr w:type="spellEnd"/>
      <w:r w:rsidR="005F0195">
        <w:rPr>
          <w:rFonts w:ascii="Book Antiqua" w:hAnsi="Book Antiqua"/>
          <w:i/>
        </w:rPr>
        <w:t xml:space="preserve"> </w:t>
      </w:r>
      <w:proofErr w:type="spellStart"/>
      <w:r w:rsidR="005F0195">
        <w:rPr>
          <w:rFonts w:ascii="Book Antiqua" w:hAnsi="Book Antiqua"/>
          <w:i/>
        </w:rPr>
        <w:t>Gan</w:t>
      </w:r>
      <w:r w:rsidR="005F0195" w:rsidRPr="00BF3BC5">
        <w:rPr>
          <w:rFonts w:ascii="Book Antiqua" w:hAnsi="Book Antiqua"/>
          <w:i/>
        </w:rPr>
        <w:t>z</w:t>
      </w:r>
      <w:r w:rsidR="005F0195">
        <w:rPr>
          <w:rFonts w:ascii="Book Antiqua" w:hAnsi="Book Antiqua"/>
          <w:i/>
        </w:rPr>
        <w:t>ang</w:t>
      </w:r>
      <w:r w:rsidR="005F0195" w:rsidRPr="00BF3BC5">
        <w:rPr>
          <w:rFonts w:ascii="Book Antiqua" w:hAnsi="Book Antiqua"/>
          <w:i/>
        </w:rPr>
        <w:t>b</w:t>
      </w:r>
      <w:r w:rsidR="005F0195">
        <w:rPr>
          <w:rFonts w:ascii="Book Antiqua" w:hAnsi="Book Antiqua"/>
          <w:i/>
        </w:rPr>
        <w:t>ing</w:t>
      </w:r>
      <w:proofErr w:type="spellEnd"/>
      <w:r w:rsidR="005F0195">
        <w:rPr>
          <w:rFonts w:ascii="Book Antiqua" w:hAnsi="Book Antiqua"/>
          <w:i/>
        </w:rPr>
        <w:t xml:space="preserve"> </w:t>
      </w:r>
      <w:proofErr w:type="spellStart"/>
      <w:r w:rsidR="005F0195">
        <w:rPr>
          <w:rFonts w:ascii="Book Antiqua" w:hAnsi="Book Antiqua"/>
          <w:i/>
        </w:rPr>
        <w:t>Za</w:t>
      </w:r>
      <w:r w:rsidR="005F0195" w:rsidRPr="00BF3BC5">
        <w:rPr>
          <w:rFonts w:ascii="Book Antiqua" w:hAnsi="Book Antiqua"/>
          <w:i/>
        </w:rPr>
        <w:t>z</w:t>
      </w:r>
      <w:r w:rsidR="000F26C9" w:rsidRPr="00BF3BC5">
        <w:rPr>
          <w:rFonts w:ascii="Book Antiqua" w:hAnsi="Book Antiqua"/>
          <w:i/>
        </w:rPr>
        <w:t>hi</w:t>
      </w:r>
      <w:proofErr w:type="spellEnd"/>
      <w:r w:rsidRPr="00BF3BC5">
        <w:rPr>
          <w:rFonts w:ascii="Book Antiqua" w:hAnsi="Book Antiqua"/>
        </w:rPr>
        <w:t xml:space="preserve"> 2012; </w:t>
      </w:r>
      <w:r w:rsidRPr="005F0195">
        <w:rPr>
          <w:rFonts w:ascii="Book Antiqua" w:hAnsi="Book Antiqua"/>
          <w:b/>
        </w:rPr>
        <w:t>20</w:t>
      </w:r>
      <w:r w:rsidRPr="00BF3BC5">
        <w:rPr>
          <w:rFonts w:ascii="Book Antiqua" w:hAnsi="Book Antiqua"/>
        </w:rPr>
        <w:t>: 344-347 [DOI: 10.3760/cma.j.issn.1007-3418.2012.05.008]</w:t>
      </w:r>
    </w:p>
    <w:p w14:paraId="356A0EA9" w14:textId="5EB4FF10" w:rsidR="00474820" w:rsidRPr="00BF3BC5" w:rsidRDefault="00474820" w:rsidP="00BF3BC5">
      <w:pPr>
        <w:spacing w:line="360" w:lineRule="auto"/>
        <w:jc w:val="both"/>
        <w:rPr>
          <w:rFonts w:ascii="Book Antiqua" w:hAnsi="Book Antiqua"/>
        </w:rPr>
      </w:pPr>
      <w:r w:rsidRPr="00BF3BC5">
        <w:rPr>
          <w:rFonts w:ascii="Book Antiqua" w:hAnsi="Book Antiqua"/>
        </w:rPr>
        <w:t xml:space="preserve">65 </w:t>
      </w:r>
      <w:r w:rsidRPr="00BF3BC5">
        <w:rPr>
          <w:rFonts w:ascii="Book Antiqua" w:hAnsi="Book Antiqua"/>
          <w:b/>
        </w:rPr>
        <w:t>Yang NH,</w:t>
      </w:r>
      <w:r w:rsidRPr="00BF3BC5">
        <w:rPr>
          <w:rFonts w:ascii="Book Antiqua" w:hAnsi="Book Antiqua"/>
        </w:rPr>
        <w:t xml:space="preserve"> Yuan GS, Zhou YC, Liu JW, Huang </w:t>
      </w:r>
      <w:proofErr w:type="spellStart"/>
      <w:proofErr w:type="gramStart"/>
      <w:r w:rsidRPr="00BF3BC5">
        <w:rPr>
          <w:rFonts w:ascii="Book Antiqua" w:hAnsi="Book Antiqua"/>
        </w:rPr>
        <w:t>HP,Hu</w:t>
      </w:r>
      <w:proofErr w:type="spellEnd"/>
      <w:proofErr w:type="gramEnd"/>
      <w:r w:rsidRPr="00BF3BC5">
        <w:rPr>
          <w:rFonts w:ascii="Book Antiqua" w:hAnsi="Book Antiqua"/>
        </w:rPr>
        <w:t xml:space="preserve"> CG, </w:t>
      </w:r>
      <w:proofErr w:type="spellStart"/>
      <w:r w:rsidRPr="00BF3BC5">
        <w:rPr>
          <w:rFonts w:ascii="Book Antiqua" w:hAnsi="Book Antiqua"/>
        </w:rPr>
        <w:t>Xiong</w:t>
      </w:r>
      <w:proofErr w:type="spellEnd"/>
      <w:r w:rsidRPr="00BF3BC5">
        <w:rPr>
          <w:rFonts w:ascii="Book Antiqua" w:hAnsi="Book Antiqua"/>
        </w:rPr>
        <w:t xml:space="preserve"> </w:t>
      </w:r>
      <w:proofErr w:type="spellStart"/>
      <w:r w:rsidRPr="00BF3BC5">
        <w:rPr>
          <w:rFonts w:ascii="Book Antiqua" w:hAnsi="Book Antiqua"/>
        </w:rPr>
        <w:t>L,Li</w:t>
      </w:r>
      <w:proofErr w:type="spellEnd"/>
      <w:r w:rsidRPr="00BF3BC5">
        <w:rPr>
          <w:rFonts w:ascii="Book Antiqua" w:hAnsi="Book Antiqua"/>
        </w:rPr>
        <w:t xml:space="preserve"> Y, Zhou FY, Yang SL, Zhou YP. Entecavir combined with </w:t>
      </w:r>
      <w:proofErr w:type="spellStart"/>
      <w:r w:rsidRPr="00BF3BC5">
        <w:rPr>
          <w:rFonts w:ascii="Book Antiqua" w:hAnsi="Book Antiqua"/>
        </w:rPr>
        <w:t>Fufang</w:t>
      </w:r>
      <w:proofErr w:type="spellEnd"/>
      <w:r w:rsidRPr="00BF3BC5">
        <w:rPr>
          <w:rFonts w:ascii="Book Antiqua" w:hAnsi="Book Antiqua"/>
        </w:rPr>
        <w:t xml:space="preserve"> </w:t>
      </w:r>
      <w:proofErr w:type="spellStart"/>
      <w:r w:rsidRPr="00BF3BC5">
        <w:rPr>
          <w:rFonts w:ascii="Book Antiqua" w:hAnsi="Book Antiqua"/>
        </w:rPr>
        <w:t>Biejia</w:t>
      </w:r>
      <w:proofErr w:type="spellEnd"/>
      <w:r w:rsidRPr="00BF3BC5">
        <w:rPr>
          <w:rFonts w:ascii="Book Antiqua" w:hAnsi="Book Antiqua"/>
        </w:rPr>
        <w:t xml:space="preserve"> </w:t>
      </w:r>
      <w:proofErr w:type="spellStart"/>
      <w:r w:rsidRPr="00BF3BC5">
        <w:rPr>
          <w:rFonts w:ascii="Book Antiqua" w:hAnsi="Book Antiqua"/>
        </w:rPr>
        <w:t>Ruangan</w:t>
      </w:r>
      <w:proofErr w:type="spellEnd"/>
      <w:r w:rsidRPr="00BF3BC5">
        <w:rPr>
          <w:rFonts w:ascii="Book Antiqua" w:hAnsi="Book Antiqua"/>
        </w:rPr>
        <w:t xml:space="preserve"> tablet in treatment of chronic hepatitis B patients with liver fibrosis:96-week efficacy analyses. </w:t>
      </w:r>
      <w:proofErr w:type="spellStart"/>
      <w:r w:rsidRPr="00BF3BC5">
        <w:rPr>
          <w:rFonts w:ascii="Book Antiqua" w:hAnsi="Book Antiqua"/>
          <w:i/>
        </w:rPr>
        <w:t>Nanfang</w:t>
      </w:r>
      <w:proofErr w:type="spellEnd"/>
      <w:r w:rsidRPr="00BF3BC5">
        <w:rPr>
          <w:rFonts w:ascii="Book Antiqua" w:hAnsi="Book Antiqua"/>
          <w:i/>
        </w:rPr>
        <w:t xml:space="preserve"> </w:t>
      </w:r>
      <w:r w:rsidRPr="004C4A43">
        <w:rPr>
          <w:rFonts w:ascii="Book Antiqua" w:hAnsi="Book Antiqua"/>
          <w:i/>
          <w:caps/>
        </w:rPr>
        <w:t>y</w:t>
      </w:r>
      <w:r w:rsidRPr="00BF3BC5">
        <w:rPr>
          <w:rFonts w:ascii="Book Antiqua" w:hAnsi="Book Antiqua"/>
          <w:i/>
        </w:rPr>
        <w:t>ike</w:t>
      </w:r>
      <w:r w:rsidR="004C4A43">
        <w:rPr>
          <w:rFonts w:ascii="Book Antiqua" w:hAnsi="Book Antiqua"/>
          <w:i/>
        </w:rPr>
        <w:t xml:space="preserve"> </w:t>
      </w:r>
      <w:proofErr w:type="spellStart"/>
      <w:r w:rsidRPr="004C4A43">
        <w:rPr>
          <w:rFonts w:ascii="Book Antiqua" w:hAnsi="Book Antiqua"/>
          <w:i/>
          <w:caps/>
        </w:rPr>
        <w:t>d</w:t>
      </w:r>
      <w:r w:rsidRPr="00BF3BC5">
        <w:rPr>
          <w:rFonts w:ascii="Book Antiqua" w:hAnsi="Book Antiqua"/>
          <w:i/>
        </w:rPr>
        <w:t>axue</w:t>
      </w:r>
      <w:proofErr w:type="spellEnd"/>
      <w:r w:rsidRPr="00BF3BC5">
        <w:rPr>
          <w:rFonts w:ascii="Book Antiqua" w:hAnsi="Book Antiqua"/>
          <w:i/>
        </w:rPr>
        <w:t xml:space="preserve"> </w:t>
      </w:r>
      <w:proofErr w:type="spellStart"/>
      <w:r w:rsidRPr="004C4A43">
        <w:rPr>
          <w:rFonts w:ascii="Book Antiqua" w:hAnsi="Book Antiqua"/>
          <w:i/>
          <w:caps/>
        </w:rPr>
        <w:t>x</w:t>
      </w:r>
      <w:r w:rsidRPr="00BF3BC5">
        <w:rPr>
          <w:rFonts w:ascii="Book Antiqua" w:hAnsi="Book Antiqua"/>
          <w:i/>
        </w:rPr>
        <w:t>uebao</w:t>
      </w:r>
      <w:proofErr w:type="spellEnd"/>
      <w:r w:rsidRPr="00BF3BC5">
        <w:rPr>
          <w:rFonts w:ascii="Book Antiqua" w:hAnsi="Book Antiqua"/>
          <w:i/>
        </w:rPr>
        <w:t xml:space="preserve"> </w:t>
      </w:r>
      <w:r w:rsidRPr="00BF3BC5">
        <w:rPr>
          <w:rFonts w:ascii="Book Antiqua" w:hAnsi="Book Antiqua"/>
        </w:rPr>
        <w:t xml:space="preserve">2016; </w:t>
      </w:r>
      <w:r w:rsidRPr="00017CF7">
        <w:rPr>
          <w:rFonts w:ascii="Book Antiqua" w:hAnsi="Book Antiqua"/>
          <w:b/>
        </w:rPr>
        <w:t>26</w:t>
      </w:r>
      <w:r w:rsidRPr="00BF3BC5">
        <w:rPr>
          <w:rFonts w:ascii="Book Antiqua" w:hAnsi="Book Antiqua"/>
        </w:rPr>
        <w:t>: 775-779 [DOI: 10.3969/j.issn.1673-4254.2016.06.07]</w:t>
      </w:r>
    </w:p>
    <w:p w14:paraId="40C13A3E" w14:textId="1A07DE07" w:rsidR="00474820" w:rsidRPr="00BF3BC5" w:rsidRDefault="00474820" w:rsidP="00BF3BC5">
      <w:pPr>
        <w:spacing w:line="360" w:lineRule="auto"/>
        <w:jc w:val="both"/>
        <w:rPr>
          <w:rFonts w:ascii="Book Antiqua" w:hAnsi="Book Antiqua"/>
        </w:rPr>
      </w:pPr>
      <w:r w:rsidRPr="00BF3BC5">
        <w:rPr>
          <w:rFonts w:ascii="Book Antiqua" w:hAnsi="Book Antiqua"/>
        </w:rPr>
        <w:t xml:space="preserve">66 </w:t>
      </w:r>
      <w:r w:rsidRPr="00BF3BC5">
        <w:rPr>
          <w:rFonts w:ascii="Book Antiqua" w:hAnsi="Book Antiqua"/>
          <w:b/>
        </w:rPr>
        <w:t xml:space="preserve">Xiao </w:t>
      </w:r>
      <w:proofErr w:type="gramStart"/>
      <w:r w:rsidRPr="00BF3BC5">
        <w:rPr>
          <w:rFonts w:ascii="Book Antiqua" w:hAnsi="Book Antiqua"/>
          <w:b/>
        </w:rPr>
        <w:t>DH,</w:t>
      </w:r>
      <w:r w:rsidRPr="00BF3BC5">
        <w:rPr>
          <w:rFonts w:ascii="Book Antiqua" w:hAnsi="Book Antiqua"/>
        </w:rPr>
        <w:t xml:space="preserve">  Gu</w:t>
      </w:r>
      <w:proofErr w:type="gramEnd"/>
      <w:r w:rsidRPr="00BF3BC5">
        <w:rPr>
          <w:rFonts w:ascii="Book Antiqua" w:hAnsi="Book Antiqua"/>
        </w:rPr>
        <w:t xml:space="preserve"> J, Cai </w:t>
      </w:r>
      <w:proofErr w:type="spellStart"/>
      <w:r w:rsidRPr="00BF3BC5">
        <w:rPr>
          <w:rFonts w:ascii="Book Antiqua" w:hAnsi="Book Antiqua"/>
        </w:rPr>
        <w:t>H,Zhang</w:t>
      </w:r>
      <w:proofErr w:type="spellEnd"/>
      <w:r w:rsidRPr="00BF3BC5">
        <w:rPr>
          <w:rFonts w:ascii="Book Antiqua" w:hAnsi="Book Antiqua"/>
        </w:rPr>
        <w:t xml:space="preserve"> Q, </w:t>
      </w:r>
      <w:proofErr w:type="spellStart"/>
      <w:r w:rsidRPr="00BF3BC5">
        <w:rPr>
          <w:rFonts w:ascii="Book Antiqua" w:hAnsi="Book Antiqua"/>
        </w:rPr>
        <w:t>Xue</w:t>
      </w:r>
      <w:proofErr w:type="spellEnd"/>
      <w:r w:rsidRPr="00BF3BC5">
        <w:rPr>
          <w:rFonts w:ascii="Book Antiqua" w:hAnsi="Book Antiqua"/>
        </w:rPr>
        <w:t xml:space="preserve"> DY, Zhao CQ, Xu LM.</w:t>
      </w:r>
      <w:r w:rsidR="00FC780C" w:rsidRPr="00BF3BC5">
        <w:rPr>
          <w:rFonts w:ascii="Book Antiqua" w:hAnsi="Book Antiqua"/>
          <w:lang w:eastAsia="zh-CN"/>
        </w:rPr>
        <w:t xml:space="preserve"> </w:t>
      </w:r>
      <w:r w:rsidRPr="00BF3BC5">
        <w:rPr>
          <w:rFonts w:ascii="Book Antiqua" w:hAnsi="Book Antiqua"/>
        </w:rPr>
        <w:t xml:space="preserve">A randomized placebo-controlled </w:t>
      </w:r>
      <w:proofErr w:type="spellStart"/>
      <w:r w:rsidRPr="00BF3BC5">
        <w:rPr>
          <w:rFonts w:ascii="Book Antiqua" w:hAnsi="Book Antiqua"/>
        </w:rPr>
        <w:t>multicentre</w:t>
      </w:r>
      <w:proofErr w:type="spellEnd"/>
      <w:r w:rsidRPr="00BF3BC5">
        <w:rPr>
          <w:rFonts w:ascii="Book Antiqua" w:hAnsi="Book Antiqua"/>
        </w:rPr>
        <w:t xml:space="preserve"> study of </w:t>
      </w:r>
      <w:proofErr w:type="spellStart"/>
      <w:r w:rsidRPr="00BF3BC5">
        <w:rPr>
          <w:rFonts w:ascii="Book Antiqua" w:hAnsi="Book Antiqua"/>
        </w:rPr>
        <w:t>Fuzhenghuayu</w:t>
      </w:r>
      <w:proofErr w:type="spellEnd"/>
      <w:r w:rsidRPr="00BF3BC5">
        <w:rPr>
          <w:rFonts w:ascii="Book Antiqua" w:hAnsi="Book Antiqua"/>
        </w:rPr>
        <w:t xml:space="preserve"> capsule for prevention of </w:t>
      </w:r>
      <w:proofErr w:type="spellStart"/>
      <w:r w:rsidRPr="00BF3BC5">
        <w:rPr>
          <w:rFonts w:ascii="Book Antiqua" w:hAnsi="Book Antiqua"/>
        </w:rPr>
        <w:t>oesophageal</w:t>
      </w:r>
      <w:proofErr w:type="spellEnd"/>
      <w:r w:rsidRPr="00BF3BC5">
        <w:rPr>
          <w:rFonts w:ascii="Book Antiqua" w:hAnsi="Book Antiqua"/>
        </w:rPr>
        <w:t xml:space="preserve"> variceal bleeding in patients with liver cirrhosis. </w:t>
      </w:r>
      <w:proofErr w:type="spellStart"/>
      <w:r w:rsidR="00017CF7">
        <w:rPr>
          <w:rFonts w:ascii="Book Antiqua" w:hAnsi="Book Antiqua"/>
          <w:i/>
        </w:rPr>
        <w:t>Zhonghua</w:t>
      </w:r>
      <w:proofErr w:type="spellEnd"/>
      <w:r w:rsidR="00017CF7">
        <w:rPr>
          <w:rFonts w:ascii="Book Antiqua" w:hAnsi="Book Antiqua"/>
          <w:i/>
        </w:rPr>
        <w:t xml:space="preserve"> </w:t>
      </w:r>
      <w:proofErr w:type="spellStart"/>
      <w:r w:rsidR="00017CF7">
        <w:rPr>
          <w:rFonts w:ascii="Book Antiqua" w:hAnsi="Book Antiqua"/>
          <w:i/>
        </w:rPr>
        <w:t>Gan</w:t>
      </w:r>
      <w:r w:rsidR="00017CF7" w:rsidRPr="00BF3BC5">
        <w:rPr>
          <w:rFonts w:ascii="Book Antiqua" w:hAnsi="Book Antiqua"/>
          <w:i/>
        </w:rPr>
        <w:t>z</w:t>
      </w:r>
      <w:r w:rsidR="00017CF7">
        <w:rPr>
          <w:rFonts w:ascii="Book Antiqua" w:hAnsi="Book Antiqua"/>
          <w:i/>
        </w:rPr>
        <w:t>ang</w:t>
      </w:r>
      <w:r w:rsidR="00017CF7" w:rsidRPr="00BF3BC5">
        <w:rPr>
          <w:rFonts w:ascii="Book Antiqua" w:hAnsi="Book Antiqua"/>
          <w:i/>
        </w:rPr>
        <w:t>b</w:t>
      </w:r>
      <w:r w:rsidR="00017CF7">
        <w:rPr>
          <w:rFonts w:ascii="Book Antiqua" w:hAnsi="Book Antiqua"/>
          <w:i/>
        </w:rPr>
        <w:t>ing</w:t>
      </w:r>
      <w:proofErr w:type="spellEnd"/>
      <w:r w:rsidR="00017CF7">
        <w:rPr>
          <w:rFonts w:ascii="Book Antiqua" w:hAnsi="Book Antiqua"/>
          <w:i/>
        </w:rPr>
        <w:t xml:space="preserve"> </w:t>
      </w:r>
      <w:proofErr w:type="spellStart"/>
      <w:r w:rsidR="00017CF7">
        <w:rPr>
          <w:rFonts w:ascii="Book Antiqua" w:hAnsi="Book Antiqua"/>
          <w:i/>
        </w:rPr>
        <w:t>Za</w:t>
      </w:r>
      <w:r w:rsidR="00017CF7" w:rsidRPr="00BF3BC5">
        <w:rPr>
          <w:rFonts w:ascii="Book Antiqua" w:hAnsi="Book Antiqua"/>
          <w:i/>
        </w:rPr>
        <w:t>z</w:t>
      </w:r>
      <w:r w:rsidR="00FC780C" w:rsidRPr="00BF3BC5">
        <w:rPr>
          <w:rFonts w:ascii="Book Antiqua" w:hAnsi="Book Antiqua"/>
          <w:i/>
        </w:rPr>
        <w:t>hi</w:t>
      </w:r>
      <w:proofErr w:type="spellEnd"/>
      <w:r w:rsidR="00017CF7">
        <w:rPr>
          <w:rFonts w:ascii="Book Antiqua" w:hAnsi="Book Antiqua"/>
        </w:rPr>
        <w:t xml:space="preserve"> 2014; 22: 594-599 [</w:t>
      </w:r>
      <w:r w:rsidRPr="00BF3BC5">
        <w:rPr>
          <w:rFonts w:ascii="Book Antiqua" w:hAnsi="Book Antiqua"/>
        </w:rPr>
        <w:t>DOI: 10.3760/cma.j.issn.1007-3418.2014.08.009]</w:t>
      </w:r>
    </w:p>
    <w:p w14:paraId="4FE435FD"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67 </w:t>
      </w:r>
      <w:proofErr w:type="spellStart"/>
      <w:r w:rsidRPr="00BF3BC5">
        <w:rPr>
          <w:rFonts w:ascii="Book Antiqua" w:hAnsi="Book Antiqua"/>
          <w:b/>
        </w:rPr>
        <w:t>Lizaola</w:t>
      </w:r>
      <w:proofErr w:type="spellEnd"/>
      <w:r w:rsidRPr="00BF3BC5">
        <w:rPr>
          <w:rFonts w:ascii="Book Antiqua" w:hAnsi="Book Antiqua"/>
          <w:b/>
        </w:rPr>
        <w:t xml:space="preserve"> B</w:t>
      </w:r>
      <w:r w:rsidRPr="00BF3BC5">
        <w:rPr>
          <w:rFonts w:ascii="Book Antiqua" w:hAnsi="Book Antiqua"/>
        </w:rPr>
        <w:t xml:space="preserve">, Bonder A, Trivedi HD, Tapper EB, Cardenas A. Review article: the diagnostic approach and current management of </w:t>
      </w:r>
      <w:proofErr w:type="spellStart"/>
      <w:r w:rsidRPr="00BF3BC5">
        <w:rPr>
          <w:rFonts w:ascii="Book Antiqua" w:hAnsi="Book Antiqua"/>
        </w:rPr>
        <w:t>chylous</w:t>
      </w:r>
      <w:proofErr w:type="spellEnd"/>
      <w:r w:rsidRPr="00BF3BC5">
        <w:rPr>
          <w:rFonts w:ascii="Book Antiqua" w:hAnsi="Book Antiqua"/>
        </w:rPr>
        <w:t xml:space="preserve"> ascites. </w:t>
      </w:r>
      <w:r w:rsidRPr="00BF3BC5">
        <w:rPr>
          <w:rFonts w:ascii="Book Antiqua" w:hAnsi="Book Antiqua"/>
          <w:i/>
        </w:rPr>
        <w:t xml:space="preserve">Aliment </w:t>
      </w:r>
      <w:proofErr w:type="spellStart"/>
      <w:r w:rsidRPr="00BF3BC5">
        <w:rPr>
          <w:rFonts w:ascii="Book Antiqua" w:hAnsi="Book Antiqua"/>
          <w:i/>
        </w:rPr>
        <w:t>Pharmacol</w:t>
      </w:r>
      <w:proofErr w:type="spellEnd"/>
      <w:r w:rsidRPr="00BF3BC5">
        <w:rPr>
          <w:rFonts w:ascii="Book Antiqua" w:hAnsi="Book Antiqua"/>
          <w:i/>
        </w:rPr>
        <w:t xml:space="preserve"> </w:t>
      </w:r>
      <w:proofErr w:type="spellStart"/>
      <w:r w:rsidRPr="00BF3BC5">
        <w:rPr>
          <w:rFonts w:ascii="Book Antiqua" w:hAnsi="Book Antiqua"/>
          <w:i/>
        </w:rPr>
        <w:t>Ther</w:t>
      </w:r>
      <w:proofErr w:type="spellEnd"/>
      <w:r w:rsidRPr="00BF3BC5">
        <w:rPr>
          <w:rFonts w:ascii="Book Antiqua" w:hAnsi="Book Antiqua"/>
        </w:rPr>
        <w:t xml:space="preserve"> 2017; </w:t>
      </w:r>
      <w:r w:rsidRPr="00BF3BC5">
        <w:rPr>
          <w:rFonts w:ascii="Book Antiqua" w:hAnsi="Book Antiqua"/>
          <w:b/>
        </w:rPr>
        <w:t>46</w:t>
      </w:r>
      <w:r w:rsidRPr="00BF3BC5">
        <w:rPr>
          <w:rFonts w:ascii="Book Antiqua" w:hAnsi="Book Antiqua"/>
        </w:rPr>
        <w:t>: 816-824 [PMID: 28892178 DOI: 10.1111/apt.14284]</w:t>
      </w:r>
    </w:p>
    <w:p w14:paraId="00F8001C"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68 </w:t>
      </w:r>
      <w:r w:rsidRPr="00BF3BC5">
        <w:rPr>
          <w:rFonts w:ascii="Book Antiqua" w:hAnsi="Book Antiqua"/>
          <w:b/>
        </w:rPr>
        <w:t>Bhardwaj R</w:t>
      </w:r>
      <w:r w:rsidRPr="00BF3BC5">
        <w:rPr>
          <w:rFonts w:ascii="Book Antiqua" w:hAnsi="Book Antiqua"/>
        </w:rPr>
        <w:t xml:space="preserve">, </w:t>
      </w:r>
      <w:proofErr w:type="spellStart"/>
      <w:r w:rsidRPr="00BF3BC5">
        <w:rPr>
          <w:rFonts w:ascii="Book Antiqua" w:hAnsi="Book Antiqua"/>
        </w:rPr>
        <w:t>Vaziri</w:t>
      </w:r>
      <w:proofErr w:type="spellEnd"/>
      <w:r w:rsidRPr="00BF3BC5">
        <w:rPr>
          <w:rFonts w:ascii="Book Antiqua" w:hAnsi="Book Antiqua"/>
        </w:rPr>
        <w:t xml:space="preserve"> H, Gautam A, Ballesteros E, </w:t>
      </w:r>
      <w:proofErr w:type="spellStart"/>
      <w:r w:rsidRPr="00BF3BC5">
        <w:rPr>
          <w:rFonts w:ascii="Book Antiqua" w:hAnsi="Book Antiqua"/>
        </w:rPr>
        <w:t>Karimeddini</w:t>
      </w:r>
      <w:proofErr w:type="spellEnd"/>
      <w:r w:rsidRPr="00BF3BC5">
        <w:rPr>
          <w:rFonts w:ascii="Book Antiqua" w:hAnsi="Book Antiqua"/>
        </w:rPr>
        <w:t xml:space="preserve"> D, Wu GY. </w:t>
      </w:r>
      <w:proofErr w:type="spellStart"/>
      <w:r w:rsidRPr="00BF3BC5">
        <w:rPr>
          <w:rFonts w:ascii="Book Antiqua" w:hAnsi="Book Antiqua"/>
        </w:rPr>
        <w:t>Chylous</w:t>
      </w:r>
      <w:proofErr w:type="spellEnd"/>
      <w:r w:rsidRPr="00BF3BC5">
        <w:rPr>
          <w:rFonts w:ascii="Book Antiqua" w:hAnsi="Book Antiqua"/>
        </w:rPr>
        <w:t xml:space="preserve"> Ascites: A Review of Pathogenesis, Diagnosis and Treatment. </w:t>
      </w:r>
      <w:r w:rsidRPr="00BF3BC5">
        <w:rPr>
          <w:rFonts w:ascii="Book Antiqua" w:hAnsi="Book Antiqua"/>
          <w:i/>
        </w:rPr>
        <w:t xml:space="preserve">J Clin </w:t>
      </w:r>
      <w:proofErr w:type="spellStart"/>
      <w:r w:rsidRPr="00BF3BC5">
        <w:rPr>
          <w:rFonts w:ascii="Book Antiqua" w:hAnsi="Book Antiqua"/>
          <w:i/>
        </w:rPr>
        <w:t>Transl</w:t>
      </w:r>
      <w:proofErr w:type="spellEnd"/>
      <w:r w:rsidRPr="00BF3BC5">
        <w:rPr>
          <w:rFonts w:ascii="Book Antiqua" w:hAnsi="Book Antiqua"/>
          <w:i/>
        </w:rPr>
        <w:t xml:space="preserve"> Hepatol</w:t>
      </w:r>
      <w:r w:rsidRPr="00BF3BC5">
        <w:rPr>
          <w:rFonts w:ascii="Book Antiqua" w:hAnsi="Book Antiqua"/>
        </w:rPr>
        <w:t xml:space="preserve"> 2018; </w:t>
      </w:r>
      <w:r w:rsidRPr="00BF3BC5">
        <w:rPr>
          <w:rFonts w:ascii="Book Antiqua" w:hAnsi="Book Antiqua"/>
          <w:b/>
        </w:rPr>
        <w:t>6</w:t>
      </w:r>
      <w:r w:rsidRPr="00BF3BC5">
        <w:rPr>
          <w:rFonts w:ascii="Book Antiqua" w:hAnsi="Book Antiqua"/>
        </w:rPr>
        <w:t>: 105-113 [PMID: 29577037 DOI: 10.14218/JCTH.2017.00035]</w:t>
      </w:r>
    </w:p>
    <w:p w14:paraId="4528D371" w14:textId="7AFE47EC" w:rsidR="00474820" w:rsidRPr="00BF3BC5" w:rsidRDefault="00474820" w:rsidP="00BF3BC5">
      <w:pPr>
        <w:spacing w:line="360" w:lineRule="auto"/>
        <w:jc w:val="both"/>
        <w:rPr>
          <w:rFonts w:ascii="Book Antiqua" w:hAnsi="Book Antiqua"/>
        </w:rPr>
      </w:pPr>
      <w:r w:rsidRPr="00BF3BC5">
        <w:rPr>
          <w:rFonts w:ascii="Book Antiqua" w:hAnsi="Book Antiqua"/>
        </w:rPr>
        <w:t xml:space="preserve">69 </w:t>
      </w:r>
      <w:r w:rsidRPr="00BF3BC5">
        <w:rPr>
          <w:rFonts w:ascii="Book Antiqua" w:hAnsi="Book Antiqua"/>
          <w:b/>
        </w:rPr>
        <w:t>Liu KL,</w:t>
      </w:r>
      <w:r w:rsidR="006849A4">
        <w:rPr>
          <w:rFonts w:ascii="Book Antiqua" w:hAnsi="Book Antiqua"/>
        </w:rPr>
        <w:t xml:space="preserve"> </w:t>
      </w:r>
      <w:r w:rsidRPr="00BF3BC5">
        <w:rPr>
          <w:rFonts w:ascii="Book Antiqua" w:hAnsi="Book Antiqua"/>
        </w:rPr>
        <w:t>Sun Y</w:t>
      </w:r>
      <w:r w:rsidR="000D174F" w:rsidRPr="00BF3BC5">
        <w:rPr>
          <w:rFonts w:ascii="Book Antiqua" w:hAnsi="Book Antiqua"/>
        </w:rPr>
        <w:t>G, Xia S, Shen WB, Wu J, Lin XC</w:t>
      </w:r>
      <w:r w:rsidRPr="00BF3BC5">
        <w:rPr>
          <w:rFonts w:ascii="Book Antiqua" w:hAnsi="Book Antiqua"/>
        </w:rPr>
        <w:t>.</w:t>
      </w:r>
      <w:r w:rsidR="000D174F" w:rsidRPr="00BF3BC5">
        <w:rPr>
          <w:rFonts w:ascii="Book Antiqua" w:hAnsi="Book Antiqua"/>
          <w:lang w:eastAsia="zh-CN"/>
        </w:rPr>
        <w:t xml:space="preserve"> </w:t>
      </w:r>
      <w:r w:rsidRPr="00BF3BC5">
        <w:rPr>
          <w:rFonts w:ascii="Book Antiqua" w:hAnsi="Book Antiqua"/>
        </w:rPr>
        <w:t xml:space="preserve">Analysis of clinical features of 34 cases with liver cirrhosis complicated with </w:t>
      </w:r>
      <w:proofErr w:type="spellStart"/>
      <w:r w:rsidRPr="00BF3BC5">
        <w:rPr>
          <w:rFonts w:ascii="Book Antiqua" w:hAnsi="Book Antiqua"/>
        </w:rPr>
        <w:t>chylous</w:t>
      </w:r>
      <w:proofErr w:type="spellEnd"/>
      <w:r w:rsidRPr="00BF3BC5">
        <w:rPr>
          <w:rFonts w:ascii="Book Antiqua" w:hAnsi="Book Antiqua"/>
        </w:rPr>
        <w:t xml:space="preserve"> ascites. </w:t>
      </w:r>
      <w:proofErr w:type="spellStart"/>
      <w:r w:rsidRPr="00BF3BC5">
        <w:rPr>
          <w:rFonts w:ascii="Book Antiqua" w:hAnsi="Book Antiqua"/>
          <w:i/>
        </w:rPr>
        <w:t>Zhonghua</w:t>
      </w:r>
      <w:proofErr w:type="spellEnd"/>
      <w:r w:rsidRPr="00BF3BC5">
        <w:rPr>
          <w:rFonts w:ascii="Book Antiqua" w:hAnsi="Book Antiqua"/>
          <w:i/>
        </w:rPr>
        <w:t xml:space="preserve"> </w:t>
      </w:r>
      <w:proofErr w:type="spellStart"/>
      <w:r w:rsidRPr="00BD7642">
        <w:rPr>
          <w:rFonts w:ascii="Book Antiqua" w:hAnsi="Book Antiqua"/>
          <w:i/>
          <w:caps/>
        </w:rPr>
        <w:t>x</w:t>
      </w:r>
      <w:r w:rsidRPr="00BF3BC5">
        <w:rPr>
          <w:rFonts w:ascii="Book Antiqua" w:hAnsi="Book Antiqua"/>
          <w:i/>
        </w:rPr>
        <w:t>iaohua</w:t>
      </w:r>
      <w:proofErr w:type="spellEnd"/>
      <w:r w:rsidRPr="00BF3BC5">
        <w:rPr>
          <w:rFonts w:ascii="Book Antiqua" w:hAnsi="Book Antiqua"/>
          <w:i/>
        </w:rPr>
        <w:t xml:space="preserve"> </w:t>
      </w:r>
      <w:proofErr w:type="spellStart"/>
      <w:r w:rsidRPr="00BD7642">
        <w:rPr>
          <w:rFonts w:ascii="Book Antiqua" w:hAnsi="Book Antiqua"/>
          <w:i/>
          <w:caps/>
        </w:rPr>
        <w:t>z</w:t>
      </w:r>
      <w:r w:rsidRPr="00BF3BC5">
        <w:rPr>
          <w:rFonts w:ascii="Book Antiqua" w:hAnsi="Book Antiqua"/>
          <w:i/>
        </w:rPr>
        <w:t>azhi</w:t>
      </w:r>
      <w:proofErr w:type="spellEnd"/>
      <w:r w:rsidRPr="00BF3BC5">
        <w:rPr>
          <w:rFonts w:ascii="Book Antiqua" w:hAnsi="Book Antiqua"/>
          <w:i/>
        </w:rPr>
        <w:t xml:space="preserve"> </w:t>
      </w:r>
      <w:r w:rsidRPr="00BF3BC5">
        <w:rPr>
          <w:rFonts w:ascii="Book Antiqua" w:hAnsi="Book Antiqua"/>
        </w:rPr>
        <w:t xml:space="preserve">2014; </w:t>
      </w:r>
      <w:r w:rsidRPr="00BD7642">
        <w:rPr>
          <w:rFonts w:ascii="Book Antiqua" w:hAnsi="Book Antiqua"/>
          <w:b/>
        </w:rPr>
        <w:t>34</w:t>
      </w:r>
      <w:r w:rsidRPr="00BF3BC5">
        <w:rPr>
          <w:rFonts w:ascii="Book Antiqua" w:hAnsi="Book Antiqua"/>
        </w:rPr>
        <w:t>: 96-99 [DOI: 10.3760/cma.j.issn.0254-1432.2014.02.006]</w:t>
      </w:r>
    </w:p>
    <w:p w14:paraId="4A446267"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70 </w:t>
      </w:r>
      <w:proofErr w:type="spellStart"/>
      <w:r w:rsidRPr="00BF3BC5">
        <w:rPr>
          <w:rFonts w:ascii="Book Antiqua" w:hAnsi="Book Antiqua"/>
          <w:b/>
        </w:rPr>
        <w:t>Urrunaga</w:t>
      </w:r>
      <w:proofErr w:type="spellEnd"/>
      <w:r w:rsidRPr="00BF3BC5">
        <w:rPr>
          <w:rFonts w:ascii="Book Antiqua" w:hAnsi="Book Antiqua"/>
          <w:b/>
        </w:rPr>
        <w:t xml:space="preserve"> NH</w:t>
      </w:r>
      <w:r w:rsidRPr="00BF3BC5">
        <w:rPr>
          <w:rFonts w:ascii="Book Antiqua" w:hAnsi="Book Antiqua"/>
        </w:rPr>
        <w:t xml:space="preserve">, </w:t>
      </w:r>
      <w:proofErr w:type="spellStart"/>
      <w:r w:rsidRPr="00BF3BC5">
        <w:rPr>
          <w:rFonts w:ascii="Book Antiqua" w:hAnsi="Book Antiqua"/>
        </w:rPr>
        <w:t>Singal</w:t>
      </w:r>
      <w:proofErr w:type="spellEnd"/>
      <w:r w:rsidRPr="00BF3BC5">
        <w:rPr>
          <w:rFonts w:ascii="Book Antiqua" w:hAnsi="Book Antiqua"/>
        </w:rPr>
        <w:t xml:space="preserve"> AG, Cuthbert JA, </w:t>
      </w:r>
      <w:proofErr w:type="spellStart"/>
      <w:r w:rsidRPr="00BF3BC5">
        <w:rPr>
          <w:rFonts w:ascii="Book Antiqua" w:hAnsi="Book Antiqua"/>
        </w:rPr>
        <w:t>Rockey</w:t>
      </w:r>
      <w:proofErr w:type="spellEnd"/>
      <w:r w:rsidRPr="00BF3BC5">
        <w:rPr>
          <w:rFonts w:ascii="Book Antiqua" w:hAnsi="Book Antiqua"/>
        </w:rPr>
        <w:t xml:space="preserve"> DC. Hemorrhagic ascites. Clinical presentation and outcomes in patients with cirrhosis. </w:t>
      </w:r>
      <w:r w:rsidRPr="00BF3BC5">
        <w:rPr>
          <w:rFonts w:ascii="Book Antiqua" w:hAnsi="Book Antiqua"/>
          <w:i/>
        </w:rPr>
        <w:t>J Hepatol</w:t>
      </w:r>
      <w:r w:rsidRPr="00BF3BC5">
        <w:rPr>
          <w:rFonts w:ascii="Book Antiqua" w:hAnsi="Book Antiqua"/>
        </w:rPr>
        <w:t xml:space="preserve"> 2013; </w:t>
      </w:r>
      <w:r w:rsidRPr="00BF3BC5">
        <w:rPr>
          <w:rFonts w:ascii="Book Antiqua" w:hAnsi="Book Antiqua"/>
          <w:b/>
        </w:rPr>
        <w:t>58</w:t>
      </w:r>
      <w:r w:rsidRPr="00BF3BC5">
        <w:rPr>
          <w:rFonts w:ascii="Book Antiqua" w:hAnsi="Book Antiqua"/>
        </w:rPr>
        <w:t>: 1113-1118 [PMID: 23348236 DOI: 10.1016/j.jhep.2013.01.015]</w:t>
      </w:r>
    </w:p>
    <w:p w14:paraId="3C7FF23E"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71 </w:t>
      </w:r>
      <w:proofErr w:type="spellStart"/>
      <w:r w:rsidRPr="00BF3BC5">
        <w:rPr>
          <w:rFonts w:ascii="Book Antiqua" w:hAnsi="Book Antiqua"/>
          <w:b/>
        </w:rPr>
        <w:t>Pache</w:t>
      </w:r>
      <w:proofErr w:type="spellEnd"/>
      <w:r w:rsidRPr="00BF3BC5">
        <w:rPr>
          <w:rFonts w:ascii="Book Antiqua" w:hAnsi="Book Antiqua"/>
          <w:b/>
        </w:rPr>
        <w:t xml:space="preserve"> I</w:t>
      </w:r>
      <w:r w:rsidRPr="00BF3BC5">
        <w:rPr>
          <w:rFonts w:ascii="Book Antiqua" w:hAnsi="Book Antiqua"/>
        </w:rPr>
        <w:t xml:space="preserve">, Bilodeau M. Severe </w:t>
      </w:r>
      <w:proofErr w:type="spellStart"/>
      <w:r w:rsidRPr="00BF3BC5">
        <w:rPr>
          <w:rFonts w:ascii="Book Antiqua" w:hAnsi="Book Antiqua"/>
        </w:rPr>
        <w:t>haemorrhage</w:t>
      </w:r>
      <w:proofErr w:type="spellEnd"/>
      <w:r w:rsidRPr="00BF3BC5">
        <w:rPr>
          <w:rFonts w:ascii="Book Antiqua" w:hAnsi="Book Antiqua"/>
        </w:rPr>
        <w:t xml:space="preserve"> following abdominal paracentesis for ascites in patients with liver disease. </w:t>
      </w:r>
      <w:r w:rsidRPr="00BF3BC5">
        <w:rPr>
          <w:rFonts w:ascii="Book Antiqua" w:hAnsi="Book Antiqua"/>
          <w:i/>
        </w:rPr>
        <w:t xml:space="preserve">Aliment </w:t>
      </w:r>
      <w:proofErr w:type="spellStart"/>
      <w:r w:rsidRPr="00BF3BC5">
        <w:rPr>
          <w:rFonts w:ascii="Book Antiqua" w:hAnsi="Book Antiqua"/>
          <w:i/>
        </w:rPr>
        <w:t>Pharmacol</w:t>
      </w:r>
      <w:proofErr w:type="spellEnd"/>
      <w:r w:rsidRPr="00BF3BC5">
        <w:rPr>
          <w:rFonts w:ascii="Book Antiqua" w:hAnsi="Book Antiqua"/>
          <w:i/>
        </w:rPr>
        <w:t xml:space="preserve"> </w:t>
      </w:r>
      <w:proofErr w:type="spellStart"/>
      <w:r w:rsidRPr="00BF3BC5">
        <w:rPr>
          <w:rFonts w:ascii="Book Antiqua" w:hAnsi="Book Antiqua"/>
          <w:i/>
        </w:rPr>
        <w:t>Ther</w:t>
      </w:r>
      <w:proofErr w:type="spellEnd"/>
      <w:r w:rsidRPr="00BF3BC5">
        <w:rPr>
          <w:rFonts w:ascii="Book Antiqua" w:hAnsi="Book Antiqua"/>
        </w:rPr>
        <w:t xml:space="preserve"> 2005; </w:t>
      </w:r>
      <w:r w:rsidRPr="00BF3BC5">
        <w:rPr>
          <w:rFonts w:ascii="Book Antiqua" w:hAnsi="Book Antiqua"/>
          <w:b/>
        </w:rPr>
        <w:t>21</w:t>
      </w:r>
      <w:r w:rsidRPr="00BF3BC5">
        <w:rPr>
          <w:rFonts w:ascii="Book Antiqua" w:hAnsi="Book Antiqua"/>
        </w:rPr>
        <w:t>: 525-529 [PMID: 15740535 DOI: 10.1111/j.1365-2036.</w:t>
      </w:r>
      <w:proofErr w:type="gramStart"/>
      <w:r w:rsidRPr="00BF3BC5">
        <w:rPr>
          <w:rFonts w:ascii="Book Antiqua" w:hAnsi="Book Antiqua"/>
        </w:rPr>
        <w:t>2005.02387.x</w:t>
      </w:r>
      <w:proofErr w:type="gramEnd"/>
      <w:r w:rsidRPr="00BF3BC5">
        <w:rPr>
          <w:rFonts w:ascii="Book Antiqua" w:hAnsi="Book Antiqua"/>
        </w:rPr>
        <w:t>]</w:t>
      </w:r>
    </w:p>
    <w:p w14:paraId="137D12C9"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72 </w:t>
      </w:r>
      <w:r w:rsidRPr="00BF3BC5">
        <w:rPr>
          <w:rFonts w:ascii="Book Antiqua" w:hAnsi="Book Antiqua"/>
          <w:b/>
        </w:rPr>
        <w:t>Lee EW</w:t>
      </w:r>
      <w:r w:rsidRPr="00BF3BC5">
        <w:rPr>
          <w:rFonts w:ascii="Book Antiqua" w:hAnsi="Book Antiqua"/>
        </w:rPr>
        <w:t xml:space="preserve">, </w:t>
      </w:r>
      <w:proofErr w:type="spellStart"/>
      <w:r w:rsidRPr="00BF3BC5">
        <w:rPr>
          <w:rFonts w:ascii="Book Antiqua" w:hAnsi="Book Antiqua"/>
        </w:rPr>
        <w:t>Shahrouki</w:t>
      </w:r>
      <w:proofErr w:type="spellEnd"/>
      <w:r w:rsidRPr="00BF3BC5">
        <w:rPr>
          <w:rFonts w:ascii="Book Antiqua" w:hAnsi="Book Antiqua"/>
        </w:rPr>
        <w:t xml:space="preserve"> P, Alanis L, Ding P, Kee ST. Management Options for Gastric Variceal Hemorrhage. </w:t>
      </w:r>
      <w:r w:rsidRPr="00BF3BC5">
        <w:rPr>
          <w:rFonts w:ascii="Book Antiqua" w:hAnsi="Book Antiqua"/>
          <w:i/>
        </w:rPr>
        <w:t>JAMA Surg</w:t>
      </w:r>
      <w:r w:rsidRPr="00BF3BC5">
        <w:rPr>
          <w:rFonts w:ascii="Book Antiqua" w:hAnsi="Book Antiqua"/>
        </w:rPr>
        <w:t xml:space="preserve"> 2019; </w:t>
      </w:r>
      <w:r w:rsidRPr="00BF3BC5">
        <w:rPr>
          <w:rFonts w:ascii="Book Antiqua" w:hAnsi="Book Antiqua"/>
          <w:b/>
        </w:rPr>
        <w:t>154</w:t>
      </w:r>
      <w:r w:rsidRPr="00BF3BC5">
        <w:rPr>
          <w:rFonts w:ascii="Book Antiqua" w:hAnsi="Book Antiqua"/>
        </w:rPr>
        <w:t>: 540-548 [PMID: 30942880 DOI: 10.1001/jamasurg.2019.0407]</w:t>
      </w:r>
    </w:p>
    <w:p w14:paraId="40466FD4"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73 </w:t>
      </w:r>
      <w:r w:rsidRPr="00BF3BC5">
        <w:rPr>
          <w:rFonts w:ascii="Book Antiqua" w:hAnsi="Book Antiqua"/>
          <w:b/>
        </w:rPr>
        <w:t>Hosking SW</w:t>
      </w:r>
      <w:r w:rsidRPr="00BF3BC5">
        <w:rPr>
          <w:rFonts w:ascii="Book Antiqua" w:hAnsi="Book Antiqua"/>
        </w:rPr>
        <w:t xml:space="preserve">, Kennedy HJ, Seddon I, Triger DR. The role of propranolol in congestive gastropathy of portal hypertension. </w:t>
      </w:r>
      <w:r w:rsidRPr="00BF3BC5">
        <w:rPr>
          <w:rFonts w:ascii="Book Antiqua" w:hAnsi="Book Antiqua"/>
          <w:i/>
        </w:rPr>
        <w:t>Hepatology</w:t>
      </w:r>
      <w:r w:rsidRPr="00BF3BC5">
        <w:rPr>
          <w:rFonts w:ascii="Book Antiqua" w:hAnsi="Book Antiqua"/>
        </w:rPr>
        <w:t xml:space="preserve"> 1987; </w:t>
      </w:r>
      <w:r w:rsidRPr="00BF3BC5">
        <w:rPr>
          <w:rFonts w:ascii="Book Antiqua" w:hAnsi="Book Antiqua"/>
          <w:b/>
        </w:rPr>
        <w:t>7</w:t>
      </w:r>
      <w:r w:rsidRPr="00BF3BC5">
        <w:rPr>
          <w:rFonts w:ascii="Book Antiqua" w:hAnsi="Book Antiqua"/>
        </w:rPr>
        <w:t>: 437-441 [PMID: 3552921 DOI: 10.1002/hep.1840070304]</w:t>
      </w:r>
    </w:p>
    <w:p w14:paraId="693CE47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74 </w:t>
      </w:r>
      <w:r w:rsidRPr="00BF3BC5">
        <w:rPr>
          <w:rFonts w:ascii="Book Antiqua" w:hAnsi="Book Antiqua"/>
          <w:b/>
        </w:rPr>
        <w:t>Pérez-</w:t>
      </w:r>
      <w:proofErr w:type="spellStart"/>
      <w:r w:rsidRPr="00BF3BC5">
        <w:rPr>
          <w:rFonts w:ascii="Book Antiqua" w:hAnsi="Book Antiqua"/>
          <w:b/>
        </w:rPr>
        <w:t>Ayuso</w:t>
      </w:r>
      <w:proofErr w:type="spellEnd"/>
      <w:r w:rsidRPr="00BF3BC5">
        <w:rPr>
          <w:rFonts w:ascii="Book Antiqua" w:hAnsi="Book Antiqua"/>
          <w:b/>
        </w:rPr>
        <w:t xml:space="preserve"> RM</w:t>
      </w:r>
      <w:r w:rsidRPr="00BF3BC5">
        <w:rPr>
          <w:rFonts w:ascii="Book Antiqua" w:hAnsi="Book Antiqua"/>
        </w:rPr>
        <w:t xml:space="preserve">, Piqué JM, Bosch J, </w:t>
      </w:r>
      <w:proofErr w:type="spellStart"/>
      <w:r w:rsidRPr="00BF3BC5">
        <w:rPr>
          <w:rFonts w:ascii="Book Antiqua" w:hAnsi="Book Antiqua"/>
        </w:rPr>
        <w:t>Panés</w:t>
      </w:r>
      <w:proofErr w:type="spellEnd"/>
      <w:r w:rsidRPr="00BF3BC5">
        <w:rPr>
          <w:rFonts w:ascii="Book Antiqua" w:hAnsi="Book Antiqua"/>
        </w:rPr>
        <w:t xml:space="preserve"> J, González A, Pérez R, </w:t>
      </w:r>
      <w:proofErr w:type="spellStart"/>
      <w:r w:rsidRPr="00BF3BC5">
        <w:rPr>
          <w:rFonts w:ascii="Book Antiqua" w:hAnsi="Book Antiqua"/>
        </w:rPr>
        <w:t>Rigau</w:t>
      </w:r>
      <w:proofErr w:type="spellEnd"/>
      <w:r w:rsidRPr="00BF3BC5">
        <w:rPr>
          <w:rFonts w:ascii="Book Antiqua" w:hAnsi="Book Antiqua"/>
        </w:rPr>
        <w:t xml:space="preserve"> J, Quintero E, Valderrama R, </w:t>
      </w:r>
      <w:proofErr w:type="spellStart"/>
      <w:r w:rsidRPr="00BF3BC5">
        <w:rPr>
          <w:rFonts w:ascii="Book Antiqua" w:hAnsi="Book Antiqua"/>
        </w:rPr>
        <w:t>Viver</w:t>
      </w:r>
      <w:proofErr w:type="spellEnd"/>
      <w:r w:rsidRPr="00BF3BC5">
        <w:rPr>
          <w:rFonts w:ascii="Book Antiqua" w:hAnsi="Book Antiqua"/>
        </w:rPr>
        <w:t xml:space="preserve"> J. Propranolol in prevention of recurrent bleeding from severe portal hypertensive gastropathy in cirrhosis. </w:t>
      </w:r>
      <w:r w:rsidRPr="00BF3BC5">
        <w:rPr>
          <w:rFonts w:ascii="Book Antiqua" w:hAnsi="Book Antiqua"/>
          <w:i/>
        </w:rPr>
        <w:t>Lancet</w:t>
      </w:r>
      <w:r w:rsidRPr="00BF3BC5">
        <w:rPr>
          <w:rFonts w:ascii="Book Antiqua" w:hAnsi="Book Antiqua"/>
        </w:rPr>
        <w:t xml:space="preserve"> 1991; </w:t>
      </w:r>
      <w:r w:rsidRPr="00BF3BC5">
        <w:rPr>
          <w:rFonts w:ascii="Book Antiqua" w:hAnsi="Book Antiqua"/>
          <w:b/>
        </w:rPr>
        <w:t>337</w:t>
      </w:r>
      <w:r w:rsidRPr="00BF3BC5">
        <w:rPr>
          <w:rFonts w:ascii="Book Antiqua" w:hAnsi="Book Antiqua"/>
        </w:rPr>
        <w:t>: 1431-1434 [PMID: 1675316 DOI: 10.1016/0140-6736(91)93125-s]</w:t>
      </w:r>
    </w:p>
    <w:p w14:paraId="6014A76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75 </w:t>
      </w:r>
      <w:r w:rsidRPr="00BF3BC5">
        <w:rPr>
          <w:rFonts w:ascii="Book Antiqua" w:hAnsi="Book Antiqua"/>
          <w:b/>
        </w:rPr>
        <w:t>Zhou Y</w:t>
      </w:r>
      <w:r w:rsidRPr="00BF3BC5">
        <w:rPr>
          <w:rFonts w:ascii="Book Antiqua" w:hAnsi="Book Antiqua"/>
        </w:rPr>
        <w:t xml:space="preserve">, </w:t>
      </w:r>
      <w:proofErr w:type="spellStart"/>
      <w:r w:rsidRPr="00BF3BC5">
        <w:rPr>
          <w:rFonts w:ascii="Book Antiqua" w:hAnsi="Book Antiqua"/>
        </w:rPr>
        <w:t>Qiao</w:t>
      </w:r>
      <w:proofErr w:type="spellEnd"/>
      <w:r w:rsidRPr="00BF3BC5">
        <w:rPr>
          <w:rFonts w:ascii="Book Antiqua" w:hAnsi="Book Antiqua"/>
        </w:rPr>
        <w:t xml:space="preserve"> L, Wu J, Hu H, Xu C. Comparison of the efficacy of octreotide, vasopressin, and omeprazole in the control of acute bleeding in patients with portal hypertensive gastropathy: a controlled study. </w:t>
      </w:r>
      <w:r w:rsidRPr="00BF3BC5">
        <w:rPr>
          <w:rFonts w:ascii="Book Antiqua" w:hAnsi="Book Antiqua"/>
          <w:i/>
        </w:rPr>
        <w:t>J Gastroenterol Hepatol</w:t>
      </w:r>
      <w:r w:rsidRPr="00BF3BC5">
        <w:rPr>
          <w:rFonts w:ascii="Book Antiqua" w:hAnsi="Book Antiqua"/>
        </w:rPr>
        <w:t xml:space="preserve"> 2002; </w:t>
      </w:r>
      <w:r w:rsidRPr="00BF3BC5">
        <w:rPr>
          <w:rFonts w:ascii="Book Antiqua" w:hAnsi="Book Antiqua"/>
          <w:b/>
        </w:rPr>
        <w:t>17</w:t>
      </w:r>
      <w:r w:rsidRPr="00BF3BC5">
        <w:rPr>
          <w:rFonts w:ascii="Book Antiqua" w:hAnsi="Book Antiqua"/>
        </w:rPr>
        <w:t>: 973-979 [PMID: 12167118 DOI: 10.1046/j.1440-1746.</w:t>
      </w:r>
      <w:proofErr w:type="gramStart"/>
      <w:r w:rsidRPr="00BF3BC5">
        <w:rPr>
          <w:rFonts w:ascii="Book Antiqua" w:hAnsi="Book Antiqua"/>
        </w:rPr>
        <w:t>2002.02775.x</w:t>
      </w:r>
      <w:proofErr w:type="gramEnd"/>
      <w:r w:rsidRPr="00BF3BC5">
        <w:rPr>
          <w:rFonts w:ascii="Book Antiqua" w:hAnsi="Book Antiqua"/>
        </w:rPr>
        <w:t>]</w:t>
      </w:r>
    </w:p>
    <w:p w14:paraId="1366166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76 </w:t>
      </w:r>
      <w:r w:rsidRPr="00BF3BC5">
        <w:rPr>
          <w:rFonts w:ascii="Book Antiqua" w:hAnsi="Book Antiqua"/>
          <w:b/>
        </w:rPr>
        <w:t>Patwardhan VR</w:t>
      </w:r>
      <w:r w:rsidRPr="00BF3BC5">
        <w:rPr>
          <w:rFonts w:ascii="Book Antiqua" w:hAnsi="Book Antiqua"/>
        </w:rPr>
        <w:t xml:space="preserve">, Cardenas A. Review article: the management of portal hypertensive gastropathy and gastric antral vascular ectasia in cirrhosis. </w:t>
      </w:r>
      <w:r w:rsidRPr="00BF3BC5">
        <w:rPr>
          <w:rFonts w:ascii="Book Antiqua" w:hAnsi="Book Antiqua"/>
          <w:i/>
        </w:rPr>
        <w:t xml:space="preserve">Aliment </w:t>
      </w:r>
      <w:proofErr w:type="spellStart"/>
      <w:r w:rsidRPr="00BF3BC5">
        <w:rPr>
          <w:rFonts w:ascii="Book Antiqua" w:hAnsi="Book Antiqua"/>
          <w:i/>
        </w:rPr>
        <w:t>Pharmacol</w:t>
      </w:r>
      <w:proofErr w:type="spellEnd"/>
      <w:r w:rsidRPr="00BF3BC5">
        <w:rPr>
          <w:rFonts w:ascii="Book Antiqua" w:hAnsi="Book Antiqua"/>
          <w:i/>
        </w:rPr>
        <w:t xml:space="preserve"> </w:t>
      </w:r>
      <w:proofErr w:type="spellStart"/>
      <w:r w:rsidRPr="00BF3BC5">
        <w:rPr>
          <w:rFonts w:ascii="Book Antiqua" w:hAnsi="Book Antiqua"/>
          <w:i/>
        </w:rPr>
        <w:t>Ther</w:t>
      </w:r>
      <w:proofErr w:type="spellEnd"/>
      <w:r w:rsidRPr="00BF3BC5">
        <w:rPr>
          <w:rFonts w:ascii="Book Antiqua" w:hAnsi="Book Antiqua"/>
        </w:rPr>
        <w:t xml:space="preserve"> 2014; </w:t>
      </w:r>
      <w:r w:rsidRPr="00BF3BC5">
        <w:rPr>
          <w:rFonts w:ascii="Book Antiqua" w:hAnsi="Book Antiqua"/>
          <w:b/>
        </w:rPr>
        <w:t>40</w:t>
      </w:r>
      <w:r w:rsidRPr="00BF3BC5">
        <w:rPr>
          <w:rFonts w:ascii="Book Antiqua" w:hAnsi="Book Antiqua"/>
        </w:rPr>
        <w:t>: 354-362 [PMID: 24889902 DOI: 10.1111/apt.12824]</w:t>
      </w:r>
    </w:p>
    <w:p w14:paraId="4E75F895"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77 </w:t>
      </w:r>
      <w:proofErr w:type="spellStart"/>
      <w:r w:rsidRPr="00BF3BC5">
        <w:rPr>
          <w:rFonts w:ascii="Book Antiqua" w:hAnsi="Book Antiqua"/>
          <w:b/>
        </w:rPr>
        <w:t>Urrunaga</w:t>
      </w:r>
      <w:proofErr w:type="spellEnd"/>
      <w:r w:rsidRPr="00BF3BC5">
        <w:rPr>
          <w:rFonts w:ascii="Book Antiqua" w:hAnsi="Book Antiqua"/>
          <w:b/>
        </w:rPr>
        <w:t xml:space="preserve"> NH</w:t>
      </w:r>
      <w:r w:rsidRPr="00BF3BC5">
        <w:rPr>
          <w:rFonts w:ascii="Book Antiqua" w:hAnsi="Book Antiqua"/>
        </w:rPr>
        <w:t xml:space="preserve">, </w:t>
      </w:r>
      <w:proofErr w:type="spellStart"/>
      <w:r w:rsidRPr="00BF3BC5">
        <w:rPr>
          <w:rFonts w:ascii="Book Antiqua" w:hAnsi="Book Antiqua"/>
        </w:rPr>
        <w:t>Rockey</w:t>
      </w:r>
      <w:proofErr w:type="spellEnd"/>
      <w:r w:rsidRPr="00BF3BC5">
        <w:rPr>
          <w:rFonts w:ascii="Book Antiqua" w:hAnsi="Book Antiqua"/>
        </w:rPr>
        <w:t xml:space="preserve"> DC. Portal hypertensive gastropathy and </w:t>
      </w:r>
      <w:proofErr w:type="spellStart"/>
      <w:r w:rsidRPr="00BF3BC5">
        <w:rPr>
          <w:rFonts w:ascii="Book Antiqua" w:hAnsi="Book Antiqua"/>
        </w:rPr>
        <w:t>colopathy</w:t>
      </w:r>
      <w:proofErr w:type="spellEnd"/>
      <w:r w:rsidRPr="00BF3BC5">
        <w:rPr>
          <w:rFonts w:ascii="Book Antiqua" w:hAnsi="Book Antiqua"/>
        </w:rPr>
        <w:t xml:space="preserve">. </w:t>
      </w:r>
      <w:r w:rsidRPr="00BF3BC5">
        <w:rPr>
          <w:rFonts w:ascii="Book Antiqua" w:hAnsi="Book Antiqua"/>
          <w:i/>
        </w:rPr>
        <w:t>Clin Liver Dis</w:t>
      </w:r>
      <w:r w:rsidRPr="00BF3BC5">
        <w:rPr>
          <w:rFonts w:ascii="Book Antiqua" w:hAnsi="Book Antiqua"/>
        </w:rPr>
        <w:t xml:space="preserve"> 2014; </w:t>
      </w:r>
      <w:r w:rsidRPr="00BF3BC5">
        <w:rPr>
          <w:rFonts w:ascii="Book Antiqua" w:hAnsi="Book Antiqua"/>
          <w:b/>
        </w:rPr>
        <w:t>18</w:t>
      </w:r>
      <w:r w:rsidRPr="00BF3BC5">
        <w:rPr>
          <w:rFonts w:ascii="Book Antiqua" w:hAnsi="Book Antiqua"/>
        </w:rPr>
        <w:t>: 389-406 [PMID: 24679502 DOI: 10.1016/j.cld.2014.01.008]</w:t>
      </w:r>
    </w:p>
    <w:p w14:paraId="1ECE4871" w14:textId="16052FBC" w:rsidR="00474820" w:rsidRPr="00BF3BC5" w:rsidRDefault="00474820" w:rsidP="00BF3BC5">
      <w:pPr>
        <w:spacing w:line="360" w:lineRule="auto"/>
        <w:jc w:val="both"/>
        <w:rPr>
          <w:rFonts w:ascii="Book Antiqua" w:hAnsi="Book Antiqua"/>
        </w:rPr>
      </w:pPr>
      <w:r w:rsidRPr="00BF3BC5">
        <w:rPr>
          <w:rFonts w:ascii="Book Antiqua" w:hAnsi="Book Antiqua"/>
        </w:rPr>
        <w:t xml:space="preserve">78 </w:t>
      </w:r>
      <w:r w:rsidRPr="00BF3BC5">
        <w:rPr>
          <w:rFonts w:ascii="Book Antiqua" w:hAnsi="Book Antiqua"/>
          <w:b/>
        </w:rPr>
        <w:t>Chinese Society of Infectious Disease,</w:t>
      </w:r>
      <w:r w:rsidRPr="00BF3BC5">
        <w:rPr>
          <w:rFonts w:ascii="Book Antiqua" w:hAnsi="Book Antiqua"/>
        </w:rPr>
        <w:t xml:space="preserve"> Chinese Medical Association. Expert consensus on diagnosis and treatment of end-stage liver disease complicated with infections. </w:t>
      </w:r>
      <w:proofErr w:type="spellStart"/>
      <w:r w:rsidR="00296CD0">
        <w:rPr>
          <w:rFonts w:ascii="Book Antiqua" w:hAnsi="Book Antiqua"/>
          <w:i/>
        </w:rPr>
        <w:t>Zhonghua</w:t>
      </w:r>
      <w:proofErr w:type="spellEnd"/>
      <w:r w:rsidR="00296CD0">
        <w:rPr>
          <w:rFonts w:ascii="Book Antiqua" w:hAnsi="Book Antiqua"/>
          <w:i/>
        </w:rPr>
        <w:t xml:space="preserve"> </w:t>
      </w:r>
      <w:proofErr w:type="spellStart"/>
      <w:r w:rsidR="00296CD0">
        <w:rPr>
          <w:rFonts w:ascii="Book Antiqua" w:hAnsi="Book Antiqua"/>
          <w:i/>
        </w:rPr>
        <w:t>Ganzangbing</w:t>
      </w:r>
      <w:proofErr w:type="spellEnd"/>
      <w:r w:rsidR="00296CD0">
        <w:rPr>
          <w:rFonts w:ascii="Book Antiqua" w:hAnsi="Book Antiqua"/>
          <w:i/>
        </w:rPr>
        <w:t xml:space="preserve"> </w:t>
      </w:r>
      <w:proofErr w:type="spellStart"/>
      <w:r w:rsidR="00296CD0">
        <w:rPr>
          <w:rFonts w:ascii="Book Antiqua" w:hAnsi="Book Antiqua"/>
          <w:i/>
        </w:rPr>
        <w:t>Za</w:t>
      </w:r>
      <w:r w:rsidR="00296CD0" w:rsidRPr="00BF3BC5">
        <w:rPr>
          <w:rFonts w:ascii="Book Antiqua" w:hAnsi="Book Antiqua"/>
          <w:i/>
        </w:rPr>
        <w:t>z</w:t>
      </w:r>
      <w:r w:rsidR="00BB029B" w:rsidRPr="00BF3BC5">
        <w:rPr>
          <w:rFonts w:ascii="Book Antiqua" w:hAnsi="Book Antiqua"/>
          <w:i/>
        </w:rPr>
        <w:t>hi</w:t>
      </w:r>
      <w:proofErr w:type="spellEnd"/>
      <w:r w:rsidRPr="00BF3BC5">
        <w:rPr>
          <w:rFonts w:ascii="Book Antiqua" w:hAnsi="Book Antiqua"/>
        </w:rPr>
        <w:t xml:space="preserve"> 2018; </w:t>
      </w:r>
      <w:r w:rsidRPr="00184382">
        <w:rPr>
          <w:rFonts w:ascii="Book Antiqua" w:hAnsi="Book Antiqua"/>
          <w:b/>
        </w:rPr>
        <w:t>26</w:t>
      </w:r>
      <w:r w:rsidRPr="00BF3BC5">
        <w:rPr>
          <w:rFonts w:ascii="Book Antiqua" w:hAnsi="Book Antiqua"/>
        </w:rPr>
        <w:t>: 568-578 [DOI: 10.3760/cma.j.issn.1007-3418.2018.08.003]</w:t>
      </w:r>
    </w:p>
    <w:p w14:paraId="6ABDE87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79 </w:t>
      </w:r>
      <w:r w:rsidRPr="00BF3BC5">
        <w:rPr>
          <w:rFonts w:ascii="Book Antiqua" w:hAnsi="Book Antiqua"/>
          <w:b/>
        </w:rPr>
        <w:t>Rhodes A</w:t>
      </w:r>
      <w:r w:rsidRPr="00BF3BC5">
        <w:rPr>
          <w:rFonts w:ascii="Book Antiqua" w:hAnsi="Book Antiqua"/>
        </w:rPr>
        <w:t xml:space="preserve">, Evans LE, </w:t>
      </w:r>
      <w:proofErr w:type="spellStart"/>
      <w:r w:rsidRPr="00BF3BC5">
        <w:rPr>
          <w:rFonts w:ascii="Book Antiqua" w:hAnsi="Book Antiqua"/>
        </w:rPr>
        <w:t>Alhazzani</w:t>
      </w:r>
      <w:proofErr w:type="spellEnd"/>
      <w:r w:rsidRPr="00BF3BC5">
        <w:rPr>
          <w:rFonts w:ascii="Book Antiqua" w:hAnsi="Book Antiqua"/>
        </w:rPr>
        <w:t xml:space="preserve"> W, Levy MM, Antonelli M, Ferrer R, Kumar A, </w:t>
      </w:r>
      <w:proofErr w:type="spellStart"/>
      <w:r w:rsidRPr="00BF3BC5">
        <w:rPr>
          <w:rFonts w:ascii="Book Antiqua" w:hAnsi="Book Antiqua"/>
        </w:rPr>
        <w:t>Sevransky</w:t>
      </w:r>
      <w:proofErr w:type="spellEnd"/>
      <w:r w:rsidRPr="00BF3BC5">
        <w:rPr>
          <w:rFonts w:ascii="Book Antiqua" w:hAnsi="Book Antiqua"/>
        </w:rPr>
        <w:t xml:space="preserve"> JE, Sprung CL, Nunnally ME, </w:t>
      </w:r>
      <w:proofErr w:type="spellStart"/>
      <w:r w:rsidRPr="00BF3BC5">
        <w:rPr>
          <w:rFonts w:ascii="Book Antiqua" w:hAnsi="Book Antiqua"/>
        </w:rPr>
        <w:t>Rochwerg</w:t>
      </w:r>
      <w:proofErr w:type="spellEnd"/>
      <w:r w:rsidRPr="00BF3BC5">
        <w:rPr>
          <w:rFonts w:ascii="Book Antiqua" w:hAnsi="Book Antiqua"/>
        </w:rPr>
        <w:t xml:space="preserve"> B, </w:t>
      </w:r>
      <w:proofErr w:type="spellStart"/>
      <w:r w:rsidRPr="00BF3BC5">
        <w:rPr>
          <w:rFonts w:ascii="Book Antiqua" w:hAnsi="Book Antiqua"/>
        </w:rPr>
        <w:t>Rubenfeld</w:t>
      </w:r>
      <w:proofErr w:type="spellEnd"/>
      <w:r w:rsidRPr="00BF3BC5">
        <w:rPr>
          <w:rFonts w:ascii="Book Antiqua" w:hAnsi="Book Antiqua"/>
        </w:rPr>
        <w:t xml:space="preserve"> GD, Angus DC, </w:t>
      </w:r>
      <w:proofErr w:type="spellStart"/>
      <w:r w:rsidRPr="00BF3BC5">
        <w:rPr>
          <w:rFonts w:ascii="Book Antiqua" w:hAnsi="Book Antiqua"/>
        </w:rPr>
        <w:t>Annane</w:t>
      </w:r>
      <w:proofErr w:type="spellEnd"/>
      <w:r w:rsidRPr="00BF3BC5">
        <w:rPr>
          <w:rFonts w:ascii="Book Antiqua" w:hAnsi="Book Antiqua"/>
        </w:rPr>
        <w:t xml:space="preserve"> D, Beale RJ, </w:t>
      </w:r>
      <w:proofErr w:type="spellStart"/>
      <w:r w:rsidRPr="00BF3BC5">
        <w:rPr>
          <w:rFonts w:ascii="Book Antiqua" w:hAnsi="Book Antiqua"/>
        </w:rPr>
        <w:t>Bellinghan</w:t>
      </w:r>
      <w:proofErr w:type="spellEnd"/>
      <w:r w:rsidRPr="00BF3BC5">
        <w:rPr>
          <w:rFonts w:ascii="Book Antiqua" w:hAnsi="Book Antiqua"/>
        </w:rPr>
        <w:t xml:space="preserve"> GJ, Bernard GR, </w:t>
      </w:r>
      <w:proofErr w:type="spellStart"/>
      <w:r w:rsidRPr="00BF3BC5">
        <w:rPr>
          <w:rFonts w:ascii="Book Antiqua" w:hAnsi="Book Antiqua"/>
        </w:rPr>
        <w:t>Chiche</w:t>
      </w:r>
      <w:proofErr w:type="spellEnd"/>
      <w:r w:rsidRPr="00BF3BC5">
        <w:rPr>
          <w:rFonts w:ascii="Book Antiqua" w:hAnsi="Book Antiqua"/>
        </w:rPr>
        <w:t xml:space="preserve"> JD, Coopersmith C, De Backer DP, French </w:t>
      </w:r>
      <w:r w:rsidRPr="00BF3BC5">
        <w:rPr>
          <w:rFonts w:ascii="Book Antiqua" w:hAnsi="Book Antiqua"/>
        </w:rPr>
        <w:lastRenderedPageBreak/>
        <w:t xml:space="preserve">CJ, </w:t>
      </w:r>
      <w:proofErr w:type="spellStart"/>
      <w:r w:rsidRPr="00BF3BC5">
        <w:rPr>
          <w:rFonts w:ascii="Book Antiqua" w:hAnsi="Book Antiqua"/>
        </w:rPr>
        <w:t>Fujishima</w:t>
      </w:r>
      <w:proofErr w:type="spellEnd"/>
      <w:r w:rsidRPr="00BF3BC5">
        <w:rPr>
          <w:rFonts w:ascii="Book Antiqua" w:hAnsi="Book Antiqua"/>
        </w:rPr>
        <w:t xml:space="preserve"> S, Gerlach H, Hidalgo JL, </w:t>
      </w:r>
      <w:proofErr w:type="spellStart"/>
      <w:r w:rsidRPr="00BF3BC5">
        <w:rPr>
          <w:rFonts w:ascii="Book Antiqua" w:hAnsi="Book Antiqua"/>
        </w:rPr>
        <w:t>Hollenberg</w:t>
      </w:r>
      <w:proofErr w:type="spellEnd"/>
      <w:r w:rsidRPr="00BF3BC5">
        <w:rPr>
          <w:rFonts w:ascii="Book Antiqua" w:hAnsi="Book Antiqua"/>
        </w:rPr>
        <w:t xml:space="preserve"> SM, Jones AE, </w:t>
      </w:r>
      <w:proofErr w:type="spellStart"/>
      <w:r w:rsidRPr="00BF3BC5">
        <w:rPr>
          <w:rFonts w:ascii="Book Antiqua" w:hAnsi="Book Antiqua"/>
        </w:rPr>
        <w:t>Karnad</w:t>
      </w:r>
      <w:proofErr w:type="spellEnd"/>
      <w:r w:rsidRPr="00BF3BC5">
        <w:rPr>
          <w:rFonts w:ascii="Book Antiqua" w:hAnsi="Book Antiqua"/>
        </w:rPr>
        <w:t xml:space="preserve"> DR, </w:t>
      </w:r>
      <w:proofErr w:type="spellStart"/>
      <w:r w:rsidRPr="00BF3BC5">
        <w:rPr>
          <w:rFonts w:ascii="Book Antiqua" w:hAnsi="Book Antiqua"/>
        </w:rPr>
        <w:t>Kleinpell</w:t>
      </w:r>
      <w:proofErr w:type="spellEnd"/>
      <w:r w:rsidRPr="00BF3BC5">
        <w:rPr>
          <w:rFonts w:ascii="Book Antiqua" w:hAnsi="Book Antiqua"/>
        </w:rPr>
        <w:t xml:space="preserve"> RM, Koh Y, </w:t>
      </w:r>
      <w:proofErr w:type="spellStart"/>
      <w:r w:rsidRPr="00BF3BC5">
        <w:rPr>
          <w:rFonts w:ascii="Book Antiqua" w:hAnsi="Book Antiqua"/>
        </w:rPr>
        <w:t>Lisboa</w:t>
      </w:r>
      <w:proofErr w:type="spellEnd"/>
      <w:r w:rsidRPr="00BF3BC5">
        <w:rPr>
          <w:rFonts w:ascii="Book Antiqua" w:hAnsi="Book Antiqua"/>
        </w:rPr>
        <w:t xml:space="preserve"> TC, Machado FR, Marini JJ, Marshall JC, </w:t>
      </w:r>
      <w:proofErr w:type="spellStart"/>
      <w:r w:rsidRPr="00BF3BC5">
        <w:rPr>
          <w:rFonts w:ascii="Book Antiqua" w:hAnsi="Book Antiqua"/>
        </w:rPr>
        <w:t>Mazuski</w:t>
      </w:r>
      <w:proofErr w:type="spellEnd"/>
      <w:r w:rsidRPr="00BF3BC5">
        <w:rPr>
          <w:rFonts w:ascii="Book Antiqua" w:hAnsi="Book Antiqua"/>
        </w:rPr>
        <w:t xml:space="preserve"> JE, McIntyre LA, McLean AS, Mehta S, Moreno RP, </w:t>
      </w:r>
      <w:proofErr w:type="spellStart"/>
      <w:r w:rsidRPr="00BF3BC5">
        <w:rPr>
          <w:rFonts w:ascii="Book Antiqua" w:hAnsi="Book Antiqua"/>
        </w:rPr>
        <w:t>Myburgh</w:t>
      </w:r>
      <w:proofErr w:type="spellEnd"/>
      <w:r w:rsidRPr="00BF3BC5">
        <w:rPr>
          <w:rFonts w:ascii="Book Antiqua" w:hAnsi="Book Antiqua"/>
        </w:rPr>
        <w:t xml:space="preserve"> J, </w:t>
      </w:r>
      <w:proofErr w:type="spellStart"/>
      <w:r w:rsidRPr="00BF3BC5">
        <w:rPr>
          <w:rFonts w:ascii="Book Antiqua" w:hAnsi="Book Antiqua"/>
        </w:rPr>
        <w:t>Navalesi</w:t>
      </w:r>
      <w:proofErr w:type="spellEnd"/>
      <w:r w:rsidRPr="00BF3BC5">
        <w:rPr>
          <w:rFonts w:ascii="Book Antiqua" w:hAnsi="Book Antiqua"/>
        </w:rPr>
        <w:t xml:space="preserve"> P, Nishida O, Osborn TM, </w:t>
      </w:r>
      <w:proofErr w:type="spellStart"/>
      <w:r w:rsidRPr="00BF3BC5">
        <w:rPr>
          <w:rFonts w:ascii="Book Antiqua" w:hAnsi="Book Antiqua"/>
        </w:rPr>
        <w:t>Perner</w:t>
      </w:r>
      <w:proofErr w:type="spellEnd"/>
      <w:r w:rsidRPr="00BF3BC5">
        <w:rPr>
          <w:rFonts w:ascii="Book Antiqua" w:hAnsi="Book Antiqua"/>
        </w:rPr>
        <w:t xml:space="preserve"> A, Plunkett CM, Ranieri M, Schorr CA, Seckel MA, Seymour CW, Shieh L, Shukri KA, Simpson SQ, Singer M, Thompson BT, Townsend SR, Van der Poll T, Vincent JL, </w:t>
      </w:r>
      <w:proofErr w:type="spellStart"/>
      <w:r w:rsidRPr="00BF3BC5">
        <w:rPr>
          <w:rFonts w:ascii="Book Antiqua" w:hAnsi="Book Antiqua"/>
        </w:rPr>
        <w:t>Wiersinga</w:t>
      </w:r>
      <w:proofErr w:type="spellEnd"/>
      <w:r w:rsidRPr="00BF3BC5">
        <w:rPr>
          <w:rFonts w:ascii="Book Antiqua" w:hAnsi="Book Antiqua"/>
        </w:rPr>
        <w:t xml:space="preserve"> WJ, Zimmerman JL, Dellinger RP. Surviving Sepsis Campaign: International Guidelines for Management of Sepsis and Septic Shock: 2016. </w:t>
      </w:r>
      <w:r w:rsidRPr="00BF3BC5">
        <w:rPr>
          <w:rFonts w:ascii="Book Antiqua" w:hAnsi="Book Antiqua"/>
          <w:i/>
        </w:rPr>
        <w:t>Intensive Care Med</w:t>
      </w:r>
      <w:r w:rsidRPr="00BF3BC5">
        <w:rPr>
          <w:rFonts w:ascii="Book Antiqua" w:hAnsi="Book Antiqua"/>
        </w:rPr>
        <w:t xml:space="preserve"> 2017; </w:t>
      </w:r>
      <w:r w:rsidRPr="00BF3BC5">
        <w:rPr>
          <w:rFonts w:ascii="Book Antiqua" w:hAnsi="Book Antiqua"/>
          <w:b/>
        </w:rPr>
        <w:t>43</w:t>
      </w:r>
      <w:r w:rsidRPr="00BF3BC5">
        <w:rPr>
          <w:rFonts w:ascii="Book Antiqua" w:hAnsi="Book Antiqua"/>
        </w:rPr>
        <w:t>: 304-377 [PMID: 28101605 DOI: 10.1007/s00134-017-4683-6]</w:t>
      </w:r>
    </w:p>
    <w:p w14:paraId="128D3AFD"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80 </w:t>
      </w:r>
      <w:r w:rsidRPr="00BF3BC5">
        <w:rPr>
          <w:rFonts w:ascii="Book Antiqua" w:hAnsi="Book Antiqua"/>
          <w:b/>
        </w:rPr>
        <w:t>Liver Failure and Artificial Liver Group,</w:t>
      </w:r>
      <w:r w:rsidR="00BB4118" w:rsidRPr="00BF3BC5">
        <w:rPr>
          <w:rFonts w:ascii="Book Antiqua" w:hAnsi="Book Antiqua"/>
        </w:rPr>
        <w:t xml:space="preserve"> </w:t>
      </w:r>
      <w:r w:rsidRPr="00BF3BC5">
        <w:rPr>
          <w:rFonts w:ascii="Book Antiqua" w:hAnsi="Book Antiqua"/>
        </w:rPr>
        <w:t xml:space="preserve">Society of Infectious Diseases, Chinese Medical Association; Severe Liver Disease and Artificial Liver Group, Society of Hepatology, Chinese Medical </w:t>
      </w:r>
      <w:proofErr w:type="spellStart"/>
      <w:r w:rsidRPr="00BF3BC5">
        <w:rPr>
          <w:rFonts w:ascii="Book Antiqua" w:hAnsi="Book Antiqua"/>
        </w:rPr>
        <w:t>Association.Guideline</w:t>
      </w:r>
      <w:proofErr w:type="spellEnd"/>
      <w:r w:rsidRPr="00BF3BC5">
        <w:rPr>
          <w:rFonts w:ascii="Book Antiqua" w:hAnsi="Book Antiqua"/>
        </w:rPr>
        <w:t xml:space="preserve"> for diagnosis and treatment of liver failure (2018 edition). </w:t>
      </w:r>
      <w:proofErr w:type="spellStart"/>
      <w:r w:rsidRPr="00BF3BC5">
        <w:rPr>
          <w:rFonts w:ascii="Book Antiqua" w:hAnsi="Book Antiqua"/>
          <w:i/>
        </w:rPr>
        <w:t>Guoji</w:t>
      </w:r>
      <w:proofErr w:type="spellEnd"/>
      <w:r w:rsidRPr="00BF3BC5">
        <w:rPr>
          <w:rFonts w:ascii="Book Antiqua" w:hAnsi="Book Antiqua"/>
          <w:i/>
        </w:rPr>
        <w:t xml:space="preserve"> </w:t>
      </w:r>
      <w:proofErr w:type="spellStart"/>
      <w:r w:rsidRPr="002C6012">
        <w:rPr>
          <w:rFonts w:ascii="Book Antiqua" w:hAnsi="Book Antiqua"/>
          <w:i/>
          <w:caps/>
        </w:rPr>
        <w:t>l</w:t>
      </w:r>
      <w:r w:rsidRPr="00BF3BC5">
        <w:rPr>
          <w:rFonts w:ascii="Book Antiqua" w:hAnsi="Book Antiqua"/>
          <w:i/>
        </w:rPr>
        <w:t>iuxingbingxue</w:t>
      </w:r>
      <w:proofErr w:type="spellEnd"/>
      <w:r w:rsidRPr="00BF3BC5">
        <w:rPr>
          <w:rFonts w:ascii="Book Antiqua" w:hAnsi="Book Antiqua"/>
          <w:i/>
        </w:rPr>
        <w:t xml:space="preserve"> </w:t>
      </w:r>
      <w:proofErr w:type="spellStart"/>
      <w:r w:rsidRPr="002C6012">
        <w:rPr>
          <w:rFonts w:ascii="Book Antiqua" w:hAnsi="Book Antiqua"/>
          <w:i/>
          <w:caps/>
        </w:rPr>
        <w:t>c</w:t>
      </w:r>
      <w:r w:rsidRPr="00BF3BC5">
        <w:rPr>
          <w:rFonts w:ascii="Book Antiqua" w:hAnsi="Book Antiqua"/>
          <w:i/>
        </w:rPr>
        <w:t>huanranbingxue</w:t>
      </w:r>
      <w:proofErr w:type="spellEnd"/>
      <w:r w:rsidRPr="00BF3BC5">
        <w:rPr>
          <w:rFonts w:ascii="Book Antiqua" w:hAnsi="Book Antiqua"/>
          <w:i/>
        </w:rPr>
        <w:t xml:space="preserve"> </w:t>
      </w:r>
      <w:proofErr w:type="spellStart"/>
      <w:r w:rsidRPr="002C6012">
        <w:rPr>
          <w:rFonts w:ascii="Book Antiqua" w:hAnsi="Book Antiqua"/>
          <w:i/>
          <w:caps/>
        </w:rPr>
        <w:t>z</w:t>
      </w:r>
      <w:r w:rsidRPr="00BF3BC5">
        <w:rPr>
          <w:rFonts w:ascii="Book Antiqua" w:hAnsi="Book Antiqua"/>
          <w:i/>
        </w:rPr>
        <w:t>azhi</w:t>
      </w:r>
      <w:proofErr w:type="spellEnd"/>
      <w:r w:rsidRPr="00BF3BC5">
        <w:rPr>
          <w:rFonts w:ascii="Book Antiqua" w:hAnsi="Book Antiqua"/>
        </w:rPr>
        <w:t xml:space="preserve"> 2018; </w:t>
      </w:r>
      <w:r w:rsidRPr="002C6012">
        <w:rPr>
          <w:rFonts w:ascii="Book Antiqua" w:hAnsi="Book Antiqua"/>
          <w:b/>
        </w:rPr>
        <w:t>45</w:t>
      </w:r>
      <w:r w:rsidRPr="00BF3BC5">
        <w:rPr>
          <w:rFonts w:ascii="Book Antiqua" w:hAnsi="Book Antiqua"/>
        </w:rPr>
        <w:t>: 379-387 [DOI: 10.3760/cma.j.issn.1673-4149.2018.06.002]</w:t>
      </w:r>
    </w:p>
    <w:p w14:paraId="4F1CB02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81 </w:t>
      </w:r>
      <w:r w:rsidRPr="00BF3BC5">
        <w:rPr>
          <w:rFonts w:ascii="Book Antiqua" w:hAnsi="Book Antiqua"/>
          <w:b/>
        </w:rPr>
        <w:t>Wang H</w:t>
      </w:r>
      <w:r w:rsidRPr="00BF3BC5">
        <w:rPr>
          <w:rFonts w:ascii="Book Antiqua" w:hAnsi="Book Antiqua"/>
        </w:rPr>
        <w:t xml:space="preserve">, Liu A, Bo W, Feng X, Hu Y. </w:t>
      </w:r>
      <w:proofErr w:type="spellStart"/>
      <w:r w:rsidRPr="00BF3BC5">
        <w:rPr>
          <w:rFonts w:ascii="Book Antiqua" w:hAnsi="Book Antiqua"/>
        </w:rPr>
        <w:t>Terlipressin</w:t>
      </w:r>
      <w:proofErr w:type="spellEnd"/>
      <w:r w:rsidRPr="00BF3BC5">
        <w:rPr>
          <w:rFonts w:ascii="Book Antiqua" w:hAnsi="Book Antiqua"/>
        </w:rPr>
        <w:t xml:space="preserve"> in the treatment of hepatorenal syndrome: A systematic review and meta-analysis. </w:t>
      </w:r>
      <w:r w:rsidRPr="00BF3BC5">
        <w:rPr>
          <w:rFonts w:ascii="Book Antiqua" w:hAnsi="Book Antiqua"/>
          <w:i/>
        </w:rPr>
        <w:t>Medicine (Baltimore)</w:t>
      </w:r>
      <w:r w:rsidRPr="00BF3BC5">
        <w:rPr>
          <w:rFonts w:ascii="Book Antiqua" w:hAnsi="Book Antiqua"/>
        </w:rPr>
        <w:t xml:space="preserve"> 2018; </w:t>
      </w:r>
      <w:r w:rsidRPr="00BF3BC5">
        <w:rPr>
          <w:rFonts w:ascii="Book Antiqua" w:hAnsi="Book Antiqua"/>
          <w:b/>
        </w:rPr>
        <w:t>97</w:t>
      </w:r>
      <w:r w:rsidRPr="00BF3BC5">
        <w:rPr>
          <w:rFonts w:ascii="Book Antiqua" w:hAnsi="Book Antiqua"/>
        </w:rPr>
        <w:t>: e0431 [PMID: 29668606 DOI: 10.1097/MD.0000000000010431]</w:t>
      </w:r>
    </w:p>
    <w:p w14:paraId="1A9DF959" w14:textId="52144B85" w:rsidR="00474820" w:rsidRPr="00BF3BC5" w:rsidRDefault="00474820" w:rsidP="00BF3BC5">
      <w:pPr>
        <w:spacing w:line="360" w:lineRule="auto"/>
        <w:jc w:val="both"/>
        <w:rPr>
          <w:rFonts w:ascii="Book Antiqua" w:hAnsi="Book Antiqua"/>
        </w:rPr>
      </w:pPr>
      <w:r w:rsidRPr="00BF3BC5">
        <w:rPr>
          <w:rFonts w:ascii="Book Antiqua" w:hAnsi="Book Antiqua"/>
        </w:rPr>
        <w:t xml:space="preserve">82 </w:t>
      </w:r>
      <w:r w:rsidRPr="00BF3BC5">
        <w:rPr>
          <w:rFonts w:ascii="Book Antiqua" w:hAnsi="Book Antiqua"/>
          <w:b/>
        </w:rPr>
        <w:t>Zhan GQ,</w:t>
      </w:r>
      <w:r w:rsidR="009855F7">
        <w:rPr>
          <w:rFonts w:ascii="Book Antiqua" w:hAnsi="Book Antiqua"/>
        </w:rPr>
        <w:t xml:space="preserve"> </w:t>
      </w:r>
      <w:r w:rsidRPr="00BF3BC5">
        <w:rPr>
          <w:rFonts w:ascii="Book Antiqua" w:hAnsi="Book Antiqua"/>
        </w:rPr>
        <w:t>Li F, Li RG, Guo P, Liu X, Zhang WW, Tan HB.</w:t>
      </w:r>
      <w:r w:rsidR="00FF0259" w:rsidRPr="00BF3BC5">
        <w:rPr>
          <w:rFonts w:ascii="Book Antiqua" w:hAnsi="Book Antiqua"/>
          <w:lang w:eastAsia="zh-CN"/>
        </w:rPr>
        <w:t xml:space="preserve"> </w:t>
      </w:r>
      <w:r w:rsidRPr="00BF3BC5">
        <w:rPr>
          <w:rFonts w:ascii="Book Antiqua" w:hAnsi="Book Antiqua"/>
        </w:rPr>
        <w:t xml:space="preserve">Efficacy of </w:t>
      </w:r>
      <w:proofErr w:type="spellStart"/>
      <w:r w:rsidRPr="00BF3BC5">
        <w:rPr>
          <w:rFonts w:ascii="Book Antiqua" w:hAnsi="Book Antiqua"/>
        </w:rPr>
        <w:t>terlipressin</w:t>
      </w:r>
      <w:proofErr w:type="spellEnd"/>
      <w:r w:rsidRPr="00BF3BC5">
        <w:rPr>
          <w:rFonts w:ascii="Book Antiqua" w:hAnsi="Book Antiqua"/>
        </w:rPr>
        <w:t xml:space="preserve"> therapy for refractory ascites in cirrhosis and type-2 hepatorenal syndrome. </w:t>
      </w:r>
      <w:proofErr w:type="spellStart"/>
      <w:r w:rsidRPr="003871D8">
        <w:rPr>
          <w:rFonts w:ascii="Book Antiqua" w:hAnsi="Book Antiqua"/>
          <w:i/>
        </w:rPr>
        <w:t>Linchuang</w:t>
      </w:r>
      <w:proofErr w:type="spellEnd"/>
      <w:r w:rsidRPr="003871D8">
        <w:rPr>
          <w:rFonts w:ascii="Book Antiqua" w:hAnsi="Book Antiqua"/>
          <w:i/>
        </w:rPr>
        <w:t xml:space="preserve"> </w:t>
      </w:r>
      <w:proofErr w:type="spellStart"/>
      <w:r w:rsidRPr="003871D8">
        <w:rPr>
          <w:rFonts w:ascii="Book Antiqua" w:hAnsi="Book Antiqua"/>
          <w:i/>
          <w:caps/>
        </w:rPr>
        <w:t>g</w:t>
      </w:r>
      <w:r w:rsidRPr="003871D8">
        <w:rPr>
          <w:rFonts w:ascii="Book Antiqua" w:hAnsi="Book Antiqua"/>
          <w:i/>
        </w:rPr>
        <w:t>andanbing</w:t>
      </w:r>
      <w:proofErr w:type="spellEnd"/>
      <w:r w:rsidRPr="003871D8">
        <w:rPr>
          <w:rFonts w:ascii="Book Antiqua" w:hAnsi="Book Antiqua"/>
          <w:i/>
          <w:caps/>
        </w:rPr>
        <w:t xml:space="preserve"> </w:t>
      </w:r>
      <w:proofErr w:type="spellStart"/>
      <w:r w:rsidRPr="003871D8">
        <w:rPr>
          <w:rFonts w:ascii="Book Antiqua" w:hAnsi="Book Antiqua"/>
          <w:i/>
          <w:caps/>
        </w:rPr>
        <w:t>z</w:t>
      </w:r>
      <w:r w:rsidRPr="003871D8">
        <w:rPr>
          <w:rFonts w:ascii="Book Antiqua" w:hAnsi="Book Antiqua"/>
          <w:i/>
        </w:rPr>
        <w:t>azhi</w:t>
      </w:r>
      <w:proofErr w:type="spellEnd"/>
      <w:r w:rsidRPr="003871D8">
        <w:rPr>
          <w:rFonts w:ascii="Book Antiqua" w:hAnsi="Book Antiqua"/>
          <w:i/>
        </w:rPr>
        <w:t xml:space="preserve"> </w:t>
      </w:r>
      <w:r w:rsidRPr="00BF3BC5">
        <w:rPr>
          <w:rFonts w:ascii="Book Antiqua" w:hAnsi="Book Antiqua"/>
        </w:rPr>
        <w:t xml:space="preserve">2015; </w:t>
      </w:r>
      <w:r w:rsidRPr="003871D8">
        <w:rPr>
          <w:rFonts w:ascii="Book Antiqua" w:hAnsi="Book Antiqua"/>
          <w:b/>
        </w:rPr>
        <w:t>31</w:t>
      </w:r>
      <w:r w:rsidRPr="00BF3BC5">
        <w:rPr>
          <w:rFonts w:ascii="Book Antiqua" w:hAnsi="Book Antiqua"/>
        </w:rPr>
        <w:t>: 1287-1290 [DOI: 10.3969/j.issn.1001-5256.2015.08.025]</w:t>
      </w:r>
    </w:p>
    <w:p w14:paraId="39737B83"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83 </w:t>
      </w:r>
      <w:r w:rsidRPr="00BF3BC5">
        <w:rPr>
          <w:rFonts w:ascii="Book Antiqua" w:hAnsi="Book Antiqua"/>
          <w:b/>
        </w:rPr>
        <w:t>Boyer TD</w:t>
      </w:r>
      <w:r w:rsidRPr="00BF3BC5">
        <w:rPr>
          <w:rFonts w:ascii="Book Antiqua" w:hAnsi="Book Antiqua"/>
        </w:rPr>
        <w:t xml:space="preserve">, Sanyal AJ, Wong F, Frederick RT, Lake JR, O'Leary JG, Ganger D, Jamil K, Pappas SC; REVERSE Study Investigators. </w:t>
      </w:r>
      <w:proofErr w:type="spellStart"/>
      <w:r w:rsidRPr="00BF3BC5">
        <w:rPr>
          <w:rFonts w:ascii="Book Antiqua" w:hAnsi="Book Antiqua"/>
        </w:rPr>
        <w:t>Terlipressin</w:t>
      </w:r>
      <w:proofErr w:type="spellEnd"/>
      <w:r w:rsidRPr="00BF3BC5">
        <w:rPr>
          <w:rFonts w:ascii="Book Antiqua" w:hAnsi="Book Antiqua"/>
        </w:rPr>
        <w:t xml:space="preserve"> Plus Albumin Is More Effective Than Albumin Alone in Improving Renal Function in Patients </w:t>
      </w:r>
      <w:proofErr w:type="gramStart"/>
      <w:r w:rsidRPr="00BF3BC5">
        <w:rPr>
          <w:rFonts w:ascii="Book Antiqua" w:hAnsi="Book Antiqua"/>
        </w:rPr>
        <w:t>With</w:t>
      </w:r>
      <w:proofErr w:type="gramEnd"/>
      <w:r w:rsidRPr="00BF3BC5">
        <w:rPr>
          <w:rFonts w:ascii="Book Antiqua" w:hAnsi="Book Antiqua"/>
        </w:rPr>
        <w:t xml:space="preserve"> Cirrhosis and Hepatorenal Syndrome Type 1. </w:t>
      </w:r>
      <w:r w:rsidRPr="00BF3BC5">
        <w:rPr>
          <w:rFonts w:ascii="Book Antiqua" w:hAnsi="Book Antiqua"/>
          <w:i/>
        </w:rPr>
        <w:t>Gastroenterology</w:t>
      </w:r>
      <w:r w:rsidRPr="00BF3BC5">
        <w:rPr>
          <w:rFonts w:ascii="Book Antiqua" w:hAnsi="Book Antiqua"/>
        </w:rPr>
        <w:t xml:space="preserve"> 2016; </w:t>
      </w:r>
      <w:r w:rsidRPr="00BF3BC5">
        <w:rPr>
          <w:rFonts w:ascii="Book Antiqua" w:hAnsi="Book Antiqua"/>
          <w:b/>
        </w:rPr>
        <w:t>150</w:t>
      </w:r>
      <w:r w:rsidRPr="00BF3BC5">
        <w:rPr>
          <w:rFonts w:ascii="Book Antiqua" w:hAnsi="Book Antiqua"/>
        </w:rPr>
        <w:t>: 1579-1589.e2 [PMID: 26896734 DOI: 10.1053/j.gastro.2016.02.026]</w:t>
      </w:r>
    </w:p>
    <w:p w14:paraId="1E562290"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84 </w:t>
      </w:r>
      <w:proofErr w:type="spellStart"/>
      <w:r w:rsidRPr="00BF3BC5">
        <w:rPr>
          <w:rFonts w:ascii="Book Antiqua" w:hAnsi="Book Antiqua"/>
          <w:b/>
        </w:rPr>
        <w:t>Israelsen</w:t>
      </w:r>
      <w:proofErr w:type="spellEnd"/>
      <w:r w:rsidRPr="00BF3BC5">
        <w:rPr>
          <w:rFonts w:ascii="Book Antiqua" w:hAnsi="Book Antiqua"/>
          <w:b/>
        </w:rPr>
        <w:t xml:space="preserve"> M</w:t>
      </w:r>
      <w:r w:rsidRPr="00BF3BC5">
        <w:rPr>
          <w:rFonts w:ascii="Book Antiqua" w:hAnsi="Book Antiqua"/>
        </w:rPr>
        <w:t xml:space="preserve">, </w:t>
      </w:r>
      <w:proofErr w:type="spellStart"/>
      <w:r w:rsidRPr="00BF3BC5">
        <w:rPr>
          <w:rFonts w:ascii="Book Antiqua" w:hAnsi="Book Antiqua"/>
        </w:rPr>
        <w:t>Krag</w:t>
      </w:r>
      <w:proofErr w:type="spellEnd"/>
      <w:r w:rsidRPr="00BF3BC5">
        <w:rPr>
          <w:rFonts w:ascii="Book Antiqua" w:hAnsi="Book Antiqua"/>
        </w:rPr>
        <w:t xml:space="preserve"> A, </w:t>
      </w:r>
      <w:proofErr w:type="spellStart"/>
      <w:r w:rsidRPr="00BF3BC5">
        <w:rPr>
          <w:rFonts w:ascii="Book Antiqua" w:hAnsi="Book Antiqua"/>
        </w:rPr>
        <w:t>Allegretti</w:t>
      </w:r>
      <w:proofErr w:type="spellEnd"/>
      <w:r w:rsidRPr="00BF3BC5">
        <w:rPr>
          <w:rFonts w:ascii="Book Antiqua" w:hAnsi="Book Antiqua"/>
        </w:rPr>
        <w:t xml:space="preserve"> AS, Jovani M, Goldin AH, Winter RW, </w:t>
      </w:r>
      <w:proofErr w:type="spellStart"/>
      <w:r w:rsidRPr="00BF3BC5">
        <w:rPr>
          <w:rFonts w:ascii="Book Antiqua" w:hAnsi="Book Antiqua"/>
        </w:rPr>
        <w:t>Gluud</w:t>
      </w:r>
      <w:proofErr w:type="spellEnd"/>
      <w:r w:rsidRPr="00BF3BC5">
        <w:rPr>
          <w:rFonts w:ascii="Book Antiqua" w:hAnsi="Book Antiqua"/>
        </w:rPr>
        <w:t xml:space="preserve"> LL. </w:t>
      </w:r>
      <w:proofErr w:type="spellStart"/>
      <w:r w:rsidRPr="00BF3BC5">
        <w:rPr>
          <w:rFonts w:ascii="Book Antiqua" w:hAnsi="Book Antiqua"/>
        </w:rPr>
        <w:t>Terlipressin</w:t>
      </w:r>
      <w:proofErr w:type="spellEnd"/>
      <w:r w:rsidRPr="00BF3BC5">
        <w:rPr>
          <w:rFonts w:ascii="Book Antiqua" w:hAnsi="Book Antiqua"/>
        </w:rPr>
        <w:t xml:space="preserve"> versus other vasoactive drugs for hepatorenal syndrome. </w:t>
      </w:r>
      <w:r w:rsidRPr="00BF3BC5">
        <w:rPr>
          <w:rFonts w:ascii="Book Antiqua" w:hAnsi="Book Antiqua"/>
          <w:i/>
        </w:rPr>
        <w:t>Cochrane Database Syst Rev</w:t>
      </w:r>
      <w:r w:rsidRPr="00BF3BC5">
        <w:rPr>
          <w:rFonts w:ascii="Book Antiqua" w:hAnsi="Book Antiqua"/>
        </w:rPr>
        <w:t xml:space="preserve"> 2017; </w:t>
      </w:r>
      <w:r w:rsidRPr="00BF3BC5">
        <w:rPr>
          <w:rFonts w:ascii="Book Antiqua" w:hAnsi="Book Antiqua"/>
          <w:b/>
        </w:rPr>
        <w:t>9</w:t>
      </w:r>
      <w:r w:rsidRPr="00BF3BC5">
        <w:rPr>
          <w:rFonts w:ascii="Book Antiqua" w:hAnsi="Book Antiqua"/>
        </w:rPr>
        <w:t>: CD011532 [PMID: 28953318 DOI: 10.1002/14651858.CD011532.pub2]</w:t>
      </w:r>
    </w:p>
    <w:p w14:paraId="6978BD3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85 </w:t>
      </w:r>
      <w:proofErr w:type="spellStart"/>
      <w:r w:rsidRPr="00BF3BC5">
        <w:rPr>
          <w:rFonts w:ascii="Book Antiqua" w:hAnsi="Book Antiqua"/>
          <w:b/>
        </w:rPr>
        <w:t>Cavallin</w:t>
      </w:r>
      <w:proofErr w:type="spellEnd"/>
      <w:r w:rsidRPr="00BF3BC5">
        <w:rPr>
          <w:rFonts w:ascii="Book Antiqua" w:hAnsi="Book Antiqua"/>
          <w:b/>
        </w:rPr>
        <w:t xml:space="preserve"> M</w:t>
      </w:r>
      <w:r w:rsidRPr="00BF3BC5">
        <w:rPr>
          <w:rFonts w:ascii="Book Antiqua" w:hAnsi="Book Antiqua"/>
        </w:rPr>
        <w:t xml:space="preserve">, Kamath PS, </w:t>
      </w:r>
      <w:proofErr w:type="spellStart"/>
      <w:r w:rsidRPr="00BF3BC5">
        <w:rPr>
          <w:rFonts w:ascii="Book Antiqua" w:hAnsi="Book Antiqua"/>
        </w:rPr>
        <w:t>Merli</w:t>
      </w:r>
      <w:proofErr w:type="spellEnd"/>
      <w:r w:rsidRPr="00BF3BC5">
        <w:rPr>
          <w:rFonts w:ascii="Book Antiqua" w:hAnsi="Book Antiqua"/>
        </w:rPr>
        <w:t xml:space="preserve"> M, </w:t>
      </w:r>
      <w:proofErr w:type="spellStart"/>
      <w:r w:rsidRPr="00BF3BC5">
        <w:rPr>
          <w:rFonts w:ascii="Book Antiqua" w:hAnsi="Book Antiqua"/>
        </w:rPr>
        <w:t>Fasolato</w:t>
      </w:r>
      <w:proofErr w:type="spellEnd"/>
      <w:r w:rsidRPr="00BF3BC5">
        <w:rPr>
          <w:rFonts w:ascii="Book Antiqua" w:hAnsi="Book Antiqua"/>
        </w:rPr>
        <w:t xml:space="preserve"> S, </w:t>
      </w:r>
      <w:proofErr w:type="spellStart"/>
      <w:r w:rsidRPr="00BF3BC5">
        <w:rPr>
          <w:rFonts w:ascii="Book Antiqua" w:hAnsi="Book Antiqua"/>
        </w:rPr>
        <w:t>Toniutto</w:t>
      </w:r>
      <w:proofErr w:type="spellEnd"/>
      <w:r w:rsidRPr="00BF3BC5">
        <w:rPr>
          <w:rFonts w:ascii="Book Antiqua" w:hAnsi="Book Antiqua"/>
        </w:rPr>
        <w:t xml:space="preserve"> P, Salerno F, </w:t>
      </w:r>
      <w:proofErr w:type="spellStart"/>
      <w:r w:rsidRPr="00BF3BC5">
        <w:rPr>
          <w:rFonts w:ascii="Book Antiqua" w:hAnsi="Book Antiqua"/>
        </w:rPr>
        <w:t>Bernardi</w:t>
      </w:r>
      <w:proofErr w:type="spellEnd"/>
      <w:r w:rsidRPr="00BF3BC5">
        <w:rPr>
          <w:rFonts w:ascii="Book Antiqua" w:hAnsi="Book Antiqua"/>
        </w:rPr>
        <w:t xml:space="preserve"> M, Romanelli RG, </w:t>
      </w:r>
      <w:proofErr w:type="spellStart"/>
      <w:r w:rsidRPr="00BF3BC5">
        <w:rPr>
          <w:rFonts w:ascii="Book Antiqua" w:hAnsi="Book Antiqua"/>
        </w:rPr>
        <w:t>Colletta</w:t>
      </w:r>
      <w:proofErr w:type="spellEnd"/>
      <w:r w:rsidRPr="00BF3BC5">
        <w:rPr>
          <w:rFonts w:ascii="Book Antiqua" w:hAnsi="Book Antiqua"/>
        </w:rPr>
        <w:t xml:space="preserve"> C, Salinas F, Di Giacomo A, </w:t>
      </w:r>
      <w:proofErr w:type="spellStart"/>
      <w:r w:rsidRPr="00BF3BC5">
        <w:rPr>
          <w:rFonts w:ascii="Book Antiqua" w:hAnsi="Book Antiqua"/>
        </w:rPr>
        <w:t>Ridola</w:t>
      </w:r>
      <w:proofErr w:type="spellEnd"/>
      <w:r w:rsidRPr="00BF3BC5">
        <w:rPr>
          <w:rFonts w:ascii="Book Antiqua" w:hAnsi="Book Antiqua"/>
        </w:rPr>
        <w:t xml:space="preserve"> L, </w:t>
      </w:r>
      <w:proofErr w:type="spellStart"/>
      <w:r w:rsidRPr="00BF3BC5">
        <w:rPr>
          <w:rFonts w:ascii="Book Antiqua" w:hAnsi="Book Antiqua"/>
        </w:rPr>
        <w:t>Fornasiere</w:t>
      </w:r>
      <w:proofErr w:type="spellEnd"/>
      <w:r w:rsidRPr="00BF3BC5">
        <w:rPr>
          <w:rFonts w:ascii="Book Antiqua" w:hAnsi="Book Antiqua"/>
        </w:rPr>
        <w:t xml:space="preserve"> E, </w:t>
      </w:r>
      <w:proofErr w:type="spellStart"/>
      <w:r w:rsidRPr="00BF3BC5">
        <w:rPr>
          <w:rFonts w:ascii="Book Antiqua" w:hAnsi="Book Antiqua"/>
        </w:rPr>
        <w:t>Caraceni</w:t>
      </w:r>
      <w:proofErr w:type="spellEnd"/>
      <w:r w:rsidRPr="00BF3BC5">
        <w:rPr>
          <w:rFonts w:ascii="Book Antiqua" w:hAnsi="Book Antiqua"/>
        </w:rPr>
        <w:t xml:space="preserve"> P, </w:t>
      </w:r>
      <w:r w:rsidRPr="00BF3BC5">
        <w:rPr>
          <w:rFonts w:ascii="Book Antiqua" w:hAnsi="Book Antiqua"/>
        </w:rPr>
        <w:lastRenderedPageBreak/>
        <w:t xml:space="preserve">Morando F, Piano S, </w:t>
      </w:r>
      <w:proofErr w:type="spellStart"/>
      <w:r w:rsidRPr="00BF3BC5">
        <w:rPr>
          <w:rFonts w:ascii="Book Antiqua" w:hAnsi="Book Antiqua"/>
        </w:rPr>
        <w:t>Gatta</w:t>
      </w:r>
      <w:proofErr w:type="spellEnd"/>
      <w:r w:rsidRPr="00BF3BC5">
        <w:rPr>
          <w:rFonts w:ascii="Book Antiqua" w:hAnsi="Book Antiqua"/>
        </w:rPr>
        <w:t xml:space="preserve"> A, </w:t>
      </w:r>
      <w:proofErr w:type="spellStart"/>
      <w:r w:rsidRPr="00BF3BC5">
        <w:rPr>
          <w:rFonts w:ascii="Book Antiqua" w:hAnsi="Book Antiqua"/>
        </w:rPr>
        <w:t>Angeli</w:t>
      </w:r>
      <w:proofErr w:type="spellEnd"/>
      <w:r w:rsidRPr="00BF3BC5">
        <w:rPr>
          <w:rFonts w:ascii="Book Antiqua" w:hAnsi="Book Antiqua"/>
        </w:rPr>
        <w:t xml:space="preserve"> P; Italian Association for the Study of the Liver Study Group on Hepatorenal Syndrome. </w:t>
      </w:r>
      <w:proofErr w:type="spellStart"/>
      <w:r w:rsidRPr="00BF3BC5">
        <w:rPr>
          <w:rFonts w:ascii="Book Antiqua" w:hAnsi="Book Antiqua"/>
        </w:rPr>
        <w:t>Terlipressin</w:t>
      </w:r>
      <w:proofErr w:type="spellEnd"/>
      <w:r w:rsidRPr="00BF3BC5">
        <w:rPr>
          <w:rFonts w:ascii="Book Antiqua" w:hAnsi="Book Antiqua"/>
        </w:rPr>
        <w:t xml:space="preserve"> plus albumin versus midodrine and octreotide plus albumin in the treatment of hepatorenal syndrome: A randomized trial. </w:t>
      </w:r>
      <w:r w:rsidRPr="00BF3BC5">
        <w:rPr>
          <w:rFonts w:ascii="Book Antiqua" w:hAnsi="Book Antiqua"/>
          <w:i/>
        </w:rPr>
        <w:t>Hepatology</w:t>
      </w:r>
      <w:r w:rsidRPr="00BF3BC5">
        <w:rPr>
          <w:rFonts w:ascii="Book Antiqua" w:hAnsi="Book Antiqua"/>
        </w:rPr>
        <w:t xml:space="preserve"> 2015; </w:t>
      </w:r>
      <w:r w:rsidRPr="00BF3BC5">
        <w:rPr>
          <w:rFonts w:ascii="Book Antiqua" w:hAnsi="Book Antiqua"/>
          <w:b/>
        </w:rPr>
        <w:t>62</w:t>
      </w:r>
      <w:r w:rsidRPr="00BF3BC5">
        <w:rPr>
          <w:rFonts w:ascii="Book Antiqua" w:hAnsi="Book Antiqua"/>
        </w:rPr>
        <w:t>: 567-574 [PMID: 25644760 DOI: 10.1002/hep.27709]</w:t>
      </w:r>
    </w:p>
    <w:p w14:paraId="57FFA4B8" w14:textId="6FA2097A" w:rsidR="00474820" w:rsidRPr="00BF3BC5" w:rsidRDefault="00474820" w:rsidP="00BF3BC5">
      <w:pPr>
        <w:spacing w:line="360" w:lineRule="auto"/>
        <w:jc w:val="both"/>
        <w:rPr>
          <w:rFonts w:ascii="Book Antiqua" w:hAnsi="Book Antiqua"/>
        </w:rPr>
      </w:pPr>
      <w:r w:rsidRPr="00BF3BC5">
        <w:rPr>
          <w:rFonts w:ascii="Book Antiqua" w:hAnsi="Book Antiqua"/>
        </w:rPr>
        <w:t xml:space="preserve">86 </w:t>
      </w:r>
      <w:r w:rsidRPr="00BF3BC5">
        <w:rPr>
          <w:rFonts w:ascii="Book Antiqua" w:hAnsi="Book Antiqua"/>
          <w:b/>
        </w:rPr>
        <w:t>Tang W,</w:t>
      </w:r>
      <w:r w:rsidR="00FF0259" w:rsidRPr="00BF3BC5">
        <w:rPr>
          <w:rFonts w:ascii="Book Antiqua" w:hAnsi="Book Antiqua"/>
        </w:rPr>
        <w:t xml:space="preserve"> </w:t>
      </w:r>
      <w:r w:rsidRPr="00BF3BC5">
        <w:rPr>
          <w:rFonts w:ascii="Book Antiqua" w:hAnsi="Book Antiqua"/>
        </w:rPr>
        <w:t xml:space="preserve">Jiang MD, Xu </w:t>
      </w:r>
      <w:proofErr w:type="spellStart"/>
      <w:proofErr w:type="gramStart"/>
      <w:r w:rsidRPr="00BF3BC5">
        <w:rPr>
          <w:rFonts w:ascii="Book Antiqua" w:hAnsi="Book Antiqua"/>
        </w:rPr>
        <w:t>H,Qin</w:t>
      </w:r>
      <w:proofErr w:type="spellEnd"/>
      <w:proofErr w:type="gramEnd"/>
      <w:r w:rsidRPr="00BF3BC5">
        <w:rPr>
          <w:rFonts w:ascii="Book Antiqua" w:hAnsi="Book Antiqua"/>
        </w:rPr>
        <w:t xml:space="preserve"> </w:t>
      </w:r>
      <w:proofErr w:type="spellStart"/>
      <w:r w:rsidRPr="00BF3BC5">
        <w:rPr>
          <w:rFonts w:ascii="Book Antiqua" w:hAnsi="Book Antiqua"/>
        </w:rPr>
        <w:t>JP.The</w:t>
      </w:r>
      <w:proofErr w:type="spellEnd"/>
      <w:r w:rsidRPr="00BF3BC5">
        <w:rPr>
          <w:rFonts w:ascii="Book Antiqua" w:hAnsi="Book Antiqua"/>
        </w:rPr>
        <w:t xml:space="preserve"> study on plasma exchange combined with noradrenalin in the treatment of severe hepatitis with </w:t>
      </w:r>
      <w:proofErr w:type="spellStart"/>
      <w:r w:rsidRPr="00BF3BC5">
        <w:rPr>
          <w:rFonts w:ascii="Book Antiqua" w:hAnsi="Book Antiqua"/>
        </w:rPr>
        <w:t>type</w:t>
      </w:r>
      <w:r w:rsidRPr="00BF3BC5">
        <w:rPr>
          <w:rFonts w:ascii="宋体" w:eastAsia="宋体" w:hAnsi="宋体" w:cs="宋体" w:hint="eastAsia"/>
        </w:rPr>
        <w:t>Ⅱ</w:t>
      </w:r>
      <w:proofErr w:type="spellEnd"/>
      <w:r w:rsidRPr="00BF3BC5">
        <w:rPr>
          <w:rFonts w:ascii="Book Antiqua" w:hAnsi="Book Antiqua"/>
        </w:rPr>
        <w:t xml:space="preserve"> hepatorenal syndrome. </w:t>
      </w:r>
      <w:r w:rsidRPr="00BF3BC5">
        <w:rPr>
          <w:rFonts w:ascii="Book Antiqua" w:hAnsi="Book Antiqua"/>
          <w:i/>
        </w:rPr>
        <w:t xml:space="preserve">Beijing </w:t>
      </w:r>
      <w:proofErr w:type="spellStart"/>
      <w:r w:rsidRPr="009855F7">
        <w:rPr>
          <w:rFonts w:ascii="Book Antiqua" w:hAnsi="Book Antiqua"/>
          <w:i/>
          <w:caps/>
        </w:rPr>
        <w:t>y</w:t>
      </w:r>
      <w:r w:rsidRPr="00BF3BC5">
        <w:rPr>
          <w:rFonts w:ascii="Book Antiqua" w:hAnsi="Book Antiqua"/>
          <w:i/>
        </w:rPr>
        <w:t>ixue</w:t>
      </w:r>
      <w:proofErr w:type="spellEnd"/>
      <w:r w:rsidRPr="00BF3BC5">
        <w:rPr>
          <w:rFonts w:ascii="Book Antiqua" w:hAnsi="Book Antiqua"/>
        </w:rPr>
        <w:t xml:space="preserve"> 2011; </w:t>
      </w:r>
      <w:r w:rsidRPr="00BF3BC5">
        <w:rPr>
          <w:rFonts w:ascii="Book Antiqua" w:hAnsi="Book Antiqua"/>
          <w:b/>
        </w:rPr>
        <w:t>33</w:t>
      </w:r>
      <w:r w:rsidRPr="00BF3BC5">
        <w:rPr>
          <w:rFonts w:ascii="Book Antiqua" w:hAnsi="Book Antiqua"/>
        </w:rPr>
        <w:t>:</w:t>
      </w:r>
      <w:r w:rsidR="009855F7">
        <w:rPr>
          <w:rFonts w:ascii="Book Antiqua" w:hAnsi="Book Antiqua"/>
        </w:rPr>
        <w:t xml:space="preserve"> </w:t>
      </w:r>
      <w:r w:rsidRPr="00BF3BC5">
        <w:rPr>
          <w:rFonts w:ascii="Book Antiqua" w:hAnsi="Book Antiqua"/>
        </w:rPr>
        <w:t>713-716 [DOI: 10.15932/j.0253-9713.2011.09.023]</w:t>
      </w:r>
    </w:p>
    <w:p w14:paraId="055F1A7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87 </w:t>
      </w:r>
      <w:r w:rsidRPr="00BF3BC5">
        <w:rPr>
          <w:rFonts w:ascii="Book Antiqua" w:hAnsi="Book Antiqua"/>
          <w:b/>
        </w:rPr>
        <w:t xml:space="preserve">Dong </w:t>
      </w:r>
      <w:proofErr w:type="gramStart"/>
      <w:r w:rsidRPr="00BF3BC5">
        <w:rPr>
          <w:rFonts w:ascii="Book Antiqua" w:hAnsi="Book Antiqua"/>
          <w:b/>
        </w:rPr>
        <w:t>QH,</w:t>
      </w:r>
      <w:r w:rsidRPr="00BF3BC5">
        <w:rPr>
          <w:rFonts w:ascii="Book Antiqua" w:hAnsi="Book Antiqua"/>
        </w:rPr>
        <w:t xml:space="preserve">  Guo</w:t>
      </w:r>
      <w:proofErr w:type="gramEnd"/>
      <w:r w:rsidRPr="00BF3BC5">
        <w:rPr>
          <w:rFonts w:ascii="Book Antiqua" w:hAnsi="Book Antiqua"/>
        </w:rPr>
        <w:t xml:space="preserve"> LM, Liu JY, Jiao </w:t>
      </w:r>
      <w:proofErr w:type="spellStart"/>
      <w:r w:rsidRPr="00BF3BC5">
        <w:rPr>
          <w:rFonts w:ascii="Book Antiqua" w:hAnsi="Book Antiqua"/>
        </w:rPr>
        <w:t>YQ,Wang</w:t>
      </w:r>
      <w:proofErr w:type="spellEnd"/>
      <w:r w:rsidRPr="00BF3BC5">
        <w:rPr>
          <w:rFonts w:ascii="Book Antiqua" w:hAnsi="Book Antiqua"/>
        </w:rPr>
        <w:t xml:space="preserve"> Y, </w:t>
      </w:r>
      <w:proofErr w:type="spellStart"/>
      <w:r w:rsidRPr="00BF3BC5">
        <w:rPr>
          <w:rFonts w:ascii="Book Antiqua" w:hAnsi="Book Antiqua"/>
        </w:rPr>
        <w:t>Xiong</w:t>
      </w:r>
      <w:proofErr w:type="spellEnd"/>
      <w:r w:rsidRPr="00BF3BC5">
        <w:rPr>
          <w:rFonts w:ascii="Book Antiqua" w:hAnsi="Book Antiqua"/>
        </w:rPr>
        <w:t xml:space="preserve"> </w:t>
      </w:r>
      <w:proofErr w:type="spellStart"/>
      <w:r w:rsidRPr="00BF3BC5">
        <w:rPr>
          <w:rFonts w:ascii="Book Antiqua" w:hAnsi="Book Antiqua"/>
        </w:rPr>
        <w:t>HF.Albumin</w:t>
      </w:r>
      <w:proofErr w:type="spellEnd"/>
      <w:r w:rsidRPr="00BF3BC5">
        <w:rPr>
          <w:rFonts w:ascii="Book Antiqua" w:hAnsi="Book Antiqua"/>
        </w:rPr>
        <w:t xml:space="preserve"> dialysis  combined with noradrenalin in the treatment of severe hepatitis with type 1 hepatorenal syndrome. </w:t>
      </w:r>
      <w:proofErr w:type="spellStart"/>
      <w:r w:rsidRPr="00BF3BC5">
        <w:rPr>
          <w:rFonts w:ascii="Book Antiqua" w:hAnsi="Book Antiqua"/>
          <w:i/>
        </w:rPr>
        <w:t>Weichangbingxue</w:t>
      </w:r>
      <w:proofErr w:type="spellEnd"/>
      <w:r w:rsidRPr="00BF3BC5">
        <w:rPr>
          <w:rFonts w:ascii="Book Antiqua" w:hAnsi="Book Antiqua"/>
          <w:i/>
        </w:rPr>
        <w:t xml:space="preserve"> </w:t>
      </w:r>
      <w:r w:rsidRPr="009855F7">
        <w:rPr>
          <w:rFonts w:ascii="Book Antiqua" w:hAnsi="Book Antiqua"/>
          <w:i/>
          <w:caps/>
        </w:rPr>
        <w:t>h</w:t>
      </w:r>
      <w:r w:rsidRPr="00BF3BC5">
        <w:rPr>
          <w:rFonts w:ascii="Book Antiqua" w:hAnsi="Book Antiqua"/>
          <w:i/>
        </w:rPr>
        <w:t xml:space="preserve">e </w:t>
      </w:r>
      <w:proofErr w:type="spellStart"/>
      <w:r w:rsidRPr="009855F7">
        <w:rPr>
          <w:rFonts w:ascii="Book Antiqua" w:hAnsi="Book Antiqua"/>
          <w:i/>
          <w:caps/>
        </w:rPr>
        <w:t>g</w:t>
      </w:r>
      <w:r w:rsidRPr="00BF3BC5">
        <w:rPr>
          <w:rFonts w:ascii="Book Antiqua" w:hAnsi="Book Antiqua"/>
          <w:i/>
        </w:rPr>
        <w:t>anbingxue</w:t>
      </w:r>
      <w:proofErr w:type="spellEnd"/>
      <w:r w:rsidRPr="00BF3BC5">
        <w:rPr>
          <w:rFonts w:ascii="Book Antiqua" w:hAnsi="Book Antiqua"/>
          <w:i/>
        </w:rPr>
        <w:t xml:space="preserve"> </w:t>
      </w:r>
      <w:proofErr w:type="spellStart"/>
      <w:r w:rsidRPr="009855F7">
        <w:rPr>
          <w:rFonts w:ascii="Book Antiqua" w:hAnsi="Book Antiqua"/>
          <w:i/>
          <w:caps/>
        </w:rPr>
        <w:t>z</w:t>
      </w:r>
      <w:r w:rsidRPr="00BF3BC5">
        <w:rPr>
          <w:rFonts w:ascii="Book Antiqua" w:hAnsi="Book Antiqua"/>
          <w:i/>
        </w:rPr>
        <w:t>azhi</w:t>
      </w:r>
      <w:proofErr w:type="spellEnd"/>
      <w:r w:rsidRPr="00BF3BC5">
        <w:rPr>
          <w:rFonts w:ascii="Book Antiqua" w:hAnsi="Book Antiqua"/>
        </w:rPr>
        <w:t xml:space="preserve"> 2009; </w:t>
      </w:r>
      <w:r w:rsidRPr="00EE79B5">
        <w:rPr>
          <w:rFonts w:ascii="Book Antiqua" w:hAnsi="Book Antiqua"/>
          <w:b/>
        </w:rPr>
        <w:t>18</w:t>
      </w:r>
      <w:r w:rsidRPr="00BF3BC5">
        <w:rPr>
          <w:rFonts w:ascii="Book Antiqua" w:hAnsi="Book Antiqua"/>
        </w:rPr>
        <w:t>: 852-854 [DOI: 10.3969/j.issn.1006-5709.2009.09.022]</w:t>
      </w:r>
    </w:p>
    <w:p w14:paraId="2C86DEC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88 </w:t>
      </w:r>
      <w:proofErr w:type="spellStart"/>
      <w:r w:rsidRPr="00BF3BC5">
        <w:rPr>
          <w:rFonts w:ascii="Book Antiqua" w:hAnsi="Book Antiqua"/>
          <w:b/>
        </w:rPr>
        <w:t>Rössle</w:t>
      </w:r>
      <w:proofErr w:type="spellEnd"/>
      <w:r w:rsidRPr="00BF3BC5">
        <w:rPr>
          <w:rFonts w:ascii="Book Antiqua" w:hAnsi="Book Antiqua"/>
          <w:b/>
        </w:rPr>
        <w:t xml:space="preserve"> M</w:t>
      </w:r>
      <w:r w:rsidRPr="00BF3BC5">
        <w:rPr>
          <w:rFonts w:ascii="Book Antiqua" w:hAnsi="Book Antiqua"/>
        </w:rPr>
        <w:t xml:space="preserve">, </w:t>
      </w:r>
      <w:proofErr w:type="spellStart"/>
      <w:r w:rsidRPr="00BF3BC5">
        <w:rPr>
          <w:rFonts w:ascii="Book Antiqua" w:hAnsi="Book Antiqua"/>
        </w:rPr>
        <w:t>Gerbes</w:t>
      </w:r>
      <w:proofErr w:type="spellEnd"/>
      <w:r w:rsidRPr="00BF3BC5">
        <w:rPr>
          <w:rFonts w:ascii="Book Antiqua" w:hAnsi="Book Antiqua"/>
        </w:rPr>
        <w:t xml:space="preserve"> AL. TIPS for the treatment of refractory ascites, hepatorenal syndrome and hepatic hydrothorax: a critical update. </w:t>
      </w:r>
      <w:r w:rsidRPr="00BF3BC5">
        <w:rPr>
          <w:rFonts w:ascii="Book Antiqua" w:hAnsi="Book Antiqua"/>
          <w:i/>
        </w:rPr>
        <w:t>Gut</w:t>
      </w:r>
      <w:r w:rsidRPr="00BF3BC5">
        <w:rPr>
          <w:rFonts w:ascii="Book Antiqua" w:hAnsi="Book Antiqua"/>
        </w:rPr>
        <w:t xml:space="preserve"> 2010; </w:t>
      </w:r>
      <w:r w:rsidRPr="00BF3BC5">
        <w:rPr>
          <w:rFonts w:ascii="Book Antiqua" w:hAnsi="Book Antiqua"/>
          <w:b/>
        </w:rPr>
        <w:t>59</w:t>
      </w:r>
      <w:r w:rsidRPr="00BF3BC5">
        <w:rPr>
          <w:rFonts w:ascii="Book Antiqua" w:hAnsi="Book Antiqua"/>
        </w:rPr>
        <w:t>: 988-1000 [PMID: 20581246 DOI: 10.1136/gut.2009.193227]</w:t>
      </w:r>
    </w:p>
    <w:p w14:paraId="4D1C93AA"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89 </w:t>
      </w:r>
      <w:r w:rsidRPr="00BF3BC5">
        <w:rPr>
          <w:rFonts w:ascii="Book Antiqua" w:hAnsi="Book Antiqua"/>
          <w:b/>
        </w:rPr>
        <w:t>Liu H</w:t>
      </w:r>
      <w:r w:rsidRPr="00BF3BC5">
        <w:rPr>
          <w:rFonts w:ascii="Book Antiqua" w:hAnsi="Book Antiqua"/>
        </w:rPr>
        <w:t xml:space="preserve">, Jayakumar S, </w:t>
      </w:r>
      <w:proofErr w:type="spellStart"/>
      <w:r w:rsidRPr="00BF3BC5">
        <w:rPr>
          <w:rFonts w:ascii="Book Antiqua" w:hAnsi="Book Antiqua"/>
        </w:rPr>
        <w:t>Traboulsi</w:t>
      </w:r>
      <w:proofErr w:type="spellEnd"/>
      <w:r w:rsidRPr="00BF3BC5">
        <w:rPr>
          <w:rFonts w:ascii="Book Antiqua" w:hAnsi="Book Antiqua"/>
        </w:rPr>
        <w:t xml:space="preserve"> M, Lee SS. Cirrhotic cardiomyopathy: Implications for liver transplantation. </w:t>
      </w:r>
      <w:r w:rsidRPr="00BF3BC5">
        <w:rPr>
          <w:rFonts w:ascii="Book Antiqua" w:hAnsi="Book Antiqua"/>
          <w:i/>
        </w:rPr>
        <w:t xml:space="preserve">Liver </w:t>
      </w:r>
      <w:proofErr w:type="spellStart"/>
      <w:r w:rsidRPr="00BF3BC5">
        <w:rPr>
          <w:rFonts w:ascii="Book Antiqua" w:hAnsi="Book Antiqua"/>
          <w:i/>
        </w:rPr>
        <w:t>Transpl</w:t>
      </w:r>
      <w:proofErr w:type="spellEnd"/>
      <w:r w:rsidRPr="00BF3BC5">
        <w:rPr>
          <w:rFonts w:ascii="Book Antiqua" w:hAnsi="Book Antiqua"/>
        </w:rPr>
        <w:t xml:space="preserve"> 2017; </w:t>
      </w:r>
      <w:r w:rsidRPr="00BF3BC5">
        <w:rPr>
          <w:rFonts w:ascii="Book Antiqua" w:hAnsi="Book Antiqua"/>
          <w:b/>
        </w:rPr>
        <w:t>23</w:t>
      </w:r>
      <w:r w:rsidRPr="00BF3BC5">
        <w:rPr>
          <w:rFonts w:ascii="Book Antiqua" w:hAnsi="Book Antiqua"/>
        </w:rPr>
        <w:t>: 826-835 [PMID: 28407402 DOI: 10.1002/lt.24768]</w:t>
      </w:r>
    </w:p>
    <w:p w14:paraId="5C59BCC5"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90 </w:t>
      </w:r>
      <w:proofErr w:type="spellStart"/>
      <w:r w:rsidRPr="00BF3BC5">
        <w:rPr>
          <w:rFonts w:ascii="Book Antiqua" w:hAnsi="Book Antiqua"/>
          <w:b/>
        </w:rPr>
        <w:t>Soulaidopoulos</w:t>
      </w:r>
      <w:proofErr w:type="spellEnd"/>
      <w:r w:rsidRPr="00BF3BC5">
        <w:rPr>
          <w:rFonts w:ascii="Book Antiqua" w:hAnsi="Book Antiqua"/>
          <w:b/>
        </w:rPr>
        <w:t xml:space="preserve"> S</w:t>
      </w:r>
      <w:r w:rsidRPr="00BF3BC5">
        <w:rPr>
          <w:rFonts w:ascii="Book Antiqua" w:hAnsi="Book Antiqua"/>
        </w:rPr>
        <w:t xml:space="preserve">, </w:t>
      </w:r>
      <w:proofErr w:type="spellStart"/>
      <w:r w:rsidRPr="00BF3BC5">
        <w:rPr>
          <w:rFonts w:ascii="Book Antiqua" w:hAnsi="Book Antiqua"/>
        </w:rPr>
        <w:t>Cholongitas</w:t>
      </w:r>
      <w:proofErr w:type="spellEnd"/>
      <w:r w:rsidRPr="00BF3BC5">
        <w:rPr>
          <w:rFonts w:ascii="Book Antiqua" w:hAnsi="Book Antiqua"/>
        </w:rPr>
        <w:t xml:space="preserve"> E, </w:t>
      </w:r>
      <w:proofErr w:type="spellStart"/>
      <w:r w:rsidRPr="00BF3BC5">
        <w:rPr>
          <w:rFonts w:ascii="Book Antiqua" w:hAnsi="Book Antiqua"/>
        </w:rPr>
        <w:t>Giannakoulas</w:t>
      </w:r>
      <w:proofErr w:type="spellEnd"/>
      <w:r w:rsidRPr="00BF3BC5">
        <w:rPr>
          <w:rFonts w:ascii="Book Antiqua" w:hAnsi="Book Antiqua"/>
        </w:rPr>
        <w:t xml:space="preserve"> G, </w:t>
      </w:r>
      <w:proofErr w:type="spellStart"/>
      <w:r w:rsidRPr="00BF3BC5">
        <w:rPr>
          <w:rFonts w:ascii="Book Antiqua" w:hAnsi="Book Antiqua"/>
        </w:rPr>
        <w:t>Vlachou</w:t>
      </w:r>
      <w:proofErr w:type="spellEnd"/>
      <w:r w:rsidRPr="00BF3BC5">
        <w:rPr>
          <w:rFonts w:ascii="Book Antiqua" w:hAnsi="Book Antiqua"/>
        </w:rPr>
        <w:t xml:space="preserve"> M, </w:t>
      </w:r>
      <w:proofErr w:type="spellStart"/>
      <w:r w:rsidRPr="00BF3BC5">
        <w:rPr>
          <w:rFonts w:ascii="Book Antiqua" w:hAnsi="Book Antiqua"/>
        </w:rPr>
        <w:t>Goulis</w:t>
      </w:r>
      <w:proofErr w:type="spellEnd"/>
      <w:r w:rsidRPr="00BF3BC5">
        <w:rPr>
          <w:rFonts w:ascii="Book Antiqua" w:hAnsi="Book Antiqua"/>
        </w:rPr>
        <w:t xml:space="preserve"> I. Review article: Update on current and emergent data on hepatopulmonary syndrome. </w:t>
      </w:r>
      <w:r w:rsidRPr="00BF3BC5">
        <w:rPr>
          <w:rFonts w:ascii="Book Antiqua" w:hAnsi="Book Antiqua"/>
          <w:i/>
        </w:rPr>
        <w:t>World J Gastroenterol</w:t>
      </w:r>
      <w:r w:rsidRPr="00BF3BC5">
        <w:rPr>
          <w:rFonts w:ascii="Book Antiqua" w:hAnsi="Book Antiqua"/>
        </w:rPr>
        <w:t xml:space="preserve"> 2018; </w:t>
      </w:r>
      <w:r w:rsidRPr="00BF3BC5">
        <w:rPr>
          <w:rFonts w:ascii="Book Antiqua" w:hAnsi="Book Antiqua"/>
          <w:b/>
        </w:rPr>
        <w:t>24</w:t>
      </w:r>
      <w:r w:rsidRPr="00BF3BC5">
        <w:rPr>
          <w:rFonts w:ascii="Book Antiqua" w:hAnsi="Book Antiqua"/>
        </w:rPr>
        <w:t>: 1285-1298 [PMID: 29599604 DOI: 10.3748/</w:t>
      </w:r>
      <w:proofErr w:type="gramStart"/>
      <w:r w:rsidRPr="00BF3BC5">
        <w:rPr>
          <w:rFonts w:ascii="Book Antiqua" w:hAnsi="Book Antiqua"/>
        </w:rPr>
        <w:t>wjg.v24.i</w:t>
      </w:r>
      <w:proofErr w:type="gramEnd"/>
      <w:r w:rsidRPr="00BF3BC5">
        <w:rPr>
          <w:rFonts w:ascii="Book Antiqua" w:hAnsi="Book Antiqua"/>
        </w:rPr>
        <w:t>12.1285]</w:t>
      </w:r>
    </w:p>
    <w:p w14:paraId="79ABAD80"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91 </w:t>
      </w:r>
      <w:r w:rsidRPr="00BF3BC5">
        <w:rPr>
          <w:rFonts w:ascii="Book Antiqua" w:hAnsi="Book Antiqua"/>
          <w:b/>
        </w:rPr>
        <w:t>Iqbal S</w:t>
      </w:r>
      <w:r w:rsidRPr="00BF3BC5">
        <w:rPr>
          <w:rFonts w:ascii="Book Antiqua" w:hAnsi="Book Antiqua"/>
        </w:rPr>
        <w:t xml:space="preserve">, Smith KA, </w:t>
      </w:r>
      <w:proofErr w:type="spellStart"/>
      <w:r w:rsidRPr="00BF3BC5">
        <w:rPr>
          <w:rFonts w:ascii="Book Antiqua" w:hAnsi="Book Antiqua"/>
        </w:rPr>
        <w:t>Khungar</w:t>
      </w:r>
      <w:proofErr w:type="spellEnd"/>
      <w:r w:rsidRPr="00BF3BC5">
        <w:rPr>
          <w:rFonts w:ascii="Book Antiqua" w:hAnsi="Book Antiqua"/>
        </w:rPr>
        <w:t xml:space="preserve"> V. Hepatopulmonary Syndrome and </w:t>
      </w:r>
      <w:proofErr w:type="spellStart"/>
      <w:r w:rsidRPr="00BF3BC5">
        <w:rPr>
          <w:rFonts w:ascii="Book Antiqua" w:hAnsi="Book Antiqua"/>
        </w:rPr>
        <w:t>Portopulmonary</w:t>
      </w:r>
      <w:proofErr w:type="spellEnd"/>
      <w:r w:rsidRPr="00BF3BC5">
        <w:rPr>
          <w:rFonts w:ascii="Book Antiqua" w:hAnsi="Book Antiqua"/>
        </w:rPr>
        <w:t xml:space="preserve"> Hypertension: Implications for Liver Transplantation. </w:t>
      </w:r>
      <w:r w:rsidRPr="00BF3BC5">
        <w:rPr>
          <w:rFonts w:ascii="Book Antiqua" w:hAnsi="Book Antiqua"/>
          <w:i/>
        </w:rPr>
        <w:t>Clin Chest Med</w:t>
      </w:r>
      <w:r w:rsidRPr="00BF3BC5">
        <w:rPr>
          <w:rFonts w:ascii="Book Antiqua" w:hAnsi="Book Antiqua"/>
        </w:rPr>
        <w:t xml:space="preserve"> 2017; </w:t>
      </w:r>
      <w:r w:rsidRPr="00BF3BC5">
        <w:rPr>
          <w:rFonts w:ascii="Book Antiqua" w:hAnsi="Book Antiqua"/>
          <w:b/>
        </w:rPr>
        <w:t>38</w:t>
      </w:r>
      <w:r w:rsidRPr="00BF3BC5">
        <w:rPr>
          <w:rFonts w:ascii="Book Antiqua" w:hAnsi="Book Antiqua"/>
        </w:rPr>
        <w:t>: 785-795 [PMID: 29128026 DOI: 10.1016/j.ccm.2017.08.002]</w:t>
      </w:r>
    </w:p>
    <w:p w14:paraId="4A2C02D5"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92 </w:t>
      </w:r>
      <w:r w:rsidRPr="00BF3BC5">
        <w:rPr>
          <w:rFonts w:ascii="Book Antiqua" w:hAnsi="Book Antiqua"/>
          <w:b/>
        </w:rPr>
        <w:t>Loffredo L</w:t>
      </w:r>
      <w:r w:rsidRPr="00BF3BC5">
        <w:rPr>
          <w:rFonts w:ascii="Book Antiqua" w:hAnsi="Book Antiqua"/>
        </w:rPr>
        <w:t xml:space="preserve">, </w:t>
      </w:r>
      <w:proofErr w:type="spellStart"/>
      <w:r w:rsidRPr="00BF3BC5">
        <w:rPr>
          <w:rFonts w:ascii="Book Antiqua" w:hAnsi="Book Antiqua"/>
        </w:rPr>
        <w:t>Pastori</w:t>
      </w:r>
      <w:proofErr w:type="spellEnd"/>
      <w:r w:rsidRPr="00BF3BC5">
        <w:rPr>
          <w:rFonts w:ascii="Book Antiqua" w:hAnsi="Book Antiqua"/>
        </w:rPr>
        <w:t xml:space="preserve"> D, </w:t>
      </w:r>
      <w:proofErr w:type="spellStart"/>
      <w:r w:rsidRPr="00BF3BC5">
        <w:rPr>
          <w:rFonts w:ascii="Book Antiqua" w:hAnsi="Book Antiqua"/>
        </w:rPr>
        <w:t>Farcomeni</w:t>
      </w:r>
      <w:proofErr w:type="spellEnd"/>
      <w:r w:rsidRPr="00BF3BC5">
        <w:rPr>
          <w:rFonts w:ascii="Book Antiqua" w:hAnsi="Book Antiqua"/>
        </w:rPr>
        <w:t xml:space="preserve"> A, </w:t>
      </w:r>
      <w:proofErr w:type="spellStart"/>
      <w:r w:rsidRPr="00BF3BC5">
        <w:rPr>
          <w:rFonts w:ascii="Book Antiqua" w:hAnsi="Book Antiqua"/>
        </w:rPr>
        <w:t>Violi</w:t>
      </w:r>
      <w:proofErr w:type="spellEnd"/>
      <w:r w:rsidRPr="00BF3BC5">
        <w:rPr>
          <w:rFonts w:ascii="Book Antiqua" w:hAnsi="Book Antiqua"/>
        </w:rPr>
        <w:t xml:space="preserve"> F. Effects of Anticoagulants in Patients </w:t>
      </w:r>
      <w:proofErr w:type="gramStart"/>
      <w:r w:rsidRPr="00BF3BC5">
        <w:rPr>
          <w:rFonts w:ascii="Book Antiqua" w:hAnsi="Book Antiqua"/>
        </w:rPr>
        <w:t>With</w:t>
      </w:r>
      <w:proofErr w:type="gramEnd"/>
      <w:r w:rsidRPr="00BF3BC5">
        <w:rPr>
          <w:rFonts w:ascii="Book Antiqua" w:hAnsi="Book Antiqua"/>
        </w:rPr>
        <w:t xml:space="preserve"> Cirrhosis and Portal Vein Thrombosis: A Systematic Review and Meta-analysis. </w:t>
      </w:r>
      <w:r w:rsidRPr="00BF3BC5">
        <w:rPr>
          <w:rFonts w:ascii="Book Antiqua" w:hAnsi="Book Antiqua"/>
          <w:i/>
        </w:rPr>
        <w:t>Gastroenterology</w:t>
      </w:r>
      <w:r w:rsidRPr="00BF3BC5">
        <w:rPr>
          <w:rFonts w:ascii="Book Antiqua" w:hAnsi="Book Antiqua"/>
        </w:rPr>
        <w:t xml:space="preserve"> 2017; </w:t>
      </w:r>
      <w:r w:rsidRPr="00BF3BC5">
        <w:rPr>
          <w:rFonts w:ascii="Book Antiqua" w:hAnsi="Book Antiqua"/>
          <w:b/>
        </w:rPr>
        <w:t>153</w:t>
      </w:r>
      <w:r w:rsidRPr="00BF3BC5">
        <w:rPr>
          <w:rFonts w:ascii="Book Antiqua" w:hAnsi="Book Antiqua"/>
        </w:rPr>
        <w:t>: 480-487.e1 [PMID: 28479379 DOI: 10.1053/j.gastro.2017.04.042]</w:t>
      </w:r>
    </w:p>
    <w:p w14:paraId="15757E9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93 </w:t>
      </w:r>
      <w:r w:rsidRPr="00BF3BC5">
        <w:rPr>
          <w:rFonts w:ascii="Book Antiqua" w:hAnsi="Book Antiqua"/>
          <w:b/>
        </w:rPr>
        <w:t>Priyanka P</w:t>
      </w:r>
      <w:r w:rsidRPr="00BF3BC5">
        <w:rPr>
          <w:rFonts w:ascii="Book Antiqua" w:hAnsi="Book Antiqua"/>
        </w:rPr>
        <w:t xml:space="preserve">, Kupec JT, </w:t>
      </w:r>
      <w:proofErr w:type="spellStart"/>
      <w:r w:rsidRPr="00BF3BC5">
        <w:rPr>
          <w:rFonts w:ascii="Book Antiqua" w:hAnsi="Book Antiqua"/>
        </w:rPr>
        <w:t>Krafft</w:t>
      </w:r>
      <w:proofErr w:type="spellEnd"/>
      <w:r w:rsidRPr="00BF3BC5">
        <w:rPr>
          <w:rFonts w:ascii="Book Antiqua" w:hAnsi="Book Antiqua"/>
        </w:rPr>
        <w:t xml:space="preserve"> M, Shah NA, Reynolds GJ. Newer Oral Anticoagulants in the Treatment of Acute Portal Vein Thrombosis in Patients with and without Cirrhosis. </w:t>
      </w:r>
      <w:r w:rsidRPr="00BF3BC5">
        <w:rPr>
          <w:rFonts w:ascii="Book Antiqua" w:hAnsi="Book Antiqua"/>
          <w:i/>
        </w:rPr>
        <w:t>Int J Hepatol</w:t>
      </w:r>
      <w:r w:rsidRPr="00BF3BC5">
        <w:rPr>
          <w:rFonts w:ascii="Book Antiqua" w:hAnsi="Book Antiqua"/>
        </w:rPr>
        <w:t xml:space="preserve"> 2018; </w:t>
      </w:r>
      <w:r w:rsidRPr="00BF3BC5">
        <w:rPr>
          <w:rFonts w:ascii="Book Antiqua" w:hAnsi="Book Antiqua"/>
          <w:b/>
        </w:rPr>
        <w:t>2018</w:t>
      </w:r>
      <w:r w:rsidRPr="00BF3BC5">
        <w:rPr>
          <w:rFonts w:ascii="Book Antiqua" w:hAnsi="Book Antiqua"/>
        </w:rPr>
        <w:t>: 8432781 [PMID: 29973997 DOI: 10.1155/2018/8432781]</w:t>
      </w:r>
    </w:p>
    <w:p w14:paraId="57875A0D" w14:textId="3D377513"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94 </w:t>
      </w:r>
      <w:r w:rsidRPr="00BF3BC5">
        <w:rPr>
          <w:rFonts w:ascii="Book Antiqua" w:hAnsi="Book Antiqua"/>
          <w:b/>
        </w:rPr>
        <w:t>Xi J,</w:t>
      </w:r>
      <w:r w:rsidR="00BB5AFB">
        <w:rPr>
          <w:rFonts w:ascii="Book Antiqua" w:hAnsi="Book Antiqua"/>
        </w:rPr>
        <w:t xml:space="preserve"> </w:t>
      </w:r>
      <w:r w:rsidRPr="00BF3BC5">
        <w:rPr>
          <w:rFonts w:ascii="Book Antiqua" w:hAnsi="Book Antiqua"/>
        </w:rPr>
        <w:t xml:space="preserve">Liu XY, Chen </w:t>
      </w:r>
      <w:proofErr w:type="spellStart"/>
      <w:proofErr w:type="gramStart"/>
      <w:r w:rsidRPr="00BF3BC5">
        <w:rPr>
          <w:rFonts w:ascii="Book Antiqua" w:hAnsi="Book Antiqua"/>
        </w:rPr>
        <w:t>JY.Research</w:t>
      </w:r>
      <w:proofErr w:type="spellEnd"/>
      <w:proofErr w:type="gramEnd"/>
      <w:r w:rsidRPr="00BF3BC5">
        <w:rPr>
          <w:rFonts w:ascii="Book Antiqua" w:hAnsi="Book Antiqua"/>
        </w:rPr>
        <w:t xml:space="preserve"> Progress in Anticoagulant Therapy of Liver Cirrhosis Complicated with Portal Vein Thrombosis. </w:t>
      </w:r>
      <w:proofErr w:type="spellStart"/>
      <w:r w:rsidRPr="00BF3BC5">
        <w:rPr>
          <w:rFonts w:ascii="Book Antiqua" w:hAnsi="Book Antiqua"/>
          <w:i/>
        </w:rPr>
        <w:t>Yixue</w:t>
      </w:r>
      <w:proofErr w:type="spellEnd"/>
      <w:r w:rsidRPr="00BF3BC5">
        <w:rPr>
          <w:rFonts w:ascii="Book Antiqua" w:hAnsi="Book Antiqua"/>
          <w:i/>
        </w:rPr>
        <w:t xml:space="preserve"> </w:t>
      </w:r>
      <w:proofErr w:type="spellStart"/>
      <w:r w:rsidRPr="00BB5AFB">
        <w:rPr>
          <w:rFonts w:ascii="Book Antiqua" w:hAnsi="Book Antiqua"/>
          <w:i/>
          <w:caps/>
        </w:rPr>
        <w:t>z</w:t>
      </w:r>
      <w:r w:rsidRPr="00BF3BC5">
        <w:rPr>
          <w:rFonts w:ascii="Book Antiqua" w:hAnsi="Book Antiqua"/>
          <w:i/>
        </w:rPr>
        <w:t>ongshu</w:t>
      </w:r>
      <w:proofErr w:type="spellEnd"/>
      <w:r w:rsidRPr="00BF3BC5">
        <w:rPr>
          <w:rFonts w:ascii="Book Antiqua" w:hAnsi="Book Antiqua"/>
        </w:rPr>
        <w:t xml:space="preserve"> 2019; </w:t>
      </w:r>
      <w:r w:rsidRPr="00BB5AFB">
        <w:rPr>
          <w:rFonts w:ascii="Book Antiqua" w:hAnsi="Book Antiqua"/>
          <w:b/>
        </w:rPr>
        <w:t>25</w:t>
      </w:r>
      <w:r w:rsidRPr="00BF3BC5">
        <w:rPr>
          <w:rFonts w:ascii="Book Antiqua" w:hAnsi="Book Antiqua"/>
        </w:rPr>
        <w:t>: 335-340 [DOI: 10.3969/j.issn.1006-2084.2019.02.025]</w:t>
      </w:r>
    </w:p>
    <w:p w14:paraId="7E9678B7"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95 </w:t>
      </w:r>
      <w:r w:rsidRPr="00BF3BC5">
        <w:rPr>
          <w:rFonts w:ascii="Book Antiqua" w:hAnsi="Book Antiqua"/>
          <w:b/>
        </w:rPr>
        <w:t>Bone HG</w:t>
      </w:r>
      <w:r w:rsidRPr="00BF3BC5">
        <w:rPr>
          <w:rFonts w:ascii="Book Antiqua" w:hAnsi="Book Antiqua"/>
        </w:rPr>
        <w:t xml:space="preserve">, Hosking D, </w:t>
      </w:r>
      <w:proofErr w:type="spellStart"/>
      <w:r w:rsidRPr="00BF3BC5">
        <w:rPr>
          <w:rFonts w:ascii="Book Antiqua" w:hAnsi="Book Antiqua"/>
        </w:rPr>
        <w:t>Devogelaer</w:t>
      </w:r>
      <w:proofErr w:type="spellEnd"/>
      <w:r w:rsidRPr="00BF3BC5">
        <w:rPr>
          <w:rFonts w:ascii="Book Antiqua" w:hAnsi="Book Antiqua"/>
        </w:rPr>
        <w:t xml:space="preserve"> JP, Tucci JR, Emkey RD, </w:t>
      </w:r>
      <w:proofErr w:type="spellStart"/>
      <w:r w:rsidRPr="00BF3BC5">
        <w:rPr>
          <w:rFonts w:ascii="Book Antiqua" w:hAnsi="Book Antiqua"/>
        </w:rPr>
        <w:t>Tonino</w:t>
      </w:r>
      <w:proofErr w:type="spellEnd"/>
      <w:r w:rsidRPr="00BF3BC5">
        <w:rPr>
          <w:rFonts w:ascii="Book Antiqua" w:hAnsi="Book Antiqua"/>
        </w:rPr>
        <w:t xml:space="preserve"> RP, Rodriguez-Portales JA, Downs RW, Gupta J, Santora AC, Liberman UA; Alendronate Phase III Osteoporosis Treatment Study Group. Ten years' experience with alendronate for osteoporosis in postmenopausal women. </w:t>
      </w:r>
      <w:r w:rsidRPr="00BF3BC5">
        <w:rPr>
          <w:rFonts w:ascii="Book Antiqua" w:hAnsi="Book Antiqua"/>
          <w:i/>
        </w:rPr>
        <w:t xml:space="preserve">N </w:t>
      </w:r>
      <w:proofErr w:type="spellStart"/>
      <w:r w:rsidRPr="00BF3BC5">
        <w:rPr>
          <w:rFonts w:ascii="Book Antiqua" w:hAnsi="Book Antiqua"/>
          <w:i/>
        </w:rPr>
        <w:t>Engl</w:t>
      </w:r>
      <w:proofErr w:type="spellEnd"/>
      <w:r w:rsidRPr="00BF3BC5">
        <w:rPr>
          <w:rFonts w:ascii="Book Antiqua" w:hAnsi="Book Antiqua"/>
          <w:i/>
        </w:rPr>
        <w:t xml:space="preserve"> J Med</w:t>
      </w:r>
      <w:r w:rsidRPr="00BF3BC5">
        <w:rPr>
          <w:rFonts w:ascii="Book Antiqua" w:hAnsi="Book Antiqua"/>
        </w:rPr>
        <w:t xml:space="preserve"> 2004; </w:t>
      </w:r>
      <w:r w:rsidRPr="00BF3BC5">
        <w:rPr>
          <w:rFonts w:ascii="Book Antiqua" w:hAnsi="Book Antiqua"/>
          <w:b/>
        </w:rPr>
        <w:t>350</w:t>
      </w:r>
      <w:r w:rsidRPr="00BF3BC5">
        <w:rPr>
          <w:rFonts w:ascii="Book Antiqua" w:hAnsi="Book Antiqua"/>
        </w:rPr>
        <w:t>: 1189-1199 [PMID: 15028823 DOI: 10.1056/NEJMoa030897]</w:t>
      </w:r>
    </w:p>
    <w:p w14:paraId="6DA1F61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96 </w:t>
      </w:r>
      <w:r w:rsidRPr="00BF3BC5">
        <w:rPr>
          <w:rFonts w:ascii="Book Antiqua" w:hAnsi="Book Antiqua"/>
          <w:b/>
        </w:rPr>
        <w:t>Black DM</w:t>
      </w:r>
      <w:r w:rsidRPr="00BF3BC5">
        <w:rPr>
          <w:rFonts w:ascii="Book Antiqua" w:hAnsi="Book Antiqua"/>
        </w:rPr>
        <w:t>, Reid IR, Boonen S, Bucci-</w:t>
      </w:r>
      <w:proofErr w:type="spellStart"/>
      <w:r w:rsidRPr="00BF3BC5">
        <w:rPr>
          <w:rFonts w:ascii="Book Antiqua" w:hAnsi="Book Antiqua"/>
        </w:rPr>
        <w:t>Rechtweg</w:t>
      </w:r>
      <w:proofErr w:type="spellEnd"/>
      <w:r w:rsidRPr="00BF3BC5">
        <w:rPr>
          <w:rFonts w:ascii="Book Antiqua" w:hAnsi="Book Antiqua"/>
        </w:rPr>
        <w:t xml:space="preserve"> C, </w:t>
      </w:r>
      <w:proofErr w:type="spellStart"/>
      <w:r w:rsidRPr="00BF3BC5">
        <w:rPr>
          <w:rFonts w:ascii="Book Antiqua" w:hAnsi="Book Antiqua"/>
        </w:rPr>
        <w:t>Cauley</w:t>
      </w:r>
      <w:proofErr w:type="spellEnd"/>
      <w:r w:rsidRPr="00BF3BC5">
        <w:rPr>
          <w:rFonts w:ascii="Book Antiqua" w:hAnsi="Book Antiqua"/>
        </w:rPr>
        <w:t xml:space="preserve"> JA, </w:t>
      </w:r>
      <w:proofErr w:type="spellStart"/>
      <w:r w:rsidRPr="00BF3BC5">
        <w:rPr>
          <w:rFonts w:ascii="Book Antiqua" w:hAnsi="Book Antiqua"/>
        </w:rPr>
        <w:t>Cosman</w:t>
      </w:r>
      <w:proofErr w:type="spellEnd"/>
      <w:r w:rsidRPr="00BF3BC5">
        <w:rPr>
          <w:rFonts w:ascii="Book Antiqua" w:hAnsi="Book Antiqua"/>
        </w:rPr>
        <w:t xml:space="preserve"> F, Cummings SR, Hue TF, </w:t>
      </w:r>
      <w:proofErr w:type="spellStart"/>
      <w:r w:rsidRPr="00BF3BC5">
        <w:rPr>
          <w:rFonts w:ascii="Book Antiqua" w:hAnsi="Book Antiqua"/>
        </w:rPr>
        <w:t>Lippuner</w:t>
      </w:r>
      <w:proofErr w:type="spellEnd"/>
      <w:r w:rsidRPr="00BF3BC5">
        <w:rPr>
          <w:rFonts w:ascii="Book Antiqua" w:hAnsi="Book Antiqua"/>
        </w:rPr>
        <w:t xml:space="preserve"> K, Lakatos P, Leung PC, Man Z, Martinez RL, Tan M, </w:t>
      </w:r>
      <w:proofErr w:type="spellStart"/>
      <w:r w:rsidRPr="00BF3BC5">
        <w:rPr>
          <w:rFonts w:ascii="Book Antiqua" w:hAnsi="Book Antiqua"/>
        </w:rPr>
        <w:t>Ruzycky</w:t>
      </w:r>
      <w:proofErr w:type="spellEnd"/>
      <w:r w:rsidRPr="00BF3BC5">
        <w:rPr>
          <w:rFonts w:ascii="Book Antiqua" w:hAnsi="Book Antiqua"/>
        </w:rPr>
        <w:t xml:space="preserve"> ME, </w:t>
      </w:r>
      <w:proofErr w:type="spellStart"/>
      <w:r w:rsidRPr="00BF3BC5">
        <w:rPr>
          <w:rFonts w:ascii="Book Antiqua" w:hAnsi="Book Antiqua"/>
        </w:rPr>
        <w:t>Su</w:t>
      </w:r>
      <w:proofErr w:type="spellEnd"/>
      <w:r w:rsidRPr="00BF3BC5">
        <w:rPr>
          <w:rFonts w:ascii="Book Antiqua" w:hAnsi="Book Antiqua"/>
        </w:rPr>
        <w:t xml:space="preserve"> G, </w:t>
      </w:r>
      <w:proofErr w:type="spellStart"/>
      <w:r w:rsidRPr="00BF3BC5">
        <w:rPr>
          <w:rFonts w:ascii="Book Antiqua" w:hAnsi="Book Antiqua"/>
        </w:rPr>
        <w:t>Eastell</w:t>
      </w:r>
      <w:proofErr w:type="spellEnd"/>
      <w:r w:rsidRPr="00BF3BC5">
        <w:rPr>
          <w:rFonts w:ascii="Book Antiqua" w:hAnsi="Book Antiqua"/>
        </w:rPr>
        <w:t xml:space="preserve"> R. The effect of 3 versus 6 years of zoledronic acid treatment of osteoporosis: a randomized extension to the HORIZON-Pivotal Fracture Trial (PFT). </w:t>
      </w:r>
      <w:r w:rsidRPr="00BF3BC5">
        <w:rPr>
          <w:rFonts w:ascii="Book Antiqua" w:hAnsi="Book Antiqua"/>
          <w:i/>
        </w:rPr>
        <w:t>J Bone Miner Res</w:t>
      </w:r>
      <w:r w:rsidRPr="00BF3BC5">
        <w:rPr>
          <w:rFonts w:ascii="Book Antiqua" w:hAnsi="Book Antiqua"/>
        </w:rPr>
        <w:t xml:space="preserve"> 2012; </w:t>
      </w:r>
      <w:r w:rsidRPr="00BF3BC5">
        <w:rPr>
          <w:rFonts w:ascii="Book Antiqua" w:hAnsi="Book Antiqua"/>
          <w:b/>
        </w:rPr>
        <w:t>27</w:t>
      </w:r>
      <w:r w:rsidRPr="00BF3BC5">
        <w:rPr>
          <w:rFonts w:ascii="Book Antiqua" w:hAnsi="Book Antiqua"/>
        </w:rPr>
        <w:t>: 243-254 [PMID: 22161728 DOI: 10.1002/jbmr.1494]</w:t>
      </w:r>
    </w:p>
    <w:p w14:paraId="7969F87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97 </w:t>
      </w:r>
      <w:r w:rsidRPr="00BF3BC5">
        <w:rPr>
          <w:rFonts w:ascii="Book Antiqua" w:hAnsi="Book Antiqua"/>
          <w:b/>
        </w:rPr>
        <w:t>Zein CO</w:t>
      </w:r>
      <w:r w:rsidRPr="00BF3BC5">
        <w:rPr>
          <w:rFonts w:ascii="Book Antiqua" w:hAnsi="Book Antiqua"/>
        </w:rPr>
        <w:t xml:space="preserve">, Jorgensen RA, Clarke B, Wenger DE, </w:t>
      </w:r>
      <w:proofErr w:type="spellStart"/>
      <w:r w:rsidRPr="00BF3BC5">
        <w:rPr>
          <w:rFonts w:ascii="Book Antiqua" w:hAnsi="Book Antiqua"/>
        </w:rPr>
        <w:t>Keach</w:t>
      </w:r>
      <w:proofErr w:type="spellEnd"/>
      <w:r w:rsidRPr="00BF3BC5">
        <w:rPr>
          <w:rFonts w:ascii="Book Antiqua" w:hAnsi="Book Antiqua"/>
        </w:rPr>
        <w:t xml:space="preserve"> JC, Angulo P, Lindor KD. Alendronate improves bone mineral density in primary biliary cirrhosis: a randomized placebo-controlled trial. </w:t>
      </w:r>
      <w:r w:rsidRPr="00BF3BC5">
        <w:rPr>
          <w:rFonts w:ascii="Book Antiqua" w:hAnsi="Book Antiqua"/>
          <w:i/>
        </w:rPr>
        <w:t>Hepatology</w:t>
      </w:r>
      <w:r w:rsidRPr="00BF3BC5">
        <w:rPr>
          <w:rFonts w:ascii="Book Antiqua" w:hAnsi="Book Antiqua"/>
        </w:rPr>
        <w:t xml:space="preserve"> 2005; </w:t>
      </w:r>
      <w:r w:rsidRPr="00BF3BC5">
        <w:rPr>
          <w:rFonts w:ascii="Book Antiqua" w:hAnsi="Book Antiqua"/>
          <w:b/>
        </w:rPr>
        <w:t>42</w:t>
      </w:r>
      <w:r w:rsidRPr="00BF3BC5">
        <w:rPr>
          <w:rFonts w:ascii="Book Antiqua" w:hAnsi="Book Antiqua"/>
        </w:rPr>
        <w:t>: 762-771 [PMID: 16175618 DOI: 10.1002/hep.20866]</w:t>
      </w:r>
    </w:p>
    <w:p w14:paraId="716DC4AB"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98 </w:t>
      </w:r>
      <w:proofErr w:type="spellStart"/>
      <w:r w:rsidRPr="00BF3BC5">
        <w:rPr>
          <w:rFonts w:ascii="Book Antiqua" w:hAnsi="Book Antiqua"/>
          <w:b/>
        </w:rPr>
        <w:t>Guañabens</w:t>
      </w:r>
      <w:proofErr w:type="spellEnd"/>
      <w:r w:rsidRPr="00BF3BC5">
        <w:rPr>
          <w:rFonts w:ascii="Book Antiqua" w:hAnsi="Book Antiqua"/>
          <w:b/>
        </w:rPr>
        <w:t xml:space="preserve"> N</w:t>
      </w:r>
      <w:r w:rsidRPr="00BF3BC5">
        <w:rPr>
          <w:rFonts w:ascii="Book Antiqua" w:hAnsi="Book Antiqua"/>
        </w:rPr>
        <w:t xml:space="preserve">, </w:t>
      </w:r>
      <w:proofErr w:type="spellStart"/>
      <w:r w:rsidRPr="00BF3BC5">
        <w:rPr>
          <w:rFonts w:ascii="Book Antiqua" w:hAnsi="Book Antiqua"/>
        </w:rPr>
        <w:t>Monegal</w:t>
      </w:r>
      <w:proofErr w:type="spellEnd"/>
      <w:r w:rsidRPr="00BF3BC5">
        <w:rPr>
          <w:rFonts w:ascii="Book Antiqua" w:hAnsi="Book Antiqua"/>
        </w:rPr>
        <w:t xml:space="preserve"> A, </w:t>
      </w:r>
      <w:proofErr w:type="spellStart"/>
      <w:r w:rsidRPr="00BF3BC5">
        <w:rPr>
          <w:rFonts w:ascii="Book Antiqua" w:hAnsi="Book Antiqua"/>
        </w:rPr>
        <w:t>Cerdá</w:t>
      </w:r>
      <w:proofErr w:type="spellEnd"/>
      <w:r w:rsidRPr="00BF3BC5">
        <w:rPr>
          <w:rFonts w:ascii="Book Antiqua" w:hAnsi="Book Antiqua"/>
        </w:rPr>
        <w:t xml:space="preserve"> D, </w:t>
      </w:r>
      <w:proofErr w:type="spellStart"/>
      <w:r w:rsidRPr="00BF3BC5">
        <w:rPr>
          <w:rFonts w:ascii="Book Antiqua" w:hAnsi="Book Antiqua"/>
        </w:rPr>
        <w:t>Muxí</w:t>
      </w:r>
      <w:proofErr w:type="spellEnd"/>
      <w:r w:rsidRPr="00BF3BC5">
        <w:rPr>
          <w:rFonts w:ascii="Book Antiqua" w:hAnsi="Book Antiqua"/>
        </w:rPr>
        <w:t xml:space="preserve"> Á, </w:t>
      </w:r>
      <w:proofErr w:type="spellStart"/>
      <w:r w:rsidRPr="00BF3BC5">
        <w:rPr>
          <w:rFonts w:ascii="Book Antiqua" w:hAnsi="Book Antiqua"/>
        </w:rPr>
        <w:t>Gifre</w:t>
      </w:r>
      <w:proofErr w:type="spellEnd"/>
      <w:r w:rsidRPr="00BF3BC5">
        <w:rPr>
          <w:rFonts w:ascii="Book Antiqua" w:hAnsi="Book Antiqua"/>
        </w:rPr>
        <w:t xml:space="preserve"> L, Peris P, </w:t>
      </w:r>
      <w:proofErr w:type="spellStart"/>
      <w:r w:rsidRPr="00BF3BC5">
        <w:rPr>
          <w:rFonts w:ascii="Book Antiqua" w:hAnsi="Book Antiqua"/>
        </w:rPr>
        <w:t>Parés</w:t>
      </w:r>
      <w:proofErr w:type="spellEnd"/>
      <w:r w:rsidRPr="00BF3BC5">
        <w:rPr>
          <w:rFonts w:ascii="Book Antiqua" w:hAnsi="Book Antiqua"/>
        </w:rPr>
        <w:t xml:space="preserve"> A. Randomized trial comparing monthly ibandronate and weekly alendronate for osteoporosis in patients with primary biliary cirrhosis. </w:t>
      </w:r>
      <w:r w:rsidRPr="00BF3BC5">
        <w:rPr>
          <w:rFonts w:ascii="Book Antiqua" w:hAnsi="Book Antiqua"/>
          <w:i/>
        </w:rPr>
        <w:t>Hepatology</w:t>
      </w:r>
      <w:r w:rsidRPr="00BF3BC5">
        <w:rPr>
          <w:rFonts w:ascii="Book Antiqua" w:hAnsi="Book Antiqua"/>
        </w:rPr>
        <w:t xml:space="preserve"> 2013; </w:t>
      </w:r>
      <w:r w:rsidRPr="00BF3BC5">
        <w:rPr>
          <w:rFonts w:ascii="Book Antiqua" w:hAnsi="Book Antiqua"/>
          <w:b/>
        </w:rPr>
        <w:t>58</w:t>
      </w:r>
      <w:r w:rsidRPr="00BF3BC5">
        <w:rPr>
          <w:rFonts w:ascii="Book Antiqua" w:hAnsi="Book Antiqua"/>
        </w:rPr>
        <w:t>: 2070-2078 [PMID: 23686738 DOI: 10.1002/hep.26466]</w:t>
      </w:r>
    </w:p>
    <w:bookmarkEnd w:id="6"/>
    <w:bookmarkEnd w:id="7"/>
    <w:p w14:paraId="1B1ED36D" w14:textId="77777777" w:rsidR="00A77B3E" w:rsidRPr="00BF3BC5" w:rsidRDefault="00A77B3E" w:rsidP="00BF3BC5">
      <w:pPr>
        <w:spacing w:line="360" w:lineRule="auto"/>
        <w:jc w:val="both"/>
        <w:rPr>
          <w:rFonts w:ascii="Book Antiqua" w:hAnsi="Book Antiqua"/>
        </w:rPr>
      </w:pPr>
    </w:p>
    <w:p w14:paraId="08A1C774" w14:textId="77777777" w:rsidR="00A77B3E" w:rsidRPr="00BF3BC5" w:rsidRDefault="00A77B3E" w:rsidP="00BF3BC5">
      <w:pPr>
        <w:spacing w:line="360" w:lineRule="auto"/>
        <w:jc w:val="both"/>
        <w:rPr>
          <w:rFonts w:ascii="Book Antiqua" w:hAnsi="Book Antiqua"/>
        </w:rPr>
        <w:sectPr w:rsidR="00A77B3E" w:rsidRPr="00BF3BC5">
          <w:pgSz w:w="12240" w:h="15840"/>
          <w:pgMar w:top="1440" w:right="1440" w:bottom="1440" w:left="1440" w:header="720" w:footer="720" w:gutter="0"/>
          <w:cols w:space="720"/>
          <w:docGrid w:linePitch="360"/>
        </w:sectPr>
      </w:pPr>
    </w:p>
    <w:p w14:paraId="416D723A"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lastRenderedPageBreak/>
        <w:t>Footnotes</w:t>
      </w:r>
    </w:p>
    <w:p w14:paraId="1EC3E0AE"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Conflict-of-interest statement: </w:t>
      </w:r>
      <w:r w:rsidRPr="00BF3BC5">
        <w:rPr>
          <w:rFonts w:ascii="Book Antiqua" w:eastAsia="Book Antiqua" w:hAnsi="Book Antiqua" w:cs="Book Antiqua"/>
          <w:color w:val="000000"/>
        </w:rPr>
        <w:t>All the authors have no conflict of interest related to the manuscript.</w:t>
      </w:r>
    </w:p>
    <w:p w14:paraId="5B8F433C" w14:textId="77777777" w:rsidR="00A77B3E" w:rsidRPr="00BF3BC5" w:rsidRDefault="00A77B3E" w:rsidP="00BF3BC5">
      <w:pPr>
        <w:spacing w:line="360" w:lineRule="auto"/>
        <w:jc w:val="both"/>
        <w:rPr>
          <w:rFonts w:ascii="Book Antiqua" w:hAnsi="Book Antiqua"/>
        </w:rPr>
      </w:pPr>
    </w:p>
    <w:p w14:paraId="22132E57"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Open-Access: </w:t>
      </w:r>
      <w:r w:rsidRPr="00BF3B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3BC5">
        <w:rPr>
          <w:rFonts w:ascii="Book Antiqua" w:eastAsia="Book Antiqua" w:hAnsi="Book Antiqua" w:cs="Book Antiqua"/>
          <w:color w:val="000000"/>
        </w:rPr>
        <w:t>NonCommercial</w:t>
      </w:r>
      <w:proofErr w:type="spellEnd"/>
      <w:r w:rsidRPr="00BF3B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E57567" w14:textId="77777777" w:rsidR="00A77B3E" w:rsidRPr="00BF3BC5" w:rsidRDefault="00A77B3E" w:rsidP="00BF3BC5">
      <w:pPr>
        <w:spacing w:line="360" w:lineRule="auto"/>
        <w:jc w:val="both"/>
        <w:rPr>
          <w:rFonts w:ascii="Book Antiqua" w:hAnsi="Book Antiqua"/>
        </w:rPr>
      </w:pPr>
    </w:p>
    <w:p w14:paraId="01D5DA4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Manuscript source: </w:t>
      </w:r>
      <w:r w:rsidRPr="00BF3BC5">
        <w:rPr>
          <w:rFonts w:ascii="Book Antiqua" w:eastAsia="Book Antiqua" w:hAnsi="Book Antiqua" w:cs="Book Antiqua"/>
          <w:color w:val="000000"/>
        </w:rPr>
        <w:t xml:space="preserve">Unsolicited </w:t>
      </w:r>
      <w:r w:rsidR="00FE261E" w:rsidRPr="00BF3BC5">
        <w:rPr>
          <w:rFonts w:ascii="Book Antiqua" w:hAnsi="Book Antiqua" w:cs="Book Antiqua"/>
          <w:color w:val="000000"/>
          <w:lang w:eastAsia="zh-CN"/>
        </w:rPr>
        <w:t>m</w:t>
      </w:r>
      <w:r w:rsidRPr="00BF3BC5">
        <w:rPr>
          <w:rFonts w:ascii="Book Antiqua" w:eastAsia="Book Antiqua" w:hAnsi="Book Antiqua" w:cs="Book Antiqua"/>
          <w:color w:val="000000"/>
        </w:rPr>
        <w:t>anuscript</w:t>
      </w:r>
    </w:p>
    <w:p w14:paraId="04243BFA" w14:textId="77777777" w:rsidR="00A77B3E" w:rsidRPr="00BF3BC5" w:rsidRDefault="00A77B3E" w:rsidP="00BF3BC5">
      <w:pPr>
        <w:spacing w:line="360" w:lineRule="auto"/>
        <w:jc w:val="both"/>
        <w:rPr>
          <w:rFonts w:ascii="Book Antiqua" w:hAnsi="Book Antiqua"/>
        </w:rPr>
      </w:pPr>
    </w:p>
    <w:p w14:paraId="7D1D994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Peer-review started: </w:t>
      </w:r>
      <w:r w:rsidRPr="00BF3BC5">
        <w:rPr>
          <w:rFonts w:ascii="Book Antiqua" w:eastAsia="Book Antiqua" w:hAnsi="Book Antiqua" w:cs="Book Antiqua"/>
          <w:color w:val="000000"/>
        </w:rPr>
        <w:t>April 20, 2020</w:t>
      </w:r>
    </w:p>
    <w:p w14:paraId="738EE146"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First decision: </w:t>
      </w:r>
      <w:r w:rsidRPr="00BF3BC5">
        <w:rPr>
          <w:rFonts w:ascii="Book Antiqua" w:eastAsia="Book Antiqua" w:hAnsi="Book Antiqua" w:cs="Book Antiqua"/>
          <w:color w:val="000000"/>
        </w:rPr>
        <w:t>May 26, 2020</w:t>
      </w:r>
    </w:p>
    <w:p w14:paraId="4B6521E8"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Article in press: </w:t>
      </w:r>
    </w:p>
    <w:p w14:paraId="01D29548" w14:textId="77777777" w:rsidR="00A77B3E" w:rsidRPr="00BF3BC5" w:rsidRDefault="00A77B3E" w:rsidP="00BF3BC5">
      <w:pPr>
        <w:spacing w:line="360" w:lineRule="auto"/>
        <w:jc w:val="both"/>
        <w:rPr>
          <w:rFonts w:ascii="Book Antiqua" w:hAnsi="Book Antiqua"/>
        </w:rPr>
      </w:pPr>
    </w:p>
    <w:p w14:paraId="06B59006"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Specialty type: </w:t>
      </w:r>
      <w:r w:rsidRPr="00BF3BC5">
        <w:rPr>
          <w:rFonts w:ascii="Book Antiqua" w:eastAsia="Book Antiqua" w:hAnsi="Book Antiqua" w:cs="Book Antiqua"/>
          <w:color w:val="000000"/>
        </w:rPr>
        <w:t xml:space="preserve">Gastroenterology and </w:t>
      </w:r>
      <w:r w:rsidR="0092187E" w:rsidRPr="00BF3BC5">
        <w:rPr>
          <w:rFonts w:ascii="Book Antiqua" w:eastAsia="Book Antiqua" w:hAnsi="Book Antiqua" w:cs="Book Antiqua"/>
          <w:color w:val="000000"/>
        </w:rPr>
        <w:t>h</w:t>
      </w:r>
      <w:r w:rsidRPr="00BF3BC5">
        <w:rPr>
          <w:rFonts w:ascii="Book Antiqua" w:eastAsia="Book Antiqua" w:hAnsi="Book Antiqua" w:cs="Book Antiqua"/>
          <w:color w:val="000000"/>
        </w:rPr>
        <w:t>epatology</w:t>
      </w:r>
    </w:p>
    <w:p w14:paraId="7E62F7BE"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Country/Territory of origin: </w:t>
      </w:r>
      <w:r w:rsidRPr="00BF3BC5">
        <w:rPr>
          <w:rFonts w:ascii="Book Antiqua" w:eastAsia="Book Antiqua" w:hAnsi="Book Antiqua" w:cs="Book Antiqua"/>
          <w:color w:val="000000"/>
        </w:rPr>
        <w:t>China</w:t>
      </w:r>
    </w:p>
    <w:p w14:paraId="35C72262"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Peer-review report’s scientific quality classification</w:t>
      </w:r>
    </w:p>
    <w:p w14:paraId="337EE996" w14:textId="324CC27E" w:rsidR="00A77B3E" w:rsidRPr="00BF3BC5" w:rsidRDefault="006F7496" w:rsidP="00BF3BC5">
      <w:pPr>
        <w:spacing w:line="360" w:lineRule="auto"/>
        <w:jc w:val="both"/>
        <w:rPr>
          <w:rFonts w:ascii="Book Antiqua" w:hAnsi="Book Antiqua"/>
          <w:lang w:eastAsia="zh-CN"/>
        </w:rPr>
      </w:pPr>
      <w:r w:rsidRPr="00BF3BC5">
        <w:rPr>
          <w:rFonts w:ascii="Book Antiqua" w:eastAsia="Book Antiqua" w:hAnsi="Book Antiqua" w:cs="Book Antiqua"/>
          <w:color w:val="000000"/>
        </w:rPr>
        <w:t>Grade A (Excellent): A</w:t>
      </w:r>
      <w:r w:rsidR="00AB7C5E" w:rsidRPr="00BF3BC5">
        <w:rPr>
          <w:rFonts w:ascii="Book Antiqua" w:hAnsi="Book Antiqua" w:cs="Book Antiqua"/>
          <w:color w:val="000000"/>
          <w:lang w:eastAsia="zh-CN"/>
        </w:rPr>
        <w:t>, A</w:t>
      </w:r>
    </w:p>
    <w:p w14:paraId="26D3ED1F"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Grade B (Very good): B</w:t>
      </w:r>
    </w:p>
    <w:p w14:paraId="2B3C78A2"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Grade C (Good): C</w:t>
      </w:r>
    </w:p>
    <w:p w14:paraId="49ECA56F"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Grade D (Fair): 0</w:t>
      </w:r>
    </w:p>
    <w:p w14:paraId="16937136"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Grade E (Poor): 0</w:t>
      </w:r>
    </w:p>
    <w:p w14:paraId="316AEEF3" w14:textId="77777777" w:rsidR="00A77B3E" w:rsidRPr="00BF3BC5" w:rsidRDefault="00A77B3E" w:rsidP="00BF3BC5">
      <w:pPr>
        <w:spacing w:line="360" w:lineRule="auto"/>
        <w:jc w:val="both"/>
        <w:rPr>
          <w:rFonts w:ascii="Book Antiqua" w:hAnsi="Book Antiqua"/>
        </w:rPr>
      </w:pPr>
    </w:p>
    <w:p w14:paraId="6E5D9AF2" w14:textId="1468DFFE" w:rsidR="00861474" w:rsidRPr="00BF3BC5" w:rsidRDefault="006F7496" w:rsidP="00BF3BC5">
      <w:pPr>
        <w:spacing w:line="360" w:lineRule="auto"/>
        <w:jc w:val="both"/>
        <w:rPr>
          <w:rFonts w:ascii="Book Antiqua" w:eastAsia="Book Antiqua" w:hAnsi="Book Antiqua" w:cs="Book Antiqua"/>
          <w:b/>
          <w:color w:val="000000"/>
        </w:rPr>
      </w:pPr>
      <w:r w:rsidRPr="00BF3BC5">
        <w:rPr>
          <w:rFonts w:ascii="Book Antiqua" w:eastAsia="Book Antiqua" w:hAnsi="Book Antiqua" w:cs="Book Antiqua"/>
          <w:b/>
          <w:color w:val="000000"/>
        </w:rPr>
        <w:t xml:space="preserve">P-Reviewer: </w:t>
      </w:r>
      <w:proofErr w:type="spellStart"/>
      <w:r w:rsidRPr="00BF3BC5">
        <w:rPr>
          <w:rFonts w:ascii="Book Antiqua" w:eastAsia="Book Antiqua" w:hAnsi="Book Antiqua" w:cs="Book Antiqua"/>
          <w:color w:val="000000"/>
        </w:rPr>
        <w:t>Manenti</w:t>
      </w:r>
      <w:proofErr w:type="spellEnd"/>
      <w:r w:rsidRPr="00BF3BC5">
        <w:rPr>
          <w:rFonts w:ascii="Book Antiqua" w:eastAsia="Book Antiqua" w:hAnsi="Book Antiqua" w:cs="Book Antiqua"/>
          <w:color w:val="000000"/>
        </w:rPr>
        <w:t xml:space="preserve"> A, Sun H</w:t>
      </w:r>
      <w:r w:rsidRPr="00BF3BC5">
        <w:rPr>
          <w:rFonts w:ascii="Book Antiqua" w:eastAsia="Book Antiqua" w:hAnsi="Book Antiqua" w:cs="Book Antiqua"/>
          <w:b/>
          <w:color w:val="000000"/>
        </w:rPr>
        <w:t xml:space="preserve"> S-Editor: </w:t>
      </w:r>
      <w:r w:rsidR="0058444D" w:rsidRPr="00BF3BC5">
        <w:rPr>
          <w:rFonts w:ascii="Book Antiqua" w:eastAsia="Book Antiqua" w:hAnsi="Book Antiqua" w:cs="Book Antiqua"/>
          <w:color w:val="000000"/>
        </w:rPr>
        <w:t>Liu</w:t>
      </w:r>
      <w:r w:rsidRPr="00BF3BC5">
        <w:rPr>
          <w:rFonts w:ascii="Book Antiqua" w:eastAsia="Book Antiqua" w:hAnsi="Book Antiqua" w:cs="Book Antiqua"/>
          <w:color w:val="000000"/>
        </w:rPr>
        <w:t xml:space="preserve"> JH</w:t>
      </w:r>
      <w:r w:rsidRPr="00BF3BC5">
        <w:rPr>
          <w:rFonts w:ascii="Book Antiqua" w:eastAsia="Book Antiqua" w:hAnsi="Book Antiqua" w:cs="Book Antiqua"/>
          <w:b/>
          <w:color w:val="000000"/>
        </w:rPr>
        <w:t xml:space="preserve"> L-Editor: </w:t>
      </w:r>
      <w:r w:rsidR="008D70E9">
        <w:rPr>
          <w:rFonts w:ascii="Book Antiqua" w:eastAsia="Book Antiqua" w:hAnsi="Book Antiqua" w:cs="Book Antiqua"/>
          <w:bCs/>
          <w:color w:val="000000"/>
        </w:rPr>
        <w:t>Filipodia</w:t>
      </w:r>
      <w:r w:rsidRPr="00BF3BC5">
        <w:rPr>
          <w:rFonts w:ascii="Book Antiqua" w:eastAsia="Book Antiqua" w:hAnsi="Book Antiqua" w:cs="Book Antiqua"/>
          <w:b/>
          <w:color w:val="000000"/>
        </w:rPr>
        <w:t xml:space="preserve"> P-Editor: </w:t>
      </w:r>
    </w:p>
    <w:p w14:paraId="180E185F" w14:textId="73CEE019" w:rsidR="00861474" w:rsidRPr="00BF3BC5" w:rsidRDefault="00861474" w:rsidP="00BF3BC5">
      <w:pPr>
        <w:topLinePunct/>
        <w:adjustRightInd w:val="0"/>
        <w:snapToGrid w:val="0"/>
        <w:spacing w:beforeLines="50" w:before="120" w:line="360" w:lineRule="auto"/>
        <w:jc w:val="both"/>
        <w:rPr>
          <w:rFonts w:ascii="Book Antiqua" w:hAnsi="Book Antiqua"/>
          <w:b/>
          <w:bCs/>
          <w:snapToGrid w:val="0"/>
        </w:rPr>
      </w:pPr>
      <w:r w:rsidRPr="00BF3BC5">
        <w:rPr>
          <w:rFonts w:ascii="Book Antiqua" w:eastAsia="Book Antiqua" w:hAnsi="Book Antiqua" w:cs="Book Antiqua"/>
          <w:b/>
          <w:color w:val="000000"/>
        </w:rPr>
        <w:br w:type="page"/>
      </w:r>
      <w:r w:rsidRPr="00BF3BC5">
        <w:rPr>
          <w:rFonts w:ascii="Book Antiqua" w:hAnsi="Book Antiqua"/>
          <w:b/>
          <w:bCs/>
          <w:snapToGrid w:val="0"/>
        </w:rPr>
        <w:lastRenderedPageBreak/>
        <w:t xml:space="preserve">Table 1 Child-Pugh </w:t>
      </w:r>
      <w:proofErr w:type="gramStart"/>
      <w:r w:rsidRPr="00BF3BC5">
        <w:rPr>
          <w:rFonts w:ascii="Book Antiqua" w:hAnsi="Book Antiqua"/>
          <w:b/>
          <w:bCs/>
          <w:snapToGrid w:val="0"/>
        </w:rPr>
        <w:t>scor</w:t>
      </w:r>
      <w:r w:rsidRPr="00894D84">
        <w:rPr>
          <w:rFonts w:ascii="Book Antiqua" w:hAnsi="Book Antiqua"/>
          <w:b/>
          <w:bCs/>
          <w:snapToGrid w:val="0"/>
        </w:rPr>
        <w:t>e</w:t>
      </w:r>
      <w:r w:rsidR="00A65A5E" w:rsidRPr="00894D84">
        <w:rPr>
          <w:rFonts w:ascii="Book Antiqua" w:hAnsi="Book Antiqua"/>
          <w:b/>
          <w:snapToGrid w:val="0"/>
          <w:vertAlign w:val="superscript"/>
        </w:rPr>
        <w:t>[</w:t>
      </w:r>
      <w:proofErr w:type="gramEnd"/>
      <w:r w:rsidR="00A65A5E" w:rsidRPr="00894D84">
        <w:rPr>
          <w:rFonts w:ascii="Book Antiqua" w:hAnsi="Book Antiqua"/>
          <w:b/>
          <w:snapToGrid w:val="0"/>
          <w:vertAlign w:val="superscript"/>
        </w:rPr>
        <w:t>15]</w:t>
      </w:r>
    </w:p>
    <w:tbl>
      <w:tblPr>
        <w:tblW w:w="4886" w:type="pct"/>
        <w:tblBorders>
          <w:top w:val="single" w:sz="4" w:space="0" w:color="auto"/>
          <w:bottom w:val="single" w:sz="4" w:space="0" w:color="auto"/>
        </w:tblBorders>
        <w:tblLayout w:type="fixed"/>
        <w:tblLook w:val="0000" w:firstRow="0" w:lastRow="0" w:firstColumn="0" w:lastColumn="0" w:noHBand="0" w:noVBand="0"/>
      </w:tblPr>
      <w:tblGrid>
        <w:gridCol w:w="4479"/>
        <w:gridCol w:w="1192"/>
        <w:gridCol w:w="1271"/>
        <w:gridCol w:w="2205"/>
      </w:tblGrid>
      <w:tr w:rsidR="00861474" w:rsidRPr="00BF3BC5" w14:paraId="1BDED771" w14:textId="77777777" w:rsidTr="005C454C">
        <w:trPr>
          <w:trHeight w:val="282"/>
        </w:trPr>
        <w:tc>
          <w:tcPr>
            <w:tcW w:w="4587" w:type="dxa"/>
            <w:tcBorders>
              <w:top w:val="single" w:sz="4" w:space="0" w:color="auto"/>
              <w:bottom w:val="single" w:sz="4" w:space="0" w:color="auto"/>
            </w:tcBorders>
          </w:tcPr>
          <w:p w14:paraId="6FC9C20F" w14:textId="77777777" w:rsidR="00861474" w:rsidRPr="00BF3BC5" w:rsidRDefault="00861474"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Clinical biochemical indicators</w:t>
            </w:r>
          </w:p>
        </w:tc>
        <w:tc>
          <w:tcPr>
            <w:tcW w:w="1217" w:type="dxa"/>
            <w:tcBorders>
              <w:top w:val="single" w:sz="4" w:space="0" w:color="auto"/>
              <w:bottom w:val="single" w:sz="4" w:space="0" w:color="auto"/>
            </w:tcBorders>
          </w:tcPr>
          <w:p w14:paraId="2A26B994" w14:textId="77777777" w:rsidR="00861474" w:rsidRPr="00BF3BC5" w:rsidRDefault="00861474"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1 point</w:t>
            </w:r>
          </w:p>
        </w:tc>
        <w:tc>
          <w:tcPr>
            <w:tcW w:w="1298" w:type="dxa"/>
            <w:tcBorders>
              <w:top w:val="single" w:sz="4" w:space="0" w:color="auto"/>
              <w:bottom w:val="single" w:sz="4" w:space="0" w:color="auto"/>
            </w:tcBorders>
          </w:tcPr>
          <w:p w14:paraId="2AAA2D9F" w14:textId="77777777" w:rsidR="00861474" w:rsidRPr="00BF3BC5" w:rsidRDefault="00861474"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2 points</w:t>
            </w:r>
          </w:p>
        </w:tc>
        <w:tc>
          <w:tcPr>
            <w:tcW w:w="2256" w:type="dxa"/>
            <w:tcBorders>
              <w:top w:val="single" w:sz="4" w:space="0" w:color="auto"/>
              <w:bottom w:val="single" w:sz="4" w:space="0" w:color="auto"/>
            </w:tcBorders>
          </w:tcPr>
          <w:p w14:paraId="5DA4F1D8" w14:textId="77777777" w:rsidR="00861474" w:rsidRPr="00BF3BC5" w:rsidRDefault="00861474"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3 points</w:t>
            </w:r>
          </w:p>
        </w:tc>
      </w:tr>
      <w:tr w:rsidR="00861474" w:rsidRPr="00BF3BC5" w14:paraId="5EDBE280" w14:textId="77777777" w:rsidTr="00634D5F">
        <w:trPr>
          <w:trHeight w:val="198"/>
        </w:trPr>
        <w:tc>
          <w:tcPr>
            <w:tcW w:w="4587" w:type="dxa"/>
            <w:tcBorders>
              <w:top w:val="single" w:sz="4" w:space="0" w:color="auto"/>
            </w:tcBorders>
          </w:tcPr>
          <w:p w14:paraId="4EFBDA13" w14:textId="7AE375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Hepatic encephalopathy</w:t>
            </w:r>
            <w:r w:rsidR="003355C4">
              <w:rPr>
                <w:rFonts w:ascii="Book Antiqua" w:hAnsi="Book Antiqua"/>
                <w:snapToGrid w:val="0"/>
              </w:rPr>
              <w:t>,</w:t>
            </w:r>
            <w:r w:rsidRPr="00BF3BC5">
              <w:rPr>
                <w:rFonts w:ascii="Book Antiqua" w:hAnsi="Book Antiqua"/>
                <w:snapToGrid w:val="0"/>
              </w:rPr>
              <w:t xml:space="preserve"> grade</w:t>
            </w:r>
          </w:p>
        </w:tc>
        <w:tc>
          <w:tcPr>
            <w:tcW w:w="1217" w:type="dxa"/>
            <w:tcBorders>
              <w:top w:val="single" w:sz="4" w:space="0" w:color="auto"/>
            </w:tcBorders>
          </w:tcPr>
          <w:p w14:paraId="2EE9E471"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None</w:t>
            </w:r>
          </w:p>
        </w:tc>
        <w:tc>
          <w:tcPr>
            <w:tcW w:w="1298" w:type="dxa"/>
            <w:tcBorders>
              <w:top w:val="single" w:sz="4" w:space="0" w:color="auto"/>
            </w:tcBorders>
          </w:tcPr>
          <w:p w14:paraId="5DED9F36"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1</w:t>
            </w:r>
            <w:r w:rsidRPr="00BF3BC5">
              <w:rPr>
                <w:rFonts w:ascii="Book Antiqua" w:hAnsi="Book Antiqua"/>
                <w:snapToGrid w:val="0"/>
                <w:lang w:eastAsia="zh-CN"/>
              </w:rPr>
              <w:t>-</w:t>
            </w:r>
            <w:r w:rsidRPr="00BF3BC5">
              <w:rPr>
                <w:rFonts w:ascii="Book Antiqua" w:hAnsi="Book Antiqua"/>
                <w:snapToGrid w:val="0"/>
              </w:rPr>
              <w:t>2</w:t>
            </w:r>
          </w:p>
        </w:tc>
        <w:tc>
          <w:tcPr>
            <w:tcW w:w="2256" w:type="dxa"/>
            <w:tcBorders>
              <w:top w:val="single" w:sz="4" w:space="0" w:color="auto"/>
            </w:tcBorders>
          </w:tcPr>
          <w:p w14:paraId="0001C47F"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3</w:t>
            </w:r>
            <w:r w:rsidRPr="00BF3BC5">
              <w:rPr>
                <w:rFonts w:ascii="Book Antiqua" w:hAnsi="Book Antiqua"/>
                <w:snapToGrid w:val="0"/>
                <w:lang w:eastAsia="zh-CN"/>
              </w:rPr>
              <w:t>-</w:t>
            </w:r>
            <w:r w:rsidRPr="00BF3BC5">
              <w:rPr>
                <w:rFonts w:ascii="Book Antiqua" w:hAnsi="Book Antiqua"/>
                <w:snapToGrid w:val="0"/>
              </w:rPr>
              <w:t>4</w:t>
            </w:r>
          </w:p>
        </w:tc>
      </w:tr>
      <w:tr w:rsidR="00861474" w:rsidRPr="00BF3BC5" w14:paraId="50E44E3C" w14:textId="77777777" w:rsidTr="00634D5F">
        <w:trPr>
          <w:trHeight w:val="497"/>
        </w:trPr>
        <w:tc>
          <w:tcPr>
            <w:tcW w:w="4587" w:type="dxa"/>
          </w:tcPr>
          <w:p w14:paraId="348D2257"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Ascites</w:t>
            </w:r>
          </w:p>
        </w:tc>
        <w:tc>
          <w:tcPr>
            <w:tcW w:w="1217" w:type="dxa"/>
          </w:tcPr>
          <w:p w14:paraId="256B4324"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None</w:t>
            </w:r>
          </w:p>
        </w:tc>
        <w:tc>
          <w:tcPr>
            <w:tcW w:w="1298" w:type="dxa"/>
          </w:tcPr>
          <w:p w14:paraId="1EFB8642"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Mild</w:t>
            </w:r>
          </w:p>
        </w:tc>
        <w:tc>
          <w:tcPr>
            <w:tcW w:w="2256" w:type="dxa"/>
          </w:tcPr>
          <w:p w14:paraId="325A6513"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Moderate to severe</w:t>
            </w:r>
          </w:p>
        </w:tc>
      </w:tr>
      <w:tr w:rsidR="00861474" w:rsidRPr="00BF3BC5" w14:paraId="588DB1A0" w14:textId="77777777" w:rsidTr="00634D5F">
        <w:trPr>
          <w:trHeight w:val="70"/>
        </w:trPr>
        <w:tc>
          <w:tcPr>
            <w:tcW w:w="4587" w:type="dxa"/>
          </w:tcPr>
          <w:p w14:paraId="619A46CF" w14:textId="3A4BFBA9"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Total bilirubin</w:t>
            </w:r>
            <w:r w:rsidR="003355C4">
              <w:rPr>
                <w:rFonts w:ascii="Book Antiqua" w:hAnsi="Book Antiqua"/>
                <w:snapToGrid w:val="0"/>
              </w:rPr>
              <w:t xml:space="preserve">, </w:t>
            </w:r>
            <w:proofErr w:type="spellStart"/>
            <w:r w:rsidRPr="00BF3BC5">
              <w:rPr>
                <w:rFonts w:ascii="Book Antiqua" w:hAnsi="Book Antiqua"/>
                <w:snapToGrid w:val="0"/>
              </w:rPr>
              <w:t>μmol</w:t>
            </w:r>
            <w:proofErr w:type="spellEnd"/>
            <w:r w:rsidRPr="00BF3BC5">
              <w:rPr>
                <w:rFonts w:ascii="Book Antiqua" w:hAnsi="Book Antiqua"/>
                <w:snapToGrid w:val="0"/>
              </w:rPr>
              <w:t>/L</w:t>
            </w:r>
          </w:p>
        </w:tc>
        <w:tc>
          <w:tcPr>
            <w:tcW w:w="1217" w:type="dxa"/>
          </w:tcPr>
          <w:p w14:paraId="769B6C6E"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&lt;</w:t>
            </w:r>
            <w:r w:rsidRPr="00BF3BC5">
              <w:rPr>
                <w:rFonts w:ascii="Book Antiqua" w:hAnsi="Book Antiqua"/>
                <w:snapToGrid w:val="0"/>
                <w:lang w:eastAsia="zh-CN"/>
              </w:rPr>
              <w:t xml:space="preserve"> </w:t>
            </w:r>
            <w:r w:rsidRPr="00BF3BC5">
              <w:rPr>
                <w:rFonts w:ascii="Book Antiqua" w:hAnsi="Book Antiqua"/>
                <w:snapToGrid w:val="0"/>
              </w:rPr>
              <w:t>34</w:t>
            </w:r>
          </w:p>
        </w:tc>
        <w:tc>
          <w:tcPr>
            <w:tcW w:w="1298" w:type="dxa"/>
          </w:tcPr>
          <w:p w14:paraId="439BB41E"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34</w:t>
            </w:r>
            <w:r w:rsidRPr="00BF3BC5">
              <w:rPr>
                <w:rFonts w:ascii="Book Antiqua" w:hAnsi="Book Antiqua"/>
                <w:snapToGrid w:val="0"/>
                <w:lang w:eastAsia="zh-CN"/>
              </w:rPr>
              <w:t>-</w:t>
            </w:r>
            <w:r w:rsidRPr="00BF3BC5">
              <w:rPr>
                <w:rFonts w:ascii="Book Antiqua" w:hAnsi="Book Antiqua"/>
                <w:snapToGrid w:val="0"/>
              </w:rPr>
              <w:t>51</w:t>
            </w:r>
          </w:p>
        </w:tc>
        <w:tc>
          <w:tcPr>
            <w:tcW w:w="2256" w:type="dxa"/>
          </w:tcPr>
          <w:p w14:paraId="4759BBFD"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&gt;</w:t>
            </w:r>
            <w:r w:rsidRPr="00BF3BC5">
              <w:rPr>
                <w:rFonts w:ascii="Book Antiqua" w:hAnsi="Book Antiqua"/>
                <w:snapToGrid w:val="0"/>
                <w:lang w:eastAsia="zh-CN"/>
              </w:rPr>
              <w:t xml:space="preserve"> </w:t>
            </w:r>
            <w:r w:rsidRPr="00BF3BC5">
              <w:rPr>
                <w:rFonts w:ascii="Book Antiqua" w:hAnsi="Book Antiqua"/>
                <w:snapToGrid w:val="0"/>
              </w:rPr>
              <w:t>51</w:t>
            </w:r>
          </w:p>
        </w:tc>
      </w:tr>
      <w:tr w:rsidR="00861474" w:rsidRPr="00BF3BC5" w14:paraId="68518528" w14:textId="77777777" w:rsidTr="00634D5F">
        <w:trPr>
          <w:trHeight w:val="497"/>
        </w:trPr>
        <w:tc>
          <w:tcPr>
            <w:tcW w:w="4587" w:type="dxa"/>
          </w:tcPr>
          <w:p w14:paraId="4EE4235C" w14:textId="44A4FD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Albumin</w:t>
            </w:r>
            <w:r w:rsidR="003355C4">
              <w:rPr>
                <w:rFonts w:ascii="Book Antiqua" w:hAnsi="Book Antiqua"/>
                <w:snapToGrid w:val="0"/>
              </w:rPr>
              <w:t>,</w:t>
            </w:r>
            <w:r w:rsidRPr="00BF3BC5">
              <w:rPr>
                <w:rFonts w:ascii="Book Antiqua" w:hAnsi="Book Antiqua"/>
                <w:snapToGrid w:val="0"/>
              </w:rPr>
              <w:t xml:space="preserve"> g/L</w:t>
            </w:r>
          </w:p>
        </w:tc>
        <w:tc>
          <w:tcPr>
            <w:tcW w:w="1217" w:type="dxa"/>
          </w:tcPr>
          <w:p w14:paraId="212D7144"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&gt;</w:t>
            </w:r>
            <w:r w:rsidRPr="00BF3BC5">
              <w:rPr>
                <w:rFonts w:ascii="Book Antiqua" w:hAnsi="Book Antiqua"/>
                <w:snapToGrid w:val="0"/>
                <w:lang w:eastAsia="zh-CN"/>
              </w:rPr>
              <w:t xml:space="preserve"> </w:t>
            </w:r>
            <w:r w:rsidRPr="00BF3BC5">
              <w:rPr>
                <w:rFonts w:ascii="Book Antiqua" w:hAnsi="Book Antiqua"/>
                <w:snapToGrid w:val="0"/>
              </w:rPr>
              <w:t>35</w:t>
            </w:r>
          </w:p>
        </w:tc>
        <w:tc>
          <w:tcPr>
            <w:tcW w:w="1298" w:type="dxa"/>
          </w:tcPr>
          <w:p w14:paraId="675F064E"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28-35</w:t>
            </w:r>
          </w:p>
        </w:tc>
        <w:tc>
          <w:tcPr>
            <w:tcW w:w="2256" w:type="dxa"/>
          </w:tcPr>
          <w:p w14:paraId="4381DEEA"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&lt;</w:t>
            </w:r>
            <w:r w:rsidRPr="00BF3BC5">
              <w:rPr>
                <w:rFonts w:ascii="Book Antiqua" w:hAnsi="Book Antiqua"/>
                <w:snapToGrid w:val="0"/>
                <w:lang w:eastAsia="zh-CN"/>
              </w:rPr>
              <w:t xml:space="preserve"> </w:t>
            </w:r>
            <w:r w:rsidRPr="00BF3BC5">
              <w:rPr>
                <w:rFonts w:ascii="Book Antiqua" w:hAnsi="Book Antiqua"/>
                <w:snapToGrid w:val="0"/>
              </w:rPr>
              <w:t>28</w:t>
            </w:r>
          </w:p>
        </w:tc>
      </w:tr>
      <w:tr w:rsidR="00861474" w:rsidRPr="00BF3BC5" w14:paraId="456BA47F" w14:textId="77777777" w:rsidTr="00634D5F">
        <w:trPr>
          <w:trHeight w:val="91"/>
        </w:trPr>
        <w:tc>
          <w:tcPr>
            <w:tcW w:w="4587" w:type="dxa"/>
          </w:tcPr>
          <w:p w14:paraId="1A6E3AAE" w14:textId="79D643F8"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Prothrombin time prolonged</w:t>
            </w:r>
            <w:r w:rsidR="003355C4">
              <w:rPr>
                <w:rFonts w:ascii="Book Antiqua" w:hAnsi="Book Antiqua"/>
                <w:snapToGrid w:val="0"/>
              </w:rPr>
              <w:t>,</w:t>
            </w:r>
            <w:r w:rsidRPr="00BF3BC5">
              <w:rPr>
                <w:rFonts w:ascii="Book Antiqua" w:hAnsi="Book Antiqua"/>
                <w:snapToGrid w:val="0"/>
              </w:rPr>
              <w:t xml:space="preserve"> sec</w:t>
            </w:r>
          </w:p>
        </w:tc>
        <w:tc>
          <w:tcPr>
            <w:tcW w:w="1217" w:type="dxa"/>
          </w:tcPr>
          <w:p w14:paraId="11CDF550"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1</w:t>
            </w:r>
            <w:r w:rsidRPr="00BF3BC5">
              <w:rPr>
                <w:rFonts w:ascii="Book Antiqua" w:hAnsi="Book Antiqua"/>
                <w:snapToGrid w:val="0"/>
                <w:lang w:eastAsia="zh-CN"/>
              </w:rPr>
              <w:t>-</w:t>
            </w:r>
            <w:r w:rsidRPr="00BF3BC5">
              <w:rPr>
                <w:rFonts w:ascii="Book Antiqua" w:hAnsi="Book Antiqua"/>
                <w:snapToGrid w:val="0"/>
              </w:rPr>
              <w:t>3</w:t>
            </w:r>
          </w:p>
        </w:tc>
        <w:tc>
          <w:tcPr>
            <w:tcW w:w="1298" w:type="dxa"/>
          </w:tcPr>
          <w:p w14:paraId="2548B835"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4</w:t>
            </w:r>
            <w:r w:rsidRPr="00BF3BC5">
              <w:rPr>
                <w:rFonts w:ascii="Book Antiqua" w:hAnsi="Book Antiqua"/>
                <w:snapToGrid w:val="0"/>
                <w:lang w:eastAsia="zh-CN"/>
              </w:rPr>
              <w:t>-</w:t>
            </w:r>
            <w:r w:rsidRPr="00BF3BC5">
              <w:rPr>
                <w:rFonts w:ascii="Book Antiqua" w:hAnsi="Book Antiqua"/>
                <w:snapToGrid w:val="0"/>
              </w:rPr>
              <w:t>6</w:t>
            </w:r>
          </w:p>
        </w:tc>
        <w:tc>
          <w:tcPr>
            <w:tcW w:w="2256" w:type="dxa"/>
          </w:tcPr>
          <w:p w14:paraId="71CFA14B"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&gt;</w:t>
            </w:r>
            <w:r w:rsidRPr="00BF3BC5">
              <w:rPr>
                <w:rFonts w:ascii="Book Antiqua" w:hAnsi="Book Antiqua"/>
                <w:snapToGrid w:val="0"/>
                <w:lang w:eastAsia="zh-CN"/>
              </w:rPr>
              <w:t xml:space="preserve"> </w:t>
            </w:r>
            <w:r w:rsidRPr="00BF3BC5">
              <w:rPr>
                <w:rFonts w:ascii="Book Antiqua" w:hAnsi="Book Antiqua"/>
                <w:snapToGrid w:val="0"/>
              </w:rPr>
              <w:t>6</w:t>
            </w:r>
          </w:p>
        </w:tc>
      </w:tr>
    </w:tbl>
    <w:p w14:paraId="4D92657E" w14:textId="5C272CBD" w:rsidR="0050006F" w:rsidRPr="00BF3BC5" w:rsidRDefault="0050006F" w:rsidP="00BF3BC5">
      <w:pPr>
        <w:topLinePunct/>
        <w:adjustRightInd w:val="0"/>
        <w:snapToGrid w:val="0"/>
        <w:spacing w:beforeLines="50" w:before="120" w:line="360" w:lineRule="auto"/>
        <w:jc w:val="both"/>
        <w:rPr>
          <w:rFonts w:ascii="Book Antiqua" w:hAnsi="Book Antiqua"/>
          <w:bCs/>
          <w:snapToGrid w:val="0"/>
          <w:lang w:eastAsia="zh-CN"/>
        </w:rPr>
      </w:pPr>
      <w:r w:rsidRPr="00BF3BC5">
        <w:rPr>
          <w:rFonts w:ascii="Book Antiqua" w:hAnsi="Book Antiqua"/>
          <w:bCs/>
          <w:snapToGrid w:val="0"/>
        </w:rPr>
        <w:t>Child Pugh grading criteria for cirrhosis</w:t>
      </w:r>
      <w:r w:rsidRPr="00BF3BC5">
        <w:rPr>
          <w:rFonts w:ascii="Book Antiqua" w:hAnsi="Book Antiqua"/>
          <w:bCs/>
          <w:snapToGrid w:val="0"/>
          <w:lang w:eastAsia="zh-CN"/>
        </w:rPr>
        <w:t xml:space="preserve">: </w:t>
      </w:r>
      <w:r w:rsidRPr="00BF3BC5">
        <w:rPr>
          <w:rFonts w:ascii="Book Antiqua" w:hAnsi="Book Antiqua"/>
          <w:snapToGrid w:val="0"/>
        </w:rPr>
        <w:t>Grade A: Child-Pugh score 5</w:t>
      </w:r>
      <w:r w:rsidR="00467C77" w:rsidRPr="00BF3BC5">
        <w:rPr>
          <w:rFonts w:ascii="Book Antiqua" w:hAnsi="Book Antiqua"/>
          <w:snapToGrid w:val="0"/>
          <w:lang w:eastAsia="zh-CN"/>
        </w:rPr>
        <w:t>-</w:t>
      </w:r>
      <w:r w:rsidRPr="00BF3BC5">
        <w:rPr>
          <w:rFonts w:ascii="Book Antiqua" w:hAnsi="Book Antiqua"/>
          <w:snapToGrid w:val="0"/>
        </w:rPr>
        <w:t>6</w:t>
      </w:r>
      <w:r w:rsidR="004E528F">
        <w:rPr>
          <w:rFonts w:ascii="Book Antiqua" w:hAnsi="Book Antiqua"/>
          <w:snapToGrid w:val="0"/>
          <w:lang w:eastAsia="zh-CN"/>
        </w:rPr>
        <w:t>;</w:t>
      </w:r>
      <w:r w:rsidRPr="00BF3BC5">
        <w:rPr>
          <w:rFonts w:ascii="Book Antiqua" w:hAnsi="Book Antiqua"/>
          <w:snapToGrid w:val="0"/>
          <w:lang w:eastAsia="zh-CN"/>
        </w:rPr>
        <w:t xml:space="preserve"> </w:t>
      </w:r>
      <w:r w:rsidR="00467C77" w:rsidRPr="00BF3BC5">
        <w:rPr>
          <w:rFonts w:ascii="Book Antiqua" w:hAnsi="Book Antiqua"/>
          <w:snapToGrid w:val="0"/>
        </w:rPr>
        <w:t>Grade B: Child-Pugh score 7</w:t>
      </w:r>
      <w:r w:rsidR="00467C77" w:rsidRPr="00BF3BC5">
        <w:rPr>
          <w:rFonts w:ascii="Book Antiqua" w:hAnsi="Book Antiqua"/>
          <w:snapToGrid w:val="0"/>
          <w:lang w:eastAsia="zh-CN"/>
        </w:rPr>
        <w:t>-</w:t>
      </w:r>
      <w:r w:rsidRPr="00BF3BC5">
        <w:rPr>
          <w:rFonts w:ascii="Book Antiqua" w:hAnsi="Book Antiqua"/>
          <w:snapToGrid w:val="0"/>
        </w:rPr>
        <w:t>9</w:t>
      </w:r>
      <w:r w:rsidR="004E528F">
        <w:rPr>
          <w:rFonts w:ascii="Book Antiqua" w:hAnsi="Book Antiqua"/>
          <w:snapToGrid w:val="0"/>
          <w:lang w:eastAsia="zh-CN"/>
        </w:rPr>
        <w:t>;</w:t>
      </w:r>
      <w:r w:rsidRPr="00BF3BC5">
        <w:rPr>
          <w:rFonts w:ascii="Book Antiqua" w:hAnsi="Book Antiqua"/>
          <w:snapToGrid w:val="0"/>
          <w:lang w:eastAsia="zh-CN"/>
        </w:rPr>
        <w:t xml:space="preserve"> </w:t>
      </w:r>
      <w:r w:rsidR="00467C77" w:rsidRPr="00BF3BC5">
        <w:rPr>
          <w:rFonts w:ascii="Book Antiqua" w:hAnsi="Book Antiqua"/>
          <w:snapToGrid w:val="0"/>
        </w:rPr>
        <w:t>Grade C: Child-Pugh score 10</w:t>
      </w:r>
      <w:r w:rsidR="00467C77" w:rsidRPr="00BF3BC5">
        <w:rPr>
          <w:rFonts w:ascii="Book Antiqua" w:hAnsi="Book Antiqua"/>
          <w:snapToGrid w:val="0"/>
          <w:lang w:eastAsia="zh-CN"/>
        </w:rPr>
        <w:t>-</w:t>
      </w:r>
      <w:r w:rsidRPr="00BF3BC5">
        <w:rPr>
          <w:rFonts w:ascii="Book Antiqua" w:hAnsi="Book Antiqua"/>
          <w:snapToGrid w:val="0"/>
        </w:rPr>
        <w:t>15</w:t>
      </w:r>
      <w:r w:rsidRPr="00BF3BC5">
        <w:rPr>
          <w:rFonts w:ascii="Book Antiqua" w:hAnsi="Book Antiqua"/>
          <w:snapToGrid w:val="0"/>
          <w:lang w:eastAsia="zh-CN"/>
        </w:rPr>
        <w:t>.</w:t>
      </w:r>
    </w:p>
    <w:p w14:paraId="044C65F3" w14:textId="77777777" w:rsidR="00EB5207" w:rsidRPr="00BF3BC5" w:rsidRDefault="00EB5207" w:rsidP="00BF3BC5">
      <w:pPr>
        <w:spacing w:line="360" w:lineRule="auto"/>
        <w:jc w:val="both"/>
        <w:rPr>
          <w:rFonts w:ascii="Book Antiqua" w:hAnsi="Book Antiqua"/>
        </w:rPr>
      </w:pPr>
    </w:p>
    <w:p w14:paraId="01EFC039" w14:textId="28F68495" w:rsidR="00A77B3E" w:rsidRPr="00BF3BC5" w:rsidRDefault="00EB5207" w:rsidP="00BF3BC5">
      <w:pPr>
        <w:spacing w:line="360" w:lineRule="auto"/>
        <w:jc w:val="both"/>
        <w:rPr>
          <w:rFonts w:ascii="Book Antiqua" w:hAnsi="Book Antiqua"/>
          <w:b/>
          <w:bCs/>
          <w:snapToGrid w:val="0"/>
          <w:lang w:eastAsia="zh-CN"/>
        </w:rPr>
      </w:pPr>
      <w:r w:rsidRPr="00BF3BC5">
        <w:rPr>
          <w:rFonts w:ascii="Book Antiqua" w:hAnsi="Book Antiqua"/>
        </w:rPr>
        <w:br w:type="page"/>
      </w:r>
      <w:r w:rsidRPr="00BF3BC5">
        <w:rPr>
          <w:rFonts w:ascii="Book Antiqua" w:hAnsi="Book Antiqua"/>
          <w:b/>
          <w:bCs/>
          <w:snapToGrid w:val="0"/>
        </w:rPr>
        <w:lastRenderedPageBreak/>
        <w:t xml:space="preserve">Table </w:t>
      </w:r>
      <w:r w:rsidRPr="00BF3BC5">
        <w:rPr>
          <w:rFonts w:ascii="Book Antiqua" w:hAnsi="Book Antiqua"/>
          <w:b/>
          <w:bCs/>
          <w:snapToGrid w:val="0"/>
          <w:lang w:eastAsia="zh-CN"/>
        </w:rPr>
        <w:t xml:space="preserve">2 </w:t>
      </w:r>
      <w:r w:rsidR="00DA1DAD" w:rsidRPr="00BF3BC5">
        <w:rPr>
          <w:rFonts w:ascii="Book Antiqua" w:hAnsi="Book Antiqua"/>
          <w:b/>
          <w:bCs/>
          <w:snapToGrid w:val="0"/>
        </w:rPr>
        <w:t>Model for end-stage liver disease</w:t>
      </w:r>
      <w:r w:rsidRPr="00BF3BC5">
        <w:rPr>
          <w:rFonts w:ascii="Book Antiqua" w:hAnsi="Book Antiqua"/>
          <w:b/>
          <w:bCs/>
          <w:snapToGrid w:val="0"/>
        </w:rPr>
        <w:t xml:space="preserve"> </w:t>
      </w:r>
      <w:proofErr w:type="gramStart"/>
      <w:r w:rsidRPr="00BF3BC5">
        <w:rPr>
          <w:rFonts w:ascii="Book Antiqua" w:hAnsi="Book Antiqua"/>
          <w:b/>
          <w:bCs/>
          <w:snapToGrid w:val="0"/>
        </w:rPr>
        <w:t>scor</w:t>
      </w:r>
      <w:r w:rsidRPr="00894D84">
        <w:rPr>
          <w:rFonts w:ascii="Book Antiqua" w:hAnsi="Book Antiqua"/>
          <w:b/>
          <w:bCs/>
          <w:snapToGrid w:val="0"/>
        </w:rPr>
        <w:t>e</w:t>
      </w:r>
      <w:r w:rsidR="00A65A5E" w:rsidRPr="00894D84">
        <w:rPr>
          <w:rFonts w:ascii="Book Antiqua" w:hAnsi="Book Antiqua"/>
          <w:b/>
          <w:snapToGrid w:val="0"/>
          <w:color w:val="333333"/>
          <w:vertAlign w:val="superscript"/>
        </w:rPr>
        <w:t>[</w:t>
      </w:r>
      <w:proofErr w:type="gramEnd"/>
      <w:r w:rsidR="00A65A5E" w:rsidRPr="00894D84">
        <w:rPr>
          <w:rFonts w:ascii="Book Antiqua" w:hAnsi="Book Antiqua"/>
          <w:b/>
          <w:snapToGrid w:val="0"/>
          <w:color w:val="333333"/>
          <w:vertAlign w:val="superscript"/>
        </w:rPr>
        <w:t>16]</w:t>
      </w:r>
    </w:p>
    <w:tbl>
      <w:tblPr>
        <w:tblW w:w="4729" w:type="pct"/>
        <w:tblBorders>
          <w:top w:val="single" w:sz="4" w:space="0" w:color="000000"/>
          <w:bottom w:val="single" w:sz="4" w:space="0" w:color="000000"/>
        </w:tblBorders>
        <w:tblLayout w:type="fixed"/>
        <w:tblLook w:val="0000" w:firstRow="0" w:lastRow="0" w:firstColumn="0" w:lastColumn="0" w:noHBand="0" w:noVBand="0"/>
      </w:tblPr>
      <w:tblGrid>
        <w:gridCol w:w="2187"/>
        <w:gridCol w:w="6666"/>
      </w:tblGrid>
      <w:tr w:rsidR="003936B6" w:rsidRPr="00BF3BC5" w14:paraId="2EA15D0A" w14:textId="77777777" w:rsidTr="00397207">
        <w:trPr>
          <w:trHeight w:val="469"/>
        </w:trPr>
        <w:tc>
          <w:tcPr>
            <w:tcW w:w="2235" w:type="dxa"/>
            <w:tcBorders>
              <w:top w:val="single" w:sz="4" w:space="0" w:color="000000"/>
              <w:bottom w:val="single" w:sz="4" w:space="0" w:color="auto"/>
            </w:tcBorders>
          </w:tcPr>
          <w:p w14:paraId="65ADECDF" w14:textId="7875907F" w:rsidR="003936B6" w:rsidRPr="00BF3BC5" w:rsidRDefault="003936B6"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Score</w:t>
            </w:r>
            <w:r w:rsidR="003355C4">
              <w:rPr>
                <w:rFonts w:ascii="Book Antiqua" w:hAnsi="Book Antiqua"/>
                <w:b/>
                <w:snapToGrid w:val="0"/>
              </w:rPr>
              <w:t>, points</w:t>
            </w:r>
          </w:p>
        </w:tc>
        <w:tc>
          <w:tcPr>
            <w:tcW w:w="6822" w:type="dxa"/>
            <w:tcBorders>
              <w:top w:val="single" w:sz="4" w:space="0" w:color="000000"/>
              <w:bottom w:val="single" w:sz="4" w:space="0" w:color="auto"/>
            </w:tcBorders>
          </w:tcPr>
          <w:p w14:paraId="5C65209F" w14:textId="77777777" w:rsidR="003936B6" w:rsidRPr="00BF3BC5" w:rsidRDefault="003936B6"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Significance</w:t>
            </w:r>
          </w:p>
        </w:tc>
      </w:tr>
      <w:tr w:rsidR="003936B6" w:rsidRPr="00BF3BC5" w14:paraId="194A9975" w14:textId="77777777" w:rsidTr="00397207">
        <w:trPr>
          <w:trHeight w:val="482"/>
        </w:trPr>
        <w:tc>
          <w:tcPr>
            <w:tcW w:w="2235" w:type="dxa"/>
            <w:tcBorders>
              <w:top w:val="single" w:sz="4" w:space="0" w:color="auto"/>
            </w:tcBorders>
          </w:tcPr>
          <w:p w14:paraId="7F7B03F9" w14:textId="2BFA6B92"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&lt;</w:t>
            </w:r>
            <w:r w:rsidRPr="00BF3BC5">
              <w:rPr>
                <w:rFonts w:ascii="Book Antiqua" w:hAnsi="Book Antiqua"/>
                <w:snapToGrid w:val="0"/>
                <w:lang w:eastAsia="zh-CN"/>
              </w:rPr>
              <w:t xml:space="preserve"> </w:t>
            </w:r>
            <w:r w:rsidRPr="00BF3BC5">
              <w:rPr>
                <w:rFonts w:ascii="Book Antiqua" w:hAnsi="Book Antiqua"/>
                <w:snapToGrid w:val="0"/>
              </w:rPr>
              <w:t xml:space="preserve">12 </w:t>
            </w:r>
          </w:p>
        </w:tc>
        <w:tc>
          <w:tcPr>
            <w:tcW w:w="6822" w:type="dxa"/>
            <w:tcBorders>
              <w:top w:val="single" w:sz="4" w:space="0" w:color="auto"/>
            </w:tcBorders>
          </w:tcPr>
          <w:p w14:paraId="2D546244"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p>
        </w:tc>
      </w:tr>
      <w:tr w:rsidR="003936B6" w:rsidRPr="00BF3BC5" w14:paraId="5FA1AC4E" w14:textId="77777777" w:rsidTr="00397207">
        <w:trPr>
          <w:trHeight w:val="573"/>
        </w:trPr>
        <w:tc>
          <w:tcPr>
            <w:tcW w:w="2235" w:type="dxa"/>
          </w:tcPr>
          <w:p w14:paraId="5DEDCD4F" w14:textId="40FD77DC"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 xml:space="preserve">12-18 </w:t>
            </w:r>
          </w:p>
        </w:tc>
        <w:tc>
          <w:tcPr>
            <w:tcW w:w="6822" w:type="dxa"/>
          </w:tcPr>
          <w:p w14:paraId="06EA2532"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Included into the waiting list of liver transplantation</w:t>
            </w:r>
          </w:p>
        </w:tc>
      </w:tr>
      <w:tr w:rsidR="003936B6" w:rsidRPr="00BF3BC5" w14:paraId="6205F2F5" w14:textId="77777777" w:rsidTr="00397207">
        <w:trPr>
          <w:trHeight w:val="203"/>
        </w:trPr>
        <w:tc>
          <w:tcPr>
            <w:tcW w:w="2235" w:type="dxa"/>
          </w:tcPr>
          <w:p w14:paraId="585C0E91" w14:textId="56EC191F"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 xml:space="preserve">18-25 </w:t>
            </w:r>
          </w:p>
        </w:tc>
        <w:tc>
          <w:tcPr>
            <w:tcW w:w="6822" w:type="dxa"/>
          </w:tcPr>
          <w:p w14:paraId="5EA7AF89"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Require liver transplantation</w:t>
            </w:r>
          </w:p>
        </w:tc>
      </w:tr>
      <w:tr w:rsidR="003936B6" w:rsidRPr="00BF3BC5" w14:paraId="0B69FE31" w14:textId="77777777" w:rsidTr="00397207">
        <w:trPr>
          <w:trHeight w:val="153"/>
        </w:trPr>
        <w:tc>
          <w:tcPr>
            <w:tcW w:w="2235" w:type="dxa"/>
          </w:tcPr>
          <w:p w14:paraId="19469931" w14:textId="3A8CB12C"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 xml:space="preserve">25-30 </w:t>
            </w:r>
          </w:p>
        </w:tc>
        <w:tc>
          <w:tcPr>
            <w:tcW w:w="6822" w:type="dxa"/>
          </w:tcPr>
          <w:p w14:paraId="446FADC3"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Require emergent liver transplantation</w:t>
            </w:r>
          </w:p>
        </w:tc>
      </w:tr>
      <w:tr w:rsidR="003936B6" w:rsidRPr="00BF3BC5" w14:paraId="666A2814" w14:textId="77777777" w:rsidTr="00397207">
        <w:trPr>
          <w:trHeight w:val="515"/>
        </w:trPr>
        <w:tc>
          <w:tcPr>
            <w:tcW w:w="2235" w:type="dxa"/>
          </w:tcPr>
          <w:p w14:paraId="7C4943F0" w14:textId="4275C8F0"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&gt;</w:t>
            </w:r>
            <w:r w:rsidRPr="00BF3BC5">
              <w:rPr>
                <w:rFonts w:ascii="Book Antiqua" w:hAnsi="Book Antiqua"/>
                <w:snapToGrid w:val="0"/>
                <w:lang w:eastAsia="zh-CN"/>
              </w:rPr>
              <w:t xml:space="preserve"> </w:t>
            </w:r>
            <w:r w:rsidRPr="00BF3BC5">
              <w:rPr>
                <w:rFonts w:ascii="Book Antiqua" w:hAnsi="Book Antiqua"/>
                <w:snapToGrid w:val="0"/>
              </w:rPr>
              <w:t xml:space="preserve">30 </w:t>
            </w:r>
          </w:p>
        </w:tc>
        <w:tc>
          <w:tcPr>
            <w:tcW w:w="6822" w:type="dxa"/>
          </w:tcPr>
          <w:p w14:paraId="21C0397D"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Require emergent liver transplantation for rescue</w:t>
            </w:r>
          </w:p>
        </w:tc>
      </w:tr>
    </w:tbl>
    <w:p w14:paraId="119085E6" w14:textId="4CED90C6" w:rsidR="003936B6" w:rsidRPr="00BF3BC5" w:rsidRDefault="003936B6" w:rsidP="00BF3BC5">
      <w:pPr>
        <w:topLinePunct/>
        <w:adjustRightInd w:val="0"/>
        <w:snapToGrid w:val="0"/>
        <w:spacing w:beforeLines="50" w:before="120" w:line="360" w:lineRule="auto"/>
        <w:jc w:val="both"/>
        <w:rPr>
          <w:rFonts w:ascii="Book Antiqua" w:hAnsi="Book Antiqua"/>
          <w:snapToGrid w:val="0"/>
          <w:color w:val="000000" w:themeColor="text1"/>
          <w:lang w:eastAsia="zh-CN"/>
        </w:rPr>
      </w:pPr>
      <w:r w:rsidRPr="00BF3BC5">
        <w:rPr>
          <w:rFonts w:ascii="Book Antiqua" w:hAnsi="Book Antiqua"/>
          <w:snapToGrid w:val="0"/>
          <w:color w:val="000000" w:themeColor="text1"/>
        </w:rPr>
        <w:t>Model for end-stage liver disease (MELD) score = 3.8 × loge [bilirubin (mg/d</w:t>
      </w:r>
      <w:r w:rsidR="00C86118">
        <w:rPr>
          <w:rFonts w:ascii="Book Antiqua" w:hAnsi="Book Antiqua"/>
          <w:snapToGrid w:val="0"/>
          <w:color w:val="000000" w:themeColor="text1"/>
        </w:rPr>
        <w:t>L</w:t>
      </w:r>
      <w:r w:rsidRPr="00BF3BC5">
        <w:rPr>
          <w:rFonts w:ascii="Book Antiqua" w:hAnsi="Book Antiqua"/>
          <w:snapToGrid w:val="0"/>
          <w:color w:val="000000" w:themeColor="text1"/>
        </w:rPr>
        <w:t>)] +</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11.2</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loge</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(INR)</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9.6</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loge [creatinine (mg/d</w:t>
      </w:r>
      <w:r w:rsidR="00C86118">
        <w:rPr>
          <w:rFonts w:ascii="Book Antiqua" w:hAnsi="Book Antiqua"/>
          <w:snapToGrid w:val="0"/>
          <w:color w:val="000000" w:themeColor="text1"/>
        </w:rPr>
        <w:t>L</w:t>
      </w:r>
      <w:r w:rsidRPr="00BF3BC5">
        <w:rPr>
          <w:rFonts w:ascii="Book Antiqua" w:hAnsi="Book Antiqua"/>
          <w:snapToGrid w:val="0"/>
          <w:color w:val="000000" w:themeColor="text1"/>
        </w:rPr>
        <w:t>) +</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6.4</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 xml:space="preserve">× (causes of disease: </w:t>
      </w:r>
      <w:r w:rsidR="00836CC6" w:rsidRPr="00BF3BC5">
        <w:rPr>
          <w:rFonts w:ascii="Book Antiqua" w:hAnsi="Book Antiqua"/>
          <w:snapToGrid w:val="0"/>
          <w:color w:val="000000" w:themeColor="text1"/>
        </w:rPr>
        <w:t>B</w:t>
      </w:r>
      <w:r w:rsidRPr="00BF3BC5">
        <w:rPr>
          <w:rFonts w:ascii="Book Antiqua" w:hAnsi="Book Antiqua"/>
          <w:snapToGrid w:val="0"/>
          <w:color w:val="000000" w:themeColor="text1"/>
        </w:rPr>
        <w:t>iliary or alcoholic 0, other 1).</w:t>
      </w:r>
      <w:r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Bilirubin (mg/d</w:t>
      </w:r>
      <w:r w:rsidR="00C86118">
        <w:rPr>
          <w:rFonts w:ascii="Book Antiqua" w:hAnsi="Book Antiqua"/>
          <w:snapToGrid w:val="0"/>
          <w:color w:val="000000" w:themeColor="text1"/>
        </w:rPr>
        <w:t>L</w:t>
      </w:r>
      <w:r w:rsidRPr="00BF3BC5">
        <w:rPr>
          <w:rFonts w:ascii="Book Antiqua" w:hAnsi="Book Antiqua"/>
          <w:snapToGrid w:val="0"/>
          <w:color w:val="000000" w:themeColor="text1"/>
        </w:rPr>
        <w:t>) = bilirubin (µmol/L)</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17.1</w:t>
      </w:r>
      <w:r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Creatinine (mg/d</w:t>
      </w:r>
      <w:r w:rsidR="00C86118">
        <w:rPr>
          <w:rFonts w:ascii="Book Antiqua" w:hAnsi="Book Antiqua"/>
          <w:snapToGrid w:val="0"/>
          <w:color w:val="000000" w:themeColor="text1"/>
        </w:rPr>
        <w:t>L</w:t>
      </w:r>
      <w:r w:rsidRPr="00BF3BC5">
        <w:rPr>
          <w:rFonts w:ascii="Book Antiqua" w:hAnsi="Book Antiqua"/>
          <w:snapToGrid w:val="0"/>
          <w:color w:val="000000" w:themeColor="text1"/>
        </w:rPr>
        <w:t>) = creatinine (µmol/L) ÷</w:t>
      </w:r>
      <w:r w:rsidR="00C86118">
        <w:rPr>
          <w:rFonts w:ascii="Book Antiqua" w:hAnsi="Book Antiqua"/>
          <w:snapToGrid w:val="0"/>
          <w:color w:val="000000" w:themeColor="text1"/>
        </w:rPr>
        <w:t xml:space="preserve"> </w:t>
      </w:r>
      <w:r w:rsidRPr="00BF3BC5">
        <w:rPr>
          <w:rFonts w:ascii="Book Antiqua" w:hAnsi="Book Antiqua"/>
          <w:snapToGrid w:val="0"/>
          <w:color w:val="000000" w:themeColor="text1"/>
        </w:rPr>
        <w:t>88.4</w:t>
      </w:r>
      <w:r w:rsidRPr="00BF3BC5">
        <w:rPr>
          <w:rFonts w:ascii="Book Antiqua" w:hAnsi="Book Antiqua"/>
          <w:snapToGrid w:val="0"/>
          <w:color w:val="000000" w:themeColor="text1"/>
          <w:lang w:eastAsia="zh-CN"/>
        </w:rPr>
        <w:t>.</w:t>
      </w:r>
    </w:p>
    <w:p w14:paraId="706D7AFB" w14:textId="50D7DAB7" w:rsidR="006F7496" w:rsidRPr="00BF3BC5" w:rsidRDefault="006F7496" w:rsidP="00BF3BC5">
      <w:pPr>
        <w:topLinePunct/>
        <w:adjustRightInd w:val="0"/>
        <w:snapToGrid w:val="0"/>
        <w:spacing w:beforeLines="50" w:before="120" w:line="360" w:lineRule="auto"/>
        <w:jc w:val="both"/>
        <w:rPr>
          <w:rFonts w:ascii="Book Antiqua" w:hAnsi="Book Antiqua"/>
          <w:b/>
          <w:bCs/>
          <w:snapToGrid w:val="0"/>
          <w:color w:val="000000"/>
        </w:rPr>
      </w:pPr>
      <w:r w:rsidRPr="00BF3BC5">
        <w:rPr>
          <w:rFonts w:ascii="Book Antiqua" w:hAnsi="Book Antiqua"/>
          <w:lang w:eastAsia="zh-CN"/>
        </w:rPr>
        <w:br w:type="page"/>
      </w:r>
      <w:r w:rsidRPr="00BF3BC5">
        <w:rPr>
          <w:rFonts w:ascii="Book Antiqua" w:hAnsi="Book Antiqua"/>
          <w:b/>
          <w:bCs/>
          <w:snapToGrid w:val="0"/>
        </w:rPr>
        <w:lastRenderedPageBreak/>
        <w:t xml:space="preserve">Table </w:t>
      </w:r>
      <w:r w:rsidRPr="00BF3BC5">
        <w:rPr>
          <w:rFonts w:ascii="Book Antiqua" w:hAnsi="Book Antiqua"/>
          <w:b/>
          <w:bCs/>
          <w:snapToGrid w:val="0"/>
          <w:lang w:eastAsia="zh-CN"/>
        </w:rPr>
        <w:t xml:space="preserve">3 </w:t>
      </w:r>
      <w:r w:rsidR="00CE52D2" w:rsidRPr="00BF3BC5">
        <w:rPr>
          <w:rFonts w:ascii="Book Antiqua" w:hAnsi="Book Antiqua"/>
          <w:b/>
          <w:bCs/>
          <w:snapToGrid w:val="0"/>
        </w:rPr>
        <w:t>Laennec F1-F4 staging system</w:t>
      </w:r>
      <w:r w:rsidR="00CE52D2" w:rsidRPr="00BF3BC5">
        <w:rPr>
          <w:rFonts w:ascii="Book Antiqua" w:hAnsi="Book Antiqua"/>
          <w:b/>
          <w:bCs/>
          <w:snapToGrid w:val="0"/>
          <w:lang w:eastAsia="zh-CN"/>
        </w:rPr>
        <w:t>,</w:t>
      </w:r>
      <w:r w:rsidR="00CE52D2" w:rsidRPr="00BF3BC5">
        <w:rPr>
          <w:rFonts w:ascii="Book Antiqua" w:hAnsi="Book Antiqua"/>
          <w:b/>
          <w:bCs/>
          <w:snapToGrid w:val="0"/>
          <w:color w:val="000000"/>
        </w:rPr>
        <w:t xml:space="preserve"> </w:t>
      </w:r>
      <w:r w:rsidR="00121AAA">
        <w:rPr>
          <w:rFonts w:ascii="Book Antiqua" w:hAnsi="Book Antiqua"/>
          <w:b/>
          <w:bCs/>
          <w:snapToGrid w:val="0"/>
          <w:color w:val="000000"/>
        </w:rPr>
        <w:t>L</w:t>
      </w:r>
      <w:r w:rsidRPr="00BF3BC5">
        <w:rPr>
          <w:rFonts w:ascii="Book Antiqua" w:hAnsi="Book Antiqua"/>
          <w:b/>
          <w:bCs/>
          <w:snapToGrid w:val="0"/>
          <w:color w:val="000000"/>
        </w:rPr>
        <w:t xml:space="preserve">aennec fibrosis staging scoring system in hepatic puncture </w:t>
      </w:r>
      <w:proofErr w:type="gramStart"/>
      <w:r w:rsidRPr="00BF3BC5">
        <w:rPr>
          <w:rFonts w:ascii="Book Antiqua" w:hAnsi="Book Antiqua"/>
          <w:b/>
          <w:bCs/>
          <w:snapToGrid w:val="0"/>
          <w:color w:val="000000"/>
        </w:rPr>
        <w:t>tissue</w:t>
      </w:r>
      <w:r w:rsidR="00A65A5E" w:rsidRPr="00BB4707">
        <w:rPr>
          <w:rFonts w:ascii="Book Antiqua" w:hAnsi="Book Antiqua"/>
          <w:b/>
          <w:snapToGrid w:val="0"/>
          <w:color w:val="333333"/>
          <w:vertAlign w:val="superscript"/>
        </w:rPr>
        <w:t>[</w:t>
      </w:r>
      <w:proofErr w:type="gramEnd"/>
      <w:r w:rsidR="00A65A5E" w:rsidRPr="00BB4707">
        <w:rPr>
          <w:rFonts w:ascii="Book Antiqua" w:hAnsi="Book Antiqua"/>
          <w:b/>
          <w:snapToGrid w:val="0"/>
          <w:color w:val="333333"/>
          <w:vertAlign w:val="superscript"/>
        </w:rPr>
        <w:t>20,21]</w:t>
      </w:r>
    </w:p>
    <w:tbl>
      <w:tblPr>
        <w:tblW w:w="5089" w:type="pct"/>
        <w:tblBorders>
          <w:top w:val="single" w:sz="4" w:space="0" w:color="auto"/>
          <w:bottom w:val="single" w:sz="4" w:space="0" w:color="auto"/>
        </w:tblBorders>
        <w:tblLayout w:type="fixed"/>
        <w:tblLook w:val="0000" w:firstRow="0" w:lastRow="0" w:firstColumn="0" w:lastColumn="0" w:noHBand="0" w:noVBand="0"/>
      </w:tblPr>
      <w:tblGrid>
        <w:gridCol w:w="904"/>
        <w:gridCol w:w="1976"/>
        <w:gridCol w:w="1150"/>
        <w:gridCol w:w="4644"/>
        <w:gridCol w:w="853"/>
      </w:tblGrid>
      <w:tr w:rsidR="006F7496" w:rsidRPr="00BF3BC5" w14:paraId="305302BD" w14:textId="77777777" w:rsidTr="00D74C0C">
        <w:tc>
          <w:tcPr>
            <w:tcW w:w="921" w:type="dxa"/>
            <w:tcBorders>
              <w:top w:val="single" w:sz="4" w:space="0" w:color="auto"/>
              <w:bottom w:val="single" w:sz="4" w:space="0" w:color="auto"/>
            </w:tcBorders>
          </w:tcPr>
          <w:p w14:paraId="3313D264" w14:textId="77777777"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Stage</w:t>
            </w:r>
          </w:p>
        </w:tc>
        <w:tc>
          <w:tcPr>
            <w:tcW w:w="2022" w:type="dxa"/>
            <w:tcBorders>
              <w:top w:val="single" w:sz="4" w:space="0" w:color="auto"/>
              <w:bottom w:val="single" w:sz="4" w:space="0" w:color="auto"/>
            </w:tcBorders>
          </w:tcPr>
          <w:p w14:paraId="1A7B0CB0" w14:textId="77777777"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Name</w:t>
            </w:r>
          </w:p>
        </w:tc>
        <w:tc>
          <w:tcPr>
            <w:tcW w:w="1174" w:type="dxa"/>
            <w:tcBorders>
              <w:top w:val="single" w:sz="4" w:space="0" w:color="auto"/>
              <w:bottom w:val="single" w:sz="4" w:space="0" w:color="auto"/>
            </w:tcBorders>
          </w:tcPr>
          <w:p w14:paraId="7DA284EA" w14:textId="6D402255"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Septum</w:t>
            </w:r>
            <w:r w:rsidR="00F44363">
              <w:rPr>
                <w:rFonts w:ascii="Book Antiqua" w:hAnsi="Book Antiqua"/>
                <w:b/>
                <w:snapToGrid w:val="0"/>
                <w:color w:val="000000"/>
              </w:rPr>
              <w:t>,</w:t>
            </w:r>
            <w:r w:rsidRPr="00BF3BC5">
              <w:rPr>
                <w:rFonts w:ascii="Book Antiqua" w:hAnsi="Book Antiqua"/>
                <w:b/>
                <w:snapToGrid w:val="0"/>
                <w:color w:val="000000"/>
                <w:lang w:eastAsia="zh-CN"/>
              </w:rPr>
              <w:t xml:space="preserve"> </w:t>
            </w:r>
            <w:r w:rsidR="00F44363">
              <w:rPr>
                <w:rFonts w:ascii="Book Antiqua" w:hAnsi="Book Antiqua"/>
                <w:b/>
                <w:snapToGrid w:val="0"/>
                <w:color w:val="000000"/>
              </w:rPr>
              <w:t>t</w:t>
            </w:r>
            <w:r w:rsidRPr="00BF3BC5">
              <w:rPr>
                <w:rFonts w:ascii="Book Antiqua" w:hAnsi="Book Antiqua"/>
                <w:b/>
                <w:snapToGrid w:val="0"/>
                <w:color w:val="000000"/>
              </w:rPr>
              <w:t>hickness and amount</w:t>
            </w:r>
          </w:p>
        </w:tc>
        <w:tc>
          <w:tcPr>
            <w:tcW w:w="4760" w:type="dxa"/>
            <w:tcBorders>
              <w:top w:val="single" w:sz="4" w:space="0" w:color="auto"/>
              <w:bottom w:val="single" w:sz="4" w:space="0" w:color="auto"/>
            </w:tcBorders>
          </w:tcPr>
          <w:p w14:paraId="5ED20210" w14:textId="77777777"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Criteria</w:t>
            </w:r>
          </w:p>
        </w:tc>
        <w:tc>
          <w:tcPr>
            <w:tcW w:w="869" w:type="dxa"/>
            <w:tcBorders>
              <w:top w:val="single" w:sz="4" w:space="0" w:color="auto"/>
              <w:bottom w:val="single" w:sz="4" w:space="0" w:color="auto"/>
            </w:tcBorders>
          </w:tcPr>
          <w:p w14:paraId="39A5FFCC" w14:textId="77777777"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Score</w:t>
            </w:r>
          </w:p>
        </w:tc>
      </w:tr>
      <w:tr w:rsidR="006F7496" w:rsidRPr="00BF3BC5" w14:paraId="70B63534" w14:textId="77777777" w:rsidTr="00D74C0C">
        <w:tc>
          <w:tcPr>
            <w:tcW w:w="921" w:type="dxa"/>
            <w:tcBorders>
              <w:top w:val="single" w:sz="4" w:space="0" w:color="auto"/>
            </w:tcBorders>
          </w:tcPr>
          <w:p w14:paraId="7B9CC707"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0</w:t>
            </w:r>
          </w:p>
        </w:tc>
        <w:tc>
          <w:tcPr>
            <w:tcW w:w="2022" w:type="dxa"/>
            <w:tcBorders>
              <w:top w:val="single" w:sz="4" w:space="0" w:color="auto"/>
            </w:tcBorders>
          </w:tcPr>
          <w:p w14:paraId="488C447D"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No clear fibrosis</w:t>
            </w:r>
          </w:p>
        </w:tc>
        <w:tc>
          <w:tcPr>
            <w:tcW w:w="1174" w:type="dxa"/>
            <w:tcBorders>
              <w:top w:val="single" w:sz="4" w:space="0" w:color="auto"/>
            </w:tcBorders>
          </w:tcPr>
          <w:p w14:paraId="482C4D72"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p>
        </w:tc>
        <w:tc>
          <w:tcPr>
            <w:tcW w:w="4760" w:type="dxa"/>
            <w:tcBorders>
              <w:top w:val="single" w:sz="4" w:space="0" w:color="auto"/>
            </w:tcBorders>
          </w:tcPr>
          <w:p w14:paraId="66A3E6AD"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p>
        </w:tc>
        <w:tc>
          <w:tcPr>
            <w:tcW w:w="869" w:type="dxa"/>
            <w:tcBorders>
              <w:top w:val="single" w:sz="4" w:space="0" w:color="auto"/>
            </w:tcBorders>
          </w:tcPr>
          <w:p w14:paraId="38D57A00"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0</w:t>
            </w:r>
          </w:p>
        </w:tc>
      </w:tr>
      <w:tr w:rsidR="006F7496" w:rsidRPr="00BF3BC5" w14:paraId="6BB1AAEA" w14:textId="77777777" w:rsidTr="00D74C0C">
        <w:tc>
          <w:tcPr>
            <w:tcW w:w="921" w:type="dxa"/>
          </w:tcPr>
          <w:p w14:paraId="1923F89D"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1</w:t>
            </w:r>
          </w:p>
        </w:tc>
        <w:tc>
          <w:tcPr>
            <w:tcW w:w="2022" w:type="dxa"/>
          </w:tcPr>
          <w:p w14:paraId="14056818"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Very mild fibrosis</w:t>
            </w:r>
          </w:p>
        </w:tc>
        <w:tc>
          <w:tcPr>
            <w:tcW w:w="1174" w:type="dxa"/>
          </w:tcPr>
          <w:p w14:paraId="2E771804"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29E12D3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No septum or very few thin septum, portal area enlarged or mild peri-sinusoid fibrosis</w:t>
            </w:r>
          </w:p>
        </w:tc>
        <w:tc>
          <w:tcPr>
            <w:tcW w:w="869" w:type="dxa"/>
          </w:tcPr>
          <w:p w14:paraId="3E916A8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1</w:t>
            </w:r>
          </w:p>
        </w:tc>
      </w:tr>
      <w:tr w:rsidR="006F7496" w:rsidRPr="00BF3BC5" w14:paraId="69F24C12" w14:textId="77777777" w:rsidTr="00D74C0C">
        <w:tc>
          <w:tcPr>
            <w:tcW w:w="921" w:type="dxa"/>
          </w:tcPr>
          <w:p w14:paraId="19F6D157"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2</w:t>
            </w:r>
          </w:p>
        </w:tc>
        <w:tc>
          <w:tcPr>
            <w:tcW w:w="2022" w:type="dxa"/>
          </w:tcPr>
          <w:p w14:paraId="2CC9B3AC"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Mild fibrosis</w:t>
            </w:r>
          </w:p>
        </w:tc>
        <w:tc>
          <w:tcPr>
            <w:tcW w:w="1174" w:type="dxa"/>
          </w:tcPr>
          <w:p w14:paraId="50FEA8BF"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549C8A5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Occasionally thin septum, portal area enlarged or mild peri-sinusoid fibrosis</w:t>
            </w:r>
          </w:p>
        </w:tc>
        <w:tc>
          <w:tcPr>
            <w:tcW w:w="869" w:type="dxa"/>
          </w:tcPr>
          <w:p w14:paraId="14750FF8"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2</w:t>
            </w:r>
          </w:p>
        </w:tc>
      </w:tr>
      <w:tr w:rsidR="006F7496" w:rsidRPr="00BF3BC5" w14:paraId="40F07D3C" w14:textId="77777777" w:rsidTr="00D74C0C">
        <w:tc>
          <w:tcPr>
            <w:tcW w:w="921" w:type="dxa"/>
          </w:tcPr>
          <w:p w14:paraId="0F5D4A79"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3</w:t>
            </w:r>
          </w:p>
        </w:tc>
        <w:tc>
          <w:tcPr>
            <w:tcW w:w="2022" w:type="dxa"/>
          </w:tcPr>
          <w:p w14:paraId="08FEC812"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Moderate fibrosis</w:t>
            </w:r>
          </w:p>
        </w:tc>
        <w:tc>
          <w:tcPr>
            <w:tcW w:w="1174" w:type="dxa"/>
          </w:tcPr>
          <w:p w14:paraId="314E1249"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1B2059C2"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A medium amount of thin septum, even incomplete cirrhosis</w:t>
            </w:r>
          </w:p>
        </w:tc>
        <w:tc>
          <w:tcPr>
            <w:tcW w:w="869" w:type="dxa"/>
          </w:tcPr>
          <w:p w14:paraId="432015C8"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3</w:t>
            </w:r>
          </w:p>
        </w:tc>
      </w:tr>
      <w:tr w:rsidR="006F7496" w:rsidRPr="00BF3BC5" w14:paraId="7336E781" w14:textId="77777777" w:rsidTr="00D74C0C">
        <w:tc>
          <w:tcPr>
            <w:tcW w:w="921" w:type="dxa"/>
          </w:tcPr>
          <w:p w14:paraId="65014FFF"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4A</w:t>
            </w:r>
          </w:p>
        </w:tc>
        <w:tc>
          <w:tcPr>
            <w:tcW w:w="2022" w:type="dxa"/>
          </w:tcPr>
          <w:p w14:paraId="7E66C45F"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Cirrhosis, mild, definite or possible</w:t>
            </w:r>
          </w:p>
        </w:tc>
        <w:tc>
          <w:tcPr>
            <w:tcW w:w="1174" w:type="dxa"/>
          </w:tcPr>
          <w:p w14:paraId="47886F71"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58281080"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Obvious septum, with circle outline or obvious nodules, thin septum mostly (one wide septum allowable)</w:t>
            </w:r>
          </w:p>
        </w:tc>
        <w:tc>
          <w:tcPr>
            <w:tcW w:w="869" w:type="dxa"/>
          </w:tcPr>
          <w:p w14:paraId="140DDF29"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4</w:t>
            </w:r>
          </w:p>
        </w:tc>
      </w:tr>
      <w:tr w:rsidR="006F7496" w:rsidRPr="00BF3BC5" w14:paraId="0DE83D8C" w14:textId="77777777" w:rsidTr="00D74C0C">
        <w:tc>
          <w:tcPr>
            <w:tcW w:w="921" w:type="dxa"/>
          </w:tcPr>
          <w:p w14:paraId="1C5C483C"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4B</w:t>
            </w:r>
          </w:p>
        </w:tc>
        <w:tc>
          <w:tcPr>
            <w:tcW w:w="2022" w:type="dxa"/>
          </w:tcPr>
          <w:p w14:paraId="1B4BEFC1"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Moderate cirrhosis</w:t>
            </w:r>
          </w:p>
        </w:tc>
        <w:tc>
          <w:tcPr>
            <w:tcW w:w="1174" w:type="dxa"/>
          </w:tcPr>
          <w:p w14:paraId="4B397D4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7788EA08"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At least two wide septum, but no very wide septum; less than 1/2 of puncture tissues in length are composed of nodules</w:t>
            </w:r>
          </w:p>
        </w:tc>
        <w:tc>
          <w:tcPr>
            <w:tcW w:w="869" w:type="dxa"/>
          </w:tcPr>
          <w:p w14:paraId="5A8726CC"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5</w:t>
            </w:r>
          </w:p>
        </w:tc>
      </w:tr>
      <w:tr w:rsidR="006F7496" w:rsidRPr="00BF3BC5" w14:paraId="09B92865" w14:textId="77777777" w:rsidTr="00D74C0C">
        <w:tc>
          <w:tcPr>
            <w:tcW w:w="921" w:type="dxa"/>
          </w:tcPr>
          <w:p w14:paraId="218DEAB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4C</w:t>
            </w:r>
          </w:p>
        </w:tc>
        <w:tc>
          <w:tcPr>
            <w:tcW w:w="2022" w:type="dxa"/>
          </w:tcPr>
          <w:p w14:paraId="5C734E6B"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Severe cirrhosis</w:t>
            </w:r>
          </w:p>
        </w:tc>
        <w:tc>
          <w:tcPr>
            <w:tcW w:w="1174" w:type="dxa"/>
          </w:tcPr>
          <w:p w14:paraId="4E943F14"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2844C4CC"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At least one very wide septum, or more than 1/2 of puncture tissues in length are composed of nodules (micronodular cirrhosis)</w:t>
            </w:r>
          </w:p>
        </w:tc>
        <w:tc>
          <w:tcPr>
            <w:tcW w:w="869" w:type="dxa"/>
          </w:tcPr>
          <w:p w14:paraId="713E9A7A"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6</w:t>
            </w:r>
          </w:p>
        </w:tc>
      </w:tr>
    </w:tbl>
    <w:p w14:paraId="1F4F57BA" w14:textId="77777777" w:rsidR="00DA1DAD" w:rsidRPr="00BF3BC5" w:rsidRDefault="00DA1DAD" w:rsidP="00BF3BC5">
      <w:pPr>
        <w:spacing w:line="360" w:lineRule="auto"/>
        <w:jc w:val="both"/>
        <w:rPr>
          <w:rFonts w:ascii="Book Antiqua" w:hAnsi="Book Antiqua"/>
          <w:lang w:eastAsia="zh-CN"/>
        </w:rPr>
      </w:pPr>
    </w:p>
    <w:sectPr w:rsidR="00DA1DAD" w:rsidRPr="00BF3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B880" w14:textId="77777777" w:rsidR="00546BB1" w:rsidRDefault="00546BB1" w:rsidP="0007411E">
      <w:r>
        <w:separator/>
      </w:r>
    </w:p>
  </w:endnote>
  <w:endnote w:type="continuationSeparator" w:id="0">
    <w:p w14:paraId="7211EA76" w14:textId="77777777" w:rsidR="00546BB1" w:rsidRDefault="00546BB1" w:rsidP="0007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8407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ABFE28" w14:textId="77777777" w:rsidR="0002564A" w:rsidRPr="00BD08CA" w:rsidRDefault="0002564A">
            <w:pPr>
              <w:pStyle w:val="a6"/>
              <w:jc w:val="right"/>
              <w:rPr>
                <w:rFonts w:ascii="Book Antiqua" w:hAnsi="Book Antiqua"/>
                <w:sz w:val="24"/>
                <w:szCs w:val="24"/>
              </w:rPr>
            </w:pPr>
            <w:r>
              <w:rPr>
                <w:lang w:val="zh-CN" w:eastAsia="zh-CN"/>
              </w:rPr>
              <w:t xml:space="preserve"> </w:t>
            </w:r>
            <w:r w:rsidRPr="00BD08CA">
              <w:rPr>
                <w:rFonts w:ascii="Book Antiqua" w:hAnsi="Book Antiqua"/>
                <w:sz w:val="24"/>
                <w:szCs w:val="24"/>
              </w:rPr>
              <w:fldChar w:fldCharType="begin"/>
            </w:r>
            <w:r w:rsidRPr="00BD08CA">
              <w:rPr>
                <w:rFonts w:ascii="Book Antiqua" w:hAnsi="Book Antiqua"/>
                <w:sz w:val="24"/>
                <w:szCs w:val="24"/>
              </w:rPr>
              <w:instrText>PAGE</w:instrText>
            </w:r>
            <w:r w:rsidRPr="00BD08CA">
              <w:rPr>
                <w:rFonts w:ascii="Book Antiqua" w:hAnsi="Book Antiqua"/>
                <w:sz w:val="24"/>
                <w:szCs w:val="24"/>
              </w:rPr>
              <w:fldChar w:fldCharType="separate"/>
            </w:r>
            <w:r w:rsidRPr="00BD08CA">
              <w:rPr>
                <w:rFonts w:ascii="Book Antiqua" w:hAnsi="Book Antiqua"/>
                <w:noProof/>
                <w:sz w:val="24"/>
                <w:szCs w:val="24"/>
              </w:rPr>
              <w:t>37</w:t>
            </w:r>
            <w:r w:rsidRPr="00BD08CA">
              <w:rPr>
                <w:rFonts w:ascii="Book Antiqua" w:hAnsi="Book Antiqua"/>
                <w:sz w:val="24"/>
                <w:szCs w:val="24"/>
              </w:rPr>
              <w:fldChar w:fldCharType="end"/>
            </w:r>
            <w:r w:rsidRPr="00BD08CA">
              <w:rPr>
                <w:rFonts w:ascii="Book Antiqua" w:hAnsi="Book Antiqua"/>
                <w:sz w:val="24"/>
                <w:szCs w:val="24"/>
                <w:lang w:val="zh-CN" w:eastAsia="zh-CN"/>
              </w:rPr>
              <w:t xml:space="preserve"> / </w:t>
            </w:r>
            <w:r w:rsidRPr="00BD08CA">
              <w:rPr>
                <w:rFonts w:ascii="Book Antiqua" w:hAnsi="Book Antiqua"/>
                <w:sz w:val="24"/>
                <w:szCs w:val="24"/>
              </w:rPr>
              <w:fldChar w:fldCharType="begin"/>
            </w:r>
            <w:r w:rsidRPr="00BD08CA">
              <w:rPr>
                <w:rFonts w:ascii="Book Antiqua" w:hAnsi="Book Antiqua"/>
                <w:sz w:val="24"/>
                <w:szCs w:val="24"/>
              </w:rPr>
              <w:instrText>NUMPAGES</w:instrText>
            </w:r>
            <w:r w:rsidRPr="00BD08CA">
              <w:rPr>
                <w:rFonts w:ascii="Book Antiqua" w:hAnsi="Book Antiqua"/>
                <w:sz w:val="24"/>
                <w:szCs w:val="24"/>
              </w:rPr>
              <w:fldChar w:fldCharType="separate"/>
            </w:r>
            <w:r w:rsidRPr="00BD08CA">
              <w:rPr>
                <w:rFonts w:ascii="Book Antiqua" w:hAnsi="Book Antiqua"/>
                <w:noProof/>
                <w:sz w:val="24"/>
                <w:szCs w:val="24"/>
              </w:rPr>
              <w:t>38</w:t>
            </w:r>
            <w:r w:rsidRPr="00BD08CA">
              <w:rPr>
                <w:rFonts w:ascii="Book Antiqua" w:hAnsi="Book Antiqua"/>
                <w:sz w:val="24"/>
                <w:szCs w:val="24"/>
              </w:rPr>
              <w:fldChar w:fldCharType="end"/>
            </w:r>
          </w:p>
        </w:sdtContent>
      </w:sdt>
    </w:sdtContent>
  </w:sdt>
  <w:p w14:paraId="4E4217DA" w14:textId="77777777" w:rsidR="0002564A" w:rsidRDefault="000256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10526" w14:textId="77777777" w:rsidR="00546BB1" w:rsidRDefault="00546BB1" w:rsidP="0007411E">
      <w:r>
        <w:separator/>
      </w:r>
    </w:p>
  </w:footnote>
  <w:footnote w:type="continuationSeparator" w:id="0">
    <w:p w14:paraId="7E361CDB" w14:textId="77777777" w:rsidR="00546BB1" w:rsidRDefault="00546BB1" w:rsidP="0007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3745"/>
    <w:multiLevelType w:val="hybridMultilevel"/>
    <w:tmpl w:val="28FC8E0A"/>
    <w:lvl w:ilvl="0" w:tplc="C6EA9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265426"/>
    <w:multiLevelType w:val="hybridMultilevel"/>
    <w:tmpl w:val="2DB49EF4"/>
    <w:lvl w:ilvl="0" w:tplc="5B9E41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F3"/>
    <w:rsid w:val="00017CF7"/>
    <w:rsid w:val="0002564A"/>
    <w:rsid w:val="000360B9"/>
    <w:rsid w:val="000412C8"/>
    <w:rsid w:val="00045C82"/>
    <w:rsid w:val="00053D46"/>
    <w:rsid w:val="0007411E"/>
    <w:rsid w:val="000753CC"/>
    <w:rsid w:val="00083900"/>
    <w:rsid w:val="000A316C"/>
    <w:rsid w:val="000D174F"/>
    <w:rsid w:val="000E5F0F"/>
    <w:rsid w:val="000F1EFD"/>
    <w:rsid w:val="000F26C9"/>
    <w:rsid w:val="000F6E1E"/>
    <w:rsid w:val="001040A1"/>
    <w:rsid w:val="0011377F"/>
    <w:rsid w:val="00121AAA"/>
    <w:rsid w:val="0014598E"/>
    <w:rsid w:val="00147E7E"/>
    <w:rsid w:val="001678DB"/>
    <w:rsid w:val="00184052"/>
    <w:rsid w:val="00184382"/>
    <w:rsid w:val="001D1CE8"/>
    <w:rsid w:val="001E1149"/>
    <w:rsid w:val="001F16D2"/>
    <w:rsid w:val="001F5971"/>
    <w:rsid w:val="00206C0D"/>
    <w:rsid w:val="00221536"/>
    <w:rsid w:val="00234D0F"/>
    <w:rsid w:val="0024311F"/>
    <w:rsid w:val="00246D45"/>
    <w:rsid w:val="00251419"/>
    <w:rsid w:val="00284699"/>
    <w:rsid w:val="00285C2F"/>
    <w:rsid w:val="00287442"/>
    <w:rsid w:val="00296CD0"/>
    <w:rsid w:val="002A4DFB"/>
    <w:rsid w:val="002B171B"/>
    <w:rsid w:val="002B38F4"/>
    <w:rsid w:val="002C6012"/>
    <w:rsid w:val="002E3A4A"/>
    <w:rsid w:val="003128ED"/>
    <w:rsid w:val="00320771"/>
    <w:rsid w:val="003232B0"/>
    <w:rsid w:val="00330BE9"/>
    <w:rsid w:val="0033458D"/>
    <w:rsid w:val="003355C4"/>
    <w:rsid w:val="00341E20"/>
    <w:rsid w:val="00362D93"/>
    <w:rsid w:val="0036594C"/>
    <w:rsid w:val="003719AB"/>
    <w:rsid w:val="0037223B"/>
    <w:rsid w:val="003871D8"/>
    <w:rsid w:val="003936B6"/>
    <w:rsid w:val="00397207"/>
    <w:rsid w:val="003A157B"/>
    <w:rsid w:val="003B5ED0"/>
    <w:rsid w:val="003B69F2"/>
    <w:rsid w:val="003C3497"/>
    <w:rsid w:val="003D2EA1"/>
    <w:rsid w:val="003D610B"/>
    <w:rsid w:val="003D69DB"/>
    <w:rsid w:val="003F0EDF"/>
    <w:rsid w:val="003F61E5"/>
    <w:rsid w:val="00401BA3"/>
    <w:rsid w:val="00406597"/>
    <w:rsid w:val="00442C42"/>
    <w:rsid w:val="0044723F"/>
    <w:rsid w:val="00454A41"/>
    <w:rsid w:val="00460B59"/>
    <w:rsid w:val="0046101C"/>
    <w:rsid w:val="00463AFD"/>
    <w:rsid w:val="004658C4"/>
    <w:rsid w:val="00465C05"/>
    <w:rsid w:val="00467C77"/>
    <w:rsid w:val="00474820"/>
    <w:rsid w:val="00474D94"/>
    <w:rsid w:val="00481811"/>
    <w:rsid w:val="00485D54"/>
    <w:rsid w:val="00494426"/>
    <w:rsid w:val="004A5FD1"/>
    <w:rsid w:val="004B14E9"/>
    <w:rsid w:val="004B4ECD"/>
    <w:rsid w:val="004C17DF"/>
    <w:rsid w:val="004C24AE"/>
    <w:rsid w:val="004C4A43"/>
    <w:rsid w:val="004D1FF8"/>
    <w:rsid w:val="004E528F"/>
    <w:rsid w:val="004F1BA9"/>
    <w:rsid w:val="004F79F2"/>
    <w:rsid w:val="0050006F"/>
    <w:rsid w:val="005103EE"/>
    <w:rsid w:val="00532D76"/>
    <w:rsid w:val="00536A3F"/>
    <w:rsid w:val="00546BB1"/>
    <w:rsid w:val="005561EF"/>
    <w:rsid w:val="00562773"/>
    <w:rsid w:val="00565430"/>
    <w:rsid w:val="00567A65"/>
    <w:rsid w:val="00571960"/>
    <w:rsid w:val="00571A0F"/>
    <w:rsid w:val="005756F3"/>
    <w:rsid w:val="00576E8E"/>
    <w:rsid w:val="0058444D"/>
    <w:rsid w:val="0058480E"/>
    <w:rsid w:val="00591140"/>
    <w:rsid w:val="005B48C5"/>
    <w:rsid w:val="005C454C"/>
    <w:rsid w:val="005D3915"/>
    <w:rsid w:val="005E64B0"/>
    <w:rsid w:val="005F0195"/>
    <w:rsid w:val="006010CF"/>
    <w:rsid w:val="006018FF"/>
    <w:rsid w:val="006032E8"/>
    <w:rsid w:val="00616738"/>
    <w:rsid w:val="00634D5F"/>
    <w:rsid w:val="00635112"/>
    <w:rsid w:val="00654CBF"/>
    <w:rsid w:val="00660632"/>
    <w:rsid w:val="006803F2"/>
    <w:rsid w:val="00680A34"/>
    <w:rsid w:val="00683251"/>
    <w:rsid w:val="006849A4"/>
    <w:rsid w:val="00691E65"/>
    <w:rsid w:val="006961D1"/>
    <w:rsid w:val="00696F59"/>
    <w:rsid w:val="006A40F1"/>
    <w:rsid w:val="006A4A0F"/>
    <w:rsid w:val="006A6FB3"/>
    <w:rsid w:val="006B6921"/>
    <w:rsid w:val="006F7496"/>
    <w:rsid w:val="00701669"/>
    <w:rsid w:val="00713EA0"/>
    <w:rsid w:val="0072176C"/>
    <w:rsid w:val="0078511B"/>
    <w:rsid w:val="007A0B8A"/>
    <w:rsid w:val="007A730C"/>
    <w:rsid w:val="007B1B75"/>
    <w:rsid w:val="007E6CD4"/>
    <w:rsid w:val="00802345"/>
    <w:rsid w:val="008222D9"/>
    <w:rsid w:val="00836CC6"/>
    <w:rsid w:val="0084647A"/>
    <w:rsid w:val="00860956"/>
    <w:rsid w:val="00861474"/>
    <w:rsid w:val="00864D12"/>
    <w:rsid w:val="0087043A"/>
    <w:rsid w:val="00876800"/>
    <w:rsid w:val="00883AA5"/>
    <w:rsid w:val="00884A07"/>
    <w:rsid w:val="00886AA2"/>
    <w:rsid w:val="00894D84"/>
    <w:rsid w:val="008A205E"/>
    <w:rsid w:val="008A3EA5"/>
    <w:rsid w:val="008B0B4D"/>
    <w:rsid w:val="008B7DD4"/>
    <w:rsid w:val="008C391B"/>
    <w:rsid w:val="008C3D04"/>
    <w:rsid w:val="008C5075"/>
    <w:rsid w:val="008D2D71"/>
    <w:rsid w:val="008D70E9"/>
    <w:rsid w:val="008E222C"/>
    <w:rsid w:val="008F18A3"/>
    <w:rsid w:val="00904922"/>
    <w:rsid w:val="0091084C"/>
    <w:rsid w:val="00915E0F"/>
    <w:rsid w:val="0092187E"/>
    <w:rsid w:val="00951E34"/>
    <w:rsid w:val="00972BF1"/>
    <w:rsid w:val="009748AF"/>
    <w:rsid w:val="009855F7"/>
    <w:rsid w:val="009A5616"/>
    <w:rsid w:val="009D4CD5"/>
    <w:rsid w:val="009F18B0"/>
    <w:rsid w:val="009F78A1"/>
    <w:rsid w:val="009F7A98"/>
    <w:rsid w:val="00A17E8B"/>
    <w:rsid w:val="00A23135"/>
    <w:rsid w:val="00A30137"/>
    <w:rsid w:val="00A34C7C"/>
    <w:rsid w:val="00A536F9"/>
    <w:rsid w:val="00A65A5E"/>
    <w:rsid w:val="00A77B3E"/>
    <w:rsid w:val="00A827E3"/>
    <w:rsid w:val="00A85CF7"/>
    <w:rsid w:val="00A9048C"/>
    <w:rsid w:val="00A923C6"/>
    <w:rsid w:val="00AA1C78"/>
    <w:rsid w:val="00AB007F"/>
    <w:rsid w:val="00AB10F8"/>
    <w:rsid w:val="00AB3D84"/>
    <w:rsid w:val="00AB7C5E"/>
    <w:rsid w:val="00AE3D40"/>
    <w:rsid w:val="00AE6D67"/>
    <w:rsid w:val="00AF5E34"/>
    <w:rsid w:val="00B51839"/>
    <w:rsid w:val="00B54D8F"/>
    <w:rsid w:val="00B55F8D"/>
    <w:rsid w:val="00B60D36"/>
    <w:rsid w:val="00B62EA3"/>
    <w:rsid w:val="00B80656"/>
    <w:rsid w:val="00B931DB"/>
    <w:rsid w:val="00B941CF"/>
    <w:rsid w:val="00B95044"/>
    <w:rsid w:val="00BB029B"/>
    <w:rsid w:val="00BB4118"/>
    <w:rsid w:val="00BB4707"/>
    <w:rsid w:val="00BB5457"/>
    <w:rsid w:val="00BB5AFB"/>
    <w:rsid w:val="00BC371E"/>
    <w:rsid w:val="00BD0119"/>
    <w:rsid w:val="00BD08CA"/>
    <w:rsid w:val="00BD7642"/>
    <w:rsid w:val="00BF17A9"/>
    <w:rsid w:val="00BF3BC5"/>
    <w:rsid w:val="00BF7CA3"/>
    <w:rsid w:val="00C10576"/>
    <w:rsid w:val="00C11424"/>
    <w:rsid w:val="00C22652"/>
    <w:rsid w:val="00C36AD5"/>
    <w:rsid w:val="00C47917"/>
    <w:rsid w:val="00C50759"/>
    <w:rsid w:val="00C60289"/>
    <w:rsid w:val="00C76B7F"/>
    <w:rsid w:val="00C86118"/>
    <w:rsid w:val="00C876FA"/>
    <w:rsid w:val="00CA2A55"/>
    <w:rsid w:val="00CB723D"/>
    <w:rsid w:val="00CC4639"/>
    <w:rsid w:val="00CE04C4"/>
    <w:rsid w:val="00CE52D2"/>
    <w:rsid w:val="00CE7AB4"/>
    <w:rsid w:val="00D26A9A"/>
    <w:rsid w:val="00D41FDD"/>
    <w:rsid w:val="00D70D00"/>
    <w:rsid w:val="00D74C0C"/>
    <w:rsid w:val="00D770AD"/>
    <w:rsid w:val="00D85C38"/>
    <w:rsid w:val="00DA1DAD"/>
    <w:rsid w:val="00DA2B21"/>
    <w:rsid w:val="00DB6822"/>
    <w:rsid w:val="00DC2B08"/>
    <w:rsid w:val="00DD61EC"/>
    <w:rsid w:val="00DD7B4A"/>
    <w:rsid w:val="00DD7CD5"/>
    <w:rsid w:val="00DE13F9"/>
    <w:rsid w:val="00DF1306"/>
    <w:rsid w:val="00DF6C0C"/>
    <w:rsid w:val="00E070BB"/>
    <w:rsid w:val="00E20DDD"/>
    <w:rsid w:val="00E41313"/>
    <w:rsid w:val="00E46B6F"/>
    <w:rsid w:val="00E55CDD"/>
    <w:rsid w:val="00E77B5F"/>
    <w:rsid w:val="00E872E7"/>
    <w:rsid w:val="00E87828"/>
    <w:rsid w:val="00E926C6"/>
    <w:rsid w:val="00EA0BF2"/>
    <w:rsid w:val="00EB419F"/>
    <w:rsid w:val="00EB5207"/>
    <w:rsid w:val="00EE0491"/>
    <w:rsid w:val="00EE5299"/>
    <w:rsid w:val="00EE79B5"/>
    <w:rsid w:val="00EF2B57"/>
    <w:rsid w:val="00F105C3"/>
    <w:rsid w:val="00F1101C"/>
    <w:rsid w:val="00F40987"/>
    <w:rsid w:val="00F428BD"/>
    <w:rsid w:val="00F44363"/>
    <w:rsid w:val="00F470CD"/>
    <w:rsid w:val="00F47DF2"/>
    <w:rsid w:val="00F5095A"/>
    <w:rsid w:val="00F57AC3"/>
    <w:rsid w:val="00F739D1"/>
    <w:rsid w:val="00F952C0"/>
    <w:rsid w:val="00F95B8E"/>
    <w:rsid w:val="00FC780C"/>
    <w:rsid w:val="00FD3ECF"/>
    <w:rsid w:val="00FE261E"/>
    <w:rsid w:val="00FE2BEA"/>
    <w:rsid w:val="00FF0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E2227"/>
  <w15:docId w15:val="{A024687A-A8BD-482B-9886-FCFFB4A3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1C"/>
    <w:pPr>
      <w:widowControl w:val="0"/>
      <w:ind w:firstLineChars="200" w:firstLine="420"/>
      <w:jc w:val="both"/>
    </w:pPr>
    <w:rPr>
      <w:rFonts w:eastAsia="宋体" w:cs="黑体"/>
      <w:kern w:val="2"/>
      <w:sz w:val="21"/>
      <w:szCs w:val="22"/>
      <w:lang w:eastAsia="zh-CN"/>
    </w:rPr>
  </w:style>
  <w:style w:type="paragraph" w:styleId="a4">
    <w:name w:val="header"/>
    <w:basedOn w:val="a"/>
    <w:link w:val="a5"/>
    <w:rsid w:val="000741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7411E"/>
    <w:rPr>
      <w:sz w:val="18"/>
      <w:szCs w:val="18"/>
    </w:rPr>
  </w:style>
  <w:style w:type="paragraph" w:styleId="a6">
    <w:name w:val="footer"/>
    <w:basedOn w:val="a"/>
    <w:link w:val="a7"/>
    <w:uiPriority w:val="99"/>
    <w:rsid w:val="0007411E"/>
    <w:pPr>
      <w:tabs>
        <w:tab w:val="center" w:pos="4153"/>
        <w:tab w:val="right" w:pos="8306"/>
      </w:tabs>
      <w:snapToGrid w:val="0"/>
    </w:pPr>
    <w:rPr>
      <w:sz w:val="18"/>
      <w:szCs w:val="18"/>
    </w:rPr>
  </w:style>
  <w:style w:type="character" w:customStyle="1" w:styleId="a7">
    <w:name w:val="页脚 字符"/>
    <w:basedOn w:val="a0"/>
    <w:link w:val="a6"/>
    <w:uiPriority w:val="99"/>
    <w:rsid w:val="0007411E"/>
    <w:rPr>
      <w:sz w:val="18"/>
      <w:szCs w:val="18"/>
    </w:rPr>
  </w:style>
  <w:style w:type="paragraph" w:styleId="a8">
    <w:name w:val="Balloon Text"/>
    <w:basedOn w:val="a"/>
    <w:link w:val="a9"/>
    <w:rsid w:val="00DE13F9"/>
    <w:rPr>
      <w:rFonts w:ascii="宋体" w:eastAsia="宋体"/>
      <w:sz w:val="18"/>
      <w:szCs w:val="18"/>
    </w:rPr>
  </w:style>
  <w:style w:type="character" w:customStyle="1" w:styleId="a9">
    <w:name w:val="批注框文本 字符"/>
    <w:basedOn w:val="a0"/>
    <w:link w:val="a8"/>
    <w:rsid w:val="00DE13F9"/>
    <w:rPr>
      <w:rFonts w:ascii="宋体" w:eastAsia="宋体"/>
      <w:sz w:val="18"/>
      <w:szCs w:val="18"/>
    </w:rPr>
  </w:style>
  <w:style w:type="character" w:styleId="aa">
    <w:name w:val="annotation reference"/>
    <w:basedOn w:val="a0"/>
    <w:semiHidden/>
    <w:unhideWhenUsed/>
    <w:rsid w:val="005103EE"/>
    <w:rPr>
      <w:sz w:val="16"/>
      <w:szCs w:val="16"/>
    </w:rPr>
  </w:style>
  <w:style w:type="paragraph" w:styleId="ab">
    <w:name w:val="annotation text"/>
    <w:basedOn w:val="a"/>
    <w:link w:val="ac"/>
    <w:semiHidden/>
    <w:unhideWhenUsed/>
    <w:rsid w:val="005103EE"/>
    <w:rPr>
      <w:sz w:val="20"/>
      <w:szCs w:val="20"/>
    </w:rPr>
  </w:style>
  <w:style w:type="character" w:customStyle="1" w:styleId="ac">
    <w:name w:val="批注文字 字符"/>
    <w:basedOn w:val="a0"/>
    <w:link w:val="ab"/>
    <w:semiHidden/>
    <w:rsid w:val="005103EE"/>
  </w:style>
  <w:style w:type="paragraph" w:styleId="ad">
    <w:name w:val="annotation subject"/>
    <w:basedOn w:val="ab"/>
    <w:next w:val="ab"/>
    <w:link w:val="ae"/>
    <w:semiHidden/>
    <w:unhideWhenUsed/>
    <w:rsid w:val="005103EE"/>
    <w:rPr>
      <w:b/>
      <w:bCs/>
    </w:rPr>
  </w:style>
  <w:style w:type="character" w:customStyle="1" w:styleId="ae">
    <w:name w:val="批注主题 字符"/>
    <w:basedOn w:val="ac"/>
    <w:link w:val="ad"/>
    <w:semiHidden/>
    <w:rsid w:val="005103EE"/>
    <w:rPr>
      <w:b/>
      <w:bCs/>
    </w:rPr>
  </w:style>
  <w:style w:type="character" w:customStyle="1" w:styleId="hgkelc">
    <w:name w:val="hgkelc"/>
    <w:basedOn w:val="a0"/>
    <w:rsid w:val="009F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9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957B-1BE8-4A25-BAE9-B614C5F9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37</Pages>
  <Words>9841</Words>
  <Characters>56100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36</cp:revision>
  <dcterms:created xsi:type="dcterms:W3CDTF">2020-11-14T22:06:00Z</dcterms:created>
  <dcterms:modified xsi:type="dcterms:W3CDTF">2020-11-20T09:10:00Z</dcterms:modified>
</cp:coreProperties>
</file>