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600A4" w14:textId="77777777" w:rsidR="00A77B3E" w:rsidRPr="00954EF3" w:rsidRDefault="00764975">
      <w:pPr>
        <w:spacing w:line="360" w:lineRule="auto"/>
        <w:jc w:val="both"/>
      </w:pPr>
      <w:r w:rsidRPr="00954EF3">
        <w:rPr>
          <w:rFonts w:ascii="Book Antiqua" w:eastAsia="Book Antiqua" w:hAnsi="Book Antiqua" w:cs="Book Antiqua"/>
          <w:b/>
          <w:color w:val="000000"/>
        </w:rPr>
        <w:t xml:space="preserve">Name of Journal: </w:t>
      </w:r>
      <w:r w:rsidRPr="00954EF3">
        <w:rPr>
          <w:rFonts w:ascii="Book Antiqua" w:eastAsia="Book Antiqua" w:hAnsi="Book Antiqua" w:cs="Book Antiqua"/>
          <w:i/>
          <w:color w:val="000000"/>
        </w:rPr>
        <w:t>World Journal of Gastroenterology</w:t>
      </w:r>
    </w:p>
    <w:p w14:paraId="1C437EF4" w14:textId="77777777" w:rsidR="00A77B3E" w:rsidRPr="00954EF3" w:rsidRDefault="00764975">
      <w:pPr>
        <w:spacing w:line="360" w:lineRule="auto"/>
        <w:jc w:val="both"/>
      </w:pPr>
      <w:r w:rsidRPr="00954EF3">
        <w:rPr>
          <w:rFonts w:ascii="Book Antiqua" w:eastAsia="Book Antiqua" w:hAnsi="Book Antiqua" w:cs="Book Antiqua"/>
          <w:b/>
          <w:color w:val="000000"/>
        </w:rPr>
        <w:t xml:space="preserve">Manuscript NO: </w:t>
      </w:r>
      <w:r w:rsidRPr="00954EF3">
        <w:rPr>
          <w:rFonts w:ascii="Book Antiqua" w:eastAsia="Book Antiqua" w:hAnsi="Book Antiqua" w:cs="Book Antiqua"/>
          <w:color w:val="000000"/>
        </w:rPr>
        <w:t>56239</w:t>
      </w:r>
    </w:p>
    <w:p w14:paraId="646A155B" w14:textId="77777777" w:rsidR="00A77B3E" w:rsidRPr="00954EF3" w:rsidRDefault="00764975">
      <w:pPr>
        <w:spacing w:line="360" w:lineRule="auto"/>
        <w:jc w:val="both"/>
      </w:pPr>
      <w:r w:rsidRPr="00954EF3">
        <w:rPr>
          <w:rFonts w:ascii="Book Antiqua" w:eastAsia="Book Antiqua" w:hAnsi="Book Antiqua" w:cs="Book Antiqua"/>
          <w:b/>
          <w:color w:val="000000"/>
        </w:rPr>
        <w:t xml:space="preserve">Manuscript Type: </w:t>
      </w:r>
      <w:r w:rsidRPr="00954EF3">
        <w:rPr>
          <w:rFonts w:ascii="Book Antiqua" w:eastAsia="Book Antiqua" w:hAnsi="Book Antiqua" w:cs="Book Antiqua"/>
          <w:color w:val="000000"/>
        </w:rPr>
        <w:t>OPINION REVIEW</w:t>
      </w:r>
    </w:p>
    <w:p w14:paraId="54C21F2C" w14:textId="77777777" w:rsidR="00A77B3E" w:rsidRPr="00954EF3" w:rsidRDefault="00A77B3E">
      <w:pPr>
        <w:spacing w:line="360" w:lineRule="auto"/>
        <w:jc w:val="both"/>
      </w:pPr>
    </w:p>
    <w:p w14:paraId="3632B007" w14:textId="77777777" w:rsidR="00A77B3E" w:rsidRPr="00954EF3" w:rsidRDefault="00764975">
      <w:pPr>
        <w:spacing w:line="360" w:lineRule="auto"/>
        <w:jc w:val="both"/>
      </w:pPr>
      <w:r w:rsidRPr="00954EF3">
        <w:rPr>
          <w:rFonts w:ascii="Book Antiqua" w:eastAsia="Book Antiqua" w:hAnsi="Book Antiqua" w:cs="Book Antiqua"/>
          <w:b/>
          <w:bCs/>
          <w:color w:val="000000"/>
        </w:rPr>
        <w:t>Review of inflammatory bowel disease and COVID-19</w:t>
      </w:r>
    </w:p>
    <w:p w14:paraId="5197DC9A" w14:textId="77777777" w:rsidR="00A77B3E" w:rsidRPr="00954EF3" w:rsidRDefault="00A77B3E">
      <w:pPr>
        <w:spacing w:line="360" w:lineRule="auto"/>
        <w:jc w:val="both"/>
      </w:pPr>
    </w:p>
    <w:p w14:paraId="49F6D48A" w14:textId="77777777" w:rsidR="00A77B3E" w:rsidRPr="00954EF3" w:rsidRDefault="00764975">
      <w:pPr>
        <w:spacing w:line="360" w:lineRule="auto"/>
        <w:jc w:val="both"/>
      </w:pPr>
      <w:r w:rsidRPr="00954EF3">
        <w:rPr>
          <w:rFonts w:ascii="Book Antiqua" w:eastAsia="Book Antiqua" w:hAnsi="Book Antiqua" w:cs="Book Antiqua"/>
          <w:color w:val="000000"/>
        </w:rPr>
        <w:t xml:space="preserve">Sultan K </w:t>
      </w:r>
      <w:r w:rsidRPr="00954EF3">
        <w:rPr>
          <w:rFonts w:ascii="Book Antiqua" w:eastAsia="Book Antiqua" w:hAnsi="Book Antiqua" w:cs="Book Antiqua"/>
          <w:i/>
          <w:iCs/>
          <w:color w:val="000000"/>
        </w:rPr>
        <w:t>et al.</w:t>
      </w:r>
      <w:r w:rsidRPr="00954EF3">
        <w:rPr>
          <w:rFonts w:ascii="Book Antiqua" w:eastAsia="Book Antiqua" w:hAnsi="Book Antiqua" w:cs="Book Antiqua"/>
          <w:color w:val="000000"/>
        </w:rPr>
        <w:t xml:space="preserve"> Review of IBD and COVID-19</w:t>
      </w:r>
    </w:p>
    <w:p w14:paraId="1D448EBF" w14:textId="77777777" w:rsidR="00A77B3E" w:rsidRPr="00954EF3" w:rsidRDefault="00A77B3E">
      <w:pPr>
        <w:spacing w:line="360" w:lineRule="auto"/>
        <w:jc w:val="both"/>
      </w:pPr>
    </w:p>
    <w:p w14:paraId="6A24FC57" w14:textId="77777777" w:rsidR="00A77B3E" w:rsidRPr="00954EF3" w:rsidRDefault="00764975">
      <w:pPr>
        <w:spacing w:line="360" w:lineRule="auto"/>
        <w:jc w:val="both"/>
      </w:pPr>
      <w:r w:rsidRPr="00954EF3">
        <w:rPr>
          <w:rFonts w:ascii="Book Antiqua" w:eastAsia="Book Antiqua" w:hAnsi="Book Antiqua" w:cs="Book Antiqua"/>
          <w:color w:val="000000"/>
        </w:rPr>
        <w:t xml:space="preserve">Keith Sultan, Anjali </w:t>
      </w:r>
      <w:proofErr w:type="spellStart"/>
      <w:r w:rsidRPr="00954EF3">
        <w:rPr>
          <w:rFonts w:ascii="Book Antiqua" w:eastAsia="Book Antiqua" w:hAnsi="Book Antiqua" w:cs="Book Antiqua"/>
          <w:color w:val="000000"/>
        </w:rPr>
        <w:t>Mone</w:t>
      </w:r>
      <w:proofErr w:type="spellEnd"/>
      <w:r w:rsidRPr="00954EF3">
        <w:rPr>
          <w:rFonts w:ascii="Book Antiqua" w:eastAsia="Book Antiqua" w:hAnsi="Book Antiqua" w:cs="Book Antiqua"/>
          <w:color w:val="000000"/>
        </w:rPr>
        <w:t xml:space="preserve">, Laura Durbin, </w:t>
      </w:r>
      <w:proofErr w:type="spellStart"/>
      <w:r w:rsidRPr="00954EF3">
        <w:rPr>
          <w:rFonts w:ascii="Book Antiqua" w:eastAsia="Book Antiqua" w:hAnsi="Book Antiqua" w:cs="Book Antiqua"/>
          <w:color w:val="000000"/>
        </w:rPr>
        <w:t>Samreen</w:t>
      </w:r>
      <w:proofErr w:type="spellEnd"/>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Khuwaja</w:t>
      </w:r>
      <w:proofErr w:type="spellEnd"/>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Arun</w:t>
      </w:r>
      <w:proofErr w:type="spellEnd"/>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Swaminath</w:t>
      </w:r>
      <w:proofErr w:type="spellEnd"/>
    </w:p>
    <w:p w14:paraId="27F19656" w14:textId="77777777" w:rsidR="00A77B3E" w:rsidRPr="00954EF3" w:rsidRDefault="00A77B3E">
      <w:pPr>
        <w:spacing w:line="360" w:lineRule="auto"/>
        <w:jc w:val="both"/>
      </w:pPr>
    </w:p>
    <w:p w14:paraId="7A2116F6" w14:textId="49E35119" w:rsidR="00A77B3E" w:rsidRPr="00954EF3" w:rsidRDefault="00764975">
      <w:pPr>
        <w:spacing w:line="360" w:lineRule="auto"/>
        <w:jc w:val="both"/>
      </w:pPr>
      <w:r w:rsidRPr="00954EF3">
        <w:rPr>
          <w:rFonts w:ascii="Book Antiqua" w:eastAsia="Book Antiqua" w:hAnsi="Book Antiqua" w:cs="Book Antiqua"/>
          <w:b/>
          <w:bCs/>
          <w:color w:val="000000"/>
        </w:rPr>
        <w:t xml:space="preserve">Keith Sultan, </w:t>
      </w:r>
      <w:r w:rsidRPr="00954EF3">
        <w:rPr>
          <w:rFonts w:ascii="Book Antiqua" w:eastAsia="Book Antiqua" w:hAnsi="Book Antiqua" w:cs="Book Antiqua"/>
          <w:color w:val="000000"/>
        </w:rPr>
        <w:t xml:space="preserve">Division of Gastroenterology, Northwell Health, North Shore University Hospital and Long Island Jewish </w:t>
      </w:r>
      <w:r w:rsidR="00ED5E6F" w:rsidRPr="00954EF3">
        <w:rPr>
          <w:rFonts w:ascii="Book Antiqua" w:eastAsia="Book Antiqua" w:hAnsi="Book Antiqua" w:cs="Book Antiqua"/>
          <w:color w:val="000000"/>
        </w:rPr>
        <w:t>Medical Center, Great Neck, N</w:t>
      </w:r>
      <w:r w:rsidRPr="00954EF3">
        <w:rPr>
          <w:rFonts w:ascii="Book Antiqua" w:eastAsia="Book Antiqua" w:hAnsi="Book Antiqua" w:cs="Book Antiqua"/>
          <w:color w:val="000000"/>
        </w:rPr>
        <w:t>Y</w:t>
      </w:r>
      <w:r w:rsidR="00ED5E6F"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10021, United States</w:t>
      </w:r>
    </w:p>
    <w:p w14:paraId="627AE4A2" w14:textId="77777777" w:rsidR="00A77B3E" w:rsidRPr="00954EF3" w:rsidRDefault="00A77B3E">
      <w:pPr>
        <w:spacing w:line="360" w:lineRule="auto"/>
        <w:jc w:val="both"/>
      </w:pPr>
    </w:p>
    <w:p w14:paraId="1FA21211" w14:textId="77777777" w:rsidR="00A77B3E" w:rsidRPr="00954EF3" w:rsidRDefault="00764975">
      <w:pPr>
        <w:spacing w:line="360" w:lineRule="auto"/>
        <w:jc w:val="both"/>
      </w:pPr>
      <w:r w:rsidRPr="00954EF3">
        <w:rPr>
          <w:rFonts w:ascii="Book Antiqua" w:eastAsia="Book Antiqua" w:hAnsi="Book Antiqua" w:cs="Book Antiqua"/>
          <w:b/>
          <w:bCs/>
          <w:color w:val="000000"/>
        </w:rPr>
        <w:t xml:space="preserve">Anjali </w:t>
      </w:r>
      <w:proofErr w:type="spellStart"/>
      <w:r w:rsidRPr="00954EF3">
        <w:rPr>
          <w:rFonts w:ascii="Book Antiqua" w:eastAsia="Book Antiqua" w:hAnsi="Book Antiqua" w:cs="Book Antiqua"/>
          <w:b/>
          <w:bCs/>
          <w:color w:val="000000"/>
        </w:rPr>
        <w:t>Mone</w:t>
      </w:r>
      <w:proofErr w:type="spellEnd"/>
      <w:r w:rsidRPr="00954EF3">
        <w:rPr>
          <w:rFonts w:ascii="Book Antiqua" w:eastAsia="Book Antiqua" w:hAnsi="Book Antiqua" w:cs="Book Antiqua"/>
          <w:b/>
          <w:bCs/>
          <w:color w:val="000000"/>
        </w:rPr>
        <w:t xml:space="preserve">, </w:t>
      </w:r>
      <w:r w:rsidRPr="00954EF3">
        <w:rPr>
          <w:rFonts w:ascii="Book Antiqua" w:eastAsia="Book Antiqua" w:hAnsi="Book Antiqua" w:cs="Book Antiqua"/>
          <w:color w:val="000000"/>
        </w:rPr>
        <w:t>Department of Gastroenterology, Northwell Health, Lenox Hill Hospital, New York, NY 10075, United States</w:t>
      </w:r>
    </w:p>
    <w:p w14:paraId="279BC947" w14:textId="77777777" w:rsidR="00A77B3E" w:rsidRPr="00954EF3" w:rsidRDefault="00A77B3E">
      <w:pPr>
        <w:spacing w:line="360" w:lineRule="auto"/>
        <w:jc w:val="both"/>
      </w:pPr>
    </w:p>
    <w:p w14:paraId="1E857DFD" w14:textId="77777777" w:rsidR="00A77B3E" w:rsidRPr="00954EF3" w:rsidRDefault="00764975">
      <w:pPr>
        <w:spacing w:line="360" w:lineRule="auto"/>
        <w:jc w:val="both"/>
      </w:pPr>
      <w:r w:rsidRPr="00954EF3">
        <w:rPr>
          <w:rFonts w:ascii="Book Antiqua" w:eastAsia="Book Antiqua" w:hAnsi="Book Antiqua" w:cs="Book Antiqua"/>
          <w:b/>
          <w:bCs/>
          <w:color w:val="000000"/>
        </w:rPr>
        <w:t xml:space="preserve">Laura Durbin, </w:t>
      </w:r>
      <w:r w:rsidRPr="00954EF3">
        <w:rPr>
          <w:rFonts w:ascii="Book Antiqua" w:eastAsia="Book Antiqua" w:hAnsi="Book Antiqua" w:cs="Book Antiqua"/>
          <w:color w:val="000000"/>
        </w:rPr>
        <w:t>Department of Medicine, Northwell Health, Lenox Hill Hospital, New York, NY 10075, United States</w:t>
      </w:r>
    </w:p>
    <w:p w14:paraId="023F1A8C" w14:textId="77777777" w:rsidR="00A77B3E" w:rsidRPr="00954EF3" w:rsidRDefault="00A77B3E">
      <w:pPr>
        <w:spacing w:line="360" w:lineRule="auto"/>
        <w:jc w:val="both"/>
      </w:pPr>
    </w:p>
    <w:p w14:paraId="49EA12D9" w14:textId="1CB3D165" w:rsidR="00A77B3E" w:rsidRPr="00954EF3" w:rsidRDefault="00764975">
      <w:pPr>
        <w:spacing w:line="360" w:lineRule="auto"/>
        <w:jc w:val="both"/>
      </w:pPr>
      <w:proofErr w:type="spellStart"/>
      <w:r w:rsidRPr="00954EF3">
        <w:rPr>
          <w:rFonts w:ascii="Book Antiqua" w:eastAsia="Book Antiqua" w:hAnsi="Book Antiqua" w:cs="Book Antiqua"/>
          <w:b/>
          <w:bCs/>
          <w:color w:val="000000"/>
        </w:rPr>
        <w:t>Samreen</w:t>
      </w:r>
      <w:proofErr w:type="spellEnd"/>
      <w:r w:rsidRPr="00954EF3">
        <w:rPr>
          <w:rFonts w:ascii="Book Antiqua" w:eastAsia="Book Antiqua" w:hAnsi="Book Antiqua" w:cs="Book Antiqua"/>
          <w:b/>
          <w:bCs/>
          <w:color w:val="000000"/>
        </w:rPr>
        <w:t xml:space="preserve"> </w:t>
      </w:r>
      <w:proofErr w:type="spellStart"/>
      <w:r w:rsidRPr="00954EF3">
        <w:rPr>
          <w:rFonts w:ascii="Book Antiqua" w:eastAsia="Book Antiqua" w:hAnsi="Book Antiqua" w:cs="Book Antiqua"/>
          <w:b/>
          <w:bCs/>
          <w:color w:val="000000"/>
        </w:rPr>
        <w:t>Khuwaja</w:t>
      </w:r>
      <w:proofErr w:type="spellEnd"/>
      <w:r w:rsidRPr="00954EF3">
        <w:rPr>
          <w:rFonts w:ascii="Book Antiqua" w:eastAsia="Book Antiqua" w:hAnsi="Book Antiqua" w:cs="Book Antiqua"/>
          <w:b/>
          <w:bCs/>
          <w:color w:val="000000"/>
        </w:rPr>
        <w:t xml:space="preserve">, </w:t>
      </w:r>
      <w:r w:rsidRPr="00954EF3">
        <w:rPr>
          <w:rFonts w:ascii="Book Antiqua" w:eastAsia="Book Antiqua" w:hAnsi="Book Antiqua" w:cs="Book Antiqua"/>
          <w:color w:val="000000"/>
        </w:rPr>
        <w:t xml:space="preserve">Department of Medicine, Northwell Health, </w:t>
      </w:r>
      <w:r w:rsidR="003159C5" w:rsidRPr="00954EF3">
        <w:rPr>
          <w:rFonts w:ascii="Book Antiqua" w:eastAsia="Book Antiqua" w:hAnsi="Book Antiqua" w:cs="Book Antiqua"/>
          <w:color w:val="000000"/>
        </w:rPr>
        <w:t xml:space="preserve">Long Island Jewish </w:t>
      </w:r>
      <w:r w:rsidRPr="00954EF3">
        <w:rPr>
          <w:rFonts w:ascii="Book Antiqua" w:eastAsia="Book Antiqua" w:hAnsi="Book Antiqua" w:cs="Book Antiqua"/>
          <w:color w:val="000000"/>
        </w:rPr>
        <w:t>Forest Hills Hospital, Queens, NY 11375, United States</w:t>
      </w:r>
    </w:p>
    <w:p w14:paraId="33E1EC32" w14:textId="77777777" w:rsidR="00A77B3E" w:rsidRPr="00954EF3" w:rsidRDefault="00A77B3E">
      <w:pPr>
        <w:spacing w:line="360" w:lineRule="auto"/>
        <w:jc w:val="both"/>
      </w:pPr>
    </w:p>
    <w:p w14:paraId="7D2F1114" w14:textId="77777777" w:rsidR="00A77B3E" w:rsidRPr="00954EF3" w:rsidRDefault="00764975">
      <w:pPr>
        <w:spacing w:line="360" w:lineRule="auto"/>
        <w:jc w:val="both"/>
      </w:pPr>
      <w:proofErr w:type="spellStart"/>
      <w:r w:rsidRPr="00954EF3">
        <w:rPr>
          <w:rFonts w:ascii="Book Antiqua" w:eastAsia="Book Antiqua" w:hAnsi="Book Antiqua" w:cs="Book Antiqua"/>
          <w:b/>
          <w:bCs/>
          <w:color w:val="000000"/>
        </w:rPr>
        <w:t>Arun</w:t>
      </w:r>
      <w:proofErr w:type="spellEnd"/>
      <w:r w:rsidRPr="00954EF3">
        <w:rPr>
          <w:rFonts w:ascii="Book Antiqua" w:eastAsia="Book Antiqua" w:hAnsi="Book Antiqua" w:cs="Book Antiqua"/>
          <w:b/>
          <w:bCs/>
          <w:color w:val="000000"/>
        </w:rPr>
        <w:t xml:space="preserve"> </w:t>
      </w:r>
      <w:proofErr w:type="spellStart"/>
      <w:r w:rsidRPr="00954EF3">
        <w:rPr>
          <w:rFonts w:ascii="Book Antiqua" w:eastAsia="Book Antiqua" w:hAnsi="Book Antiqua" w:cs="Book Antiqua"/>
          <w:b/>
          <w:bCs/>
          <w:color w:val="000000"/>
        </w:rPr>
        <w:t>Swaminath</w:t>
      </w:r>
      <w:proofErr w:type="spellEnd"/>
      <w:r w:rsidRPr="00954EF3">
        <w:rPr>
          <w:rFonts w:ascii="Book Antiqua" w:eastAsia="Book Antiqua" w:hAnsi="Book Antiqua" w:cs="Book Antiqua"/>
          <w:b/>
          <w:bCs/>
          <w:color w:val="000000"/>
        </w:rPr>
        <w:t xml:space="preserve">, </w:t>
      </w:r>
      <w:r w:rsidRPr="00954EF3">
        <w:rPr>
          <w:rFonts w:ascii="Book Antiqua" w:eastAsia="Book Antiqua" w:hAnsi="Book Antiqua" w:cs="Book Antiqua"/>
          <w:color w:val="000000"/>
        </w:rPr>
        <w:t>Division of Gastroenterology, Northwell Health, Lenox Hill Hospital, New York, NY 10075, United States</w:t>
      </w:r>
    </w:p>
    <w:p w14:paraId="11AF2115" w14:textId="77777777" w:rsidR="00A77B3E" w:rsidRPr="00954EF3" w:rsidRDefault="00A77B3E">
      <w:pPr>
        <w:spacing w:line="360" w:lineRule="auto"/>
        <w:jc w:val="both"/>
      </w:pPr>
    </w:p>
    <w:p w14:paraId="0694DD00" w14:textId="77777777" w:rsidR="00A77B3E" w:rsidRPr="00954EF3" w:rsidRDefault="00764975">
      <w:pPr>
        <w:spacing w:line="360" w:lineRule="auto"/>
        <w:jc w:val="both"/>
      </w:pPr>
      <w:r w:rsidRPr="00954EF3">
        <w:rPr>
          <w:rFonts w:ascii="Book Antiqua" w:eastAsia="Book Antiqua" w:hAnsi="Book Antiqua" w:cs="Book Antiqua"/>
          <w:b/>
          <w:bCs/>
          <w:color w:val="000000"/>
          <w:szCs w:val="22"/>
        </w:rPr>
        <w:t xml:space="preserve">Author contributions: </w:t>
      </w:r>
      <w:r w:rsidRPr="00954EF3">
        <w:rPr>
          <w:rFonts w:ascii="Book Antiqua" w:eastAsia="Book Antiqua" w:hAnsi="Book Antiqua" w:cs="Book Antiqua"/>
          <w:color w:val="000000"/>
        </w:rPr>
        <w:t xml:space="preserve">Sultan K conceived of the manuscript and wrote the first and final versions of the manuscript; </w:t>
      </w:r>
      <w:proofErr w:type="spellStart"/>
      <w:r w:rsidRPr="00954EF3">
        <w:rPr>
          <w:rFonts w:ascii="Book Antiqua" w:eastAsia="Book Antiqua" w:hAnsi="Book Antiqua" w:cs="Book Antiqua"/>
          <w:color w:val="000000"/>
        </w:rPr>
        <w:t>Swaminath</w:t>
      </w:r>
      <w:proofErr w:type="spellEnd"/>
      <w:r w:rsidRPr="00954EF3">
        <w:rPr>
          <w:rFonts w:ascii="Book Antiqua" w:eastAsia="Book Antiqua" w:hAnsi="Book Antiqua" w:cs="Book Antiqua"/>
          <w:color w:val="000000"/>
        </w:rPr>
        <w:t xml:space="preserve"> A did the final editing; </w:t>
      </w:r>
      <w:proofErr w:type="spellStart"/>
      <w:r w:rsidRPr="00954EF3">
        <w:rPr>
          <w:rFonts w:ascii="Book Antiqua" w:eastAsia="Book Antiqua" w:hAnsi="Book Antiqua" w:cs="Book Antiqua"/>
          <w:color w:val="000000"/>
        </w:rPr>
        <w:t>Khuwaja</w:t>
      </w:r>
      <w:proofErr w:type="spellEnd"/>
      <w:r w:rsidRPr="00954EF3">
        <w:rPr>
          <w:rFonts w:ascii="Book Antiqua" w:eastAsia="Book Antiqua" w:hAnsi="Book Antiqua" w:cs="Book Antiqua"/>
          <w:color w:val="000000"/>
        </w:rPr>
        <w:t xml:space="preserve"> S, </w:t>
      </w:r>
      <w:proofErr w:type="spellStart"/>
      <w:r w:rsidRPr="00954EF3">
        <w:rPr>
          <w:rFonts w:ascii="Book Antiqua" w:eastAsia="Book Antiqua" w:hAnsi="Book Antiqua" w:cs="Book Antiqua"/>
          <w:color w:val="000000"/>
        </w:rPr>
        <w:t>Mone</w:t>
      </w:r>
      <w:proofErr w:type="spellEnd"/>
      <w:r w:rsidRPr="00954EF3">
        <w:rPr>
          <w:rFonts w:ascii="Book Antiqua" w:eastAsia="Book Antiqua" w:hAnsi="Book Antiqua" w:cs="Book Antiqua"/>
          <w:color w:val="000000"/>
        </w:rPr>
        <w:t xml:space="preserve"> A and Durbin L conducted the literature search and edited the original and final versions of the manuscript.</w:t>
      </w:r>
    </w:p>
    <w:p w14:paraId="17EF0F96" w14:textId="77777777" w:rsidR="00A77B3E" w:rsidRPr="00954EF3" w:rsidRDefault="00A77B3E">
      <w:pPr>
        <w:spacing w:line="360" w:lineRule="auto"/>
        <w:jc w:val="both"/>
      </w:pPr>
    </w:p>
    <w:p w14:paraId="4935A504" w14:textId="32043B6E" w:rsidR="00A77B3E" w:rsidRPr="00954EF3" w:rsidRDefault="00764975">
      <w:pPr>
        <w:spacing w:line="360" w:lineRule="auto"/>
        <w:jc w:val="both"/>
      </w:pPr>
      <w:r w:rsidRPr="00954EF3">
        <w:rPr>
          <w:rFonts w:ascii="Book Antiqua" w:eastAsia="Book Antiqua" w:hAnsi="Book Antiqua" w:cs="Book Antiqua"/>
          <w:b/>
          <w:bCs/>
          <w:color w:val="000000"/>
        </w:rPr>
        <w:lastRenderedPageBreak/>
        <w:t xml:space="preserve">Corresponding author: Keith Sultan, MD, Associate Professor, </w:t>
      </w:r>
      <w:r w:rsidRPr="00954EF3">
        <w:rPr>
          <w:rFonts w:ascii="Book Antiqua" w:eastAsia="Book Antiqua" w:hAnsi="Book Antiqua" w:cs="Book Antiqua"/>
          <w:color w:val="000000"/>
        </w:rPr>
        <w:t>Division of Gastroenterology, Northwell Health, North Shore University Hospital and Long Island Jewish Medical Center, 600 Northern B</w:t>
      </w:r>
      <w:r w:rsidR="003A74B8" w:rsidRPr="00954EF3">
        <w:rPr>
          <w:rFonts w:ascii="Book Antiqua" w:eastAsia="Book Antiqua" w:hAnsi="Book Antiqua" w:cs="Book Antiqua"/>
          <w:color w:val="000000"/>
        </w:rPr>
        <w:t>LVD, Suite 111, Great Neck, N</w:t>
      </w:r>
      <w:r w:rsidRPr="00954EF3">
        <w:rPr>
          <w:rFonts w:ascii="Book Antiqua" w:eastAsia="Book Antiqua" w:hAnsi="Book Antiqua" w:cs="Book Antiqua"/>
          <w:color w:val="000000"/>
        </w:rPr>
        <w:t>Y</w:t>
      </w:r>
      <w:r w:rsidR="003A74B8"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10021, United States. ksultan@northwell.edu</w:t>
      </w:r>
    </w:p>
    <w:p w14:paraId="2A0854C9" w14:textId="77777777" w:rsidR="00A77B3E" w:rsidRPr="00954EF3" w:rsidRDefault="00A77B3E">
      <w:pPr>
        <w:spacing w:line="360" w:lineRule="auto"/>
        <w:jc w:val="both"/>
      </w:pPr>
    </w:p>
    <w:p w14:paraId="1CA95DB1" w14:textId="77777777" w:rsidR="00A77B3E" w:rsidRPr="00954EF3" w:rsidRDefault="00764975">
      <w:pPr>
        <w:spacing w:line="360" w:lineRule="auto"/>
        <w:jc w:val="both"/>
      </w:pPr>
      <w:r w:rsidRPr="00954EF3">
        <w:rPr>
          <w:rFonts w:ascii="Book Antiqua" w:eastAsia="Book Antiqua" w:hAnsi="Book Antiqua" w:cs="Book Antiqua"/>
          <w:b/>
          <w:bCs/>
          <w:color w:val="000000"/>
        </w:rPr>
        <w:t xml:space="preserve">Received: </w:t>
      </w:r>
      <w:r w:rsidRPr="00954EF3">
        <w:rPr>
          <w:rFonts w:ascii="Book Antiqua" w:eastAsia="Book Antiqua" w:hAnsi="Book Antiqua" w:cs="Book Antiqua"/>
          <w:color w:val="000000"/>
        </w:rPr>
        <w:t>April 22, 2020</w:t>
      </w:r>
    </w:p>
    <w:p w14:paraId="287C0B65" w14:textId="77777777" w:rsidR="00A77B3E" w:rsidRPr="00954EF3" w:rsidRDefault="00764975">
      <w:pPr>
        <w:spacing w:line="360" w:lineRule="auto"/>
        <w:jc w:val="both"/>
      </w:pPr>
      <w:r w:rsidRPr="00954EF3">
        <w:rPr>
          <w:rFonts w:ascii="Book Antiqua" w:eastAsia="Book Antiqua" w:hAnsi="Book Antiqua" w:cs="Book Antiqua"/>
          <w:b/>
          <w:bCs/>
          <w:color w:val="000000"/>
        </w:rPr>
        <w:t xml:space="preserve">Revised: </w:t>
      </w:r>
      <w:r w:rsidRPr="00954EF3">
        <w:rPr>
          <w:rFonts w:ascii="Book Antiqua" w:eastAsia="Book Antiqua" w:hAnsi="Book Antiqua" w:cs="Book Antiqua"/>
          <w:color w:val="000000"/>
        </w:rPr>
        <w:t>August 14, 2020</w:t>
      </w:r>
    </w:p>
    <w:p w14:paraId="39CDEF18" w14:textId="331D2EDA" w:rsidR="00A77B3E" w:rsidRPr="00954EF3" w:rsidRDefault="00764975" w:rsidP="00490877">
      <w:pPr>
        <w:snapToGrid w:val="0"/>
        <w:spacing w:line="360" w:lineRule="auto"/>
        <w:rPr>
          <w:rFonts w:ascii="Book Antiqua" w:hAnsi="Book Antiqua" w:cs="Arial"/>
          <w:color w:val="000000" w:themeColor="text1"/>
          <w:shd w:val="clear" w:color="auto" w:fill="FFFFFF"/>
          <w:lang w:eastAsia="zh-CN"/>
        </w:rPr>
      </w:pPr>
      <w:r w:rsidRPr="00954EF3">
        <w:rPr>
          <w:rFonts w:ascii="Book Antiqua" w:eastAsia="Book Antiqua" w:hAnsi="Book Antiqua" w:cs="Book Antiqua"/>
          <w:b/>
          <w:bCs/>
          <w:color w:val="000000"/>
        </w:rPr>
        <w:t>Accepted:</w:t>
      </w:r>
      <w:r w:rsidR="00490877" w:rsidRPr="00954EF3">
        <w:rPr>
          <w:rFonts w:ascii="Book Antiqua" w:hAnsi="Book Antiqua" w:cs="Arial"/>
          <w:color w:val="000000" w:themeColor="text1"/>
          <w:shd w:val="clear" w:color="auto" w:fill="FFFFFF"/>
        </w:rPr>
        <w:t xml:space="preserve"> September 1, 2020</w:t>
      </w:r>
      <w:r w:rsidRPr="00954EF3">
        <w:rPr>
          <w:rFonts w:ascii="Book Antiqua" w:eastAsia="Book Antiqua" w:hAnsi="Book Antiqua" w:cs="Book Antiqua"/>
          <w:b/>
          <w:bCs/>
          <w:color w:val="000000"/>
        </w:rPr>
        <w:t xml:space="preserve"> </w:t>
      </w:r>
    </w:p>
    <w:p w14:paraId="300618D1" w14:textId="59D914BB" w:rsidR="00DA4DCE" w:rsidRPr="00954EF3" w:rsidRDefault="00764975" w:rsidP="009C47FE">
      <w:pPr>
        <w:spacing w:line="360" w:lineRule="auto"/>
        <w:jc w:val="both"/>
        <w:rPr>
          <w:lang w:eastAsia="zh-CN"/>
        </w:rPr>
      </w:pPr>
      <w:r w:rsidRPr="00954EF3">
        <w:rPr>
          <w:rFonts w:ascii="Book Antiqua" w:eastAsia="Book Antiqua" w:hAnsi="Book Antiqua" w:cs="Book Antiqua"/>
          <w:b/>
          <w:bCs/>
          <w:color w:val="000000"/>
        </w:rPr>
        <w:t xml:space="preserve">Published online: </w:t>
      </w:r>
      <w:r w:rsidR="0026065A" w:rsidRPr="00954EF3">
        <w:rPr>
          <w:rFonts w:ascii="Book Antiqua" w:hAnsi="Book Antiqua" w:hint="eastAsia"/>
          <w:color w:val="000000"/>
          <w:shd w:val="clear" w:color="auto" w:fill="CCE8CF"/>
          <w:lang w:eastAsia="zh-CN"/>
        </w:rPr>
        <w:t>October 7</w:t>
      </w:r>
      <w:r w:rsidR="00726B14" w:rsidRPr="00954EF3">
        <w:rPr>
          <w:rFonts w:ascii="Book Antiqua" w:hAnsi="Book Antiqua" w:hint="eastAsia"/>
          <w:color w:val="000000"/>
          <w:shd w:val="clear" w:color="auto" w:fill="CCE8CF"/>
          <w:lang w:eastAsia="zh-CN"/>
        </w:rPr>
        <w:t>, 2020</w:t>
      </w:r>
    </w:p>
    <w:p w14:paraId="36CB7970" w14:textId="77777777" w:rsidR="00DA4DCE" w:rsidRPr="00954EF3" w:rsidRDefault="00DA4DCE">
      <w:pPr>
        <w:spacing w:line="360" w:lineRule="auto"/>
        <w:jc w:val="both"/>
      </w:pPr>
    </w:p>
    <w:p w14:paraId="7B91271B" w14:textId="77777777" w:rsidR="00AB10B2" w:rsidRPr="00954EF3" w:rsidRDefault="00AB10B2">
      <w:pPr>
        <w:rPr>
          <w:rFonts w:ascii="Book Antiqua" w:eastAsia="Book Antiqua" w:hAnsi="Book Antiqua" w:cs="Book Antiqua"/>
          <w:b/>
          <w:color w:val="000000"/>
        </w:rPr>
      </w:pPr>
      <w:r w:rsidRPr="00954EF3">
        <w:rPr>
          <w:rFonts w:ascii="Book Antiqua" w:eastAsia="Book Antiqua" w:hAnsi="Book Antiqua" w:cs="Book Antiqua"/>
          <w:b/>
          <w:color w:val="000000"/>
        </w:rPr>
        <w:br w:type="page"/>
      </w:r>
    </w:p>
    <w:p w14:paraId="71516398" w14:textId="2C84BE9C" w:rsidR="00A77B3E" w:rsidRPr="00954EF3" w:rsidRDefault="00764975">
      <w:pPr>
        <w:spacing w:line="360" w:lineRule="auto"/>
        <w:jc w:val="both"/>
      </w:pPr>
      <w:r w:rsidRPr="00954EF3">
        <w:rPr>
          <w:rFonts w:ascii="Book Antiqua" w:eastAsia="Book Antiqua" w:hAnsi="Book Antiqua" w:cs="Book Antiqua"/>
          <w:b/>
          <w:color w:val="000000"/>
        </w:rPr>
        <w:lastRenderedPageBreak/>
        <w:t>Abstract</w:t>
      </w:r>
    </w:p>
    <w:p w14:paraId="5A66B979" w14:textId="59F78484" w:rsidR="00A77B3E" w:rsidRPr="00954EF3" w:rsidRDefault="00764975">
      <w:pPr>
        <w:spacing w:line="360" w:lineRule="auto"/>
        <w:jc w:val="both"/>
      </w:pPr>
      <w:r w:rsidRPr="00954EF3">
        <w:rPr>
          <w:rFonts w:ascii="Book Antiqua" w:eastAsia="Book Antiqua" w:hAnsi="Book Antiqua" w:cs="Book Antiqua"/>
          <w:color w:val="000000"/>
        </w:rPr>
        <w:t>The first cases of a novel corona virus infection were reported in Wuhan China in December of 2019, followed by the declaration of an international pandemic by the World Health Organization in March 2020.</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Early reports of the virus, now known as </w:t>
      </w:r>
      <w:r w:rsidR="00A104D2" w:rsidRPr="00954EF3">
        <w:rPr>
          <w:rFonts w:ascii="Book Antiqua" w:eastAsia="Book Antiqua" w:hAnsi="Book Antiqua" w:cs="Book Antiqua"/>
          <w:color w:val="000000"/>
        </w:rPr>
        <w:t>severe acute respiratory syndrome coronavirus 2</w:t>
      </w:r>
      <w:r w:rsidRPr="00954EF3">
        <w:rPr>
          <w:rFonts w:ascii="Book Antiqua" w:eastAsia="Book Antiqua" w:hAnsi="Book Antiqua" w:cs="Book Antiqua"/>
          <w:color w:val="000000"/>
        </w:rPr>
        <w:t xml:space="preserve">, and its clinical disease </w:t>
      </w:r>
      <w:r w:rsidR="00A104D2" w:rsidRPr="00954EF3">
        <w:rPr>
          <w:rFonts w:ascii="Book Antiqua" w:eastAsia="Book Antiqua" w:hAnsi="Book Antiqua" w:cs="Book Antiqua"/>
          <w:color w:val="000000"/>
        </w:rPr>
        <w:t>coronavirus disease 2019 (COVID-19)</w:t>
      </w:r>
      <w:r w:rsidRPr="00954EF3">
        <w:rPr>
          <w:rFonts w:ascii="Book Antiqua" w:eastAsia="Book Antiqua" w:hAnsi="Book Antiqua" w:cs="Book Antiqua"/>
          <w:color w:val="000000"/>
        </w:rPr>
        <w:t>, has shown higher rates of morbidity and mortality in the elderly and those with pre-existing medical conditions.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Of particular concern is the safety of those with compromised immune systems.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Inflammatory Bowel disease (IBD) is itself caused by a disordered immune response, with the most effective medical therapies being immune suppressing or modifying.</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As such, the risk of COVID-19, virus related outcomes, and appropriate management of IBD patients during the global pandemic is of immediate concern to gastroenterologists worldwide.</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There has been a rapid accumulation of clinical data and expert opinion on the topic.</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This review will highlight the latest source information on clinical observation/outcomes of the IBD population and provide a concise summary of the most up to date perspectives on IBD management in the age of COVID-19.</w:t>
      </w:r>
    </w:p>
    <w:p w14:paraId="31E64F85" w14:textId="77777777" w:rsidR="00A77B3E" w:rsidRPr="00954EF3" w:rsidRDefault="00A77B3E">
      <w:pPr>
        <w:spacing w:line="360" w:lineRule="auto"/>
        <w:jc w:val="both"/>
      </w:pPr>
    </w:p>
    <w:p w14:paraId="6B855EC1" w14:textId="0BAC67FD" w:rsidR="00A77B3E" w:rsidRPr="00954EF3" w:rsidRDefault="00764975">
      <w:pPr>
        <w:spacing w:line="360" w:lineRule="auto"/>
        <w:jc w:val="both"/>
      </w:pPr>
      <w:r w:rsidRPr="00954EF3">
        <w:rPr>
          <w:rFonts w:ascii="Book Antiqua" w:eastAsia="Book Antiqua" w:hAnsi="Book Antiqua" w:cs="Book Antiqua"/>
          <w:b/>
          <w:bCs/>
          <w:color w:val="000000"/>
          <w:szCs w:val="22"/>
        </w:rPr>
        <w:t xml:space="preserve">Key </w:t>
      </w:r>
      <w:r w:rsidR="00010855" w:rsidRPr="00954EF3">
        <w:rPr>
          <w:rFonts w:ascii="Book Antiqua" w:hAnsi="Book Antiqua" w:cs="Book Antiqua" w:hint="eastAsia"/>
          <w:b/>
          <w:bCs/>
          <w:color w:val="000000"/>
          <w:szCs w:val="22"/>
          <w:lang w:eastAsia="zh-CN"/>
        </w:rPr>
        <w:t>W</w:t>
      </w:r>
      <w:r w:rsidRPr="00954EF3">
        <w:rPr>
          <w:rFonts w:ascii="Book Antiqua" w:eastAsia="Book Antiqua" w:hAnsi="Book Antiqua" w:cs="Book Antiqua"/>
          <w:b/>
          <w:bCs/>
          <w:color w:val="000000"/>
          <w:szCs w:val="22"/>
        </w:rPr>
        <w:t xml:space="preserve">ords: </w:t>
      </w:r>
      <w:r w:rsidRPr="00954EF3">
        <w:rPr>
          <w:rFonts w:ascii="Book Antiqua" w:eastAsia="Book Antiqua" w:hAnsi="Book Antiqua" w:cs="Book Antiqua"/>
          <w:color w:val="000000"/>
        </w:rPr>
        <w:t>Inflammatory bowel disease; COVID-19; SARS-CoV-2; Corona virus; Pandemic</w:t>
      </w:r>
    </w:p>
    <w:p w14:paraId="76911037" w14:textId="77777777" w:rsidR="00A77B3E" w:rsidRPr="00954EF3" w:rsidRDefault="00A77B3E">
      <w:pPr>
        <w:spacing w:line="360" w:lineRule="auto"/>
        <w:jc w:val="both"/>
      </w:pPr>
    </w:p>
    <w:p w14:paraId="0E57499E" w14:textId="77777777" w:rsidR="00954EF3" w:rsidRPr="00954EF3" w:rsidRDefault="00954EF3" w:rsidP="00954EF3">
      <w:pPr>
        <w:spacing w:line="360" w:lineRule="auto"/>
        <w:rPr>
          <w:rFonts w:ascii="Book Antiqua" w:hAnsi="Book Antiqua" w:cs="Book Antiqua" w:hint="eastAsia"/>
          <w:color w:val="000000"/>
          <w:lang w:eastAsia="zh-CN"/>
        </w:rPr>
      </w:pPr>
      <w:r w:rsidRPr="00954EF3">
        <w:rPr>
          <w:rFonts w:ascii="Book Antiqua" w:hAnsi="Book Antiqua" w:cs="Book Antiqua" w:hint="eastAsia"/>
          <w:b/>
          <w:color w:val="000000"/>
          <w:lang w:eastAsia="zh-CN"/>
        </w:rPr>
        <w:t>Citation</w:t>
      </w:r>
      <w:r w:rsidRPr="00954EF3">
        <w:rPr>
          <w:rFonts w:ascii="Book Antiqua" w:hAnsi="Book Antiqua" w:cs="Book Antiqua" w:hint="eastAsia"/>
          <w:b/>
          <w:color w:val="000000"/>
          <w:lang w:eastAsia="zh-CN"/>
        </w:rPr>
        <w:t>：</w:t>
      </w:r>
      <w:r w:rsidRPr="00954EF3">
        <w:rPr>
          <w:rFonts w:ascii="Book Antiqua" w:eastAsia="Book Antiqua" w:hAnsi="Book Antiqua" w:cs="Book Antiqua"/>
          <w:color w:val="000000"/>
        </w:rPr>
        <w:t xml:space="preserve">Sultan K, </w:t>
      </w:r>
      <w:proofErr w:type="spellStart"/>
      <w:r w:rsidRPr="00954EF3">
        <w:rPr>
          <w:rFonts w:ascii="Book Antiqua" w:eastAsia="Book Antiqua" w:hAnsi="Book Antiqua" w:cs="Book Antiqua"/>
          <w:color w:val="000000"/>
        </w:rPr>
        <w:t>Mone</w:t>
      </w:r>
      <w:proofErr w:type="spellEnd"/>
      <w:r w:rsidRPr="00954EF3">
        <w:rPr>
          <w:rFonts w:ascii="Book Antiqua" w:eastAsia="Book Antiqua" w:hAnsi="Book Antiqua" w:cs="Book Antiqua"/>
          <w:color w:val="000000"/>
        </w:rPr>
        <w:t xml:space="preserve"> A, Durbin L, </w:t>
      </w:r>
      <w:proofErr w:type="spellStart"/>
      <w:r w:rsidRPr="00954EF3">
        <w:rPr>
          <w:rFonts w:ascii="Book Antiqua" w:eastAsia="Book Antiqua" w:hAnsi="Book Antiqua" w:cs="Book Antiqua"/>
          <w:color w:val="000000"/>
        </w:rPr>
        <w:t>Khuwaja</w:t>
      </w:r>
      <w:proofErr w:type="spellEnd"/>
      <w:r w:rsidRPr="00954EF3">
        <w:rPr>
          <w:rFonts w:ascii="Book Antiqua" w:eastAsia="Book Antiqua" w:hAnsi="Book Antiqua" w:cs="Book Antiqua"/>
          <w:color w:val="000000"/>
        </w:rPr>
        <w:t xml:space="preserve"> S, </w:t>
      </w:r>
      <w:proofErr w:type="spellStart"/>
      <w:r w:rsidRPr="00954EF3">
        <w:rPr>
          <w:rFonts w:ascii="Book Antiqua" w:eastAsia="Book Antiqua" w:hAnsi="Book Antiqua" w:cs="Book Antiqua"/>
          <w:color w:val="000000"/>
        </w:rPr>
        <w:t>Swaminath</w:t>
      </w:r>
      <w:proofErr w:type="spellEnd"/>
      <w:r w:rsidRPr="00954EF3">
        <w:rPr>
          <w:rFonts w:ascii="Book Antiqua" w:eastAsia="Book Antiqua" w:hAnsi="Book Antiqua" w:cs="Book Antiqua"/>
          <w:color w:val="000000"/>
        </w:rPr>
        <w:t xml:space="preserve"> A. Review of inflammatory bowel disease and COVID-19. </w:t>
      </w:r>
      <w:r w:rsidRPr="00954EF3">
        <w:rPr>
          <w:rFonts w:ascii="Book Antiqua" w:eastAsia="Book Antiqua" w:hAnsi="Book Antiqua" w:cs="Book Antiqua"/>
          <w:i/>
          <w:iCs/>
          <w:color w:val="000000"/>
        </w:rPr>
        <w:t xml:space="preserve">World J </w:t>
      </w:r>
      <w:proofErr w:type="spellStart"/>
      <w:r w:rsidRPr="00954EF3">
        <w:rPr>
          <w:rFonts w:ascii="Book Antiqua" w:eastAsia="Book Antiqua" w:hAnsi="Book Antiqua" w:cs="Book Antiqua"/>
          <w:i/>
          <w:iCs/>
          <w:color w:val="000000"/>
        </w:rPr>
        <w:t>Gastroenterol</w:t>
      </w:r>
      <w:proofErr w:type="spellEnd"/>
      <w:r w:rsidRPr="00954EF3">
        <w:rPr>
          <w:rFonts w:ascii="Book Antiqua" w:eastAsia="Book Antiqua" w:hAnsi="Book Antiqua" w:cs="Book Antiqua"/>
          <w:color w:val="000000"/>
        </w:rPr>
        <w:t xml:space="preserve"> 2020; 26(3</w:t>
      </w:r>
      <w:r w:rsidRPr="00954EF3">
        <w:rPr>
          <w:rFonts w:ascii="Book Antiqua" w:hAnsi="Book Antiqua" w:cs="Book Antiqua" w:hint="eastAsia"/>
          <w:color w:val="000000"/>
        </w:rPr>
        <w:t>7</w:t>
      </w:r>
      <w:r w:rsidRPr="00954EF3">
        <w:rPr>
          <w:rFonts w:ascii="Book Antiqua" w:eastAsia="Book Antiqua" w:hAnsi="Book Antiqua" w:cs="Book Antiqua"/>
          <w:color w:val="000000"/>
        </w:rPr>
        <w:t xml:space="preserve">): </w:t>
      </w:r>
      <w:r w:rsidRPr="00954EF3">
        <w:rPr>
          <w:rFonts w:ascii="Book Antiqua" w:hAnsi="Book Antiqua" w:cs="Book Antiqua" w:hint="eastAsia"/>
          <w:color w:val="000000"/>
        </w:rPr>
        <w:t>5534</w:t>
      </w:r>
      <w:r w:rsidRPr="00954EF3">
        <w:rPr>
          <w:rFonts w:ascii="Book Antiqua" w:eastAsia="Book Antiqua" w:hAnsi="Book Antiqua" w:cs="Book Antiqua"/>
          <w:color w:val="000000"/>
        </w:rPr>
        <w:t>-</w:t>
      </w:r>
      <w:proofErr w:type="gramStart"/>
      <w:r w:rsidRPr="00954EF3">
        <w:rPr>
          <w:rFonts w:ascii="Book Antiqua" w:hAnsi="Book Antiqua" w:cs="Book Antiqua" w:hint="eastAsia"/>
          <w:color w:val="000000"/>
        </w:rPr>
        <w:t>5542</w:t>
      </w:r>
      <w:r w:rsidRPr="00954EF3">
        <w:rPr>
          <w:rFonts w:ascii="Book Antiqua" w:eastAsia="Book Antiqua" w:hAnsi="Book Antiqua" w:cs="Book Antiqua"/>
          <w:color w:val="000000"/>
        </w:rPr>
        <w:t xml:space="preserve">  </w:t>
      </w:r>
      <w:r w:rsidRPr="00954EF3">
        <w:rPr>
          <w:rFonts w:ascii="Book Antiqua" w:eastAsia="Book Antiqua" w:hAnsi="Book Antiqua" w:cs="Book Antiqua"/>
          <w:b/>
          <w:color w:val="000000"/>
        </w:rPr>
        <w:t>URL</w:t>
      </w:r>
      <w:proofErr w:type="gramEnd"/>
      <w:r w:rsidRPr="00954EF3">
        <w:rPr>
          <w:rFonts w:ascii="Book Antiqua" w:eastAsia="Book Antiqua" w:hAnsi="Book Antiqua" w:cs="Book Antiqua"/>
          <w:b/>
          <w:color w:val="000000"/>
        </w:rPr>
        <w:t>:</w:t>
      </w:r>
      <w:r w:rsidRPr="00954EF3">
        <w:rPr>
          <w:rFonts w:ascii="Book Antiqua" w:eastAsia="Book Antiqua" w:hAnsi="Book Antiqua" w:cs="Book Antiqua"/>
          <w:color w:val="000000"/>
        </w:rPr>
        <w:t xml:space="preserve"> https://www.wjgnet.com/1007-9327/full/v26/i3</w:t>
      </w:r>
      <w:r w:rsidRPr="00954EF3">
        <w:rPr>
          <w:rFonts w:ascii="Book Antiqua" w:hAnsi="Book Antiqua" w:cs="Book Antiqua" w:hint="eastAsia"/>
          <w:color w:val="000000"/>
        </w:rPr>
        <w:t>7</w:t>
      </w:r>
      <w:r w:rsidRPr="00954EF3">
        <w:rPr>
          <w:rFonts w:ascii="Book Antiqua" w:eastAsia="Book Antiqua" w:hAnsi="Book Antiqua" w:cs="Book Antiqua"/>
          <w:color w:val="000000"/>
        </w:rPr>
        <w:t>/</w:t>
      </w:r>
      <w:r w:rsidRPr="00954EF3">
        <w:rPr>
          <w:rFonts w:ascii="Book Antiqua" w:hAnsi="Book Antiqua" w:cs="Book Antiqua" w:hint="eastAsia"/>
          <w:color w:val="000000"/>
        </w:rPr>
        <w:t>5534</w:t>
      </w:r>
      <w:r w:rsidRPr="00954EF3">
        <w:rPr>
          <w:rFonts w:ascii="Book Antiqua" w:eastAsia="Book Antiqua" w:hAnsi="Book Antiqua" w:cs="Book Antiqua"/>
          <w:color w:val="000000"/>
        </w:rPr>
        <w:t xml:space="preserve">.htm  </w:t>
      </w:r>
    </w:p>
    <w:p w14:paraId="3E47824F" w14:textId="45AFDD08" w:rsidR="00954EF3" w:rsidRPr="00954EF3" w:rsidRDefault="00954EF3" w:rsidP="00954EF3">
      <w:pPr>
        <w:spacing w:line="360" w:lineRule="auto"/>
        <w:rPr>
          <w:rFonts w:hint="eastAsia"/>
        </w:rPr>
      </w:pPr>
      <w:r w:rsidRPr="00954EF3">
        <w:rPr>
          <w:rFonts w:ascii="Book Antiqua" w:eastAsia="Book Antiqua" w:hAnsi="Book Antiqua" w:cs="Book Antiqua"/>
          <w:b/>
          <w:color w:val="000000"/>
        </w:rPr>
        <w:t xml:space="preserve">DOI: </w:t>
      </w:r>
      <w:r w:rsidRPr="00954EF3">
        <w:rPr>
          <w:rFonts w:ascii="Book Antiqua" w:eastAsia="Book Antiqua" w:hAnsi="Book Antiqua" w:cs="Book Antiqua"/>
          <w:color w:val="000000"/>
        </w:rPr>
        <w:t>https://dx.doi.org/10.3748/wjg.v26.i3</w:t>
      </w:r>
      <w:r w:rsidRPr="00954EF3">
        <w:rPr>
          <w:rFonts w:ascii="Book Antiqua" w:hAnsi="Book Antiqua" w:cs="Book Antiqua" w:hint="eastAsia"/>
          <w:color w:val="000000"/>
        </w:rPr>
        <w:t>7</w:t>
      </w:r>
      <w:r w:rsidRPr="00954EF3">
        <w:rPr>
          <w:rFonts w:ascii="Book Antiqua" w:eastAsia="Book Antiqua" w:hAnsi="Book Antiqua" w:cs="Book Antiqua"/>
          <w:color w:val="000000"/>
        </w:rPr>
        <w:t>.</w:t>
      </w:r>
      <w:r w:rsidRPr="00954EF3">
        <w:rPr>
          <w:rFonts w:ascii="Book Antiqua" w:hAnsi="Book Antiqua" w:cs="Book Antiqua" w:hint="eastAsia"/>
          <w:color w:val="000000"/>
        </w:rPr>
        <w:t>5534</w:t>
      </w:r>
    </w:p>
    <w:p w14:paraId="3800067B" w14:textId="77777777" w:rsidR="00A77B3E" w:rsidRPr="00954EF3" w:rsidRDefault="00A77B3E">
      <w:pPr>
        <w:spacing w:line="360" w:lineRule="auto"/>
        <w:jc w:val="both"/>
      </w:pPr>
    </w:p>
    <w:p w14:paraId="74056343" w14:textId="4B8ACBC2" w:rsidR="00A77B3E" w:rsidRPr="00954EF3" w:rsidRDefault="00764975">
      <w:pPr>
        <w:spacing w:line="360" w:lineRule="auto"/>
        <w:jc w:val="both"/>
      </w:pPr>
      <w:r w:rsidRPr="00954EF3">
        <w:rPr>
          <w:rFonts w:ascii="Book Antiqua" w:eastAsia="Book Antiqua" w:hAnsi="Book Antiqua" w:cs="Book Antiqua"/>
          <w:b/>
          <w:bCs/>
          <w:color w:val="000000"/>
          <w:szCs w:val="22"/>
        </w:rPr>
        <w:t xml:space="preserve">Core </w:t>
      </w:r>
      <w:r w:rsidR="00010855" w:rsidRPr="00954EF3">
        <w:rPr>
          <w:rFonts w:ascii="Book Antiqua" w:hAnsi="Book Antiqua" w:cs="Book Antiqua" w:hint="eastAsia"/>
          <w:b/>
          <w:bCs/>
          <w:color w:val="000000"/>
          <w:szCs w:val="22"/>
          <w:lang w:eastAsia="zh-CN"/>
        </w:rPr>
        <w:t>T</w:t>
      </w:r>
      <w:r w:rsidRPr="00954EF3">
        <w:rPr>
          <w:rFonts w:ascii="Book Antiqua" w:eastAsia="Book Antiqua" w:hAnsi="Book Antiqua" w:cs="Book Antiqua"/>
          <w:b/>
          <w:bCs/>
          <w:color w:val="000000"/>
          <w:szCs w:val="22"/>
        </w:rPr>
        <w:t xml:space="preserve">ip: </w:t>
      </w:r>
      <w:r w:rsidRPr="00954EF3">
        <w:rPr>
          <w:rFonts w:ascii="Book Antiqua" w:eastAsia="Book Antiqua" w:hAnsi="Book Antiqua" w:cs="Book Antiqua"/>
          <w:color w:val="000000"/>
        </w:rPr>
        <w:t xml:space="preserve">The rapid spread of coronavirus disease 2019 (COVID-19) has impacted patients and medical practice across the globe. While all individuals are at risk for COVID-19, this risk is of particular concern to those with compromised immune systems. Inflammatory bowel disease (IBD) patients are presumed to be particularly </w:t>
      </w:r>
      <w:r w:rsidRPr="00954EF3">
        <w:rPr>
          <w:rFonts w:ascii="Book Antiqua" w:eastAsia="Book Antiqua" w:hAnsi="Book Antiqua" w:cs="Book Antiqua"/>
          <w:color w:val="000000"/>
        </w:rPr>
        <w:lastRenderedPageBreak/>
        <w:t>vulnerable, particularly those on immune suppressing/modifying medications. There has been rapid publication of peer reviewed source material and expert opinion addressing IBD experience, outcomes, and management in the age of COVID-19. This review provides a concise summary to help facilitate safe and effective patient management.</w:t>
      </w:r>
    </w:p>
    <w:p w14:paraId="0DBE0597" w14:textId="77777777" w:rsidR="00A77B3E" w:rsidRPr="00954EF3" w:rsidRDefault="00A77B3E">
      <w:pPr>
        <w:spacing w:line="360" w:lineRule="auto"/>
        <w:jc w:val="both"/>
      </w:pPr>
    </w:p>
    <w:p w14:paraId="4DE93C42" w14:textId="77777777" w:rsidR="00A77B3E" w:rsidRPr="00954EF3" w:rsidRDefault="00764975">
      <w:pPr>
        <w:spacing w:line="360" w:lineRule="auto"/>
        <w:jc w:val="both"/>
      </w:pPr>
      <w:r w:rsidRPr="00954EF3">
        <w:rPr>
          <w:rFonts w:ascii="Book Antiqua" w:eastAsia="Book Antiqua" w:hAnsi="Book Antiqua" w:cs="Book Antiqua"/>
          <w:b/>
          <w:caps/>
          <w:color w:val="000000"/>
          <w:u w:val="single"/>
        </w:rPr>
        <w:t>INTRODUCTION</w:t>
      </w:r>
    </w:p>
    <w:p w14:paraId="07B997FB" w14:textId="748F3BB2" w:rsidR="00A77B3E" w:rsidRPr="00954EF3" w:rsidRDefault="00764975">
      <w:pPr>
        <w:spacing w:line="360" w:lineRule="auto"/>
        <w:jc w:val="both"/>
      </w:pPr>
      <w:r w:rsidRPr="00954EF3">
        <w:rPr>
          <w:rFonts w:ascii="Book Antiqua" w:eastAsia="Book Antiqua" w:hAnsi="Book Antiqua" w:cs="Book Antiqua"/>
          <w:color w:val="000000"/>
        </w:rPr>
        <w:t>The first cases of a novel coronavirus infection were reported in Wuhan, China in December of 2019</w:t>
      </w:r>
      <w:r w:rsidRPr="00954EF3">
        <w:rPr>
          <w:rFonts w:ascii="Book Antiqua" w:eastAsia="Book Antiqua" w:hAnsi="Book Antiqua" w:cs="Book Antiqua"/>
          <w:color w:val="000000"/>
          <w:szCs w:val="30"/>
          <w:vertAlign w:val="superscript"/>
        </w:rPr>
        <w:t>[1]</w:t>
      </w:r>
      <w:r w:rsidRPr="00954EF3">
        <w:rPr>
          <w:rFonts w:ascii="Book Antiqua" w:eastAsia="Book Antiqua" w:hAnsi="Book Antiqua" w:cs="Book Antiqua"/>
          <w:color w:val="000000"/>
        </w:rPr>
        <w:t>. Since that time the virus has spread to all continents except Antarctica, with the World Health Organization declaring a global pandemic on March 11, 2020.</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As with other, similar coronaviruses, such as those associated with</w:t>
      </w:r>
      <w:r w:rsidR="009B1B16" w:rsidRPr="00954EF3">
        <w:rPr>
          <w:rFonts w:ascii="Book Antiqua" w:eastAsia="Book Antiqua" w:hAnsi="Book Antiqua" w:cs="Book Antiqua"/>
          <w:color w:val="000000"/>
        </w:rPr>
        <w:t xml:space="preserve"> severe acute respiratory syndrome</w:t>
      </w:r>
      <w:r w:rsidRPr="00954EF3">
        <w:rPr>
          <w:rFonts w:ascii="Book Antiqua" w:eastAsia="Book Antiqua" w:hAnsi="Book Antiqua" w:cs="Book Antiqua"/>
          <w:color w:val="000000"/>
        </w:rPr>
        <w:t xml:space="preserve"> (SARS) and Middle East </w:t>
      </w:r>
      <w:r w:rsidR="009B1B16" w:rsidRPr="00954EF3">
        <w:rPr>
          <w:rFonts w:ascii="Book Antiqua" w:eastAsia="Book Antiqua" w:hAnsi="Book Antiqua" w:cs="Book Antiqua"/>
          <w:color w:val="000000"/>
        </w:rPr>
        <w:t>respiratory syndrome</w:t>
      </w:r>
      <w:r w:rsidRPr="00954EF3">
        <w:rPr>
          <w:rFonts w:ascii="Book Antiqua" w:eastAsia="Book Antiqua" w:hAnsi="Book Antiqua" w:cs="Book Antiqua"/>
          <w:color w:val="000000"/>
        </w:rPr>
        <w:t xml:space="preserve"> (MERS), the primary manifestations of active infection are respiratory.</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Patients typically develop fever, cough, and shortness of breath, with a significant minority progressing to severe lung injury requiring the use of supplemental oxygen, and the need for mechanical ventilation with a high associated mortality </w:t>
      </w:r>
      <w:proofErr w:type="gramStart"/>
      <w:r w:rsidRPr="00954EF3">
        <w:rPr>
          <w:rFonts w:ascii="Book Antiqua" w:eastAsia="Book Antiqua" w:hAnsi="Book Antiqua" w:cs="Book Antiqua"/>
          <w:color w:val="000000"/>
        </w:rPr>
        <w:t>rate</w:t>
      </w:r>
      <w:r w:rsidRPr="00954EF3">
        <w:rPr>
          <w:rFonts w:ascii="Book Antiqua" w:eastAsia="Book Antiqua" w:hAnsi="Book Antiqua" w:cs="Book Antiqua"/>
          <w:color w:val="000000"/>
          <w:szCs w:val="30"/>
          <w:vertAlign w:val="superscript"/>
        </w:rPr>
        <w:t>[</w:t>
      </w:r>
      <w:proofErr w:type="gramEnd"/>
      <w:r w:rsidRPr="00954EF3">
        <w:rPr>
          <w:rFonts w:ascii="Book Antiqua" w:eastAsia="Book Antiqua" w:hAnsi="Book Antiqua" w:cs="Book Antiqua"/>
          <w:color w:val="000000"/>
          <w:szCs w:val="30"/>
          <w:vertAlign w:val="superscript"/>
        </w:rPr>
        <w:t>2-4]</w:t>
      </w:r>
      <w:r w:rsidRPr="00954EF3">
        <w:rPr>
          <w:rFonts w:ascii="Book Antiqua" w:eastAsia="Book Antiqua" w:hAnsi="Book Antiqua" w:cs="Book Antiqua"/>
          <w:color w:val="000000"/>
        </w:rPr>
        <w:t xml:space="preserve">. Since its identification, the virus has been assigned the formal nomenclature of severe acute respiratory syndrome coronavirus 2 (SARS-CoV-2), with the associated clinical illness designated as 2019 novel coronavirus (2019-nCoV) or </w:t>
      </w:r>
      <w:r w:rsidR="008771D2" w:rsidRPr="00954EF3">
        <w:rPr>
          <w:rFonts w:ascii="Book Antiqua" w:eastAsia="Book Antiqua" w:hAnsi="Book Antiqua" w:cs="Book Antiqua"/>
          <w:color w:val="000000"/>
        </w:rPr>
        <w:t>coronavirus disease 2019 (COVID-19</w:t>
      </w:r>
      <w:proofErr w:type="gramStart"/>
      <w:r w:rsidR="008771D2" w:rsidRPr="00954EF3">
        <w:rPr>
          <w:rFonts w:ascii="Book Antiqua" w:eastAsia="Book Antiqua" w:hAnsi="Book Antiqua" w:cs="Book Antiqua"/>
          <w:color w:val="000000"/>
        </w:rPr>
        <w:t>)</w:t>
      </w:r>
      <w:r w:rsidRPr="00954EF3">
        <w:rPr>
          <w:rFonts w:ascii="Book Antiqua" w:eastAsia="Book Antiqua" w:hAnsi="Book Antiqua" w:cs="Book Antiqua"/>
          <w:color w:val="000000"/>
          <w:szCs w:val="30"/>
          <w:vertAlign w:val="superscript"/>
        </w:rPr>
        <w:t>[</w:t>
      </w:r>
      <w:proofErr w:type="gramEnd"/>
      <w:r w:rsidRPr="00954EF3">
        <w:rPr>
          <w:rFonts w:ascii="Book Antiqua" w:eastAsia="Book Antiqua" w:hAnsi="Book Antiqua" w:cs="Book Antiqua"/>
          <w:color w:val="000000"/>
          <w:szCs w:val="30"/>
          <w:vertAlign w:val="superscript"/>
        </w:rPr>
        <w:t>5]</w:t>
      </w:r>
      <w:r w:rsidRPr="00954EF3">
        <w:rPr>
          <w:rFonts w:ascii="Book Antiqua" w:eastAsia="Book Antiqua" w:hAnsi="Book Antiqua" w:cs="Book Antiqua"/>
          <w:color w:val="000000"/>
        </w:rPr>
        <w:t>.</w:t>
      </w:r>
      <w:r w:rsidRPr="00954EF3">
        <w:rPr>
          <w:rFonts w:ascii="Book Antiqua" w:eastAsia="Book Antiqua" w:hAnsi="Book Antiqua" w:cs="Book Antiqua"/>
          <w:color w:val="000000"/>
          <w:szCs w:val="30"/>
          <w:vertAlign w:val="superscript"/>
        </w:rPr>
        <w:t xml:space="preserve"> </w:t>
      </w:r>
    </w:p>
    <w:p w14:paraId="43126B28" w14:textId="5455FB3B" w:rsidR="00A77B3E" w:rsidRPr="00954EF3" w:rsidRDefault="00764975" w:rsidP="00107F26">
      <w:pPr>
        <w:spacing w:line="360" w:lineRule="auto"/>
        <w:ind w:firstLine="480"/>
        <w:jc w:val="both"/>
      </w:pPr>
      <w:r w:rsidRPr="00954EF3">
        <w:rPr>
          <w:rFonts w:ascii="Book Antiqua" w:eastAsia="Book Antiqua" w:hAnsi="Book Antiqua" w:cs="Book Antiqua"/>
          <w:color w:val="000000"/>
        </w:rPr>
        <w:t>As was observed during the initial outbreak in China, and then even more dramatically in Italy, those at highest risk were noted to be the elderly and those with preexisting medical conditions, particularly cardiovascular, respiratory, endocrine, and oncologic</w:t>
      </w:r>
      <w:r w:rsidRPr="00954EF3">
        <w:rPr>
          <w:rFonts w:ascii="Book Antiqua" w:eastAsia="Book Antiqua" w:hAnsi="Book Antiqua" w:cs="Book Antiqua"/>
          <w:color w:val="000000"/>
          <w:vertAlign w:val="superscript"/>
        </w:rPr>
        <w:t>[6,7]</w:t>
      </w:r>
      <w:r w:rsidRPr="00954EF3">
        <w:rPr>
          <w:rFonts w:ascii="Book Antiqua" w:eastAsia="Book Antiqua" w:hAnsi="Book Antiqua" w:cs="Book Antiqua"/>
          <w:color w:val="000000"/>
        </w:rPr>
        <w:t>. As with most communicable infectious diseases, particular concern has also been raised for the safety of those with coexisting immune mediated disease, and/or those on immune compromising therapies.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For the gastroenterology community (providers, patients and caregivers) this has obviously sparked particular concern for those individuals with </w:t>
      </w:r>
      <w:r w:rsidR="009B4637" w:rsidRPr="00954EF3">
        <w:rPr>
          <w:rFonts w:ascii="Book Antiqua" w:eastAsia="Book Antiqua" w:hAnsi="Book Antiqua" w:cs="Book Antiqua"/>
          <w:color w:val="000000"/>
        </w:rPr>
        <w:t>inflammatory bowel disease</w:t>
      </w:r>
      <w:r w:rsidRPr="00954EF3">
        <w:rPr>
          <w:rFonts w:ascii="Book Antiqua" w:eastAsia="Book Antiqua" w:hAnsi="Book Antiqua" w:cs="Book Antiqua"/>
          <w:color w:val="000000"/>
        </w:rPr>
        <w:t xml:space="preserve"> (IBD).</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IBD is regarded as a disease of immune dysregulation, and with the exception of some limited use of diet, antibiotic and topical anti-inflammatory therapies, the vast majority of effective IBD medications </w:t>
      </w:r>
      <w:r w:rsidRPr="00954EF3">
        <w:rPr>
          <w:rFonts w:ascii="Book Antiqua" w:eastAsia="Book Antiqua" w:hAnsi="Book Antiqua" w:cs="Book Antiqua"/>
          <w:color w:val="000000"/>
        </w:rPr>
        <w:lastRenderedPageBreak/>
        <w:t>for moderate to severe disease are immune suppressing/</w:t>
      </w:r>
      <w:proofErr w:type="gramStart"/>
      <w:r w:rsidRPr="00954EF3">
        <w:rPr>
          <w:rFonts w:ascii="Book Antiqua" w:eastAsia="Book Antiqua" w:hAnsi="Book Antiqua" w:cs="Book Antiqua"/>
          <w:color w:val="000000"/>
        </w:rPr>
        <w:t>modifying</w:t>
      </w:r>
      <w:r w:rsidRPr="00954EF3">
        <w:rPr>
          <w:rFonts w:ascii="Book Antiqua" w:eastAsia="Book Antiqua" w:hAnsi="Book Antiqua" w:cs="Book Antiqua"/>
          <w:color w:val="000000"/>
          <w:szCs w:val="30"/>
          <w:vertAlign w:val="superscript"/>
        </w:rPr>
        <w:t>[</w:t>
      </w:r>
      <w:proofErr w:type="gramEnd"/>
      <w:r w:rsidRPr="00954EF3">
        <w:rPr>
          <w:rFonts w:ascii="Book Antiqua" w:eastAsia="Book Antiqua" w:hAnsi="Book Antiqua" w:cs="Book Antiqua"/>
          <w:color w:val="000000"/>
          <w:szCs w:val="30"/>
          <w:vertAlign w:val="superscript"/>
        </w:rPr>
        <w:t>8-10]</w:t>
      </w:r>
      <w:r w:rsidRPr="00954EF3">
        <w:rPr>
          <w:rFonts w:ascii="Book Antiqua" w:eastAsia="Book Antiqua" w:hAnsi="Book Antiqua" w:cs="Book Antiqua"/>
          <w:color w:val="000000"/>
        </w:rPr>
        <w:t>.</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While IBD itself is not regarded to increase non-gastrointestinal (GI) infectious disease </w:t>
      </w:r>
      <w:proofErr w:type="gramStart"/>
      <w:r w:rsidRPr="00954EF3">
        <w:rPr>
          <w:rFonts w:ascii="Book Antiqua" w:eastAsia="Book Antiqua" w:hAnsi="Book Antiqua" w:cs="Book Antiqua"/>
          <w:color w:val="000000"/>
        </w:rPr>
        <w:t>risk</w:t>
      </w:r>
      <w:r w:rsidRPr="00954EF3">
        <w:rPr>
          <w:rFonts w:ascii="Book Antiqua" w:eastAsia="Book Antiqua" w:hAnsi="Book Antiqua" w:cs="Book Antiqua"/>
          <w:color w:val="000000"/>
          <w:szCs w:val="30"/>
          <w:vertAlign w:val="superscript"/>
        </w:rPr>
        <w:t>[</w:t>
      </w:r>
      <w:proofErr w:type="gramEnd"/>
      <w:r w:rsidRPr="00954EF3">
        <w:rPr>
          <w:rFonts w:ascii="Book Antiqua" w:eastAsia="Book Antiqua" w:hAnsi="Book Antiqua" w:cs="Book Antiqua"/>
          <w:color w:val="000000"/>
          <w:szCs w:val="30"/>
          <w:vertAlign w:val="superscript"/>
        </w:rPr>
        <w:t>11]</w:t>
      </w:r>
      <w:r w:rsidRPr="00954EF3">
        <w:rPr>
          <w:rFonts w:ascii="Book Antiqua" w:eastAsia="Book Antiqua" w:hAnsi="Book Antiqua" w:cs="Book Antiqua"/>
          <w:color w:val="000000"/>
        </w:rPr>
        <w:t>, there is ample evidence demonstrating an increased risk of non-GI, opportunistic infections associated with IBD therapies</w:t>
      </w:r>
      <w:r w:rsidRPr="00954EF3">
        <w:rPr>
          <w:rFonts w:ascii="Book Antiqua" w:eastAsia="Book Antiqua" w:hAnsi="Book Antiqua" w:cs="Book Antiqua"/>
          <w:color w:val="000000"/>
          <w:szCs w:val="30"/>
          <w:vertAlign w:val="superscript"/>
        </w:rPr>
        <w:t>[12-16]</w:t>
      </w:r>
      <w:r w:rsidRPr="00954EF3">
        <w:rPr>
          <w:rFonts w:ascii="Book Antiqua" w:eastAsia="Book Antiqua" w:hAnsi="Book Antiqua" w:cs="Book Antiqua"/>
          <w:color w:val="000000"/>
        </w:rPr>
        <w:t>. Given the need for clinical evidence and expert guidance, the past weeks have seen the rapid growth of information specifically geared towards answering the core questions faced by IBD patients and providers.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This work falls into two main categories, each of which we will briefly review:</w:t>
      </w:r>
      <w:r w:rsidR="00107F26" w:rsidRPr="00954EF3">
        <w:rPr>
          <w:rFonts w:hint="eastAsia"/>
          <w:lang w:eastAsia="zh-CN"/>
        </w:rPr>
        <w:t xml:space="preserve"> </w:t>
      </w:r>
      <w:r w:rsidR="00107F26" w:rsidRPr="00954EF3">
        <w:rPr>
          <w:rFonts w:ascii="Book Antiqua" w:hAnsi="Book Antiqua"/>
          <w:lang w:eastAsia="zh-CN"/>
        </w:rPr>
        <w:t xml:space="preserve">(1) </w:t>
      </w:r>
      <w:r w:rsidRPr="00954EF3">
        <w:rPr>
          <w:rFonts w:ascii="Book Antiqua" w:eastAsia="Book Antiqua" w:hAnsi="Book Antiqua" w:cs="Book Antiqua"/>
          <w:color w:val="000000"/>
        </w:rPr>
        <w:t>Clinical observation of the IBD patient experience during the COVID-19 pandemic.</w:t>
      </w:r>
      <w:r w:rsidR="00107F26" w:rsidRPr="00954EF3">
        <w:rPr>
          <w:rFonts w:ascii="Book Antiqua" w:eastAsia="Book Antiqua" w:hAnsi="Book Antiqua" w:cs="Book Antiqua"/>
          <w:color w:val="000000"/>
        </w:rPr>
        <w:t xml:space="preserve"> And </w:t>
      </w:r>
      <w:r w:rsidR="00107F26" w:rsidRPr="00954EF3">
        <w:rPr>
          <w:rFonts w:ascii="Book Antiqua" w:hAnsi="Book Antiqua"/>
          <w:lang w:eastAsia="zh-CN"/>
        </w:rPr>
        <w:t>(2)</w:t>
      </w:r>
      <w:r w:rsidR="00107F26" w:rsidRPr="00954EF3">
        <w:rPr>
          <w:rFonts w:hint="eastAsia"/>
          <w:lang w:eastAsia="zh-CN"/>
        </w:rPr>
        <w:t xml:space="preserve"> </w:t>
      </w:r>
      <w:r w:rsidRPr="00954EF3">
        <w:rPr>
          <w:rFonts w:ascii="Book Antiqua" w:eastAsia="Book Antiqua" w:hAnsi="Book Antiqua" w:cs="Book Antiqua"/>
          <w:color w:val="000000"/>
        </w:rPr>
        <w:t>Expert opinion on the management of IBD in an environment of COVID-19.</w:t>
      </w:r>
    </w:p>
    <w:p w14:paraId="34A5A9CF" w14:textId="77777777" w:rsidR="00A77B3E" w:rsidRPr="00954EF3" w:rsidRDefault="00A77B3E">
      <w:pPr>
        <w:spacing w:line="360" w:lineRule="auto"/>
        <w:jc w:val="both"/>
      </w:pPr>
    </w:p>
    <w:p w14:paraId="52704097" w14:textId="7FFC2220" w:rsidR="00A77B3E" w:rsidRPr="00954EF3" w:rsidRDefault="009B4637">
      <w:pPr>
        <w:spacing w:line="360" w:lineRule="auto"/>
        <w:jc w:val="both"/>
      </w:pPr>
      <w:r w:rsidRPr="00954EF3">
        <w:rPr>
          <w:rFonts w:ascii="Book Antiqua" w:eastAsia="Book Antiqua" w:hAnsi="Book Antiqua" w:cs="Book Antiqua"/>
          <w:b/>
          <w:bCs/>
          <w:caps/>
          <w:color w:val="000000"/>
          <w:u w:val="single" w:color="000000"/>
        </w:rPr>
        <w:t>IBD</w:t>
      </w:r>
      <w:r w:rsidR="00764975" w:rsidRPr="00954EF3">
        <w:rPr>
          <w:rFonts w:ascii="Book Antiqua" w:eastAsia="Book Antiqua" w:hAnsi="Book Antiqua" w:cs="Book Antiqua"/>
          <w:b/>
          <w:bCs/>
          <w:caps/>
          <w:color w:val="000000"/>
          <w:u w:val="single" w:color="000000"/>
        </w:rPr>
        <w:t xml:space="preserve"> AND </w:t>
      </w:r>
      <w:r w:rsidRPr="00954EF3">
        <w:rPr>
          <w:rFonts w:ascii="Book Antiqua" w:eastAsia="Book Antiqua" w:hAnsi="Book Antiqua" w:cs="Book Antiqua"/>
          <w:b/>
          <w:bCs/>
          <w:caps/>
          <w:color w:val="000000"/>
          <w:u w:val="single" w:color="000000"/>
        </w:rPr>
        <w:t>COVID-19</w:t>
      </w:r>
      <w:r w:rsidR="00764975" w:rsidRPr="00954EF3">
        <w:rPr>
          <w:rFonts w:ascii="Book Antiqua" w:eastAsia="Book Antiqua" w:hAnsi="Book Antiqua" w:cs="Book Antiqua"/>
          <w:b/>
          <w:bCs/>
          <w:caps/>
          <w:color w:val="000000"/>
          <w:u w:val="single" w:color="000000"/>
        </w:rPr>
        <w:t xml:space="preserve"> CLINICAL EXPERIENCE</w:t>
      </w:r>
    </w:p>
    <w:p w14:paraId="376ACB41" w14:textId="27F47A80" w:rsidR="00A77B3E" w:rsidRPr="00954EF3" w:rsidRDefault="00764975">
      <w:pPr>
        <w:spacing w:line="360" w:lineRule="auto"/>
        <w:jc w:val="both"/>
      </w:pPr>
      <w:r w:rsidRPr="00954EF3">
        <w:rPr>
          <w:rFonts w:ascii="Book Antiqua" w:eastAsia="Book Antiqua" w:hAnsi="Book Antiqua" w:cs="Book Antiqua"/>
          <w:color w:val="000000"/>
        </w:rPr>
        <w:t>Though there is currently no evidence of SARS-CoV-2 exacerbating underlying IBD, it is now well recognized that many patients with COVID-19 will develop GI complaints.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 SARS-CoV-2 invades human cells by interactions with angiotensin-converting enzyme 2 (ACE2).</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The ACE2 receptor is found in different tissues throughout the body, including those of </w:t>
      </w:r>
      <w:proofErr w:type="gramStart"/>
      <w:r w:rsidRPr="00954EF3">
        <w:rPr>
          <w:rFonts w:ascii="Book Antiqua" w:eastAsia="Book Antiqua" w:hAnsi="Book Antiqua" w:cs="Book Antiqua"/>
          <w:color w:val="000000"/>
        </w:rPr>
        <w:t>enterocytes</w:t>
      </w:r>
      <w:r w:rsidRPr="00954EF3">
        <w:rPr>
          <w:rFonts w:ascii="Book Antiqua" w:eastAsia="Book Antiqua" w:hAnsi="Book Antiqua" w:cs="Book Antiqua"/>
          <w:color w:val="000000"/>
          <w:szCs w:val="30"/>
          <w:vertAlign w:val="superscript"/>
        </w:rPr>
        <w:t>[</w:t>
      </w:r>
      <w:proofErr w:type="gramEnd"/>
      <w:r w:rsidRPr="00954EF3">
        <w:rPr>
          <w:rFonts w:ascii="Book Antiqua" w:eastAsia="Book Antiqua" w:hAnsi="Book Antiqua" w:cs="Book Antiqua"/>
          <w:color w:val="000000"/>
          <w:szCs w:val="30"/>
          <w:vertAlign w:val="superscript"/>
        </w:rPr>
        <w:t>17-19]</w:t>
      </w:r>
      <w:r w:rsidRPr="00954EF3">
        <w:rPr>
          <w:rFonts w:ascii="Book Antiqua" w:eastAsia="Book Antiqua" w:hAnsi="Book Antiqua" w:cs="Book Antiqua"/>
          <w:color w:val="000000"/>
        </w:rPr>
        <w:t xml:space="preserve">. Studies have shown the presence of SARS-CoV-2 in stool with persistence of viral shedding in the stool even after the resolution of respiratory </w:t>
      </w:r>
      <w:proofErr w:type="gramStart"/>
      <w:r w:rsidRPr="00954EF3">
        <w:rPr>
          <w:rFonts w:ascii="Book Antiqua" w:eastAsia="Book Antiqua" w:hAnsi="Book Antiqua" w:cs="Book Antiqua"/>
          <w:color w:val="000000"/>
        </w:rPr>
        <w:t>complaints</w:t>
      </w:r>
      <w:r w:rsidRPr="00954EF3">
        <w:rPr>
          <w:rFonts w:ascii="Book Antiqua" w:eastAsia="Book Antiqua" w:hAnsi="Book Antiqua" w:cs="Book Antiqua"/>
          <w:color w:val="000000"/>
          <w:szCs w:val="30"/>
          <w:vertAlign w:val="superscript"/>
        </w:rPr>
        <w:t>[</w:t>
      </w:r>
      <w:proofErr w:type="gramEnd"/>
      <w:r w:rsidRPr="00954EF3">
        <w:rPr>
          <w:rFonts w:ascii="Book Antiqua" w:eastAsia="Book Antiqua" w:hAnsi="Book Antiqua" w:cs="Book Antiqua"/>
          <w:color w:val="000000"/>
          <w:szCs w:val="30"/>
          <w:vertAlign w:val="superscript"/>
        </w:rPr>
        <w:t>20,21]</w:t>
      </w:r>
      <w:r w:rsidRPr="00954EF3">
        <w:rPr>
          <w:rFonts w:ascii="Book Antiqua" w:eastAsia="Book Antiqua" w:hAnsi="Book Antiqua" w:cs="Book Antiqua"/>
          <w:color w:val="000000"/>
        </w:rPr>
        <w:t>. Notably, recent basic scientific evidence has observed an up-regulation of ACE2 in the inflamed mucosa of IBD patients, suggesting how IBD patients might be at increased risk for COVID-19</w:t>
      </w:r>
      <w:r w:rsidRPr="00954EF3">
        <w:rPr>
          <w:rFonts w:ascii="Book Antiqua" w:eastAsia="Book Antiqua" w:hAnsi="Book Antiqua" w:cs="Book Antiqua"/>
          <w:color w:val="000000"/>
          <w:szCs w:val="30"/>
          <w:vertAlign w:val="superscript"/>
        </w:rPr>
        <w:t>[22,23]</w:t>
      </w:r>
      <w:r w:rsidRPr="00954EF3">
        <w:rPr>
          <w:rFonts w:ascii="Book Antiqua" w:eastAsia="Book Antiqua" w:hAnsi="Book Antiqua" w:cs="Book Antiqua"/>
          <w:color w:val="000000"/>
        </w:rPr>
        <w:t>.</w:t>
      </w:r>
      <w:r w:rsidRPr="00954EF3">
        <w:rPr>
          <w:rFonts w:ascii="Book Antiqua" w:eastAsia="Book Antiqua" w:hAnsi="Book Antiqua" w:cs="Book Antiqua"/>
          <w:color w:val="000000"/>
          <w:szCs w:val="30"/>
          <w:vertAlign w:val="superscript"/>
        </w:rPr>
        <w:t xml:space="preserve"> </w:t>
      </w:r>
      <w:r w:rsidRPr="00954EF3">
        <w:rPr>
          <w:rFonts w:ascii="Book Antiqua" w:eastAsia="Book Antiqua" w:hAnsi="Book Antiqua" w:cs="Book Antiqua"/>
          <w:color w:val="000000"/>
        </w:rPr>
        <w:t xml:space="preserve">However, it is also worth noting that a soluble form of ACE2 circulating in the blood is </w:t>
      </w:r>
      <w:r w:rsidRPr="00954EF3">
        <w:rPr>
          <w:rFonts w:ascii="Book Antiqua" w:eastAsia="Book Antiqua" w:hAnsi="Book Antiqua" w:cs="Book Antiqua"/>
          <w:i/>
          <w:iCs/>
          <w:color w:val="000000"/>
        </w:rPr>
        <w:t>also</w:t>
      </w:r>
      <w:r w:rsidRPr="00954EF3">
        <w:rPr>
          <w:rFonts w:ascii="Book Antiqua" w:eastAsia="Book Antiqua" w:hAnsi="Book Antiqua" w:cs="Book Antiqua"/>
          <w:color w:val="000000"/>
        </w:rPr>
        <w:t xml:space="preserve"> up-regulated in IBD, which may provide an alternate binding site for SARS-CoV-2 that could limit viral binding to cell </w:t>
      </w:r>
      <w:proofErr w:type="gramStart"/>
      <w:r w:rsidRPr="00954EF3">
        <w:rPr>
          <w:rFonts w:ascii="Book Antiqua" w:eastAsia="Book Antiqua" w:hAnsi="Book Antiqua" w:cs="Book Antiqua"/>
          <w:color w:val="000000"/>
        </w:rPr>
        <w:t>surfaces</w:t>
      </w:r>
      <w:r w:rsidRPr="00954EF3">
        <w:rPr>
          <w:rFonts w:ascii="Book Antiqua" w:eastAsia="Book Antiqua" w:hAnsi="Book Antiqua" w:cs="Book Antiqua"/>
          <w:color w:val="000000"/>
          <w:szCs w:val="30"/>
          <w:vertAlign w:val="superscript"/>
        </w:rPr>
        <w:t>[</w:t>
      </w:r>
      <w:proofErr w:type="gramEnd"/>
      <w:r w:rsidRPr="00954EF3">
        <w:rPr>
          <w:rFonts w:ascii="Book Antiqua" w:eastAsia="Book Antiqua" w:hAnsi="Book Antiqua" w:cs="Book Antiqua"/>
          <w:color w:val="000000"/>
          <w:szCs w:val="30"/>
          <w:vertAlign w:val="superscript"/>
        </w:rPr>
        <w:t>24]</w:t>
      </w:r>
      <w:r w:rsidRPr="00954EF3">
        <w:rPr>
          <w:rFonts w:ascii="Book Antiqua" w:eastAsia="Book Antiqua" w:hAnsi="Book Antiqua" w:cs="Book Antiqua"/>
          <w:color w:val="000000"/>
        </w:rPr>
        <w:t>.</w:t>
      </w:r>
      <w:r w:rsidRPr="00954EF3">
        <w:rPr>
          <w:rFonts w:ascii="Book Antiqua" w:eastAsia="Book Antiqua" w:hAnsi="Book Antiqua" w:cs="Book Antiqua"/>
          <w:color w:val="000000"/>
          <w:szCs w:val="30"/>
          <w:vertAlign w:val="superscript"/>
        </w:rPr>
        <w:t xml:space="preserve"> </w:t>
      </w:r>
      <w:r w:rsidRPr="00954EF3">
        <w:rPr>
          <w:rFonts w:ascii="Book Antiqua" w:eastAsia="Book Antiqua" w:hAnsi="Book Antiqua" w:cs="Book Antiqua"/>
          <w:color w:val="000000"/>
        </w:rPr>
        <w:t>Further studies on viral load and viral dynamics are required to clarify the clinical significance of these findings.</w:t>
      </w:r>
    </w:p>
    <w:p w14:paraId="170453C2" w14:textId="1CAEE96C" w:rsidR="00A77B3E" w:rsidRPr="00954EF3" w:rsidRDefault="00764975">
      <w:pPr>
        <w:spacing w:line="360" w:lineRule="auto"/>
        <w:ind w:firstLine="480"/>
        <w:jc w:val="both"/>
      </w:pPr>
      <w:r w:rsidRPr="00954EF3">
        <w:rPr>
          <w:rFonts w:ascii="Book Antiqua" w:eastAsia="Book Antiqua" w:hAnsi="Book Antiqua" w:cs="Book Antiqua"/>
          <w:color w:val="000000"/>
        </w:rPr>
        <w:t xml:space="preserve"> Cheung </w:t>
      </w:r>
      <w:r w:rsidRPr="00954EF3">
        <w:rPr>
          <w:rFonts w:ascii="Book Antiqua" w:eastAsia="Book Antiqua" w:hAnsi="Book Antiqua" w:cs="Book Antiqua"/>
          <w:i/>
          <w:iCs/>
          <w:color w:val="000000"/>
        </w:rPr>
        <w:t>et al</w:t>
      </w:r>
      <w:r w:rsidRPr="00954EF3">
        <w:rPr>
          <w:rFonts w:ascii="Book Antiqua" w:eastAsia="Book Antiqua" w:hAnsi="Book Antiqua" w:cs="Book Antiqua"/>
          <w:color w:val="000000"/>
        </w:rPr>
        <w:t xml:space="preserve"> in their systematic review and meta-analysis of 69 studies (53 from China) including 4243 COVID-19 patients, demonstrated a pooled prevalence of all gastrointestinal symptoms of 16.1% [95% Confidence Interval (CI): 10.9</w:t>
      </w:r>
      <w:r w:rsidR="00934E4A" w:rsidRPr="00954EF3">
        <w:rPr>
          <w:rFonts w:ascii="Book Antiqua" w:eastAsia="Book Antiqua" w:hAnsi="Book Antiqua" w:cs="Book Antiqua"/>
          <w:color w:val="000000"/>
        </w:rPr>
        <w:t>-</w:t>
      </w:r>
      <w:r w:rsidRPr="00954EF3">
        <w:rPr>
          <w:rFonts w:ascii="Book Antiqua" w:eastAsia="Book Antiqua" w:hAnsi="Book Antiqua" w:cs="Book Antiqua"/>
          <w:color w:val="000000"/>
        </w:rPr>
        <w:t>23.0] from China, and 33.4% (95%CI: 15.2</w:t>
      </w:r>
      <w:r w:rsidR="00934E4A" w:rsidRPr="00954EF3">
        <w:rPr>
          <w:rFonts w:ascii="Book Antiqua" w:eastAsia="Book Antiqua" w:hAnsi="Book Antiqua" w:cs="Book Antiqua"/>
          <w:color w:val="000000"/>
        </w:rPr>
        <w:t>-</w:t>
      </w:r>
      <w:r w:rsidRPr="00954EF3">
        <w:rPr>
          <w:rFonts w:ascii="Book Antiqua" w:eastAsia="Book Antiqua" w:hAnsi="Book Antiqua" w:cs="Book Antiqua"/>
          <w:color w:val="000000"/>
        </w:rPr>
        <w:t>58.3) in studies from all other countries</w:t>
      </w:r>
      <w:r w:rsidRPr="00954EF3">
        <w:rPr>
          <w:rFonts w:ascii="Book Antiqua" w:eastAsia="Book Antiqua" w:hAnsi="Book Antiqua" w:cs="Book Antiqua"/>
          <w:color w:val="000000"/>
          <w:szCs w:val="30"/>
          <w:vertAlign w:val="superscript"/>
        </w:rPr>
        <w:t>[25]</w:t>
      </w:r>
      <w:r w:rsidRPr="00954EF3">
        <w:rPr>
          <w:rFonts w:ascii="Book Antiqua" w:eastAsia="Book Antiqua" w:hAnsi="Book Antiqua" w:cs="Book Antiqua"/>
          <w:color w:val="000000"/>
        </w:rPr>
        <w:t>. The most common complaint was anorexia 26.8% (95%CI: 16.2</w:t>
      </w:r>
      <w:r w:rsidR="00934E4A" w:rsidRPr="00954EF3">
        <w:rPr>
          <w:rFonts w:ascii="Book Antiqua" w:eastAsia="Book Antiqua" w:hAnsi="Book Antiqua" w:cs="Book Antiqua"/>
          <w:color w:val="000000"/>
        </w:rPr>
        <w:t>-</w:t>
      </w:r>
      <w:r w:rsidRPr="00954EF3">
        <w:rPr>
          <w:rFonts w:ascii="Book Antiqua" w:eastAsia="Book Antiqua" w:hAnsi="Book Antiqua" w:cs="Book Antiqua"/>
          <w:color w:val="000000"/>
        </w:rPr>
        <w:t xml:space="preserve">40.8), followed by </w:t>
      </w:r>
      <w:r w:rsidRPr="00954EF3">
        <w:rPr>
          <w:rFonts w:ascii="Book Antiqua" w:eastAsia="Book Antiqua" w:hAnsi="Book Antiqua" w:cs="Book Antiqua"/>
          <w:color w:val="000000"/>
        </w:rPr>
        <w:lastRenderedPageBreak/>
        <w:t>nausea/vomiting 10.2% (95%CI: 6.6</w:t>
      </w:r>
      <w:r w:rsidR="00934E4A" w:rsidRPr="00954EF3">
        <w:rPr>
          <w:rFonts w:ascii="Book Antiqua" w:eastAsia="Book Antiqua" w:hAnsi="Book Antiqua" w:cs="Book Antiqua"/>
          <w:color w:val="000000"/>
        </w:rPr>
        <w:t>-</w:t>
      </w:r>
      <w:r w:rsidRPr="00954EF3">
        <w:rPr>
          <w:rFonts w:ascii="Book Antiqua" w:eastAsia="Book Antiqua" w:hAnsi="Book Antiqua" w:cs="Book Antiqua"/>
          <w:color w:val="000000"/>
        </w:rPr>
        <w:t>15.3), diarrhea 12.5% (95%CI: 9.6</w:t>
      </w:r>
      <w:r w:rsidR="00934E4A" w:rsidRPr="00954EF3">
        <w:rPr>
          <w:rFonts w:ascii="Book Antiqua" w:eastAsia="Book Antiqua" w:hAnsi="Book Antiqua" w:cs="Book Antiqua"/>
          <w:color w:val="000000"/>
        </w:rPr>
        <w:t>-</w:t>
      </w:r>
      <w:r w:rsidRPr="00954EF3">
        <w:rPr>
          <w:rFonts w:ascii="Book Antiqua" w:eastAsia="Book Antiqua" w:hAnsi="Book Antiqua" w:cs="Book Antiqua"/>
          <w:color w:val="000000"/>
        </w:rPr>
        <w:t>16.0), and abdominal pain/discomfort 9.2% (95%CI: 5.7</w:t>
      </w:r>
      <w:r w:rsidR="00934E4A" w:rsidRPr="00954EF3">
        <w:rPr>
          <w:rFonts w:ascii="Book Antiqua" w:eastAsia="Book Antiqua" w:hAnsi="Book Antiqua" w:cs="Book Antiqua"/>
          <w:color w:val="000000"/>
        </w:rPr>
        <w:t>-</w:t>
      </w:r>
      <w:r w:rsidRPr="00954EF3">
        <w:rPr>
          <w:rFonts w:ascii="Book Antiqua" w:eastAsia="Book Antiqua" w:hAnsi="Book Antiqua" w:cs="Book Antiqua"/>
          <w:color w:val="000000"/>
        </w:rPr>
        <w:t>14.5).</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It is unknown however how many of these patients had a prior IBD diagnosis or other GI condition.</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Goyal </w:t>
      </w:r>
      <w:r w:rsidRPr="00954EF3">
        <w:rPr>
          <w:rFonts w:ascii="Book Antiqua" w:eastAsia="Book Antiqua" w:hAnsi="Book Antiqua" w:cs="Book Antiqua"/>
          <w:i/>
          <w:iCs/>
          <w:color w:val="000000"/>
        </w:rPr>
        <w:t>et al</w:t>
      </w:r>
      <w:r w:rsidRPr="00954EF3">
        <w:rPr>
          <w:rFonts w:ascii="Book Antiqua" w:eastAsia="Book Antiqua" w:hAnsi="Book Antiqua" w:cs="Book Antiqua"/>
          <w:color w:val="000000"/>
        </w:rPr>
        <w:t xml:space="preserve"> in a more recent analysis of 393 consecutive patients admitted to 2 New York City hospitals also showed GI complaints were prominent, including diarrhea (23.7%) and nausea with vomiting (19.1%</w:t>
      </w:r>
      <w:proofErr w:type="gramStart"/>
      <w:r w:rsidRPr="00954EF3">
        <w:rPr>
          <w:rFonts w:ascii="Book Antiqua" w:eastAsia="Book Antiqua" w:hAnsi="Book Antiqua" w:cs="Book Antiqua"/>
          <w:color w:val="000000"/>
        </w:rPr>
        <w:t>)</w:t>
      </w:r>
      <w:r w:rsidRPr="00954EF3">
        <w:rPr>
          <w:rFonts w:ascii="Book Antiqua" w:eastAsia="Book Antiqua" w:hAnsi="Book Antiqua" w:cs="Book Antiqua"/>
          <w:color w:val="000000"/>
          <w:szCs w:val="30"/>
          <w:vertAlign w:val="superscript"/>
        </w:rPr>
        <w:t>[</w:t>
      </w:r>
      <w:proofErr w:type="gramEnd"/>
      <w:r w:rsidRPr="00954EF3">
        <w:rPr>
          <w:rFonts w:ascii="Book Antiqua" w:eastAsia="Book Antiqua" w:hAnsi="Book Antiqua" w:cs="Book Antiqua"/>
          <w:color w:val="000000"/>
          <w:szCs w:val="30"/>
          <w:vertAlign w:val="superscript"/>
        </w:rPr>
        <w:t>26]</w:t>
      </w:r>
      <w:r w:rsidRPr="00954EF3">
        <w:rPr>
          <w:rFonts w:ascii="Book Antiqua" w:eastAsia="Book Antiqua" w:hAnsi="Book Antiqua" w:cs="Book Antiqua"/>
          <w:color w:val="000000"/>
        </w:rPr>
        <w:t>.</w:t>
      </w:r>
    </w:p>
    <w:p w14:paraId="1C0DF679" w14:textId="20FD9005" w:rsidR="00A77B3E" w:rsidRPr="00954EF3" w:rsidRDefault="00764975">
      <w:pPr>
        <w:spacing w:line="360" w:lineRule="auto"/>
        <w:ind w:firstLine="480"/>
        <w:jc w:val="both"/>
      </w:pPr>
      <w:r w:rsidRPr="00954EF3">
        <w:rPr>
          <w:rFonts w:ascii="Book Antiqua" w:eastAsia="Book Antiqua" w:hAnsi="Book Antiqua" w:cs="Book Antiqua"/>
          <w:color w:val="000000"/>
        </w:rPr>
        <w:t xml:space="preserve">Despite these high rates of GI complaints, Mao </w:t>
      </w:r>
      <w:r w:rsidRPr="00954EF3">
        <w:rPr>
          <w:rFonts w:ascii="Book Antiqua" w:eastAsia="Book Antiqua" w:hAnsi="Book Antiqua" w:cs="Book Antiqua"/>
          <w:i/>
          <w:iCs/>
          <w:color w:val="000000"/>
        </w:rPr>
        <w:t xml:space="preserve">et al </w:t>
      </w:r>
      <w:r w:rsidRPr="00954EF3">
        <w:rPr>
          <w:rFonts w:ascii="Book Antiqua" w:eastAsia="Book Antiqua" w:hAnsi="Book Antiqua" w:cs="Book Antiqua"/>
          <w:color w:val="000000"/>
        </w:rPr>
        <w:t>in their report of COVID-19’s impact on those with preexisting GI conditions, noted that there had been no reports of IBD patients infected with SARS-CoV-2 in the IBD Elite Union, a consortium of the seven largest Chinese IBD referral centers, caring for over 20000 patients</w:t>
      </w:r>
      <w:r w:rsidRPr="00954EF3">
        <w:rPr>
          <w:rFonts w:ascii="Book Antiqua" w:eastAsia="Book Antiqua" w:hAnsi="Book Antiqua" w:cs="Book Antiqua"/>
          <w:color w:val="000000"/>
          <w:szCs w:val="30"/>
          <w:vertAlign w:val="superscript"/>
        </w:rPr>
        <w:t>[27]</w:t>
      </w:r>
      <w:r w:rsidRPr="00954EF3">
        <w:rPr>
          <w:rFonts w:ascii="Book Antiqua" w:eastAsia="Book Antiqua" w:hAnsi="Book Antiqua" w:cs="Book Antiqua"/>
          <w:color w:val="000000"/>
        </w:rPr>
        <w:t>.</w:t>
      </w:r>
      <w:r w:rsidRPr="00954EF3">
        <w:rPr>
          <w:rFonts w:ascii="Book Antiqua" w:eastAsia="Book Antiqua" w:hAnsi="Book Antiqua" w:cs="Book Antiqua"/>
          <w:color w:val="000000"/>
          <w:szCs w:val="30"/>
          <w:vertAlign w:val="superscript"/>
        </w:rPr>
        <w:t xml:space="preserve"> </w:t>
      </w:r>
      <w:r w:rsidRPr="00954EF3">
        <w:rPr>
          <w:rFonts w:ascii="Book Antiqua" w:eastAsia="Book Antiqua" w:hAnsi="Book Antiqua" w:cs="Book Antiqua"/>
          <w:color w:val="000000"/>
        </w:rPr>
        <w:t xml:space="preserve">The authors also reported that there had been no cases of IBD/SARS-CoV-2 infected patients in the three largest tertiary IBD centers in Wuhan (Tongji Hospital, Union Hospital, and </w:t>
      </w:r>
      <w:proofErr w:type="spellStart"/>
      <w:r w:rsidRPr="00954EF3">
        <w:rPr>
          <w:rFonts w:ascii="Book Antiqua" w:eastAsia="Book Antiqua" w:hAnsi="Book Antiqua" w:cs="Book Antiqua"/>
          <w:color w:val="000000"/>
        </w:rPr>
        <w:t>Zhongnan</w:t>
      </w:r>
      <w:proofErr w:type="spellEnd"/>
      <w:r w:rsidRPr="00954EF3">
        <w:rPr>
          <w:rFonts w:ascii="Book Antiqua" w:eastAsia="Book Antiqua" w:hAnsi="Book Antiqua" w:cs="Book Antiqua"/>
          <w:color w:val="000000"/>
        </w:rPr>
        <w:t xml:space="preserve"> Hospital) at the time their manuscript was prepared, March 8, 2020.</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While these results are encouraging, the methodology of case identification/reporting, and thus the true rate of IBD/SARS-CoV-2, remains unclear.</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Also, as rates of IBD and utilization of IBD medication may differ in China from those in other countries, these results may not be applicable to other populations.</w:t>
      </w:r>
    </w:p>
    <w:p w14:paraId="5EB52DE3" w14:textId="64A1E85D" w:rsidR="00A77B3E" w:rsidRPr="00954EF3" w:rsidRDefault="00764975">
      <w:pPr>
        <w:spacing w:line="360" w:lineRule="auto"/>
        <w:ind w:firstLine="480"/>
        <w:jc w:val="both"/>
      </w:pPr>
      <w:r w:rsidRPr="00954EF3">
        <w:rPr>
          <w:rFonts w:ascii="Book Antiqua" w:eastAsia="Book Antiqua" w:hAnsi="Book Antiqua" w:cs="Book Antiqua"/>
          <w:color w:val="000000"/>
        </w:rPr>
        <w:t>Low rates of IBD/SARS-CoV-2 have also been reported in Lombardy, Italy, the next major COVID-19 hot spot.</w:t>
      </w:r>
      <w:r w:rsidR="00753679"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Norsa</w:t>
      </w:r>
      <w:proofErr w:type="spellEnd"/>
      <w:r w:rsidRPr="00954EF3">
        <w:rPr>
          <w:rFonts w:ascii="Book Antiqua" w:eastAsia="Book Antiqua" w:hAnsi="Book Antiqua" w:cs="Book Antiqua"/>
          <w:color w:val="000000"/>
        </w:rPr>
        <w:t xml:space="preserve"> </w:t>
      </w:r>
      <w:r w:rsidRPr="00954EF3">
        <w:rPr>
          <w:rFonts w:ascii="Book Antiqua" w:eastAsia="Book Antiqua" w:hAnsi="Book Antiqua" w:cs="Book Antiqua"/>
          <w:i/>
          <w:iCs/>
          <w:color w:val="000000"/>
        </w:rPr>
        <w:t xml:space="preserve">et </w:t>
      </w:r>
      <w:proofErr w:type="gramStart"/>
      <w:r w:rsidRPr="00954EF3">
        <w:rPr>
          <w:rFonts w:ascii="Book Antiqua" w:eastAsia="Book Antiqua" w:hAnsi="Book Antiqua" w:cs="Book Antiqua"/>
          <w:i/>
          <w:iCs/>
          <w:color w:val="000000"/>
        </w:rPr>
        <w:t>al</w:t>
      </w:r>
      <w:r w:rsidR="006D7EF4" w:rsidRPr="00954EF3">
        <w:rPr>
          <w:rFonts w:ascii="Book Antiqua" w:eastAsia="Book Antiqua" w:hAnsi="Book Antiqua" w:cs="Book Antiqua"/>
          <w:color w:val="000000"/>
          <w:szCs w:val="30"/>
          <w:vertAlign w:val="superscript"/>
        </w:rPr>
        <w:t>[</w:t>
      </w:r>
      <w:proofErr w:type="gramEnd"/>
      <w:r w:rsidR="00934E4A" w:rsidRPr="00954EF3">
        <w:rPr>
          <w:rFonts w:ascii="Book Antiqua" w:eastAsia="Book Antiqua" w:hAnsi="Book Antiqua" w:cs="Book Antiqua"/>
          <w:color w:val="000000"/>
          <w:szCs w:val="30"/>
          <w:vertAlign w:val="superscript"/>
        </w:rPr>
        <w:t>28]</w:t>
      </w:r>
      <w:r w:rsidRPr="00954EF3">
        <w:rPr>
          <w:rFonts w:ascii="Book Antiqua" w:eastAsia="Book Antiqua" w:hAnsi="Book Antiqua" w:cs="Book Antiqua"/>
          <w:color w:val="000000"/>
        </w:rPr>
        <w:t xml:space="preserve"> acknowledging that the pandemic is still ongoing, reported on their region’s experience (including their IBD center) up to the time of publication. At that time they observed the highest rates reported in the world: 6471 cases of COVID-19 out of a population of 1.1 million.</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Of the 522 IBD patients followed at their center (11% pediatric, 22% on immunomodulators (IMM), and 16% on biologics) there had been no cases of COVID-19 reported.</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Based on Wuhan population modeling, the authors had anticipated 21 IBD infected patients by that time point.</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 authors do acknowledge that their results are not definitive, as only patients with severe symptoms and/or those receiving a nasopharyngeal swab were counted.</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 case reporting methodology, which was at least partially dependent upon patient self-reporting, again may have been biased towards an underestimate of true cases.</w:t>
      </w:r>
      <w:r w:rsidR="00753679" w:rsidRPr="00954EF3">
        <w:rPr>
          <w:rFonts w:ascii="Book Antiqua" w:eastAsia="Book Antiqua" w:hAnsi="Book Antiqua" w:cs="Book Antiqua"/>
          <w:color w:val="000000"/>
        </w:rPr>
        <w:t xml:space="preserve"> </w:t>
      </w:r>
    </w:p>
    <w:p w14:paraId="67AE4490" w14:textId="0D3C3469" w:rsidR="00A77B3E" w:rsidRPr="00954EF3" w:rsidRDefault="00764975">
      <w:pPr>
        <w:spacing w:line="360" w:lineRule="auto"/>
        <w:ind w:firstLine="480"/>
        <w:jc w:val="both"/>
      </w:pPr>
      <w:r w:rsidRPr="00954EF3">
        <w:rPr>
          <w:rFonts w:ascii="Book Antiqua" w:eastAsia="Book Antiqua" w:hAnsi="Book Antiqua" w:cs="Book Antiqua"/>
          <w:color w:val="000000"/>
        </w:rPr>
        <w:lastRenderedPageBreak/>
        <w:t>More recently, case series and observational cohort data has emerged reporting on identified IBD/COVID-19 patients.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Rodriguez-Lago </w:t>
      </w:r>
      <w:r w:rsidRPr="00954EF3">
        <w:rPr>
          <w:rFonts w:ascii="Book Antiqua" w:eastAsia="Book Antiqua" w:hAnsi="Book Antiqua" w:cs="Book Antiqua"/>
          <w:i/>
          <w:iCs/>
          <w:color w:val="000000"/>
        </w:rPr>
        <w:t>et al</w:t>
      </w:r>
      <w:r w:rsidR="008E3DB1" w:rsidRPr="00954EF3">
        <w:rPr>
          <w:rFonts w:ascii="Book Antiqua" w:eastAsia="Book Antiqua" w:hAnsi="Book Antiqua" w:cs="Book Antiqua"/>
          <w:color w:val="000000"/>
          <w:szCs w:val="30"/>
          <w:vertAlign w:val="superscript"/>
        </w:rPr>
        <w:t>[</w:t>
      </w:r>
      <w:r w:rsidR="00934E4A" w:rsidRPr="00954EF3">
        <w:rPr>
          <w:rFonts w:ascii="Book Antiqua" w:eastAsia="Book Antiqua" w:hAnsi="Book Antiqua" w:cs="Book Antiqua"/>
          <w:color w:val="000000"/>
          <w:szCs w:val="30"/>
          <w:vertAlign w:val="superscript"/>
        </w:rPr>
        <w:t>29]</w:t>
      </w:r>
      <w:r w:rsidRPr="00954EF3">
        <w:rPr>
          <w:rFonts w:ascii="Book Antiqua" w:eastAsia="Book Antiqua" w:hAnsi="Book Antiqua" w:cs="Book Antiqua"/>
          <w:color w:val="000000"/>
        </w:rPr>
        <w:t xml:space="preserve"> reported on 40 cases of IBD (21 hospitalized) with confirmed positive tests for SARS-CoV-2 from 5 sites in the Basque Country (Spain), median age 59 years, 60% male, 32% Crohn’s disease (CD), with 28% on immune therapy, 18% biologic, and 10% systemic corticosteroids.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Two deaths (5%) were reported, including an 86 years old male, on mesalamine, with prostate adenocarcinoma, and a 77 years old male on mesalamine and methotrexate.</w:t>
      </w:r>
      <w:r w:rsidR="00753679"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Taxonera</w:t>
      </w:r>
      <w:proofErr w:type="spellEnd"/>
      <w:r w:rsidRPr="00954EF3">
        <w:rPr>
          <w:rFonts w:ascii="Book Antiqua" w:eastAsia="Book Antiqua" w:hAnsi="Book Antiqua" w:cs="Book Antiqua"/>
          <w:color w:val="000000"/>
        </w:rPr>
        <w:t xml:space="preserve"> </w:t>
      </w:r>
      <w:r w:rsidRPr="00954EF3">
        <w:rPr>
          <w:rFonts w:ascii="Book Antiqua" w:eastAsia="Book Antiqua" w:hAnsi="Book Antiqua" w:cs="Book Antiqua"/>
          <w:i/>
          <w:iCs/>
          <w:color w:val="000000"/>
        </w:rPr>
        <w:t xml:space="preserve">et </w:t>
      </w:r>
      <w:proofErr w:type="gramStart"/>
      <w:r w:rsidRPr="00954EF3">
        <w:rPr>
          <w:rFonts w:ascii="Book Antiqua" w:eastAsia="Book Antiqua" w:hAnsi="Book Antiqua" w:cs="Book Antiqua"/>
          <w:i/>
          <w:iCs/>
          <w:color w:val="000000"/>
        </w:rPr>
        <w:t>al</w:t>
      </w:r>
      <w:r w:rsidR="00934E4A" w:rsidRPr="00954EF3">
        <w:rPr>
          <w:rFonts w:ascii="Book Antiqua" w:eastAsia="Book Antiqua" w:hAnsi="Book Antiqua" w:cs="Book Antiqua"/>
          <w:color w:val="000000"/>
          <w:szCs w:val="30"/>
          <w:vertAlign w:val="superscript"/>
        </w:rPr>
        <w:t>[</w:t>
      </w:r>
      <w:proofErr w:type="gramEnd"/>
      <w:r w:rsidR="00934E4A" w:rsidRPr="00954EF3">
        <w:rPr>
          <w:rFonts w:ascii="Book Antiqua" w:eastAsia="Book Antiqua" w:hAnsi="Book Antiqua" w:cs="Book Antiqua"/>
          <w:color w:val="000000"/>
          <w:szCs w:val="30"/>
          <w:vertAlign w:val="superscript"/>
        </w:rPr>
        <w:t>30]</w:t>
      </w:r>
      <w:r w:rsidRPr="00954EF3">
        <w:rPr>
          <w:rFonts w:ascii="Book Antiqua" w:eastAsia="Book Antiqua" w:hAnsi="Book Antiqua" w:cs="Book Antiqua"/>
          <w:color w:val="000000"/>
        </w:rPr>
        <w:t xml:space="preserve"> reporting from the Madrid region of Spain, observed 12 IBD cases with laboratory confirmed COVID-19 from 1912 IBD patients followed in their database. Their patients’ mean age was 52 years, with 75% female, and 58.3% CD.</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Seven patients (58.3%) were on immune and/or biologic therapy.</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There was no reporting of rates of corticosteroid use. Eight patients required hospitalization, 1 required mechanical ventilation and 2 died; a 76 years old male with UC and a 72 years old female with UC, neither of whom was receiving immune or biologic therapy.</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 authors additionally compared their findings in the IBD cohort to the observed rates and mortality of COVID-19 in the general population of Madrid.</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They found a significantly lower risk of COVID-19 for IBD </w:t>
      </w:r>
      <w:r w:rsidR="00861FF4" w:rsidRPr="00954EF3">
        <w:rPr>
          <w:rFonts w:ascii="Book Antiqua" w:eastAsia="Book Antiqua" w:hAnsi="Book Antiqua" w:cs="Book Antiqua"/>
          <w:color w:val="000000"/>
        </w:rPr>
        <w:t>[</w:t>
      </w:r>
      <w:r w:rsidRPr="00954EF3">
        <w:rPr>
          <w:rFonts w:ascii="Book Antiqua" w:eastAsia="Book Antiqua" w:hAnsi="Book Antiqua" w:cs="Book Antiqua"/>
          <w:color w:val="000000"/>
        </w:rPr>
        <w:t>Odds ratio (OR) 0.74, 95%CI</w:t>
      </w:r>
      <w:r w:rsidR="00861FF4" w:rsidRPr="00954EF3">
        <w:rPr>
          <w:rFonts w:ascii="Book Antiqua" w:eastAsia="Book Antiqua" w:hAnsi="Book Antiqua" w:cs="Book Antiqua"/>
          <w:color w:val="000000"/>
        </w:rPr>
        <w:t>:</w:t>
      </w:r>
      <w:r w:rsidRPr="00954EF3">
        <w:rPr>
          <w:rFonts w:ascii="Book Antiqua" w:eastAsia="Book Antiqua" w:hAnsi="Book Antiqua" w:cs="Book Antiqua"/>
          <w:color w:val="000000"/>
        </w:rPr>
        <w:t xml:space="preserve"> 0.70-0.77; </w:t>
      </w:r>
      <w:r w:rsidRPr="00954EF3">
        <w:rPr>
          <w:rFonts w:ascii="Book Antiqua" w:eastAsia="Book Antiqua" w:hAnsi="Book Antiqua" w:cs="Book Antiqua"/>
          <w:i/>
          <w:iCs/>
          <w:color w:val="000000"/>
        </w:rPr>
        <w:t xml:space="preserve">P </w:t>
      </w:r>
      <w:r w:rsidRPr="00954EF3">
        <w:rPr>
          <w:rFonts w:ascii="Book Antiqua" w:eastAsia="Book Antiqua" w:hAnsi="Book Antiqua" w:cs="Book Antiqua"/>
          <w:color w:val="000000"/>
        </w:rPr>
        <w:t>&lt;</w:t>
      </w:r>
      <w:r w:rsidRPr="00954EF3">
        <w:rPr>
          <w:rFonts w:ascii="Book Antiqua" w:eastAsia="Book Antiqua" w:hAnsi="Book Antiqua" w:cs="Book Antiqua"/>
          <w:i/>
          <w:iCs/>
          <w:color w:val="000000"/>
        </w:rPr>
        <w:t xml:space="preserve"> </w:t>
      </w:r>
      <w:r w:rsidRPr="00954EF3">
        <w:rPr>
          <w:rFonts w:ascii="Book Antiqua" w:eastAsia="Book Antiqua" w:hAnsi="Book Antiqua" w:cs="Book Antiqua"/>
          <w:color w:val="000000"/>
        </w:rPr>
        <w:t>001</w:t>
      </w:r>
      <w:r w:rsidR="00861FF4" w:rsidRPr="00954EF3">
        <w:rPr>
          <w:rFonts w:ascii="Book Antiqua" w:eastAsia="Book Antiqua" w:hAnsi="Book Antiqua" w:cs="Book Antiqua"/>
          <w:color w:val="000000"/>
        </w:rPr>
        <w:t>]</w:t>
      </w:r>
      <w:r w:rsidRPr="00954EF3">
        <w:rPr>
          <w:rFonts w:ascii="Book Antiqua" w:eastAsia="Book Antiqua" w:hAnsi="Book Antiqua" w:cs="Book Antiqua"/>
          <w:color w:val="000000"/>
        </w:rPr>
        <w:t>,</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with no significant difference in the case fatality rate for COVID-19 for IBD patients of 16.7% </w:t>
      </w:r>
      <w:r w:rsidRPr="00954EF3">
        <w:rPr>
          <w:rFonts w:ascii="Book Antiqua" w:eastAsia="Book Antiqua" w:hAnsi="Book Antiqua" w:cs="Book Antiqua"/>
          <w:i/>
          <w:iCs/>
          <w:color w:val="000000"/>
        </w:rPr>
        <w:t>vs</w:t>
      </w:r>
      <w:r w:rsidRPr="00954EF3">
        <w:rPr>
          <w:rFonts w:ascii="Book Antiqua" w:eastAsia="Book Antiqua" w:hAnsi="Book Antiqua" w:cs="Book Antiqua"/>
          <w:color w:val="000000"/>
        </w:rPr>
        <w:t xml:space="preserve"> 13.2% for the general population (OR 1.31, 95%CI: 0.29-6.00, </w:t>
      </w:r>
      <w:r w:rsidRPr="00954EF3">
        <w:rPr>
          <w:rFonts w:ascii="Book Antiqua" w:eastAsia="Book Antiqua" w:hAnsi="Book Antiqua" w:cs="Book Antiqua"/>
          <w:i/>
          <w:iCs/>
          <w:color w:val="000000"/>
        </w:rPr>
        <w:t xml:space="preserve">P </w:t>
      </w:r>
      <w:r w:rsidRPr="00954EF3">
        <w:rPr>
          <w:rFonts w:ascii="Book Antiqua" w:eastAsia="Book Antiqua" w:hAnsi="Book Antiqua" w:cs="Book Antiqua"/>
          <w:color w:val="000000"/>
        </w:rPr>
        <w:t>=</w:t>
      </w:r>
      <w:r w:rsidRPr="00954EF3">
        <w:rPr>
          <w:rFonts w:ascii="Book Antiqua" w:eastAsia="Book Antiqua" w:hAnsi="Book Antiqua" w:cs="Book Antiqua"/>
          <w:i/>
          <w:iCs/>
          <w:color w:val="000000"/>
        </w:rPr>
        <w:t xml:space="preserve"> </w:t>
      </w:r>
      <w:r w:rsidRPr="00954EF3">
        <w:rPr>
          <w:rFonts w:ascii="Book Antiqua" w:eastAsia="Book Antiqua" w:hAnsi="Book Antiqua" w:cs="Book Antiqua"/>
          <w:color w:val="000000"/>
        </w:rPr>
        <w:t>0.72).</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An additional 15 IBD patients with COVID-19 have been reported by the combined centers of Nancy University Hospital in France and </w:t>
      </w:r>
      <w:proofErr w:type="spellStart"/>
      <w:r w:rsidRPr="00954EF3">
        <w:rPr>
          <w:rFonts w:ascii="Book Antiqua" w:eastAsia="Book Antiqua" w:hAnsi="Book Antiqua" w:cs="Book Antiqua"/>
          <w:color w:val="000000"/>
        </w:rPr>
        <w:t>Humanitas</w:t>
      </w:r>
      <w:proofErr w:type="spellEnd"/>
      <w:r w:rsidRPr="00954EF3">
        <w:rPr>
          <w:rFonts w:ascii="Book Antiqua" w:eastAsia="Book Antiqua" w:hAnsi="Book Antiqua" w:cs="Book Antiqua"/>
          <w:color w:val="000000"/>
        </w:rPr>
        <w:t xml:space="preserve">, Milan, </w:t>
      </w:r>
      <w:proofErr w:type="gramStart"/>
      <w:r w:rsidRPr="00954EF3">
        <w:rPr>
          <w:rFonts w:ascii="Book Antiqua" w:eastAsia="Book Antiqua" w:hAnsi="Book Antiqua" w:cs="Book Antiqua"/>
          <w:color w:val="000000"/>
        </w:rPr>
        <w:t>Italy</w:t>
      </w:r>
      <w:r w:rsidRPr="00954EF3">
        <w:rPr>
          <w:rFonts w:ascii="Book Antiqua" w:eastAsia="Book Antiqua" w:hAnsi="Book Antiqua" w:cs="Book Antiqua"/>
          <w:color w:val="000000"/>
          <w:szCs w:val="30"/>
          <w:vertAlign w:val="superscript"/>
        </w:rPr>
        <w:t>[</w:t>
      </w:r>
      <w:proofErr w:type="gramEnd"/>
      <w:r w:rsidRPr="00954EF3">
        <w:rPr>
          <w:rFonts w:ascii="Book Antiqua" w:eastAsia="Book Antiqua" w:hAnsi="Book Antiqua" w:cs="Book Antiqua"/>
          <w:color w:val="000000"/>
          <w:szCs w:val="30"/>
          <w:vertAlign w:val="superscript"/>
        </w:rPr>
        <w:t>31]</w:t>
      </w:r>
      <w:r w:rsidRPr="00954EF3">
        <w:rPr>
          <w:rFonts w:ascii="Book Antiqua" w:eastAsia="Book Antiqua" w:hAnsi="Book Antiqua" w:cs="Book Antiqua"/>
          <w:color w:val="000000"/>
        </w:rPr>
        <w:t xml:space="preserve"> </w:t>
      </w:r>
      <w:r w:rsidR="00861FF4" w:rsidRPr="00954EF3">
        <w:rPr>
          <w:rFonts w:ascii="Book Antiqua" w:eastAsia="Book Antiqua" w:hAnsi="Book Antiqua" w:cs="Book Antiqua"/>
          <w:color w:val="000000"/>
        </w:rPr>
        <w:t>f</w:t>
      </w:r>
      <w:r w:rsidRPr="00954EF3">
        <w:rPr>
          <w:rFonts w:ascii="Book Antiqua" w:eastAsia="Book Antiqua" w:hAnsi="Book Antiqua" w:cs="Book Antiqua"/>
          <w:color w:val="000000"/>
        </w:rPr>
        <w:t>rom their combined cohorts of over 6000 IBD patients, they identified 15 patients who tested positive for COVID-19 via routine tele-medicine and infusion center visits.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Thirteen patients were on immune and/or biologic therapy, and there was no mention of corticosteroid use. Five patients required hospitalization, but no deaths were reported.</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 authors observed an incidence of COVID-19 positive IBD patients in the cohort of 0.0025, which was similar to the current cumulative incidence of 0.0017 in France and Italy at that time.</w:t>
      </w:r>
    </w:p>
    <w:p w14:paraId="2389461F" w14:textId="7750B378" w:rsidR="00A77B3E" w:rsidRPr="00954EF3" w:rsidRDefault="00764975">
      <w:pPr>
        <w:spacing w:line="360" w:lineRule="auto"/>
        <w:ind w:firstLine="480"/>
        <w:jc w:val="both"/>
      </w:pPr>
      <w:r w:rsidRPr="00954EF3">
        <w:rPr>
          <w:rFonts w:ascii="Book Antiqua" w:eastAsia="Book Antiqua" w:hAnsi="Book Antiqua" w:cs="Book Antiqua"/>
          <w:color w:val="000000"/>
        </w:rPr>
        <w:t xml:space="preserve">To date, the largest national case reporting has come from a combined 24 IBD referral centers in Italy, affiliated with the Italian Group for the Study of Inflammatory </w:t>
      </w:r>
      <w:r w:rsidRPr="00954EF3">
        <w:rPr>
          <w:rFonts w:ascii="Book Antiqua" w:eastAsia="Book Antiqua" w:hAnsi="Book Antiqua" w:cs="Book Antiqua"/>
          <w:color w:val="000000"/>
        </w:rPr>
        <w:lastRenderedPageBreak/>
        <w:t>Bowel Disease (IG-IBD</w:t>
      </w:r>
      <w:proofErr w:type="gramStart"/>
      <w:r w:rsidRPr="00954EF3">
        <w:rPr>
          <w:rFonts w:ascii="Book Antiqua" w:eastAsia="Book Antiqua" w:hAnsi="Book Antiqua" w:cs="Book Antiqua"/>
          <w:color w:val="000000"/>
        </w:rPr>
        <w:t>)</w:t>
      </w:r>
      <w:r w:rsidRPr="00954EF3">
        <w:rPr>
          <w:rFonts w:ascii="Book Antiqua" w:eastAsia="Book Antiqua" w:hAnsi="Book Antiqua" w:cs="Book Antiqua"/>
          <w:color w:val="000000"/>
          <w:vertAlign w:val="superscript"/>
        </w:rPr>
        <w:t>[</w:t>
      </w:r>
      <w:proofErr w:type="gramEnd"/>
      <w:r w:rsidRPr="00954EF3">
        <w:rPr>
          <w:rFonts w:ascii="Book Antiqua" w:eastAsia="Book Antiqua" w:hAnsi="Book Antiqua" w:cs="Book Antiqua"/>
          <w:color w:val="000000"/>
          <w:vertAlign w:val="superscript"/>
        </w:rPr>
        <w:t>32]</w:t>
      </w:r>
      <w:r w:rsidRPr="00954EF3">
        <w:rPr>
          <w:rFonts w:ascii="Book Antiqua" w:eastAsia="Book Antiqua" w:hAnsi="Book Antiqua" w:cs="Book Antiqua"/>
          <w:color w:val="000000"/>
        </w:rPr>
        <w:t>.</w:t>
      </w:r>
      <w:r w:rsidRPr="00954EF3">
        <w:rPr>
          <w:rFonts w:ascii="Book Antiqua" w:eastAsia="Book Antiqua" w:hAnsi="Book Antiqua" w:cs="Book Antiqua"/>
          <w:color w:val="000000"/>
          <w:vertAlign w:val="superscript"/>
        </w:rPr>
        <w:t xml:space="preserve"> </w:t>
      </w:r>
      <w:r w:rsidRPr="00954EF3">
        <w:rPr>
          <w:rFonts w:ascii="Book Antiqua" w:eastAsia="Book Antiqua" w:hAnsi="Book Antiqua" w:cs="Book Antiqua"/>
          <w:color w:val="000000"/>
        </w:rPr>
        <w:t>Patients either had laboratory testing confirming Sars-CoV-2 or a known infected contact and a combination of suspicious clinical complaints and/or lung CT findings of COVID-19.</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In total 79 patients were described, median age 45 years, 44.3% female, 32 CD, of whom 8% were on thiopurines, 37% anti-TNF, 20% </w:t>
      </w:r>
      <w:proofErr w:type="spellStart"/>
      <w:r w:rsidRPr="00954EF3">
        <w:rPr>
          <w:rFonts w:ascii="Book Antiqua" w:eastAsia="Book Antiqua" w:hAnsi="Book Antiqua" w:cs="Book Antiqua"/>
          <w:color w:val="000000"/>
        </w:rPr>
        <w:t>vedolizumab</w:t>
      </w:r>
      <w:proofErr w:type="spellEnd"/>
      <w:r w:rsidRPr="00954EF3">
        <w:rPr>
          <w:rFonts w:ascii="Book Antiqua" w:eastAsia="Book Antiqua" w:hAnsi="Book Antiqua" w:cs="Book Antiqua"/>
          <w:color w:val="000000"/>
        </w:rPr>
        <w:t xml:space="preserve">, 4% </w:t>
      </w:r>
      <w:proofErr w:type="spellStart"/>
      <w:r w:rsidRPr="00954EF3">
        <w:rPr>
          <w:rFonts w:ascii="Book Antiqua" w:eastAsia="Book Antiqua" w:hAnsi="Book Antiqua" w:cs="Book Antiqua"/>
          <w:color w:val="000000"/>
        </w:rPr>
        <w:t>ustekinumab</w:t>
      </w:r>
      <w:proofErr w:type="spellEnd"/>
      <w:r w:rsidRPr="00954EF3">
        <w:rPr>
          <w:rFonts w:ascii="Book Antiqua" w:eastAsia="Book Antiqua" w:hAnsi="Book Antiqua" w:cs="Book Antiqua"/>
          <w:color w:val="000000"/>
        </w:rPr>
        <w:t xml:space="preserve"> and 11% systemic corticosteroids.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Additionally, 28% of patients (12% of CD and 35% of UC) were determined to have active disease based upon chart abstraction of the Harvey-Bradshaw index for CD and partial Mayo score for UC.</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Overall 36 patients (46%) had COVID-19 related pneumonia, 22 (28%) were hospitalized, 2 (3%) required mechanical ventilation, and 6 (8%) died.</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Important observations included a significant association between active IBD and COVID-19 related pneumonia (OR 10.25, 95%CI 2.11-49.73, </w:t>
      </w:r>
      <w:r w:rsidRPr="00954EF3">
        <w:rPr>
          <w:rFonts w:ascii="Book Antiqua" w:eastAsia="Book Antiqua" w:hAnsi="Book Antiqua" w:cs="Book Antiqua"/>
          <w:i/>
          <w:iCs/>
          <w:color w:val="000000"/>
        </w:rPr>
        <w:t xml:space="preserve">P </w:t>
      </w:r>
      <w:r w:rsidRPr="00954EF3">
        <w:rPr>
          <w:rFonts w:ascii="Book Antiqua" w:eastAsia="Book Antiqua" w:hAnsi="Book Antiqua" w:cs="Book Antiqua"/>
          <w:color w:val="000000"/>
        </w:rPr>
        <w:t>=</w:t>
      </w:r>
      <w:r w:rsidRPr="00954EF3">
        <w:rPr>
          <w:rFonts w:ascii="Book Antiqua" w:eastAsia="Book Antiqua" w:hAnsi="Book Antiqua" w:cs="Book Antiqua"/>
          <w:i/>
          <w:iCs/>
          <w:color w:val="000000"/>
        </w:rPr>
        <w:t xml:space="preserve"> </w:t>
      </w:r>
      <w:r w:rsidRPr="00954EF3">
        <w:rPr>
          <w:rFonts w:ascii="Book Antiqua" w:eastAsia="Book Antiqua" w:hAnsi="Book Antiqua" w:cs="Book Antiqua"/>
          <w:color w:val="000000"/>
        </w:rPr>
        <w:t>0.003), and active IBD and COVID-19 related death (OR 8.45, 95%CI</w:t>
      </w:r>
      <w:r w:rsidR="00FE66D9" w:rsidRPr="00954EF3">
        <w:rPr>
          <w:rFonts w:ascii="Book Antiqua" w:eastAsia="Book Antiqua" w:hAnsi="Book Antiqua" w:cs="Book Antiqua"/>
          <w:color w:val="000000"/>
        </w:rPr>
        <w:t>:</w:t>
      </w:r>
      <w:r w:rsidRPr="00954EF3">
        <w:rPr>
          <w:rFonts w:ascii="Book Antiqua" w:eastAsia="Book Antiqua" w:hAnsi="Book Antiqua" w:cs="Book Antiqua"/>
          <w:color w:val="000000"/>
        </w:rPr>
        <w:t xml:space="preserve"> 1.26-56.56, </w:t>
      </w:r>
      <w:r w:rsidRPr="00954EF3">
        <w:rPr>
          <w:rFonts w:ascii="Book Antiqua" w:eastAsia="Book Antiqua" w:hAnsi="Book Antiqua" w:cs="Book Antiqua"/>
          <w:i/>
          <w:iCs/>
          <w:color w:val="000000"/>
        </w:rPr>
        <w:t xml:space="preserve">P </w:t>
      </w:r>
      <w:r w:rsidRPr="00954EF3">
        <w:rPr>
          <w:rFonts w:ascii="Book Antiqua" w:eastAsia="Book Antiqua" w:hAnsi="Book Antiqua" w:cs="Book Antiqua"/>
          <w:color w:val="000000"/>
        </w:rPr>
        <w:t>=</w:t>
      </w:r>
      <w:r w:rsidRPr="00954EF3">
        <w:rPr>
          <w:rFonts w:ascii="Book Antiqua" w:eastAsia="Book Antiqua" w:hAnsi="Book Antiqua" w:cs="Book Antiqua"/>
          <w:i/>
          <w:iCs/>
          <w:color w:val="000000"/>
        </w:rPr>
        <w:t xml:space="preserve"> </w:t>
      </w:r>
      <w:r w:rsidRPr="00954EF3">
        <w:rPr>
          <w:rFonts w:ascii="Book Antiqua" w:eastAsia="Book Antiqua" w:hAnsi="Book Antiqua" w:cs="Book Antiqua"/>
          <w:color w:val="000000"/>
        </w:rPr>
        <w:t>0.02).</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There was no association between either corticosteroid use or anti-TNF use and COVID-19 related death. Age &gt;</w:t>
      </w:r>
      <w:r w:rsidR="00C9248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65 years was the strongest predictor of COVID-19 related death (OR 19.6, 95%CI 2.95-130.6, </w:t>
      </w:r>
      <w:r w:rsidRPr="00954EF3">
        <w:rPr>
          <w:rFonts w:ascii="Book Antiqua" w:eastAsia="Book Antiqua" w:hAnsi="Book Antiqua" w:cs="Book Antiqua"/>
          <w:i/>
          <w:iCs/>
          <w:color w:val="000000"/>
        </w:rPr>
        <w:t xml:space="preserve">P </w:t>
      </w:r>
      <w:r w:rsidRPr="00954EF3">
        <w:rPr>
          <w:rFonts w:ascii="Book Antiqua" w:eastAsia="Book Antiqua" w:hAnsi="Book Antiqua" w:cs="Book Antiqua"/>
          <w:color w:val="000000"/>
        </w:rPr>
        <w:t>=</w:t>
      </w:r>
      <w:r w:rsidRPr="00954EF3">
        <w:rPr>
          <w:rFonts w:ascii="Book Antiqua" w:eastAsia="Book Antiqua" w:hAnsi="Book Antiqua" w:cs="Book Antiqua"/>
          <w:i/>
          <w:iCs/>
          <w:color w:val="000000"/>
        </w:rPr>
        <w:t xml:space="preserve"> </w:t>
      </w:r>
      <w:r w:rsidRPr="00954EF3">
        <w:rPr>
          <w:rFonts w:ascii="Book Antiqua" w:eastAsia="Book Antiqua" w:hAnsi="Book Antiqua" w:cs="Book Antiqua"/>
          <w:color w:val="000000"/>
        </w:rPr>
        <w:t>0.002).</w:t>
      </w:r>
    </w:p>
    <w:p w14:paraId="6453C5C3" w14:textId="5AC4D1B4" w:rsidR="00A77B3E" w:rsidRPr="00954EF3" w:rsidRDefault="00764975">
      <w:pPr>
        <w:spacing w:line="360" w:lineRule="auto"/>
        <w:ind w:firstLine="480"/>
        <w:jc w:val="both"/>
      </w:pPr>
      <w:r w:rsidRPr="00954EF3">
        <w:rPr>
          <w:rFonts w:ascii="Book Antiqua" w:eastAsia="Book Antiqua" w:hAnsi="Book Antiqua" w:cs="Book Antiqua"/>
          <w:color w:val="000000"/>
        </w:rPr>
        <w:t>Also, in keeping with the observed low rates of clinically significant disease in the young, low rates have also been reported from a sample of the 102 pediatric IBD (PIBD) centers (mostly in Europe), part of the Porto group of the European Society of Pediatric Gastroenterology, Hepatology and Nutrition (ESPGHAN)</w:t>
      </w:r>
      <w:r w:rsidRPr="00954EF3">
        <w:rPr>
          <w:rFonts w:ascii="Book Antiqua" w:eastAsia="Book Antiqua" w:hAnsi="Book Antiqua" w:cs="Book Antiqua"/>
          <w:color w:val="000000"/>
          <w:szCs w:val="30"/>
          <w:vertAlign w:val="superscript"/>
        </w:rPr>
        <w:t>[33]</w:t>
      </w:r>
      <w:r w:rsidRPr="00954EF3">
        <w:rPr>
          <w:rFonts w:ascii="Book Antiqua" w:eastAsia="Book Antiqua" w:hAnsi="Book Antiqua" w:cs="Book Antiqua"/>
          <w:color w:val="000000"/>
        </w:rPr>
        <w:t xml:space="preserve">. A voluntary reporting system was constructed to include those with </w:t>
      </w:r>
      <w:proofErr w:type="spellStart"/>
      <w:r w:rsidRPr="00954EF3">
        <w:rPr>
          <w:rFonts w:ascii="Book Antiqua" w:eastAsia="Book Antiqua" w:hAnsi="Book Antiqua" w:cs="Book Antiqua"/>
          <w:color w:val="000000"/>
        </w:rPr>
        <w:t>virologically</w:t>
      </w:r>
      <w:proofErr w:type="spellEnd"/>
      <w:r w:rsidRPr="00954EF3">
        <w:rPr>
          <w:rFonts w:ascii="Book Antiqua" w:eastAsia="Book Antiqua" w:hAnsi="Book Antiqua" w:cs="Book Antiqua"/>
          <w:color w:val="000000"/>
        </w:rPr>
        <w:t xml:space="preserve"> confirmed SARS-CoV-2, as well as cases with strong clinical suspicion in those without access to testing.</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Reporting required a 7-d follow-up to ensure documentation of disease severity.</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 Chinese pediatric centers (84% from Wuhan) reported 917 confirmed or suspected cases of COVID-19, none in the IBD patients.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 South Korean cohort reported no cases of COVID-19 out of the 272 children with IBD followed at four tertiary care centers.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Reporting from a combined 32 centers in Europe, Canada, and Israel up through March 26, 2020 resulted in a total of 7 cases of PIBD and COVID-19, all with mild disease despite ongoing treatment with immunomodulators, corticosteroids and/or biologics.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Notably, despite reporting no cases of IBD patients contracting COVID-19 at the </w:t>
      </w:r>
      <w:r w:rsidRPr="00954EF3">
        <w:rPr>
          <w:rFonts w:ascii="Book Antiqua" w:eastAsia="Book Antiqua" w:hAnsi="Book Antiqua" w:cs="Book Antiqua"/>
          <w:color w:val="000000"/>
        </w:rPr>
        <w:lastRenderedPageBreak/>
        <w:t>Chinese centers, the crisis created by COVID-19 resulted in delays of scheduled infusions.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There were 233 PIBD patients scheduled to receive infliximab during the pandemic.</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Of these, 66 (28%) had their infusions delayed, resulting in 14 disease exacerbations and 10 hospitalizations.</w:t>
      </w:r>
      <w:r w:rsidR="00753679" w:rsidRPr="00954EF3">
        <w:rPr>
          <w:rFonts w:ascii="Book Antiqua" w:eastAsia="Book Antiqua" w:hAnsi="Book Antiqua" w:cs="Book Antiqua"/>
          <w:color w:val="000000"/>
        </w:rPr>
        <w:t xml:space="preserve"> </w:t>
      </w:r>
    </w:p>
    <w:p w14:paraId="7CD6B403" w14:textId="6B25E598" w:rsidR="00A77B3E" w:rsidRPr="00954EF3" w:rsidRDefault="00764975">
      <w:pPr>
        <w:spacing w:line="360" w:lineRule="auto"/>
        <w:ind w:firstLine="480"/>
        <w:jc w:val="both"/>
      </w:pPr>
      <w:r w:rsidRPr="00954EF3">
        <w:rPr>
          <w:rFonts w:ascii="Book Antiqua" w:eastAsia="Book Antiqua" w:hAnsi="Book Antiqua" w:cs="Book Antiqua"/>
          <w:color w:val="000000"/>
        </w:rPr>
        <w:t xml:space="preserve">In an attempt to keep up with the pace of the pandemic and the need for updated data, the Surveillance Epidemiology of Coronavirus Under Research Exclusion (SECURE-IBD) database has been </w:t>
      </w:r>
      <w:proofErr w:type="gramStart"/>
      <w:r w:rsidRPr="00954EF3">
        <w:rPr>
          <w:rFonts w:ascii="Book Antiqua" w:eastAsia="Book Antiqua" w:hAnsi="Book Antiqua" w:cs="Book Antiqua"/>
          <w:color w:val="000000"/>
        </w:rPr>
        <w:t>established</w:t>
      </w:r>
      <w:r w:rsidRPr="00954EF3">
        <w:rPr>
          <w:rFonts w:ascii="Book Antiqua" w:eastAsia="Book Antiqua" w:hAnsi="Book Antiqua" w:cs="Book Antiqua"/>
          <w:color w:val="000000"/>
          <w:szCs w:val="30"/>
          <w:vertAlign w:val="superscript"/>
        </w:rPr>
        <w:t>[</w:t>
      </w:r>
      <w:proofErr w:type="gramEnd"/>
      <w:r w:rsidRPr="00954EF3">
        <w:rPr>
          <w:rFonts w:ascii="Book Antiqua" w:eastAsia="Book Antiqua" w:hAnsi="Book Antiqua" w:cs="Book Antiqua"/>
          <w:color w:val="000000"/>
          <w:szCs w:val="30"/>
          <w:vertAlign w:val="superscript"/>
        </w:rPr>
        <w:t>34]</w:t>
      </w:r>
      <w:r w:rsidRPr="00954EF3">
        <w:rPr>
          <w:rFonts w:ascii="Book Antiqua" w:eastAsia="Book Antiqua" w:hAnsi="Book Antiqua" w:cs="Book Antiqua"/>
          <w:color w:val="000000"/>
        </w:rPr>
        <w:t>. It is an international, pediatric and adult database to monitor and report on outcomes of COVID-19 occurring in IBD patients.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 database is open to reporting by IBD clinicians, both pediatric and adult, worldwide.</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Reporters are encouraged to include both symptomatic and asymptomatic patients.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De-identified data points collected for analysis include age, gender, country of origin, IBD disease type and IBD medication use.</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 database is tracking rates of hospitalizations, ICU admission, need for mechanical ventilation and mortality.</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At the time of this manuscript’s submission, the first published reports from the database have become available.</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Currently “in press,” the authors report 525 cases from 33 countries (Median age 43 years, 53% men).</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 primary outcome of interest was severe COVID-19, defined as a composite of ICU admission, ventilator use, and/or death.</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Thirty seven patients (7%) had severe COVID-19 (as determined by physician global assessment), 161 (31%) were hospitalized, and 16 patients died (3% case fatality rate). Age-standardized mortality ratios for IBD patients were 1.8 (</w:t>
      </w:r>
      <w:r w:rsidR="00FD213C" w:rsidRPr="00954EF3">
        <w:rPr>
          <w:rFonts w:ascii="Book Antiqua" w:eastAsia="Book Antiqua" w:hAnsi="Book Antiqua" w:cs="Book Antiqua"/>
          <w:color w:val="000000"/>
        </w:rPr>
        <w:t>95%CI:</w:t>
      </w:r>
      <w:r w:rsidRPr="00954EF3">
        <w:rPr>
          <w:rFonts w:ascii="Book Antiqua" w:eastAsia="Book Antiqua" w:hAnsi="Book Antiqua" w:cs="Book Antiqua"/>
          <w:color w:val="000000"/>
        </w:rPr>
        <w:t xml:space="preserve"> 0.9-2.6), 1.5 (95%CI</w:t>
      </w:r>
      <w:r w:rsidR="00FD213C" w:rsidRPr="00954EF3">
        <w:rPr>
          <w:rFonts w:ascii="Book Antiqua" w:eastAsia="Book Antiqua" w:hAnsi="Book Antiqua" w:cs="Book Antiqua"/>
          <w:color w:val="000000"/>
        </w:rPr>
        <w:t>:</w:t>
      </w:r>
      <w:r w:rsidRPr="00954EF3">
        <w:rPr>
          <w:rFonts w:ascii="Book Antiqua" w:eastAsia="Book Antiqua" w:hAnsi="Book Antiqua" w:cs="Book Antiqua"/>
          <w:color w:val="000000"/>
        </w:rPr>
        <w:t xml:space="preserve"> 0.7-2.2), and 1.7 (95%CI</w:t>
      </w:r>
      <w:r w:rsidR="00F50211" w:rsidRPr="00954EF3">
        <w:rPr>
          <w:rFonts w:ascii="Book Antiqua" w:eastAsia="Book Antiqua" w:hAnsi="Book Antiqua" w:cs="Book Antiqua"/>
          <w:color w:val="000000"/>
        </w:rPr>
        <w:t>:</w:t>
      </w:r>
      <w:r w:rsidRPr="00954EF3">
        <w:rPr>
          <w:rFonts w:ascii="Book Antiqua" w:eastAsia="Book Antiqua" w:hAnsi="Book Antiqua" w:cs="Book Antiqua"/>
          <w:color w:val="000000"/>
        </w:rPr>
        <w:t xml:space="preserve"> 0.9-2.5) relative to data from China, Italy, and the US, respectively. On multivariable analysis, risk factors for severe COVID-19 among IBD patients included increasing age </w:t>
      </w:r>
      <w:r w:rsidR="00B61557" w:rsidRPr="00954EF3">
        <w:rPr>
          <w:rFonts w:ascii="Book Antiqua" w:eastAsia="Book Antiqua" w:hAnsi="Book Antiqua" w:cs="Book Antiqua"/>
          <w:color w:val="000000"/>
        </w:rPr>
        <w:t>[</w:t>
      </w:r>
      <w:r w:rsidRPr="00954EF3">
        <w:rPr>
          <w:rFonts w:ascii="Book Antiqua" w:eastAsia="Book Antiqua" w:hAnsi="Book Antiqua" w:cs="Book Antiqua"/>
          <w:color w:val="000000"/>
        </w:rPr>
        <w:t xml:space="preserve">adjusted OR </w:t>
      </w:r>
      <w:r w:rsidR="00B61557" w:rsidRPr="00954EF3">
        <w:rPr>
          <w:rFonts w:ascii="Book Antiqua" w:eastAsia="Book Antiqua" w:hAnsi="Book Antiqua" w:cs="Book Antiqua"/>
          <w:color w:val="000000"/>
        </w:rPr>
        <w:t>(</w:t>
      </w:r>
      <w:proofErr w:type="spellStart"/>
      <w:r w:rsidRPr="00954EF3">
        <w:rPr>
          <w:rFonts w:ascii="Book Antiqua" w:eastAsia="Book Antiqua" w:hAnsi="Book Antiqua" w:cs="Book Antiqua"/>
          <w:color w:val="000000"/>
        </w:rPr>
        <w:t>aOR</w:t>
      </w:r>
      <w:proofErr w:type="spellEnd"/>
      <w:r w:rsidR="00B61557" w:rsidRPr="00954EF3">
        <w:rPr>
          <w:rFonts w:ascii="Book Antiqua" w:eastAsia="Book Antiqua" w:hAnsi="Book Antiqua" w:cs="Book Antiqua"/>
          <w:color w:val="000000"/>
        </w:rPr>
        <w:t>)</w:t>
      </w:r>
      <w:r w:rsidRPr="00954EF3">
        <w:rPr>
          <w:rFonts w:ascii="Book Antiqua" w:eastAsia="Book Antiqua" w:hAnsi="Book Antiqua" w:cs="Book Antiqua"/>
          <w:color w:val="000000"/>
        </w:rPr>
        <w:t xml:space="preserve"> 1.04, 95%CI</w:t>
      </w:r>
      <w:r w:rsidR="00B61557" w:rsidRPr="00954EF3">
        <w:rPr>
          <w:rFonts w:ascii="Book Antiqua" w:eastAsia="Book Antiqua" w:hAnsi="Book Antiqua" w:cs="Book Antiqua"/>
          <w:color w:val="000000"/>
        </w:rPr>
        <w:t>:</w:t>
      </w:r>
      <w:r w:rsidRPr="00954EF3">
        <w:rPr>
          <w:rFonts w:ascii="Book Antiqua" w:eastAsia="Book Antiqua" w:hAnsi="Book Antiqua" w:cs="Book Antiqua"/>
          <w:color w:val="000000"/>
        </w:rPr>
        <w:t xml:space="preserve"> 1.01-1.02</w:t>
      </w:r>
      <w:r w:rsidR="00B61557" w:rsidRPr="00954EF3">
        <w:rPr>
          <w:rFonts w:ascii="Book Antiqua" w:eastAsia="Book Antiqua" w:hAnsi="Book Antiqua" w:cs="Book Antiqua"/>
          <w:color w:val="000000"/>
        </w:rPr>
        <w:t>]</w:t>
      </w:r>
      <w:r w:rsidRPr="00954EF3">
        <w:rPr>
          <w:rFonts w:ascii="Book Antiqua" w:eastAsia="Book Antiqua" w:hAnsi="Book Antiqua" w:cs="Book Antiqua"/>
          <w:color w:val="000000"/>
        </w:rPr>
        <w:t>, ≥</w:t>
      </w:r>
      <w:r w:rsidR="00B61557"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2 comorbidities (</w:t>
      </w:r>
      <w:proofErr w:type="spellStart"/>
      <w:r w:rsidRPr="00954EF3">
        <w:rPr>
          <w:rFonts w:ascii="Book Antiqua" w:eastAsia="Book Antiqua" w:hAnsi="Book Antiqua" w:cs="Book Antiqua"/>
          <w:color w:val="000000"/>
        </w:rPr>
        <w:t>aOR</w:t>
      </w:r>
      <w:proofErr w:type="spellEnd"/>
      <w:r w:rsidRPr="00954EF3">
        <w:rPr>
          <w:rFonts w:ascii="Book Antiqua" w:eastAsia="Book Antiqua" w:hAnsi="Book Antiqua" w:cs="Book Antiqua"/>
          <w:color w:val="000000"/>
        </w:rPr>
        <w:t xml:space="preserve"> 2.9, 95%CI</w:t>
      </w:r>
      <w:r w:rsidR="00B61557" w:rsidRPr="00954EF3">
        <w:rPr>
          <w:rFonts w:ascii="Book Antiqua" w:eastAsia="Book Antiqua" w:hAnsi="Book Antiqua" w:cs="Book Antiqua"/>
          <w:color w:val="000000"/>
        </w:rPr>
        <w:t>:</w:t>
      </w:r>
      <w:r w:rsidRPr="00954EF3">
        <w:rPr>
          <w:rFonts w:ascii="Book Antiqua" w:eastAsia="Book Antiqua" w:hAnsi="Book Antiqua" w:cs="Book Antiqua"/>
          <w:color w:val="000000"/>
        </w:rPr>
        <w:t xml:space="preserve"> 1.1-7.8), systemic corticosteroids (</w:t>
      </w:r>
      <w:proofErr w:type="spellStart"/>
      <w:r w:rsidRPr="00954EF3">
        <w:rPr>
          <w:rFonts w:ascii="Book Antiqua" w:eastAsia="Book Antiqua" w:hAnsi="Book Antiqua" w:cs="Book Antiqua"/>
          <w:color w:val="000000"/>
        </w:rPr>
        <w:t>aOR</w:t>
      </w:r>
      <w:proofErr w:type="spellEnd"/>
      <w:r w:rsidRPr="00954EF3">
        <w:rPr>
          <w:rFonts w:ascii="Book Antiqua" w:eastAsia="Book Antiqua" w:hAnsi="Book Antiqua" w:cs="Book Antiqua"/>
          <w:color w:val="000000"/>
        </w:rPr>
        <w:t xml:space="preserve"> 6.9, 95%CI</w:t>
      </w:r>
      <w:r w:rsidR="00B61557" w:rsidRPr="00954EF3">
        <w:rPr>
          <w:rFonts w:ascii="Book Antiqua" w:eastAsia="Book Antiqua" w:hAnsi="Book Antiqua" w:cs="Book Antiqua"/>
          <w:color w:val="000000"/>
        </w:rPr>
        <w:t>:</w:t>
      </w:r>
      <w:r w:rsidRPr="00954EF3">
        <w:rPr>
          <w:rFonts w:ascii="Book Antiqua" w:eastAsia="Book Antiqua" w:hAnsi="Book Antiqua" w:cs="Book Antiqua"/>
          <w:color w:val="000000"/>
        </w:rPr>
        <w:t xml:space="preserve"> 2.3-20.5), and sulfasalazine or 5-aminosalicylate use (</w:t>
      </w:r>
      <w:proofErr w:type="spellStart"/>
      <w:r w:rsidRPr="00954EF3">
        <w:rPr>
          <w:rFonts w:ascii="Book Antiqua" w:eastAsia="Book Antiqua" w:hAnsi="Book Antiqua" w:cs="Book Antiqua"/>
          <w:color w:val="000000"/>
        </w:rPr>
        <w:t>aOR</w:t>
      </w:r>
      <w:proofErr w:type="spellEnd"/>
      <w:r w:rsidRPr="00954EF3">
        <w:rPr>
          <w:rFonts w:ascii="Book Antiqua" w:eastAsia="Book Antiqua" w:hAnsi="Book Antiqua" w:cs="Book Antiqua"/>
          <w:color w:val="000000"/>
        </w:rPr>
        <w:t xml:space="preserve"> 3.1, 95%CI</w:t>
      </w:r>
      <w:r w:rsidR="00B61557" w:rsidRPr="00954EF3">
        <w:rPr>
          <w:rFonts w:ascii="Book Antiqua" w:eastAsia="Book Antiqua" w:hAnsi="Book Antiqua" w:cs="Book Antiqua"/>
          <w:color w:val="000000"/>
        </w:rPr>
        <w:t>:</w:t>
      </w:r>
      <w:r w:rsidRPr="00954EF3">
        <w:rPr>
          <w:rFonts w:ascii="Book Antiqua" w:eastAsia="Book Antiqua" w:hAnsi="Book Antiqua" w:cs="Book Antiqua"/>
          <w:color w:val="000000"/>
        </w:rPr>
        <w:t xml:space="preserve"> 1.3-7.7). TNF antagonist treatment was not associated with severe COVID-19 (</w:t>
      </w:r>
      <w:proofErr w:type="spellStart"/>
      <w:r w:rsidRPr="00954EF3">
        <w:rPr>
          <w:rFonts w:ascii="Book Antiqua" w:eastAsia="Book Antiqua" w:hAnsi="Book Antiqua" w:cs="Book Antiqua"/>
          <w:color w:val="000000"/>
        </w:rPr>
        <w:t>aOR</w:t>
      </w:r>
      <w:proofErr w:type="spellEnd"/>
      <w:r w:rsidRPr="00954EF3">
        <w:rPr>
          <w:rFonts w:ascii="Book Antiqua" w:eastAsia="Book Antiqua" w:hAnsi="Book Antiqua" w:cs="Book Antiqua"/>
          <w:color w:val="000000"/>
        </w:rPr>
        <w:t xml:space="preserve"> 0.9, 95%CI</w:t>
      </w:r>
      <w:r w:rsidR="00B61557" w:rsidRPr="00954EF3">
        <w:rPr>
          <w:rFonts w:ascii="Book Antiqua" w:eastAsia="Book Antiqua" w:hAnsi="Book Antiqua" w:cs="Book Antiqua"/>
          <w:color w:val="000000"/>
        </w:rPr>
        <w:t>:</w:t>
      </w:r>
      <w:r w:rsidRPr="00954EF3">
        <w:rPr>
          <w:rFonts w:ascii="Book Antiqua" w:eastAsia="Book Antiqua" w:hAnsi="Book Antiqua" w:cs="Book Antiqua"/>
          <w:color w:val="000000"/>
        </w:rPr>
        <w:t xml:space="preserve"> 0.4-2.2).</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Of note, only 3 cases of COVID-19 were reported in the age range of 0-9 years, and 26 patients in the range 1-19 years.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Only 3 pediatric patients required hospitalization; none required ICU or ventilator support.</w:t>
      </w:r>
    </w:p>
    <w:p w14:paraId="53C4BFB0" w14:textId="77777777" w:rsidR="00A77B3E" w:rsidRPr="00954EF3" w:rsidRDefault="00A77B3E">
      <w:pPr>
        <w:spacing w:line="360" w:lineRule="auto"/>
        <w:ind w:firstLine="480"/>
        <w:jc w:val="both"/>
      </w:pPr>
    </w:p>
    <w:p w14:paraId="3DFAB2A8" w14:textId="2A7F304D" w:rsidR="00A77B3E" w:rsidRPr="00954EF3" w:rsidRDefault="00FE03AA">
      <w:pPr>
        <w:spacing w:line="360" w:lineRule="auto"/>
        <w:jc w:val="both"/>
      </w:pPr>
      <w:r w:rsidRPr="00954EF3">
        <w:rPr>
          <w:rFonts w:ascii="Book Antiqua" w:eastAsia="Book Antiqua" w:hAnsi="Book Antiqua" w:cs="Book Antiqua"/>
          <w:b/>
          <w:bCs/>
          <w:caps/>
          <w:color w:val="000000"/>
          <w:u w:val="single" w:color="000000"/>
        </w:rPr>
        <w:t>IBD</w:t>
      </w:r>
      <w:r w:rsidR="00764975" w:rsidRPr="00954EF3">
        <w:rPr>
          <w:rFonts w:ascii="Book Antiqua" w:eastAsia="Book Antiqua" w:hAnsi="Book Antiqua" w:cs="Book Antiqua"/>
          <w:b/>
          <w:bCs/>
          <w:caps/>
          <w:color w:val="000000"/>
          <w:u w:val="single" w:color="000000"/>
        </w:rPr>
        <w:t xml:space="preserve"> AND</w:t>
      </w:r>
      <w:r w:rsidR="00764975" w:rsidRPr="00954EF3">
        <w:rPr>
          <w:rFonts w:ascii="Book Antiqua" w:eastAsia="Book Antiqua" w:hAnsi="Book Antiqua" w:cs="Book Antiqua"/>
          <w:b/>
          <w:caps/>
          <w:color w:val="000000"/>
          <w:u w:val="single" w:color="000000"/>
        </w:rPr>
        <w:t xml:space="preserve"> </w:t>
      </w:r>
      <w:r w:rsidR="009B4637" w:rsidRPr="00954EF3">
        <w:rPr>
          <w:rFonts w:ascii="Book Antiqua" w:eastAsia="Book Antiqua" w:hAnsi="Book Antiqua" w:cs="Book Antiqua"/>
          <w:b/>
          <w:bCs/>
          <w:caps/>
          <w:color w:val="000000"/>
          <w:u w:val="single" w:color="000000"/>
        </w:rPr>
        <w:t>COVID-19</w:t>
      </w:r>
      <w:r w:rsidR="009B4637" w:rsidRPr="00954EF3">
        <w:rPr>
          <w:rFonts w:ascii="Book Antiqua" w:eastAsia="Book Antiqua" w:hAnsi="Book Antiqua" w:cs="Book Antiqua"/>
          <w:b/>
          <w:caps/>
          <w:color w:val="000000"/>
          <w:u w:val="single" w:color="000000"/>
        </w:rPr>
        <w:t xml:space="preserve"> </w:t>
      </w:r>
      <w:r w:rsidR="00764975" w:rsidRPr="00954EF3">
        <w:rPr>
          <w:rFonts w:ascii="Book Antiqua" w:eastAsia="Book Antiqua" w:hAnsi="Book Antiqua" w:cs="Book Antiqua"/>
          <w:b/>
          <w:bCs/>
          <w:caps/>
          <w:color w:val="000000"/>
          <w:u w:val="single" w:color="000000"/>
        </w:rPr>
        <w:t>EXPERT RECOMMENDATIONS</w:t>
      </w:r>
    </w:p>
    <w:p w14:paraId="55A4AA33" w14:textId="42FCC43F" w:rsidR="00A77B3E" w:rsidRPr="00954EF3" w:rsidRDefault="00764975">
      <w:pPr>
        <w:spacing w:line="360" w:lineRule="auto"/>
        <w:jc w:val="both"/>
      </w:pPr>
      <w:r w:rsidRPr="00954EF3">
        <w:rPr>
          <w:rFonts w:ascii="Book Antiqua" w:eastAsia="Book Antiqua" w:hAnsi="Book Antiqua" w:cs="Book Antiqua"/>
          <w:color w:val="000000"/>
        </w:rPr>
        <w:t>In the weeks and months since the initial outbreak, several GI professional societies and patient support organizations have developed recommendations for the management of IBD in the era of COVID-19</w:t>
      </w:r>
      <w:r w:rsidRPr="00954EF3">
        <w:rPr>
          <w:rFonts w:ascii="Book Antiqua" w:eastAsia="Book Antiqua" w:hAnsi="Book Antiqua" w:cs="Book Antiqua"/>
          <w:color w:val="000000"/>
          <w:szCs w:val="30"/>
          <w:vertAlign w:val="superscript"/>
        </w:rPr>
        <w:t>[27,35-38]</w:t>
      </w:r>
      <w:r w:rsidRPr="00954EF3">
        <w:rPr>
          <w:rFonts w:ascii="Book Antiqua" w:eastAsia="Book Antiqua" w:hAnsi="Book Antiqua" w:cs="Book Antiqua"/>
          <w:color w:val="000000"/>
        </w:rPr>
        <w:t xml:space="preserve">. Expert opinion has focused on several core questions: </w:t>
      </w:r>
      <w:r w:rsidR="00A05E77" w:rsidRPr="00954EF3">
        <w:rPr>
          <w:rFonts w:ascii="Book Antiqua" w:eastAsia="Book Antiqua" w:hAnsi="Book Antiqua" w:cs="Book Antiqua"/>
          <w:color w:val="000000"/>
        </w:rPr>
        <w:t>(</w:t>
      </w:r>
      <w:r w:rsidRPr="00954EF3">
        <w:rPr>
          <w:rFonts w:ascii="Book Antiqua" w:eastAsia="Book Antiqua" w:hAnsi="Book Antiqua" w:cs="Book Antiqua"/>
          <w:color w:val="000000"/>
        </w:rPr>
        <w:t>1</w:t>
      </w:r>
      <w:r w:rsidR="00A05E77"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Are IBD patients at greater risk for contracting COVID-19?</w:t>
      </w:r>
      <w:r w:rsidR="00753679" w:rsidRPr="00954EF3">
        <w:rPr>
          <w:rFonts w:ascii="Book Antiqua" w:eastAsia="Book Antiqua" w:hAnsi="Book Antiqua" w:cs="Book Antiqua"/>
          <w:color w:val="000000"/>
        </w:rPr>
        <w:t xml:space="preserve"> </w:t>
      </w:r>
      <w:r w:rsidR="00A05E77" w:rsidRPr="00954EF3">
        <w:rPr>
          <w:rFonts w:ascii="Book Antiqua" w:eastAsia="Book Antiqua" w:hAnsi="Book Antiqua" w:cs="Book Antiqua"/>
          <w:color w:val="000000"/>
        </w:rPr>
        <w:t>(</w:t>
      </w:r>
      <w:r w:rsidRPr="00954EF3">
        <w:rPr>
          <w:rFonts w:ascii="Book Antiqua" w:eastAsia="Book Antiqua" w:hAnsi="Book Antiqua" w:cs="Book Antiqua"/>
          <w:color w:val="000000"/>
        </w:rPr>
        <w:t>2</w:t>
      </w:r>
      <w:r w:rsidR="00A05E77"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How should IBD be managed in an environment of COVID-19? </w:t>
      </w:r>
      <w:r w:rsidR="00A05E77" w:rsidRPr="00954EF3">
        <w:rPr>
          <w:rFonts w:ascii="Book Antiqua" w:eastAsia="Book Antiqua" w:hAnsi="Book Antiqua" w:cs="Book Antiqua"/>
          <w:color w:val="000000"/>
        </w:rPr>
        <w:t xml:space="preserve">And (3) </w:t>
      </w:r>
      <w:r w:rsidRPr="00954EF3">
        <w:rPr>
          <w:rFonts w:ascii="Book Antiqua" w:eastAsia="Book Antiqua" w:hAnsi="Book Antiqua" w:cs="Book Antiqua"/>
          <w:color w:val="000000"/>
        </w:rPr>
        <w:t>How should IBD patients with known or suspected COVID-19 be treated?</w:t>
      </w:r>
      <w:r w:rsidR="00A13DC5"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As acknowledged by the authors, much more data is still needed, with the current recommendations drawing heavily upon IBD experience with other infections, and with the mechanisms and the accumulated clinical experience with different IBD therapies.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The current consensus is that IBD itself is not a risk factor for COVID-19, but that the risk lies mainly with the use of IBD medications, including corticosteroids, immunomodulators and biologic therapies.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While there are active clinical trials using immune therapies to treat the inflammatory storm typical of severe COVID-19, none of the drugs involved are those currently approved for IBD management, and the results of these trials all are still pending.</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None of the society statements recommend discontinuing 5-ASA/mesalamine therapies. All of the recommendations support continuity of IBD therapy as long as the patient has not acquired SARS-CoV-2 or developed COVID-19, and all of the groups that address endoscopy/surgery suggest postponing any non-urgent procedures.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Table</w:t>
      </w:r>
      <w:r w:rsidR="00726F81" w:rsidRPr="00954EF3">
        <w:rPr>
          <w:rFonts w:ascii="Book Antiqua" w:eastAsia="Book Antiqua" w:hAnsi="Book Antiqua" w:cs="Book Antiqua"/>
          <w:color w:val="000000"/>
        </w:rPr>
        <w:t>s</w:t>
      </w:r>
      <w:r w:rsidRPr="00954EF3">
        <w:rPr>
          <w:rFonts w:ascii="Book Antiqua" w:eastAsia="Book Antiqua" w:hAnsi="Book Antiqua" w:cs="Book Antiqua"/>
          <w:color w:val="000000"/>
        </w:rPr>
        <w:t xml:space="preserve"> 1</w:t>
      </w:r>
      <w:r w:rsidR="00726F81" w:rsidRPr="00954EF3">
        <w:rPr>
          <w:rFonts w:ascii="Book Antiqua" w:eastAsia="Book Antiqua" w:hAnsi="Book Antiqua" w:cs="Book Antiqua"/>
          <w:color w:val="000000"/>
        </w:rPr>
        <w:t xml:space="preserve"> and</w:t>
      </w:r>
      <w:r w:rsidR="0095051D" w:rsidRPr="00954EF3">
        <w:rPr>
          <w:rFonts w:ascii="Book Antiqua" w:eastAsia="Book Antiqua" w:hAnsi="Book Antiqua" w:cs="Book Antiqua"/>
          <w:color w:val="000000"/>
        </w:rPr>
        <w:t xml:space="preserve"> </w:t>
      </w:r>
      <w:r w:rsidR="00726F81" w:rsidRPr="00954EF3">
        <w:rPr>
          <w:rFonts w:ascii="Book Antiqua" w:eastAsia="Book Antiqua" w:hAnsi="Book Antiqua" w:cs="Book Antiqua"/>
          <w:color w:val="000000"/>
        </w:rPr>
        <w:t>2</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summarize some key points related to disease management from the recommendations.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For detailed clinical management scenarios, we recommend referring to the treatment algorithm provided in the AGA practice update or to the 76 expert consensus statements provided by the IOIBD. </w:t>
      </w:r>
    </w:p>
    <w:p w14:paraId="29225832" w14:textId="77777777" w:rsidR="00A77B3E" w:rsidRPr="00954EF3" w:rsidRDefault="00A77B3E">
      <w:pPr>
        <w:spacing w:line="360" w:lineRule="auto"/>
        <w:jc w:val="both"/>
      </w:pPr>
    </w:p>
    <w:p w14:paraId="259E3EB2" w14:textId="77777777" w:rsidR="00A77B3E" w:rsidRPr="00954EF3" w:rsidRDefault="00764975">
      <w:pPr>
        <w:spacing w:line="360" w:lineRule="auto"/>
        <w:jc w:val="both"/>
      </w:pPr>
      <w:r w:rsidRPr="00954EF3">
        <w:rPr>
          <w:rFonts w:ascii="Book Antiqua" w:eastAsia="Book Antiqua" w:hAnsi="Book Antiqua" w:cs="Book Antiqua"/>
          <w:b/>
          <w:caps/>
          <w:color w:val="000000"/>
          <w:u w:val="single"/>
        </w:rPr>
        <w:t>CONCLUSION</w:t>
      </w:r>
    </w:p>
    <w:p w14:paraId="42D805E9" w14:textId="4998E492" w:rsidR="00A77B3E" w:rsidRPr="00954EF3" w:rsidRDefault="00764975">
      <w:pPr>
        <w:spacing w:line="360" w:lineRule="auto"/>
        <w:jc w:val="both"/>
      </w:pPr>
      <w:r w:rsidRPr="00954EF3">
        <w:rPr>
          <w:rFonts w:ascii="Book Antiqua" w:eastAsia="Book Antiqua" w:hAnsi="Book Antiqua" w:cs="Book Antiqua"/>
          <w:color w:val="000000"/>
        </w:rPr>
        <w:t>Just a few months ago patients with IBD and their providers entered a new and uncertain world dominated daily by the specter of COVID-19.</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 xml:space="preserve">Added to the significant concerns of the general public, facing a highly communicable and sometimes fatal </w:t>
      </w:r>
      <w:r w:rsidRPr="00954EF3">
        <w:rPr>
          <w:rFonts w:ascii="Book Antiqua" w:eastAsia="Book Antiqua" w:hAnsi="Book Antiqua" w:cs="Book Antiqua"/>
          <w:color w:val="000000"/>
        </w:rPr>
        <w:lastRenderedPageBreak/>
        <w:t>illness, the IBD community carries the additional concerns of a high-risk group.</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While IBD is characterized by an innate immune dysfunction, there fortunately is no evidence yet to suggest a higher risk for a severe clinical course of COVID-19 conferred by IBD alone.</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While it is too early to say whether the therapies used for IBD, currently centered around immune suppression/modification, place patients at higher risk of infection itself or severe outcomes of infection, we are hopeful that the rapid accumulation of collaborative data from around the world will begin to provide answers. While the rapidity of data collection is impressive, there remains a significant risk of bias in the cases submitted to “real time” registries that may prevent their generalization to specific populations. It is also not clear whether “risks” of a severe outcome from COVID-19 infection in this population is modified by country specific variables, such as severity of lockdowns, access to care, access to ventilators, threshold for admission to hospitals based on availability of beds, availability of COVID PCR testing, all of which vary by locality and cannot be adjusted for in the final analysis.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This leaves a knowledge gap for concentrated data from a single location that minimizes the risk of bias during data collection and variability in outcomes resulting from country specific health care resources.</w:t>
      </w:r>
      <w:r w:rsidR="00753679" w:rsidRPr="00954EF3">
        <w:rPr>
          <w:rFonts w:ascii="Book Antiqua" w:eastAsia="Book Antiqua" w:hAnsi="Book Antiqua" w:cs="Book Antiqua"/>
          <w:color w:val="000000"/>
        </w:rPr>
        <w:t xml:space="preserve"> </w:t>
      </w:r>
      <w:r w:rsidRPr="00954EF3">
        <w:rPr>
          <w:rFonts w:ascii="Book Antiqua" w:eastAsia="Book Antiqua" w:hAnsi="Book Antiqua" w:cs="Book Antiqua"/>
          <w:color w:val="000000"/>
        </w:rPr>
        <w:t>Just as we are increasingly in a world where many of our patients can receive expert care without the risks of leaving their own home, so too does the almost real time collection and analysis of data from around the world offer the promise of rapidly providing answers to those most urgent questions raised by the worldwide IBD community.</w:t>
      </w:r>
    </w:p>
    <w:p w14:paraId="74678DEA" w14:textId="77777777" w:rsidR="00A77B3E" w:rsidRPr="00954EF3" w:rsidRDefault="00A77B3E">
      <w:pPr>
        <w:spacing w:line="360" w:lineRule="auto"/>
        <w:jc w:val="both"/>
      </w:pPr>
    </w:p>
    <w:p w14:paraId="43BC34C8" w14:textId="77777777" w:rsidR="00A77B3E" w:rsidRPr="00954EF3" w:rsidRDefault="00764975">
      <w:pPr>
        <w:spacing w:line="360" w:lineRule="auto"/>
        <w:jc w:val="both"/>
      </w:pPr>
      <w:r w:rsidRPr="00954EF3">
        <w:rPr>
          <w:rFonts w:ascii="Book Antiqua" w:eastAsia="Book Antiqua" w:hAnsi="Book Antiqua" w:cs="Book Antiqua"/>
          <w:b/>
          <w:color w:val="000000"/>
        </w:rPr>
        <w:t>REFERENCES</w:t>
      </w:r>
    </w:p>
    <w:p w14:paraId="2641B05A" w14:textId="152B4A2B" w:rsidR="00A77B3E" w:rsidRPr="00954EF3" w:rsidRDefault="00764975">
      <w:pPr>
        <w:spacing w:line="360" w:lineRule="auto"/>
        <w:jc w:val="both"/>
      </w:pPr>
      <w:r w:rsidRPr="00954EF3">
        <w:rPr>
          <w:rFonts w:ascii="Book Antiqua" w:eastAsia="Book Antiqua" w:hAnsi="Book Antiqua" w:cs="Book Antiqua"/>
          <w:color w:val="000000"/>
        </w:rPr>
        <w:t xml:space="preserve">1 </w:t>
      </w:r>
      <w:r w:rsidRPr="00954EF3">
        <w:rPr>
          <w:rFonts w:ascii="Book Antiqua" w:eastAsia="Book Antiqua" w:hAnsi="Book Antiqua" w:cs="Book Antiqua"/>
          <w:b/>
          <w:color w:val="000000"/>
        </w:rPr>
        <w:t>Centers for Disease Control and Prevention</w:t>
      </w:r>
      <w:r w:rsidRPr="00954EF3">
        <w:rPr>
          <w:rFonts w:ascii="Book Antiqua" w:eastAsia="Book Antiqua" w:hAnsi="Book Antiqua" w:cs="Book Antiqua"/>
          <w:color w:val="000000"/>
        </w:rPr>
        <w:t xml:space="preserve">. Coronavirus disease 2019 (COVID-19). Available from: </w:t>
      </w:r>
      <w:hyperlink r:id="rId7" w:history="1">
        <w:r w:rsidR="00032858" w:rsidRPr="00954EF3">
          <w:rPr>
            <w:rStyle w:val="a9"/>
            <w:rFonts w:ascii="Book Antiqua" w:eastAsia="Book Antiqua" w:hAnsi="Book Antiqua" w:cs="Book Antiqua"/>
          </w:rPr>
          <w:t>https://www.cdc.gov/coronavirus/2019-ncov/downloads/2019-ncov-factsheet.pdf</w:t>
        </w:r>
      </w:hyperlink>
      <w:r w:rsidR="00032858" w:rsidRPr="00954EF3">
        <w:rPr>
          <w:rFonts w:ascii="Book Antiqua" w:eastAsia="Book Antiqua" w:hAnsi="Book Antiqua" w:cs="Book Antiqua"/>
          <w:color w:val="000000"/>
        </w:rPr>
        <w:t xml:space="preserve"> </w:t>
      </w:r>
    </w:p>
    <w:p w14:paraId="4117426A" w14:textId="351431E8" w:rsidR="00A77B3E" w:rsidRPr="00954EF3" w:rsidRDefault="00764975">
      <w:pPr>
        <w:spacing w:line="360" w:lineRule="auto"/>
        <w:jc w:val="both"/>
      </w:pPr>
      <w:r w:rsidRPr="00954EF3">
        <w:rPr>
          <w:rFonts w:ascii="Book Antiqua" w:eastAsia="Book Antiqua" w:hAnsi="Book Antiqua" w:cs="Book Antiqua"/>
          <w:color w:val="000000"/>
        </w:rPr>
        <w:t xml:space="preserve">2 </w:t>
      </w:r>
      <w:r w:rsidRPr="00954EF3">
        <w:rPr>
          <w:rFonts w:ascii="Book Antiqua" w:eastAsia="Book Antiqua" w:hAnsi="Book Antiqua" w:cs="Book Antiqua"/>
          <w:b/>
          <w:bCs/>
          <w:color w:val="000000"/>
        </w:rPr>
        <w:t>Wang D</w:t>
      </w:r>
      <w:r w:rsidRPr="00954EF3">
        <w:rPr>
          <w:rFonts w:ascii="Book Antiqua" w:eastAsia="Book Antiqua" w:hAnsi="Book Antiqua" w:cs="Book Antiqua"/>
          <w:color w:val="000000"/>
        </w:rPr>
        <w:t xml:space="preserve">, Hu B, Hu C, Zhu F, Liu X, Zhang J, Wang B, Xiang H, Cheng Z, </w:t>
      </w:r>
      <w:proofErr w:type="spellStart"/>
      <w:r w:rsidRPr="00954EF3">
        <w:rPr>
          <w:rFonts w:ascii="Book Antiqua" w:eastAsia="Book Antiqua" w:hAnsi="Book Antiqua" w:cs="Book Antiqua"/>
          <w:color w:val="000000"/>
        </w:rPr>
        <w:t>Xiong</w:t>
      </w:r>
      <w:proofErr w:type="spellEnd"/>
      <w:r w:rsidRPr="00954EF3">
        <w:rPr>
          <w:rFonts w:ascii="Book Antiqua" w:eastAsia="Book Antiqua" w:hAnsi="Book Antiqua" w:cs="Book Antiqua"/>
          <w:color w:val="000000"/>
        </w:rPr>
        <w:t xml:space="preserve"> Y, Zhao Y, Li Y, Wang X, Peng Z. Clinical Characteristics of 138 Hospitalized Patients With </w:t>
      </w:r>
      <w:r w:rsidRPr="00954EF3">
        <w:rPr>
          <w:rFonts w:ascii="Book Antiqua" w:eastAsia="Book Antiqua" w:hAnsi="Book Antiqua" w:cs="Book Antiqua"/>
          <w:color w:val="000000"/>
        </w:rPr>
        <w:lastRenderedPageBreak/>
        <w:t xml:space="preserve">2019 Novel Coronavirus-Infected Pneumonia in Wuhan, China. </w:t>
      </w:r>
      <w:r w:rsidRPr="00954EF3">
        <w:rPr>
          <w:rFonts w:ascii="Book Antiqua" w:eastAsia="Book Antiqua" w:hAnsi="Book Antiqua" w:cs="Book Antiqua"/>
          <w:i/>
          <w:iCs/>
          <w:color w:val="000000"/>
        </w:rPr>
        <w:t>JAMA</w:t>
      </w:r>
      <w:r w:rsidRPr="00954EF3">
        <w:rPr>
          <w:rFonts w:ascii="Book Antiqua" w:eastAsia="Book Antiqua" w:hAnsi="Book Antiqua" w:cs="Book Antiqua"/>
          <w:color w:val="000000"/>
        </w:rPr>
        <w:t xml:space="preserve"> 2020; [PMID: 32031570 DOI: 10.1001/jama.2020.1585]</w:t>
      </w:r>
    </w:p>
    <w:p w14:paraId="345BAE8E" w14:textId="77777777" w:rsidR="00A77B3E" w:rsidRPr="00954EF3" w:rsidRDefault="00764975">
      <w:pPr>
        <w:spacing w:line="360" w:lineRule="auto"/>
        <w:jc w:val="both"/>
      </w:pPr>
      <w:r w:rsidRPr="00954EF3">
        <w:rPr>
          <w:rFonts w:ascii="Book Antiqua" w:eastAsia="Book Antiqua" w:hAnsi="Book Antiqua" w:cs="Book Antiqua"/>
          <w:color w:val="000000"/>
        </w:rPr>
        <w:t xml:space="preserve">3 </w:t>
      </w:r>
      <w:r w:rsidRPr="00954EF3">
        <w:rPr>
          <w:rFonts w:ascii="Book Antiqua" w:eastAsia="Book Antiqua" w:hAnsi="Book Antiqua" w:cs="Book Antiqua"/>
          <w:b/>
          <w:bCs/>
          <w:color w:val="000000"/>
        </w:rPr>
        <w:t>Guan WJ</w:t>
      </w:r>
      <w:r w:rsidRPr="00954EF3">
        <w:rPr>
          <w:rFonts w:ascii="Book Antiqua" w:eastAsia="Book Antiqua" w:hAnsi="Book Antiqua" w:cs="Book Antiqua"/>
          <w:color w:val="000000"/>
        </w:rPr>
        <w:t xml:space="preserve">, Ni ZY, Hu Y, Liang WH, </w:t>
      </w:r>
      <w:proofErr w:type="spellStart"/>
      <w:r w:rsidRPr="00954EF3">
        <w:rPr>
          <w:rFonts w:ascii="Book Antiqua" w:eastAsia="Book Antiqua" w:hAnsi="Book Antiqua" w:cs="Book Antiqua"/>
          <w:color w:val="000000"/>
        </w:rPr>
        <w:t>Ou</w:t>
      </w:r>
      <w:proofErr w:type="spellEnd"/>
      <w:r w:rsidRPr="00954EF3">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954EF3">
        <w:rPr>
          <w:rFonts w:ascii="Book Antiqua" w:eastAsia="Book Antiqua" w:hAnsi="Book Antiqua" w:cs="Book Antiqua"/>
          <w:color w:val="000000"/>
        </w:rPr>
        <w:t>Qiu</w:t>
      </w:r>
      <w:proofErr w:type="spellEnd"/>
      <w:r w:rsidRPr="00954EF3">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954EF3">
        <w:rPr>
          <w:rFonts w:ascii="Book Antiqua" w:eastAsia="Book Antiqua" w:hAnsi="Book Antiqua" w:cs="Book Antiqua"/>
          <w:i/>
          <w:iCs/>
          <w:color w:val="000000"/>
        </w:rPr>
        <w:t xml:space="preserve">N </w:t>
      </w:r>
      <w:proofErr w:type="spellStart"/>
      <w:r w:rsidRPr="00954EF3">
        <w:rPr>
          <w:rFonts w:ascii="Book Antiqua" w:eastAsia="Book Antiqua" w:hAnsi="Book Antiqua" w:cs="Book Antiqua"/>
          <w:i/>
          <w:iCs/>
          <w:color w:val="000000"/>
        </w:rPr>
        <w:t>Engl</w:t>
      </w:r>
      <w:proofErr w:type="spellEnd"/>
      <w:r w:rsidRPr="00954EF3">
        <w:rPr>
          <w:rFonts w:ascii="Book Antiqua" w:eastAsia="Book Antiqua" w:hAnsi="Book Antiqua" w:cs="Book Antiqua"/>
          <w:i/>
          <w:iCs/>
          <w:color w:val="000000"/>
        </w:rPr>
        <w:t xml:space="preserve"> J Med</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382</w:t>
      </w:r>
      <w:r w:rsidRPr="00954EF3">
        <w:rPr>
          <w:rFonts w:ascii="Book Antiqua" w:eastAsia="Book Antiqua" w:hAnsi="Book Antiqua" w:cs="Book Antiqua"/>
          <w:color w:val="000000"/>
        </w:rPr>
        <w:t>: 1708-1720 [PMID: 32109013 DOI: 10.1056/NEJMoa2002032]</w:t>
      </w:r>
    </w:p>
    <w:p w14:paraId="3C445374" w14:textId="77777777" w:rsidR="00A77B3E" w:rsidRPr="00954EF3" w:rsidRDefault="00764975">
      <w:pPr>
        <w:spacing w:line="360" w:lineRule="auto"/>
        <w:jc w:val="both"/>
      </w:pPr>
      <w:r w:rsidRPr="00954EF3">
        <w:rPr>
          <w:rFonts w:ascii="Book Antiqua" w:eastAsia="Book Antiqua" w:hAnsi="Book Antiqua" w:cs="Book Antiqua"/>
          <w:color w:val="000000"/>
        </w:rPr>
        <w:t xml:space="preserve">4 </w:t>
      </w:r>
      <w:r w:rsidRPr="00954EF3">
        <w:rPr>
          <w:rFonts w:ascii="Book Antiqua" w:eastAsia="Book Antiqua" w:hAnsi="Book Antiqua" w:cs="Book Antiqua"/>
          <w:b/>
          <w:bCs/>
          <w:color w:val="000000"/>
        </w:rPr>
        <w:t>Huang C</w:t>
      </w:r>
      <w:r w:rsidRPr="00954EF3">
        <w:rPr>
          <w:rFonts w:ascii="Book Antiqua" w:eastAsia="Book Antiqua" w:hAnsi="Book Antiqua" w:cs="Book Antiqua"/>
          <w:color w:val="000000"/>
        </w:rPr>
        <w:t xml:space="preserve">, Wang Y, Li X, Ren L, Zhao J, Hu Y, Zhang L, Fan G, Xu J, Gu X, Cheng Z, Yu T, Xia J, Wei Y, Wu W, </w:t>
      </w:r>
      <w:proofErr w:type="spellStart"/>
      <w:r w:rsidRPr="00954EF3">
        <w:rPr>
          <w:rFonts w:ascii="Book Antiqua" w:eastAsia="Book Antiqua" w:hAnsi="Book Antiqua" w:cs="Book Antiqua"/>
          <w:color w:val="000000"/>
        </w:rPr>
        <w:t>Xie</w:t>
      </w:r>
      <w:proofErr w:type="spellEnd"/>
      <w:r w:rsidRPr="00954EF3">
        <w:rPr>
          <w:rFonts w:ascii="Book Antiqua" w:eastAsia="Book Antiqua" w:hAnsi="Book Antiqua" w:cs="Book Antiqua"/>
          <w:color w:val="000000"/>
        </w:rPr>
        <w:t xml:space="preserve"> X, Yin W, Li H, Liu M, Xiao Y, Gao H, </w:t>
      </w:r>
      <w:proofErr w:type="spellStart"/>
      <w:r w:rsidRPr="00954EF3">
        <w:rPr>
          <w:rFonts w:ascii="Book Antiqua" w:eastAsia="Book Antiqua" w:hAnsi="Book Antiqua" w:cs="Book Antiqua"/>
          <w:color w:val="000000"/>
        </w:rPr>
        <w:t>Guo</w:t>
      </w:r>
      <w:proofErr w:type="spellEnd"/>
      <w:r w:rsidRPr="00954EF3">
        <w:rPr>
          <w:rFonts w:ascii="Book Antiqua" w:eastAsia="Book Antiqua" w:hAnsi="Book Antiqua" w:cs="Book Antiqua"/>
          <w:color w:val="000000"/>
        </w:rPr>
        <w:t xml:space="preserve"> L, </w:t>
      </w:r>
      <w:proofErr w:type="spellStart"/>
      <w:r w:rsidRPr="00954EF3">
        <w:rPr>
          <w:rFonts w:ascii="Book Antiqua" w:eastAsia="Book Antiqua" w:hAnsi="Book Antiqua" w:cs="Book Antiqua"/>
          <w:color w:val="000000"/>
        </w:rPr>
        <w:t>Xie</w:t>
      </w:r>
      <w:proofErr w:type="spellEnd"/>
      <w:r w:rsidRPr="00954EF3">
        <w:rPr>
          <w:rFonts w:ascii="Book Antiqua" w:eastAsia="Book Antiqua" w:hAnsi="Book Antiqua" w:cs="Book Antiqua"/>
          <w:color w:val="000000"/>
        </w:rPr>
        <w:t xml:space="preserve"> J, Wang G, Jiang R, Gao Z, </w:t>
      </w:r>
      <w:proofErr w:type="spellStart"/>
      <w:r w:rsidRPr="00954EF3">
        <w:rPr>
          <w:rFonts w:ascii="Book Antiqua" w:eastAsia="Book Antiqua" w:hAnsi="Book Antiqua" w:cs="Book Antiqua"/>
          <w:color w:val="000000"/>
        </w:rPr>
        <w:t>Jin</w:t>
      </w:r>
      <w:proofErr w:type="spellEnd"/>
      <w:r w:rsidRPr="00954EF3">
        <w:rPr>
          <w:rFonts w:ascii="Book Antiqua" w:eastAsia="Book Antiqua" w:hAnsi="Book Antiqua" w:cs="Book Antiqua"/>
          <w:color w:val="000000"/>
        </w:rPr>
        <w:t xml:space="preserve"> Q, Wang J, Cao B. Clinical features of patients infected with 2019 novel coronavirus in Wuhan, China. </w:t>
      </w:r>
      <w:r w:rsidRPr="00954EF3">
        <w:rPr>
          <w:rFonts w:ascii="Book Antiqua" w:eastAsia="Book Antiqua" w:hAnsi="Book Antiqua" w:cs="Book Antiqua"/>
          <w:i/>
          <w:iCs/>
          <w:color w:val="000000"/>
        </w:rPr>
        <w:t>Lancet</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395</w:t>
      </w:r>
      <w:r w:rsidRPr="00954EF3">
        <w:rPr>
          <w:rFonts w:ascii="Book Antiqua" w:eastAsia="Book Antiqua" w:hAnsi="Book Antiqua" w:cs="Book Antiqua"/>
          <w:color w:val="000000"/>
        </w:rPr>
        <w:t>: 497-506 [PMID: 31986264 DOI: 10.1016/S0140-6736(20)30183-5]</w:t>
      </w:r>
    </w:p>
    <w:p w14:paraId="24426920" w14:textId="77777777" w:rsidR="00A77B3E" w:rsidRPr="00954EF3" w:rsidRDefault="00764975">
      <w:pPr>
        <w:spacing w:line="360" w:lineRule="auto"/>
        <w:jc w:val="both"/>
      </w:pPr>
      <w:r w:rsidRPr="00954EF3">
        <w:rPr>
          <w:rFonts w:ascii="Book Antiqua" w:eastAsia="Book Antiqua" w:hAnsi="Book Antiqua" w:cs="Book Antiqua"/>
          <w:color w:val="000000"/>
        </w:rPr>
        <w:t xml:space="preserve">5 </w:t>
      </w:r>
      <w:proofErr w:type="spellStart"/>
      <w:r w:rsidRPr="00954EF3">
        <w:rPr>
          <w:rFonts w:ascii="Book Antiqua" w:eastAsia="Book Antiqua" w:hAnsi="Book Antiqua" w:cs="Book Antiqua"/>
          <w:b/>
          <w:bCs/>
          <w:color w:val="000000"/>
        </w:rPr>
        <w:t>Morens</w:t>
      </w:r>
      <w:proofErr w:type="spellEnd"/>
      <w:r w:rsidRPr="00954EF3">
        <w:rPr>
          <w:rFonts w:ascii="Book Antiqua" w:eastAsia="Book Antiqua" w:hAnsi="Book Antiqua" w:cs="Book Antiqua"/>
          <w:b/>
          <w:bCs/>
          <w:color w:val="000000"/>
        </w:rPr>
        <w:t xml:space="preserve"> DM</w:t>
      </w:r>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Daszak</w:t>
      </w:r>
      <w:proofErr w:type="spellEnd"/>
      <w:r w:rsidRPr="00954EF3">
        <w:rPr>
          <w:rFonts w:ascii="Book Antiqua" w:eastAsia="Book Antiqua" w:hAnsi="Book Antiqua" w:cs="Book Antiqua"/>
          <w:color w:val="000000"/>
        </w:rPr>
        <w:t xml:space="preserve"> P, Taubenberger JK. Escaping Pandora's Box - Another Novel Coronavirus. </w:t>
      </w:r>
      <w:r w:rsidRPr="00954EF3">
        <w:rPr>
          <w:rFonts w:ascii="Book Antiqua" w:eastAsia="Book Antiqua" w:hAnsi="Book Antiqua" w:cs="Book Antiqua"/>
          <w:i/>
          <w:iCs/>
          <w:color w:val="000000"/>
        </w:rPr>
        <w:t xml:space="preserve">N </w:t>
      </w:r>
      <w:proofErr w:type="spellStart"/>
      <w:r w:rsidRPr="00954EF3">
        <w:rPr>
          <w:rFonts w:ascii="Book Antiqua" w:eastAsia="Book Antiqua" w:hAnsi="Book Antiqua" w:cs="Book Antiqua"/>
          <w:i/>
          <w:iCs/>
          <w:color w:val="000000"/>
        </w:rPr>
        <w:t>Engl</w:t>
      </w:r>
      <w:proofErr w:type="spellEnd"/>
      <w:r w:rsidRPr="00954EF3">
        <w:rPr>
          <w:rFonts w:ascii="Book Antiqua" w:eastAsia="Book Antiqua" w:hAnsi="Book Antiqua" w:cs="Book Antiqua"/>
          <w:i/>
          <w:iCs/>
          <w:color w:val="000000"/>
        </w:rPr>
        <w:t xml:space="preserve"> J Med</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382</w:t>
      </w:r>
      <w:r w:rsidRPr="00954EF3">
        <w:rPr>
          <w:rFonts w:ascii="Book Antiqua" w:eastAsia="Book Antiqua" w:hAnsi="Book Antiqua" w:cs="Book Antiqua"/>
          <w:color w:val="000000"/>
        </w:rPr>
        <w:t>: 1293-1295 [PMID: 32101660 DOI: 10.1056/NEJMp2002106]</w:t>
      </w:r>
    </w:p>
    <w:p w14:paraId="22C7BE41" w14:textId="0ACFE41F" w:rsidR="00A77B3E" w:rsidRPr="00954EF3" w:rsidRDefault="00764975">
      <w:pPr>
        <w:spacing w:line="360" w:lineRule="auto"/>
        <w:jc w:val="both"/>
      </w:pPr>
      <w:r w:rsidRPr="00954EF3">
        <w:rPr>
          <w:rFonts w:ascii="Book Antiqua" w:eastAsia="Book Antiqua" w:hAnsi="Book Antiqua" w:cs="Book Antiqua"/>
          <w:color w:val="000000"/>
        </w:rPr>
        <w:t xml:space="preserve">6 </w:t>
      </w:r>
      <w:r w:rsidRPr="00954EF3">
        <w:rPr>
          <w:rFonts w:ascii="Book Antiqua" w:eastAsia="Book Antiqua" w:hAnsi="Book Antiqua" w:cs="Book Antiqua"/>
          <w:b/>
          <w:bCs/>
          <w:color w:val="000000"/>
        </w:rPr>
        <w:t>Wu Z</w:t>
      </w:r>
      <w:r w:rsidRPr="00954EF3">
        <w:rPr>
          <w:rFonts w:ascii="Book Antiqua" w:eastAsia="Book Antiqua" w:hAnsi="Book Antiqua" w:cs="Book Antiqua"/>
          <w:color w:val="000000"/>
        </w:rPr>
        <w:t xml:space="preserve">, McGoogan JM. Characteristics of and Important Lessons </w:t>
      </w:r>
      <w:proofErr w:type="gramStart"/>
      <w:r w:rsidRPr="00954EF3">
        <w:rPr>
          <w:rFonts w:ascii="Book Antiqua" w:eastAsia="Book Antiqua" w:hAnsi="Book Antiqua" w:cs="Book Antiqua"/>
          <w:color w:val="000000"/>
        </w:rPr>
        <w:t>From</w:t>
      </w:r>
      <w:proofErr w:type="gramEnd"/>
      <w:r w:rsidRPr="00954EF3">
        <w:rPr>
          <w:rFonts w:ascii="Book Antiqua" w:eastAsia="Book Antiqua" w:hAnsi="Book Antiqua" w:cs="Book Antiqua"/>
          <w:color w:val="000000"/>
        </w:rPr>
        <w:t xml:space="preserve"> the Coronavirus Disease 2019 (COVID-19) Outbreak in China: Summary of a Report of </w:t>
      </w:r>
      <w:r w:rsidR="00032858" w:rsidRPr="00954EF3">
        <w:rPr>
          <w:rFonts w:ascii="Book Antiqua" w:eastAsia="Book Antiqua" w:hAnsi="Book Antiqua" w:cs="Book Antiqua"/>
          <w:color w:val="000000"/>
        </w:rPr>
        <w:t>72 314</w:t>
      </w:r>
      <w:r w:rsidRPr="00954EF3">
        <w:rPr>
          <w:rFonts w:ascii="Book Antiqua" w:eastAsia="Book Antiqua" w:hAnsi="Book Antiqua" w:cs="Book Antiqua"/>
          <w:color w:val="000000"/>
        </w:rPr>
        <w:t xml:space="preserve"> Cases From the Chinese Center for Disease Control and Prevention. </w:t>
      </w:r>
      <w:r w:rsidRPr="00954EF3">
        <w:rPr>
          <w:rFonts w:ascii="Book Antiqua" w:eastAsia="Book Antiqua" w:hAnsi="Book Antiqua" w:cs="Book Antiqua"/>
          <w:i/>
          <w:iCs/>
          <w:color w:val="000000"/>
        </w:rPr>
        <w:t>JAMA</w:t>
      </w:r>
      <w:r w:rsidRPr="00954EF3">
        <w:rPr>
          <w:rFonts w:ascii="Book Antiqua" w:eastAsia="Book Antiqua" w:hAnsi="Book Antiqua" w:cs="Book Antiqua"/>
          <w:color w:val="000000"/>
        </w:rPr>
        <w:t xml:space="preserve"> 2020; [PMID: 32091</w:t>
      </w:r>
      <w:r w:rsidR="00DD443C" w:rsidRPr="00954EF3">
        <w:rPr>
          <w:rFonts w:ascii="Book Antiqua" w:eastAsia="Book Antiqua" w:hAnsi="Book Antiqua" w:cs="Book Antiqua"/>
          <w:color w:val="000000"/>
        </w:rPr>
        <w:t>533 DOI: 10.1001/jama.2020.2648</w:t>
      </w:r>
      <w:r w:rsidRPr="00954EF3">
        <w:rPr>
          <w:rFonts w:ascii="Book Antiqua" w:eastAsia="Book Antiqua" w:hAnsi="Book Antiqua" w:cs="Book Antiqua"/>
          <w:color w:val="000000"/>
        </w:rPr>
        <w:t>]</w:t>
      </w:r>
    </w:p>
    <w:p w14:paraId="63DA7DFB" w14:textId="14C6152D" w:rsidR="00A77B3E" w:rsidRPr="00954EF3" w:rsidRDefault="00764975">
      <w:pPr>
        <w:spacing w:line="360" w:lineRule="auto"/>
        <w:jc w:val="both"/>
      </w:pPr>
      <w:r w:rsidRPr="00954EF3">
        <w:rPr>
          <w:rFonts w:ascii="Book Antiqua" w:eastAsia="Book Antiqua" w:hAnsi="Book Antiqua" w:cs="Book Antiqua"/>
          <w:color w:val="000000"/>
        </w:rPr>
        <w:t xml:space="preserve">7 </w:t>
      </w:r>
      <w:proofErr w:type="spellStart"/>
      <w:r w:rsidRPr="00954EF3">
        <w:rPr>
          <w:rFonts w:ascii="Book Antiqua" w:eastAsia="Book Antiqua" w:hAnsi="Book Antiqua" w:cs="Book Antiqua"/>
          <w:b/>
          <w:bCs/>
          <w:color w:val="000000"/>
        </w:rPr>
        <w:t>Grasselli</w:t>
      </w:r>
      <w:proofErr w:type="spellEnd"/>
      <w:r w:rsidRPr="00954EF3">
        <w:rPr>
          <w:rFonts w:ascii="Book Antiqua" w:eastAsia="Book Antiqua" w:hAnsi="Book Antiqua" w:cs="Book Antiqua"/>
          <w:b/>
          <w:bCs/>
          <w:color w:val="000000"/>
        </w:rPr>
        <w:t xml:space="preserve"> G</w:t>
      </w:r>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Zangrillo</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Zanella</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Antonelli</w:t>
      </w:r>
      <w:proofErr w:type="spellEnd"/>
      <w:r w:rsidRPr="00954EF3">
        <w:rPr>
          <w:rFonts w:ascii="Book Antiqua" w:eastAsia="Book Antiqua" w:hAnsi="Book Antiqua" w:cs="Book Antiqua"/>
          <w:color w:val="000000"/>
        </w:rPr>
        <w:t xml:space="preserve"> M, Cabrini L, </w:t>
      </w:r>
      <w:proofErr w:type="spellStart"/>
      <w:r w:rsidRPr="00954EF3">
        <w:rPr>
          <w:rFonts w:ascii="Book Antiqua" w:eastAsia="Book Antiqua" w:hAnsi="Book Antiqua" w:cs="Book Antiqua"/>
          <w:color w:val="000000"/>
        </w:rPr>
        <w:t>Castelli</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Cereda</w:t>
      </w:r>
      <w:proofErr w:type="spellEnd"/>
      <w:r w:rsidRPr="00954EF3">
        <w:rPr>
          <w:rFonts w:ascii="Book Antiqua" w:eastAsia="Book Antiqua" w:hAnsi="Book Antiqua" w:cs="Book Antiqua"/>
          <w:color w:val="000000"/>
        </w:rPr>
        <w:t xml:space="preserve"> D, </w:t>
      </w:r>
      <w:proofErr w:type="spellStart"/>
      <w:r w:rsidRPr="00954EF3">
        <w:rPr>
          <w:rFonts w:ascii="Book Antiqua" w:eastAsia="Book Antiqua" w:hAnsi="Book Antiqua" w:cs="Book Antiqua"/>
          <w:color w:val="000000"/>
        </w:rPr>
        <w:t>Coluccello</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Foti</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Fumagalli</w:t>
      </w:r>
      <w:proofErr w:type="spellEnd"/>
      <w:r w:rsidRPr="00954EF3">
        <w:rPr>
          <w:rFonts w:ascii="Book Antiqua" w:eastAsia="Book Antiqua" w:hAnsi="Book Antiqua" w:cs="Book Antiqua"/>
          <w:color w:val="000000"/>
        </w:rPr>
        <w:t xml:space="preserve"> R, </w:t>
      </w:r>
      <w:proofErr w:type="spellStart"/>
      <w:r w:rsidRPr="00954EF3">
        <w:rPr>
          <w:rFonts w:ascii="Book Antiqua" w:eastAsia="Book Antiqua" w:hAnsi="Book Antiqua" w:cs="Book Antiqua"/>
          <w:color w:val="000000"/>
        </w:rPr>
        <w:t>Iotti</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Latronico</w:t>
      </w:r>
      <w:proofErr w:type="spellEnd"/>
      <w:r w:rsidRPr="00954EF3">
        <w:rPr>
          <w:rFonts w:ascii="Book Antiqua" w:eastAsia="Book Antiqua" w:hAnsi="Book Antiqua" w:cs="Book Antiqua"/>
          <w:color w:val="000000"/>
        </w:rPr>
        <w:t xml:space="preserve"> N, </w:t>
      </w:r>
      <w:proofErr w:type="spellStart"/>
      <w:r w:rsidRPr="00954EF3">
        <w:rPr>
          <w:rFonts w:ascii="Book Antiqua" w:eastAsia="Book Antiqua" w:hAnsi="Book Antiqua" w:cs="Book Antiqua"/>
          <w:color w:val="000000"/>
        </w:rPr>
        <w:t>Lorini</w:t>
      </w:r>
      <w:proofErr w:type="spellEnd"/>
      <w:r w:rsidRPr="00954EF3">
        <w:rPr>
          <w:rFonts w:ascii="Book Antiqua" w:eastAsia="Book Antiqua" w:hAnsi="Book Antiqua" w:cs="Book Antiqua"/>
          <w:color w:val="000000"/>
        </w:rPr>
        <w:t xml:space="preserve"> L, </w:t>
      </w:r>
      <w:proofErr w:type="spellStart"/>
      <w:r w:rsidRPr="00954EF3">
        <w:rPr>
          <w:rFonts w:ascii="Book Antiqua" w:eastAsia="Book Antiqua" w:hAnsi="Book Antiqua" w:cs="Book Antiqua"/>
          <w:color w:val="000000"/>
        </w:rPr>
        <w:t>Merler</w:t>
      </w:r>
      <w:proofErr w:type="spellEnd"/>
      <w:r w:rsidRPr="00954EF3">
        <w:rPr>
          <w:rFonts w:ascii="Book Antiqua" w:eastAsia="Book Antiqua" w:hAnsi="Book Antiqua" w:cs="Book Antiqua"/>
          <w:color w:val="000000"/>
        </w:rPr>
        <w:t xml:space="preserve"> S, </w:t>
      </w:r>
      <w:proofErr w:type="spellStart"/>
      <w:r w:rsidRPr="00954EF3">
        <w:rPr>
          <w:rFonts w:ascii="Book Antiqua" w:eastAsia="Book Antiqua" w:hAnsi="Book Antiqua" w:cs="Book Antiqua"/>
          <w:color w:val="000000"/>
        </w:rPr>
        <w:t>Natalini</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Piatti</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Ranieri</w:t>
      </w:r>
      <w:proofErr w:type="spellEnd"/>
      <w:r w:rsidRPr="00954EF3">
        <w:rPr>
          <w:rFonts w:ascii="Book Antiqua" w:eastAsia="Book Antiqua" w:hAnsi="Book Antiqua" w:cs="Book Antiqua"/>
          <w:color w:val="000000"/>
        </w:rPr>
        <w:t xml:space="preserve"> MV, </w:t>
      </w:r>
      <w:proofErr w:type="spellStart"/>
      <w:r w:rsidRPr="00954EF3">
        <w:rPr>
          <w:rFonts w:ascii="Book Antiqua" w:eastAsia="Book Antiqua" w:hAnsi="Book Antiqua" w:cs="Book Antiqua"/>
          <w:color w:val="000000"/>
        </w:rPr>
        <w:t>Scandroglio</w:t>
      </w:r>
      <w:proofErr w:type="spellEnd"/>
      <w:r w:rsidRPr="00954EF3">
        <w:rPr>
          <w:rFonts w:ascii="Book Antiqua" w:eastAsia="Book Antiqua" w:hAnsi="Book Antiqua" w:cs="Book Antiqua"/>
          <w:color w:val="000000"/>
        </w:rPr>
        <w:t xml:space="preserve"> AM, </w:t>
      </w:r>
      <w:proofErr w:type="spellStart"/>
      <w:r w:rsidRPr="00954EF3">
        <w:rPr>
          <w:rFonts w:ascii="Book Antiqua" w:eastAsia="Book Antiqua" w:hAnsi="Book Antiqua" w:cs="Book Antiqua"/>
          <w:color w:val="000000"/>
        </w:rPr>
        <w:t>Storti</w:t>
      </w:r>
      <w:proofErr w:type="spellEnd"/>
      <w:r w:rsidRPr="00954EF3">
        <w:rPr>
          <w:rFonts w:ascii="Book Antiqua" w:eastAsia="Book Antiqua" w:hAnsi="Book Antiqua" w:cs="Book Antiqua"/>
          <w:color w:val="000000"/>
        </w:rPr>
        <w:t xml:space="preserve"> E, </w:t>
      </w:r>
      <w:proofErr w:type="spellStart"/>
      <w:r w:rsidRPr="00954EF3">
        <w:rPr>
          <w:rFonts w:ascii="Book Antiqua" w:eastAsia="Book Antiqua" w:hAnsi="Book Antiqua" w:cs="Book Antiqua"/>
          <w:color w:val="000000"/>
        </w:rPr>
        <w:t>Cecconi</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Pesenti</w:t>
      </w:r>
      <w:proofErr w:type="spellEnd"/>
      <w:r w:rsidRPr="00954EF3">
        <w:rPr>
          <w:rFonts w:ascii="Book Antiqua" w:eastAsia="Book Antiqua" w:hAnsi="Book Antiqua" w:cs="Book Antiqua"/>
          <w:color w:val="000000"/>
        </w:rPr>
        <w:t xml:space="preserve"> A; COVID-19 Lombardy ICU Network, </w:t>
      </w:r>
      <w:proofErr w:type="spellStart"/>
      <w:r w:rsidRPr="00954EF3">
        <w:rPr>
          <w:rFonts w:ascii="Book Antiqua" w:eastAsia="Book Antiqua" w:hAnsi="Book Antiqua" w:cs="Book Antiqua"/>
          <w:color w:val="000000"/>
        </w:rPr>
        <w:t>Nailescu</w:t>
      </w:r>
      <w:proofErr w:type="spellEnd"/>
      <w:r w:rsidRPr="00954EF3">
        <w:rPr>
          <w:rFonts w:ascii="Book Antiqua" w:eastAsia="Book Antiqua" w:hAnsi="Book Antiqua" w:cs="Book Antiqua"/>
          <w:color w:val="000000"/>
        </w:rPr>
        <w:t xml:space="preserve"> A, Corona A, </w:t>
      </w:r>
      <w:proofErr w:type="spellStart"/>
      <w:r w:rsidRPr="00954EF3">
        <w:rPr>
          <w:rFonts w:ascii="Book Antiqua" w:eastAsia="Book Antiqua" w:hAnsi="Book Antiqua" w:cs="Book Antiqua"/>
          <w:color w:val="000000"/>
        </w:rPr>
        <w:t>Zangrillo</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Protti</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Albertin</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Forastieri</w:t>
      </w:r>
      <w:proofErr w:type="spellEnd"/>
      <w:r w:rsidRPr="00954EF3">
        <w:rPr>
          <w:rFonts w:ascii="Book Antiqua" w:eastAsia="Book Antiqua" w:hAnsi="Book Antiqua" w:cs="Book Antiqua"/>
          <w:color w:val="000000"/>
        </w:rPr>
        <w:t xml:space="preserve"> Molinari A, Lombardo A, </w:t>
      </w:r>
      <w:proofErr w:type="spellStart"/>
      <w:r w:rsidRPr="00954EF3">
        <w:rPr>
          <w:rFonts w:ascii="Book Antiqua" w:eastAsia="Book Antiqua" w:hAnsi="Book Antiqua" w:cs="Book Antiqua"/>
          <w:color w:val="000000"/>
        </w:rPr>
        <w:t>Pezzi</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Benini</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Scandroglio</w:t>
      </w:r>
      <w:proofErr w:type="spellEnd"/>
      <w:r w:rsidRPr="00954EF3">
        <w:rPr>
          <w:rFonts w:ascii="Book Antiqua" w:eastAsia="Book Antiqua" w:hAnsi="Book Antiqua" w:cs="Book Antiqua"/>
          <w:color w:val="000000"/>
        </w:rPr>
        <w:t xml:space="preserve"> AM, </w:t>
      </w:r>
      <w:proofErr w:type="spellStart"/>
      <w:r w:rsidRPr="00954EF3">
        <w:rPr>
          <w:rFonts w:ascii="Book Antiqua" w:eastAsia="Book Antiqua" w:hAnsi="Book Antiqua" w:cs="Book Antiqua"/>
          <w:color w:val="000000"/>
        </w:rPr>
        <w:t>Malara</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Castelli</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Coluccello</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Micucci</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Pesenti</w:t>
      </w:r>
      <w:proofErr w:type="spellEnd"/>
      <w:r w:rsidRPr="00954EF3">
        <w:rPr>
          <w:rFonts w:ascii="Book Antiqua" w:eastAsia="Book Antiqua" w:hAnsi="Book Antiqua" w:cs="Book Antiqua"/>
          <w:color w:val="000000"/>
        </w:rPr>
        <w:t xml:space="preserve"> A, Sala A, </w:t>
      </w:r>
      <w:proofErr w:type="spellStart"/>
      <w:r w:rsidRPr="00954EF3">
        <w:rPr>
          <w:rFonts w:ascii="Book Antiqua" w:eastAsia="Book Antiqua" w:hAnsi="Book Antiqua" w:cs="Book Antiqua"/>
          <w:color w:val="000000"/>
        </w:rPr>
        <w:t>Alborghetti</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Antonini</w:t>
      </w:r>
      <w:proofErr w:type="spellEnd"/>
      <w:r w:rsidRPr="00954EF3">
        <w:rPr>
          <w:rFonts w:ascii="Book Antiqua" w:eastAsia="Book Antiqua" w:hAnsi="Book Antiqua" w:cs="Book Antiqua"/>
          <w:color w:val="000000"/>
        </w:rPr>
        <w:t xml:space="preserve"> B, Capra C, Troiano C, </w:t>
      </w:r>
      <w:proofErr w:type="spellStart"/>
      <w:r w:rsidRPr="00954EF3">
        <w:rPr>
          <w:rFonts w:ascii="Book Antiqua" w:eastAsia="Book Antiqua" w:hAnsi="Book Antiqua" w:cs="Book Antiqua"/>
          <w:color w:val="000000"/>
        </w:rPr>
        <w:t>Roscitano</w:t>
      </w:r>
      <w:proofErr w:type="spellEnd"/>
      <w:r w:rsidRPr="00954EF3">
        <w:rPr>
          <w:rFonts w:ascii="Book Antiqua" w:eastAsia="Book Antiqua" w:hAnsi="Book Antiqua" w:cs="Book Antiqua"/>
          <w:color w:val="000000"/>
        </w:rPr>
        <w:t xml:space="preserve"> C, </w:t>
      </w:r>
      <w:proofErr w:type="spellStart"/>
      <w:r w:rsidRPr="00954EF3">
        <w:rPr>
          <w:rFonts w:ascii="Book Antiqua" w:eastAsia="Book Antiqua" w:hAnsi="Book Antiqua" w:cs="Book Antiqua"/>
          <w:color w:val="000000"/>
        </w:rPr>
        <w:t>Radrizzani</w:t>
      </w:r>
      <w:proofErr w:type="spellEnd"/>
      <w:r w:rsidRPr="00954EF3">
        <w:rPr>
          <w:rFonts w:ascii="Book Antiqua" w:eastAsia="Book Antiqua" w:hAnsi="Book Antiqua" w:cs="Book Antiqua"/>
          <w:color w:val="000000"/>
        </w:rPr>
        <w:t xml:space="preserve"> D, </w:t>
      </w:r>
      <w:proofErr w:type="spellStart"/>
      <w:r w:rsidRPr="00954EF3">
        <w:rPr>
          <w:rFonts w:ascii="Book Antiqua" w:eastAsia="Book Antiqua" w:hAnsi="Book Antiqua" w:cs="Book Antiqua"/>
          <w:color w:val="000000"/>
        </w:rPr>
        <w:t>Chiumello</w:t>
      </w:r>
      <w:proofErr w:type="spellEnd"/>
      <w:r w:rsidRPr="00954EF3">
        <w:rPr>
          <w:rFonts w:ascii="Book Antiqua" w:eastAsia="Book Antiqua" w:hAnsi="Book Antiqua" w:cs="Book Antiqua"/>
          <w:color w:val="000000"/>
        </w:rPr>
        <w:t xml:space="preserve"> D, </w:t>
      </w:r>
      <w:proofErr w:type="spellStart"/>
      <w:r w:rsidRPr="00954EF3">
        <w:rPr>
          <w:rFonts w:ascii="Book Antiqua" w:eastAsia="Book Antiqua" w:hAnsi="Book Antiqua" w:cs="Book Antiqua"/>
          <w:color w:val="000000"/>
        </w:rPr>
        <w:t>Coppini</w:t>
      </w:r>
      <w:proofErr w:type="spellEnd"/>
      <w:r w:rsidRPr="00954EF3">
        <w:rPr>
          <w:rFonts w:ascii="Book Antiqua" w:eastAsia="Book Antiqua" w:hAnsi="Book Antiqua" w:cs="Book Antiqua"/>
          <w:color w:val="000000"/>
        </w:rPr>
        <w:t xml:space="preserve"> D, </w:t>
      </w:r>
      <w:proofErr w:type="spellStart"/>
      <w:r w:rsidRPr="00954EF3">
        <w:rPr>
          <w:rFonts w:ascii="Book Antiqua" w:eastAsia="Book Antiqua" w:hAnsi="Book Antiqua" w:cs="Book Antiqua"/>
          <w:color w:val="000000"/>
        </w:rPr>
        <w:t>Guzzon</w:t>
      </w:r>
      <w:proofErr w:type="spellEnd"/>
      <w:r w:rsidRPr="00954EF3">
        <w:rPr>
          <w:rFonts w:ascii="Book Antiqua" w:eastAsia="Book Antiqua" w:hAnsi="Book Antiqua" w:cs="Book Antiqua"/>
          <w:color w:val="000000"/>
        </w:rPr>
        <w:t xml:space="preserve"> D, </w:t>
      </w:r>
      <w:proofErr w:type="spellStart"/>
      <w:r w:rsidRPr="00954EF3">
        <w:rPr>
          <w:rFonts w:ascii="Book Antiqua" w:eastAsia="Book Antiqua" w:hAnsi="Book Antiqua" w:cs="Book Antiqua"/>
          <w:color w:val="000000"/>
        </w:rPr>
        <w:t>Costantini</w:t>
      </w:r>
      <w:proofErr w:type="spellEnd"/>
      <w:r w:rsidRPr="00954EF3">
        <w:rPr>
          <w:rFonts w:ascii="Book Antiqua" w:eastAsia="Book Antiqua" w:hAnsi="Book Antiqua" w:cs="Book Antiqua"/>
          <w:color w:val="000000"/>
        </w:rPr>
        <w:t xml:space="preserve"> E, </w:t>
      </w:r>
      <w:proofErr w:type="spellStart"/>
      <w:r w:rsidRPr="00954EF3">
        <w:rPr>
          <w:rFonts w:ascii="Book Antiqua" w:eastAsia="Book Antiqua" w:hAnsi="Book Antiqua" w:cs="Book Antiqua"/>
          <w:color w:val="000000"/>
        </w:rPr>
        <w:t>Malpetti</w:t>
      </w:r>
      <w:proofErr w:type="spellEnd"/>
      <w:r w:rsidRPr="00954EF3">
        <w:rPr>
          <w:rFonts w:ascii="Book Antiqua" w:eastAsia="Book Antiqua" w:hAnsi="Book Antiqua" w:cs="Book Antiqua"/>
          <w:color w:val="000000"/>
        </w:rPr>
        <w:t xml:space="preserve"> E, </w:t>
      </w:r>
      <w:proofErr w:type="spellStart"/>
      <w:r w:rsidRPr="00954EF3">
        <w:rPr>
          <w:rFonts w:ascii="Book Antiqua" w:eastAsia="Book Antiqua" w:hAnsi="Book Antiqua" w:cs="Book Antiqua"/>
          <w:color w:val="000000"/>
        </w:rPr>
        <w:t>Zoia</w:t>
      </w:r>
      <w:proofErr w:type="spellEnd"/>
      <w:r w:rsidRPr="00954EF3">
        <w:rPr>
          <w:rFonts w:ascii="Book Antiqua" w:eastAsia="Book Antiqua" w:hAnsi="Book Antiqua" w:cs="Book Antiqua"/>
          <w:color w:val="000000"/>
        </w:rPr>
        <w:t xml:space="preserve"> E, Catena E, </w:t>
      </w:r>
      <w:proofErr w:type="spellStart"/>
      <w:r w:rsidRPr="00954EF3">
        <w:rPr>
          <w:rFonts w:ascii="Book Antiqua" w:eastAsia="Book Antiqua" w:hAnsi="Book Antiqua" w:cs="Book Antiqua"/>
          <w:color w:val="000000"/>
        </w:rPr>
        <w:t>Agosteo</w:t>
      </w:r>
      <w:proofErr w:type="spellEnd"/>
      <w:r w:rsidRPr="00954EF3">
        <w:rPr>
          <w:rFonts w:ascii="Book Antiqua" w:eastAsia="Book Antiqua" w:hAnsi="Book Antiqua" w:cs="Book Antiqua"/>
          <w:color w:val="000000"/>
        </w:rPr>
        <w:t xml:space="preserve"> E, Barbara E, Beretta E, Boselli E, </w:t>
      </w:r>
      <w:proofErr w:type="spellStart"/>
      <w:r w:rsidRPr="00954EF3">
        <w:rPr>
          <w:rFonts w:ascii="Book Antiqua" w:eastAsia="Book Antiqua" w:hAnsi="Book Antiqua" w:cs="Book Antiqua"/>
          <w:color w:val="000000"/>
        </w:rPr>
        <w:t>Storti</w:t>
      </w:r>
      <w:proofErr w:type="spellEnd"/>
      <w:r w:rsidRPr="00954EF3">
        <w:rPr>
          <w:rFonts w:ascii="Book Antiqua" w:eastAsia="Book Antiqua" w:hAnsi="Book Antiqua" w:cs="Book Antiqua"/>
          <w:color w:val="000000"/>
        </w:rPr>
        <w:t xml:space="preserve"> E, </w:t>
      </w:r>
      <w:proofErr w:type="spellStart"/>
      <w:r w:rsidRPr="00954EF3">
        <w:rPr>
          <w:rFonts w:ascii="Book Antiqua" w:eastAsia="Book Antiqua" w:hAnsi="Book Antiqua" w:cs="Book Antiqua"/>
          <w:color w:val="000000"/>
        </w:rPr>
        <w:t>Harizay</w:t>
      </w:r>
      <w:proofErr w:type="spellEnd"/>
      <w:r w:rsidRPr="00954EF3">
        <w:rPr>
          <w:rFonts w:ascii="Book Antiqua" w:eastAsia="Book Antiqua" w:hAnsi="Book Antiqua" w:cs="Book Antiqua"/>
          <w:color w:val="000000"/>
        </w:rPr>
        <w:t xml:space="preserve"> F, Della Mura F, </w:t>
      </w:r>
      <w:proofErr w:type="spellStart"/>
      <w:r w:rsidRPr="00954EF3">
        <w:rPr>
          <w:rFonts w:ascii="Book Antiqua" w:eastAsia="Book Antiqua" w:hAnsi="Book Antiqua" w:cs="Book Antiqua"/>
          <w:color w:val="000000"/>
        </w:rPr>
        <w:t>Lorini</w:t>
      </w:r>
      <w:proofErr w:type="spellEnd"/>
      <w:r w:rsidRPr="00954EF3">
        <w:rPr>
          <w:rFonts w:ascii="Book Antiqua" w:eastAsia="Book Antiqua" w:hAnsi="Book Antiqua" w:cs="Book Antiqua"/>
          <w:color w:val="000000"/>
        </w:rPr>
        <w:t xml:space="preserve"> FL, Donato </w:t>
      </w:r>
      <w:proofErr w:type="spellStart"/>
      <w:r w:rsidRPr="00954EF3">
        <w:rPr>
          <w:rFonts w:ascii="Book Antiqua" w:eastAsia="Book Antiqua" w:hAnsi="Book Antiqua" w:cs="Book Antiqua"/>
          <w:color w:val="000000"/>
        </w:rPr>
        <w:t>Sigurtà</w:t>
      </w:r>
      <w:proofErr w:type="spellEnd"/>
      <w:r w:rsidRPr="00954EF3">
        <w:rPr>
          <w:rFonts w:ascii="Book Antiqua" w:eastAsia="Book Antiqua" w:hAnsi="Book Antiqua" w:cs="Book Antiqua"/>
          <w:color w:val="000000"/>
        </w:rPr>
        <w:t xml:space="preserve"> F, Marino F, </w:t>
      </w:r>
      <w:proofErr w:type="spellStart"/>
      <w:r w:rsidRPr="00954EF3">
        <w:rPr>
          <w:rFonts w:ascii="Book Antiqua" w:eastAsia="Book Antiqua" w:hAnsi="Book Antiqua" w:cs="Book Antiqua"/>
          <w:color w:val="000000"/>
        </w:rPr>
        <w:t>Mojoli</w:t>
      </w:r>
      <w:proofErr w:type="spellEnd"/>
      <w:r w:rsidRPr="00954EF3">
        <w:rPr>
          <w:rFonts w:ascii="Book Antiqua" w:eastAsia="Book Antiqua" w:hAnsi="Book Antiqua" w:cs="Book Antiqua"/>
          <w:color w:val="000000"/>
        </w:rPr>
        <w:t xml:space="preserve"> F, </w:t>
      </w:r>
      <w:proofErr w:type="spellStart"/>
      <w:r w:rsidRPr="00954EF3">
        <w:rPr>
          <w:rFonts w:ascii="Book Antiqua" w:eastAsia="Book Antiqua" w:hAnsi="Book Antiqua" w:cs="Book Antiqua"/>
          <w:color w:val="000000"/>
        </w:rPr>
        <w:lastRenderedPageBreak/>
        <w:t>Rasulo</w:t>
      </w:r>
      <w:proofErr w:type="spellEnd"/>
      <w:r w:rsidRPr="00954EF3">
        <w:rPr>
          <w:rFonts w:ascii="Book Antiqua" w:eastAsia="Book Antiqua" w:hAnsi="Book Antiqua" w:cs="Book Antiqua"/>
          <w:color w:val="000000"/>
        </w:rPr>
        <w:t xml:space="preserve"> F, </w:t>
      </w:r>
      <w:proofErr w:type="spellStart"/>
      <w:r w:rsidRPr="00954EF3">
        <w:rPr>
          <w:rFonts w:ascii="Book Antiqua" w:eastAsia="Book Antiqua" w:hAnsi="Book Antiqua" w:cs="Book Antiqua"/>
          <w:color w:val="000000"/>
        </w:rPr>
        <w:t>Grasselli</w:t>
      </w:r>
      <w:proofErr w:type="spellEnd"/>
      <w:r w:rsidRPr="00954EF3">
        <w:rPr>
          <w:rFonts w:ascii="Book Antiqua" w:eastAsia="Book Antiqua" w:hAnsi="Book Antiqua" w:cs="Book Antiqua"/>
          <w:color w:val="000000"/>
        </w:rPr>
        <w:t xml:space="preserve"> G, Casella G, De </w:t>
      </w:r>
      <w:proofErr w:type="spellStart"/>
      <w:r w:rsidRPr="00954EF3">
        <w:rPr>
          <w:rFonts w:ascii="Book Antiqua" w:eastAsia="Book Antiqua" w:hAnsi="Book Antiqua" w:cs="Book Antiqua"/>
          <w:color w:val="000000"/>
        </w:rPr>
        <w:t>Filippi</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Castelli</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Aldegheri</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Gallioli</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Lotti</w:t>
      </w:r>
      <w:proofErr w:type="spellEnd"/>
      <w:r w:rsidRPr="00954EF3">
        <w:rPr>
          <w:rFonts w:ascii="Book Antiqua" w:eastAsia="Book Antiqua" w:hAnsi="Book Antiqua" w:cs="Book Antiqua"/>
          <w:color w:val="000000"/>
        </w:rPr>
        <w:t xml:space="preserve"> G, Albano G, </w:t>
      </w:r>
      <w:proofErr w:type="spellStart"/>
      <w:r w:rsidRPr="00954EF3">
        <w:rPr>
          <w:rFonts w:ascii="Book Antiqua" w:eastAsia="Book Antiqua" w:hAnsi="Book Antiqua" w:cs="Book Antiqua"/>
          <w:color w:val="000000"/>
        </w:rPr>
        <w:t>Landoni</w:t>
      </w:r>
      <w:proofErr w:type="spellEnd"/>
      <w:r w:rsidRPr="00954EF3">
        <w:rPr>
          <w:rFonts w:ascii="Book Antiqua" w:eastAsia="Book Antiqua" w:hAnsi="Book Antiqua" w:cs="Book Antiqua"/>
          <w:color w:val="000000"/>
        </w:rPr>
        <w:t xml:space="preserve"> G, Marino G, Vitale G, Battista </w:t>
      </w:r>
      <w:proofErr w:type="spellStart"/>
      <w:r w:rsidRPr="00954EF3">
        <w:rPr>
          <w:rFonts w:ascii="Book Antiqua" w:eastAsia="Book Antiqua" w:hAnsi="Book Antiqua" w:cs="Book Antiqua"/>
          <w:color w:val="000000"/>
        </w:rPr>
        <w:t>Perego</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Evasi</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Citerio</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Foti</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Natalini</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Merli</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Sforzini</w:t>
      </w:r>
      <w:proofErr w:type="spellEnd"/>
      <w:r w:rsidRPr="00954EF3">
        <w:rPr>
          <w:rFonts w:ascii="Book Antiqua" w:eastAsia="Book Antiqua" w:hAnsi="Book Antiqua" w:cs="Book Antiqua"/>
          <w:color w:val="000000"/>
        </w:rPr>
        <w:t xml:space="preserve"> I, </w:t>
      </w:r>
      <w:proofErr w:type="spellStart"/>
      <w:r w:rsidRPr="00954EF3">
        <w:rPr>
          <w:rFonts w:ascii="Book Antiqua" w:eastAsia="Book Antiqua" w:hAnsi="Book Antiqua" w:cs="Book Antiqua"/>
          <w:color w:val="000000"/>
        </w:rPr>
        <w:t>Bianciardi</w:t>
      </w:r>
      <w:proofErr w:type="spellEnd"/>
      <w:r w:rsidRPr="00954EF3">
        <w:rPr>
          <w:rFonts w:ascii="Book Antiqua" w:eastAsia="Book Antiqua" w:hAnsi="Book Antiqua" w:cs="Book Antiqua"/>
          <w:color w:val="000000"/>
        </w:rPr>
        <w:t xml:space="preserve"> L, </w:t>
      </w:r>
      <w:proofErr w:type="spellStart"/>
      <w:r w:rsidRPr="00954EF3">
        <w:rPr>
          <w:rFonts w:ascii="Book Antiqua" w:eastAsia="Book Antiqua" w:hAnsi="Book Antiqua" w:cs="Book Antiqua"/>
          <w:color w:val="000000"/>
        </w:rPr>
        <w:t>Carnevale</w:t>
      </w:r>
      <w:proofErr w:type="spellEnd"/>
      <w:r w:rsidRPr="00954EF3">
        <w:rPr>
          <w:rFonts w:ascii="Book Antiqua" w:eastAsia="Book Antiqua" w:hAnsi="Book Antiqua" w:cs="Book Antiqua"/>
          <w:color w:val="000000"/>
        </w:rPr>
        <w:t xml:space="preserve"> L, </w:t>
      </w:r>
      <w:proofErr w:type="spellStart"/>
      <w:r w:rsidRPr="00954EF3">
        <w:rPr>
          <w:rFonts w:ascii="Book Antiqua" w:eastAsia="Book Antiqua" w:hAnsi="Book Antiqua" w:cs="Book Antiqua"/>
          <w:color w:val="000000"/>
        </w:rPr>
        <w:t>Grazioli</w:t>
      </w:r>
      <w:proofErr w:type="spellEnd"/>
      <w:r w:rsidRPr="00954EF3">
        <w:rPr>
          <w:rFonts w:ascii="Book Antiqua" w:eastAsia="Book Antiqua" w:hAnsi="Book Antiqua" w:cs="Book Antiqua"/>
          <w:color w:val="000000"/>
        </w:rPr>
        <w:t xml:space="preserve"> L, Cabrini L, </w:t>
      </w:r>
      <w:proofErr w:type="spellStart"/>
      <w:r w:rsidRPr="00954EF3">
        <w:rPr>
          <w:rFonts w:ascii="Book Antiqua" w:eastAsia="Book Antiqua" w:hAnsi="Book Antiqua" w:cs="Book Antiqua"/>
          <w:color w:val="000000"/>
        </w:rPr>
        <w:t>Guatteri</w:t>
      </w:r>
      <w:proofErr w:type="spellEnd"/>
      <w:r w:rsidRPr="00954EF3">
        <w:rPr>
          <w:rFonts w:ascii="Book Antiqua" w:eastAsia="Book Antiqua" w:hAnsi="Book Antiqua" w:cs="Book Antiqua"/>
          <w:color w:val="000000"/>
        </w:rPr>
        <w:t xml:space="preserve"> L, Salvi L, Dei </w:t>
      </w:r>
      <w:proofErr w:type="spellStart"/>
      <w:r w:rsidRPr="00954EF3">
        <w:rPr>
          <w:rFonts w:ascii="Book Antiqua" w:eastAsia="Book Antiqua" w:hAnsi="Book Antiqua" w:cs="Book Antiqua"/>
          <w:color w:val="000000"/>
        </w:rPr>
        <w:t>Poli</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Galletti</w:t>
      </w:r>
      <w:proofErr w:type="spellEnd"/>
      <w:r w:rsidRPr="00954EF3">
        <w:rPr>
          <w:rFonts w:ascii="Book Antiqua" w:eastAsia="Book Antiqua" w:hAnsi="Book Antiqua" w:cs="Book Antiqua"/>
          <w:color w:val="000000"/>
        </w:rPr>
        <w:t xml:space="preserve"> M, Gemma M, </w:t>
      </w:r>
      <w:proofErr w:type="spellStart"/>
      <w:r w:rsidRPr="00954EF3">
        <w:rPr>
          <w:rFonts w:ascii="Book Antiqua" w:eastAsia="Book Antiqua" w:hAnsi="Book Antiqua" w:cs="Book Antiqua"/>
          <w:color w:val="000000"/>
        </w:rPr>
        <w:t>Ranucci</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Riccio</w:t>
      </w:r>
      <w:proofErr w:type="spellEnd"/>
      <w:r w:rsidRPr="00954EF3">
        <w:rPr>
          <w:rFonts w:ascii="Book Antiqua" w:eastAsia="Book Antiqua" w:hAnsi="Book Antiqua" w:cs="Book Antiqua"/>
          <w:color w:val="000000"/>
        </w:rPr>
        <w:t xml:space="preserve"> M, Borelli M, </w:t>
      </w:r>
      <w:proofErr w:type="spellStart"/>
      <w:r w:rsidRPr="00954EF3">
        <w:rPr>
          <w:rFonts w:ascii="Book Antiqua" w:eastAsia="Book Antiqua" w:hAnsi="Book Antiqua" w:cs="Book Antiqua"/>
          <w:color w:val="000000"/>
        </w:rPr>
        <w:t>Zambon</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Subert</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Cecconi</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Mazzoni</w:t>
      </w:r>
      <w:proofErr w:type="spellEnd"/>
      <w:r w:rsidRPr="00954EF3">
        <w:rPr>
          <w:rFonts w:ascii="Book Antiqua" w:eastAsia="Book Antiqua" w:hAnsi="Book Antiqua" w:cs="Book Antiqua"/>
          <w:color w:val="000000"/>
        </w:rPr>
        <w:t xml:space="preserve"> MG, Raimondi M, </w:t>
      </w:r>
      <w:proofErr w:type="spellStart"/>
      <w:r w:rsidRPr="00954EF3">
        <w:rPr>
          <w:rFonts w:ascii="Book Antiqua" w:eastAsia="Book Antiqua" w:hAnsi="Book Antiqua" w:cs="Book Antiqua"/>
          <w:color w:val="000000"/>
        </w:rPr>
        <w:t>Panigada</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Belliato</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Bronzini</w:t>
      </w:r>
      <w:proofErr w:type="spellEnd"/>
      <w:r w:rsidRPr="00954EF3">
        <w:rPr>
          <w:rFonts w:ascii="Book Antiqua" w:eastAsia="Book Antiqua" w:hAnsi="Book Antiqua" w:cs="Book Antiqua"/>
          <w:color w:val="000000"/>
        </w:rPr>
        <w:t xml:space="preserve"> N, </w:t>
      </w:r>
      <w:proofErr w:type="spellStart"/>
      <w:r w:rsidRPr="00954EF3">
        <w:rPr>
          <w:rFonts w:ascii="Book Antiqua" w:eastAsia="Book Antiqua" w:hAnsi="Book Antiqua" w:cs="Book Antiqua"/>
          <w:color w:val="000000"/>
        </w:rPr>
        <w:t>Latronico</w:t>
      </w:r>
      <w:proofErr w:type="spellEnd"/>
      <w:r w:rsidRPr="00954EF3">
        <w:rPr>
          <w:rFonts w:ascii="Book Antiqua" w:eastAsia="Book Antiqua" w:hAnsi="Book Antiqua" w:cs="Book Antiqua"/>
          <w:color w:val="000000"/>
        </w:rPr>
        <w:t xml:space="preserve"> N, </w:t>
      </w:r>
      <w:proofErr w:type="spellStart"/>
      <w:r w:rsidRPr="00954EF3">
        <w:rPr>
          <w:rFonts w:ascii="Book Antiqua" w:eastAsia="Book Antiqua" w:hAnsi="Book Antiqua" w:cs="Book Antiqua"/>
          <w:color w:val="000000"/>
        </w:rPr>
        <w:t>Petrucci</w:t>
      </w:r>
      <w:proofErr w:type="spellEnd"/>
      <w:r w:rsidRPr="00954EF3">
        <w:rPr>
          <w:rFonts w:ascii="Book Antiqua" w:eastAsia="Book Antiqua" w:hAnsi="Book Antiqua" w:cs="Book Antiqua"/>
          <w:color w:val="000000"/>
        </w:rPr>
        <w:t xml:space="preserve"> N, </w:t>
      </w:r>
      <w:proofErr w:type="spellStart"/>
      <w:r w:rsidRPr="00954EF3">
        <w:rPr>
          <w:rFonts w:ascii="Book Antiqua" w:eastAsia="Book Antiqua" w:hAnsi="Book Antiqua" w:cs="Book Antiqua"/>
          <w:color w:val="000000"/>
        </w:rPr>
        <w:t>Belgiorno</w:t>
      </w:r>
      <w:proofErr w:type="spellEnd"/>
      <w:r w:rsidRPr="00954EF3">
        <w:rPr>
          <w:rFonts w:ascii="Book Antiqua" w:eastAsia="Book Antiqua" w:hAnsi="Book Antiqua" w:cs="Book Antiqua"/>
          <w:color w:val="000000"/>
        </w:rPr>
        <w:t xml:space="preserve"> N, Tagliabue P, </w:t>
      </w:r>
      <w:proofErr w:type="spellStart"/>
      <w:r w:rsidRPr="00954EF3">
        <w:rPr>
          <w:rFonts w:ascii="Book Antiqua" w:eastAsia="Book Antiqua" w:hAnsi="Book Antiqua" w:cs="Book Antiqua"/>
          <w:color w:val="000000"/>
        </w:rPr>
        <w:t>Cortellazzi</w:t>
      </w:r>
      <w:proofErr w:type="spellEnd"/>
      <w:r w:rsidRPr="00954EF3">
        <w:rPr>
          <w:rFonts w:ascii="Book Antiqua" w:eastAsia="Book Antiqua" w:hAnsi="Book Antiqua" w:cs="Book Antiqua"/>
          <w:color w:val="000000"/>
        </w:rPr>
        <w:t xml:space="preserve"> P, </w:t>
      </w:r>
      <w:proofErr w:type="spellStart"/>
      <w:r w:rsidRPr="00954EF3">
        <w:rPr>
          <w:rFonts w:ascii="Book Antiqua" w:eastAsia="Book Antiqua" w:hAnsi="Book Antiqua" w:cs="Book Antiqua"/>
          <w:color w:val="000000"/>
        </w:rPr>
        <w:t>Gnesin</w:t>
      </w:r>
      <w:proofErr w:type="spellEnd"/>
      <w:r w:rsidRPr="00954EF3">
        <w:rPr>
          <w:rFonts w:ascii="Book Antiqua" w:eastAsia="Book Antiqua" w:hAnsi="Book Antiqua" w:cs="Book Antiqua"/>
          <w:color w:val="000000"/>
        </w:rPr>
        <w:t xml:space="preserve"> P, Grosso P, </w:t>
      </w:r>
      <w:proofErr w:type="spellStart"/>
      <w:r w:rsidRPr="00954EF3">
        <w:rPr>
          <w:rFonts w:ascii="Book Antiqua" w:eastAsia="Book Antiqua" w:hAnsi="Book Antiqua" w:cs="Book Antiqua"/>
          <w:color w:val="000000"/>
        </w:rPr>
        <w:t>Gritti</w:t>
      </w:r>
      <w:proofErr w:type="spellEnd"/>
      <w:r w:rsidRPr="00954EF3">
        <w:rPr>
          <w:rFonts w:ascii="Book Antiqua" w:eastAsia="Book Antiqua" w:hAnsi="Book Antiqua" w:cs="Book Antiqua"/>
          <w:color w:val="000000"/>
        </w:rPr>
        <w:t xml:space="preserve"> P, </w:t>
      </w:r>
      <w:proofErr w:type="spellStart"/>
      <w:r w:rsidRPr="00954EF3">
        <w:rPr>
          <w:rFonts w:ascii="Book Antiqua" w:eastAsia="Book Antiqua" w:hAnsi="Book Antiqua" w:cs="Book Antiqua"/>
          <w:color w:val="000000"/>
        </w:rPr>
        <w:t>Perazzo</w:t>
      </w:r>
      <w:proofErr w:type="spellEnd"/>
      <w:r w:rsidRPr="00954EF3">
        <w:rPr>
          <w:rFonts w:ascii="Book Antiqua" w:eastAsia="Book Antiqua" w:hAnsi="Book Antiqua" w:cs="Book Antiqua"/>
          <w:color w:val="000000"/>
        </w:rPr>
        <w:t xml:space="preserve"> P, </w:t>
      </w:r>
      <w:proofErr w:type="spellStart"/>
      <w:r w:rsidRPr="00954EF3">
        <w:rPr>
          <w:rFonts w:ascii="Book Antiqua" w:eastAsia="Book Antiqua" w:hAnsi="Book Antiqua" w:cs="Book Antiqua"/>
          <w:color w:val="000000"/>
        </w:rPr>
        <w:t>Severgnini</w:t>
      </w:r>
      <w:proofErr w:type="spellEnd"/>
      <w:r w:rsidRPr="00954EF3">
        <w:rPr>
          <w:rFonts w:ascii="Book Antiqua" w:eastAsia="Book Antiqua" w:hAnsi="Book Antiqua" w:cs="Book Antiqua"/>
          <w:color w:val="000000"/>
        </w:rPr>
        <w:t xml:space="preserve"> P, Ruggeri P, Sebastiano P, </w:t>
      </w:r>
      <w:proofErr w:type="spellStart"/>
      <w:r w:rsidRPr="00954EF3">
        <w:rPr>
          <w:rFonts w:ascii="Book Antiqua" w:eastAsia="Book Antiqua" w:hAnsi="Book Antiqua" w:cs="Book Antiqua"/>
          <w:color w:val="000000"/>
        </w:rPr>
        <w:t>Covello</w:t>
      </w:r>
      <w:proofErr w:type="spellEnd"/>
      <w:r w:rsidRPr="00954EF3">
        <w:rPr>
          <w:rFonts w:ascii="Book Antiqua" w:eastAsia="Book Antiqua" w:hAnsi="Book Antiqua" w:cs="Book Antiqua"/>
          <w:color w:val="000000"/>
        </w:rPr>
        <w:t xml:space="preserve"> RD, Fernandez-Olmos R, </w:t>
      </w:r>
      <w:proofErr w:type="spellStart"/>
      <w:r w:rsidRPr="00954EF3">
        <w:rPr>
          <w:rFonts w:ascii="Book Antiqua" w:eastAsia="Book Antiqua" w:hAnsi="Book Antiqua" w:cs="Book Antiqua"/>
          <w:color w:val="000000"/>
        </w:rPr>
        <w:t>Fumagalli</w:t>
      </w:r>
      <w:proofErr w:type="spellEnd"/>
      <w:r w:rsidRPr="00954EF3">
        <w:rPr>
          <w:rFonts w:ascii="Book Antiqua" w:eastAsia="Book Antiqua" w:hAnsi="Book Antiqua" w:cs="Book Antiqua"/>
          <w:color w:val="000000"/>
        </w:rPr>
        <w:t xml:space="preserve"> R, </w:t>
      </w:r>
      <w:proofErr w:type="spellStart"/>
      <w:r w:rsidRPr="00954EF3">
        <w:rPr>
          <w:rFonts w:ascii="Book Antiqua" w:eastAsia="Book Antiqua" w:hAnsi="Book Antiqua" w:cs="Book Antiqua"/>
          <w:color w:val="000000"/>
        </w:rPr>
        <w:t>Keim</w:t>
      </w:r>
      <w:proofErr w:type="spellEnd"/>
      <w:r w:rsidRPr="00954EF3">
        <w:rPr>
          <w:rFonts w:ascii="Book Antiqua" w:eastAsia="Book Antiqua" w:hAnsi="Book Antiqua" w:cs="Book Antiqua"/>
          <w:color w:val="000000"/>
        </w:rPr>
        <w:t xml:space="preserve"> R, Rona R, Valsecchi R, </w:t>
      </w:r>
      <w:proofErr w:type="spellStart"/>
      <w:r w:rsidRPr="00954EF3">
        <w:rPr>
          <w:rFonts w:ascii="Book Antiqua" w:eastAsia="Book Antiqua" w:hAnsi="Book Antiqua" w:cs="Book Antiqua"/>
          <w:color w:val="000000"/>
        </w:rPr>
        <w:t>Cattaneo</w:t>
      </w:r>
      <w:proofErr w:type="spellEnd"/>
      <w:r w:rsidRPr="00954EF3">
        <w:rPr>
          <w:rFonts w:ascii="Book Antiqua" w:eastAsia="Book Antiqua" w:hAnsi="Book Antiqua" w:cs="Book Antiqua"/>
          <w:color w:val="000000"/>
        </w:rPr>
        <w:t xml:space="preserve"> S, Colombo S, Cirri S, </w:t>
      </w:r>
      <w:proofErr w:type="spellStart"/>
      <w:r w:rsidRPr="00954EF3">
        <w:rPr>
          <w:rFonts w:ascii="Book Antiqua" w:eastAsia="Book Antiqua" w:hAnsi="Book Antiqua" w:cs="Book Antiqua"/>
          <w:color w:val="000000"/>
        </w:rPr>
        <w:t>Bonazzi</w:t>
      </w:r>
      <w:proofErr w:type="spellEnd"/>
      <w:r w:rsidRPr="00954EF3">
        <w:rPr>
          <w:rFonts w:ascii="Book Antiqua" w:eastAsia="Book Antiqua" w:hAnsi="Book Antiqua" w:cs="Book Antiqua"/>
          <w:color w:val="000000"/>
        </w:rPr>
        <w:t xml:space="preserve"> S, Greco S, </w:t>
      </w:r>
      <w:proofErr w:type="spellStart"/>
      <w:r w:rsidRPr="00954EF3">
        <w:rPr>
          <w:rFonts w:ascii="Book Antiqua" w:eastAsia="Book Antiqua" w:hAnsi="Book Antiqua" w:cs="Book Antiqua"/>
          <w:color w:val="000000"/>
        </w:rPr>
        <w:t>Muttini</w:t>
      </w:r>
      <w:proofErr w:type="spellEnd"/>
      <w:r w:rsidRPr="00954EF3">
        <w:rPr>
          <w:rFonts w:ascii="Book Antiqua" w:eastAsia="Book Antiqua" w:hAnsi="Book Antiqua" w:cs="Book Antiqua"/>
          <w:color w:val="000000"/>
        </w:rPr>
        <w:t xml:space="preserve"> S, Langer T, </w:t>
      </w:r>
      <w:proofErr w:type="spellStart"/>
      <w:r w:rsidRPr="00954EF3">
        <w:rPr>
          <w:rFonts w:ascii="Book Antiqua" w:eastAsia="Book Antiqua" w:hAnsi="Book Antiqua" w:cs="Book Antiqua"/>
          <w:color w:val="000000"/>
        </w:rPr>
        <w:t>Alaimo</w:t>
      </w:r>
      <w:proofErr w:type="spellEnd"/>
      <w:r w:rsidRPr="00954EF3">
        <w:rPr>
          <w:rFonts w:ascii="Book Antiqua" w:eastAsia="Book Antiqua" w:hAnsi="Book Antiqua" w:cs="Book Antiqua"/>
          <w:color w:val="000000"/>
        </w:rPr>
        <w:t xml:space="preserve"> V, Viola U. Baseline Characteristics and Outcomes of 1591 Patients Infected With SARS-CoV-2 Admitted to ICUs of the Lombardy Region, Italy. </w:t>
      </w:r>
      <w:r w:rsidRPr="00954EF3">
        <w:rPr>
          <w:rFonts w:ascii="Book Antiqua" w:eastAsia="Book Antiqua" w:hAnsi="Book Antiqua" w:cs="Book Antiqua"/>
          <w:i/>
          <w:iCs/>
          <w:color w:val="000000"/>
        </w:rPr>
        <w:t>JAMA</w:t>
      </w:r>
      <w:r w:rsidRPr="00954EF3">
        <w:rPr>
          <w:rFonts w:ascii="Book Antiqua" w:eastAsia="Book Antiqua" w:hAnsi="Book Antiqua" w:cs="Book Antiqua"/>
          <w:color w:val="000000"/>
        </w:rPr>
        <w:t xml:space="preserve"> 2020; [PMID: 32250385 DOI: 10.1001/jama.2020.5394]</w:t>
      </w:r>
    </w:p>
    <w:p w14:paraId="501FF321" w14:textId="77777777" w:rsidR="00A77B3E" w:rsidRPr="00954EF3" w:rsidRDefault="00764975">
      <w:pPr>
        <w:spacing w:line="360" w:lineRule="auto"/>
        <w:jc w:val="both"/>
      </w:pPr>
      <w:r w:rsidRPr="00954EF3">
        <w:rPr>
          <w:rFonts w:ascii="Book Antiqua" w:eastAsia="Book Antiqua" w:hAnsi="Book Antiqua" w:cs="Book Antiqua"/>
          <w:color w:val="000000"/>
        </w:rPr>
        <w:t xml:space="preserve">8 </w:t>
      </w:r>
      <w:r w:rsidRPr="00954EF3">
        <w:rPr>
          <w:rFonts w:ascii="Book Antiqua" w:eastAsia="Book Antiqua" w:hAnsi="Book Antiqua" w:cs="Book Antiqua"/>
          <w:b/>
          <w:bCs/>
          <w:color w:val="000000"/>
        </w:rPr>
        <w:t>Feuerstein JD</w:t>
      </w:r>
      <w:r w:rsidRPr="00954EF3">
        <w:rPr>
          <w:rFonts w:ascii="Book Antiqua" w:eastAsia="Book Antiqua" w:hAnsi="Book Antiqua" w:cs="Book Antiqua"/>
          <w:color w:val="000000"/>
        </w:rPr>
        <w:t xml:space="preserve">, Isaacs KL, Schneider Y, Siddique SM, </w:t>
      </w:r>
      <w:proofErr w:type="spellStart"/>
      <w:r w:rsidRPr="00954EF3">
        <w:rPr>
          <w:rFonts w:ascii="Book Antiqua" w:eastAsia="Book Antiqua" w:hAnsi="Book Antiqua" w:cs="Book Antiqua"/>
          <w:color w:val="000000"/>
        </w:rPr>
        <w:t>Falck-Ytter</w:t>
      </w:r>
      <w:proofErr w:type="spellEnd"/>
      <w:r w:rsidRPr="00954EF3">
        <w:rPr>
          <w:rFonts w:ascii="Book Antiqua" w:eastAsia="Book Antiqua" w:hAnsi="Book Antiqua" w:cs="Book Antiqua"/>
          <w:color w:val="000000"/>
        </w:rPr>
        <w:t xml:space="preserve"> Y, Singh S; AGA Institute Clinical Guidelines Committee. AGA Clinical Practice Guidelines on the Management of Moderate to Severe Ulcerative Colitis. </w:t>
      </w:r>
      <w:r w:rsidRPr="00954EF3">
        <w:rPr>
          <w:rFonts w:ascii="Book Antiqua" w:eastAsia="Book Antiqua" w:hAnsi="Book Antiqua" w:cs="Book Antiqua"/>
          <w:i/>
          <w:iCs/>
          <w:color w:val="000000"/>
        </w:rPr>
        <w:t>Gastroenterology</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158</w:t>
      </w:r>
      <w:r w:rsidRPr="00954EF3">
        <w:rPr>
          <w:rFonts w:ascii="Book Antiqua" w:eastAsia="Book Antiqua" w:hAnsi="Book Antiqua" w:cs="Book Antiqua"/>
          <w:color w:val="000000"/>
        </w:rPr>
        <w:t>: 1450-1461 [PMID: 31945371 DOI: 10.1053/j.gastro.2020.01.006]</w:t>
      </w:r>
    </w:p>
    <w:p w14:paraId="74BF16DF" w14:textId="77777777" w:rsidR="00A77B3E" w:rsidRPr="00954EF3" w:rsidRDefault="00764975">
      <w:pPr>
        <w:spacing w:line="360" w:lineRule="auto"/>
        <w:jc w:val="both"/>
      </w:pPr>
      <w:r w:rsidRPr="00954EF3">
        <w:rPr>
          <w:rFonts w:ascii="Book Antiqua" w:eastAsia="Book Antiqua" w:hAnsi="Book Antiqua" w:cs="Book Antiqua"/>
          <w:color w:val="000000"/>
        </w:rPr>
        <w:t xml:space="preserve">9 </w:t>
      </w:r>
      <w:r w:rsidRPr="00954EF3">
        <w:rPr>
          <w:rFonts w:ascii="Book Antiqua" w:eastAsia="Book Antiqua" w:hAnsi="Book Antiqua" w:cs="Book Antiqua"/>
          <w:b/>
          <w:bCs/>
          <w:color w:val="000000"/>
        </w:rPr>
        <w:t>Torres J</w:t>
      </w:r>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Bonovas</w:t>
      </w:r>
      <w:proofErr w:type="spellEnd"/>
      <w:r w:rsidRPr="00954EF3">
        <w:rPr>
          <w:rFonts w:ascii="Book Antiqua" w:eastAsia="Book Antiqua" w:hAnsi="Book Antiqua" w:cs="Book Antiqua"/>
          <w:color w:val="000000"/>
        </w:rPr>
        <w:t xml:space="preserve"> S, Doherty G, </w:t>
      </w:r>
      <w:proofErr w:type="spellStart"/>
      <w:r w:rsidRPr="00954EF3">
        <w:rPr>
          <w:rFonts w:ascii="Book Antiqua" w:eastAsia="Book Antiqua" w:hAnsi="Book Antiqua" w:cs="Book Antiqua"/>
          <w:color w:val="000000"/>
        </w:rPr>
        <w:t>Kucharzik</w:t>
      </w:r>
      <w:proofErr w:type="spellEnd"/>
      <w:r w:rsidRPr="00954EF3">
        <w:rPr>
          <w:rFonts w:ascii="Book Antiqua" w:eastAsia="Book Antiqua" w:hAnsi="Book Antiqua" w:cs="Book Antiqua"/>
          <w:color w:val="000000"/>
        </w:rPr>
        <w:t xml:space="preserve"> T, </w:t>
      </w:r>
      <w:proofErr w:type="spellStart"/>
      <w:r w:rsidRPr="00954EF3">
        <w:rPr>
          <w:rFonts w:ascii="Book Antiqua" w:eastAsia="Book Antiqua" w:hAnsi="Book Antiqua" w:cs="Book Antiqua"/>
          <w:color w:val="000000"/>
        </w:rPr>
        <w:t>Gisbert</w:t>
      </w:r>
      <w:proofErr w:type="spellEnd"/>
      <w:r w:rsidRPr="00954EF3">
        <w:rPr>
          <w:rFonts w:ascii="Book Antiqua" w:eastAsia="Book Antiqua" w:hAnsi="Book Antiqua" w:cs="Book Antiqua"/>
          <w:color w:val="000000"/>
        </w:rPr>
        <w:t xml:space="preserve"> JP, </w:t>
      </w:r>
      <w:proofErr w:type="spellStart"/>
      <w:r w:rsidRPr="00954EF3">
        <w:rPr>
          <w:rFonts w:ascii="Book Antiqua" w:eastAsia="Book Antiqua" w:hAnsi="Book Antiqua" w:cs="Book Antiqua"/>
          <w:color w:val="000000"/>
        </w:rPr>
        <w:t>Raine</w:t>
      </w:r>
      <w:proofErr w:type="spellEnd"/>
      <w:r w:rsidRPr="00954EF3">
        <w:rPr>
          <w:rFonts w:ascii="Book Antiqua" w:eastAsia="Book Antiqua" w:hAnsi="Book Antiqua" w:cs="Book Antiqua"/>
          <w:color w:val="000000"/>
        </w:rPr>
        <w:t xml:space="preserve"> T, </w:t>
      </w:r>
      <w:proofErr w:type="spellStart"/>
      <w:r w:rsidRPr="00954EF3">
        <w:rPr>
          <w:rFonts w:ascii="Book Antiqua" w:eastAsia="Book Antiqua" w:hAnsi="Book Antiqua" w:cs="Book Antiqua"/>
          <w:color w:val="000000"/>
        </w:rPr>
        <w:t>Adamina</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Armuzzi</w:t>
      </w:r>
      <w:proofErr w:type="spellEnd"/>
      <w:r w:rsidRPr="00954EF3">
        <w:rPr>
          <w:rFonts w:ascii="Book Antiqua" w:eastAsia="Book Antiqua" w:hAnsi="Book Antiqua" w:cs="Book Antiqua"/>
          <w:color w:val="000000"/>
        </w:rPr>
        <w:t xml:space="preserve"> A, Bachmann O, </w:t>
      </w:r>
      <w:proofErr w:type="spellStart"/>
      <w:r w:rsidRPr="00954EF3">
        <w:rPr>
          <w:rFonts w:ascii="Book Antiqua" w:eastAsia="Book Antiqua" w:hAnsi="Book Antiqua" w:cs="Book Antiqua"/>
          <w:color w:val="000000"/>
        </w:rPr>
        <w:t>Bager</w:t>
      </w:r>
      <w:proofErr w:type="spellEnd"/>
      <w:r w:rsidRPr="00954EF3">
        <w:rPr>
          <w:rFonts w:ascii="Book Antiqua" w:eastAsia="Book Antiqua" w:hAnsi="Book Antiqua" w:cs="Book Antiqua"/>
          <w:color w:val="000000"/>
        </w:rPr>
        <w:t xml:space="preserve"> P, </w:t>
      </w:r>
      <w:proofErr w:type="spellStart"/>
      <w:r w:rsidRPr="00954EF3">
        <w:rPr>
          <w:rFonts w:ascii="Book Antiqua" w:eastAsia="Book Antiqua" w:hAnsi="Book Antiqua" w:cs="Book Antiqua"/>
          <w:color w:val="000000"/>
        </w:rPr>
        <w:t>Biancone</w:t>
      </w:r>
      <w:proofErr w:type="spellEnd"/>
      <w:r w:rsidRPr="00954EF3">
        <w:rPr>
          <w:rFonts w:ascii="Book Antiqua" w:eastAsia="Book Antiqua" w:hAnsi="Book Antiqua" w:cs="Book Antiqua"/>
          <w:color w:val="000000"/>
        </w:rPr>
        <w:t xml:space="preserve"> L, </w:t>
      </w:r>
      <w:proofErr w:type="spellStart"/>
      <w:r w:rsidRPr="00954EF3">
        <w:rPr>
          <w:rFonts w:ascii="Book Antiqua" w:eastAsia="Book Antiqua" w:hAnsi="Book Antiqua" w:cs="Book Antiqua"/>
          <w:color w:val="000000"/>
        </w:rPr>
        <w:t>Bokemeyer</w:t>
      </w:r>
      <w:proofErr w:type="spellEnd"/>
      <w:r w:rsidRPr="00954EF3">
        <w:rPr>
          <w:rFonts w:ascii="Book Antiqua" w:eastAsia="Book Antiqua" w:hAnsi="Book Antiqua" w:cs="Book Antiqua"/>
          <w:color w:val="000000"/>
        </w:rPr>
        <w:t xml:space="preserve"> B, </w:t>
      </w:r>
      <w:proofErr w:type="spellStart"/>
      <w:r w:rsidRPr="00954EF3">
        <w:rPr>
          <w:rFonts w:ascii="Book Antiqua" w:eastAsia="Book Antiqua" w:hAnsi="Book Antiqua" w:cs="Book Antiqua"/>
          <w:color w:val="000000"/>
        </w:rPr>
        <w:t>Bossuyt</w:t>
      </w:r>
      <w:proofErr w:type="spellEnd"/>
      <w:r w:rsidRPr="00954EF3">
        <w:rPr>
          <w:rFonts w:ascii="Book Antiqua" w:eastAsia="Book Antiqua" w:hAnsi="Book Antiqua" w:cs="Book Antiqua"/>
          <w:color w:val="000000"/>
        </w:rPr>
        <w:t xml:space="preserve"> P, </w:t>
      </w:r>
      <w:proofErr w:type="spellStart"/>
      <w:r w:rsidRPr="00954EF3">
        <w:rPr>
          <w:rFonts w:ascii="Book Antiqua" w:eastAsia="Book Antiqua" w:hAnsi="Book Antiqua" w:cs="Book Antiqua"/>
          <w:color w:val="000000"/>
        </w:rPr>
        <w:t>Burisch</w:t>
      </w:r>
      <w:proofErr w:type="spellEnd"/>
      <w:r w:rsidRPr="00954EF3">
        <w:rPr>
          <w:rFonts w:ascii="Book Antiqua" w:eastAsia="Book Antiqua" w:hAnsi="Book Antiqua" w:cs="Book Antiqua"/>
          <w:color w:val="000000"/>
        </w:rPr>
        <w:t xml:space="preserve"> J, Collins P, El-</w:t>
      </w:r>
      <w:proofErr w:type="spellStart"/>
      <w:r w:rsidRPr="00954EF3">
        <w:rPr>
          <w:rFonts w:ascii="Book Antiqua" w:eastAsia="Book Antiqua" w:hAnsi="Book Antiqua" w:cs="Book Antiqua"/>
          <w:color w:val="000000"/>
        </w:rPr>
        <w:t>Hussuna</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Ellul</w:t>
      </w:r>
      <w:proofErr w:type="spellEnd"/>
      <w:r w:rsidRPr="00954EF3">
        <w:rPr>
          <w:rFonts w:ascii="Book Antiqua" w:eastAsia="Book Antiqua" w:hAnsi="Book Antiqua" w:cs="Book Antiqua"/>
          <w:color w:val="000000"/>
        </w:rPr>
        <w:t xml:space="preserve"> P, Frei-</w:t>
      </w:r>
      <w:proofErr w:type="spellStart"/>
      <w:r w:rsidRPr="00954EF3">
        <w:rPr>
          <w:rFonts w:ascii="Book Antiqua" w:eastAsia="Book Antiqua" w:hAnsi="Book Antiqua" w:cs="Book Antiqua"/>
          <w:color w:val="000000"/>
        </w:rPr>
        <w:t>Lanter</w:t>
      </w:r>
      <w:proofErr w:type="spellEnd"/>
      <w:r w:rsidRPr="00954EF3">
        <w:rPr>
          <w:rFonts w:ascii="Book Antiqua" w:eastAsia="Book Antiqua" w:hAnsi="Book Antiqua" w:cs="Book Antiqua"/>
          <w:color w:val="000000"/>
        </w:rPr>
        <w:t xml:space="preserve"> C, </w:t>
      </w:r>
      <w:proofErr w:type="spellStart"/>
      <w:r w:rsidRPr="00954EF3">
        <w:rPr>
          <w:rFonts w:ascii="Book Antiqua" w:eastAsia="Book Antiqua" w:hAnsi="Book Antiqua" w:cs="Book Antiqua"/>
          <w:color w:val="000000"/>
        </w:rPr>
        <w:t>Furfaro</w:t>
      </w:r>
      <w:proofErr w:type="spellEnd"/>
      <w:r w:rsidRPr="00954EF3">
        <w:rPr>
          <w:rFonts w:ascii="Book Antiqua" w:eastAsia="Book Antiqua" w:hAnsi="Book Antiqua" w:cs="Book Antiqua"/>
          <w:color w:val="000000"/>
        </w:rPr>
        <w:t xml:space="preserve"> F, </w:t>
      </w:r>
      <w:proofErr w:type="spellStart"/>
      <w:r w:rsidRPr="00954EF3">
        <w:rPr>
          <w:rFonts w:ascii="Book Antiqua" w:eastAsia="Book Antiqua" w:hAnsi="Book Antiqua" w:cs="Book Antiqua"/>
          <w:color w:val="000000"/>
        </w:rPr>
        <w:t>Gingert</w:t>
      </w:r>
      <w:proofErr w:type="spellEnd"/>
      <w:r w:rsidRPr="00954EF3">
        <w:rPr>
          <w:rFonts w:ascii="Book Antiqua" w:eastAsia="Book Antiqua" w:hAnsi="Book Antiqua" w:cs="Book Antiqua"/>
          <w:color w:val="000000"/>
        </w:rPr>
        <w:t xml:space="preserve"> C, </w:t>
      </w:r>
      <w:proofErr w:type="spellStart"/>
      <w:r w:rsidRPr="00954EF3">
        <w:rPr>
          <w:rFonts w:ascii="Book Antiqua" w:eastAsia="Book Antiqua" w:hAnsi="Book Antiqua" w:cs="Book Antiqua"/>
          <w:color w:val="000000"/>
        </w:rPr>
        <w:t>Gionchetti</w:t>
      </w:r>
      <w:proofErr w:type="spellEnd"/>
      <w:r w:rsidRPr="00954EF3">
        <w:rPr>
          <w:rFonts w:ascii="Book Antiqua" w:eastAsia="Book Antiqua" w:hAnsi="Book Antiqua" w:cs="Book Antiqua"/>
          <w:color w:val="000000"/>
        </w:rPr>
        <w:t xml:space="preserve"> P, </w:t>
      </w:r>
      <w:proofErr w:type="spellStart"/>
      <w:r w:rsidRPr="00954EF3">
        <w:rPr>
          <w:rFonts w:ascii="Book Antiqua" w:eastAsia="Book Antiqua" w:hAnsi="Book Antiqua" w:cs="Book Antiqua"/>
          <w:color w:val="000000"/>
        </w:rPr>
        <w:t>Gomollon</w:t>
      </w:r>
      <w:proofErr w:type="spellEnd"/>
      <w:r w:rsidRPr="00954EF3">
        <w:rPr>
          <w:rFonts w:ascii="Book Antiqua" w:eastAsia="Book Antiqua" w:hAnsi="Book Antiqua" w:cs="Book Antiqua"/>
          <w:color w:val="000000"/>
        </w:rPr>
        <w:t xml:space="preserve"> F, González-Lorenzo M, Gordon H, </w:t>
      </w:r>
      <w:proofErr w:type="spellStart"/>
      <w:r w:rsidRPr="00954EF3">
        <w:rPr>
          <w:rFonts w:ascii="Book Antiqua" w:eastAsia="Book Antiqua" w:hAnsi="Book Antiqua" w:cs="Book Antiqua"/>
          <w:color w:val="000000"/>
        </w:rPr>
        <w:t>Hlavaty</w:t>
      </w:r>
      <w:proofErr w:type="spellEnd"/>
      <w:r w:rsidRPr="00954EF3">
        <w:rPr>
          <w:rFonts w:ascii="Book Antiqua" w:eastAsia="Book Antiqua" w:hAnsi="Book Antiqua" w:cs="Book Antiqua"/>
          <w:color w:val="000000"/>
        </w:rPr>
        <w:t xml:space="preserve"> T, </w:t>
      </w:r>
      <w:proofErr w:type="spellStart"/>
      <w:r w:rsidRPr="00954EF3">
        <w:rPr>
          <w:rFonts w:ascii="Book Antiqua" w:eastAsia="Book Antiqua" w:hAnsi="Book Antiqua" w:cs="Book Antiqua"/>
          <w:color w:val="000000"/>
        </w:rPr>
        <w:t>Juillerat</w:t>
      </w:r>
      <w:proofErr w:type="spellEnd"/>
      <w:r w:rsidRPr="00954EF3">
        <w:rPr>
          <w:rFonts w:ascii="Book Antiqua" w:eastAsia="Book Antiqua" w:hAnsi="Book Antiqua" w:cs="Book Antiqua"/>
          <w:color w:val="000000"/>
        </w:rPr>
        <w:t xml:space="preserve"> P, </w:t>
      </w:r>
      <w:proofErr w:type="spellStart"/>
      <w:r w:rsidRPr="00954EF3">
        <w:rPr>
          <w:rFonts w:ascii="Book Antiqua" w:eastAsia="Book Antiqua" w:hAnsi="Book Antiqua" w:cs="Book Antiqua"/>
          <w:color w:val="000000"/>
        </w:rPr>
        <w:t>Katsanos</w:t>
      </w:r>
      <w:proofErr w:type="spellEnd"/>
      <w:r w:rsidRPr="00954EF3">
        <w:rPr>
          <w:rFonts w:ascii="Book Antiqua" w:eastAsia="Book Antiqua" w:hAnsi="Book Antiqua" w:cs="Book Antiqua"/>
          <w:color w:val="000000"/>
        </w:rPr>
        <w:t xml:space="preserve"> K, </w:t>
      </w:r>
      <w:proofErr w:type="spellStart"/>
      <w:r w:rsidRPr="00954EF3">
        <w:rPr>
          <w:rFonts w:ascii="Book Antiqua" w:eastAsia="Book Antiqua" w:hAnsi="Book Antiqua" w:cs="Book Antiqua"/>
          <w:color w:val="000000"/>
        </w:rPr>
        <w:t>Kopylov</w:t>
      </w:r>
      <w:proofErr w:type="spellEnd"/>
      <w:r w:rsidRPr="00954EF3">
        <w:rPr>
          <w:rFonts w:ascii="Book Antiqua" w:eastAsia="Book Antiqua" w:hAnsi="Book Antiqua" w:cs="Book Antiqua"/>
          <w:color w:val="000000"/>
        </w:rPr>
        <w:t xml:space="preserve"> U, </w:t>
      </w:r>
      <w:proofErr w:type="spellStart"/>
      <w:r w:rsidRPr="00954EF3">
        <w:rPr>
          <w:rFonts w:ascii="Book Antiqua" w:eastAsia="Book Antiqua" w:hAnsi="Book Antiqua" w:cs="Book Antiqua"/>
          <w:color w:val="000000"/>
        </w:rPr>
        <w:t>Krustins</w:t>
      </w:r>
      <w:proofErr w:type="spellEnd"/>
      <w:r w:rsidRPr="00954EF3">
        <w:rPr>
          <w:rFonts w:ascii="Book Antiqua" w:eastAsia="Book Antiqua" w:hAnsi="Book Antiqua" w:cs="Book Antiqua"/>
          <w:color w:val="000000"/>
        </w:rPr>
        <w:t xml:space="preserve"> E, </w:t>
      </w:r>
      <w:proofErr w:type="spellStart"/>
      <w:r w:rsidRPr="00954EF3">
        <w:rPr>
          <w:rFonts w:ascii="Book Antiqua" w:eastAsia="Book Antiqua" w:hAnsi="Book Antiqua" w:cs="Book Antiqua"/>
          <w:color w:val="000000"/>
        </w:rPr>
        <w:t>Lytras</w:t>
      </w:r>
      <w:proofErr w:type="spellEnd"/>
      <w:r w:rsidRPr="00954EF3">
        <w:rPr>
          <w:rFonts w:ascii="Book Antiqua" w:eastAsia="Book Antiqua" w:hAnsi="Book Antiqua" w:cs="Book Antiqua"/>
          <w:color w:val="000000"/>
        </w:rPr>
        <w:t xml:space="preserve"> T, </w:t>
      </w:r>
      <w:proofErr w:type="spellStart"/>
      <w:r w:rsidRPr="00954EF3">
        <w:rPr>
          <w:rFonts w:ascii="Book Antiqua" w:eastAsia="Book Antiqua" w:hAnsi="Book Antiqua" w:cs="Book Antiqua"/>
          <w:color w:val="000000"/>
        </w:rPr>
        <w:t>Maaser</w:t>
      </w:r>
      <w:proofErr w:type="spellEnd"/>
      <w:r w:rsidRPr="00954EF3">
        <w:rPr>
          <w:rFonts w:ascii="Book Antiqua" w:eastAsia="Book Antiqua" w:hAnsi="Book Antiqua" w:cs="Book Antiqua"/>
          <w:color w:val="000000"/>
        </w:rPr>
        <w:t xml:space="preserve"> C, </w:t>
      </w:r>
      <w:proofErr w:type="spellStart"/>
      <w:r w:rsidRPr="00954EF3">
        <w:rPr>
          <w:rFonts w:ascii="Book Antiqua" w:eastAsia="Book Antiqua" w:hAnsi="Book Antiqua" w:cs="Book Antiqua"/>
          <w:color w:val="000000"/>
        </w:rPr>
        <w:t>Magro</w:t>
      </w:r>
      <w:proofErr w:type="spellEnd"/>
      <w:r w:rsidRPr="00954EF3">
        <w:rPr>
          <w:rFonts w:ascii="Book Antiqua" w:eastAsia="Book Antiqua" w:hAnsi="Book Antiqua" w:cs="Book Antiqua"/>
          <w:color w:val="000000"/>
        </w:rPr>
        <w:t xml:space="preserve"> F, Marshall JK, </w:t>
      </w:r>
      <w:proofErr w:type="spellStart"/>
      <w:r w:rsidRPr="00954EF3">
        <w:rPr>
          <w:rFonts w:ascii="Book Antiqua" w:eastAsia="Book Antiqua" w:hAnsi="Book Antiqua" w:cs="Book Antiqua"/>
          <w:color w:val="000000"/>
        </w:rPr>
        <w:t>Myrelid</w:t>
      </w:r>
      <w:proofErr w:type="spellEnd"/>
      <w:r w:rsidRPr="00954EF3">
        <w:rPr>
          <w:rFonts w:ascii="Book Antiqua" w:eastAsia="Book Antiqua" w:hAnsi="Book Antiqua" w:cs="Book Antiqua"/>
          <w:color w:val="000000"/>
        </w:rPr>
        <w:t xml:space="preserve"> P, </w:t>
      </w:r>
      <w:proofErr w:type="spellStart"/>
      <w:r w:rsidRPr="00954EF3">
        <w:rPr>
          <w:rFonts w:ascii="Book Antiqua" w:eastAsia="Book Antiqua" w:hAnsi="Book Antiqua" w:cs="Book Antiqua"/>
          <w:color w:val="000000"/>
        </w:rPr>
        <w:t>Pellino</w:t>
      </w:r>
      <w:proofErr w:type="spellEnd"/>
      <w:r w:rsidRPr="00954EF3">
        <w:rPr>
          <w:rFonts w:ascii="Book Antiqua" w:eastAsia="Book Antiqua" w:hAnsi="Book Antiqua" w:cs="Book Antiqua"/>
          <w:color w:val="000000"/>
        </w:rPr>
        <w:t xml:space="preserve"> G, Rosa I, Sabino J, Savarino E, Spinelli A, Stassen L, </w:t>
      </w:r>
      <w:proofErr w:type="spellStart"/>
      <w:r w:rsidRPr="00954EF3">
        <w:rPr>
          <w:rFonts w:ascii="Book Antiqua" w:eastAsia="Book Antiqua" w:hAnsi="Book Antiqua" w:cs="Book Antiqua"/>
          <w:color w:val="000000"/>
        </w:rPr>
        <w:t>Uzzan</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Vavricka</w:t>
      </w:r>
      <w:proofErr w:type="spellEnd"/>
      <w:r w:rsidRPr="00954EF3">
        <w:rPr>
          <w:rFonts w:ascii="Book Antiqua" w:eastAsia="Book Antiqua" w:hAnsi="Book Antiqua" w:cs="Book Antiqua"/>
          <w:color w:val="000000"/>
        </w:rPr>
        <w:t xml:space="preserve"> S, </w:t>
      </w:r>
      <w:proofErr w:type="spellStart"/>
      <w:r w:rsidRPr="00954EF3">
        <w:rPr>
          <w:rFonts w:ascii="Book Antiqua" w:eastAsia="Book Antiqua" w:hAnsi="Book Antiqua" w:cs="Book Antiqua"/>
          <w:color w:val="000000"/>
        </w:rPr>
        <w:t>Verstockt</w:t>
      </w:r>
      <w:proofErr w:type="spellEnd"/>
      <w:r w:rsidRPr="00954EF3">
        <w:rPr>
          <w:rFonts w:ascii="Book Antiqua" w:eastAsia="Book Antiqua" w:hAnsi="Book Antiqua" w:cs="Book Antiqua"/>
          <w:color w:val="000000"/>
        </w:rPr>
        <w:t xml:space="preserve"> B, </w:t>
      </w:r>
      <w:proofErr w:type="spellStart"/>
      <w:r w:rsidRPr="00954EF3">
        <w:rPr>
          <w:rFonts w:ascii="Book Antiqua" w:eastAsia="Book Antiqua" w:hAnsi="Book Antiqua" w:cs="Book Antiqua"/>
          <w:color w:val="000000"/>
        </w:rPr>
        <w:t>Warusavitarne</w:t>
      </w:r>
      <w:proofErr w:type="spellEnd"/>
      <w:r w:rsidRPr="00954EF3">
        <w:rPr>
          <w:rFonts w:ascii="Book Antiqua" w:eastAsia="Book Antiqua" w:hAnsi="Book Antiqua" w:cs="Book Antiqua"/>
          <w:color w:val="000000"/>
        </w:rPr>
        <w:t xml:space="preserve"> J, </w:t>
      </w:r>
      <w:proofErr w:type="spellStart"/>
      <w:r w:rsidRPr="00954EF3">
        <w:rPr>
          <w:rFonts w:ascii="Book Antiqua" w:eastAsia="Book Antiqua" w:hAnsi="Book Antiqua" w:cs="Book Antiqua"/>
          <w:color w:val="000000"/>
        </w:rPr>
        <w:t>Zmora</w:t>
      </w:r>
      <w:proofErr w:type="spellEnd"/>
      <w:r w:rsidRPr="00954EF3">
        <w:rPr>
          <w:rFonts w:ascii="Book Antiqua" w:eastAsia="Book Antiqua" w:hAnsi="Book Antiqua" w:cs="Book Antiqua"/>
          <w:color w:val="000000"/>
        </w:rPr>
        <w:t xml:space="preserve"> O, </w:t>
      </w:r>
      <w:proofErr w:type="spellStart"/>
      <w:r w:rsidRPr="00954EF3">
        <w:rPr>
          <w:rFonts w:ascii="Book Antiqua" w:eastAsia="Book Antiqua" w:hAnsi="Book Antiqua" w:cs="Book Antiqua"/>
          <w:color w:val="000000"/>
        </w:rPr>
        <w:t>Fiorino</w:t>
      </w:r>
      <w:proofErr w:type="spellEnd"/>
      <w:r w:rsidRPr="00954EF3">
        <w:rPr>
          <w:rFonts w:ascii="Book Antiqua" w:eastAsia="Book Antiqua" w:hAnsi="Book Antiqua" w:cs="Book Antiqua"/>
          <w:color w:val="000000"/>
        </w:rPr>
        <w:t xml:space="preserve"> G. ECCO Guidelines on Therapeutics in Crohn's Disease: Medical Treatment. </w:t>
      </w:r>
      <w:r w:rsidRPr="00954EF3">
        <w:rPr>
          <w:rFonts w:ascii="Book Antiqua" w:eastAsia="Book Antiqua" w:hAnsi="Book Antiqua" w:cs="Book Antiqua"/>
          <w:i/>
          <w:iCs/>
          <w:color w:val="000000"/>
        </w:rPr>
        <w:t xml:space="preserve">J </w:t>
      </w:r>
      <w:proofErr w:type="spellStart"/>
      <w:r w:rsidRPr="00954EF3">
        <w:rPr>
          <w:rFonts w:ascii="Book Antiqua" w:eastAsia="Book Antiqua" w:hAnsi="Book Antiqua" w:cs="Book Antiqua"/>
          <w:i/>
          <w:iCs/>
          <w:color w:val="000000"/>
        </w:rPr>
        <w:t>Crohns</w:t>
      </w:r>
      <w:proofErr w:type="spellEnd"/>
      <w:r w:rsidRPr="00954EF3">
        <w:rPr>
          <w:rFonts w:ascii="Book Antiqua" w:eastAsia="Book Antiqua" w:hAnsi="Book Antiqua" w:cs="Book Antiqua"/>
          <w:i/>
          <w:iCs/>
          <w:color w:val="000000"/>
        </w:rPr>
        <w:t xml:space="preserve"> Colitis</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14</w:t>
      </w:r>
      <w:r w:rsidRPr="00954EF3">
        <w:rPr>
          <w:rFonts w:ascii="Book Antiqua" w:eastAsia="Book Antiqua" w:hAnsi="Book Antiqua" w:cs="Book Antiqua"/>
          <w:color w:val="000000"/>
        </w:rPr>
        <w:t>: 4-22 [PMID: 31711158 DOI: 10.1093/</w:t>
      </w:r>
      <w:proofErr w:type="spellStart"/>
      <w:r w:rsidRPr="00954EF3">
        <w:rPr>
          <w:rFonts w:ascii="Book Antiqua" w:eastAsia="Book Antiqua" w:hAnsi="Book Antiqua" w:cs="Book Antiqua"/>
          <w:color w:val="000000"/>
        </w:rPr>
        <w:t>ecco-jcc</w:t>
      </w:r>
      <w:proofErr w:type="spellEnd"/>
      <w:r w:rsidRPr="00954EF3">
        <w:rPr>
          <w:rFonts w:ascii="Book Antiqua" w:eastAsia="Book Antiqua" w:hAnsi="Book Antiqua" w:cs="Book Antiqua"/>
          <w:color w:val="000000"/>
        </w:rPr>
        <w:t>/jjz180]</w:t>
      </w:r>
    </w:p>
    <w:p w14:paraId="61DD59B4" w14:textId="77777777" w:rsidR="00A77B3E" w:rsidRPr="00954EF3" w:rsidRDefault="00764975">
      <w:pPr>
        <w:spacing w:line="360" w:lineRule="auto"/>
        <w:jc w:val="both"/>
      </w:pPr>
      <w:r w:rsidRPr="00954EF3">
        <w:rPr>
          <w:rFonts w:ascii="Book Antiqua" w:eastAsia="Book Antiqua" w:hAnsi="Book Antiqua" w:cs="Book Antiqua"/>
          <w:color w:val="000000"/>
        </w:rPr>
        <w:t xml:space="preserve">10 </w:t>
      </w:r>
      <w:proofErr w:type="spellStart"/>
      <w:r w:rsidRPr="00954EF3">
        <w:rPr>
          <w:rFonts w:ascii="Book Antiqua" w:eastAsia="Book Antiqua" w:hAnsi="Book Antiqua" w:cs="Book Antiqua"/>
          <w:b/>
          <w:bCs/>
          <w:color w:val="000000"/>
        </w:rPr>
        <w:t>Ooi</w:t>
      </w:r>
      <w:proofErr w:type="spellEnd"/>
      <w:r w:rsidRPr="00954EF3">
        <w:rPr>
          <w:rFonts w:ascii="Book Antiqua" w:eastAsia="Book Antiqua" w:hAnsi="Book Antiqua" w:cs="Book Antiqua"/>
          <w:b/>
          <w:bCs/>
          <w:color w:val="000000"/>
        </w:rPr>
        <w:t xml:space="preserve"> CJ</w:t>
      </w:r>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Makharia</w:t>
      </w:r>
      <w:proofErr w:type="spellEnd"/>
      <w:r w:rsidRPr="00954EF3">
        <w:rPr>
          <w:rFonts w:ascii="Book Antiqua" w:eastAsia="Book Antiqua" w:hAnsi="Book Antiqua" w:cs="Book Antiqua"/>
          <w:color w:val="000000"/>
        </w:rPr>
        <w:t xml:space="preserve"> GK, </w:t>
      </w:r>
      <w:proofErr w:type="spellStart"/>
      <w:r w:rsidRPr="00954EF3">
        <w:rPr>
          <w:rFonts w:ascii="Book Antiqua" w:eastAsia="Book Antiqua" w:hAnsi="Book Antiqua" w:cs="Book Antiqua"/>
          <w:color w:val="000000"/>
        </w:rPr>
        <w:t>Hilmi</w:t>
      </w:r>
      <w:proofErr w:type="spellEnd"/>
      <w:r w:rsidRPr="00954EF3">
        <w:rPr>
          <w:rFonts w:ascii="Book Antiqua" w:eastAsia="Book Antiqua" w:hAnsi="Book Antiqua" w:cs="Book Antiqua"/>
          <w:color w:val="000000"/>
        </w:rPr>
        <w:t xml:space="preserve"> I, Gibson PR, </w:t>
      </w:r>
      <w:proofErr w:type="spellStart"/>
      <w:r w:rsidRPr="00954EF3">
        <w:rPr>
          <w:rFonts w:ascii="Book Antiqua" w:eastAsia="Book Antiqua" w:hAnsi="Book Antiqua" w:cs="Book Antiqua"/>
          <w:color w:val="000000"/>
        </w:rPr>
        <w:t>Fock</w:t>
      </w:r>
      <w:proofErr w:type="spellEnd"/>
      <w:r w:rsidRPr="00954EF3">
        <w:rPr>
          <w:rFonts w:ascii="Book Antiqua" w:eastAsia="Book Antiqua" w:hAnsi="Book Antiqua" w:cs="Book Antiqua"/>
          <w:color w:val="000000"/>
        </w:rPr>
        <w:t xml:space="preserve"> KM, Ahuja V, Ling KL, Lim WC, </w:t>
      </w:r>
      <w:proofErr w:type="spellStart"/>
      <w:r w:rsidRPr="00954EF3">
        <w:rPr>
          <w:rFonts w:ascii="Book Antiqua" w:eastAsia="Book Antiqua" w:hAnsi="Book Antiqua" w:cs="Book Antiqua"/>
          <w:color w:val="000000"/>
        </w:rPr>
        <w:t>Thia</w:t>
      </w:r>
      <w:proofErr w:type="spellEnd"/>
      <w:r w:rsidRPr="00954EF3">
        <w:rPr>
          <w:rFonts w:ascii="Book Antiqua" w:eastAsia="Book Antiqua" w:hAnsi="Book Antiqua" w:cs="Book Antiqua"/>
          <w:color w:val="000000"/>
        </w:rPr>
        <w:t xml:space="preserve"> KT, Wei SC, Leung WK, </w:t>
      </w:r>
      <w:proofErr w:type="spellStart"/>
      <w:r w:rsidRPr="00954EF3">
        <w:rPr>
          <w:rFonts w:ascii="Book Antiqua" w:eastAsia="Book Antiqua" w:hAnsi="Book Antiqua" w:cs="Book Antiqua"/>
          <w:color w:val="000000"/>
        </w:rPr>
        <w:t>Koh</w:t>
      </w:r>
      <w:proofErr w:type="spellEnd"/>
      <w:r w:rsidRPr="00954EF3">
        <w:rPr>
          <w:rFonts w:ascii="Book Antiqua" w:eastAsia="Book Antiqua" w:hAnsi="Book Antiqua" w:cs="Book Antiqua"/>
          <w:color w:val="000000"/>
        </w:rPr>
        <w:t xml:space="preserve"> PK, </w:t>
      </w:r>
      <w:proofErr w:type="spellStart"/>
      <w:r w:rsidRPr="00954EF3">
        <w:rPr>
          <w:rFonts w:ascii="Book Antiqua" w:eastAsia="Book Antiqua" w:hAnsi="Book Antiqua" w:cs="Book Antiqua"/>
          <w:color w:val="000000"/>
        </w:rPr>
        <w:t>Gearry</w:t>
      </w:r>
      <w:proofErr w:type="spellEnd"/>
      <w:r w:rsidRPr="00954EF3">
        <w:rPr>
          <w:rFonts w:ascii="Book Antiqua" w:eastAsia="Book Antiqua" w:hAnsi="Book Antiqua" w:cs="Book Antiqua"/>
          <w:color w:val="000000"/>
        </w:rPr>
        <w:t xml:space="preserve"> RB, Goh KL, Ouyang Q, </w:t>
      </w:r>
      <w:proofErr w:type="spellStart"/>
      <w:r w:rsidRPr="00954EF3">
        <w:rPr>
          <w:rFonts w:ascii="Book Antiqua" w:eastAsia="Book Antiqua" w:hAnsi="Book Antiqua" w:cs="Book Antiqua"/>
          <w:color w:val="000000"/>
        </w:rPr>
        <w:t>Sollano</w:t>
      </w:r>
      <w:proofErr w:type="spellEnd"/>
      <w:r w:rsidRPr="00954EF3">
        <w:rPr>
          <w:rFonts w:ascii="Book Antiqua" w:eastAsia="Book Antiqua" w:hAnsi="Book Antiqua" w:cs="Book Antiqua"/>
          <w:color w:val="000000"/>
        </w:rPr>
        <w:t xml:space="preserve"> J, </w:t>
      </w:r>
      <w:proofErr w:type="spellStart"/>
      <w:r w:rsidRPr="00954EF3">
        <w:rPr>
          <w:rFonts w:ascii="Book Antiqua" w:eastAsia="Book Antiqua" w:hAnsi="Book Antiqua" w:cs="Book Antiqua"/>
          <w:color w:val="000000"/>
        </w:rPr>
        <w:t>Manatsathit</w:t>
      </w:r>
      <w:proofErr w:type="spellEnd"/>
      <w:r w:rsidRPr="00954EF3">
        <w:rPr>
          <w:rFonts w:ascii="Book Antiqua" w:eastAsia="Book Antiqua" w:hAnsi="Book Antiqua" w:cs="Book Antiqua"/>
          <w:color w:val="000000"/>
        </w:rPr>
        <w:t xml:space="preserve"> S, de Silva HJ, </w:t>
      </w:r>
      <w:proofErr w:type="spellStart"/>
      <w:r w:rsidRPr="00954EF3">
        <w:rPr>
          <w:rFonts w:ascii="Book Antiqua" w:eastAsia="Book Antiqua" w:hAnsi="Book Antiqua" w:cs="Book Antiqua"/>
          <w:color w:val="000000"/>
        </w:rPr>
        <w:t>Rerknimitr</w:t>
      </w:r>
      <w:proofErr w:type="spellEnd"/>
      <w:r w:rsidRPr="00954EF3">
        <w:rPr>
          <w:rFonts w:ascii="Book Antiqua" w:eastAsia="Book Antiqua" w:hAnsi="Book Antiqua" w:cs="Book Antiqua"/>
          <w:color w:val="000000"/>
        </w:rPr>
        <w:t xml:space="preserve"> R, </w:t>
      </w:r>
      <w:proofErr w:type="spellStart"/>
      <w:r w:rsidRPr="00954EF3">
        <w:rPr>
          <w:rFonts w:ascii="Book Antiqua" w:eastAsia="Book Antiqua" w:hAnsi="Book Antiqua" w:cs="Book Antiqua"/>
          <w:color w:val="000000"/>
        </w:rPr>
        <w:t>Pisespongsa</w:t>
      </w:r>
      <w:proofErr w:type="spellEnd"/>
      <w:r w:rsidRPr="00954EF3">
        <w:rPr>
          <w:rFonts w:ascii="Book Antiqua" w:eastAsia="Book Antiqua" w:hAnsi="Book Antiqua" w:cs="Book Antiqua"/>
          <w:color w:val="000000"/>
        </w:rPr>
        <w:t xml:space="preserve"> P, Abu Hassan MR, Sung J, </w:t>
      </w:r>
      <w:proofErr w:type="spellStart"/>
      <w:r w:rsidRPr="00954EF3">
        <w:rPr>
          <w:rFonts w:ascii="Book Antiqua" w:eastAsia="Book Antiqua" w:hAnsi="Book Antiqua" w:cs="Book Antiqua"/>
          <w:color w:val="000000"/>
        </w:rPr>
        <w:t>Hibi</w:t>
      </w:r>
      <w:proofErr w:type="spellEnd"/>
      <w:r w:rsidRPr="00954EF3">
        <w:rPr>
          <w:rFonts w:ascii="Book Antiqua" w:eastAsia="Book Antiqua" w:hAnsi="Book Antiqua" w:cs="Book Antiqua"/>
          <w:color w:val="000000"/>
        </w:rPr>
        <w:t xml:space="preserve"> T, </w:t>
      </w:r>
      <w:proofErr w:type="spellStart"/>
      <w:r w:rsidRPr="00954EF3">
        <w:rPr>
          <w:rFonts w:ascii="Book Antiqua" w:eastAsia="Book Antiqua" w:hAnsi="Book Antiqua" w:cs="Book Antiqua"/>
          <w:color w:val="000000"/>
        </w:rPr>
        <w:t>Boey</w:t>
      </w:r>
      <w:proofErr w:type="spellEnd"/>
      <w:r w:rsidRPr="00954EF3">
        <w:rPr>
          <w:rFonts w:ascii="Book Antiqua" w:eastAsia="Book Antiqua" w:hAnsi="Book Antiqua" w:cs="Book Antiqua"/>
          <w:color w:val="000000"/>
        </w:rPr>
        <w:t xml:space="preserve"> CC, Moran N, Leong RW; Asia Pacific Association of Gastroenterology (APAGE) </w:t>
      </w:r>
      <w:r w:rsidRPr="00954EF3">
        <w:rPr>
          <w:rFonts w:ascii="Book Antiqua" w:eastAsia="Book Antiqua" w:hAnsi="Book Antiqua" w:cs="Book Antiqua"/>
          <w:color w:val="000000"/>
        </w:rPr>
        <w:lastRenderedPageBreak/>
        <w:t xml:space="preserve">Working Group on Inflammatory Bowel Disease. Asia-Pacific consensus statements on Crohn's disease. Part 2: Management. </w:t>
      </w:r>
      <w:r w:rsidRPr="00954EF3">
        <w:rPr>
          <w:rFonts w:ascii="Book Antiqua" w:eastAsia="Book Antiqua" w:hAnsi="Book Antiqua" w:cs="Book Antiqua"/>
          <w:i/>
          <w:iCs/>
          <w:color w:val="000000"/>
        </w:rPr>
        <w:t>J Gastroenterol Hepatol</w:t>
      </w:r>
      <w:r w:rsidRPr="00954EF3">
        <w:rPr>
          <w:rFonts w:ascii="Book Antiqua" w:eastAsia="Book Antiqua" w:hAnsi="Book Antiqua" w:cs="Book Antiqua"/>
          <w:color w:val="000000"/>
        </w:rPr>
        <w:t xml:space="preserve"> 2016; </w:t>
      </w:r>
      <w:r w:rsidRPr="00954EF3">
        <w:rPr>
          <w:rFonts w:ascii="Book Antiqua" w:eastAsia="Book Antiqua" w:hAnsi="Book Antiqua" w:cs="Book Antiqua"/>
          <w:b/>
          <w:bCs/>
          <w:color w:val="000000"/>
        </w:rPr>
        <w:t>31</w:t>
      </w:r>
      <w:r w:rsidRPr="00954EF3">
        <w:rPr>
          <w:rFonts w:ascii="Book Antiqua" w:eastAsia="Book Antiqua" w:hAnsi="Book Antiqua" w:cs="Book Antiqua"/>
          <w:color w:val="000000"/>
        </w:rPr>
        <w:t>: 56-68 [PMID: 25819311 DOI: 10.1111/jgh.12958]</w:t>
      </w:r>
    </w:p>
    <w:p w14:paraId="03C72F6D" w14:textId="77777777" w:rsidR="00A77B3E" w:rsidRPr="00954EF3" w:rsidRDefault="00764975">
      <w:pPr>
        <w:spacing w:line="360" w:lineRule="auto"/>
        <w:jc w:val="both"/>
      </w:pPr>
      <w:r w:rsidRPr="00954EF3">
        <w:rPr>
          <w:rFonts w:ascii="Book Antiqua" w:eastAsia="Book Antiqua" w:hAnsi="Book Antiqua" w:cs="Book Antiqua"/>
          <w:color w:val="000000"/>
        </w:rPr>
        <w:t xml:space="preserve">11 </w:t>
      </w:r>
      <w:proofErr w:type="spellStart"/>
      <w:r w:rsidRPr="00954EF3">
        <w:rPr>
          <w:rFonts w:ascii="Book Antiqua" w:eastAsia="Book Antiqua" w:hAnsi="Book Antiqua" w:cs="Book Antiqua"/>
          <w:b/>
          <w:bCs/>
          <w:color w:val="000000"/>
        </w:rPr>
        <w:t>Rahier</w:t>
      </w:r>
      <w:proofErr w:type="spellEnd"/>
      <w:r w:rsidRPr="00954EF3">
        <w:rPr>
          <w:rFonts w:ascii="Book Antiqua" w:eastAsia="Book Antiqua" w:hAnsi="Book Antiqua" w:cs="Book Antiqua"/>
          <w:b/>
          <w:bCs/>
          <w:color w:val="000000"/>
        </w:rPr>
        <w:t xml:space="preserve"> JF</w:t>
      </w:r>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Magro</w:t>
      </w:r>
      <w:proofErr w:type="spellEnd"/>
      <w:r w:rsidRPr="00954EF3">
        <w:rPr>
          <w:rFonts w:ascii="Book Antiqua" w:eastAsia="Book Antiqua" w:hAnsi="Book Antiqua" w:cs="Book Antiqua"/>
          <w:color w:val="000000"/>
        </w:rPr>
        <w:t xml:space="preserve"> F, Abreu C, </w:t>
      </w:r>
      <w:proofErr w:type="spellStart"/>
      <w:r w:rsidRPr="00954EF3">
        <w:rPr>
          <w:rFonts w:ascii="Book Antiqua" w:eastAsia="Book Antiqua" w:hAnsi="Book Antiqua" w:cs="Book Antiqua"/>
          <w:color w:val="000000"/>
        </w:rPr>
        <w:t>Armuzzi</w:t>
      </w:r>
      <w:proofErr w:type="spellEnd"/>
      <w:r w:rsidRPr="00954EF3">
        <w:rPr>
          <w:rFonts w:ascii="Book Antiqua" w:eastAsia="Book Antiqua" w:hAnsi="Book Antiqua" w:cs="Book Antiqua"/>
          <w:color w:val="000000"/>
        </w:rPr>
        <w:t xml:space="preserve"> A, Ben-</w:t>
      </w:r>
      <w:proofErr w:type="spellStart"/>
      <w:r w:rsidRPr="00954EF3">
        <w:rPr>
          <w:rFonts w:ascii="Book Antiqua" w:eastAsia="Book Antiqua" w:hAnsi="Book Antiqua" w:cs="Book Antiqua"/>
          <w:color w:val="000000"/>
        </w:rPr>
        <w:t>Horin</w:t>
      </w:r>
      <w:proofErr w:type="spellEnd"/>
      <w:r w:rsidRPr="00954EF3">
        <w:rPr>
          <w:rFonts w:ascii="Book Antiqua" w:eastAsia="Book Antiqua" w:hAnsi="Book Antiqua" w:cs="Book Antiqua"/>
          <w:color w:val="000000"/>
        </w:rPr>
        <w:t xml:space="preserve"> S, </w:t>
      </w:r>
      <w:proofErr w:type="spellStart"/>
      <w:r w:rsidRPr="00954EF3">
        <w:rPr>
          <w:rFonts w:ascii="Book Antiqua" w:eastAsia="Book Antiqua" w:hAnsi="Book Antiqua" w:cs="Book Antiqua"/>
          <w:color w:val="000000"/>
        </w:rPr>
        <w:t>Chowers</w:t>
      </w:r>
      <w:proofErr w:type="spellEnd"/>
      <w:r w:rsidRPr="00954EF3">
        <w:rPr>
          <w:rFonts w:ascii="Book Antiqua" w:eastAsia="Book Antiqua" w:hAnsi="Book Antiqua" w:cs="Book Antiqua"/>
          <w:color w:val="000000"/>
        </w:rPr>
        <w:t xml:space="preserve"> Y, </w:t>
      </w:r>
      <w:proofErr w:type="spellStart"/>
      <w:r w:rsidRPr="00954EF3">
        <w:rPr>
          <w:rFonts w:ascii="Book Antiqua" w:eastAsia="Book Antiqua" w:hAnsi="Book Antiqua" w:cs="Book Antiqua"/>
          <w:color w:val="000000"/>
        </w:rPr>
        <w:t>Cottone</w:t>
      </w:r>
      <w:proofErr w:type="spellEnd"/>
      <w:r w:rsidRPr="00954EF3">
        <w:rPr>
          <w:rFonts w:ascii="Book Antiqua" w:eastAsia="Book Antiqua" w:hAnsi="Book Antiqua" w:cs="Book Antiqua"/>
          <w:color w:val="000000"/>
        </w:rPr>
        <w:t xml:space="preserve"> M, de Ridder L, Doherty G, </w:t>
      </w:r>
      <w:proofErr w:type="spellStart"/>
      <w:r w:rsidRPr="00954EF3">
        <w:rPr>
          <w:rFonts w:ascii="Book Antiqua" w:eastAsia="Book Antiqua" w:hAnsi="Book Antiqua" w:cs="Book Antiqua"/>
          <w:color w:val="000000"/>
        </w:rPr>
        <w:t>Ehehalt</w:t>
      </w:r>
      <w:proofErr w:type="spellEnd"/>
      <w:r w:rsidRPr="00954EF3">
        <w:rPr>
          <w:rFonts w:ascii="Book Antiqua" w:eastAsia="Book Antiqua" w:hAnsi="Book Antiqua" w:cs="Book Antiqua"/>
          <w:color w:val="000000"/>
        </w:rPr>
        <w:t xml:space="preserve"> R, </w:t>
      </w:r>
      <w:proofErr w:type="spellStart"/>
      <w:r w:rsidRPr="00954EF3">
        <w:rPr>
          <w:rFonts w:ascii="Book Antiqua" w:eastAsia="Book Antiqua" w:hAnsi="Book Antiqua" w:cs="Book Antiqua"/>
          <w:color w:val="000000"/>
        </w:rPr>
        <w:t>Esteve</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Katsanos</w:t>
      </w:r>
      <w:proofErr w:type="spellEnd"/>
      <w:r w:rsidRPr="00954EF3">
        <w:rPr>
          <w:rFonts w:ascii="Book Antiqua" w:eastAsia="Book Antiqua" w:hAnsi="Book Antiqua" w:cs="Book Antiqua"/>
          <w:color w:val="000000"/>
        </w:rPr>
        <w:t xml:space="preserve"> K, Lees CW, </w:t>
      </w:r>
      <w:proofErr w:type="spellStart"/>
      <w:r w:rsidRPr="00954EF3">
        <w:rPr>
          <w:rFonts w:ascii="Book Antiqua" w:eastAsia="Book Antiqua" w:hAnsi="Book Antiqua" w:cs="Book Antiqua"/>
          <w:color w:val="000000"/>
        </w:rPr>
        <w:t>Macmahon</w:t>
      </w:r>
      <w:proofErr w:type="spellEnd"/>
      <w:r w:rsidRPr="00954EF3">
        <w:rPr>
          <w:rFonts w:ascii="Book Antiqua" w:eastAsia="Book Antiqua" w:hAnsi="Book Antiqua" w:cs="Book Antiqua"/>
          <w:color w:val="000000"/>
        </w:rPr>
        <w:t xml:space="preserve"> E, </w:t>
      </w:r>
      <w:proofErr w:type="spellStart"/>
      <w:r w:rsidRPr="00954EF3">
        <w:rPr>
          <w:rFonts w:ascii="Book Antiqua" w:eastAsia="Book Antiqua" w:hAnsi="Book Antiqua" w:cs="Book Antiqua"/>
          <w:color w:val="000000"/>
        </w:rPr>
        <w:t>Moreels</w:t>
      </w:r>
      <w:proofErr w:type="spellEnd"/>
      <w:r w:rsidRPr="00954EF3">
        <w:rPr>
          <w:rFonts w:ascii="Book Antiqua" w:eastAsia="Book Antiqua" w:hAnsi="Book Antiqua" w:cs="Book Antiqua"/>
          <w:color w:val="000000"/>
        </w:rPr>
        <w:t xml:space="preserve"> T, </w:t>
      </w:r>
      <w:proofErr w:type="spellStart"/>
      <w:r w:rsidRPr="00954EF3">
        <w:rPr>
          <w:rFonts w:ascii="Book Antiqua" w:eastAsia="Book Antiqua" w:hAnsi="Book Antiqua" w:cs="Book Antiqua"/>
          <w:color w:val="000000"/>
        </w:rPr>
        <w:t>Reinisch</w:t>
      </w:r>
      <w:proofErr w:type="spellEnd"/>
      <w:r w:rsidRPr="00954EF3">
        <w:rPr>
          <w:rFonts w:ascii="Book Antiqua" w:eastAsia="Book Antiqua" w:hAnsi="Book Antiqua" w:cs="Book Antiqua"/>
          <w:color w:val="000000"/>
        </w:rPr>
        <w:t xml:space="preserve"> W, </w:t>
      </w:r>
      <w:proofErr w:type="spellStart"/>
      <w:r w:rsidRPr="00954EF3">
        <w:rPr>
          <w:rFonts w:ascii="Book Antiqua" w:eastAsia="Book Antiqua" w:hAnsi="Book Antiqua" w:cs="Book Antiqua"/>
          <w:color w:val="000000"/>
        </w:rPr>
        <w:t>Tilg</w:t>
      </w:r>
      <w:proofErr w:type="spellEnd"/>
      <w:r w:rsidRPr="00954EF3">
        <w:rPr>
          <w:rFonts w:ascii="Book Antiqua" w:eastAsia="Book Antiqua" w:hAnsi="Book Antiqua" w:cs="Book Antiqua"/>
          <w:color w:val="000000"/>
        </w:rPr>
        <w:t xml:space="preserve"> H, Tremblay L, </w:t>
      </w:r>
      <w:proofErr w:type="spellStart"/>
      <w:r w:rsidRPr="00954EF3">
        <w:rPr>
          <w:rFonts w:ascii="Book Antiqua" w:eastAsia="Book Antiqua" w:hAnsi="Book Antiqua" w:cs="Book Antiqua"/>
          <w:color w:val="000000"/>
        </w:rPr>
        <w:t>Veereman-Wauters</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Viget</w:t>
      </w:r>
      <w:proofErr w:type="spellEnd"/>
      <w:r w:rsidRPr="00954EF3">
        <w:rPr>
          <w:rFonts w:ascii="Book Antiqua" w:eastAsia="Book Antiqua" w:hAnsi="Book Antiqua" w:cs="Book Antiqua"/>
          <w:color w:val="000000"/>
        </w:rPr>
        <w:t xml:space="preserve"> N, </w:t>
      </w:r>
      <w:proofErr w:type="spellStart"/>
      <w:r w:rsidRPr="00954EF3">
        <w:rPr>
          <w:rFonts w:ascii="Book Antiqua" w:eastAsia="Book Antiqua" w:hAnsi="Book Antiqua" w:cs="Book Antiqua"/>
          <w:color w:val="000000"/>
        </w:rPr>
        <w:t>Yazdanpanah</w:t>
      </w:r>
      <w:proofErr w:type="spellEnd"/>
      <w:r w:rsidRPr="00954EF3">
        <w:rPr>
          <w:rFonts w:ascii="Book Antiqua" w:eastAsia="Book Antiqua" w:hAnsi="Book Antiqua" w:cs="Book Antiqua"/>
          <w:color w:val="000000"/>
        </w:rPr>
        <w:t xml:space="preserve"> Y, </w:t>
      </w:r>
      <w:proofErr w:type="spellStart"/>
      <w:r w:rsidRPr="00954EF3">
        <w:rPr>
          <w:rFonts w:ascii="Book Antiqua" w:eastAsia="Book Antiqua" w:hAnsi="Book Antiqua" w:cs="Book Antiqua"/>
          <w:color w:val="000000"/>
        </w:rPr>
        <w:t>Eliakim</w:t>
      </w:r>
      <w:proofErr w:type="spellEnd"/>
      <w:r w:rsidRPr="00954EF3">
        <w:rPr>
          <w:rFonts w:ascii="Book Antiqua" w:eastAsia="Book Antiqua" w:hAnsi="Book Antiqua" w:cs="Book Antiqua"/>
          <w:color w:val="000000"/>
        </w:rPr>
        <w:t xml:space="preserve"> R, </w:t>
      </w:r>
      <w:proofErr w:type="spellStart"/>
      <w:r w:rsidRPr="00954EF3">
        <w:rPr>
          <w:rFonts w:ascii="Book Antiqua" w:eastAsia="Book Antiqua" w:hAnsi="Book Antiqua" w:cs="Book Antiqua"/>
          <w:color w:val="000000"/>
        </w:rPr>
        <w:t>Colombel</w:t>
      </w:r>
      <w:proofErr w:type="spellEnd"/>
      <w:r w:rsidRPr="00954EF3">
        <w:rPr>
          <w:rFonts w:ascii="Book Antiqua" w:eastAsia="Book Antiqua" w:hAnsi="Book Antiqua" w:cs="Book Antiqua"/>
          <w:color w:val="000000"/>
        </w:rPr>
        <w:t xml:space="preserve"> JF; European Crohn's and Colitis </w:t>
      </w:r>
      <w:proofErr w:type="spellStart"/>
      <w:r w:rsidRPr="00954EF3">
        <w:rPr>
          <w:rFonts w:ascii="Book Antiqua" w:eastAsia="Book Antiqua" w:hAnsi="Book Antiqua" w:cs="Book Antiqua"/>
          <w:color w:val="000000"/>
        </w:rPr>
        <w:t>Organisation</w:t>
      </w:r>
      <w:proofErr w:type="spellEnd"/>
      <w:r w:rsidRPr="00954EF3">
        <w:rPr>
          <w:rFonts w:ascii="Book Antiqua" w:eastAsia="Book Antiqua" w:hAnsi="Book Antiqua" w:cs="Book Antiqua"/>
          <w:color w:val="000000"/>
        </w:rPr>
        <w:t xml:space="preserve"> (ECCO). Second European evidence-based consensus on the prevention, diagnosis and management of opportunistic infections in inflammatory bowel disease. </w:t>
      </w:r>
      <w:r w:rsidRPr="00954EF3">
        <w:rPr>
          <w:rFonts w:ascii="Book Antiqua" w:eastAsia="Book Antiqua" w:hAnsi="Book Antiqua" w:cs="Book Antiqua"/>
          <w:i/>
          <w:iCs/>
          <w:color w:val="000000"/>
        </w:rPr>
        <w:t xml:space="preserve">J </w:t>
      </w:r>
      <w:proofErr w:type="spellStart"/>
      <w:r w:rsidRPr="00954EF3">
        <w:rPr>
          <w:rFonts w:ascii="Book Antiqua" w:eastAsia="Book Antiqua" w:hAnsi="Book Antiqua" w:cs="Book Antiqua"/>
          <w:i/>
          <w:iCs/>
          <w:color w:val="000000"/>
        </w:rPr>
        <w:t>Crohns</w:t>
      </w:r>
      <w:proofErr w:type="spellEnd"/>
      <w:r w:rsidRPr="00954EF3">
        <w:rPr>
          <w:rFonts w:ascii="Book Antiqua" w:eastAsia="Book Antiqua" w:hAnsi="Book Antiqua" w:cs="Book Antiqua"/>
          <w:i/>
          <w:iCs/>
          <w:color w:val="000000"/>
        </w:rPr>
        <w:t xml:space="preserve"> Colitis</w:t>
      </w:r>
      <w:r w:rsidRPr="00954EF3">
        <w:rPr>
          <w:rFonts w:ascii="Book Antiqua" w:eastAsia="Book Antiqua" w:hAnsi="Book Antiqua" w:cs="Book Antiqua"/>
          <w:color w:val="000000"/>
        </w:rPr>
        <w:t xml:space="preserve"> 2014; </w:t>
      </w:r>
      <w:r w:rsidRPr="00954EF3">
        <w:rPr>
          <w:rFonts w:ascii="Book Antiqua" w:eastAsia="Book Antiqua" w:hAnsi="Book Antiqua" w:cs="Book Antiqua"/>
          <w:b/>
          <w:bCs/>
          <w:color w:val="000000"/>
        </w:rPr>
        <w:t>8</w:t>
      </w:r>
      <w:r w:rsidRPr="00954EF3">
        <w:rPr>
          <w:rFonts w:ascii="Book Antiqua" w:eastAsia="Book Antiqua" w:hAnsi="Book Antiqua" w:cs="Book Antiqua"/>
          <w:color w:val="000000"/>
        </w:rPr>
        <w:t>: 443-468 [PMID: 24613021 DOI: 10.1016/j.crohns.2013.12.013]</w:t>
      </w:r>
    </w:p>
    <w:p w14:paraId="0B7324B2" w14:textId="77777777" w:rsidR="00A77B3E" w:rsidRPr="00954EF3" w:rsidRDefault="00764975">
      <w:pPr>
        <w:spacing w:line="360" w:lineRule="auto"/>
        <w:jc w:val="both"/>
      </w:pPr>
      <w:r w:rsidRPr="00954EF3">
        <w:rPr>
          <w:rFonts w:ascii="Book Antiqua" w:eastAsia="Book Antiqua" w:hAnsi="Book Antiqua" w:cs="Book Antiqua"/>
          <w:color w:val="000000"/>
        </w:rPr>
        <w:t xml:space="preserve">12 </w:t>
      </w:r>
      <w:r w:rsidRPr="00954EF3">
        <w:rPr>
          <w:rFonts w:ascii="Book Antiqua" w:eastAsia="Book Antiqua" w:hAnsi="Book Antiqua" w:cs="Book Antiqua"/>
          <w:b/>
          <w:bCs/>
          <w:color w:val="000000"/>
        </w:rPr>
        <w:t>Shah ED</w:t>
      </w:r>
      <w:r w:rsidRPr="00954EF3">
        <w:rPr>
          <w:rFonts w:ascii="Book Antiqua" w:eastAsia="Book Antiqua" w:hAnsi="Book Antiqua" w:cs="Book Antiqua"/>
          <w:color w:val="000000"/>
        </w:rPr>
        <w:t xml:space="preserve">, Farida JP, Siegel CA, Chong K, </w:t>
      </w:r>
      <w:proofErr w:type="spellStart"/>
      <w:r w:rsidRPr="00954EF3">
        <w:rPr>
          <w:rFonts w:ascii="Book Antiqua" w:eastAsia="Book Antiqua" w:hAnsi="Book Antiqua" w:cs="Book Antiqua"/>
          <w:color w:val="000000"/>
        </w:rPr>
        <w:t>Melmed</w:t>
      </w:r>
      <w:proofErr w:type="spellEnd"/>
      <w:r w:rsidRPr="00954EF3">
        <w:rPr>
          <w:rFonts w:ascii="Book Antiqua" w:eastAsia="Book Antiqua" w:hAnsi="Book Antiqua" w:cs="Book Antiqua"/>
          <w:color w:val="000000"/>
        </w:rPr>
        <w:t xml:space="preserve"> GY. Risk for Overall Infection with Anti-TNF and Anti-integrin Agents Used in IBD: A Systematic Review and Meta-analysis. </w:t>
      </w:r>
      <w:proofErr w:type="spellStart"/>
      <w:r w:rsidRPr="00954EF3">
        <w:rPr>
          <w:rFonts w:ascii="Book Antiqua" w:eastAsia="Book Antiqua" w:hAnsi="Book Antiqua" w:cs="Book Antiqua"/>
          <w:i/>
          <w:iCs/>
          <w:color w:val="000000"/>
        </w:rPr>
        <w:t>Inflamm</w:t>
      </w:r>
      <w:proofErr w:type="spellEnd"/>
      <w:r w:rsidRPr="00954EF3">
        <w:rPr>
          <w:rFonts w:ascii="Book Antiqua" w:eastAsia="Book Antiqua" w:hAnsi="Book Antiqua" w:cs="Book Antiqua"/>
          <w:i/>
          <w:iCs/>
          <w:color w:val="000000"/>
        </w:rPr>
        <w:t xml:space="preserve"> Bowel Dis</w:t>
      </w:r>
      <w:r w:rsidRPr="00954EF3">
        <w:rPr>
          <w:rFonts w:ascii="Book Antiqua" w:eastAsia="Book Antiqua" w:hAnsi="Book Antiqua" w:cs="Book Antiqua"/>
          <w:color w:val="000000"/>
        </w:rPr>
        <w:t xml:space="preserve"> 2017; </w:t>
      </w:r>
      <w:r w:rsidRPr="00954EF3">
        <w:rPr>
          <w:rFonts w:ascii="Book Antiqua" w:eastAsia="Book Antiqua" w:hAnsi="Book Antiqua" w:cs="Book Antiqua"/>
          <w:b/>
          <w:bCs/>
          <w:color w:val="000000"/>
        </w:rPr>
        <w:t>23</w:t>
      </w:r>
      <w:r w:rsidRPr="00954EF3">
        <w:rPr>
          <w:rFonts w:ascii="Book Antiqua" w:eastAsia="Book Antiqua" w:hAnsi="Book Antiqua" w:cs="Book Antiqua"/>
          <w:color w:val="000000"/>
        </w:rPr>
        <w:t>: 570-577 [PMID: 28230558 DOI: 10.1097/MIB.0000000000001049]</w:t>
      </w:r>
    </w:p>
    <w:p w14:paraId="5B5367B3" w14:textId="77777777" w:rsidR="00A77B3E" w:rsidRPr="00954EF3" w:rsidRDefault="00764975">
      <w:pPr>
        <w:spacing w:line="360" w:lineRule="auto"/>
        <w:jc w:val="both"/>
      </w:pPr>
      <w:r w:rsidRPr="00954EF3">
        <w:rPr>
          <w:rFonts w:ascii="Book Antiqua" w:eastAsia="Book Antiqua" w:hAnsi="Book Antiqua" w:cs="Book Antiqua"/>
          <w:color w:val="000000"/>
        </w:rPr>
        <w:t xml:space="preserve">13 </w:t>
      </w:r>
      <w:proofErr w:type="spellStart"/>
      <w:r w:rsidRPr="00954EF3">
        <w:rPr>
          <w:rFonts w:ascii="Book Antiqua" w:eastAsia="Book Antiqua" w:hAnsi="Book Antiqua" w:cs="Book Antiqua"/>
          <w:b/>
          <w:bCs/>
          <w:color w:val="000000"/>
        </w:rPr>
        <w:t>Bonovas</w:t>
      </w:r>
      <w:proofErr w:type="spellEnd"/>
      <w:r w:rsidRPr="00954EF3">
        <w:rPr>
          <w:rFonts w:ascii="Book Antiqua" w:eastAsia="Book Antiqua" w:hAnsi="Book Antiqua" w:cs="Book Antiqua"/>
          <w:b/>
          <w:bCs/>
          <w:color w:val="000000"/>
        </w:rPr>
        <w:t xml:space="preserve"> S</w:t>
      </w:r>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Fiorino</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Allocca</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Lytras</w:t>
      </w:r>
      <w:proofErr w:type="spellEnd"/>
      <w:r w:rsidRPr="00954EF3">
        <w:rPr>
          <w:rFonts w:ascii="Book Antiqua" w:eastAsia="Book Antiqua" w:hAnsi="Book Antiqua" w:cs="Book Antiqua"/>
          <w:color w:val="000000"/>
        </w:rPr>
        <w:t xml:space="preserve"> T, </w:t>
      </w:r>
      <w:proofErr w:type="spellStart"/>
      <w:r w:rsidRPr="00954EF3">
        <w:rPr>
          <w:rFonts w:ascii="Book Antiqua" w:eastAsia="Book Antiqua" w:hAnsi="Book Antiqua" w:cs="Book Antiqua"/>
          <w:color w:val="000000"/>
        </w:rPr>
        <w:t>Nikolopoulos</w:t>
      </w:r>
      <w:proofErr w:type="spellEnd"/>
      <w:r w:rsidRPr="00954EF3">
        <w:rPr>
          <w:rFonts w:ascii="Book Antiqua" w:eastAsia="Book Antiqua" w:hAnsi="Book Antiqua" w:cs="Book Antiqua"/>
          <w:color w:val="000000"/>
        </w:rPr>
        <w:t xml:space="preserve"> GK, </w:t>
      </w:r>
      <w:proofErr w:type="spellStart"/>
      <w:r w:rsidRPr="00954EF3">
        <w:rPr>
          <w:rFonts w:ascii="Book Antiqua" w:eastAsia="Book Antiqua" w:hAnsi="Book Antiqua" w:cs="Book Antiqua"/>
          <w:color w:val="000000"/>
        </w:rPr>
        <w:t>Peyrin-Biroulet</w:t>
      </w:r>
      <w:proofErr w:type="spellEnd"/>
      <w:r w:rsidRPr="00954EF3">
        <w:rPr>
          <w:rFonts w:ascii="Book Antiqua" w:eastAsia="Book Antiqua" w:hAnsi="Book Antiqua" w:cs="Book Antiqua"/>
          <w:color w:val="000000"/>
        </w:rPr>
        <w:t xml:space="preserve"> L, </w:t>
      </w:r>
      <w:proofErr w:type="spellStart"/>
      <w:r w:rsidRPr="00954EF3">
        <w:rPr>
          <w:rFonts w:ascii="Book Antiqua" w:eastAsia="Book Antiqua" w:hAnsi="Book Antiqua" w:cs="Book Antiqua"/>
          <w:color w:val="000000"/>
        </w:rPr>
        <w:t>Danese</w:t>
      </w:r>
      <w:proofErr w:type="spellEnd"/>
      <w:r w:rsidRPr="00954EF3">
        <w:rPr>
          <w:rFonts w:ascii="Book Antiqua" w:eastAsia="Book Antiqua" w:hAnsi="Book Antiqua" w:cs="Book Antiqua"/>
          <w:color w:val="000000"/>
        </w:rPr>
        <w:t xml:space="preserve"> S. Biologic Therapies and Risk of Infection and Malignancy in Patients With Inflammatory Bowel Disease: A Systematic Review and Network Meta-analysis. </w:t>
      </w:r>
      <w:r w:rsidRPr="00954EF3">
        <w:rPr>
          <w:rFonts w:ascii="Book Antiqua" w:eastAsia="Book Antiqua" w:hAnsi="Book Antiqua" w:cs="Book Antiqua"/>
          <w:i/>
          <w:iCs/>
          <w:color w:val="000000"/>
        </w:rPr>
        <w:t>Clin Gastroenterol Hepatol</w:t>
      </w:r>
      <w:r w:rsidRPr="00954EF3">
        <w:rPr>
          <w:rFonts w:ascii="Book Antiqua" w:eastAsia="Book Antiqua" w:hAnsi="Book Antiqua" w:cs="Book Antiqua"/>
          <w:color w:val="000000"/>
        </w:rPr>
        <w:t xml:space="preserve"> 2016; </w:t>
      </w:r>
      <w:r w:rsidRPr="00954EF3">
        <w:rPr>
          <w:rFonts w:ascii="Book Antiqua" w:eastAsia="Book Antiqua" w:hAnsi="Book Antiqua" w:cs="Book Antiqua"/>
          <w:b/>
          <w:bCs/>
          <w:color w:val="000000"/>
        </w:rPr>
        <w:t>14</w:t>
      </w:r>
      <w:r w:rsidRPr="00954EF3">
        <w:rPr>
          <w:rFonts w:ascii="Book Antiqua" w:eastAsia="Book Antiqua" w:hAnsi="Book Antiqua" w:cs="Book Antiqua"/>
          <w:color w:val="000000"/>
        </w:rPr>
        <w:t>: 1385-1397.e10 [PMID: 27189910 DOI: 10.1016/j.cgh.2016.04.039]</w:t>
      </w:r>
    </w:p>
    <w:p w14:paraId="29BE3038" w14:textId="77777777" w:rsidR="00A77B3E" w:rsidRPr="00954EF3" w:rsidRDefault="00764975">
      <w:pPr>
        <w:spacing w:line="360" w:lineRule="auto"/>
        <w:jc w:val="both"/>
      </w:pPr>
      <w:r w:rsidRPr="00954EF3">
        <w:rPr>
          <w:rFonts w:ascii="Book Antiqua" w:eastAsia="Book Antiqua" w:hAnsi="Book Antiqua" w:cs="Book Antiqua"/>
          <w:color w:val="000000"/>
        </w:rPr>
        <w:t xml:space="preserve">14 </w:t>
      </w:r>
      <w:proofErr w:type="spellStart"/>
      <w:r w:rsidRPr="00954EF3">
        <w:rPr>
          <w:rFonts w:ascii="Book Antiqua" w:eastAsia="Book Antiqua" w:hAnsi="Book Antiqua" w:cs="Book Antiqua"/>
          <w:b/>
          <w:bCs/>
          <w:color w:val="000000"/>
        </w:rPr>
        <w:t>Luthra</w:t>
      </w:r>
      <w:proofErr w:type="spellEnd"/>
      <w:r w:rsidRPr="00954EF3">
        <w:rPr>
          <w:rFonts w:ascii="Book Antiqua" w:eastAsia="Book Antiqua" w:hAnsi="Book Antiqua" w:cs="Book Antiqua"/>
          <w:b/>
          <w:bCs/>
          <w:color w:val="000000"/>
        </w:rPr>
        <w:t xml:space="preserve"> P</w:t>
      </w:r>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Peyrin-Biroulet</w:t>
      </w:r>
      <w:proofErr w:type="spellEnd"/>
      <w:r w:rsidRPr="00954EF3">
        <w:rPr>
          <w:rFonts w:ascii="Book Antiqua" w:eastAsia="Book Antiqua" w:hAnsi="Book Antiqua" w:cs="Book Antiqua"/>
          <w:color w:val="000000"/>
        </w:rPr>
        <w:t xml:space="preserve"> L, Ford AC. Systematic review and meta-analysis: opportunistic infections and malignancies during treatment with anti-integrin antibodies in inflammatory bowel disease. </w:t>
      </w:r>
      <w:r w:rsidRPr="00954EF3">
        <w:rPr>
          <w:rFonts w:ascii="Book Antiqua" w:eastAsia="Book Antiqua" w:hAnsi="Book Antiqua" w:cs="Book Antiqua"/>
          <w:i/>
          <w:iCs/>
          <w:color w:val="000000"/>
        </w:rPr>
        <w:t xml:space="preserve">Aliment </w:t>
      </w:r>
      <w:proofErr w:type="spellStart"/>
      <w:r w:rsidRPr="00954EF3">
        <w:rPr>
          <w:rFonts w:ascii="Book Antiqua" w:eastAsia="Book Antiqua" w:hAnsi="Book Antiqua" w:cs="Book Antiqua"/>
          <w:i/>
          <w:iCs/>
          <w:color w:val="000000"/>
        </w:rPr>
        <w:t>Pharmacol</w:t>
      </w:r>
      <w:proofErr w:type="spellEnd"/>
      <w:r w:rsidRPr="00954EF3">
        <w:rPr>
          <w:rFonts w:ascii="Book Antiqua" w:eastAsia="Book Antiqua" w:hAnsi="Book Antiqua" w:cs="Book Antiqua"/>
          <w:i/>
          <w:iCs/>
          <w:color w:val="000000"/>
        </w:rPr>
        <w:t xml:space="preserve"> </w:t>
      </w:r>
      <w:proofErr w:type="spellStart"/>
      <w:r w:rsidRPr="00954EF3">
        <w:rPr>
          <w:rFonts w:ascii="Book Antiqua" w:eastAsia="Book Antiqua" w:hAnsi="Book Antiqua" w:cs="Book Antiqua"/>
          <w:i/>
          <w:iCs/>
          <w:color w:val="000000"/>
        </w:rPr>
        <w:t>Ther</w:t>
      </w:r>
      <w:proofErr w:type="spellEnd"/>
      <w:r w:rsidRPr="00954EF3">
        <w:rPr>
          <w:rFonts w:ascii="Book Antiqua" w:eastAsia="Book Antiqua" w:hAnsi="Book Antiqua" w:cs="Book Antiqua"/>
          <w:color w:val="000000"/>
        </w:rPr>
        <w:t xml:space="preserve"> 2015; </w:t>
      </w:r>
      <w:r w:rsidRPr="00954EF3">
        <w:rPr>
          <w:rFonts w:ascii="Book Antiqua" w:eastAsia="Book Antiqua" w:hAnsi="Book Antiqua" w:cs="Book Antiqua"/>
          <w:b/>
          <w:bCs/>
          <w:color w:val="000000"/>
        </w:rPr>
        <w:t>41</w:t>
      </w:r>
      <w:r w:rsidRPr="00954EF3">
        <w:rPr>
          <w:rFonts w:ascii="Book Antiqua" w:eastAsia="Book Antiqua" w:hAnsi="Book Antiqua" w:cs="Book Antiqua"/>
          <w:color w:val="000000"/>
        </w:rPr>
        <w:t>: 1227-1236 [PMID: 25903741 DOI: 10.1111/apt.13215]</w:t>
      </w:r>
    </w:p>
    <w:p w14:paraId="004CA74B" w14:textId="77777777" w:rsidR="00A77B3E" w:rsidRPr="00954EF3" w:rsidRDefault="00764975">
      <w:pPr>
        <w:spacing w:line="360" w:lineRule="auto"/>
        <w:jc w:val="both"/>
      </w:pPr>
      <w:r w:rsidRPr="00954EF3">
        <w:rPr>
          <w:rFonts w:ascii="Book Antiqua" w:eastAsia="Book Antiqua" w:hAnsi="Book Antiqua" w:cs="Book Antiqua"/>
          <w:color w:val="000000"/>
        </w:rPr>
        <w:t xml:space="preserve">15 </w:t>
      </w:r>
      <w:r w:rsidRPr="00954EF3">
        <w:rPr>
          <w:rFonts w:ascii="Book Antiqua" w:eastAsia="Book Antiqua" w:hAnsi="Book Antiqua" w:cs="Book Antiqua"/>
          <w:b/>
          <w:bCs/>
          <w:color w:val="000000"/>
        </w:rPr>
        <w:t>Ford AC</w:t>
      </w:r>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Peyrin-Biroulet</w:t>
      </w:r>
      <w:proofErr w:type="spellEnd"/>
      <w:r w:rsidRPr="00954EF3">
        <w:rPr>
          <w:rFonts w:ascii="Book Antiqua" w:eastAsia="Book Antiqua" w:hAnsi="Book Antiqua" w:cs="Book Antiqua"/>
          <w:color w:val="000000"/>
        </w:rPr>
        <w:t xml:space="preserve"> L. Opportunistic infections with anti-tumor necrosis factor-α therapy in inflammatory bowel disease: meta-analysis of randomized controlled trials. </w:t>
      </w:r>
      <w:r w:rsidRPr="00954EF3">
        <w:rPr>
          <w:rFonts w:ascii="Book Antiqua" w:eastAsia="Book Antiqua" w:hAnsi="Book Antiqua" w:cs="Book Antiqua"/>
          <w:i/>
          <w:iCs/>
          <w:color w:val="000000"/>
        </w:rPr>
        <w:t>Am J Gastroenterol</w:t>
      </w:r>
      <w:r w:rsidRPr="00954EF3">
        <w:rPr>
          <w:rFonts w:ascii="Book Antiqua" w:eastAsia="Book Antiqua" w:hAnsi="Book Antiqua" w:cs="Book Antiqua"/>
          <w:color w:val="000000"/>
        </w:rPr>
        <w:t xml:space="preserve"> 2013; </w:t>
      </w:r>
      <w:r w:rsidRPr="00954EF3">
        <w:rPr>
          <w:rFonts w:ascii="Book Antiqua" w:eastAsia="Book Antiqua" w:hAnsi="Book Antiqua" w:cs="Book Antiqua"/>
          <w:b/>
          <w:bCs/>
          <w:color w:val="000000"/>
        </w:rPr>
        <w:t>108</w:t>
      </w:r>
      <w:r w:rsidRPr="00954EF3">
        <w:rPr>
          <w:rFonts w:ascii="Book Antiqua" w:eastAsia="Book Antiqua" w:hAnsi="Book Antiqua" w:cs="Book Antiqua"/>
          <w:color w:val="000000"/>
        </w:rPr>
        <w:t>: 1268-1276 [PMID: 23649185 DOI: 10.1038/ajg.2013.138]</w:t>
      </w:r>
    </w:p>
    <w:p w14:paraId="17BA9EA6" w14:textId="77777777" w:rsidR="00A77B3E" w:rsidRPr="00954EF3" w:rsidRDefault="00764975">
      <w:pPr>
        <w:spacing w:line="360" w:lineRule="auto"/>
        <w:jc w:val="both"/>
      </w:pPr>
      <w:r w:rsidRPr="00954EF3">
        <w:rPr>
          <w:rFonts w:ascii="Book Antiqua" w:eastAsia="Book Antiqua" w:hAnsi="Book Antiqua" w:cs="Book Antiqua"/>
          <w:color w:val="000000"/>
        </w:rPr>
        <w:t xml:space="preserve">16 </w:t>
      </w:r>
      <w:proofErr w:type="spellStart"/>
      <w:r w:rsidRPr="00954EF3">
        <w:rPr>
          <w:rFonts w:ascii="Book Antiqua" w:eastAsia="Book Antiqua" w:hAnsi="Book Antiqua" w:cs="Book Antiqua"/>
          <w:b/>
          <w:bCs/>
          <w:color w:val="000000"/>
        </w:rPr>
        <w:t>Olivera</w:t>
      </w:r>
      <w:proofErr w:type="spellEnd"/>
      <w:r w:rsidRPr="00954EF3">
        <w:rPr>
          <w:rFonts w:ascii="Book Antiqua" w:eastAsia="Book Antiqua" w:hAnsi="Book Antiqua" w:cs="Book Antiqua"/>
          <w:b/>
          <w:bCs/>
          <w:color w:val="000000"/>
        </w:rPr>
        <w:t xml:space="preserve"> PA</w:t>
      </w:r>
      <w:r w:rsidRPr="00954EF3">
        <w:rPr>
          <w:rFonts w:ascii="Book Antiqua" w:eastAsia="Book Antiqua" w:hAnsi="Book Antiqua" w:cs="Book Antiqua"/>
          <w:color w:val="000000"/>
        </w:rPr>
        <w:t xml:space="preserve">, Lasa JS, </w:t>
      </w:r>
      <w:proofErr w:type="spellStart"/>
      <w:r w:rsidRPr="00954EF3">
        <w:rPr>
          <w:rFonts w:ascii="Book Antiqua" w:eastAsia="Book Antiqua" w:hAnsi="Book Antiqua" w:cs="Book Antiqua"/>
          <w:color w:val="000000"/>
        </w:rPr>
        <w:t>Bonovas</w:t>
      </w:r>
      <w:proofErr w:type="spellEnd"/>
      <w:r w:rsidRPr="00954EF3">
        <w:rPr>
          <w:rFonts w:ascii="Book Antiqua" w:eastAsia="Book Antiqua" w:hAnsi="Book Antiqua" w:cs="Book Antiqua"/>
          <w:color w:val="000000"/>
        </w:rPr>
        <w:t xml:space="preserve"> S, </w:t>
      </w:r>
      <w:proofErr w:type="spellStart"/>
      <w:r w:rsidRPr="00954EF3">
        <w:rPr>
          <w:rFonts w:ascii="Book Antiqua" w:eastAsia="Book Antiqua" w:hAnsi="Book Antiqua" w:cs="Book Antiqua"/>
          <w:color w:val="000000"/>
        </w:rPr>
        <w:t>Danese</w:t>
      </w:r>
      <w:proofErr w:type="spellEnd"/>
      <w:r w:rsidRPr="00954EF3">
        <w:rPr>
          <w:rFonts w:ascii="Book Antiqua" w:eastAsia="Book Antiqua" w:hAnsi="Book Antiqua" w:cs="Book Antiqua"/>
          <w:color w:val="000000"/>
        </w:rPr>
        <w:t xml:space="preserve"> S, </w:t>
      </w:r>
      <w:proofErr w:type="spellStart"/>
      <w:r w:rsidRPr="00954EF3">
        <w:rPr>
          <w:rFonts w:ascii="Book Antiqua" w:eastAsia="Book Antiqua" w:hAnsi="Book Antiqua" w:cs="Book Antiqua"/>
          <w:color w:val="000000"/>
        </w:rPr>
        <w:t>Peyrin-Biroulet</w:t>
      </w:r>
      <w:proofErr w:type="spellEnd"/>
      <w:r w:rsidRPr="00954EF3">
        <w:rPr>
          <w:rFonts w:ascii="Book Antiqua" w:eastAsia="Book Antiqua" w:hAnsi="Book Antiqua" w:cs="Book Antiqua"/>
          <w:color w:val="000000"/>
        </w:rPr>
        <w:t xml:space="preserve"> L. Safety of Janus Kinase Inhibitors in Patients With Inflammatory Bowel Diseases or Other Immune-mediated </w:t>
      </w:r>
      <w:r w:rsidRPr="00954EF3">
        <w:rPr>
          <w:rFonts w:ascii="Book Antiqua" w:eastAsia="Book Antiqua" w:hAnsi="Book Antiqua" w:cs="Book Antiqua"/>
          <w:color w:val="000000"/>
        </w:rPr>
        <w:lastRenderedPageBreak/>
        <w:t xml:space="preserve">Diseases: A Systematic Review and Meta-Analysis. </w:t>
      </w:r>
      <w:r w:rsidRPr="00954EF3">
        <w:rPr>
          <w:rFonts w:ascii="Book Antiqua" w:eastAsia="Book Antiqua" w:hAnsi="Book Antiqua" w:cs="Book Antiqua"/>
          <w:i/>
          <w:iCs/>
          <w:color w:val="000000"/>
        </w:rPr>
        <w:t>Gastroenterology</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158</w:t>
      </w:r>
      <w:r w:rsidRPr="00954EF3">
        <w:rPr>
          <w:rFonts w:ascii="Book Antiqua" w:eastAsia="Book Antiqua" w:hAnsi="Book Antiqua" w:cs="Book Antiqua"/>
          <w:color w:val="000000"/>
        </w:rPr>
        <w:t>: 1554-1573.e12 [PMID: 31926171 DOI: 10.1053/j.gastro.2020.01.001]</w:t>
      </w:r>
    </w:p>
    <w:p w14:paraId="6D64F4D6" w14:textId="77777777" w:rsidR="00A77B3E" w:rsidRPr="00954EF3" w:rsidRDefault="00764975">
      <w:pPr>
        <w:spacing w:line="360" w:lineRule="auto"/>
        <w:jc w:val="both"/>
      </w:pPr>
      <w:r w:rsidRPr="00954EF3">
        <w:rPr>
          <w:rFonts w:ascii="Book Antiqua" w:eastAsia="Book Antiqua" w:hAnsi="Book Antiqua" w:cs="Book Antiqua"/>
          <w:color w:val="000000"/>
        </w:rPr>
        <w:t xml:space="preserve">17 </w:t>
      </w:r>
      <w:r w:rsidRPr="00954EF3">
        <w:rPr>
          <w:rFonts w:ascii="Book Antiqua" w:eastAsia="Book Antiqua" w:hAnsi="Book Antiqua" w:cs="Book Antiqua"/>
          <w:b/>
          <w:bCs/>
          <w:color w:val="000000"/>
        </w:rPr>
        <w:t>Wan Y</w:t>
      </w:r>
      <w:r w:rsidRPr="00954EF3">
        <w:rPr>
          <w:rFonts w:ascii="Book Antiqua" w:eastAsia="Book Antiqua" w:hAnsi="Book Antiqua" w:cs="Book Antiqua"/>
          <w:color w:val="000000"/>
        </w:rPr>
        <w:t xml:space="preserve">, Shang J, Graham R, Baric RS, Li F. Receptor Recognition by the Novel Coronavirus from Wuhan: an Analysis Based on Decade-Long Structural Studies of SARS Coronavirus. </w:t>
      </w:r>
      <w:r w:rsidRPr="00954EF3">
        <w:rPr>
          <w:rFonts w:ascii="Book Antiqua" w:eastAsia="Book Antiqua" w:hAnsi="Book Antiqua" w:cs="Book Antiqua"/>
          <w:i/>
          <w:iCs/>
          <w:color w:val="000000"/>
        </w:rPr>
        <w:t xml:space="preserve">J </w:t>
      </w:r>
      <w:proofErr w:type="spellStart"/>
      <w:r w:rsidRPr="00954EF3">
        <w:rPr>
          <w:rFonts w:ascii="Book Antiqua" w:eastAsia="Book Antiqua" w:hAnsi="Book Antiqua" w:cs="Book Antiqua"/>
          <w:i/>
          <w:iCs/>
          <w:color w:val="000000"/>
        </w:rPr>
        <w:t>Virol</w:t>
      </w:r>
      <w:proofErr w:type="spellEnd"/>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94</w:t>
      </w:r>
      <w:r w:rsidRPr="00954EF3">
        <w:rPr>
          <w:rFonts w:ascii="Book Antiqua" w:eastAsia="Book Antiqua" w:hAnsi="Book Antiqua" w:cs="Book Antiqua"/>
          <w:color w:val="000000"/>
        </w:rPr>
        <w:t>: [PMID: 31996437 DOI: 10.1128/JVI.00127-20]</w:t>
      </w:r>
    </w:p>
    <w:p w14:paraId="5511963B" w14:textId="77777777" w:rsidR="00A77B3E" w:rsidRPr="00954EF3" w:rsidRDefault="00764975">
      <w:pPr>
        <w:spacing w:line="360" w:lineRule="auto"/>
        <w:jc w:val="both"/>
      </w:pPr>
      <w:r w:rsidRPr="00954EF3">
        <w:rPr>
          <w:rFonts w:ascii="Book Antiqua" w:eastAsia="Book Antiqua" w:hAnsi="Book Antiqua" w:cs="Book Antiqua"/>
          <w:color w:val="000000"/>
        </w:rPr>
        <w:t xml:space="preserve">18 </w:t>
      </w:r>
      <w:r w:rsidRPr="00954EF3">
        <w:rPr>
          <w:rFonts w:ascii="Book Antiqua" w:eastAsia="Book Antiqua" w:hAnsi="Book Antiqua" w:cs="Book Antiqua"/>
          <w:b/>
          <w:bCs/>
          <w:color w:val="000000"/>
        </w:rPr>
        <w:t>Liang W</w:t>
      </w:r>
      <w:r w:rsidRPr="00954EF3">
        <w:rPr>
          <w:rFonts w:ascii="Book Antiqua" w:eastAsia="Book Antiqua" w:hAnsi="Book Antiqua" w:cs="Book Antiqua"/>
          <w:color w:val="000000"/>
        </w:rPr>
        <w:t xml:space="preserve">, Feng Z, Rao S, Xiao C, </w:t>
      </w:r>
      <w:proofErr w:type="spellStart"/>
      <w:r w:rsidRPr="00954EF3">
        <w:rPr>
          <w:rFonts w:ascii="Book Antiqua" w:eastAsia="Book Antiqua" w:hAnsi="Book Antiqua" w:cs="Book Antiqua"/>
          <w:color w:val="000000"/>
        </w:rPr>
        <w:t>Xue</w:t>
      </w:r>
      <w:proofErr w:type="spellEnd"/>
      <w:r w:rsidRPr="00954EF3">
        <w:rPr>
          <w:rFonts w:ascii="Book Antiqua" w:eastAsia="Book Antiqua" w:hAnsi="Book Antiqua" w:cs="Book Antiqua"/>
          <w:color w:val="000000"/>
        </w:rPr>
        <w:t xml:space="preserve"> X, Lin Z, Zhang Q, Qi W. </w:t>
      </w:r>
      <w:proofErr w:type="spellStart"/>
      <w:r w:rsidRPr="00954EF3">
        <w:rPr>
          <w:rFonts w:ascii="Book Antiqua" w:eastAsia="Book Antiqua" w:hAnsi="Book Antiqua" w:cs="Book Antiqua"/>
          <w:color w:val="000000"/>
        </w:rPr>
        <w:t>Diarrhoea</w:t>
      </w:r>
      <w:proofErr w:type="spellEnd"/>
      <w:r w:rsidRPr="00954EF3">
        <w:rPr>
          <w:rFonts w:ascii="Book Antiqua" w:eastAsia="Book Antiqua" w:hAnsi="Book Antiqua" w:cs="Book Antiqua"/>
          <w:color w:val="000000"/>
        </w:rPr>
        <w:t xml:space="preserve"> may be underestimated: a missing link in 2019 novel coronavirus. </w:t>
      </w:r>
      <w:r w:rsidRPr="00954EF3">
        <w:rPr>
          <w:rFonts w:ascii="Book Antiqua" w:eastAsia="Book Antiqua" w:hAnsi="Book Antiqua" w:cs="Book Antiqua"/>
          <w:i/>
          <w:iCs/>
          <w:color w:val="000000"/>
        </w:rPr>
        <w:t>Gut</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69</w:t>
      </w:r>
      <w:r w:rsidRPr="00954EF3">
        <w:rPr>
          <w:rFonts w:ascii="Book Antiqua" w:eastAsia="Book Antiqua" w:hAnsi="Book Antiqua" w:cs="Book Antiqua"/>
          <w:color w:val="000000"/>
        </w:rPr>
        <w:t>: 1141-1143 [PMID: 32102928 DOI: 10.1136/gutjnl-2020-320832]</w:t>
      </w:r>
    </w:p>
    <w:p w14:paraId="1EBD356B" w14:textId="77777777" w:rsidR="00A77B3E" w:rsidRPr="00954EF3" w:rsidRDefault="00764975">
      <w:pPr>
        <w:spacing w:line="360" w:lineRule="auto"/>
        <w:jc w:val="both"/>
      </w:pPr>
      <w:r w:rsidRPr="00954EF3">
        <w:rPr>
          <w:rFonts w:ascii="Book Antiqua" w:eastAsia="Book Antiqua" w:hAnsi="Book Antiqua" w:cs="Book Antiqua"/>
          <w:color w:val="000000"/>
        </w:rPr>
        <w:t xml:space="preserve">19 </w:t>
      </w:r>
      <w:r w:rsidRPr="00954EF3">
        <w:rPr>
          <w:rFonts w:ascii="Book Antiqua" w:eastAsia="Book Antiqua" w:hAnsi="Book Antiqua" w:cs="Book Antiqua"/>
          <w:b/>
          <w:bCs/>
          <w:color w:val="000000"/>
        </w:rPr>
        <w:t>Xiao F</w:t>
      </w:r>
      <w:r w:rsidRPr="00954EF3">
        <w:rPr>
          <w:rFonts w:ascii="Book Antiqua" w:eastAsia="Book Antiqua" w:hAnsi="Book Antiqua" w:cs="Book Antiqua"/>
          <w:color w:val="000000"/>
        </w:rPr>
        <w:t xml:space="preserve">, Tang M, Zheng X, Liu Y, Li X, Shan H. Evidence for Gastrointestinal Infection of SARS-CoV-2. </w:t>
      </w:r>
      <w:r w:rsidRPr="00954EF3">
        <w:rPr>
          <w:rFonts w:ascii="Book Antiqua" w:eastAsia="Book Antiqua" w:hAnsi="Book Antiqua" w:cs="Book Antiqua"/>
          <w:i/>
          <w:iCs/>
          <w:color w:val="000000"/>
        </w:rPr>
        <w:t>Gastroenterology</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158</w:t>
      </w:r>
      <w:r w:rsidRPr="00954EF3">
        <w:rPr>
          <w:rFonts w:ascii="Book Antiqua" w:eastAsia="Book Antiqua" w:hAnsi="Book Antiqua" w:cs="Book Antiqua"/>
          <w:color w:val="000000"/>
        </w:rPr>
        <w:t>: 1831-1833.e3 [PMID: 32142773 DOI: 10.1053/j.gastro.2020.02.055]</w:t>
      </w:r>
    </w:p>
    <w:p w14:paraId="5BB7177F" w14:textId="77777777" w:rsidR="00A77B3E" w:rsidRPr="00954EF3" w:rsidRDefault="00764975">
      <w:pPr>
        <w:spacing w:line="360" w:lineRule="auto"/>
        <w:jc w:val="both"/>
      </w:pPr>
      <w:r w:rsidRPr="00954EF3">
        <w:rPr>
          <w:rFonts w:ascii="Book Antiqua" w:eastAsia="Book Antiqua" w:hAnsi="Book Antiqua" w:cs="Book Antiqua"/>
          <w:color w:val="000000"/>
        </w:rPr>
        <w:t xml:space="preserve">20 </w:t>
      </w:r>
      <w:r w:rsidRPr="00954EF3">
        <w:rPr>
          <w:rFonts w:ascii="Book Antiqua" w:eastAsia="Book Antiqua" w:hAnsi="Book Antiqua" w:cs="Book Antiqua"/>
          <w:b/>
          <w:bCs/>
          <w:color w:val="000000"/>
        </w:rPr>
        <w:t>Gu J</w:t>
      </w:r>
      <w:r w:rsidRPr="00954EF3">
        <w:rPr>
          <w:rFonts w:ascii="Book Antiqua" w:eastAsia="Book Antiqua" w:hAnsi="Book Antiqua" w:cs="Book Antiqua"/>
          <w:color w:val="000000"/>
        </w:rPr>
        <w:t xml:space="preserve">, Han B, Wang J. COVID-19: Gastrointestinal Manifestations and Potential Fecal-Oral Transmission. </w:t>
      </w:r>
      <w:r w:rsidRPr="00954EF3">
        <w:rPr>
          <w:rFonts w:ascii="Book Antiqua" w:eastAsia="Book Antiqua" w:hAnsi="Book Antiqua" w:cs="Book Antiqua"/>
          <w:i/>
          <w:iCs/>
          <w:color w:val="000000"/>
        </w:rPr>
        <w:t>Gastroenterology</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158</w:t>
      </w:r>
      <w:r w:rsidRPr="00954EF3">
        <w:rPr>
          <w:rFonts w:ascii="Book Antiqua" w:eastAsia="Book Antiqua" w:hAnsi="Book Antiqua" w:cs="Book Antiqua"/>
          <w:color w:val="000000"/>
        </w:rPr>
        <w:t>: 1518-1519 [PMID: 32142785 DOI: 10.1053/j.gastro.2020.02.054]</w:t>
      </w:r>
    </w:p>
    <w:p w14:paraId="1A0D43DF" w14:textId="77777777" w:rsidR="00A77B3E" w:rsidRPr="00954EF3" w:rsidRDefault="00764975">
      <w:pPr>
        <w:spacing w:line="360" w:lineRule="auto"/>
        <w:jc w:val="both"/>
      </w:pPr>
      <w:r w:rsidRPr="00954EF3">
        <w:rPr>
          <w:rFonts w:ascii="Book Antiqua" w:eastAsia="Book Antiqua" w:hAnsi="Book Antiqua" w:cs="Book Antiqua"/>
          <w:color w:val="000000"/>
        </w:rPr>
        <w:t xml:space="preserve">21 </w:t>
      </w:r>
      <w:r w:rsidRPr="00954EF3">
        <w:rPr>
          <w:rFonts w:ascii="Book Antiqua" w:eastAsia="Book Antiqua" w:hAnsi="Book Antiqua" w:cs="Book Antiqua"/>
          <w:b/>
          <w:bCs/>
          <w:color w:val="000000"/>
        </w:rPr>
        <w:t>Wu Y</w:t>
      </w:r>
      <w:r w:rsidRPr="00954EF3">
        <w:rPr>
          <w:rFonts w:ascii="Book Antiqua" w:eastAsia="Book Antiqua" w:hAnsi="Book Antiqua" w:cs="Book Antiqua"/>
          <w:color w:val="000000"/>
        </w:rPr>
        <w:t xml:space="preserve">, Guo C, Tang L, Hong Z, Zhou J, Dong X, Yin H, Xiao Q, Tang Y, Qu X, </w:t>
      </w:r>
      <w:proofErr w:type="spellStart"/>
      <w:r w:rsidRPr="00954EF3">
        <w:rPr>
          <w:rFonts w:ascii="Book Antiqua" w:eastAsia="Book Antiqua" w:hAnsi="Book Antiqua" w:cs="Book Antiqua"/>
          <w:color w:val="000000"/>
        </w:rPr>
        <w:t>Kuang</w:t>
      </w:r>
      <w:proofErr w:type="spellEnd"/>
      <w:r w:rsidRPr="00954EF3">
        <w:rPr>
          <w:rFonts w:ascii="Book Antiqua" w:eastAsia="Book Antiqua" w:hAnsi="Book Antiqua" w:cs="Book Antiqua"/>
          <w:color w:val="000000"/>
        </w:rPr>
        <w:t xml:space="preserve"> L, Fang X, Mishra N, Lu J, Shan H, Jiang G, Huang X. Prolonged presence of SARS-CoV-2 viral RNA in </w:t>
      </w:r>
      <w:proofErr w:type="spellStart"/>
      <w:r w:rsidRPr="00954EF3">
        <w:rPr>
          <w:rFonts w:ascii="Book Antiqua" w:eastAsia="Book Antiqua" w:hAnsi="Book Antiqua" w:cs="Book Antiqua"/>
          <w:color w:val="000000"/>
        </w:rPr>
        <w:t>faecal</w:t>
      </w:r>
      <w:proofErr w:type="spellEnd"/>
      <w:r w:rsidRPr="00954EF3">
        <w:rPr>
          <w:rFonts w:ascii="Book Antiqua" w:eastAsia="Book Antiqua" w:hAnsi="Book Antiqua" w:cs="Book Antiqua"/>
          <w:color w:val="000000"/>
        </w:rPr>
        <w:t xml:space="preserve"> samples. </w:t>
      </w:r>
      <w:r w:rsidRPr="00954EF3">
        <w:rPr>
          <w:rFonts w:ascii="Book Antiqua" w:eastAsia="Book Antiqua" w:hAnsi="Book Antiqua" w:cs="Book Antiqua"/>
          <w:i/>
          <w:iCs/>
          <w:color w:val="000000"/>
        </w:rPr>
        <w:t>Lancet Gastroenterol Hepatol</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5</w:t>
      </w:r>
      <w:r w:rsidRPr="00954EF3">
        <w:rPr>
          <w:rFonts w:ascii="Book Antiqua" w:eastAsia="Book Antiqua" w:hAnsi="Book Antiqua" w:cs="Book Antiqua"/>
          <w:color w:val="000000"/>
        </w:rPr>
        <w:t>: 434-435 [PMID: 32199469 DOI: 10.1016/S2468-1253(20)30083-2]</w:t>
      </w:r>
    </w:p>
    <w:p w14:paraId="09F18899" w14:textId="0FB8CFE9" w:rsidR="00A77B3E" w:rsidRPr="00954EF3" w:rsidRDefault="00764975">
      <w:pPr>
        <w:spacing w:line="360" w:lineRule="auto"/>
        <w:jc w:val="both"/>
      </w:pPr>
      <w:r w:rsidRPr="00954EF3">
        <w:rPr>
          <w:rFonts w:ascii="Book Antiqua" w:eastAsia="Book Antiqua" w:hAnsi="Book Antiqua" w:cs="Book Antiqua"/>
          <w:color w:val="000000"/>
        </w:rPr>
        <w:t xml:space="preserve">22 </w:t>
      </w:r>
      <w:proofErr w:type="spellStart"/>
      <w:r w:rsidRPr="00954EF3">
        <w:rPr>
          <w:rFonts w:ascii="Book Antiqua" w:eastAsia="Book Antiqua" w:hAnsi="Book Antiqua" w:cs="Book Antiqua"/>
          <w:b/>
          <w:bCs/>
          <w:color w:val="000000"/>
        </w:rPr>
        <w:t>Monteleone</w:t>
      </w:r>
      <w:proofErr w:type="spellEnd"/>
      <w:r w:rsidRPr="00954EF3">
        <w:rPr>
          <w:rFonts w:ascii="Book Antiqua" w:eastAsia="Book Antiqua" w:hAnsi="Book Antiqua" w:cs="Book Antiqua"/>
          <w:b/>
          <w:bCs/>
          <w:color w:val="000000"/>
        </w:rPr>
        <w:t xml:space="preserve"> G</w:t>
      </w:r>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Ardizzone</w:t>
      </w:r>
      <w:proofErr w:type="spellEnd"/>
      <w:r w:rsidRPr="00954EF3">
        <w:rPr>
          <w:rFonts w:ascii="Book Antiqua" w:eastAsia="Book Antiqua" w:hAnsi="Book Antiqua" w:cs="Book Antiqua"/>
          <w:color w:val="000000"/>
        </w:rPr>
        <w:t xml:space="preserve"> S. Are patients with inflammatory bowel disease at increased risk for Covid-19 infection? </w:t>
      </w:r>
      <w:r w:rsidRPr="00954EF3">
        <w:rPr>
          <w:rFonts w:ascii="Book Antiqua" w:eastAsia="Book Antiqua" w:hAnsi="Book Antiqua" w:cs="Book Antiqua"/>
          <w:i/>
          <w:iCs/>
          <w:color w:val="000000"/>
        </w:rPr>
        <w:t xml:space="preserve">J </w:t>
      </w:r>
      <w:proofErr w:type="spellStart"/>
      <w:r w:rsidRPr="00954EF3">
        <w:rPr>
          <w:rFonts w:ascii="Book Antiqua" w:eastAsia="Book Antiqua" w:hAnsi="Book Antiqua" w:cs="Book Antiqua"/>
          <w:i/>
          <w:iCs/>
          <w:color w:val="000000"/>
        </w:rPr>
        <w:t>Crohns</w:t>
      </w:r>
      <w:proofErr w:type="spellEnd"/>
      <w:r w:rsidRPr="00954EF3">
        <w:rPr>
          <w:rFonts w:ascii="Book Antiqua" w:eastAsia="Book Antiqua" w:hAnsi="Book Antiqua" w:cs="Book Antiqua"/>
          <w:i/>
          <w:iCs/>
          <w:color w:val="000000"/>
        </w:rPr>
        <w:t xml:space="preserve"> Colitis</w:t>
      </w:r>
      <w:r w:rsidRPr="00954EF3">
        <w:rPr>
          <w:rFonts w:ascii="Book Antiqua" w:eastAsia="Book Antiqua" w:hAnsi="Book Antiqua" w:cs="Book Antiqua"/>
          <w:color w:val="000000"/>
        </w:rPr>
        <w:t xml:space="preserve"> 2020; [PMID: 32215548 DOI: 10.1093/</w:t>
      </w:r>
      <w:proofErr w:type="spellStart"/>
      <w:r w:rsidRPr="00954EF3">
        <w:rPr>
          <w:rFonts w:ascii="Book Antiqua" w:eastAsia="Book Antiqua" w:hAnsi="Book Antiqua" w:cs="Book Antiqua"/>
          <w:color w:val="000000"/>
        </w:rPr>
        <w:t>ecco-jcc</w:t>
      </w:r>
      <w:proofErr w:type="spellEnd"/>
      <w:r w:rsidRPr="00954EF3">
        <w:rPr>
          <w:rFonts w:ascii="Book Antiqua" w:eastAsia="Book Antiqua" w:hAnsi="Book Antiqua" w:cs="Book Antiqua"/>
          <w:color w:val="000000"/>
        </w:rPr>
        <w:t>/jjaa061]</w:t>
      </w:r>
    </w:p>
    <w:p w14:paraId="12120D1B" w14:textId="77777777" w:rsidR="00A77B3E" w:rsidRPr="00954EF3" w:rsidRDefault="00764975">
      <w:pPr>
        <w:spacing w:line="360" w:lineRule="auto"/>
        <w:jc w:val="both"/>
      </w:pPr>
      <w:r w:rsidRPr="00954EF3">
        <w:rPr>
          <w:rFonts w:ascii="Book Antiqua" w:eastAsia="Book Antiqua" w:hAnsi="Book Antiqua" w:cs="Book Antiqua"/>
          <w:color w:val="000000"/>
        </w:rPr>
        <w:t xml:space="preserve">23 </w:t>
      </w:r>
      <w:r w:rsidRPr="00954EF3">
        <w:rPr>
          <w:rFonts w:ascii="Book Antiqua" w:eastAsia="Book Antiqua" w:hAnsi="Book Antiqua" w:cs="Book Antiqua"/>
          <w:b/>
          <w:bCs/>
          <w:color w:val="000000"/>
        </w:rPr>
        <w:t>Garg M</w:t>
      </w:r>
      <w:r w:rsidRPr="00954EF3">
        <w:rPr>
          <w:rFonts w:ascii="Book Antiqua" w:eastAsia="Book Antiqua" w:hAnsi="Book Antiqua" w:cs="Book Antiqua"/>
          <w:color w:val="000000"/>
        </w:rPr>
        <w:t xml:space="preserve">, Royce SG, </w:t>
      </w:r>
      <w:proofErr w:type="spellStart"/>
      <w:r w:rsidRPr="00954EF3">
        <w:rPr>
          <w:rFonts w:ascii="Book Antiqua" w:eastAsia="Book Antiqua" w:hAnsi="Book Antiqua" w:cs="Book Antiqua"/>
          <w:color w:val="000000"/>
        </w:rPr>
        <w:t>Tikellis</w:t>
      </w:r>
      <w:proofErr w:type="spellEnd"/>
      <w:r w:rsidRPr="00954EF3">
        <w:rPr>
          <w:rFonts w:ascii="Book Antiqua" w:eastAsia="Book Antiqua" w:hAnsi="Book Antiqua" w:cs="Book Antiqua"/>
          <w:color w:val="000000"/>
        </w:rPr>
        <w:t xml:space="preserve"> C, </w:t>
      </w:r>
      <w:proofErr w:type="spellStart"/>
      <w:r w:rsidRPr="00954EF3">
        <w:rPr>
          <w:rFonts w:ascii="Book Antiqua" w:eastAsia="Book Antiqua" w:hAnsi="Book Antiqua" w:cs="Book Antiqua"/>
          <w:color w:val="000000"/>
        </w:rPr>
        <w:t>Shallue</w:t>
      </w:r>
      <w:proofErr w:type="spellEnd"/>
      <w:r w:rsidRPr="00954EF3">
        <w:rPr>
          <w:rFonts w:ascii="Book Antiqua" w:eastAsia="Book Antiqua" w:hAnsi="Book Antiqua" w:cs="Book Antiqua"/>
          <w:color w:val="000000"/>
        </w:rPr>
        <w:t xml:space="preserve"> C, </w:t>
      </w:r>
      <w:proofErr w:type="spellStart"/>
      <w:r w:rsidRPr="00954EF3">
        <w:rPr>
          <w:rFonts w:ascii="Book Antiqua" w:eastAsia="Book Antiqua" w:hAnsi="Book Antiqua" w:cs="Book Antiqua"/>
          <w:color w:val="000000"/>
        </w:rPr>
        <w:t>Batu</w:t>
      </w:r>
      <w:proofErr w:type="spellEnd"/>
      <w:r w:rsidRPr="00954EF3">
        <w:rPr>
          <w:rFonts w:ascii="Book Antiqua" w:eastAsia="Book Antiqua" w:hAnsi="Book Antiqua" w:cs="Book Antiqua"/>
          <w:color w:val="000000"/>
        </w:rPr>
        <w:t xml:space="preserve"> D, </w:t>
      </w:r>
      <w:proofErr w:type="spellStart"/>
      <w:r w:rsidRPr="00954EF3">
        <w:rPr>
          <w:rFonts w:ascii="Book Antiqua" w:eastAsia="Book Antiqua" w:hAnsi="Book Antiqua" w:cs="Book Antiqua"/>
          <w:color w:val="000000"/>
        </w:rPr>
        <w:t>Velkoska</w:t>
      </w:r>
      <w:proofErr w:type="spellEnd"/>
      <w:r w:rsidRPr="00954EF3">
        <w:rPr>
          <w:rFonts w:ascii="Book Antiqua" w:eastAsia="Book Antiqua" w:hAnsi="Book Antiqua" w:cs="Book Antiqua"/>
          <w:color w:val="000000"/>
        </w:rPr>
        <w:t xml:space="preserve"> E, Burrell LM, Patel SK, Beswick L, Jackson A, </w:t>
      </w:r>
      <w:proofErr w:type="spellStart"/>
      <w:r w:rsidRPr="00954EF3">
        <w:rPr>
          <w:rFonts w:ascii="Book Antiqua" w:eastAsia="Book Antiqua" w:hAnsi="Book Antiqua" w:cs="Book Antiqua"/>
          <w:color w:val="000000"/>
        </w:rPr>
        <w:t>Britto</w:t>
      </w:r>
      <w:proofErr w:type="spellEnd"/>
      <w:r w:rsidRPr="00954EF3">
        <w:rPr>
          <w:rFonts w:ascii="Book Antiqua" w:eastAsia="Book Antiqua" w:hAnsi="Book Antiqua" w:cs="Book Antiqua"/>
          <w:color w:val="000000"/>
        </w:rPr>
        <w:t xml:space="preserve"> K, </w:t>
      </w:r>
      <w:proofErr w:type="spellStart"/>
      <w:r w:rsidRPr="00954EF3">
        <w:rPr>
          <w:rFonts w:ascii="Book Antiqua" w:eastAsia="Book Antiqua" w:hAnsi="Book Antiqua" w:cs="Book Antiqua"/>
          <w:color w:val="000000"/>
        </w:rPr>
        <w:t>Lukies</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Sluka</w:t>
      </w:r>
      <w:proofErr w:type="spellEnd"/>
      <w:r w:rsidRPr="00954EF3">
        <w:rPr>
          <w:rFonts w:ascii="Book Antiqua" w:eastAsia="Book Antiqua" w:hAnsi="Book Antiqua" w:cs="Book Antiqua"/>
          <w:color w:val="000000"/>
        </w:rPr>
        <w:t xml:space="preserve"> P, </w:t>
      </w:r>
      <w:proofErr w:type="spellStart"/>
      <w:r w:rsidRPr="00954EF3">
        <w:rPr>
          <w:rFonts w:ascii="Book Antiqua" w:eastAsia="Book Antiqua" w:hAnsi="Book Antiqua" w:cs="Book Antiqua"/>
          <w:color w:val="000000"/>
        </w:rPr>
        <w:t>Wardan</w:t>
      </w:r>
      <w:proofErr w:type="spellEnd"/>
      <w:r w:rsidRPr="00954EF3">
        <w:rPr>
          <w:rFonts w:ascii="Book Antiqua" w:eastAsia="Book Antiqua" w:hAnsi="Book Antiqua" w:cs="Book Antiqua"/>
          <w:color w:val="000000"/>
        </w:rPr>
        <w:t xml:space="preserve"> H, </w:t>
      </w:r>
      <w:proofErr w:type="spellStart"/>
      <w:r w:rsidRPr="00954EF3">
        <w:rPr>
          <w:rFonts w:ascii="Book Antiqua" w:eastAsia="Book Antiqua" w:hAnsi="Book Antiqua" w:cs="Book Antiqua"/>
          <w:color w:val="000000"/>
        </w:rPr>
        <w:t>Hirokawa</w:t>
      </w:r>
      <w:proofErr w:type="spellEnd"/>
      <w:r w:rsidRPr="00954EF3">
        <w:rPr>
          <w:rFonts w:ascii="Book Antiqua" w:eastAsia="Book Antiqua" w:hAnsi="Book Antiqua" w:cs="Book Antiqua"/>
          <w:color w:val="000000"/>
        </w:rPr>
        <w:t xml:space="preserve"> Y, Tan CW, Faux M, Burgess AW, Hosking P, </w:t>
      </w:r>
      <w:proofErr w:type="spellStart"/>
      <w:r w:rsidRPr="00954EF3">
        <w:rPr>
          <w:rFonts w:ascii="Book Antiqua" w:eastAsia="Book Antiqua" w:hAnsi="Book Antiqua" w:cs="Book Antiqua"/>
          <w:color w:val="000000"/>
        </w:rPr>
        <w:t>Monagle</w:t>
      </w:r>
      <w:proofErr w:type="spellEnd"/>
      <w:r w:rsidRPr="00954EF3">
        <w:rPr>
          <w:rFonts w:ascii="Book Antiqua" w:eastAsia="Book Antiqua" w:hAnsi="Book Antiqua" w:cs="Book Antiqua"/>
          <w:color w:val="000000"/>
        </w:rPr>
        <w:t xml:space="preserve"> S, Thomas M, Gibson PR, </w:t>
      </w:r>
      <w:proofErr w:type="spellStart"/>
      <w:r w:rsidRPr="00954EF3">
        <w:rPr>
          <w:rFonts w:ascii="Book Antiqua" w:eastAsia="Book Antiqua" w:hAnsi="Book Antiqua" w:cs="Book Antiqua"/>
          <w:color w:val="000000"/>
        </w:rPr>
        <w:t>Lubel</w:t>
      </w:r>
      <w:proofErr w:type="spellEnd"/>
      <w:r w:rsidRPr="00954EF3">
        <w:rPr>
          <w:rFonts w:ascii="Book Antiqua" w:eastAsia="Book Antiqua" w:hAnsi="Book Antiqua" w:cs="Book Antiqua"/>
          <w:color w:val="000000"/>
        </w:rPr>
        <w:t xml:space="preserve"> J. Imbalance of the renin-angiotensin system may contribute to inflammation and fibrosis in IBD: a novel therapeutic target? </w:t>
      </w:r>
      <w:r w:rsidRPr="00954EF3">
        <w:rPr>
          <w:rFonts w:ascii="Book Antiqua" w:eastAsia="Book Antiqua" w:hAnsi="Book Antiqua" w:cs="Book Antiqua"/>
          <w:i/>
          <w:iCs/>
          <w:color w:val="000000"/>
        </w:rPr>
        <w:t>Gut</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69</w:t>
      </w:r>
      <w:r w:rsidRPr="00954EF3">
        <w:rPr>
          <w:rFonts w:ascii="Book Antiqua" w:eastAsia="Book Antiqua" w:hAnsi="Book Antiqua" w:cs="Book Antiqua"/>
          <w:color w:val="000000"/>
        </w:rPr>
        <w:t>: 841-851 [PMID: 31409604 DOI: 10.1136/gutjnl-2019-318512]</w:t>
      </w:r>
    </w:p>
    <w:p w14:paraId="598D8F23" w14:textId="77777777" w:rsidR="00A77B3E" w:rsidRPr="00954EF3" w:rsidRDefault="00764975">
      <w:pPr>
        <w:spacing w:line="360" w:lineRule="auto"/>
        <w:jc w:val="both"/>
      </w:pPr>
      <w:r w:rsidRPr="00954EF3">
        <w:rPr>
          <w:rFonts w:ascii="Book Antiqua" w:eastAsia="Book Antiqua" w:hAnsi="Book Antiqua" w:cs="Book Antiqua"/>
          <w:color w:val="000000"/>
        </w:rPr>
        <w:t xml:space="preserve">24 </w:t>
      </w:r>
      <w:r w:rsidRPr="00954EF3">
        <w:rPr>
          <w:rFonts w:ascii="Book Antiqua" w:eastAsia="Book Antiqua" w:hAnsi="Book Antiqua" w:cs="Book Antiqua"/>
          <w:b/>
          <w:bCs/>
          <w:color w:val="000000"/>
        </w:rPr>
        <w:t>Garg M</w:t>
      </w:r>
      <w:r w:rsidRPr="00954EF3">
        <w:rPr>
          <w:rFonts w:ascii="Book Antiqua" w:eastAsia="Book Antiqua" w:hAnsi="Book Antiqua" w:cs="Book Antiqua"/>
          <w:color w:val="000000"/>
        </w:rPr>
        <w:t xml:space="preserve">, Burrell LM, </w:t>
      </w:r>
      <w:proofErr w:type="spellStart"/>
      <w:r w:rsidRPr="00954EF3">
        <w:rPr>
          <w:rFonts w:ascii="Book Antiqua" w:eastAsia="Book Antiqua" w:hAnsi="Book Antiqua" w:cs="Book Antiqua"/>
          <w:color w:val="000000"/>
        </w:rPr>
        <w:t>Velkoska</w:t>
      </w:r>
      <w:proofErr w:type="spellEnd"/>
      <w:r w:rsidRPr="00954EF3">
        <w:rPr>
          <w:rFonts w:ascii="Book Antiqua" w:eastAsia="Book Antiqua" w:hAnsi="Book Antiqua" w:cs="Book Antiqua"/>
          <w:color w:val="000000"/>
        </w:rPr>
        <w:t xml:space="preserve"> E, Griggs K, Angus PW, Gibson PR, </w:t>
      </w:r>
      <w:proofErr w:type="spellStart"/>
      <w:r w:rsidRPr="00954EF3">
        <w:rPr>
          <w:rFonts w:ascii="Book Antiqua" w:eastAsia="Book Antiqua" w:hAnsi="Book Antiqua" w:cs="Book Antiqua"/>
          <w:color w:val="000000"/>
        </w:rPr>
        <w:t>Lubel</w:t>
      </w:r>
      <w:proofErr w:type="spellEnd"/>
      <w:r w:rsidRPr="00954EF3">
        <w:rPr>
          <w:rFonts w:ascii="Book Antiqua" w:eastAsia="Book Antiqua" w:hAnsi="Book Antiqua" w:cs="Book Antiqua"/>
          <w:color w:val="000000"/>
        </w:rPr>
        <w:t xml:space="preserve"> JS. Upregulation of circulating components of the alternative renin-angiotensin system in </w:t>
      </w:r>
      <w:r w:rsidRPr="00954EF3">
        <w:rPr>
          <w:rFonts w:ascii="Book Antiqua" w:eastAsia="Book Antiqua" w:hAnsi="Book Antiqua" w:cs="Book Antiqua"/>
          <w:color w:val="000000"/>
        </w:rPr>
        <w:lastRenderedPageBreak/>
        <w:t xml:space="preserve">inflammatory bowel disease: A pilot study. </w:t>
      </w:r>
      <w:r w:rsidRPr="00954EF3">
        <w:rPr>
          <w:rFonts w:ascii="Book Antiqua" w:eastAsia="Book Antiqua" w:hAnsi="Book Antiqua" w:cs="Book Antiqua"/>
          <w:i/>
          <w:iCs/>
          <w:color w:val="000000"/>
        </w:rPr>
        <w:t>J Renin Angiotensin Aldosterone Syst</w:t>
      </w:r>
      <w:r w:rsidRPr="00954EF3">
        <w:rPr>
          <w:rFonts w:ascii="Book Antiqua" w:eastAsia="Book Antiqua" w:hAnsi="Book Antiqua" w:cs="Book Antiqua"/>
          <w:color w:val="000000"/>
        </w:rPr>
        <w:t xml:space="preserve"> 2015; </w:t>
      </w:r>
      <w:r w:rsidRPr="00954EF3">
        <w:rPr>
          <w:rFonts w:ascii="Book Antiqua" w:eastAsia="Book Antiqua" w:hAnsi="Book Antiqua" w:cs="Book Antiqua"/>
          <w:b/>
          <w:bCs/>
          <w:color w:val="000000"/>
        </w:rPr>
        <w:t>16</w:t>
      </w:r>
      <w:r w:rsidRPr="00954EF3">
        <w:rPr>
          <w:rFonts w:ascii="Book Antiqua" w:eastAsia="Book Antiqua" w:hAnsi="Book Antiqua" w:cs="Book Antiqua"/>
          <w:color w:val="000000"/>
        </w:rPr>
        <w:t>: 559-569 [PMID: 24505094 DOI: 10.1177/1470320314521086]</w:t>
      </w:r>
    </w:p>
    <w:p w14:paraId="26B912C0" w14:textId="77777777" w:rsidR="00A77B3E" w:rsidRPr="00954EF3" w:rsidRDefault="00764975">
      <w:pPr>
        <w:spacing w:line="360" w:lineRule="auto"/>
        <w:jc w:val="both"/>
      </w:pPr>
      <w:r w:rsidRPr="00954EF3">
        <w:rPr>
          <w:rFonts w:ascii="Book Antiqua" w:eastAsia="Book Antiqua" w:hAnsi="Book Antiqua" w:cs="Book Antiqua"/>
          <w:color w:val="000000"/>
        </w:rPr>
        <w:t xml:space="preserve">25 </w:t>
      </w:r>
      <w:r w:rsidRPr="00954EF3">
        <w:rPr>
          <w:rFonts w:ascii="Book Antiqua" w:eastAsia="Book Antiqua" w:hAnsi="Book Antiqua" w:cs="Book Antiqua"/>
          <w:b/>
          <w:bCs/>
          <w:color w:val="000000"/>
        </w:rPr>
        <w:t>Cheung KS</w:t>
      </w:r>
      <w:r w:rsidRPr="00954EF3">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954EF3">
        <w:rPr>
          <w:rFonts w:ascii="Book Antiqua" w:eastAsia="Book Antiqua" w:hAnsi="Book Antiqua" w:cs="Book Antiqua"/>
          <w:i/>
          <w:iCs/>
          <w:color w:val="000000"/>
        </w:rPr>
        <w:t>Gastroenterology</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159</w:t>
      </w:r>
      <w:r w:rsidRPr="00954EF3">
        <w:rPr>
          <w:rFonts w:ascii="Book Antiqua" w:eastAsia="Book Antiqua" w:hAnsi="Book Antiqua" w:cs="Book Antiqua"/>
          <w:color w:val="000000"/>
        </w:rPr>
        <w:t>: 81-95 [PMID: 32251668 DOI: 10.1053/j.gastro.2020.03.065]</w:t>
      </w:r>
    </w:p>
    <w:p w14:paraId="25110BD8" w14:textId="77777777" w:rsidR="00A77B3E" w:rsidRPr="00954EF3" w:rsidRDefault="00764975">
      <w:pPr>
        <w:spacing w:line="360" w:lineRule="auto"/>
        <w:jc w:val="both"/>
      </w:pPr>
      <w:r w:rsidRPr="00954EF3">
        <w:rPr>
          <w:rFonts w:ascii="Book Antiqua" w:eastAsia="Book Antiqua" w:hAnsi="Book Antiqua" w:cs="Book Antiqua"/>
          <w:color w:val="000000"/>
        </w:rPr>
        <w:t xml:space="preserve">26 </w:t>
      </w:r>
      <w:r w:rsidRPr="00954EF3">
        <w:rPr>
          <w:rFonts w:ascii="Book Antiqua" w:eastAsia="Book Antiqua" w:hAnsi="Book Antiqua" w:cs="Book Antiqua"/>
          <w:b/>
          <w:bCs/>
          <w:color w:val="000000"/>
        </w:rPr>
        <w:t>Goyal P</w:t>
      </w:r>
      <w:r w:rsidRPr="00954EF3">
        <w:rPr>
          <w:rFonts w:ascii="Book Antiqua" w:eastAsia="Book Antiqua" w:hAnsi="Book Antiqua" w:cs="Book Antiqua"/>
          <w:color w:val="000000"/>
        </w:rPr>
        <w:t xml:space="preserve">, Choi JJ, Pinheiro LC, Schenck EJ, Chen R, </w:t>
      </w:r>
      <w:proofErr w:type="spellStart"/>
      <w:r w:rsidRPr="00954EF3">
        <w:rPr>
          <w:rFonts w:ascii="Book Antiqua" w:eastAsia="Book Antiqua" w:hAnsi="Book Antiqua" w:cs="Book Antiqua"/>
          <w:color w:val="000000"/>
        </w:rPr>
        <w:t>Jabri</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Satlin</w:t>
      </w:r>
      <w:proofErr w:type="spellEnd"/>
      <w:r w:rsidRPr="00954EF3">
        <w:rPr>
          <w:rFonts w:ascii="Book Antiqua" w:eastAsia="Book Antiqua" w:hAnsi="Book Antiqua" w:cs="Book Antiqua"/>
          <w:color w:val="000000"/>
        </w:rPr>
        <w:t xml:space="preserve"> MJ, Campion TR Jr, </w:t>
      </w:r>
      <w:proofErr w:type="spellStart"/>
      <w:r w:rsidRPr="00954EF3">
        <w:rPr>
          <w:rFonts w:ascii="Book Antiqua" w:eastAsia="Book Antiqua" w:hAnsi="Book Antiqua" w:cs="Book Antiqua"/>
          <w:color w:val="000000"/>
        </w:rPr>
        <w:t>Nahid</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Ringel</w:t>
      </w:r>
      <w:proofErr w:type="spellEnd"/>
      <w:r w:rsidRPr="00954EF3">
        <w:rPr>
          <w:rFonts w:ascii="Book Antiqua" w:eastAsia="Book Antiqua" w:hAnsi="Book Antiqua" w:cs="Book Antiqua"/>
          <w:color w:val="000000"/>
        </w:rPr>
        <w:t xml:space="preserve"> JB, Hoffman KL, </w:t>
      </w:r>
      <w:proofErr w:type="spellStart"/>
      <w:r w:rsidRPr="00954EF3">
        <w:rPr>
          <w:rFonts w:ascii="Book Antiqua" w:eastAsia="Book Antiqua" w:hAnsi="Book Antiqua" w:cs="Book Antiqua"/>
          <w:color w:val="000000"/>
        </w:rPr>
        <w:t>Alshak</w:t>
      </w:r>
      <w:proofErr w:type="spellEnd"/>
      <w:r w:rsidRPr="00954EF3">
        <w:rPr>
          <w:rFonts w:ascii="Book Antiqua" w:eastAsia="Book Antiqua" w:hAnsi="Book Antiqua" w:cs="Book Antiqua"/>
          <w:color w:val="000000"/>
        </w:rPr>
        <w:t xml:space="preserve"> MN, Li HA, </w:t>
      </w:r>
      <w:proofErr w:type="spellStart"/>
      <w:r w:rsidRPr="00954EF3">
        <w:rPr>
          <w:rFonts w:ascii="Book Antiqua" w:eastAsia="Book Antiqua" w:hAnsi="Book Antiqua" w:cs="Book Antiqua"/>
          <w:color w:val="000000"/>
        </w:rPr>
        <w:t>Wehmeyer</w:t>
      </w:r>
      <w:proofErr w:type="spellEnd"/>
      <w:r w:rsidRPr="00954EF3">
        <w:rPr>
          <w:rFonts w:ascii="Book Antiqua" w:eastAsia="Book Antiqua" w:hAnsi="Book Antiqua" w:cs="Book Antiqua"/>
          <w:color w:val="000000"/>
        </w:rPr>
        <w:t xml:space="preserve"> GT, </w:t>
      </w:r>
      <w:proofErr w:type="spellStart"/>
      <w:r w:rsidRPr="00954EF3">
        <w:rPr>
          <w:rFonts w:ascii="Book Antiqua" w:eastAsia="Book Antiqua" w:hAnsi="Book Antiqua" w:cs="Book Antiqua"/>
          <w:color w:val="000000"/>
        </w:rPr>
        <w:t>Rajan</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Reshetnyak</w:t>
      </w:r>
      <w:proofErr w:type="spellEnd"/>
      <w:r w:rsidRPr="00954EF3">
        <w:rPr>
          <w:rFonts w:ascii="Book Antiqua" w:eastAsia="Book Antiqua" w:hAnsi="Book Antiqua" w:cs="Book Antiqua"/>
          <w:color w:val="000000"/>
        </w:rPr>
        <w:t xml:space="preserve"> E, </w:t>
      </w:r>
      <w:proofErr w:type="spellStart"/>
      <w:r w:rsidRPr="00954EF3">
        <w:rPr>
          <w:rFonts w:ascii="Book Antiqua" w:eastAsia="Book Antiqua" w:hAnsi="Book Antiqua" w:cs="Book Antiqua"/>
          <w:color w:val="000000"/>
        </w:rPr>
        <w:t>Hupert</w:t>
      </w:r>
      <w:proofErr w:type="spellEnd"/>
      <w:r w:rsidRPr="00954EF3">
        <w:rPr>
          <w:rFonts w:ascii="Book Antiqua" w:eastAsia="Book Antiqua" w:hAnsi="Book Antiqua" w:cs="Book Antiqua"/>
          <w:color w:val="000000"/>
        </w:rPr>
        <w:t xml:space="preserve"> N, Horn EM, Martinez FJ, Gulick RM, Safford MM. Clinical Characteristics of Covid-19 in New York City. </w:t>
      </w:r>
      <w:r w:rsidRPr="00954EF3">
        <w:rPr>
          <w:rFonts w:ascii="Book Antiqua" w:eastAsia="Book Antiqua" w:hAnsi="Book Antiqua" w:cs="Book Antiqua"/>
          <w:i/>
          <w:iCs/>
          <w:color w:val="000000"/>
        </w:rPr>
        <w:t xml:space="preserve">N </w:t>
      </w:r>
      <w:proofErr w:type="spellStart"/>
      <w:r w:rsidRPr="00954EF3">
        <w:rPr>
          <w:rFonts w:ascii="Book Antiqua" w:eastAsia="Book Antiqua" w:hAnsi="Book Antiqua" w:cs="Book Antiqua"/>
          <w:i/>
          <w:iCs/>
          <w:color w:val="000000"/>
        </w:rPr>
        <w:t>Engl</w:t>
      </w:r>
      <w:proofErr w:type="spellEnd"/>
      <w:r w:rsidRPr="00954EF3">
        <w:rPr>
          <w:rFonts w:ascii="Book Antiqua" w:eastAsia="Book Antiqua" w:hAnsi="Book Antiqua" w:cs="Book Antiqua"/>
          <w:i/>
          <w:iCs/>
          <w:color w:val="000000"/>
        </w:rPr>
        <w:t xml:space="preserve"> J Med</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382</w:t>
      </w:r>
      <w:r w:rsidRPr="00954EF3">
        <w:rPr>
          <w:rFonts w:ascii="Book Antiqua" w:eastAsia="Book Antiqua" w:hAnsi="Book Antiqua" w:cs="Book Antiqua"/>
          <w:color w:val="000000"/>
        </w:rPr>
        <w:t>: 2372-2374 [PMID: 32302078 DOI: 10.1056/NEJMc2010419]</w:t>
      </w:r>
    </w:p>
    <w:p w14:paraId="1A002ADF" w14:textId="77777777" w:rsidR="00A77B3E" w:rsidRPr="00954EF3" w:rsidRDefault="00764975">
      <w:pPr>
        <w:spacing w:line="360" w:lineRule="auto"/>
        <w:jc w:val="both"/>
      </w:pPr>
      <w:r w:rsidRPr="00954EF3">
        <w:rPr>
          <w:rFonts w:ascii="Book Antiqua" w:eastAsia="Book Antiqua" w:hAnsi="Book Antiqua" w:cs="Book Antiqua"/>
          <w:color w:val="000000"/>
        </w:rPr>
        <w:t xml:space="preserve">27 </w:t>
      </w:r>
      <w:r w:rsidRPr="00954EF3">
        <w:rPr>
          <w:rFonts w:ascii="Book Antiqua" w:eastAsia="Book Antiqua" w:hAnsi="Book Antiqua" w:cs="Book Antiqua"/>
          <w:b/>
          <w:bCs/>
          <w:color w:val="000000"/>
        </w:rPr>
        <w:t>Mao R</w:t>
      </w:r>
      <w:r w:rsidRPr="00954EF3">
        <w:rPr>
          <w:rFonts w:ascii="Book Antiqua" w:eastAsia="Book Antiqua" w:hAnsi="Book Antiqua" w:cs="Book Antiqua"/>
          <w:color w:val="000000"/>
        </w:rPr>
        <w:t xml:space="preserve">, Liang J, Shen J, Ghosh S, Zhu LR, Yang H, Wu KC, Chen MH; Chinese Society of IBD, Chinese Elite IBD Union; Chinese IBD Quality Care Evaluation Center Committee. Implications of COVID-19 for patients with pre-existing digestive diseases. </w:t>
      </w:r>
      <w:r w:rsidRPr="00954EF3">
        <w:rPr>
          <w:rFonts w:ascii="Book Antiqua" w:eastAsia="Book Antiqua" w:hAnsi="Book Antiqua" w:cs="Book Antiqua"/>
          <w:i/>
          <w:iCs/>
          <w:color w:val="000000"/>
        </w:rPr>
        <w:t>Lancet Gastroenterol Hepatol</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5</w:t>
      </w:r>
      <w:r w:rsidRPr="00954EF3">
        <w:rPr>
          <w:rFonts w:ascii="Book Antiqua" w:eastAsia="Book Antiqua" w:hAnsi="Book Antiqua" w:cs="Book Antiqua"/>
          <w:color w:val="000000"/>
        </w:rPr>
        <w:t>: 425-427 [PMID: 32171057 DOI: 10.1016/S2468-1253(20)30076-5]</w:t>
      </w:r>
    </w:p>
    <w:p w14:paraId="137978D8" w14:textId="77777777" w:rsidR="00A77B3E" w:rsidRPr="00954EF3" w:rsidRDefault="00764975">
      <w:pPr>
        <w:spacing w:line="360" w:lineRule="auto"/>
        <w:jc w:val="both"/>
      </w:pPr>
      <w:r w:rsidRPr="00954EF3">
        <w:rPr>
          <w:rFonts w:ascii="Book Antiqua" w:eastAsia="Book Antiqua" w:hAnsi="Book Antiqua" w:cs="Book Antiqua"/>
          <w:color w:val="000000"/>
        </w:rPr>
        <w:t xml:space="preserve">28 </w:t>
      </w:r>
      <w:proofErr w:type="spellStart"/>
      <w:r w:rsidRPr="00954EF3">
        <w:rPr>
          <w:rFonts w:ascii="Book Antiqua" w:eastAsia="Book Antiqua" w:hAnsi="Book Antiqua" w:cs="Book Antiqua"/>
          <w:b/>
          <w:bCs/>
          <w:color w:val="000000"/>
        </w:rPr>
        <w:t>Norsa</w:t>
      </w:r>
      <w:proofErr w:type="spellEnd"/>
      <w:r w:rsidRPr="00954EF3">
        <w:rPr>
          <w:rFonts w:ascii="Book Antiqua" w:eastAsia="Book Antiqua" w:hAnsi="Book Antiqua" w:cs="Book Antiqua"/>
          <w:b/>
          <w:bCs/>
          <w:color w:val="000000"/>
        </w:rPr>
        <w:t xml:space="preserve"> L</w:t>
      </w:r>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Indriolo</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Sansotta</w:t>
      </w:r>
      <w:proofErr w:type="spellEnd"/>
      <w:r w:rsidRPr="00954EF3">
        <w:rPr>
          <w:rFonts w:ascii="Book Antiqua" w:eastAsia="Book Antiqua" w:hAnsi="Book Antiqua" w:cs="Book Antiqua"/>
          <w:color w:val="000000"/>
        </w:rPr>
        <w:t xml:space="preserve"> N, </w:t>
      </w:r>
      <w:proofErr w:type="spellStart"/>
      <w:r w:rsidRPr="00954EF3">
        <w:rPr>
          <w:rFonts w:ascii="Book Antiqua" w:eastAsia="Book Antiqua" w:hAnsi="Book Antiqua" w:cs="Book Antiqua"/>
          <w:color w:val="000000"/>
        </w:rPr>
        <w:t>Cosimo</w:t>
      </w:r>
      <w:proofErr w:type="spellEnd"/>
      <w:r w:rsidRPr="00954EF3">
        <w:rPr>
          <w:rFonts w:ascii="Book Antiqua" w:eastAsia="Book Antiqua" w:hAnsi="Book Antiqua" w:cs="Book Antiqua"/>
          <w:color w:val="000000"/>
        </w:rPr>
        <w:t xml:space="preserve"> P, Greco S, </w:t>
      </w:r>
      <w:proofErr w:type="spellStart"/>
      <w:r w:rsidRPr="00954EF3">
        <w:rPr>
          <w:rFonts w:ascii="Book Antiqua" w:eastAsia="Book Antiqua" w:hAnsi="Book Antiqua" w:cs="Book Antiqua"/>
          <w:color w:val="000000"/>
        </w:rPr>
        <w:t>D'Antiga</w:t>
      </w:r>
      <w:proofErr w:type="spellEnd"/>
      <w:r w:rsidRPr="00954EF3">
        <w:rPr>
          <w:rFonts w:ascii="Book Antiqua" w:eastAsia="Book Antiqua" w:hAnsi="Book Antiqua" w:cs="Book Antiqua"/>
          <w:color w:val="000000"/>
        </w:rPr>
        <w:t xml:space="preserve"> L. Uneventful Course in Patients With Inflammatory Bowel Disease During the Severe Acute Respiratory Syndrome Coronavirus 2 Outbreak in Northern Italy. </w:t>
      </w:r>
      <w:r w:rsidRPr="00954EF3">
        <w:rPr>
          <w:rFonts w:ascii="Book Antiqua" w:eastAsia="Book Antiqua" w:hAnsi="Book Antiqua" w:cs="Book Antiqua"/>
          <w:i/>
          <w:iCs/>
          <w:color w:val="000000"/>
        </w:rPr>
        <w:t>Gastroenterology</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159</w:t>
      </w:r>
      <w:r w:rsidRPr="00954EF3">
        <w:rPr>
          <w:rFonts w:ascii="Book Antiqua" w:eastAsia="Book Antiqua" w:hAnsi="Book Antiqua" w:cs="Book Antiqua"/>
          <w:color w:val="000000"/>
        </w:rPr>
        <w:t>: 371-372 [PMID: 32247695 DOI: 10.1053/j.gastro.2020.03.062]</w:t>
      </w:r>
    </w:p>
    <w:p w14:paraId="361DA30D" w14:textId="77777777" w:rsidR="00A77B3E" w:rsidRPr="00954EF3" w:rsidRDefault="00764975">
      <w:pPr>
        <w:spacing w:line="360" w:lineRule="auto"/>
        <w:jc w:val="both"/>
      </w:pPr>
      <w:r w:rsidRPr="00954EF3">
        <w:rPr>
          <w:rFonts w:ascii="Book Antiqua" w:eastAsia="Book Antiqua" w:hAnsi="Book Antiqua" w:cs="Book Antiqua"/>
          <w:color w:val="000000"/>
        </w:rPr>
        <w:t xml:space="preserve">29 </w:t>
      </w:r>
      <w:r w:rsidRPr="00954EF3">
        <w:rPr>
          <w:rFonts w:ascii="Book Antiqua" w:eastAsia="Book Antiqua" w:hAnsi="Book Antiqua" w:cs="Book Antiqua"/>
          <w:b/>
          <w:bCs/>
          <w:color w:val="000000"/>
        </w:rPr>
        <w:t>Rodríguez-Lago I</w:t>
      </w:r>
      <w:r w:rsidRPr="00954EF3">
        <w:rPr>
          <w:rFonts w:ascii="Book Antiqua" w:eastAsia="Book Antiqua" w:hAnsi="Book Antiqua" w:cs="Book Antiqua"/>
          <w:color w:val="000000"/>
        </w:rPr>
        <w:t xml:space="preserve">, Ramírez de la Piscina P, Elorza A, Merino O, Ortiz de </w:t>
      </w:r>
      <w:proofErr w:type="spellStart"/>
      <w:r w:rsidRPr="00954EF3">
        <w:rPr>
          <w:rFonts w:ascii="Book Antiqua" w:eastAsia="Book Antiqua" w:hAnsi="Book Antiqua" w:cs="Book Antiqua"/>
          <w:color w:val="000000"/>
        </w:rPr>
        <w:t>Zárate</w:t>
      </w:r>
      <w:proofErr w:type="spellEnd"/>
      <w:r w:rsidRPr="00954EF3">
        <w:rPr>
          <w:rFonts w:ascii="Book Antiqua" w:eastAsia="Book Antiqua" w:hAnsi="Book Antiqua" w:cs="Book Antiqua"/>
          <w:color w:val="000000"/>
        </w:rPr>
        <w:t xml:space="preserve"> J, </w:t>
      </w:r>
      <w:proofErr w:type="spellStart"/>
      <w:r w:rsidRPr="00954EF3">
        <w:rPr>
          <w:rFonts w:ascii="Book Antiqua" w:eastAsia="Book Antiqua" w:hAnsi="Book Antiqua" w:cs="Book Antiqua"/>
          <w:color w:val="000000"/>
        </w:rPr>
        <w:t>Cabriada</w:t>
      </w:r>
      <w:proofErr w:type="spellEnd"/>
      <w:r w:rsidRPr="00954EF3">
        <w:rPr>
          <w:rFonts w:ascii="Book Antiqua" w:eastAsia="Book Antiqua" w:hAnsi="Book Antiqua" w:cs="Book Antiqua"/>
          <w:color w:val="000000"/>
        </w:rPr>
        <w:t xml:space="preserve"> JL. Characteristics and Prognosis of Patients </w:t>
      </w:r>
      <w:proofErr w:type="gramStart"/>
      <w:r w:rsidRPr="00954EF3">
        <w:rPr>
          <w:rFonts w:ascii="Book Antiqua" w:eastAsia="Book Antiqua" w:hAnsi="Book Antiqua" w:cs="Book Antiqua"/>
          <w:color w:val="000000"/>
        </w:rPr>
        <w:t>With</w:t>
      </w:r>
      <w:proofErr w:type="gramEnd"/>
      <w:r w:rsidRPr="00954EF3">
        <w:rPr>
          <w:rFonts w:ascii="Book Antiqua" w:eastAsia="Book Antiqua" w:hAnsi="Book Antiqua" w:cs="Book Antiqua"/>
          <w:color w:val="000000"/>
        </w:rPr>
        <w:t xml:space="preserve"> Inflammatory Bowel Disease During the SARS-CoV-2 Pandemic in the Basque Country (Spain). </w:t>
      </w:r>
      <w:r w:rsidRPr="00954EF3">
        <w:rPr>
          <w:rFonts w:ascii="Book Antiqua" w:eastAsia="Book Antiqua" w:hAnsi="Book Antiqua" w:cs="Book Antiqua"/>
          <w:i/>
          <w:iCs/>
          <w:color w:val="000000"/>
        </w:rPr>
        <w:t>Gastroenterology</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159</w:t>
      </w:r>
      <w:r w:rsidRPr="00954EF3">
        <w:rPr>
          <w:rFonts w:ascii="Book Antiqua" w:eastAsia="Book Antiqua" w:hAnsi="Book Antiqua" w:cs="Book Antiqua"/>
          <w:color w:val="000000"/>
        </w:rPr>
        <w:t>: 781-783 [PMID: 32330477 DOI: 10.1053/j.gastro.2020.04.043]</w:t>
      </w:r>
    </w:p>
    <w:p w14:paraId="2A05067C" w14:textId="77777777" w:rsidR="00A77B3E" w:rsidRPr="00954EF3" w:rsidRDefault="00764975">
      <w:pPr>
        <w:spacing w:line="360" w:lineRule="auto"/>
        <w:jc w:val="both"/>
      </w:pPr>
      <w:r w:rsidRPr="00954EF3">
        <w:rPr>
          <w:rFonts w:ascii="Book Antiqua" w:eastAsia="Book Antiqua" w:hAnsi="Book Antiqua" w:cs="Book Antiqua"/>
          <w:color w:val="000000"/>
        </w:rPr>
        <w:t xml:space="preserve">30 </w:t>
      </w:r>
      <w:proofErr w:type="spellStart"/>
      <w:r w:rsidRPr="00954EF3">
        <w:rPr>
          <w:rFonts w:ascii="Book Antiqua" w:eastAsia="Book Antiqua" w:hAnsi="Book Antiqua" w:cs="Book Antiqua"/>
          <w:b/>
          <w:bCs/>
          <w:color w:val="000000"/>
        </w:rPr>
        <w:t>Taxonera</w:t>
      </w:r>
      <w:proofErr w:type="spellEnd"/>
      <w:r w:rsidRPr="00954EF3">
        <w:rPr>
          <w:rFonts w:ascii="Book Antiqua" w:eastAsia="Book Antiqua" w:hAnsi="Book Antiqua" w:cs="Book Antiqua"/>
          <w:b/>
          <w:bCs/>
          <w:color w:val="000000"/>
        </w:rPr>
        <w:t xml:space="preserve"> C</w:t>
      </w:r>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Sagastagoitia</w:t>
      </w:r>
      <w:proofErr w:type="spellEnd"/>
      <w:r w:rsidRPr="00954EF3">
        <w:rPr>
          <w:rFonts w:ascii="Book Antiqua" w:eastAsia="Book Antiqua" w:hAnsi="Book Antiqua" w:cs="Book Antiqua"/>
          <w:color w:val="000000"/>
        </w:rPr>
        <w:t xml:space="preserve"> I, Alba C, </w:t>
      </w:r>
      <w:proofErr w:type="spellStart"/>
      <w:r w:rsidRPr="00954EF3">
        <w:rPr>
          <w:rFonts w:ascii="Book Antiqua" w:eastAsia="Book Antiqua" w:hAnsi="Book Antiqua" w:cs="Book Antiqua"/>
          <w:color w:val="000000"/>
        </w:rPr>
        <w:t>Mañas</w:t>
      </w:r>
      <w:proofErr w:type="spellEnd"/>
      <w:r w:rsidRPr="00954EF3">
        <w:rPr>
          <w:rFonts w:ascii="Book Antiqua" w:eastAsia="Book Antiqua" w:hAnsi="Book Antiqua" w:cs="Book Antiqua"/>
          <w:color w:val="000000"/>
        </w:rPr>
        <w:t xml:space="preserve"> N, Olivares D, Rey E. 2019 novel coronavirus disease (COVID-19) in patients with inflammatory bowel diseases. </w:t>
      </w:r>
      <w:r w:rsidRPr="00954EF3">
        <w:rPr>
          <w:rFonts w:ascii="Book Antiqua" w:eastAsia="Book Antiqua" w:hAnsi="Book Antiqua" w:cs="Book Antiqua"/>
          <w:i/>
          <w:iCs/>
          <w:color w:val="000000"/>
        </w:rPr>
        <w:t xml:space="preserve">Aliment </w:t>
      </w:r>
      <w:proofErr w:type="spellStart"/>
      <w:r w:rsidRPr="00954EF3">
        <w:rPr>
          <w:rFonts w:ascii="Book Antiqua" w:eastAsia="Book Antiqua" w:hAnsi="Book Antiqua" w:cs="Book Antiqua"/>
          <w:i/>
          <w:iCs/>
          <w:color w:val="000000"/>
        </w:rPr>
        <w:t>Pharmacol</w:t>
      </w:r>
      <w:proofErr w:type="spellEnd"/>
      <w:r w:rsidRPr="00954EF3">
        <w:rPr>
          <w:rFonts w:ascii="Book Antiqua" w:eastAsia="Book Antiqua" w:hAnsi="Book Antiqua" w:cs="Book Antiqua"/>
          <w:i/>
          <w:iCs/>
          <w:color w:val="000000"/>
        </w:rPr>
        <w:t xml:space="preserve"> </w:t>
      </w:r>
      <w:proofErr w:type="spellStart"/>
      <w:r w:rsidRPr="00954EF3">
        <w:rPr>
          <w:rFonts w:ascii="Book Antiqua" w:eastAsia="Book Antiqua" w:hAnsi="Book Antiqua" w:cs="Book Antiqua"/>
          <w:i/>
          <w:iCs/>
          <w:color w:val="000000"/>
        </w:rPr>
        <w:t>Ther</w:t>
      </w:r>
      <w:proofErr w:type="spellEnd"/>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52</w:t>
      </w:r>
      <w:r w:rsidRPr="00954EF3">
        <w:rPr>
          <w:rFonts w:ascii="Book Antiqua" w:eastAsia="Book Antiqua" w:hAnsi="Book Antiqua" w:cs="Book Antiqua"/>
          <w:color w:val="000000"/>
        </w:rPr>
        <w:t>: 276-283 [PMID: 32359205 DOI: 10.1111/apt.15804]</w:t>
      </w:r>
    </w:p>
    <w:p w14:paraId="1DD697F1" w14:textId="77777777" w:rsidR="00A77B3E" w:rsidRPr="00954EF3" w:rsidRDefault="00764975">
      <w:pPr>
        <w:spacing w:line="360" w:lineRule="auto"/>
        <w:jc w:val="both"/>
      </w:pPr>
      <w:r w:rsidRPr="00954EF3">
        <w:rPr>
          <w:rFonts w:ascii="Book Antiqua" w:eastAsia="Book Antiqua" w:hAnsi="Book Antiqua" w:cs="Book Antiqua"/>
          <w:color w:val="000000"/>
        </w:rPr>
        <w:lastRenderedPageBreak/>
        <w:t xml:space="preserve">31 </w:t>
      </w:r>
      <w:proofErr w:type="spellStart"/>
      <w:r w:rsidRPr="00954EF3">
        <w:rPr>
          <w:rFonts w:ascii="Book Antiqua" w:eastAsia="Book Antiqua" w:hAnsi="Book Antiqua" w:cs="Book Antiqua"/>
          <w:b/>
          <w:bCs/>
          <w:color w:val="000000"/>
        </w:rPr>
        <w:t>Allocca</w:t>
      </w:r>
      <w:proofErr w:type="spellEnd"/>
      <w:r w:rsidRPr="00954EF3">
        <w:rPr>
          <w:rFonts w:ascii="Book Antiqua" w:eastAsia="Book Antiqua" w:hAnsi="Book Antiqua" w:cs="Book Antiqua"/>
          <w:b/>
          <w:bCs/>
          <w:color w:val="000000"/>
        </w:rPr>
        <w:t xml:space="preserve"> M</w:t>
      </w:r>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Fiorino</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Zallot</w:t>
      </w:r>
      <w:proofErr w:type="spellEnd"/>
      <w:r w:rsidRPr="00954EF3">
        <w:rPr>
          <w:rFonts w:ascii="Book Antiqua" w:eastAsia="Book Antiqua" w:hAnsi="Book Antiqua" w:cs="Book Antiqua"/>
          <w:color w:val="000000"/>
        </w:rPr>
        <w:t xml:space="preserve"> C, </w:t>
      </w:r>
      <w:proofErr w:type="spellStart"/>
      <w:r w:rsidRPr="00954EF3">
        <w:rPr>
          <w:rFonts w:ascii="Book Antiqua" w:eastAsia="Book Antiqua" w:hAnsi="Book Antiqua" w:cs="Book Antiqua"/>
          <w:color w:val="000000"/>
        </w:rPr>
        <w:t>Furfaro</w:t>
      </w:r>
      <w:proofErr w:type="spellEnd"/>
      <w:r w:rsidRPr="00954EF3">
        <w:rPr>
          <w:rFonts w:ascii="Book Antiqua" w:eastAsia="Book Antiqua" w:hAnsi="Book Antiqua" w:cs="Book Antiqua"/>
          <w:color w:val="000000"/>
        </w:rPr>
        <w:t xml:space="preserve"> F, </w:t>
      </w:r>
      <w:proofErr w:type="spellStart"/>
      <w:r w:rsidRPr="00954EF3">
        <w:rPr>
          <w:rFonts w:ascii="Book Antiqua" w:eastAsia="Book Antiqua" w:hAnsi="Book Antiqua" w:cs="Book Antiqua"/>
          <w:color w:val="000000"/>
        </w:rPr>
        <w:t>Gilardi</w:t>
      </w:r>
      <w:proofErr w:type="spellEnd"/>
      <w:r w:rsidRPr="00954EF3">
        <w:rPr>
          <w:rFonts w:ascii="Book Antiqua" w:eastAsia="Book Antiqua" w:hAnsi="Book Antiqua" w:cs="Book Antiqua"/>
          <w:color w:val="000000"/>
        </w:rPr>
        <w:t xml:space="preserve"> D, </w:t>
      </w:r>
      <w:proofErr w:type="spellStart"/>
      <w:r w:rsidRPr="00954EF3">
        <w:rPr>
          <w:rFonts w:ascii="Book Antiqua" w:eastAsia="Book Antiqua" w:hAnsi="Book Antiqua" w:cs="Book Antiqua"/>
          <w:color w:val="000000"/>
        </w:rPr>
        <w:t>Radice</w:t>
      </w:r>
      <w:proofErr w:type="spellEnd"/>
      <w:r w:rsidRPr="00954EF3">
        <w:rPr>
          <w:rFonts w:ascii="Book Antiqua" w:eastAsia="Book Antiqua" w:hAnsi="Book Antiqua" w:cs="Book Antiqua"/>
          <w:color w:val="000000"/>
        </w:rPr>
        <w:t xml:space="preserve"> S, </w:t>
      </w:r>
      <w:proofErr w:type="spellStart"/>
      <w:r w:rsidRPr="00954EF3">
        <w:rPr>
          <w:rFonts w:ascii="Book Antiqua" w:eastAsia="Book Antiqua" w:hAnsi="Book Antiqua" w:cs="Book Antiqua"/>
          <w:color w:val="000000"/>
        </w:rPr>
        <w:t>Danese</w:t>
      </w:r>
      <w:proofErr w:type="spellEnd"/>
      <w:r w:rsidRPr="00954EF3">
        <w:rPr>
          <w:rFonts w:ascii="Book Antiqua" w:eastAsia="Book Antiqua" w:hAnsi="Book Antiqua" w:cs="Book Antiqua"/>
          <w:color w:val="000000"/>
        </w:rPr>
        <w:t xml:space="preserve"> S, </w:t>
      </w:r>
      <w:proofErr w:type="spellStart"/>
      <w:r w:rsidRPr="00954EF3">
        <w:rPr>
          <w:rFonts w:ascii="Book Antiqua" w:eastAsia="Book Antiqua" w:hAnsi="Book Antiqua" w:cs="Book Antiqua"/>
          <w:color w:val="000000"/>
        </w:rPr>
        <w:t>Peyrin-Biroulet</w:t>
      </w:r>
      <w:proofErr w:type="spellEnd"/>
      <w:r w:rsidRPr="00954EF3">
        <w:rPr>
          <w:rFonts w:ascii="Book Antiqua" w:eastAsia="Book Antiqua" w:hAnsi="Book Antiqua" w:cs="Book Antiqua"/>
          <w:color w:val="000000"/>
        </w:rPr>
        <w:t xml:space="preserve"> L. Incidence and Patterns of COVID-19 Among Inflammatory Bowel Disease Patients From the Nancy and Milan Cohorts. </w:t>
      </w:r>
      <w:r w:rsidRPr="00954EF3">
        <w:rPr>
          <w:rFonts w:ascii="Book Antiqua" w:eastAsia="Book Antiqua" w:hAnsi="Book Antiqua" w:cs="Book Antiqua"/>
          <w:i/>
          <w:iCs/>
          <w:color w:val="000000"/>
        </w:rPr>
        <w:t>Clin Gastroenterol Hepatol</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18</w:t>
      </w:r>
      <w:r w:rsidRPr="00954EF3">
        <w:rPr>
          <w:rFonts w:ascii="Book Antiqua" w:eastAsia="Book Antiqua" w:hAnsi="Book Antiqua" w:cs="Book Antiqua"/>
          <w:color w:val="000000"/>
        </w:rPr>
        <w:t>: 2134-2135 [PMID: 32360811 DOI: 10.1016/j.cgh.2020.04.071]</w:t>
      </w:r>
    </w:p>
    <w:p w14:paraId="4C8FCAAC" w14:textId="77777777" w:rsidR="00A77B3E" w:rsidRPr="00954EF3" w:rsidRDefault="00764975">
      <w:pPr>
        <w:spacing w:line="360" w:lineRule="auto"/>
        <w:jc w:val="both"/>
      </w:pPr>
      <w:r w:rsidRPr="00954EF3">
        <w:rPr>
          <w:rFonts w:ascii="Book Antiqua" w:eastAsia="Book Antiqua" w:hAnsi="Book Antiqua" w:cs="Book Antiqua"/>
          <w:color w:val="000000"/>
        </w:rPr>
        <w:t xml:space="preserve">32 </w:t>
      </w:r>
      <w:proofErr w:type="spellStart"/>
      <w:r w:rsidRPr="00954EF3">
        <w:rPr>
          <w:rFonts w:ascii="Book Antiqua" w:eastAsia="Book Antiqua" w:hAnsi="Book Antiqua" w:cs="Book Antiqua"/>
          <w:b/>
          <w:bCs/>
          <w:color w:val="000000"/>
        </w:rPr>
        <w:t>Bezzio</w:t>
      </w:r>
      <w:proofErr w:type="spellEnd"/>
      <w:r w:rsidRPr="00954EF3">
        <w:rPr>
          <w:rFonts w:ascii="Book Antiqua" w:eastAsia="Book Antiqua" w:hAnsi="Book Antiqua" w:cs="Book Antiqua"/>
          <w:b/>
          <w:bCs/>
          <w:color w:val="000000"/>
        </w:rPr>
        <w:t xml:space="preserve"> C</w:t>
      </w:r>
      <w:r w:rsidRPr="00954EF3">
        <w:rPr>
          <w:rFonts w:ascii="Book Antiqua" w:eastAsia="Book Antiqua" w:hAnsi="Book Antiqua" w:cs="Book Antiqua"/>
          <w:color w:val="000000"/>
        </w:rPr>
        <w:t xml:space="preserve">, </w:t>
      </w:r>
      <w:proofErr w:type="spellStart"/>
      <w:r w:rsidRPr="00954EF3">
        <w:rPr>
          <w:rFonts w:ascii="Book Antiqua" w:eastAsia="Book Antiqua" w:hAnsi="Book Antiqua" w:cs="Book Antiqua"/>
          <w:color w:val="000000"/>
        </w:rPr>
        <w:t>Saibeni</w:t>
      </w:r>
      <w:proofErr w:type="spellEnd"/>
      <w:r w:rsidRPr="00954EF3">
        <w:rPr>
          <w:rFonts w:ascii="Book Antiqua" w:eastAsia="Book Antiqua" w:hAnsi="Book Antiqua" w:cs="Book Antiqua"/>
          <w:color w:val="000000"/>
        </w:rPr>
        <w:t xml:space="preserve"> S, </w:t>
      </w:r>
      <w:proofErr w:type="spellStart"/>
      <w:r w:rsidRPr="00954EF3">
        <w:rPr>
          <w:rFonts w:ascii="Book Antiqua" w:eastAsia="Book Antiqua" w:hAnsi="Book Antiqua" w:cs="Book Antiqua"/>
          <w:color w:val="000000"/>
        </w:rPr>
        <w:t>Variola</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Allocca</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Massari</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Gerardi</w:t>
      </w:r>
      <w:proofErr w:type="spellEnd"/>
      <w:r w:rsidRPr="00954EF3">
        <w:rPr>
          <w:rFonts w:ascii="Book Antiqua" w:eastAsia="Book Antiqua" w:hAnsi="Book Antiqua" w:cs="Book Antiqua"/>
          <w:color w:val="000000"/>
        </w:rPr>
        <w:t xml:space="preserve"> V, </w:t>
      </w:r>
      <w:proofErr w:type="spellStart"/>
      <w:r w:rsidRPr="00954EF3">
        <w:rPr>
          <w:rFonts w:ascii="Book Antiqua" w:eastAsia="Book Antiqua" w:hAnsi="Book Antiqua" w:cs="Book Antiqua"/>
          <w:color w:val="000000"/>
        </w:rPr>
        <w:t>Casini</w:t>
      </w:r>
      <w:proofErr w:type="spellEnd"/>
      <w:r w:rsidRPr="00954EF3">
        <w:rPr>
          <w:rFonts w:ascii="Book Antiqua" w:eastAsia="Book Antiqua" w:hAnsi="Book Antiqua" w:cs="Book Antiqua"/>
          <w:color w:val="000000"/>
        </w:rPr>
        <w:t xml:space="preserve"> V, Ricci C, </w:t>
      </w:r>
      <w:proofErr w:type="spellStart"/>
      <w:r w:rsidRPr="00954EF3">
        <w:rPr>
          <w:rFonts w:ascii="Book Antiqua" w:eastAsia="Book Antiqua" w:hAnsi="Book Antiqua" w:cs="Book Antiqua"/>
          <w:color w:val="000000"/>
        </w:rPr>
        <w:t>Zingone</w:t>
      </w:r>
      <w:proofErr w:type="spellEnd"/>
      <w:r w:rsidRPr="00954EF3">
        <w:rPr>
          <w:rFonts w:ascii="Book Antiqua" w:eastAsia="Book Antiqua" w:hAnsi="Book Antiqua" w:cs="Book Antiqua"/>
          <w:color w:val="000000"/>
        </w:rPr>
        <w:t xml:space="preserve"> F, Amato A, </w:t>
      </w:r>
      <w:proofErr w:type="spellStart"/>
      <w:r w:rsidRPr="00954EF3">
        <w:rPr>
          <w:rFonts w:ascii="Book Antiqua" w:eastAsia="Book Antiqua" w:hAnsi="Book Antiqua" w:cs="Book Antiqua"/>
          <w:color w:val="000000"/>
        </w:rPr>
        <w:t>Caprioli</w:t>
      </w:r>
      <w:proofErr w:type="spellEnd"/>
      <w:r w:rsidRPr="00954EF3">
        <w:rPr>
          <w:rFonts w:ascii="Book Antiqua" w:eastAsia="Book Antiqua" w:hAnsi="Book Antiqua" w:cs="Book Antiqua"/>
          <w:color w:val="000000"/>
        </w:rPr>
        <w:t xml:space="preserve"> F, </w:t>
      </w:r>
      <w:proofErr w:type="spellStart"/>
      <w:r w:rsidRPr="00954EF3">
        <w:rPr>
          <w:rFonts w:ascii="Book Antiqua" w:eastAsia="Book Antiqua" w:hAnsi="Book Antiqua" w:cs="Book Antiqua"/>
          <w:color w:val="000000"/>
        </w:rPr>
        <w:t>Lenti</w:t>
      </w:r>
      <w:proofErr w:type="spellEnd"/>
      <w:r w:rsidRPr="00954EF3">
        <w:rPr>
          <w:rFonts w:ascii="Book Antiqua" w:eastAsia="Book Antiqua" w:hAnsi="Book Antiqua" w:cs="Book Antiqua"/>
          <w:color w:val="000000"/>
        </w:rPr>
        <w:t xml:space="preserve"> MV, </w:t>
      </w:r>
      <w:proofErr w:type="spellStart"/>
      <w:r w:rsidRPr="00954EF3">
        <w:rPr>
          <w:rFonts w:ascii="Book Antiqua" w:eastAsia="Book Antiqua" w:hAnsi="Book Antiqua" w:cs="Book Antiqua"/>
          <w:color w:val="000000"/>
        </w:rPr>
        <w:t>Viganò</w:t>
      </w:r>
      <w:proofErr w:type="spellEnd"/>
      <w:r w:rsidRPr="00954EF3">
        <w:rPr>
          <w:rFonts w:ascii="Book Antiqua" w:eastAsia="Book Antiqua" w:hAnsi="Book Antiqua" w:cs="Book Antiqua"/>
          <w:color w:val="000000"/>
        </w:rPr>
        <w:t xml:space="preserve"> C, </w:t>
      </w:r>
      <w:proofErr w:type="spellStart"/>
      <w:r w:rsidRPr="00954EF3">
        <w:rPr>
          <w:rFonts w:ascii="Book Antiqua" w:eastAsia="Book Antiqua" w:hAnsi="Book Antiqua" w:cs="Book Antiqua"/>
          <w:color w:val="000000"/>
        </w:rPr>
        <w:t>Ascolani</w:t>
      </w:r>
      <w:proofErr w:type="spellEnd"/>
      <w:r w:rsidRPr="00954EF3">
        <w:rPr>
          <w:rFonts w:ascii="Book Antiqua" w:eastAsia="Book Antiqua" w:hAnsi="Book Antiqua" w:cs="Book Antiqua"/>
          <w:color w:val="000000"/>
        </w:rPr>
        <w:t xml:space="preserve"> M, Bossa F, Castiglione F, </w:t>
      </w:r>
      <w:proofErr w:type="spellStart"/>
      <w:r w:rsidRPr="00954EF3">
        <w:rPr>
          <w:rFonts w:ascii="Book Antiqua" w:eastAsia="Book Antiqua" w:hAnsi="Book Antiqua" w:cs="Book Antiqua"/>
          <w:color w:val="000000"/>
        </w:rPr>
        <w:t>Cortelezzi</w:t>
      </w:r>
      <w:proofErr w:type="spellEnd"/>
      <w:r w:rsidRPr="00954EF3">
        <w:rPr>
          <w:rFonts w:ascii="Book Antiqua" w:eastAsia="Book Antiqua" w:hAnsi="Book Antiqua" w:cs="Book Antiqua"/>
          <w:color w:val="000000"/>
        </w:rPr>
        <w:t xml:space="preserve"> C, </w:t>
      </w:r>
      <w:proofErr w:type="spellStart"/>
      <w:r w:rsidRPr="00954EF3">
        <w:rPr>
          <w:rFonts w:ascii="Book Antiqua" w:eastAsia="Book Antiqua" w:hAnsi="Book Antiqua" w:cs="Book Antiqua"/>
          <w:color w:val="000000"/>
        </w:rPr>
        <w:t>Grossi</w:t>
      </w:r>
      <w:proofErr w:type="spellEnd"/>
      <w:r w:rsidRPr="00954EF3">
        <w:rPr>
          <w:rFonts w:ascii="Book Antiqua" w:eastAsia="Book Antiqua" w:hAnsi="Book Antiqua" w:cs="Book Antiqua"/>
          <w:color w:val="000000"/>
        </w:rPr>
        <w:t xml:space="preserve"> L, </w:t>
      </w:r>
      <w:proofErr w:type="spellStart"/>
      <w:r w:rsidRPr="00954EF3">
        <w:rPr>
          <w:rFonts w:ascii="Book Antiqua" w:eastAsia="Book Antiqua" w:hAnsi="Book Antiqua" w:cs="Book Antiqua"/>
          <w:color w:val="000000"/>
        </w:rPr>
        <w:t>Milla</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Morganti</w:t>
      </w:r>
      <w:proofErr w:type="spellEnd"/>
      <w:r w:rsidRPr="00954EF3">
        <w:rPr>
          <w:rFonts w:ascii="Book Antiqua" w:eastAsia="Book Antiqua" w:hAnsi="Book Antiqua" w:cs="Book Antiqua"/>
          <w:color w:val="000000"/>
        </w:rPr>
        <w:t xml:space="preserve"> D, </w:t>
      </w:r>
      <w:proofErr w:type="spellStart"/>
      <w:r w:rsidRPr="00954EF3">
        <w:rPr>
          <w:rFonts w:ascii="Book Antiqua" w:eastAsia="Book Antiqua" w:hAnsi="Book Antiqua" w:cs="Book Antiqua"/>
          <w:color w:val="000000"/>
        </w:rPr>
        <w:t>Pastorelli</w:t>
      </w:r>
      <w:proofErr w:type="spellEnd"/>
      <w:r w:rsidRPr="00954EF3">
        <w:rPr>
          <w:rFonts w:ascii="Book Antiqua" w:eastAsia="Book Antiqua" w:hAnsi="Book Antiqua" w:cs="Book Antiqua"/>
          <w:color w:val="000000"/>
        </w:rPr>
        <w:t xml:space="preserve"> L, </w:t>
      </w:r>
      <w:proofErr w:type="spellStart"/>
      <w:r w:rsidRPr="00954EF3">
        <w:rPr>
          <w:rFonts w:ascii="Book Antiqua" w:eastAsia="Book Antiqua" w:hAnsi="Book Antiqua" w:cs="Book Antiqua"/>
          <w:color w:val="000000"/>
        </w:rPr>
        <w:t>Ribaldone</w:t>
      </w:r>
      <w:proofErr w:type="spellEnd"/>
      <w:r w:rsidRPr="00954EF3">
        <w:rPr>
          <w:rFonts w:ascii="Book Antiqua" w:eastAsia="Book Antiqua" w:hAnsi="Book Antiqua" w:cs="Book Antiqua"/>
          <w:color w:val="000000"/>
        </w:rPr>
        <w:t xml:space="preserve"> DG, </w:t>
      </w:r>
      <w:proofErr w:type="spellStart"/>
      <w:r w:rsidRPr="00954EF3">
        <w:rPr>
          <w:rFonts w:ascii="Book Antiqua" w:eastAsia="Book Antiqua" w:hAnsi="Book Antiqua" w:cs="Book Antiqua"/>
          <w:color w:val="000000"/>
        </w:rPr>
        <w:t>Sartini</w:t>
      </w:r>
      <w:proofErr w:type="spellEnd"/>
      <w:r w:rsidRPr="00954EF3">
        <w:rPr>
          <w:rFonts w:ascii="Book Antiqua" w:eastAsia="Book Antiqua" w:hAnsi="Book Antiqua" w:cs="Book Antiqua"/>
          <w:color w:val="000000"/>
        </w:rPr>
        <w:t xml:space="preserve"> A, Soriano A, Manes G, </w:t>
      </w:r>
      <w:proofErr w:type="spellStart"/>
      <w:r w:rsidRPr="00954EF3">
        <w:rPr>
          <w:rFonts w:ascii="Book Antiqua" w:eastAsia="Book Antiqua" w:hAnsi="Book Antiqua" w:cs="Book Antiqua"/>
          <w:color w:val="000000"/>
        </w:rPr>
        <w:t>Danese</w:t>
      </w:r>
      <w:proofErr w:type="spellEnd"/>
      <w:r w:rsidRPr="00954EF3">
        <w:rPr>
          <w:rFonts w:ascii="Book Antiqua" w:eastAsia="Book Antiqua" w:hAnsi="Book Antiqua" w:cs="Book Antiqua"/>
          <w:color w:val="000000"/>
        </w:rPr>
        <w:t xml:space="preserve"> S, </w:t>
      </w:r>
      <w:proofErr w:type="spellStart"/>
      <w:r w:rsidRPr="00954EF3">
        <w:rPr>
          <w:rFonts w:ascii="Book Antiqua" w:eastAsia="Book Antiqua" w:hAnsi="Book Antiqua" w:cs="Book Antiqua"/>
          <w:color w:val="000000"/>
        </w:rPr>
        <w:t>Fantini</w:t>
      </w:r>
      <w:proofErr w:type="spellEnd"/>
      <w:r w:rsidRPr="00954EF3">
        <w:rPr>
          <w:rFonts w:ascii="Book Antiqua" w:eastAsia="Book Antiqua" w:hAnsi="Book Antiqua" w:cs="Book Antiqua"/>
          <w:color w:val="000000"/>
        </w:rPr>
        <w:t xml:space="preserve"> MC, </w:t>
      </w:r>
      <w:proofErr w:type="spellStart"/>
      <w:r w:rsidRPr="00954EF3">
        <w:rPr>
          <w:rFonts w:ascii="Book Antiqua" w:eastAsia="Book Antiqua" w:hAnsi="Book Antiqua" w:cs="Book Antiqua"/>
          <w:color w:val="000000"/>
        </w:rPr>
        <w:t>Armuzzi</w:t>
      </w:r>
      <w:proofErr w:type="spellEnd"/>
      <w:r w:rsidRPr="00954EF3">
        <w:rPr>
          <w:rFonts w:ascii="Book Antiqua" w:eastAsia="Book Antiqua" w:hAnsi="Book Antiqua" w:cs="Book Antiqua"/>
          <w:color w:val="000000"/>
        </w:rPr>
        <w:t xml:space="preserve"> A, </w:t>
      </w:r>
      <w:proofErr w:type="spellStart"/>
      <w:r w:rsidRPr="00954EF3">
        <w:rPr>
          <w:rFonts w:ascii="Book Antiqua" w:eastAsia="Book Antiqua" w:hAnsi="Book Antiqua" w:cs="Book Antiqua"/>
          <w:color w:val="000000"/>
        </w:rPr>
        <w:t>Daperno</w:t>
      </w:r>
      <w:proofErr w:type="spellEnd"/>
      <w:r w:rsidRPr="00954EF3">
        <w:rPr>
          <w:rFonts w:ascii="Book Antiqua" w:eastAsia="Book Antiqua" w:hAnsi="Book Antiqua" w:cs="Book Antiqua"/>
          <w:color w:val="000000"/>
        </w:rPr>
        <w:t xml:space="preserve"> M, Fiorino G; Italian Group for the Study of Inflammatory Bowel Disease (IG-IBD). Outcomes of COVID-19 in 79 patients with IBD in Italy: an IG-IBD study. </w:t>
      </w:r>
      <w:r w:rsidRPr="00954EF3">
        <w:rPr>
          <w:rFonts w:ascii="Book Antiqua" w:eastAsia="Book Antiqua" w:hAnsi="Book Antiqua" w:cs="Book Antiqua"/>
          <w:i/>
          <w:iCs/>
          <w:color w:val="000000"/>
        </w:rPr>
        <w:t>Gut</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69</w:t>
      </w:r>
      <w:r w:rsidRPr="00954EF3">
        <w:rPr>
          <w:rFonts w:ascii="Book Antiqua" w:eastAsia="Book Antiqua" w:hAnsi="Book Antiqua" w:cs="Book Antiqua"/>
          <w:color w:val="000000"/>
        </w:rPr>
        <w:t>: 1213-1217 [PMID: 32354990 DOI: 10.1136/gutjnl-2020-321411]</w:t>
      </w:r>
    </w:p>
    <w:p w14:paraId="435F0552" w14:textId="3E10FBBB" w:rsidR="00A77B3E" w:rsidRPr="00954EF3" w:rsidRDefault="00764975">
      <w:pPr>
        <w:spacing w:line="360" w:lineRule="auto"/>
        <w:jc w:val="both"/>
      </w:pPr>
      <w:r w:rsidRPr="00954EF3">
        <w:rPr>
          <w:rFonts w:ascii="Book Antiqua" w:eastAsia="Book Antiqua" w:hAnsi="Book Antiqua" w:cs="Book Antiqua"/>
          <w:color w:val="000000"/>
        </w:rPr>
        <w:t xml:space="preserve">33 </w:t>
      </w:r>
      <w:r w:rsidRPr="00954EF3">
        <w:rPr>
          <w:rFonts w:ascii="Book Antiqua" w:eastAsia="Book Antiqua" w:hAnsi="Book Antiqua" w:cs="Book Antiqua"/>
          <w:b/>
          <w:bCs/>
          <w:color w:val="000000"/>
        </w:rPr>
        <w:t>Turner D,</w:t>
      </w:r>
      <w:r w:rsidRPr="00954EF3">
        <w:rPr>
          <w:rFonts w:ascii="Book Antiqua" w:eastAsia="Book Antiqua" w:hAnsi="Book Antiqua" w:cs="Book Antiqua"/>
          <w:color w:val="000000"/>
        </w:rPr>
        <w:t xml:space="preserve"> Huang Y, Martín-de-Carpi J, </w:t>
      </w:r>
      <w:proofErr w:type="spellStart"/>
      <w:r w:rsidRPr="00954EF3">
        <w:rPr>
          <w:rFonts w:ascii="Book Antiqua" w:eastAsia="Book Antiqua" w:hAnsi="Book Antiqua" w:cs="Book Antiqua"/>
          <w:color w:val="000000"/>
        </w:rPr>
        <w:t>Aloi</w:t>
      </w:r>
      <w:proofErr w:type="spellEnd"/>
      <w:r w:rsidRPr="00954EF3">
        <w:rPr>
          <w:rFonts w:ascii="Book Antiqua" w:eastAsia="Book Antiqua" w:hAnsi="Book Antiqua" w:cs="Book Antiqua"/>
          <w:color w:val="000000"/>
        </w:rPr>
        <w:t xml:space="preserve"> M, </w:t>
      </w:r>
      <w:proofErr w:type="spellStart"/>
      <w:r w:rsidRPr="00954EF3">
        <w:rPr>
          <w:rFonts w:ascii="Book Antiqua" w:eastAsia="Book Antiqua" w:hAnsi="Book Antiqua" w:cs="Book Antiqua"/>
          <w:color w:val="000000"/>
        </w:rPr>
        <w:t>Focht</w:t>
      </w:r>
      <w:proofErr w:type="spellEnd"/>
      <w:r w:rsidRPr="00954EF3">
        <w:rPr>
          <w:rFonts w:ascii="Book Antiqua" w:eastAsia="Book Antiqua" w:hAnsi="Book Antiqua" w:cs="Book Antiqua"/>
          <w:color w:val="000000"/>
        </w:rPr>
        <w:t xml:space="preserve"> G, Kang B, Zhou Y, Sanchez C, </w:t>
      </w:r>
      <w:proofErr w:type="spellStart"/>
      <w:r w:rsidRPr="00954EF3">
        <w:rPr>
          <w:rFonts w:ascii="Book Antiqua" w:eastAsia="Book Antiqua" w:hAnsi="Book Antiqua" w:cs="Book Antiqua"/>
          <w:color w:val="000000"/>
        </w:rPr>
        <w:t>Kappelman</w:t>
      </w:r>
      <w:proofErr w:type="spellEnd"/>
      <w:r w:rsidRPr="00954EF3">
        <w:rPr>
          <w:rFonts w:ascii="Book Antiqua" w:eastAsia="Book Antiqua" w:hAnsi="Book Antiqua" w:cs="Book Antiqua"/>
          <w:color w:val="000000"/>
        </w:rPr>
        <w:t xml:space="preserve"> MD, </w:t>
      </w:r>
      <w:proofErr w:type="spellStart"/>
      <w:r w:rsidRPr="00954EF3">
        <w:rPr>
          <w:rFonts w:ascii="Book Antiqua" w:eastAsia="Book Antiqua" w:hAnsi="Book Antiqua" w:cs="Book Antiqua"/>
          <w:color w:val="000000"/>
        </w:rPr>
        <w:t>Uhlig</w:t>
      </w:r>
      <w:proofErr w:type="spellEnd"/>
      <w:r w:rsidRPr="00954EF3">
        <w:rPr>
          <w:rFonts w:ascii="Book Antiqua" w:eastAsia="Book Antiqua" w:hAnsi="Book Antiqua" w:cs="Book Antiqua"/>
          <w:color w:val="000000"/>
        </w:rPr>
        <w:t xml:space="preserve"> HH, </w:t>
      </w:r>
      <w:proofErr w:type="spellStart"/>
      <w:r w:rsidRPr="00954EF3">
        <w:rPr>
          <w:rFonts w:ascii="Book Antiqua" w:eastAsia="Book Antiqua" w:hAnsi="Book Antiqua" w:cs="Book Antiqua"/>
          <w:color w:val="000000"/>
        </w:rPr>
        <w:t>Pujol-Muncunill</w:t>
      </w:r>
      <w:proofErr w:type="spellEnd"/>
      <w:r w:rsidRPr="00954EF3">
        <w:rPr>
          <w:rFonts w:ascii="Book Antiqua" w:eastAsia="Book Antiqua" w:hAnsi="Book Antiqua" w:cs="Book Antiqua"/>
          <w:color w:val="000000"/>
        </w:rPr>
        <w:t xml:space="preserve"> G, </w:t>
      </w:r>
      <w:proofErr w:type="spellStart"/>
      <w:r w:rsidRPr="00954EF3">
        <w:rPr>
          <w:rFonts w:ascii="Book Antiqua" w:eastAsia="Book Antiqua" w:hAnsi="Book Antiqua" w:cs="Book Antiqua"/>
          <w:color w:val="000000"/>
        </w:rPr>
        <w:t>Ledder</w:t>
      </w:r>
      <w:proofErr w:type="spellEnd"/>
      <w:r w:rsidRPr="00954EF3">
        <w:rPr>
          <w:rFonts w:ascii="Book Antiqua" w:eastAsia="Book Antiqua" w:hAnsi="Book Antiqua" w:cs="Book Antiqua"/>
          <w:color w:val="000000"/>
        </w:rPr>
        <w:t xml:space="preserve"> O, </w:t>
      </w:r>
      <w:proofErr w:type="spellStart"/>
      <w:r w:rsidRPr="00954EF3">
        <w:rPr>
          <w:rFonts w:ascii="Book Antiqua" w:eastAsia="Book Antiqua" w:hAnsi="Book Antiqua" w:cs="Book Antiqua"/>
          <w:color w:val="000000"/>
        </w:rPr>
        <w:t>Lionetti</w:t>
      </w:r>
      <w:proofErr w:type="spellEnd"/>
      <w:r w:rsidRPr="00954EF3">
        <w:rPr>
          <w:rFonts w:ascii="Book Antiqua" w:eastAsia="Book Antiqua" w:hAnsi="Book Antiqua" w:cs="Book Antiqua"/>
          <w:color w:val="000000"/>
        </w:rPr>
        <w:t xml:space="preserve"> P, Dias JA, </w:t>
      </w:r>
      <w:proofErr w:type="spellStart"/>
      <w:r w:rsidRPr="00954EF3">
        <w:rPr>
          <w:rFonts w:ascii="Book Antiqua" w:eastAsia="Book Antiqua" w:hAnsi="Book Antiqua" w:cs="Book Antiqua"/>
          <w:color w:val="000000"/>
        </w:rPr>
        <w:t>Ruemmele</w:t>
      </w:r>
      <w:proofErr w:type="spellEnd"/>
      <w:r w:rsidRPr="00954EF3">
        <w:rPr>
          <w:rFonts w:ascii="Book Antiqua" w:eastAsia="Book Antiqua" w:hAnsi="Book Antiqua" w:cs="Book Antiqua"/>
          <w:color w:val="000000"/>
        </w:rPr>
        <w:t xml:space="preserve"> FM, Russell RK; </w:t>
      </w:r>
      <w:proofErr w:type="spellStart"/>
      <w:r w:rsidRPr="00954EF3">
        <w:rPr>
          <w:rFonts w:ascii="Book Antiqua" w:eastAsia="Book Antiqua" w:hAnsi="Book Antiqua" w:cs="Book Antiqua"/>
          <w:color w:val="000000"/>
        </w:rPr>
        <w:t>Paediatric</w:t>
      </w:r>
      <w:proofErr w:type="spellEnd"/>
      <w:r w:rsidRPr="00954EF3">
        <w:rPr>
          <w:rFonts w:ascii="Book Antiqua" w:eastAsia="Book Antiqua" w:hAnsi="Book Antiqua" w:cs="Book Antiqua"/>
          <w:color w:val="000000"/>
        </w:rPr>
        <w:t xml:space="preserve"> IBD Porto group of ESPGHAN. COVID-19 and </w:t>
      </w:r>
      <w:proofErr w:type="spellStart"/>
      <w:r w:rsidRPr="00954EF3">
        <w:rPr>
          <w:rFonts w:ascii="Book Antiqua" w:eastAsia="Book Antiqua" w:hAnsi="Book Antiqua" w:cs="Book Antiqua"/>
          <w:color w:val="000000"/>
        </w:rPr>
        <w:t>Paediatric</w:t>
      </w:r>
      <w:proofErr w:type="spellEnd"/>
      <w:r w:rsidRPr="00954EF3">
        <w:rPr>
          <w:rFonts w:ascii="Book Antiqua" w:eastAsia="Book Antiqua" w:hAnsi="Book Antiqua" w:cs="Book Antiqua"/>
          <w:color w:val="000000"/>
        </w:rPr>
        <w:t xml:space="preserve"> Inflammatory Bowel Diseases: Global Experience and Provisional Guidance (March 2020) from the </w:t>
      </w:r>
      <w:proofErr w:type="spellStart"/>
      <w:r w:rsidRPr="00954EF3">
        <w:rPr>
          <w:rFonts w:ascii="Book Antiqua" w:eastAsia="Book Antiqua" w:hAnsi="Book Antiqua" w:cs="Book Antiqua"/>
          <w:color w:val="000000"/>
        </w:rPr>
        <w:t>Paediatric</w:t>
      </w:r>
      <w:proofErr w:type="spellEnd"/>
      <w:r w:rsidRPr="00954EF3">
        <w:rPr>
          <w:rFonts w:ascii="Book Antiqua" w:eastAsia="Book Antiqua" w:hAnsi="Book Antiqua" w:cs="Book Antiqua"/>
          <w:color w:val="000000"/>
        </w:rPr>
        <w:t xml:space="preserve"> IBD Porto group of ESPGHAN. </w:t>
      </w:r>
      <w:r w:rsidR="002B5A7F" w:rsidRPr="00954EF3">
        <w:rPr>
          <w:rFonts w:ascii="Book Antiqua" w:eastAsia="Book Antiqua" w:hAnsi="Book Antiqua" w:cs="Book Antiqua"/>
          <w:i/>
          <w:color w:val="000000"/>
        </w:rPr>
        <w:t xml:space="preserve">J </w:t>
      </w:r>
      <w:proofErr w:type="spellStart"/>
      <w:r w:rsidR="002B5A7F" w:rsidRPr="00954EF3">
        <w:rPr>
          <w:rFonts w:ascii="Book Antiqua" w:eastAsia="Book Antiqua" w:hAnsi="Book Antiqua" w:cs="Book Antiqua"/>
          <w:i/>
          <w:color w:val="000000"/>
        </w:rPr>
        <w:t>Pediatr</w:t>
      </w:r>
      <w:proofErr w:type="spellEnd"/>
      <w:r w:rsidR="002B5A7F" w:rsidRPr="00954EF3">
        <w:rPr>
          <w:rFonts w:ascii="Book Antiqua" w:eastAsia="Book Antiqua" w:hAnsi="Book Antiqua" w:cs="Book Antiqua"/>
          <w:i/>
          <w:color w:val="000000"/>
        </w:rPr>
        <w:t xml:space="preserve"> </w:t>
      </w:r>
      <w:proofErr w:type="spellStart"/>
      <w:r w:rsidR="002B5A7F" w:rsidRPr="00954EF3">
        <w:rPr>
          <w:rFonts w:ascii="Book Antiqua" w:eastAsia="Book Antiqua" w:hAnsi="Book Antiqua" w:cs="Book Antiqua"/>
          <w:i/>
          <w:color w:val="000000"/>
        </w:rPr>
        <w:t>Gastroenterol</w:t>
      </w:r>
      <w:proofErr w:type="spellEnd"/>
      <w:r w:rsidR="002B5A7F" w:rsidRPr="00954EF3">
        <w:rPr>
          <w:rFonts w:ascii="Book Antiqua" w:eastAsia="Book Antiqua" w:hAnsi="Book Antiqua" w:cs="Book Antiqua"/>
          <w:i/>
          <w:color w:val="000000"/>
        </w:rPr>
        <w:t xml:space="preserve"> </w:t>
      </w:r>
      <w:proofErr w:type="spellStart"/>
      <w:r w:rsidR="002B5A7F" w:rsidRPr="00954EF3">
        <w:rPr>
          <w:rFonts w:ascii="Book Antiqua" w:eastAsia="Book Antiqua" w:hAnsi="Book Antiqua" w:cs="Book Antiqua"/>
          <w:i/>
          <w:color w:val="000000"/>
        </w:rPr>
        <w:t>Nutr</w:t>
      </w:r>
      <w:proofErr w:type="spellEnd"/>
      <w:r w:rsidR="002B5A7F" w:rsidRPr="00954EF3">
        <w:rPr>
          <w:rFonts w:ascii="Book Antiqua" w:eastAsia="Book Antiqua" w:hAnsi="Book Antiqua" w:cs="Book Antiqua"/>
          <w:color w:val="000000"/>
        </w:rPr>
        <w:t xml:space="preserve"> 2020;</w:t>
      </w:r>
      <w:r w:rsidR="009C4B55" w:rsidRPr="00954EF3">
        <w:rPr>
          <w:rFonts w:ascii="Book Antiqua" w:hAnsi="Book Antiqua" w:cs="Book Antiqua" w:hint="eastAsia"/>
          <w:color w:val="000000"/>
          <w:lang w:eastAsia="zh-CN"/>
        </w:rPr>
        <w:t xml:space="preserve"> </w:t>
      </w:r>
      <w:r w:rsidR="002B5A7F" w:rsidRPr="00954EF3">
        <w:rPr>
          <w:rFonts w:ascii="Book Antiqua" w:eastAsia="Book Antiqua" w:hAnsi="Book Antiqua" w:cs="Book Antiqua"/>
          <w:b/>
          <w:color w:val="000000"/>
        </w:rPr>
        <w:t>70</w:t>
      </w:r>
      <w:r w:rsidR="002B5A7F" w:rsidRPr="00954EF3">
        <w:rPr>
          <w:rFonts w:ascii="Book Antiqua" w:eastAsia="Book Antiqua" w:hAnsi="Book Antiqua" w:cs="Book Antiqua"/>
          <w:color w:val="000000"/>
        </w:rPr>
        <w:t>:</w:t>
      </w:r>
      <w:r w:rsidR="009C4B55" w:rsidRPr="00954EF3">
        <w:rPr>
          <w:rFonts w:ascii="Book Antiqua" w:hAnsi="Book Antiqua" w:cs="Book Antiqua" w:hint="eastAsia"/>
          <w:color w:val="000000"/>
          <w:lang w:eastAsia="zh-CN"/>
        </w:rPr>
        <w:t xml:space="preserve"> </w:t>
      </w:r>
      <w:r w:rsidR="002B5A7F" w:rsidRPr="00954EF3">
        <w:rPr>
          <w:rFonts w:ascii="Book Antiqua" w:eastAsia="Book Antiqua" w:hAnsi="Book Antiqua" w:cs="Book Antiqua"/>
          <w:color w:val="000000"/>
        </w:rPr>
        <w:t xml:space="preserve">727-733 </w:t>
      </w:r>
      <w:r w:rsidRPr="00954EF3">
        <w:rPr>
          <w:rFonts w:ascii="Book Antiqua" w:eastAsia="Book Antiqua" w:hAnsi="Book Antiqua" w:cs="Book Antiqua"/>
          <w:color w:val="000000"/>
        </w:rPr>
        <w:t>[PMID: 32235161 DOI: 10.1097/MPG.0000000000002729]</w:t>
      </w:r>
    </w:p>
    <w:p w14:paraId="2F5BF6A7" w14:textId="44A906A4" w:rsidR="00A77B3E" w:rsidRPr="00954EF3" w:rsidRDefault="00764975">
      <w:pPr>
        <w:spacing w:line="360" w:lineRule="auto"/>
        <w:jc w:val="both"/>
      </w:pPr>
      <w:proofErr w:type="gramStart"/>
      <w:r w:rsidRPr="00954EF3">
        <w:rPr>
          <w:rFonts w:ascii="Book Antiqua" w:eastAsia="Book Antiqua" w:hAnsi="Book Antiqua" w:cs="Book Antiqua"/>
          <w:color w:val="000000"/>
        </w:rPr>
        <w:t>34 Coronavirus and IBD Reporting Database.</w:t>
      </w:r>
      <w:proofErr w:type="gramEnd"/>
      <w:r w:rsidRPr="00954EF3">
        <w:rPr>
          <w:rFonts w:ascii="Book Antiqua" w:eastAsia="Book Antiqua" w:hAnsi="Book Antiqua" w:cs="Book Antiqua"/>
          <w:color w:val="000000"/>
        </w:rPr>
        <w:t xml:space="preserve"> Available from: </w:t>
      </w:r>
      <w:hyperlink r:id="rId8" w:history="1">
        <w:r w:rsidR="0013291E" w:rsidRPr="00954EF3">
          <w:rPr>
            <w:rStyle w:val="a9"/>
            <w:rFonts w:ascii="Book Antiqua" w:eastAsia="Book Antiqua" w:hAnsi="Book Antiqua" w:cs="Book Antiqua"/>
          </w:rPr>
          <w:t>https://covidibd.org/</w:t>
        </w:r>
      </w:hyperlink>
      <w:r w:rsidR="0013291E" w:rsidRPr="00954EF3">
        <w:rPr>
          <w:rFonts w:ascii="Book Antiqua" w:eastAsia="Book Antiqua" w:hAnsi="Book Antiqua" w:cs="Book Antiqua"/>
          <w:color w:val="000000"/>
        </w:rPr>
        <w:t xml:space="preserve"> </w:t>
      </w:r>
    </w:p>
    <w:p w14:paraId="761232AA" w14:textId="77777777" w:rsidR="00A77B3E" w:rsidRPr="00954EF3" w:rsidRDefault="00764975">
      <w:pPr>
        <w:spacing w:line="360" w:lineRule="auto"/>
        <w:jc w:val="both"/>
      </w:pPr>
      <w:r w:rsidRPr="00954EF3">
        <w:rPr>
          <w:rFonts w:ascii="Book Antiqua" w:eastAsia="Book Antiqua" w:hAnsi="Book Antiqua" w:cs="Book Antiqua"/>
          <w:color w:val="000000"/>
        </w:rPr>
        <w:t xml:space="preserve">35 </w:t>
      </w:r>
      <w:r w:rsidRPr="00954EF3">
        <w:rPr>
          <w:rFonts w:ascii="Book Antiqua" w:eastAsia="Book Antiqua" w:hAnsi="Book Antiqua" w:cs="Book Antiqua"/>
          <w:b/>
          <w:bCs/>
          <w:color w:val="000000"/>
        </w:rPr>
        <w:t>Kennedy NA</w:t>
      </w:r>
      <w:r w:rsidRPr="00954EF3">
        <w:rPr>
          <w:rFonts w:ascii="Book Antiqua" w:eastAsia="Book Antiqua" w:hAnsi="Book Antiqua" w:cs="Book Antiqua"/>
          <w:color w:val="000000"/>
        </w:rPr>
        <w:t xml:space="preserve">, Jones GR, Lamb CA, Appleby R, Arnott I, Beattie RM, Bloom S, Brooks AJ, Cooney R, Dart RJ, Edwards C, Fraser A, Gaya DR, Ghosh S, </w:t>
      </w:r>
      <w:proofErr w:type="spellStart"/>
      <w:r w:rsidRPr="00954EF3">
        <w:rPr>
          <w:rFonts w:ascii="Book Antiqua" w:eastAsia="Book Antiqua" w:hAnsi="Book Antiqua" w:cs="Book Antiqua"/>
          <w:color w:val="000000"/>
        </w:rPr>
        <w:t>Greveson</w:t>
      </w:r>
      <w:proofErr w:type="spellEnd"/>
      <w:r w:rsidRPr="00954EF3">
        <w:rPr>
          <w:rFonts w:ascii="Book Antiqua" w:eastAsia="Book Antiqua" w:hAnsi="Book Antiqua" w:cs="Book Antiqua"/>
          <w:color w:val="000000"/>
        </w:rPr>
        <w:t xml:space="preserve"> K, Hansen R, Hart A, Hawthorne AB, </w:t>
      </w:r>
      <w:proofErr w:type="spellStart"/>
      <w:r w:rsidRPr="00954EF3">
        <w:rPr>
          <w:rFonts w:ascii="Book Antiqua" w:eastAsia="Book Antiqua" w:hAnsi="Book Antiqua" w:cs="Book Antiqua"/>
          <w:color w:val="000000"/>
        </w:rPr>
        <w:t>Hayee</w:t>
      </w:r>
      <w:proofErr w:type="spellEnd"/>
      <w:r w:rsidRPr="00954EF3">
        <w:rPr>
          <w:rFonts w:ascii="Book Antiqua" w:eastAsia="Book Antiqua" w:hAnsi="Book Antiqua" w:cs="Book Antiqua"/>
          <w:color w:val="000000"/>
        </w:rPr>
        <w:t xml:space="preserve"> B, </w:t>
      </w:r>
      <w:proofErr w:type="spellStart"/>
      <w:r w:rsidRPr="00954EF3">
        <w:rPr>
          <w:rFonts w:ascii="Book Antiqua" w:eastAsia="Book Antiqua" w:hAnsi="Book Antiqua" w:cs="Book Antiqua"/>
          <w:color w:val="000000"/>
        </w:rPr>
        <w:t>Limdi</w:t>
      </w:r>
      <w:proofErr w:type="spellEnd"/>
      <w:r w:rsidRPr="00954EF3">
        <w:rPr>
          <w:rFonts w:ascii="Book Antiqua" w:eastAsia="Book Antiqua" w:hAnsi="Book Antiqua" w:cs="Book Antiqua"/>
          <w:color w:val="000000"/>
        </w:rPr>
        <w:t xml:space="preserve"> JK, Murray CD, Parkes GC, Parkes M, Patel K, Pollok RC, Powell N, Probert CS, Raine T, Sebastian S, Selinger C, Smith PJ, Stansfield C, Younge L, Lindsay JO, Irving PM, Lees CW. British Society of Gastroenterology guidance for management of inflammatory bowel disease during the COVID-19 pandemic. </w:t>
      </w:r>
      <w:r w:rsidRPr="00954EF3">
        <w:rPr>
          <w:rFonts w:ascii="Book Antiqua" w:eastAsia="Book Antiqua" w:hAnsi="Book Antiqua" w:cs="Book Antiqua"/>
          <w:i/>
          <w:iCs/>
          <w:color w:val="000000"/>
        </w:rPr>
        <w:t>Gut</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69</w:t>
      </w:r>
      <w:r w:rsidRPr="00954EF3">
        <w:rPr>
          <w:rFonts w:ascii="Book Antiqua" w:eastAsia="Book Antiqua" w:hAnsi="Book Antiqua" w:cs="Book Antiqua"/>
          <w:color w:val="000000"/>
        </w:rPr>
        <w:t>: 984-990 [PMID: 32303607 DOI: 10.1136/gutjnl-2020-321244]</w:t>
      </w:r>
    </w:p>
    <w:p w14:paraId="332EA755" w14:textId="77777777" w:rsidR="00A77B3E" w:rsidRPr="00954EF3" w:rsidRDefault="00764975">
      <w:pPr>
        <w:spacing w:line="360" w:lineRule="auto"/>
        <w:jc w:val="both"/>
      </w:pPr>
      <w:r w:rsidRPr="00954EF3">
        <w:rPr>
          <w:rFonts w:ascii="Book Antiqua" w:eastAsia="Book Antiqua" w:hAnsi="Book Antiqua" w:cs="Book Antiqua"/>
          <w:color w:val="000000"/>
        </w:rPr>
        <w:t xml:space="preserve">36 </w:t>
      </w:r>
      <w:r w:rsidRPr="00954EF3">
        <w:rPr>
          <w:rFonts w:ascii="Book Antiqua" w:eastAsia="Book Antiqua" w:hAnsi="Book Antiqua" w:cs="Book Antiqua"/>
          <w:b/>
          <w:bCs/>
          <w:color w:val="000000"/>
        </w:rPr>
        <w:t>Rubin DT</w:t>
      </w:r>
      <w:r w:rsidRPr="00954EF3">
        <w:rPr>
          <w:rFonts w:ascii="Book Antiqua" w:eastAsia="Book Antiqua" w:hAnsi="Book Antiqua" w:cs="Book Antiqua"/>
          <w:color w:val="000000"/>
        </w:rPr>
        <w:t xml:space="preserve">, Feuerstein JD, Wang AY, Cohen RD. AGA Clinical Practice Update on Management of Inflammatory Bowel Disease During the COVID-19 Pandemic: Expert </w:t>
      </w:r>
      <w:r w:rsidRPr="00954EF3">
        <w:rPr>
          <w:rFonts w:ascii="Book Antiqua" w:eastAsia="Book Antiqua" w:hAnsi="Book Antiqua" w:cs="Book Antiqua"/>
          <w:color w:val="000000"/>
        </w:rPr>
        <w:lastRenderedPageBreak/>
        <w:t xml:space="preserve">Commentary. </w:t>
      </w:r>
      <w:r w:rsidRPr="00954EF3">
        <w:rPr>
          <w:rFonts w:ascii="Book Antiqua" w:eastAsia="Book Antiqua" w:hAnsi="Book Antiqua" w:cs="Book Antiqua"/>
          <w:i/>
          <w:iCs/>
          <w:color w:val="000000"/>
        </w:rPr>
        <w:t>Gastroenterology</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159</w:t>
      </w:r>
      <w:r w:rsidRPr="00954EF3">
        <w:rPr>
          <w:rFonts w:ascii="Book Antiqua" w:eastAsia="Book Antiqua" w:hAnsi="Book Antiqua" w:cs="Book Antiqua"/>
          <w:color w:val="000000"/>
        </w:rPr>
        <w:t>: 350-357 [PMID: 32283100 DOI: 10.1053/j.gastro.2020.04.012]</w:t>
      </w:r>
    </w:p>
    <w:p w14:paraId="1FD64039" w14:textId="77777777" w:rsidR="00A77B3E" w:rsidRPr="00954EF3" w:rsidRDefault="00764975">
      <w:pPr>
        <w:spacing w:line="360" w:lineRule="auto"/>
        <w:jc w:val="both"/>
      </w:pPr>
      <w:r w:rsidRPr="00954EF3">
        <w:rPr>
          <w:rFonts w:ascii="Book Antiqua" w:eastAsia="Book Antiqua" w:hAnsi="Book Antiqua" w:cs="Book Antiqua"/>
          <w:color w:val="000000"/>
        </w:rPr>
        <w:t xml:space="preserve">37 </w:t>
      </w:r>
      <w:r w:rsidRPr="00954EF3">
        <w:rPr>
          <w:rFonts w:ascii="Book Antiqua" w:eastAsia="Book Antiqua" w:hAnsi="Book Antiqua" w:cs="Book Antiqua"/>
          <w:b/>
          <w:bCs/>
          <w:color w:val="000000"/>
        </w:rPr>
        <w:t>Rubin DT</w:t>
      </w:r>
      <w:r w:rsidRPr="00954EF3">
        <w:rPr>
          <w:rFonts w:ascii="Book Antiqua" w:eastAsia="Book Antiqua" w:hAnsi="Book Antiqua" w:cs="Book Antiqua"/>
          <w:color w:val="000000"/>
        </w:rPr>
        <w:t xml:space="preserve">, Abreu MT, Rai V, Siegel CA; International Organization for the Study of Inflammatory Bowel Disease. Management of Patients </w:t>
      </w:r>
      <w:proofErr w:type="gramStart"/>
      <w:r w:rsidRPr="00954EF3">
        <w:rPr>
          <w:rFonts w:ascii="Book Antiqua" w:eastAsia="Book Antiqua" w:hAnsi="Book Antiqua" w:cs="Book Antiqua"/>
          <w:color w:val="000000"/>
        </w:rPr>
        <w:t>With</w:t>
      </w:r>
      <w:proofErr w:type="gramEnd"/>
      <w:r w:rsidRPr="00954EF3">
        <w:rPr>
          <w:rFonts w:ascii="Book Antiqua" w:eastAsia="Book Antiqua" w:hAnsi="Book Antiqua" w:cs="Book Antiqua"/>
          <w:color w:val="000000"/>
        </w:rPr>
        <w:t xml:space="preserve"> Crohn's Disease and Ulcerative Colitis During the Coronavirus Disease-2019 Pandemic: Results of an International Meeting. </w:t>
      </w:r>
      <w:r w:rsidRPr="00954EF3">
        <w:rPr>
          <w:rFonts w:ascii="Book Antiqua" w:eastAsia="Book Antiqua" w:hAnsi="Book Antiqua" w:cs="Book Antiqua"/>
          <w:i/>
          <w:iCs/>
          <w:color w:val="000000"/>
        </w:rPr>
        <w:t>Gastroenterology</w:t>
      </w:r>
      <w:r w:rsidRPr="00954EF3">
        <w:rPr>
          <w:rFonts w:ascii="Book Antiqua" w:eastAsia="Book Antiqua" w:hAnsi="Book Antiqua" w:cs="Book Antiqua"/>
          <w:color w:val="000000"/>
        </w:rPr>
        <w:t xml:space="preserve"> 2020; </w:t>
      </w:r>
      <w:r w:rsidRPr="00954EF3">
        <w:rPr>
          <w:rFonts w:ascii="Book Antiqua" w:eastAsia="Book Antiqua" w:hAnsi="Book Antiqua" w:cs="Book Antiqua"/>
          <w:b/>
          <w:bCs/>
          <w:color w:val="000000"/>
        </w:rPr>
        <w:t>159</w:t>
      </w:r>
      <w:r w:rsidRPr="00954EF3">
        <w:rPr>
          <w:rFonts w:ascii="Book Antiqua" w:eastAsia="Book Antiqua" w:hAnsi="Book Antiqua" w:cs="Book Antiqua"/>
          <w:color w:val="000000"/>
        </w:rPr>
        <w:t>: 6-13.e6 [PMID: 32272113 DOI: 10.1053/j.gastro.2020.04.002]</w:t>
      </w:r>
    </w:p>
    <w:p w14:paraId="796A8419" w14:textId="26EC6E82" w:rsidR="00A77B3E" w:rsidRPr="00954EF3" w:rsidRDefault="00764975">
      <w:pPr>
        <w:spacing w:line="360" w:lineRule="auto"/>
        <w:jc w:val="both"/>
      </w:pPr>
      <w:r w:rsidRPr="00954EF3">
        <w:rPr>
          <w:rFonts w:ascii="Book Antiqua" w:eastAsia="Book Antiqua" w:hAnsi="Book Antiqua" w:cs="Book Antiqua"/>
          <w:color w:val="000000"/>
        </w:rPr>
        <w:t xml:space="preserve">38 COVID-19 (Coronavirus): What IBD Patients Should Know. Available from: </w:t>
      </w:r>
      <w:hyperlink r:id="rId9" w:history="1">
        <w:r w:rsidR="00DD443C" w:rsidRPr="00954EF3">
          <w:rPr>
            <w:rStyle w:val="a9"/>
            <w:rFonts w:ascii="Book Antiqua" w:eastAsia="Book Antiqua" w:hAnsi="Book Antiqua" w:cs="Book Antiqua"/>
          </w:rPr>
          <w:t>https://www.crohnscolitisfoundation.org/coronavirus/what-ibd-patients-should-know</w:t>
        </w:r>
      </w:hyperlink>
      <w:r w:rsidR="00DD443C" w:rsidRPr="00954EF3">
        <w:rPr>
          <w:rFonts w:ascii="Book Antiqua" w:eastAsia="Book Antiqua" w:hAnsi="Book Antiqua" w:cs="Book Antiqua"/>
          <w:color w:val="000000"/>
        </w:rPr>
        <w:t xml:space="preserve"> </w:t>
      </w:r>
    </w:p>
    <w:p w14:paraId="5725D2C1" w14:textId="77777777" w:rsidR="00E12D9F" w:rsidRPr="00954EF3" w:rsidRDefault="00E12D9F">
      <w:pPr>
        <w:rPr>
          <w:rFonts w:ascii="Book Antiqua" w:eastAsia="Book Antiqua" w:hAnsi="Book Antiqua" w:cs="Book Antiqua"/>
          <w:b/>
          <w:color w:val="000000"/>
        </w:rPr>
      </w:pPr>
      <w:r w:rsidRPr="00954EF3">
        <w:rPr>
          <w:rFonts w:ascii="Book Antiqua" w:eastAsia="Book Antiqua" w:hAnsi="Book Antiqua" w:cs="Book Antiqua"/>
          <w:b/>
          <w:color w:val="000000"/>
        </w:rPr>
        <w:br w:type="page"/>
      </w:r>
    </w:p>
    <w:p w14:paraId="61660036" w14:textId="6B8136F2" w:rsidR="00A77B3E" w:rsidRPr="00954EF3" w:rsidRDefault="00764975">
      <w:pPr>
        <w:spacing w:line="360" w:lineRule="auto"/>
        <w:jc w:val="both"/>
      </w:pPr>
      <w:r w:rsidRPr="00954EF3">
        <w:rPr>
          <w:rFonts w:ascii="Book Antiqua" w:eastAsia="Book Antiqua" w:hAnsi="Book Antiqua" w:cs="Book Antiqua"/>
          <w:b/>
          <w:color w:val="000000"/>
        </w:rPr>
        <w:lastRenderedPageBreak/>
        <w:t>Footnotes</w:t>
      </w:r>
    </w:p>
    <w:p w14:paraId="21230A69" w14:textId="77777777" w:rsidR="00A77B3E" w:rsidRPr="00954EF3" w:rsidRDefault="00764975">
      <w:pPr>
        <w:spacing w:line="360" w:lineRule="auto"/>
        <w:jc w:val="both"/>
      </w:pPr>
      <w:r w:rsidRPr="00954EF3">
        <w:rPr>
          <w:rFonts w:ascii="Book Antiqua" w:eastAsia="Book Antiqua" w:hAnsi="Book Antiqua" w:cs="Book Antiqua"/>
          <w:b/>
          <w:bCs/>
          <w:color w:val="000000"/>
          <w:szCs w:val="21"/>
        </w:rPr>
        <w:t xml:space="preserve">Conflict-of-interest statement: </w:t>
      </w:r>
      <w:r w:rsidRPr="00954EF3">
        <w:rPr>
          <w:rFonts w:ascii="Book Antiqua" w:eastAsia="Book Antiqua" w:hAnsi="Book Antiqua" w:cs="Book Antiqua"/>
          <w:color w:val="000000"/>
        </w:rPr>
        <w:t>None of the authors have conflicts of interest to declare.</w:t>
      </w:r>
    </w:p>
    <w:p w14:paraId="58531C1C" w14:textId="77777777" w:rsidR="00A77B3E" w:rsidRPr="00954EF3" w:rsidRDefault="00A77B3E">
      <w:pPr>
        <w:spacing w:line="360" w:lineRule="auto"/>
        <w:jc w:val="both"/>
      </w:pPr>
    </w:p>
    <w:p w14:paraId="076A4055" w14:textId="77777777" w:rsidR="00A77B3E" w:rsidRPr="00954EF3" w:rsidRDefault="00764975">
      <w:pPr>
        <w:spacing w:line="360" w:lineRule="auto"/>
        <w:jc w:val="both"/>
      </w:pPr>
      <w:r w:rsidRPr="00954EF3">
        <w:rPr>
          <w:rFonts w:ascii="Book Antiqua" w:eastAsia="Book Antiqua" w:hAnsi="Book Antiqua" w:cs="Book Antiqua"/>
          <w:b/>
          <w:bCs/>
          <w:color w:val="000000"/>
        </w:rPr>
        <w:t xml:space="preserve">Open-Access: </w:t>
      </w:r>
      <w:r w:rsidRPr="00954EF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54EF3">
        <w:rPr>
          <w:rFonts w:ascii="Book Antiqua" w:eastAsia="Book Antiqua" w:hAnsi="Book Antiqua" w:cs="Book Antiqua"/>
          <w:color w:val="000000"/>
        </w:rPr>
        <w:t>NonCommercial</w:t>
      </w:r>
      <w:proofErr w:type="spellEnd"/>
      <w:r w:rsidRPr="00954EF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w:t>
      </w:r>
      <w:bookmarkStart w:id="0" w:name="_GoBack"/>
      <w:bookmarkEnd w:id="0"/>
      <w:r w:rsidRPr="00954EF3">
        <w:rPr>
          <w:rFonts w:ascii="Book Antiqua" w:eastAsia="Book Antiqua" w:hAnsi="Book Antiqua" w:cs="Book Antiqua"/>
          <w:color w:val="000000"/>
        </w:rPr>
        <w:t xml:space="preserve"> cited and the use is non-commercial. See: http://creativecommons.org/Licenses/by-nc/4.0/</w:t>
      </w:r>
    </w:p>
    <w:p w14:paraId="1232AE69" w14:textId="77777777" w:rsidR="00A77B3E" w:rsidRPr="00954EF3" w:rsidRDefault="00A77B3E">
      <w:pPr>
        <w:spacing w:line="360" w:lineRule="auto"/>
        <w:jc w:val="both"/>
      </w:pPr>
    </w:p>
    <w:p w14:paraId="3D59A818" w14:textId="2CDECF5F" w:rsidR="00A77B3E" w:rsidRPr="00954EF3" w:rsidRDefault="00764975">
      <w:pPr>
        <w:spacing w:line="360" w:lineRule="auto"/>
        <w:jc w:val="both"/>
      </w:pPr>
      <w:r w:rsidRPr="00954EF3">
        <w:rPr>
          <w:rFonts w:ascii="Book Antiqua" w:eastAsia="Book Antiqua" w:hAnsi="Book Antiqua" w:cs="Book Antiqua"/>
          <w:b/>
          <w:color w:val="000000"/>
        </w:rPr>
        <w:t xml:space="preserve">Manuscript source: </w:t>
      </w:r>
      <w:r w:rsidRPr="00954EF3">
        <w:rPr>
          <w:rFonts w:ascii="Book Antiqua" w:eastAsia="Book Antiqua" w:hAnsi="Book Antiqua" w:cs="Book Antiqua"/>
          <w:color w:val="000000"/>
        </w:rPr>
        <w:t xml:space="preserve">Unsolicited </w:t>
      </w:r>
      <w:r w:rsidR="00687570" w:rsidRPr="00954EF3">
        <w:rPr>
          <w:rFonts w:ascii="Book Antiqua" w:eastAsia="Book Antiqua" w:hAnsi="Book Antiqua" w:cs="Book Antiqua"/>
          <w:color w:val="000000"/>
        </w:rPr>
        <w:t>m</w:t>
      </w:r>
      <w:r w:rsidRPr="00954EF3">
        <w:rPr>
          <w:rFonts w:ascii="Book Antiqua" w:eastAsia="Book Antiqua" w:hAnsi="Book Antiqua" w:cs="Book Antiqua"/>
          <w:color w:val="000000"/>
        </w:rPr>
        <w:t>anuscript</w:t>
      </w:r>
    </w:p>
    <w:p w14:paraId="3392722B" w14:textId="77777777" w:rsidR="00A77B3E" w:rsidRPr="00954EF3" w:rsidRDefault="00A77B3E">
      <w:pPr>
        <w:spacing w:line="360" w:lineRule="auto"/>
        <w:jc w:val="both"/>
      </w:pPr>
    </w:p>
    <w:p w14:paraId="1432A01C" w14:textId="77777777" w:rsidR="00A77B3E" w:rsidRPr="00954EF3" w:rsidRDefault="00764975">
      <w:pPr>
        <w:spacing w:line="360" w:lineRule="auto"/>
        <w:jc w:val="both"/>
      </w:pPr>
      <w:r w:rsidRPr="00954EF3">
        <w:rPr>
          <w:rFonts w:ascii="Book Antiqua" w:eastAsia="Book Antiqua" w:hAnsi="Book Antiqua" w:cs="Book Antiqua"/>
          <w:b/>
          <w:color w:val="000000"/>
        </w:rPr>
        <w:t xml:space="preserve">Peer-review started: </w:t>
      </w:r>
      <w:r w:rsidRPr="00954EF3">
        <w:rPr>
          <w:rFonts w:ascii="Book Antiqua" w:eastAsia="Book Antiqua" w:hAnsi="Book Antiqua" w:cs="Book Antiqua"/>
          <w:color w:val="000000"/>
        </w:rPr>
        <w:t>April 22, 2020</w:t>
      </w:r>
    </w:p>
    <w:p w14:paraId="75350665" w14:textId="77777777" w:rsidR="00A77B3E" w:rsidRPr="00954EF3" w:rsidRDefault="00764975">
      <w:pPr>
        <w:spacing w:line="360" w:lineRule="auto"/>
        <w:jc w:val="both"/>
      </w:pPr>
      <w:r w:rsidRPr="00954EF3">
        <w:rPr>
          <w:rFonts w:ascii="Book Antiqua" w:eastAsia="Book Antiqua" w:hAnsi="Book Antiqua" w:cs="Book Antiqua"/>
          <w:b/>
          <w:color w:val="000000"/>
        </w:rPr>
        <w:t xml:space="preserve">First decision: </w:t>
      </w:r>
      <w:r w:rsidRPr="00954EF3">
        <w:rPr>
          <w:rFonts w:ascii="Book Antiqua" w:eastAsia="Book Antiqua" w:hAnsi="Book Antiqua" w:cs="Book Antiqua"/>
          <w:color w:val="000000"/>
        </w:rPr>
        <w:t>May 15, 2020</w:t>
      </w:r>
    </w:p>
    <w:p w14:paraId="0E4341B0" w14:textId="7481C377" w:rsidR="00A77B3E" w:rsidRPr="00954EF3" w:rsidRDefault="00764975">
      <w:pPr>
        <w:spacing w:line="360" w:lineRule="auto"/>
        <w:jc w:val="both"/>
      </w:pPr>
      <w:r w:rsidRPr="00954EF3">
        <w:rPr>
          <w:rFonts w:ascii="Book Antiqua" w:eastAsia="Book Antiqua" w:hAnsi="Book Antiqua" w:cs="Book Antiqua"/>
          <w:b/>
          <w:color w:val="000000"/>
        </w:rPr>
        <w:t xml:space="preserve">Article in press: </w:t>
      </w:r>
      <w:r w:rsidR="00C159D9" w:rsidRPr="00954EF3">
        <w:rPr>
          <w:rFonts w:ascii="Book Antiqua" w:hAnsi="Book Antiqua" w:cs="Arial"/>
          <w:color w:val="000000" w:themeColor="text1"/>
          <w:shd w:val="clear" w:color="auto" w:fill="FFFFFF"/>
        </w:rPr>
        <w:t>September 1, 2020</w:t>
      </w:r>
    </w:p>
    <w:p w14:paraId="453BAD1E" w14:textId="77777777" w:rsidR="00A77B3E" w:rsidRPr="00954EF3" w:rsidRDefault="00A77B3E">
      <w:pPr>
        <w:spacing w:line="360" w:lineRule="auto"/>
        <w:jc w:val="both"/>
      </w:pPr>
    </w:p>
    <w:p w14:paraId="1D6D29DF" w14:textId="14813E82" w:rsidR="00A77B3E" w:rsidRPr="00954EF3" w:rsidRDefault="00764975">
      <w:pPr>
        <w:spacing w:line="360" w:lineRule="auto"/>
        <w:jc w:val="both"/>
      </w:pPr>
      <w:r w:rsidRPr="00954EF3">
        <w:rPr>
          <w:rFonts w:ascii="Book Antiqua" w:eastAsia="Book Antiqua" w:hAnsi="Book Antiqua" w:cs="Book Antiqua"/>
          <w:b/>
          <w:color w:val="000000"/>
        </w:rPr>
        <w:t xml:space="preserve">Specialty type: </w:t>
      </w:r>
      <w:r w:rsidRPr="00954EF3">
        <w:rPr>
          <w:rFonts w:ascii="Book Antiqua" w:eastAsia="Book Antiqua" w:hAnsi="Book Antiqua" w:cs="Book Antiqua"/>
          <w:color w:val="000000"/>
        </w:rPr>
        <w:t xml:space="preserve">Gastroenterology and </w:t>
      </w:r>
      <w:r w:rsidR="00317B72" w:rsidRPr="00954EF3">
        <w:rPr>
          <w:rFonts w:ascii="Book Antiqua" w:eastAsia="Book Antiqua" w:hAnsi="Book Antiqua" w:cs="Book Antiqua"/>
          <w:color w:val="000000"/>
        </w:rPr>
        <w:t>h</w:t>
      </w:r>
      <w:r w:rsidRPr="00954EF3">
        <w:rPr>
          <w:rFonts w:ascii="Book Antiqua" w:eastAsia="Book Antiqua" w:hAnsi="Book Antiqua" w:cs="Book Antiqua"/>
          <w:color w:val="000000"/>
        </w:rPr>
        <w:t>epatology</w:t>
      </w:r>
    </w:p>
    <w:p w14:paraId="7FEC1EE8" w14:textId="77777777" w:rsidR="00A77B3E" w:rsidRPr="00954EF3" w:rsidRDefault="00764975">
      <w:pPr>
        <w:spacing w:line="360" w:lineRule="auto"/>
        <w:jc w:val="both"/>
      </w:pPr>
      <w:r w:rsidRPr="00954EF3">
        <w:rPr>
          <w:rFonts w:ascii="Book Antiqua" w:eastAsia="Book Antiqua" w:hAnsi="Book Antiqua" w:cs="Book Antiqua"/>
          <w:b/>
          <w:color w:val="000000"/>
        </w:rPr>
        <w:t xml:space="preserve">Country/Territory of origin: </w:t>
      </w:r>
      <w:r w:rsidRPr="00954EF3">
        <w:rPr>
          <w:rFonts w:ascii="Book Antiqua" w:eastAsia="Book Antiqua" w:hAnsi="Book Antiqua" w:cs="Book Antiqua"/>
          <w:color w:val="000000"/>
        </w:rPr>
        <w:t>United States</w:t>
      </w:r>
    </w:p>
    <w:p w14:paraId="206AB4C0" w14:textId="77777777" w:rsidR="00A77B3E" w:rsidRPr="00954EF3" w:rsidRDefault="00764975">
      <w:pPr>
        <w:spacing w:line="360" w:lineRule="auto"/>
        <w:jc w:val="both"/>
      </w:pPr>
      <w:r w:rsidRPr="00954EF3">
        <w:rPr>
          <w:rFonts w:ascii="Book Antiqua" w:eastAsia="Book Antiqua" w:hAnsi="Book Antiqua" w:cs="Book Antiqua"/>
          <w:b/>
          <w:color w:val="000000"/>
        </w:rPr>
        <w:t>Peer-review report’s scientific quality classification</w:t>
      </w:r>
    </w:p>
    <w:p w14:paraId="38A4F700" w14:textId="77777777" w:rsidR="00A77B3E" w:rsidRPr="00954EF3" w:rsidRDefault="00764975">
      <w:pPr>
        <w:spacing w:line="360" w:lineRule="auto"/>
        <w:jc w:val="both"/>
      </w:pPr>
      <w:r w:rsidRPr="00954EF3">
        <w:rPr>
          <w:rFonts w:ascii="Book Antiqua" w:eastAsia="Book Antiqua" w:hAnsi="Book Antiqua" w:cs="Book Antiqua"/>
          <w:color w:val="000000"/>
        </w:rPr>
        <w:t>Grade A (Excellent): 0</w:t>
      </w:r>
    </w:p>
    <w:p w14:paraId="2BA49F41" w14:textId="77777777" w:rsidR="00A77B3E" w:rsidRPr="00954EF3" w:rsidRDefault="00764975">
      <w:pPr>
        <w:spacing w:line="360" w:lineRule="auto"/>
        <w:jc w:val="both"/>
      </w:pPr>
      <w:r w:rsidRPr="00954EF3">
        <w:rPr>
          <w:rFonts w:ascii="Book Antiqua" w:eastAsia="Book Antiqua" w:hAnsi="Book Antiqua" w:cs="Book Antiqua"/>
          <w:color w:val="000000"/>
        </w:rPr>
        <w:t>Grade B (Very good): 0</w:t>
      </w:r>
    </w:p>
    <w:p w14:paraId="657E5BCD" w14:textId="77777777" w:rsidR="00A77B3E" w:rsidRPr="00954EF3" w:rsidRDefault="00764975">
      <w:pPr>
        <w:spacing w:line="360" w:lineRule="auto"/>
        <w:jc w:val="both"/>
      </w:pPr>
      <w:r w:rsidRPr="00954EF3">
        <w:rPr>
          <w:rFonts w:ascii="Book Antiqua" w:eastAsia="Book Antiqua" w:hAnsi="Book Antiqua" w:cs="Book Antiqua"/>
          <w:color w:val="000000"/>
        </w:rPr>
        <w:t>Grade C (Good): C, C</w:t>
      </w:r>
    </w:p>
    <w:p w14:paraId="3B94A37C" w14:textId="77777777" w:rsidR="00A77B3E" w:rsidRPr="00954EF3" w:rsidRDefault="00764975">
      <w:pPr>
        <w:spacing w:line="360" w:lineRule="auto"/>
        <w:jc w:val="both"/>
      </w:pPr>
      <w:r w:rsidRPr="00954EF3">
        <w:rPr>
          <w:rFonts w:ascii="Book Antiqua" w:eastAsia="Book Antiqua" w:hAnsi="Book Antiqua" w:cs="Book Antiqua"/>
          <w:color w:val="000000"/>
        </w:rPr>
        <w:t>Grade D (Fair): 0</w:t>
      </w:r>
    </w:p>
    <w:p w14:paraId="5050A7FC" w14:textId="77777777" w:rsidR="00A77B3E" w:rsidRPr="00954EF3" w:rsidRDefault="00764975">
      <w:pPr>
        <w:spacing w:line="360" w:lineRule="auto"/>
        <w:jc w:val="both"/>
      </w:pPr>
      <w:r w:rsidRPr="00954EF3">
        <w:rPr>
          <w:rFonts w:ascii="Book Antiqua" w:eastAsia="Book Antiqua" w:hAnsi="Book Antiqua" w:cs="Book Antiqua"/>
          <w:color w:val="000000"/>
        </w:rPr>
        <w:t>Grade E (Poor): 0</w:t>
      </w:r>
    </w:p>
    <w:p w14:paraId="41494384" w14:textId="77777777" w:rsidR="00A77B3E" w:rsidRPr="00954EF3" w:rsidRDefault="00A77B3E">
      <w:pPr>
        <w:spacing w:line="360" w:lineRule="auto"/>
        <w:jc w:val="both"/>
      </w:pPr>
    </w:p>
    <w:p w14:paraId="32AFF80B" w14:textId="7E0128C9" w:rsidR="00A77B3E" w:rsidRPr="00954EF3" w:rsidRDefault="00764975">
      <w:pPr>
        <w:spacing w:line="360" w:lineRule="auto"/>
        <w:jc w:val="both"/>
        <w:rPr>
          <w:rFonts w:ascii="Book Antiqua" w:hAnsi="Book Antiqua" w:cs="Book Antiqua"/>
          <w:color w:val="000000"/>
          <w:lang w:eastAsia="zh-CN"/>
        </w:rPr>
      </w:pPr>
      <w:r w:rsidRPr="00954EF3">
        <w:rPr>
          <w:rFonts w:ascii="Book Antiqua" w:eastAsia="Book Antiqua" w:hAnsi="Book Antiqua" w:cs="Book Antiqua"/>
          <w:b/>
          <w:color w:val="000000"/>
        </w:rPr>
        <w:t xml:space="preserve">P-Reviewer: </w:t>
      </w:r>
      <w:r w:rsidRPr="00954EF3">
        <w:rPr>
          <w:rFonts w:ascii="Book Antiqua" w:eastAsia="Book Antiqua" w:hAnsi="Book Antiqua" w:cs="Book Antiqua"/>
          <w:color w:val="000000"/>
        </w:rPr>
        <w:t xml:space="preserve">Orlando A, </w:t>
      </w:r>
      <w:proofErr w:type="spellStart"/>
      <w:r w:rsidRPr="00954EF3">
        <w:rPr>
          <w:rFonts w:ascii="Book Antiqua" w:eastAsia="Book Antiqua" w:hAnsi="Book Antiqua" w:cs="Book Antiqua"/>
          <w:color w:val="000000"/>
        </w:rPr>
        <w:t>Spadaccini</w:t>
      </w:r>
      <w:proofErr w:type="spellEnd"/>
      <w:r w:rsidRPr="00954EF3">
        <w:rPr>
          <w:rFonts w:ascii="Book Antiqua" w:eastAsia="Book Antiqua" w:hAnsi="Book Antiqua" w:cs="Book Antiqua"/>
          <w:color w:val="000000"/>
        </w:rPr>
        <w:t xml:space="preserve"> M</w:t>
      </w:r>
      <w:r w:rsidRPr="00954EF3">
        <w:rPr>
          <w:rFonts w:ascii="Book Antiqua" w:eastAsia="Book Antiqua" w:hAnsi="Book Antiqua" w:cs="Book Antiqua"/>
          <w:b/>
          <w:color w:val="000000"/>
        </w:rPr>
        <w:t xml:space="preserve"> S-Editor: </w:t>
      </w:r>
      <w:r w:rsidRPr="00954EF3">
        <w:rPr>
          <w:rFonts w:ascii="Book Antiqua" w:eastAsia="Book Antiqua" w:hAnsi="Book Antiqua" w:cs="Book Antiqua"/>
          <w:color w:val="000000"/>
        </w:rPr>
        <w:t>Wang DM</w:t>
      </w:r>
      <w:r w:rsidRPr="00954EF3">
        <w:rPr>
          <w:rFonts w:ascii="Book Antiqua" w:eastAsia="Book Antiqua" w:hAnsi="Book Antiqua" w:cs="Book Antiqua"/>
          <w:b/>
          <w:color w:val="000000"/>
        </w:rPr>
        <w:t xml:space="preserve"> L-Editor:</w:t>
      </w:r>
      <w:r w:rsidR="00753679" w:rsidRPr="00954EF3">
        <w:rPr>
          <w:rFonts w:ascii="Book Antiqua" w:eastAsia="Book Antiqua" w:hAnsi="Book Antiqua" w:cs="Book Antiqua"/>
          <w:b/>
          <w:color w:val="000000"/>
        </w:rPr>
        <w:t xml:space="preserve"> </w:t>
      </w:r>
      <w:r w:rsidR="00F202C1" w:rsidRPr="00954EF3">
        <w:rPr>
          <w:rFonts w:ascii="Book Antiqua" w:hAnsi="Book Antiqua" w:cs="Book Antiqua" w:hint="eastAsia"/>
          <w:color w:val="000000"/>
          <w:lang w:eastAsia="zh-CN"/>
        </w:rPr>
        <w:t>A</w:t>
      </w:r>
      <w:r w:rsidR="00F202C1" w:rsidRPr="00954EF3">
        <w:rPr>
          <w:rFonts w:ascii="Book Antiqua" w:hAnsi="Book Antiqua" w:cs="Book Antiqua" w:hint="eastAsia"/>
          <w:b/>
          <w:color w:val="000000"/>
          <w:lang w:eastAsia="zh-CN"/>
        </w:rPr>
        <w:t xml:space="preserve"> </w:t>
      </w:r>
      <w:r w:rsidR="00467455" w:rsidRPr="00954EF3">
        <w:rPr>
          <w:rFonts w:ascii="Book Antiqua" w:hAnsi="Book Antiqua" w:cs="Book Antiqua"/>
          <w:b/>
          <w:color w:val="000000"/>
          <w:lang w:eastAsia="zh-CN"/>
        </w:rPr>
        <w:t>P</w:t>
      </w:r>
      <w:r w:rsidRPr="00954EF3">
        <w:rPr>
          <w:rFonts w:ascii="Book Antiqua" w:eastAsia="Book Antiqua" w:hAnsi="Book Antiqua" w:cs="Book Antiqua"/>
          <w:b/>
          <w:color w:val="000000"/>
        </w:rPr>
        <w:t xml:space="preserve">-Editor: </w:t>
      </w:r>
      <w:r w:rsidR="00F202C1" w:rsidRPr="00954EF3">
        <w:rPr>
          <w:rFonts w:ascii="Book Antiqua" w:hAnsi="Book Antiqua" w:cs="Book Antiqua" w:hint="eastAsia"/>
          <w:color w:val="000000"/>
          <w:lang w:eastAsia="zh-CN"/>
        </w:rPr>
        <w:t>Wu YXJ</w:t>
      </w:r>
    </w:p>
    <w:p w14:paraId="36883096" w14:textId="77777777" w:rsidR="00E12D9F" w:rsidRPr="00954EF3" w:rsidRDefault="00E12D9F">
      <w:pPr>
        <w:rPr>
          <w:rFonts w:ascii="Book Antiqua" w:eastAsia="Arial Unicode MS" w:hAnsi="Book Antiqua" w:cs="Arial Unicode MS"/>
          <w:b/>
          <w:bCs/>
          <w:color w:val="000000"/>
          <w:u w:color="000000"/>
          <w:bdr w:val="nil"/>
        </w:rPr>
      </w:pPr>
      <w:r w:rsidRPr="00954EF3">
        <w:rPr>
          <w:rFonts w:ascii="Book Antiqua" w:hAnsi="Book Antiqua"/>
          <w:b/>
          <w:bCs/>
        </w:rPr>
        <w:br w:type="page"/>
      </w:r>
    </w:p>
    <w:p w14:paraId="59423DBF" w14:textId="6113253B" w:rsidR="00764975" w:rsidRPr="00954EF3" w:rsidRDefault="00764975" w:rsidP="00764975">
      <w:pPr>
        <w:pStyle w:val="Body"/>
        <w:adjustRightInd w:val="0"/>
        <w:snapToGrid w:val="0"/>
        <w:spacing w:after="0" w:line="360" w:lineRule="auto"/>
        <w:jc w:val="both"/>
        <w:rPr>
          <w:rFonts w:ascii="Book Antiqua" w:hAnsi="Book Antiqua"/>
          <w:b/>
          <w:bCs/>
          <w:sz w:val="24"/>
          <w:szCs w:val="24"/>
        </w:rPr>
      </w:pPr>
      <w:r w:rsidRPr="00954EF3">
        <w:rPr>
          <w:rFonts w:ascii="Book Antiqua" w:hAnsi="Book Antiqua"/>
          <w:b/>
          <w:bCs/>
          <w:sz w:val="24"/>
          <w:szCs w:val="24"/>
        </w:rPr>
        <w:lastRenderedPageBreak/>
        <w:t>Table 1 Summary of expert opinions and guidelines</w:t>
      </w:r>
    </w:p>
    <w:tbl>
      <w:tblPr>
        <w:tblW w:w="9350" w:type="dxa"/>
        <w:tblInd w:w="108" w:type="dxa"/>
        <w:tblBorders>
          <w:top w:val="single" w:sz="4" w:space="0" w:color="000000"/>
          <w:bottom w:val="single" w:sz="4" w:space="0" w:color="000000"/>
        </w:tblBorders>
        <w:shd w:val="clear" w:color="auto" w:fill="D0DDEF"/>
        <w:tblLayout w:type="fixed"/>
        <w:tblLook w:val="04A0" w:firstRow="1" w:lastRow="0" w:firstColumn="1" w:lastColumn="0" w:noHBand="0" w:noVBand="1"/>
      </w:tblPr>
      <w:tblGrid>
        <w:gridCol w:w="1735"/>
        <w:gridCol w:w="3030"/>
        <w:gridCol w:w="1790"/>
        <w:gridCol w:w="2795"/>
      </w:tblGrid>
      <w:tr w:rsidR="00764975" w:rsidRPr="00954EF3" w14:paraId="3B5E5F29" w14:textId="77777777" w:rsidTr="00216D54">
        <w:trPr>
          <w:trHeight w:val="486"/>
        </w:trPr>
        <w:tc>
          <w:tcPr>
            <w:tcW w:w="1735" w:type="dxa"/>
            <w:tcBorders>
              <w:top w:val="single" w:sz="4" w:space="0" w:color="000000"/>
              <w:bottom w:val="single" w:sz="4" w:space="0" w:color="000000"/>
            </w:tcBorders>
            <w:shd w:val="clear" w:color="auto" w:fill="auto"/>
            <w:tcMar>
              <w:top w:w="80" w:type="dxa"/>
              <w:left w:w="80" w:type="dxa"/>
              <w:bottom w:w="80" w:type="dxa"/>
              <w:right w:w="80" w:type="dxa"/>
            </w:tcMar>
          </w:tcPr>
          <w:p w14:paraId="5D47A034" w14:textId="77777777" w:rsidR="00764975" w:rsidRPr="00954EF3" w:rsidRDefault="00764975" w:rsidP="00216D54">
            <w:pPr>
              <w:pStyle w:val="Body"/>
              <w:adjustRightInd w:val="0"/>
              <w:snapToGrid w:val="0"/>
              <w:spacing w:after="0" w:line="360" w:lineRule="auto"/>
              <w:jc w:val="both"/>
              <w:rPr>
                <w:rFonts w:ascii="Book Antiqua" w:hAnsi="Book Antiqua"/>
                <w:b/>
                <w:bCs/>
                <w:sz w:val="24"/>
                <w:szCs w:val="24"/>
              </w:rPr>
            </w:pPr>
            <w:r w:rsidRPr="00954EF3">
              <w:rPr>
                <w:rFonts w:ascii="Book Antiqua" w:hAnsi="Book Antiqua"/>
                <w:b/>
                <w:bCs/>
                <w:sz w:val="24"/>
                <w:szCs w:val="24"/>
              </w:rPr>
              <w:t>Organization</w:t>
            </w:r>
          </w:p>
        </w:tc>
        <w:tc>
          <w:tcPr>
            <w:tcW w:w="4820" w:type="dxa"/>
            <w:gridSpan w:val="2"/>
            <w:tcBorders>
              <w:top w:val="single" w:sz="4" w:space="0" w:color="000000"/>
              <w:bottom w:val="single" w:sz="4" w:space="0" w:color="000000"/>
            </w:tcBorders>
            <w:shd w:val="clear" w:color="auto" w:fill="auto"/>
            <w:tcMar>
              <w:top w:w="80" w:type="dxa"/>
              <w:left w:w="80" w:type="dxa"/>
              <w:bottom w:w="80" w:type="dxa"/>
              <w:right w:w="80" w:type="dxa"/>
            </w:tcMar>
          </w:tcPr>
          <w:p w14:paraId="7FB0935D" w14:textId="7F9B830B" w:rsidR="00764975" w:rsidRPr="00954EF3" w:rsidRDefault="00764975" w:rsidP="003C03E2">
            <w:pPr>
              <w:pStyle w:val="Body"/>
              <w:adjustRightInd w:val="0"/>
              <w:snapToGrid w:val="0"/>
              <w:spacing w:after="0" w:line="360" w:lineRule="auto"/>
              <w:jc w:val="both"/>
              <w:rPr>
                <w:rFonts w:ascii="Book Antiqua" w:hAnsi="Book Antiqua"/>
                <w:b/>
                <w:bCs/>
                <w:sz w:val="24"/>
                <w:szCs w:val="24"/>
              </w:rPr>
            </w:pPr>
            <w:r w:rsidRPr="00954EF3">
              <w:rPr>
                <w:rFonts w:ascii="Book Antiqua" w:hAnsi="Book Antiqua"/>
                <w:b/>
                <w:bCs/>
                <w:sz w:val="24"/>
                <w:szCs w:val="24"/>
              </w:rPr>
              <w:t>IBD treatment, stable disease</w:t>
            </w:r>
            <w:r w:rsidR="003C03E2" w:rsidRPr="00954EF3">
              <w:rPr>
                <w:rFonts w:ascii="Book Antiqua" w:hAnsi="Book Antiqua"/>
                <w:b/>
                <w:bCs/>
                <w:sz w:val="24"/>
                <w:szCs w:val="24"/>
              </w:rPr>
              <w:t xml:space="preserve"> </w:t>
            </w:r>
            <w:r w:rsidRPr="00954EF3">
              <w:rPr>
                <w:rFonts w:ascii="Book Antiqua" w:hAnsi="Book Antiqua"/>
                <w:b/>
                <w:bCs/>
              </w:rPr>
              <w:t xml:space="preserve">(No </w:t>
            </w:r>
            <w:r w:rsidR="003C03E2" w:rsidRPr="00954EF3">
              <w:rPr>
                <w:rFonts w:ascii="Book Antiqua" w:hAnsi="Book Antiqua"/>
                <w:b/>
                <w:bCs/>
              </w:rPr>
              <w:t>k</w:t>
            </w:r>
            <w:r w:rsidRPr="00954EF3">
              <w:rPr>
                <w:rFonts w:ascii="Book Antiqua" w:hAnsi="Book Antiqua"/>
                <w:b/>
                <w:bCs/>
              </w:rPr>
              <w:t>nown or suspected COVID-19)</w:t>
            </w:r>
          </w:p>
        </w:tc>
        <w:tc>
          <w:tcPr>
            <w:tcW w:w="2795" w:type="dxa"/>
            <w:tcBorders>
              <w:top w:val="single" w:sz="4" w:space="0" w:color="000000"/>
              <w:bottom w:val="single" w:sz="4" w:space="0" w:color="000000"/>
            </w:tcBorders>
            <w:shd w:val="clear" w:color="auto" w:fill="auto"/>
            <w:tcMar>
              <w:top w:w="80" w:type="dxa"/>
              <w:left w:w="80" w:type="dxa"/>
              <w:bottom w:w="80" w:type="dxa"/>
              <w:right w:w="80" w:type="dxa"/>
            </w:tcMar>
          </w:tcPr>
          <w:p w14:paraId="34124142" w14:textId="01263911" w:rsidR="00764975" w:rsidRPr="00954EF3" w:rsidRDefault="00764975" w:rsidP="00216D54">
            <w:pPr>
              <w:pStyle w:val="Body"/>
              <w:adjustRightInd w:val="0"/>
              <w:snapToGrid w:val="0"/>
              <w:spacing w:after="0" w:line="360" w:lineRule="auto"/>
              <w:jc w:val="both"/>
              <w:rPr>
                <w:rFonts w:ascii="Book Antiqua" w:hAnsi="Book Antiqua"/>
                <w:b/>
                <w:bCs/>
                <w:sz w:val="24"/>
                <w:szCs w:val="24"/>
              </w:rPr>
            </w:pPr>
            <w:r w:rsidRPr="00954EF3">
              <w:rPr>
                <w:rFonts w:ascii="Book Antiqua" w:hAnsi="Book Antiqua"/>
                <w:b/>
                <w:bCs/>
                <w:sz w:val="24"/>
                <w:szCs w:val="24"/>
              </w:rPr>
              <w:t xml:space="preserve">Known or </w:t>
            </w:r>
            <w:r w:rsidR="004B7518" w:rsidRPr="00954EF3">
              <w:rPr>
                <w:rFonts w:ascii="Book Antiqua" w:hAnsi="Book Antiqua"/>
                <w:b/>
                <w:bCs/>
                <w:sz w:val="24"/>
                <w:szCs w:val="24"/>
              </w:rPr>
              <w:t>s</w:t>
            </w:r>
            <w:r w:rsidRPr="00954EF3">
              <w:rPr>
                <w:rFonts w:ascii="Book Antiqua" w:hAnsi="Book Antiqua"/>
                <w:b/>
                <w:bCs/>
                <w:sz w:val="24"/>
                <w:szCs w:val="24"/>
              </w:rPr>
              <w:t>uspected COVID-19</w:t>
            </w:r>
          </w:p>
        </w:tc>
      </w:tr>
      <w:tr w:rsidR="00764975" w:rsidRPr="00954EF3" w14:paraId="74AA6063" w14:textId="77777777" w:rsidTr="001E60C1">
        <w:trPr>
          <w:trHeight w:val="1186"/>
        </w:trPr>
        <w:tc>
          <w:tcPr>
            <w:tcW w:w="1735" w:type="dxa"/>
            <w:tcBorders>
              <w:top w:val="single" w:sz="4" w:space="0" w:color="000000"/>
            </w:tcBorders>
            <w:shd w:val="clear" w:color="auto" w:fill="auto"/>
            <w:tcMar>
              <w:top w:w="80" w:type="dxa"/>
              <w:left w:w="80" w:type="dxa"/>
              <w:bottom w:w="80" w:type="dxa"/>
              <w:right w:w="80" w:type="dxa"/>
            </w:tcMar>
          </w:tcPr>
          <w:p w14:paraId="2E758E19" w14:textId="77777777" w:rsidR="00764975" w:rsidRPr="00954EF3" w:rsidRDefault="00764975" w:rsidP="00216D54">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Chinese IBD Society</w:t>
            </w:r>
          </w:p>
        </w:tc>
        <w:tc>
          <w:tcPr>
            <w:tcW w:w="3030" w:type="dxa"/>
            <w:tcBorders>
              <w:top w:val="single" w:sz="4" w:space="0" w:color="000000"/>
            </w:tcBorders>
            <w:shd w:val="clear" w:color="auto" w:fill="auto"/>
            <w:tcMar>
              <w:top w:w="80" w:type="dxa"/>
              <w:left w:w="80" w:type="dxa"/>
              <w:bottom w:w="80" w:type="dxa"/>
              <w:right w:w="80" w:type="dxa"/>
            </w:tcMar>
          </w:tcPr>
          <w:p w14:paraId="3F3F1C6A" w14:textId="221E09BB" w:rsidR="00764975" w:rsidRPr="00954EF3" w:rsidRDefault="00764975" w:rsidP="00011A7F">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May continue anti-TNF</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 xml:space="preserve">May continue </w:t>
            </w:r>
            <w:proofErr w:type="spellStart"/>
            <w:r w:rsidRPr="00954EF3">
              <w:rPr>
                <w:rFonts w:ascii="Book Antiqua" w:hAnsi="Book Antiqua"/>
                <w:sz w:val="24"/>
                <w:szCs w:val="24"/>
              </w:rPr>
              <w:t>vedolizumab</w:t>
            </w:r>
            <w:proofErr w:type="spellEnd"/>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 xml:space="preserve">May continue </w:t>
            </w:r>
            <w:proofErr w:type="spellStart"/>
            <w:r w:rsidRPr="00954EF3">
              <w:rPr>
                <w:rFonts w:ascii="Book Antiqua" w:hAnsi="Book Antiqua"/>
                <w:sz w:val="24"/>
                <w:szCs w:val="24"/>
              </w:rPr>
              <w:t>ustekinumab</w:t>
            </w:r>
            <w:proofErr w:type="spellEnd"/>
            <w:r w:rsidRPr="00954EF3">
              <w:rPr>
                <w:rFonts w:ascii="Book Antiqua" w:hAnsi="Book Antiqua"/>
                <w:sz w:val="24"/>
                <w:szCs w:val="24"/>
              </w:rPr>
              <w:t xml:space="preserve"> but avoid new IV infusion initiation (to avoid infusion center)</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Discourage new tofacitinib use in endemic areas</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Discourage new or increased dose of immunosuppressant</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Postpone elective surgery or endoscopy</w:t>
            </w:r>
          </w:p>
        </w:tc>
        <w:tc>
          <w:tcPr>
            <w:tcW w:w="1790" w:type="dxa"/>
            <w:tcBorders>
              <w:top w:val="single" w:sz="4" w:space="0" w:color="000000"/>
            </w:tcBorders>
            <w:shd w:val="clear" w:color="auto" w:fill="auto"/>
            <w:tcMar>
              <w:top w:w="80" w:type="dxa"/>
              <w:left w:w="80" w:type="dxa"/>
              <w:bottom w:w="80" w:type="dxa"/>
              <w:right w:w="80" w:type="dxa"/>
            </w:tcMar>
          </w:tcPr>
          <w:p w14:paraId="7331DED4" w14:textId="77777777" w:rsidR="00764975" w:rsidRPr="00954EF3" w:rsidRDefault="00764975" w:rsidP="00216D54">
            <w:pPr>
              <w:adjustRightInd w:val="0"/>
              <w:snapToGrid w:val="0"/>
              <w:spacing w:line="360" w:lineRule="auto"/>
              <w:jc w:val="both"/>
              <w:rPr>
                <w:rFonts w:ascii="Book Antiqua" w:hAnsi="Book Antiqua"/>
              </w:rPr>
            </w:pPr>
          </w:p>
        </w:tc>
        <w:tc>
          <w:tcPr>
            <w:tcW w:w="2795" w:type="dxa"/>
            <w:tcBorders>
              <w:top w:val="single" w:sz="4" w:space="0" w:color="000000"/>
            </w:tcBorders>
            <w:shd w:val="clear" w:color="auto" w:fill="auto"/>
            <w:tcMar>
              <w:top w:w="80" w:type="dxa"/>
              <w:left w:w="80" w:type="dxa"/>
              <w:bottom w:w="80" w:type="dxa"/>
              <w:right w:w="80" w:type="dxa"/>
            </w:tcMar>
          </w:tcPr>
          <w:p w14:paraId="1E2E6376" w14:textId="0F2D79DE" w:rsidR="00764975" w:rsidRPr="00954EF3" w:rsidRDefault="00764975" w:rsidP="00011A7F">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Contact physician for temperature over 38 C</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Hold</w:t>
            </w:r>
            <w:r w:rsidR="00011A7F" w:rsidRPr="00954EF3">
              <w:rPr>
                <w:rFonts w:ascii="Book Antiqua" w:hAnsi="Book Antiqua"/>
                <w:sz w:val="24"/>
                <w:szCs w:val="24"/>
              </w:rPr>
              <w:t xml:space="preserve"> </w:t>
            </w:r>
            <w:r w:rsidRPr="00954EF3">
              <w:rPr>
                <w:rFonts w:ascii="Book Antiqua" w:hAnsi="Book Antiqua"/>
                <w:sz w:val="24"/>
                <w:szCs w:val="24"/>
              </w:rPr>
              <w:t>immunosuppressant and biologic agents for suspected COVID-19</w:t>
            </w:r>
          </w:p>
        </w:tc>
      </w:tr>
      <w:tr w:rsidR="00764975" w:rsidRPr="00954EF3" w14:paraId="0EA9C3E1" w14:textId="77777777" w:rsidTr="00216D54">
        <w:trPr>
          <w:trHeight w:val="746"/>
        </w:trPr>
        <w:tc>
          <w:tcPr>
            <w:tcW w:w="1735" w:type="dxa"/>
            <w:shd w:val="clear" w:color="auto" w:fill="auto"/>
            <w:tcMar>
              <w:top w:w="80" w:type="dxa"/>
              <w:left w:w="80" w:type="dxa"/>
              <w:bottom w:w="80" w:type="dxa"/>
              <w:right w:w="80" w:type="dxa"/>
            </w:tcMar>
          </w:tcPr>
          <w:p w14:paraId="4740A17D" w14:textId="77777777" w:rsidR="00764975" w:rsidRPr="00954EF3" w:rsidRDefault="00764975" w:rsidP="00216D54">
            <w:pPr>
              <w:adjustRightInd w:val="0"/>
              <w:snapToGrid w:val="0"/>
              <w:spacing w:line="360" w:lineRule="auto"/>
              <w:jc w:val="both"/>
              <w:rPr>
                <w:rFonts w:ascii="Book Antiqua" w:hAnsi="Book Antiqua"/>
              </w:rPr>
            </w:pPr>
          </w:p>
        </w:tc>
        <w:tc>
          <w:tcPr>
            <w:tcW w:w="3030" w:type="dxa"/>
            <w:shd w:val="clear" w:color="auto" w:fill="auto"/>
            <w:tcMar>
              <w:top w:w="80" w:type="dxa"/>
              <w:left w:w="80" w:type="dxa"/>
              <w:bottom w:w="80" w:type="dxa"/>
              <w:right w:w="80" w:type="dxa"/>
            </w:tcMar>
          </w:tcPr>
          <w:p w14:paraId="15800511" w14:textId="77777777" w:rsidR="00764975" w:rsidRPr="00954EF3" w:rsidRDefault="00764975" w:rsidP="00216D54">
            <w:pPr>
              <w:adjustRightInd w:val="0"/>
              <w:snapToGrid w:val="0"/>
              <w:spacing w:line="360" w:lineRule="auto"/>
              <w:jc w:val="both"/>
              <w:rPr>
                <w:rFonts w:ascii="Book Antiqua" w:hAnsi="Book Antiqua"/>
              </w:rPr>
            </w:pPr>
          </w:p>
        </w:tc>
        <w:tc>
          <w:tcPr>
            <w:tcW w:w="1790" w:type="dxa"/>
            <w:shd w:val="clear" w:color="auto" w:fill="auto"/>
            <w:tcMar>
              <w:top w:w="80" w:type="dxa"/>
              <w:left w:w="80" w:type="dxa"/>
              <w:bottom w:w="80" w:type="dxa"/>
              <w:right w:w="80" w:type="dxa"/>
            </w:tcMar>
          </w:tcPr>
          <w:p w14:paraId="6B4F09AE" w14:textId="77777777" w:rsidR="00764975" w:rsidRPr="00954EF3" w:rsidRDefault="00764975" w:rsidP="00216D54">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Sars-CoV-2 positive testing (without COVID-19 disease)</w:t>
            </w:r>
          </w:p>
        </w:tc>
        <w:tc>
          <w:tcPr>
            <w:tcW w:w="2795" w:type="dxa"/>
            <w:shd w:val="clear" w:color="auto" w:fill="auto"/>
            <w:tcMar>
              <w:top w:w="80" w:type="dxa"/>
              <w:left w:w="80" w:type="dxa"/>
              <w:bottom w:w="80" w:type="dxa"/>
              <w:right w:w="80" w:type="dxa"/>
            </w:tcMar>
          </w:tcPr>
          <w:p w14:paraId="1638733E" w14:textId="1380A093" w:rsidR="00764975" w:rsidRPr="00954EF3" w:rsidRDefault="00764975" w:rsidP="00216D54">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Sars-CoV-2 positive testing</w:t>
            </w:r>
            <w:r w:rsidR="00011A7F" w:rsidRPr="00954EF3">
              <w:rPr>
                <w:rFonts w:ascii="Book Antiqua" w:hAnsi="Book Antiqua" w:hint="eastAsia"/>
                <w:sz w:val="24"/>
                <w:szCs w:val="24"/>
                <w:lang w:eastAsia="zh-CN"/>
              </w:rPr>
              <w:t xml:space="preserve"> </w:t>
            </w:r>
            <w:r w:rsidRPr="00954EF3">
              <w:rPr>
                <w:rFonts w:ascii="Book Antiqua" w:hAnsi="Book Antiqua"/>
                <w:sz w:val="24"/>
                <w:szCs w:val="24"/>
              </w:rPr>
              <w:t>(with COVID-19 disease)</w:t>
            </w:r>
          </w:p>
        </w:tc>
      </w:tr>
      <w:tr w:rsidR="00764975" w:rsidRPr="00954EF3" w14:paraId="596ED123" w14:textId="77777777" w:rsidTr="001E60C1">
        <w:trPr>
          <w:trHeight w:val="488"/>
        </w:trPr>
        <w:tc>
          <w:tcPr>
            <w:tcW w:w="1735" w:type="dxa"/>
            <w:shd w:val="clear" w:color="auto" w:fill="auto"/>
            <w:tcMar>
              <w:top w:w="80" w:type="dxa"/>
              <w:left w:w="80" w:type="dxa"/>
              <w:bottom w:w="80" w:type="dxa"/>
              <w:right w:w="80" w:type="dxa"/>
            </w:tcMar>
          </w:tcPr>
          <w:p w14:paraId="21CC449D" w14:textId="77777777" w:rsidR="00764975" w:rsidRPr="00954EF3" w:rsidRDefault="00764975" w:rsidP="00216D54">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IOIBD</w:t>
            </w:r>
          </w:p>
        </w:tc>
        <w:tc>
          <w:tcPr>
            <w:tcW w:w="3030" w:type="dxa"/>
            <w:shd w:val="clear" w:color="auto" w:fill="auto"/>
            <w:tcMar>
              <w:top w:w="80" w:type="dxa"/>
              <w:left w:w="80" w:type="dxa"/>
              <w:bottom w:w="80" w:type="dxa"/>
              <w:right w:w="80" w:type="dxa"/>
            </w:tcMar>
          </w:tcPr>
          <w:p w14:paraId="74963274" w14:textId="0FE7FA90" w:rsidR="00764975" w:rsidRPr="00954EF3" w:rsidRDefault="00764975" w:rsidP="00011A7F">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Continue infusions (if center has COVID-19 testing protocol)</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Reduce or DC prednisone (but not other therapies)</w:t>
            </w:r>
            <w:r w:rsidR="00011A7F" w:rsidRPr="00954EF3">
              <w:rPr>
                <w:rFonts w:ascii="Book Antiqua" w:hAnsi="Book Antiqua"/>
                <w:sz w:val="24"/>
                <w:szCs w:val="24"/>
              </w:rPr>
              <w:t xml:space="preserve">; </w:t>
            </w:r>
            <w:r w:rsidRPr="00954EF3">
              <w:rPr>
                <w:rFonts w:ascii="Book Antiqua" w:hAnsi="Book Antiqua"/>
                <w:sz w:val="24"/>
                <w:szCs w:val="24"/>
              </w:rPr>
              <w:t xml:space="preserve">Treat </w:t>
            </w:r>
            <w:r w:rsidRPr="00954EF3">
              <w:rPr>
                <w:rFonts w:ascii="Book Antiqua" w:hAnsi="Book Antiqua"/>
                <w:sz w:val="24"/>
                <w:szCs w:val="24"/>
              </w:rPr>
              <w:lastRenderedPageBreak/>
              <w:t>moderate to severe IBD (new or relapsing disease) with same therapies as pre-COVID-19</w:t>
            </w:r>
            <w:r w:rsidR="00011A7F" w:rsidRPr="00954EF3">
              <w:rPr>
                <w:rFonts w:ascii="Book Antiqua" w:hAnsi="Book Antiqua"/>
                <w:sz w:val="24"/>
                <w:szCs w:val="24"/>
              </w:rPr>
              <w:t xml:space="preserve">; </w:t>
            </w:r>
            <w:r w:rsidRPr="00954EF3">
              <w:rPr>
                <w:rFonts w:ascii="Book Antiqua" w:hAnsi="Book Antiqua"/>
                <w:sz w:val="24"/>
                <w:szCs w:val="24"/>
              </w:rPr>
              <w:t>Postpone elective procedures</w:t>
            </w:r>
          </w:p>
        </w:tc>
        <w:tc>
          <w:tcPr>
            <w:tcW w:w="1790" w:type="dxa"/>
            <w:shd w:val="clear" w:color="auto" w:fill="auto"/>
            <w:tcMar>
              <w:top w:w="80" w:type="dxa"/>
              <w:left w:w="80" w:type="dxa"/>
              <w:bottom w:w="80" w:type="dxa"/>
              <w:right w:w="80" w:type="dxa"/>
            </w:tcMar>
          </w:tcPr>
          <w:p w14:paraId="3B19698B" w14:textId="11D255B3" w:rsidR="00764975" w:rsidRPr="00954EF3" w:rsidRDefault="00764975" w:rsidP="00011A7F">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lastRenderedPageBreak/>
              <w:t>Uncertain if need to stop anti-TNF</w:t>
            </w:r>
            <w:r w:rsidR="00011A7F" w:rsidRPr="00954EF3">
              <w:rPr>
                <w:rFonts w:ascii="Book Antiqua" w:hAnsi="Book Antiqua"/>
                <w:sz w:val="24"/>
                <w:szCs w:val="24"/>
              </w:rPr>
              <w:t xml:space="preserve">; </w:t>
            </w:r>
            <w:r w:rsidRPr="00954EF3">
              <w:rPr>
                <w:rFonts w:ascii="Book Antiqua" w:hAnsi="Book Antiqua"/>
                <w:sz w:val="24"/>
                <w:szCs w:val="24"/>
              </w:rPr>
              <w:t xml:space="preserve">Uncertain if need to stop </w:t>
            </w:r>
            <w:proofErr w:type="spellStart"/>
            <w:r w:rsidRPr="00954EF3">
              <w:rPr>
                <w:rFonts w:ascii="Book Antiqua" w:hAnsi="Book Antiqua"/>
                <w:sz w:val="24"/>
                <w:szCs w:val="24"/>
              </w:rPr>
              <w:lastRenderedPageBreak/>
              <w:t>ustekinumab</w:t>
            </w:r>
            <w:proofErr w:type="spellEnd"/>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 xml:space="preserve">Stop </w:t>
            </w:r>
            <w:proofErr w:type="spellStart"/>
            <w:r w:rsidRPr="00954EF3">
              <w:rPr>
                <w:rFonts w:ascii="Book Antiqua" w:hAnsi="Book Antiqua"/>
                <w:sz w:val="24"/>
                <w:szCs w:val="24"/>
              </w:rPr>
              <w:t>tofacitinib</w:t>
            </w:r>
            <w:proofErr w:type="spellEnd"/>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(IBD medications can be restarted after 14 d if the patient has not developed COVID-19)</w:t>
            </w:r>
          </w:p>
        </w:tc>
        <w:tc>
          <w:tcPr>
            <w:tcW w:w="2795" w:type="dxa"/>
            <w:shd w:val="clear" w:color="auto" w:fill="auto"/>
            <w:tcMar>
              <w:top w:w="80" w:type="dxa"/>
              <w:left w:w="80" w:type="dxa"/>
              <w:bottom w:w="80" w:type="dxa"/>
              <w:right w:w="80" w:type="dxa"/>
            </w:tcMar>
          </w:tcPr>
          <w:p w14:paraId="4F93DD76" w14:textId="7934F080" w:rsidR="00764975" w:rsidRPr="00954EF3" w:rsidRDefault="00764975" w:rsidP="00216D54">
            <w:pPr>
              <w:pStyle w:val="Body"/>
              <w:adjustRightInd w:val="0"/>
              <w:snapToGrid w:val="0"/>
              <w:spacing w:after="0" w:line="360" w:lineRule="auto"/>
              <w:jc w:val="both"/>
              <w:rPr>
                <w:rFonts w:ascii="Book Antiqua" w:hAnsi="Book Antiqua"/>
                <w:sz w:val="24"/>
                <w:szCs w:val="24"/>
                <w:lang w:eastAsia="zh-CN"/>
              </w:rPr>
            </w:pPr>
            <w:r w:rsidRPr="00954EF3">
              <w:rPr>
                <w:rFonts w:ascii="Book Antiqua" w:hAnsi="Book Antiqua"/>
                <w:sz w:val="24"/>
                <w:szCs w:val="24"/>
              </w:rPr>
              <w:lastRenderedPageBreak/>
              <w:t xml:space="preserve">Stop anti-TNF, </w:t>
            </w:r>
            <w:proofErr w:type="spellStart"/>
            <w:r w:rsidRPr="00954EF3">
              <w:rPr>
                <w:rFonts w:ascii="Book Antiqua" w:hAnsi="Book Antiqua"/>
                <w:sz w:val="24"/>
                <w:szCs w:val="24"/>
              </w:rPr>
              <w:t>ustekinumab</w:t>
            </w:r>
            <w:proofErr w:type="spellEnd"/>
            <w:r w:rsidRPr="00954EF3">
              <w:rPr>
                <w:rFonts w:ascii="Book Antiqua" w:hAnsi="Book Antiqua"/>
                <w:sz w:val="24"/>
                <w:szCs w:val="24"/>
              </w:rPr>
              <w:t xml:space="preserve">, </w:t>
            </w:r>
            <w:proofErr w:type="spellStart"/>
            <w:r w:rsidRPr="00954EF3">
              <w:rPr>
                <w:rFonts w:ascii="Book Antiqua" w:hAnsi="Book Antiqua"/>
                <w:sz w:val="24"/>
                <w:szCs w:val="24"/>
              </w:rPr>
              <w:t>tofacitinib</w:t>
            </w:r>
            <w:proofErr w:type="spellEnd"/>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p>
          <w:p w14:paraId="1AE83610" w14:textId="280C31C8" w:rsidR="00764975" w:rsidRPr="00954EF3" w:rsidRDefault="00764975" w:rsidP="00011A7F">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Stop IMM if on combination therapy</w:t>
            </w:r>
            <w:r w:rsidR="00011A7F" w:rsidRPr="00954EF3">
              <w:rPr>
                <w:rFonts w:ascii="Book Antiqua" w:hAnsi="Book Antiqua"/>
                <w:sz w:val="24"/>
                <w:szCs w:val="24"/>
              </w:rPr>
              <w:t xml:space="preserve">; </w:t>
            </w:r>
            <w:r w:rsidRPr="00954EF3">
              <w:rPr>
                <w:rFonts w:ascii="Book Antiqua" w:hAnsi="Book Antiqua"/>
                <w:sz w:val="24"/>
                <w:szCs w:val="24"/>
              </w:rPr>
              <w:lastRenderedPageBreak/>
              <w:t>Uncertain if need to stop vedolizumab</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(IBD medications stopped may be restarted after COVID-19 symptoms resolve and/or after 2 nasopharyngeal PCR tests are negative</w:t>
            </w:r>
          </w:p>
        </w:tc>
      </w:tr>
      <w:tr w:rsidR="00764975" w:rsidRPr="00954EF3" w14:paraId="626E44C7" w14:textId="77777777" w:rsidTr="00216D54">
        <w:trPr>
          <w:trHeight w:val="2826"/>
        </w:trPr>
        <w:tc>
          <w:tcPr>
            <w:tcW w:w="1735" w:type="dxa"/>
            <w:shd w:val="clear" w:color="auto" w:fill="auto"/>
            <w:tcMar>
              <w:top w:w="80" w:type="dxa"/>
              <w:left w:w="80" w:type="dxa"/>
              <w:bottom w:w="80" w:type="dxa"/>
              <w:right w:w="80" w:type="dxa"/>
            </w:tcMar>
          </w:tcPr>
          <w:p w14:paraId="0B5A16F1" w14:textId="77777777" w:rsidR="00764975" w:rsidRPr="00954EF3" w:rsidRDefault="00764975" w:rsidP="00216D54">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lastRenderedPageBreak/>
              <w:t>AGA</w:t>
            </w:r>
          </w:p>
        </w:tc>
        <w:tc>
          <w:tcPr>
            <w:tcW w:w="3030" w:type="dxa"/>
            <w:shd w:val="clear" w:color="auto" w:fill="auto"/>
            <w:tcMar>
              <w:top w:w="80" w:type="dxa"/>
              <w:left w:w="80" w:type="dxa"/>
              <w:bottom w:w="80" w:type="dxa"/>
              <w:right w:w="80" w:type="dxa"/>
            </w:tcMar>
          </w:tcPr>
          <w:p w14:paraId="6CF803C2" w14:textId="6CE1837A" w:rsidR="00764975" w:rsidRPr="00954EF3" w:rsidRDefault="00764975" w:rsidP="00011A7F">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Continue current IBD therapies</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Continue infusions at appropriate infusion centers</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Only perform urgent or emergent procedures</w:t>
            </w:r>
          </w:p>
        </w:tc>
        <w:tc>
          <w:tcPr>
            <w:tcW w:w="1790" w:type="dxa"/>
            <w:shd w:val="clear" w:color="auto" w:fill="auto"/>
            <w:tcMar>
              <w:top w:w="80" w:type="dxa"/>
              <w:left w:w="80" w:type="dxa"/>
              <w:bottom w:w="80" w:type="dxa"/>
              <w:right w:w="80" w:type="dxa"/>
            </w:tcMar>
          </w:tcPr>
          <w:p w14:paraId="3AE933B3" w14:textId="1109B7F1" w:rsidR="00764975" w:rsidRPr="00954EF3" w:rsidRDefault="00764975" w:rsidP="00011A7F">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Hold thiopurines, methotrexate, and tofacitinib</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001C10AF" w:rsidRPr="00954EF3">
              <w:rPr>
                <w:rFonts w:ascii="Book Antiqua" w:hAnsi="Book Antiqua"/>
                <w:sz w:val="24"/>
                <w:szCs w:val="24"/>
              </w:rPr>
              <w:t xml:space="preserve">Delay biologic therapy for 2 </w:t>
            </w:r>
            <w:proofErr w:type="spellStart"/>
            <w:r w:rsidR="001C10AF" w:rsidRPr="00954EF3">
              <w:rPr>
                <w:rFonts w:ascii="Book Antiqua" w:hAnsi="Book Antiqua"/>
                <w:sz w:val="24"/>
                <w:szCs w:val="24"/>
              </w:rPr>
              <w:t>wk</w:t>
            </w:r>
            <w:proofErr w:type="spellEnd"/>
            <w:r w:rsidR="001C10AF" w:rsidRPr="00954EF3">
              <w:rPr>
                <w:rFonts w:ascii="Book Antiqua" w:hAnsi="Book Antiqua"/>
                <w:sz w:val="24"/>
                <w:szCs w:val="24"/>
              </w:rPr>
              <w:t xml:space="preserve"> </w:t>
            </w:r>
            <w:r w:rsidRPr="00954EF3">
              <w:rPr>
                <w:rFonts w:ascii="Book Antiqua" w:hAnsi="Book Antiqua"/>
                <w:sz w:val="24"/>
                <w:szCs w:val="24"/>
              </w:rPr>
              <w:t>while monitoring for COVID-19 symptoms</w:t>
            </w:r>
          </w:p>
        </w:tc>
        <w:tc>
          <w:tcPr>
            <w:tcW w:w="2795" w:type="dxa"/>
            <w:shd w:val="clear" w:color="auto" w:fill="auto"/>
            <w:tcMar>
              <w:top w:w="80" w:type="dxa"/>
              <w:left w:w="80" w:type="dxa"/>
              <w:bottom w:w="80" w:type="dxa"/>
              <w:right w:w="80" w:type="dxa"/>
            </w:tcMar>
          </w:tcPr>
          <w:p w14:paraId="1027D049" w14:textId="2E8F164B" w:rsidR="00764975" w:rsidRPr="00954EF3" w:rsidRDefault="00764975" w:rsidP="00011A7F">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Hold thiopurines, methotrexate, tofacitinib, and biological therapies</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(IBD medications may be restarted after complete symptom resolution or when follow up viral testing is negative or serology demonstrates convalescent stage</w:t>
            </w:r>
          </w:p>
        </w:tc>
      </w:tr>
    </w:tbl>
    <w:p w14:paraId="3B517257" w14:textId="525D1E63" w:rsidR="00764975" w:rsidRPr="00954EF3" w:rsidRDefault="00764975" w:rsidP="00764975">
      <w:pPr>
        <w:pStyle w:val="Body"/>
        <w:widowControl w:val="0"/>
        <w:adjustRightInd w:val="0"/>
        <w:snapToGrid w:val="0"/>
        <w:spacing w:after="0" w:line="360" w:lineRule="auto"/>
        <w:jc w:val="both"/>
        <w:rPr>
          <w:rFonts w:ascii="Book Antiqua" w:hAnsi="Book Antiqua"/>
          <w:sz w:val="24"/>
          <w:szCs w:val="24"/>
          <w:lang w:eastAsia="zh-CN"/>
        </w:rPr>
      </w:pPr>
      <w:r w:rsidRPr="00954EF3">
        <w:rPr>
          <w:rFonts w:ascii="Book Antiqua" w:hAnsi="Book Antiqua" w:hint="eastAsia"/>
          <w:sz w:val="24"/>
          <w:szCs w:val="24"/>
          <w:lang w:eastAsia="zh-CN"/>
        </w:rPr>
        <w:t>I</w:t>
      </w:r>
      <w:r w:rsidRPr="00954EF3">
        <w:rPr>
          <w:rFonts w:ascii="Book Antiqua" w:hAnsi="Book Antiqua"/>
          <w:sz w:val="24"/>
          <w:szCs w:val="24"/>
          <w:lang w:eastAsia="zh-CN"/>
        </w:rPr>
        <w:t>BD:</w:t>
      </w:r>
      <w:r w:rsidRPr="00954EF3">
        <w:rPr>
          <w:rFonts w:ascii="Book Antiqua" w:hAnsi="Book Antiqua"/>
          <w:sz w:val="24"/>
          <w:szCs w:val="24"/>
        </w:rPr>
        <w:t xml:space="preserve"> Inflammatory bowel disease; COVID-19: </w:t>
      </w:r>
      <w:r w:rsidRPr="00954EF3">
        <w:rPr>
          <w:rFonts w:ascii="Book Antiqua" w:eastAsia="宋体" w:hAnsi="Book Antiqua"/>
          <w:sz w:val="24"/>
          <w:szCs w:val="24"/>
        </w:rPr>
        <w:t xml:space="preserve">Coronavirus disease 2019; </w:t>
      </w:r>
      <w:r w:rsidR="00A46A9E" w:rsidRPr="00954EF3">
        <w:rPr>
          <w:rFonts w:ascii="Book Antiqua" w:hAnsi="Book Antiqua"/>
          <w:sz w:val="24"/>
          <w:szCs w:val="24"/>
        </w:rPr>
        <w:t xml:space="preserve">TNF: </w:t>
      </w:r>
      <w:bookmarkStart w:id="1" w:name="_Hlk49429229"/>
      <w:r w:rsidR="003159C5" w:rsidRPr="00954EF3">
        <w:rPr>
          <w:rFonts w:ascii="Book Antiqua" w:hAnsi="Book Antiqua"/>
          <w:sz w:val="24"/>
          <w:szCs w:val="24"/>
        </w:rPr>
        <w:t xml:space="preserve">Tumor </w:t>
      </w:r>
      <w:r w:rsidR="00005E1D" w:rsidRPr="00954EF3">
        <w:rPr>
          <w:rFonts w:ascii="Book Antiqua" w:hAnsi="Book Antiqua"/>
          <w:sz w:val="24"/>
          <w:szCs w:val="24"/>
        </w:rPr>
        <w:t>necrosis factor</w:t>
      </w:r>
      <w:bookmarkEnd w:id="1"/>
      <w:r w:rsidR="00A46A9E" w:rsidRPr="00954EF3">
        <w:rPr>
          <w:rFonts w:ascii="Book Antiqua" w:hAnsi="Book Antiqua"/>
          <w:sz w:val="24"/>
          <w:szCs w:val="24"/>
        </w:rPr>
        <w:t>;</w:t>
      </w:r>
      <w:r w:rsidRPr="00954EF3">
        <w:rPr>
          <w:rFonts w:ascii="Book Antiqua" w:hAnsi="Book Antiqua"/>
          <w:sz w:val="24"/>
          <w:szCs w:val="24"/>
        </w:rPr>
        <w:t xml:space="preserve"> Sars-CoV-2: Severe acute respiratory syndrome coronavirus 2; IOIBD: International Organization for the Study of Inflammatory Bowel Disease; </w:t>
      </w:r>
      <w:bookmarkStart w:id="2" w:name="_Hlk49438914"/>
      <w:r w:rsidRPr="00954EF3">
        <w:rPr>
          <w:rFonts w:ascii="Book Antiqua" w:hAnsi="Book Antiqua"/>
          <w:sz w:val="24"/>
          <w:szCs w:val="24"/>
        </w:rPr>
        <w:t>DC</w:t>
      </w:r>
      <w:bookmarkEnd w:id="2"/>
      <w:r w:rsidRPr="00954EF3">
        <w:rPr>
          <w:rFonts w:ascii="Book Antiqua" w:hAnsi="Book Antiqua"/>
          <w:sz w:val="24"/>
          <w:szCs w:val="24"/>
        </w:rPr>
        <w:t>:</w:t>
      </w:r>
      <w:r w:rsidR="00A46A9E" w:rsidRPr="00954EF3">
        <w:rPr>
          <w:rFonts w:ascii="Book Antiqua" w:hAnsi="Book Antiqua"/>
          <w:sz w:val="24"/>
          <w:szCs w:val="24"/>
        </w:rPr>
        <w:t xml:space="preserve"> </w:t>
      </w:r>
      <w:r w:rsidR="00005E1D" w:rsidRPr="00954EF3">
        <w:rPr>
          <w:rFonts w:ascii="Book Antiqua" w:hAnsi="Book Antiqua"/>
          <w:sz w:val="24"/>
          <w:szCs w:val="24"/>
        </w:rPr>
        <w:t>D</w:t>
      </w:r>
      <w:r w:rsidR="00A46A9E" w:rsidRPr="00954EF3">
        <w:rPr>
          <w:rFonts w:ascii="Book Antiqua" w:hAnsi="Book Antiqua"/>
          <w:sz w:val="24"/>
          <w:szCs w:val="24"/>
        </w:rPr>
        <w:t>iscontinue;</w:t>
      </w:r>
      <w:r w:rsidRPr="00954EF3">
        <w:rPr>
          <w:rFonts w:ascii="Book Antiqua" w:hAnsi="Book Antiqua"/>
          <w:sz w:val="24"/>
          <w:szCs w:val="24"/>
        </w:rPr>
        <w:t xml:space="preserve"> IMM: Immunomodulators; AGA: </w:t>
      </w:r>
      <w:r w:rsidRPr="00954EF3">
        <w:rPr>
          <w:rFonts w:ascii="Book Antiqua" w:hAnsi="Book Antiqua"/>
          <w:sz w:val="24"/>
          <w:szCs w:val="24"/>
          <w:lang w:val="pt-PT"/>
        </w:rPr>
        <w:t>American Gastroenterological Association.</w:t>
      </w:r>
    </w:p>
    <w:p w14:paraId="31F0C5FC" w14:textId="77777777" w:rsidR="001E60C1" w:rsidRPr="00954EF3" w:rsidRDefault="001E60C1">
      <w:pPr>
        <w:rPr>
          <w:rFonts w:ascii="Book Antiqua" w:eastAsia="Arial Unicode MS" w:hAnsi="Book Antiqua" w:cs="Arial Unicode MS"/>
          <w:color w:val="000000"/>
          <w:u w:color="000000"/>
          <w:bdr w:val="nil"/>
        </w:rPr>
      </w:pPr>
      <w:r w:rsidRPr="00954EF3">
        <w:rPr>
          <w:rFonts w:ascii="Book Antiqua" w:hAnsi="Book Antiqua"/>
        </w:rPr>
        <w:lastRenderedPageBreak/>
        <w:br w:type="page"/>
      </w:r>
    </w:p>
    <w:p w14:paraId="4AD7D900" w14:textId="7E482CEF" w:rsidR="00764975" w:rsidRPr="00954EF3" w:rsidRDefault="00726F81" w:rsidP="00764975">
      <w:pPr>
        <w:pStyle w:val="Body"/>
        <w:widowControl w:val="0"/>
        <w:adjustRightInd w:val="0"/>
        <w:snapToGrid w:val="0"/>
        <w:spacing w:after="0" w:line="360" w:lineRule="auto"/>
        <w:jc w:val="both"/>
        <w:rPr>
          <w:rFonts w:ascii="Book Antiqua" w:hAnsi="Book Antiqua"/>
          <w:sz w:val="24"/>
          <w:szCs w:val="24"/>
        </w:rPr>
      </w:pPr>
      <w:r w:rsidRPr="00954EF3">
        <w:rPr>
          <w:rFonts w:ascii="Book Antiqua" w:hAnsi="Book Antiqua"/>
          <w:b/>
          <w:bCs/>
          <w:sz w:val="24"/>
          <w:szCs w:val="24"/>
        </w:rPr>
        <w:lastRenderedPageBreak/>
        <w:t xml:space="preserve">Table 2 Continued </w:t>
      </w:r>
      <w:r w:rsidR="00005E1D" w:rsidRPr="00954EF3">
        <w:rPr>
          <w:rFonts w:ascii="Book Antiqua" w:hAnsi="Book Antiqua"/>
          <w:b/>
          <w:bCs/>
          <w:sz w:val="24"/>
          <w:szCs w:val="24"/>
        </w:rPr>
        <w:t>s</w:t>
      </w:r>
      <w:r w:rsidRPr="00954EF3">
        <w:rPr>
          <w:rFonts w:ascii="Book Antiqua" w:hAnsi="Book Antiqua"/>
          <w:b/>
          <w:bCs/>
          <w:sz w:val="24"/>
          <w:szCs w:val="24"/>
        </w:rPr>
        <w:t>ummary of expert opinions and guidelines</w:t>
      </w:r>
    </w:p>
    <w:tbl>
      <w:tblPr>
        <w:tblW w:w="9350" w:type="dxa"/>
        <w:tblInd w:w="108" w:type="dxa"/>
        <w:tblBorders>
          <w:top w:val="single" w:sz="4" w:space="0" w:color="000000"/>
          <w:bottom w:val="single" w:sz="4" w:space="0" w:color="000000"/>
        </w:tblBorders>
        <w:shd w:val="clear" w:color="auto" w:fill="D0DDEF"/>
        <w:tblLayout w:type="fixed"/>
        <w:tblLook w:val="04A0" w:firstRow="1" w:lastRow="0" w:firstColumn="1" w:lastColumn="0" w:noHBand="0" w:noVBand="1"/>
      </w:tblPr>
      <w:tblGrid>
        <w:gridCol w:w="1345"/>
        <w:gridCol w:w="2340"/>
        <w:gridCol w:w="1890"/>
        <w:gridCol w:w="1927"/>
        <w:gridCol w:w="1848"/>
      </w:tblGrid>
      <w:tr w:rsidR="00764975" w:rsidRPr="00954EF3" w14:paraId="2BEFFF24" w14:textId="77777777" w:rsidTr="00216D54">
        <w:trPr>
          <w:trHeight w:val="1001"/>
        </w:trPr>
        <w:tc>
          <w:tcPr>
            <w:tcW w:w="1345" w:type="dxa"/>
            <w:tcBorders>
              <w:top w:val="single" w:sz="4" w:space="0" w:color="000000"/>
              <w:bottom w:val="single" w:sz="4" w:space="0" w:color="000000"/>
            </w:tcBorders>
            <w:shd w:val="clear" w:color="auto" w:fill="auto"/>
            <w:tcMar>
              <w:top w:w="80" w:type="dxa"/>
              <w:left w:w="80" w:type="dxa"/>
              <w:bottom w:w="80" w:type="dxa"/>
              <w:right w:w="80" w:type="dxa"/>
            </w:tcMar>
          </w:tcPr>
          <w:p w14:paraId="55ACB8CE" w14:textId="77777777" w:rsidR="00764975" w:rsidRPr="00954EF3" w:rsidRDefault="00764975" w:rsidP="00216D54">
            <w:pPr>
              <w:adjustRightInd w:val="0"/>
              <w:snapToGrid w:val="0"/>
              <w:spacing w:line="360" w:lineRule="auto"/>
              <w:jc w:val="both"/>
              <w:rPr>
                <w:rFonts w:ascii="Book Antiqua" w:hAnsi="Book Antiqua"/>
              </w:rPr>
            </w:pPr>
          </w:p>
        </w:tc>
        <w:tc>
          <w:tcPr>
            <w:tcW w:w="2340" w:type="dxa"/>
            <w:tcBorders>
              <w:top w:val="single" w:sz="4" w:space="0" w:color="000000"/>
              <w:bottom w:val="single" w:sz="4" w:space="0" w:color="000000"/>
            </w:tcBorders>
            <w:shd w:val="clear" w:color="auto" w:fill="auto"/>
            <w:tcMar>
              <w:top w:w="80" w:type="dxa"/>
              <w:left w:w="80" w:type="dxa"/>
              <w:bottom w:w="80" w:type="dxa"/>
              <w:right w:w="80" w:type="dxa"/>
            </w:tcMar>
          </w:tcPr>
          <w:p w14:paraId="5E3A8E93" w14:textId="77777777" w:rsidR="00764975" w:rsidRPr="00954EF3" w:rsidRDefault="00764975" w:rsidP="00216D54">
            <w:pPr>
              <w:pStyle w:val="Body"/>
              <w:adjustRightInd w:val="0"/>
              <w:snapToGrid w:val="0"/>
              <w:spacing w:after="0" w:line="360" w:lineRule="auto"/>
              <w:jc w:val="both"/>
              <w:rPr>
                <w:rFonts w:ascii="Book Antiqua" w:hAnsi="Book Antiqua"/>
                <w:b/>
                <w:bCs/>
                <w:sz w:val="24"/>
                <w:szCs w:val="24"/>
              </w:rPr>
            </w:pPr>
            <w:r w:rsidRPr="00954EF3">
              <w:rPr>
                <w:rFonts w:ascii="Book Antiqua" w:hAnsi="Book Antiqua"/>
                <w:b/>
                <w:bCs/>
                <w:sz w:val="24"/>
                <w:szCs w:val="24"/>
              </w:rPr>
              <w:t>General recommendations</w:t>
            </w:r>
          </w:p>
        </w:tc>
        <w:tc>
          <w:tcPr>
            <w:tcW w:w="1890" w:type="dxa"/>
            <w:tcBorders>
              <w:top w:val="single" w:sz="4" w:space="0" w:color="000000"/>
              <w:bottom w:val="single" w:sz="4" w:space="0" w:color="000000"/>
            </w:tcBorders>
            <w:shd w:val="clear" w:color="auto" w:fill="auto"/>
            <w:tcMar>
              <w:top w:w="80" w:type="dxa"/>
              <w:left w:w="80" w:type="dxa"/>
              <w:bottom w:w="80" w:type="dxa"/>
              <w:right w:w="80" w:type="dxa"/>
            </w:tcMar>
          </w:tcPr>
          <w:p w14:paraId="50FF48C4" w14:textId="58AA0D4B" w:rsidR="00764975" w:rsidRPr="00954EF3" w:rsidRDefault="00764975" w:rsidP="00216D54">
            <w:pPr>
              <w:pStyle w:val="Body"/>
              <w:adjustRightInd w:val="0"/>
              <w:snapToGrid w:val="0"/>
              <w:spacing w:after="0" w:line="360" w:lineRule="auto"/>
              <w:jc w:val="both"/>
              <w:rPr>
                <w:rFonts w:ascii="Book Antiqua" w:hAnsi="Book Antiqua"/>
                <w:b/>
                <w:bCs/>
                <w:sz w:val="24"/>
                <w:szCs w:val="24"/>
              </w:rPr>
            </w:pPr>
            <w:r w:rsidRPr="00954EF3">
              <w:rPr>
                <w:rFonts w:ascii="Book Antiqua" w:hAnsi="Book Antiqua"/>
                <w:b/>
                <w:bCs/>
                <w:sz w:val="24"/>
                <w:szCs w:val="24"/>
              </w:rPr>
              <w:t>Serious COVID-19 disease risk:</w:t>
            </w:r>
            <w:r w:rsidR="00440E15" w:rsidRPr="00954EF3">
              <w:rPr>
                <w:rFonts w:ascii="Book Antiqua" w:hAnsi="Book Antiqua" w:hint="eastAsia"/>
                <w:b/>
                <w:bCs/>
                <w:sz w:val="24"/>
                <w:szCs w:val="24"/>
                <w:lang w:eastAsia="zh-CN"/>
              </w:rPr>
              <w:t xml:space="preserve"> </w:t>
            </w:r>
            <w:r w:rsidR="00440E15" w:rsidRPr="00954EF3">
              <w:rPr>
                <w:rFonts w:ascii="Book Antiqua" w:hAnsi="Book Antiqua"/>
                <w:b/>
                <w:bCs/>
                <w:caps/>
                <w:sz w:val="24"/>
                <w:szCs w:val="24"/>
              </w:rPr>
              <w:t>h</w:t>
            </w:r>
            <w:r w:rsidR="00440E15" w:rsidRPr="00954EF3">
              <w:rPr>
                <w:rFonts w:ascii="Book Antiqua" w:hAnsi="Book Antiqua"/>
                <w:b/>
                <w:bCs/>
                <w:sz w:val="24"/>
                <w:szCs w:val="24"/>
              </w:rPr>
              <w:t>ighest risk</w:t>
            </w:r>
          </w:p>
        </w:tc>
        <w:tc>
          <w:tcPr>
            <w:tcW w:w="1927" w:type="dxa"/>
            <w:tcBorders>
              <w:top w:val="single" w:sz="4" w:space="0" w:color="000000"/>
              <w:bottom w:val="single" w:sz="4" w:space="0" w:color="000000"/>
            </w:tcBorders>
            <w:shd w:val="clear" w:color="auto" w:fill="auto"/>
            <w:tcMar>
              <w:top w:w="80" w:type="dxa"/>
              <w:left w:w="80" w:type="dxa"/>
              <w:bottom w:w="80" w:type="dxa"/>
              <w:right w:w="80" w:type="dxa"/>
            </w:tcMar>
          </w:tcPr>
          <w:p w14:paraId="73399FDB" w14:textId="77777777" w:rsidR="00764975" w:rsidRPr="00954EF3" w:rsidRDefault="00764975" w:rsidP="00216D54">
            <w:pPr>
              <w:pStyle w:val="Body"/>
              <w:adjustRightInd w:val="0"/>
              <w:snapToGrid w:val="0"/>
              <w:spacing w:after="0" w:line="360" w:lineRule="auto"/>
              <w:jc w:val="both"/>
              <w:rPr>
                <w:rFonts w:ascii="Book Antiqua" w:hAnsi="Book Antiqua"/>
                <w:b/>
                <w:bCs/>
                <w:sz w:val="24"/>
                <w:szCs w:val="24"/>
              </w:rPr>
            </w:pPr>
            <w:r w:rsidRPr="00954EF3">
              <w:rPr>
                <w:rFonts w:ascii="Book Antiqua" w:hAnsi="Book Antiqua"/>
                <w:b/>
                <w:bCs/>
                <w:sz w:val="24"/>
                <w:szCs w:val="24"/>
              </w:rPr>
              <w:t>Moderate Risk</w:t>
            </w:r>
          </w:p>
        </w:tc>
        <w:tc>
          <w:tcPr>
            <w:tcW w:w="1848" w:type="dxa"/>
            <w:tcBorders>
              <w:top w:val="single" w:sz="4" w:space="0" w:color="000000"/>
              <w:bottom w:val="single" w:sz="4" w:space="0" w:color="000000"/>
            </w:tcBorders>
            <w:shd w:val="clear" w:color="auto" w:fill="auto"/>
            <w:tcMar>
              <w:top w:w="80" w:type="dxa"/>
              <w:left w:w="80" w:type="dxa"/>
              <w:bottom w:w="80" w:type="dxa"/>
              <w:right w:w="80" w:type="dxa"/>
            </w:tcMar>
          </w:tcPr>
          <w:p w14:paraId="333FA6D5" w14:textId="77777777" w:rsidR="00764975" w:rsidRPr="00954EF3" w:rsidRDefault="00764975" w:rsidP="00216D54">
            <w:pPr>
              <w:pStyle w:val="Body"/>
              <w:adjustRightInd w:val="0"/>
              <w:snapToGrid w:val="0"/>
              <w:spacing w:after="0" w:line="360" w:lineRule="auto"/>
              <w:jc w:val="both"/>
              <w:rPr>
                <w:rFonts w:ascii="Book Antiqua" w:hAnsi="Book Antiqua"/>
                <w:b/>
                <w:bCs/>
                <w:sz w:val="24"/>
                <w:szCs w:val="24"/>
              </w:rPr>
            </w:pPr>
            <w:r w:rsidRPr="00954EF3">
              <w:rPr>
                <w:rFonts w:ascii="Book Antiqua" w:hAnsi="Book Antiqua"/>
                <w:b/>
                <w:bCs/>
                <w:sz w:val="24"/>
                <w:szCs w:val="24"/>
              </w:rPr>
              <w:t>Lowest Risk</w:t>
            </w:r>
          </w:p>
        </w:tc>
      </w:tr>
      <w:tr w:rsidR="00764975" w:rsidRPr="00954EF3" w14:paraId="00731AD1" w14:textId="77777777" w:rsidTr="001E60C1">
        <w:trPr>
          <w:trHeight w:val="7140"/>
        </w:trPr>
        <w:tc>
          <w:tcPr>
            <w:tcW w:w="1345" w:type="dxa"/>
            <w:tcBorders>
              <w:top w:val="single" w:sz="4" w:space="0" w:color="000000"/>
            </w:tcBorders>
            <w:shd w:val="clear" w:color="auto" w:fill="auto"/>
            <w:tcMar>
              <w:top w:w="80" w:type="dxa"/>
              <w:left w:w="80" w:type="dxa"/>
              <w:bottom w:w="80" w:type="dxa"/>
              <w:right w:w="80" w:type="dxa"/>
            </w:tcMar>
          </w:tcPr>
          <w:p w14:paraId="311BBFAD" w14:textId="77777777" w:rsidR="00764975" w:rsidRPr="00954EF3" w:rsidRDefault="00764975" w:rsidP="00216D54">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BSG</w:t>
            </w:r>
          </w:p>
        </w:tc>
        <w:tc>
          <w:tcPr>
            <w:tcW w:w="2340" w:type="dxa"/>
            <w:tcBorders>
              <w:top w:val="single" w:sz="4" w:space="0" w:color="000000"/>
            </w:tcBorders>
            <w:shd w:val="clear" w:color="auto" w:fill="auto"/>
            <w:tcMar>
              <w:top w:w="80" w:type="dxa"/>
              <w:left w:w="80" w:type="dxa"/>
              <w:bottom w:w="80" w:type="dxa"/>
              <w:right w:w="80" w:type="dxa"/>
            </w:tcMar>
          </w:tcPr>
          <w:p w14:paraId="69AE1086" w14:textId="69926BA0" w:rsidR="00764975" w:rsidRPr="00954EF3" w:rsidRDefault="00764975" w:rsidP="00216D54">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Continue current medications</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Avoid corticosteroids if possible</w:t>
            </w:r>
          </w:p>
          <w:p w14:paraId="56178A76" w14:textId="7C867FA3" w:rsidR="00764975" w:rsidRPr="00954EF3" w:rsidRDefault="00764975" w:rsidP="00011A7F">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Observe “shielding” while prednisone dose ≥ 20</w:t>
            </w:r>
            <w:r w:rsidR="001E60C1" w:rsidRPr="00954EF3">
              <w:rPr>
                <w:rFonts w:ascii="Book Antiqua" w:hAnsi="Book Antiqua"/>
                <w:sz w:val="24"/>
                <w:szCs w:val="24"/>
              </w:rPr>
              <w:t xml:space="preserve"> </w:t>
            </w:r>
            <w:r w:rsidRPr="00954EF3">
              <w:rPr>
                <w:rFonts w:ascii="Book Antiqua" w:hAnsi="Book Antiqua"/>
                <w:sz w:val="24"/>
                <w:szCs w:val="24"/>
              </w:rPr>
              <w:t>mg daily</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Initiation of IMM monotherapy not advised</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Consider stopping thiopurines in older patients or those with significant comorbidity who are in sustained remission</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Consider monotherapy with anti-TNF</w:t>
            </w:r>
            <w:r w:rsidR="00011A7F" w:rsidRPr="00954EF3">
              <w:rPr>
                <w:rFonts w:ascii="Book Antiqua" w:hAnsi="Book Antiqua"/>
                <w:sz w:val="24"/>
                <w:szCs w:val="24"/>
              </w:rPr>
              <w:t xml:space="preserve">; </w:t>
            </w:r>
            <w:r w:rsidRPr="00954EF3">
              <w:rPr>
                <w:rFonts w:ascii="Book Antiqua" w:hAnsi="Book Antiqua"/>
                <w:sz w:val="24"/>
                <w:szCs w:val="24"/>
              </w:rPr>
              <w:t>Consider adalimumab over infliximab to promote home care</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 xml:space="preserve">Early use of </w:t>
            </w:r>
            <w:r w:rsidRPr="00954EF3">
              <w:rPr>
                <w:rFonts w:ascii="Book Antiqua" w:hAnsi="Book Antiqua"/>
                <w:sz w:val="24"/>
                <w:szCs w:val="24"/>
              </w:rPr>
              <w:lastRenderedPageBreak/>
              <w:t>therapeutic drug monitoring</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Do not recommend switching from IV to S/C</w:t>
            </w:r>
          </w:p>
        </w:tc>
        <w:tc>
          <w:tcPr>
            <w:tcW w:w="1890" w:type="dxa"/>
            <w:tcBorders>
              <w:top w:val="single" w:sz="4" w:space="0" w:color="000000"/>
            </w:tcBorders>
            <w:shd w:val="clear" w:color="auto" w:fill="auto"/>
            <w:tcMar>
              <w:top w:w="80" w:type="dxa"/>
              <w:left w:w="80" w:type="dxa"/>
              <w:bottom w:w="80" w:type="dxa"/>
              <w:right w:w="80" w:type="dxa"/>
            </w:tcMar>
          </w:tcPr>
          <w:p w14:paraId="64867DFF" w14:textId="400909ED" w:rsidR="00764975" w:rsidRPr="00954EF3" w:rsidRDefault="00764975" w:rsidP="00011A7F">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lastRenderedPageBreak/>
              <w:t>IBD and a comorbidity</w:t>
            </w:r>
            <w:r w:rsidR="00011A7F" w:rsidRPr="00954EF3">
              <w:rPr>
                <w:rFonts w:ascii="Book Antiqua" w:hAnsi="Book Antiqua"/>
                <w:sz w:val="24"/>
                <w:szCs w:val="24"/>
              </w:rPr>
              <w:t>;</w:t>
            </w:r>
            <w:r w:rsidRPr="00954EF3">
              <w:rPr>
                <w:rFonts w:ascii="Book Antiqua" w:hAnsi="Book Antiqua"/>
                <w:sz w:val="24"/>
                <w:szCs w:val="24"/>
              </w:rPr>
              <w:t xml:space="preserve"> Hypertension Diabetes</w:t>
            </w:r>
            <w:r w:rsidR="00011A7F" w:rsidRPr="00954EF3">
              <w:rPr>
                <w:rFonts w:ascii="Book Antiqua" w:hAnsi="Book Antiqua"/>
                <w:sz w:val="24"/>
                <w:szCs w:val="24"/>
              </w:rPr>
              <w:t xml:space="preserve">; </w:t>
            </w:r>
            <w:r w:rsidRPr="00954EF3">
              <w:rPr>
                <w:rFonts w:ascii="Book Antiqua" w:hAnsi="Book Antiqua"/>
                <w:sz w:val="24"/>
                <w:szCs w:val="24"/>
              </w:rPr>
              <w:t xml:space="preserve"> Age ≥</w:t>
            </w:r>
            <w:r w:rsidR="001E60C1" w:rsidRPr="00954EF3">
              <w:rPr>
                <w:rFonts w:ascii="Book Antiqua" w:hAnsi="Book Antiqua"/>
                <w:sz w:val="24"/>
                <w:szCs w:val="24"/>
              </w:rPr>
              <w:t xml:space="preserve"> </w:t>
            </w:r>
            <w:r w:rsidRPr="00954EF3">
              <w:rPr>
                <w:rFonts w:ascii="Book Antiqua" w:hAnsi="Book Antiqua"/>
                <w:sz w:val="24"/>
                <w:szCs w:val="24"/>
              </w:rPr>
              <w:t xml:space="preserve">70 </w:t>
            </w:r>
            <w:proofErr w:type="spellStart"/>
            <w:r w:rsidRPr="00954EF3">
              <w:rPr>
                <w:rFonts w:ascii="Book Antiqua" w:hAnsi="Book Antiqua"/>
                <w:sz w:val="24"/>
                <w:szCs w:val="24"/>
              </w:rPr>
              <w:t>yr</w:t>
            </w:r>
            <w:proofErr w:type="spellEnd"/>
            <w:r w:rsidR="00011A7F" w:rsidRPr="00954EF3">
              <w:rPr>
                <w:rFonts w:ascii="Book Antiqua" w:hAnsi="Book Antiqua"/>
                <w:sz w:val="24"/>
                <w:szCs w:val="24"/>
              </w:rPr>
              <w:t xml:space="preserve">; </w:t>
            </w:r>
            <w:r w:rsidRPr="00954EF3">
              <w:rPr>
                <w:rFonts w:ascii="Book Antiqua" w:hAnsi="Book Antiqua"/>
                <w:sz w:val="24"/>
                <w:szCs w:val="24"/>
              </w:rPr>
              <w:t>AND one from “Moderate Risk” column OR</w:t>
            </w:r>
            <w:r w:rsidR="00011A7F" w:rsidRPr="00954EF3">
              <w:rPr>
                <w:rFonts w:ascii="Book Antiqua" w:hAnsi="Book Antiqua"/>
                <w:sz w:val="24"/>
                <w:szCs w:val="24"/>
              </w:rPr>
              <w:t xml:space="preserve">; </w:t>
            </w:r>
            <w:r w:rsidRPr="00954EF3">
              <w:rPr>
                <w:rFonts w:ascii="Book Antiqua" w:hAnsi="Book Antiqua"/>
                <w:sz w:val="24"/>
                <w:szCs w:val="24"/>
              </w:rPr>
              <w:t>Moderate to severely active disease</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w:t>
            </w:r>
            <w:r w:rsidR="001E60C1" w:rsidRPr="00954EF3">
              <w:rPr>
                <w:rFonts w:ascii="Book Antiqua" w:hAnsi="Book Antiqua"/>
                <w:sz w:val="24"/>
                <w:szCs w:val="24"/>
              </w:rPr>
              <w:t xml:space="preserve"> </w:t>
            </w:r>
            <w:r w:rsidRPr="00954EF3">
              <w:rPr>
                <w:rFonts w:ascii="Book Antiqua" w:hAnsi="Book Antiqua"/>
                <w:sz w:val="24"/>
                <w:szCs w:val="24"/>
              </w:rPr>
              <w:t>20</w:t>
            </w:r>
            <w:r w:rsidRPr="00954EF3">
              <w:rPr>
                <w:rFonts w:ascii="MS Gothic" w:eastAsia="MS Gothic" w:hAnsi="MS Gothic" w:cs="MS Gothic" w:hint="eastAsia"/>
                <w:sz w:val="24"/>
                <w:szCs w:val="24"/>
              </w:rPr>
              <w:t> </w:t>
            </w:r>
            <w:r w:rsidRPr="00954EF3">
              <w:rPr>
                <w:rFonts w:ascii="Book Antiqua" w:hAnsi="Book Antiqua"/>
                <w:sz w:val="24"/>
                <w:szCs w:val="24"/>
              </w:rPr>
              <w:t>mg prednisolone or equivalent</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New biologic &lt;</w:t>
            </w:r>
            <w:r w:rsidR="001E60C1" w:rsidRPr="00954EF3">
              <w:rPr>
                <w:rFonts w:ascii="Book Antiqua" w:hAnsi="Book Antiqua"/>
                <w:sz w:val="24"/>
                <w:szCs w:val="24"/>
              </w:rPr>
              <w:t xml:space="preserve"> 6 </w:t>
            </w:r>
            <w:proofErr w:type="spellStart"/>
            <w:r w:rsidR="001E60C1" w:rsidRPr="00954EF3">
              <w:rPr>
                <w:rFonts w:ascii="Book Antiqua" w:hAnsi="Book Antiqua"/>
                <w:sz w:val="24"/>
                <w:szCs w:val="24"/>
              </w:rPr>
              <w:t>wk</w:t>
            </w:r>
            <w:proofErr w:type="spellEnd"/>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Moderate to severely active disease NOT controlled on Moderate risk Rx</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 xml:space="preserve">Short bowel syndrome ON nutritional </w:t>
            </w:r>
            <w:r w:rsidRPr="00954EF3">
              <w:rPr>
                <w:rFonts w:ascii="Book Antiqua" w:hAnsi="Book Antiqua"/>
                <w:sz w:val="24"/>
                <w:szCs w:val="24"/>
              </w:rPr>
              <w:lastRenderedPageBreak/>
              <w:t>support</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Requirement for Parenteral nutrition</w:t>
            </w:r>
          </w:p>
        </w:tc>
        <w:tc>
          <w:tcPr>
            <w:tcW w:w="1927" w:type="dxa"/>
            <w:tcBorders>
              <w:top w:val="single" w:sz="4" w:space="0" w:color="000000"/>
            </w:tcBorders>
            <w:shd w:val="clear" w:color="auto" w:fill="auto"/>
            <w:tcMar>
              <w:top w:w="80" w:type="dxa"/>
              <w:left w:w="80" w:type="dxa"/>
              <w:bottom w:w="80" w:type="dxa"/>
              <w:right w:w="80" w:type="dxa"/>
            </w:tcMar>
          </w:tcPr>
          <w:p w14:paraId="53796D8B" w14:textId="62EA1FAB" w:rsidR="00764975" w:rsidRPr="00954EF3" w:rsidRDefault="00764975" w:rsidP="00011A7F">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lastRenderedPageBreak/>
              <w:t>Anti-TNF monotherapy</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Biologic plus immunomodulator in stable patients</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Ustekinumab</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Vedolizumab</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Thiopurines</w:t>
            </w:r>
            <w:r w:rsidR="00011A7F" w:rsidRPr="00954EF3">
              <w:rPr>
                <w:rFonts w:ascii="Book Antiqua" w:hAnsi="Book Antiqua"/>
                <w:sz w:val="24"/>
                <w:szCs w:val="24"/>
              </w:rPr>
              <w:t xml:space="preserve">; </w:t>
            </w:r>
            <w:r w:rsidRPr="00954EF3">
              <w:rPr>
                <w:rFonts w:ascii="Book Antiqua" w:hAnsi="Book Antiqua"/>
                <w:sz w:val="24"/>
                <w:szCs w:val="24"/>
              </w:rPr>
              <w:t>Methotrexate</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Calcineurin inhibitors (tacrolimus or ciclosporin)</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Janus kinase inhibitors (tofacitinib)</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Immunosuppressive trial medication</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Mycophenolate mofetil</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Thalidomide</w:t>
            </w:r>
            <w:r w:rsidR="00011A7F" w:rsidRPr="00954EF3">
              <w:rPr>
                <w:rFonts w:ascii="Book Antiqua" w:hAnsi="Book Antiqua"/>
                <w:sz w:val="24"/>
                <w:szCs w:val="24"/>
              </w:rPr>
              <w:t xml:space="preserve">; </w:t>
            </w:r>
            <w:r w:rsidRPr="00954EF3">
              <w:rPr>
                <w:rFonts w:ascii="Book Antiqua" w:hAnsi="Book Antiqua"/>
                <w:sz w:val="24"/>
                <w:szCs w:val="24"/>
              </w:rPr>
              <w:lastRenderedPageBreak/>
              <w:t>Prednisolone &lt;</w:t>
            </w:r>
            <w:r w:rsidR="001E60C1" w:rsidRPr="00954EF3">
              <w:rPr>
                <w:rFonts w:ascii="Book Antiqua" w:hAnsi="Book Antiqua"/>
                <w:sz w:val="24"/>
                <w:szCs w:val="24"/>
              </w:rPr>
              <w:t xml:space="preserve"> </w:t>
            </w:r>
            <w:r w:rsidRPr="00954EF3">
              <w:rPr>
                <w:rFonts w:ascii="Book Antiqua" w:hAnsi="Book Antiqua"/>
                <w:sz w:val="24"/>
                <w:szCs w:val="24"/>
              </w:rPr>
              <w:t>20</w:t>
            </w:r>
            <w:r w:rsidRPr="00954EF3">
              <w:rPr>
                <w:rFonts w:ascii="MS Gothic" w:eastAsia="MS Gothic" w:hAnsi="MS Gothic" w:cs="MS Gothic" w:hint="eastAsia"/>
                <w:sz w:val="24"/>
                <w:szCs w:val="24"/>
              </w:rPr>
              <w:t> </w:t>
            </w:r>
            <w:r w:rsidRPr="00954EF3">
              <w:rPr>
                <w:rFonts w:ascii="Book Antiqua" w:hAnsi="Book Antiqua"/>
                <w:sz w:val="24"/>
                <w:szCs w:val="24"/>
              </w:rPr>
              <w:t>mg or equivalent per day</w:t>
            </w:r>
          </w:p>
        </w:tc>
        <w:tc>
          <w:tcPr>
            <w:tcW w:w="1848" w:type="dxa"/>
            <w:tcBorders>
              <w:top w:val="single" w:sz="4" w:space="0" w:color="000000"/>
            </w:tcBorders>
            <w:shd w:val="clear" w:color="auto" w:fill="auto"/>
            <w:tcMar>
              <w:top w:w="80" w:type="dxa"/>
              <w:left w:w="80" w:type="dxa"/>
              <w:bottom w:w="80" w:type="dxa"/>
              <w:right w:w="80" w:type="dxa"/>
            </w:tcMar>
          </w:tcPr>
          <w:p w14:paraId="637451CD" w14:textId="2118AD9A" w:rsidR="00764975" w:rsidRPr="00954EF3" w:rsidRDefault="00764975" w:rsidP="00011A7F">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lastRenderedPageBreak/>
              <w:t>5-ASA users</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Rectal therapies</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 xml:space="preserve">Orally administered topically acting steroids (budesonide or </w:t>
            </w:r>
            <w:proofErr w:type="spellStart"/>
            <w:r w:rsidRPr="00954EF3">
              <w:rPr>
                <w:rFonts w:ascii="Book Antiqua" w:hAnsi="Book Antiqua"/>
                <w:sz w:val="24"/>
                <w:szCs w:val="24"/>
              </w:rPr>
              <w:t>beclometasone</w:t>
            </w:r>
            <w:proofErr w:type="spellEnd"/>
            <w:r w:rsidRPr="00954EF3">
              <w:rPr>
                <w:rFonts w:ascii="Book Antiqua" w:hAnsi="Book Antiqua"/>
                <w:sz w:val="24"/>
                <w:szCs w:val="24"/>
              </w:rPr>
              <w:t>)</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 xml:space="preserve">Therapies for bile acid </w:t>
            </w:r>
            <w:proofErr w:type="spellStart"/>
            <w:r w:rsidRPr="00954EF3">
              <w:rPr>
                <w:rFonts w:ascii="Book Antiqua" w:hAnsi="Book Antiqua"/>
                <w:sz w:val="24"/>
                <w:szCs w:val="24"/>
              </w:rPr>
              <w:t>diarrhoea</w:t>
            </w:r>
            <w:proofErr w:type="spellEnd"/>
            <w:r w:rsidRPr="00954EF3">
              <w:rPr>
                <w:rFonts w:ascii="Book Antiqua" w:hAnsi="Book Antiqua"/>
                <w:sz w:val="24"/>
                <w:szCs w:val="24"/>
              </w:rPr>
              <w:t xml:space="preserve"> (cholestyramine, </w:t>
            </w:r>
            <w:proofErr w:type="spellStart"/>
            <w:r w:rsidRPr="00954EF3">
              <w:rPr>
                <w:rFonts w:ascii="Book Antiqua" w:hAnsi="Book Antiqua"/>
                <w:sz w:val="24"/>
                <w:szCs w:val="24"/>
              </w:rPr>
              <w:t>colesevelam</w:t>
            </w:r>
            <w:proofErr w:type="spellEnd"/>
            <w:r w:rsidRPr="00954EF3">
              <w:rPr>
                <w:rFonts w:ascii="Book Antiqua" w:hAnsi="Book Antiqua"/>
                <w:sz w:val="24"/>
                <w:szCs w:val="24"/>
              </w:rPr>
              <w:t xml:space="preserve">, </w:t>
            </w:r>
            <w:proofErr w:type="spellStart"/>
            <w:r w:rsidRPr="00954EF3">
              <w:rPr>
                <w:rFonts w:ascii="Book Antiqua" w:hAnsi="Book Antiqua"/>
                <w:sz w:val="24"/>
                <w:szCs w:val="24"/>
              </w:rPr>
              <w:t>colestipol</w:t>
            </w:r>
            <w:proofErr w:type="spellEnd"/>
            <w:r w:rsidRPr="00954EF3">
              <w:rPr>
                <w:rFonts w:ascii="Book Antiqua" w:hAnsi="Book Antiqua"/>
                <w:sz w:val="24"/>
                <w:szCs w:val="24"/>
              </w:rPr>
              <w:t>)</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proofErr w:type="spellStart"/>
            <w:r w:rsidRPr="00954EF3">
              <w:rPr>
                <w:rFonts w:ascii="Book Antiqua" w:hAnsi="Book Antiqua"/>
                <w:sz w:val="24"/>
                <w:szCs w:val="24"/>
              </w:rPr>
              <w:t>Antidiarrhoeals</w:t>
            </w:r>
            <w:proofErr w:type="spellEnd"/>
            <w:r w:rsidRPr="00954EF3">
              <w:rPr>
                <w:rFonts w:ascii="Book Antiqua" w:hAnsi="Book Antiqua"/>
                <w:sz w:val="24"/>
                <w:szCs w:val="24"/>
              </w:rPr>
              <w:t xml:space="preserve"> (</w:t>
            </w:r>
            <w:r w:rsidRPr="00954EF3">
              <w:rPr>
                <w:rFonts w:ascii="Book Antiqua" w:hAnsi="Book Antiqua"/>
                <w:i/>
                <w:iCs/>
                <w:sz w:val="24"/>
                <w:szCs w:val="24"/>
              </w:rPr>
              <w:t>e.g.</w:t>
            </w:r>
            <w:r w:rsidRPr="00954EF3">
              <w:rPr>
                <w:rFonts w:ascii="Book Antiqua" w:hAnsi="Book Antiqua"/>
                <w:sz w:val="24"/>
                <w:szCs w:val="24"/>
              </w:rPr>
              <w:t>, loperamide)</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Antibiotics for bacterial overgrowth or perianal disease</w:t>
            </w:r>
          </w:p>
        </w:tc>
      </w:tr>
      <w:tr w:rsidR="00764975" w:rsidRPr="00954EF3" w14:paraId="69CD78D8" w14:textId="77777777" w:rsidTr="001E60C1">
        <w:trPr>
          <w:trHeight w:val="1491"/>
        </w:trPr>
        <w:tc>
          <w:tcPr>
            <w:tcW w:w="1345" w:type="dxa"/>
            <w:shd w:val="clear" w:color="auto" w:fill="auto"/>
            <w:tcMar>
              <w:top w:w="80" w:type="dxa"/>
              <w:left w:w="80" w:type="dxa"/>
              <w:bottom w:w="80" w:type="dxa"/>
              <w:right w:w="80" w:type="dxa"/>
            </w:tcMar>
          </w:tcPr>
          <w:p w14:paraId="5AD86245" w14:textId="77777777" w:rsidR="00764975" w:rsidRPr="00954EF3" w:rsidRDefault="00764975" w:rsidP="00216D54">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lastRenderedPageBreak/>
              <w:t>CCF</w:t>
            </w:r>
          </w:p>
        </w:tc>
        <w:tc>
          <w:tcPr>
            <w:tcW w:w="4230" w:type="dxa"/>
            <w:gridSpan w:val="2"/>
            <w:shd w:val="clear" w:color="auto" w:fill="auto"/>
            <w:tcMar>
              <w:top w:w="80" w:type="dxa"/>
              <w:left w:w="80" w:type="dxa"/>
              <w:bottom w:w="80" w:type="dxa"/>
              <w:right w:w="80" w:type="dxa"/>
            </w:tcMar>
          </w:tcPr>
          <w:p w14:paraId="766A5EC4" w14:textId="3E477CD7" w:rsidR="00764975" w:rsidRPr="00954EF3" w:rsidRDefault="00764975" w:rsidP="00011A7F">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Stay on your medications</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Do not skip infusion appointments</w:t>
            </w:r>
            <w:r w:rsidR="00011A7F" w:rsidRPr="00954EF3">
              <w:rPr>
                <w:rFonts w:ascii="Book Antiqua" w:hAnsi="Book Antiqua" w:hint="eastAsia"/>
                <w:sz w:val="24"/>
                <w:szCs w:val="24"/>
                <w:lang w:eastAsia="zh-CN"/>
              </w:rPr>
              <w:t>;</w:t>
            </w:r>
            <w:r w:rsidR="00011A7F" w:rsidRPr="00954EF3">
              <w:rPr>
                <w:rFonts w:ascii="Book Antiqua" w:hAnsi="Book Antiqua"/>
                <w:sz w:val="24"/>
                <w:szCs w:val="24"/>
                <w:lang w:eastAsia="zh-CN"/>
              </w:rPr>
              <w:t xml:space="preserve"> </w:t>
            </w:r>
            <w:r w:rsidRPr="00954EF3">
              <w:rPr>
                <w:rFonts w:ascii="Book Antiqua" w:hAnsi="Book Antiqua"/>
                <w:sz w:val="24"/>
                <w:szCs w:val="24"/>
              </w:rPr>
              <w:t>Consider rescheduling non urgent endoscopic procedures</w:t>
            </w:r>
          </w:p>
        </w:tc>
        <w:tc>
          <w:tcPr>
            <w:tcW w:w="1927" w:type="dxa"/>
            <w:shd w:val="clear" w:color="auto" w:fill="auto"/>
            <w:tcMar>
              <w:top w:w="80" w:type="dxa"/>
              <w:left w:w="80" w:type="dxa"/>
              <w:bottom w:w="80" w:type="dxa"/>
              <w:right w:w="80" w:type="dxa"/>
            </w:tcMar>
          </w:tcPr>
          <w:p w14:paraId="69C26D34" w14:textId="77777777" w:rsidR="00764975" w:rsidRPr="00954EF3" w:rsidRDefault="00764975" w:rsidP="00216D54">
            <w:pPr>
              <w:pStyle w:val="Body"/>
              <w:adjustRightInd w:val="0"/>
              <w:snapToGrid w:val="0"/>
              <w:spacing w:after="0" w:line="360" w:lineRule="auto"/>
              <w:jc w:val="both"/>
              <w:rPr>
                <w:rFonts w:ascii="Book Antiqua" w:hAnsi="Book Antiqua"/>
                <w:sz w:val="24"/>
                <w:szCs w:val="24"/>
              </w:rPr>
            </w:pPr>
          </w:p>
        </w:tc>
        <w:tc>
          <w:tcPr>
            <w:tcW w:w="1848" w:type="dxa"/>
            <w:shd w:val="clear" w:color="auto" w:fill="auto"/>
            <w:tcMar>
              <w:top w:w="80" w:type="dxa"/>
              <w:left w:w="80" w:type="dxa"/>
              <w:bottom w:w="80" w:type="dxa"/>
              <w:right w:w="80" w:type="dxa"/>
            </w:tcMar>
          </w:tcPr>
          <w:p w14:paraId="62E44239" w14:textId="77777777" w:rsidR="00764975" w:rsidRPr="00954EF3" w:rsidRDefault="00764975" w:rsidP="00216D54">
            <w:pPr>
              <w:pStyle w:val="Body"/>
              <w:adjustRightInd w:val="0"/>
              <w:snapToGrid w:val="0"/>
              <w:spacing w:after="0" w:line="360" w:lineRule="auto"/>
              <w:jc w:val="both"/>
              <w:rPr>
                <w:rFonts w:ascii="Book Antiqua" w:hAnsi="Book Antiqua"/>
                <w:sz w:val="24"/>
                <w:szCs w:val="24"/>
              </w:rPr>
            </w:pPr>
          </w:p>
        </w:tc>
      </w:tr>
    </w:tbl>
    <w:p w14:paraId="7562414C" w14:textId="765A205D" w:rsidR="00764975" w:rsidRPr="001E60C1" w:rsidRDefault="00764975" w:rsidP="00D07034">
      <w:pPr>
        <w:pStyle w:val="Body"/>
        <w:adjustRightInd w:val="0"/>
        <w:snapToGrid w:val="0"/>
        <w:spacing w:after="0" w:line="360" w:lineRule="auto"/>
        <w:jc w:val="both"/>
        <w:rPr>
          <w:rFonts w:ascii="Book Antiqua" w:hAnsi="Book Antiqua"/>
          <w:sz w:val="24"/>
          <w:szCs w:val="24"/>
        </w:rPr>
      </w:pPr>
      <w:r w:rsidRPr="00954EF3">
        <w:rPr>
          <w:rFonts w:ascii="Book Antiqua" w:hAnsi="Book Antiqua"/>
          <w:sz w:val="24"/>
          <w:szCs w:val="24"/>
        </w:rPr>
        <w:t xml:space="preserve">COVID-19: </w:t>
      </w:r>
      <w:r w:rsidRPr="00954EF3">
        <w:rPr>
          <w:rFonts w:ascii="Book Antiqua" w:eastAsia="宋体" w:hAnsi="Book Antiqua"/>
          <w:sz w:val="24"/>
          <w:szCs w:val="24"/>
        </w:rPr>
        <w:t>Coronavirus disease 2019;</w:t>
      </w:r>
      <w:r w:rsidRPr="00954EF3">
        <w:rPr>
          <w:rFonts w:ascii="Book Antiqua" w:hAnsi="Book Antiqua"/>
          <w:sz w:val="24"/>
          <w:szCs w:val="24"/>
        </w:rPr>
        <w:t xml:space="preserve"> BSG: British society of gastroenterology; IBD: Inflammatory bowel disease; TNF:</w:t>
      </w:r>
      <w:r w:rsidR="00DA1582" w:rsidRPr="00954EF3">
        <w:rPr>
          <w:rFonts w:ascii="Book Antiqua" w:hAnsi="Book Antiqua"/>
          <w:sz w:val="24"/>
          <w:szCs w:val="24"/>
        </w:rPr>
        <w:t xml:space="preserve"> Tumor Necrosis Factor;</w:t>
      </w:r>
      <w:r w:rsidRPr="00954EF3">
        <w:rPr>
          <w:rFonts w:ascii="Book Antiqua" w:hAnsi="Book Antiqua"/>
          <w:sz w:val="24"/>
          <w:szCs w:val="24"/>
        </w:rPr>
        <w:t xml:space="preserve"> IMM: </w:t>
      </w:r>
      <w:proofErr w:type="spellStart"/>
      <w:r w:rsidRPr="00954EF3">
        <w:rPr>
          <w:rFonts w:ascii="Book Antiqua" w:hAnsi="Book Antiqua"/>
          <w:sz w:val="24"/>
          <w:szCs w:val="24"/>
        </w:rPr>
        <w:t>Immunomodulators</w:t>
      </w:r>
      <w:proofErr w:type="spellEnd"/>
      <w:r w:rsidRPr="00954EF3">
        <w:rPr>
          <w:rFonts w:ascii="Book Antiqua" w:hAnsi="Book Antiqua"/>
          <w:sz w:val="24"/>
          <w:szCs w:val="24"/>
        </w:rPr>
        <w:t xml:space="preserve">; </w:t>
      </w:r>
      <w:bookmarkStart w:id="3" w:name="_Hlk49439239"/>
      <w:r w:rsidRPr="00954EF3">
        <w:rPr>
          <w:rFonts w:ascii="Book Antiqua" w:hAnsi="Book Antiqua"/>
          <w:sz w:val="24"/>
          <w:szCs w:val="24"/>
        </w:rPr>
        <w:t>ASA:</w:t>
      </w:r>
      <w:bookmarkEnd w:id="3"/>
      <w:r w:rsidR="003159C5" w:rsidRPr="00954EF3">
        <w:rPr>
          <w:rFonts w:ascii="Arial" w:hAnsi="Arial" w:cs="Arial"/>
          <w:color w:val="4D5156"/>
          <w:sz w:val="21"/>
          <w:szCs w:val="21"/>
          <w:shd w:val="clear" w:color="auto" w:fill="FFFFFF"/>
        </w:rPr>
        <w:t xml:space="preserve"> </w:t>
      </w:r>
      <w:proofErr w:type="spellStart"/>
      <w:r w:rsidR="003159C5" w:rsidRPr="00954EF3">
        <w:rPr>
          <w:rFonts w:ascii="Book Antiqua" w:hAnsi="Book Antiqua" w:cs="Arial"/>
          <w:color w:val="4D5156"/>
          <w:sz w:val="24"/>
          <w:szCs w:val="21"/>
          <w:shd w:val="clear" w:color="auto" w:fill="FFFFFF"/>
        </w:rPr>
        <w:t>Aminosalicylic</w:t>
      </w:r>
      <w:proofErr w:type="spellEnd"/>
      <w:r w:rsidR="003159C5" w:rsidRPr="00954EF3">
        <w:rPr>
          <w:rFonts w:ascii="Book Antiqua" w:hAnsi="Book Antiqua" w:cs="Arial"/>
          <w:color w:val="4D5156"/>
          <w:sz w:val="24"/>
          <w:szCs w:val="21"/>
          <w:shd w:val="clear" w:color="auto" w:fill="FFFFFF"/>
        </w:rPr>
        <w:t xml:space="preserve"> acids</w:t>
      </w:r>
      <w:r w:rsidR="00916616" w:rsidRPr="00954EF3">
        <w:rPr>
          <w:rFonts w:ascii="Book Antiqua" w:hAnsi="Book Antiqua" w:cs="Arial"/>
          <w:color w:val="4D5156"/>
          <w:sz w:val="24"/>
          <w:szCs w:val="21"/>
          <w:shd w:val="clear" w:color="auto" w:fill="FFFFFF"/>
        </w:rPr>
        <w:t>;</w:t>
      </w:r>
      <w:r w:rsidR="003159C5" w:rsidRPr="00954EF3">
        <w:rPr>
          <w:rFonts w:ascii="Book Antiqua" w:hAnsi="Book Antiqua" w:cs="Arial"/>
          <w:color w:val="4D5156"/>
          <w:sz w:val="24"/>
          <w:szCs w:val="21"/>
          <w:shd w:val="clear" w:color="auto" w:fill="FFFFFF"/>
        </w:rPr>
        <w:t xml:space="preserve"> </w:t>
      </w:r>
      <w:r w:rsidRPr="00954EF3">
        <w:rPr>
          <w:rFonts w:ascii="Book Antiqua" w:hAnsi="Book Antiqua"/>
          <w:sz w:val="24"/>
          <w:szCs w:val="24"/>
        </w:rPr>
        <w:t xml:space="preserve">CCF: </w:t>
      </w:r>
      <w:r w:rsidRPr="00954EF3">
        <w:rPr>
          <w:rFonts w:ascii="Book Antiqua" w:hAnsi="Book Antiqua"/>
          <w:sz w:val="24"/>
          <w:szCs w:val="24"/>
          <w:lang w:val="de-DE"/>
        </w:rPr>
        <w:t>Crohn</w:t>
      </w:r>
      <w:r w:rsidRPr="00954EF3">
        <w:rPr>
          <w:rFonts w:ascii="Book Antiqua" w:hAnsi="Book Antiqua"/>
          <w:sz w:val="24"/>
          <w:szCs w:val="24"/>
        </w:rPr>
        <w:t>’s and colitis foundation.</w:t>
      </w:r>
    </w:p>
    <w:sectPr w:rsidR="00764975" w:rsidRPr="001E60C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BEFA7" w14:textId="77777777" w:rsidR="00361899" w:rsidRDefault="00361899" w:rsidP="00B671BB">
      <w:r>
        <w:separator/>
      </w:r>
    </w:p>
  </w:endnote>
  <w:endnote w:type="continuationSeparator" w:id="0">
    <w:p w14:paraId="17B06678" w14:textId="77777777" w:rsidR="00361899" w:rsidRDefault="00361899" w:rsidP="00B6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628689461"/>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5A7F3325" w14:textId="0DB95471" w:rsidR="00DA4DCE" w:rsidRPr="00DA4DCE" w:rsidRDefault="00DA4DCE">
            <w:pPr>
              <w:pStyle w:val="a8"/>
              <w:jc w:val="right"/>
              <w:rPr>
                <w:rFonts w:ascii="Book Antiqua" w:hAnsi="Book Antiqua"/>
                <w:sz w:val="24"/>
                <w:szCs w:val="24"/>
              </w:rPr>
            </w:pPr>
            <w:r w:rsidRPr="00DA4DCE">
              <w:rPr>
                <w:rFonts w:ascii="Book Antiqua" w:hAnsi="Book Antiqua"/>
                <w:sz w:val="24"/>
                <w:szCs w:val="24"/>
              </w:rPr>
              <w:fldChar w:fldCharType="begin"/>
            </w:r>
            <w:r w:rsidRPr="00DA4DCE">
              <w:rPr>
                <w:rFonts w:ascii="Book Antiqua" w:hAnsi="Book Antiqua"/>
                <w:sz w:val="24"/>
                <w:szCs w:val="24"/>
              </w:rPr>
              <w:instrText>PAGE</w:instrText>
            </w:r>
            <w:r w:rsidRPr="00DA4DCE">
              <w:rPr>
                <w:rFonts w:ascii="Book Antiqua" w:hAnsi="Book Antiqua"/>
                <w:sz w:val="24"/>
                <w:szCs w:val="24"/>
              </w:rPr>
              <w:fldChar w:fldCharType="separate"/>
            </w:r>
            <w:r w:rsidR="00954EF3">
              <w:rPr>
                <w:rFonts w:ascii="Book Antiqua" w:hAnsi="Book Antiqua"/>
                <w:noProof/>
                <w:sz w:val="24"/>
                <w:szCs w:val="24"/>
              </w:rPr>
              <w:t>24</w:t>
            </w:r>
            <w:r w:rsidRPr="00DA4DCE">
              <w:rPr>
                <w:rFonts w:ascii="Book Antiqua" w:hAnsi="Book Antiqua"/>
                <w:sz w:val="24"/>
                <w:szCs w:val="24"/>
              </w:rPr>
              <w:fldChar w:fldCharType="end"/>
            </w:r>
            <w:r w:rsidRPr="00DA4DCE">
              <w:rPr>
                <w:rFonts w:ascii="Book Antiqua" w:hAnsi="Book Antiqua"/>
                <w:sz w:val="24"/>
                <w:szCs w:val="24"/>
                <w:lang w:val="zh-CN" w:eastAsia="zh-CN"/>
              </w:rPr>
              <w:t>/</w:t>
            </w:r>
            <w:r w:rsidRPr="00DA4DCE">
              <w:rPr>
                <w:rFonts w:ascii="Book Antiqua" w:hAnsi="Book Antiqua"/>
                <w:sz w:val="24"/>
                <w:szCs w:val="24"/>
              </w:rPr>
              <w:fldChar w:fldCharType="begin"/>
            </w:r>
            <w:r w:rsidRPr="00DA4DCE">
              <w:rPr>
                <w:rFonts w:ascii="Book Antiqua" w:hAnsi="Book Antiqua"/>
                <w:sz w:val="24"/>
                <w:szCs w:val="24"/>
              </w:rPr>
              <w:instrText>NUMPAGES</w:instrText>
            </w:r>
            <w:r w:rsidRPr="00DA4DCE">
              <w:rPr>
                <w:rFonts w:ascii="Book Antiqua" w:hAnsi="Book Antiqua"/>
                <w:sz w:val="24"/>
                <w:szCs w:val="24"/>
              </w:rPr>
              <w:fldChar w:fldCharType="separate"/>
            </w:r>
            <w:r w:rsidR="00954EF3">
              <w:rPr>
                <w:rFonts w:ascii="Book Antiqua" w:hAnsi="Book Antiqua"/>
                <w:noProof/>
                <w:sz w:val="24"/>
                <w:szCs w:val="24"/>
              </w:rPr>
              <w:t>24</w:t>
            </w:r>
            <w:r w:rsidRPr="00DA4DCE">
              <w:rPr>
                <w:rFonts w:ascii="Book Antiqua" w:hAnsi="Book Antiqua"/>
                <w:sz w:val="24"/>
                <w:szCs w:val="24"/>
              </w:rPr>
              <w:fldChar w:fldCharType="end"/>
            </w:r>
          </w:p>
        </w:sdtContent>
      </w:sdt>
    </w:sdtContent>
  </w:sdt>
  <w:p w14:paraId="7C1D1C32" w14:textId="77777777" w:rsidR="00DA4DCE" w:rsidRPr="00DA4DCE" w:rsidRDefault="00DA4DCE">
    <w:pPr>
      <w:pStyle w:val="a8"/>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505BA" w14:textId="77777777" w:rsidR="00361899" w:rsidRDefault="00361899" w:rsidP="00B671BB">
      <w:r>
        <w:separator/>
      </w:r>
    </w:p>
  </w:footnote>
  <w:footnote w:type="continuationSeparator" w:id="0">
    <w:p w14:paraId="4DBBBC3B" w14:textId="77777777" w:rsidR="00361899" w:rsidRDefault="00361899" w:rsidP="00B67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E1D"/>
    <w:rsid w:val="00010855"/>
    <w:rsid w:val="00011A7F"/>
    <w:rsid w:val="00032858"/>
    <w:rsid w:val="00035F7B"/>
    <w:rsid w:val="00093A25"/>
    <w:rsid w:val="000D3261"/>
    <w:rsid w:val="00107F26"/>
    <w:rsid w:val="0013291E"/>
    <w:rsid w:val="001C10AF"/>
    <w:rsid w:val="001E60C1"/>
    <w:rsid w:val="002033A1"/>
    <w:rsid w:val="00212C54"/>
    <w:rsid w:val="00223D7F"/>
    <w:rsid w:val="0022746A"/>
    <w:rsid w:val="00240A2A"/>
    <w:rsid w:val="0026065A"/>
    <w:rsid w:val="00277DBD"/>
    <w:rsid w:val="00291CDF"/>
    <w:rsid w:val="002B5A7F"/>
    <w:rsid w:val="003159C5"/>
    <w:rsid w:val="00317B72"/>
    <w:rsid w:val="0034428B"/>
    <w:rsid w:val="00361899"/>
    <w:rsid w:val="003A74B8"/>
    <w:rsid w:val="003C03E2"/>
    <w:rsid w:val="003D24EB"/>
    <w:rsid w:val="00440E15"/>
    <w:rsid w:val="00467455"/>
    <w:rsid w:val="00490877"/>
    <w:rsid w:val="004B2B59"/>
    <w:rsid w:val="004B41B7"/>
    <w:rsid w:val="004B7518"/>
    <w:rsid w:val="004D1AF9"/>
    <w:rsid w:val="004D4201"/>
    <w:rsid w:val="00552B21"/>
    <w:rsid w:val="00557709"/>
    <w:rsid w:val="005C3D57"/>
    <w:rsid w:val="005F3338"/>
    <w:rsid w:val="00614C8A"/>
    <w:rsid w:val="00625601"/>
    <w:rsid w:val="0062697B"/>
    <w:rsid w:val="00687570"/>
    <w:rsid w:val="006D7EF4"/>
    <w:rsid w:val="00726B14"/>
    <w:rsid w:val="00726F81"/>
    <w:rsid w:val="00753679"/>
    <w:rsid w:val="00764975"/>
    <w:rsid w:val="00813819"/>
    <w:rsid w:val="00825BC8"/>
    <w:rsid w:val="00861FF4"/>
    <w:rsid w:val="008771D2"/>
    <w:rsid w:val="008A7515"/>
    <w:rsid w:val="008B65BC"/>
    <w:rsid w:val="008E3DB1"/>
    <w:rsid w:val="00916616"/>
    <w:rsid w:val="00934E4A"/>
    <w:rsid w:val="009354A6"/>
    <w:rsid w:val="0095051D"/>
    <w:rsid w:val="00954EF3"/>
    <w:rsid w:val="009B1B16"/>
    <w:rsid w:val="009B4637"/>
    <w:rsid w:val="009C47FE"/>
    <w:rsid w:val="009C4B55"/>
    <w:rsid w:val="00A05E77"/>
    <w:rsid w:val="00A104D2"/>
    <w:rsid w:val="00A13DC5"/>
    <w:rsid w:val="00A46A9E"/>
    <w:rsid w:val="00A77B3E"/>
    <w:rsid w:val="00AB10B2"/>
    <w:rsid w:val="00B26C6A"/>
    <w:rsid w:val="00B61557"/>
    <w:rsid w:val="00B671BB"/>
    <w:rsid w:val="00C159D9"/>
    <w:rsid w:val="00C92489"/>
    <w:rsid w:val="00CA2A55"/>
    <w:rsid w:val="00D07034"/>
    <w:rsid w:val="00D95938"/>
    <w:rsid w:val="00DA1582"/>
    <w:rsid w:val="00DA4DCE"/>
    <w:rsid w:val="00DB077E"/>
    <w:rsid w:val="00DD443C"/>
    <w:rsid w:val="00E12D9F"/>
    <w:rsid w:val="00E23022"/>
    <w:rsid w:val="00E716FA"/>
    <w:rsid w:val="00E7572A"/>
    <w:rsid w:val="00EA0406"/>
    <w:rsid w:val="00EC680E"/>
    <w:rsid w:val="00ED5E6F"/>
    <w:rsid w:val="00ED778B"/>
    <w:rsid w:val="00F202C1"/>
    <w:rsid w:val="00F50211"/>
    <w:rsid w:val="00FA0458"/>
    <w:rsid w:val="00FD213C"/>
    <w:rsid w:val="00FE03AA"/>
    <w:rsid w:val="00FE6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1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64975"/>
    <w:rPr>
      <w:sz w:val="21"/>
      <w:szCs w:val="21"/>
    </w:rPr>
  </w:style>
  <w:style w:type="paragraph" w:styleId="a4">
    <w:name w:val="annotation text"/>
    <w:basedOn w:val="a"/>
    <w:link w:val="Char"/>
    <w:semiHidden/>
    <w:unhideWhenUsed/>
    <w:rsid w:val="00764975"/>
  </w:style>
  <w:style w:type="character" w:customStyle="1" w:styleId="Char">
    <w:name w:val="批注文字 Char"/>
    <w:basedOn w:val="a0"/>
    <w:link w:val="a4"/>
    <w:semiHidden/>
    <w:rsid w:val="00764975"/>
    <w:rPr>
      <w:sz w:val="24"/>
      <w:szCs w:val="24"/>
    </w:rPr>
  </w:style>
  <w:style w:type="paragraph" w:styleId="a5">
    <w:name w:val="annotation subject"/>
    <w:basedOn w:val="a4"/>
    <w:next w:val="a4"/>
    <w:link w:val="Char0"/>
    <w:semiHidden/>
    <w:unhideWhenUsed/>
    <w:rsid w:val="00764975"/>
    <w:rPr>
      <w:b/>
      <w:bCs/>
    </w:rPr>
  </w:style>
  <w:style w:type="character" w:customStyle="1" w:styleId="Char0">
    <w:name w:val="批注主题 Char"/>
    <w:basedOn w:val="Char"/>
    <w:link w:val="a5"/>
    <w:semiHidden/>
    <w:rsid w:val="00764975"/>
    <w:rPr>
      <w:b/>
      <w:bCs/>
      <w:sz w:val="24"/>
      <w:szCs w:val="24"/>
    </w:rPr>
  </w:style>
  <w:style w:type="paragraph" w:styleId="a6">
    <w:name w:val="Balloon Text"/>
    <w:basedOn w:val="a"/>
    <w:link w:val="Char1"/>
    <w:rsid w:val="00764975"/>
    <w:rPr>
      <w:sz w:val="18"/>
      <w:szCs w:val="18"/>
    </w:rPr>
  </w:style>
  <w:style w:type="character" w:customStyle="1" w:styleId="Char1">
    <w:name w:val="批注框文本 Char"/>
    <w:basedOn w:val="a0"/>
    <w:link w:val="a6"/>
    <w:rsid w:val="00764975"/>
    <w:rPr>
      <w:sz w:val="18"/>
      <w:szCs w:val="18"/>
    </w:rPr>
  </w:style>
  <w:style w:type="paragraph" w:customStyle="1" w:styleId="Body">
    <w:name w:val="Body"/>
    <w:rsid w:val="0076497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paragraph" w:styleId="a7">
    <w:name w:val="header"/>
    <w:basedOn w:val="a"/>
    <w:link w:val="Char2"/>
    <w:unhideWhenUsed/>
    <w:rsid w:val="00B671B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B671BB"/>
    <w:rPr>
      <w:sz w:val="18"/>
      <w:szCs w:val="18"/>
    </w:rPr>
  </w:style>
  <w:style w:type="paragraph" w:styleId="a8">
    <w:name w:val="footer"/>
    <w:basedOn w:val="a"/>
    <w:link w:val="Char3"/>
    <w:uiPriority w:val="99"/>
    <w:unhideWhenUsed/>
    <w:rsid w:val="00B671BB"/>
    <w:pPr>
      <w:tabs>
        <w:tab w:val="center" w:pos="4153"/>
        <w:tab w:val="right" w:pos="8306"/>
      </w:tabs>
      <w:snapToGrid w:val="0"/>
    </w:pPr>
    <w:rPr>
      <w:sz w:val="18"/>
      <w:szCs w:val="18"/>
    </w:rPr>
  </w:style>
  <w:style w:type="character" w:customStyle="1" w:styleId="Char3">
    <w:name w:val="页脚 Char"/>
    <w:basedOn w:val="a0"/>
    <w:link w:val="a8"/>
    <w:uiPriority w:val="99"/>
    <w:rsid w:val="00B671BB"/>
    <w:rPr>
      <w:sz w:val="18"/>
      <w:szCs w:val="18"/>
    </w:rPr>
  </w:style>
  <w:style w:type="character" w:styleId="a9">
    <w:name w:val="Hyperlink"/>
    <w:basedOn w:val="a0"/>
    <w:unhideWhenUsed/>
    <w:rsid w:val="000328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64975"/>
    <w:rPr>
      <w:sz w:val="21"/>
      <w:szCs w:val="21"/>
    </w:rPr>
  </w:style>
  <w:style w:type="paragraph" w:styleId="a4">
    <w:name w:val="annotation text"/>
    <w:basedOn w:val="a"/>
    <w:link w:val="Char"/>
    <w:semiHidden/>
    <w:unhideWhenUsed/>
    <w:rsid w:val="00764975"/>
  </w:style>
  <w:style w:type="character" w:customStyle="1" w:styleId="Char">
    <w:name w:val="批注文字 Char"/>
    <w:basedOn w:val="a0"/>
    <w:link w:val="a4"/>
    <w:semiHidden/>
    <w:rsid w:val="00764975"/>
    <w:rPr>
      <w:sz w:val="24"/>
      <w:szCs w:val="24"/>
    </w:rPr>
  </w:style>
  <w:style w:type="paragraph" w:styleId="a5">
    <w:name w:val="annotation subject"/>
    <w:basedOn w:val="a4"/>
    <w:next w:val="a4"/>
    <w:link w:val="Char0"/>
    <w:semiHidden/>
    <w:unhideWhenUsed/>
    <w:rsid w:val="00764975"/>
    <w:rPr>
      <w:b/>
      <w:bCs/>
    </w:rPr>
  </w:style>
  <w:style w:type="character" w:customStyle="1" w:styleId="Char0">
    <w:name w:val="批注主题 Char"/>
    <w:basedOn w:val="Char"/>
    <w:link w:val="a5"/>
    <w:semiHidden/>
    <w:rsid w:val="00764975"/>
    <w:rPr>
      <w:b/>
      <w:bCs/>
      <w:sz w:val="24"/>
      <w:szCs w:val="24"/>
    </w:rPr>
  </w:style>
  <w:style w:type="paragraph" w:styleId="a6">
    <w:name w:val="Balloon Text"/>
    <w:basedOn w:val="a"/>
    <w:link w:val="Char1"/>
    <w:rsid w:val="00764975"/>
    <w:rPr>
      <w:sz w:val="18"/>
      <w:szCs w:val="18"/>
    </w:rPr>
  </w:style>
  <w:style w:type="character" w:customStyle="1" w:styleId="Char1">
    <w:name w:val="批注框文本 Char"/>
    <w:basedOn w:val="a0"/>
    <w:link w:val="a6"/>
    <w:rsid w:val="00764975"/>
    <w:rPr>
      <w:sz w:val="18"/>
      <w:szCs w:val="18"/>
    </w:rPr>
  </w:style>
  <w:style w:type="paragraph" w:customStyle="1" w:styleId="Body">
    <w:name w:val="Body"/>
    <w:rsid w:val="0076497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paragraph" w:styleId="a7">
    <w:name w:val="header"/>
    <w:basedOn w:val="a"/>
    <w:link w:val="Char2"/>
    <w:unhideWhenUsed/>
    <w:rsid w:val="00B671B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B671BB"/>
    <w:rPr>
      <w:sz w:val="18"/>
      <w:szCs w:val="18"/>
    </w:rPr>
  </w:style>
  <w:style w:type="paragraph" w:styleId="a8">
    <w:name w:val="footer"/>
    <w:basedOn w:val="a"/>
    <w:link w:val="Char3"/>
    <w:uiPriority w:val="99"/>
    <w:unhideWhenUsed/>
    <w:rsid w:val="00B671BB"/>
    <w:pPr>
      <w:tabs>
        <w:tab w:val="center" w:pos="4153"/>
        <w:tab w:val="right" w:pos="8306"/>
      </w:tabs>
      <w:snapToGrid w:val="0"/>
    </w:pPr>
    <w:rPr>
      <w:sz w:val="18"/>
      <w:szCs w:val="18"/>
    </w:rPr>
  </w:style>
  <w:style w:type="character" w:customStyle="1" w:styleId="Char3">
    <w:name w:val="页脚 Char"/>
    <w:basedOn w:val="a0"/>
    <w:link w:val="a8"/>
    <w:uiPriority w:val="99"/>
    <w:rsid w:val="00B671BB"/>
    <w:rPr>
      <w:sz w:val="18"/>
      <w:szCs w:val="18"/>
    </w:rPr>
  </w:style>
  <w:style w:type="character" w:styleId="a9">
    <w:name w:val="Hyperlink"/>
    <w:basedOn w:val="a0"/>
    <w:unhideWhenUsed/>
    <w:rsid w:val="00032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ibd.org/" TargetMode="External"/><Relationship Id="rId3" Type="http://schemas.openxmlformats.org/officeDocument/2006/relationships/settings" Target="settings.xml"/><Relationship Id="rId7" Type="http://schemas.openxmlformats.org/officeDocument/2006/relationships/hyperlink" Target="https://www.cdc.gov/coronavirus/2019-ncov/downloads/2019-ncov-factsheet.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rohnscolitisfoundation.org/coronavirus/what-ibd-patients-shoul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6034</Words>
  <Characters>34396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Swaminath, Arun</dc:creator>
  <cp:lastModifiedBy>Lenovo</cp:lastModifiedBy>
  <cp:revision>10</cp:revision>
  <dcterms:created xsi:type="dcterms:W3CDTF">2020-09-07T09:27:00Z</dcterms:created>
  <dcterms:modified xsi:type="dcterms:W3CDTF">2020-09-27T02:17:00Z</dcterms:modified>
</cp:coreProperties>
</file>