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EC99C" w14:textId="77777777" w:rsidR="00A77B3E" w:rsidRDefault="00CC3C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62941D5" w14:textId="77777777" w:rsidR="00A77B3E" w:rsidRDefault="00CC3C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56807</w:t>
      </w:r>
    </w:p>
    <w:p w14:paraId="07CF7242" w14:textId="77777777" w:rsidR="00A77B3E" w:rsidRDefault="00CC3C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C5EF457" w14:textId="77777777" w:rsidR="00A77B3E" w:rsidRDefault="00A77B3E">
      <w:pPr>
        <w:spacing w:line="360" w:lineRule="auto"/>
        <w:jc w:val="both"/>
      </w:pPr>
    </w:p>
    <w:p w14:paraId="21D08772" w14:textId="77777777" w:rsidR="00A77B3E" w:rsidRDefault="00CC3C0C">
      <w:pPr>
        <w:spacing w:line="360" w:lineRule="auto"/>
        <w:jc w:val="both"/>
      </w:pPr>
      <w:r>
        <w:rPr>
          <w:rFonts w:ascii="Book Antiqua" w:eastAsia="Book Antiqua" w:hAnsi="Book Antiqua" w:cs="Book Antiqua"/>
          <w:b/>
          <w:i/>
          <w:color w:val="000000"/>
        </w:rPr>
        <w:t>Observational Study</w:t>
      </w:r>
    </w:p>
    <w:p w14:paraId="57E8F216" w14:textId="7E40573B" w:rsidR="00A77B3E" w:rsidRDefault="00ED3190">
      <w:pPr>
        <w:spacing w:line="360" w:lineRule="auto"/>
        <w:jc w:val="both"/>
      </w:pPr>
      <w:r>
        <w:rPr>
          <w:rFonts w:ascii="Book Antiqua" w:eastAsia="Book Antiqua" w:hAnsi="Book Antiqua" w:cs="Book Antiqua"/>
          <w:b/>
          <w:bCs/>
          <w:color w:val="000000"/>
        </w:rPr>
        <w:t>C</w:t>
      </w:r>
      <w:r w:rsidR="00CC3C0C">
        <w:rPr>
          <w:rFonts w:ascii="Book Antiqua" w:eastAsia="Book Antiqua" w:hAnsi="Book Antiqua" w:cs="Book Antiqua"/>
          <w:b/>
          <w:bCs/>
          <w:color w:val="000000"/>
        </w:rPr>
        <w:t>ompar</w:t>
      </w:r>
      <w:r w:rsidR="003F24C3">
        <w:rPr>
          <w:rFonts w:ascii="Book Antiqua" w:eastAsia="Book Antiqua" w:hAnsi="Book Antiqua" w:cs="Book Antiqua"/>
          <w:b/>
          <w:bCs/>
          <w:color w:val="000000"/>
        </w:rPr>
        <w:t>ison of</w:t>
      </w:r>
      <w:r w:rsidR="00CC3C0C">
        <w:rPr>
          <w:rFonts w:ascii="Book Antiqua" w:eastAsia="Book Antiqua" w:hAnsi="Book Antiqua" w:cs="Book Antiqua"/>
          <w:b/>
          <w:bCs/>
          <w:color w:val="000000"/>
        </w:rPr>
        <w:t xml:space="preserve"> bowel ultrasound and magnetic resonance </w:t>
      </w:r>
      <w:proofErr w:type="spellStart"/>
      <w:r w:rsidR="00CC3C0C">
        <w:rPr>
          <w:rFonts w:ascii="Book Antiqua" w:eastAsia="Book Antiqua" w:hAnsi="Book Antiqua" w:cs="Book Antiqua"/>
          <w:b/>
          <w:bCs/>
          <w:color w:val="000000"/>
        </w:rPr>
        <w:t>enterography</w:t>
      </w:r>
      <w:proofErr w:type="spellEnd"/>
      <w:r w:rsidR="00CC3C0C">
        <w:rPr>
          <w:rFonts w:ascii="Book Antiqua" w:eastAsia="Book Antiqua" w:hAnsi="Book Antiqua" w:cs="Book Antiqua"/>
          <w:b/>
          <w:bCs/>
          <w:color w:val="000000"/>
        </w:rPr>
        <w:t xml:space="preserve"> </w:t>
      </w:r>
      <w:r w:rsidR="003F24C3">
        <w:rPr>
          <w:rFonts w:ascii="Book Antiqua" w:eastAsia="Book Antiqua" w:hAnsi="Book Antiqua" w:cs="Book Antiqua"/>
          <w:b/>
          <w:bCs/>
          <w:color w:val="000000"/>
        </w:rPr>
        <w:t>in</w:t>
      </w:r>
      <w:r w:rsidR="00CC3C0C">
        <w:rPr>
          <w:rFonts w:ascii="Book Antiqua" w:eastAsia="Book Antiqua" w:hAnsi="Book Antiqua" w:cs="Book Antiqua"/>
          <w:b/>
          <w:bCs/>
          <w:color w:val="000000"/>
        </w:rPr>
        <w:t xml:space="preserve"> Egyptian </w:t>
      </w:r>
      <w:r w:rsidR="003F24C3">
        <w:rPr>
          <w:rFonts w:ascii="Book Antiqua" w:eastAsia="Book Antiqua" w:hAnsi="Book Antiqua" w:cs="Book Antiqua"/>
          <w:b/>
          <w:bCs/>
          <w:color w:val="000000"/>
        </w:rPr>
        <w:t xml:space="preserve">patients with </w:t>
      </w:r>
      <w:r w:rsidR="00CC3C0C">
        <w:rPr>
          <w:rFonts w:ascii="Book Antiqua" w:eastAsia="Book Antiqua" w:hAnsi="Book Antiqua" w:cs="Book Antiqua"/>
          <w:b/>
          <w:bCs/>
          <w:color w:val="000000"/>
        </w:rPr>
        <w:t>inflammatory bowel disease</w:t>
      </w:r>
    </w:p>
    <w:p w14:paraId="1E9C0F62" w14:textId="77777777" w:rsidR="00A77B3E" w:rsidRDefault="00A77B3E">
      <w:pPr>
        <w:spacing w:line="360" w:lineRule="auto"/>
        <w:jc w:val="both"/>
      </w:pPr>
    </w:p>
    <w:p w14:paraId="6406F0D3" w14:textId="4482E6C3" w:rsidR="00A77B3E" w:rsidRDefault="00ED3190">
      <w:pPr>
        <w:spacing w:line="360" w:lineRule="auto"/>
        <w:jc w:val="both"/>
      </w:pPr>
      <w:r>
        <w:rPr>
          <w:rFonts w:ascii="Book Antiqua" w:eastAsia="Book Antiqua" w:hAnsi="Book Antiqua" w:cs="Book Antiqua"/>
          <w:color w:val="000000"/>
        </w:rPr>
        <w:t xml:space="preserve">Kamel S </w:t>
      </w:r>
      <w:r w:rsidRPr="00061F6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C3C0C">
        <w:rPr>
          <w:rFonts w:ascii="Book Antiqua" w:eastAsia="Book Antiqua" w:hAnsi="Book Antiqua" w:cs="Book Antiqua"/>
          <w:color w:val="000000"/>
        </w:rPr>
        <w:t xml:space="preserve">Bowel ultrasound </w:t>
      </w:r>
      <w:r w:rsidR="00CC3C0C" w:rsidRPr="00061F6F">
        <w:rPr>
          <w:rFonts w:ascii="Book Antiqua" w:eastAsia="Book Antiqua" w:hAnsi="Book Antiqua" w:cs="Book Antiqua"/>
          <w:i/>
          <w:iCs/>
          <w:color w:val="000000"/>
        </w:rPr>
        <w:t>vs</w:t>
      </w:r>
      <w:r w:rsidR="00CC3C0C">
        <w:rPr>
          <w:rFonts w:ascii="Book Antiqua" w:eastAsia="Book Antiqua" w:hAnsi="Book Antiqua" w:cs="Book Antiqua"/>
          <w:color w:val="000000"/>
        </w:rPr>
        <w:t xml:space="preserve"> MRE in IBD</w:t>
      </w:r>
    </w:p>
    <w:p w14:paraId="7951C0C4" w14:textId="77777777" w:rsidR="00A77B3E" w:rsidRDefault="00A77B3E">
      <w:pPr>
        <w:spacing w:line="360" w:lineRule="auto"/>
        <w:jc w:val="both"/>
      </w:pPr>
    </w:p>
    <w:p w14:paraId="505D118B" w14:textId="77777777" w:rsidR="00A77B3E" w:rsidRDefault="00CC3C0C">
      <w:pPr>
        <w:spacing w:line="360" w:lineRule="auto"/>
        <w:jc w:val="both"/>
      </w:pPr>
      <w:proofErr w:type="spellStart"/>
      <w:r>
        <w:rPr>
          <w:rFonts w:ascii="Book Antiqua" w:eastAsia="Book Antiqua" w:hAnsi="Book Antiqua" w:cs="Book Antiqua"/>
          <w:color w:val="000000"/>
        </w:rPr>
        <w:t>Shimaa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Kamel</w:t>
      </w:r>
      <w:proofErr w:type="spellEnd"/>
      <w:r>
        <w:rPr>
          <w:rFonts w:ascii="Book Antiqua" w:eastAsia="Book Antiqua" w:hAnsi="Book Antiqua" w:cs="Book Antiqua"/>
          <w:color w:val="000000"/>
        </w:rPr>
        <w:t xml:space="preserve">, Mohamed </w:t>
      </w:r>
      <w:proofErr w:type="spellStart"/>
      <w:r>
        <w:rPr>
          <w:rFonts w:ascii="Book Antiqua" w:eastAsia="Book Antiqua" w:hAnsi="Book Antiqua" w:cs="Book Antiqua"/>
          <w:color w:val="000000"/>
        </w:rPr>
        <w:t>Sakr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Waleed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Hamed</w:t>
      </w:r>
      <w:proofErr w:type="spellEnd"/>
      <w:r>
        <w:rPr>
          <w:rFonts w:ascii="Book Antiqua" w:eastAsia="Book Antiqua" w:hAnsi="Book Antiqua" w:cs="Book Antiqua"/>
          <w:color w:val="000000"/>
        </w:rPr>
        <w:t xml:space="preserve">, Mohamed </w:t>
      </w:r>
      <w:proofErr w:type="spellStart"/>
      <w:r>
        <w:rPr>
          <w:rFonts w:ascii="Book Antiqua" w:eastAsia="Book Antiqua" w:hAnsi="Book Antiqua" w:cs="Book Antiqua"/>
          <w:color w:val="000000"/>
        </w:rPr>
        <w:t>Eltabbakh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Safaa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Askar</w:t>
      </w:r>
      <w:proofErr w:type="spellEnd"/>
      <w:r>
        <w:rPr>
          <w:rFonts w:ascii="Book Antiqua" w:eastAsia="Book Antiqua" w:hAnsi="Book Antiqua" w:cs="Book Antiqua"/>
          <w:color w:val="000000"/>
        </w:rPr>
        <w:t xml:space="preserve">, Ahmed </w:t>
      </w:r>
      <w:proofErr w:type="spellStart"/>
      <w:r>
        <w:rPr>
          <w:rFonts w:ascii="Book Antiqua" w:eastAsia="Book Antiqua" w:hAnsi="Book Antiqua" w:cs="Book Antiqua"/>
          <w:color w:val="000000"/>
        </w:rPr>
        <w:t>Bassuny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Rasha</w:t>
      </w:r>
      <w:proofErr w:type="spellEnd"/>
      <w:r>
        <w:rPr>
          <w:rFonts w:ascii="Book Antiqua" w:eastAsia="Book Antiqua" w:hAnsi="Book Antiqua" w:cs="Book Antiqua"/>
          <w:color w:val="000000"/>
        </w:rPr>
        <w:t xml:space="preserve"> Hussein, Ahmed </w:t>
      </w:r>
      <w:proofErr w:type="spellStart"/>
      <w:r>
        <w:rPr>
          <w:rFonts w:ascii="Book Antiqua" w:eastAsia="Book Antiqua" w:hAnsi="Book Antiqua" w:cs="Book Antiqua"/>
          <w:color w:val="000000"/>
        </w:rPr>
        <w:t>Elbaz</w:t>
      </w:r>
      <w:proofErr w:type="spellEnd"/>
    </w:p>
    <w:p w14:paraId="1D76E288" w14:textId="77777777" w:rsidR="00A77B3E" w:rsidRDefault="00A77B3E">
      <w:pPr>
        <w:spacing w:line="360" w:lineRule="auto"/>
        <w:jc w:val="both"/>
      </w:pPr>
    </w:p>
    <w:p w14:paraId="74DD377F" w14:textId="77777777" w:rsidR="00A77B3E" w:rsidRDefault="00CC3C0C">
      <w:pPr>
        <w:spacing w:line="360" w:lineRule="auto"/>
        <w:jc w:val="both"/>
      </w:pPr>
      <w:proofErr w:type="spellStart"/>
      <w:r>
        <w:rPr>
          <w:rFonts w:ascii="Book Antiqua" w:eastAsia="Book Antiqua" w:hAnsi="Book Antiqua" w:cs="Book Antiqua"/>
          <w:b/>
          <w:bCs/>
          <w:color w:val="000000"/>
        </w:rPr>
        <w:t>Shimaa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Kamel</w:t>
      </w:r>
      <w:proofErr w:type="spellEnd"/>
      <w:r>
        <w:rPr>
          <w:rFonts w:ascii="Book Antiqua" w:eastAsia="Book Antiqua" w:hAnsi="Book Antiqua" w:cs="Book Antiqua"/>
          <w:b/>
          <w:bCs/>
          <w:color w:val="000000"/>
        </w:rPr>
        <w:t xml:space="preserve">, Mohamed </w:t>
      </w:r>
      <w:proofErr w:type="spellStart"/>
      <w:r>
        <w:rPr>
          <w:rFonts w:ascii="Book Antiqua" w:eastAsia="Book Antiqua" w:hAnsi="Book Antiqua" w:cs="Book Antiqua"/>
          <w:b/>
          <w:bCs/>
          <w:color w:val="000000"/>
        </w:rPr>
        <w:t>Sakr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Waleed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Hamed</w:t>
      </w:r>
      <w:proofErr w:type="spellEnd"/>
      <w:r>
        <w:rPr>
          <w:rFonts w:ascii="Book Antiqua" w:eastAsia="Book Antiqua" w:hAnsi="Book Antiqua" w:cs="Book Antiqua"/>
          <w:b/>
          <w:bCs/>
          <w:color w:val="000000"/>
        </w:rPr>
        <w:t xml:space="preserve">, Mohamed </w:t>
      </w:r>
      <w:proofErr w:type="spellStart"/>
      <w:r>
        <w:rPr>
          <w:rFonts w:ascii="Book Antiqua" w:eastAsia="Book Antiqua" w:hAnsi="Book Antiqua" w:cs="Book Antiqua"/>
          <w:b/>
          <w:bCs/>
          <w:color w:val="000000"/>
        </w:rPr>
        <w:t>Eltabbakh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Safaa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Askar</w:t>
      </w:r>
      <w:proofErr w:type="spellEnd"/>
      <w:r>
        <w:rPr>
          <w:rFonts w:ascii="Book Antiqua" w:eastAsia="Book Antiqua" w:hAnsi="Book Antiqua" w:cs="Book Antiqua"/>
          <w:b/>
          <w:bCs/>
          <w:color w:val="000000"/>
        </w:rPr>
        <w:t xml:space="preserve">, Ahmed </w:t>
      </w:r>
      <w:proofErr w:type="spellStart"/>
      <w:r>
        <w:rPr>
          <w:rFonts w:ascii="Book Antiqua" w:eastAsia="Book Antiqua" w:hAnsi="Book Antiqua" w:cs="Book Antiqua"/>
          <w:b/>
          <w:bCs/>
          <w:color w:val="000000"/>
        </w:rPr>
        <w:t>Bassuny</w:t>
      </w:r>
      <w:proofErr w:type="spellEnd"/>
      <w:r>
        <w:rPr>
          <w:rFonts w:ascii="Book Antiqua" w:eastAsia="Book Antiqua" w:hAnsi="Book Antiqua" w:cs="Book Antiqua"/>
          <w:b/>
          <w:bCs/>
          <w:color w:val="000000"/>
        </w:rPr>
        <w:t xml:space="preserve">, Ahmed </w:t>
      </w:r>
      <w:proofErr w:type="spellStart"/>
      <w:r>
        <w:rPr>
          <w:rFonts w:ascii="Book Antiqua" w:eastAsia="Book Antiqua" w:hAnsi="Book Antiqua" w:cs="Book Antiqua"/>
          <w:b/>
          <w:bCs/>
          <w:color w:val="000000"/>
        </w:rPr>
        <w:t>Elbaz</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Tropical Medicine, Gastroenterology and Hepatology, Ain Shams University, Cairo 11566, Egypt</w:t>
      </w:r>
    </w:p>
    <w:p w14:paraId="65A6F6E6" w14:textId="77777777" w:rsidR="00A77B3E" w:rsidRDefault="00A77B3E">
      <w:pPr>
        <w:spacing w:line="360" w:lineRule="auto"/>
        <w:jc w:val="both"/>
      </w:pPr>
    </w:p>
    <w:p w14:paraId="515AC7D2" w14:textId="77777777" w:rsidR="00A77B3E" w:rsidRDefault="00CC3C0C">
      <w:pPr>
        <w:spacing w:line="360" w:lineRule="auto"/>
        <w:jc w:val="both"/>
      </w:pPr>
      <w:r>
        <w:rPr>
          <w:rFonts w:ascii="Book Antiqua" w:eastAsia="Book Antiqua" w:hAnsi="Book Antiqua" w:cs="Book Antiqua"/>
          <w:b/>
          <w:bCs/>
          <w:color w:val="000000"/>
        </w:rPr>
        <w:t xml:space="preserve">Rasha Hussein, </w:t>
      </w:r>
      <w:r>
        <w:rPr>
          <w:rFonts w:ascii="Book Antiqua" w:eastAsia="Book Antiqua" w:hAnsi="Book Antiqua" w:cs="Book Antiqua"/>
          <w:color w:val="000000"/>
        </w:rPr>
        <w:t xml:space="preserve">Department of Radiology, Ain Shams University and MR Unit of </w:t>
      </w:r>
      <w:proofErr w:type="spellStart"/>
      <w:r>
        <w:rPr>
          <w:rFonts w:ascii="Book Antiqua" w:eastAsia="Book Antiqua" w:hAnsi="Book Antiqua" w:cs="Book Antiqua"/>
          <w:color w:val="000000"/>
        </w:rPr>
        <w:t>Misr</w:t>
      </w:r>
      <w:proofErr w:type="spellEnd"/>
      <w:r>
        <w:rPr>
          <w:rFonts w:ascii="Book Antiqua" w:eastAsia="Book Antiqua" w:hAnsi="Book Antiqua" w:cs="Book Antiqua"/>
          <w:color w:val="000000"/>
        </w:rPr>
        <w:t xml:space="preserve"> Radiology Center, Cairo 11566, Egypt</w:t>
      </w:r>
    </w:p>
    <w:p w14:paraId="22B09D35" w14:textId="77777777" w:rsidR="00A77B3E" w:rsidRDefault="00A77B3E">
      <w:pPr>
        <w:spacing w:line="360" w:lineRule="auto"/>
        <w:jc w:val="both"/>
      </w:pPr>
    </w:p>
    <w:p w14:paraId="6C8BAC87" w14:textId="3B307834" w:rsidR="00A77B3E" w:rsidRDefault="00CC3C0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Kamel S completed </w:t>
      </w:r>
      <w:r w:rsidR="00C428D4">
        <w:rPr>
          <w:rFonts w:ascii="Book Antiqua" w:eastAsia="Book Antiqua" w:hAnsi="Book Antiqua" w:cs="Book Antiqua"/>
          <w:color w:val="000000"/>
        </w:rPr>
        <w:t xml:space="preserve">the </w:t>
      </w:r>
      <w:r>
        <w:rPr>
          <w:rFonts w:ascii="Book Antiqua" w:eastAsia="Book Antiqua" w:hAnsi="Book Antiqua" w:cs="Book Antiqua"/>
          <w:color w:val="000000"/>
        </w:rPr>
        <w:t xml:space="preserve">study design, bowel ultrasound examination, data collection and data analysis; </w:t>
      </w:r>
      <w:proofErr w:type="spellStart"/>
      <w:r>
        <w:rPr>
          <w:rFonts w:ascii="Book Antiqua" w:eastAsia="Book Antiqua" w:hAnsi="Book Antiqua" w:cs="Book Antiqua"/>
          <w:color w:val="000000"/>
        </w:rPr>
        <w:t>Sakr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Hamed</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Eltabbakh</w:t>
      </w:r>
      <w:proofErr w:type="spellEnd"/>
      <w:r>
        <w:rPr>
          <w:rFonts w:ascii="Book Antiqua" w:eastAsia="Book Antiqua" w:hAnsi="Book Antiqua" w:cs="Book Antiqua"/>
          <w:color w:val="000000"/>
        </w:rPr>
        <w:t xml:space="preserve"> M and </w:t>
      </w:r>
      <w:proofErr w:type="spellStart"/>
      <w:r>
        <w:rPr>
          <w:rFonts w:ascii="Book Antiqua" w:eastAsia="Book Antiqua" w:hAnsi="Book Antiqua" w:cs="Book Antiqua"/>
          <w:color w:val="000000"/>
        </w:rPr>
        <w:t>Askar</w:t>
      </w:r>
      <w:proofErr w:type="spellEnd"/>
      <w:r>
        <w:rPr>
          <w:rFonts w:ascii="Book Antiqua" w:eastAsia="Book Antiqua" w:hAnsi="Book Antiqua" w:cs="Book Antiqua"/>
          <w:color w:val="000000"/>
        </w:rPr>
        <w:t xml:space="preserve"> S reviewed the manuscript for important scientific content; </w:t>
      </w:r>
      <w:proofErr w:type="spellStart"/>
      <w:r>
        <w:rPr>
          <w:rFonts w:ascii="Book Antiqua" w:eastAsia="Book Antiqua" w:hAnsi="Book Antiqua" w:cs="Book Antiqua"/>
          <w:color w:val="000000"/>
        </w:rPr>
        <w:t>Bassuny</w:t>
      </w:r>
      <w:proofErr w:type="spellEnd"/>
      <w:r>
        <w:rPr>
          <w:rFonts w:ascii="Book Antiqua" w:eastAsia="Book Antiqua" w:hAnsi="Book Antiqua" w:cs="Book Antiqua"/>
          <w:color w:val="000000"/>
        </w:rPr>
        <w:t xml:space="preserve"> A finished data collection; Hussein R reviewed the magnetic resonance imaging scans as an expert radiologist with </w:t>
      </w:r>
      <w:r w:rsidR="00AC5852">
        <w:rPr>
          <w:rFonts w:ascii="Book Antiqua" w:eastAsia="Book Antiqua" w:hAnsi="Book Antiqua" w:cs="Book Antiqua"/>
          <w:color w:val="000000"/>
        </w:rPr>
        <w:t xml:space="preserve">significant </w:t>
      </w:r>
      <w:r>
        <w:rPr>
          <w:rFonts w:ascii="Book Antiqua" w:eastAsia="Book Antiqua" w:hAnsi="Book Antiqua" w:cs="Book Antiqua"/>
          <w:color w:val="000000"/>
        </w:rPr>
        <w:t xml:space="preserve">experience in inflammatory bowel disease, reviewed and edited </w:t>
      </w:r>
      <w:r w:rsidR="00C428D4">
        <w:rPr>
          <w:rFonts w:ascii="Book Antiqua" w:eastAsia="Book Antiqua" w:hAnsi="Book Antiqua" w:cs="Book Antiqua"/>
          <w:color w:val="000000"/>
        </w:rPr>
        <w:t xml:space="preserve">the </w:t>
      </w:r>
      <w:r>
        <w:rPr>
          <w:rFonts w:ascii="Book Antiqua" w:eastAsia="Book Antiqua" w:hAnsi="Book Antiqua" w:cs="Book Antiqua"/>
          <w:color w:val="000000"/>
        </w:rPr>
        <w:t xml:space="preserve">radiological </w:t>
      </w:r>
      <w:r w:rsidR="00C428D4">
        <w:rPr>
          <w:rFonts w:ascii="Book Antiqua" w:eastAsia="Book Antiqua" w:hAnsi="Book Antiqua" w:cs="Book Antiqua"/>
          <w:color w:val="000000"/>
        </w:rPr>
        <w:t>section</w:t>
      </w:r>
      <w:r>
        <w:rPr>
          <w:rFonts w:ascii="Book Antiqua" w:eastAsia="Book Antiqua" w:hAnsi="Book Antiqua" w:cs="Book Antiqua"/>
          <w:color w:val="000000"/>
        </w:rPr>
        <w:t xml:space="preserve"> of the manuscript; </w:t>
      </w:r>
      <w:proofErr w:type="spellStart"/>
      <w:r>
        <w:rPr>
          <w:rFonts w:ascii="Book Antiqua" w:eastAsia="Book Antiqua" w:hAnsi="Book Antiqua" w:cs="Book Antiqua"/>
          <w:color w:val="000000"/>
        </w:rPr>
        <w:t>ElBaz</w:t>
      </w:r>
      <w:proofErr w:type="spellEnd"/>
      <w:r>
        <w:rPr>
          <w:rFonts w:ascii="Book Antiqua" w:eastAsia="Book Antiqua" w:hAnsi="Book Antiqua" w:cs="Book Antiqua"/>
          <w:color w:val="000000"/>
        </w:rPr>
        <w:t xml:space="preserve"> A completed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search, data analysis and writing the manuscript; all authors have read and approved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final manuscript.</w:t>
      </w:r>
    </w:p>
    <w:p w14:paraId="4566B2AD" w14:textId="77777777" w:rsidR="00A77B3E" w:rsidRDefault="00A77B3E">
      <w:pPr>
        <w:spacing w:line="360" w:lineRule="auto"/>
        <w:jc w:val="both"/>
      </w:pPr>
    </w:p>
    <w:p w14:paraId="0FE1659A" w14:textId="77777777" w:rsidR="00A77B3E" w:rsidRDefault="00CC3C0C">
      <w:pPr>
        <w:spacing w:line="360" w:lineRule="auto"/>
        <w:jc w:val="both"/>
      </w:pPr>
      <w:r>
        <w:rPr>
          <w:rFonts w:ascii="Book Antiqua" w:eastAsia="Book Antiqua" w:hAnsi="Book Antiqua" w:cs="Book Antiqua"/>
          <w:b/>
          <w:bCs/>
          <w:color w:val="000000"/>
        </w:rPr>
        <w:lastRenderedPageBreak/>
        <w:t xml:space="preserve">Corresponding author: Ahmed Elbaz, MD, Assistant Professor, </w:t>
      </w:r>
      <w:r>
        <w:rPr>
          <w:rFonts w:ascii="Book Antiqua" w:eastAsia="Book Antiqua" w:hAnsi="Book Antiqua" w:cs="Book Antiqua"/>
          <w:color w:val="000000"/>
        </w:rPr>
        <w:t xml:space="preserve">Department of Tropical Medicine, Gastroenterology and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Ain</w:t>
      </w:r>
      <w:proofErr w:type="spellEnd"/>
      <w:r>
        <w:rPr>
          <w:rFonts w:ascii="Book Antiqua" w:eastAsia="Book Antiqua" w:hAnsi="Book Antiqua" w:cs="Book Antiqua"/>
          <w:color w:val="000000"/>
        </w:rPr>
        <w:t xml:space="preserve"> Shams University, </w:t>
      </w:r>
      <w:proofErr w:type="spellStart"/>
      <w:r>
        <w:rPr>
          <w:rFonts w:ascii="Book Antiqua" w:eastAsia="Book Antiqua" w:hAnsi="Book Antiqua" w:cs="Book Antiqua"/>
          <w:color w:val="000000"/>
        </w:rPr>
        <w:t>Abbasia</w:t>
      </w:r>
      <w:proofErr w:type="spellEnd"/>
      <w:r>
        <w:rPr>
          <w:rFonts w:ascii="Book Antiqua" w:eastAsia="Book Antiqua" w:hAnsi="Book Antiqua" w:cs="Book Antiqua"/>
          <w:color w:val="000000"/>
        </w:rPr>
        <w:t>, Cairo 11566, Egypt. ahmedelbaz75@gmail.com</w:t>
      </w:r>
    </w:p>
    <w:p w14:paraId="550374C0" w14:textId="77777777" w:rsidR="00A77B3E" w:rsidRDefault="00A77B3E">
      <w:pPr>
        <w:spacing w:line="360" w:lineRule="auto"/>
        <w:jc w:val="both"/>
      </w:pPr>
    </w:p>
    <w:p w14:paraId="00A2BF3F" w14:textId="77777777" w:rsidR="00A77B3E" w:rsidRDefault="00CC3C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28, 2020</w:t>
      </w:r>
    </w:p>
    <w:p w14:paraId="7E8F9106" w14:textId="77777777" w:rsidR="00A77B3E" w:rsidRDefault="00CC3C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11, 2020</w:t>
      </w:r>
    </w:p>
    <w:p w14:paraId="64BB9BC6" w14:textId="34F928F3" w:rsidR="00A77B3E" w:rsidRPr="004D39F7" w:rsidRDefault="00CC3C0C" w:rsidP="004D39F7">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sidR="004D39F7">
        <w:rPr>
          <w:rFonts w:ascii="Book Antiqua" w:hAnsi="Book Antiqua" w:cs="Arial"/>
          <w:color w:val="000000" w:themeColor="text1"/>
          <w:shd w:val="clear" w:color="auto" w:fill="FFFFFF"/>
        </w:rPr>
        <w:t>September 11, 2020</w:t>
      </w:r>
    </w:p>
    <w:p w14:paraId="0C53E568" w14:textId="0ADB80D8" w:rsidR="00A77B3E" w:rsidRDefault="00CC3C0C">
      <w:pPr>
        <w:spacing w:line="360" w:lineRule="auto"/>
        <w:jc w:val="both"/>
      </w:pPr>
      <w:r>
        <w:rPr>
          <w:rFonts w:ascii="Book Antiqua" w:eastAsia="Book Antiqua" w:hAnsi="Book Antiqua" w:cs="Book Antiqua"/>
          <w:b/>
          <w:bCs/>
          <w:color w:val="000000"/>
        </w:rPr>
        <w:t>Published online:</w:t>
      </w:r>
      <w:r w:rsidR="00437F1A">
        <w:rPr>
          <w:rFonts w:ascii="Book Antiqua" w:hAnsi="Book Antiqua" w:cs="Book Antiqua" w:hint="eastAsia"/>
          <w:b/>
          <w:bCs/>
          <w:color w:val="000000"/>
          <w:lang w:eastAsia="zh-CN"/>
        </w:rPr>
        <w:t xml:space="preserve"> </w:t>
      </w:r>
      <w:r w:rsidR="00437F1A" w:rsidRPr="00437F1A">
        <w:rPr>
          <w:rFonts w:ascii="Book Antiqua" w:hAnsi="Book Antiqua" w:cs="Book Antiqua"/>
          <w:bCs/>
          <w:color w:val="000000"/>
          <w:lang w:eastAsia="zh-CN"/>
        </w:rPr>
        <w:t>October 14, 2020</w:t>
      </w:r>
      <w:r>
        <w:rPr>
          <w:rFonts w:ascii="Book Antiqua" w:eastAsia="Book Antiqua" w:hAnsi="Book Antiqua" w:cs="Book Antiqua"/>
          <w:b/>
          <w:bCs/>
          <w:color w:val="000000"/>
        </w:rPr>
        <w:t xml:space="preserve"> </w:t>
      </w:r>
    </w:p>
    <w:p w14:paraId="09947E8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0C6E047" w14:textId="77777777" w:rsidR="00A77B3E" w:rsidRDefault="00CC3C0C">
      <w:pPr>
        <w:spacing w:line="360" w:lineRule="auto"/>
        <w:jc w:val="both"/>
      </w:pPr>
      <w:r>
        <w:rPr>
          <w:rFonts w:ascii="Book Antiqua" w:eastAsia="Book Antiqua" w:hAnsi="Book Antiqua" w:cs="Book Antiqua"/>
          <w:b/>
          <w:color w:val="000000"/>
        </w:rPr>
        <w:lastRenderedPageBreak/>
        <w:t>Abstract</w:t>
      </w:r>
    </w:p>
    <w:p w14:paraId="0896D877" w14:textId="77777777" w:rsidR="00A77B3E" w:rsidRDefault="00CC3C0C">
      <w:pPr>
        <w:spacing w:line="360" w:lineRule="auto"/>
        <w:jc w:val="both"/>
      </w:pPr>
      <w:r>
        <w:rPr>
          <w:rFonts w:ascii="Book Antiqua" w:eastAsia="Book Antiqua" w:hAnsi="Book Antiqua" w:cs="Book Antiqua"/>
          <w:color w:val="000000"/>
        </w:rPr>
        <w:t>BACKGROUND</w:t>
      </w:r>
    </w:p>
    <w:p w14:paraId="1DFB0A73" w14:textId="2F4D0160" w:rsidR="00A77B3E" w:rsidRDefault="00CC3C0C">
      <w:pPr>
        <w:spacing w:line="360" w:lineRule="auto"/>
        <w:jc w:val="both"/>
      </w:pPr>
      <w:r>
        <w:rPr>
          <w:rFonts w:ascii="Book Antiqua" w:eastAsia="Book Antiqua" w:hAnsi="Book Antiqua" w:cs="Book Antiqua"/>
          <w:color w:val="000000"/>
        </w:rPr>
        <w:t xml:space="preserve">Bowel ultrasound and </w:t>
      </w:r>
      <w:bookmarkStart w:id="0" w:name="_Hlk50544736"/>
      <w:r>
        <w:rPr>
          <w:rFonts w:ascii="Book Antiqua" w:eastAsia="Book Antiqua" w:hAnsi="Book Antiqua" w:cs="Book Antiqua"/>
          <w:color w:val="000000"/>
        </w:rPr>
        <w:t>magnetic resonance enterography</w:t>
      </w:r>
      <w:bookmarkEnd w:id="0"/>
      <w:r>
        <w:rPr>
          <w:rFonts w:ascii="Book Antiqua" w:eastAsia="Book Antiqua" w:hAnsi="Book Antiqua" w:cs="Book Antiqua"/>
          <w:color w:val="000000"/>
        </w:rPr>
        <w:t xml:space="preserve"> (MRE) are decisive medical imaging modalities for diagnosing and locating bowel lesions</w:t>
      </w:r>
      <w:r w:rsidR="00AC5852">
        <w:rPr>
          <w:rFonts w:ascii="Book Antiqua" w:eastAsia="Book Antiqua" w:hAnsi="Book Antiqua" w:cs="Book Antiqua"/>
          <w:color w:val="000000"/>
        </w:rPr>
        <w:t>, their</w:t>
      </w:r>
      <w:r>
        <w:rPr>
          <w:rFonts w:ascii="Book Antiqua" w:eastAsia="Book Antiqua" w:hAnsi="Book Antiqua" w:cs="Book Antiqua"/>
          <w:color w:val="000000"/>
        </w:rPr>
        <w:t xml:space="preserve"> extramural extent and complications. The</w:t>
      </w:r>
      <w:r w:rsidR="00AC5852">
        <w:rPr>
          <w:rFonts w:ascii="Book Antiqua" w:eastAsia="Book Antiqua" w:hAnsi="Book Antiqua" w:cs="Book Antiqua"/>
          <w:color w:val="000000"/>
        </w:rPr>
        <w:t xml:space="preserve">se modalities </w:t>
      </w:r>
      <w:r>
        <w:rPr>
          <w:rFonts w:ascii="Book Antiqua" w:eastAsia="Book Antiqua" w:hAnsi="Book Antiqua" w:cs="Book Antiqua"/>
          <w:color w:val="000000"/>
        </w:rPr>
        <w:t>assess the degree of activity, help clinicians to identify patients in need of surgery, and can be used for patient follow-up.</w:t>
      </w:r>
    </w:p>
    <w:p w14:paraId="42CCA09D" w14:textId="77777777" w:rsidR="00A77B3E" w:rsidRDefault="00A77B3E">
      <w:pPr>
        <w:spacing w:line="360" w:lineRule="auto"/>
        <w:jc w:val="both"/>
      </w:pPr>
    </w:p>
    <w:p w14:paraId="3F3A81C6" w14:textId="77777777" w:rsidR="00A77B3E" w:rsidRDefault="00CC3C0C">
      <w:pPr>
        <w:spacing w:line="360" w:lineRule="auto"/>
        <w:jc w:val="both"/>
      </w:pPr>
      <w:r>
        <w:rPr>
          <w:rFonts w:ascii="Book Antiqua" w:eastAsia="Book Antiqua" w:hAnsi="Book Antiqua" w:cs="Book Antiqua"/>
          <w:color w:val="000000"/>
        </w:rPr>
        <w:t>AIM</w:t>
      </w:r>
    </w:p>
    <w:p w14:paraId="4291617F" w14:textId="4D0CD788" w:rsidR="00A77B3E" w:rsidRDefault="00CC3C0C">
      <w:pPr>
        <w:spacing w:line="360" w:lineRule="auto"/>
        <w:jc w:val="both"/>
      </w:pPr>
      <w:r>
        <w:rPr>
          <w:rFonts w:ascii="Book Antiqua" w:eastAsia="Book Antiqua" w:hAnsi="Book Antiqua" w:cs="Book Antiqua"/>
          <w:color w:val="000000"/>
        </w:rPr>
        <w:t xml:space="preserve">To compare the role of MRE and bowel ultrasound in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diagnosis and follow-up of inflammatory bowel disease (IBD) patients in Egypt.</w:t>
      </w:r>
    </w:p>
    <w:p w14:paraId="5E56136F" w14:textId="77777777" w:rsidR="00A77B3E" w:rsidRDefault="00A77B3E">
      <w:pPr>
        <w:spacing w:line="360" w:lineRule="auto"/>
        <w:jc w:val="both"/>
      </w:pPr>
    </w:p>
    <w:p w14:paraId="27348269" w14:textId="77777777" w:rsidR="00A77B3E" w:rsidRDefault="00CC3C0C">
      <w:pPr>
        <w:spacing w:line="360" w:lineRule="auto"/>
        <w:jc w:val="both"/>
      </w:pPr>
      <w:r>
        <w:rPr>
          <w:rFonts w:ascii="Book Antiqua" w:eastAsia="Book Antiqua" w:hAnsi="Book Antiqua" w:cs="Book Antiqua"/>
          <w:color w:val="000000"/>
        </w:rPr>
        <w:t>METHODS</w:t>
      </w:r>
    </w:p>
    <w:p w14:paraId="247BBE01" w14:textId="376D7E17" w:rsidR="00A77B3E" w:rsidRDefault="00CC3C0C">
      <w:pPr>
        <w:spacing w:line="360" w:lineRule="auto"/>
        <w:jc w:val="both"/>
      </w:pPr>
      <w:r>
        <w:rPr>
          <w:rFonts w:ascii="Book Antiqua" w:eastAsia="Book Antiqua" w:hAnsi="Book Antiqua" w:cs="Book Antiqua"/>
          <w:color w:val="000000"/>
        </w:rPr>
        <w:t xml:space="preserve">The study </w:t>
      </w:r>
      <w:r w:rsidR="00AC5852">
        <w:rPr>
          <w:rFonts w:ascii="Book Antiqua" w:eastAsia="Book Antiqua" w:hAnsi="Book Antiqua" w:cs="Book Antiqua"/>
          <w:color w:val="000000"/>
        </w:rPr>
        <w:t>included</w:t>
      </w:r>
      <w:r>
        <w:rPr>
          <w:rFonts w:ascii="Book Antiqua" w:eastAsia="Book Antiqua" w:hAnsi="Book Antiqua" w:cs="Book Antiqua"/>
          <w:color w:val="000000"/>
        </w:rPr>
        <w:t xml:space="preserve"> 40 patients with IBD. All patients </w:t>
      </w:r>
      <w:r w:rsidR="00AC5852">
        <w:rPr>
          <w:rFonts w:ascii="Book Antiqua" w:eastAsia="Book Antiqua" w:hAnsi="Book Antiqua" w:cs="Book Antiqua"/>
          <w:color w:val="000000"/>
        </w:rPr>
        <w:t>underwent</w:t>
      </w:r>
      <w:r>
        <w:rPr>
          <w:rFonts w:ascii="Book Antiqua" w:eastAsia="Book Antiqua" w:hAnsi="Book Antiqua" w:cs="Book Antiqua"/>
          <w:color w:val="000000"/>
        </w:rPr>
        <w:t xml:space="preserve"> clinical assessment, laboratory investigations, bowel ultrasound, MRE, and colonoscopy up to the terminal ileum with biopsies for histopathological examination.</w:t>
      </w:r>
    </w:p>
    <w:p w14:paraId="3A34E742" w14:textId="77777777" w:rsidR="00A77B3E" w:rsidRDefault="00A77B3E">
      <w:pPr>
        <w:spacing w:line="360" w:lineRule="auto"/>
        <w:jc w:val="both"/>
      </w:pPr>
    </w:p>
    <w:p w14:paraId="1A989FFA" w14:textId="77777777" w:rsidR="00A77B3E" w:rsidRDefault="00CC3C0C">
      <w:pPr>
        <w:spacing w:line="360" w:lineRule="auto"/>
        <w:jc w:val="both"/>
      </w:pPr>
      <w:r>
        <w:rPr>
          <w:rFonts w:ascii="Book Antiqua" w:eastAsia="Book Antiqua" w:hAnsi="Book Antiqua" w:cs="Book Antiqua"/>
          <w:color w:val="000000"/>
        </w:rPr>
        <w:t>RESULTS</w:t>
      </w:r>
    </w:p>
    <w:p w14:paraId="6C3DFADB" w14:textId="579A87D6" w:rsidR="00A77B3E" w:rsidRDefault="00CC3C0C">
      <w:pPr>
        <w:spacing w:line="360" w:lineRule="auto"/>
        <w:jc w:val="both"/>
      </w:pPr>
      <w:r>
        <w:rPr>
          <w:rFonts w:ascii="Book Antiqua" w:eastAsia="Book Antiqua" w:hAnsi="Book Antiqua" w:cs="Book Antiqua"/>
          <w:color w:val="000000"/>
        </w:rPr>
        <w:t xml:space="preserve">This study </w:t>
      </w:r>
      <w:r w:rsidR="00AC5852">
        <w:rPr>
          <w:rFonts w:ascii="Book Antiqua" w:eastAsia="Book Antiqua" w:hAnsi="Book Antiqua" w:cs="Book Antiqua"/>
          <w:color w:val="000000"/>
        </w:rPr>
        <w:t>included</w:t>
      </w:r>
      <w:r>
        <w:rPr>
          <w:rFonts w:ascii="Book Antiqua" w:eastAsia="Book Antiqua" w:hAnsi="Book Antiqua" w:cs="Book Antiqua"/>
          <w:color w:val="000000"/>
        </w:rPr>
        <w:t xml:space="preserve"> 14 patients (35%) with ulcerative colitis and 26 patients (65%) with Crohn's disease; 34 (85%) of these patients had active disease. Bowel ultrasound detected different bowel lesions with the following accuracies: ileum (85%), large bowel (70%), fistula (95%), stricture and proximal dilatation (95%) and abscesses (100%). </w:t>
      </w:r>
      <w:r w:rsidR="00AC5852">
        <w:rPr>
          <w:rFonts w:ascii="Book Antiqua" w:eastAsia="Book Antiqua" w:hAnsi="Book Antiqua" w:cs="Book Antiqua"/>
          <w:color w:val="000000"/>
        </w:rPr>
        <w:t>I</w:t>
      </w:r>
      <w:r>
        <w:rPr>
          <w:rFonts w:ascii="Book Antiqua" w:eastAsia="Book Antiqua" w:hAnsi="Book Antiqua" w:cs="Book Antiqua"/>
          <w:color w:val="000000"/>
        </w:rPr>
        <w:t xml:space="preserve">t </w:t>
      </w:r>
      <w:r w:rsidR="00AC5852">
        <w:rPr>
          <w:rFonts w:ascii="Book Antiqua" w:eastAsia="Book Antiqua" w:hAnsi="Book Antiqua" w:cs="Book Antiqua"/>
          <w:color w:val="000000"/>
        </w:rPr>
        <w:t xml:space="preserve">also </w:t>
      </w:r>
      <w:r>
        <w:rPr>
          <w:rFonts w:ascii="Book Antiqua" w:eastAsia="Book Antiqua" w:hAnsi="Book Antiqua" w:cs="Book Antiqua"/>
          <w:color w:val="000000"/>
        </w:rPr>
        <w:t xml:space="preserve">showed </w:t>
      </w:r>
      <w:r w:rsidR="00AC5852">
        <w:rPr>
          <w:rFonts w:ascii="Book Antiqua" w:eastAsia="Book Antiqua" w:hAnsi="Book Antiqua" w:cs="Book Antiqua"/>
          <w:color w:val="000000"/>
        </w:rPr>
        <w:t>a</w:t>
      </w:r>
      <w:r>
        <w:rPr>
          <w:rFonts w:ascii="Book Antiqua" w:eastAsia="Book Antiqua" w:hAnsi="Book Antiqua" w:cs="Book Antiqua"/>
          <w:color w:val="000000"/>
        </w:rPr>
        <w:t xml:space="preserve"> statistically significan</w:t>
      </w:r>
      <w:r w:rsidR="00AC5852">
        <w:rPr>
          <w:rFonts w:ascii="Book Antiqua" w:eastAsia="Book Antiqua" w:hAnsi="Book Antiqua" w:cs="Book Antiqua"/>
          <w:color w:val="000000"/>
        </w:rPr>
        <w:t>t difference for</w:t>
      </w:r>
      <w:r>
        <w:rPr>
          <w:rFonts w:ascii="Book Antiqua" w:eastAsia="Book Antiqua" w:hAnsi="Book Antiqua" w:cs="Book Antiqua"/>
          <w:color w:val="000000"/>
        </w:rPr>
        <w:t xml:space="preserve"> bowel ultrasound in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 xml:space="preserve">differentiation between remission and activity of IBD in comparison to MRE and colonoscopy. </w:t>
      </w:r>
    </w:p>
    <w:p w14:paraId="20CD96E0" w14:textId="77777777" w:rsidR="00A77B3E" w:rsidRDefault="00A77B3E">
      <w:pPr>
        <w:spacing w:line="360" w:lineRule="auto"/>
        <w:jc w:val="both"/>
      </w:pPr>
    </w:p>
    <w:p w14:paraId="0A21D7D6" w14:textId="77777777" w:rsidR="00A77B3E" w:rsidRDefault="00CC3C0C">
      <w:pPr>
        <w:spacing w:line="360" w:lineRule="auto"/>
        <w:jc w:val="both"/>
      </w:pPr>
      <w:r>
        <w:rPr>
          <w:rFonts w:ascii="Book Antiqua" w:eastAsia="Book Antiqua" w:hAnsi="Book Antiqua" w:cs="Book Antiqua"/>
          <w:color w:val="000000"/>
        </w:rPr>
        <w:t>CONCLUSION</w:t>
      </w:r>
    </w:p>
    <w:p w14:paraId="4F61D2A8" w14:textId="5E59FFF2" w:rsidR="00A77B3E" w:rsidRDefault="00CC3C0C">
      <w:pPr>
        <w:spacing w:line="360" w:lineRule="auto"/>
        <w:jc w:val="both"/>
      </w:pPr>
      <w:r>
        <w:rPr>
          <w:rFonts w:ascii="Book Antiqua" w:eastAsia="Book Antiqua" w:hAnsi="Book Antiqua" w:cs="Book Antiqua"/>
          <w:color w:val="000000"/>
        </w:rPr>
        <w:t>In comparison to MRE, bowel ultrasound is a useful, non-invasive, and feasible bedside imaging tool for the detection of inflammation</w:t>
      </w:r>
      <w:r w:rsidR="00AC5852">
        <w:rPr>
          <w:rFonts w:ascii="Book Antiqua" w:eastAsia="Book Antiqua" w:hAnsi="Book Antiqua" w:cs="Book Antiqua"/>
          <w:color w:val="000000"/>
        </w:rPr>
        <w:t xml:space="preserve"> and</w:t>
      </w:r>
      <w:r>
        <w:rPr>
          <w:rFonts w:ascii="Book Antiqua" w:eastAsia="Book Antiqua" w:hAnsi="Book Antiqua" w:cs="Book Antiqua"/>
          <w:color w:val="000000"/>
        </w:rPr>
        <w:t xml:space="preserve"> complications, and </w:t>
      </w:r>
      <w:r w:rsidR="00AC5852">
        <w:rPr>
          <w:rFonts w:ascii="Book Antiqua" w:eastAsia="Book Antiqua" w:hAnsi="Book Antiqua" w:cs="Book Antiqua"/>
          <w:color w:val="000000"/>
        </w:rPr>
        <w:t xml:space="preserve">in the </w:t>
      </w:r>
      <w:r>
        <w:rPr>
          <w:rFonts w:ascii="Book Antiqua" w:eastAsia="Book Antiqua" w:hAnsi="Book Antiqua" w:cs="Book Antiqua"/>
          <w:color w:val="000000"/>
        </w:rPr>
        <w:t>follow-up of IBD patients when performed by the attending physician.</w:t>
      </w:r>
    </w:p>
    <w:p w14:paraId="76DB4D6C" w14:textId="77777777" w:rsidR="00A77B3E" w:rsidRDefault="00A77B3E">
      <w:pPr>
        <w:spacing w:line="360" w:lineRule="auto"/>
        <w:jc w:val="both"/>
      </w:pPr>
    </w:p>
    <w:p w14:paraId="563612A2" w14:textId="77777777" w:rsidR="00A77B3E" w:rsidRDefault="00CC3C0C">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Bowel ultrasound; Colonoscopy; Crohn's disease; Magnetic resonance enterography; Ulcerative colitis; Inflammatory bowel disease</w:t>
      </w:r>
    </w:p>
    <w:p w14:paraId="7375A7FE" w14:textId="77777777" w:rsidR="00A77B3E" w:rsidRDefault="00A77B3E">
      <w:pPr>
        <w:spacing w:line="360" w:lineRule="auto"/>
        <w:jc w:val="both"/>
      </w:pPr>
    </w:p>
    <w:p w14:paraId="4CC7D5BE" w14:textId="640E4B86" w:rsidR="00437F1A" w:rsidRPr="00EF4138" w:rsidRDefault="00CC3C0C" w:rsidP="00437F1A">
      <w:pPr>
        <w:snapToGrid w:val="0"/>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color w:val="000000"/>
        </w:rPr>
        <w:t>Kamel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Sakr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Hamed</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Eltabbakh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Askar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Bassuny</w:t>
      </w:r>
      <w:proofErr w:type="spellEnd"/>
      <w:r>
        <w:rPr>
          <w:rFonts w:ascii="Book Antiqua" w:eastAsia="Book Antiqua" w:hAnsi="Book Antiqua" w:cs="Book Antiqua"/>
          <w:color w:val="000000"/>
        </w:rPr>
        <w:t xml:space="preserve"> A, Hussein R, Elbaz A. </w:t>
      </w:r>
      <w:r w:rsidR="000370D5">
        <w:rPr>
          <w:rFonts w:ascii="Book Antiqua" w:eastAsia="Book Antiqua" w:hAnsi="Book Antiqua" w:cs="Book Antiqua"/>
          <w:color w:val="000000"/>
        </w:rPr>
        <w:t>C</w:t>
      </w:r>
      <w:r>
        <w:rPr>
          <w:rFonts w:ascii="Book Antiqua" w:eastAsia="Book Antiqua" w:hAnsi="Book Antiqua" w:cs="Book Antiqua"/>
          <w:color w:val="000000"/>
        </w:rPr>
        <w:t>ompar</w:t>
      </w:r>
      <w:r w:rsidR="00C03754">
        <w:rPr>
          <w:rFonts w:ascii="Book Antiqua" w:eastAsia="Book Antiqua" w:hAnsi="Book Antiqua" w:cs="Book Antiqua"/>
          <w:color w:val="000000"/>
        </w:rPr>
        <w:t>ison of</w:t>
      </w:r>
      <w:r>
        <w:rPr>
          <w:rFonts w:ascii="Book Antiqua" w:eastAsia="Book Antiqua" w:hAnsi="Book Antiqua" w:cs="Book Antiqua"/>
          <w:color w:val="000000"/>
        </w:rPr>
        <w:t xml:space="preserve"> bowel ultrasound and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w:t>
      </w:r>
      <w:r w:rsidR="00C03754">
        <w:rPr>
          <w:rFonts w:ascii="Book Antiqua" w:eastAsia="Book Antiqua" w:hAnsi="Book Antiqua" w:cs="Book Antiqua"/>
          <w:color w:val="000000"/>
        </w:rPr>
        <w:t>in</w:t>
      </w:r>
      <w:r>
        <w:rPr>
          <w:rFonts w:ascii="Book Antiqua" w:eastAsia="Book Antiqua" w:hAnsi="Book Antiqua" w:cs="Book Antiqua"/>
          <w:color w:val="000000"/>
        </w:rPr>
        <w:t xml:space="preserve"> Egyptian </w:t>
      </w:r>
      <w:r w:rsidR="00C03754">
        <w:rPr>
          <w:rFonts w:ascii="Book Antiqua" w:eastAsia="Book Antiqua" w:hAnsi="Book Antiqua" w:cs="Book Antiqua"/>
          <w:color w:val="000000"/>
        </w:rPr>
        <w:t xml:space="preserve">patients with </w:t>
      </w:r>
      <w:r>
        <w:rPr>
          <w:rFonts w:ascii="Book Antiqua" w:eastAsia="Book Antiqua" w:hAnsi="Book Antiqua" w:cs="Book Antiqua"/>
          <w:color w:val="000000"/>
        </w:rPr>
        <w:t xml:space="preserve">inflammatory bowel disease.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w:t>
      </w:r>
      <w:r w:rsidR="00437F1A" w:rsidRPr="00EF4138">
        <w:rPr>
          <w:rFonts w:ascii="Book Antiqua" w:eastAsia="Book Antiqua" w:hAnsi="Book Antiqua" w:cs="Book Antiqua"/>
          <w:color w:val="000000"/>
        </w:rPr>
        <w:t xml:space="preserve">2020; 26(38): </w:t>
      </w:r>
      <w:r w:rsidR="00437F1A">
        <w:rPr>
          <w:rFonts w:ascii="Book Antiqua" w:hAnsi="Book Antiqua" w:cs="Book Antiqua" w:hint="eastAsia"/>
          <w:color w:val="000000"/>
          <w:lang w:eastAsia="zh-CN"/>
        </w:rPr>
        <w:t>588</w:t>
      </w:r>
      <w:r w:rsidR="00367976">
        <w:rPr>
          <w:rFonts w:ascii="Book Antiqua" w:hAnsi="Book Antiqua" w:cs="Book Antiqua" w:hint="eastAsia"/>
          <w:color w:val="000000"/>
          <w:lang w:eastAsia="zh-CN"/>
        </w:rPr>
        <w:t>4</w:t>
      </w:r>
      <w:r w:rsidR="00437F1A" w:rsidRPr="00EF4138">
        <w:rPr>
          <w:rFonts w:ascii="Book Antiqua" w:eastAsia="Book Antiqua" w:hAnsi="Book Antiqua" w:cs="Book Antiqua"/>
          <w:color w:val="000000"/>
        </w:rPr>
        <w:t>-</w:t>
      </w:r>
      <w:r w:rsidR="00437F1A">
        <w:rPr>
          <w:rFonts w:ascii="Book Antiqua" w:hAnsi="Book Antiqua" w:cs="Book Antiqua" w:hint="eastAsia"/>
          <w:color w:val="000000"/>
          <w:lang w:eastAsia="zh-CN"/>
        </w:rPr>
        <w:t>589</w:t>
      </w:r>
      <w:r w:rsidR="00367976">
        <w:rPr>
          <w:rFonts w:ascii="Book Antiqua" w:hAnsi="Book Antiqua" w:cs="Book Antiqua" w:hint="eastAsia"/>
          <w:color w:val="000000"/>
          <w:lang w:eastAsia="zh-CN"/>
        </w:rPr>
        <w:t>5</w:t>
      </w:r>
    </w:p>
    <w:p w14:paraId="295FC95E" w14:textId="6BA9D17C" w:rsidR="00437F1A" w:rsidRDefault="00437F1A" w:rsidP="00437F1A">
      <w:pPr>
        <w:snapToGrid w:val="0"/>
        <w:spacing w:line="360" w:lineRule="auto"/>
        <w:jc w:val="both"/>
        <w:rPr>
          <w:rFonts w:ascii="Book Antiqua" w:hAnsi="Book Antiqua" w:cs="Book Antiqua"/>
          <w:color w:val="000000"/>
          <w:lang w:eastAsia="zh-CN"/>
        </w:rPr>
      </w:pPr>
      <w:r w:rsidRPr="00EF4138">
        <w:rPr>
          <w:rFonts w:ascii="Book Antiqua" w:eastAsia="Book Antiqua" w:hAnsi="Book Antiqua" w:cs="Book Antiqua"/>
          <w:color w:val="000000"/>
        </w:rPr>
        <w:t>URL: https://www.wjgnet.com/1007-9327/full/v26/i38/</w:t>
      </w:r>
      <w:r>
        <w:rPr>
          <w:rFonts w:ascii="Book Antiqua" w:hAnsi="Book Antiqua" w:cs="Book Antiqua" w:hint="eastAsia"/>
          <w:color w:val="000000"/>
          <w:lang w:eastAsia="zh-CN"/>
        </w:rPr>
        <w:t>588</w:t>
      </w:r>
      <w:r w:rsidR="00367976">
        <w:rPr>
          <w:rFonts w:ascii="Book Antiqua" w:hAnsi="Book Antiqua" w:cs="Book Antiqua" w:hint="eastAsia"/>
          <w:color w:val="000000"/>
          <w:lang w:eastAsia="zh-CN"/>
        </w:rPr>
        <w:t>4</w:t>
      </w:r>
      <w:r w:rsidRPr="00EF4138">
        <w:rPr>
          <w:rFonts w:ascii="Book Antiqua" w:eastAsia="Book Antiqua" w:hAnsi="Book Antiqua" w:cs="Book Antiqua"/>
          <w:color w:val="000000"/>
        </w:rPr>
        <w:t>.htm</w:t>
      </w:r>
    </w:p>
    <w:p w14:paraId="03BA9EA2" w14:textId="7AEB3308" w:rsidR="00A77B3E" w:rsidRDefault="00437F1A" w:rsidP="00437F1A">
      <w:pPr>
        <w:spacing w:line="360" w:lineRule="auto"/>
        <w:jc w:val="both"/>
      </w:pPr>
      <w:r w:rsidRPr="00EF4138">
        <w:rPr>
          <w:rFonts w:ascii="Book Antiqua" w:eastAsia="Book Antiqua" w:hAnsi="Book Antiqua" w:cs="Book Antiqua"/>
          <w:color w:val="000000"/>
        </w:rPr>
        <w:t>DOI: https://dx.doi.org/10.3748/wjg.v26.i38.</w:t>
      </w:r>
      <w:r>
        <w:rPr>
          <w:rFonts w:ascii="Book Antiqua" w:hAnsi="Book Antiqua" w:cs="Book Antiqua" w:hint="eastAsia"/>
          <w:color w:val="000000"/>
          <w:lang w:eastAsia="zh-CN"/>
        </w:rPr>
        <w:t>588</w:t>
      </w:r>
      <w:r w:rsidR="00367976">
        <w:rPr>
          <w:rFonts w:ascii="Book Antiqua" w:hAnsi="Book Antiqua" w:cs="Book Antiqua" w:hint="eastAsia"/>
          <w:color w:val="000000"/>
          <w:lang w:eastAsia="zh-CN"/>
        </w:rPr>
        <w:t>4</w:t>
      </w:r>
    </w:p>
    <w:p w14:paraId="29645AEF" w14:textId="77777777" w:rsidR="00A77B3E" w:rsidRDefault="00A77B3E">
      <w:pPr>
        <w:spacing w:line="360" w:lineRule="auto"/>
        <w:jc w:val="both"/>
      </w:pPr>
      <w:bookmarkStart w:id="1" w:name="_GoBack"/>
      <w:bookmarkEnd w:id="1"/>
    </w:p>
    <w:p w14:paraId="0A015181" w14:textId="47D95C8F" w:rsidR="00A77B3E" w:rsidRDefault="00CC3C0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Crohn’s disease and ulcerative colitis are chronic, relapsing inflammatory bowel diseases (IBD</w:t>
      </w:r>
      <w:r w:rsidR="00AC5852">
        <w:rPr>
          <w:rFonts w:ascii="Book Antiqua" w:eastAsia="Book Antiqua" w:hAnsi="Book Antiqua" w:cs="Book Antiqua"/>
          <w:color w:val="000000"/>
        </w:rPr>
        <w:t>s</w:t>
      </w:r>
      <w:r>
        <w:rPr>
          <w:rFonts w:ascii="Book Antiqua" w:eastAsia="Book Antiqua" w:hAnsi="Book Antiqua" w:cs="Book Antiqua"/>
          <w:color w:val="000000"/>
        </w:rPr>
        <w:t xml:space="preserve">). Medical imaging is decisive for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 xml:space="preserve">diagnosis </w:t>
      </w:r>
      <w:r w:rsidR="00AC5852">
        <w:rPr>
          <w:rFonts w:ascii="Book Antiqua" w:eastAsia="Book Antiqua" w:hAnsi="Book Antiqua" w:cs="Book Antiqua"/>
          <w:color w:val="000000"/>
        </w:rPr>
        <w:t xml:space="preserve">of </w:t>
      </w:r>
      <w:r>
        <w:rPr>
          <w:rFonts w:ascii="Book Antiqua" w:eastAsia="Book Antiqua" w:hAnsi="Book Antiqua" w:cs="Book Antiqua"/>
          <w:color w:val="000000"/>
        </w:rPr>
        <w:t xml:space="preserve">bowel lesions </w:t>
      </w:r>
      <w:r w:rsidR="00AC5852">
        <w:rPr>
          <w:rFonts w:ascii="Book Antiqua" w:eastAsia="Book Antiqua" w:hAnsi="Book Antiqua" w:cs="Book Antiqua"/>
          <w:color w:val="000000"/>
        </w:rPr>
        <w:t>and their</w:t>
      </w:r>
      <w:r>
        <w:rPr>
          <w:rFonts w:ascii="Book Antiqua" w:eastAsia="Book Antiqua" w:hAnsi="Book Antiqua" w:cs="Book Antiqua"/>
          <w:color w:val="000000"/>
        </w:rPr>
        <w:t xml:space="preserve"> complications. Magnetic resonance enterography (MRE) is one of these imaging techniques. </w:t>
      </w:r>
      <w:r w:rsidR="003F24C3">
        <w:rPr>
          <w:rFonts w:ascii="Book Antiqua" w:eastAsia="Book Antiqua" w:hAnsi="Book Antiqua" w:cs="Book Antiqua"/>
          <w:color w:val="000000"/>
        </w:rPr>
        <w:t>In addition</w:t>
      </w:r>
      <w:r>
        <w:rPr>
          <w:rFonts w:ascii="Book Antiqua" w:eastAsia="Book Antiqua" w:hAnsi="Book Antiqua" w:cs="Book Antiqua"/>
          <w:color w:val="000000"/>
        </w:rPr>
        <w:t xml:space="preserve">, bowel ultrasound is becoming progressively important in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 xml:space="preserve">management of IBD. </w:t>
      </w:r>
      <w:r w:rsidR="00AC5852">
        <w:rPr>
          <w:rFonts w:ascii="Book Antiqua" w:eastAsia="Book Antiqua" w:hAnsi="Book Antiqua" w:cs="Book Antiqua"/>
          <w:color w:val="000000"/>
        </w:rPr>
        <w:t>The</w:t>
      </w:r>
      <w:r>
        <w:rPr>
          <w:rFonts w:ascii="Book Antiqua" w:eastAsia="Book Antiqua" w:hAnsi="Book Antiqua" w:cs="Book Antiqua"/>
          <w:color w:val="000000"/>
        </w:rPr>
        <w:t xml:space="preserve"> aim of </w:t>
      </w:r>
      <w:r w:rsidR="00AC5852">
        <w:rPr>
          <w:rFonts w:ascii="Book Antiqua" w:eastAsia="Book Antiqua" w:hAnsi="Book Antiqua" w:cs="Book Antiqua"/>
          <w:color w:val="000000"/>
        </w:rPr>
        <w:t>this</w:t>
      </w:r>
      <w:r>
        <w:rPr>
          <w:rFonts w:ascii="Book Antiqua" w:eastAsia="Book Antiqua" w:hAnsi="Book Antiqua" w:cs="Book Antiqua"/>
          <w:color w:val="000000"/>
        </w:rPr>
        <w:t xml:space="preserve"> study </w:t>
      </w:r>
      <w:r w:rsidR="00AC5852">
        <w:rPr>
          <w:rFonts w:ascii="Book Antiqua" w:eastAsia="Book Antiqua" w:hAnsi="Book Antiqua" w:cs="Book Antiqua"/>
          <w:color w:val="000000"/>
        </w:rPr>
        <w:t>was</w:t>
      </w:r>
      <w:r>
        <w:rPr>
          <w:rFonts w:ascii="Book Antiqua" w:eastAsia="Book Antiqua" w:hAnsi="Book Antiqua" w:cs="Book Antiqua"/>
          <w:color w:val="000000"/>
        </w:rPr>
        <w:t xml:space="preserve"> to compare the role of MRE and bowel ultrasound in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diagnosis and follow</w:t>
      </w:r>
      <w:r w:rsidR="00AC5852">
        <w:rPr>
          <w:rFonts w:ascii="Book Antiqua" w:eastAsia="Book Antiqua" w:hAnsi="Book Antiqua" w:cs="Book Antiqua"/>
          <w:color w:val="000000"/>
        </w:rPr>
        <w:t>-</w:t>
      </w:r>
      <w:r>
        <w:rPr>
          <w:rFonts w:ascii="Book Antiqua" w:eastAsia="Book Antiqua" w:hAnsi="Book Antiqua" w:cs="Book Antiqua"/>
          <w:color w:val="000000"/>
        </w:rPr>
        <w:t>up of Egyptian IBD patients.</w:t>
      </w:r>
    </w:p>
    <w:p w14:paraId="782A2EA3" w14:textId="1C2E29EB" w:rsidR="00A77B3E" w:rsidRDefault="000370D5">
      <w:pPr>
        <w:spacing w:line="360" w:lineRule="auto"/>
        <w:jc w:val="both"/>
      </w:pPr>
      <w:r>
        <w:br w:type="page"/>
      </w:r>
      <w:r w:rsidR="00CC3C0C">
        <w:rPr>
          <w:rFonts w:ascii="Book Antiqua" w:eastAsia="Book Antiqua" w:hAnsi="Book Antiqua" w:cs="Book Antiqua"/>
          <w:b/>
          <w:caps/>
          <w:color w:val="000000"/>
          <w:u w:val="single"/>
        </w:rPr>
        <w:lastRenderedPageBreak/>
        <w:t>INTRODUCTION</w:t>
      </w:r>
    </w:p>
    <w:p w14:paraId="054C2CB6" w14:textId="76236DBD" w:rsidR="00A77B3E" w:rsidRDefault="00CC3C0C">
      <w:pPr>
        <w:spacing w:line="360" w:lineRule="auto"/>
        <w:jc w:val="both"/>
      </w:pPr>
      <w:r>
        <w:rPr>
          <w:rFonts w:ascii="Book Antiqua" w:eastAsia="Book Antiqua" w:hAnsi="Book Antiqua" w:cs="Book Antiqua"/>
          <w:color w:val="000000"/>
        </w:rPr>
        <w:t>Crohn’s disease and ulcerative colitis are chronic, relapsing inflammatory bowel diseases (</w:t>
      </w:r>
      <w:proofErr w:type="spellStart"/>
      <w:r>
        <w:rPr>
          <w:rFonts w:ascii="Book Antiqua" w:eastAsia="Book Antiqua" w:hAnsi="Book Antiqua" w:cs="Book Antiqua"/>
          <w:color w:val="000000"/>
        </w:rPr>
        <w:t>IBD</w:t>
      </w:r>
      <w:r w:rsidR="00AC5852">
        <w:rPr>
          <w:rFonts w:ascii="Book Antiqua" w:eastAsia="Book Antiqua" w:hAnsi="Book Antiqua" w:cs="Book Antiqua"/>
          <w:color w:val="000000"/>
        </w:rPr>
        <w:t>x</w:t>
      </w:r>
      <w:proofErr w:type="spellEnd"/>
      <w:r>
        <w:rPr>
          <w:rFonts w:ascii="Book Antiqua" w:eastAsia="Book Antiqua" w:hAnsi="Book Antiqua" w:cs="Book Antiqua"/>
          <w:color w:val="000000"/>
        </w:rPr>
        <w:t>). Medical imaging is decisive for diagnosi</w:t>
      </w:r>
      <w:r w:rsidR="00AC5852">
        <w:rPr>
          <w:rFonts w:ascii="Book Antiqua" w:eastAsia="Book Antiqua" w:hAnsi="Book Antiqua" w:cs="Book Antiqua"/>
          <w:color w:val="000000"/>
        </w:rPr>
        <w:t>ng</w:t>
      </w:r>
      <w:r>
        <w:rPr>
          <w:rFonts w:ascii="Book Antiqua" w:eastAsia="Book Antiqua" w:hAnsi="Book Antiqua" w:cs="Book Antiqua"/>
          <w:color w:val="000000"/>
        </w:rPr>
        <w:t xml:space="preserve"> and locating bowel lesion</w:t>
      </w:r>
      <w:r w:rsidR="00AC5852">
        <w:rPr>
          <w:rFonts w:ascii="Book Antiqua" w:eastAsia="Book Antiqua" w:hAnsi="Book Antiqua" w:cs="Book Antiqua"/>
          <w:color w:val="000000"/>
        </w:rPr>
        <w:t>s, their</w:t>
      </w:r>
      <w:r>
        <w:rPr>
          <w:rFonts w:ascii="Book Antiqua" w:eastAsia="Book Antiqua" w:hAnsi="Book Antiqua" w:cs="Book Antiqua"/>
          <w:color w:val="000000"/>
        </w:rPr>
        <w:t xml:space="preserve"> extramural extent and complications. </w:t>
      </w:r>
      <w:r w:rsidR="00AC5852">
        <w:rPr>
          <w:rFonts w:ascii="Book Antiqua" w:eastAsia="Book Antiqua" w:hAnsi="Book Antiqua" w:cs="Book Antiqua"/>
          <w:color w:val="000000"/>
        </w:rPr>
        <w:t>Imaging determines</w:t>
      </w:r>
      <w:r>
        <w:rPr>
          <w:rFonts w:ascii="Book Antiqua" w:eastAsia="Book Antiqua" w:hAnsi="Book Antiqua" w:cs="Book Antiqua"/>
          <w:color w:val="000000"/>
        </w:rPr>
        <w:t xml:space="preserve"> </w:t>
      </w:r>
      <w:r w:rsidR="00AC5852">
        <w:rPr>
          <w:rFonts w:ascii="Book Antiqua" w:eastAsia="Book Antiqua" w:hAnsi="Book Antiqua" w:cs="Book Antiqua"/>
          <w:color w:val="000000"/>
        </w:rPr>
        <w:t>the</w:t>
      </w:r>
      <w:r>
        <w:rPr>
          <w:rFonts w:ascii="Book Antiqua" w:eastAsia="Book Antiqua" w:hAnsi="Book Antiqua" w:cs="Book Antiqua"/>
          <w:color w:val="000000"/>
        </w:rPr>
        <w:t xml:space="preserve"> degree of activity, assign</w:t>
      </w:r>
      <w:r w:rsidR="00736F50">
        <w:rPr>
          <w:rFonts w:ascii="Book Antiqua" w:eastAsia="Book Antiqua" w:hAnsi="Book Antiqua" w:cs="Book Antiqua"/>
          <w:color w:val="000000"/>
        </w:rPr>
        <w:t>s</w:t>
      </w:r>
      <w:r>
        <w:rPr>
          <w:rFonts w:ascii="Book Antiqua" w:eastAsia="Book Antiqua" w:hAnsi="Book Antiqua" w:cs="Book Antiqua"/>
          <w:color w:val="000000"/>
        </w:rPr>
        <w:t xml:space="preserve"> patients in need </w:t>
      </w:r>
      <w:r w:rsidR="00736F50">
        <w:rPr>
          <w:rFonts w:ascii="Book Antiqua" w:eastAsia="Book Antiqua" w:hAnsi="Book Antiqua" w:cs="Book Antiqua"/>
          <w:color w:val="000000"/>
        </w:rPr>
        <w:t>of</w:t>
      </w:r>
      <w:r>
        <w:rPr>
          <w:rFonts w:ascii="Book Antiqua" w:eastAsia="Book Antiqua" w:hAnsi="Book Antiqua" w:cs="Book Antiqua"/>
          <w:color w:val="000000"/>
        </w:rPr>
        <w:t xml:space="preserve"> surgery and can be used for their follow-up.</w:t>
      </w:r>
    </w:p>
    <w:p w14:paraId="565C0195" w14:textId="4835E8CA"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Magnetic resonance enterography (MRE) is one specific imaging technique for </w:t>
      </w:r>
      <w:r w:rsidR="00736F50">
        <w:rPr>
          <w:rFonts w:ascii="Book Antiqua" w:eastAsia="Book Antiqua" w:hAnsi="Book Antiqua" w:cs="Book Antiqua"/>
          <w:color w:val="000000"/>
        </w:rPr>
        <w:t>these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T2W and T1W images after intravenous gadolinium </w:t>
      </w:r>
      <w:r w:rsidR="00736F50">
        <w:rPr>
          <w:rFonts w:ascii="Book Antiqua" w:eastAsia="Book Antiqua" w:hAnsi="Book Antiqua" w:cs="Book Antiqua"/>
          <w:color w:val="000000"/>
        </w:rPr>
        <w:t xml:space="preserve">administration </w:t>
      </w:r>
      <w:r>
        <w:rPr>
          <w:rFonts w:ascii="Book Antiqua" w:eastAsia="Book Antiqua" w:hAnsi="Book Antiqua" w:cs="Book Antiqua"/>
          <w:color w:val="000000"/>
        </w:rPr>
        <w:t xml:space="preserve">have high accuracy for </w:t>
      </w:r>
      <w:r w:rsidR="00736F50">
        <w:rPr>
          <w:rFonts w:ascii="Book Antiqua" w:eastAsia="Book Antiqua" w:hAnsi="Book Antiqua" w:cs="Book Antiqua"/>
          <w:color w:val="000000"/>
        </w:rPr>
        <w:t xml:space="preserve">the </w:t>
      </w:r>
      <w:r>
        <w:rPr>
          <w:rFonts w:ascii="Book Antiqua" w:eastAsia="Book Antiqua" w:hAnsi="Book Antiqua" w:cs="Book Antiqua"/>
          <w:color w:val="000000"/>
        </w:rPr>
        <w:t xml:space="preserve">diagnosis and assessment of disease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r w:rsidR="008B6749">
        <w:rPr>
          <w:rFonts w:ascii="Book Antiqua" w:eastAsia="Book Antiqua" w:hAnsi="Book Antiqua" w:cs="Book Antiqua"/>
          <w:color w:val="000000"/>
        </w:rPr>
        <w:t xml:space="preserve"> </w:t>
      </w:r>
    </w:p>
    <w:p w14:paraId="22B58533" w14:textId="3297741F"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Bowel ultrasound is also becoming progressively important in IBD management. Ultrasonography is a noninvasive, non-radiating, </w:t>
      </w:r>
      <w:r w:rsidR="00736F50">
        <w:rPr>
          <w:rFonts w:ascii="Book Antiqua" w:eastAsia="Book Antiqua" w:hAnsi="Book Antiqua" w:cs="Book Antiqua"/>
          <w:color w:val="000000"/>
        </w:rPr>
        <w:t>inexpensive</w:t>
      </w:r>
      <w:r>
        <w:rPr>
          <w:rFonts w:ascii="Book Antiqua" w:eastAsia="Book Antiqua" w:hAnsi="Book Antiqua" w:cs="Book Antiqua"/>
          <w:color w:val="000000"/>
        </w:rPr>
        <w:t xml:space="preserve">, and </w:t>
      </w:r>
      <w:r w:rsidR="003F24C3">
        <w:rPr>
          <w:rFonts w:ascii="Book Antiqua" w:eastAsia="Book Antiqua" w:hAnsi="Book Antiqua" w:cs="Book Antiqua"/>
          <w:color w:val="000000"/>
        </w:rPr>
        <w:t>readily</w:t>
      </w:r>
      <w:r>
        <w:rPr>
          <w:rFonts w:ascii="Book Antiqua" w:eastAsia="Book Antiqua" w:hAnsi="Book Antiqua" w:cs="Book Antiqua"/>
          <w:color w:val="000000"/>
        </w:rPr>
        <w:t xml:space="preserve"> available technique that is acceptable and tolerated by patients and can be used repeatedly for follow-up examinations. Ultrasonography </w:t>
      </w:r>
      <w:r w:rsidR="00736F50">
        <w:rPr>
          <w:rFonts w:ascii="Book Antiqua" w:eastAsia="Book Antiqua" w:hAnsi="Book Antiqua" w:cs="Book Antiqua"/>
          <w:color w:val="000000"/>
        </w:rPr>
        <w:t>in</w:t>
      </w:r>
      <w:r>
        <w:rPr>
          <w:rFonts w:ascii="Book Antiqua" w:eastAsia="Book Antiqua" w:hAnsi="Book Antiqua" w:cs="Book Antiqua"/>
          <w:color w:val="000000"/>
        </w:rPr>
        <w:t xml:space="preserve"> these patients </w:t>
      </w:r>
      <w:r w:rsidR="00736F50">
        <w:rPr>
          <w:rFonts w:ascii="Book Antiqua" w:eastAsia="Book Antiqua" w:hAnsi="Book Antiqua" w:cs="Book Antiqua"/>
          <w:color w:val="000000"/>
        </w:rPr>
        <w:t>requires</w:t>
      </w:r>
      <w:r>
        <w:rPr>
          <w:rFonts w:ascii="Book Antiqua" w:eastAsia="Book Antiqua" w:hAnsi="Book Antiqua" w:cs="Book Antiqua"/>
          <w:color w:val="000000"/>
        </w:rPr>
        <w:t xml:space="preserve"> higher frequency linear array probes (5</w:t>
      </w:r>
      <w:r w:rsidR="000370D5">
        <w:rPr>
          <w:rFonts w:ascii="Book Antiqua" w:eastAsia="Book Antiqua" w:hAnsi="Book Antiqua" w:cs="Book Antiqua"/>
          <w:color w:val="000000"/>
        </w:rPr>
        <w:t>-</w:t>
      </w:r>
      <w:r>
        <w:rPr>
          <w:rFonts w:ascii="Book Antiqua" w:eastAsia="Book Antiqua" w:hAnsi="Book Antiqua" w:cs="Book Antiqua"/>
          <w:color w:val="000000"/>
        </w:rPr>
        <w:t xml:space="preserve">15 MHz) for assessment of the five-layer </w:t>
      </w:r>
      <w:r w:rsidR="003F24C3">
        <w:rPr>
          <w:rFonts w:ascii="Book Antiqua" w:eastAsia="Book Antiqua" w:hAnsi="Book Antiqua" w:cs="Book Antiqua"/>
          <w:color w:val="000000"/>
        </w:rPr>
        <w:t xml:space="preserve">bowel </w:t>
      </w:r>
      <w:proofErr w:type="gramStart"/>
      <w:r>
        <w:rPr>
          <w:rFonts w:ascii="Book Antiqua" w:eastAsia="Book Antiqua" w:hAnsi="Book Antiqua" w:cs="Book Antiqua"/>
          <w:color w:val="000000"/>
        </w:rPr>
        <w:t>wall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p>
    <w:p w14:paraId="28C3C7BA" w14:textId="621B9421" w:rsidR="00A77B3E" w:rsidRDefault="00736F50" w:rsidP="000370D5">
      <w:pPr>
        <w:spacing w:line="360" w:lineRule="auto"/>
        <w:ind w:firstLineChars="100" w:firstLine="240"/>
        <w:jc w:val="both"/>
      </w:pPr>
      <w:r>
        <w:rPr>
          <w:rFonts w:ascii="Book Antiqua" w:eastAsia="Book Antiqua" w:hAnsi="Book Antiqua" w:cs="Book Antiqua"/>
          <w:color w:val="000000"/>
        </w:rPr>
        <w:t>To date</w:t>
      </w:r>
      <w:r w:rsidR="00CC3C0C">
        <w:rPr>
          <w:rFonts w:ascii="Book Antiqua" w:eastAsia="Book Antiqua" w:hAnsi="Book Antiqua" w:cs="Book Antiqua"/>
          <w:color w:val="000000"/>
        </w:rPr>
        <w:t xml:space="preserve">, no </w:t>
      </w:r>
      <w:r>
        <w:rPr>
          <w:rFonts w:ascii="Book Antiqua" w:eastAsia="Book Antiqua" w:hAnsi="Book Antiqua" w:cs="Book Antiqua"/>
          <w:color w:val="000000"/>
        </w:rPr>
        <w:t xml:space="preserve">published </w:t>
      </w:r>
      <w:r w:rsidR="00CC3C0C">
        <w:rPr>
          <w:rFonts w:ascii="Book Antiqua" w:eastAsia="Book Antiqua" w:hAnsi="Book Antiqua" w:cs="Book Antiqua"/>
          <w:color w:val="000000"/>
        </w:rPr>
        <w:t xml:space="preserve">studies </w:t>
      </w:r>
      <w:r>
        <w:rPr>
          <w:rFonts w:ascii="Book Antiqua" w:eastAsia="Book Antiqua" w:hAnsi="Book Antiqua" w:cs="Book Antiqua"/>
          <w:color w:val="000000"/>
        </w:rPr>
        <w:t>have compared</w:t>
      </w:r>
      <w:r w:rsidR="00CC3C0C">
        <w:rPr>
          <w:rFonts w:ascii="Book Antiqua" w:eastAsia="Book Antiqua" w:hAnsi="Book Antiqua" w:cs="Book Antiqua"/>
          <w:color w:val="000000"/>
        </w:rPr>
        <w:t xml:space="preserve"> bowel ultrasound and MRE </w:t>
      </w:r>
      <w:r>
        <w:rPr>
          <w:rFonts w:ascii="Book Antiqua" w:eastAsia="Book Antiqua" w:hAnsi="Book Antiqua" w:cs="Book Antiqua"/>
          <w:color w:val="000000"/>
        </w:rPr>
        <w:t>in</w:t>
      </w:r>
      <w:r w:rsidR="00CC3C0C">
        <w:rPr>
          <w:rFonts w:ascii="Book Antiqua" w:eastAsia="Book Antiqua" w:hAnsi="Book Antiqua" w:cs="Book Antiqua"/>
          <w:color w:val="000000"/>
        </w:rPr>
        <w:t xml:space="preserve"> Egyptian patients who suffered/are suffering from IBD, either ulcerative colitis or Crohn’s disease.</w:t>
      </w:r>
    </w:p>
    <w:p w14:paraId="79D1E802" w14:textId="77777777" w:rsidR="00A77B3E" w:rsidRDefault="00A77B3E">
      <w:pPr>
        <w:spacing w:line="360" w:lineRule="auto"/>
        <w:jc w:val="both"/>
      </w:pPr>
    </w:p>
    <w:p w14:paraId="04BE92D6" w14:textId="77777777" w:rsidR="00A77B3E" w:rsidRDefault="00CC3C0C">
      <w:pPr>
        <w:spacing w:line="360" w:lineRule="auto"/>
        <w:jc w:val="both"/>
      </w:pPr>
      <w:r>
        <w:rPr>
          <w:rFonts w:ascii="Book Antiqua" w:eastAsia="Book Antiqua" w:hAnsi="Book Antiqua" w:cs="Book Antiqua"/>
          <w:b/>
          <w:caps/>
          <w:color w:val="000000"/>
          <w:u w:val="single"/>
        </w:rPr>
        <w:t>MATERIALS AND METHODS</w:t>
      </w:r>
    </w:p>
    <w:p w14:paraId="1E13C3D5" w14:textId="77777777" w:rsidR="00A77B3E" w:rsidRPr="000370D5" w:rsidRDefault="00CC3C0C" w:rsidP="000370D5">
      <w:pPr>
        <w:spacing w:line="360" w:lineRule="auto"/>
        <w:jc w:val="both"/>
        <w:rPr>
          <w:i/>
          <w:iCs/>
        </w:rPr>
      </w:pPr>
      <w:r w:rsidRPr="000370D5">
        <w:rPr>
          <w:rFonts w:ascii="Book Antiqua" w:eastAsia="Book Antiqua" w:hAnsi="Book Antiqua" w:cs="Book Antiqua"/>
          <w:b/>
          <w:bCs/>
          <w:i/>
          <w:iCs/>
          <w:color w:val="000000"/>
        </w:rPr>
        <w:t>Study population</w:t>
      </w:r>
    </w:p>
    <w:p w14:paraId="774C7CAC" w14:textId="77777777" w:rsidR="00A77B3E" w:rsidRDefault="00CC3C0C" w:rsidP="000370D5">
      <w:pPr>
        <w:spacing w:line="360" w:lineRule="auto"/>
        <w:jc w:val="both"/>
      </w:pPr>
      <w:r>
        <w:rPr>
          <w:rFonts w:ascii="Book Antiqua" w:eastAsia="Book Antiqua" w:hAnsi="Book Antiqua" w:cs="Book Antiqua"/>
          <w:color w:val="000000"/>
        </w:rPr>
        <w:t xml:space="preserve">Our study enrolled 40 patients who presented to our IBD center at Ain Shams University Hospital during the period from September 2017 to September 2018. </w:t>
      </w:r>
    </w:p>
    <w:p w14:paraId="4C57B876" w14:textId="570EAAA7" w:rsidR="00A77B3E" w:rsidRDefault="00CC3C0C" w:rsidP="000370D5">
      <w:pPr>
        <w:spacing w:line="360" w:lineRule="auto"/>
        <w:ind w:firstLineChars="100" w:firstLine="240"/>
        <w:jc w:val="both"/>
      </w:pPr>
      <w:r>
        <w:rPr>
          <w:rFonts w:ascii="Book Antiqua" w:eastAsia="Book Antiqua" w:hAnsi="Book Antiqua" w:cs="Book Antiqua"/>
          <w:color w:val="000000"/>
        </w:rPr>
        <w:t>The study was approved by the medical ethics committee of Ain Shams University</w:t>
      </w:r>
      <w:r>
        <w:rPr>
          <w:rFonts w:ascii="Book Antiqua" w:eastAsia="Book Antiqua" w:hAnsi="Book Antiqua" w:cs="Book Antiqua"/>
          <w:color w:val="000000"/>
          <w:rtl/>
        </w:rPr>
        <w:t>.</w:t>
      </w:r>
      <w:r>
        <w:rPr>
          <w:rFonts w:ascii="Book Antiqua" w:eastAsia="Book Antiqua" w:hAnsi="Book Antiqua" w:cs="Book Antiqua"/>
          <w:color w:val="000000"/>
        </w:rPr>
        <w:t xml:space="preserve"> The study population included adolescents who were over 18 years old. All patients provided written informed consent before enrollment. Patients were excluded if they had severe or uncontrolled comorbidities, such as cardio-respiratory, neurological, metabolic, liver</w:t>
      </w:r>
      <w:r w:rsidR="00736F50">
        <w:rPr>
          <w:rFonts w:ascii="Book Antiqua" w:eastAsia="Book Antiqua" w:hAnsi="Book Antiqua" w:cs="Book Antiqua"/>
          <w:color w:val="000000"/>
        </w:rPr>
        <w:t xml:space="preserve"> or</w:t>
      </w:r>
      <w:r>
        <w:rPr>
          <w:rFonts w:ascii="Book Antiqua" w:eastAsia="Book Antiqua" w:hAnsi="Book Antiqua" w:cs="Book Antiqua"/>
          <w:color w:val="000000"/>
        </w:rPr>
        <w:t xml:space="preserve"> kidney diseases, claustrophobia, </w:t>
      </w:r>
      <w:r w:rsidR="00736F50">
        <w:rPr>
          <w:rFonts w:ascii="Book Antiqua" w:eastAsia="Book Antiqua" w:hAnsi="Book Antiqua" w:cs="Book Antiqua"/>
          <w:color w:val="000000"/>
        </w:rPr>
        <w:t xml:space="preserve">a </w:t>
      </w:r>
      <w:r>
        <w:rPr>
          <w:rFonts w:ascii="Book Antiqua" w:eastAsia="Book Antiqua" w:hAnsi="Book Antiqua" w:cs="Book Antiqua"/>
          <w:color w:val="000000"/>
        </w:rPr>
        <w:t xml:space="preserve">cardiac pacemaker, or implanted metal objects that prohibited </w:t>
      </w:r>
      <w:r w:rsidR="00736F50">
        <w:rPr>
          <w:rFonts w:ascii="Book Antiqua" w:eastAsia="Book Antiqua" w:hAnsi="Book Antiqua" w:cs="Book Antiqua"/>
          <w:color w:val="000000"/>
        </w:rPr>
        <w:t xml:space="preserve">the </w:t>
      </w:r>
      <w:r>
        <w:rPr>
          <w:rFonts w:ascii="Book Antiqua" w:eastAsia="Book Antiqua" w:hAnsi="Book Antiqua" w:cs="Book Antiqua"/>
          <w:color w:val="000000"/>
        </w:rPr>
        <w:t>use of MRE.</w:t>
      </w:r>
    </w:p>
    <w:p w14:paraId="5C4C68F2" w14:textId="68B59B63"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All patients </w:t>
      </w:r>
      <w:r w:rsidR="00736F50">
        <w:rPr>
          <w:rFonts w:ascii="Book Antiqua" w:eastAsia="Book Antiqua" w:hAnsi="Book Antiqua" w:cs="Book Antiqua"/>
          <w:color w:val="000000"/>
        </w:rPr>
        <w:t>had</w:t>
      </w:r>
      <w:r>
        <w:rPr>
          <w:rFonts w:ascii="Book Antiqua" w:eastAsia="Book Antiqua" w:hAnsi="Book Antiqua" w:cs="Book Antiqua"/>
          <w:color w:val="000000"/>
        </w:rPr>
        <w:t xml:space="preserve"> a complete medical history, </w:t>
      </w:r>
      <w:r w:rsidR="00736F50">
        <w:rPr>
          <w:rFonts w:ascii="Book Antiqua" w:eastAsia="Book Antiqua" w:hAnsi="Book Antiqua" w:cs="Book Antiqua"/>
          <w:color w:val="000000"/>
        </w:rPr>
        <w:t xml:space="preserve">and </w:t>
      </w:r>
      <w:r>
        <w:rPr>
          <w:rFonts w:ascii="Book Antiqua" w:eastAsia="Book Antiqua" w:hAnsi="Book Antiqua" w:cs="Book Antiqua"/>
          <w:color w:val="000000"/>
        </w:rPr>
        <w:t xml:space="preserve">underwent thorough clinical examinations and laboratory investigations, including complete blood count, liver </w:t>
      </w:r>
      <w:r>
        <w:rPr>
          <w:rFonts w:ascii="Book Antiqua" w:eastAsia="Book Antiqua" w:hAnsi="Book Antiqua" w:cs="Book Antiqua"/>
          <w:color w:val="000000"/>
        </w:rPr>
        <w:lastRenderedPageBreak/>
        <w:t>profile tests, renal profile tests, C-reactive protein, erythrocyte sedimentation rate, MRE, bowel ultrasound, and colonoscopy up to the terminal ileum with biopsies for histopathological examination.</w:t>
      </w:r>
    </w:p>
    <w:p w14:paraId="7A630332" w14:textId="1A171330"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Clinical activity score for Crohn's disease was assessed by The Crohn’s Disease Activity Index (CDAI). Clinical remission was determined if CDAI was &lt; 150 points or no fistula drainage was found as assessed by the Fistula Drainage Assessment </w:t>
      </w:r>
      <w:proofErr w:type="gramStart"/>
      <w:r w:rsidR="00736F50">
        <w:rPr>
          <w:rFonts w:ascii="Book Antiqua" w:eastAsia="Book Antiqua" w:hAnsi="Book Antiqua" w:cs="Book Antiqua"/>
          <w:color w:val="000000"/>
        </w:rPr>
        <w:t>I</w:t>
      </w:r>
      <w:r>
        <w:rPr>
          <w:rFonts w:ascii="Book Antiqua" w:eastAsia="Book Antiqua" w:hAnsi="Book Antiqua" w:cs="Book Antiqua"/>
          <w:color w:val="000000"/>
        </w:rPr>
        <w:t>ndex</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Ulcerative colitis activity was assessed using the Truelove and Witts classification based on clinical and laboratory parameters, such as fever, frequency of bowel movements, rectal bleeding, tachycardia, anemia, and elevated erythrocyte sedimentation rate</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437E9BF6" w14:textId="77777777"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Colonoscopies were performed with a videoscope system from Olympus </w:t>
      </w:r>
      <w:proofErr w:type="spellStart"/>
      <w:r>
        <w:rPr>
          <w:rFonts w:ascii="Book Antiqua" w:eastAsia="Book Antiqua" w:hAnsi="Book Antiqua" w:cs="Book Antiqua"/>
          <w:color w:val="000000"/>
        </w:rPr>
        <w:t>Exera</w:t>
      </w:r>
      <w:proofErr w:type="spellEnd"/>
      <w:r>
        <w:rPr>
          <w:rFonts w:ascii="Book Antiqua" w:eastAsia="Book Antiqua" w:hAnsi="Book Antiqua" w:cs="Book Antiqua"/>
          <w:color w:val="000000"/>
        </w:rPr>
        <w:t xml:space="preserve"> II CV-180 after colonic preparation and fasting for six hours. </w:t>
      </w:r>
    </w:p>
    <w:p w14:paraId="6A24F2F9" w14:textId="77777777" w:rsidR="000370D5" w:rsidRDefault="000370D5" w:rsidP="000370D5">
      <w:pPr>
        <w:spacing w:line="360" w:lineRule="auto"/>
        <w:jc w:val="both"/>
        <w:rPr>
          <w:rFonts w:ascii="Book Antiqua" w:eastAsia="Book Antiqua" w:hAnsi="Book Antiqua" w:cs="Book Antiqua"/>
          <w:b/>
          <w:bCs/>
          <w:color w:val="000000"/>
        </w:rPr>
      </w:pPr>
    </w:p>
    <w:p w14:paraId="6B31FD83" w14:textId="736AFAD0" w:rsidR="00A77B3E" w:rsidRPr="000370D5" w:rsidRDefault="00CC3C0C" w:rsidP="000370D5">
      <w:pPr>
        <w:spacing w:line="360" w:lineRule="auto"/>
        <w:jc w:val="both"/>
        <w:rPr>
          <w:i/>
          <w:iCs/>
        </w:rPr>
      </w:pPr>
      <w:r w:rsidRPr="000370D5">
        <w:rPr>
          <w:rFonts w:ascii="Book Antiqua" w:eastAsia="Book Antiqua" w:hAnsi="Book Antiqua" w:cs="Book Antiqua"/>
          <w:b/>
          <w:bCs/>
          <w:i/>
          <w:iCs/>
          <w:color w:val="000000"/>
        </w:rPr>
        <w:t>Bowel ultrasound</w:t>
      </w:r>
    </w:p>
    <w:p w14:paraId="77D77FED" w14:textId="188334E1" w:rsidR="00A77B3E" w:rsidRDefault="00CC3C0C" w:rsidP="000370D5">
      <w:pPr>
        <w:spacing w:line="360" w:lineRule="auto"/>
        <w:jc w:val="both"/>
      </w:pPr>
      <w:r>
        <w:rPr>
          <w:rFonts w:ascii="Book Antiqua" w:eastAsia="Book Antiqua" w:hAnsi="Book Antiqua" w:cs="Book Antiqua"/>
          <w:color w:val="000000"/>
        </w:rPr>
        <w:t xml:space="preserve">Bowel ultrasound was </w:t>
      </w:r>
      <w:r w:rsidR="00736F50">
        <w:rPr>
          <w:rFonts w:ascii="Book Antiqua" w:eastAsia="Book Antiqua" w:hAnsi="Book Antiqua" w:cs="Book Antiqua"/>
          <w:color w:val="000000"/>
        </w:rPr>
        <w:t>carried out</w:t>
      </w:r>
      <w:r>
        <w:rPr>
          <w:rFonts w:ascii="Book Antiqua" w:eastAsia="Book Antiqua" w:hAnsi="Book Antiqua" w:cs="Book Antiqua"/>
          <w:color w:val="000000"/>
        </w:rPr>
        <w:t xml:space="preserve"> by one examiner who had performed several previous general ultrasound examinations. This examiner was trained </w:t>
      </w:r>
      <w:r w:rsidR="00736F50">
        <w:rPr>
          <w:rFonts w:ascii="Book Antiqua" w:eastAsia="Book Antiqua" w:hAnsi="Book Antiqua" w:cs="Book Antiqua"/>
          <w:color w:val="000000"/>
        </w:rPr>
        <w:t>to carry out</w:t>
      </w:r>
      <w:r>
        <w:rPr>
          <w:rFonts w:ascii="Book Antiqua" w:eastAsia="Book Antiqua" w:hAnsi="Book Antiqua" w:cs="Book Antiqua"/>
          <w:color w:val="000000"/>
        </w:rPr>
        <w:t xml:space="preserve"> several bowel ultrasound exams under </w:t>
      </w:r>
      <w:r w:rsidR="00736F50">
        <w:rPr>
          <w:rFonts w:ascii="Book Antiqua" w:eastAsia="Book Antiqua" w:hAnsi="Book Antiqua" w:cs="Book Antiqua"/>
          <w:color w:val="000000"/>
        </w:rPr>
        <w:t xml:space="preserve">the </w:t>
      </w:r>
      <w:r>
        <w:rPr>
          <w:rFonts w:ascii="Book Antiqua" w:eastAsia="Book Antiqua" w:hAnsi="Book Antiqua" w:cs="Book Antiqua"/>
          <w:color w:val="000000"/>
        </w:rPr>
        <w:t>supervision of an ultrasound gastroenterologist specialist at Sacco Hospital, Italy. Bowel ultrasound assessment was reviewed blindly compared to MRE and colonoscopy.</w:t>
      </w:r>
    </w:p>
    <w:p w14:paraId="21539252" w14:textId="214BE3C1"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Patients were examined </w:t>
      </w:r>
      <w:r w:rsidR="00736F50">
        <w:rPr>
          <w:rFonts w:ascii="Book Antiqua" w:eastAsia="Book Antiqua" w:hAnsi="Book Antiqua" w:cs="Book Antiqua"/>
          <w:color w:val="000000"/>
        </w:rPr>
        <w:t>by</w:t>
      </w:r>
      <w:r>
        <w:rPr>
          <w:rFonts w:ascii="Book Antiqua" w:eastAsia="Book Antiqua" w:hAnsi="Book Antiqua" w:cs="Book Antiqua"/>
          <w:color w:val="000000"/>
        </w:rPr>
        <w:t xml:space="preserve"> ultrasound after a six hour fasting period to minimize intestinal air contents. </w:t>
      </w:r>
      <w:r w:rsidR="00736F50">
        <w:rPr>
          <w:rFonts w:ascii="Book Antiqua" w:eastAsia="Book Antiqua" w:hAnsi="Book Antiqua" w:cs="Book Antiqua"/>
          <w:color w:val="000000"/>
        </w:rPr>
        <w:t>The e</w:t>
      </w:r>
      <w:r>
        <w:rPr>
          <w:rFonts w:ascii="Book Antiqua" w:eastAsia="Book Antiqua" w:hAnsi="Book Antiqua" w:cs="Book Antiqua"/>
          <w:color w:val="000000"/>
        </w:rPr>
        <w:t xml:space="preserve">xamination was </w:t>
      </w:r>
      <w:r w:rsidR="00736F50">
        <w:rPr>
          <w:rFonts w:ascii="Book Antiqua" w:eastAsia="Book Antiqua" w:hAnsi="Book Antiqua" w:cs="Book Antiqua"/>
          <w:color w:val="000000"/>
        </w:rPr>
        <w:t>carried out using an</w:t>
      </w:r>
      <w:r>
        <w:rPr>
          <w:rFonts w:ascii="Book Antiqua" w:eastAsia="Book Antiqua" w:hAnsi="Book Antiqua" w:cs="Book Antiqua"/>
          <w:color w:val="000000"/>
        </w:rPr>
        <w:t xml:space="preserve"> ultrasound machine (Toshiba </w:t>
      </w:r>
      <w:proofErr w:type="spellStart"/>
      <w:r>
        <w:rPr>
          <w:rFonts w:ascii="Book Antiqua" w:eastAsia="Book Antiqua" w:hAnsi="Book Antiqua" w:cs="Book Antiqua"/>
          <w:color w:val="000000"/>
        </w:rPr>
        <w:t>Xario</w:t>
      </w:r>
      <w:proofErr w:type="spellEnd"/>
      <w:r>
        <w:rPr>
          <w:rFonts w:ascii="Book Antiqua" w:eastAsia="Book Antiqua" w:hAnsi="Book Antiqua" w:cs="Book Antiqua"/>
          <w:color w:val="000000"/>
        </w:rPr>
        <w:t>, Japan) with a low frequency curved-array transducer (2.5</w:t>
      </w:r>
      <w:r w:rsidR="000370D5">
        <w:rPr>
          <w:rFonts w:ascii="Book Antiqua" w:eastAsia="Book Antiqua" w:hAnsi="Book Antiqua" w:cs="Book Antiqua"/>
          <w:color w:val="000000"/>
        </w:rPr>
        <w:t>-</w:t>
      </w:r>
      <w:r>
        <w:rPr>
          <w:rFonts w:ascii="Book Antiqua" w:eastAsia="Book Antiqua" w:hAnsi="Book Antiqua" w:cs="Book Antiqua"/>
          <w:color w:val="000000"/>
        </w:rPr>
        <w:t>4.5 MHz) to determine any pathological bowel motility or distension and any para-intestinal structures, such as abscesses, in all abdominal quadrants. Examination with a high-frequency linear-array transducer (6.0</w:t>
      </w:r>
      <w:r w:rsidR="000370D5">
        <w:rPr>
          <w:rFonts w:ascii="Book Antiqua" w:eastAsia="Book Antiqua" w:hAnsi="Book Antiqua" w:cs="Book Antiqua"/>
          <w:color w:val="000000"/>
        </w:rPr>
        <w:t>-</w:t>
      </w:r>
      <w:r>
        <w:rPr>
          <w:rFonts w:ascii="Book Antiqua" w:eastAsia="Book Antiqua" w:hAnsi="Book Antiqua" w:cs="Book Antiqua"/>
          <w:color w:val="000000"/>
        </w:rPr>
        <w:t xml:space="preserve">8.4 MHz) was used for bowel wall examination starting with examination of the proximal colon followed with the distal </w:t>
      </w:r>
      <w:r w:rsidR="00C02EBA">
        <w:rPr>
          <w:rFonts w:ascii="Book Antiqua" w:eastAsia="Book Antiqua" w:hAnsi="Book Antiqua" w:cs="Book Antiqua"/>
          <w:color w:val="000000"/>
        </w:rPr>
        <w:t>colon</w:t>
      </w:r>
      <w:r>
        <w:rPr>
          <w:rFonts w:ascii="Book Antiqua" w:eastAsia="Book Antiqua" w:hAnsi="Book Antiqua" w:cs="Book Antiqua"/>
          <w:color w:val="000000"/>
        </w:rPr>
        <w:t xml:space="preserve"> and then the small </w:t>
      </w:r>
      <w:proofErr w:type="gramStart"/>
      <w:r>
        <w:rPr>
          <w:rFonts w:ascii="Book Antiqua" w:eastAsia="Book Antiqua" w:hAnsi="Book Antiqua" w:cs="Book Antiqua"/>
          <w:color w:val="000000"/>
        </w:rPr>
        <w:t>bowel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This examination assessed inflammation </w:t>
      </w:r>
      <w:r w:rsidR="00C02EBA">
        <w:rPr>
          <w:rFonts w:ascii="Book Antiqua" w:eastAsia="Book Antiqua" w:hAnsi="Book Antiqua" w:cs="Book Antiqua"/>
          <w:color w:val="000000"/>
        </w:rPr>
        <w:t xml:space="preserve">criteria </w:t>
      </w:r>
      <w:r>
        <w:rPr>
          <w:rFonts w:ascii="Book Antiqua" w:eastAsia="Book Antiqua" w:hAnsi="Book Antiqua" w:cs="Book Antiqua"/>
          <w:color w:val="000000"/>
        </w:rPr>
        <w:t xml:space="preserve">such as thickness of </w:t>
      </w:r>
      <w:r w:rsidR="00C02EBA">
        <w:rPr>
          <w:rFonts w:ascii="Book Antiqua" w:eastAsia="Book Antiqua" w:hAnsi="Book Antiqua" w:cs="Book Antiqua"/>
          <w:color w:val="000000"/>
        </w:rPr>
        <w:t xml:space="preserve">the </w:t>
      </w:r>
      <w:r>
        <w:rPr>
          <w:rFonts w:ascii="Book Antiqua" w:eastAsia="Book Antiqua" w:hAnsi="Book Antiqua" w:cs="Book Antiqua"/>
          <w:color w:val="000000"/>
        </w:rPr>
        <w:t>bowel wall, inflammatory mesenteric fat and lymph nodes, hyperemia on color Doppler flow, and complications, such as stenosis, fistulas or inflammatory masses.</w:t>
      </w:r>
    </w:p>
    <w:p w14:paraId="1E212AEF" w14:textId="77777777" w:rsidR="00A77B3E" w:rsidRDefault="00CC3C0C" w:rsidP="000370D5">
      <w:pPr>
        <w:spacing w:line="360" w:lineRule="auto"/>
        <w:ind w:firstLineChars="100" w:firstLine="240"/>
        <w:jc w:val="both"/>
      </w:pPr>
      <w:r>
        <w:rPr>
          <w:rFonts w:ascii="Book Antiqua" w:eastAsia="Book Antiqua" w:hAnsi="Book Antiqua" w:cs="Book Antiqua"/>
          <w:color w:val="000000"/>
        </w:rPr>
        <w:lastRenderedPageBreak/>
        <w:t xml:space="preserve">In the longitudinal direction, the bowel wall was measured for bowel thickness at its anterior wall or in an area in which it was more visible in order to avoid mucosal folds and haustrations. The cursor was placed at the end of the interface echo between the serosa and proper muscle to the start of the interface echo between the lumen and the </w:t>
      </w:r>
      <w:proofErr w:type="gramStart"/>
      <w:r>
        <w:rPr>
          <w:rFonts w:ascii="Book Antiqua" w:eastAsia="Book Antiqua" w:hAnsi="Book Antiqua" w:cs="Book Antiqua"/>
          <w:color w:val="000000"/>
        </w:rPr>
        <w:t>mucosa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w:t>
      </w:r>
    </w:p>
    <w:p w14:paraId="7978CFD0" w14:textId="583BF89D"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Several criteria for stenosis diagnosis </w:t>
      </w:r>
      <w:r w:rsidRPr="004C1E54">
        <w:rPr>
          <w:rFonts w:ascii="Book Antiqua" w:eastAsia="Book Antiqua" w:hAnsi="Book Antiqua" w:cs="Book Antiqua"/>
          <w:i/>
          <w:color w:val="000000"/>
        </w:rPr>
        <w:t>via</w:t>
      </w:r>
      <w:r>
        <w:rPr>
          <w:rFonts w:ascii="Book Antiqua" w:eastAsia="Book Antiqua" w:hAnsi="Book Antiqua" w:cs="Book Antiqua"/>
          <w:color w:val="000000"/>
        </w:rPr>
        <w:t xml:space="preserve"> ultrasound have been reported, such as thickened bowel wall, narrowing of the diameter of the lumen &lt; 1 cm, hyperperistalsis of the pre-stenotic bowel, and proximal dilatation &gt; 25</w:t>
      </w:r>
      <w:r w:rsidR="000370D5">
        <w:rPr>
          <w:rFonts w:ascii="Book Antiqua" w:eastAsia="Book Antiqua" w:hAnsi="Book Antiqua" w:cs="Book Antiqua"/>
          <w:color w:val="000000"/>
        </w:rPr>
        <w:t>-</w:t>
      </w:r>
      <w:r>
        <w:rPr>
          <w:rFonts w:ascii="Book Antiqua" w:eastAsia="Book Antiqua" w:hAnsi="Book Antiqua" w:cs="Book Antiqua"/>
          <w:color w:val="000000"/>
        </w:rPr>
        <w:t>30</w:t>
      </w:r>
      <w:r w:rsidR="000370D5">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w:t>
      </w:r>
    </w:p>
    <w:p w14:paraId="2AC95939" w14:textId="77777777"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An abscess was indicated by bowel ultrasound as an irregular, avascular hypoechoic area with a small amount of internal echoes or air in the form of hyperechoic </w:t>
      </w:r>
      <w:proofErr w:type="gramStart"/>
      <w:r>
        <w:rPr>
          <w:rFonts w:ascii="Book Antiqua" w:eastAsia="Book Antiqua" w:hAnsi="Book Antiqua" w:cs="Book Antiqua"/>
          <w:color w:val="000000"/>
        </w:rPr>
        <w:t>streaks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w:t>
      </w:r>
    </w:p>
    <w:p w14:paraId="1D707664" w14:textId="77777777" w:rsidR="000370D5" w:rsidRDefault="000370D5" w:rsidP="000370D5">
      <w:pPr>
        <w:spacing w:line="360" w:lineRule="auto"/>
        <w:jc w:val="both"/>
        <w:rPr>
          <w:rFonts w:ascii="Book Antiqua" w:eastAsia="Book Antiqua" w:hAnsi="Book Antiqua" w:cs="Book Antiqua"/>
          <w:b/>
          <w:bCs/>
          <w:color w:val="000000"/>
        </w:rPr>
      </w:pPr>
    </w:p>
    <w:p w14:paraId="0970A086" w14:textId="7A79604D" w:rsidR="00A77B3E" w:rsidRPr="000370D5" w:rsidRDefault="00CC3C0C" w:rsidP="000370D5">
      <w:pPr>
        <w:spacing w:line="360" w:lineRule="auto"/>
        <w:jc w:val="both"/>
        <w:rPr>
          <w:i/>
          <w:iCs/>
        </w:rPr>
      </w:pPr>
      <w:r w:rsidRPr="000370D5">
        <w:rPr>
          <w:rFonts w:ascii="Book Antiqua" w:eastAsia="Book Antiqua" w:hAnsi="Book Antiqua" w:cs="Book Antiqua"/>
          <w:b/>
          <w:bCs/>
          <w:i/>
          <w:iCs/>
          <w:color w:val="000000"/>
        </w:rPr>
        <w:t>MRE</w:t>
      </w:r>
    </w:p>
    <w:p w14:paraId="40CAECBA" w14:textId="6DCCE199" w:rsidR="00A77B3E" w:rsidRDefault="00CC3C0C" w:rsidP="000370D5">
      <w:pPr>
        <w:spacing w:line="360" w:lineRule="auto"/>
        <w:jc w:val="both"/>
      </w:pPr>
      <w:r>
        <w:rPr>
          <w:rFonts w:ascii="Book Antiqua" w:eastAsia="Book Antiqua" w:hAnsi="Book Antiqua" w:cs="Book Antiqua"/>
          <w:color w:val="000000"/>
        </w:rPr>
        <w:t xml:space="preserve">The patient was instructed to have a low residue diet the day before the examination and was asked to fast at least 6 to 8 h before the procedure. Ingestion of 1 to 2 L of hyperosmolar oral contrast was performed about 45 min before the </w:t>
      </w:r>
      <w:bookmarkStart w:id="2" w:name="_Hlk50542226"/>
      <w:r w:rsidR="000370D5" w:rsidRPr="000370D5">
        <w:rPr>
          <w:rFonts w:ascii="Book Antiqua" w:eastAsia="Book Antiqua" w:hAnsi="Book Antiqua" w:cs="Book Antiqua"/>
          <w:color w:val="000000"/>
        </w:rPr>
        <w:t>magnetic resonance</w:t>
      </w:r>
      <w:bookmarkEnd w:id="2"/>
      <w:r w:rsidR="000370D5" w:rsidRPr="000370D5">
        <w:rPr>
          <w:rFonts w:ascii="Book Antiqua" w:eastAsia="Book Antiqua" w:hAnsi="Book Antiqua" w:cs="Book Antiqua"/>
          <w:color w:val="000000"/>
        </w:rPr>
        <w:t xml:space="preserve"> </w:t>
      </w:r>
      <w:r w:rsidR="000370D5">
        <w:rPr>
          <w:rFonts w:ascii="Book Antiqua" w:eastAsia="Book Antiqua" w:hAnsi="Book Antiqua" w:cs="Book Antiqua"/>
          <w:color w:val="000000"/>
        </w:rPr>
        <w:t>(</w:t>
      </w:r>
      <w:r>
        <w:rPr>
          <w:rFonts w:ascii="Book Antiqua" w:eastAsia="Book Antiqua" w:hAnsi="Book Antiqua" w:cs="Book Antiqua"/>
          <w:color w:val="000000"/>
        </w:rPr>
        <w:t>MR</w:t>
      </w:r>
      <w:r w:rsidR="000370D5">
        <w:rPr>
          <w:rFonts w:ascii="Book Antiqua" w:eastAsia="Book Antiqua" w:hAnsi="Book Antiqua" w:cs="Book Antiqua"/>
          <w:color w:val="000000"/>
        </w:rPr>
        <w:t>)</w:t>
      </w:r>
      <w:r>
        <w:rPr>
          <w:rFonts w:ascii="Book Antiqua" w:eastAsia="Book Antiqua" w:hAnsi="Book Antiqua" w:cs="Book Antiqua"/>
          <w:color w:val="000000"/>
        </w:rPr>
        <w:t xml:space="preserve"> exam started. After full distension of the bowel, a spasmolytic medication was given to decrease bowel peristalsis to provide better bowel visualization. The examination was performed on 1.5</w:t>
      </w:r>
      <w:r w:rsidR="00186FBA">
        <w:rPr>
          <w:rFonts w:ascii="Book Antiqua" w:eastAsia="Book Antiqua" w:hAnsi="Book Antiqua" w:cs="Book Antiqua"/>
          <w:color w:val="000000"/>
        </w:rPr>
        <w:t>-</w:t>
      </w:r>
      <w:r>
        <w:rPr>
          <w:rFonts w:ascii="Book Antiqua" w:eastAsia="Book Antiqua" w:hAnsi="Book Antiqua" w:cs="Book Antiqua"/>
          <w:color w:val="000000"/>
        </w:rPr>
        <w:t xml:space="preserve">T MR machine, </w:t>
      </w:r>
      <w:proofErr w:type="spellStart"/>
      <w:r>
        <w:rPr>
          <w:rFonts w:ascii="Book Antiqua" w:eastAsia="Book Antiqua" w:hAnsi="Book Antiqua" w:cs="Book Antiqua"/>
          <w:color w:val="000000"/>
        </w:rPr>
        <w:t>Achieva</w:t>
      </w:r>
      <w:proofErr w:type="spellEnd"/>
      <w:r>
        <w:rPr>
          <w:rFonts w:ascii="Book Antiqua" w:eastAsia="Book Antiqua" w:hAnsi="Book Antiqua" w:cs="Book Antiqua"/>
          <w:color w:val="000000"/>
        </w:rPr>
        <w:t xml:space="preserve">, Philips Medical System, Best, Netherlands in </w:t>
      </w:r>
      <w:r w:rsidR="00C02EBA">
        <w:rPr>
          <w:rFonts w:ascii="Book Antiqua" w:eastAsia="Book Antiqua" w:hAnsi="Book Antiqua" w:cs="Book Antiqua"/>
          <w:color w:val="000000"/>
        </w:rPr>
        <w:t xml:space="preserve">the </w:t>
      </w:r>
      <w:r>
        <w:rPr>
          <w:rFonts w:ascii="Book Antiqua" w:eastAsia="Book Antiqua" w:hAnsi="Book Antiqua" w:cs="Book Antiqua"/>
          <w:color w:val="000000"/>
        </w:rPr>
        <w:t xml:space="preserve">MRI Unit, Ain Shams University Hospital. The patient was </w:t>
      </w:r>
      <w:r w:rsidR="00C02EBA">
        <w:rPr>
          <w:rFonts w:ascii="Book Antiqua" w:eastAsia="Book Antiqua" w:hAnsi="Book Antiqua" w:cs="Book Antiqua"/>
          <w:color w:val="000000"/>
        </w:rPr>
        <w:t>placed</w:t>
      </w:r>
      <w:r>
        <w:rPr>
          <w:rFonts w:ascii="Book Antiqua" w:eastAsia="Book Antiqua" w:hAnsi="Book Antiqua" w:cs="Book Antiqua"/>
          <w:color w:val="000000"/>
        </w:rPr>
        <w:t xml:space="preserve"> in </w:t>
      </w:r>
      <w:r w:rsidR="00C02EBA">
        <w:rPr>
          <w:rFonts w:ascii="Book Antiqua" w:eastAsia="Book Antiqua" w:hAnsi="Book Antiqua" w:cs="Book Antiqua"/>
          <w:color w:val="000000"/>
        </w:rPr>
        <w:t xml:space="preserve">the </w:t>
      </w:r>
      <w:r>
        <w:rPr>
          <w:rFonts w:ascii="Book Antiqua" w:eastAsia="Book Antiqua" w:hAnsi="Book Antiqua" w:cs="Book Antiqua"/>
          <w:color w:val="000000"/>
        </w:rPr>
        <w:t xml:space="preserve">supine position using a multi-element phased array Torso coil (16 channels). A dedicated MR study was then performed as described in Table 1. Pixel-based apparent diffusion coefficient maps were generated on the off-line workstation (extended workspace ‘‘EWS’’), Pride software (Philips Medical Systems). Intravenous gadolinium contrast was given (0.2 mmol/kg body weight) in </w:t>
      </w:r>
      <w:r w:rsidR="00C02EBA">
        <w:rPr>
          <w:rFonts w:ascii="Book Antiqua" w:eastAsia="Book Antiqua" w:hAnsi="Book Antiqua" w:cs="Book Antiqua"/>
          <w:color w:val="000000"/>
        </w:rPr>
        <w:t xml:space="preserve">a </w:t>
      </w:r>
      <w:r>
        <w:rPr>
          <w:rFonts w:ascii="Book Antiqua" w:eastAsia="Book Antiqua" w:hAnsi="Book Antiqua" w:cs="Book Antiqua"/>
          <w:color w:val="000000"/>
        </w:rPr>
        <w:t>dynamic fashion obtaining three-dimensional enhanced T1 isotropic volume excitation (3D-eTHRIVE) coronal scans at 10</w:t>
      </w:r>
      <w:r w:rsidR="00186FBA">
        <w:rPr>
          <w:rFonts w:ascii="Book Antiqua" w:eastAsia="Book Antiqua" w:hAnsi="Book Antiqua" w:cs="Book Antiqua"/>
          <w:color w:val="000000"/>
        </w:rPr>
        <w:t xml:space="preserve"> s</w:t>
      </w:r>
      <w:r>
        <w:rPr>
          <w:rFonts w:ascii="Book Antiqua" w:eastAsia="Book Antiqua" w:hAnsi="Book Antiqua" w:cs="Book Antiqua"/>
          <w:color w:val="000000"/>
        </w:rPr>
        <w:t>, 20</w:t>
      </w:r>
      <w:r w:rsidR="00186FBA">
        <w:rPr>
          <w:rFonts w:ascii="Book Antiqua" w:eastAsia="Book Antiqua" w:hAnsi="Book Antiqua" w:cs="Book Antiqua"/>
          <w:color w:val="000000"/>
        </w:rPr>
        <w:t xml:space="preserve"> s</w:t>
      </w:r>
      <w:r>
        <w:rPr>
          <w:rFonts w:ascii="Book Antiqua" w:eastAsia="Book Antiqua" w:hAnsi="Book Antiqua" w:cs="Book Antiqua"/>
          <w:color w:val="000000"/>
        </w:rPr>
        <w:t>, 60</w:t>
      </w:r>
      <w:r w:rsidR="00186FBA">
        <w:rPr>
          <w:rFonts w:ascii="Book Antiqua" w:eastAsia="Book Antiqua" w:hAnsi="Book Antiqua" w:cs="Book Antiqua"/>
          <w:color w:val="000000"/>
        </w:rPr>
        <w:t xml:space="preserve"> s</w:t>
      </w:r>
      <w:r>
        <w:rPr>
          <w:rFonts w:ascii="Book Antiqua" w:eastAsia="Book Antiqua" w:hAnsi="Book Antiqua" w:cs="Book Antiqua"/>
          <w:color w:val="000000"/>
        </w:rPr>
        <w:t>, 70</w:t>
      </w:r>
      <w:r w:rsidR="00186FBA">
        <w:rPr>
          <w:rFonts w:ascii="Book Antiqua" w:eastAsia="Book Antiqua" w:hAnsi="Book Antiqua" w:cs="Book Antiqua"/>
          <w:color w:val="000000"/>
        </w:rPr>
        <w:t xml:space="preserve"> s</w:t>
      </w:r>
      <w:r>
        <w:rPr>
          <w:rFonts w:ascii="Book Antiqua" w:eastAsia="Book Antiqua" w:hAnsi="Book Antiqua" w:cs="Book Antiqua"/>
          <w:color w:val="000000"/>
        </w:rPr>
        <w:t>, and 90 s. The total MRE procedure took a</w:t>
      </w:r>
      <w:r w:rsidR="00C02EBA">
        <w:rPr>
          <w:rFonts w:ascii="Book Antiqua" w:eastAsia="Book Antiqua" w:hAnsi="Book Antiqua" w:cs="Book Antiqua"/>
          <w:color w:val="000000"/>
        </w:rPr>
        <w:t>pproximately</w:t>
      </w:r>
      <w:r>
        <w:rPr>
          <w:rFonts w:ascii="Book Antiqua" w:eastAsia="Book Antiqua" w:hAnsi="Book Antiqua" w:cs="Book Antiqua"/>
          <w:color w:val="000000"/>
        </w:rPr>
        <w:t xml:space="preserve"> 30 to 45 min. </w:t>
      </w:r>
    </w:p>
    <w:p w14:paraId="43E87050" w14:textId="67F79A00" w:rsidR="00A77B3E" w:rsidRDefault="00CC3C0C" w:rsidP="00186FBA">
      <w:pPr>
        <w:spacing w:line="360" w:lineRule="auto"/>
        <w:ind w:firstLineChars="100" w:firstLine="240"/>
        <w:jc w:val="both"/>
      </w:pPr>
      <w:r>
        <w:rPr>
          <w:rFonts w:ascii="Book Antiqua" w:eastAsia="Book Antiqua" w:hAnsi="Book Antiqua" w:cs="Book Antiqua"/>
          <w:color w:val="000000"/>
        </w:rPr>
        <w:lastRenderedPageBreak/>
        <w:t xml:space="preserve">The images were interpreted by a radiologist with 12 years of experience in abdominal imaging and who was blinded to the clinical and colonoscopy examination results. </w:t>
      </w:r>
    </w:p>
    <w:p w14:paraId="4729979C" w14:textId="29ADD40A" w:rsidR="00A77B3E" w:rsidRDefault="00CC3C0C" w:rsidP="00186FBA">
      <w:pPr>
        <w:spacing w:line="360" w:lineRule="auto"/>
        <w:ind w:firstLineChars="100" w:firstLine="240"/>
        <w:jc w:val="both"/>
      </w:pPr>
      <w:r>
        <w:rPr>
          <w:rFonts w:ascii="Book Antiqua" w:eastAsia="Book Antiqua" w:hAnsi="Book Antiqua" w:cs="Book Antiqua"/>
          <w:color w:val="000000"/>
        </w:rPr>
        <w:t xml:space="preserve">The MRE evaluated bowel wall thickening, mural edema, enlarged mesenteric lymph nodes, restricted diffusion, peri-enteric vascularization (comb sign), peri-enteric fluid, and </w:t>
      </w:r>
      <w:r w:rsidR="00C02EBA">
        <w:rPr>
          <w:rFonts w:ascii="Book Antiqua" w:eastAsia="Book Antiqua" w:hAnsi="Book Antiqua" w:cs="Book Antiqua"/>
          <w:color w:val="000000"/>
        </w:rPr>
        <w:t xml:space="preserve">the </w:t>
      </w:r>
      <w:r>
        <w:rPr>
          <w:rFonts w:ascii="Book Antiqua" w:eastAsia="Book Antiqua" w:hAnsi="Book Antiqua" w:cs="Book Antiqua"/>
          <w:color w:val="000000"/>
        </w:rPr>
        <w:t>presence of complications, such as abscesses or fistulas.</w:t>
      </w:r>
    </w:p>
    <w:p w14:paraId="6EF385F0" w14:textId="77777777" w:rsidR="00186FBA" w:rsidRDefault="00186FBA" w:rsidP="00186FBA">
      <w:pPr>
        <w:spacing w:line="360" w:lineRule="auto"/>
        <w:jc w:val="both"/>
        <w:rPr>
          <w:rFonts w:ascii="Book Antiqua" w:eastAsia="Book Antiqua" w:hAnsi="Book Antiqua" w:cs="Book Antiqua"/>
          <w:b/>
          <w:bCs/>
          <w:color w:val="000000"/>
        </w:rPr>
      </w:pPr>
    </w:p>
    <w:p w14:paraId="21AA20C1" w14:textId="2EA444E3" w:rsidR="00A77B3E" w:rsidRPr="00186FBA" w:rsidRDefault="00CC3C0C" w:rsidP="00186FBA">
      <w:pPr>
        <w:spacing w:line="360" w:lineRule="auto"/>
        <w:jc w:val="both"/>
        <w:rPr>
          <w:i/>
          <w:iCs/>
        </w:rPr>
      </w:pPr>
      <w:r w:rsidRPr="00186FBA">
        <w:rPr>
          <w:rFonts w:ascii="Book Antiqua" w:eastAsia="Book Antiqua" w:hAnsi="Book Antiqua" w:cs="Book Antiqua"/>
          <w:b/>
          <w:bCs/>
          <w:i/>
          <w:iCs/>
          <w:color w:val="000000"/>
        </w:rPr>
        <w:t>Statistical analysis</w:t>
      </w:r>
    </w:p>
    <w:p w14:paraId="16B740DE" w14:textId="736D7957" w:rsidR="00A77B3E" w:rsidRDefault="00CC3C0C" w:rsidP="00186FBA">
      <w:pPr>
        <w:spacing w:line="360" w:lineRule="auto"/>
        <w:jc w:val="both"/>
      </w:pPr>
      <w:r>
        <w:rPr>
          <w:rFonts w:ascii="Book Antiqua" w:eastAsia="Book Antiqua" w:hAnsi="Book Antiqua" w:cs="Book Antiqua"/>
          <w:color w:val="000000"/>
        </w:rPr>
        <w:t>Statistical analysis was performed using the SPSS software (22.0 version: S</w:t>
      </w:r>
      <w:r w:rsidR="00C02EBA">
        <w:rPr>
          <w:rFonts w:ascii="Book Antiqua" w:eastAsia="Book Antiqua" w:hAnsi="Book Antiqua" w:cs="Book Antiqua"/>
          <w:color w:val="000000"/>
        </w:rPr>
        <w:t>P</w:t>
      </w:r>
      <w:r>
        <w:rPr>
          <w:rFonts w:ascii="Book Antiqua" w:eastAsia="Book Antiqua" w:hAnsi="Book Antiqua" w:cs="Book Antiqua"/>
          <w:color w:val="000000"/>
        </w:rPr>
        <w:t>SS Inc., Chicago, IL</w:t>
      </w:r>
      <w:r w:rsidR="003151ED">
        <w:rPr>
          <w:rFonts w:ascii="Book Antiqua" w:eastAsia="Book Antiqua" w:hAnsi="Book Antiqua" w:cs="Book Antiqua"/>
          <w:color w:val="000000"/>
        </w:rPr>
        <w:t xml:space="preserve">, </w:t>
      </w:r>
      <w:r>
        <w:rPr>
          <w:rFonts w:ascii="Book Antiqua" w:eastAsia="Book Antiqua" w:hAnsi="Book Antiqua" w:cs="Book Antiqua"/>
          <w:color w:val="000000"/>
        </w:rPr>
        <w:t>U</w:t>
      </w:r>
      <w:r w:rsidR="00186FBA">
        <w:rPr>
          <w:rFonts w:ascii="Book Antiqua" w:eastAsia="Book Antiqua" w:hAnsi="Book Antiqua" w:cs="Book Antiqua"/>
          <w:color w:val="000000"/>
        </w:rPr>
        <w:t>nited States</w:t>
      </w:r>
      <w:r>
        <w:rPr>
          <w:rFonts w:ascii="Book Antiqua" w:eastAsia="Book Antiqua" w:hAnsi="Book Antiqua" w:cs="Book Antiqua"/>
          <w:color w:val="000000"/>
        </w:rPr>
        <w:t xml:space="preserve">). </w:t>
      </w:r>
      <w:r w:rsidR="00C02EBA">
        <w:rPr>
          <w:rFonts w:ascii="Book Antiqua" w:eastAsia="Book Antiqua" w:hAnsi="Book Antiqua" w:cs="Book Antiqua"/>
          <w:color w:val="000000"/>
        </w:rPr>
        <w:t>The d</w:t>
      </w:r>
      <w:r>
        <w:rPr>
          <w:rFonts w:ascii="Book Antiqua" w:eastAsia="Book Antiqua" w:hAnsi="Book Antiqua" w:cs="Book Antiqua"/>
          <w:color w:val="000000"/>
        </w:rPr>
        <w:t xml:space="preserve">escription of quantitative variables was expressed in the form of mean ± standard deviation (mean ± SD) or median and </w:t>
      </w:r>
      <w:bookmarkStart w:id="3" w:name="_Hlk50541024"/>
      <w:r>
        <w:rPr>
          <w:rFonts w:ascii="Book Antiqua" w:eastAsia="Book Antiqua" w:hAnsi="Book Antiqua" w:cs="Book Antiqua"/>
          <w:color w:val="000000"/>
        </w:rPr>
        <w:t>inter-quartile range</w:t>
      </w:r>
      <w:bookmarkEnd w:id="3"/>
      <w:r>
        <w:rPr>
          <w:rFonts w:ascii="Book Antiqua" w:eastAsia="Book Antiqua" w:hAnsi="Book Antiqua" w:cs="Book Antiqua"/>
          <w:color w:val="000000"/>
        </w:rPr>
        <w:t xml:space="preserve">. A description of qualitative variables was expressed by frequency and percentage. </w:t>
      </w:r>
      <w:r w:rsidR="00C02EBA">
        <w:rPr>
          <w:rFonts w:ascii="Book Antiqua" w:eastAsia="Book Antiqua" w:hAnsi="Book Antiqua" w:cs="Book Antiqua"/>
          <w:color w:val="000000"/>
        </w:rPr>
        <w:t>A c</w:t>
      </w:r>
      <w:r>
        <w:rPr>
          <w:rFonts w:ascii="Book Antiqua" w:eastAsia="Book Antiqua" w:hAnsi="Book Antiqua" w:cs="Book Antiqua"/>
          <w:color w:val="000000"/>
        </w:rPr>
        <w:t xml:space="preserve">omparison of qualitative variables was carried out using the chi-square test. </w:t>
      </w:r>
      <w:r w:rsidRPr="00061F6F">
        <w:rPr>
          <w:rFonts w:ascii="Book Antiqua" w:eastAsia="Book Antiqua" w:hAnsi="Book Antiqua" w:cs="Book Antiqua"/>
          <w:i/>
          <w:iCs/>
          <w:color w:val="000000"/>
        </w:rPr>
        <w:t>P</w:t>
      </w:r>
      <w:r>
        <w:rPr>
          <w:rFonts w:ascii="Book Antiqua" w:eastAsia="Book Antiqua" w:hAnsi="Book Antiqua" w:cs="Book Antiqua"/>
          <w:color w:val="000000"/>
        </w:rPr>
        <w:t xml:space="preserve"> &lt; 0.05 was taken as significant. The sensitivity, specificity, overall correctness of prediction, and positive and negative predictive values were calculated. Correlations were calculated using Pearson’s correlation coefficient. The </w:t>
      </w:r>
      <w:bookmarkStart w:id="4" w:name="_Hlk50623981"/>
      <w:r>
        <w:rPr>
          <w:rFonts w:ascii="Book Antiqua" w:eastAsia="Book Antiqua" w:hAnsi="Book Antiqua" w:cs="Book Antiqua"/>
          <w:color w:val="000000"/>
        </w:rPr>
        <w:t>receiver operating characteristic</w:t>
      </w:r>
      <w:bookmarkEnd w:id="4"/>
      <w:r>
        <w:rPr>
          <w:rFonts w:ascii="Book Antiqua" w:eastAsia="Book Antiqua" w:hAnsi="Book Antiqua" w:cs="Book Antiqua"/>
          <w:color w:val="000000"/>
        </w:rPr>
        <w:t xml:space="preserve"> (ROC) curves and areas under the ROC (AUROC) </w:t>
      </w:r>
      <w:r w:rsidR="00186FBA">
        <w:rPr>
          <w:rFonts w:ascii="Book Antiqua" w:eastAsia="Book Antiqua" w:hAnsi="Book Antiqua" w:cs="Book Antiqua"/>
          <w:color w:val="000000"/>
        </w:rPr>
        <w:t xml:space="preserve">curves </w:t>
      </w:r>
      <w:r>
        <w:rPr>
          <w:rFonts w:ascii="Book Antiqua" w:eastAsia="Book Antiqua" w:hAnsi="Book Antiqua" w:cs="Book Antiqua"/>
          <w:color w:val="000000"/>
        </w:rPr>
        <w:t xml:space="preserve">were </w:t>
      </w:r>
      <w:r w:rsidR="00C02EBA">
        <w:rPr>
          <w:rFonts w:ascii="Book Antiqua" w:eastAsia="Book Antiqua" w:hAnsi="Book Antiqua" w:cs="Book Antiqua"/>
          <w:color w:val="000000"/>
        </w:rPr>
        <w:t>used</w:t>
      </w:r>
      <w:r>
        <w:rPr>
          <w:rFonts w:ascii="Book Antiqua" w:eastAsia="Book Antiqua" w:hAnsi="Book Antiqua" w:cs="Book Antiqua"/>
          <w:color w:val="000000"/>
        </w:rPr>
        <w:t xml:space="preserve"> to evaluate the prognostic values (specificity and sensitivity).</w:t>
      </w:r>
    </w:p>
    <w:p w14:paraId="0F403355" w14:textId="77777777" w:rsidR="00A77B3E" w:rsidRDefault="00A77B3E" w:rsidP="00186FBA">
      <w:pPr>
        <w:spacing w:line="360" w:lineRule="auto"/>
        <w:jc w:val="both"/>
      </w:pPr>
    </w:p>
    <w:p w14:paraId="2CFDFD93" w14:textId="77777777" w:rsidR="00A77B3E" w:rsidRDefault="00CC3C0C">
      <w:pPr>
        <w:spacing w:line="360" w:lineRule="auto"/>
        <w:jc w:val="both"/>
      </w:pPr>
      <w:r>
        <w:rPr>
          <w:rFonts w:ascii="Book Antiqua" w:eastAsia="Book Antiqua" w:hAnsi="Book Antiqua" w:cs="Book Antiqua"/>
          <w:b/>
          <w:caps/>
          <w:color w:val="000000"/>
          <w:u w:val="single"/>
        </w:rPr>
        <w:t>RESULTS</w:t>
      </w:r>
    </w:p>
    <w:p w14:paraId="26F5C500" w14:textId="31D58825" w:rsidR="00A77B3E" w:rsidRDefault="00CC3C0C" w:rsidP="00186FBA">
      <w:pPr>
        <w:spacing w:line="360" w:lineRule="auto"/>
        <w:jc w:val="both"/>
      </w:pPr>
      <w:r>
        <w:rPr>
          <w:rFonts w:ascii="Book Antiqua" w:eastAsia="Book Antiqua" w:hAnsi="Book Antiqua" w:cs="Book Antiqua"/>
          <w:color w:val="000000"/>
        </w:rPr>
        <w:t>The demographic profile, clinical and laboratory parameters are shown in Table 2. Most of the patients were middle-age females who presented with abdominal pain and diarrhea. The result</w:t>
      </w:r>
      <w:r w:rsidR="00C02EBA">
        <w:rPr>
          <w:rFonts w:ascii="Book Antiqua" w:eastAsia="Book Antiqua" w:hAnsi="Book Antiqua" w:cs="Book Antiqua"/>
          <w:color w:val="000000"/>
        </w:rPr>
        <w:t>s</w:t>
      </w:r>
      <w:r>
        <w:rPr>
          <w:rFonts w:ascii="Book Antiqua" w:eastAsia="Book Antiqua" w:hAnsi="Book Antiqua" w:cs="Book Antiqua"/>
          <w:color w:val="000000"/>
        </w:rPr>
        <w:t xml:space="preserve"> indicated that 14 (35%) of our patients had ulcerative colitis, and 26 (65%) had Crohn's disease while 34 (85%) of them </w:t>
      </w:r>
      <w:r w:rsidR="004347CA">
        <w:rPr>
          <w:rFonts w:ascii="Book Antiqua" w:eastAsia="Book Antiqua" w:hAnsi="Book Antiqua" w:cs="Book Antiqua"/>
          <w:color w:val="000000"/>
        </w:rPr>
        <w:t>had</w:t>
      </w:r>
      <w:r>
        <w:rPr>
          <w:rFonts w:ascii="Book Antiqua" w:eastAsia="Book Antiqua" w:hAnsi="Book Antiqua" w:cs="Book Antiqua"/>
          <w:color w:val="000000"/>
        </w:rPr>
        <w:t xml:space="preserve"> inactive</w:t>
      </w:r>
      <w:r w:rsidR="004347CA">
        <w:rPr>
          <w:rFonts w:ascii="Book Antiqua" w:eastAsia="Book Antiqua" w:hAnsi="Book Antiqua" w:cs="Book Antiqua"/>
          <w:color w:val="000000"/>
        </w:rPr>
        <w:t xml:space="preserve"> disease</w:t>
      </w:r>
      <w:r>
        <w:rPr>
          <w:rFonts w:ascii="Book Antiqua" w:eastAsia="Book Antiqua" w:hAnsi="Book Antiqua" w:cs="Book Antiqua"/>
          <w:color w:val="000000"/>
        </w:rPr>
        <w:t xml:space="preserve">. Four (4%) of </w:t>
      </w:r>
      <w:r w:rsidR="004347CA">
        <w:rPr>
          <w:rFonts w:ascii="Book Antiqua" w:eastAsia="Book Antiqua" w:hAnsi="Book Antiqua" w:cs="Book Antiqua"/>
          <w:color w:val="000000"/>
        </w:rPr>
        <w:t xml:space="preserve">the </w:t>
      </w:r>
      <w:r>
        <w:rPr>
          <w:rFonts w:ascii="Book Antiqua" w:eastAsia="Book Antiqua" w:hAnsi="Book Antiqua" w:cs="Book Antiqua"/>
          <w:color w:val="000000"/>
        </w:rPr>
        <w:t>studied patients had pancolitis, and 18 (45%) had ileal lesions.</w:t>
      </w:r>
    </w:p>
    <w:p w14:paraId="3D934740" w14:textId="74527793" w:rsidR="00A77B3E" w:rsidRDefault="00CC3C0C" w:rsidP="00186FBA">
      <w:pPr>
        <w:spacing w:line="360" w:lineRule="auto"/>
        <w:ind w:firstLineChars="100" w:firstLine="240"/>
        <w:jc w:val="both"/>
      </w:pPr>
      <w:r>
        <w:rPr>
          <w:rFonts w:ascii="Book Antiqua" w:eastAsia="Book Antiqua" w:hAnsi="Book Antiqua" w:cs="Book Antiqua"/>
          <w:color w:val="000000"/>
        </w:rPr>
        <w:t>T</w:t>
      </w:r>
      <w:r w:rsidR="004347CA">
        <w:rPr>
          <w:rFonts w:ascii="Book Antiqua" w:eastAsia="Book Antiqua" w:hAnsi="Book Antiqua" w:cs="Book Antiqua"/>
          <w:color w:val="000000"/>
        </w:rPr>
        <w:t>he results in T</w:t>
      </w:r>
      <w:r>
        <w:rPr>
          <w:rFonts w:ascii="Book Antiqua" w:eastAsia="Book Antiqua" w:hAnsi="Book Antiqua" w:cs="Book Antiqua"/>
          <w:color w:val="000000"/>
        </w:rPr>
        <w:t>able 3 indicate that bowel ultrasound appear</w:t>
      </w:r>
      <w:r w:rsidR="004347CA">
        <w:rPr>
          <w:rFonts w:ascii="Book Antiqua" w:eastAsia="Book Antiqua" w:hAnsi="Book Antiqua" w:cs="Book Antiqua"/>
          <w:color w:val="000000"/>
        </w:rPr>
        <w:t>s</w:t>
      </w:r>
      <w:r>
        <w:rPr>
          <w:rFonts w:ascii="Book Antiqua" w:eastAsia="Book Antiqua" w:hAnsi="Book Antiqua" w:cs="Book Antiqua"/>
          <w:color w:val="000000"/>
        </w:rPr>
        <w:t xml:space="preserve"> to detect ileal </w:t>
      </w:r>
      <w:r w:rsidR="004347CA">
        <w:rPr>
          <w:rFonts w:ascii="Book Antiqua" w:eastAsia="Book Antiqua" w:hAnsi="Book Antiqua" w:cs="Book Antiqua"/>
          <w:color w:val="000000"/>
        </w:rPr>
        <w:t>disease</w:t>
      </w:r>
      <w:r>
        <w:rPr>
          <w:rFonts w:ascii="Book Antiqua" w:eastAsia="Book Antiqua" w:hAnsi="Book Antiqua" w:cs="Book Antiqua"/>
          <w:color w:val="000000"/>
        </w:rPr>
        <w:t xml:space="preserve"> with </w:t>
      </w:r>
      <w:r w:rsidR="004347CA">
        <w:rPr>
          <w:rFonts w:ascii="Book Antiqua" w:eastAsia="Book Antiqua" w:hAnsi="Book Antiqua" w:cs="Book Antiqua"/>
          <w:color w:val="000000"/>
        </w:rPr>
        <w:t xml:space="preserve">a </w:t>
      </w:r>
      <w:r>
        <w:rPr>
          <w:rFonts w:ascii="Book Antiqua" w:eastAsia="Book Antiqua" w:hAnsi="Book Antiqua" w:cs="Book Antiqua"/>
          <w:color w:val="000000"/>
        </w:rPr>
        <w:t xml:space="preserve">sensitivity, specificity, and diagnostic accuracy of 93.8%, 50%, and 85%, respectively. With respect to the large bowel, bowel ultrasound detected large bowel </w:t>
      </w:r>
      <w:r w:rsidR="004347CA">
        <w:rPr>
          <w:rFonts w:ascii="Book Antiqua" w:eastAsia="Book Antiqua" w:hAnsi="Book Antiqua" w:cs="Book Antiqua"/>
          <w:color w:val="000000"/>
        </w:rPr>
        <w:t>disease</w:t>
      </w:r>
      <w:r>
        <w:rPr>
          <w:rFonts w:ascii="Book Antiqua" w:eastAsia="Book Antiqua" w:hAnsi="Book Antiqua" w:cs="Book Antiqua"/>
          <w:color w:val="000000"/>
        </w:rPr>
        <w:t xml:space="preserve"> with </w:t>
      </w:r>
      <w:r w:rsidR="004347CA">
        <w:rPr>
          <w:rFonts w:ascii="Book Antiqua" w:eastAsia="Book Antiqua" w:hAnsi="Book Antiqua" w:cs="Book Antiqua"/>
          <w:color w:val="000000"/>
        </w:rPr>
        <w:t xml:space="preserve">a </w:t>
      </w:r>
      <w:r>
        <w:rPr>
          <w:rFonts w:ascii="Book Antiqua" w:eastAsia="Book Antiqua" w:hAnsi="Book Antiqua" w:cs="Book Antiqua"/>
          <w:color w:val="000000"/>
        </w:rPr>
        <w:t xml:space="preserve">sensitivity, specificity, and accuracy of 37.5%, 91.7%, and 70%, </w:t>
      </w:r>
      <w:r>
        <w:rPr>
          <w:rFonts w:ascii="Book Antiqua" w:eastAsia="Book Antiqua" w:hAnsi="Book Antiqua" w:cs="Book Antiqua"/>
          <w:color w:val="000000"/>
        </w:rPr>
        <w:lastRenderedPageBreak/>
        <w:t>respectively. Also, bowel ultrasound detect</w:t>
      </w:r>
      <w:r w:rsidR="004347CA">
        <w:rPr>
          <w:rFonts w:ascii="Book Antiqua" w:eastAsia="Book Antiqua" w:hAnsi="Book Antiqua" w:cs="Book Antiqua"/>
          <w:color w:val="000000"/>
        </w:rPr>
        <w:t>ed</w:t>
      </w:r>
      <w:r>
        <w:rPr>
          <w:rFonts w:ascii="Book Antiqua" w:eastAsia="Book Antiqua" w:hAnsi="Book Antiqua" w:cs="Book Antiqua"/>
          <w:color w:val="000000"/>
        </w:rPr>
        <w:t xml:space="preserve"> </w:t>
      </w:r>
      <w:r w:rsidR="004347CA">
        <w:rPr>
          <w:rFonts w:ascii="Book Antiqua" w:eastAsia="Book Antiqua" w:hAnsi="Book Antiqua" w:cs="Book Antiqua"/>
          <w:color w:val="000000"/>
        </w:rPr>
        <w:t>the</w:t>
      </w:r>
      <w:r>
        <w:rPr>
          <w:rFonts w:ascii="Book Antiqua" w:eastAsia="Book Antiqua" w:hAnsi="Book Antiqua" w:cs="Book Antiqua"/>
          <w:color w:val="000000"/>
        </w:rPr>
        <w:t xml:space="preserve"> thickness of </w:t>
      </w:r>
      <w:r w:rsidR="004347CA">
        <w:rPr>
          <w:rFonts w:ascii="Book Antiqua" w:eastAsia="Book Antiqua" w:hAnsi="Book Antiqua" w:cs="Book Antiqua"/>
          <w:color w:val="000000"/>
        </w:rPr>
        <w:t xml:space="preserve">the </w:t>
      </w:r>
      <w:r>
        <w:rPr>
          <w:rFonts w:ascii="Book Antiqua" w:eastAsia="Book Antiqua" w:hAnsi="Book Antiqua" w:cs="Book Antiqua"/>
          <w:color w:val="000000"/>
        </w:rPr>
        <w:t xml:space="preserve">affected segment with </w:t>
      </w:r>
      <w:r w:rsidR="004347CA">
        <w:rPr>
          <w:rFonts w:ascii="Book Antiqua" w:eastAsia="Book Antiqua" w:hAnsi="Book Antiqua" w:cs="Book Antiqua"/>
          <w:color w:val="000000"/>
        </w:rPr>
        <w:t xml:space="preserve">a </w:t>
      </w:r>
      <w:r>
        <w:rPr>
          <w:rFonts w:ascii="Book Antiqua" w:eastAsia="Book Antiqua" w:hAnsi="Book Antiqua" w:cs="Book Antiqua"/>
          <w:color w:val="000000"/>
        </w:rPr>
        <w:t>sensitivity, specificity, and accuracy of 83.3%, 50%, and 60%</w:t>
      </w:r>
      <w:r w:rsidR="004347CA">
        <w:rPr>
          <w:rFonts w:ascii="Book Antiqua" w:eastAsia="Book Antiqua" w:hAnsi="Book Antiqua" w:cs="Book Antiqua"/>
          <w:color w:val="000000"/>
        </w:rPr>
        <w:t>,</w:t>
      </w:r>
      <w:r>
        <w:rPr>
          <w:rFonts w:ascii="Book Antiqua" w:eastAsia="Book Antiqua" w:hAnsi="Book Antiqua" w:cs="Book Antiqua"/>
          <w:color w:val="000000"/>
        </w:rPr>
        <w:t xml:space="preserve"> respectively. </w:t>
      </w:r>
      <w:r w:rsidR="004347CA">
        <w:rPr>
          <w:rFonts w:ascii="Book Antiqua" w:eastAsia="Book Antiqua" w:hAnsi="Book Antiqua" w:cs="Book Antiqua"/>
          <w:color w:val="000000"/>
        </w:rPr>
        <w:t>B</w:t>
      </w:r>
      <w:r>
        <w:rPr>
          <w:rFonts w:ascii="Book Antiqua" w:eastAsia="Book Antiqua" w:hAnsi="Book Antiqua" w:cs="Book Antiqua"/>
          <w:color w:val="000000"/>
        </w:rPr>
        <w:t>owel ultrasound detect</w:t>
      </w:r>
      <w:r w:rsidR="004347CA">
        <w:rPr>
          <w:rFonts w:ascii="Book Antiqua" w:eastAsia="Book Antiqua" w:hAnsi="Book Antiqua" w:cs="Book Antiqua"/>
          <w:color w:val="000000"/>
        </w:rPr>
        <w:t>ed a</w:t>
      </w:r>
      <w:r>
        <w:rPr>
          <w:rFonts w:ascii="Book Antiqua" w:eastAsia="Book Antiqua" w:hAnsi="Book Antiqua" w:cs="Book Antiqua"/>
          <w:color w:val="000000"/>
        </w:rPr>
        <w:t xml:space="preserve"> fistulous track with </w:t>
      </w:r>
      <w:r w:rsidR="004347CA">
        <w:rPr>
          <w:rFonts w:ascii="Book Antiqua" w:eastAsia="Book Antiqua" w:hAnsi="Book Antiqua" w:cs="Book Antiqua"/>
          <w:color w:val="000000"/>
        </w:rPr>
        <w:t xml:space="preserve">a </w:t>
      </w:r>
      <w:r>
        <w:rPr>
          <w:rFonts w:ascii="Book Antiqua" w:eastAsia="Book Antiqua" w:hAnsi="Book Antiqua" w:cs="Book Antiqua"/>
          <w:color w:val="000000"/>
        </w:rPr>
        <w:t xml:space="preserve">sensitivity, specificity, and accuracy of 85.7%, 100%, and 95%, respectively, </w:t>
      </w:r>
      <w:r w:rsidR="004347CA">
        <w:rPr>
          <w:rFonts w:ascii="Book Antiqua" w:eastAsia="Book Antiqua" w:hAnsi="Book Antiqua" w:cs="Book Antiqua"/>
          <w:color w:val="000000"/>
        </w:rPr>
        <w:t xml:space="preserve">and detected stricture and proximal dilatation </w:t>
      </w:r>
      <w:r>
        <w:rPr>
          <w:rFonts w:ascii="Book Antiqua" w:eastAsia="Book Antiqua" w:hAnsi="Book Antiqua" w:cs="Book Antiqua"/>
          <w:color w:val="000000"/>
        </w:rPr>
        <w:t>w</w:t>
      </w:r>
      <w:r w:rsidR="004347CA">
        <w:rPr>
          <w:rFonts w:ascii="Book Antiqua" w:eastAsia="Book Antiqua" w:hAnsi="Book Antiqua" w:cs="Book Antiqua"/>
          <w:color w:val="000000"/>
        </w:rPr>
        <w:t>ith a</w:t>
      </w:r>
      <w:r>
        <w:rPr>
          <w:rFonts w:ascii="Book Antiqua" w:eastAsia="Book Antiqua" w:hAnsi="Book Antiqua" w:cs="Book Antiqua"/>
          <w:color w:val="000000"/>
        </w:rPr>
        <w:t xml:space="preserve"> sensitivity, specificity, and accuracy of 100%, 94.4%, and 95%, respectively. Abscess was detected by bowel ultrasound in six patients with high specificity, sensitivity, and accuracy (100%). </w:t>
      </w:r>
      <w:r w:rsidR="004347CA">
        <w:rPr>
          <w:rFonts w:ascii="Book Antiqua" w:eastAsia="Book Antiqua" w:hAnsi="Book Antiqua" w:cs="Book Antiqua"/>
          <w:color w:val="000000"/>
        </w:rPr>
        <w:t>In addition</w:t>
      </w:r>
      <w:r>
        <w:rPr>
          <w:rFonts w:ascii="Book Antiqua" w:eastAsia="Book Antiqua" w:hAnsi="Book Antiqua" w:cs="Book Antiqua"/>
          <w:color w:val="000000"/>
        </w:rPr>
        <w:t xml:space="preserve">, </w:t>
      </w:r>
      <w:r w:rsidR="004347CA">
        <w:rPr>
          <w:rFonts w:ascii="Book Antiqua" w:eastAsia="Book Antiqua" w:hAnsi="Book Antiqua" w:cs="Book Antiqua"/>
          <w:color w:val="000000"/>
        </w:rPr>
        <w:t xml:space="preserve">there were </w:t>
      </w:r>
      <w:r>
        <w:rPr>
          <w:rFonts w:ascii="Book Antiqua" w:eastAsia="Book Antiqua" w:hAnsi="Book Antiqua" w:cs="Book Antiqua"/>
          <w:color w:val="000000"/>
        </w:rPr>
        <w:t xml:space="preserve">no statistically significant differences between bowel ultrasound </w:t>
      </w:r>
      <w:r w:rsidR="004347CA">
        <w:rPr>
          <w:rFonts w:ascii="Book Antiqua" w:eastAsia="Book Antiqua" w:hAnsi="Book Antiqua" w:cs="Book Antiqua"/>
          <w:color w:val="000000"/>
        </w:rPr>
        <w:t xml:space="preserve">findings </w:t>
      </w:r>
      <w:r>
        <w:rPr>
          <w:rFonts w:ascii="Book Antiqua" w:eastAsia="Book Antiqua" w:hAnsi="Book Antiqua" w:cs="Book Antiqua"/>
          <w:color w:val="000000"/>
        </w:rPr>
        <w:t xml:space="preserve">and disease activity index, which indicate that bowel ultrasound can differentiate between remission and active disease. </w:t>
      </w:r>
    </w:p>
    <w:p w14:paraId="56212935" w14:textId="67E1D899" w:rsidR="00A77B3E" w:rsidRDefault="00CC3C0C" w:rsidP="00186FBA">
      <w:pPr>
        <w:spacing w:line="360" w:lineRule="auto"/>
        <w:ind w:firstLineChars="100" w:firstLine="240"/>
        <w:jc w:val="both"/>
      </w:pPr>
      <w:r>
        <w:rPr>
          <w:rFonts w:ascii="Book Antiqua" w:eastAsia="Book Antiqua" w:hAnsi="Book Antiqua" w:cs="Book Antiqua"/>
          <w:color w:val="000000"/>
        </w:rPr>
        <w:t xml:space="preserve">Table 4 </w:t>
      </w:r>
      <w:r w:rsidR="004347CA">
        <w:rPr>
          <w:rFonts w:ascii="Book Antiqua" w:eastAsia="Book Antiqua" w:hAnsi="Book Antiqua" w:cs="Book Antiqua"/>
          <w:color w:val="000000"/>
        </w:rPr>
        <w:t>demonstrates</w:t>
      </w:r>
      <w:r>
        <w:rPr>
          <w:rFonts w:ascii="Book Antiqua" w:eastAsia="Book Antiqua" w:hAnsi="Book Antiqua" w:cs="Book Antiqua"/>
          <w:color w:val="000000"/>
        </w:rPr>
        <w:t xml:space="preserve"> that </w:t>
      </w:r>
      <w:r w:rsidR="004347CA">
        <w:rPr>
          <w:rFonts w:ascii="Book Antiqua" w:eastAsia="Book Antiqua" w:hAnsi="Book Antiqua" w:cs="Book Antiqua"/>
          <w:color w:val="000000"/>
        </w:rPr>
        <w:t xml:space="preserve">there were </w:t>
      </w:r>
      <w:r>
        <w:rPr>
          <w:rFonts w:ascii="Book Antiqua" w:eastAsia="Book Antiqua" w:hAnsi="Book Antiqua" w:cs="Book Antiqua"/>
          <w:color w:val="000000"/>
        </w:rPr>
        <w:t>no statistically significant difference</w:t>
      </w:r>
      <w:r w:rsidR="004347CA">
        <w:rPr>
          <w:rFonts w:ascii="Book Antiqua" w:eastAsia="Book Antiqua" w:hAnsi="Book Antiqua" w:cs="Book Antiqua"/>
          <w:color w:val="000000"/>
        </w:rPr>
        <w:t>s</w:t>
      </w:r>
      <w:r>
        <w:rPr>
          <w:rFonts w:ascii="Book Antiqua" w:eastAsia="Book Antiqua" w:hAnsi="Book Antiqua" w:cs="Book Antiqua"/>
          <w:color w:val="000000"/>
        </w:rPr>
        <w:t xml:space="preserve"> </w:t>
      </w:r>
      <w:r w:rsidR="004347CA">
        <w:rPr>
          <w:rFonts w:ascii="Book Antiqua" w:eastAsia="Book Antiqua" w:hAnsi="Book Antiqua" w:cs="Book Antiqua"/>
          <w:color w:val="000000"/>
        </w:rPr>
        <w:t>between</w:t>
      </w:r>
      <w:r>
        <w:rPr>
          <w:rFonts w:ascii="Book Antiqua" w:eastAsia="Book Antiqua" w:hAnsi="Book Antiqua" w:cs="Book Antiqua"/>
          <w:color w:val="000000"/>
        </w:rPr>
        <w:t xml:space="preserve"> bowel ultrasound, MRE, and colonoscopy </w:t>
      </w:r>
      <w:r w:rsidR="004347CA">
        <w:rPr>
          <w:rFonts w:ascii="Book Antiqua" w:eastAsia="Book Antiqua" w:hAnsi="Book Antiqua" w:cs="Book Antiqua"/>
          <w:color w:val="000000"/>
        </w:rPr>
        <w:t>in the</w:t>
      </w:r>
      <w:r>
        <w:rPr>
          <w:rFonts w:ascii="Book Antiqua" w:eastAsia="Book Antiqua" w:hAnsi="Book Antiqua" w:cs="Book Antiqua"/>
          <w:color w:val="000000"/>
        </w:rPr>
        <w:t xml:space="preserve"> detection of </w:t>
      </w:r>
      <w:r w:rsidR="004347CA">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activity, indicating that bowel ultrasound and MRE can differentiate between remission and active IBD. </w:t>
      </w:r>
    </w:p>
    <w:p w14:paraId="5136B09E" w14:textId="23BCD8DF" w:rsidR="00A77B3E" w:rsidRDefault="00CC3C0C" w:rsidP="00186FBA">
      <w:pPr>
        <w:spacing w:line="360" w:lineRule="auto"/>
        <w:ind w:firstLineChars="100" w:firstLine="240"/>
        <w:jc w:val="both"/>
      </w:pPr>
      <w:r>
        <w:rPr>
          <w:rFonts w:ascii="Book Antiqua" w:eastAsia="Book Antiqua" w:hAnsi="Book Antiqua" w:cs="Book Antiqua"/>
          <w:color w:val="000000"/>
        </w:rPr>
        <w:t xml:space="preserve">Table 5 compares </w:t>
      </w:r>
      <w:r w:rsidR="0081674E">
        <w:rPr>
          <w:rFonts w:ascii="Book Antiqua" w:eastAsia="Book Antiqua" w:hAnsi="Book Antiqua" w:cs="Book Antiqua"/>
          <w:color w:val="000000"/>
        </w:rPr>
        <w:t xml:space="preserve">the </w:t>
      </w:r>
      <w:r>
        <w:rPr>
          <w:rFonts w:ascii="Book Antiqua" w:eastAsia="Book Antiqua" w:hAnsi="Book Antiqua" w:cs="Book Antiqua"/>
          <w:color w:val="000000"/>
        </w:rPr>
        <w:t>clinical symptoms and bowel ultrasound and MRE</w:t>
      </w:r>
      <w:r w:rsidR="0081674E">
        <w:rPr>
          <w:rFonts w:ascii="Book Antiqua" w:eastAsia="Book Antiqua" w:hAnsi="Book Antiqua" w:cs="Book Antiqua"/>
          <w:color w:val="000000"/>
        </w:rPr>
        <w:t xml:space="preserve"> findings</w:t>
      </w:r>
      <w:r>
        <w:rPr>
          <w:rFonts w:ascii="Book Antiqua" w:eastAsia="Book Antiqua" w:hAnsi="Book Antiqua" w:cs="Book Antiqua"/>
          <w:color w:val="000000"/>
        </w:rPr>
        <w:t xml:space="preserve">. It </w:t>
      </w:r>
      <w:r w:rsidR="0081674E">
        <w:rPr>
          <w:rFonts w:ascii="Book Antiqua" w:eastAsia="Book Antiqua" w:hAnsi="Book Antiqua" w:cs="Book Antiqua"/>
          <w:color w:val="000000"/>
        </w:rPr>
        <w:t xml:space="preserve">can be seen </w:t>
      </w:r>
      <w:r>
        <w:rPr>
          <w:rFonts w:ascii="Book Antiqua" w:eastAsia="Book Antiqua" w:hAnsi="Book Antiqua" w:cs="Book Antiqua"/>
          <w:color w:val="000000"/>
        </w:rPr>
        <w:t xml:space="preserve">that bleeding per rectum </w:t>
      </w:r>
      <w:r w:rsidR="0081674E">
        <w:rPr>
          <w:rFonts w:ascii="Book Antiqua" w:eastAsia="Book Antiqua" w:hAnsi="Book Antiqua" w:cs="Book Antiqua"/>
          <w:color w:val="000000"/>
        </w:rPr>
        <w:t>was</w:t>
      </w:r>
      <w:r>
        <w:rPr>
          <w:rFonts w:ascii="Book Antiqua" w:eastAsia="Book Antiqua" w:hAnsi="Book Antiqua" w:cs="Book Antiqua"/>
          <w:color w:val="000000"/>
        </w:rPr>
        <w:t xml:space="preserve"> statistically significant in patients with strictures and proximal dilatation during assessment by bowel ultrasound, while diarrhea </w:t>
      </w:r>
      <w:r w:rsidR="0081674E">
        <w:rPr>
          <w:rFonts w:ascii="Book Antiqua" w:eastAsia="Book Antiqua" w:hAnsi="Book Antiqua" w:cs="Book Antiqua"/>
          <w:color w:val="000000"/>
        </w:rPr>
        <w:t>was</w:t>
      </w:r>
      <w:r>
        <w:rPr>
          <w:rFonts w:ascii="Book Antiqua" w:eastAsia="Book Antiqua" w:hAnsi="Book Antiqua" w:cs="Book Antiqua"/>
          <w:color w:val="000000"/>
        </w:rPr>
        <w:t xml:space="preserve"> statistically significant</w:t>
      </w:r>
      <w:r w:rsidR="0081674E">
        <w:rPr>
          <w:rFonts w:ascii="Book Antiqua" w:eastAsia="Book Antiqua" w:hAnsi="Book Antiqua" w:cs="Book Antiqua"/>
          <w:color w:val="000000"/>
        </w:rPr>
        <w:t>ly related</w:t>
      </w:r>
      <w:r>
        <w:rPr>
          <w:rFonts w:ascii="Book Antiqua" w:eastAsia="Book Antiqua" w:hAnsi="Book Antiqua" w:cs="Book Antiqua"/>
          <w:color w:val="000000"/>
        </w:rPr>
        <w:t xml:space="preserve"> to the extent of the lesions when assessed by MRE.</w:t>
      </w:r>
    </w:p>
    <w:p w14:paraId="3A22797C" w14:textId="77777777" w:rsidR="00A77B3E" w:rsidRDefault="00A77B3E" w:rsidP="00186FBA">
      <w:pPr>
        <w:spacing w:line="360" w:lineRule="auto"/>
        <w:jc w:val="both"/>
      </w:pPr>
    </w:p>
    <w:p w14:paraId="579B6CF3" w14:textId="77777777" w:rsidR="00A77B3E" w:rsidRDefault="00CC3C0C">
      <w:pPr>
        <w:spacing w:line="360" w:lineRule="auto"/>
        <w:jc w:val="both"/>
      </w:pPr>
      <w:r>
        <w:rPr>
          <w:rFonts w:ascii="Book Antiqua" w:eastAsia="Book Antiqua" w:hAnsi="Book Antiqua" w:cs="Book Antiqua"/>
          <w:b/>
          <w:caps/>
          <w:color w:val="000000"/>
          <w:u w:val="single"/>
        </w:rPr>
        <w:t>DISCUSSION</w:t>
      </w:r>
    </w:p>
    <w:p w14:paraId="00AF9D7E" w14:textId="65BE140B" w:rsidR="00A77B3E" w:rsidRDefault="00CC3C0C">
      <w:pPr>
        <w:spacing w:line="360" w:lineRule="auto"/>
        <w:jc w:val="both"/>
      </w:pPr>
      <w:r>
        <w:rPr>
          <w:rFonts w:ascii="Book Antiqua" w:eastAsia="Book Antiqua" w:hAnsi="Book Antiqua" w:cs="Book Antiqua"/>
          <w:color w:val="000000"/>
        </w:rPr>
        <w:t>Endoscopy is still the most important diagnostic procedure as it permits biops</w:t>
      </w:r>
      <w:r w:rsidR="003F7BD9">
        <w:rPr>
          <w:rFonts w:ascii="Book Antiqua" w:eastAsia="Book Antiqua" w:hAnsi="Book Antiqua" w:cs="Book Antiqua"/>
          <w:color w:val="000000"/>
        </w:rPr>
        <w:t>ies</w:t>
      </w:r>
      <w:r>
        <w:rPr>
          <w:rFonts w:ascii="Book Antiqua" w:eastAsia="Book Antiqua" w:hAnsi="Book Antiqua" w:cs="Book Antiqua"/>
          <w:color w:val="000000"/>
        </w:rPr>
        <w:t xml:space="preserve"> for histological </w:t>
      </w:r>
      <w:proofErr w:type="gramStart"/>
      <w:r>
        <w:rPr>
          <w:rFonts w:ascii="Book Antiqua" w:eastAsia="Book Antiqua" w:hAnsi="Book Antiqua" w:cs="Book Antiqua"/>
          <w:color w:val="000000"/>
        </w:rPr>
        <w:t>examination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European guidelines have recommended imaging techniques, such as bowel ultrasound, computed tomography enterography, and MRE as complementary tools for IBD diagnosis that can help define </w:t>
      </w:r>
      <w:r w:rsidR="00D30993">
        <w:rPr>
          <w:rFonts w:ascii="Book Antiqua" w:eastAsia="Book Antiqua" w:hAnsi="Book Antiqua" w:cs="Book Antiqua"/>
          <w:color w:val="000000"/>
        </w:rPr>
        <w:t>lesion</w:t>
      </w:r>
      <w:r>
        <w:rPr>
          <w:rFonts w:ascii="Book Antiqua" w:eastAsia="Book Antiqua" w:hAnsi="Book Antiqua" w:cs="Book Antiqua"/>
          <w:color w:val="000000"/>
        </w:rPr>
        <w:t xml:space="preserve"> location, extension, and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w:t>
      </w:r>
    </w:p>
    <w:p w14:paraId="6C399DDF" w14:textId="6851E2BA" w:rsidR="00A77B3E" w:rsidRDefault="00CC3C0C" w:rsidP="00186FBA">
      <w:pPr>
        <w:spacing w:line="360" w:lineRule="auto"/>
        <w:ind w:firstLineChars="100" w:firstLine="240"/>
        <w:jc w:val="both"/>
      </w:pPr>
      <w:r>
        <w:rPr>
          <w:rFonts w:ascii="Book Antiqua" w:eastAsia="Book Antiqua" w:hAnsi="Book Antiqua" w:cs="Book Antiqua"/>
          <w:color w:val="000000"/>
        </w:rPr>
        <w:t>MRE is a cross-sectional non-ionizing imaging technique that can be used for IBD diagnosis and extra</w:t>
      </w:r>
      <w:r w:rsidR="00D30993">
        <w:rPr>
          <w:rFonts w:ascii="Book Antiqua" w:eastAsia="Book Antiqua" w:hAnsi="Book Antiqua" w:cs="Book Antiqua"/>
          <w:color w:val="000000"/>
        </w:rPr>
        <w:t>-</w:t>
      </w:r>
      <w:r>
        <w:rPr>
          <w:rFonts w:ascii="Book Antiqua" w:eastAsia="Book Antiqua" w:hAnsi="Book Antiqua" w:cs="Book Antiqua"/>
          <w:color w:val="000000"/>
        </w:rPr>
        <w:t>intestinal assessment of disease activity and follow</w:t>
      </w:r>
      <w:r w:rsidR="00D30993">
        <w:rPr>
          <w:rFonts w:ascii="Book Antiqua" w:eastAsia="Book Antiqua" w:hAnsi="Book Antiqua" w:cs="Book Antiqua"/>
          <w:color w:val="000000"/>
        </w:rPr>
        <w:t>-</w:t>
      </w:r>
      <w:r>
        <w:rPr>
          <w:rFonts w:ascii="Book Antiqua" w:eastAsia="Book Antiqua" w:hAnsi="Book Antiqua" w:cs="Book Antiqua"/>
          <w:color w:val="000000"/>
        </w:rPr>
        <w:t xml:space="preserve">up of patients. </w:t>
      </w:r>
      <w:r w:rsidR="00D30993">
        <w:rPr>
          <w:rFonts w:ascii="Book Antiqua" w:eastAsia="Book Antiqua" w:hAnsi="Book Antiqua" w:cs="Book Antiqua"/>
          <w:color w:val="000000"/>
        </w:rPr>
        <w:t>However,</w:t>
      </w:r>
      <w:r>
        <w:rPr>
          <w:rFonts w:ascii="Book Antiqua" w:eastAsia="Book Antiqua" w:hAnsi="Book Antiqua" w:cs="Book Antiqua"/>
          <w:color w:val="000000"/>
        </w:rPr>
        <w:t xml:space="preserve"> MRE is available at certain centers only and it takes </w:t>
      </w:r>
      <w:r w:rsidR="00D30993">
        <w:rPr>
          <w:rFonts w:ascii="Book Antiqua" w:eastAsia="Book Antiqua" w:hAnsi="Book Antiqua" w:cs="Book Antiqua"/>
          <w:color w:val="000000"/>
        </w:rPr>
        <w:t xml:space="preserve">a </w:t>
      </w:r>
      <w:r>
        <w:rPr>
          <w:rFonts w:ascii="Book Antiqua" w:eastAsia="Book Antiqua" w:hAnsi="Book Antiqua" w:cs="Book Antiqua"/>
          <w:color w:val="000000"/>
        </w:rPr>
        <w:t>long time during scanning with sedation in some cases such as children to avoid</w:t>
      </w:r>
      <w:r w:rsidR="008B6749">
        <w:rPr>
          <w:rFonts w:ascii="Book Antiqua" w:eastAsia="Book Antiqua" w:hAnsi="Book Antiqua" w:cs="Book Antiqua"/>
          <w:color w:val="000000"/>
        </w:rPr>
        <w:t xml:space="preserve"> </w:t>
      </w:r>
      <w:r>
        <w:rPr>
          <w:rFonts w:ascii="Book Antiqua" w:eastAsia="Book Antiqua" w:hAnsi="Book Antiqua" w:cs="Book Antiqua"/>
          <w:color w:val="000000"/>
        </w:rPr>
        <w:t xml:space="preserve">motion artefacts </w:t>
      </w:r>
      <w:r w:rsidR="00D30993">
        <w:rPr>
          <w:rFonts w:ascii="Book Antiqua" w:eastAsia="Book Antiqua" w:hAnsi="Book Antiqua" w:cs="Book Antiqua"/>
          <w:color w:val="000000"/>
        </w:rPr>
        <w:t>in addition to</w:t>
      </w:r>
      <w:r>
        <w:rPr>
          <w:rFonts w:ascii="Book Antiqua" w:eastAsia="Book Antiqua" w:hAnsi="Book Antiqua" w:cs="Book Antiqua"/>
          <w:color w:val="000000"/>
        </w:rPr>
        <w:t xml:space="preserve"> non-compliance to contrast intake and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 xml:space="preserve">breath-hold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796A6F91" w14:textId="781F95F0" w:rsidR="00A77B3E" w:rsidRDefault="00CC3C0C" w:rsidP="00186FBA">
      <w:pPr>
        <w:spacing w:line="360" w:lineRule="auto"/>
        <w:ind w:firstLineChars="100" w:firstLine="240"/>
        <w:jc w:val="both"/>
      </w:pPr>
      <w:r>
        <w:rPr>
          <w:rFonts w:ascii="Book Antiqua" w:eastAsia="Book Antiqua" w:hAnsi="Book Antiqua" w:cs="Book Antiqua"/>
          <w:color w:val="000000"/>
        </w:rPr>
        <w:lastRenderedPageBreak/>
        <w:t xml:space="preserve">Assessment of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gastrointestinal tract in IBD patients by intestinal ultrasound</w:t>
      </w:r>
      <w:r w:rsidR="008B6749">
        <w:rPr>
          <w:rFonts w:ascii="Book Antiqua" w:eastAsia="Book Antiqua" w:hAnsi="Book Antiqua" w:cs="Book Antiqua"/>
          <w:color w:val="000000"/>
        </w:rPr>
        <w:t xml:space="preserve"> </w:t>
      </w:r>
      <w:r w:rsidR="00D30993">
        <w:rPr>
          <w:rFonts w:ascii="Book Antiqua" w:eastAsia="Book Antiqua" w:hAnsi="Book Antiqua" w:cs="Book Antiqua"/>
          <w:color w:val="000000"/>
        </w:rPr>
        <w:t>h</w:t>
      </w:r>
      <w:r>
        <w:rPr>
          <w:rFonts w:ascii="Book Antiqua" w:eastAsia="Book Antiqua" w:hAnsi="Book Antiqua" w:cs="Book Antiqua"/>
          <w:color w:val="000000"/>
        </w:rPr>
        <w:t xml:space="preserve">as evolved due to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 xml:space="preserve">development of ultrasound devices and </w:t>
      </w:r>
      <w:r w:rsidR="00D30993">
        <w:rPr>
          <w:rFonts w:ascii="Book Antiqua" w:eastAsia="Book Antiqua" w:hAnsi="Book Antiqua" w:cs="Book Antiqua"/>
          <w:color w:val="000000"/>
        </w:rPr>
        <w:t>increased</w:t>
      </w:r>
      <w:r>
        <w:rPr>
          <w:rFonts w:ascii="Book Antiqua" w:eastAsia="Book Antiqua" w:hAnsi="Book Antiqua" w:cs="Book Antiqua"/>
          <w:color w:val="000000"/>
        </w:rPr>
        <w:t xml:space="preserve"> skill of the examiners </w:t>
      </w:r>
      <w:r w:rsidR="00D30993">
        <w:rPr>
          <w:rFonts w:ascii="Book Antiqua" w:eastAsia="Book Antiqua" w:hAnsi="Book Antiqua" w:cs="Book Antiqua"/>
          <w:color w:val="000000"/>
        </w:rPr>
        <w:t xml:space="preserve">such </w:t>
      </w:r>
      <w:r>
        <w:rPr>
          <w:rFonts w:ascii="Book Antiqua" w:eastAsia="Book Antiqua" w:hAnsi="Book Antiqua" w:cs="Book Antiqua"/>
          <w:color w:val="000000"/>
        </w:rPr>
        <w:t>as radiologists and</w:t>
      </w:r>
      <w:r w:rsidR="008B6749">
        <w:rPr>
          <w:rFonts w:ascii="Book Antiqua" w:eastAsia="Book Antiqua" w:hAnsi="Book Antiqua" w:cs="Book Antiqua"/>
          <w:color w:val="000000"/>
        </w:rPr>
        <w:t xml:space="preserve"> </w:t>
      </w:r>
      <w:r>
        <w:rPr>
          <w:rFonts w:ascii="Book Antiqua" w:eastAsia="Book Antiqua" w:hAnsi="Book Antiqua" w:cs="Book Antiqua"/>
          <w:color w:val="000000"/>
        </w:rPr>
        <w:t>gastroenterologists</w:t>
      </w:r>
      <w:r>
        <w:rPr>
          <w:rFonts w:ascii="Book Antiqua" w:eastAsia="Book Antiqua" w:hAnsi="Book Antiqua" w:cs="Book Antiqua"/>
          <w:color w:val="000000"/>
          <w:rtl/>
        </w:rPr>
        <w:t>.</w:t>
      </w:r>
      <w:r>
        <w:rPr>
          <w:rFonts w:ascii="Book Antiqua" w:eastAsia="Book Antiqua" w:hAnsi="Book Antiqua" w:cs="Book Antiqua"/>
          <w:color w:val="000000"/>
        </w:rPr>
        <w:t xml:space="preserve"> Major parts of the small and large intestine can be easily examined by bowel ultrasound while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 xml:space="preserve">proximal part of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jejunum and the rectum</w:t>
      </w:r>
      <w:r w:rsidR="008B6749">
        <w:rPr>
          <w:rFonts w:ascii="Book Antiqua" w:eastAsia="Book Antiqua" w:hAnsi="Book Antiqua" w:cs="Book Antiqua"/>
          <w:color w:val="000000"/>
        </w:rPr>
        <w:t xml:space="preserve"> </w:t>
      </w:r>
      <w:r>
        <w:rPr>
          <w:rFonts w:ascii="Book Antiqua" w:eastAsia="Book Antiqua" w:hAnsi="Book Antiqua" w:cs="Book Antiqua"/>
          <w:color w:val="000000"/>
        </w:rPr>
        <w:t xml:space="preserve">may be difficult </w:t>
      </w:r>
      <w:r w:rsidR="00D30993">
        <w:rPr>
          <w:rFonts w:ascii="Book Antiqua" w:eastAsia="Book Antiqua" w:hAnsi="Book Antiqua" w:cs="Book Antiqua"/>
          <w:color w:val="000000"/>
        </w:rPr>
        <w:t>to</w:t>
      </w:r>
      <w:r>
        <w:rPr>
          <w:rFonts w:ascii="Book Antiqua" w:eastAsia="Book Antiqua" w:hAnsi="Book Antiqua" w:cs="Book Antiqua"/>
          <w:color w:val="000000"/>
        </w:rPr>
        <w:t xml:space="preserve"> assess due to overlying structures</w:t>
      </w:r>
      <w:r>
        <w:rPr>
          <w:rFonts w:ascii="Book Antiqua" w:eastAsia="Book Antiqua" w:hAnsi="Book Antiqua" w:cs="Book Antiqua"/>
          <w:color w:val="000000"/>
          <w:rtl/>
        </w:rPr>
        <w:t>.</w:t>
      </w:r>
      <w:r>
        <w:rPr>
          <w:rFonts w:ascii="Book Antiqua" w:eastAsia="Book Antiqua" w:hAnsi="Book Antiqua" w:cs="Book Antiqua"/>
          <w:color w:val="000000"/>
        </w:rPr>
        <w:t xml:space="preserve"> </w:t>
      </w:r>
      <w:r w:rsidR="00D30993">
        <w:rPr>
          <w:rFonts w:ascii="Book Antiqua" w:eastAsia="Book Antiqua" w:hAnsi="Book Antiqua" w:cs="Book Antiqua"/>
          <w:color w:val="000000"/>
        </w:rPr>
        <w:t>De</w:t>
      </w:r>
      <w:r>
        <w:rPr>
          <w:rFonts w:ascii="Book Antiqua" w:eastAsia="Book Antiqua" w:hAnsi="Book Antiqua" w:cs="Book Antiqua"/>
          <w:color w:val="000000"/>
        </w:rPr>
        <w:t xml:space="preserve">spite </w:t>
      </w:r>
      <w:r w:rsidR="00D30993">
        <w:rPr>
          <w:rFonts w:ascii="Book Antiqua" w:eastAsia="Book Antiqua" w:hAnsi="Book Antiqua" w:cs="Book Antiqua"/>
          <w:color w:val="000000"/>
        </w:rPr>
        <w:t>the various</w:t>
      </w:r>
      <w:r>
        <w:rPr>
          <w:rFonts w:ascii="Book Antiqua" w:eastAsia="Book Antiqua" w:hAnsi="Book Antiqua" w:cs="Book Antiqua"/>
          <w:color w:val="000000"/>
        </w:rPr>
        <w:t xml:space="preserve"> advantages of bowel ultrasound as a rapid bedside, inexpensive</w:t>
      </w:r>
      <w:r w:rsidR="00D30993">
        <w:rPr>
          <w:rFonts w:ascii="Book Antiqua" w:eastAsia="Book Antiqua" w:hAnsi="Book Antiqua" w:cs="Book Antiqua"/>
          <w:color w:val="000000"/>
        </w:rPr>
        <w:t>,</w:t>
      </w:r>
      <w:r>
        <w:rPr>
          <w:rFonts w:ascii="Book Antiqua" w:eastAsia="Book Antiqua" w:hAnsi="Book Antiqua" w:cs="Book Antiqua"/>
          <w:color w:val="000000"/>
        </w:rPr>
        <w:t xml:space="preserve"> non-radiating </w:t>
      </w:r>
      <w:r w:rsidR="00D30993">
        <w:rPr>
          <w:rFonts w:ascii="Book Antiqua" w:eastAsia="Book Antiqua" w:hAnsi="Book Antiqua" w:cs="Book Antiqua"/>
          <w:color w:val="000000"/>
        </w:rPr>
        <w:t xml:space="preserve">and </w:t>
      </w:r>
      <w:r>
        <w:rPr>
          <w:rFonts w:ascii="Book Antiqua" w:eastAsia="Book Antiqua" w:hAnsi="Book Antiqua" w:cs="Book Antiqua"/>
          <w:color w:val="000000"/>
        </w:rPr>
        <w:t>tolerable test</w:t>
      </w:r>
      <w:r w:rsidR="00D30993">
        <w:rPr>
          <w:rFonts w:ascii="Book Antiqua" w:eastAsia="Book Antiqua" w:hAnsi="Book Antiqua" w:cs="Book Antiqua"/>
          <w:color w:val="000000"/>
        </w:rPr>
        <w:t>, the</w:t>
      </w:r>
      <w:r>
        <w:rPr>
          <w:rFonts w:ascii="Book Antiqua" w:eastAsia="Book Antiqua" w:hAnsi="Book Antiqua" w:cs="Book Antiqua"/>
          <w:color w:val="000000"/>
        </w:rPr>
        <w:t xml:space="preserve"> results are subjective to the examiner's </w:t>
      </w:r>
      <w:proofErr w:type="gramStart"/>
      <w:r>
        <w:rPr>
          <w:rFonts w:ascii="Book Antiqua" w:eastAsia="Book Antiqua" w:hAnsi="Book Antiqua" w:cs="Book Antiqua"/>
          <w:color w:val="000000"/>
        </w:rPr>
        <w:t>expertise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w:t>
      </w:r>
    </w:p>
    <w:p w14:paraId="0347074A" w14:textId="6C471A95" w:rsidR="00A77B3E" w:rsidRDefault="00CC3C0C" w:rsidP="00186FBA">
      <w:pPr>
        <w:spacing w:line="360" w:lineRule="auto"/>
        <w:ind w:firstLineChars="100" w:firstLine="240"/>
        <w:jc w:val="both"/>
      </w:pPr>
      <w:r>
        <w:rPr>
          <w:rFonts w:ascii="Book Antiqua" w:eastAsia="Book Antiqua" w:hAnsi="Book Antiqua" w:cs="Book Antiqua"/>
          <w:color w:val="000000"/>
        </w:rPr>
        <w:t>Our results showed similar sensitivity for</w:t>
      </w:r>
      <w:r w:rsidR="00D30993">
        <w:rPr>
          <w:rFonts w:ascii="Book Antiqua" w:eastAsia="Book Antiqua" w:hAnsi="Book Antiqua" w:cs="Book Antiqua"/>
          <w:color w:val="000000"/>
        </w:rPr>
        <w:t xml:space="preserve"> the</w:t>
      </w:r>
      <w:r>
        <w:rPr>
          <w:rFonts w:ascii="Book Antiqua" w:eastAsia="Book Antiqua" w:hAnsi="Book Antiqua" w:cs="Book Antiqua"/>
          <w:color w:val="000000"/>
        </w:rPr>
        <w:t xml:space="preserve"> detection of ileal IBD compar</w:t>
      </w:r>
      <w:r w:rsidR="00D30993">
        <w:rPr>
          <w:rFonts w:ascii="Book Antiqua" w:eastAsia="Book Antiqua" w:hAnsi="Book Antiqua" w:cs="Book Antiqua"/>
          <w:color w:val="000000"/>
        </w:rPr>
        <w:t>ed with a</w:t>
      </w:r>
      <w:r>
        <w:rPr>
          <w:rFonts w:ascii="Book Antiqua" w:eastAsia="Book Antiqua" w:hAnsi="Book Antiqua" w:cs="Book Antiqua"/>
          <w:color w:val="000000"/>
        </w:rPr>
        <w:t xml:space="preserve"> previous study (92.7%)</w:t>
      </w:r>
      <w:r w:rsidR="00D30993">
        <w:rPr>
          <w:rFonts w:ascii="Book Antiqua" w:eastAsia="Book Antiqua" w:hAnsi="Book Antiqua" w:cs="Book Antiqua"/>
          <w:color w:val="000000"/>
        </w:rPr>
        <w:t>,</w:t>
      </w:r>
      <w:r>
        <w:rPr>
          <w:rFonts w:ascii="Book Antiqua" w:eastAsia="Book Antiqua" w:hAnsi="Book Antiqua" w:cs="Book Antiqua"/>
          <w:color w:val="000000"/>
        </w:rPr>
        <w:t xml:space="preserve"> but with lower specificity than this study (88.2%). </w:t>
      </w:r>
      <w:r w:rsidR="00D30993">
        <w:rPr>
          <w:rFonts w:ascii="Book Antiqua" w:eastAsia="Book Antiqua" w:hAnsi="Book Antiqua" w:cs="Book Antiqua"/>
          <w:color w:val="000000"/>
        </w:rPr>
        <w:t>With r</w:t>
      </w:r>
      <w:r>
        <w:rPr>
          <w:rFonts w:ascii="Book Antiqua" w:eastAsia="Book Antiqua" w:hAnsi="Book Antiqua" w:cs="Book Antiqua"/>
          <w:color w:val="000000"/>
        </w:rPr>
        <w:t>egard</w:t>
      </w:r>
      <w:r w:rsidR="00D30993">
        <w:rPr>
          <w:rFonts w:ascii="Book Antiqua" w:eastAsia="Book Antiqua" w:hAnsi="Book Antiqua" w:cs="Book Antiqua"/>
          <w:color w:val="000000"/>
        </w:rPr>
        <w:t xml:space="preserve"> to</w:t>
      </w:r>
      <w:r>
        <w:rPr>
          <w:rFonts w:ascii="Book Antiqua" w:eastAsia="Book Antiqua" w:hAnsi="Book Antiqua" w:cs="Book Antiqua"/>
          <w:color w:val="000000"/>
        </w:rPr>
        <w:t xml:space="preserve"> colonic IBD, our results showed lower sensitivity than </w:t>
      </w:r>
      <w:r w:rsidR="00D30993">
        <w:rPr>
          <w:rFonts w:ascii="Book Antiqua" w:eastAsia="Book Antiqua" w:hAnsi="Book Antiqua" w:cs="Book Antiqua"/>
          <w:color w:val="000000"/>
        </w:rPr>
        <w:t xml:space="preserve">that </w:t>
      </w:r>
      <w:r>
        <w:rPr>
          <w:rFonts w:ascii="Book Antiqua" w:eastAsia="Book Antiqua" w:hAnsi="Book Antiqua" w:cs="Book Antiqua"/>
          <w:color w:val="000000"/>
        </w:rPr>
        <w:t>observed in th</w:t>
      </w:r>
      <w:r w:rsidR="00D30993">
        <w:rPr>
          <w:rFonts w:ascii="Book Antiqua" w:eastAsia="Book Antiqua" w:hAnsi="Book Antiqua" w:cs="Book Antiqua"/>
          <w:color w:val="000000"/>
        </w:rPr>
        <w:t>e</w:t>
      </w:r>
      <w:r>
        <w:rPr>
          <w:rFonts w:ascii="Book Antiqua" w:eastAsia="Book Antiqua" w:hAnsi="Book Antiqua" w:cs="Book Antiqua"/>
          <w:color w:val="000000"/>
        </w:rPr>
        <w:t xml:space="preserve"> previous study (81.8%) but with similar specificity (95.3%), a finding which may be explained by interobserver variability between </w:t>
      </w:r>
      <w:proofErr w:type="gramStart"/>
      <w:r>
        <w:rPr>
          <w:rFonts w:ascii="Book Antiqua" w:eastAsia="Book Antiqua" w:hAnsi="Book Antiqua" w:cs="Book Antiqua"/>
          <w:color w:val="000000"/>
        </w:rPr>
        <w:t>examiners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This variability can explain why one study concluded that bowel ultrasound is more accurate </w:t>
      </w:r>
      <w:r w:rsidR="00D30993">
        <w:rPr>
          <w:rFonts w:ascii="Book Antiqua" w:eastAsia="Book Antiqua" w:hAnsi="Book Antiqua" w:cs="Book Antiqua"/>
          <w:color w:val="000000"/>
        </w:rPr>
        <w:t>in the</w:t>
      </w:r>
      <w:r>
        <w:rPr>
          <w:rFonts w:ascii="Book Antiqua" w:eastAsia="Book Antiqua" w:hAnsi="Book Antiqua" w:cs="Book Antiqua"/>
          <w:color w:val="000000"/>
        </w:rPr>
        <w:t xml:space="preserve"> assessment of IBD patients if combined with </w:t>
      </w:r>
      <w:proofErr w:type="gramStart"/>
      <w:r>
        <w:rPr>
          <w:rFonts w:ascii="Book Antiqua" w:eastAsia="Book Antiqua" w:hAnsi="Book Antiqua" w:cs="Book Antiqua"/>
          <w:color w:val="000000"/>
        </w:rPr>
        <w:t>colonoscopy</w:t>
      </w:r>
      <w:r w:rsidRPr="00556976">
        <w:rPr>
          <w:rFonts w:ascii="Book Antiqua" w:eastAsia="Book Antiqua" w:hAnsi="Book Antiqua" w:cs="Book Antiqua"/>
          <w:color w:val="000000"/>
          <w:szCs w:val="20"/>
          <w:vertAlign w:val="superscript"/>
        </w:rPr>
        <w:t>[</w:t>
      </w:r>
      <w:proofErr w:type="gramEnd"/>
      <w:r w:rsidRPr="00556976">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w:t>
      </w:r>
      <w:r w:rsidR="008B6749">
        <w:rPr>
          <w:rFonts w:ascii="Book Antiqua" w:eastAsia="Book Antiqua" w:hAnsi="Book Antiqua" w:cs="Book Antiqua"/>
          <w:color w:val="000000"/>
        </w:rPr>
        <w:t xml:space="preserve"> </w:t>
      </w:r>
    </w:p>
    <w:p w14:paraId="56EF4DDD" w14:textId="6FDDD183" w:rsidR="00A77B3E" w:rsidRDefault="00CC3C0C" w:rsidP="008B6749">
      <w:pPr>
        <w:spacing w:line="360" w:lineRule="auto"/>
        <w:ind w:firstLineChars="100" w:firstLine="240"/>
        <w:jc w:val="both"/>
      </w:pPr>
      <w:r>
        <w:rPr>
          <w:rFonts w:ascii="Book Antiqua" w:eastAsia="Book Antiqua" w:hAnsi="Book Antiqua" w:cs="Book Antiqua"/>
          <w:color w:val="000000"/>
        </w:rPr>
        <w:t xml:space="preserve">A bowel wall thickness cutoff value of 3 mm in our study showed </w:t>
      </w:r>
      <w:r w:rsidR="00D30993">
        <w:rPr>
          <w:rFonts w:ascii="Book Antiqua" w:eastAsia="Book Antiqua" w:hAnsi="Book Antiqua" w:cs="Book Antiqua"/>
          <w:color w:val="000000"/>
        </w:rPr>
        <w:t xml:space="preserve">a </w:t>
      </w:r>
      <w:r>
        <w:rPr>
          <w:rFonts w:ascii="Book Antiqua" w:eastAsia="Book Antiqua" w:hAnsi="Book Antiqua" w:cs="Book Antiqua"/>
          <w:color w:val="000000"/>
        </w:rPr>
        <w:t>sensitivity (83.3%), specificity (50%), and accuracy (60%) compar</w:t>
      </w:r>
      <w:r w:rsidR="00D30993">
        <w:rPr>
          <w:rFonts w:ascii="Book Antiqua" w:eastAsia="Book Antiqua" w:hAnsi="Book Antiqua" w:cs="Book Antiqua"/>
          <w:color w:val="000000"/>
        </w:rPr>
        <w:t>ed with</w:t>
      </w:r>
      <w:r>
        <w:rPr>
          <w:rFonts w:ascii="Book Antiqua" w:eastAsia="Book Antiqua" w:hAnsi="Book Antiqua" w:cs="Book Antiqua"/>
          <w:color w:val="000000"/>
        </w:rPr>
        <w:t xml:space="preserve"> other studies, which showed sensitivities of 88% to 94%; however, specificity (93%</w:t>
      </w:r>
      <w:r w:rsidR="00186FBA">
        <w:rPr>
          <w:rFonts w:ascii="Book Antiqua" w:eastAsia="Book Antiqua" w:hAnsi="Book Antiqua" w:cs="Book Antiqua"/>
          <w:color w:val="000000"/>
        </w:rPr>
        <w:t>-</w:t>
      </w:r>
      <w:r>
        <w:rPr>
          <w:rFonts w:ascii="Book Antiqua" w:eastAsia="Book Antiqua" w:hAnsi="Book Antiqua" w:cs="Book Antiqua"/>
          <w:color w:val="000000"/>
        </w:rPr>
        <w:t>97%) and diagnostic accuracy (94%) were higher in previous studies than in our study</w:t>
      </w:r>
      <w:r>
        <w:rPr>
          <w:rFonts w:ascii="Book Antiqua" w:eastAsia="Book Antiqua" w:hAnsi="Book Antiqua" w:cs="Book Antiqua"/>
          <w:color w:val="000000"/>
          <w:szCs w:val="20"/>
          <w:vertAlign w:val="superscript"/>
        </w:rPr>
        <w:t>[9,</w:t>
      </w:r>
      <w:r w:rsidRPr="00556976">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This finding can be explained by the lack of international agreement </w:t>
      </w:r>
      <w:r w:rsidR="00D30993">
        <w:rPr>
          <w:rFonts w:ascii="Book Antiqua" w:eastAsia="Book Antiqua" w:hAnsi="Book Antiqua" w:cs="Book Antiqua"/>
          <w:color w:val="000000"/>
        </w:rPr>
        <w:t>regarding</w:t>
      </w:r>
      <w:r>
        <w:rPr>
          <w:rFonts w:ascii="Book Antiqua" w:eastAsia="Book Antiqua" w:hAnsi="Book Antiqua" w:cs="Book Antiqua"/>
          <w:color w:val="000000"/>
        </w:rPr>
        <w:t xml:space="preserve"> standardized measurement parameters, which leads to interobserver variability between </w:t>
      </w:r>
      <w:proofErr w:type="gramStart"/>
      <w:r>
        <w:rPr>
          <w:rFonts w:ascii="Book Antiqua" w:eastAsia="Book Antiqua" w:hAnsi="Book Antiqua" w:cs="Book Antiqua"/>
          <w:color w:val="000000"/>
        </w:rPr>
        <w:t>examiners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w:t>
      </w:r>
    </w:p>
    <w:p w14:paraId="358B0908" w14:textId="0D83926F" w:rsidR="00A77B3E" w:rsidRDefault="00CC3C0C" w:rsidP="00186FBA">
      <w:pPr>
        <w:spacing w:line="360" w:lineRule="auto"/>
        <w:ind w:firstLineChars="100" w:firstLine="240"/>
        <w:jc w:val="both"/>
      </w:pPr>
      <w:r>
        <w:rPr>
          <w:rFonts w:ascii="Book Antiqua" w:eastAsia="Book Antiqua" w:hAnsi="Book Antiqua" w:cs="Book Antiqua"/>
          <w:color w:val="000000"/>
        </w:rPr>
        <w:t xml:space="preserve">Mesenteric lymph nodes detected by bowel ultrasound in our study were non-sensitive and non-specific (16.7% and 71.4%, respectively) and subsided during remission; therefore, lymph node detection </w:t>
      </w:r>
      <w:r w:rsidR="00D30993">
        <w:rPr>
          <w:rFonts w:ascii="Book Antiqua" w:eastAsia="Book Antiqua" w:hAnsi="Book Antiqua" w:cs="Book Antiqua"/>
          <w:color w:val="000000"/>
        </w:rPr>
        <w:t>is</w:t>
      </w:r>
      <w:r>
        <w:rPr>
          <w:rFonts w:ascii="Book Antiqua" w:eastAsia="Book Antiqua" w:hAnsi="Book Antiqua" w:cs="Book Antiqua"/>
          <w:color w:val="000000"/>
        </w:rPr>
        <w:t xml:space="preserve"> not a good parameter of </w:t>
      </w:r>
      <w:r w:rsidR="00D30993">
        <w:rPr>
          <w:rFonts w:ascii="Book Antiqua" w:eastAsia="Book Antiqua" w:hAnsi="Book Antiqua" w:cs="Book Antiqua"/>
          <w:color w:val="000000"/>
        </w:rPr>
        <w:t xml:space="preserve">disease </w:t>
      </w:r>
      <w:r>
        <w:rPr>
          <w:rFonts w:ascii="Book Antiqua" w:eastAsia="Book Antiqua" w:hAnsi="Book Antiqua" w:cs="Book Antiqua"/>
          <w:color w:val="000000"/>
        </w:rPr>
        <w:t>activity</w:t>
      </w:r>
      <w:r w:rsidR="00D30993">
        <w:rPr>
          <w:rFonts w:ascii="Book Antiqua" w:eastAsia="Book Antiqua" w:hAnsi="Book Antiqua" w:cs="Book Antiqua"/>
          <w:color w:val="000000"/>
        </w:rPr>
        <w:t>, which</w:t>
      </w:r>
      <w:r>
        <w:rPr>
          <w:rFonts w:ascii="Book Antiqua" w:eastAsia="Book Antiqua" w:hAnsi="Book Antiqua" w:cs="Book Antiqua"/>
          <w:color w:val="000000"/>
        </w:rPr>
        <w:t xml:space="preserve"> in agreement with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19,20]</w:t>
      </w:r>
      <w:r>
        <w:rPr>
          <w:rFonts w:ascii="Book Antiqua" w:eastAsia="Book Antiqua" w:hAnsi="Book Antiqua" w:cs="Book Antiqua"/>
          <w:color w:val="000000"/>
        </w:rPr>
        <w:t>.</w:t>
      </w:r>
    </w:p>
    <w:p w14:paraId="31E6380C" w14:textId="298EBE54" w:rsidR="00A77B3E" w:rsidRDefault="00CC3C0C" w:rsidP="0026749B">
      <w:pPr>
        <w:spacing w:line="360" w:lineRule="auto"/>
        <w:ind w:firstLineChars="100" w:firstLine="240"/>
        <w:jc w:val="both"/>
      </w:pPr>
      <w:r>
        <w:rPr>
          <w:rFonts w:ascii="Book Antiqua" w:eastAsia="Book Antiqua" w:hAnsi="Book Antiqua" w:cs="Book Antiqua"/>
          <w:color w:val="000000"/>
        </w:rPr>
        <w:t xml:space="preserve">Our </w:t>
      </w:r>
      <w:r w:rsidR="00D30993">
        <w:rPr>
          <w:rFonts w:ascii="Book Antiqua" w:eastAsia="Book Antiqua" w:hAnsi="Book Antiqua" w:cs="Book Antiqua"/>
          <w:color w:val="000000"/>
        </w:rPr>
        <w:t xml:space="preserve">results were in </w:t>
      </w:r>
      <w:r>
        <w:rPr>
          <w:rFonts w:ascii="Book Antiqua" w:eastAsia="Book Antiqua" w:hAnsi="Book Antiqua" w:cs="Book Antiqua"/>
          <w:color w:val="000000"/>
        </w:rPr>
        <w:t>agree</w:t>
      </w:r>
      <w:r w:rsidR="00D30993">
        <w:rPr>
          <w:rFonts w:ascii="Book Antiqua" w:eastAsia="Book Antiqua" w:hAnsi="Book Antiqua" w:cs="Book Antiqua"/>
          <w:color w:val="000000"/>
        </w:rPr>
        <w:t>ment</w:t>
      </w:r>
      <w:r>
        <w:rPr>
          <w:rFonts w:ascii="Book Antiqua" w:eastAsia="Book Antiqua" w:hAnsi="Book Antiqua" w:cs="Book Antiqua"/>
          <w:color w:val="000000"/>
        </w:rPr>
        <w:t xml:space="preserve"> with </w:t>
      </w:r>
      <w:r w:rsidR="00D30993">
        <w:rPr>
          <w:rFonts w:ascii="Book Antiqua" w:eastAsia="Book Antiqua" w:hAnsi="Book Antiqua" w:cs="Book Antiqua"/>
          <w:color w:val="000000"/>
        </w:rPr>
        <w:t xml:space="preserve">those from </w:t>
      </w:r>
      <w:r>
        <w:rPr>
          <w:rFonts w:ascii="Book Antiqua" w:eastAsia="Book Antiqua" w:hAnsi="Book Antiqua" w:cs="Book Antiqua"/>
          <w:color w:val="000000"/>
        </w:rPr>
        <w:t xml:space="preserve">different trials </w:t>
      </w:r>
      <w:r w:rsidR="00D30993">
        <w:rPr>
          <w:rFonts w:ascii="Book Antiqua" w:eastAsia="Book Antiqua" w:hAnsi="Book Antiqua" w:cs="Book Antiqua"/>
          <w:color w:val="000000"/>
        </w:rPr>
        <w:t>and</w:t>
      </w:r>
      <w:r>
        <w:rPr>
          <w:rFonts w:ascii="Book Antiqua" w:eastAsia="Book Antiqua" w:hAnsi="Book Antiqua" w:cs="Book Antiqua"/>
          <w:color w:val="000000"/>
        </w:rPr>
        <w:t xml:space="preserve"> show</w:t>
      </w:r>
      <w:r w:rsidR="00D30993">
        <w:rPr>
          <w:rFonts w:ascii="Book Antiqua" w:eastAsia="Book Antiqua" w:hAnsi="Book Antiqua" w:cs="Book Antiqua"/>
          <w:color w:val="000000"/>
        </w:rPr>
        <w:t>ed</w:t>
      </w:r>
      <w:r>
        <w:rPr>
          <w:rFonts w:ascii="Book Antiqua" w:eastAsia="Book Antiqua" w:hAnsi="Book Antiqua" w:cs="Book Antiqua"/>
          <w:color w:val="000000"/>
        </w:rPr>
        <w:t xml:space="preserve"> that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 xml:space="preserve">detection rate of fistulas, depending on their localization, </w:t>
      </w:r>
      <w:r w:rsidR="00D30993">
        <w:rPr>
          <w:rFonts w:ascii="Book Antiqua" w:eastAsia="Book Antiqua" w:hAnsi="Book Antiqua" w:cs="Book Antiqua"/>
          <w:color w:val="000000"/>
        </w:rPr>
        <w:t>resulted in a</w:t>
      </w:r>
      <w:r>
        <w:rPr>
          <w:rFonts w:ascii="Book Antiqua" w:eastAsia="Book Antiqua" w:hAnsi="Book Antiqua" w:cs="Book Antiqua"/>
          <w:color w:val="000000"/>
        </w:rPr>
        <w:t xml:space="preserve"> sensitivity between 67% and 82% and specificity between 90% and 100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8,9,21–23]</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p>
    <w:p w14:paraId="6800EA6A" w14:textId="206F7379" w:rsidR="00A77B3E" w:rsidRDefault="00BC15F4" w:rsidP="0026749B">
      <w:pPr>
        <w:spacing w:line="360" w:lineRule="auto"/>
        <w:ind w:firstLineChars="100" w:firstLine="240"/>
        <w:jc w:val="both"/>
      </w:pPr>
      <w:r>
        <w:rPr>
          <w:rFonts w:ascii="Book Antiqua" w:eastAsia="Book Antiqua" w:hAnsi="Book Antiqua" w:cs="Book Antiqua"/>
          <w:color w:val="000000"/>
        </w:rPr>
        <w:lastRenderedPageBreak/>
        <w:t>The detection of s</w:t>
      </w:r>
      <w:r w:rsidR="00CC3C0C">
        <w:rPr>
          <w:rFonts w:ascii="Book Antiqua" w:eastAsia="Book Antiqua" w:hAnsi="Book Antiqua" w:cs="Book Antiqua"/>
          <w:color w:val="000000"/>
        </w:rPr>
        <w:t>tricture</w:t>
      </w:r>
      <w:r>
        <w:rPr>
          <w:rFonts w:ascii="Book Antiqua" w:eastAsia="Book Antiqua" w:hAnsi="Book Antiqua" w:cs="Book Antiqua"/>
          <w:color w:val="000000"/>
        </w:rPr>
        <w:t>s</w:t>
      </w:r>
      <w:r w:rsidR="00CC3C0C">
        <w:rPr>
          <w:rFonts w:ascii="Book Antiqua" w:eastAsia="Book Antiqua" w:hAnsi="Book Antiqua" w:cs="Book Antiqua"/>
          <w:color w:val="000000"/>
        </w:rPr>
        <w:t xml:space="preserve"> in our study by bowel ultrasound showed </w:t>
      </w:r>
      <w:r>
        <w:rPr>
          <w:rFonts w:ascii="Book Antiqua" w:eastAsia="Book Antiqua" w:hAnsi="Book Antiqua" w:cs="Book Antiqua"/>
          <w:color w:val="000000"/>
        </w:rPr>
        <w:t xml:space="preserve">a </w:t>
      </w:r>
      <w:r w:rsidR="00CC3C0C">
        <w:rPr>
          <w:rFonts w:ascii="Book Antiqua" w:eastAsia="Book Antiqua" w:hAnsi="Book Antiqua" w:cs="Book Antiqua"/>
          <w:color w:val="000000"/>
        </w:rPr>
        <w:t xml:space="preserve">sensitivity, specificity, and accuracy </w:t>
      </w:r>
      <w:r>
        <w:rPr>
          <w:rFonts w:ascii="Book Antiqua" w:eastAsia="Book Antiqua" w:hAnsi="Book Antiqua" w:cs="Book Antiqua"/>
          <w:color w:val="000000"/>
        </w:rPr>
        <w:t xml:space="preserve">of </w:t>
      </w:r>
      <w:r w:rsidR="00CC3C0C">
        <w:rPr>
          <w:rFonts w:ascii="Book Antiqua" w:eastAsia="Book Antiqua" w:hAnsi="Book Antiqua" w:cs="Book Antiqua"/>
          <w:color w:val="000000"/>
        </w:rPr>
        <w:t>100%, 94.4%, and 95%, respectively</w:t>
      </w:r>
      <w:r>
        <w:rPr>
          <w:rFonts w:ascii="Book Antiqua" w:eastAsia="Book Antiqua" w:hAnsi="Book Antiqua" w:cs="Book Antiqua"/>
          <w:color w:val="000000"/>
        </w:rPr>
        <w:t xml:space="preserve">, and </w:t>
      </w:r>
      <w:r w:rsidR="00CC3C0C">
        <w:rPr>
          <w:rFonts w:ascii="Book Antiqua" w:eastAsia="Book Antiqua" w:hAnsi="Book Antiqua" w:cs="Book Antiqua"/>
          <w:color w:val="000000"/>
        </w:rPr>
        <w:t xml:space="preserve">were similar to </w:t>
      </w:r>
      <w:r>
        <w:rPr>
          <w:rFonts w:ascii="Book Antiqua" w:eastAsia="Book Antiqua" w:hAnsi="Book Antiqua" w:cs="Book Antiqua"/>
          <w:color w:val="000000"/>
        </w:rPr>
        <w:t xml:space="preserve">those in </w:t>
      </w:r>
      <w:r w:rsidR="00CC3C0C">
        <w:rPr>
          <w:rFonts w:ascii="Book Antiqua" w:eastAsia="Book Antiqua" w:hAnsi="Book Antiqua" w:cs="Book Antiqua"/>
          <w:color w:val="000000"/>
        </w:rPr>
        <w:t xml:space="preserve">other </w:t>
      </w:r>
      <w:proofErr w:type="gramStart"/>
      <w:r w:rsidR="00CC3C0C">
        <w:rPr>
          <w:rFonts w:ascii="Book Antiqua" w:eastAsia="Book Antiqua" w:hAnsi="Book Antiqua" w:cs="Book Antiqua"/>
          <w:color w:val="000000"/>
        </w:rPr>
        <w:t>studies</w:t>
      </w:r>
      <w:r w:rsidR="00CC3C0C">
        <w:rPr>
          <w:rFonts w:ascii="Book Antiqua" w:eastAsia="Book Antiqua" w:hAnsi="Book Antiqua" w:cs="Book Antiqua"/>
          <w:color w:val="000000"/>
          <w:szCs w:val="20"/>
          <w:vertAlign w:val="superscript"/>
        </w:rPr>
        <w:t>[</w:t>
      </w:r>
      <w:proofErr w:type="gramEnd"/>
      <w:r w:rsidR="00CC3C0C">
        <w:rPr>
          <w:rFonts w:ascii="Book Antiqua" w:eastAsia="Book Antiqua" w:hAnsi="Book Antiqua" w:cs="Book Antiqua"/>
          <w:color w:val="000000"/>
          <w:szCs w:val="20"/>
          <w:vertAlign w:val="superscript"/>
        </w:rPr>
        <w:t>15,24–26]</w:t>
      </w:r>
      <w:r w:rsidR="00CC3C0C">
        <w:rPr>
          <w:rFonts w:ascii="Book Antiqua" w:eastAsia="Book Antiqua" w:hAnsi="Book Antiqua" w:cs="Book Antiqua"/>
          <w:color w:val="000000"/>
        </w:rPr>
        <w:t xml:space="preserve">. </w:t>
      </w:r>
    </w:p>
    <w:p w14:paraId="062DDE58" w14:textId="15A4BC82" w:rsidR="00A77B3E" w:rsidRDefault="00CC3C0C" w:rsidP="0026749B">
      <w:pPr>
        <w:spacing w:line="360" w:lineRule="auto"/>
        <w:ind w:firstLineChars="100" w:firstLine="240"/>
        <w:jc w:val="both"/>
      </w:pPr>
      <w:r>
        <w:rPr>
          <w:rFonts w:ascii="Book Antiqua" w:eastAsia="Book Antiqua" w:hAnsi="Book Antiqua" w:cs="Book Antiqua"/>
          <w:color w:val="000000"/>
        </w:rPr>
        <w:t xml:space="preserve">The sensitivity for detecting abscesses in different studies varied between 80% and 100%, and </w:t>
      </w:r>
      <w:r w:rsidR="00BC15F4">
        <w:rPr>
          <w:rFonts w:ascii="Book Antiqua" w:eastAsia="Book Antiqua" w:hAnsi="Book Antiqua" w:cs="Book Antiqua"/>
          <w:color w:val="000000"/>
        </w:rPr>
        <w:t xml:space="preserve">the </w:t>
      </w:r>
      <w:r>
        <w:rPr>
          <w:rFonts w:ascii="Book Antiqua" w:eastAsia="Book Antiqua" w:hAnsi="Book Antiqua" w:cs="Book Antiqua"/>
          <w:color w:val="000000"/>
        </w:rPr>
        <w:t xml:space="preserve">specificity varied between 92% and 94%, which were similar to </w:t>
      </w:r>
      <w:r w:rsidR="00BC15F4">
        <w:rPr>
          <w:rFonts w:ascii="Book Antiqua" w:eastAsia="Book Antiqua" w:hAnsi="Book Antiqua" w:cs="Book Antiqua"/>
          <w:color w:val="000000"/>
        </w:rPr>
        <w:t xml:space="preserve">our </w:t>
      </w:r>
      <w:proofErr w:type="gramStart"/>
      <w:r w:rsidR="00BC15F4">
        <w:rPr>
          <w:rFonts w:ascii="Book Antiqua" w:eastAsia="Book Antiqua" w:hAnsi="Book Antiqua" w:cs="Book Antiqua"/>
          <w:color w:val="000000"/>
        </w:rPr>
        <w:t>results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27–29]</w:t>
      </w:r>
      <w:r>
        <w:rPr>
          <w:rFonts w:ascii="Book Antiqua" w:eastAsia="Book Antiqua" w:hAnsi="Book Antiqua" w:cs="Book Antiqua"/>
          <w:color w:val="000000"/>
        </w:rPr>
        <w:t xml:space="preserve">. </w:t>
      </w:r>
    </w:p>
    <w:p w14:paraId="28B796C9" w14:textId="7B7EAA71" w:rsidR="00A77B3E" w:rsidRDefault="00BC15F4" w:rsidP="0026749B">
      <w:pPr>
        <w:spacing w:line="360" w:lineRule="auto"/>
        <w:ind w:firstLineChars="100" w:firstLine="240"/>
        <w:jc w:val="both"/>
      </w:pPr>
      <w:r>
        <w:rPr>
          <w:rFonts w:ascii="Book Antiqua" w:eastAsia="Book Antiqua" w:hAnsi="Book Antiqua" w:cs="Book Antiqua"/>
          <w:color w:val="000000"/>
        </w:rPr>
        <w:t>The findings in this</w:t>
      </w:r>
      <w:r w:rsidR="00CC3C0C">
        <w:rPr>
          <w:rFonts w:ascii="Book Antiqua" w:eastAsia="Book Antiqua" w:hAnsi="Book Antiqua" w:cs="Book Antiqua"/>
          <w:color w:val="000000"/>
        </w:rPr>
        <w:t xml:space="preserve"> study agreed with </w:t>
      </w:r>
      <w:r>
        <w:rPr>
          <w:rFonts w:ascii="Book Antiqua" w:eastAsia="Book Antiqua" w:hAnsi="Book Antiqua" w:cs="Book Antiqua"/>
          <w:color w:val="000000"/>
        </w:rPr>
        <w:t>those from various</w:t>
      </w:r>
      <w:r w:rsidR="00CC3C0C">
        <w:rPr>
          <w:rFonts w:ascii="Book Antiqua" w:eastAsia="Book Antiqua" w:hAnsi="Book Antiqua" w:cs="Book Antiqua"/>
          <w:color w:val="000000"/>
        </w:rPr>
        <w:t xml:space="preserve"> trials in which it was shown that </w:t>
      </w:r>
      <w:r>
        <w:rPr>
          <w:rFonts w:ascii="Book Antiqua" w:eastAsia="Book Antiqua" w:hAnsi="Book Antiqua" w:cs="Book Antiqua"/>
          <w:color w:val="000000"/>
        </w:rPr>
        <w:t xml:space="preserve">the </w:t>
      </w:r>
      <w:r w:rsidR="00CC3C0C">
        <w:rPr>
          <w:rFonts w:ascii="Book Antiqua" w:eastAsia="Book Antiqua" w:hAnsi="Book Antiqua" w:cs="Book Antiqua"/>
          <w:color w:val="000000"/>
        </w:rPr>
        <w:t xml:space="preserve">diagnosis of IBD and assessment of </w:t>
      </w:r>
      <w:r>
        <w:rPr>
          <w:rFonts w:ascii="Book Antiqua" w:eastAsia="Book Antiqua" w:hAnsi="Book Antiqua" w:cs="Book Antiqua"/>
          <w:color w:val="000000"/>
        </w:rPr>
        <w:t>disease</w:t>
      </w:r>
      <w:r w:rsidR="00CC3C0C">
        <w:rPr>
          <w:rFonts w:ascii="Book Antiqua" w:eastAsia="Book Antiqua" w:hAnsi="Book Antiqua" w:cs="Book Antiqua"/>
          <w:color w:val="000000"/>
        </w:rPr>
        <w:t xml:space="preserve"> activity cannot be dependent on clinical evaluation alone but should b</w:t>
      </w:r>
      <w:r>
        <w:rPr>
          <w:rFonts w:ascii="Book Antiqua" w:eastAsia="Book Antiqua" w:hAnsi="Book Antiqua" w:cs="Book Antiqua"/>
          <w:color w:val="000000"/>
        </w:rPr>
        <w:t>e</w:t>
      </w:r>
      <w:r w:rsidR="00CC3C0C">
        <w:rPr>
          <w:rFonts w:ascii="Book Antiqua" w:eastAsia="Book Antiqua" w:hAnsi="Book Antiqua" w:cs="Book Antiqua"/>
          <w:color w:val="000000"/>
        </w:rPr>
        <w:t xml:space="preserve"> combined with other investigations such as biomarkers, endoscopy, and imaging techniques such as bowel ultrasound and </w:t>
      </w:r>
      <w:proofErr w:type="gramStart"/>
      <w:r w:rsidR="00CC3C0C">
        <w:rPr>
          <w:rFonts w:ascii="Book Antiqua" w:eastAsia="Book Antiqua" w:hAnsi="Book Antiqua" w:cs="Book Antiqua"/>
          <w:color w:val="000000"/>
        </w:rPr>
        <w:t>MRE</w:t>
      </w:r>
      <w:r w:rsidR="00CC3C0C">
        <w:rPr>
          <w:rFonts w:ascii="Book Antiqua" w:eastAsia="Book Antiqua" w:hAnsi="Book Antiqua" w:cs="Book Antiqua"/>
          <w:color w:val="000000"/>
          <w:szCs w:val="20"/>
          <w:vertAlign w:val="superscript"/>
        </w:rPr>
        <w:t>[</w:t>
      </w:r>
      <w:proofErr w:type="gramEnd"/>
      <w:r w:rsidR="00CC3C0C">
        <w:rPr>
          <w:rFonts w:ascii="Book Antiqua" w:eastAsia="Book Antiqua" w:hAnsi="Book Antiqua" w:cs="Book Antiqua"/>
          <w:color w:val="000000"/>
          <w:szCs w:val="20"/>
          <w:vertAlign w:val="superscript"/>
        </w:rPr>
        <w:t>25,30]</w:t>
      </w:r>
      <w:r w:rsidR="00CC3C0C">
        <w:rPr>
          <w:rFonts w:ascii="Book Antiqua" w:eastAsia="Book Antiqua" w:hAnsi="Book Antiqua" w:cs="Book Antiqua"/>
          <w:color w:val="000000"/>
        </w:rPr>
        <w:t xml:space="preserve">. </w:t>
      </w:r>
    </w:p>
    <w:p w14:paraId="26205511" w14:textId="6C69881D" w:rsidR="00A77B3E" w:rsidRDefault="00CC3C0C" w:rsidP="0026749B">
      <w:pPr>
        <w:spacing w:line="360" w:lineRule="auto"/>
        <w:ind w:firstLineChars="100" w:firstLine="240"/>
        <w:jc w:val="both"/>
      </w:pPr>
      <w:r>
        <w:rPr>
          <w:rFonts w:ascii="Book Antiqua" w:eastAsia="Book Antiqua" w:hAnsi="Book Antiqua" w:cs="Book Antiqua"/>
          <w:color w:val="000000"/>
        </w:rPr>
        <w:t xml:space="preserve">Our results showed that aphthous ulcers at endoscopy, stricture and mesenteric lymphadenopathy at bowel ultrasound, thickness of bowel wall and proximal dilatation at MRE were significantly correlated </w:t>
      </w:r>
      <w:r w:rsidR="00D2543B">
        <w:rPr>
          <w:rFonts w:ascii="Book Antiqua" w:eastAsia="Book Antiqua" w:hAnsi="Book Antiqua" w:cs="Book Antiqua"/>
          <w:color w:val="000000"/>
        </w:rPr>
        <w:t>with</w:t>
      </w:r>
      <w:r>
        <w:rPr>
          <w:rFonts w:ascii="Book Antiqua" w:eastAsia="Book Antiqua" w:hAnsi="Book Antiqua" w:cs="Book Antiqua"/>
          <w:color w:val="000000"/>
        </w:rPr>
        <w:t xml:space="preserve"> disease activity. Other studies showed that other bowel ultrasound parameters such as bowel wall thickening and its extent showed a significant correlation with disease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26,31,32]</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sidR="00D2543B">
        <w:rPr>
          <w:rFonts w:ascii="Book Antiqua" w:eastAsia="Book Antiqua" w:hAnsi="Book Antiqua" w:cs="Book Antiqua"/>
          <w:color w:val="000000"/>
        </w:rPr>
        <w:t>With r</w:t>
      </w:r>
      <w:r>
        <w:rPr>
          <w:rFonts w:ascii="Book Antiqua" w:eastAsia="Book Antiqua" w:hAnsi="Book Antiqua" w:cs="Book Antiqua"/>
          <w:color w:val="000000"/>
        </w:rPr>
        <w:t>egard</w:t>
      </w:r>
      <w:r w:rsidR="00D2543B">
        <w:rPr>
          <w:rFonts w:ascii="Book Antiqua" w:eastAsia="Book Antiqua" w:hAnsi="Book Antiqua" w:cs="Book Antiqua"/>
          <w:color w:val="000000"/>
        </w:rPr>
        <w:t xml:space="preserve"> to the</w:t>
      </w:r>
      <w:r>
        <w:rPr>
          <w:rFonts w:ascii="Book Antiqua" w:eastAsia="Book Antiqua" w:hAnsi="Book Antiqua" w:cs="Book Antiqua"/>
          <w:color w:val="000000"/>
        </w:rPr>
        <w:t xml:space="preserve"> MRE results in our study </w:t>
      </w:r>
      <w:r w:rsidR="00D2543B">
        <w:rPr>
          <w:rFonts w:ascii="Book Antiqua" w:eastAsia="Book Antiqua" w:hAnsi="Book Antiqua" w:cs="Book Antiqua"/>
          <w:color w:val="000000"/>
        </w:rPr>
        <w:t xml:space="preserve">these </w:t>
      </w:r>
      <w:r>
        <w:rPr>
          <w:rFonts w:ascii="Book Antiqua" w:eastAsia="Book Antiqua" w:hAnsi="Book Antiqua" w:cs="Book Antiqua"/>
          <w:color w:val="000000"/>
        </w:rPr>
        <w:t xml:space="preserve">agreed with </w:t>
      </w:r>
      <w:r w:rsidR="00D2543B">
        <w:rPr>
          <w:rFonts w:ascii="Book Antiqua" w:eastAsia="Book Antiqua" w:hAnsi="Book Antiqua" w:cs="Book Antiqua"/>
          <w:color w:val="000000"/>
        </w:rPr>
        <w:t>the findings from other</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and disagree</w:t>
      </w:r>
      <w:r w:rsidR="00D2543B">
        <w:rPr>
          <w:rFonts w:ascii="Book Antiqua" w:eastAsia="Book Antiqua" w:hAnsi="Book Antiqua" w:cs="Book Antiqua"/>
          <w:color w:val="000000"/>
        </w:rPr>
        <w:t xml:space="preserve">d with those in </w:t>
      </w:r>
      <w:r>
        <w:rPr>
          <w:rFonts w:ascii="Book Antiqua" w:eastAsia="Book Antiqua" w:hAnsi="Book Antiqua" w:cs="Book Antiqua"/>
          <w:color w:val="000000"/>
        </w:rPr>
        <w:t>another</w:t>
      </w:r>
      <w:r w:rsidR="00D2543B">
        <w:rPr>
          <w:rFonts w:ascii="Book Antiqua" w:eastAsia="Book Antiqua" w:hAnsi="Book Antiqua" w:cs="Book Antiqua"/>
          <w:color w:val="000000"/>
        </w:rPr>
        <w:t xml:space="preserve"> study</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w:t>
      </w:r>
    </w:p>
    <w:p w14:paraId="416C41EB" w14:textId="3AA9F3B8" w:rsidR="00A77B3E" w:rsidRDefault="00CC3C0C" w:rsidP="0026749B">
      <w:pPr>
        <w:spacing w:line="360" w:lineRule="auto"/>
        <w:ind w:firstLineChars="100" w:firstLine="240"/>
        <w:jc w:val="both"/>
      </w:pPr>
      <w:r>
        <w:rPr>
          <w:rFonts w:ascii="Book Antiqua" w:eastAsia="Book Antiqua" w:hAnsi="Book Antiqua" w:cs="Book Antiqua"/>
          <w:color w:val="000000"/>
        </w:rPr>
        <w:t xml:space="preserve">This indicates that there is no clear gold standard imaging technique for </w:t>
      </w:r>
      <w:r w:rsidR="00D2543B">
        <w:rPr>
          <w:rFonts w:ascii="Book Antiqua" w:eastAsia="Book Antiqua" w:hAnsi="Book Antiqua" w:cs="Book Antiqua"/>
          <w:color w:val="000000"/>
        </w:rPr>
        <w:t xml:space="preserve">the diagnosis of </w:t>
      </w:r>
      <w:r>
        <w:rPr>
          <w:rFonts w:ascii="Book Antiqua" w:eastAsia="Book Antiqua" w:hAnsi="Book Antiqua" w:cs="Book Antiqua"/>
          <w:color w:val="000000"/>
        </w:rPr>
        <w:t xml:space="preserve">IBD including MRE </w:t>
      </w:r>
      <w:r w:rsidR="00D2543B">
        <w:rPr>
          <w:rFonts w:ascii="Book Antiqua" w:eastAsia="Book Antiqua" w:hAnsi="Book Antiqua" w:cs="Book Antiqua"/>
          <w:color w:val="000000"/>
        </w:rPr>
        <w:t>and</w:t>
      </w:r>
      <w:r>
        <w:rPr>
          <w:rFonts w:ascii="Book Antiqua" w:eastAsia="Book Antiqua" w:hAnsi="Book Antiqua" w:cs="Book Antiqua"/>
          <w:color w:val="000000"/>
        </w:rPr>
        <w:t xml:space="preserve"> bowel ultrasound</w:t>
      </w:r>
      <w:r w:rsidR="008B6749">
        <w:rPr>
          <w:rFonts w:ascii="Book Antiqua" w:eastAsia="Book Antiqua" w:hAnsi="Book Antiqua" w:cs="Book Antiqua"/>
          <w:color w:val="000000"/>
        </w:rPr>
        <w:t xml:space="preserve"> </w:t>
      </w:r>
      <w:r>
        <w:rPr>
          <w:rFonts w:ascii="Book Antiqua" w:eastAsia="Book Antiqua" w:hAnsi="Book Antiqua" w:cs="Book Antiqua"/>
          <w:color w:val="000000"/>
        </w:rPr>
        <w:t xml:space="preserve">which could be used </w:t>
      </w:r>
      <w:r w:rsidR="00D2543B">
        <w:rPr>
          <w:rFonts w:ascii="Book Antiqua" w:eastAsia="Book Antiqua" w:hAnsi="Book Antiqua" w:cs="Book Antiqua"/>
          <w:color w:val="000000"/>
        </w:rPr>
        <w:t>in addition to</w:t>
      </w:r>
      <w:r>
        <w:rPr>
          <w:rFonts w:ascii="Book Antiqua" w:eastAsia="Book Antiqua" w:hAnsi="Book Antiqua" w:cs="Book Antiqua"/>
          <w:color w:val="000000"/>
        </w:rPr>
        <w:t xml:space="preserve"> clinical</w:t>
      </w:r>
      <w:r w:rsidR="008B6749">
        <w:rPr>
          <w:rFonts w:ascii="Book Antiqua" w:eastAsia="Book Antiqua" w:hAnsi="Book Antiqua" w:cs="Book Antiqua"/>
          <w:color w:val="000000"/>
        </w:rPr>
        <w:t xml:space="preserve"> </w:t>
      </w:r>
      <w:r>
        <w:rPr>
          <w:rFonts w:ascii="Book Antiqua" w:eastAsia="Book Antiqua" w:hAnsi="Book Antiqua" w:cs="Book Antiqua"/>
          <w:color w:val="000000"/>
        </w:rPr>
        <w:t xml:space="preserve">history, biomarkers, </w:t>
      </w:r>
      <w:r w:rsidR="00D2543B">
        <w:rPr>
          <w:rFonts w:ascii="Book Antiqua" w:eastAsia="Book Antiqua" w:hAnsi="Book Antiqua" w:cs="Book Antiqua"/>
          <w:color w:val="000000"/>
        </w:rPr>
        <w:t xml:space="preserve">and </w:t>
      </w:r>
      <w:r>
        <w:rPr>
          <w:rFonts w:ascii="Book Antiqua" w:eastAsia="Book Antiqua" w:hAnsi="Book Antiqua" w:cs="Book Antiqua"/>
          <w:color w:val="000000"/>
        </w:rPr>
        <w:t xml:space="preserve">endoscopy for </w:t>
      </w:r>
      <w:r w:rsidR="00D2543B">
        <w:rPr>
          <w:rFonts w:ascii="Book Antiqua" w:eastAsia="Book Antiqua" w:hAnsi="Book Antiqua" w:cs="Book Antiqua"/>
          <w:color w:val="000000"/>
        </w:rPr>
        <w:t xml:space="preserve">the </w:t>
      </w:r>
      <w:r>
        <w:rPr>
          <w:rFonts w:ascii="Book Antiqua" w:eastAsia="Book Antiqua" w:hAnsi="Book Antiqua" w:cs="Book Antiqua"/>
          <w:color w:val="000000"/>
        </w:rPr>
        <w:t xml:space="preserve">diagnosis of IBD as </w:t>
      </w:r>
      <w:r w:rsidR="00D2543B">
        <w:rPr>
          <w:rFonts w:ascii="Book Antiqua" w:eastAsia="Book Antiqua" w:hAnsi="Book Antiqua" w:cs="Book Antiqua"/>
          <w:color w:val="000000"/>
        </w:rPr>
        <w:t>shown in</w:t>
      </w:r>
      <w:r>
        <w:rPr>
          <w:rFonts w:ascii="Book Antiqua" w:eastAsia="Book Antiqua" w:hAnsi="Book Antiqua" w:cs="Book Antiqua"/>
          <w:color w:val="000000"/>
        </w:rPr>
        <w:t xml:space="preserve">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25,30,36]</w:t>
      </w:r>
      <w:r>
        <w:rPr>
          <w:rFonts w:ascii="Book Antiqua" w:eastAsia="Book Antiqua" w:hAnsi="Book Antiqua" w:cs="Book Antiqua"/>
          <w:color w:val="000000"/>
        </w:rPr>
        <w:t xml:space="preserve">. </w:t>
      </w:r>
    </w:p>
    <w:p w14:paraId="7129BEEB" w14:textId="746B573B" w:rsidR="00A77B3E" w:rsidRDefault="00CC3C0C" w:rsidP="0026749B">
      <w:pPr>
        <w:spacing w:line="360" w:lineRule="auto"/>
        <w:ind w:firstLineChars="100" w:firstLine="240"/>
        <w:jc w:val="both"/>
      </w:pPr>
      <w:r>
        <w:rPr>
          <w:rFonts w:ascii="Book Antiqua" w:eastAsia="Book Antiqua" w:hAnsi="Book Antiqua" w:cs="Book Antiqua"/>
          <w:color w:val="000000"/>
        </w:rPr>
        <w:t xml:space="preserve">Bowel ultrasound </w:t>
      </w:r>
      <w:r w:rsidR="00D2543B">
        <w:rPr>
          <w:rFonts w:ascii="Book Antiqua" w:eastAsia="Book Antiqua" w:hAnsi="Book Antiqua" w:cs="Book Antiqua"/>
          <w:color w:val="000000"/>
        </w:rPr>
        <w:t>may</w:t>
      </w:r>
      <w:r>
        <w:rPr>
          <w:rFonts w:ascii="Book Antiqua" w:eastAsia="Book Antiqua" w:hAnsi="Book Antiqua" w:cs="Book Antiqua"/>
          <w:color w:val="000000"/>
        </w:rPr>
        <w:t xml:space="preserve"> be more helpful in </w:t>
      </w:r>
      <w:r w:rsidR="00D2543B">
        <w:rPr>
          <w:rFonts w:ascii="Book Antiqua" w:eastAsia="Book Antiqua" w:hAnsi="Book Antiqua" w:cs="Book Antiqua"/>
          <w:color w:val="000000"/>
        </w:rPr>
        <w:t xml:space="preserve">the </w:t>
      </w:r>
      <w:r>
        <w:rPr>
          <w:rFonts w:ascii="Book Antiqua" w:eastAsia="Book Antiqua" w:hAnsi="Book Antiqua" w:cs="Book Antiqua"/>
          <w:color w:val="000000"/>
        </w:rPr>
        <w:t>follow-up of IBD patients and monitoring their response to treatment a</w:t>
      </w:r>
      <w:r w:rsidR="00D2543B">
        <w:rPr>
          <w:rFonts w:ascii="Book Antiqua" w:eastAsia="Book Antiqua" w:hAnsi="Book Antiqua" w:cs="Book Antiqua"/>
          <w:color w:val="000000"/>
        </w:rPr>
        <w:t>side</w:t>
      </w:r>
      <w:r>
        <w:rPr>
          <w:rFonts w:ascii="Book Antiqua" w:eastAsia="Book Antiqua" w:hAnsi="Book Antiqua" w:cs="Book Antiqua"/>
          <w:color w:val="000000"/>
        </w:rPr>
        <w:t xml:space="preserve"> from its role </w:t>
      </w:r>
      <w:r w:rsidR="00D2543B">
        <w:rPr>
          <w:rFonts w:ascii="Book Antiqua" w:eastAsia="Book Antiqua" w:hAnsi="Book Antiqua" w:cs="Book Antiqua"/>
          <w:color w:val="000000"/>
        </w:rPr>
        <w:t>in</w:t>
      </w:r>
      <w:r>
        <w:rPr>
          <w:rFonts w:ascii="Book Antiqua" w:eastAsia="Book Antiqua" w:hAnsi="Book Antiqua" w:cs="Book Antiqua"/>
          <w:color w:val="000000"/>
        </w:rPr>
        <w:t xml:space="preserve"> diagnosis by ultrasound</w:t>
      </w:r>
      <w:r w:rsidR="00D2543B">
        <w:rPr>
          <w:rFonts w:ascii="Book Antiqua" w:eastAsia="Book Antiqua" w:hAnsi="Book Antiqua" w:cs="Book Antiqua"/>
          <w:color w:val="000000"/>
        </w:rPr>
        <w:t>-</w:t>
      </w:r>
      <w:r>
        <w:rPr>
          <w:rFonts w:ascii="Book Antiqua" w:eastAsia="Book Antiqua" w:hAnsi="Book Antiqua" w:cs="Book Antiqua"/>
          <w:color w:val="000000"/>
        </w:rPr>
        <w:t xml:space="preserve"> guided biopsy.</w:t>
      </w:r>
    </w:p>
    <w:p w14:paraId="698E2272" w14:textId="1E4D9B59" w:rsidR="00A77B3E" w:rsidRDefault="00CC3C0C" w:rsidP="0026749B">
      <w:pPr>
        <w:spacing w:line="360" w:lineRule="auto"/>
        <w:ind w:firstLineChars="100" w:firstLine="240"/>
        <w:jc w:val="both"/>
      </w:pPr>
      <w:r>
        <w:rPr>
          <w:rFonts w:ascii="Book Antiqua" w:eastAsia="Book Antiqua" w:hAnsi="Book Antiqua" w:cs="Book Antiqua"/>
          <w:color w:val="000000"/>
        </w:rPr>
        <w:t>In Egypt, both MRE and colonoscopy are available with</w:t>
      </w:r>
      <w:r w:rsidR="00D2543B">
        <w:rPr>
          <w:rFonts w:ascii="Book Antiqua" w:eastAsia="Book Antiqua" w:hAnsi="Book Antiqua" w:cs="Book Antiqua"/>
          <w:color w:val="000000"/>
        </w:rPr>
        <w:t xml:space="preserve"> an </w:t>
      </w:r>
      <w:r>
        <w:rPr>
          <w:rFonts w:ascii="Book Antiqua" w:eastAsia="Book Antiqua" w:hAnsi="Book Antiqua" w:cs="Book Antiqua"/>
          <w:color w:val="000000"/>
        </w:rPr>
        <w:t>estimated total cost of 93 dollars and 125 dollars</w:t>
      </w:r>
      <w:r w:rsidR="00D2543B">
        <w:rPr>
          <w:rFonts w:ascii="Book Antiqua" w:eastAsia="Book Antiqua" w:hAnsi="Book Antiqua" w:cs="Book Antiqua"/>
          <w:color w:val="000000"/>
        </w:rPr>
        <w:t>,</w:t>
      </w:r>
      <w:r>
        <w:rPr>
          <w:rFonts w:ascii="Book Antiqua" w:eastAsia="Book Antiqua" w:hAnsi="Book Antiqua" w:cs="Book Antiqua"/>
          <w:color w:val="000000"/>
        </w:rPr>
        <w:t xml:space="preserve"> respectively. Bowel ultrasound costs only 18 dollars which is considered a low cost alternative and has prospects for widespread clinical use.</w:t>
      </w:r>
    </w:p>
    <w:p w14:paraId="0CCC70F8" w14:textId="63092F42" w:rsidR="00A77B3E" w:rsidRDefault="00D2543B" w:rsidP="0026749B">
      <w:pPr>
        <w:spacing w:line="360" w:lineRule="auto"/>
        <w:ind w:firstLineChars="100" w:firstLine="240"/>
        <w:jc w:val="both"/>
      </w:pPr>
      <w:r>
        <w:rPr>
          <w:rFonts w:ascii="Book Antiqua" w:eastAsia="Book Antiqua" w:hAnsi="Book Antiqua" w:cs="Book Antiqua"/>
          <w:color w:val="000000"/>
        </w:rPr>
        <w:lastRenderedPageBreak/>
        <w:t>The l</w:t>
      </w:r>
      <w:r w:rsidR="00CC3C0C">
        <w:rPr>
          <w:rFonts w:ascii="Book Antiqua" w:eastAsia="Book Antiqua" w:hAnsi="Book Antiqua" w:cs="Book Antiqua"/>
          <w:color w:val="000000"/>
        </w:rPr>
        <w:t xml:space="preserve">imitations of our study </w:t>
      </w:r>
      <w:r>
        <w:rPr>
          <w:rFonts w:ascii="Book Antiqua" w:eastAsia="Book Antiqua" w:hAnsi="Book Antiqua" w:cs="Book Antiqua"/>
          <w:color w:val="000000"/>
        </w:rPr>
        <w:t>included</w:t>
      </w:r>
      <w:r w:rsidR="00CC3C0C">
        <w:rPr>
          <w:rFonts w:ascii="Book Antiqua" w:eastAsia="Book Antiqua" w:hAnsi="Book Antiqua" w:cs="Book Antiqua"/>
          <w:color w:val="000000"/>
        </w:rPr>
        <w:t xml:space="preserve"> the relatively small number of patients, and comparative assessments of clinical decisions with and without bowel ultrasound were not available.</w:t>
      </w:r>
    </w:p>
    <w:p w14:paraId="1A168FBF" w14:textId="77777777" w:rsidR="00A77B3E" w:rsidRDefault="00A77B3E">
      <w:pPr>
        <w:spacing w:line="360" w:lineRule="auto"/>
        <w:jc w:val="both"/>
      </w:pPr>
    </w:p>
    <w:p w14:paraId="6E9547F5" w14:textId="77777777" w:rsidR="00A77B3E" w:rsidRDefault="00CC3C0C">
      <w:pPr>
        <w:spacing w:line="360" w:lineRule="auto"/>
        <w:jc w:val="both"/>
      </w:pPr>
      <w:r>
        <w:rPr>
          <w:rFonts w:ascii="Book Antiqua" w:eastAsia="Book Antiqua" w:hAnsi="Book Antiqua" w:cs="Book Antiqua"/>
          <w:b/>
          <w:caps/>
          <w:color w:val="000000"/>
          <w:u w:val="single"/>
        </w:rPr>
        <w:t>CONCLUSION</w:t>
      </w:r>
    </w:p>
    <w:p w14:paraId="6FF67D55" w14:textId="7266D83B" w:rsidR="00A77B3E" w:rsidRDefault="00CC3C0C" w:rsidP="0026749B">
      <w:pPr>
        <w:spacing w:line="360" w:lineRule="auto"/>
        <w:jc w:val="both"/>
      </w:pPr>
      <w:r>
        <w:rPr>
          <w:rFonts w:ascii="Book Antiqua" w:eastAsia="Book Antiqua" w:hAnsi="Book Antiqua" w:cs="Book Antiqua"/>
          <w:color w:val="000000"/>
        </w:rPr>
        <w:t>In comparison to MRE and colonoscopy, bowel ultrasound is a useful non-invasive and feasible bedside imaging tool for the detection of inflammation</w:t>
      </w:r>
      <w:r w:rsidR="00D2543B">
        <w:rPr>
          <w:rFonts w:ascii="Book Antiqua" w:eastAsia="Book Antiqua" w:hAnsi="Book Antiqua" w:cs="Book Antiqua"/>
          <w:color w:val="000000"/>
        </w:rPr>
        <w:t xml:space="preserve"> and</w:t>
      </w:r>
      <w:r>
        <w:rPr>
          <w:rFonts w:ascii="Book Antiqua" w:eastAsia="Book Antiqua" w:hAnsi="Book Antiqua" w:cs="Book Antiqua"/>
          <w:color w:val="000000"/>
        </w:rPr>
        <w:t xml:space="preserve"> complications, </w:t>
      </w:r>
      <w:r w:rsidR="00D2543B">
        <w:rPr>
          <w:rFonts w:ascii="Book Antiqua" w:eastAsia="Book Antiqua" w:hAnsi="Book Antiqua" w:cs="Book Antiqua"/>
          <w:color w:val="000000"/>
        </w:rPr>
        <w:t xml:space="preserve">and </w:t>
      </w:r>
      <w:r>
        <w:rPr>
          <w:rFonts w:ascii="Book Antiqua" w:eastAsia="Book Antiqua" w:hAnsi="Book Antiqua" w:cs="Book Antiqua"/>
          <w:color w:val="000000"/>
        </w:rPr>
        <w:t xml:space="preserve">as screening tool and </w:t>
      </w:r>
      <w:r w:rsidR="00D2543B">
        <w:rPr>
          <w:rFonts w:ascii="Book Antiqua" w:eastAsia="Book Antiqua" w:hAnsi="Book Antiqua" w:cs="Book Antiqua"/>
          <w:color w:val="000000"/>
        </w:rPr>
        <w:t xml:space="preserve">for </w:t>
      </w:r>
      <w:r>
        <w:rPr>
          <w:rFonts w:ascii="Book Antiqua" w:eastAsia="Book Antiqua" w:hAnsi="Book Antiqua" w:cs="Book Antiqua"/>
          <w:color w:val="000000"/>
        </w:rPr>
        <w:t>follow-up of IBD patients when performed by the attending physician.</w:t>
      </w:r>
    </w:p>
    <w:p w14:paraId="5E33257B" w14:textId="77777777" w:rsidR="00A77B3E" w:rsidRDefault="00A77B3E" w:rsidP="0026749B">
      <w:pPr>
        <w:spacing w:line="360" w:lineRule="auto"/>
        <w:jc w:val="both"/>
      </w:pPr>
    </w:p>
    <w:p w14:paraId="6B31C668" w14:textId="77777777" w:rsidR="00A77B3E" w:rsidRDefault="00CC3C0C">
      <w:pPr>
        <w:spacing w:line="360" w:lineRule="auto"/>
        <w:jc w:val="both"/>
      </w:pPr>
      <w:r>
        <w:rPr>
          <w:rFonts w:ascii="Book Antiqua" w:eastAsia="Book Antiqua" w:hAnsi="Book Antiqua" w:cs="Book Antiqua"/>
          <w:b/>
          <w:caps/>
          <w:color w:val="000000"/>
          <w:u w:val="single"/>
        </w:rPr>
        <w:t>ARTICLE HIGHLIGHTS</w:t>
      </w:r>
    </w:p>
    <w:p w14:paraId="6F95851B" w14:textId="77777777" w:rsidR="00A77B3E" w:rsidRDefault="00CC3C0C">
      <w:pPr>
        <w:spacing w:line="360" w:lineRule="auto"/>
        <w:jc w:val="both"/>
      </w:pPr>
      <w:r>
        <w:rPr>
          <w:rFonts w:ascii="Book Antiqua" w:eastAsia="Book Antiqua" w:hAnsi="Book Antiqua" w:cs="Book Antiqua"/>
          <w:b/>
          <w:i/>
          <w:color w:val="000000"/>
        </w:rPr>
        <w:t>Research background</w:t>
      </w:r>
    </w:p>
    <w:p w14:paraId="56204A6D" w14:textId="37607F82" w:rsidR="00A77B3E" w:rsidRDefault="00CC3C0C">
      <w:pPr>
        <w:spacing w:line="360" w:lineRule="auto"/>
        <w:jc w:val="both"/>
      </w:pPr>
      <w:r>
        <w:rPr>
          <w:rFonts w:ascii="Book Antiqua" w:eastAsia="Book Antiqua" w:hAnsi="Book Antiqua" w:cs="Book Antiqua"/>
          <w:color w:val="000000"/>
        </w:rPr>
        <w:t xml:space="preserve">Bowel ultrasound is a new tool for </w:t>
      </w:r>
      <w:r w:rsidR="00D2543B">
        <w:rPr>
          <w:rFonts w:ascii="Book Antiqua" w:eastAsia="Book Antiqua" w:hAnsi="Book Antiqua" w:cs="Book Antiqua"/>
          <w:color w:val="000000"/>
        </w:rPr>
        <w:t xml:space="preserve">the </w:t>
      </w:r>
      <w:r>
        <w:rPr>
          <w:rFonts w:ascii="Book Antiqua" w:eastAsia="Book Antiqua" w:hAnsi="Book Antiqua" w:cs="Book Antiqua"/>
          <w:color w:val="000000"/>
        </w:rPr>
        <w:t>evaluation of inflammatory bowel</w:t>
      </w:r>
      <w:r w:rsidR="00D2543B">
        <w:rPr>
          <w:rFonts w:ascii="Book Antiqua" w:eastAsia="Book Antiqua" w:hAnsi="Book Antiqua" w:cs="Book Antiqua"/>
          <w:color w:val="000000"/>
        </w:rPr>
        <w:t xml:space="preserve"> disease</w:t>
      </w:r>
      <w:r>
        <w:rPr>
          <w:rFonts w:ascii="Book Antiqua" w:eastAsia="Book Antiqua" w:hAnsi="Book Antiqua" w:cs="Book Antiqua"/>
          <w:color w:val="000000"/>
        </w:rPr>
        <w:t>.</w:t>
      </w:r>
    </w:p>
    <w:p w14:paraId="2FD42DE9" w14:textId="77777777" w:rsidR="00A77B3E" w:rsidRDefault="00A77B3E">
      <w:pPr>
        <w:spacing w:line="360" w:lineRule="auto"/>
        <w:jc w:val="both"/>
      </w:pPr>
    </w:p>
    <w:p w14:paraId="79F21636" w14:textId="77777777" w:rsidR="00A77B3E" w:rsidRDefault="00CC3C0C">
      <w:pPr>
        <w:spacing w:line="360" w:lineRule="auto"/>
        <w:jc w:val="both"/>
      </w:pPr>
      <w:r>
        <w:rPr>
          <w:rFonts w:ascii="Book Antiqua" w:eastAsia="Book Antiqua" w:hAnsi="Book Antiqua" w:cs="Book Antiqua"/>
          <w:b/>
          <w:i/>
          <w:color w:val="000000"/>
        </w:rPr>
        <w:t>Research motivation</w:t>
      </w:r>
    </w:p>
    <w:p w14:paraId="574B1C43" w14:textId="7D65739D" w:rsidR="00A77B3E" w:rsidRDefault="00D2543B">
      <w:pPr>
        <w:spacing w:line="360" w:lineRule="auto"/>
        <w:jc w:val="both"/>
      </w:pPr>
      <w:r>
        <w:rPr>
          <w:rFonts w:ascii="Book Antiqua" w:eastAsia="Book Antiqua" w:hAnsi="Book Antiqua" w:cs="Book Antiqua"/>
          <w:color w:val="000000"/>
        </w:rPr>
        <w:t>To date</w:t>
      </w:r>
      <w:r w:rsidR="00CC3C0C">
        <w:rPr>
          <w:rFonts w:ascii="Book Antiqua" w:eastAsia="Book Antiqua" w:hAnsi="Book Antiqua" w:cs="Book Antiqua"/>
          <w:color w:val="000000"/>
        </w:rPr>
        <w:t>, no previous</w:t>
      </w:r>
      <w:r>
        <w:rPr>
          <w:rFonts w:ascii="Book Antiqua" w:eastAsia="Book Antiqua" w:hAnsi="Book Antiqua" w:cs="Book Antiqua"/>
          <w:color w:val="000000"/>
        </w:rPr>
        <w:t>ly</w:t>
      </w:r>
      <w:r w:rsidR="00CC3C0C">
        <w:rPr>
          <w:rFonts w:ascii="Book Antiqua" w:eastAsia="Book Antiqua" w:hAnsi="Book Antiqua" w:cs="Book Antiqua"/>
          <w:color w:val="000000"/>
        </w:rPr>
        <w:t xml:space="preserve"> published studies </w:t>
      </w:r>
      <w:r>
        <w:rPr>
          <w:rFonts w:ascii="Book Antiqua" w:eastAsia="Book Antiqua" w:hAnsi="Book Antiqua" w:cs="Book Antiqua"/>
          <w:color w:val="000000"/>
        </w:rPr>
        <w:t>have compared</w:t>
      </w:r>
      <w:r w:rsidR="00CC3C0C">
        <w:rPr>
          <w:rFonts w:ascii="Book Antiqua" w:eastAsia="Book Antiqua" w:hAnsi="Book Antiqua" w:cs="Book Antiqua"/>
          <w:color w:val="000000"/>
        </w:rPr>
        <w:t xml:space="preserve"> bowel ultrasound and </w:t>
      </w:r>
      <w:r w:rsidR="0026749B">
        <w:rPr>
          <w:rFonts w:ascii="Book Antiqua" w:eastAsia="Book Antiqua" w:hAnsi="Book Antiqua" w:cs="Book Antiqua"/>
          <w:color w:val="000000"/>
        </w:rPr>
        <w:t xml:space="preserve">magnetic resonance </w:t>
      </w:r>
      <w:proofErr w:type="spellStart"/>
      <w:r w:rsidR="0026749B">
        <w:rPr>
          <w:rFonts w:ascii="Book Antiqua" w:eastAsia="Book Antiqua" w:hAnsi="Book Antiqua" w:cs="Book Antiqua"/>
          <w:color w:val="000000"/>
        </w:rPr>
        <w:t>enterography</w:t>
      </w:r>
      <w:proofErr w:type="spellEnd"/>
      <w:r w:rsidR="0026749B">
        <w:rPr>
          <w:rFonts w:ascii="Book Antiqua" w:eastAsia="Book Antiqua" w:hAnsi="Book Antiqua" w:cs="Book Antiqua"/>
          <w:color w:val="000000"/>
        </w:rPr>
        <w:t xml:space="preserve"> (MRE)</w:t>
      </w:r>
      <w:r w:rsidR="00CC3C0C">
        <w:rPr>
          <w:rFonts w:ascii="Book Antiqua" w:eastAsia="Book Antiqua" w:hAnsi="Book Antiqua" w:cs="Book Antiqua"/>
          <w:color w:val="000000"/>
        </w:rPr>
        <w:t xml:space="preserve"> </w:t>
      </w:r>
      <w:r w:rsidR="0022711F">
        <w:rPr>
          <w:rFonts w:ascii="Book Antiqua" w:eastAsia="Book Antiqua" w:hAnsi="Book Antiqua" w:cs="Book Antiqua"/>
          <w:color w:val="000000"/>
        </w:rPr>
        <w:t>in</w:t>
      </w:r>
      <w:r w:rsidR="00CC3C0C">
        <w:rPr>
          <w:rFonts w:ascii="Book Antiqua" w:eastAsia="Book Antiqua" w:hAnsi="Book Antiqua" w:cs="Book Antiqua"/>
          <w:color w:val="000000"/>
        </w:rPr>
        <w:t xml:space="preserve"> Egyptian </w:t>
      </w:r>
      <w:r w:rsidR="0026749B">
        <w:rPr>
          <w:rFonts w:ascii="Book Antiqua" w:eastAsia="Book Antiqua" w:hAnsi="Book Antiqua" w:cs="Book Antiqua"/>
          <w:color w:val="000000"/>
        </w:rPr>
        <w:t>inflammatory bowel disease (</w:t>
      </w:r>
      <w:r w:rsidR="00CC3C0C">
        <w:rPr>
          <w:rFonts w:ascii="Book Antiqua" w:eastAsia="Book Antiqua" w:hAnsi="Book Antiqua" w:cs="Book Antiqua"/>
          <w:color w:val="000000"/>
        </w:rPr>
        <w:t>IBD</w:t>
      </w:r>
      <w:r w:rsidR="0026749B">
        <w:rPr>
          <w:rFonts w:ascii="Book Antiqua" w:eastAsia="Book Antiqua" w:hAnsi="Book Antiqua" w:cs="Book Antiqua"/>
          <w:color w:val="000000"/>
        </w:rPr>
        <w:t>)</w:t>
      </w:r>
      <w:r w:rsidR="00CC3C0C">
        <w:rPr>
          <w:rFonts w:ascii="Book Antiqua" w:eastAsia="Book Antiqua" w:hAnsi="Book Antiqua" w:cs="Book Antiqua"/>
          <w:color w:val="000000"/>
        </w:rPr>
        <w:t xml:space="preserve"> patients. </w:t>
      </w:r>
    </w:p>
    <w:p w14:paraId="77881FE9" w14:textId="77777777" w:rsidR="00A77B3E" w:rsidRDefault="00A77B3E">
      <w:pPr>
        <w:spacing w:line="360" w:lineRule="auto"/>
        <w:jc w:val="both"/>
      </w:pPr>
    </w:p>
    <w:p w14:paraId="3C3D2B3A" w14:textId="77777777" w:rsidR="00A77B3E" w:rsidRDefault="00CC3C0C">
      <w:pPr>
        <w:spacing w:line="360" w:lineRule="auto"/>
        <w:jc w:val="both"/>
      </w:pPr>
      <w:r>
        <w:rPr>
          <w:rFonts w:ascii="Book Antiqua" w:eastAsia="Book Antiqua" w:hAnsi="Book Antiqua" w:cs="Book Antiqua"/>
          <w:b/>
          <w:i/>
          <w:color w:val="000000"/>
        </w:rPr>
        <w:t>Research objectives</w:t>
      </w:r>
    </w:p>
    <w:p w14:paraId="11B01409" w14:textId="38115C53" w:rsidR="00A77B3E" w:rsidRDefault="00CC3C0C" w:rsidP="0026749B">
      <w:pPr>
        <w:spacing w:line="360" w:lineRule="auto"/>
        <w:jc w:val="both"/>
      </w:pPr>
      <w:r>
        <w:rPr>
          <w:rFonts w:ascii="Book Antiqua" w:eastAsia="Book Antiqua" w:hAnsi="Book Antiqua" w:cs="Book Antiqua"/>
          <w:color w:val="000000"/>
        </w:rPr>
        <w:t>Compare the role of bowel ultrasound and MRE in Egyptian IBD patients.</w:t>
      </w:r>
    </w:p>
    <w:p w14:paraId="2AFD4715" w14:textId="77777777" w:rsidR="00A77B3E" w:rsidRDefault="00A77B3E" w:rsidP="0026749B">
      <w:pPr>
        <w:spacing w:line="360" w:lineRule="auto"/>
        <w:jc w:val="both"/>
      </w:pPr>
    </w:p>
    <w:p w14:paraId="519CB1BE" w14:textId="77777777" w:rsidR="00A77B3E" w:rsidRDefault="00CC3C0C">
      <w:pPr>
        <w:spacing w:line="360" w:lineRule="auto"/>
        <w:jc w:val="both"/>
      </w:pPr>
      <w:r>
        <w:rPr>
          <w:rFonts w:ascii="Book Antiqua" w:eastAsia="Book Antiqua" w:hAnsi="Book Antiqua" w:cs="Book Antiqua"/>
          <w:b/>
          <w:i/>
          <w:color w:val="000000"/>
        </w:rPr>
        <w:t>Research methods</w:t>
      </w:r>
    </w:p>
    <w:p w14:paraId="035B99F2" w14:textId="263BBACE" w:rsidR="00A77B3E" w:rsidRDefault="00CC3C0C" w:rsidP="0026749B">
      <w:pPr>
        <w:spacing w:line="360" w:lineRule="auto"/>
        <w:jc w:val="both"/>
      </w:pPr>
      <w:r>
        <w:rPr>
          <w:rFonts w:ascii="Book Antiqua" w:eastAsia="Book Antiqua" w:hAnsi="Book Antiqua" w:cs="Book Antiqua"/>
          <w:color w:val="000000"/>
        </w:rPr>
        <w:t xml:space="preserve">The study </w:t>
      </w:r>
      <w:r w:rsidR="0022711F">
        <w:rPr>
          <w:rFonts w:ascii="Book Antiqua" w:eastAsia="Book Antiqua" w:hAnsi="Book Antiqua" w:cs="Book Antiqua"/>
          <w:color w:val="000000"/>
        </w:rPr>
        <w:t>included</w:t>
      </w:r>
      <w:r>
        <w:rPr>
          <w:rFonts w:ascii="Book Antiqua" w:eastAsia="Book Antiqua" w:hAnsi="Book Antiqua" w:cs="Book Antiqua"/>
          <w:color w:val="000000"/>
        </w:rPr>
        <w:t xml:space="preserve"> 40 patients </w:t>
      </w:r>
      <w:r w:rsidR="0022711F">
        <w:rPr>
          <w:rFonts w:ascii="Book Antiqua" w:eastAsia="Book Antiqua" w:hAnsi="Book Antiqua" w:cs="Book Antiqua"/>
          <w:color w:val="000000"/>
        </w:rPr>
        <w:t xml:space="preserve">who </w:t>
      </w:r>
      <w:r>
        <w:rPr>
          <w:rFonts w:ascii="Book Antiqua" w:eastAsia="Book Antiqua" w:hAnsi="Book Antiqua" w:cs="Book Antiqua"/>
          <w:color w:val="000000"/>
        </w:rPr>
        <w:t xml:space="preserve">presented to </w:t>
      </w:r>
      <w:r w:rsidR="0022711F">
        <w:rPr>
          <w:rFonts w:ascii="Book Antiqua" w:eastAsia="Book Antiqua" w:hAnsi="Book Antiqua" w:cs="Book Antiqua"/>
          <w:color w:val="000000"/>
        </w:rPr>
        <w:t xml:space="preserve">the </w:t>
      </w:r>
      <w:r>
        <w:rPr>
          <w:rFonts w:ascii="Book Antiqua" w:eastAsia="Book Antiqua" w:hAnsi="Book Antiqua" w:cs="Book Antiqua"/>
          <w:color w:val="000000"/>
        </w:rPr>
        <w:t>IBD center of Ain</w:t>
      </w:r>
      <w:r w:rsidR="0022711F">
        <w:rPr>
          <w:rFonts w:ascii="Book Antiqua" w:eastAsia="Book Antiqua" w:hAnsi="Book Antiqua" w:cs="Book Antiqua"/>
          <w:color w:val="000000"/>
        </w:rPr>
        <w:t xml:space="preserve"> S</w:t>
      </w:r>
      <w:r>
        <w:rPr>
          <w:rFonts w:ascii="Book Antiqua" w:eastAsia="Book Antiqua" w:hAnsi="Book Antiqua" w:cs="Book Antiqua"/>
          <w:color w:val="000000"/>
        </w:rPr>
        <w:t xml:space="preserve">hams University Hospital. The patients were subjected to clinical, laboratory,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and radiological assessments including bowel ultrasound and MRE.</w:t>
      </w:r>
    </w:p>
    <w:p w14:paraId="6C2D9D2C" w14:textId="77777777" w:rsidR="00A77B3E" w:rsidRDefault="00A77B3E" w:rsidP="0026749B">
      <w:pPr>
        <w:spacing w:line="360" w:lineRule="auto"/>
        <w:jc w:val="both"/>
      </w:pPr>
    </w:p>
    <w:p w14:paraId="2CF38D08" w14:textId="77777777" w:rsidR="00A77B3E" w:rsidRDefault="00CC3C0C">
      <w:pPr>
        <w:spacing w:line="360" w:lineRule="auto"/>
        <w:jc w:val="both"/>
      </w:pPr>
      <w:r>
        <w:rPr>
          <w:rFonts w:ascii="Book Antiqua" w:eastAsia="Book Antiqua" w:hAnsi="Book Antiqua" w:cs="Book Antiqua"/>
          <w:b/>
          <w:i/>
          <w:color w:val="000000"/>
        </w:rPr>
        <w:t>Research results</w:t>
      </w:r>
    </w:p>
    <w:p w14:paraId="1676430D" w14:textId="5C7A3312" w:rsidR="00A77B3E" w:rsidRDefault="00CC3C0C">
      <w:pPr>
        <w:spacing w:line="360" w:lineRule="auto"/>
        <w:jc w:val="both"/>
      </w:pPr>
      <w:r>
        <w:rPr>
          <w:rFonts w:ascii="Book Antiqua" w:eastAsia="Book Antiqua" w:hAnsi="Book Antiqua" w:cs="Book Antiqua"/>
          <w:color w:val="000000"/>
        </w:rPr>
        <w:lastRenderedPageBreak/>
        <w:t xml:space="preserve">Bowel ultrasound was a good predictor of disease activity, fistula, stricture, and abscess formation with high sensitivity in </w:t>
      </w:r>
      <w:r w:rsidR="0022711F">
        <w:rPr>
          <w:rFonts w:ascii="Book Antiqua" w:eastAsia="Book Antiqua" w:hAnsi="Book Antiqua" w:cs="Book Antiqua"/>
          <w:color w:val="000000"/>
        </w:rPr>
        <w:t xml:space="preserve">the </w:t>
      </w:r>
      <w:r>
        <w:rPr>
          <w:rFonts w:ascii="Book Antiqua" w:eastAsia="Book Antiqua" w:hAnsi="Book Antiqua" w:cs="Book Antiqua"/>
          <w:color w:val="000000"/>
        </w:rPr>
        <w:t xml:space="preserve">ileum and </w:t>
      </w:r>
      <w:r w:rsidR="0022711F">
        <w:rPr>
          <w:rFonts w:ascii="Book Antiqua" w:eastAsia="Book Antiqua" w:hAnsi="Book Antiqua" w:cs="Book Antiqua"/>
          <w:color w:val="000000"/>
        </w:rPr>
        <w:t>greater</w:t>
      </w:r>
      <w:r>
        <w:rPr>
          <w:rFonts w:ascii="Book Antiqua" w:eastAsia="Book Antiqua" w:hAnsi="Book Antiqua" w:cs="Book Antiqua"/>
          <w:color w:val="000000"/>
        </w:rPr>
        <w:t xml:space="preserve"> specificity in </w:t>
      </w:r>
      <w:r w:rsidR="0022711F">
        <w:rPr>
          <w:rFonts w:ascii="Book Antiqua" w:eastAsia="Book Antiqua" w:hAnsi="Book Antiqua" w:cs="Book Antiqua"/>
          <w:color w:val="000000"/>
        </w:rPr>
        <w:t xml:space="preserve">the </w:t>
      </w:r>
      <w:r>
        <w:rPr>
          <w:rFonts w:ascii="Book Antiqua" w:eastAsia="Book Antiqua" w:hAnsi="Book Antiqua" w:cs="Book Antiqua"/>
          <w:color w:val="000000"/>
        </w:rPr>
        <w:t>large bowel.</w:t>
      </w:r>
    </w:p>
    <w:p w14:paraId="51F706B7" w14:textId="77777777" w:rsidR="00A77B3E" w:rsidRDefault="00A77B3E">
      <w:pPr>
        <w:spacing w:line="360" w:lineRule="auto"/>
        <w:jc w:val="both"/>
      </w:pPr>
    </w:p>
    <w:p w14:paraId="0CC96EC7" w14:textId="77777777" w:rsidR="00A77B3E" w:rsidRDefault="00CC3C0C">
      <w:pPr>
        <w:spacing w:line="360" w:lineRule="auto"/>
        <w:jc w:val="both"/>
      </w:pPr>
      <w:r>
        <w:rPr>
          <w:rFonts w:ascii="Book Antiqua" w:eastAsia="Book Antiqua" w:hAnsi="Book Antiqua" w:cs="Book Antiqua"/>
          <w:b/>
          <w:i/>
          <w:color w:val="000000"/>
        </w:rPr>
        <w:t>Research conclusions</w:t>
      </w:r>
    </w:p>
    <w:p w14:paraId="26AB8908" w14:textId="22699C26" w:rsidR="00A77B3E" w:rsidRDefault="00CC3C0C">
      <w:pPr>
        <w:spacing w:line="360" w:lineRule="auto"/>
        <w:jc w:val="both"/>
      </w:pPr>
      <w:r>
        <w:rPr>
          <w:rFonts w:ascii="Book Antiqua" w:eastAsia="Book Antiqua" w:hAnsi="Book Antiqua" w:cs="Book Antiqua"/>
          <w:color w:val="000000"/>
        </w:rPr>
        <w:t xml:space="preserve">Bowel ultrasound is a useful </w:t>
      </w:r>
      <w:r w:rsidR="0022711F">
        <w:rPr>
          <w:rFonts w:ascii="Book Antiqua" w:eastAsia="Book Antiqua" w:hAnsi="Book Antiqua" w:cs="Book Antiqua"/>
          <w:color w:val="000000"/>
        </w:rPr>
        <w:t xml:space="preserve">inexpensive </w:t>
      </w:r>
      <w:r>
        <w:rPr>
          <w:rFonts w:ascii="Book Antiqua" w:eastAsia="Book Antiqua" w:hAnsi="Book Antiqua" w:cs="Book Antiqua"/>
          <w:color w:val="000000"/>
        </w:rPr>
        <w:t xml:space="preserve">bedside imaging tool </w:t>
      </w:r>
      <w:r w:rsidR="0022711F">
        <w:rPr>
          <w:rFonts w:ascii="Book Antiqua" w:eastAsia="Book Antiqua" w:hAnsi="Book Antiqua" w:cs="Book Antiqua"/>
          <w:color w:val="000000"/>
        </w:rPr>
        <w:t>in the</w:t>
      </w:r>
      <w:r>
        <w:rPr>
          <w:rFonts w:ascii="Book Antiqua" w:eastAsia="Book Antiqua" w:hAnsi="Book Antiqua" w:cs="Book Antiqua"/>
          <w:color w:val="000000"/>
        </w:rPr>
        <w:t xml:space="preserve"> diagnosis and follow</w:t>
      </w:r>
      <w:r w:rsidR="0026749B">
        <w:rPr>
          <w:rFonts w:ascii="Book Antiqua" w:eastAsia="Book Antiqua" w:hAnsi="Book Antiqua" w:cs="Book Antiqua"/>
          <w:color w:val="000000"/>
        </w:rPr>
        <w:t>-</w:t>
      </w:r>
      <w:r>
        <w:rPr>
          <w:rFonts w:ascii="Book Antiqua" w:eastAsia="Book Antiqua" w:hAnsi="Book Antiqua" w:cs="Book Antiqua"/>
          <w:color w:val="000000"/>
        </w:rPr>
        <w:t>up of IBD patients.</w:t>
      </w:r>
    </w:p>
    <w:p w14:paraId="1DB4CF5A" w14:textId="77777777" w:rsidR="00A77B3E" w:rsidRDefault="00A77B3E">
      <w:pPr>
        <w:spacing w:line="360" w:lineRule="auto"/>
        <w:jc w:val="both"/>
      </w:pPr>
    </w:p>
    <w:p w14:paraId="3C836233" w14:textId="77777777" w:rsidR="00A77B3E" w:rsidRDefault="00CC3C0C">
      <w:pPr>
        <w:spacing w:line="360" w:lineRule="auto"/>
        <w:jc w:val="both"/>
      </w:pPr>
      <w:r>
        <w:rPr>
          <w:rFonts w:ascii="Book Antiqua" w:eastAsia="Book Antiqua" w:hAnsi="Book Antiqua" w:cs="Book Antiqua"/>
          <w:b/>
          <w:i/>
          <w:color w:val="000000"/>
        </w:rPr>
        <w:t>Research perspectives</w:t>
      </w:r>
    </w:p>
    <w:p w14:paraId="175B0257" w14:textId="5C7461FA" w:rsidR="00A77B3E" w:rsidRDefault="00CC3C0C">
      <w:pPr>
        <w:spacing w:line="360" w:lineRule="auto"/>
        <w:jc w:val="both"/>
      </w:pPr>
      <w:r>
        <w:rPr>
          <w:rFonts w:ascii="Book Antiqua" w:eastAsia="Book Antiqua" w:hAnsi="Book Antiqua" w:cs="Book Antiqua"/>
          <w:color w:val="000000"/>
        </w:rPr>
        <w:t xml:space="preserve">Further studies </w:t>
      </w:r>
      <w:r w:rsidR="0022711F">
        <w:rPr>
          <w:rFonts w:ascii="Book Antiqua" w:eastAsia="Book Antiqua" w:hAnsi="Book Antiqua" w:cs="Book Antiqua"/>
          <w:color w:val="000000"/>
        </w:rPr>
        <w:t xml:space="preserve">are necessary </w:t>
      </w:r>
      <w:r>
        <w:rPr>
          <w:rFonts w:ascii="Book Antiqua" w:eastAsia="Book Antiqua" w:hAnsi="Book Antiqua" w:cs="Book Antiqua"/>
          <w:color w:val="000000"/>
        </w:rPr>
        <w:t>to compare clinical decisions with and without bowel ultrasound.</w:t>
      </w:r>
    </w:p>
    <w:p w14:paraId="197585D8" w14:textId="77777777" w:rsidR="00A77B3E" w:rsidRDefault="00A77B3E">
      <w:pPr>
        <w:spacing w:line="360" w:lineRule="auto"/>
        <w:jc w:val="both"/>
      </w:pPr>
    </w:p>
    <w:p w14:paraId="4C9C78D3" w14:textId="77777777" w:rsidR="00A77B3E" w:rsidRDefault="00CC3C0C">
      <w:pPr>
        <w:spacing w:line="360" w:lineRule="auto"/>
        <w:jc w:val="both"/>
      </w:pPr>
      <w:r>
        <w:rPr>
          <w:rFonts w:ascii="Book Antiqua" w:eastAsia="Book Antiqua" w:hAnsi="Book Antiqua" w:cs="Book Antiqua"/>
          <w:b/>
          <w:color w:val="000000"/>
        </w:rPr>
        <w:t>REFERENCES</w:t>
      </w:r>
    </w:p>
    <w:p w14:paraId="29D409D3" w14:textId="77777777" w:rsidR="00A77B3E" w:rsidRDefault="00CC3C0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Lunder</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Bakstad</w:t>
      </w:r>
      <w:proofErr w:type="spellEnd"/>
      <w:r>
        <w:rPr>
          <w:rFonts w:ascii="Book Antiqua" w:eastAsia="Book Antiqua" w:hAnsi="Book Antiqua" w:cs="Book Antiqua"/>
          <w:color w:val="000000"/>
        </w:rPr>
        <w:t xml:space="preserve"> LT, </w:t>
      </w:r>
      <w:proofErr w:type="spellStart"/>
      <w:r>
        <w:rPr>
          <w:rFonts w:ascii="Book Antiqua" w:eastAsia="Book Antiqua" w:hAnsi="Book Antiqua" w:cs="Book Antiqua"/>
          <w:color w:val="000000"/>
        </w:rPr>
        <w:t>Jahnsen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Borthne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Hov</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Vatn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Negård</w:t>
      </w:r>
      <w:proofErr w:type="spellEnd"/>
      <w:r>
        <w:rPr>
          <w:rFonts w:ascii="Book Antiqua" w:eastAsia="Book Antiqua" w:hAnsi="Book Antiqua" w:cs="Book Antiqua"/>
          <w:color w:val="000000"/>
        </w:rPr>
        <w:t xml:space="preserve"> A. Assessment of Bowel Inflammation and Strictures by Magnetic Resonance Enterography in Long-term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607-614 [PMID: 30541145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/jjy208]</w:t>
      </w:r>
    </w:p>
    <w:p w14:paraId="4689AEF5" w14:textId="77777777" w:rsidR="00A77B3E" w:rsidRDefault="00CC3C0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Maccioni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Viscido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Colaiacomo</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Cocco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Montesani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Caprilli</w:t>
      </w:r>
      <w:proofErr w:type="spellEnd"/>
      <w:r>
        <w:rPr>
          <w:rFonts w:ascii="Book Antiqua" w:eastAsia="Book Antiqua" w:hAnsi="Book Antiqua" w:cs="Book Antiqua"/>
          <w:color w:val="000000"/>
        </w:rPr>
        <w:t xml:space="preserve"> R, Marini M. MR imaging in patients with Crohn disease: value of T2- </w:t>
      </w:r>
      <w:r>
        <w:rPr>
          <w:rFonts w:ascii="Book Antiqua" w:eastAsia="Book Antiqua" w:hAnsi="Book Antiqua" w:cs="Book Antiqua"/>
          <w:i/>
          <w:iCs/>
          <w:color w:val="000000"/>
        </w:rPr>
        <w:t>vs</w:t>
      </w:r>
      <w:r>
        <w:rPr>
          <w:rFonts w:ascii="Book Antiqua" w:eastAsia="Book Antiqua" w:hAnsi="Book Antiqua" w:cs="Book Antiqua"/>
          <w:color w:val="000000"/>
        </w:rPr>
        <w:t xml:space="preserve"> T1-weighted gadolinium-enhanced MR sequences with use of an oral superparamagnetic contrast agent.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238</w:t>
      </w:r>
      <w:r>
        <w:rPr>
          <w:rFonts w:ascii="Book Antiqua" w:eastAsia="Book Antiqua" w:hAnsi="Book Antiqua" w:cs="Book Antiqua"/>
          <w:color w:val="000000"/>
        </w:rPr>
        <w:t>: 517-530 [PMID: 16371574 DOI: 10.1148/radiol.2381040244]</w:t>
      </w:r>
    </w:p>
    <w:p w14:paraId="2B09B589" w14:textId="5324C948" w:rsidR="00A77B3E" w:rsidRDefault="00CC3C0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Strobel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Goertz</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Bernatik</w:t>
      </w:r>
      <w:proofErr w:type="spellEnd"/>
      <w:r>
        <w:rPr>
          <w:rFonts w:ascii="Book Antiqua" w:eastAsia="Book Antiqua" w:hAnsi="Book Antiqua" w:cs="Book Antiqua"/>
          <w:color w:val="000000"/>
        </w:rPr>
        <w:t xml:space="preserve"> T. Diagnostics in inflammatory bowel disease: ultrasound.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3192-3197 [PMID: 21912467 DOI:</w:t>
      </w:r>
      <w:r w:rsidR="0026749B">
        <w:rPr>
          <w:rFonts w:ascii="Book Antiqua" w:eastAsia="Book Antiqua" w:hAnsi="Book Antiqua" w:cs="Book Antiqua"/>
          <w:color w:val="000000"/>
        </w:rPr>
        <w:t xml:space="preserve"> </w:t>
      </w:r>
      <w:r w:rsidR="0026749B" w:rsidRPr="0026749B">
        <w:rPr>
          <w:rFonts w:ascii="Book Antiqua" w:eastAsia="Book Antiqua" w:hAnsi="Book Antiqua" w:cs="Book Antiqua"/>
          <w:color w:val="000000"/>
        </w:rPr>
        <w:t>10.3748/wjg.v17.i27.3192</w:t>
      </w:r>
      <w:r>
        <w:rPr>
          <w:rFonts w:ascii="Book Antiqua" w:eastAsia="Book Antiqua" w:hAnsi="Book Antiqua" w:cs="Book Antiqua"/>
          <w:color w:val="000000"/>
        </w:rPr>
        <w:t>]</w:t>
      </w:r>
    </w:p>
    <w:p w14:paraId="2E861C04" w14:textId="77777777" w:rsidR="00A77B3E" w:rsidRDefault="00CC3C0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Best WR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Becktel</w:t>
      </w:r>
      <w:proofErr w:type="spellEnd"/>
      <w:r>
        <w:rPr>
          <w:rFonts w:ascii="Book Antiqua" w:eastAsia="Book Antiqua" w:hAnsi="Book Antiqua" w:cs="Book Antiqua"/>
          <w:color w:val="000000"/>
        </w:rPr>
        <w:t xml:space="preserve"> JM, Singleton JW. Rederived values of the eight coefficients of the Crohn's Disease Activity Index (CDAI).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1979; </w:t>
      </w:r>
      <w:r>
        <w:rPr>
          <w:rFonts w:ascii="Book Antiqua" w:eastAsia="Book Antiqua" w:hAnsi="Book Antiqua" w:cs="Book Antiqua"/>
          <w:b/>
          <w:bCs/>
          <w:color w:val="000000"/>
        </w:rPr>
        <w:t>77</w:t>
      </w:r>
      <w:r>
        <w:rPr>
          <w:rFonts w:ascii="Book Antiqua" w:eastAsia="Book Antiqua" w:hAnsi="Book Antiqua" w:cs="Book Antiqua"/>
          <w:color w:val="000000"/>
        </w:rPr>
        <w:t>: 843-846 [PMID: 467941]</w:t>
      </w:r>
    </w:p>
    <w:p w14:paraId="69ED97B9" w14:textId="77777777" w:rsidR="00A77B3E" w:rsidRDefault="00CC3C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TRUELOVE SC</w:t>
      </w:r>
      <w:r>
        <w:rPr>
          <w:rFonts w:ascii="Book Antiqua" w:eastAsia="Book Antiqua" w:hAnsi="Book Antiqua" w:cs="Book Antiqua"/>
          <w:color w:val="000000"/>
        </w:rPr>
        <w:t xml:space="preserve">, WITTS LJ. Cortisone in ulcerative colitis; final report on a therapeutic trial.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1955; </w:t>
      </w:r>
      <w:r>
        <w:rPr>
          <w:rFonts w:ascii="Book Antiqua" w:eastAsia="Book Antiqua" w:hAnsi="Book Antiqua" w:cs="Book Antiqua"/>
          <w:b/>
          <w:bCs/>
          <w:color w:val="000000"/>
        </w:rPr>
        <w:t>2</w:t>
      </w:r>
      <w:r>
        <w:rPr>
          <w:rFonts w:ascii="Book Antiqua" w:eastAsia="Book Antiqua" w:hAnsi="Book Antiqua" w:cs="Book Antiqua"/>
          <w:color w:val="000000"/>
        </w:rPr>
        <w:t>: 1041-1048 [PMID: 13260656 DOI: 10.1136/bmj.2.4947.1041]</w:t>
      </w:r>
    </w:p>
    <w:p w14:paraId="5AE27EFB" w14:textId="77777777" w:rsidR="00A77B3E" w:rsidRDefault="00CC3C0C">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Nylund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Hausken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Ødegaard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Eide</w:t>
      </w:r>
      <w:proofErr w:type="spellEnd"/>
      <w:r>
        <w:rPr>
          <w:rFonts w:ascii="Book Antiqua" w:eastAsia="Book Antiqua" w:hAnsi="Book Antiqua" w:cs="Book Antiqua"/>
          <w:color w:val="000000"/>
        </w:rPr>
        <w:t xml:space="preserve"> GE, </w:t>
      </w:r>
      <w:proofErr w:type="spellStart"/>
      <w:r>
        <w:rPr>
          <w:rFonts w:ascii="Book Antiqua" w:eastAsia="Book Antiqua" w:hAnsi="Book Antiqua" w:cs="Book Antiqua"/>
          <w:color w:val="000000"/>
        </w:rPr>
        <w:t>Gilja</w:t>
      </w:r>
      <w:proofErr w:type="spellEnd"/>
      <w:r>
        <w:rPr>
          <w:rFonts w:ascii="Book Antiqua" w:eastAsia="Book Antiqua" w:hAnsi="Book Antiqua" w:cs="Book Antiqua"/>
          <w:color w:val="000000"/>
        </w:rPr>
        <w:t xml:space="preserve"> OH. Gastrointestinal wall thickness measured with transabdominal ultrasonography and its relationship to demographic factors in healthy subjects. </w:t>
      </w:r>
      <w:proofErr w:type="spellStart"/>
      <w:r>
        <w:rPr>
          <w:rFonts w:ascii="Book Antiqua" w:eastAsia="Book Antiqua" w:hAnsi="Book Antiqua" w:cs="Book Antiqua"/>
          <w:i/>
          <w:iCs/>
          <w:color w:val="000000"/>
        </w:rPr>
        <w:t>Ultraschall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E225-E232 [PMID: 22504939 DOI: 10.1055/s-0031-1299329]</w:t>
      </w:r>
    </w:p>
    <w:p w14:paraId="3E2E36CE" w14:textId="77777777" w:rsidR="00A77B3E" w:rsidRDefault="00CC3C0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Nylund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Hollerweger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Ripolles</w:t>
      </w:r>
      <w:proofErr w:type="spellEnd"/>
      <w:r>
        <w:rPr>
          <w:rFonts w:ascii="Book Antiqua" w:eastAsia="Book Antiqua" w:hAnsi="Book Antiqua" w:cs="Book Antiqua"/>
          <w:color w:val="000000"/>
        </w:rPr>
        <w:t xml:space="preserve"> T, Pallotta N, Higginson A, Serra C, Dietrich CF, </w:t>
      </w:r>
      <w:proofErr w:type="spellStart"/>
      <w:r>
        <w:rPr>
          <w:rFonts w:ascii="Book Antiqua" w:eastAsia="Book Antiqua" w:hAnsi="Book Antiqua" w:cs="Book Antiqua"/>
          <w:color w:val="000000"/>
        </w:rPr>
        <w:t>Sporea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Dirks K, </w:t>
      </w:r>
      <w:proofErr w:type="spellStart"/>
      <w:r>
        <w:rPr>
          <w:rFonts w:ascii="Book Antiqua" w:eastAsia="Book Antiqua" w:hAnsi="Book Antiqua" w:cs="Book Antiqua"/>
          <w:color w:val="000000"/>
        </w:rPr>
        <w:t>Hausken</w:t>
      </w:r>
      <w:proofErr w:type="spellEnd"/>
      <w:r>
        <w:rPr>
          <w:rFonts w:ascii="Book Antiqua" w:eastAsia="Book Antiqua" w:hAnsi="Book Antiqua" w:cs="Book Antiqua"/>
          <w:color w:val="000000"/>
        </w:rPr>
        <w:t xml:space="preserve"> T, Calabrese E, </w:t>
      </w:r>
      <w:proofErr w:type="spellStart"/>
      <w:r>
        <w:rPr>
          <w:rFonts w:ascii="Book Antiqua" w:eastAsia="Book Antiqua" w:hAnsi="Book Antiqua" w:cs="Book Antiqua"/>
          <w:color w:val="000000"/>
        </w:rPr>
        <w:t>Romanini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Nuernberg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Gilja</w:t>
      </w:r>
      <w:proofErr w:type="spellEnd"/>
      <w:r>
        <w:rPr>
          <w:rFonts w:ascii="Book Antiqua" w:eastAsia="Book Antiqua" w:hAnsi="Book Antiqua" w:cs="Book Antiqua"/>
          <w:color w:val="000000"/>
        </w:rPr>
        <w:t xml:space="preserve"> OH. EFSUMB Recommendations and Guidelines for Gastrointestinal Ultrasound. </w:t>
      </w:r>
      <w:proofErr w:type="spellStart"/>
      <w:r>
        <w:rPr>
          <w:rFonts w:ascii="Book Antiqua" w:eastAsia="Book Antiqua" w:hAnsi="Book Antiqua" w:cs="Book Antiqua"/>
          <w:i/>
          <w:iCs/>
          <w:color w:val="000000"/>
        </w:rPr>
        <w:t>Ultraschall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e1-e15 [PMID: 27604052 DOI: 10.1055/s-0042-115853]</w:t>
      </w:r>
    </w:p>
    <w:p w14:paraId="0DF94B97" w14:textId="77777777" w:rsidR="00A77B3E" w:rsidRDefault="00CC3C0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Calabrese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Onali</w:t>
      </w:r>
      <w:proofErr w:type="spellEnd"/>
      <w:r>
        <w:rPr>
          <w:rFonts w:ascii="Book Antiqua" w:eastAsia="Book Antiqua" w:hAnsi="Book Antiqua" w:cs="Book Antiqua"/>
          <w:color w:val="000000"/>
        </w:rPr>
        <w:t xml:space="preserve"> S, Stasi E, </w:t>
      </w:r>
      <w:proofErr w:type="spellStart"/>
      <w:r>
        <w:rPr>
          <w:rFonts w:ascii="Book Antiqua" w:eastAsia="Book Antiqua" w:hAnsi="Book Antiqua" w:cs="Book Antiqua"/>
          <w:color w:val="000000"/>
        </w:rPr>
        <w:t>Fiori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Prencipe</w:t>
      </w:r>
      <w:proofErr w:type="spellEnd"/>
      <w:r>
        <w:rPr>
          <w:rFonts w:ascii="Book Antiqua" w:eastAsia="Book Antiqua" w:hAnsi="Book Antiqua" w:cs="Book Antiqua"/>
          <w:color w:val="000000"/>
        </w:rPr>
        <w:t xml:space="preserve"> S, Bella A, </w:t>
      </w:r>
      <w:proofErr w:type="spellStart"/>
      <w:r>
        <w:rPr>
          <w:rFonts w:ascii="Book Antiqua" w:eastAsia="Book Antiqua" w:hAnsi="Book Antiqua" w:cs="Book Antiqua"/>
          <w:color w:val="000000"/>
        </w:rPr>
        <w:t>Petruzziello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Condino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Simonetti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Pallone F. Accuracy of small-intestine contrast ultrasonography, compared with computed tomography </w:t>
      </w:r>
      <w:proofErr w:type="spellStart"/>
      <w:r>
        <w:rPr>
          <w:rFonts w:ascii="Book Antiqua" w:eastAsia="Book Antiqua" w:hAnsi="Book Antiqua" w:cs="Book Antiqua"/>
          <w:color w:val="000000"/>
        </w:rPr>
        <w:t>enteroclysis</w:t>
      </w:r>
      <w:proofErr w:type="spellEnd"/>
      <w:r>
        <w:rPr>
          <w:rFonts w:ascii="Book Antiqua" w:eastAsia="Book Antiqua" w:hAnsi="Book Antiqua" w:cs="Book Antiqua"/>
          <w:color w:val="000000"/>
        </w:rPr>
        <w:t xml:space="preserve">, in characterizing lesions in patients with Crohn's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950-955 [PMID: 23375998 DOI: 10.1016/j.cgh.2013.01.015]</w:t>
      </w:r>
    </w:p>
    <w:p w14:paraId="2FD58FA9" w14:textId="77777777" w:rsidR="00A77B3E" w:rsidRDefault="00CC3C0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Castiglione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Mainenti</w:t>
      </w:r>
      <w:proofErr w:type="spellEnd"/>
      <w:r>
        <w:rPr>
          <w:rFonts w:ascii="Book Antiqua" w:eastAsia="Book Antiqua" w:hAnsi="Book Antiqua" w:cs="Book Antiqua"/>
          <w:color w:val="000000"/>
        </w:rPr>
        <w:t xml:space="preserve"> PP, De Palma GD, </w:t>
      </w:r>
      <w:proofErr w:type="spellStart"/>
      <w:r>
        <w:rPr>
          <w:rFonts w:ascii="Book Antiqua" w:eastAsia="Book Antiqua" w:hAnsi="Book Antiqua" w:cs="Book Antiqua"/>
          <w:color w:val="000000"/>
        </w:rPr>
        <w:t>Testa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Bucci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Pesce</w:t>
      </w:r>
      <w:proofErr w:type="spellEnd"/>
      <w:r>
        <w:rPr>
          <w:rFonts w:ascii="Book Antiqua" w:eastAsia="Book Antiqua" w:hAnsi="Book Antiqua" w:cs="Book Antiqua"/>
          <w:color w:val="000000"/>
        </w:rPr>
        <w:t xml:space="preserve"> G, Camera L, </w:t>
      </w:r>
      <w:proofErr w:type="spellStart"/>
      <w:r>
        <w:rPr>
          <w:rFonts w:ascii="Book Antiqua" w:eastAsia="Book Antiqua" w:hAnsi="Book Antiqua" w:cs="Book Antiqua"/>
          <w:color w:val="000000"/>
        </w:rPr>
        <w:t>Diaferia</w:t>
      </w:r>
      <w:proofErr w:type="spellEnd"/>
      <w:r>
        <w:rPr>
          <w:rFonts w:ascii="Book Antiqua" w:eastAsia="Book Antiqua" w:hAnsi="Book Antiqua" w:cs="Book Antiqua"/>
          <w:color w:val="000000"/>
        </w:rPr>
        <w:t xml:space="preserve"> M, Rea M, </w:t>
      </w:r>
      <w:proofErr w:type="spellStart"/>
      <w:r>
        <w:rPr>
          <w:rFonts w:ascii="Book Antiqua" w:eastAsia="Book Antiqua" w:hAnsi="Book Antiqua" w:cs="Book Antiqua"/>
          <w:color w:val="000000"/>
        </w:rPr>
        <w:t>Caporaso</w:t>
      </w:r>
      <w:proofErr w:type="spellEnd"/>
      <w:r>
        <w:rPr>
          <w:rFonts w:ascii="Book Antiqua" w:eastAsia="Book Antiqua" w:hAnsi="Book Antiqua" w:cs="Book Antiqua"/>
          <w:color w:val="000000"/>
        </w:rPr>
        <w:t xml:space="preserve"> N, Salvatore M, </w:t>
      </w:r>
      <w:proofErr w:type="spellStart"/>
      <w:r>
        <w:rPr>
          <w:rFonts w:ascii="Book Antiqua" w:eastAsia="Book Antiqua" w:hAnsi="Book Antiqua" w:cs="Book Antiqua"/>
          <w:color w:val="000000"/>
        </w:rPr>
        <w:t>Rispo</w:t>
      </w:r>
      <w:proofErr w:type="spellEnd"/>
      <w:r>
        <w:rPr>
          <w:rFonts w:ascii="Book Antiqua" w:eastAsia="Book Antiqua" w:hAnsi="Book Antiqua" w:cs="Book Antiqua"/>
          <w:color w:val="000000"/>
        </w:rPr>
        <w:t xml:space="preserve"> A. Noninvasive diagnosis of small bowel Crohn's disease: direct comparison of bowel sonography and magnetic resonance enterography.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991-998 [PMID: 23429465 DOI: 10.1097/MIB.0b013e3182802b87]</w:t>
      </w:r>
    </w:p>
    <w:p w14:paraId="2EF51BE4" w14:textId="77777777" w:rsidR="00A77B3E" w:rsidRDefault="00CC3C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Coelho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Ribeiro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Bowel Thickening in Crohn's Disease: Fibrosis or Inflammation? Diagnostic Ultrasound Imaging Tools.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23-34 [PMID: 28002125 DOI: 10.1097/MIB.0000000000000997]</w:t>
      </w:r>
    </w:p>
    <w:p w14:paraId="0C3BB6F9" w14:textId="77777777" w:rsidR="00A77B3E" w:rsidRDefault="00CC3C0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Annese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Daperno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Rutter</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Amiot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P, East J, </w:t>
      </w:r>
      <w:proofErr w:type="spellStart"/>
      <w:r>
        <w:rPr>
          <w:rFonts w:ascii="Book Antiqua" w:eastAsia="Book Antiqua" w:hAnsi="Book Antiqua" w:cs="Book Antiqua"/>
          <w:color w:val="000000"/>
        </w:rPr>
        <w:t>Ferrante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Götz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Katsanos</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Kießlich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Ordás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Rosa B, Sebastian S,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Eliakim</w:t>
      </w:r>
      <w:proofErr w:type="spellEnd"/>
      <w:r>
        <w:rPr>
          <w:rFonts w:ascii="Book Antiqua" w:eastAsia="Book Antiqua" w:hAnsi="Book Antiqua" w:cs="Book Antiqua"/>
          <w:color w:val="000000"/>
        </w:rPr>
        <w:t xml:space="preserve"> R; European </w:t>
      </w:r>
      <w:proofErr w:type="spellStart"/>
      <w:r>
        <w:rPr>
          <w:rFonts w:ascii="Book Antiqua" w:eastAsia="Book Antiqua" w:hAnsi="Book Antiqua" w:cs="Book Antiqua"/>
          <w:color w:val="000000"/>
        </w:rPr>
        <w:t>Crohn's</w:t>
      </w:r>
      <w:proofErr w:type="spellEnd"/>
      <w:r>
        <w:rPr>
          <w:rFonts w:ascii="Book Antiqua" w:eastAsia="Book Antiqua" w:hAnsi="Book Antiqua" w:cs="Book Antiqua"/>
          <w:color w:val="000000"/>
        </w:rPr>
        <w:t xml:space="preserve">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European evidence based consensus for endoscopy in inflammatory bowel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982-1018 [PMID: 24184171 DOI: 10.1016/j.crohns.2013.09.016]</w:t>
      </w:r>
    </w:p>
    <w:p w14:paraId="69E72A53" w14:textId="77777777" w:rsidR="00A77B3E" w:rsidRDefault="00CC3C0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Gomollón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Dignass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Annese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Tilg</w:t>
      </w:r>
      <w:proofErr w:type="spellEnd"/>
      <w:r>
        <w:rPr>
          <w:rFonts w:ascii="Book Antiqua" w:eastAsia="Book Antiqua" w:hAnsi="Book Antiqua" w:cs="Book Antiqua"/>
          <w:color w:val="000000"/>
        </w:rPr>
        <w:t xml:space="preserve"> H,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Lindsay JO,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Cullen GJ, </w:t>
      </w:r>
      <w:proofErr w:type="spellStart"/>
      <w:r>
        <w:rPr>
          <w:rFonts w:ascii="Book Antiqua" w:eastAsia="Book Antiqua" w:hAnsi="Book Antiqua" w:cs="Book Antiqua"/>
          <w:color w:val="000000"/>
        </w:rPr>
        <w:t>Daperno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Rieder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Almer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Armuzzi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Harbord</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 Langhorst J, Sans M, </w:t>
      </w:r>
      <w:proofErr w:type="spellStart"/>
      <w:r>
        <w:rPr>
          <w:rFonts w:ascii="Book Antiqua" w:eastAsia="Book Antiqua" w:hAnsi="Book Antiqua" w:cs="Book Antiqua"/>
          <w:color w:val="000000"/>
        </w:rPr>
        <w:t>Chowers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Fiorino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Juillerat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Mantzaris</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Rizzello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Vavricka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Gionchetti</w:t>
      </w:r>
      <w:proofErr w:type="spellEnd"/>
      <w:r>
        <w:rPr>
          <w:rFonts w:ascii="Book Antiqua" w:eastAsia="Book Antiqua" w:hAnsi="Book Antiqua" w:cs="Book Antiqua"/>
          <w:color w:val="000000"/>
        </w:rPr>
        <w:t xml:space="preserve"> P; ECCO. 3rd European Evidence-based Consensus on the Diagnosis and Management of Crohn's Disease 2016: Part 1: Diagnosis and Medical Management.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3-25 [PMID: 27660341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/jjw168]</w:t>
      </w:r>
    </w:p>
    <w:p w14:paraId="644F9102" w14:textId="4796A3FC" w:rsidR="00A77B3E" w:rsidRDefault="00CC3C0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 xml:space="preserve">Ramos </w:t>
      </w:r>
      <w:proofErr w:type="spellStart"/>
      <w:r>
        <w:rPr>
          <w:rFonts w:ascii="Book Antiqua" w:eastAsia="Book Antiqua" w:hAnsi="Book Antiqua" w:cs="Book Antiqua"/>
          <w:b/>
          <w:bCs/>
          <w:color w:val="000000"/>
        </w:rPr>
        <w:t>López</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Hernández </w:t>
      </w:r>
      <w:proofErr w:type="spellStart"/>
      <w:r>
        <w:rPr>
          <w:rFonts w:ascii="Book Antiqua" w:eastAsia="Book Antiqua" w:hAnsi="Book Antiqua" w:cs="Book Antiqua"/>
          <w:color w:val="000000"/>
        </w:rPr>
        <w:t>Camba</w:t>
      </w:r>
      <w:proofErr w:type="spellEnd"/>
      <w:r>
        <w:rPr>
          <w:rFonts w:ascii="Book Antiqua" w:eastAsia="Book Antiqua" w:hAnsi="Book Antiqua" w:cs="Book Antiqua"/>
          <w:color w:val="000000"/>
        </w:rPr>
        <w:t xml:space="preserve"> A, Rodríguez-</w:t>
      </w:r>
      <w:proofErr w:type="spellStart"/>
      <w:r>
        <w:rPr>
          <w:rFonts w:ascii="Book Antiqua" w:eastAsia="Book Antiqua" w:hAnsi="Book Antiqua" w:cs="Book Antiqua"/>
          <w:color w:val="000000"/>
        </w:rPr>
        <w:t>Lago</w:t>
      </w:r>
      <w:proofErr w:type="spellEnd"/>
      <w:r>
        <w:rPr>
          <w:rFonts w:ascii="Book Antiqua" w:eastAsia="Book Antiqua" w:hAnsi="Book Antiqua" w:cs="Book Antiqua"/>
          <w:color w:val="000000"/>
        </w:rPr>
        <w:t xml:space="preserve"> I, Carrillo Palau M, </w:t>
      </w:r>
      <w:proofErr w:type="spellStart"/>
      <w:r>
        <w:rPr>
          <w:rFonts w:ascii="Book Antiqua" w:eastAsia="Book Antiqua" w:hAnsi="Book Antiqua" w:cs="Book Antiqua"/>
          <w:color w:val="000000"/>
        </w:rPr>
        <w:t>Cejas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Elorza</w:t>
      </w:r>
      <w:proofErr w:type="spellEnd"/>
      <w:r>
        <w:rPr>
          <w:rFonts w:ascii="Book Antiqua" w:eastAsia="Book Antiqua" w:hAnsi="Book Antiqua" w:cs="Book Antiqua"/>
          <w:color w:val="000000"/>
        </w:rPr>
        <w:t xml:space="preserve"> A, Alonso Abreu I, Vela M, Hidalgo A, Hernández </w:t>
      </w:r>
      <w:proofErr w:type="spellStart"/>
      <w:r>
        <w:rPr>
          <w:rFonts w:ascii="Book Antiqua" w:eastAsia="Book Antiqua" w:hAnsi="Book Antiqua" w:cs="Book Antiqua"/>
          <w:color w:val="000000"/>
        </w:rPr>
        <w:t>Álvarez-Builla</w:t>
      </w:r>
      <w:proofErr w:type="spellEnd"/>
      <w:r>
        <w:rPr>
          <w:rFonts w:ascii="Book Antiqua" w:eastAsia="Book Antiqua" w:hAnsi="Book Antiqua" w:cs="Book Antiqua"/>
          <w:color w:val="000000"/>
        </w:rPr>
        <w:t xml:space="preserve"> N, Rodríguez GE, Rodríguez Y, </w:t>
      </w:r>
      <w:proofErr w:type="spellStart"/>
      <w:r>
        <w:rPr>
          <w:rFonts w:ascii="Book Antiqua" w:eastAsia="Book Antiqua" w:hAnsi="Book Antiqua" w:cs="Book Antiqua"/>
          <w:color w:val="000000"/>
        </w:rPr>
        <w:t>Tardillo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Díaz-Flórez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Eiroa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Aduna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Garrido</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Larena</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Cabriada</w:t>
      </w:r>
      <w:proofErr w:type="spellEnd"/>
      <w:r>
        <w:rPr>
          <w:rFonts w:ascii="Book Antiqua" w:eastAsia="Book Antiqua" w:hAnsi="Book Antiqua" w:cs="Book Antiqua"/>
          <w:color w:val="000000"/>
        </w:rPr>
        <w:t xml:space="preserve"> JL, Quintero Carrion E. Usefulness of magnetic resonance enterography in the clinical decision-making process for patients with inflammatory bowel disease. </w:t>
      </w:r>
      <w:r>
        <w:rPr>
          <w:rFonts w:ascii="Book Antiqua" w:eastAsia="Book Antiqua" w:hAnsi="Book Antiqua" w:cs="Book Antiqua"/>
          <w:i/>
          <w:iCs/>
          <w:color w:val="000000"/>
        </w:rPr>
        <w:t>Gastroenterol Hepatol</w:t>
      </w:r>
      <w:r>
        <w:rPr>
          <w:rFonts w:ascii="Book Antiqua" w:eastAsia="Book Antiqua" w:hAnsi="Book Antiqua" w:cs="Book Antiqua"/>
          <w:color w:val="000000"/>
        </w:rPr>
        <w:t xml:space="preserve"> 2020;</w:t>
      </w:r>
      <w:r w:rsidR="009B4C28" w:rsidRPr="009B4C28">
        <w:t xml:space="preserve"> </w:t>
      </w:r>
      <w:r w:rsidR="009B4C28" w:rsidRPr="009B4C28">
        <w:rPr>
          <w:rFonts w:ascii="Book Antiqua" w:eastAsia="Book Antiqua" w:hAnsi="Book Antiqua" w:cs="Book Antiqua"/>
          <w:color w:val="000000"/>
        </w:rPr>
        <w:t>Online ahead of print</w:t>
      </w:r>
      <w:r w:rsidR="009B4C28">
        <w:rPr>
          <w:rFonts w:ascii="Book Antiqua" w:eastAsia="Book Antiqua" w:hAnsi="Book Antiqua" w:cs="Book Antiqua"/>
          <w:color w:val="000000"/>
        </w:rPr>
        <w:t xml:space="preserve"> </w:t>
      </w:r>
      <w:r>
        <w:rPr>
          <w:rFonts w:ascii="Book Antiqua" w:eastAsia="Book Antiqua" w:hAnsi="Book Antiqua" w:cs="Book Antiqua"/>
          <w:color w:val="000000"/>
        </w:rPr>
        <w:t>[PMID: 32349904 DOI: 10.1016/j.gastrohep.2020.03.007]</w:t>
      </w:r>
    </w:p>
    <w:p w14:paraId="5B7AF847" w14:textId="0951AFC5" w:rsidR="00A77B3E" w:rsidRDefault="00CC3C0C">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Rajagopalan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Sathananthan</w:t>
      </w:r>
      <w:proofErr w:type="spellEnd"/>
      <w:r>
        <w:rPr>
          <w:rFonts w:ascii="Book Antiqua" w:eastAsia="Book Antiqua" w:hAnsi="Book Antiqua" w:cs="Book Antiqua"/>
          <w:color w:val="000000"/>
        </w:rPr>
        <w:t xml:space="preserve"> D, An YK, Van De Ven L, Martin S, </w:t>
      </w:r>
      <w:proofErr w:type="spellStart"/>
      <w:r>
        <w:rPr>
          <w:rFonts w:ascii="Book Antiqua" w:eastAsia="Book Antiqua" w:hAnsi="Book Antiqua" w:cs="Book Antiqua"/>
          <w:color w:val="000000"/>
        </w:rPr>
        <w:t>Fon</w:t>
      </w:r>
      <w:proofErr w:type="spellEnd"/>
      <w:r>
        <w:rPr>
          <w:rFonts w:ascii="Book Antiqua" w:eastAsia="Book Antiqua" w:hAnsi="Book Antiqua" w:cs="Book Antiqua"/>
          <w:color w:val="000000"/>
        </w:rPr>
        <w:t xml:space="preserve"> J, Costello SP, Begun J, Bryant RV. Gastrointestinal ultrasound in inflammatory bowel disease care: Patient perceptions and impact on disease-related knowledge. </w:t>
      </w:r>
      <w:r>
        <w:rPr>
          <w:rFonts w:ascii="Book Antiqua" w:eastAsia="Book Antiqua" w:hAnsi="Book Antiqua" w:cs="Book Antiqua"/>
          <w:i/>
          <w:iCs/>
          <w:color w:val="000000"/>
        </w:rPr>
        <w:t>JGH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267-272 [PMID: 32280776 DOI: 10.1002/jgh3.12268]</w:t>
      </w:r>
    </w:p>
    <w:p w14:paraId="1793B3FB" w14:textId="77777777" w:rsidR="00A77B3E" w:rsidRDefault="00CC3C0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Calabrese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Kannengiesser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Novak KL,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Strobel</w:t>
      </w:r>
      <w:proofErr w:type="spellEnd"/>
      <w:r>
        <w:rPr>
          <w:rFonts w:ascii="Book Antiqua" w:eastAsia="Book Antiqua" w:hAnsi="Book Antiqua" w:cs="Book Antiqua"/>
          <w:color w:val="000000"/>
        </w:rPr>
        <w:t xml:space="preserve"> D, Wilson SR, Watanabe M, Pallone F, Ghosh S. Bowel Ultrasonography in the Management of Crohn's Disease. A Review with Recommendations of an International Panel of Experts.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1168-1183 [PMID: 26958988 DOI: 10.1097/MIB.0000000000000706]</w:t>
      </w:r>
    </w:p>
    <w:p w14:paraId="186C6526" w14:textId="77777777" w:rsidR="00A77B3E" w:rsidRDefault="00CC3C0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Maconi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Bolzoni</w:t>
      </w:r>
      <w:proofErr w:type="spellEnd"/>
      <w:r>
        <w:rPr>
          <w:rFonts w:ascii="Book Antiqua" w:eastAsia="Book Antiqua" w:hAnsi="Book Antiqua" w:cs="Book Antiqua"/>
          <w:color w:val="000000"/>
        </w:rPr>
        <w:t xml:space="preserve"> E, Giussani A, Friedman AB, </w:t>
      </w:r>
      <w:proofErr w:type="spellStart"/>
      <w:r>
        <w:rPr>
          <w:rFonts w:ascii="Book Antiqua" w:eastAsia="Book Antiqua" w:hAnsi="Book Antiqua" w:cs="Book Antiqua"/>
          <w:color w:val="000000"/>
        </w:rPr>
        <w:t>Duca</w:t>
      </w:r>
      <w:proofErr w:type="spellEnd"/>
      <w:r>
        <w:rPr>
          <w:rFonts w:ascii="Book Antiqua" w:eastAsia="Book Antiqua" w:hAnsi="Book Antiqua" w:cs="Book Antiqua"/>
          <w:color w:val="000000"/>
        </w:rPr>
        <w:t xml:space="preserve"> P. Accuracy and cost of diagnostic strategies for patients with suspected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1684-1692 [PMID: 25179579 DOI: 10.1016/j.crohns.2014.08.005]</w:t>
      </w:r>
    </w:p>
    <w:p w14:paraId="117128CA" w14:textId="77777777" w:rsidR="00A77B3E" w:rsidRDefault="00CC3C0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Fraquelli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Casazza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Paggi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Colucci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Duca</w:t>
      </w:r>
      <w:proofErr w:type="spellEnd"/>
      <w:r>
        <w:rPr>
          <w:rFonts w:ascii="Book Antiqua" w:eastAsia="Book Antiqua" w:hAnsi="Book Antiqua" w:cs="Book Antiqua"/>
          <w:color w:val="000000"/>
        </w:rPr>
        <w:t xml:space="preserve"> P, Conte D. Role of US in detection of Crohn disease: meta-analysis.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236</w:t>
      </w:r>
      <w:r>
        <w:rPr>
          <w:rFonts w:ascii="Book Antiqua" w:eastAsia="Book Antiqua" w:hAnsi="Book Antiqua" w:cs="Book Antiqua"/>
          <w:color w:val="000000"/>
        </w:rPr>
        <w:t>: 95-101 [PMID: 15987966 DOI: 10.1148/radiol.2361040799]</w:t>
      </w:r>
    </w:p>
    <w:p w14:paraId="3D3699E3" w14:textId="77777777" w:rsidR="00A77B3E" w:rsidRDefault="00CC3C0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Calabrese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Strobel</w:t>
      </w:r>
      <w:proofErr w:type="spellEnd"/>
      <w:r>
        <w:rPr>
          <w:rFonts w:ascii="Book Antiqua" w:eastAsia="Book Antiqua" w:hAnsi="Book Antiqua" w:cs="Book Antiqua"/>
          <w:color w:val="000000"/>
        </w:rPr>
        <w:t xml:space="preserve"> D, Wilson SR,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F, Novak KL,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Watanabe M, </w:t>
      </w:r>
      <w:proofErr w:type="spellStart"/>
      <w:r>
        <w:rPr>
          <w:rFonts w:ascii="Book Antiqua" w:eastAsia="Book Antiqua" w:hAnsi="Book Antiqua" w:cs="Book Antiqua"/>
          <w:color w:val="000000"/>
        </w:rPr>
        <w:t>Lolli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Chiaramonte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lastRenderedPageBreak/>
        <w:t>Panaccione</w:t>
      </w:r>
      <w:proofErr w:type="spellEnd"/>
      <w:r>
        <w:rPr>
          <w:rFonts w:ascii="Book Antiqua" w:eastAsia="Book Antiqua" w:hAnsi="Book Antiqua" w:cs="Book Antiqua"/>
          <w:color w:val="000000"/>
        </w:rPr>
        <w:t xml:space="preserve"> R, Pallone F, Ghosh S, Monteleone G. Real-time Interobserver Agreement in Bowel Ultrasonography for Diagnostic Assessment in Patients With Crohn's Disease: An International Multicenter Study.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2001-2006 [PMID: 29718450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/izy091]</w:t>
      </w:r>
    </w:p>
    <w:p w14:paraId="72BA5E65" w14:textId="77777777" w:rsidR="00A77B3E" w:rsidRDefault="00CC3C0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Kucharzik</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Wittig BM, </w:t>
      </w:r>
      <w:proofErr w:type="spellStart"/>
      <w:r>
        <w:rPr>
          <w:rFonts w:ascii="Book Antiqua" w:eastAsia="Book Antiqua" w:hAnsi="Book Antiqua" w:cs="Book Antiqua"/>
          <w:color w:val="000000"/>
        </w:rPr>
        <w:t>Helwig</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Börner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Rössler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Rath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TRUST study group. Use of Intestinal Ultrasound to Monitor Crohn's Disease Activity.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535-542.e2 [PMID: 27856365 DOI: 10.1016/j.cgh.2016.10.040]</w:t>
      </w:r>
    </w:p>
    <w:p w14:paraId="72C44D16" w14:textId="77777777" w:rsidR="00A77B3E" w:rsidRDefault="00CC3C0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Maconi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Sabatino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Greco S, Colombo E, Russo A, </w:t>
      </w:r>
      <w:proofErr w:type="spellStart"/>
      <w:r>
        <w:rPr>
          <w:rFonts w:ascii="Book Antiqua" w:eastAsia="Book Antiqua" w:hAnsi="Book Antiqua" w:cs="Book Antiqua"/>
          <w:color w:val="000000"/>
        </w:rPr>
        <w:t>Cassinotti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Casini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Corazza</w:t>
      </w:r>
      <w:proofErr w:type="spellEnd"/>
      <w:r>
        <w:rPr>
          <w:rFonts w:ascii="Book Antiqua" w:eastAsia="Book Antiqua" w:hAnsi="Book Antiqua" w:cs="Book Antiqua"/>
          <w:color w:val="000000"/>
        </w:rPr>
        <w:t xml:space="preserve"> GR, Bianchi </w:t>
      </w:r>
      <w:proofErr w:type="spellStart"/>
      <w:r>
        <w:rPr>
          <w:rFonts w:ascii="Book Antiqua" w:eastAsia="Book Antiqua" w:hAnsi="Book Antiqua" w:cs="Book Antiqua"/>
          <w:color w:val="000000"/>
        </w:rPr>
        <w:t>Porro</w:t>
      </w:r>
      <w:proofErr w:type="spellEnd"/>
      <w:r>
        <w:rPr>
          <w:rFonts w:ascii="Book Antiqua" w:eastAsia="Book Antiqua" w:hAnsi="Book Antiqua" w:cs="Book Antiqua"/>
          <w:color w:val="000000"/>
        </w:rPr>
        <w:t xml:space="preserve"> G. Prevalence and clinical significance of sonographic detection of enlarged regional lymph nodes in Crohn's disease.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40</w:t>
      </w:r>
      <w:r>
        <w:rPr>
          <w:rFonts w:ascii="Book Antiqua" w:eastAsia="Book Antiqua" w:hAnsi="Book Antiqua" w:cs="Book Antiqua"/>
          <w:color w:val="000000"/>
        </w:rPr>
        <w:t>: 1328-1333 [PMID: 16243717 DOI: 10.1080/00365510510025746]</w:t>
      </w:r>
    </w:p>
    <w:p w14:paraId="6FCE43B1" w14:textId="77777777" w:rsidR="00A77B3E" w:rsidRDefault="00CC3C0C">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Onali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Calabrese E, </w:t>
      </w:r>
      <w:proofErr w:type="spellStart"/>
      <w:r>
        <w:rPr>
          <w:rFonts w:ascii="Book Antiqua" w:eastAsia="Book Antiqua" w:hAnsi="Book Antiqua" w:cs="Book Antiqua"/>
          <w:color w:val="000000"/>
        </w:rPr>
        <w:t>Petruzziello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Fiori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Ascolani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Condino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Palmieri</w:t>
      </w:r>
      <w:proofErr w:type="spellEnd"/>
      <w:r>
        <w:rPr>
          <w:rFonts w:ascii="Book Antiqua" w:eastAsia="Book Antiqua" w:hAnsi="Book Antiqua" w:cs="Book Antiqua"/>
          <w:color w:val="000000"/>
        </w:rPr>
        <w:t xml:space="preserve"> G, Simonetti G, Pallone F,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Small intestine contrast ultrasonography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computed tomography </w:t>
      </w:r>
      <w:proofErr w:type="spellStart"/>
      <w:r>
        <w:rPr>
          <w:rFonts w:ascii="Book Antiqua" w:eastAsia="Book Antiqua" w:hAnsi="Book Antiqua" w:cs="Book Antiqua"/>
          <w:color w:val="000000"/>
        </w:rPr>
        <w:t>enteroclysis</w:t>
      </w:r>
      <w:proofErr w:type="spellEnd"/>
      <w:r>
        <w:rPr>
          <w:rFonts w:ascii="Book Antiqua" w:eastAsia="Book Antiqua" w:hAnsi="Book Antiqua" w:cs="Book Antiqua"/>
          <w:color w:val="000000"/>
        </w:rPr>
        <w:t xml:space="preserve"> for assessing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Crohn's</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6088-6095 [PMID: 23155337 DOI: 10.3748/wjg.v18.i42.6088]</w:t>
      </w:r>
    </w:p>
    <w:p w14:paraId="5707E37F" w14:textId="77777777" w:rsidR="00A77B3E" w:rsidRDefault="00CC3C0C">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Pallotta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Vincoli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Montesani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Chirletti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Pronio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Caronna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Ciccantelli</w:t>
      </w:r>
      <w:proofErr w:type="spellEnd"/>
      <w:r>
        <w:rPr>
          <w:rFonts w:ascii="Book Antiqua" w:eastAsia="Book Antiqua" w:hAnsi="Book Antiqua" w:cs="Book Antiqua"/>
          <w:color w:val="000000"/>
        </w:rPr>
        <w:t xml:space="preserve"> B, Romeo E, </w:t>
      </w:r>
      <w:proofErr w:type="spellStart"/>
      <w:r>
        <w:rPr>
          <w:rFonts w:ascii="Book Antiqua" w:eastAsia="Book Antiqua" w:hAnsi="Book Antiqua" w:cs="Book Antiqua"/>
          <w:color w:val="000000"/>
        </w:rPr>
        <w:t>Marcheggiano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Corazziari</w:t>
      </w:r>
      <w:proofErr w:type="spellEnd"/>
      <w:r>
        <w:rPr>
          <w:rFonts w:ascii="Book Antiqua" w:eastAsia="Book Antiqua" w:hAnsi="Book Antiqua" w:cs="Book Antiqua"/>
          <w:color w:val="000000"/>
        </w:rPr>
        <w:t xml:space="preserve"> E. Small intestine contrast ultrasonography (SICUS) for the detection of small bowel complications in crohn's disease: a prospective comparative study </w:t>
      </w:r>
      <w:r>
        <w:rPr>
          <w:rFonts w:ascii="Book Antiqua" w:eastAsia="Book Antiqua" w:hAnsi="Book Antiqua" w:cs="Book Antiqua"/>
          <w:i/>
          <w:iCs/>
          <w:color w:val="000000"/>
        </w:rPr>
        <w:t>vs</w:t>
      </w:r>
      <w:r>
        <w:rPr>
          <w:rFonts w:ascii="Book Antiqua" w:eastAsia="Book Antiqua" w:hAnsi="Book Antiqua" w:cs="Book Antiqua"/>
          <w:color w:val="000000"/>
        </w:rPr>
        <w:t xml:space="preserve"> intraoperative findings.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74-84 [PMID: 21438095 DOI: 10.1002/ibd.21678]</w:t>
      </w:r>
    </w:p>
    <w:p w14:paraId="64AF6543" w14:textId="77777777" w:rsidR="00A77B3E" w:rsidRDefault="00CC3C0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Hakim A, </w:t>
      </w:r>
      <w:proofErr w:type="spellStart"/>
      <w:r>
        <w:rPr>
          <w:rFonts w:ascii="Book Antiqua" w:eastAsia="Book Antiqua" w:hAnsi="Book Antiqua" w:cs="Book Antiqua"/>
          <w:color w:val="000000"/>
        </w:rPr>
        <w:t>Alexakis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Chhaya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Tzias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Pilcher</w:t>
      </w:r>
      <w:proofErr w:type="spellEnd"/>
      <w:r>
        <w:rPr>
          <w:rFonts w:ascii="Book Antiqua" w:eastAsia="Book Antiqua" w:hAnsi="Book Antiqua" w:cs="Book Antiqua"/>
          <w:color w:val="000000"/>
        </w:rPr>
        <w:t xml:space="preserve"> J, Vlahos J, Pollok R. Small intestinal contrast ultrasonography for the detection of small bowel complications in Crohn's disease: correlation with intraoperative findings and magnetic resonance enterography.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86-91 [PMID: 25168482 DOI: 10.1111/jgh.12724]</w:t>
      </w:r>
    </w:p>
    <w:p w14:paraId="37CCAB49" w14:textId="4D525977" w:rsidR="00A77B3E" w:rsidRDefault="00CC3C0C">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Parente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Bollani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Anderloni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Sampietro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Cristaldi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Franceschelli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Bianco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Taschieri</w:t>
      </w:r>
      <w:proofErr w:type="spellEnd"/>
      <w:r>
        <w:rPr>
          <w:rFonts w:ascii="Book Antiqua" w:eastAsia="Book Antiqua" w:hAnsi="Book Antiqua" w:cs="Book Antiqua"/>
          <w:color w:val="000000"/>
        </w:rPr>
        <w:t xml:space="preserve"> AM, Bianchi </w:t>
      </w:r>
      <w:proofErr w:type="spellStart"/>
      <w:r>
        <w:rPr>
          <w:rFonts w:ascii="Book Antiqua" w:eastAsia="Book Antiqua" w:hAnsi="Book Antiqua" w:cs="Book Antiqua"/>
          <w:color w:val="000000"/>
        </w:rPr>
        <w:t>Porro</w:t>
      </w:r>
      <w:proofErr w:type="spellEnd"/>
      <w:r>
        <w:rPr>
          <w:rFonts w:ascii="Book Antiqua" w:eastAsia="Book Antiqua" w:hAnsi="Book Antiqua" w:cs="Book Antiqua"/>
          <w:color w:val="000000"/>
        </w:rPr>
        <w:t xml:space="preserve"> G. Bowel ultrasound in assessment of Crohn's </w:t>
      </w:r>
      <w:r>
        <w:rPr>
          <w:rFonts w:ascii="Book Antiqua" w:eastAsia="Book Antiqua" w:hAnsi="Book Antiqua" w:cs="Book Antiqua"/>
          <w:color w:val="000000"/>
        </w:rPr>
        <w:lastRenderedPageBreak/>
        <w:t xml:space="preserve">disease and detection of related small bowel strictures: a prospective comparative study </w:t>
      </w:r>
      <w:r w:rsidR="00B833F0" w:rsidRPr="00B833F0">
        <w:rPr>
          <w:rFonts w:ascii="Book Antiqua" w:eastAsia="Book Antiqua" w:hAnsi="Book Antiqua" w:cs="Book Antiqua"/>
          <w:color w:val="000000"/>
        </w:rPr>
        <w:t>versus</w:t>
      </w:r>
      <w:r>
        <w:rPr>
          <w:rFonts w:ascii="Book Antiqua" w:eastAsia="Book Antiqua" w:hAnsi="Book Antiqua" w:cs="Book Antiqua"/>
          <w:color w:val="000000"/>
        </w:rPr>
        <w:t xml:space="preserve"> </w:t>
      </w:r>
      <w:r w:rsidR="00B833F0">
        <w:rPr>
          <w:rFonts w:ascii="Book Antiqua" w:eastAsia="Book Antiqua" w:hAnsi="Book Antiqua" w:cs="Book Antiqua"/>
          <w:color w:val="000000"/>
        </w:rPr>
        <w:t>X</w:t>
      </w:r>
      <w:r>
        <w:rPr>
          <w:rFonts w:ascii="Book Antiqua" w:eastAsia="Book Antiqua" w:hAnsi="Book Antiqua" w:cs="Book Antiqua"/>
          <w:color w:val="000000"/>
        </w:rPr>
        <w:t xml:space="preserve"> ray and intraoperative findings.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2002; </w:t>
      </w:r>
      <w:r>
        <w:rPr>
          <w:rFonts w:ascii="Book Antiqua" w:eastAsia="Book Antiqua" w:hAnsi="Book Antiqua" w:cs="Book Antiqua"/>
          <w:b/>
          <w:bCs/>
          <w:color w:val="000000"/>
        </w:rPr>
        <w:t>50</w:t>
      </w:r>
      <w:r>
        <w:rPr>
          <w:rFonts w:ascii="Book Antiqua" w:eastAsia="Book Antiqua" w:hAnsi="Book Antiqua" w:cs="Book Antiqua"/>
          <w:color w:val="000000"/>
        </w:rPr>
        <w:t>: 490-495 [PMID: 11889068 DOI: 10.1136/gut.50.4.490]</w:t>
      </w:r>
    </w:p>
    <w:p w14:paraId="41D3D13B" w14:textId="77777777" w:rsidR="00A77B3E" w:rsidRDefault="00CC3C0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Panes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Bouhnik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Stoker J, Taylor SA, </w:t>
      </w:r>
      <w:proofErr w:type="spellStart"/>
      <w:r>
        <w:rPr>
          <w:rFonts w:ascii="Book Antiqua" w:eastAsia="Book Antiqua" w:hAnsi="Book Antiqua" w:cs="Book Antiqua"/>
          <w:color w:val="000000"/>
        </w:rPr>
        <w:t>Baumgart</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Halligan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Marincek</w:t>
      </w:r>
      <w:proofErr w:type="spellEnd"/>
      <w:r>
        <w:rPr>
          <w:rFonts w:ascii="Book Antiqua" w:eastAsia="Book Antiqua" w:hAnsi="Book Antiqua" w:cs="Book Antiqua"/>
          <w:color w:val="000000"/>
        </w:rPr>
        <w:t xml:space="preserve"> B, Matos C,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Ba-</w:t>
      </w:r>
      <w:proofErr w:type="spellStart"/>
      <w:r>
        <w:rPr>
          <w:rFonts w:ascii="Book Antiqua" w:eastAsia="Book Antiqua" w:hAnsi="Book Antiqua" w:cs="Book Antiqua"/>
          <w:color w:val="000000"/>
        </w:rPr>
        <w:t>Ssalamah</w:t>
      </w:r>
      <w:proofErr w:type="spellEnd"/>
      <w:r>
        <w:rPr>
          <w:rFonts w:ascii="Book Antiqua" w:eastAsia="Book Antiqua" w:hAnsi="Book Antiqua" w:cs="Book Antiqua"/>
          <w:color w:val="000000"/>
        </w:rPr>
        <w:t xml:space="preserve"> A, Bali MA, Bellini D,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Castiglione F, </w:t>
      </w:r>
      <w:proofErr w:type="spellStart"/>
      <w:r>
        <w:rPr>
          <w:rFonts w:ascii="Book Antiqua" w:eastAsia="Book Antiqua" w:hAnsi="Book Antiqua" w:cs="Book Antiqua"/>
          <w:color w:val="000000"/>
        </w:rPr>
        <w:t>Ehehalt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Grassi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Maccioni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Magro</w:t>
      </w:r>
      <w:proofErr w:type="spellEnd"/>
      <w:r>
        <w:rPr>
          <w:rFonts w:ascii="Book Antiqua" w:eastAsia="Book Antiqua" w:hAnsi="Book Antiqua" w:cs="Book Antiqua"/>
          <w:color w:val="000000"/>
        </w:rPr>
        <w:t xml:space="preserve"> F, Martín-</w:t>
      </w:r>
      <w:proofErr w:type="spellStart"/>
      <w:r>
        <w:rPr>
          <w:rFonts w:ascii="Book Antiqua" w:eastAsia="Book Antiqua" w:hAnsi="Book Antiqua" w:cs="Book Antiqua"/>
          <w:color w:val="000000"/>
        </w:rPr>
        <w:t>Comín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Morana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Pendsé</w:t>
      </w:r>
      <w:proofErr w:type="spellEnd"/>
      <w:r>
        <w:rPr>
          <w:rFonts w:ascii="Book Antiqua" w:eastAsia="Book Antiqua" w:hAnsi="Book Antiqua" w:cs="Book Antiqua"/>
          <w:color w:val="000000"/>
        </w:rPr>
        <w:t xml:space="preserve"> D, Sebastian S, Signore A, </w:t>
      </w:r>
      <w:proofErr w:type="spellStart"/>
      <w:r>
        <w:rPr>
          <w:rFonts w:ascii="Book Antiqua" w:eastAsia="Book Antiqua" w:hAnsi="Book Antiqua" w:cs="Book Antiqua"/>
          <w:color w:val="000000"/>
        </w:rPr>
        <w:t>Tolan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Tielbeek</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Weishaupt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Wiarda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A. Imaging techniques for assessment of inflammatory bowel disease: joint ECCO and ESGAR evidence-based consensus guidelines.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556-585 [PMID: 23583097 DOI: 10.1016/j.crohns.2013.02.020]</w:t>
      </w:r>
    </w:p>
    <w:p w14:paraId="760EA9BC" w14:textId="77777777" w:rsidR="00A77B3E" w:rsidRDefault="00CC3C0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Dong J</w:t>
      </w:r>
      <w:r>
        <w:rPr>
          <w:rFonts w:ascii="Book Antiqua" w:eastAsia="Book Antiqua" w:hAnsi="Book Antiqua" w:cs="Book Antiqua"/>
          <w:color w:val="000000"/>
        </w:rPr>
        <w:t xml:space="preserve">, Wang H, Zhao J, Zhu W, Zhang L, Gong J, Li Y, Gu L, Li J. Ultrasound as a diagnostic tool in detecting active Crohn's disease: a meta-analysis of prospective studies.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26-33 [PMID: 23921767 DOI: 10.1007/s00330-013-2973-0]</w:t>
      </w:r>
    </w:p>
    <w:p w14:paraId="2B928151" w14:textId="77777777" w:rsidR="00A77B3E" w:rsidRDefault="00CC3C0C">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Gasche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Moser G, </w:t>
      </w:r>
      <w:proofErr w:type="spellStart"/>
      <w:r>
        <w:rPr>
          <w:rFonts w:ascii="Book Antiqua" w:eastAsia="Book Antiqua" w:hAnsi="Book Antiqua" w:cs="Book Antiqua"/>
          <w:color w:val="000000"/>
        </w:rPr>
        <w:t>Turetschek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Schober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Moeschl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Oberhuber</w:t>
      </w:r>
      <w:proofErr w:type="spellEnd"/>
      <w:r>
        <w:rPr>
          <w:rFonts w:ascii="Book Antiqua" w:eastAsia="Book Antiqua" w:hAnsi="Book Antiqua" w:cs="Book Antiqua"/>
          <w:color w:val="000000"/>
        </w:rPr>
        <w:t xml:space="preserve"> G. Transabdominal bowel sonography for the detection of intestinal complications in Crohn's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1999; </w:t>
      </w:r>
      <w:r>
        <w:rPr>
          <w:rFonts w:ascii="Book Antiqua" w:eastAsia="Book Antiqua" w:hAnsi="Book Antiqua" w:cs="Book Antiqua"/>
          <w:b/>
          <w:bCs/>
          <w:color w:val="000000"/>
        </w:rPr>
        <w:t>44</w:t>
      </w:r>
      <w:r>
        <w:rPr>
          <w:rFonts w:ascii="Book Antiqua" w:eastAsia="Book Antiqua" w:hAnsi="Book Antiqua" w:cs="Book Antiqua"/>
          <w:color w:val="000000"/>
        </w:rPr>
        <w:t>: 112-117 [PMID: 9862836 DOI: 10.1136/gut.44.1.112]</w:t>
      </w:r>
    </w:p>
    <w:p w14:paraId="2E77C92F" w14:textId="77777777" w:rsidR="00A77B3E" w:rsidRDefault="00CC3C0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Kohn A</w:t>
      </w:r>
      <w:r>
        <w:rPr>
          <w:rFonts w:ascii="Book Antiqua" w:eastAsia="Book Antiqua" w:hAnsi="Book Antiqua" w:cs="Book Antiqua"/>
          <w:color w:val="000000"/>
        </w:rPr>
        <w:t xml:space="preserve">, Cerro P, </w:t>
      </w:r>
      <w:proofErr w:type="spellStart"/>
      <w:r>
        <w:rPr>
          <w:rFonts w:ascii="Book Antiqua" w:eastAsia="Book Antiqua" w:hAnsi="Book Antiqua" w:cs="Book Antiqua"/>
          <w:color w:val="000000"/>
        </w:rPr>
        <w:t>Milite</w:t>
      </w:r>
      <w:proofErr w:type="spellEnd"/>
      <w:r>
        <w:rPr>
          <w:rFonts w:ascii="Book Antiqua" w:eastAsia="Book Antiqua" w:hAnsi="Book Antiqua" w:cs="Book Antiqua"/>
          <w:color w:val="000000"/>
        </w:rPr>
        <w:t xml:space="preserve"> G, De Angelis E, </w:t>
      </w:r>
      <w:proofErr w:type="spellStart"/>
      <w:r>
        <w:rPr>
          <w:rFonts w:ascii="Book Antiqua" w:eastAsia="Book Antiqua" w:hAnsi="Book Antiqua" w:cs="Book Antiqua"/>
          <w:color w:val="000000"/>
        </w:rPr>
        <w:t>Prantera</w:t>
      </w:r>
      <w:proofErr w:type="spellEnd"/>
      <w:r>
        <w:rPr>
          <w:rFonts w:ascii="Book Antiqua" w:eastAsia="Book Antiqua" w:hAnsi="Book Antiqua" w:cs="Book Antiqua"/>
          <w:color w:val="000000"/>
        </w:rPr>
        <w:t xml:space="preserve"> C. Prospective evaluation of transabdominal bowel sonography in the diagnosis of intestinal obstruction in Crohn's disease: comparison with plain abdominal film and small bowel </w:t>
      </w:r>
      <w:proofErr w:type="spellStart"/>
      <w:r>
        <w:rPr>
          <w:rFonts w:ascii="Book Antiqua" w:eastAsia="Book Antiqua" w:hAnsi="Book Antiqua" w:cs="Book Antiqua"/>
          <w:color w:val="000000"/>
        </w:rPr>
        <w:t>enteroclysis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1999; </w:t>
      </w:r>
      <w:r>
        <w:rPr>
          <w:rFonts w:ascii="Book Antiqua" w:eastAsia="Book Antiqua" w:hAnsi="Book Antiqua" w:cs="Book Antiqua"/>
          <w:b/>
          <w:bCs/>
          <w:color w:val="000000"/>
        </w:rPr>
        <w:t>5</w:t>
      </w:r>
      <w:r>
        <w:rPr>
          <w:rFonts w:ascii="Book Antiqua" w:eastAsia="Book Antiqua" w:hAnsi="Book Antiqua" w:cs="Book Antiqua"/>
          <w:color w:val="000000"/>
        </w:rPr>
        <w:t>: 153-157 [PMID: 10453369 DOI: 10.1097/00054725-199908000-00001]</w:t>
      </w:r>
    </w:p>
    <w:p w14:paraId="446DD1DC" w14:textId="77777777" w:rsidR="00A77B3E" w:rsidRDefault="00CC3C0C">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Maconi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Sampietro</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Parente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Pompili</w:t>
      </w:r>
      <w:proofErr w:type="spellEnd"/>
      <w:r>
        <w:rPr>
          <w:rFonts w:ascii="Book Antiqua" w:eastAsia="Book Antiqua" w:hAnsi="Book Antiqua" w:cs="Book Antiqua"/>
          <w:color w:val="000000"/>
        </w:rPr>
        <w:t xml:space="preserve"> G, Russo A, </w:t>
      </w:r>
      <w:proofErr w:type="spellStart"/>
      <w:r>
        <w:rPr>
          <w:rFonts w:ascii="Book Antiqua" w:eastAsia="Book Antiqua" w:hAnsi="Book Antiqua" w:cs="Book Antiqua"/>
          <w:color w:val="000000"/>
        </w:rPr>
        <w:t>Cristaldi</w:t>
      </w:r>
      <w:proofErr w:type="spellEnd"/>
      <w:r>
        <w:rPr>
          <w:rFonts w:ascii="Book Antiqua" w:eastAsia="Book Antiqua" w:hAnsi="Book Antiqua" w:cs="Book Antiqua"/>
          <w:color w:val="000000"/>
        </w:rPr>
        <w:t xml:space="preserve"> M, Arborio G,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Matacena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Taschieri</w:t>
      </w:r>
      <w:proofErr w:type="spellEnd"/>
      <w:r>
        <w:rPr>
          <w:rFonts w:ascii="Book Antiqua" w:eastAsia="Book Antiqua" w:hAnsi="Book Antiqua" w:cs="Book Antiqua"/>
          <w:color w:val="000000"/>
        </w:rPr>
        <w:t xml:space="preserve"> AM, Bianchi </w:t>
      </w:r>
      <w:proofErr w:type="spellStart"/>
      <w:r>
        <w:rPr>
          <w:rFonts w:ascii="Book Antiqua" w:eastAsia="Book Antiqua" w:hAnsi="Book Antiqua" w:cs="Book Antiqua"/>
          <w:color w:val="000000"/>
        </w:rPr>
        <w:t>Porro</w:t>
      </w:r>
      <w:proofErr w:type="spellEnd"/>
      <w:r>
        <w:rPr>
          <w:rFonts w:ascii="Book Antiqua" w:eastAsia="Book Antiqua" w:hAnsi="Book Antiqua" w:cs="Book Antiqua"/>
          <w:color w:val="000000"/>
        </w:rPr>
        <w:t xml:space="preserve"> G. Contrast radiology, computed tomography and ultrasonography in detecting internal fistulas and intra-abdominal abscesses in Crohn's disease: a prospective comparative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1545-1555 [PMID: 12873576 DOI: 10.1111/j.1572-0241.2003.07521.x]</w:t>
      </w:r>
    </w:p>
    <w:p w14:paraId="4418D131" w14:textId="6B3F1168" w:rsidR="00A77B3E" w:rsidRDefault="00CC3C0C">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Kucharzik</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Petersen F,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Bowel Ultrasonography in Inflammatory Bowel Disease.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 Suppl 1</w:t>
      </w:r>
      <w:r>
        <w:rPr>
          <w:rFonts w:ascii="Book Antiqua" w:eastAsia="Book Antiqua" w:hAnsi="Book Antiqua" w:cs="Book Antiqua"/>
          <w:color w:val="000000"/>
        </w:rPr>
        <w:t>: 17-25 [PMID: 26366707 DOI: 10.1159/000437035]</w:t>
      </w:r>
    </w:p>
    <w:p w14:paraId="071E30B4" w14:textId="77777777" w:rsidR="00A77B3E" w:rsidRDefault="00CC3C0C">
      <w:pPr>
        <w:spacing w:line="360" w:lineRule="auto"/>
        <w:jc w:val="both"/>
      </w:pPr>
      <w:r>
        <w:rPr>
          <w:rFonts w:ascii="Book Antiqua" w:eastAsia="Book Antiqua" w:hAnsi="Book Antiqua" w:cs="Book Antiqua"/>
          <w:color w:val="000000"/>
        </w:rPr>
        <w:lastRenderedPageBreak/>
        <w:t xml:space="preserve">31 </w:t>
      </w:r>
      <w:proofErr w:type="spellStart"/>
      <w:r>
        <w:rPr>
          <w:rFonts w:ascii="Book Antiqua" w:eastAsia="Book Antiqua" w:hAnsi="Book Antiqua" w:cs="Book Antiqua"/>
          <w:b/>
          <w:bCs/>
          <w:color w:val="000000"/>
        </w:rPr>
        <w:t>Ripollés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Paredes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Arquiola</w:t>
      </w:r>
      <w:proofErr w:type="spellEnd"/>
      <w:r>
        <w:rPr>
          <w:rFonts w:ascii="Book Antiqua" w:eastAsia="Book Antiqua" w:hAnsi="Book Antiqua" w:cs="Book Antiqua"/>
          <w:color w:val="000000"/>
        </w:rPr>
        <w:t xml:space="preserve"> JM, Moreno-</w:t>
      </w:r>
      <w:proofErr w:type="spellStart"/>
      <w:r>
        <w:rPr>
          <w:rFonts w:ascii="Book Antiqua" w:eastAsia="Book Antiqua" w:hAnsi="Book Antiqua" w:cs="Book Antiqua"/>
          <w:color w:val="000000"/>
        </w:rPr>
        <w:t>Osset</w:t>
      </w:r>
      <w:proofErr w:type="spellEnd"/>
      <w:r>
        <w:rPr>
          <w:rFonts w:ascii="Book Antiqua" w:eastAsia="Book Antiqua" w:hAnsi="Book Antiqua" w:cs="Book Antiqua"/>
          <w:color w:val="000000"/>
        </w:rPr>
        <w:t xml:space="preserve"> E. Ultrasonography and Transmural Healing in Crohn's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1549-1551 [PMID: 25724705 DOI: 10.1016/j.cgh.2015.02.026]</w:t>
      </w:r>
    </w:p>
    <w:p w14:paraId="2C3F0C15" w14:textId="77777777" w:rsidR="00A77B3E" w:rsidRDefault="00CC3C0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Parente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Molteni</w:t>
      </w:r>
      <w:proofErr w:type="spellEnd"/>
      <w:r>
        <w:rPr>
          <w:rFonts w:ascii="Book Antiqua" w:eastAsia="Book Antiqua" w:hAnsi="Book Antiqua" w:cs="Book Antiqua"/>
          <w:color w:val="000000"/>
        </w:rPr>
        <w:t xml:space="preserve"> M, Marino B, </w:t>
      </w:r>
      <w:proofErr w:type="spellStart"/>
      <w:r>
        <w:rPr>
          <w:rFonts w:ascii="Book Antiqua" w:eastAsia="Book Antiqua" w:hAnsi="Book Antiqua" w:cs="Book Antiqua"/>
          <w:color w:val="000000"/>
        </w:rPr>
        <w:t>Colli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Greco S, </w:t>
      </w:r>
      <w:proofErr w:type="spellStart"/>
      <w:r>
        <w:rPr>
          <w:rFonts w:ascii="Book Antiqua" w:eastAsia="Book Antiqua" w:hAnsi="Book Antiqua" w:cs="Book Antiqua"/>
          <w:color w:val="000000"/>
        </w:rPr>
        <w:t>Sampietro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Foschi</w:t>
      </w:r>
      <w:proofErr w:type="spellEnd"/>
      <w:r>
        <w:rPr>
          <w:rFonts w:ascii="Book Antiqua" w:eastAsia="Book Antiqua" w:hAnsi="Book Antiqua" w:cs="Book Antiqua"/>
          <w:color w:val="000000"/>
        </w:rPr>
        <w:t xml:space="preserve"> D, Gallus S. Are colonoscopy and bowel ultrasound useful for assessing response to short-term therapy and predicting disease outcome of moderate-to-severe forms of ulcerative colitis</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 prospective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1150-1157 [PMID: 19997096 DOI: 10.1038/ajg.2009.672]</w:t>
      </w:r>
    </w:p>
    <w:p w14:paraId="09BF5F4B" w14:textId="77777777" w:rsidR="00A77B3E" w:rsidRDefault="00CC3C0C">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Martínez</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Ripollés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Paredes</w:t>
      </w:r>
      <w:proofErr w:type="spellEnd"/>
      <w:r>
        <w:rPr>
          <w:rFonts w:ascii="Book Antiqua" w:eastAsia="Book Antiqua" w:hAnsi="Book Antiqua" w:cs="Book Antiqua"/>
          <w:color w:val="000000"/>
        </w:rPr>
        <w:t xml:space="preserve"> JM, Blanc E, </w:t>
      </w:r>
      <w:proofErr w:type="spellStart"/>
      <w:r>
        <w:rPr>
          <w:rFonts w:ascii="Book Antiqua" w:eastAsia="Book Antiqua" w:hAnsi="Book Antiqua" w:cs="Book Antiqua"/>
          <w:color w:val="000000"/>
        </w:rPr>
        <w:t>Martí-Bonmatí</w:t>
      </w:r>
      <w:proofErr w:type="spellEnd"/>
      <w:r>
        <w:rPr>
          <w:rFonts w:ascii="Book Antiqua" w:eastAsia="Book Antiqua" w:hAnsi="Book Antiqua" w:cs="Book Antiqua"/>
          <w:color w:val="000000"/>
        </w:rPr>
        <w:t xml:space="preserve"> L. Assessment of the extension and the inflammatory activity in Crohn's disease: comparison of ultrasound and MRI.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141-148 [PMID: 18214582 DOI: 10.1007/s00261-008-9365-y]</w:t>
      </w:r>
    </w:p>
    <w:p w14:paraId="0DB775AC" w14:textId="77777777" w:rsidR="00A77B3E" w:rsidRDefault="00CC3C0C">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Rimola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Ordás</w:t>
      </w:r>
      <w:proofErr w:type="spellEnd"/>
      <w:r>
        <w:rPr>
          <w:rFonts w:ascii="Book Antiqua" w:eastAsia="Book Antiqua" w:hAnsi="Book Antiqua" w:cs="Book Antiqua"/>
          <w:color w:val="000000"/>
        </w:rPr>
        <w:t xml:space="preserve"> I, Rodriguez S,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-Bosch O, </w:t>
      </w:r>
      <w:proofErr w:type="spellStart"/>
      <w:r>
        <w:rPr>
          <w:rFonts w:ascii="Book Antiqua" w:eastAsia="Book Antiqua" w:hAnsi="Book Antiqua" w:cs="Book Antiqua"/>
          <w:color w:val="000000"/>
        </w:rPr>
        <w:t>Aceituno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Llach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Ayuso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Ricart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Magnetic resonance imaging for evaluation of Crohn's disease: validation of parameters of severity and quantitative index of activity.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1759-1768 [PMID: 21744431 DOI: 10.1002/ibd.21551]</w:t>
      </w:r>
    </w:p>
    <w:p w14:paraId="522A0E84" w14:textId="77777777" w:rsidR="00A77B3E" w:rsidRDefault="00CC3C0C">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Ordás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Rodríguez S, Paredes JM, Martínez-Pérez MJ, Blanc E, </w:t>
      </w:r>
      <w:proofErr w:type="spellStart"/>
      <w:r>
        <w:rPr>
          <w:rFonts w:ascii="Book Antiqua" w:eastAsia="Book Antiqua" w:hAnsi="Book Antiqua" w:cs="Book Antiqua"/>
          <w:color w:val="000000"/>
        </w:rPr>
        <w:t>Arévalo</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Aduna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Andreu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Radosevic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Ramírez-Morros</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Pinó</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Gallego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Jauregui-Amezaga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Ricart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Accuracy of magnetic resonance enterography in assessing response to therapy and mucosal healing in patients with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374-82.e1 [PMID: 24177375 DOI: 10.1053/j.gastro.2013.10.055]</w:t>
      </w:r>
    </w:p>
    <w:p w14:paraId="327BBF49" w14:textId="277C241F" w:rsidR="00A77B3E" w:rsidRDefault="00CC3C0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Schreiber-Dietrich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Chiorean</w:t>
      </w:r>
      <w:proofErr w:type="spellEnd"/>
      <w:r>
        <w:rPr>
          <w:rFonts w:ascii="Book Antiqua" w:eastAsia="Book Antiqua" w:hAnsi="Book Antiqua" w:cs="Book Antiqua"/>
          <w:color w:val="000000"/>
        </w:rPr>
        <w:t xml:space="preserve"> L, Cui XW, Braden B,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Jüngert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Kosiak</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Stenzel</w:t>
      </w:r>
      <w:proofErr w:type="spellEnd"/>
      <w:r>
        <w:rPr>
          <w:rFonts w:ascii="Book Antiqua" w:eastAsia="Book Antiqua" w:hAnsi="Book Antiqua" w:cs="Book Antiqua"/>
          <w:color w:val="000000"/>
        </w:rPr>
        <w:t xml:space="preserve"> M, Dietrich CF. Particularities of Crohn's disease in pediatric patients: current status and perspectives regarding imaging modalities.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1313-1325 [PMID: 26377445 DOI: 10.1586/17474124.2015.1083420]</w:t>
      </w:r>
    </w:p>
    <w:p w14:paraId="50662B7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A9F1753" w14:textId="77777777" w:rsidR="00A77B3E" w:rsidRDefault="00CC3C0C">
      <w:pPr>
        <w:spacing w:line="360" w:lineRule="auto"/>
        <w:jc w:val="both"/>
      </w:pPr>
      <w:r>
        <w:rPr>
          <w:rFonts w:ascii="Book Antiqua" w:eastAsia="Book Antiqua" w:hAnsi="Book Antiqua" w:cs="Book Antiqua"/>
          <w:b/>
          <w:color w:val="000000"/>
        </w:rPr>
        <w:lastRenderedPageBreak/>
        <w:t>Footnotes</w:t>
      </w:r>
    </w:p>
    <w:p w14:paraId="444EBED7" w14:textId="50A5CD06" w:rsidR="00A77B3E" w:rsidRDefault="00CC3C0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Ain Shams University, Faculty of Medicine, Research Ethics Committee Institutional Review Board, No. FWA000017585.</w:t>
      </w:r>
    </w:p>
    <w:p w14:paraId="1BFC2955" w14:textId="77777777" w:rsidR="00A77B3E" w:rsidRDefault="00A77B3E">
      <w:pPr>
        <w:spacing w:line="360" w:lineRule="auto"/>
        <w:jc w:val="both"/>
      </w:pPr>
    </w:p>
    <w:p w14:paraId="33CA5295" w14:textId="77777777" w:rsidR="00A77B3E" w:rsidRDefault="00CC3C0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73CEFA83" w14:textId="77777777" w:rsidR="00A77B3E" w:rsidRDefault="00A77B3E">
      <w:pPr>
        <w:spacing w:line="360" w:lineRule="auto"/>
        <w:jc w:val="both"/>
      </w:pPr>
    </w:p>
    <w:p w14:paraId="666D725E" w14:textId="77777777" w:rsidR="00A77B3E" w:rsidRDefault="00CC3C0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to declare.</w:t>
      </w:r>
    </w:p>
    <w:p w14:paraId="0FC966E1" w14:textId="77777777" w:rsidR="00A77B3E" w:rsidRDefault="00A77B3E">
      <w:pPr>
        <w:spacing w:line="360" w:lineRule="auto"/>
        <w:jc w:val="both"/>
      </w:pPr>
    </w:p>
    <w:p w14:paraId="3C7C7A57" w14:textId="77DFAAF4" w:rsidR="00A77B3E" w:rsidRDefault="00CC3C0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Technical appendix, statistical code, and dataset available from the corresponding author at ahmedelbaz75@gmail.com. Participants gave informed consent for </w:t>
      </w:r>
      <w:r w:rsidR="0022711F">
        <w:rPr>
          <w:rFonts w:ascii="Book Antiqua" w:eastAsia="Book Antiqua" w:hAnsi="Book Antiqua" w:cs="Book Antiqua"/>
          <w:color w:val="000000"/>
        </w:rPr>
        <w:t xml:space="preserve">publication of </w:t>
      </w:r>
      <w:r>
        <w:rPr>
          <w:rFonts w:ascii="Book Antiqua" w:eastAsia="Book Antiqua" w:hAnsi="Book Antiqua" w:cs="Book Antiqua"/>
          <w:color w:val="000000"/>
        </w:rPr>
        <w:t>data</w:t>
      </w:r>
      <w:r w:rsidR="0055513A">
        <w:rPr>
          <w:rFonts w:ascii="Book Antiqua" w:eastAsia="Book Antiqua" w:hAnsi="Book Antiqua" w:cs="Book Antiqua"/>
          <w:color w:val="000000"/>
        </w:rPr>
        <w:t>.</w:t>
      </w:r>
      <w:r>
        <w:rPr>
          <w:rFonts w:ascii="Book Antiqua" w:eastAsia="Book Antiqua" w:hAnsi="Book Antiqua" w:cs="Book Antiqua"/>
          <w:color w:val="000000"/>
        </w:rPr>
        <w:t> No additional data are available.</w:t>
      </w:r>
    </w:p>
    <w:p w14:paraId="0E6E22B7" w14:textId="77777777" w:rsidR="00A77B3E" w:rsidRDefault="00A77B3E">
      <w:pPr>
        <w:spacing w:line="360" w:lineRule="auto"/>
        <w:jc w:val="both"/>
      </w:pPr>
    </w:p>
    <w:p w14:paraId="3236886B" w14:textId="27711EAC" w:rsidR="00A77B3E" w:rsidRDefault="00CC3C0C">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w:t>
      </w:r>
      <w:r w:rsidR="00E35D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E35D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w:t>
      </w:r>
    </w:p>
    <w:p w14:paraId="711C44B7" w14:textId="77777777" w:rsidR="00A77B3E" w:rsidRDefault="00A77B3E">
      <w:pPr>
        <w:spacing w:line="360" w:lineRule="auto"/>
        <w:jc w:val="both"/>
      </w:pPr>
    </w:p>
    <w:p w14:paraId="64850422" w14:textId="77777777" w:rsidR="00A77B3E" w:rsidRDefault="00CC3C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FC7CAB" w14:textId="77777777" w:rsidR="00A77B3E" w:rsidRDefault="00A77B3E">
      <w:pPr>
        <w:spacing w:line="360" w:lineRule="auto"/>
        <w:jc w:val="both"/>
      </w:pPr>
    </w:p>
    <w:p w14:paraId="3A4790AD" w14:textId="2FAF0C48" w:rsidR="00A77B3E" w:rsidRDefault="00CC3C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5313C">
        <w:rPr>
          <w:rFonts w:ascii="Book Antiqua" w:eastAsia="Book Antiqua" w:hAnsi="Book Antiqua" w:cs="Book Antiqua"/>
          <w:color w:val="000000"/>
        </w:rPr>
        <w:t>m</w:t>
      </w:r>
      <w:r>
        <w:rPr>
          <w:rFonts w:ascii="Book Antiqua" w:eastAsia="Book Antiqua" w:hAnsi="Book Antiqua" w:cs="Book Antiqua"/>
          <w:color w:val="000000"/>
        </w:rPr>
        <w:t>anuscript</w:t>
      </w:r>
    </w:p>
    <w:p w14:paraId="66860D8B" w14:textId="77777777" w:rsidR="00A77B3E" w:rsidRDefault="00A77B3E">
      <w:pPr>
        <w:spacing w:line="360" w:lineRule="auto"/>
        <w:jc w:val="both"/>
      </w:pPr>
    </w:p>
    <w:p w14:paraId="3FC27F63" w14:textId="77777777" w:rsidR="00A77B3E" w:rsidRDefault="00CC3C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28, 2020</w:t>
      </w:r>
    </w:p>
    <w:p w14:paraId="239DD667" w14:textId="77777777" w:rsidR="00A77B3E" w:rsidRDefault="00CC3C0C">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July 29, 2020</w:t>
      </w:r>
    </w:p>
    <w:p w14:paraId="7936F44C" w14:textId="050082E3" w:rsidR="00A77B3E" w:rsidRDefault="00CC3C0C">
      <w:pPr>
        <w:spacing w:line="360" w:lineRule="auto"/>
        <w:jc w:val="both"/>
      </w:pPr>
      <w:r>
        <w:rPr>
          <w:rFonts w:ascii="Book Antiqua" w:eastAsia="Book Antiqua" w:hAnsi="Book Antiqua" w:cs="Book Antiqua"/>
          <w:b/>
          <w:color w:val="000000"/>
        </w:rPr>
        <w:t>Article in press:</w:t>
      </w:r>
      <w:r w:rsidR="00437F1A">
        <w:rPr>
          <w:rFonts w:ascii="Book Antiqua" w:hAnsi="Book Antiqua" w:cs="Book Antiqua" w:hint="eastAsia"/>
          <w:b/>
          <w:color w:val="000000"/>
          <w:lang w:eastAsia="zh-CN"/>
        </w:rPr>
        <w:t xml:space="preserve"> </w:t>
      </w:r>
      <w:r w:rsidR="00437F1A" w:rsidRPr="00437F1A">
        <w:rPr>
          <w:rFonts w:ascii="Book Antiqua" w:hAnsi="Book Antiqua" w:cs="Book Antiqua"/>
          <w:color w:val="000000"/>
          <w:lang w:eastAsia="zh-CN"/>
        </w:rPr>
        <w:t xml:space="preserve">September 11, 2020 </w:t>
      </w:r>
      <w:r>
        <w:rPr>
          <w:rFonts w:ascii="Book Antiqua" w:eastAsia="Book Antiqua" w:hAnsi="Book Antiqua" w:cs="Book Antiqua"/>
          <w:b/>
          <w:color w:val="000000"/>
        </w:rPr>
        <w:t xml:space="preserve"> </w:t>
      </w:r>
    </w:p>
    <w:p w14:paraId="4C47015E" w14:textId="77777777" w:rsidR="00A77B3E" w:rsidRDefault="00A77B3E">
      <w:pPr>
        <w:spacing w:line="360" w:lineRule="auto"/>
        <w:jc w:val="both"/>
      </w:pPr>
    </w:p>
    <w:p w14:paraId="5B0C536E" w14:textId="13C39CC5" w:rsidR="00A77B3E" w:rsidRDefault="00CC3C0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E5313C">
        <w:rPr>
          <w:rFonts w:ascii="Book Antiqua" w:eastAsia="Book Antiqua" w:hAnsi="Book Antiqua" w:cs="Book Antiqua"/>
          <w:color w:val="000000"/>
        </w:rPr>
        <w:t xml:space="preserve"> hep</w:t>
      </w:r>
      <w:r>
        <w:rPr>
          <w:rFonts w:ascii="Book Antiqua" w:eastAsia="Book Antiqua" w:hAnsi="Book Antiqua" w:cs="Book Antiqua"/>
          <w:color w:val="000000"/>
        </w:rPr>
        <w:t>atology</w:t>
      </w:r>
    </w:p>
    <w:p w14:paraId="02E98C77" w14:textId="77777777" w:rsidR="00A77B3E" w:rsidRDefault="00CC3C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Egypt</w:t>
      </w:r>
    </w:p>
    <w:p w14:paraId="54BE5B1D" w14:textId="77777777" w:rsidR="00A77B3E" w:rsidRDefault="00CC3C0C">
      <w:pPr>
        <w:spacing w:line="360" w:lineRule="auto"/>
        <w:jc w:val="both"/>
      </w:pPr>
      <w:r>
        <w:rPr>
          <w:rFonts w:ascii="Book Antiqua" w:eastAsia="Book Antiqua" w:hAnsi="Book Antiqua" w:cs="Book Antiqua"/>
          <w:b/>
          <w:color w:val="000000"/>
        </w:rPr>
        <w:t>Peer-review report’s scientific quality classification</w:t>
      </w:r>
    </w:p>
    <w:p w14:paraId="25BA55FC" w14:textId="77777777" w:rsidR="00A77B3E" w:rsidRDefault="00CC3C0C">
      <w:pPr>
        <w:spacing w:line="360" w:lineRule="auto"/>
        <w:jc w:val="both"/>
      </w:pPr>
      <w:r>
        <w:rPr>
          <w:rFonts w:ascii="Book Antiqua" w:eastAsia="Book Antiqua" w:hAnsi="Book Antiqua" w:cs="Book Antiqua"/>
          <w:color w:val="000000"/>
        </w:rPr>
        <w:t>Grade A (Excellent): 0</w:t>
      </w:r>
    </w:p>
    <w:p w14:paraId="788164FB" w14:textId="77777777" w:rsidR="00A77B3E" w:rsidRDefault="00CC3C0C">
      <w:pPr>
        <w:spacing w:line="360" w:lineRule="auto"/>
        <w:jc w:val="both"/>
      </w:pPr>
      <w:r>
        <w:rPr>
          <w:rFonts w:ascii="Book Antiqua" w:eastAsia="Book Antiqua" w:hAnsi="Book Antiqua" w:cs="Book Antiqua"/>
          <w:color w:val="000000"/>
        </w:rPr>
        <w:t>Grade B (Very good): B</w:t>
      </w:r>
    </w:p>
    <w:p w14:paraId="170BF97B" w14:textId="04095412" w:rsidR="00A77B3E" w:rsidRDefault="00CC3C0C">
      <w:pPr>
        <w:spacing w:line="360" w:lineRule="auto"/>
        <w:jc w:val="both"/>
      </w:pPr>
      <w:r>
        <w:rPr>
          <w:rFonts w:ascii="Book Antiqua" w:eastAsia="Book Antiqua" w:hAnsi="Book Antiqua" w:cs="Book Antiqua"/>
          <w:color w:val="000000"/>
        </w:rPr>
        <w:t>Grade C (Good): C, C</w:t>
      </w:r>
      <w:r w:rsidR="00E5313C">
        <w:rPr>
          <w:rFonts w:ascii="Book Antiqua" w:eastAsia="Book Antiqua" w:hAnsi="Book Antiqua" w:cs="Book Antiqua"/>
          <w:color w:val="000000"/>
        </w:rPr>
        <w:t>, C</w:t>
      </w:r>
    </w:p>
    <w:p w14:paraId="416EA6BF" w14:textId="77777777" w:rsidR="00A77B3E" w:rsidRDefault="00CC3C0C">
      <w:pPr>
        <w:spacing w:line="360" w:lineRule="auto"/>
        <w:jc w:val="both"/>
      </w:pPr>
      <w:r>
        <w:rPr>
          <w:rFonts w:ascii="Book Antiqua" w:eastAsia="Book Antiqua" w:hAnsi="Book Antiqua" w:cs="Book Antiqua"/>
          <w:color w:val="000000"/>
        </w:rPr>
        <w:t>Grade D (Fair): D</w:t>
      </w:r>
    </w:p>
    <w:p w14:paraId="4CFFB6AB" w14:textId="77777777" w:rsidR="00A77B3E" w:rsidRDefault="00CC3C0C">
      <w:pPr>
        <w:spacing w:line="360" w:lineRule="auto"/>
        <w:jc w:val="both"/>
      </w:pPr>
      <w:r>
        <w:rPr>
          <w:rFonts w:ascii="Book Antiqua" w:eastAsia="Book Antiqua" w:hAnsi="Book Antiqua" w:cs="Book Antiqua"/>
          <w:color w:val="000000"/>
        </w:rPr>
        <w:t>Grade E (Poor): 0</w:t>
      </w:r>
    </w:p>
    <w:p w14:paraId="090F8A54" w14:textId="77777777" w:rsidR="00A77B3E" w:rsidRDefault="00A77B3E">
      <w:pPr>
        <w:spacing w:line="360" w:lineRule="auto"/>
        <w:jc w:val="both"/>
      </w:pPr>
    </w:p>
    <w:p w14:paraId="343A6194" w14:textId="55EFD61E" w:rsidR="000D506F" w:rsidRDefault="00CC3C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Huang Z, Koga H, Sang LX,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ZQ</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008B6749">
        <w:rPr>
          <w:rFonts w:ascii="Book Antiqua" w:eastAsia="Book Antiqua" w:hAnsi="Book Antiqua" w:cs="Book Antiqua"/>
          <w:b/>
          <w:color w:val="000000"/>
        </w:rPr>
        <w:t xml:space="preserve"> </w:t>
      </w:r>
      <w:r w:rsidR="0022711F">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437F1A">
        <w:rPr>
          <w:rFonts w:ascii="Book Antiqua" w:hAnsi="Book Antiqua" w:cs="Book Antiqua" w:hint="eastAsia"/>
          <w:b/>
          <w:color w:val="000000"/>
          <w:lang w:eastAsia="zh-CN"/>
        </w:rPr>
        <w:t xml:space="preserve"> </w:t>
      </w:r>
      <w:r w:rsidR="00437F1A" w:rsidRPr="00437F1A">
        <w:rPr>
          <w:rFonts w:ascii="Book Antiqua" w:hAnsi="Book Antiqua" w:cs="Book Antiqua"/>
          <w:color w:val="000000"/>
          <w:lang w:eastAsia="zh-CN"/>
        </w:rPr>
        <w:t>Zhang YL</w:t>
      </w:r>
      <w:r>
        <w:rPr>
          <w:rFonts w:ascii="Book Antiqua" w:eastAsia="Book Antiqua" w:hAnsi="Book Antiqua" w:cs="Book Antiqua"/>
          <w:b/>
          <w:color w:val="000000"/>
        </w:rPr>
        <w:t xml:space="preserve"> </w:t>
      </w:r>
    </w:p>
    <w:p w14:paraId="78B6D699" w14:textId="77777777" w:rsidR="000D506F" w:rsidRDefault="000D506F">
      <w:pPr>
        <w:rPr>
          <w:rFonts w:ascii="Book Antiqua" w:eastAsia="Book Antiqua" w:hAnsi="Book Antiqua" w:cs="Book Antiqua"/>
          <w:b/>
          <w:color w:val="000000"/>
        </w:rPr>
      </w:pPr>
      <w:r>
        <w:rPr>
          <w:rFonts w:ascii="Book Antiqua" w:eastAsia="Book Antiqua" w:hAnsi="Book Antiqua" w:cs="Book Antiqua"/>
          <w:b/>
          <w:color w:val="000000"/>
        </w:rPr>
        <w:br w:type="page"/>
      </w:r>
    </w:p>
    <w:p w14:paraId="77A5E4CC" w14:textId="702CBC51" w:rsidR="00D41373" w:rsidRDefault="000D506F">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346F98F4" wp14:editId="1CE0107E">
            <wp:extent cx="5834293" cy="33263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4798" cy="3332293"/>
                    </a:xfrm>
                    <a:prstGeom prst="rect">
                      <a:avLst/>
                    </a:prstGeom>
                    <a:noFill/>
                  </pic:spPr>
                </pic:pic>
              </a:graphicData>
            </a:graphic>
          </wp:inline>
        </w:drawing>
      </w:r>
    </w:p>
    <w:p w14:paraId="15B2740B" w14:textId="106DDFB5" w:rsidR="000D506F" w:rsidRDefault="000D506F">
      <w:pPr>
        <w:spacing w:line="360" w:lineRule="auto"/>
        <w:jc w:val="both"/>
        <w:rPr>
          <w:rFonts w:ascii="Book Antiqua" w:eastAsiaTheme="minorHAnsi" w:hAnsi="Book Antiqua" w:cstheme="majorBidi"/>
        </w:rPr>
      </w:pPr>
      <w:r w:rsidRPr="007F123F">
        <w:rPr>
          <w:rFonts w:ascii="Book Antiqua" w:eastAsiaTheme="minorHAnsi" w:hAnsi="Book Antiqua" w:cstheme="majorBidi"/>
          <w:b/>
          <w:bCs/>
        </w:rPr>
        <w:t>Figure 1</w:t>
      </w:r>
      <w:r w:rsidRPr="007F123F">
        <w:rPr>
          <w:rFonts w:ascii="Book Antiqua" w:eastAsiaTheme="minorHAnsi" w:hAnsi="Book Antiqua" w:cstheme="majorBidi"/>
        </w:rPr>
        <w:t xml:space="preserve"> </w:t>
      </w:r>
      <w:r w:rsidRPr="000D506F">
        <w:rPr>
          <w:rFonts w:ascii="Book Antiqua" w:eastAsiaTheme="minorHAnsi" w:hAnsi="Book Antiqua" w:cstheme="majorBidi"/>
          <w:b/>
          <w:bCs/>
        </w:rPr>
        <w:t xml:space="preserve">Bowel ultrasound and colonoscopy images. </w:t>
      </w:r>
      <w:r w:rsidRPr="007F123F">
        <w:rPr>
          <w:rFonts w:ascii="Book Antiqua" w:eastAsiaTheme="minorHAnsi" w:hAnsi="Book Antiqua" w:cstheme="majorBidi"/>
        </w:rPr>
        <w:t xml:space="preserve">Bowel ultrasound demonstrates diffuse terminal ileal wall thickening likely inflammatory </w:t>
      </w:r>
      <w:r w:rsidR="0022711F">
        <w:rPr>
          <w:rFonts w:ascii="Book Antiqua" w:eastAsiaTheme="minorHAnsi" w:hAnsi="Book Antiqua" w:cstheme="majorBidi"/>
        </w:rPr>
        <w:t xml:space="preserve">in </w:t>
      </w:r>
      <w:r w:rsidRPr="007F123F">
        <w:rPr>
          <w:rFonts w:ascii="Book Antiqua" w:eastAsiaTheme="minorHAnsi" w:hAnsi="Book Antiqua" w:cstheme="majorBidi"/>
        </w:rPr>
        <w:t xml:space="preserve">nature with </w:t>
      </w:r>
      <w:proofErr w:type="spellStart"/>
      <w:r w:rsidRPr="007F123F">
        <w:rPr>
          <w:rFonts w:ascii="Book Antiqua" w:eastAsiaTheme="minorHAnsi" w:hAnsi="Book Antiqua" w:cstheme="majorBidi"/>
        </w:rPr>
        <w:t>sonographic</w:t>
      </w:r>
      <w:proofErr w:type="spellEnd"/>
      <w:r w:rsidRPr="007F123F">
        <w:rPr>
          <w:rFonts w:ascii="Book Antiqua" w:eastAsiaTheme="minorHAnsi" w:hAnsi="Book Antiqua" w:cstheme="majorBidi"/>
        </w:rPr>
        <w:t xml:space="preserve"> evidence of </w:t>
      </w:r>
      <w:proofErr w:type="spellStart"/>
      <w:r w:rsidRPr="007F123F">
        <w:rPr>
          <w:rFonts w:ascii="Book Antiqua" w:eastAsiaTheme="minorHAnsi" w:hAnsi="Book Antiqua" w:cstheme="majorBidi"/>
        </w:rPr>
        <w:t>fistulization</w:t>
      </w:r>
      <w:proofErr w:type="spellEnd"/>
      <w:r w:rsidRPr="007F123F">
        <w:rPr>
          <w:rFonts w:ascii="Book Antiqua" w:eastAsiaTheme="minorHAnsi" w:hAnsi="Book Antiqua" w:cstheme="majorBidi"/>
        </w:rPr>
        <w:t xml:space="preserve"> with mesenteric abscess formation. </w:t>
      </w:r>
      <w:r>
        <w:rPr>
          <w:rFonts w:ascii="Book Antiqua" w:eastAsiaTheme="minorHAnsi" w:hAnsi="Book Antiqua" w:cstheme="majorBidi"/>
        </w:rPr>
        <w:t xml:space="preserve">Stenosis which was detected during colonoscopy was </w:t>
      </w:r>
      <w:r w:rsidR="0022711F">
        <w:rPr>
          <w:rFonts w:ascii="Book Antiqua" w:eastAsiaTheme="minorHAnsi" w:hAnsi="Book Antiqua" w:cstheme="majorBidi"/>
        </w:rPr>
        <w:t>detected</w:t>
      </w:r>
      <w:r>
        <w:rPr>
          <w:rFonts w:ascii="Book Antiqua" w:eastAsiaTheme="minorHAnsi" w:hAnsi="Book Antiqua" w:cstheme="majorBidi"/>
        </w:rPr>
        <w:t xml:space="preserve"> by bowel ultrasound with proximal dilatation.</w:t>
      </w:r>
    </w:p>
    <w:p w14:paraId="2F005BF4" w14:textId="77777777" w:rsidR="000D506F" w:rsidRDefault="000D506F">
      <w:pPr>
        <w:rPr>
          <w:rFonts w:ascii="Book Antiqua" w:eastAsiaTheme="minorHAnsi" w:hAnsi="Book Antiqua" w:cstheme="majorBidi"/>
        </w:rPr>
      </w:pPr>
      <w:r>
        <w:rPr>
          <w:rFonts w:ascii="Book Antiqua" w:eastAsiaTheme="minorHAnsi" w:hAnsi="Book Antiqua" w:cstheme="majorBidi"/>
        </w:rPr>
        <w:br w:type="page"/>
      </w:r>
    </w:p>
    <w:p w14:paraId="2EA36BD4" w14:textId="1A2B6CF8" w:rsidR="000D506F" w:rsidRDefault="000D506F">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5F202E0E" wp14:editId="58539942">
            <wp:extent cx="5855898" cy="36801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1624" cy="3690075"/>
                    </a:xfrm>
                    <a:prstGeom prst="rect">
                      <a:avLst/>
                    </a:prstGeom>
                    <a:noFill/>
                  </pic:spPr>
                </pic:pic>
              </a:graphicData>
            </a:graphic>
          </wp:inline>
        </w:drawing>
      </w:r>
    </w:p>
    <w:p w14:paraId="0F002077" w14:textId="622BCFA2" w:rsidR="00BB5C83" w:rsidRDefault="000D506F">
      <w:pPr>
        <w:spacing w:line="360" w:lineRule="auto"/>
        <w:jc w:val="both"/>
        <w:rPr>
          <w:rFonts w:ascii="Book Antiqua" w:eastAsiaTheme="minorHAnsi" w:hAnsi="Book Antiqua" w:cstheme="majorBidi"/>
        </w:rPr>
      </w:pPr>
      <w:r w:rsidRPr="007F123F">
        <w:rPr>
          <w:rFonts w:ascii="Book Antiqua" w:eastAsiaTheme="minorHAnsi" w:hAnsi="Book Antiqua" w:cstheme="majorBidi"/>
          <w:b/>
          <w:bCs/>
        </w:rPr>
        <w:t>Figure 2</w:t>
      </w:r>
      <w:r w:rsidRPr="007F123F">
        <w:rPr>
          <w:rFonts w:ascii="Book Antiqua" w:eastAsiaTheme="minorHAnsi" w:hAnsi="Book Antiqua" w:cstheme="majorBidi"/>
        </w:rPr>
        <w:t xml:space="preserve"> </w:t>
      </w:r>
      <w:bookmarkStart w:id="5" w:name="_Hlk50624064"/>
      <w:r w:rsidR="00BB5C83" w:rsidRPr="00BB5C83">
        <w:rPr>
          <w:rFonts w:ascii="Book Antiqua" w:eastAsia="Book Antiqua" w:hAnsi="Book Antiqua" w:cs="Book Antiqua"/>
          <w:b/>
          <w:bCs/>
          <w:color w:val="000000"/>
        </w:rPr>
        <w:t xml:space="preserve">Magnetic resonance </w:t>
      </w:r>
      <w:proofErr w:type="spellStart"/>
      <w:r w:rsidR="00BB5C83" w:rsidRPr="00BB5C83">
        <w:rPr>
          <w:rFonts w:ascii="Book Antiqua" w:eastAsia="Book Antiqua" w:hAnsi="Book Antiqua" w:cs="Book Antiqua"/>
          <w:b/>
          <w:bCs/>
          <w:color w:val="000000"/>
        </w:rPr>
        <w:t>enterography</w:t>
      </w:r>
      <w:bookmarkEnd w:id="5"/>
      <w:proofErr w:type="spellEnd"/>
      <w:r w:rsidR="00BB5C83" w:rsidRPr="00BB5C83">
        <w:rPr>
          <w:rFonts w:ascii="Book Antiqua" w:eastAsia="Book Antiqua" w:hAnsi="Book Antiqua" w:cs="Book Antiqua"/>
          <w:b/>
          <w:bCs/>
          <w:color w:val="000000"/>
        </w:rPr>
        <w:t xml:space="preserve">. </w:t>
      </w:r>
      <w:r w:rsidRPr="007F123F">
        <w:rPr>
          <w:rFonts w:ascii="Book Antiqua" w:eastAsiaTheme="minorHAnsi" w:hAnsi="Book Antiqua" w:cstheme="majorBidi"/>
        </w:rPr>
        <w:t>A</w:t>
      </w:r>
      <w:r w:rsidR="00BB5C83">
        <w:rPr>
          <w:rFonts w:ascii="Book Antiqua" w:eastAsiaTheme="minorHAnsi" w:hAnsi="Book Antiqua" w:cstheme="majorBidi"/>
        </w:rPr>
        <w:t>:</w:t>
      </w:r>
      <w:r w:rsidRPr="007F123F">
        <w:rPr>
          <w:rFonts w:ascii="Book Antiqua" w:eastAsiaTheme="minorHAnsi" w:hAnsi="Book Antiqua" w:cstheme="majorBidi"/>
        </w:rPr>
        <w:t xml:space="preserve"> Coronal T2WI shows </w:t>
      </w:r>
      <w:proofErr w:type="spellStart"/>
      <w:r w:rsidRPr="007F123F">
        <w:rPr>
          <w:rFonts w:ascii="Book Antiqua" w:eastAsiaTheme="minorHAnsi" w:hAnsi="Book Antiqua" w:cstheme="majorBidi"/>
        </w:rPr>
        <w:t>enteroenteric</w:t>
      </w:r>
      <w:proofErr w:type="spellEnd"/>
      <w:r w:rsidRPr="007F123F">
        <w:rPr>
          <w:rFonts w:ascii="Book Antiqua" w:eastAsiaTheme="minorHAnsi" w:hAnsi="Book Antiqua" w:cstheme="majorBidi"/>
        </w:rPr>
        <w:t xml:space="preserve"> fistula at the right iliac fossa with stellate appearance of the thickened ileal loops (white arrow)</w:t>
      </w:r>
      <w:r w:rsidR="00BB5C83">
        <w:rPr>
          <w:rFonts w:ascii="Book Antiqua" w:eastAsiaTheme="minorHAnsi" w:hAnsi="Book Antiqua" w:cstheme="majorBidi"/>
        </w:rPr>
        <w:t>;</w:t>
      </w:r>
      <w:r w:rsidRPr="007F123F">
        <w:rPr>
          <w:rFonts w:ascii="Book Antiqua" w:eastAsiaTheme="minorHAnsi" w:hAnsi="Book Antiqua" w:cstheme="majorBidi"/>
        </w:rPr>
        <w:t xml:space="preserve"> B</w:t>
      </w:r>
      <w:r w:rsidR="00BB5C83">
        <w:rPr>
          <w:rFonts w:ascii="Book Antiqua" w:eastAsiaTheme="minorHAnsi" w:hAnsi="Book Antiqua" w:cstheme="majorBidi"/>
        </w:rPr>
        <w:t>:</w:t>
      </w:r>
      <w:r w:rsidRPr="007F123F">
        <w:rPr>
          <w:rFonts w:ascii="Book Antiqua" w:eastAsiaTheme="minorHAnsi" w:hAnsi="Book Antiqua" w:cstheme="majorBidi"/>
        </w:rPr>
        <w:t xml:space="preserve"> Coronal fat-suppressed three-dimensional gradient echo postcontrast T1WI shows accentuated star-like enhancement at the right iliac fossa denoting fistulizing </w:t>
      </w:r>
      <w:r w:rsidR="0022711F">
        <w:rPr>
          <w:rFonts w:ascii="Book Antiqua" w:eastAsiaTheme="minorHAnsi" w:hAnsi="Book Antiqua" w:cstheme="majorBidi"/>
        </w:rPr>
        <w:t>C</w:t>
      </w:r>
      <w:r w:rsidRPr="007F123F">
        <w:rPr>
          <w:rFonts w:ascii="Book Antiqua" w:eastAsiaTheme="minorHAnsi" w:hAnsi="Book Antiqua" w:cstheme="majorBidi"/>
        </w:rPr>
        <w:t>rohn’s disease. </w:t>
      </w:r>
    </w:p>
    <w:p w14:paraId="07299574" w14:textId="77777777" w:rsidR="00BB5C83" w:rsidRDefault="00BB5C83">
      <w:pPr>
        <w:rPr>
          <w:rFonts w:ascii="Book Antiqua" w:eastAsiaTheme="minorHAnsi" w:hAnsi="Book Antiqua" w:cstheme="majorBidi"/>
        </w:rPr>
      </w:pPr>
      <w:r>
        <w:rPr>
          <w:rFonts w:ascii="Book Antiqua" w:eastAsiaTheme="minorHAnsi" w:hAnsi="Book Antiqua" w:cstheme="majorBidi"/>
        </w:rPr>
        <w:br w:type="page"/>
      </w:r>
    </w:p>
    <w:p w14:paraId="2FA288D7" w14:textId="31BBED62" w:rsidR="000D506F" w:rsidRDefault="00BB5C8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386AB155" wp14:editId="5428867B">
            <wp:extent cx="5856608" cy="3793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1546" cy="3803367"/>
                    </a:xfrm>
                    <a:prstGeom prst="rect">
                      <a:avLst/>
                    </a:prstGeom>
                    <a:noFill/>
                  </pic:spPr>
                </pic:pic>
              </a:graphicData>
            </a:graphic>
          </wp:inline>
        </w:drawing>
      </w:r>
    </w:p>
    <w:p w14:paraId="118E9422" w14:textId="537B2720" w:rsidR="00BB5C83" w:rsidRDefault="00BB5C83">
      <w:pPr>
        <w:spacing w:line="360" w:lineRule="auto"/>
        <w:jc w:val="both"/>
        <w:rPr>
          <w:rFonts w:ascii="Book Antiqua" w:eastAsia="Book Antiqua" w:hAnsi="Book Antiqua" w:cs="Book Antiqua"/>
          <w:b/>
          <w:color w:val="000000"/>
        </w:rPr>
      </w:pPr>
      <w:r w:rsidRPr="002A25D0">
        <w:rPr>
          <w:rFonts w:ascii="Book Antiqua" w:eastAsiaTheme="minorHAnsi" w:hAnsi="Book Antiqua" w:cstheme="majorBidi"/>
          <w:b/>
          <w:bCs/>
        </w:rPr>
        <w:t>Figure 3</w:t>
      </w:r>
      <w:r w:rsidRPr="00BB5C83">
        <w:rPr>
          <w:rFonts w:ascii="Book Antiqua" w:eastAsiaTheme="minorHAnsi" w:hAnsi="Book Antiqua" w:cstheme="majorBidi"/>
          <w:b/>
          <w:bCs/>
        </w:rPr>
        <w:t xml:space="preserve"> </w:t>
      </w:r>
      <w:r>
        <w:rPr>
          <w:rFonts w:ascii="Book Antiqua" w:eastAsiaTheme="minorHAnsi" w:hAnsi="Book Antiqua" w:cstheme="majorBidi"/>
          <w:b/>
          <w:bCs/>
        </w:rPr>
        <w:t>R</w:t>
      </w:r>
      <w:r w:rsidRPr="00BB5C83">
        <w:rPr>
          <w:rFonts w:ascii="Book Antiqua" w:eastAsiaTheme="minorHAnsi" w:hAnsi="Book Antiqua" w:cstheme="majorBidi"/>
          <w:b/>
          <w:bCs/>
        </w:rPr>
        <w:t xml:space="preserve">eceiver operating characteristic curve for prediction of active disease. </w:t>
      </w:r>
      <w:r w:rsidRPr="002A25D0">
        <w:rPr>
          <w:rFonts w:ascii="Book Antiqua" w:eastAsiaTheme="minorHAnsi" w:hAnsi="Book Antiqua" w:cstheme="majorBidi"/>
        </w:rPr>
        <w:t>A</w:t>
      </w:r>
      <w:r>
        <w:rPr>
          <w:rFonts w:ascii="Book Antiqua" w:eastAsiaTheme="minorHAnsi" w:hAnsi="Book Antiqua" w:cstheme="majorBidi"/>
        </w:rPr>
        <w:t>:</w:t>
      </w:r>
      <w:r w:rsidRPr="002A25D0">
        <w:rPr>
          <w:rFonts w:ascii="Book Antiqua" w:eastAsiaTheme="minorHAnsi" w:hAnsi="Book Antiqua" w:cstheme="majorBidi"/>
        </w:rPr>
        <w:t xml:space="preserve"> At endoscopy, aphthous ulcers mean area under the </w:t>
      </w:r>
      <w:r>
        <w:rPr>
          <w:rFonts w:ascii="Book Antiqua" w:eastAsia="Book Antiqua" w:hAnsi="Book Antiqua" w:cs="Book Antiqua"/>
          <w:color w:val="000000"/>
        </w:rPr>
        <w:t>receiver operating characteristic</w:t>
      </w:r>
      <w:r w:rsidRPr="002A25D0">
        <w:rPr>
          <w:rFonts w:ascii="Book Antiqua" w:eastAsiaTheme="minorHAnsi" w:hAnsi="Book Antiqua" w:cstheme="majorBidi"/>
        </w:rPr>
        <w:t xml:space="preserve"> </w:t>
      </w:r>
      <w:r>
        <w:rPr>
          <w:rFonts w:ascii="Book Antiqua" w:eastAsiaTheme="minorHAnsi" w:hAnsi="Book Antiqua" w:cstheme="majorBidi"/>
        </w:rPr>
        <w:t>(</w:t>
      </w:r>
      <w:r w:rsidRPr="002A25D0">
        <w:rPr>
          <w:rFonts w:ascii="Book Antiqua" w:eastAsiaTheme="minorHAnsi" w:hAnsi="Book Antiqua" w:cstheme="majorBidi"/>
        </w:rPr>
        <w:t>ROC</w:t>
      </w:r>
      <w:r>
        <w:rPr>
          <w:rFonts w:ascii="Book Antiqua" w:eastAsiaTheme="minorHAnsi" w:hAnsi="Book Antiqua" w:cstheme="majorBidi"/>
        </w:rPr>
        <w:t>)</w:t>
      </w:r>
      <w:r w:rsidRPr="002A25D0">
        <w:rPr>
          <w:rFonts w:ascii="Book Antiqua" w:eastAsiaTheme="minorHAnsi" w:hAnsi="Book Antiqua" w:cstheme="majorBidi"/>
        </w:rPr>
        <w:t xml:space="preserve"> curve was 0.875 (</w:t>
      </w:r>
      <w:r w:rsidRPr="00A5117F">
        <w:rPr>
          <w:rFonts w:ascii="Book Antiqua" w:eastAsiaTheme="minorHAnsi" w:hAnsi="Book Antiqua" w:cstheme="majorBidi"/>
          <w:i/>
          <w:iCs/>
        </w:rPr>
        <w:t>P</w:t>
      </w:r>
      <w:r w:rsidR="00846B4A">
        <w:rPr>
          <w:rFonts w:ascii="Book Antiqua" w:eastAsiaTheme="minorHAnsi" w:hAnsi="Book Antiqua" w:cstheme="majorBidi"/>
          <w:i/>
          <w:iCs/>
        </w:rPr>
        <w:t xml:space="preserve"> </w:t>
      </w:r>
      <w:r w:rsidRPr="00BB5C83">
        <w:rPr>
          <w:rFonts w:ascii="Book Antiqua" w:eastAsiaTheme="minorHAnsi" w:hAnsi="Book Antiqua" w:cstheme="majorBidi"/>
        </w:rPr>
        <w:t>&lt; 0.001</w:t>
      </w:r>
      <w:r w:rsidRPr="002A25D0">
        <w:rPr>
          <w:rFonts w:ascii="Book Antiqua" w:eastAsiaTheme="minorHAnsi" w:hAnsi="Book Antiqua" w:cstheme="majorBidi"/>
        </w:rPr>
        <w:t>)</w:t>
      </w:r>
      <w:r>
        <w:rPr>
          <w:rFonts w:ascii="Book Antiqua" w:eastAsiaTheme="minorHAnsi" w:hAnsi="Book Antiqua" w:cstheme="majorBidi"/>
        </w:rPr>
        <w:t>,</w:t>
      </w:r>
      <w:r w:rsidRPr="009659EE">
        <w:rPr>
          <w:rFonts w:ascii="Book Antiqua" w:eastAsiaTheme="minorHAnsi" w:hAnsi="Book Antiqua" w:cstheme="majorBidi"/>
        </w:rPr>
        <w:t xml:space="preserve"> </w:t>
      </w:r>
      <w:r w:rsidRPr="002A25D0">
        <w:rPr>
          <w:rFonts w:ascii="Book Antiqua" w:eastAsiaTheme="minorHAnsi" w:hAnsi="Book Antiqua" w:cstheme="majorBidi"/>
        </w:rPr>
        <w:t>positive likelihood ratio infinity, and negative likelihood ratio 0.</w:t>
      </w:r>
      <w:r>
        <w:rPr>
          <w:rFonts w:ascii="Book Antiqua" w:eastAsiaTheme="minorHAnsi" w:hAnsi="Book Antiqua" w:cstheme="majorBidi"/>
        </w:rPr>
        <w:t xml:space="preserve">28; </w:t>
      </w:r>
      <w:r w:rsidRPr="002A25D0">
        <w:rPr>
          <w:rFonts w:ascii="Book Antiqua" w:eastAsiaTheme="minorHAnsi" w:hAnsi="Book Antiqua" w:cstheme="majorBidi"/>
        </w:rPr>
        <w:t>B</w:t>
      </w:r>
      <w:r>
        <w:rPr>
          <w:rFonts w:ascii="Book Antiqua" w:eastAsiaTheme="minorHAnsi" w:hAnsi="Book Antiqua" w:cstheme="majorBidi"/>
        </w:rPr>
        <w:t>:</w:t>
      </w:r>
      <w:r w:rsidRPr="002A25D0">
        <w:rPr>
          <w:rFonts w:ascii="Book Antiqua" w:eastAsiaTheme="minorHAnsi" w:hAnsi="Book Antiqua" w:cstheme="majorBidi"/>
        </w:rPr>
        <w:t xml:space="preserve"> Bowel ultrasound showed </w:t>
      </w:r>
      <w:r w:rsidR="0022711F">
        <w:rPr>
          <w:rFonts w:ascii="Book Antiqua" w:eastAsiaTheme="minorHAnsi" w:hAnsi="Book Antiqua" w:cstheme="majorBidi"/>
        </w:rPr>
        <w:t xml:space="preserve">that </w:t>
      </w:r>
      <w:r w:rsidRPr="002A25D0">
        <w:rPr>
          <w:rFonts w:ascii="Book Antiqua" w:eastAsiaTheme="minorHAnsi" w:hAnsi="Book Antiqua" w:cstheme="majorBidi"/>
        </w:rPr>
        <w:t>stricture and lymphadenopathy mean area under the ROC curve were 0.929 (</w:t>
      </w:r>
      <w:r w:rsidRPr="00A5117F">
        <w:rPr>
          <w:rFonts w:ascii="Book Antiqua" w:eastAsiaTheme="minorHAnsi" w:hAnsi="Book Antiqua" w:cstheme="majorBidi"/>
          <w:i/>
          <w:iCs/>
        </w:rPr>
        <w:t>P</w:t>
      </w:r>
      <w:r>
        <w:rPr>
          <w:rFonts w:ascii="Book Antiqua" w:eastAsiaTheme="minorHAnsi" w:hAnsi="Book Antiqua" w:cstheme="majorBidi"/>
          <w:i/>
          <w:iCs/>
        </w:rPr>
        <w:t xml:space="preserve"> </w:t>
      </w:r>
      <w:r w:rsidRPr="00BB5C83">
        <w:rPr>
          <w:rFonts w:ascii="Book Antiqua" w:eastAsiaTheme="minorHAnsi" w:hAnsi="Book Antiqua" w:cstheme="majorBidi"/>
        </w:rPr>
        <w:t>=</w:t>
      </w:r>
      <w:r>
        <w:rPr>
          <w:rFonts w:ascii="Book Antiqua" w:eastAsiaTheme="minorHAnsi" w:hAnsi="Book Antiqua" w:cstheme="majorBidi"/>
        </w:rPr>
        <w:t xml:space="preserve"> </w:t>
      </w:r>
      <w:r w:rsidRPr="00BB5C83">
        <w:rPr>
          <w:rFonts w:ascii="Book Antiqua" w:eastAsiaTheme="minorHAnsi" w:hAnsi="Book Antiqua" w:cstheme="majorBidi"/>
        </w:rPr>
        <w:t>0.036</w:t>
      </w:r>
      <w:r w:rsidRPr="002A25D0">
        <w:rPr>
          <w:rFonts w:ascii="Book Antiqua" w:eastAsiaTheme="minorHAnsi" w:hAnsi="Book Antiqua" w:cstheme="majorBidi"/>
        </w:rPr>
        <w:t>) and 0.898 (</w:t>
      </w:r>
      <w:r w:rsidRPr="00A5117F">
        <w:rPr>
          <w:rFonts w:ascii="Book Antiqua" w:eastAsiaTheme="minorHAnsi" w:hAnsi="Book Antiqua" w:cstheme="majorBidi"/>
          <w:i/>
          <w:iCs/>
        </w:rPr>
        <w:t>P</w:t>
      </w:r>
      <w:r>
        <w:rPr>
          <w:rFonts w:ascii="Book Antiqua" w:eastAsiaTheme="minorHAnsi" w:hAnsi="Book Antiqua" w:cstheme="majorBidi"/>
          <w:i/>
          <w:iCs/>
        </w:rPr>
        <w:t xml:space="preserve"> </w:t>
      </w:r>
      <w:r w:rsidRPr="00BB5C83">
        <w:rPr>
          <w:rFonts w:ascii="Book Antiqua" w:eastAsiaTheme="minorHAnsi" w:hAnsi="Book Antiqua" w:cstheme="majorBidi"/>
        </w:rPr>
        <w:t>=</w:t>
      </w:r>
      <w:r>
        <w:rPr>
          <w:rFonts w:ascii="Book Antiqua" w:eastAsiaTheme="minorHAnsi" w:hAnsi="Book Antiqua" w:cstheme="majorBidi"/>
        </w:rPr>
        <w:t xml:space="preserve"> </w:t>
      </w:r>
      <w:r w:rsidRPr="00BB5C83">
        <w:rPr>
          <w:rFonts w:ascii="Book Antiqua" w:eastAsiaTheme="minorHAnsi" w:hAnsi="Book Antiqua" w:cstheme="majorBidi"/>
        </w:rPr>
        <w:t>0.01</w:t>
      </w:r>
      <w:r w:rsidRPr="002A25D0">
        <w:rPr>
          <w:rFonts w:ascii="Book Antiqua" w:eastAsiaTheme="minorHAnsi" w:hAnsi="Book Antiqua" w:cstheme="majorBidi"/>
        </w:rPr>
        <w:t>)</w:t>
      </w:r>
      <w:r w:rsidR="0022711F">
        <w:rPr>
          <w:rFonts w:ascii="Book Antiqua" w:eastAsiaTheme="minorHAnsi" w:hAnsi="Book Antiqua" w:cstheme="majorBidi"/>
        </w:rPr>
        <w:t>,</w:t>
      </w:r>
      <w:r w:rsidRPr="002A25D0">
        <w:rPr>
          <w:rFonts w:ascii="Book Antiqua" w:eastAsiaTheme="minorHAnsi" w:hAnsi="Book Antiqua" w:cstheme="majorBidi"/>
        </w:rPr>
        <w:t xml:space="preserve"> respectively, positive likelihood ratio infinity for both, and negative likelihood ratio </w:t>
      </w:r>
      <w:r w:rsidR="0022711F">
        <w:rPr>
          <w:rFonts w:ascii="Book Antiqua" w:eastAsiaTheme="minorHAnsi" w:hAnsi="Book Antiqua" w:cstheme="majorBidi"/>
        </w:rPr>
        <w:t xml:space="preserve">of </w:t>
      </w:r>
      <w:r w:rsidRPr="002A25D0">
        <w:rPr>
          <w:rFonts w:ascii="Book Antiqua" w:eastAsiaTheme="minorHAnsi" w:hAnsi="Book Antiqua" w:cstheme="majorBidi"/>
        </w:rPr>
        <w:t>0.94 and 0.71</w:t>
      </w:r>
      <w:r w:rsidR="0022711F">
        <w:rPr>
          <w:rFonts w:ascii="Book Antiqua" w:eastAsiaTheme="minorHAnsi" w:hAnsi="Book Antiqua" w:cstheme="majorBidi"/>
        </w:rPr>
        <w:t>,</w:t>
      </w:r>
      <w:r w:rsidRPr="002A25D0">
        <w:rPr>
          <w:rFonts w:ascii="Book Antiqua" w:eastAsiaTheme="minorHAnsi" w:hAnsi="Book Antiqua" w:cstheme="majorBidi"/>
        </w:rPr>
        <w:t xml:space="preserve"> respectively</w:t>
      </w:r>
      <w:r>
        <w:rPr>
          <w:rFonts w:ascii="Book Antiqua" w:eastAsiaTheme="minorHAnsi" w:hAnsi="Book Antiqua" w:cstheme="majorBidi"/>
        </w:rPr>
        <w:t>;</w:t>
      </w:r>
      <w:r w:rsidRPr="002A25D0">
        <w:rPr>
          <w:rFonts w:ascii="Book Antiqua" w:eastAsiaTheme="minorHAnsi" w:hAnsi="Book Antiqua" w:cstheme="majorBidi"/>
        </w:rPr>
        <w:t xml:space="preserve"> C</w:t>
      </w:r>
      <w:r>
        <w:rPr>
          <w:rFonts w:ascii="Book Antiqua" w:eastAsiaTheme="minorHAnsi" w:hAnsi="Book Antiqua" w:cstheme="majorBidi"/>
        </w:rPr>
        <w:t>:</w:t>
      </w:r>
      <w:r w:rsidRPr="002A25D0">
        <w:rPr>
          <w:rFonts w:ascii="Book Antiqua" w:eastAsiaTheme="minorHAnsi" w:hAnsi="Book Antiqua" w:cstheme="majorBidi"/>
        </w:rPr>
        <w:t xml:space="preserve"> </w:t>
      </w:r>
      <w:r w:rsidRPr="00BB5C83">
        <w:rPr>
          <w:rFonts w:ascii="Book Antiqua" w:eastAsiaTheme="minorHAnsi" w:hAnsi="Book Antiqua" w:cstheme="majorBidi"/>
        </w:rPr>
        <w:t xml:space="preserve">Magnetic resonance </w:t>
      </w:r>
      <w:proofErr w:type="spellStart"/>
      <w:r w:rsidRPr="00BB5C83">
        <w:rPr>
          <w:rFonts w:ascii="Book Antiqua" w:eastAsiaTheme="minorHAnsi" w:hAnsi="Book Antiqua" w:cstheme="majorBidi"/>
        </w:rPr>
        <w:t>enterography</w:t>
      </w:r>
      <w:proofErr w:type="spellEnd"/>
      <w:r w:rsidRPr="002A25D0">
        <w:rPr>
          <w:rFonts w:ascii="Book Antiqua" w:eastAsiaTheme="minorHAnsi" w:hAnsi="Book Antiqua" w:cstheme="majorBidi"/>
        </w:rPr>
        <w:t xml:space="preserve"> showed </w:t>
      </w:r>
      <w:r w:rsidR="0022711F">
        <w:rPr>
          <w:rFonts w:ascii="Book Antiqua" w:eastAsiaTheme="minorHAnsi" w:hAnsi="Book Antiqua" w:cstheme="majorBidi"/>
        </w:rPr>
        <w:t xml:space="preserve">that the </w:t>
      </w:r>
      <w:r w:rsidRPr="002A25D0">
        <w:rPr>
          <w:rFonts w:ascii="Book Antiqua" w:eastAsiaTheme="minorHAnsi" w:hAnsi="Book Antiqua" w:cstheme="majorBidi"/>
        </w:rPr>
        <w:t>thickness and proximal dilatation mean area under the ROC curve were 0.880 (</w:t>
      </w:r>
      <w:r w:rsidRPr="00A5117F">
        <w:rPr>
          <w:rFonts w:ascii="Book Antiqua" w:eastAsiaTheme="minorHAnsi" w:hAnsi="Book Antiqua" w:cstheme="majorBidi"/>
          <w:i/>
          <w:iCs/>
        </w:rPr>
        <w:t>P</w:t>
      </w:r>
      <w:r w:rsidR="00846B4A">
        <w:rPr>
          <w:rFonts w:ascii="Book Antiqua" w:eastAsiaTheme="minorHAnsi" w:hAnsi="Book Antiqua" w:cstheme="majorBidi"/>
          <w:i/>
          <w:iCs/>
        </w:rPr>
        <w:t xml:space="preserve"> </w:t>
      </w:r>
      <w:r w:rsidRPr="00BB5C83">
        <w:rPr>
          <w:rFonts w:ascii="Book Antiqua" w:eastAsiaTheme="minorHAnsi" w:hAnsi="Book Antiqua" w:cstheme="majorBidi"/>
        </w:rPr>
        <w:t>&lt; 0.001</w:t>
      </w:r>
      <w:r w:rsidRPr="002A25D0">
        <w:rPr>
          <w:rFonts w:ascii="Book Antiqua" w:eastAsiaTheme="minorHAnsi" w:hAnsi="Book Antiqua" w:cstheme="majorBidi"/>
        </w:rPr>
        <w:t>) and 0.904 (</w:t>
      </w:r>
      <w:r w:rsidRPr="00A5117F">
        <w:rPr>
          <w:rFonts w:ascii="Book Antiqua" w:eastAsiaTheme="minorHAnsi" w:hAnsi="Book Antiqua" w:cstheme="majorBidi"/>
          <w:i/>
          <w:iCs/>
        </w:rPr>
        <w:t>P</w:t>
      </w:r>
      <w:r>
        <w:rPr>
          <w:rFonts w:ascii="Book Antiqua" w:eastAsiaTheme="minorHAnsi" w:hAnsi="Book Antiqua" w:cstheme="majorBidi"/>
          <w:i/>
          <w:iCs/>
        </w:rPr>
        <w:t xml:space="preserve"> </w:t>
      </w:r>
      <w:r w:rsidRPr="00BB5C83">
        <w:rPr>
          <w:rFonts w:ascii="Book Antiqua" w:eastAsiaTheme="minorHAnsi" w:hAnsi="Book Antiqua" w:cstheme="majorBidi"/>
        </w:rPr>
        <w:t>=</w:t>
      </w:r>
      <w:r>
        <w:rPr>
          <w:rFonts w:ascii="Book Antiqua" w:eastAsiaTheme="minorHAnsi" w:hAnsi="Book Antiqua" w:cstheme="majorBidi"/>
        </w:rPr>
        <w:t xml:space="preserve"> </w:t>
      </w:r>
      <w:r w:rsidRPr="00BB5C83">
        <w:rPr>
          <w:rFonts w:ascii="Book Antiqua" w:eastAsiaTheme="minorHAnsi" w:hAnsi="Book Antiqua" w:cstheme="majorBidi"/>
        </w:rPr>
        <w:t>0.033</w:t>
      </w:r>
      <w:r w:rsidRPr="002A25D0">
        <w:rPr>
          <w:rFonts w:ascii="Book Antiqua" w:eastAsiaTheme="minorHAnsi" w:hAnsi="Book Antiqua" w:cstheme="majorBidi"/>
        </w:rPr>
        <w:t>)</w:t>
      </w:r>
      <w:r w:rsidR="0022711F">
        <w:rPr>
          <w:rFonts w:ascii="Book Antiqua" w:eastAsiaTheme="minorHAnsi" w:hAnsi="Book Antiqua" w:cstheme="majorBidi"/>
        </w:rPr>
        <w:t>,</w:t>
      </w:r>
      <w:r w:rsidRPr="002A25D0">
        <w:rPr>
          <w:rFonts w:ascii="Book Antiqua" w:eastAsiaTheme="minorHAnsi" w:hAnsi="Book Antiqua" w:cstheme="majorBidi"/>
        </w:rPr>
        <w:t xml:space="preserve"> respectively, positive likelihood ratio </w:t>
      </w:r>
      <w:r w:rsidR="0022711F">
        <w:rPr>
          <w:rFonts w:ascii="Book Antiqua" w:eastAsiaTheme="minorHAnsi" w:hAnsi="Book Antiqua" w:cstheme="majorBidi"/>
        </w:rPr>
        <w:t xml:space="preserve">was </w:t>
      </w:r>
      <w:r w:rsidRPr="002A25D0">
        <w:rPr>
          <w:rFonts w:ascii="Book Antiqua" w:eastAsiaTheme="minorHAnsi" w:hAnsi="Book Antiqua" w:cstheme="majorBidi"/>
        </w:rPr>
        <w:t>1.06 and infinity</w:t>
      </w:r>
      <w:r w:rsidR="0022711F">
        <w:rPr>
          <w:rFonts w:ascii="Book Antiqua" w:eastAsiaTheme="minorHAnsi" w:hAnsi="Book Antiqua" w:cstheme="majorBidi"/>
        </w:rPr>
        <w:t>,</w:t>
      </w:r>
      <w:r w:rsidRPr="002A25D0">
        <w:rPr>
          <w:rFonts w:ascii="Book Antiqua" w:eastAsiaTheme="minorHAnsi" w:hAnsi="Book Antiqua" w:cstheme="majorBidi"/>
        </w:rPr>
        <w:t xml:space="preserve"> respectively, and negative likelihood ratio </w:t>
      </w:r>
      <w:r w:rsidR="0022711F">
        <w:rPr>
          <w:rFonts w:ascii="Book Antiqua" w:eastAsiaTheme="minorHAnsi" w:hAnsi="Book Antiqua" w:cstheme="majorBidi"/>
        </w:rPr>
        <w:t xml:space="preserve">was </w:t>
      </w:r>
      <w:r w:rsidRPr="002A25D0">
        <w:rPr>
          <w:rFonts w:ascii="Book Antiqua" w:eastAsiaTheme="minorHAnsi" w:hAnsi="Book Antiqua" w:cstheme="majorBidi"/>
        </w:rPr>
        <w:t>0.88 for both.</w:t>
      </w:r>
    </w:p>
    <w:p w14:paraId="758B9D03" w14:textId="56F46F12" w:rsidR="00D41373" w:rsidRPr="00D41373" w:rsidRDefault="00D41373" w:rsidP="00D41373">
      <w:pPr>
        <w:spacing w:line="360" w:lineRule="auto"/>
        <w:jc w:val="both"/>
        <w:rPr>
          <w:rFonts w:ascii="Book Antiqua" w:hAnsi="Book Antiqua" w:cstheme="majorBidi"/>
          <w:b/>
          <w:bCs/>
        </w:rPr>
      </w:pPr>
      <w:r>
        <w:rPr>
          <w:rFonts w:ascii="Book Antiqua" w:eastAsia="Book Antiqua" w:hAnsi="Book Antiqua" w:cs="Book Antiqua"/>
          <w:b/>
          <w:color w:val="000000"/>
        </w:rPr>
        <w:br w:type="page"/>
      </w:r>
      <w:r w:rsidRPr="00D41373">
        <w:rPr>
          <w:rFonts w:ascii="Book Antiqua" w:hAnsi="Book Antiqua"/>
          <w:b/>
          <w:bCs/>
        </w:rPr>
        <w:lastRenderedPageBreak/>
        <w:t xml:space="preserve">Table 1 Magnetic resonance </w:t>
      </w:r>
      <w:proofErr w:type="spellStart"/>
      <w:r w:rsidRPr="00D41373">
        <w:rPr>
          <w:rFonts w:ascii="Book Antiqua" w:hAnsi="Book Antiqua"/>
          <w:b/>
          <w:bCs/>
        </w:rPr>
        <w:t>enterography</w:t>
      </w:r>
      <w:proofErr w:type="spellEnd"/>
      <w:r w:rsidRPr="00D41373">
        <w:rPr>
          <w:rFonts w:ascii="Book Antiqua" w:hAnsi="Book Antiqua"/>
          <w:b/>
          <w:bCs/>
        </w:rPr>
        <w:t xml:space="preserve"> imaging protocol</w:t>
      </w:r>
    </w:p>
    <w:tbl>
      <w:tblPr>
        <w:tblStyle w:val="a4"/>
        <w:tblW w:w="9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2"/>
        <w:gridCol w:w="1308"/>
        <w:gridCol w:w="1800"/>
        <w:gridCol w:w="817"/>
        <w:gridCol w:w="1636"/>
        <w:gridCol w:w="1271"/>
      </w:tblGrid>
      <w:tr w:rsidR="00D41373" w:rsidRPr="00D41373" w14:paraId="2517035E" w14:textId="77777777" w:rsidTr="00846B4A">
        <w:trPr>
          <w:trHeight w:val="604"/>
        </w:trPr>
        <w:tc>
          <w:tcPr>
            <w:tcW w:w="2742" w:type="dxa"/>
            <w:tcBorders>
              <w:top w:val="single" w:sz="4" w:space="0" w:color="auto"/>
              <w:bottom w:val="single" w:sz="4" w:space="0" w:color="auto"/>
            </w:tcBorders>
          </w:tcPr>
          <w:p w14:paraId="0238118E" w14:textId="31FD35F3" w:rsidR="00D41373" w:rsidRPr="00D41373" w:rsidRDefault="00D41373" w:rsidP="00D41373">
            <w:pPr>
              <w:spacing w:before="60" w:after="60" w:line="360" w:lineRule="auto"/>
              <w:ind w:right="-108"/>
              <w:jc w:val="both"/>
              <w:rPr>
                <w:rFonts w:ascii="Book Antiqua" w:hAnsi="Book Antiqua"/>
                <w:b/>
                <w:bCs/>
              </w:rPr>
            </w:pPr>
            <w:r w:rsidRPr="00D41373">
              <w:rPr>
                <w:rFonts w:ascii="Book Antiqua" w:hAnsi="Book Antiqua"/>
                <w:b/>
                <w:bCs/>
              </w:rPr>
              <w:t xml:space="preserve">Imaging sequence </w:t>
            </w:r>
            <w:r>
              <w:rPr>
                <w:rFonts w:ascii="Book Antiqua" w:hAnsi="Book Antiqua"/>
                <w:b/>
                <w:bCs/>
              </w:rPr>
              <w:t>and</w:t>
            </w:r>
            <w:r w:rsidRPr="00D41373">
              <w:rPr>
                <w:rFonts w:ascii="Book Antiqua" w:hAnsi="Book Antiqua"/>
                <w:b/>
                <w:bCs/>
              </w:rPr>
              <w:t xml:space="preserve"> plane</w:t>
            </w:r>
          </w:p>
        </w:tc>
        <w:tc>
          <w:tcPr>
            <w:tcW w:w="1308" w:type="dxa"/>
            <w:tcBorders>
              <w:top w:val="single" w:sz="4" w:space="0" w:color="auto"/>
              <w:bottom w:val="single" w:sz="4" w:space="0" w:color="auto"/>
            </w:tcBorders>
          </w:tcPr>
          <w:p w14:paraId="3C062D88" w14:textId="77777777" w:rsidR="00D41373" w:rsidRPr="00D41373" w:rsidRDefault="00D41373" w:rsidP="00D41373">
            <w:pPr>
              <w:spacing w:before="60" w:after="60" w:line="360" w:lineRule="auto"/>
              <w:jc w:val="both"/>
              <w:rPr>
                <w:rFonts w:ascii="Book Antiqua" w:hAnsi="Book Antiqua"/>
                <w:b/>
                <w:bCs/>
              </w:rPr>
            </w:pPr>
            <w:r w:rsidRPr="00D41373">
              <w:rPr>
                <w:rFonts w:ascii="Book Antiqua" w:hAnsi="Book Antiqua"/>
                <w:b/>
                <w:bCs/>
              </w:rPr>
              <w:t>TR/TE</w:t>
            </w:r>
          </w:p>
        </w:tc>
        <w:tc>
          <w:tcPr>
            <w:tcW w:w="1800" w:type="dxa"/>
            <w:tcBorders>
              <w:top w:val="single" w:sz="4" w:space="0" w:color="auto"/>
              <w:bottom w:val="single" w:sz="4" w:space="0" w:color="auto"/>
            </w:tcBorders>
          </w:tcPr>
          <w:p w14:paraId="28421A76" w14:textId="24FBD199" w:rsidR="00D41373" w:rsidRPr="00D41373" w:rsidRDefault="00D41373" w:rsidP="00D41373">
            <w:pPr>
              <w:spacing w:before="60" w:after="60" w:line="360" w:lineRule="auto"/>
              <w:jc w:val="both"/>
              <w:rPr>
                <w:rFonts w:ascii="Book Antiqua" w:hAnsi="Book Antiqua"/>
                <w:b/>
                <w:bCs/>
              </w:rPr>
            </w:pPr>
            <w:r w:rsidRPr="00D41373">
              <w:rPr>
                <w:rFonts w:ascii="Book Antiqua" w:hAnsi="Book Antiqua"/>
                <w:b/>
                <w:bCs/>
              </w:rPr>
              <w:t>Slice thickness</w:t>
            </w:r>
            <w:r>
              <w:rPr>
                <w:rFonts w:ascii="Book Antiqua" w:hAnsi="Book Antiqua"/>
                <w:b/>
                <w:bCs/>
              </w:rPr>
              <w:t xml:space="preserve"> </w:t>
            </w:r>
            <w:r w:rsidRPr="00D41373">
              <w:rPr>
                <w:rFonts w:ascii="Book Antiqua" w:hAnsi="Book Antiqua"/>
                <w:b/>
                <w:bCs/>
              </w:rPr>
              <w:t>(mm)</w:t>
            </w:r>
          </w:p>
        </w:tc>
        <w:tc>
          <w:tcPr>
            <w:tcW w:w="817" w:type="dxa"/>
            <w:tcBorders>
              <w:top w:val="single" w:sz="4" w:space="0" w:color="auto"/>
              <w:bottom w:val="single" w:sz="4" w:space="0" w:color="auto"/>
            </w:tcBorders>
          </w:tcPr>
          <w:p w14:paraId="0AFDDB04" w14:textId="77777777" w:rsidR="00D41373" w:rsidRPr="00D41373" w:rsidRDefault="00D41373" w:rsidP="00D41373">
            <w:pPr>
              <w:spacing w:before="60" w:after="60" w:line="360" w:lineRule="auto"/>
              <w:jc w:val="both"/>
              <w:rPr>
                <w:rFonts w:ascii="Book Antiqua" w:hAnsi="Book Antiqua"/>
                <w:b/>
                <w:bCs/>
              </w:rPr>
            </w:pPr>
            <w:r w:rsidRPr="00D41373">
              <w:rPr>
                <w:rFonts w:ascii="Book Antiqua" w:hAnsi="Book Antiqua"/>
                <w:b/>
                <w:bCs/>
              </w:rPr>
              <w:t>Gap</w:t>
            </w:r>
          </w:p>
        </w:tc>
        <w:tc>
          <w:tcPr>
            <w:tcW w:w="1636" w:type="dxa"/>
            <w:tcBorders>
              <w:top w:val="single" w:sz="4" w:space="0" w:color="auto"/>
              <w:bottom w:val="single" w:sz="4" w:space="0" w:color="auto"/>
            </w:tcBorders>
          </w:tcPr>
          <w:p w14:paraId="47C7DA21" w14:textId="27B8EFC5" w:rsidR="00D41373" w:rsidRPr="00D41373" w:rsidRDefault="00D41373" w:rsidP="00D41373">
            <w:pPr>
              <w:spacing w:before="60" w:after="60" w:line="360" w:lineRule="auto"/>
              <w:jc w:val="both"/>
              <w:rPr>
                <w:rFonts w:ascii="Book Antiqua" w:hAnsi="Book Antiqua"/>
                <w:b/>
                <w:bCs/>
              </w:rPr>
            </w:pPr>
            <w:r w:rsidRPr="00D41373">
              <w:rPr>
                <w:rFonts w:ascii="Book Antiqua" w:hAnsi="Book Antiqua"/>
                <w:b/>
                <w:bCs/>
              </w:rPr>
              <w:t xml:space="preserve">Field of </w:t>
            </w:r>
            <w:r>
              <w:rPr>
                <w:rFonts w:ascii="Book Antiqua" w:hAnsi="Book Antiqua"/>
                <w:b/>
                <w:bCs/>
              </w:rPr>
              <w:t>v</w:t>
            </w:r>
            <w:r w:rsidRPr="00D41373">
              <w:rPr>
                <w:rFonts w:ascii="Book Antiqua" w:hAnsi="Book Antiqua"/>
                <w:b/>
                <w:bCs/>
              </w:rPr>
              <w:t>iew (mm)</w:t>
            </w:r>
          </w:p>
        </w:tc>
        <w:tc>
          <w:tcPr>
            <w:tcW w:w="1271" w:type="dxa"/>
            <w:tcBorders>
              <w:top w:val="single" w:sz="4" w:space="0" w:color="auto"/>
              <w:bottom w:val="single" w:sz="4" w:space="0" w:color="auto"/>
            </w:tcBorders>
          </w:tcPr>
          <w:p w14:paraId="59080E3C" w14:textId="77777777" w:rsidR="00D41373" w:rsidRPr="00D41373" w:rsidRDefault="00D41373" w:rsidP="00D41373">
            <w:pPr>
              <w:spacing w:before="60" w:after="60" w:line="360" w:lineRule="auto"/>
              <w:jc w:val="both"/>
              <w:rPr>
                <w:rFonts w:ascii="Book Antiqua" w:hAnsi="Book Antiqua"/>
                <w:b/>
                <w:bCs/>
              </w:rPr>
            </w:pPr>
            <w:r w:rsidRPr="00D41373">
              <w:rPr>
                <w:rFonts w:ascii="Book Antiqua" w:hAnsi="Book Antiqua"/>
                <w:b/>
                <w:bCs/>
              </w:rPr>
              <w:t>Matrix</w:t>
            </w:r>
          </w:p>
        </w:tc>
      </w:tr>
      <w:tr w:rsidR="00D41373" w:rsidRPr="00D41373" w14:paraId="730C93B7" w14:textId="77777777" w:rsidTr="00846B4A">
        <w:trPr>
          <w:trHeight w:val="387"/>
        </w:trPr>
        <w:tc>
          <w:tcPr>
            <w:tcW w:w="2742" w:type="dxa"/>
            <w:tcBorders>
              <w:top w:val="single" w:sz="4" w:space="0" w:color="auto"/>
            </w:tcBorders>
          </w:tcPr>
          <w:p w14:paraId="7EE8F261" w14:textId="77777777" w:rsidR="00D41373" w:rsidRPr="00D41373" w:rsidRDefault="00D41373" w:rsidP="00D41373">
            <w:pPr>
              <w:spacing w:before="60" w:after="60" w:line="360" w:lineRule="auto"/>
              <w:jc w:val="both"/>
              <w:rPr>
                <w:rFonts w:ascii="Book Antiqua" w:hAnsi="Book Antiqua"/>
              </w:rPr>
            </w:pPr>
            <w:r w:rsidRPr="00D41373">
              <w:rPr>
                <w:rFonts w:ascii="Book Antiqua" w:hAnsi="Book Antiqua"/>
              </w:rPr>
              <w:t>Coronal T2 SSFSE</w:t>
            </w:r>
          </w:p>
        </w:tc>
        <w:tc>
          <w:tcPr>
            <w:tcW w:w="1308" w:type="dxa"/>
            <w:tcBorders>
              <w:top w:val="single" w:sz="4" w:space="0" w:color="auto"/>
            </w:tcBorders>
          </w:tcPr>
          <w:p w14:paraId="49A76D25"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1200/115</w:t>
            </w:r>
          </w:p>
        </w:tc>
        <w:tc>
          <w:tcPr>
            <w:tcW w:w="1800" w:type="dxa"/>
            <w:tcBorders>
              <w:top w:val="single" w:sz="4" w:space="0" w:color="auto"/>
            </w:tcBorders>
          </w:tcPr>
          <w:p w14:paraId="371312A9"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6</w:t>
            </w:r>
          </w:p>
        </w:tc>
        <w:tc>
          <w:tcPr>
            <w:tcW w:w="817" w:type="dxa"/>
            <w:tcBorders>
              <w:top w:val="single" w:sz="4" w:space="0" w:color="auto"/>
            </w:tcBorders>
          </w:tcPr>
          <w:p w14:paraId="71BFBEA6"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1</w:t>
            </w:r>
          </w:p>
        </w:tc>
        <w:tc>
          <w:tcPr>
            <w:tcW w:w="1636" w:type="dxa"/>
            <w:tcBorders>
              <w:top w:val="single" w:sz="4" w:space="0" w:color="auto"/>
            </w:tcBorders>
          </w:tcPr>
          <w:p w14:paraId="6401DDAA" w14:textId="15353940" w:rsidR="00D41373" w:rsidRPr="00D41373" w:rsidRDefault="00D41373" w:rsidP="00D41373">
            <w:pPr>
              <w:pStyle w:val="Style"/>
              <w:spacing w:line="360" w:lineRule="auto"/>
              <w:jc w:val="both"/>
              <w:rPr>
                <w:rFonts w:ascii="Book Antiqua" w:hAnsi="Book Antiqua"/>
              </w:rPr>
            </w:pPr>
            <w:r w:rsidRPr="00D41373">
              <w:rPr>
                <w:rFonts w:ascii="Book Antiqua" w:hAnsi="Book Antiqua"/>
              </w:rPr>
              <w:t>375</w:t>
            </w:r>
            <w:r>
              <w:rPr>
                <w:rFonts w:ascii="Book Antiqua" w:hAnsi="Book Antiqua"/>
              </w:rPr>
              <w:t xml:space="preserve"> </w:t>
            </w:r>
            <w:r w:rsidRPr="00D41373">
              <w:rPr>
                <w:rFonts w:ascii="Book Antiqua" w:hAnsi="Book Antiqua"/>
              </w:rPr>
              <w:t>×</w:t>
            </w:r>
            <w:r>
              <w:t xml:space="preserve"> </w:t>
            </w:r>
            <w:r w:rsidRPr="00D41373">
              <w:rPr>
                <w:rFonts w:ascii="Book Antiqua" w:hAnsi="Book Antiqua"/>
              </w:rPr>
              <w:t>375</w:t>
            </w:r>
          </w:p>
        </w:tc>
        <w:tc>
          <w:tcPr>
            <w:tcW w:w="1271" w:type="dxa"/>
            <w:tcBorders>
              <w:top w:val="single" w:sz="4" w:space="0" w:color="auto"/>
            </w:tcBorders>
          </w:tcPr>
          <w:p w14:paraId="36A1AA3C" w14:textId="22E543BF" w:rsidR="00D41373" w:rsidRPr="00D41373" w:rsidRDefault="00D41373" w:rsidP="00D41373">
            <w:pPr>
              <w:pStyle w:val="Style"/>
              <w:spacing w:line="360" w:lineRule="auto"/>
              <w:jc w:val="both"/>
              <w:rPr>
                <w:rFonts w:ascii="Book Antiqua" w:hAnsi="Book Antiqua"/>
              </w:rPr>
            </w:pPr>
            <w:r w:rsidRPr="00D41373">
              <w:rPr>
                <w:rFonts w:ascii="Book Antiqua" w:hAnsi="Book Antiqua"/>
              </w:rPr>
              <w:t>268</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234</w:t>
            </w:r>
          </w:p>
        </w:tc>
      </w:tr>
      <w:tr w:rsidR="00D41373" w:rsidRPr="00D41373" w14:paraId="3871FAC2" w14:textId="77777777" w:rsidTr="00846B4A">
        <w:trPr>
          <w:trHeight w:val="105"/>
        </w:trPr>
        <w:tc>
          <w:tcPr>
            <w:tcW w:w="2742" w:type="dxa"/>
          </w:tcPr>
          <w:p w14:paraId="448BBE1A" w14:textId="77777777" w:rsidR="00D41373" w:rsidRPr="00D41373" w:rsidRDefault="00D41373" w:rsidP="00D41373">
            <w:pPr>
              <w:spacing w:before="60" w:after="60" w:line="360" w:lineRule="auto"/>
              <w:jc w:val="both"/>
              <w:rPr>
                <w:rFonts w:ascii="Book Antiqua" w:hAnsi="Book Antiqua"/>
              </w:rPr>
            </w:pPr>
            <w:r w:rsidRPr="00D41373">
              <w:rPr>
                <w:rFonts w:ascii="Book Antiqua" w:hAnsi="Book Antiqua"/>
              </w:rPr>
              <w:t>Coronal SSFP</w:t>
            </w:r>
          </w:p>
        </w:tc>
        <w:tc>
          <w:tcPr>
            <w:tcW w:w="1308" w:type="dxa"/>
          </w:tcPr>
          <w:p w14:paraId="4008D791"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3.2/1.56</w:t>
            </w:r>
          </w:p>
        </w:tc>
        <w:tc>
          <w:tcPr>
            <w:tcW w:w="1800" w:type="dxa"/>
          </w:tcPr>
          <w:p w14:paraId="2E42B3A3"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6</w:t>
            </w:r>
          </w:p>
        </w:tc>
        <w:tc>
          <w:tcPr>
            <w:tcW w:w="817" w:type="dxa"/>
          </w:tcPr>
          <w:p w14:paraId="4FF24583"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0</w:t>
            </w:r>
          </w:p>
        </w:tc>
        <w:tc>
          <w:tcPr>
            <w:tcW w:w="1636" w:type="dxa"/>
          </w:tcPr>
          <w:p w14:paraId="1C618F81" w14:textId="4B5AB9DB" w:rsidR="00D41373" w:rsidRPr="00D41373" w:rsidRDefault="00D41373" w:rsidP="00D41373">
            <w:pPr>
              <w:pStyle w:val="Style"/>
              <w:spacing w:line="360" w:lineRule="auto"/>
              <w:jc w:val="both"/>
              <w:rPr>
                <w:rFonts w:ascii="Book Antiqua" w:hAnsi="Book Antiqua"/>
              </w:rPr>
            </w:pPr>
            <w:r w:rsidRPr="00D41373">
              <w:rPr>
                <w:rFonts w:ascii="Book Antiqua" w:hAnsi="Book Antiqua"/>
              </w:rPr>
              <w:t>375</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375</w:t>
            </w:r>
          </w:p>
        </w:tc>
        <w:tc>
          <w:tcPr>
            <w:tcW w:w="1271" w:type="dxa"/>
          </w:tcPr>
          <w:p w14:paraId="65CB0454" w14:textId="06F4B936" w:rsidR="00D41373" w:rsidRPr="00D41373" w:rsidRDefault="00D41373" w:rsidP="00D41373">
            <w:pPr>
              <w:pStyle w:val="Style"/>
              <w:spacing w:line="360" w:lineRule="auto"/>
              <w:jc w:val="both"/>
              <w:rPr>
                <w:rFonts w:ascii="Book Antiqua" w:hAnsi="Book Antiqua"/>
              </w:rPr>
            </w:pPr>
            <w:r w:rsidRPr="00D41373">
              <w:rPr>
                <w:rFonts w:ascii="Book Antiqua" w:hAnsi="Book Antiqua"/>
              </w:rPr>
              <w:t>252</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233</w:t>
            </w:r>
          </w:p>
        </w:tc>
      </w:tr>
      <w:tr w:rsidR="00D41373" w:rsidRPr="00D41373" w14:paraId="0C8EF5E2" w14:textId="77777777" w:rsidTr="00846B4A">
        <w:trPr>
          <w:trHeight w:val="241"/>
        </w:trPr>
        <w:tc>
          <w:tcPr>
            <w:tcW w:w="2742" w:type="dxa"/>
          </w:tcPr>
          <w:p w14:paraId="07ADC211" w14:textId="77777777" w:rsidR="00D41373" w:rsidRPr="00D41373" w:rsidRDefault="00D41373" w:rsidP="00D41373">
            <w:pPr>
              <w:spacing w:before="60" w:after="60" w:line="360" w:lineRule="auto"/>
              <w:jc w:val="both"/>
              <w:rPr>
                <w:rFonts w:ascii="Book Antiqua" w:hAnsi="Book Antiqua"/>
              </w:rPr>
            </w:pPr>
            <w:r w:rsidRPr="00D41373">
              <w:rPr>
                <w:rFonts w:ascii="Book Antiqua" w:hAnsi="Book Antiqua"/>
              </w:rPr>
              <w:t>Axial T2WI</w:t>
            </w:r>
          </w:p>
        </w:tc>
        <w:tc>
          <w:tcPr>
            <w:tcW w:w="1308" w:type="dxa"/>
          </w:tcPr>
          <w:p w14:paraId="2FFAB4A2"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1200/115</w:t>
            </w:r>
          </w:p>
        </w:tc>
        <w:tc>
          <w:tcPr>
            <w:tcW w:w="1800" w:type="dxa"/>
          </w:tcPr>
          <w:p w14:paraId="3FF07601"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7</w:t>
            </w:r>
          </w:p>
        </w:tc>
        <w:tc>
          <w:tcPr>
            <w:tcW w:w="817" w:type="dxa"/>
          </w:tcPr>
          <w:p w14:paraId="06EBE553"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1</w:t>
            </w:r>
          </w:p>
        </w:tc>
        <w:tc>
          <w:tcPr>
            <w:tcW w:w="1636" w:type="dxa"/>
          </w:tcPr>
          <w:p w14:paraId="22C95647" w14:textId="5A21F295" w:rsidR="00D41373" w:rsidRPr="00D41373" w:rsidRDefault="00D41373" w:rsidP="00D41373">
            <w:pPr>
              <w:pStyle w:val="Style"/>
              <w:spacing w:line="360" w:lineRule="auto"/>
              <w:jc w:val="both"/>
              <w:rPr>
                <w:rFonts w:ascii="Book Antiqua" w:hAnsi="Book Antiqua"/>
              </w:rPr>
            </w:pPr>
            <w:r w:rsidRPr="00D41373">
              <w:rPr>
                <w:rFonts w:ascii="Book Antiqua" w:hAnsi="Book Antiqua"/>
              </w:rPr>
              <w:t>375</w:t>
            </w:r>
            <w:r>
              <w:rPr>
                <w:rFonts w:ascii="Book Antiqua" w:hAnsi="Book Antiqua"/>
              </w:rPr>
              <w:t xml:space="preserve"> </w:t>
            </w:r>
            <w:r w:rsidRPr="00D41373">
              <w:rPr>
                <w:rFonts w:ascii="Book Antiqua" w:hAnsi="Book Antiqua"/>
              </w:rPr>
              <w:t>× 336</w:t>
            </w:r>
          </w:p>
        </w:tc>
        <w:tc>
          <w:tcPr>
            <w:tcW w:w="1271" w:type="dxa"/>
          </w:tcPr>
          <w:p w14:paraId="20FFB351" w14:textId="36A58FE3" w:rsidR="00D41373" w:rsidRPr="00D41373" w:rsidRDefault="00D41373" w:rsidP="00D41373">
            <w:pPr>
              <w:pStyle w:val="Style"/>
              <w:spacing w:line="360" w:lineRule="auto"/>
              <w:jc w:val="both"/>
              <w:rPr>
                <w:rFonts w:ascii="Book Antiqua" w:hAnsi="Book Antiqua"/>
              </w:rPr>
            </w:pPr>
            <w:r w:rsidRPr="00D41373">
              <w:rPr>
                <w:rFonts w:ascii="Book Antiqua" w:hAnsi="Book Antiqua"/>
              </w:rPr>
              <w:t>268</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208</w:t>
            </w:r>
          </w:p>
        </w:tc>
      </w:tr>
      <w:tr w:rsidR="00D41373" w:rsidRPr="00D41373" w14:paraId="3E40917D" w14:textId="77777777" w:rsidTr="00846B4A">
        <w:trPr>
          <w:trHeight w:val="70"/>
        </w:trPr>
        <w:tc>
          <w:tcPr>
            <w:tcW w:w="2742" w:type="dxa"/>
          </w:tcPr>
          <w:p w14:paraId="637B8F34" w14:textId="77777777" w:rsidR="00D41373" w:rsidRPr="00D41373" w:rsidRDefault="00D41373" w:rsidP="00D41373">
            <w:pPr>
              <w:spacing w:before="60" w:after="60" w:line="360" w:lineRule="auto"/>
              <w:jc w:val="both"/>
              <w:rPr>
                <w:rFonts w:ascii="Book Antiqua" w:hAnsi="Book Antiqua"/>
              </w:rPr>
            </w:pPr>
            <w:r w:rsidRPr="00D41373">
              <w:rPr>
                <w:rFonts w:ascii="Book Antiqua" w:hAnsi="Book Antiqua"/>
              </w:rPr>
              <w:t>Axial DWI</w:t>
            </w:r>
          </w:p>
        </w:tc>
        <w:tc>
          <w:tcPr>
            <w:tcW w:w="1308" w:type="dxa"/>
          </w:tcPr>
          <w:p w14:paraId="1631AF43"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2743/65</w:t>
            </w:r>
          </w:p>
        </w:tc>
        <w:tc>
          <w:tcPr>
            <w:tcW w:w="1800" w:type="dxa"/>
          </w:tcPr>
          <w:p w14:paraId="0B1D4A00"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7</w:t>
            </w:r>
          </w:p>
        </w:tc>
        <w:tc>
          <w:tcPr>
            <w:tcW w:w="817" w:type="dxa"/>
          </w:tcPr>
          <w:p w14:paraId="7DAC9F5D"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1</w:t>
            </w:r>
          </w:p>
        </w:tc>
        <w:tc>
          <w:tcPr>
            <w:tcW w:w="1636" w:type="dxa"/>
          </w:tcPr>
          <w:p w14:paraId="626AA9EB" w14:textId="22A154C3" w:rsidR="00D41373" w:rsidRPr="00D41373" w:rsidRDefault="00D41373" w:rsidP="00D41373">
            <w:pPr>
              <w:pStyle w:val="Style"/>
              <w:spacing w:line="360" w:lineRule="auto"/>
              <w:jc w:val="both"/>
              <w:rPr>
                <w:rFonts w:ascii="Book Antiqua" w:hAnsi="Book Antiqua"/>
              </w:rPr>
            </w:pPr>
            <w:r w:rsidRPr="00D41373">
              <w:rPr>
                <w:rFonts w:ascii="Book Antiqua" w:hAnsi="Book Antiqua"/>
              </w:rPr>
              <w:t>375</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302</w:t>
            </w:r>
          </w:p>
        </w:tc>
        <w:tc>
          <w:tcPr>
            <w:tcW w:w="1271" w:type="dxa"/>
          </w:tcPr>
          <w:p w14:paraId="31059562" w14:textId="45F532CE" w:rsidR="00D41373" w:rsidRPr="00D41373" w:rsidRDefault="00D41373" w:rsidP="00D41373">
            <w:pPr>
              <w:pStyle w:val="Style"/>
              <w:spacing w:line="360" w:lineRule="auto"/>
              <w:jc w:val="both"/>
              <w:rPr>
                <w:rFonts w:ascii="Book Antiqua" w:hAnsi="Book Antiqua"/>
              </w:rPr>
            </w:pPr>
            <w:r w:rsidRPr="00D41373">
              <w:rPr>
                <w:rFonts w:ascii="Book Antiqua" w:hAnsi="Book Antiqua"/>
              </w:rPr>
              <w:t>124</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100</w:t>
            </w:r>
          </w:p>
        </w:tc>
      </w:tr>
      <w:tr w:rsidR="00D41373" w:rsidRPr="00D41373" w14:paraId="17F5F828" w14:textId="77777777" w:rsidTr="00846B4A">
        <w:trPr>
          <w:trHeight w:val="70"/>
        </w:trPr>
        <w:tc>
          <w:tcPr>
            <w:tcW w:w="2742" w:type="dxa"/>
          </w:tcPr>
          <w:p w14:paraId="4E1A4DCA" w14:textId="77777777" w:rsidR="00D41373" w:rsidRPr="00D41373" w:rsidRDefault="00D41373" w:rsidP="00D41373">
            <w:pPr>
              <w:spacing w:before="60" w:after="60" w:line="360" w:lineRule="auto"/>
              <w:jc w:val="both"/>
              <w:rPr>
                <w:rFonts w:ascii="Book Antiqua" w:hAnsi="Book Antiqua"/>
              </w:rPr>
            </w:pPr>
            <w:r w:rsidRPr="00D41373">
              <w:rPr>
                <w:rFonts w:ascii="Book Antiqua" w:hAnsi="Book Antiqua"/>
              </w:rPr>
              <w:t>3D-THRIVE</w:t>
            </w:r>
          </w:p>
        </w:tc>
        <w:tc>
          <w:tcPr>
            <w:tcW w:w="1308" w:type="dxa"/>
          </w:tcPr>
          <w:p w14:paraId="62270F01"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4/1.9</w:t>
            </w:r>
          </w:p>
        </w:tc>
        <w:tc>
          <w:tcPr>
            <w:tcW w:w="1800" w:type="dxa"/>
          </w:tcPr>
          <w:p w14:paraId="0F77844A"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w:t>
            </w:r>
          </w:p>
        </w:tc>
        <w:tc>
          <w:tcPr>
            <w:tcW w:w="817" w:type="dxa"/>
          </w:tcPr>
          <w:p w14:paraId="771AC613"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0</w:t>
            </w:r>
          </w:p>
        </w:tc>
        <w:tc>
          <w:tcPr>
            <w:tcW w:w="1636" w:type="dxa"/>
          </w:tcPr>
          <w:p w14:paraId="592DB3C6" w14:textId="38EA5EC0" w:rsidR="00D41373" w:rsidRPr="00D41373" w:rsidRDefault="00D41373" w:rsidP="00D41373">
            <w:pPr>
              <w:pStyle w:val="Style"/>
              <w:spacing w:line="360" w:lineRule="auto"/>
              <w:jc w:val="both"/>
              <w:rPr>
                <w:rFonts w:ascii="Book Antiqua" w:hAnsi="Book Antiqua"/>
              </w:rPr>
            </w:pPr>
            <w:r w:rsidRPr="00D41373">
              <w:rPr>
                <w:rFonts w:ascii="Book Antiqua" w:hAnsi="Book Antiqua"/>
              </w:rPr>
              <w:t>410</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377</w:t>
            </w:r>
          </w:p>
        </w:tc>
        <w:tc>
          <w:tcPr>
            <w:tcW w:w="1271" w:type="dxa"/>
          </w:tcPr>
          <w:p w14:paraId="495689EC" w14:textId="662CB6F3" w:rsidR="00D41373" w:rsidRPr="00D41373" w:rsidRDefault="00D41373" w:rsidP="00D41373">
            <w:pPr>
              <w:pStyle w:val="Style"/>
              <w:spacing w:line="360" w:lineRule="auto"/>
              <w:jc w:val="both"/>
              <w:rPr>
                <w:rFonts w:ascii="Book Antiqua" w:hAnsi="Book Antiqua"/>
              </w:rPr>
            </w:pPr>
            <w:r w:rsidRPr="00D41373">
              <w:rPr>
                <w:rFonts w:ascii="Book Antiqua" w:hAnsi="Book Antiqua"/>
              </w:rPr>
              <w:t>196</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178</w:t>
            </w:r>
          </w:p>
        </w:tc>
      </w:tr>
      <w:tr w:rsidR="00D41373" w:rsidRPr="00D41373" w14:paraId="41F26801" w14:textId="77777777" w:rsidTr="00846B4A">
        <w:trPr>
          <w:trHeight w:val="662"/>
        </w:trPr>
        <w:tc>
          <w:tcPr>
            <w:tcW w:w="2742" w:type="dxa"/>
          </w:tcPr>
          <w:p w14:paraId="523DCCB4" w14:textId="268DED7D" w:rsidR="00D41373" w:rsidRPr="00D41373" w:rsidRDefault="00D41373" w:rsidP="00D41373">
            <w:pPr>
              <w:spacing w:before="60" w:after="60" w:line="360" w:lineRule="auto"/>
              <w:jc w:val="both"/>
              <w:rPr>
                <w:rFonts w:ascii="Book Antiqua" w:hAnsi="Book Antiqua"/>
              </w:rPr>
            </w:pPr>
            <w:r w:rsidRPr="00D41373">
              <w:rPr>
                <w:rFonts w:ascii="Book Antiqua" w:hAnsi="Book Antiqua"/>
              </w:rPr>
              <w:t>Axial post contrast</w:t>
            </w:r>
            <w:r w:rsidR="008B6749">
              <w:rPr>
                <w:rFonts w:ascii="Book Antiqua" w:hAnsi="Book Antiqua"/>
              </w:rPr>
              <w:t xml:space="preserve"> </w:t>
            </w:r>
            <w:r w:rsidRPr="00D41373">
              <w:rPr>
                <w:rFonts w:ascii="Book Antiqua" w:hAnsi="Book Antiqua"/>
              </w:rPr>
              <w:t>fat-suppressed gradient-echo T1WI</w:t>
            </w:r>
          </w:p>
        </w:tc>
        <w:tc>
          <w:tcPr>
            <w:tcW w:w="1308" w:type="dxa"/>
          </w:tcPr>
          <w:p w14:paraId="27E2FBBF"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3.8/1.8</w:t>
            </w:r>
          </w:p>
        </w:tc>
        <w:tc>
          <w:tcPr>
            <w:tcW w:w="1800" w:type="dxa"/>
          </w:tcPr>
          <w:p w14:paraId="49E08682"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w:t>
            </w:r>
          </w:p>
        </w:tc>
        <w:tc>
          <w:tcPr>
            <w:tcW w:w="817" w:type="dxa"/>
          </w:tcPr>
          <w:p w14:paraId="459504F0"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0</w:t>
            </w:r>
          </w:p>
        </w:tc>
        <w:tc>
          <w:tcPr>
            <w:tcW w:w="1636" w:type="dxa"/>
          </w:tcPr>
          <w:p w14:paraId="00EB519E" w14:textId="181DA5A8" w:rsidR="00D41373" w:rsidRPr="00D41373" w:rsidRDefault="00D41373" w:rsidP="00D41373">
            <w:pPr>
              <w:pStyle w:val="Style"/>
              <w:spacing w:line="360" w:lineRule="auto"/>
              <w:jc w:val="both"/>
              <w:rPr>
                <w:rFonts w:ascii="Book Antiqua" w:hAnsi="Book Antiqua"/>
              </w:rPr>
            </w:pPr>
            <w:r w:rsidRPr="00D41373">
              <w:rPr>
                <w:rFonts w:ascii="Book Antiqua" w:hAnsi="Book Antiqua"/>
              </w:rPr>
              <w:t>375</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314</w:t>
            </w:r>
          </w:p>
        </w:tc>
        <w:tc>
          <w:tcPr>
            <w:tcW w:w="1271" w:type="dxa"/>
          </w:tcPr>
          <w:p w14:paraId="5EA6D97D" w14:textId="2DD8E8CD" w:rsidR="00D41373" w:rsidRPr="00D41373" w:rsidRDefault="00D41373" w:rsidP="00D41373">
            <w:pPr>
              <w:pStyle w:val="Style"/>
              <w:spacing w:line="360" w:lineRule="auto"/>
              <w:jc w:val="both"/>
              <w:rPr>
                <w:rFonts w:ascii="Book Antiqua" w:hAnsi="Book Antiqua"/>
              </w:rPr>
            </w:pPr>
            <w:r w:rsidRPr="00D41373">
              <w:rPr>
                <w:rFonts w:ascii="Book Antiqua" w:hAnsi="Book Antiqua"/>
              </w:rPr>
              <w:t>196</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157</w:t>
            </w:r>
          </w:p>
        </w:tc>
      </w:tr>
      <w:tr w:rsidR="00D41373" w:rsidRPr="00D41373" w14:paraId="352D3898" w14:textId="77777777" w:rsidTr="00846B4A">
        <w:trPr>
          <w:trHeight w:val="910"/>
        </w:trPr>
        <w:tc>
          <w:tcPr>
            <w:tcW w:w="2742" w:type="dxa"/>
            <w:tcBorders>
              <w:bottom w:val="single" w:sz="4" w:space="0" w:color="auto"/>
            </w:tcBorders>
          </w:tcPr>
          <w:p w14:paraId="0B8CBA45" w14:textId="3BC40BA2" w:rsidR="00D41373" w:rsidRPr="00D41373" w:rsidRDefault="00D41373" w:rsidP="00D41373">
            <w:pPr>
              <w:spacing w:before="60" w:after="60" w:line="360" w:lineRule="auto"/>
              <w:jc w:val="both"/>
              <w:rPr>
                <w:rFonts w:ascii="Book Antiqua" w:hAnsi="Book Antiqua"/>
              </w:rPr>
            </w:pPr>
            <w:r w:rsidRPr="00D41373">
              <w:rPr>
                <w:rFonts w:ascii="Book Antiqua" w:hAnsi="Book Antiqua"/>
              </w:rPr>
              <w:t>Coronal post contrast fat</w:t>
            </w:r>
            <w:r>
              <w:rPr>
                <w:rFonts w:ascii="Book Antiqua" w:hAnsi="Book Antiqua"/>
              </w:rPr>
              <w:t>-</w:t>
            </w:r>
            <w:r w:rsidRPr="00D41373">
              <w:rPr>
                <w:rFonts w:ascii="Book Antiqua" w:hAnsi="Book Antiqua"/>
              </w:rPr>
              <w:t>suppressed</w:t>
            </w:r>
            <w:r>
              <w:rPr>
                <w:rFonts w:ascii="Book Antiqua" w:hAnsi="Book Antiqua"/>
              </w:rPr>
              <w:t xml:space="preserve"> </w:t>
            </w:r>
            <w:r w:rsidRPr="00D41373">
              <w:rPr>
                <w:rFonts w:ascii="Book Antiqua" w:hAnsi="Book Antiqua"/>
              </w:rPr>
              <w:t>gradient-echo T1WI</w:t>
            </w:r>
          </w:p>
        </w:tc>
        <w:tc>
          <w:tcPr>
            <w:tcW w:w="1308" w:type="dxa"/>
            <w:tcBorders>
              <w:bottom w:val="single" w:sz="4" w:space="0" w:color="auto"/>
            </w:tcBorders>
          </w:tcPr>
          <w:p w14:paraId="30D29C9E"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4/1.9</w:t>
            </w:r>
          </w:p>
        </w:tc>
        <w:tc>
          <w:tcPr>
            <w:tcW w:w="1800" w:type="dxa"/>
            <w:tcBorders>
              <w:bottom w:val="single" w:sz="4" w:space="0" w:color="auto"/>
            </w:tcBorders>
          </w:tcPr>
          <w:p w14:paraId="1ACF320B"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w:t>
            </w:r>
          </w:p>
        </w:tc>
        <w:tc>
          <w:tcPr>
            <w:tcW w:w="817" w:type="dxa"/>
            <w:tcBorders>
              <w:bottom w:val="single" w:sz="4" w:space="0" w:color="auto"/>
            </w:tcBorders>
          </w:tcPr>
          <w:p w14:paraId="19BF7EE7"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0</w:t>
            </w:r>
          </w:p>
        </w:tc>
        <w:tc>
          <w:tcPr>
            <w:tcW w:w="1636" w:type="dxa"/>
            <w:tcBorders>
              <w:bottom w:val="single" w:sz="4" w:space="0" w:color="auto"/>
            </w:tcBorders>
          </w:tcPr>
          <w:p w14:paraId="62743284" w14:textId="6FB0D623" w:rsidR="00D41373" w:rsidRPr="00D41373" w:rsidRDefault="00D41373" w:rsidP="00D41373">
            <w:pPr>
              <w:pStyle w:val="Style"/>
              <w:spacing w:line="360" w:lineRule="auto"/>
              <w:jc w:val="both"/>
              <w:rPr>
                <w:rFonts w:ascii="Book Antiqua" w:hAnsi="Book Antiqua"/>
              </w:rPr>
            </w:pPr>
            <w:r w:rsidRPr="00D41373">
              <w:rPr>
                <w:rFonts w:ascii="Book Antiqua" w:hAnsi="Book Antiqua"/>
              </w:rPr>
              <w:t>410</w:t>
            </w:r>
            <w:r>
              <w:rPr>
                <w:rFonts w:ascii="Book Antiqua" w:hAnsi="Book Antiqua"/>
              </w:rPr>
              <w:t xml:space="preserve"> </w:t>
            </w:r>
            <w:r w:rsidRPr="00D41373">
              <w:rPr>
                <w:rFonts w:ascii="Book Antiqua" w:hAnsi="Book Antiqua"/>
              </w:rPr>
              <w:t>× 314</w:t>
            </w:r>
          </w:p>
        </w:tc>
        <w:tc>
          <w:tcPr>
            <w:tcW w:w="1271" w:type="dxa"/>
            <w:tcBorders>
              <w:bottom w:val="single" w:sz="4" w:space="0" w:color="auto"/>
            </w:tcBorders>
          </w:tcPr>
          <w:p w14:paraId="1EC2E08D" w14:textId="51A56EDD" w:rsidR="00D41373" w:rsidRPr="00D41373" w:rsidRDefault="00D41373" w:rsidP="00D41373">
            <w:pPr>
              <w:pStyle w:val="Style"/>
              <w:spacing w:line="360" w:lineRule="auto"/>
              <w:jc w:val="both"/>
              <w:rPr>
                <w:rFonts w:ascii="Book Antiqua" w:hAnsi="Book Antiqua"/>
              </w:rPr>
            </w:pPr>
            <w:r w:rsidRPr="00D41373">
              <w:rPr>
                <w:rFonts w:ascii="Book Antiqua" w:hAnsi="Book Antiqua"/>
              </w:rPr>
              <w:t>196</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178</w:t>
            </w:r>
          </w:p>
        </w:tc>
      </w:tr>
    </w:tbl>
    <w:p w14:paraId="05AC761D" w14:textId="4EAC74BC" w:rsidR="001B454E" w:rsidRDefault="00D41373" w:rsidP="00D41373">
      <w:pPr>
        <w:spacing w:line="360" w:lineRule="auto"/>
        <w:jc w:val="both"/>
        <w:rPr>
          <w:rFonts w:ascii="Book Antiqua" w:hAnsi="Book Antiqua"/>
        </w:rPr>
      </w:pPr>
      <w:r w:rsidRPr="00D41373">
        <w:rPr>
          <w:rFonts w:ascii="Book Antiqua" w:hAnsi="Book Antiqua"/>
        </w:rPr>
        <w:t xml:space="preserve">TR: </w:t>
      </w:r>
      <w:r>
        <w:rPr>
          <w:rFonts w:ascii="Book Antiqua" w:hAnsi="Book Antiqua"/>
        </w:rPr>
        <w:t>R</w:t>
      </w:r>
      <w:r w:rsidRPr="00D41373">
        <w:rPr>
          <w:rFonts w:ascii="Book Antiqua" w:hAnsi="Book Antiqua"/>
        </w:rPr>
        <w:t xml:space="preserve">epetition time; TE: </w:t>
      </w:r>
      <w:r>
        <w:rPr>
          <w:rFonts w:ascii="Book Antiqua" w:hAnsi="Book Antiqua"/>
        </w:rPr>
        <w:t>E</w:t>
      </w:r>
      <w:r w:rsidRPr="00D41373">
        <w:rPr>
          <w:rFonts w:ascii="Book Antiqua" w:hAnsi="Book Antiqua"/>
        </w:rPr>
        <w:t xml:space="preserve">cho time; SSFSE: </w:t>
      </w:r>
      <w:r>
        <w:rPr>
          <w:rFonts w:ascii="Book Antiqua" w:hAnsi="Book Antiqua"/>
        </w:rPr>
        <w:t>S</w:t>
      </w:r>
      <w:r w:rsidRPr="00D41373">
        <w:rPr>
          <w:rFonts w:ascii="Book Antiqua" w:hAnsi="Book Antiqua"/>
        </w:rPr>
        <w:t xml:space="preserve">ingle-shot fast spin-echo; SSFP: </w:t>
      </w:r>
      <w:r>
        <w:rPr>
          <w:rFonts w:ascii="Book Antiqua" w:hAnsi="Book Antiqua"/>
        </w:rPr>
        <w:t>S</w:t>
      </w:r>
      <w:r w:rsidRPr="00D41373">
        <w:rPr>
          <w:rFonts w:ascii="Book Antiqua" w:hAnsi="Book Antiqua"/>
        </w:rPr>
        <w:t xml:space="preserve">ingle-shot free precision; 3D: </w:t>
      </w:r>
      <w:r>
        <w:rPr>
          <w:rFonts w:ascii="Book Antiqua" w:hAnsi="Book Antiqua"/>
        </w:rPr>
        <w:t>T</w:t>
      </w:r>
      <w:r w:rsidRPr="00D41373">
        <w:rPr>
          <w:rFonts w:ascii="Book Antiqua" w:hAnsi="Book Antiqua"/>
        </w:rPr>
        <w:t>hree dimensional</w:t>
      </w:r>
      <w:r>
        <w:rPr>
          <w:rFonts w:ascii="Book Antiqua" w:hAnsi="Book Antiqua"/>
        </w:rPr>
        <w:t>.</w:t>
      </w:r>
    </w:p>
    <w:p w14:paraId="52F2405D" w14:textId="5C39E9D1" w:rsidR="001B454E" w:rsidRPr="007F123F" w:rsidRDefault="001B454E" w:rsidP="001B454E">
      <w:pPr>
        <w:widowControl w:val="0"/>
        <w:autoSpaceDE w:val="0"/>
        <w:autoSpaceDN w:val="0"/>
        <w:adjustRightInd w:val="0"/>
        <w:spacing w:line="360" w:lineRule="auto"/>
        <w:jc w:val="both"/>
        <w:rPr>
          <w:rFonts w:ascii="Book Antiqua" w:hAnsi="Book Antiqua"/>
        </w:rPr>
      </w:pPr>
      <w:r>
        <w:rPr>
          <w:rFonts w:ascii="Book Antiqua" w:hAnsi="Book Antiqua"/>
        </w:rPr>
        <w:br w:type="page"/>
      </w:r>
      <w:r w:rsidRPr="007F123F">
        <w:rPr>
          <w:rFonts w:ascii="Book Antiqua" w:hAnsi="Book Antiqua"/>
          <w:b/>
          <w:bCs/>
        </w:rPr>
        <w:lastRenderedPageBreak/>
        <w:t>Table</w:t>
      </w:r>
      <w:r>
        <w:rPr>
          <w:rFonts w:ascii="Book Antiqua" w:hAnsi="Book Antiqua"/>
          <w:b/>
          <w:bCs/>
        </w:rPr>
        <w:t xml:space="preserve"> 2</w:t>
      </w:r>
      <w:r w:rsidRPr="007F123F">
        <w:rPr>
          <w:rFonts w:ascii="Book Antiqua" w:hAnsi="Book Antiqua"/>
        </w:rPr>
        <w:t xml:space="preserve"> </w:t>
      </w:r>
      <w:r w:rsidRPr="001B454E">
        <w:rPr>
          <w:rFonts w:ascii="Book Antiqua" w:hAnsi="Book Antiqua"/>
          <w:b/>
          <w:bCs/>
        </w:rPr>
        <w:t xml:space="preserve">Demographic characteristics, laboratory and </w:t>
      </w:r>
      <w:proofErr w:type="spellStart"/>
      <w:r w:rsidRPr="001B454E">
        <w:rPr>
          <w:rFonts w:ascii="Book Antiqua" w:hAnsi="Book Antiqua"/>
          <w:b/>
          <w:bCs/>
        </w:rPr>
        <w:t>colon</w:t>
      </w:r>
      <w:r w:rsidR="0022711F">
        <w:rPr>
          <w:rFonts w:ascii="Book Antiqua" w:hAnsi="Book Antiqua"/>
          <w:b/>
          <w:bCs/>
        </w:rPr>
        <w:t>o</w:t>
      </w:r>
      <w:r w:rsidRPr="001B454E">
        <w:rPr>
          <w:rFonts w:ascii="Book Antiqua" w:hAnsi="Book Antiqua"/>
          <w:b/>
          <w:bCs/>
        </w:rPr>
        <w:t>scopic</w:t>
      </w:r>
      <w:proofErr w:type="spellEnd"/>
      <w:r w:rsidRPr="001B454E">
        <w:rPr>
          <w:rFonts w:ascii="Book Antiqua" w:hAnsi="Book Antiqua"/>
          <w:b/>
          <w:bCs/>
        </w:rPr>
        <w:t xml:space="preserve"> findings of the 40 cases</w:t>
      </w:r>
      <w:r w:rsidR="0022711F" w:rsidRPr="0022711F">
        <w:rPr>
          <w:rFonts w:ascii="Book Antiqua" w:hAnsi="Book Antiqua"/>
          <w:b/>
          <w:bCs/>
        </w:rPr>
        <w:t xml:space="preserve"> </w:t>
      </w:r>
      <w:r w:rsidR="0022711F" w:rsidRPr="001B454E">
        <w:rPr>
          <w:rFonts w:ascii="Book Antiqua" w:hAnsi="Book Antiqua"/>
          <w:b/>
          <w:bCs/>
        </w:rPr>
        <w:t>studied</w:t>
      </w:r>
    </w:p>
    <w:tbl>
      <w:tblPr>
        <w:tblW w:w="0" w:type="auto"/>
        <w:tblCellMar>
          <w:left w:w="57" w:type="dxa"/>
          <w:right w:w="57" w:type="dxa"/>
        </w:tblCellMar>
        <w:tblLook w:val="0000" w:firstRow="0" w:lastRow="0" w:firstColumn="0" w:lastColumn="0" w:noHBand="0" w:noVBand="0"/>
      </w:tblPr>
      <w:tblGrid>
        <w:gridCol w:w="7406"/>
        <w:gridCol w:w="1446"/>
      </w:tblGrid>
      <w:tr w:rsidR="00B12BFA" w:rsidRPr="001B454E" w14:paraId="1E7AAC76" w14:textId="77777777" w:rsidTr="00CC3C0C">
        <w:tc>
          <w:tcPr>
            <w:tcW w:w="0" w:type="auto"/>
            <w:tcBorders>
              <w:top w:val="single" w:sz="4" w:space="0" w:color="auto"/>
              <w:bottom w:val="single" w:sz="4" w:space="0" w:color="auto"/>
            </w:tcBorders>
            <w:shd w:val="clear" w:color="auto" w:fill="auto"/>
            <w:noWrap/>
          </w:tcPr>
          <w:p w14:paraId="786E6940" w14:textId="533A6431" w:rsidR="00B12BFA" w:rsidRPr="00CC3C0C" w:rsidRDefault="00B12BFA" w:rsidP="001B454E">
            <w:pPr>
              <w:spacing w:line="360" w:lineRule="auto"/>
              <w:rPr>
                <w:rFonts w:ascii="Book Antiqua" w:hAnsi="Book Antiqua"/>
                <w:b/>
                <w:bCs/>
              </w:rPr>
            </w:pPr>
            <w:r w:rsidRPr="00CC3C0C">
              <w:rPr>
                <w:rFonts w:ascii="Book Antiqua" w:hAnsi="Book Antiqua"/>
                <w:b/>
                <w:bCs/>
              </w:rPr>
              <w:t xml:space="preserve">Demographic characteristics, laboratory and </w:t>
            </w:r>
            <w:proofErr w:type="spellStart"/>
            <w:r w:rsidRPr="00CC3C0C">
              <w:rPr>
                <w:rFonts w:ascii="Book Antiqua" w:hAnsi="Book Antiqua"/>
                <w:b/>
                <w:bCs/>
              </w:rPr>
              <w:t>colon</w:t>
            </w:r>
            <w:r w:rsidR="0022711F">
              <w:rPr>
                <w:rFonts w:ascii="Book Antiqua" w:hAnsi="Book Antiqua"/>
                <w:b/>
                <w:bCs/>
              </w:rPr>
              <w:t>o</w:t>
            </w:r>
            <w:r w:rsidRPr="00CC3C0C">
              <w:rPr>
                <w:rFonts w:ascii="Book Antiqua" w:hAnsi="Book Antiqua"/>
                <w:b/>
                <w:bCs/>
              </w:rPr>
              <w:t>scopic</w:t>
            </w:r>
            <w:proofErr w:type="spellEnd"/>
            <w:r w:rsidRPr="00CC3C0C">
              <w:rPr>
                <w:rFonts w:ascii="Book Antiqua" w:hAnsi="Book Antiqua"/>
                <w:b/>
                <w:bCs/>
              </w:rPr>
              <w:t xml:space="preserve"> findings</w:t>
            </w:r>
          </w:p>
        </w:tc>
        <w:tc>
          <w:tcPr>
            <w:tcW w:w="0" w:type="auto"/>
            <w:tcBorders>
              <w:top w:val="single" w:sz="4" w:space="0" w:color="auto"/>
              <w:bottom w:val="single" w:sz="4" w:space="0" w:color="auto"/>
            </w:tcBorders>
            <w:shd w:val="clear" w:color="auto" w:fill="auto"/>
            <w:noWrap/>
          </w:tcPr>
          <w:p w14:paraId="3EC8B9C1" w14:textId="17766CD9" w:rsidR="00B12BFA" w:rsidRPr="007F2AF2" w:rsidRDefault="007F2AF2" w:rsidP="001B454E">
            <w:pPr>
              <w:spacing w:line="360" w:lineRule="auto"/>
              <w:jc w:val="center"/>
              <w:rPr>
                <w:rFonts w:ascii="Book Antiqua" w:hAnsi="Book Antiqua"/>
                <w:b/>
                <w:bCs/>
                <w:iCs/>
                <w:lang w:eastAsia="zh-CN"/>
              </w:rPr>
            </w:pPr>
            <w:r w:rsidRPr="007F2AF2">
              <w:rPr>
                <w:rFonts w:ascii="Book Antiqua" w:hAnsi="Book Antiqua"/>
                <w:b/>
                <w:bCs/>
                <w:iCs/>
                <w:lang w:eastAsia="zh-CN"/>
              </w:rPr>
              <w:t>Value</w:t>
            </w:r>
          </w:p>
        </w:tc>
      </w:tr>
      <w:tr w:rsidR="00B12BFA" w:rsidRPr="001B454E" w14:paraId="31E0D239" w14:textId="77777777" w:rsidTr="00CC3C0C">
        <w:tc>
          <w:tcPr>
            <w:tcW w:w="0" w:type="auto"/>
            <w:tcBorders>
              <w:top w:val="single" w:sz="4" w:space="0" w:color="auto"/>
            </w:tcBorders>
            <w:shd w:val="clear" w:color="auto" w:fill="auto"/>
            <w:noWrap/>
          </w:tcPr>
          <w:p w14:paraId="351FB723" w14:textId="2305EC0C" w:rsidR="00B12BFA" w:rsidRPr="00CC3C0C" w:rsidRDefault="00B12BFA" w:rsidP="001B454E">
            <w:pPr>
              <w:spacing w:line="360" w:lineRule="auto"/>
              <w:rPr>
                <w:rFonts w:ascii="Book Antiqua" w:hAnsi="Book Antiqua"/>
              </w:rPr>
            </w:pPr>
            <w:r w:rsidRPr="00CC3C0C">
              <w:rPr>
                <w:rFonts w:ascii="Book Antiqua" w:hAnsi="Book Antiqua"/>
              </w:rPr>
              <w:t>Age (</w:t>
            </w:r>
            <w:proofErr w:type="spellStart"/>
            <w:r w:rsidRPr="00CC3C0C">
              <w:rPr>
                <w:rFonts w:ascii="Book Antiqua" w:hAnsi="Book Antiqua"/>
              </w:rPr>
              <w:t>yr</w:t>
            </w:r>
            <w:proofErr w:type="spellEnd"/>
            <w:r w:rsidRPr="00CC3C0C">
              <w:rPr>
                <w:rFonts w:ascii="Book Antiqua" w:hAnsi="Book Antiqua"/>
              </w:rPr>
              <w:t>)</w:t>
            </w:r>
          </w:p>
        </w:tc>
        <w:tc>
          <w:tcPr>
            <w:tcW w:w="0" w:type="auto"/>
            <w:tcBorders>
              <w:top w:val="single" w:sz="4" w:space="0" w:color="auto"/>
            </w:tcBorders>
            <w:shd w:val="clear" w:color="auto" w:fill="auto"/>
            <w:noWrap/>
          </w:tcPr>
          <w:p w14:paraId="1CC18F6F" w14:textId="77777777" w:rsidR="00B12BFA" w:rsidRPr="001B454E" w:rsidRDefault="00B12BFA" w:rsidP="001B454E">
            <w:pPr>
              <w:spacing w:line="360" w:lineRule="auto"/>
              <w:jc w:val="center"/>
              <w:rPr>
                <w:rFonts w:ascii="Book Antiqua" w:hAnsi="Book Antiqua"/>
              </w:rPr>
            </w:pPr>
            <w:r w:rsidRPr="001B454E">
              <w:rPr>
                <w:rFonts w:ascii="Book Antiqua" w:hAnsi="Book Antiqua"/>
              </w:rPr>
              <w:t>33.50 ± 8.19</w:t>
            </w:r>
          </w:p>
        </w:tc>
      </w:tr>
      <w:tr w:rsidR="00B12BFA" w:rsidRPr="001B454E" w14:paraId="3D6FDDFE" w14:textId="77777777" w:rsidTr="00CC3C0C">
        <w:tc>
          <w:tcPr>
            <w:tcW w:w="0" w:type="auto"/>
            <w:shd w:val="clear" w:color="auto" w:fill="auto"/>
            <w:noWrap/>
          </w:tcPr>
          <w:p w14:paraId="490CFC13" w14:textId="2EA4F4C9" w:rsidR="00B12BFA" w:rsidRPr="00CC3C0C" w:rsidRDefault="00B12BFA" w:rsidP="001B454E">
            <w:pPr>
              <w:spacing w:line="360" w:lineRule="auto"/>
              <w:rPr>
                <w:rFonts w:ascii="Book Antiqua" w:hAnsi="Book Antiqua"/>
              </w:rPr>
            </w:pPr>
            <w:r w:rsidRPr="00CC3C0C">
              <w:rPr>
                <w:rFonts w:ascii="Book Antiqua" w:hAnsi="Book Antiqua"/>
              </w:rPr>
              <w:t>Gender (male/female)</w:t>
            </w:r>
          </w:p>
        </w:tc>
        <w:tc>
          <w:tcPr>
            <w:tcW w:w="0" w:type="auto"/>
            <w:shd w:val="clear" w:color="auto" w:fill="auto"/>
            <w:noWrap/>
          </w:tcPr>
          <w:p w14:paraId="122F3621" w14:textId="076C0F88" w:rsidR="00B12BFA" w:rsidRPr="001B454E" w:rsidRDefault="00B12BFA" w:rsidP="001B454E">
            <w:pPr>
              <w:spacing w:line="360" w:lineRule="auto"/>
              <w:jc w:val="center"/>
              <w:rPr>
                <w:rFonts w:ascii="Book Antiqua" w:hAnsi="Book Antiqua"/>
              </w:rPr>
            </w:pPr>
            <w:r w:rsidRPr="001B454E">
              <w:rPr>
                <w:rFonts w:ascii="Book Antiqua" w:hAnsi="Book Antiqua"/>
              </w:rPr>
              <w:t>16/24</w:t>
            </w:r>
          </w:p>
        </w:tc>
      </w:tr>
      <w:tr w:rsidR="00B12BFA" w:rsidRPr="001B454E" w14:paraId="099924F5" w14:textId="77777777" w:rsidTr="00CC3C0C">
        <w:tc>
          <w:tcPr>
            <w:tcW w:w="0" w:type="auto"/>
            <w:shd w:val="clear" w:color="auto" w:fill="auto"/>
            <w:noWrap/>
          </w:tcPr>
          <w:p w14:paraId="697EF359" w14:textId="55E8C245" w:rsidR="00B12BFA" w:rsidRPr="00CC3C0C" w:rsidRDefault="00B12BFA" w:rsidP="001B454E">
            <w:pPr>
              <w:spacing w:line="360" w:lineRule="auto"/>
              <w:rPr>
                <w:rFonts w:ascii="Book Antiqua" w:hAnsi="Book Antiqua"/>
              </w:rPr>
            </w:pPr>
            <w:r w:rsidRPr="00CC3C0C">
              <w:rPr>
                <w:rFonts w:ascii="Book Antiqua" w:hAnsi="Book Antiqua"/>
              </w:rPr>
              <w:t>Symptoms</w:t>
            </w:r>
          </w:p>
        </w:tc>
        <w:tc>
          <w:tcPr>
            <w:tcW w:w="0" w:type="auto"/>
            <w:shd w:val="clear" w:color="auto" w:fill="auto"/>
            <w:noWrap/>
          </w:tcPr>
          <w:p w14:paraId="464A7F1D" w14:textId="77777777" w:rsidR="00B12BFA" w:rsidRPr="001B454E" w:rsidRDefault="00B12BFA" w:rsidP="001B454E">
            <w:pPr>
              <w:spacing w:line="360" w:lineRule="auto"/>
              <w:jc w:val="center"/>
              <w:rPr>
                <w:rFonts w:ascii="Book Antiqua" w:hAnsi="Book Antiqua"/>
              </w:rPr>
            </w:pPr>
          </w:p>
        </w:tc>
      </w:tr>
      <w:tr w:rsidR="00B12BFA" w:rsidRPr="001B454E" w14:paraId="54FF82BD" w14:textId="77777777" w:rsidTr="00CC3C0C">
        <w:tc>
          <w:tcPr>
            <w:tcW w:w="0" w:type="auto"/>
            <w:shd w:val="clear" w:color="auto" w:fill="auto"/>
            <w:noWrap/>
          </w:tcPr>
          <w:p w14:paraId="4ADFD5C7" w14:textId="3F5B5866" w:rsidR="00B12BFA" w:rsidRPr="00CC3C0C" w:rsidRDefault="00B12BFA" w:rsidP="001B454E">
            <w:pPr>
              <w:spacing w:line="360" w:lineRule="auto"/>
              <w:ind w:firstLineChars="100" w:firstLine="240"/>
              <w:rPr>
                <w:rFonts w:ascii="Book Antiqua" w:hAnsi="Book Antiqua"/>
              </w:rPr>
            </w:pPr>
            <w:r w:rsidRPr="00CC3C0C">
              <w:rPr>
                <w:rFonts w:ascii="Book Antiqua" w:hAnsi="Book Antiqua"/>
              </w:rPr>
              <w:t>Diarrhea</w:t>
            </w:r>
          </w:p>
        </w:tc>
        <w:tc>
          <w:tcPr>
            <w:tcW w:w="0" w:type="auto"/>
            <w:shd w:val="clear" w:color="auto" w:fill="auto"/>
            <w:noWrap/>
          </w:tcPr>
          <w:p w14:paraId="08190F29" w14:textId="59C9E683" w:rsidR="00B12BFA" w:rsidRPr="001B454E" w:rsidRDefault="00B12BFA" w:rsidP="001B454E">
            <w:pPr>
              <w:spacing w:line="360" w:lineRule="auto"/>
              <w:jc w:val="center"/>
              <w:rPr>
                <w:rFonts w:ascii="Book Antiqua" w:hAnsi="Book Antiqua"/>
              </w:rPr>
            </w:pPr>
            <w:r w:rsidRPr="001B454E">
              <w:rPr>
                <w:rFonts w:ascii="Book Antiqua" w:hAnsi="Book Antiqua"/>
              </w:rPr>
              <w:t>14 (35%)</w:t>
            </w:r>
          </w:p>
        </w:tc>
      </w:tr>
      <w:tr w:rsidR="00B12BFA" w:rsidRPr="001B454E" w14:paraId="248CF180" w14:textId="77777777" w:rsidTr="00CC3C0C">
        <w:tc>
          <w:tcPr>
            <w:tcW w:w="0" w:type="auto"/>
            <w:shd w:val="clear" w:color="auto" w:fill="auto"/>
            <w:noWrap/>
          </w:tcPr>
          <w:p w14:paraId="5A70207C" w14:textId="52D88749" w:rsidR="00B12BFA" w:rsidRPr="00CC3C0C" w:rsidRDefault="00B12BFA" w:rsidP="001B454E">
            <w:pPr>
              <w:spacing w:line="360" w:lineRule="auto"/>
              <w:ind w:firstLineChars="100" w:firstLine="240"/>
              <w:rPr>
                <w:rFonts w:ascii="Book Antiqua" w:hAnsi="Book Antiqua"/>
              </w:rPr>
            </w:pPr>
            <w:r w:rsidRPr="00CC3C0C">
              <w:rPr>
                <w:rFonts w:ascii="Book Antiqua" w:hAnsi="Book Antiqua"/>
              </w:rPr>
              <w:t>Diarrhea and bleeding</w:t>
            </w:r>
          </w:p>
        </w:tc>
        <w:tc>
          <w:tcPr>
            <w:tcW w:w="0" w:type="auto"/>
            <w:shd w:val="clear" w:color="auto" w:fill="auto"/>
            <w:noWrap/>
          </w:tcPr>
          <w:p w14:paraId="1A9B1615" w14:textId="49204229" w:rsidR="00B12BFA" w:rsidRPr="001B454E" w:rsidRDefault="00B12BFA" w:rsidP="001B454E">
            <w:pPr>
              <w:spacing w:line="360" w:lineRule="auto"/>
              <w:jc w:val="center"/>
              <w:rPr>
                <w:rFonts w:ascii="Book Antiqua" w:hAnsi="Book Antiqua"/>
              </w:rPr>
            </w:pPr>
            <w:r w:rsidRPr="001B454E">
              <w:rPr>
                <w:rFonts w:ascii="Book Antiqua" w:hAnsi="Book Antiqua"/>
              </w:rPr>
              <w:t>10 (25%)</w:t>
            </w:r>
          </w:p>
        </w:tc>
      </w:tr>
      <w:tr w:rsidR="00B12BFA" w:rsidRPr="001B454E" w14:paraId="312DEFA9" w14:textId="77777777" w:rsidTr="00CC3C0C">
        <w:tc>
          <w:tcPr>
            <w:tcW w:w="0" w:type="auto"/>
            <w:shd w:val="clear" w:color="auto" w:fill="auto"/>
            <w:noWrap/>
          </w:tcPr>
          <w:p w14:paraId="411FD36E" w14:textId="7C63D0A4" w:rsidR="00B12BFA" w:rsidRPr="00CC3C0C" w:rsidRDefault="00B12BFA" w:rsidP="001B454E">
            <w:pPr>
              <w:spacing w:line="360" w:lineRule="auto"/>
              <w:ind w:firstLineChars="100" w:firstLine="240"/>
              <w:rPr>
                <w:rFonts w:ascii="Book Antiqua" w:hAnsi="Book Antiqua"/>
              </w:rPr>
            </w:pPr>
            <w:r w:rsidRPr="00CC3C0C">
              <w:rPr>
                <w:rFonts w:ascii="Book Antiqua" w:hAnsi="Book Antiqua"/>
              </w:rPr>
              <w:t>Bleeding</w:t>
            </w:r>
          </w:p>
        </w:tc>
        <w:tc>
          <w:tcPr>
            <w:tcW w:w="0" w:type="auto"/>
            <w:shd w:val="clear" w:color="auto" w:fill="auto"/>
            <w:noWrap/>
          </w:tcPr>
          <w:p w14:paraId="7CFEEF9C" w14:textId="5467203E" w:rsidR="00B12BFA" w:rsidRPr="001B454E" w:rsidRDefault="00B12BFA" w:rsidP="001B454E">
            <w:pPr>
              <w:spacing w:line="360" w:lineRule="auto"/>
              <w:jc w:val="center"/>
              <w:rPr>
                <w:rFonts w:ascii="Book Antiqua" w:hAnsi="Book Antiqua"/>
              </w:rPr>
            </w:pPr>
            <w:r w:rsidRPr="001B454E">
              <w:rPr>
                <w:rFonts w:ascii="Book Antiqua" w:hAnsi="Book Antiqua"/>
              </w:rPr>
              <w:t>4 (10%)</w:t>
            </w:r>
          </w:p>
        </w:tc>
      </w:tr>
      <w:tr w:rsidR="00B12BFA" w:rsidRPr="001B454E" w14:paraId="3AAE2408" w14:textId="77777777" w:rsidTr="00CC3C0C">
        <w:tc>
          <w:tcPr>
            <w:tcW w:w="0" w:type="auto"/>
            <w:shd w:val="clear" w:color="auto" w:fill="auto"/>
            <w:noWrap/>
          </w:tcPr>
          <w:p w14:paraId="71C120CC" w14:textId="389C36F8" w:rsidR="00B12BFA" w:rsidRPr="00CC3C0C" w:rsidRDefault="00B12BFA" w:rsidP="001B454E">
            <w:pPr>
              <w:spacing w:line="360" w:lineRule="auto"/>
              <w:ind w:firstLineChars="100" w:firstLine="240"/>
              <w:rPr>
                <w:rFonts w:ascii="Book Antiqua" w:hAnsi="Book Antiqua"/>
              </w:rPr>
            </w:pPr>
            <w:r w:rsidRPr="00CC3C0C">
              <w:rPr>
                <w:rFonts w:ascii="Book Antiqua" w:hAnsi="Book Antiqua"/>
              </w:rPr>
              <w:t>Abdominal pain</w:t>
            </w:r>
          </w:p>
        </w:tc>
        <w:tc>
          <w:tcPr>
            <w:tcW w:w="0" w:type="auto"/>
            <w:shd w:val="clear" w:color="auto" w:fill="auto"/>
            <w:noWrap/>
          </w:tcPr>
          <w:p w14:paraId="191429D9" w14:textId="7946B25A" w:rsidR="00B12BFA" w:rsidRPr="001B454E" w:rsidRDefault="00B12BFA" w:rsidP="001B454E">
            <w:pPr>
              <w:spacing w:line="360" w:lineRule="auto"/>
              <w:jc w:val="center"/>
              <w:rPr>
                <w:rFonts w:ascii="Book Antiqua" w:hAnsi="Book Antiqua"/>
              </w:rPr>
            </w:pPr>
            <w:r w:rsidRPr="001B454E">
              <w:rPr>
                <w:rFonts w:ascii="Book Antiqua" w:hAnsi="Book Antiqua"/>
              </w:rPr>
              <w:t>36 (90%)</w:t>
            </w:r>
          </w:p>
        </w:tc>
      </w:tr>
      <w:tr w:rsidR="00B12BFA" w:rsidRPr="001B454E" w14:paraId="198E9B2F" w14:textId="77777777" w:rsidTr="00CC3C0C">
        <w:tc>
          <w:tcPr>
            <w:tcW w:w="0" w:type="auto"/>
            <w:shd w:val="clear" w:color="auto" w:fill="auto"/>
          </w:tcPr>
          <w:p w14:paraId="626EC4E8" w14:textId="5E4182BF" w:rsidR="00B12BFA" w:rsidRPr="00CC3C0C" w:rsidRDefault="00B12BFA" w:rsidP="007E2289">
            <w:pPr>
              <w:spacing w:line="360" w:lineRule="auto"/>
              <w:rPr>
                <w:rFonts w:ascii="Book Antiqua" w:hAnsi="Book Antiqua"/>
              </w:rPr>
            </w:pPr>
            <w:r w:rsidRPr="00CC3C0C">
              <w:rPr>
                <w:rFonts w:ascii="Book Antiqua" w:hAnsi="Book Antiqua"/>
              </w:rPr>
              <w:t>Total leukocyte count (10</w:t>
            </w:r>
            <w:r w:rsidRPr="00CC3C0C">
              <w:rPr>
                <w:rFonts w:ascii="Book Antiqua" w:hAnsi="Book Antiqua"/>
                <w:vertAlign w:val="superscript"/>
              </w:rPr>
              <w:t>3</w:t>
            </w:r>
            <w:r w:rsidRPr="00CC3C0C">
              <w:rPr>
                <w:rFonts w:ascii="Book Antiqua" w:hAnsi="Book Antiqua"/>
              </w:rPr>
              <w:t>/cm</w:t>
            </w:r>
            <w:r w:rsidR="007E2289" w:rsidRPr="007E2289">
              <w:rPr>
                <w:rFonts w:ascii="Book Antiqua" w:hAnsi="Book Antiqua"/>
                <w:vertAlign w:val="superscript"/>
              </w:rPr>
              <w:t>3</w:t>
            </w:r>
            <w:r w:rsidRPr="00CC3C0C">
              <w:rPr>
                <w:rFonts w:ascii="Book Antiqua" w:hAnsi="Book Antiqua"/>
              </w:rPr>
              <w:t>)</w:t>
            </w:r>
          </w:p>
        </w:tc>
        <w:tc>
          <w:tcPr>
            <w:tcW w:w="0" w:type="auto"/>
            <w:shd w:val="clear" w:color="auto" w:fill="auto"/>
            <w:noWrap/>
          </w:tcPr>
          <w:p w14:paraId="4E84D6EA" w14:textId="77777777" w:rsidR="00B12BFA" w:rsidRPr="001B454E" w:rsidRDefault="00B12BFA" w:rsidP="001B454E">
            <w:pPr>
              <w:spacing w:line="360" w:lineRule="auto"/>
              <w:jc w:val="center"/>
              <w:rPr>
                <w:rFonts w:ascii="Book Antiqua" w:hAnsi="Book Antiqua"/>
              </w:rPr>
            </w:pPr>
            <w:r w:rsidRPr="001B454E">
              <w:rPr>
                <w:rFonts w:ascii="Book Antiqua" w:hAnsi="Book Antiqua"/>
              </w:rPr>
              <w:t>7.32 ± 2.22</w:t>
            </w:r>
          </w:p>
        </w:tc>
      </w:tr>
      <w:tr w:rsidR="00B12BFA" w:rsidRPr="001B454E" w14:paraId="5B6ADC91" w14:textId="77777777" w:rsidTr="00CC3C0C">
        <w:tc>
          <w:tcPr>
            <w:tcW w:w="0" w:type="auto"/>
            <w:shd w:val="clear" w:color="auto" w:fill="auto"/>
          </w:tcPr>
          <w:p w14:paraId="5CB63980" w14:textId="5D65223B" w:rsidR="00B12BFA" w:rsidRPr="00CC3C0C" w:rsidRDefault="00B12BFA" w:rsidP="001B454E">
            <w:pPr>
              <w:spacing w:line="360" w:lineRule="auto"/>
              <w:rPr>
                <w:rFonts w:ascii="Book Antiqua" w:hAnsi="Book Antiqua"/>
              </w:rPr>
            </w:pPr>
            <w:r w:rsidRPr="00CC3C0C">
              <w:rPr>
                <w:rFonts w:ascii="Book Antiqua" w:hAnsi="Book Antiqua"/>
              </w:rPr>
              <w:t>Hemoglobin (g/dL)</w:t>
            </w:r>
          </w:p>
        </w:tc>
        <w:tc>
          <w:tcPr>
            <w:tcW w:w="0" w:type="auto"/>
            <w:shd w:val="clear" w:color="auto" w:fill="auto"/>
            <w:noWrap/>
          </w:tcPr>
          <w:p w14:paraId="55C8B9BE" w14:textId="26A8F6B3" w:rsidR="00B12BFA" w:rsidRPr="001B454E" w:rsidRDefault="00B12BFA" w:rsidP="001B454E">
            <w:pPr>
              <w:spacing w:line="360" w:lineRule="auto"/>
              <w:jc w:val="center"/>
              <w:rPr>
                <w:rFonts w:ascii="Book Antiqua" w:hAnsi="Book Antiqua"/>
              </w:rPr>
            </w:pPr>
            <w:r w:rsidRPr="001B454E">
              <w:rPr>
                <w:rFonts w:ascii="Book Antiqua" w:hAnsi="Book Antiqua"/>
              </w:rPr>
              <w:t>11.22 ± 1.86</w:t>
            </w:r>
          </w:p>
        </w:tc>
      </w:tr>
      <w:tr w:rsidR="00B12BFA" w:rsidRPr="001B454E" w14:paraId="45DD84FB" w14:textId="77777777" w:rsidTr="00CC3C0C">
        <w:tc>
          <w:tcPr>
            <w:tcW w:w="0" w:type="auto"/>
            <w:shd w:val="clear" w:color="auto" w:fill="auto"/>
          </w:tcPr>
          <w:p w14:paraId="0EE42AA0" w14:textId="77777777" w:rsidR="00B12BFA" w:rsidRPr="00CC3C0C" w:rsidRDefault="00B12BFA" w:rsidP="001B454E">
            <w:pPr>
              <w:spacing w:line="360" w:lineRule="auto"/>
              <w:rPr>
                <w:rFonts w:ascii="Book Antiqua" w:hAnsi="Book Antiqua"/>
              </w:rPr>
            </w:pPr>
            <w:r w:rsidRPr="00CC3C0C">
              <w:rPr>
                <w:rFonts w:ascii="Book Antiqua" w:hAnsi="Book Antiqua"/>
              </w:rPr>
              <w:t>Total bilirubin (mg/dL)</w:t>
            </w:r>
          </w:p>
        </w:tc>
        <w:tc>
          <w:tcPr>
            <w:tcW w:w="0" w:type="auto"/>
            <w:shd w:val="clear" w:color="auto" w:fill="auto"/>
            <w:noWrap/>
          </w:tcPr>
          <w:p w14:paraId="6243F9B7" w14:textId="77777777" w:rsidR="00B12BFA" w:rsidRPr="001B454E" w:rsidRDefault="00B12BFA" w:rsidP="001B454E">
            <w:pPr>
              <w:spacing w:line="360" w:lineRule="auto"/>
              <w:jc w:val="center"/>
              <w:rPr>
                <w:rFonts w:ascii="Book Antiqua" w:hAnsi="Book Antiqua"/>
              </w:rPr>
            </w:pPr>
            <w:r w:rsidRPr="001B454E">
              <w:rPr>
                <w:rFonts w:ascii="Book Antiqua" w:hAnsi="Book Antiqua"/>
              </w:rPr>
              <w:t>0.97 ± 0.14</w:t>
            </w:r>
          </w:p>
        </w:tc>
      </w:tr>
      <w:tr w:rsidR="00B12BFA" w:rsidRPr="001B454E" w14:paraId="44FBA42E" w14:textId="77777777" w:rsidTr="00CC3C0C">
        <w:tc>
          <w:tcPr>
            <w:tcW w:w="0" w:type="auto"/>
            <w:shd w:val="clear" w:color="auto" w:fill="auto"/>
          </w:tcPr>
          <w:p w14:paraId="60AA1136" w14:textId="6803666F" w:rsidR="00B12BFA" w:rsidRPr="00CC3C0C" w:rsidRDefault="00B12BFA" w:rsidP="001B454E">
            <w:pPr>
              <w:spacing w:line="360" w:lineRule="auto"/>
              <w:rPr>
                <w:rFonts w:ascii="Book Antiqua" w:hAnsi="Book Antiqua"/>
              </w:rPr>
            </w:pPr>
            <w:r w:rsidRPr="00CC3C0C">
              <w:rPr>
                <w:rFonts w:ascii="Book Antiqua" w:hAnsi="Book Antiqua"/>
              </w:rPr>
              <w:t>Alanine aminotransferase (IU/L)</w:t>
            </w:r>
          </w:p>
        </w:tc>
        <w:tc>
          <w:tcPr>
            <w:tcW w:w="0" w:type="auto"/>
            <w:shd w:val="clear" w:color="auto" w:fill="auto"/>
            <w:noWrap/>
          </w:tcPr>
          <w:p w14:paraId="77632D70" w14:textId="0A54B9AB" w:rsidR="00B12BFA" w:rsidRPr="001B454E" w:rsidRDefault="00B12BFA" w:rsidP="001B454E">
            <w:pPr>
              <w:spacing w:line="360" w:lineRule="auto"/>
              <w:jc w:val="center"/>
              <w:rPr>
                <w:rFonts w:ascii="Book Antiqua" w:hAnsi="Book Antiqua"/>
              </w:rPr>
            </w:pPr>
            <w:r w:rsidRPr="001B454E">
              <w:rPr>
                <w:rFonts w:ascii="Book Antiqua" w:hAnsi="Book Antiqua"/>
              </w:rPr>
              <w:t>25.75 ± 10.49</w:t>
            </w:r>
          </w:p>
        </w:tc>
      </w:tr>
      <w:tr w:rsidR="00B12BFA" w:rsidRPr="001B454E" w14:paraId="587592FB" w14:textId="77777777" w:rsidTr="00CC3C0C">
        <w:tc>
          <w:tcPr>
            <w:tcW w:w="0" w:type="auto"/>
            <w:shd w:val="clear" w:color="auto" w:fill="auto"/>
          </w:tcPr>
          <w:p w14:paraId="5E43743D" w14:textId="77777777" w:rsidR="00B12BFA" w:rsidRPr="00CC3C0C" w:rsidRDefault="00B12BFA" w:rsidP="001B454E">
            <w:pPr>
              <w:spacing w:line="360" w:lineRule="auto"/>
              <w:rPr>
                <w:rFonts w:ascii="Book Antiqua" w:hAnsi="Book Antiqua"/>
              </w:rPr>
            </w:pPr>
            <w:r w:rsidRPr="00CC3C0C">
              <w:rPr>
                <w:rFonts w:ascii="Book Antiqua" w:hAnsi="Book Antiqua"/>
              </w:rPr>
              <w:t>Total protein (g/dL)</w:t>
            </w:r>
          </w:p>
        </w:tc>
        <w:tc>
          <w:tcPr>
            <w:tcW w:w="0" w:type="auto"/>
            <w:shd w:val="clear" w:color="auto" w:fill="auto"/>
            <w:noWrap/>
          </w:tcPr>
          <w:p w14:paraId="5CCF26F1" w14:textId="77777777" w:rsidR="00B12BFA" w:rsidRPr="001B454E" w:rsidRDefault="00B12BFA" w:rsidP="001B454E">
            <w:pPr>
              <w:spacing w:line="360" w:lineRule="auto"/>
              <w:jc w:val="center"/>
              <w:rPr>
                <w:rFonts w:ascii="Book Antiqua" w:hAnsi="Book Antiqua"/>
              </w:rPr>
            </w:pPr>
            <w:r w:rsidRPr="001B454E">
              <w:rPr>
                <w:rFonts w:ascii="Book Antiqua" w:hAnsi="Book Antiqua"/>
              </w:rPr>
              <w:t>7.16 ± 0.73</w:t>
            </w:r>
          </w:p>
        </w:tc>
      </w:tr>
      <w:tr w:rsidR="00B12BFA" w:rsidRPr="001B454E" w14:paraId="6E3612FD" w14:textId="77777777" w:rsidTr="00CC3C0C">
        <w:tc>
          <w:tcPr>
            <w:tcW w:w="0" w:type="auto"/>
            <w:shd w:val="clear" w:color="auto" w:fill="auto"/>
          </w:tcPr>
          <w:p w14:paraId="0A468C62" w14:textId="0D8A1A83" w:rsidR="00B12BFA" w:rsidRPr="00CC3C0C" w:rsidRDefault="00B12BFA" w:rsidP="001B454E">
            <w:pPr>
              <w:spacing w:line="360" w:lineRule="auto"/>
              <w:rPr>
                <w:rFonts w:ascii="Book Antiqua" w:hAnsi="Book Antiqua"/>
              </w:rPr>
            </w:pPr>
            <w:r w:rsidRPr="00CC3C0C">
              <w:rPr>
                <w:rFonts w:ascii="Book Antiqua" w:hAnsi="Book Antiqua"/>
              </w:rPr>
              <w:t>Albumin (g/dL)</w:t>
            </w:r>
          </w:p>
        </w:tc>
        <w:tc>
          <w:tcPr>
            <w:tcW w:w="0" w:type="auto"/>
            <w:shd w:val="clear" w:color="auto" w:fill="auto"/>
            <w:noWrap/>
          </w:tcPr>
          <w:p w14:paraId="4F844F56" w14:textId="269B5A08" w:rsidR="00B12BFA" w:rsidRPr="001B454E" w:rsidRDefault="00B12BFA" w:rsidP="001B454E">
            <w:pPr>
              <w:spacing w:line="360" w:lineRule="auto"/>
              <w:jc w:val="center"/>
              <w:rPr>
                <w:rFonts w:ascii="Book Antiqua" w:hAnsi="Book Antiqua"/>
              </w:rPr>
            </w:pPr>
            <w:r w:rsidRPr="001B454E">
              <w:rPr>
                <w:rFonts w:ascii="Book Antiqua" w:hAnsi="Book Antiqua"/>
              </w:rPr>
              <w:t>3.76 ± 0.44</w:t>
            </w:r>
          </w:p>
        </w:tc>
      </w:tr>
      <w:tr w:rsidR="00B12BFA" w:rsidRPr="001B454E" w14:paraId="383413D2" w14:textId="77777777" w:rsidTr="00CC3C0C">
        <w:tc>
          <w:tcPr>
            <w:tcW w:w="0" w:type="auto"/>
            <w:shd w:val="clear" w:color="auto" w:fill="auto"/>
          </w:tcPr>
          <w:p w14:paraId="31949734" w14:textId="77777777" w:rsidR="00B12BFA" w:rsidRPr="00CC3C0C" w:rsidRDefault="00B12BFA" w:rsidP="001B454E">
            <w:pPr>
              <w:spacing w:line="360" w:lineRule="auto"/>
              <w:rPr>
                <w:rFonts w:ascii="Book Antiqua" w:hAnsi="Book Antiqua"/>
              </w:rPr>
            </w:pPr>
            <w:r w:rsidRPr="00CC3C0C">
              <w:rPr>
                <w:rFonts w:ascii="Book Antiqua" w:hAnsi="Book Antiqua"/>
              </w:rPr>
              <w:t>Blood urea nitrogen (mg/dL)</w:t>
            </w:r>
          </w:p>
        </w:tc>
        <w:tc>
          <w:tcPr>
            <w:tcW w:w="0" w:type="auto"/>
            <w:shd w:val="clear" w:color="auto" w:fill="auto"/>
            <w:noWrap/>
          </w:tcPr>
          <w:p w14:paraId="2C796E93" w14:textId="77777777" w:rsidR="00B12BFA" w:rsidRPr="001B454E" w:rsidRDefault="00B12BFA" w:rsidP="001B454E">
            <w:pPr>
              <w:spacing w:line="360" w:lineRule="auto"/>
              <w:jc w:val="center"/>
              <w:rPr>
                <w:rFonts w:ascii="Book Antiqua" w:hAnsi="Book Antiqua"/>
              </w:rPr>
            </w:pPr>
            <w:r w:rsidRPr="001B454E">
              <w:rPr>
                <w:rFonts w:ascii="Book Antiqua" w:hAnsi="Book Antiqua"/>
              </w:rPr>
              <w:t>22.10 ± 9.86</w:t>
            </w:r>
          </w:p>
        </w:tc>
      </w:tr>
      <w:tr w:rsidR="00B12BFA" w:rsidRPr="001B454E" w14:paraId="746E164C" w14:textId="77777777" w:rsidTr="00CC3C0C">
        <w:tc>
          <w:tcPr>
            <w:tcW w:w="0" w:type="auto"/>
            <w:shd w:val="clear" w:color="auto" w:fill="auto"/>
          </w:tcPr>
          <w:p w14:paraId="1C60832C" w14:textId="3CF4DAB8" w:rsidR="00B12BFA" w:rsidRPr="00CC3C0C" w:rsidRDefault="00B12BFA" w:rsidP="001B454E">
            <w:pPr>
              <w:spacing w:line="360" w:lineRule="auto"/>
              <w:rPr>
                <w:rFonts w:ascii="Book Antiqua" w:hAnsi="Book Antiqua"/>
              </w:rPr>
            </w:pPr>
            <w:r w:rsidRPr="00CC3C0C">
              <w:rPr>
                <w:rFonts w:ascii="Book Antiqua" w:hAnsi="Book Antiqua"/>
              </w:rPr>
              <w:t>Creatinine (mg/dL)</w:t>
            </w:r>
          </w:p>
        </w:tc>
        <w:tc>
          <w:tcPr>
            <w:tcW w:w="0" w:type="auto"/>
            <w:shd w:val="clear" w:color="auto" w:fill="auto"/>
            <w:noWrap/>
          </w:tcPr>
          <w:p w14:paraId="3D94E7C8" w14:textId="264AAB03" w:rsidR="00B12BFA" w:rsidRPr="001B454E" w:rsidRDefault="00B12BFA" w:rsidP="001B454E">
            <w:pPr>
              <w:spacing w:line="360" w:lineRule="auto"/>
              <w:jc w:val="center"/>
              <w:rPr>
                <w:rFonts w:ascii="Book Antiqua" w:hAnsi="Book Antiqua"/>
              </w:rPr>
            </w:pPr>
            <w:r w:rsidRPr="001B454E">
              <w:rPr>
                <w:rFonts w:ascii="Book Antiqua" w:hAnsi="Book Antiqua"/>
              </w:rPr>
              <w:t>0.87 ± 0.22</w:t>
            </w:r>
          </w:p>
        </w:tc>
      </w:tr>
      <w:tr w:rsidR="00B12BFA" w:rsidRPr="001B454E" w14:paraId="2C235155" w14:textId="77777777" w:rsidTr="00CC3C0C">
        <w:tc>
          <w:tcPr>
            <w:tcW w:w="0" w:type="auto"/>
            <w:shd w:val="clear" w:color="auto" w:fill="auto"/>
          </w:tcPr>
          <w:p w14:paraId="40E92BDE" w14:textId="77777777" w:rsidR="00B12BFA" w:rsidRPr="00CC3C0C" w:rsidRDefault="00B12BFA" w:rsidP="001B454E">
            <w:pPr>
              <w:spacing w:line="360" w:lineRule="auto"/>
              <w:rPr>
                <w:rFonts w:ascii="Book Antiqua" w:hAnsi="Book Antiqua"/>
              </w:rPr>
            </w:pPr>
            <w:r w:rsidRPr="00CC3C0C">
              <w:rPr>
                <w:rFonts w:ascii="Book Antiqua" w:hAnsi="Book Antiqua"/>
              </w:rPr>
              <w:t>Serum sodium (mmol/L)</w:t>
            </w:r>
          </w:p>
        </w:tc>
        <w:tc>
          <w:tcPr>
            <w:tcW w:w="0" w:type="auto"/>
            <w:shd w:val="clear" w:color="auto" w:fill="auto"/>
            <w:noWrap/>
          </w:tcPr>
          <w:p w14:paraId="4C44AF8D" w14:textId="77777777" w:rsidR="00B12BFA" w:rsidRPr="001B454E" w:rsidRDefault="00B12BFA" w:rsidP="001B454E">
            <w:pPr>
              <w:spacing w:line="360" w:lineRule="auto"/>
              <w:jc w:val="center"/>
              <w:rPr>
                <w:rFonts w:ascii="Book Antiqua" w:hAnsi="Book Antiqua"/>
              </w:rPr>
            </w:pPr>
            <w:r w:rsidRPr="001B454E">
              <w:rPr>
                <w:rFonts w:ascii="Book Antiqua" w:hAnsi="Book Antiqua"/>
              </w:rPr>
              <w:t>136.65 ± 6.19</w:t>
            </w:r>
          </w:p>
        </w:tc>
      </w:tr>
      <w:tr w:rsidR="00B12BFA" w:rsidRPr="001B454E" w14:paraId="31C633AF" w14:textId="77777777" w:rsidTr="00CC3C0C">
        <w:tc>
          <w:tcPr>
            <w:tcW w:w="0" w:type="auto"/>
            <w:shd w:val="clear" w:color="auto" w:fill="auto"/>
          </w:tcPr>
          <w:p w14:paraId="2C0A2889" w14:textId="34CBF0E9" w:rsidR="00B12BFA" w:rsidRPr="00CC3C0C" w:rsidRDefault="00B12BFA" w:rsidP="0022711F">
            <w:pPr>
              <w:spacing w:line="360" w:lineRule="auto"/>
              <w:rPr>
                <w:rFonts w:ascii="Book Antiqua" w:hAnsi="Book Antiqua"/>
              </w:rPr>
            </w:pPr>
            <w:r w:rsidRPr="00CC3C0C">
              <w:rPr>
                <w:rFonts w:ascii="Book Antiqua" w:hAnsi="Book Antiqua"/>
              </w:rPr>
              <w:t xml:space="preserve">Serum </w:t>
            </w:r>
            <w:r w:rsidR="0022711F">
              <w:rPr>
                <w:rFonts w:ascii="Book Antiqua" w:hAnsi="Book Antiqua"/>
              </w:rPr>
              <w:t>p</w:t>
            </w:r>
            <w:r w:rsidRPr="00CC3C0C">
              <w:rPr>
                <w:rFonts w:ascii="Book Antiqua" w:hAnsi="Book Antiqua"/>
              </w:rPr>
              <w:t>otassium (mmol/L)</w:t>
            </w:r>
          </w:p>
        </w:tc>
        <w:tc>
          <w:tcPr>
            <w:tcW w:w="0" w:type="auto"/>
            <w:shd w:val="clear" w:color="auto" w:fill="auto"/>
            <w:noWrap/>
          </w:tcPr>
          <w:p w14:paraId="1CC1D4EE" w14:textId="64DB7F12" w:rsidR="00B12BFA" w:rsidRPr="001B454E" w:rsidRDefault="00B12BFA" w:rsidP="001B454E">
            <w:pPr>
              <w:spacing w:line="360" w:lineRule="auto"/>
              <w:jc w:val="center"/>
              <w:rPr>
                <w:rFonts w:ascii="Book Antiqua" w:hAnsi="Book Antiqua"/>
              </w:rPr>
            </w:pPr>
            <w:r w:rsidRPr="001B454E">
              <w:rPr>
                <w:rFonts w:ascii="Book Antiqua" w:hAnsi="Book Antiqua"/>
              </w:rPr>
              <w:t>3.96 ± 0.55</w:t>
            </w:r>
          </w:p>
        </w:tc>
      </w:tr>
      <w:tr w:rsidR="00B12BFA" w:rsidRPr="001B454E" w14:paraId="27FFB7ED" w14:textId="77777777" w:rsidTr="00CC3C0C">
        <w:tc>
          <w:tcPr>
            <w:tcW w:w="0" w:type="auto"/>
            <w:shd w:val="clear" w:color="auto" w:fill="auto"/>
          </w:tcPr>
          <w:p w14:paraId="61F3E91E" w14:textId="77777777" w:rsidR="00B12BFA" w:rsidRPr="00CC3C0C" w:rsidRDefault="00B12BFA" w:rsidP="001B454E">
            <w:pPr>
              <w:spacing w:line="360" w:lineRule="auto"/>
              <w:rPr>
                <w:rFonts w:ascii="Book Antiqua" w:hAnsi="Book Antiqua"/>
              </w:rPr>
            </w:pPr>
            <w:r w:rsidRPr="00CC3C0C">
              <w:rPr>
                <w:rFonts w:ascii="Book Antiqua" w:hAnsi="Book Antiqua"/>
              </w:rPr>
              <w:t>C-reactive protein (mg/L)</w:t>
            </w:r>
          </w:p>
        </w:tc>
        <w:tc>
          <w:tcPr>
            <w:tcW w:w="0" w:type="auto"/>
            <w:shd w:val="clear" w:color="auto" w:fill="auto"/>
            <w:noWrap/>
          </w:tcPr>
          <w:p w14:paraId="6543096D" w14:textId="24B02681" w:rsidR="00B12BFA" w:rsidRPr="001B454E" w:rsidRDefault="00B12BFA" w:rsidP="001B454E">
            <w:pPr>
              <w:spacing w:line="360" w:lineRule="auto"/>
              <w:jc w:val="center"/>
              <w:rPr>
                <w:rFonts w:ascii="Book Antiqua" w:hAnsi="Book Antiqua"/>
              </w:rPr>
            </w:pPr>
            <w:r w:rsidRPr="001B454E">
              <w:rPr>
                <w:rFonts w:ascii="Book Antiqua" w:hAnsi="Book Antiqua"/>
              </w:rPr>
              <w:t>28 (6–55)</w:t>
            </w:r>
          </w:p>
        </w:tc>
      </w:tr>
      <w:tr w:rsidR="00B12BFA" w:rsidRPr="001B454E" w14:paraId="5A93D073" w14:textId="77777777" w:rsidTr="00CC3C0C">
        <w:tc>
          <w:tcPr>
            <w:tcW w:w="0" w:type="auto"/>
            <w:shd w:val="clear" w:color="auto" w:fill="auto"/>
          </w:tcPr>
          <w:p w14:paraId="3BEF23CF" w14:textId="53049512" w:rsidR="00B12BFA" w:rsidRPr="00CC3C0C" w:rsidRDefault="00B12BFA" w:rsidP="001B454E">
            <w:pPr>
              <w:spacing w:line="360" w:lineRule="auto"/>
              <w:rPr>
                <w:rFonts w:ascii="Book Antiqua" w:hAnsi="Book Antiqua"/>
              </w:rPr>
            </w:pPr>
            <w:r w:rsidRPr="00CC3C0C">
              <w:rPr>
                <w:rFonts w:ascii="Book Antiqua" w:hAnsi="Book Antiqua"/>
              </w:rPr>
              <w:t>Erythrocyte sedimentation rate (mm/h)</w:t>
            </w:r>
          </w:p>
        </w:tc>
        <w:tc>
          <w:tcPr>
            <w:tcW w:w="0" w:type="auto"/>
            <w:shd w:val="clear" w:color="auto" w:fill="auto"/>
            <w:noWrap/>
          </w:tcPr>
          <w:p w14:paraId="603D8CAC" w14:textId="6BA77502" w:rsidR="00B12BFA" w:rsidRPr="001B454E" w:rsidRDefault="00B12BFA" w:rsidP="001B454E">
            <w:pPr>
              <w:spacing w:line="360" w:lineRule="auto"/>
              <w:jc w:val="center"/>
              <w:rPr>
                <w:rFonts w:ascii="Book Antiqua" w:hAnsi="Book Antiqua"/>
              </w:rPr>
            </w:pPr>
            <w:r w:rsidRPr="001B454E">
              <w:rPr>
                <w:rFonts w:ascii="Book Antiqua" w:hAnsi="Book Antiqua"/>
              </w:rPr>
              <w:t>45 (31.5–60)</w:t>
            </w:r>
          </w:p>
        </w:tc>
      </w:tr>
      <w:tr w:rsidR="00B12BFA" w:rsidRPr="001B454E" w14:paraId="51A4D71B" w14:textId="77777777" w:rsidTr="00CC3C0C">
        <w:tc>
          <w:tcPr>
            <w:tcW w:w="0" w:type="auto"/>
            <w:shd w:val="clear" w:color="auto" w:fill="auto"/>
          </w:tcPr>
          <w:p w14:paraId="193366CF" w14:textId="758855E3" w:rsidR="00B12BFA" w:rsidRPr="00CC3C0C" w:rsidRDefault="00B12BFA" w:rsidP="001B454E">
            <w:pPr>
              <w:spacing w:line="360" w:lineRule="auto"/>
              <w:rPr>
                <w:rFonts w:ascii="Book Antiqua" w:hAnsi="Book Antiqua"/>
              </w:rPr>
            </w:pPr>
            <w:proofErr w:type="spellStart"/>
            <w:r w:rsidRPr="00CC3C0C">
              <w:rPr>
                <w:rFonts w:ascii="Book Antiqua" w:hAnsi="Book Antiqua"/>
              </w:rPr>
              <w:t>Colon</w:t>
            </w:r>
            <w:r w:rsidR="003F24C3">
              <w:rPr>
                <w:rFonts w:ascii="Book Antiqua" w:hAnsi="Book Antiqua"/>
              </w:rPr>
              <w:t>o</w:t>
            </w:r>
            <w:r w:rsidRPr="00CC3C0C">
              <w:rPr>
                <w:rFonts w:ascii="Book Antiqua" w:hAnsi="Book Antiqua"/>
              </w:rPr>
              <w:t>scopic</w:t>
            </w:r>
            <w:proofErr w:type="spellEnd"/>
            <w:r w:rsidRPr="00CC3C0C">
              <w:rPr>
                <w:rFonts w:ascii="Book Antiqua" w:hAnsi="Book Antiqua"/>
              </w:rPr>
              <w:t xml:space="preserve"> findings </w:t>
            </w:r>
          </w:p>
        </w:tc>
        <w:tc>
          <w:tcPr>
            <w:tcW w:w="0" w:type="auto"/>
            <w:shd w:val="clear" w:color="auto" w:fill="auto"/>
            <w:noWrap/>
          </w:tcPr>
          <w:p w14:paraId="63FBE59E" w14:textId="77777777" w:rsidR="00B12BFA" w:rsidRPr="001B454E" w:rsidRDefault="00B12BFA" w:rsidP="001B454E">
            <w:pPr>
              <w:spacing w:line="360" w:lineRule="auto"/>
              <w:jc w:val="center"/>
              <w:rPr>
                <w:rFonts w:ascii="Book Antiqua" w:hAnsi="Book Antiqua"/>
              </w:rPr>
            </w:pPr>
          </w:p>
        </w:tc>
      </w:tr>
      <w:tr w:rsidR="00B12BFA" w:rsidRPr="001B454E" w14:paraId="29FE1B56" w14:textId="77777777" w:rsidTr="00CC3C0C">
        <w:tc>
          <w:tcPr>
            <w:tcW w:w="0" w:type="auto"/>
            <w:shd w:val="clear" w:color="auto" w:fill="auto"/>
          </w:tcPr>
          <w:p w14:paraId="6F16B3F2"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Opacity of mucosa</w:t>
            </w:r>
          </w:p>
        </w:tc>
        <w:tc>
          <w:tcPr>
            <w:tcW w:w="0" w:type="auto"/>
            <w:shd w:val="clear" w:color="auto" w:fill="auto"/>
            <w:noWrap/>
          </w:tcPr>
          <w:p w14:paraId="55022F2B" w14:textId="77777777" w:rsidR="00B12BFA" w:rsidRPr="001B454E" w:rsidRDefault="00B12BFA" w:rsidP="001B454E">
            <w:pPr>
              <w:spacing w:line="360" w:lineRule="auto"/>
              <w:jc w:val="center"/>
              <w:rPr>
                <w:rFonts w:ascii="Book Antiqua" w:hAnsi="Book Antiqua"/>
              </w:rPr>
            </w:pPr>
            <w:r w:rsidRPr="001B454E">
              <w:rPr>
                <w:rFonts w:ascii="Book Antiqua" w:hAnsi="Book Antiqua"/>
              </w:rPr>
              <w:t>28 (70%)</w:t>
            </w:r>
          </w:p>
        </w:tc>
      </w:tr>
      <w:tr w:rsidR="00B12BFA" w:rsidRPr="001B454E" w14:paraId="76FE9C91" w14:textId="77777777" w:rsidTr="00CC3C0C">
        <w:tc>
          <w:tcPr>
            <w:tcW w:w="0" w:type="auto"/>
            <w:shd w:val="clear" w:color="auto" w:fill="auto"/>
          </w:tcPr>
          <w:p w14:paraId="44600C3F" w14:textId="60EF8D02"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Excess exudate</w:t>
            </w:r>
          </w:p>
        </w:tc>
        <w:tc>
          <w:tcPr>
            <w:tcW w:w="0" w:type="auto"/>
            <w:shd w:val="clear" w:color="auto" w:fill="auto"/>
            <w:noWrap/>
          </w:tcPr>
          <w:p w14:paraId="33C294BE" w14:textId="37419E3F" w:rsidR="00B12BFA" w:rsidRPr="001B454E" w:rsidRDefault="00B12BFA" w:rsidP="001B454E">
            <w:pPr>
              <w:spacing w:line="360" w:lineRule="auto"/>
              <w:jc w:val="center"/>
              <w:rPr>
                <w:rFonts w:ascii="Book Antiqua" w:hAnsi="Book Antiqua"/>
              </w:rPr>
            </w:pPr>
            <w:r w:rsidRPr="001B454E">
              <w:rPr>
                <w:rFonts w:ascii="Book Antiqua" w:hAnsi="Book Antiqua"/>
              </w:rPr>
              <w:t>24 (60%)</w:t>
            </w:r>
          </w:p>
        </w:tc>
      </w:tr>
      <w:tr w:rsidR="00B12BFA" w:rsidRPr="001B454E" w14:paraId="2A15994B" w14:textId="77777777" w:rsidTr="00CC3C0C">
        <w:tc>
          <w:tcPr>
            <w:tcW w:w="0" w:type="auto"/>
            <w:shd w:val="clear" w:color="auto" w:fill="auto"/>
          </w:tcPr>
          <w:p w14:paraId="146B87F7"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Cobble stone</w:t>
            </w:r>
          </w:p>
        </w:tc>
        <w:tc>
          <w:tcPr>
            <w:tcW w:w="0" w:type="auto"/>
            <w:shd w:val="clear" w:color="auto" w:fill="auto"/>
            <w:noWrap/>
          </w:tcPr>
          <w:p w14:paraId="7C4BBA69" w14:textId="77777777" w:rsidR="00B12BFA" w:rsidRPr="001B454E" w:rsidRDefault="00B12BFA" w:rsidP="001B454E">
            <w:pPr>
              <w:spacing w:line="360" w:lineRule="auto"/>
              <w:jc w:val="center"/>
              <w:rPr>
                <w:rFonts w:ascii="Book Antiqua" w:hAnsi="Book Antiqua"/>
              </w:rPr>
            </w:pPr>
            <w:r w:rsidRPr="001B454E">
              <w:rPr>
                <w:rFonts w:ascii="Book Antiqua" w:hAnsi="Book Antiqua"/>
              </w:rPr>
              <w:t>26 (65%)</w:t>
            </w:r>
          </w:p>
        </w:tc>
      </w:tr>
      <w:tr w:rsidR="00B12BFA" w:rsidRPr="001B454E" w14:paraId="638B2630" w14:textId="77777777" w:rsidTr="00CC3C0C">
        <w:tc>
          <w:tcPr>
            <w:tcW w:w="0" w:type="auto"/>
            <w:shd w:val="clear" w:color="auto" w:fill="auto"/>
          </w:tcPr>
          <w:p w14:paraId="576EE1B2" w14:textId="6894FD60"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Bleeding on touch</w:t>
            </w:r>
          </w:p>
        </w:tc>
        <w:tc>
          <w:tcPr>
            <w:tcW w:w="0" w:type="auto"/>
            <w:shd w:val="clear" w:color="auto" w:fill="auto"/>
            <w:noWrap/>
          </w:tcPr>
          <w:p w14:paraId="53D555A3" w14:textId="3C3D76C6" w:rsidR="00B12BFA" w:rsidRPr="001B454E" w:rsidRDefault="00B12BFA" w:rsidP="001B454E">
            <w:pPr>
              <w:spacing w:line="360" w:lineRule="auto"/>
              <w:jc w:val="center"/>
              <w:rPr>
                <w:rFonts w:ascii="Book Antiqua" w:hAnsi="Book Antiqua"/>
              </w:rPr>
            </w:pPr>
            <w:r w:rsidRPr="001B454E">
              <w:rPr>
                <w:rFonts w:ascii="Book Antiqua" w:hAnsi="Book Antiqua"/>
              </w:rPr>
              <w:t>20 (50%)</w:t>
            </w:r>
          </w:p>
        </w:tc>
      </w:tr>
      <w:tr w:rsidR="00B12BFA" w:rsidRPr="001B454E" w14:paraId="7E074BEF" w14:textId="77777777" w:rsidTr="00CC3C0C">
        <w:tc>
          <w:tcPr>
            <w:tcW w:w="0" w:type="auto"/>
            <w:shd w:val="clear" w:color="auto" w:fill="auto"/>
          </w:tcPr>
          <w:p w14:paraId="19A692C3"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Aphthous ulcers</w:t>
            </w:r>
          </w:p>
        </w:tc>
        <w:tc>
          <w:tcPr>
            <w:tcW w:w="0" w:type="auto"/>
            <w:shd w:val="clear" w:color="auto" w:fill="auto"/>
            <w:noWrap/>
          </w:tcPr>
          <w:p w14:paraId="26590561" w14:textId="77777777" w:rsidR="00B12BFA" w:rsidRPr="001B454E" w:rsidRDefault="00B12BFA" w:rsidP="001B454E">
            <w:pPr>
              <w:spacing w:line="360" w:lineRule="auto"/>
              <w:jc w:val="center"/>
              <w:rPr>
                <w:rFonts w:ascii="Book Antiqua" w:hAnsi="Book Antiqua"/>
              </w:rPr>
            </w:pPr>
            <w:r w:rsidRPr="001B454E">
              <w:rPr>
                <w:rFonts w:ascii="Book Antiqua" w:hAnsi="Book Antiqua"/>
              </w:rPr>
              <w:t>30 (75%)</w:t>
            </w:r>
          </w:p>
        </w:tc>
      </w:tr>
      <w:tr w:rsidR="00B12BFA" w:rsidRPr="001B454E" w14:paraId="6BB6B7C2" w14:textId="77777777" w:rsidTr="00CC3C0C">
        <w:tc>
          <w:tcPr>
            <w:tcW w:w="0" w:type="auto"/>
            <w:shd w:val="clear" w:color="auto" w:fill="auto"/>
          </w:tcPr>
          <w:p w14:paraId="079B25B9" w14:textId="1EC903F5"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Diffuse ulceration</w:t>
            </w:r>
          </w:p>
        </w:tc>
        <w:tc>
          <w:tcPr>
            <w:tcW w:w="0" w:type="auto"/>
            <w:shd w:val="clear" w:color="auto" w:fill="auto"/>
            <w:noWrap/>
          </w:tcPr>
          <w:p w14:paraId="6602CBD9" w14:textId="4943914A" w:rsidR="00B12BFA" w:rsidRPr="001B454E" w:rsidRDefault="00B12BFA" w:rsidP="001B454E">
            <w:pPr>
              <w:spacing w:line="360" w:lineRule="auto"/>
              <w:jc w:val="center"/>
              <w:rPr>
                <w:rFonts w:ascii="Book Antiqua" w:hAnsi="Book Antiqua"/>
              </w:rPr>
            </w:pPr>
            <w:r w:rsidRPr="001B454E">
              <w:rPr>
                <w:rFonts w:ascii="Book Antiqua" w:hAnsi="Book Antiqua"/>
              </w:rPr>
              <w:t>20 (50%)</w:t>
            </w:r>
          </w:p>
        </w:tc>
      </w:tr>
      <w:tr w:rsidR="00B12BFA" w:rsidRPr="001B454E" w14:paraId="1C31DC9F" w14:textId="77777777" w:rsidTr="00CC3C0C">
        <w:tc>
          <w:tcPr>
            <w:tcW w:w="0" w:type="auto"/>
            <w:shd w:val="clear" w:color="auto" w:fill="auto"/>
          </w:tcPr>
          <w:p w14:paraId="78F916FE"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lastRenderedPageBreak/>
              <w:t>Pseudopolyps</w:t>
            </w:r>
          </w:p>
        </w:tc>
        <w:tc>
          <w:tcPr>
            <w:tcW w:w="0" w:type="auto"/>
            <w:shd w:val="clear" w:color="auto" w:fill="auto"/>
            <w:noWrap/>
          </w:tcPr>
          <w:p w14:paraId="06F40231" w14:textId="77777777" w:rsidR="00B12BFA" w:rsidRPr="001B454E" w:rsidRDefault="00B12BFA" w:rsidP="001B454E">
            <w:pPr>
              <w:spacing w:line="360" w:lineRule="auto"/>
              <w:jc w:val="center"/>
              <w:rPr>
                <w:rFonts w:ascii="Book Antiqua" w:hAnsi="Book Antiqua"/>
              </w:rPr>
            </w:pPr>
            <w:r w:rsidRPr="001B454E">
              <w:rPr>
                <w:rFonts w:ascii="Book Antiqua" w:hAnsi="Book Antiqua"/>
              </w:rPr>
              <w:t>20 (50%)</w:t>
            </w:r>
          </w:p>
        </w:tc>
      </w:tr>
      <w:tr w:rsidR="00B12BFA" w:rsidRPr="001B454E" w14:paraId="5A6DFB7A" w14:textId="77777777" w:rsidTr="00CC3C0C">
        <w:tc>
          <w:tcPr>
            <w:tcW w:w="0" w:type="auto"/>
            <w:shd w:val="clear" w:color="auto" w:fill="auto"/>
          </w:tcPr>
          <w:p w14:paraId="6088A5E1" w14:textId="25816801"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Polyps</w:t>
            </w:r>
          </w:p>
        </w:tc>
        <w:tc>
          <w:tcPr>
            <w:tcW w:w="0" w:type="auto"/>
            <w:shd w:val="clear" w:color="auto" w:fill="auto"/>
            <w:noWrap/>
          </w:tcPr>
          <w:p w14:paraId="75509B60" w14:textId="5EE9DF0C" w:rsidR="00B12BFA" w:rsidRPr="001B454E" w:rsidRDefault="00B12BFA" w:rsidP="001B454E">
            <w:pPr>
              <w:spacing w:line="360" w:lineRule="auto"/>
              <w:jc w:val="center"/>
              <w:rPr>
                <w:rFonts w:ascii="Book Antiqua" w:hAnsi="Book Antiqua"/>
              </w:rPr>
            </w:pPr>
            <w:r w:rsidRPr="001B454E">
              <w:rPr>
                <w:rFonts w:ascii="Book Antiqua" w:hAnsi="Book Antiqua"/>
              </w:rPr>
              <w:t>30 (75%)</w:t>
            </w:r>
          </w:p>
        </w:tc>
      </w:tr>
      <w:tr w:rsidR="00CC3C0C" w:rsidRPr="001B454E" w14:paraId="1A9233B8" w14:textId="77777777" w:rsidTr="00CC3C0C">
        <w:tc>
          <w:tcPr>
            <w:tcW w:w="0" w:type="auto"/>
            <w:shd w:val="clear" w:color="auto" w:fill="auto"/>
          </w:tcPr>
          <w:p w14:paraId="0CF1F18E" w14:textId="6DDE542C" w:rsidR="00CC3C0C" w:rsidRPr="00CC3C0C" w:rsidRDefault="00CC3C0C" w:rsidP="00CC3C0C">
            <w:pPr>
              <w:spacing w:line="360" w:lineRule="auto"/>
              <w:rPr>
                <w:rFonts w:ascii="Book Antiqua" w:hAnsi="Book Antiqua"/>
              </w:rPr>
            </w:pPr>
            <w:r w:rsidRPr="00CC3C0C">
              <w:rPr>
                <w:rFonts w:ascii="Book Antiqua" w:hAnsi="Book Antiqua"/>
              </w:rPr>
              <w:t>Site of involvement</w:t>
            </w:r>
          </w:p>
        </w:tc>
        <w:tc>
          <w:tcPr>
            <w:tcW w:w="0" w:type="auto"/>
            <w:shd w:val="clear" w:color="auto" w:fill="auto"/>
            <w:noWrap/>
          </w:tcPr>
          <w:p w14:paraId="38CC8EE2" w14:textId="77777777" w:rsidR="00CC3C0C" w:rsidRPr="001B454E" w:rsidRDefault="00CC3C0C" w:rsidP="001B454E">
            <w:pPr>
              <w:spacing w:line="360" w:lineRule="auto"/>
              <w:jc w:val="center"/>
              <w:rPr>
                <w:rFonts w:ascii="Book Antiqua" w:hAnsi="Book Antiqua"/>
              </w:rPr>
            </w:pPr>
          </w:p>
        </w:tc>
      </w:tr>
      <w:tr w:rsidR="00B12BFA" w:rsidRPr="001B454E" w14:paraId="404448B2" w14:textId="77777777" w:rsidTr="00CC3C0C">
        <w:tc>
          <w:tcPr>
            <w:tcW w:w="0" w:type="auto"/>
            <w:shd w:val="clear" w:color="auto" w:fill="auto"/>
          </w:tcPr>
          <w:p w14:paraId="6876FC54"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Rectum</w:t>
            </w:r>
          </w:p>
        </w:tc>
        <w:tc>
          <w:tcPr>
            <w:tcW w:w="0" w:type="auto"/>
            <w:shd w:val="clear" w:color="auto" w:fill="auto"/>
            <w:noWrap/>
          </w:tcPr>
          <w:p w14:paraId="37BB04F9" w14:textId="77777777" w:rsidR="00B12BFA" w:rsidRPr="001B454E" w:rsidRDefault="00B12BFA" w:rsidP="001B454E">
            <w:pPr>
              <w:spacing w:line="360" w:lineRule="auto"/>
              <w:jc w:val="center"/>
              <w:rPr>
                <w:rFonts w:ascii="Book Antiqua" w:hAnsi="Book Antiqua"/>
              </w:rPr>
            </w:pPr>
            <w:r w:rsidRPr="001B454E">
              <w:rPr>
                <w:rFonts w:ascii="Book Antiqua" w:hAnsi="Book Antiqua"/>
              </w:rPr>
              <w:t>4 (10%)</w:t>
            </w:r>
          </w:p>
        </w:tc>
      </w:tr>
      <w:tr w:rsidR="00B12BFA" w:rsidRPr="001B454E" w14:paraId="351C39DF" w14:textId="77777777" w:rsidTr="00CC3C0C">
        <w:tc>
          <w:tcPr>
            <w:tcW w:w="0" w:type="auto"/>
            <w:shd w:val="clear" w:color="auto" w:fill="auto"/>
          </w:tcPr>
          <w:p w14:paraId="07F44C04" w14:textId="27062251"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Pancolitis</w:t>
            </w:r>
          </w:p>
        </w:tc>
        <w:tc>
          <w:tcPr>
            <w:tcW w:w="0" w:type="auto"/>
            <w:shd w:val="clear" w:color="auto" w:fill="auto"/>
            <w:noWrap/>
          </w:tcPr>
          <w:p w14:paraId="4214E987" w14:textId="7BA3D249" w:rsidR="00B12BFA" w:rsidRPr="001B454E" w:rsidRDefault="00B12BFA" w:rsidP="001B454E">
            <w:pPr>
              <w:spacing w:line="360" w:lineRule="auto"/>
              <w:jc w:val="center"/>
              <w:rPr>
                <w:rFonts w:ascii="Book Antiqua" w:hAnsi="Book Antiqua"/>
              </w:rPr>
            </w:pPr>
            <w:r w:rsidRPr="001B454E">
              <w:rPr>
                <w:rFonts w:ascii="Book Antiqua" w:hAnsi="Book Antiqua"/>
              </w:rPr>
              <w:t>4 (10%)</w:t>
            </w:r>
          </w:p>
        </w:tc>
      </w:tr>
      <w:tr w:rsidR="00B12BFA" w:rsidRPr="001B454E" w14:paraId="71EE7C7A" w14:textId="77777777" w:rsidTr="00CC3C0C">
        <w:tc>
          <w:tcPr>
            <w:tcW w:w="0" w:type="auto"/>
            <w:shd w:val="clear" w:color="auto" w:fill="auto"/>
          </w:tcPr>
          <w:p w14:paraId="16A5B16E"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Descending colon</w:t>
            </w:r>
          </w:p>
        </w:tc>
        <w:tc>
          <w:tcPr>
            <w:tcW w:w="0" w:type="auto"/>
            <w:shd w:val="clear" w:color="auto" w:fill="auto"/>
            <w:noWrap/>
          </w:tcPr>
          <w:p w14:paraId="6D94777D" w14:textId="77777777" w:rsidR="00B12BFA" w:rsidRPr="001B454E" w:rsidRDefault="00B12BFA" w:rsidP="001B454E">
            <w:pPr>
              <w:spacing w:line="360" w:lineRule="auto"/>
              <w:jc w:val="center"/>
              <w:rPr>
                <w:rFonts w:ascii="Book Antiqua" w:hAnsi="Book Antiqua"/>
              </w:rPr>
            </w:pPr>
            <w:r w:rsidRPr="001B454E">
              <w:rPr>
                <w:rFonts w:ascii="Book Antiqua" w:hAnsi="Book Antiqua"/>
              </w:rPr>
              <w:t>4 (10%)</w:t>
            </w:r>
          </w:p>
        </w:tc>
      </w:tr>
      <w:tr w:rsidR="00B12BFA" w:rsidRPr="001B454E" w14:paraId="7B672B84" w14:textId="77777777" w:rsidTr="00CC3C0C">
        <w:tc>
          <w:tcPr>
            <w:tcW w:w="0" w:type="auto"/>
            <w:shd w:val="clear" w:color="auto" w:fill="auto"/>
          </w:tcPr>
          <w:p w14:paraId="652A4FA6" w14:textId="67858DA3"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Rectum and sigmoid colon</w:t>
            </w:r>
          </w:p>
        </w:tc>
        <w:tc>
          <w:tcPr>
            <w:tcW w:w="0" w:type="auto"/>
            <w:shd w:val="clear" w:color="auto" w:fill="auto"/>
            <w:noWrap/>
          </w:tcPr>
          <w:p w14:paraId="233E92E9" w14:textId="77777777" w:rsidR="00B12BFA" w:rsidRPr="001B454E" w:rsidRDefault="00B12BFA" w:rsidP="001B454E">
            <w:pPr>
              <w:spacing w:line="360" w:lineRule="auto"/>
              <w:jc w:val="center"/>
              <w:rPr>
                <w:rFonts w:ascii="Book Antiqua" w:hAnsi="Book Antiqua"/>
              </w:rPr>
            </w:pPr>
            <w:r w:rsidRPr="001B454E">
              <w:rPr>
                <w:rFonts w:ascii="Book Antiqua" w:hAnsi="Book Antiqua"/>
              </w:rPr>
              <w:t>10 (25%)</w:t>
            </w:r>
          </w:p>
        </w:tc>
      </w:tr>
      <w:tr w:rsidR="00B12BFA" w:rsidRPr="001B454E" w14:paraId="419F9F68" w14:textId="77777777" w:rsidTr="00CC3C0C">
        <w:tc>
          <w:tcPr>
            <w:tcW w:w="0" w:type="auto"/>
            <w:shd w:val="clear" w:color="auto" w:fill="auto"/>
          </w:tcPr>
          <w:p w14:paraId="144173DB" w14:textId="44F89126"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Ileum</w:t>
            </w:r>
          </w:p>
        </w:tc>
        <w:tc>
          <w:tcPr>
            <w:tcW w:w="0" w:type="auto"/>
            <w:shd w:val="clear" w:color="auto" w:fill="auto"/>
            <w:noWrap/>
          </w:tcPr>
          <w:p w14:paraId="2E0657B9" w14:textId="448E7925" w:rsidR="00B12BFA" w:rsidRPr="001B454E" w:rsidRDefault="00B12BFA" w:rsidP="001B454E">
            <w:pPr>
              <w:spacing w:line="360" w:lineRule="auto"/>
              <w:jc w:val="center"/>
              <w:rPr>
                <w:rFonts w:ascii="Book Antiqua" w:hAnsi="Book Antiqua"/>
              </w:rPr>
            </w:pPr>
            <w:r w:rsidRPr="001B454E">
              <w:rPr>
                <w:rFonts w:ascii="Book Antiqua" w:hAnsi="Book Antiqua"/>
              </w:rPr>
              <w:t>18 (45%)</w:t>
            </w:r>
          </w:p>
        </w:tc>
      </w:tr>
      <w:tr w:rsidR="00CC3C0C" w:rsidRPr="001B454E" w14:paraId="35DA6853" w14:textId="77777777" w:rsidTr="00CC3C0C">
        <w:tc>
          <w:tcPr>
            <w:tcW w:w="0" w:type="auto"/>
            <w:shd w:val="clear" w:color="auto" w:fill="auto"/>
          </w:tcPr>
          <w:p w14:paraId="41EB05EF" w14:textId="0BD380B3" w:rsidR="00CC3C0C" w:rsidRPr="00CC3C0C" w:rsidRDefault="00CC3C0C" w:rsidP="00CC3C0C">
            <w:pPr>
              <w:spacing w:line="360" w:lineRule="auto"/>
              <w:rPr>
                <w:rFonts w:ascii="Book Antiqua" w:hAnsi="Book Antiqua"/>
              </w:rPr>
            </w:pPr>
            <w:r w:rsidRPr="00CC3C0C">
              <w:rPr>
                <w:rFonts w:ascii="Book Antiqua" w:hAnsi="Book Antiqua"/>
              </w:rPr>
              <w:t>Type of disease</w:t>
            </w:r>
          </w:p>
        </w:tc>
        <w:tc>
          <w:tcPr>
            <w:tcW w:w="0" w:type="auto"/>
            <w:shd w:val="clear" w:color="auto" w:fill="auto"/>
            <w:noWrap/>
          </w:tcPr>
          <w:p w14:paraId="704F8627" w14:textId="77777777" w:rsidR="00CC3C0C" w:rsidRPr="001B454E" w:rsidRDefault="00CC3C0C" w:rsidP="001B454E">
            <w:pPr>
              <w:spacing w:line="360" w:lineRule="auto"/>
              <w:jc w:val="center"/>
              <w:rPr>
                <w:rFonts w:ascii="Book Antiqua" w:hAnsi="Book Antiqua"/>
              </w:rPr>
            </w:pPr>
          </w:p>
        </w:tc>
      </w:tr>
      <w:tr w:rsidR="00B12BFA" w:rsidRPr="001B454E" w14:paraId="510E8F7E" w14:textId="77777777" w:rsidTr="00CC3C0C">
        <w:tc>
          <w:tcPr>
            <w:tcW w:w="0" w:type="auto"/>
            <w:shd w:val="clear" w:color="auto" w:fill="auto"/>
          </w:tcPr>
          <w:p w14:paraId="366067BA" w14:textId="77777777" w:rsidR="00B12BFA" w:rsidRPr="00CC3C0C" w:rsidRDefault="00B12BFA" w:rsidP="00CC3C0C">
            <w:pPr>
              <w:spacing w:line="360" w:lineRule="auto"/>
              <w:ind w:firstLineChars="100" w:firstLine="240"/>
              <w:rPr>
                <w:rFonts w:ascii="Book Antiqua" w:hAnsi="Book Antiqua"/>
              </w:rPr>
            </w:pPr>
            <w:r w:rsidRPr="00CC3C0C">
              <w:rPr>
                <w:rFonts w:ascii="Book Antiqua" w:hAnsi="Book Antiqua"/>
              </w:rPr>
              <w:t>Ulcerative colitis</w:t>
            </w:r>
          </w:p>
        </w:tc>
        <w:tc>
          <w:tcPr>
            <w:tcW w:w="0" w:type="auto"/>
            <w:shd w:val="clear" w:color="auto" w:fill="auto"/>
            <w:noWrap/>
          </w:tcPr>
          <w:p w14:paraId="2B781ABF" w14:textId="77777777" w:rsidR="00B12BFA" w:rsidRPr="001B454E" w:rsidRDefault="00B12BFA" w:rsidP="001B454E">
            <w:pPr>
              <w:spacing w:line="360" w:lineRule="auto"/>
              <w:jc w:val="center"/>
              <w:rPr>
                <w:rFonts w:ascii="Book Antiqua" w:hAnsi="Book Antiqua"/>
              </w:rPr>
            </w:pPr>
            <w:r w:rsidRPr="001B454E">
              <w:rPr>
                <w:rFonts w:ascii="Book Antiqua" w:hAnsi="Book Antiqua"/>
              </w:rPr>
              <w:t xml:space="preserve">14 (35%) </w:t>
            </w:r>
          </w:p>
        </w:tc>
      </w:tr>
      <w:tr w:rsidR="00B12BFA" w:rsidRPr="001B454E" w14:paraId="4057C85D" w14:textId="77777777" w:rsidTr="00CC3C0C">
        <w:tc>
          <w:tcPr>
            <w:tcW w:w="0" w:type="auto"/>
            <w:shd w:val="clear" w:color="auto" w:fill="auto"/>
          </w:tcPr>
          <w:p w14:paraId="254E714A" w14:textId="2BD200F6" w:rsidR="00B12BFA" w:rsidRPr="00CC3C0C" w:rsidRDefault="00B12BFA" w:rsidP="00CC3C0C">
            <w:pPr>
              <w:spacing w:line="360" w:lineRule="auto"/>
              <w:ind w:firstLineChars="100" w:firstLine="240"/>
              <w:rPr>
                <w:rFonts w:ascii="Book Antiqua" w:hAnsi="Book Antiqua"/>
              </w:rPr>
            </w:pPr>
            <w:r w:rsidRPr="00CC3C0C">
              <w:rPr>
                <w:rFonts w:ascii="Book Antiqua" w:hAnsi="Book Antiqua"/>
              </w:rPr>
              <w:t>Crohn's disease</w:t>
            </w:r>
          </w:p>
        </w:tc>
        <w:tc>
          <w:tcPr>
            <w:tcW w:w="0" w:type="auto"/>
            <w:shd w:val="clear" w:color="auto" w:fill="auto"/>
            <w:noWrap/>
          </w:tcPr>
          <w:p w14:paraId="4D5CEC0A" w14:textId="6394FFA7" w:rsidR="00B12BFA" w:rsidRPr="001B454E" w:rsidRDefault="00B12BFA" w:rsidP="001B454E">
            <w:pPr>
              <w:spacing w:line="360" w:lineRule="auto"/>
              <w:jc w:val="center"/>
              <w:rPr>
                <w:rFonts w:ascii="Book Antiqua" w:hAnsi="Book Antiqua"/>
              </w:rPr>
            </w:pPr>
            <w:r w:rsidRPr="001B454E">
              <w:rPr>
                <w:rFonts w:ascii="Book Antiqua" w:hAnsi="Book Antiqua"/>
              </w:rPr>
              <w:t>26 (65%)</w:t>
            </w:r>
          </w:p>
        </w:tc>
      </w:tr>
      <w:tr w:rsidR="00CC3C0C" w:rsidRPr="001B454E" w14:paraId="07155340" w14:textId="77777777" w:rsidTr="00CC3C0C">
        <w:tc>
          <w:tcPr>
            <w:tcW w:w="0" w:type="auto"/>
            <w:shd w:val="clear" w:color="auto" w:fill="auto"/>
          </w:tcPr>
          <w:p w14:paraId="30186851" w14:textId="1A9CC84F" w:rsidR="00CC3C0C" w:rsidRPr="00CC3C0C" w:rsidRDefault="00CC3C0C" w:rsidP="00CC3C0C">
            <w:pPr>
              <w:spacing w:line="360" w:lineRule="auto"/>
              <w:rPr>
                <w:rFonts w:ascii="Book Antiqua" w:hAnsi="Book Antiqua"/>
              </w:rPr>
            </w:pPr>
            <w:r w:rsidRPr="00CC3C0C">
              <w:rPr>
                <w:rFonts w:ascii="Book Antiqua" w:hAnsi="Book Antiqua"/>
              </w:rPr>
              <w:t>Activity</w:t>
            </w:r>
          </w:p>
        </w:tc>
        <w:tc>
          <w:tcPr>
            <w:tcW w:w="0" w:type="auto"/>
            <w:shd w:val="clear" w:color="auto" w:fill="auto"/>
            <w:noWrap/>
          </w:tcPr>
          <w:p w14:paraId="3366BAB4" w14:textId="77777777" w:rsidR="00CC3C0C" w:rsidRPr="001B454E" w:rsidRDefault="00CC3C0C" w:rsidP="001B454E">
            <w:pPr>
              <w:spacing w:line="360" w:lineRule="auto"/>
              <w:jc w:val="center"/>
              <w:rPr>
                <w:rFonts w:ascii="Book Antiqua" w:hAnsi="Book Antiqua"/>
              </w:rPr>
            </w:pPr>
          </w:p>
        </w:tc>
      </w:tr>
      <w:tr w:rsidR="00B12BFA" w:rsidRPr="001B454E" w14:paraId="27F20B1D" w14:textId="77777777" w:rsidTr="00CC3C0C">
        <w:tc>
          <w:tcPr>
            <w:tcW w:w="0" w:type="auto"/>
            <w:shd w:val="clear" w:color="auto" w:fill="auto"/>
          </w:tcPr>
          <w:p w14:paraId="193C1294"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Remission</w:t>
            </w:r>
          </w:p>
        </w:tc>
        <w:tc>
          <w:tcPr>
            <w:tcW w:w="0" w:type="auto"/>
            <w:shd w:val="clear" w:color="auto" w:fill="auto"/>
            <w:noWrap/>
          </w:tcPr>
          <w:p w14:paraId="30A16DF1" w14:textId="77777777" w:rsidR="00B12BFA" w:rsidRPr="001B454E" w:rsidRDefault="00B12BFA" w:rsidP="001B454E">
            <w:pPr>
              <w:spacing w:line="360" w:lineRule="auto"/>
              <w:jc w:val="center"/>
              <w:rPr>
                <w:rFonts w:ascii="Book Antiqua" w:hAnsi="Book Antiqua"/>
              </w:rPr>
            </w:pPr>
            <w:r w:rsidRPr="001B454E">
              <w:rPr>
                <w:rFonts w:ascii="Book Antiqua" w:hAnsi="Book Antiqua"/>
              </w:rPr>
              <w:t>6 (15%)</w:t>
            </w:r>
          </w:p>
        </w:tc>
      </w:tr>
      <w:tr w:rsidR="00B12BFA" w:rsidRPr="001B454E" w14:paraId="4EA69856" w14:textId="77777777" w:rsidTr="00CC3C0C">
        <w:tc>
          <w:tcPr>
            <w:tcW w:w="0" w:type="auto"/>
            <w:tcBorders>
              <w:bottom w:val="single" w:sz="4" w:space="0" w:color="auto"/>
            </w:tcBorders>
            <w:shd w:val="clear" w:color="auto" w:fill="auto"/>
          </w:tcPr>
          <w:p w14:paraId="64080A86" w14:textId="61E0022C"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Activity</w:t>
            </w:r>
          </w:p>
        </w:tc>
        <w:tc>
          <w:tcPr>
            <w:tcW w:w="0" w:type="auto"/>
            <w:tcBorders>
              <w:bottom w:val="single" w:sz="4" w:space="0" w:color="auto"/>
            </w:tcBorders>
            <w:shd w:val="clear" w:color="auto" w:fill="auto"/>
            <w:noWrap/>
          </w:tcPr>
          <w:p w14:paraId="2388B4C9" w14:textId="4FEADA80" w:rsidR="00B12BFA" w:rsidRPr="001B454E" w:rsidRDefault="00B12BFA" w:rsidP="001B454E">
            <w:pPr>
              <w:spacing w:line="360" w:lineRule="auto"/>
              <w:jc w:val="center"/>
              <w:rPr>
                <w:rFonts w:ascii="Book Antiqua" w:hAnsi="Book Antiqua"/>
              </w:rPr>
            </w:pPr>
            <w:r w:rsidRPr="001B454E">
              <w:rPr>
                <w:rFonts w:ascii="Book Antiqua" w:hAnsi="Book Antiqua"/>
              </w:rPr>
              <w:t>34 (85%)</w:t>
            </w:r>
          </w:p>
        </w:tc>
      </w:tr>
    </w:tbl>
    <w:p w14:paraId="331884D4" w14:textId="3D587D82" w:rsidR="00CC3C0C" w:rsidRDefault="00CC3C0C" w:rsidP="001B454E">
      <w:pPr>
        <w:spacing w:line="360" w:lineRule="auto"/>
        <w:jc w:val="both"/>
        <w:rPr>
          <w:rFonts w:ascii="Book Antiqua" w:hAnsi="Book Antiqua"/>
        </w:rPr>
      </w:pPr>
      <w:r w:rsidRPr="00CC3C0C">
        <w:rPr>
          <w:rFonts w:ascii="Book Antiqua" w:hAnsi="Book Antiqua"/>
        </w:rPr>
        <w:t xml:space="preserve">Data are </w:t>
      </w:r>
      <w:r>
        <w:rPr>
          <w:rFonts w:ascii="Book Antiqua" w:hAnsi="Book Antiqua"/>
        </w:rPr>
        <w:t>m</w:t>
      </w:r>
      <w:r w:rsidRPr="00CC3C0C">
        <w:rPr>
          <w:rFonts w:ascii="Book Antiqua" w:hAnsi="Book Antiqua"/>
        </w:rPr>
        <w:t xml:space="preserve">ean ± </w:t>
      </w:r>
      <w:r>
        <w:rPr>
          <w:rFonts w:ascii="Book Antiqua" w:hAnsi="Book Antiqua"/>
        </w:rPr>
        <w:t>s</w:t>
      </w:r>
      <w:r w:rsidRPr="00CC3C0C">
        <w:rPr>
          <w:rFonts w:ascii="Book Antiqua" w:hAnsi="Book Antiqua"/>
        </w:rPr>
        <w:t xml:space="preserve">tandard </w:t>
      </w:r>
      <w:r>
        <w:rPr>
          <w:rFonts w:ascii="Book Antiqua" w:hAnsi="Book Antiqua"/>
        </w:rPr>
        <w:t>d</w:t>
      </w:r>
      <w:r w:rsidRPr="00CC3C0C">
        <w:rPr>
          <w:rFonts w:ascii="Book Antiqua" w:hAnsi="Book Antiqua"/>
        </w:rPr>
        <w:t xml:space="preserve">eviation, </w:t>
      </w:r>
      <w:r w:rsidRPr="00CC3C0C">
        <w:rPr>
          <w:rFonts w:ascii="Book Antiqua" w:hAnsi="Book Antiqua"/>
          <w:i/>
          <w:iCs/>
        </w:rPr>
        <w:t>n</w:t>
      </w:r>
      <w:r w:rsidRPr="00CC3C0C">
        <w:rPr>
          <w:rFonts w:ascii="Book Antiqua" w:hAnsi="Book Antiqua"/>
        </w:rPr>
        <w:t xml:space="preserve"> (%) and </w:t>
      </w:r>
      <w:r>
        <w:rPr>
          <w:rFonts w:ascii="Book Antiqua" w:hAnsi="Book Antiqua"/>
        </w:rPr>
        <w:t>m</w:t>
      </w:r>
      <w:r w:rsidRPr="00CC3C0C">
        <w:rPr>
          <w:rFonts w:ascii="Book Antiqua" w:hAnsi="Book Antiqua"/>
        </w:rPr>
        <w:t>edian (</w:t>
      </w:r>
      <w:r>
        <w:rPr>
          <w:rFonts w:ascii="Book Antiqua" w:eastAsia="Book Antiqua" w:hAnsi="Book Antiqua" w:cs="Book Antiqua"/>
          <w:color w:val="000000"/>
        </w:rPr>
        <w:t>inter-quartile range</w:t>
      </w:r>
      <w:r w:rsidRPr="00CC3C0C">
        <w:rPr>
          <w:rFonts w:ascii="Book Antiqua" w:hAnsi="Book Antiqua"/>
        </w:rPr>
        <w:t>)</w:t>
      </w:r>
      <w:r>
        <w:rPr>
          <w:rFonts w:ascii="Book Antiqua" w:hAnsi="Book Antiqua"/>
        </w:rPr>
        <w:t>.</w:t>
      </w:r>
    </w:p>
    <w:p w14:paraId="096D335F" w14:textId="0EE5E966" w:rsidR="00A77B3E" w:rsidRDefault="00CC3C0C" w:rsidP="001B454E">
      <w:pPr>
        <w:spacing w:line="360" w:lineRule="auto"/>
        <w:jc w:val="both"/>
        <w:rPr>
          <w:rFonts w:ascii="Book Antiqua" w:hAnsi="Book Antiqua"/>
          <w:b/>
          <w:bCs/>
        </w:rPr>
      </w:pPr>
      <w:r>
        <w:rPr>
          <w:rFonts w:ascii="Book Antiqua" w:hAnsi="Book Antiqua"/>
        </w:rPr>
        <w:br w:type="page"/>
      </w:r>
      <w:r w:rsidRPr="00CC3C0C">
        <w:rPr>
          <w:rFonts w:ascii="Book Antiqua" w:hAnsi="Book Antiqua"/>
          <w:b/>
          <w:bCs/>
        </w:rPr>
        <w:lastRenderedPageBreak/>
        <w:t>Table</w:t>
      </w:r>
      <w:r>
        <w:rPr>
          <w:rFonts w:ascii="Book Antiqua" w:hAnsi="Book Antiqua"/>
          <w:b/>
          <w:bCs/>
        </w:rPr>
        <w:t xml:space="preserve"> 3</w:t>
      </w:r>
      <w:r w:rsidRPr="00CC3C0C">
        <w:rPr>
          <w:rFonts w:ascii="Book Antiqua" w:hAnsi="Book Antiqua"/>
          <w:b/>
          <w:bCs/>
        </w:rPr>
        <w:t xml:space="preserve"> The diagnostic characteristics of the bowel ultrasound in the detection of small intestinal and large bowel disease and its correlation </w:t>
      </w:r>
      <w:r w:rsidR="003F24C3">
        <w:rPr>
          <w:rFonts w:ascii="Book Antiqua" w:hAnsi="Book Antiqua"/>
          <w:b/>
          <w:bCs/>
        </w:rPr>
        <w:t>with the</w:t>
      </w:r>
      <w:r w:rsidRPr="00CC3C0C">
        <w:rPr>
          <w:rFonts w:ascii="Book Antiqua" w:hAnsi="Book Antiqua"/>
          <w:b/>
          <w:bCs/>
        </w:rPr>
        <w:t xml:space="preserve"> disease activity index</w:t>
      </w:r>
    </w:p>
    <w:tbl>
      <w:tblPr>
        <w:tblpPr w:leftFromText="180" w:rightFromText="180" w:vertAnchor="text" w:horzAnchor="margin" w:tblpY="177"/>
        <w:tblW w:w="5394" w:type="pct"/>
        <w:tblLayout w:type="fixed"/>
        <w:tblCellMar>
          <w:left w:w="28" w:type="dxa"/>
          <w:right w:w="28" w:type="dxa"/>
        </w:tblCellMar>
        <w:tblLook w:val="0000" w:firstRow="0" w:lastRow="0" w:firstColumn="0" w:lastColumn="0" w:noHBand="0" w:noVBand="0"/>
      </w:tblPr>
      <w:tblGrid>
        <w:gridCol w:w="2181"/>
        <w:gridCol w:w="1118"/>
        <w:gridCol w:w="1117"/>
        <w:gridCol w:w="796"/>
        <w:gridCol w:w="796"/>
        <w:gridCol w:w="1123"/>
        <w:gridCol w:w="1117"/>
        <w:gridCol w:w="1164"/>
        <w:gridCol w:w="746"/>
      </w:tblGrid>
      <w:tr w:rsidR="00F3530E" w:rsidRPr="00CC3C0C" w14:paraId="1C78CEBC" w14:textId="77777777" w:rsidTr="00F3530E">
        <w:trPr>
          <w:trHeight w:val="122"/>
        </w:trPr>
        <w:tc>
          <w:tcPr>
            <w:tcW w:w="1073" w:type="pct"/>
            <w:vMerge w:val="restart"/>
            <w:tcBorders>
              <w:top w:val="single" w:sz="4" w:space="0" w:color="auto"/>
            </w:tcBorders>
            <w:shd w:val="clear" w:color="auto" w:fill="auto"/>
            <w:noWrap/>
            <w:vAlign w:val="center"/>
          </w:tcPr>
          <w:p w14:paraId="3F5465B2" w14:textId="77777777" w:rsidR="00F3530E" w:rsidRPr="00575A58" w:rsidRDefault="00F3530E" w:rsidP="00CC3C0C">
            <w:pPr>
              <w:spacing w:before="60" w:after="60" w:line="360" w:lineRule="auto"/>
              <w:jc w:val="both"/>
              <w:rPr>
                <w:rFonts w:ascii="Book Antiqua" w:hAnsi="Book Antiqua"/>
              </w:rPr>
            </w:pPr>
          </w:p>
        </w:tc>
        <w:tc>
          <w:tcPr>
            <w:tcW w:w="2437" w:type="pct"/>
            <w:gridSpan w:val="5"/>
            <w:tcBorders>
              <w:top w:val="single" w:sz="4" w:space="0" w:color="auto"/>
              <w:bottom w:val="single" w:sz="4" w:space="0" w:color="auto"/>
            </w:tcBorders>
            <w:shd w:val="clear" w:color="auto" w:fill="auto"/>
            <w:noWrap/>
          </w:tcPr>
          <w:p w14:paraId="23CE25EF"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Bowel ultrasound</w:t>
            </w:r>
          </w:p>
        </w:tc>
        <w:tc>
          <w:tcPr>
            <w:tcW w:w="1490" w:type="pct"/>
            <w:gridSpan w:val="3"/>
            <w:tcBorders>
              <w:top w:val="single" w:sz="4" w:space="0" w:color="auto"/>
              <w:bottom w:val="single" w:sz="4" w:space="0" w:color="auto"/>
            </w:tcBorders>
          </w:tcPr>
          <w:p w14:paraId="36920FE7" w14:textId="77777777" w:rsidR="00F3530E" w:rsidRPr="00CC3C0C" w:rsidRDefault="00F3530E" w:rsidP="00CC3C0C">
            <w:pPr>
              <w:spacing w:before="60" w:after="60" w:line="360" w:lineRule="auto"/>
              <w:jc w:val="both"/>
              <w:rPr>
                <w:rFonts w:ascii="Book Antiqua" w:hAnsi="Book Antiqua"/>
                <w:b/>
                <w:bCs/>
              </w:rPr>
            </w:pPr>
            <w:bookmarkStart w:id="6" w:name="_Hlk34759712"/>
            <w:r w:rsidRPr="00CC3C0C">
              <w:rPr>
                <w:rFonts w:ascii="Book Antiqua" w:hAnsi="Book Antiqua"/>
                <w:b/>
                <w:bCs/>
              </w:rPr>
              <w:t>Disease activity index</w:t>
            </w:r>
            <w:bookmarkEnd w:id="6"/>
          </w:p>
        </w:tc>
      </w:tr>
      <w:tr w:rsidR="00F3530E" w:rsidRPr="00CC3C0C" w14:paraId="79CA85E3" w14:textId="77777777" w:rsidTr="00C428D4">
        <w:trPr>
          <w:trHeight w:val="130"/>
        </w:trPr>
        <w:tc>
          <w:tcPr>
            <w:tcW w:w="1073" w:type="pct"/>
            <w:vMerge/>
            <w:tcBorders>
              <w:bottom w:val="single" w:sz="4" w:space="0" w:color="auto"/>
            </w:tcBorders>
            <w:shd w:val="clear" w:color="auto" w:fill="auto"/>
          </w:tcPr>
          <w:p w14:paraId="619FD684" w14:textId="77777777" w:rsidR="00F3530E" w:rsidRPr="00575A58" w:rsidRDefault="00F3530E" w:rsidP="00CC3C0C">
            <w:pPr>
              <w:spacing w:before="60" w:after="60" w:line="360" w:lineRule="auto"/>
              <w:jc w:val="both"/>
              <w:rPr>
                <w:rFonts w:ascii="Book Antiqua" w:hAnsi="Book Antiqua"/>
              </w:rPr>
            </w:pPr>
          </w:p>
        </w:tc>
        <w:tc>
          <w:tcPr>
            <w:tcW w:w="550" w:type="pct"/>
            <w:tcBorders>
              <w:top w:val="single" w:sz="4" w:space="0" w:color="auto"/>
              <w:bottom w:val="single" w:sz="4" w:space="0" w:color="auto"/>
            </w:tcBorders>
            <w:shd w:val="clear" w:color="auto" w:fill="auto"/>
            <w:noWrap/>
          </w:tcPr>
          <w:p w14:paraId="4BF56616"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Sensitivity</w:t>
            </w:r>
          </w:p>
        </w:tc>
        <w:tc>
          <w:tcPr>
            <w:tcW w:w="550" w:type="pct"/>
            <w:tcBorders>
              <w:top w:val="single" w:sz="4" w:space="0" w:color="auto"/>
              <w:bottom w:val="single" w:sz="4" w:space="0" w:color="auto"/>
            </w:tcBorders>
            <w:shd w:val="clear" w:color="auto" w:fill="auto"/>
            <w:noWrap/>
          </w:tcPr>
          <w:p w14:paraId="205A358F"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Specificity</w:t>
            </w:r>
          </w:p>
        </w:tc>
        <w:tc>
          <w:tcPr>
            <w:tcW w:w="392" w:type="pct"/>
            <w:tcBorders>
              <w:top w:val="single" w:sz="4" w:space="0" w:color="auto"/>
              <w:bottom w:val="single" w:sz="4" w:space="0" w:color="auto"/>
            </w:tcBorders>
            <w:shd w:val="clear" w:color="auto" w:fill="auto"/>
            <w:noWrap/>
          </w:tcPr>
          <w:p w14:paraId="3FC56114"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PPV</w:t>
            </w:r>
          </w:p>
        </w:tc>
        <w:tc>
          <w:tcPr>
            <w:tcW w:w="392" w:type="pct"/>
            <w:tcBorders>
              <w:top w:val="single" w:sz="4" w:space="0" w:color="auto"/>
              <w:bottom w:val="single" w:sz="4" w:space="0" w:color="auto"/>
            </w:tcBorders>
            <w:shd w:val="clear" w:color="auto" w:fill="auto"/>
            <w:noWrap/>
          </w:tcPr>
          <w:p w14:paraId="122A039A"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NPV</w:t>
            </w:r>
          </w:p>
        </w:tc>
        <w:tc>
          <w:tcPr>
            <w:tcW w:w="552" w:type="pct"/>
            <w:tcBorders>
              <w:top w:val="single" w:sz="4" w:space="0" w:color="auto"/>
              <w:bottom w:val="single" w:sz="4" w:space="0" w:color="auto"/>
            </w:tcBorders>
            <w:shd w:val="clear" w:color="auto" w:fill="auto"/>
            <w:noWrap/>
          </w:tcPr>
          <w:p w14:paraId="70D8DB6C"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Accuracy</w:t>
            </w:r>
          </w:p>
        </w:tc>
        <w:tc>
          <w:tcPr>
            <w:tcW w:w="550" w:type="pct"/>
            <w:tcBorders>
              <w:top w:val="single" w:sz="4" w:space="0" w:color="auto"/>
              <w:bottom w:val="single" w:sz="4" w:space="0" w:color="auto"/>
            </w:tcBorders>
          </w:tcPr>
          <w:p w14:paraId="4A66AC14"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Remission</w:t>
            </w:r>
          </w:p>
        </w:tc>
        <w:tc>
          <w:tcPr>
            <w:tcW w:w="573" w:type="pct"/>
            <w:tcBorders>
              <w:top w:val="single" w:sz="4" w:space="0" w:color="auto"/>
              <w:bottom w:val="single" w:sz="4" w:space="0" w:color="auto"/>
            </w:tcBorders>
          </w:tcPr>
          <w:p w14:paraId="5FE46031"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Activity</w:t>
            </w:r>
          </w:p>
        </w:tc>
        <w:tc>
          <w:tcPr>
            <w:tcW w:w="367" w:type="pct"/>
            <w:tcBorders>
              <w:top w:val="single" w:sz="4" w:space="0" w:color="auto"/>
              <w:bottom w:val="single" w:sz="4" w:space="0" w:color="auto"/>
            </w:tcBorders>
          </w:tcPr>
          <w:p w14:paraId="574B2B57"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i/>
                <w:iCs/>
              </w:rPr>
              <w:t>P</w:t>
            </w:r>
            <w:r w:rsidRPr="00CC3C0C">
              <w:rPr>
                <w:rFonts w:ascii="Book Antiqua" w:hAnsi="Book Antiqua"/>
                <w:b/>
                <w:bCs/>
              </w:rPr>
              <w:t xml:space="preserve"> value</w:t>
            </w:r>
          </w:p>
        </w:tc>
      </w:tr>
      <w:tr w:rsidR="00CC3C0C" w:rsidRPr="00CC3C0C" w14:paraId="0ABB5028" w14:textId="77777777" w:rsidTr="00F3530E">
        <w:trPr>
          <w:trHeight w:val="513"/>
        </w:trPr>
        <w:tc>
          <w:tcPr>
            <w:tcW w:w="1073" w:type="pct"/>
            <w:tcBorders>
              <w:top w:val="single" w:sz="4" w:space="0" w:color="auto"/>
            </w:tcBorders>
            <w:shd w:val="clear" w:color="auto" w:fill="auto"/>
            <w:noWrap/>
          </w:tcPr>
          <w:p w14:paraId="697F5B22" w14:textId="77777777" w:rsidR="00CC3C0C" w:rsidRPr="00575A58" w:rsidRDefault="00CC3C0C" w:rsidP="00575A58">
            <w:pPr>
              <w:spacing w:before="60" w:after="60" w:line="360" w:lineRule="auto"/>
              <w:jc w:val="both"/>
              <w:rPr>
                <w:rFonts w:ascii="Book Antiqua" w:hAnsi="Book Antiqua"/>
              </w:rPr>
            </w:pPr>
            <w:r w:rsidRPr="00575A58">
              <w:rPr>
                <w:rFonts w:ascii="Book Antiqua" w:hAnsi="Book Antiqua"/>
              </w:rPr>
              <w:t>Large bowel</w:t>
            </w:r>
          </w:p>
        </w:tc>
        <w:tc>
          <w:tcPr>
            <w:tcW w:w="550" w:type="pct"/>
            <w:tcBorders>
              <w:top w:val="single" w:sz="4" w:space="0" w:color="auto"/>
            </w:tcBorders>
            <w:shd w:val="clear" w:color="auto" w:fill="auto"/>
            <w:noWrap/>
          </w:tcPr>
          <w:p w14:paraId="55D8295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37.5%</w:t>
            </w:r>
          </w:p>
        </w:tc>
        <w:tc>
          <w:tcPr>
            <w:tcW w:w="550" w:type="pct"/>
            <w:tcBorders>
              <w:top w:val="single" w:sz="4" w:space="0" w:color="auto"/>
            </w:tcBorders>
            <w:shd w:val="clear" w:color="auto" w:fill="auto"/>
            <w:noWrap/>
          </w:tcPr>
          <w:p w14:paraId="60B74127"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91.7%</w:t>
            </w:r>
          </w:p>
        </w:tc>
        <w:tc>
          <w:tcPr>
            <w:tcW w:w="392" w:type="pct"/>
            <w:tcBorders>
              <w:top w:val="single" w:sz="4" w:space="0" w:color="auto"/>
            </w:tcBorders>
            <w:shd w:val="clear" w:color="auto" w:fill="auto"/>
            <w:noWrap/>
          </w:tcPr>
          <w:p w14:paraId="714B5EBD"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75%</w:t>
            </w:r>
          </w:p>
        </w:tc>
        <w:tc>
          <w:tcPr>
            <w:tcW w:w="392" w:type="pct"/>
            <w:tcBorders>
              <w:top w:val="single" w:sz="4" w:space="0" w:color="auto"/>
            </w:tcBorders>
            <w:shd w:val="clear" w:color="auto" w:fill="auto"/>
            <w:noWrap/>
          </w:tcPr>
          <w:p w14:paraId="737E763D"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68.8%</w:t>
            </w:r>
          </w:p>
        </w:tc>
        <w:tc>
          <w:tcPr>
            <w:tcW w:w="552" w:type="pct"/>
            <w:tcBorders>
              <w:top w:val="single" w:sz="4" w:space="0" w:color="auto"/>
            </w:tcBorders>
            <w:shd w:val="clear" w:color="auto" w:fill="auto"/>
            <w:noWrap/>
          </w:tcPr>
          <w:p w14:paraId="558AEC7B"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0.700</w:t>
            </w:r>
          </w:p>
        </w:tc>
        <w:tc>
          <w:tcPr>
            <w:tcW w:w="550" w:type="pct"/>
            <w:tcBorders>
              <w:top w:val="single" w:sz="4" w:space="0" w:color="auto"/>
            </w:tcBorders>
          </w:tcPr>
          <w:p w14:paraId="4D9F214B" w14:textId="1DC2E2D3"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Borders>
              <w:top w:val="single" w:sz="4" w:space="0" w:color="auto"/>
            </w:tcBorders>
          </w:tcPr>
          <w:p w14:paraId="6CCD28B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 (23.5%)</w:t>
            </w:r>
          </w:p>
        </w:tc>
        <w:tc>
          <w:tcPr>
            <w:tcW w:w="367" w:type="pct"/>
            <w:tcBorders>
              <w:top w:val="single" w:sz="4" w:space="0" w:color="auto"/>
            </w:tcBorders>
          </w:tcPr>
          <w:p w14:paraId="159EDE1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0.184</w:t>
            </w:r>
          </w:p>
        </w:tc>
      </w:tr>
      <w:tr w:rsidR="00CC3C0C" w:rsidRPr="00CC3C0C" w14:paraId="486C150C" w14:textId="77777777" w:rsidTr="00F3530E">
        <w:trPr>
          <w:trHeight w:val="513"/>
        </w:trPr>
        <w:tc>
          <w:tcPr>
            <w:tcW w:w="1073" w:type="pct"/>
            <w:shd w:val="clear" w:color="auto" w:fill="auto"/>
            <w:noWrap/>
          </w:tcPr>
          <w:p w14:paraId="4EFED7A9" w14:textId="77777777" w:rsidR="00CC3C0C" w:rsidRPr="00575A58" w:rsidRDefault="00CC3C0C" w:rsidP="00575A58">
            <w:pPr>
              <w:spacing w:before="60" w:after="60" w:line="360" w:lineRule="auto"/>
              <w:jc w:val="both"/>
              <w:rPr>
                <w:rFonts w:ascii="Book Antiqua" w:hAnsi="Book Antiqua"/>
              </w:rPr>
            </w:pPr>
            <w:r w:rsidRPr="00575A58">
              <w:rPr>
                <w:rFonts w:ascii="Book Antiqua" w:hAnsi="Book Antiqua"/>
              </w:rPr>
              <w:t>Ileum</w:t>
            </w:r>
          </w:p>
        </w:tc>
        <w:tc>
          <w:tcPr>
            <w:tcW w:w="550" w:type="pct"/>
            <w:shd w:val="clear" w:color="auto" w:fill="auto"/>
            <w:noWrap/>
          </w:tcPr>
          <w:p w14:paraId="21A45307"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93.8%</w:t>
            </w:r>
          </w:p>
        </w:tc>
        <w:tc>
          <w:tcPr>
            <w:tcW w:w="550" w:type="pct"/>
            <w:shd w:val="clear" w:color="auto" w:fill="auto"/>
            <w:noWrap/>
          </w:tcPr>
          <w:p w14:paraId="3811E4D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50%</w:t>
            </w:r>
          </w:p>
        </w:tc>
        <w:tc>
          <w:tcPr>
            <w:tcW w:w="392" w:type="pct"/>
            <w:shd w:val="clear" w:color="auto" w:fill="auto"/>
            <w:noWrap/>
          </w:tcPr>
          <w:p w14:paraId="2185203E"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88.2%</w:t>
            </w:r>
          </w:p>
        </w:tc>
        <w:tc>
          <w:tcPr>
            <w:tcW w:w="392" w:type="pct"/>
            <w:shd w:val="clear" w:color="auto" w:fill="auto"/>
            <w:noWrap/>
          </w:tcPr>
          <w:p w14:paraId="0B32A1F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66.7%</w:t>
            </w:r>
          </w:p>
        </w:tc>
        <w:tc>
          <w:tcPr>
            <w:tcW w:w="552" w:type="pct"/>
            <w:shd w:val="clear" w:color="auto" w:fill="auto"/>
            <w:noWrap/>
          </w:tcPr>
          <w:p w14:paraId="307C90D2"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0.850</w:t>
            </w:r>
          </w:p>
        </w:tc>
        <w:tc>
          <w:tcPr>
            <w:tcW w:w="550" w:type="pct"/>
          </w:tcPr>
          <w:p w14:paraId="35CC8714"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 (100%)</w:t>
            </w:r>
          </w:p>
        </w:tc>
        <w:tc>
          <w:tcPr>
            <w:tcW w:w="573" w:type="pct"/>
          </w:tcPr>
          <w:p w14:paraId="0266EC5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28 (82.4%)</w:t>
            </w:r>
          </w:p>
        </w:tc>
        <w:tc>
          <w:tcPr>
            <w:tcW w:w="367" w:type="pct"/>
          </w:tcPr>
          <w:p w14:paraId="4185E341"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0.264</w:t>
            </w:r>
          </w:p>
        </w:tc>
      </w:tr>
      <w:tr w:rsidR="00CC3C0C" w:rsidRPr="00CC3C0C" w14:paraId="18DEE310" w14:textId="77777777" w:rsidTr="00F3530E">
        <w:trPr>
          <w:trHeight w:val="513"/>
        </w:trPr>
        <w:tc>
          <w:tcPr>
            <w:tcW w:w="1073" w:type="pct"/>
            <w:shd w:val="clear" w:color="auto" w:fill="auto"/>
            <w:noWrap/>
          </w:tcPr>
          <w:p w14:paraId="7570556F" w14:textId="47D0B656" w:rsidR="00CC3C0C" w:rsidRPr="00575A58" w:rsidRDefault="00CC3C0C" w:rsidP="00575A58">
            <w:pPr>
              <w:spacing w:before="60" w:after="60" w:line="360" w:lineRule="auto"/>
              <w:jc w:val="both"/>
              <w:rPr>
                <w:rFonts w:ascii="Book Antiqua" w:hAnsi="Book Antiqua"/>
                <w:highlight w:val="red"/>
              </w:rPr>
            </w:pPr>
            <w:r w:rsidRPr="00575A58">
              <w:rPr>
                <w:rFonts w:ascii="Book Antiqua" w:hAnsi="Book Antiqua"/>
              </w:rPr>
              <w:t>Thickness (&gt; 3</w:t>
            </w:r>
            <w:r w:rsidR="00575A58" w:rsidRPr="00575A58">
              <w:rPr>
                <w:rFonts w:ascii="Book Antiqua" w:hAnsi="Book Antiqua"/>
              </w:rPr>
              <w:t xml:space="preserve"> </w:t>
            </w:r>
            <w:r w:rsidRPr="00575A58">
              <w:rPr>
                <w:rFonts w:ascii="Book Antiqua" w:hAnsi="Book Antiqua"/>
              </w:rPr>
              <w:t>mm)</w:t>
            </w:r>
          </w:p>
        </w:tc>
        <w:tc>
          <w:tcPr>
            <w:tcW w:w="550" w:type="pct"/>
            <w:shd w:val="clear" w:color="auto" w:fill="auto"/>
            <w:noWrap/>
          </w:tcPr>
          <w:p w14:paraId="718A68A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83.3%</w:t>
            </w:r>
          </w:p>
        </w:tc>
        <w:tc>
          <w:tcPr>
            <w:tcW w:w="550" w:type="pct"/>
            <w:shd w:val="clear" w:color="auto" w:fill="auto"/>
            <w:noWrap/>
          </w:tcPr>
          <w:p w14:paraId="65DCB224"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50%</w:t>
            </w:r>
          </w:p>
        </w:tc>
        <w:tc>
          <w:tcPr>
            <w:tcW w:w="392" w:type="pct"/>
            <w:shd w:val="clear" w:color="auto" w:fill="auto"/>
            <w:noWrap/>
          </w:tcPr>
          <w:p w14:paraId="5EAAFE32"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41.7%</w:t>
            </w:r>
          </w:p>
        </w:tc>
        <w:tc>
          <w:tcPr>
            <w:tcW w:w="392" w:type="pct"/>
            <w:shd w:val="clear" w:color="auto" w:fill="auto"/>
            <w:noWrap/>
          </w:tcPr>
          <w:p w14:paraId="60E6AC5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87.5%</w:t>
            </w:r>
          </w:p>
        </w:tc>
        <w:tc>
          <w:tcPr>
            <w:tcW w:w="552" w:type="pct"/>
            <w:shd w:val="clear" w:color="auto" w:fill="auto"/>
            <w:noWrap/>
          </w:tcPr>
          <w:p w14:paraId="0C6D6556"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0.600</w:t>
            </w:r>
          </w:p>
        </w:tc>
        <w:tc>
          <w:tcPr>
            <w:tcW w:w="550" w:type="pct"/>
          </w:tcPr>
          <w:p w14:paraId="5BD559C6"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4 (66.7%)</w:t>
            </w:r>
          </w:p>
        </w:tc>
        <w:tc>
          <w:tcPr>
            <w:tcW w:w="573" w:type="pct"/>
          </w:tcPr>
          <w:p w14:paraId="22E1F05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20 (58.8%)</w:t>
            </w:r>
          </w:p>
        </w:tc>
        <w:tc>
          <w:tcPr>
            <w:tcW w:w="367" w:type="pct"/>
          </w:tcPr>
          <w:p w14:paraId="50CE63FE"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0.718</w:t>
            </w:r>
          </w:p>
        </w:tc>
      </w:tr>
      <w:tr w:rsidR="00CC3C0C" w:rsidRPr="00CC3C0C" w14:paraId="7F2E10C2" w14:textId="77777777" w:rsidTr="00F3530E">
        <w:trPr>
          <w:trHeight w:val="513"/>
        </w:trPr>
        <w:tc>
          <w:tcPr>
            <w:tcW w:w="1073" w:type="pct"/>
            <w:shd w:val="clear" w:color="auto" w:fill="auto"/>
            <w:noWrap/>
          </w:tcPr>
          <w:p w14:paraId="39B9A3D8" w14:textId="77777777" w:rsidR="00CC3C0C" w:rsidRPr="00575A58" w:rsidRDefault="00CC3C0C" w:rsidP="00575A58">
            <w:pPr>
              <w:spacing w:before="60" w:after="60" w:line="360" w:lineRule="auto"/>
              <w:jc w:val="both"/>
              <w:rPr>
                <w:rFonts w:ascii="Book Antiqua" w:hAnsi="Book Antiqua"/>
              </w:rPr>
            </w:pPr>
            <w:r w:rsidRPr="00575A58">
              <w:rPr>
                <w:rFonts w:ascii="Book Antiqua" w:hAnsi="Book Antiqua"/>
              </w:rPr>
              <w:t>Extent</w:t>
            </w:r>
          </w:p>
        </w:tc>
        <w:tc>
          <w:tcPr>
            <w:tcW w:w="550" w:type="pct"/>
            <w:shd w:val="clear" w:color="auto" w:fill="auto"/>
            <w:noWrap/>
          </w:tcPr>
          <w:p w14:paraId="21CF76CE"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33.3%</w:t>
            </w:r>
          </w:p>
        </w:tc>
        <w:tc>
          <w:tcPr>
            <w:tcW w:w="550" w:type="pct"/>
            <w:shd w:val="clear" w:color="auto" w:fill="auto"/>
            <w:noWrap/>
          </w:tcPr>
          <w:p w14:paraId="2F0D6E71"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85.7%</w:t>
            </w:r>
          </w:p>
        </w:tc>
        <w:tc>
          <w:tcPr>
            <w:tcW w:w="392" w:type="pct"/>
            <w:shd w:val="clear" w:color="auto" w:fill="auto"/>
            <w:noWrap/>
          </w:tcPr>
          <w:p w14:paraId="3152A1F8"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50%</w:t>
            </w:r>
          </w:p>
        </w:tc>
        <w:tc>
          <w:tcPr>
            <w:tcW w:w="392" w:type="pct"/>
            <w:shd w:val="clear" w:color="auto" w:fill="auto"/>
            <w:noWrap/>
          </w:tcPr>
          <w:p w14:paraId="4A1C746B"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75%</w:t>
            </w:r>
          </w:p>
        </w:tc>
        <w:tc>
          <w:tcPr>
            <w:tcW w:w="552" w:type="pct"/>
            <w:shd w:val="clear" w:color="auto" w:fill="auto"/>
            <w:noWrap/>
          </w:tcPr>
          <w:p w14:paraId="40AB1818"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0.700</w:t>
            </w:r>
          </w:p>
        </w:tc>
        <w:tc>
          <w:tcPr>
            <w:tcW w:w="550" w:type="pct"/>
          </w:tcPr>
          <w:p w14:paraId="7EC827C8" w14:textId="58848454"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Pr>
          <w:p w14:paraId="5FAB2668"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 (23.5%)</w:t>
            </w:r>
          </w:p>
        </w:tc>
        <w:tc>
          <w:tcPr>
            <w:tcW w:w="367" w:type="pct"/>
          </w:tcPr>
          <w:p w14:paraId="43ED3C46"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0.184</w:t>
            </w:r>
          </w:p>
        </w:tc>
      </w:tr>
      <w:tr w:rsidR="00CC3C0C" w:rsidRPr="00CC3C0C" w14:paraId="5142C63D" w14:textId="77777777" w:rsidTr="00F3530E">
        <w:trPr>
          <w:trHeight w:val="513"/>
        </w:trPr>
        <w:tc>
          <w:tcPr>
            <w:tcW w:w="1073" w:type="pct"/>
            <w:shd w:val="clear" w:color="auto" w:fill="auto"/>
            <w:noWrap/>
          </w:tcPr>
          <w:p w14:paraId="04A30422" w14:textId="5C78B658" w:rsidR="00CC3C0C" w:rsidRPr="00575A58" w:rsidRDefault="00CC3C0C" w:rsidP="00575A58">
            <w:pPr>
              <w:spacing w:before="60" w:after="60" w:line="360" w:lineRule="auto"/>
              <w:jc w:val="both"/>
              <w:rPr>
                <w:rFonts w:ascii="Book Antiqua" w:hAnsi="Book Antiqua"/>
              </w:rPr>
            </w:pPr>
            <w:r w:rsidRPr="00575A58">
              <w:rPr>
                <w:rFonts w:ascii="Book Antiqua" w:hAnsi="Book Antiqua"/>
              </w:rPr>
              <w:t>Mesenteric</w:t>
            </w:r>
            <w:r w:rsidR="00575A58" w:rsidRPr="00575A58">
              <w:rPr>
                <w:rFonts w:ascii="Book Antiqua" w:hAnsi="Book Antiqua"/>
              </w:rPr>
              <w:t xml:space="preserve"> l</w:t>
            </w:r>
            <w:r w:rsidRPr="00575A58">
              <w:rPr>
                <w:rFonts w:ascii="Book Antiqua" w:hAnsi="Book Antiqua"/>
              </w:rPr>
              <w:t>ymphadenopathy</w:t>
            </w:r>
          </w:p>
        </w:tc>
        <w:tc>
          <w:tcPr>
            <w:tcW w:w="550" w:type="pct"/>
            <w:shd w:val="clear" w:color="auto" w:fill="auto"/>
            <w:noWrap/>
          </w:tcPr>
          <w:p w14:paraId="7CE251BB"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16.7%</w:t>
            </w:r>
          </w:p>
        </w:tc>
        <w:tc>
          <w:tcPr>
            <w:tcW w:w="550" w:type="pct"/>
            <w:shd w:val="clear" w:color="auto" w:fill="auto"/>
            <w:noWrap/>
          </w:tcPr>
          <w:p w14:paraId="11667AC8"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71.4%</w:t>
            </w:r>
          </w:p>
        </w:tc>
        <w:tc>
          <w:tcPr>
            <w:tcW w:w="392" w:type="pct"/>
            <w:shd w:val="clear" w:color="auto" w:fill="auto"/>
            <w:noWrap/>
          </w:tcPr>
          <w:p w14:paraId="23810A46"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20%</w:t>
            </w:r>
          </w:p>
        </w:tc>
        <w:tc>
          <w:tcPr>
            <w:tcW w:w="392" w:type="pct"/>
            <w:shd w:val="clear" w:color="auto" w:fill="auto"/>
            <w:noWrap/>
          </w:tcPr>
          <w:p w14:paraId="2873DB13"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66.7%</w:t>
            </w:r>
          </w:p>
        </w:tc>
        <w:tc>
          <w:tcPr>
            <w:tcW w:w="552" w:type="pct"/>
            <w:shd w:val="clear" w:color="auto" w:fill="auto"/>
            <w:noWrap/>
          </w:tcPr>
          <w:p w14:paraId="7FA831D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0.550</w:t>
            </w:r>
          </w:p>
        </w:tc>
        <w:tc>
          <w:tcPr>
            <w:tcW w:w="550" w:type="pct"/>
          </w:tcPr>
          <w:p w14:paraId="728D831C" w14:textId="6ED575E3"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Pr>
          <w:p w14:paraId="39EBC062"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 (29.4%)</w:t>
            </w:r>
          </w:p>
        </w:tc>
        <w:tc>
          <w:tcPr>
            <w:tcW w:w="367" w:type="pct"/>
          </w:tcPr>
          <w:p w14:paraId="24404925"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0.125</w:t>
            </w:r>
          </w:p>
        </w:tc>
      </w:tr>
      <w:tr w:rsidR="00CC3C0C" w:rsidRPr="00CC3C0C" w14:paraId="318A043A" w14:textId="77777777" w:rsidTr="00F3530E">
        <w:trPr>
          <w:trHeight w:val="513"/>
        </w:trPr>
        <w:tc>
          <w:tcPr>
            <w:tcW w:w="1073" w:type="pct"/>
            <w:shd w:val="clear" w:color="auto" w:fill="auto"/>
            <w:noWrap/>
          </w:tcPr>
          <w:p w14:paraId="09BBFC0A" w14:textId="77777777" w:rsidR="00CC3C0C" w:rsidRPr="00575A58" w:rsidRDefault="00CC3C0C" w:rsidP="00575A58">
            <w:pPr>
              <w:spacing w:before="60" w:after="60" w:line="360" w:lineRule="auto"/>
              <w:jc w:val="both"/>
              <w:rPr>
                <w:rFonts w:ascii="Book Antiqua" w:hAnsi="Book Antiqua"/>
              </w:rPr>
            </w:pPr>
            <w:r w:rsidRPr="00575A58">
              <w:rPr>
                <w:rFonts w:ascii="Book Antiqua" w:hAnsi="Book Antiqua"/>
              </w:rPr>
              <w:t>Fistula</w:t>
            </w:r>
          </w:p>
        </w:tc>
        <w:tc>
          <w:tcPr>
            <w:tcW w:w="550" w:type="pct"/>
            <w:shd w:val="clear" w:color="auto" w:fill="auto"/>
            <w:noWrap/>
          </w:tcPr>
          <w:p w14:paraId="0BC0B20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85.7%</w:t>
            </w:r>
          </w:p>
        </w:tc>
        <w:tc>
          <w:tcPr>
            <w:tcW w:w="550" w:type="pct"/>
            <w:shd w:val="clear" w:color="auto" w:fill="auto"/>
            <w:noWrap/>
          </w:tcPr>
          <w:p w14:paraId="7A795D7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392" w:type="pct"/>
            <w:shd w:val="clear" w:color="auto" w:fill="auto"/>
            <w:noWrap/>
          </w:tcPr>
          <w:p w14:paraId="1D03E2FF"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392" w:type="pct"/>
            <w:shd w:val="clear" w:color="auto" w:fill="auto"/>
            <w:noWrap/>
          </w:tcPr>
          <w:p w14:paraId="392803D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92.9%</w:t>
            </w:r>
          </w:p>
        </w:tc>
        <w:tc>
          <w:tcPr>
            <w:tcW w:w="552" w:type="pct"/>
            <w:shd w:val="clear" w:color="auto" w:fill="auto"/>
            <w:noWrap/>
          </w:tcPr>
          <w:p w14:paraId="4F271EB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0.950</w:t>
            </w:r>
          </w:p>
        </w:tc>
        <w:tc>
          <w:tcPr>
            <w:tcW w:w="550" w:type="pct"/>
          </w:tcPr>
          <w:p w14:paraId="2AD28915" w14:textId="0E186A79"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Pr>
          <w:p w14:paraId="69E1B75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12 (35.3%)</w:t>
            </w:r>
          </w:p>
        </w:tc>
        <w:tc>
          <w:tcPr>
            <w:tcW w:w="367" w:type="pct"/>
          </w:tcPr>
          <w:p w14:paraId="1343F7E7"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0.082</w:t>
            </w:r>
          </w:p>
        </w:tc>
      </w:tr>
      <w:tr w:rsidR="00CC3C0C" w:rsidRPr="00CC3C0C" w14:paraId="7CDE0EB6" w14:textId="77777777" w:rsidTr="00F3530E">
        <w:trPr>
          <w:trHeight w:val="513"/>
        </w:trPr>
        <w:tc>
          <w:tcPr>
            <w:tcW w:w="1073" w:type="pct"/>
            <w:shd w:val="clear" w:color="auto" w:fill="auto"/>
            <w:noWrap/>
          </w:tcPr>
          <w:p w14:paraId="6ABEC317" w14:textId="2BB4FE4B" w:rsidR="00CC3C0C" w:rsidRPr="00575A58" w:rsidRDefault="00CC3C0C" w:rsidP="00575A58">
            <w:pPr>
              <w:spacing w:before="60" w:after="60" w:line="360" w:lineRule="auto"/>
              <w:jc w:val="both"/>
              <w:rPr>
                <w:rFonts w:ascii="Book Antiqua" w:hAnsi="Book Antiqua"/>
              </w:rPr>
            </w:pPr>
            <w:r w:rsidRPr="00575A58">
              <w:rPr>
                <w:rFonts w:ascii="Book Antiqua" w:hAnsi="Book Antiqua"/>
              </w:rPr>
              <w:t>Stricture</w:t>
            </w:r>
            <w:r w:rsidR="00575A58" w:rsidRPr="00575A58">
              <w:rPr>
                <w:rFonts w:ascii="Book Antiqua" w:hAnsi="Book Antiqua"/>
              </w:rPr>
              <w:t xml:space="preserve"> and</w:t>
            </w:r>
            <w:r w:rsidRPr="00575A58">
              <w:rPr>
                <w:rFonts w:ascii="Book Antiqua" w:hAnsi="Book Antiqua"/>
              </w:rPr>
              <w:t xml:space="preserve"> </w:t>
            </w:r>
            <w:r w:rsidR="00575A58" w:rsidRPr="00575A58">
              <w:rPr>
                <w:rFonts w:ascii="Book Antiqua" w:hAnsi="Book Antiqua"/>
              </w:rPr>
              <w:t>p</w:t>
            </w:r>
            <w:r w:rsidRPr="00575A58">
              <w:rPr>
                <w:rFonts w:ascii="Book Antiqua" w:hAnsi="Book Antiqua"/>
              </w:rPr>
              <w:t>roximal dilatation</w:t>
            </w:r>
          </w:p>
        </w:tc>
        <w:tc>
          <w:tcPr>
            <w:tcW w:w="550" w:type="pct"/>
            <w:shd w:val="clear" w:color="auto" w:fill="auto"/>
            <w:noWrap/>
          </w:tcPr>
          <w:p w14:paraId="334F3B7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550" w:type="pct"/>
            <w:shd w:val="clear" w:color="auto" w:fill="auto"/>
            <w:noWrap/>
          </w:tcPr>
          <w:p w14:paraId="01A95CF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94.4%</w:t>
            </w:r>
          </w:p>
        </w:tc>
        <w:tc>
          <w:tcPr>
            <w:tcW w:w="392" w:type="pct"/>
            <w:shd w:val="clear" w:color="auto" w:fill="auto"/>
            <w:noWrap/>
          </w:tcPr>
          <w:p w14:paraId="595F1DB5"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66.7%</w:t>
            </w:r>
          </w:p>
        </w:tc>
        <w:tc>
          <w:tcPr>
            <w:tcW w:w="392" w:type="pct"/>
            <w:shd w:val="clear" w:color="auto" w:fill="auto"/>
            <w:noWrap/>
          </w:tcPr>
          <w:p w14:paraId="31037D47"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552" w:type="pct"/>
            <w:shd w:val="clear" w:color="auto" w:fill="auto"/>
            <w:noWrap/>
          </w:tcPr>
          <w:p w14:paraId="6DE9C78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0.950</w:t>
            </w:r>
          </w:p>
        </w:tc>
        <w:tc>
          <w:tcPr>
            <w:tcW w:w="550" w:type="pct"/>
          </w:tcPr>
          <w:p w14:paraId="3C98BC32" w14:textId="59B951BD"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Pr>
          <w:p w14:paraId="4A789385"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 (17.6%)</w:t>
            </w:r>
          </w:p>
        </w:tc>
        <w:tc>
          <w:tcPr>
            <w:tcW w:w="367" w:type="pct"/>
          </w:tcPr>
          <w:p w14:paraId="0EC0287D"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0.264</w:t>
            </w:r>
          </w:p>
        </w:tc>
      </w:tr>
      <w:tr w:rsidR="00CC3C0C" w:rsidRPr="00CC3C0C" w14:paraId="1DA743D2" w14:textId="77777777" w:rsidTr="00F3530E">
        <w:trPr>
          <w:trHeight w:val="513"/>
        </w:trPr>
        <w:tc>
          <w:tcPr>
            <w:tcW w:w="1073" w:type="pct"/>
            <w:tcBorders>
              <w:bottom w:val="single" w:sz="4" w:space="0" w:color="auto"/>
            </w:tcBorders>
            <w:shd w:val="clear" w:color="auto" w:fill="auto"/>
            <w:noWrap/>
          </w:tcPr>
          <w:p w14:paraId="6DE74B02" w14:textId="77777777" w:rsidR="00CC3C0C" w:rsidRPr="00575A58" w:rsidRDefault="00CC3C0C" w:rsidP="00575A58">
            <w:pPr>
              <w:spacing w:before="60" w:after="60" w:line="360" w:lineRule="auto"/>
              <w:jc w:val="both"/>
              <w:rPr>
                <w:rFonts w:ascii="Book Antiqua" w:hAnsi="Book Antiqua"/>
              </w:rPr>
            </w:pPr>
            <w:r w:rsidRPr="00575A58">
              <w:rPr>
                <w:rFonts w:ascii="Book Antiqua" w:hAnsi="Book Antiqua"/>
              </w:rPr>
              <w:t xml:space="preserve">Abscess </w:t>
            </w:r>
          </w:p>
        </w:tc>
        <w:tc>
          <w:tcPr>
            <w:tcW w:w="550" w:type="pct"/>
            <w:tcBorders>
              <w:bottom w:val="single" w:sz="4" w:space="0" w:color="auto"/>
            </w:tcBorders>
            <w:shd w:val="clear" w:color="auto" w:fill="auto"/>
            <w:noWrap/>
          </w:tcPr>
          <w:p w14:paraId="5D358555"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550" w:type="pct"/>
            <w:tcBorders>
              <w:bottom w:val="single" w:sz="4" w:space="0" w:color="auto"/>
            </w:tcBorders>
            <w:shd w:val="clear" w:color="auto" w:fill="auto"/>
            <w:noWrap/>
          </w:tcPr>
          <w:p w14:paraId="69490696"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392" w:type="pct"/>
            <w:tcBorders>
              <w:bottom w:val="single" w:sz="4" w:space="0" w:color="auto"/>
            </w:tcBorders>
            <w:shd w:val="clear" w:color="auto" w:fill="auto"/>
            <w:noWrap/>
          </w:tcPr>
          <w:p w14:paraId="318E9A3C"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392" w:type="pct"/>
            <w:tcBorders>
              <w:bottom w:val="single" w:sz="4" w:space="0" w:color="auto"/>
            </w:tcBorders>
            <w:shd w:val="clear" w:color="auto" w:fill="auto"/>
            <w:noWrap/>
          </w:tcPr>
          <w:p w14:paraId="46BFBF4C"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552" w:type="pct"/>
            <w:tcBorders>
              <w:bottom w:val="single" w:sz="4" w:space="0" w:color="auto"/>
            </w:tcBorders>
            <w:shd w:val="clear" w:color="auto" w:fill="auto"/>
            <w:noWrap/>
          </w:tcPr>
          <w:p w14:paraId="451A95BC"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0.1</w:t>
            </w:r>
          </w:p>
        </w:tc>
        <w:tc>
          <w:tcPr>
            <w:tcW w:w="550" w:type="pct"/>
            <w:tcBorders>
              <w:bottom w:val="single" w:sz="4" w:space="0" w:color="auto"/>
            </w:tcBorders>
          </w:tcPr>
          <w:p w14:paraId="27EF1FF2" w14:textId="358198D3"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Borders>
              <w:bottom w:val="single" w:sz="4" w:space="0" w:color="auto"/>
            </w:tcBorders>
          </w:tcPr>
          <w:p w14:paraId="1BA947CE"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 (17.6%)</w:t>
            </w:r>
          </w:p>
        </w:tc>
        <w:tc>
          <w:tcPr>
            <w:tcW w:w="367" w:type="pct"/>
            <w:tcBorders>
              <w:bottom w:val="single" w:sz="4" w:space="0" w:color="auto"/>
            </w:tcBorders>
          </w:tcPr>
          <w:p w14:paraId="483468D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0.264</w:t>
            </w:r>
          </w:p>
        </w:tc>
      </w:tr>
    </w:tbl>
    <w:p w14:paraId="666745B1" w14:textId="095BFE12" w:rsidR="004A4113" w:rsidRDefault="00073686" w:rsidP="00073686">
      <w:pPr>
        <w:spacing w:line="360" w:lineRule="auto"/>
        <w:jc w:val="both"/>
        <w:rPr>
          <w:rFonts w:ascii="Book Antiqua" w:hAnsi="Book Antiqua"/>
        </w:rPr>
      </w:pPr>
      <w:r w:rsidRPr="00073686">
        <w:rPr>
          <w:rFonts w:ascii="Book Antiqua" w:hAnsi="Book Antiqua"/>
        </w:rPr>
        <w:t>Data are</w:t>
      </w:r>
      <w:r w:rsidRPr="00073686">
        <w:rPr>
          <w:rFonts w:ascii="Book Antiqua" w:hAnsi="Book Antiqua"/>
          <w:i/>
          <w:iCs/>
        </w:rPr>
        <w:t xml:space="preserve"> n</w:t>
      </w:r>
      <w:r w:rsidRPr="00073686">
        <w:rPr>
          <w:rFonts w:ascii="Book Antiqua" w:hAnsi="Book Antiqua"/>
        </w:rPr>
        <w:t xml:space="preserve"> (%)</w:t>
      </w:r>
      <w:r>
        <w:rPr>
          <w:rFonts w:ascii="Book Antiqua" w:hAnsi="Book Antiqua"/>
        </w:rPr>
        <w:t xml:space="preserve">. </w:t>
      </w:r>
      <w:r w:rsidRPr="00073686">
        <w:rPr>
          <w:rFonts w:ascii="Book Antiqua" w:hAnsi="Book Antiqua"/>
        </w:rPr>
        <w:t>PPV: Positive predictive value; NPV: Negative predictive value</w:t>
      </w:r>
      <w:r w:rsidR="003974EA">
        <w:rPr>
          <w:rFonts w:ascii="Book Antiqua" w:hAnsi="Book Antiqua"/>
        </w:rPr>
        <w:t>.</w:t>
      </w:r>
    </w:p>
    <w:p w14:paraId="796B61C6" w14:textId="61AFD66A" w:rsidR="00CC3C0C" w:rsidRDefault="004A4113" w:rsidP="00073686">
      <w:pPr>
        <w:spacing w:line="360" w:lineRule="auto"/>
        <w:jc w:val="both"/>
        <w:rPr>
          <w:rFonts w:ascii="Book Antiqua" w:hAnsi="Book Antiqua"/>
          <w:b/>
          <w:bCs/>
        </w:rPr>
      </w:pPr>
      <w:r>
        <w:rPr>
          <w:rFonts w:ascii="Book Antiqua" w:hAnsi="Book Antiqua"/>
        </w:rPr>
        <w:br w:type="page"/>
      </w:r>
      <w:r w:rsidRPr="004A4113">
        <w:rPr>
          <w:rFonts w:ascii="Book Antiqua" w:hAnsi="Book Antiqua"/>
          <w:b/>
          <w:bCs/>
        </w:rPr>
        <w:lastRenderedPageBreak/>
        <w:t>Table</w:t>
      </w:r>
      <w:r>
        <w:rPr>
          <w:rFonts w:ascii="Book Antiqua" w:hAnsi="Book Antiqua"/>
          <w:b/>
          <w:bCs/>
        </w:rPr>
        <w:t xml:space="preserve"> 4</w:t>
      </w:r>
      <w:r w:rsidRPr="004A4113">
        <w:rPr>
          <w:rFonts w:ascii="Book Antiqua" w:hAnsi="Book Antiqua"/>
          <w:b/>
          <w:bCs/>
        </w:rPr>
        <w:t xml:space="preserve"> Comparison between bowel ultrasound, magnetic resonance </w:t>
      </w:r>
      <w:proofErr w:type="spellStart"/>
      <w:r w:rsidRPr="004A4113">
        <w:rPr>
          <w:rFonts w:ascii="Book Antiqua" w:hAnsi="Book Antiqua"/>
          <w:b/>
          <w:bCs/>
        </w:rPr>
        <w:t>enterography</w:t>
      </w:r>
      <w:proofErr w:type="spellEnd"/>
      <w:r w:rsidRPr="004A4113">
        <w:rPr>
          <w:rFonts w:ascii="Book Antiqua" w:hAnsi="Book Antiqua"/>
          <w:b/>
          <w:bCs/>
        </w:rPr>
        <w:t xml:space="preserve"> and colonoscopy </w:t>
      </w:r>
      <w:r w:rsidR="003F24C3">
        <w:rPr>
          <w:rFonts w:ascii="Book Antiqua" w:hAnsi="Book Antiqua"/>
          <w:b/>
          <w:bCs/>
        </w:rPr>
        <w:t>with</w:t>
      </w:r>
      <w:r w:rsidRPr="004A4113">
        <w:rPr>
          <w:rFonts w:ascii="Book Antiqua" w:hAnsi="Book Antiqua"/>
          <w:b/>
          <w:bCs/>
        </w:rPr>
        <w:t xml:space="preserve"> regard</w:t>
      </w:r>
      <w:r w:rsidR="003F24C3">
        <w:rPr>
          <w:rFonts w:ascii="Book Antiqua" w:hAnsi="Book Antiqua"/>
          <w:b/>
          <w:bCs/>
        </w:rPr>
        <w:t xml:space="preserve"> to</w:t>
      </w:r>
      <w:r w:rsidRPr="004A4113">
        <w:rPr>
          <w:rFonts w:ascii="Book Antiqua" w:hAnsi="Book Antiqua"/>
          <w:b/>
          <w:bCs/>
        </w:rPr>
        <w:t xml:space="preserve"> the detection of disease activity and remission</w:t>
      </w:r>
    </w:p>
    <w:tbl>
      <w:tblPr>
        <w:tblW w:w="5000" w:type="pct"/>
        <w:tblLayout w:type="fixed"/>
        <w:tblCellMar>
          <w:left w:w="57" w:type="dxa"/>
          <w:right w:w="57" w:type="dxa"/>
        </w:tblCellMar>
        <w:tblLook w:val="0000" w:firstRow="0" w:lastRow="0" w:firstColumn="0" w:lastColumn="0" w:noHBand="0" w:noVBand="0"/>
      </w:tblPr>
      <w:tblGrid>
        <w:gridCol w:w="1689"/>
        <w:gridCol w:w="2166"/>
        <w:gridCol w:w="2166"/>
        <w:gridCol w:w="2170"/>
        <w:gridCol w:w="1283"/>
      </w:tblGrid>
      <w:tr w:rsidR="004A4113" w:rsidRPr="004A4113" w14:paraId="076F2549" w14:textId="77777777" w:rsidTr="004A4113">
        <w:trPr>
          <w:trHeight w:val="705"/>
        </w:trPr>
        <w:tc>
          <w:tcPr>
            <w:tcW w:w="891" w:type="pct"/>
            <w:tcBorders>
              <w:top w:val="single" w:sz="4" w:space="0" w:color="auto"/>
              <w:bottom w:val="single" w:sz="4" w:space="0" w:color="auto"/>
            </w:tcBorders>
            <w:shd w:val="clear" w:color="auto" w:fill="auto"/>
            <w:noWrap/>
            <w:vAlign w:val="center"/>
          </w:tcPr>
          <w:p w14:paraId="500B4639" w14:textId="77777777" w:rsidR="004A4113" w:rsidRPr="004A4113" w:rsidRDefault="004A4113" w:rsidP="004A4113">
            <w:pPr>
              <w:spacing w:before="120" w:after="120" w:line="360" w:lineRule="auto"/>
              <w:jc w:val="both"/>
              <w:rPr>
                <w:rFonts w:ascii="Book Antiqua" w:hAnsi="Book Antiqua"/>
                <w:b/>
                <w:bCs/>
              </w:rPr>
            </w:pPr>
            <w:r w:rsidRPr="004A4113">
              <w:rPr>
                <w:rFonts w:ascii="Book Antiqua" w:hAnsi="Book Antiqua"/>
                <w:b/>
                <w:bCs/>
              </w:rPr>
              <w:t>Activity</w:t>
            </w:r>
          </w:p>
        </w:tc>
        <w:tc>
          <w:tcPr>
            <w:tcW w:w="1143" w:type="pct"/>
            <w:tcBorders>
              <w:top w:val="single" w:sz="4" w:space="0" w:color="auto"/>
              <w:bottom w:val="single" w:sz="4" w:space="0" w:color="auto"/>
            </w:tcBorders>
            <w:shd w:val="clear" w:color="auto" w:fill="auto"/>
            <w:noWrap/>
            <w:vAlign w:val="center"/>
          </w:tcPr>
          <w:p w14:paraId="5B91CEF3" w14:textId="77777777" w:rsidR="004A4113" w:rsidRPr="004A4113" w:rsidRDefault="004A4113" w:rsidP="004A4113">
            <w:pPr>
              <w:spacing w:before="120" w:after="120" w:line="360" w:lineRule="auto"/>
              <w:jc w:val="both"/>
              <w:rPr>
                <w:rFonts w:ascii="Book Antiqua" w:hAnsi="Book Antiqua"/>
                <w:b/>
                <w:bCs/>
              </w:rPr>
            </w:pPr>
            <w:r w:rsidRPr="004A4113">
              <w:rPr>
                <w:rFonts w:ascii="Book Antiqua" w:hAnsi="Book Antiqua"/>
                <w:b/>
                <w:bCs/>
              </w:rPr>
              <w:t>Colonoscopy</w:t>
            </w:r>
          </w:p>
        </w:tc>
        <w:tc>
          <w:tcPr>
            <w:tcW w:w="1143" w:type="pct"/>
            <w:tcBorders>
              <w:top w:val="single" w:sz="4" w:space="0" w:color="auto"/>
              <w:bottom w:val="single" w:sz="4" w:space="0" w:color="auto"/>
            </w:tcBorders>
            <w:shd w:val="clear" w:color="auto" w:fill="auto"/>
            <w:noWrap/>
            <w:vAlign w:val="center"/>
          </w:tcPr>
          <w:p w14:paraId="03BD1CBE" w14:textId="77777777" w:rsidR="004A4113" w:rsidRPr="004A4113" w:rsidRDefault="004A4113" w:rsidP="004A4113">
            <w:pPr>
              <w:spacing w:before="120" w:after="120" w:line="360" w:lineRule="auto"/>
              <w:jc w:val="both"/>
              <w:rPr>
                <w:rFonts w:ascii="Book Antiqua" w:hAnsi="Book Antiqua"/>
                <w:b/>
                <w:bCs/>
              </w:rPr>
            </w:pPr>
            <w:r w:rsidRPr="004A4113">
              <w:rPr>
                <w:rFonts w:ascii="Book Antiqua" w:hAnsi="Book Antiqua"/>
                <w:b/>
                <w:bCs/>
              </w:rPr>
              <w:t>Bowel ultrasound</w:t>
            </w:r>
          </w:p>
        </w:tc>
        <w:tc>
          <w:tcPr>
            <w:tcW w:w="1145" w:type="pct"/>
            <w:tcBorders>
              <w:top w:val="single" w:sz="4" w:space="0" w:color="auto"/>
              <w:bottom w:val="single" w:sz="4" w:space="0" w:color="auto"/>
            </w:tcBorders>
            <w:vAlign w:val="center"/>
          </w:tcPr>
          <w:p w14:paraId="09045E0C" w14:textId="77777777" w:rsidR="004A4113" w:rsidRPr="004A4113" w:rsidRDefault="004A4113" w:rsidP="004A4113">
            <w:pPr>
              <w:spacing w:before="120" w:after="120" w:line="360" w:lineRule="auto"/>
              <w:jc w:val="both"/>
              <w:rPr>
                <w:rFonts w:ascii="Book Antiqua" w:hAnsi="Book Antiqua"/>
                <w:b/>
                <w:bCs/>
                <w:highlight w:val="yellow"/>
              </w:rPr>
            </w:pPr>
            <w:r w:rsidRPr="004A4113">
              <w:rPr>
                <w:rFonts w:ascii="Book Antiqua" w:hAnsi="Book Antiqua"/>
                <w:b/>
                <w:bCs/>
              </w:rPr>
              <w:t>MRE</w:t>
            </w:r>
          </w:p>
        </w:tc>
        <w:tc>
          <w:tcPr>
            <w:tcW w:w="677" w:type="pct"/>
            <w:tcBorders>
              <w:top w:val="single" w:sz="4" w:space="0" w:color="auto"/>
              <w:bottom w:val="single" w:sz="4" w:space="0" w:color="auto"/>
            </w:tcBorders>
            <w:shd w:val="clear" w:color="auto" w:fill="auto"/>
            <w:noWrap/>
            <w:vAlign w:val="center"/>
          </w:tcPr>
          <w:p w14:paraId="0798AE9B" w14:textId="77777777" w:rsidR="004A4113" w:rsidRPr="004A4113" w:rsidRDefault="004A4113" w:rsidP="004A4113">
            <w:pPr>
              <w:spacing w:before="120" w:after="120" w:line="360" w:lineRule="auto"/>
              <w:jc w:val="both"/>
              <w:rPr>
                <w:rFonts w:ascii="Book Antiqua" w:hAnsi="Book Antiqua"/>
                <w:b/>
                <w:bCs/>
              </w:rPr>
            </w:pPr>
            <w:r w:rsidRPr="004A4113">
              <w:rPr>
                <w:rFonts w:ascii="Book Antiqua" w:hAnsi="Book Antiqua"/>
                <w:b/>
                <w:bCs/>
                <w:i/>
                <w:iCs/>
              </w:rPr>
              <w:t>P</w:t>
            </w:r>
            <w:r w:rsidRPr="004A4113">
              <w:rPr>
                <w:rFonts w:ascii="Book Antiqua" w:hAnsi="Book Antiqua"/>
                <w:b/>
                <w:bCs/>
              </w:rPr>
              <w:t xml:space="preserve"> value</w:t>
            </w:r>
          </w:p>
        </w:tc>
      </w:tr>
      <w:tr w:rsidR="004A4113" w:rsidRPr="004A4113" w14:paraId="13CFB9D6" w14:textId="77777777" w:rsidTr="00A47B1C">
        <w:trPr>
          <w:trHeight w:val="111"/>
        </w:trPr>
        <w:tc>
          <w:tcPr>
            <w:tcW w:w="891" w:type="pct"/>
            <w:tcBorders>
              <w:top w:val="single" w:sz="4" w:space="0" w:color="auto"/>
            </w:tcBorders>
            <w:shd w:val="clear" w:color="auto" w:fill="auto"/>
            <w:noWrap/>
            <w:vAlign w:val="center"/>
          </w:tcPr>
          <w:p w14:paraId="4DF6251B"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Remission</w:t>
            </w:r>
          </w:p>
        </w:tc>
        <w:tc>
          <w:tcPr>
            <w:tcW w:w="1143" w:type="pct"/>
            <w:tcBorders>
              <w:top w:val="single" w:sz="4" w:space="0" w:color="auto"/>
            </w:tcBorders>
            <w:shd w:val="clear" w:color="auto" w:fill="auto"/>
            <w:noWrap/>
            <w:vAlign w:val="center"/>
          </w:tcPr>
          <w:p w14:paraId="76FA5080"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6 (15%)</w:t>
            </w:r>
          </w:p>
        </w:tc>
        <w:tc>
          <w:tcPr>
            <w:tcW w:w="1143" w:type="pct"/>
            <w:tcBorders>
              <w:top w:val="single" w:sz="4" w:space="0" w:color="auto"/>
            </w:tcBorders>
            <w:shd w:val="clear" w:color="auto" w:fill="auto"/>
            <w:noWrap/>
            <w:vAlign w:val="center"/>
          </w:tcPr>
          <w:p w14:paraId="7BEF3A94"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6 (15%)</w:t>
            </w:r>
          </w:p>
        </w:tc>
        <w:tc>
          <w:tcPr>
            <w:tcW w:w="1145" w:type="pct"/>
            <w:tcBorders>
              <w:top w:val="single" w:sz="4" w:space="0" w:color="auto"/>
            </w:tcBorders>
            <w:vAlign w:val="center"/>
          </w:tcPr>
          <w:p w14:paraId="23A7382D"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6 (15%)</w:t>
            </w:r>
          </w:p>
        </w:tc>
        <w:tc>
          <w:tcPr>
            <w:tcW w:w="677" w:type="pct"/>
            <w:tcBorders>
              <w:top w:val="single" w:sz="4" w:space="0" w:color="auto"/>
            </w:tcBorders>
            <w:shd w:val="clear" w:color="auto" w:fill="auto"/>
            <w:noWrap/>
            <w:vAlign w:val="center"/>
          </w:tcPr>
          <w:p w14:paraId="6122EC4A" w14:textId="77777777" w:rsidR="004A4113" w:rsidRPr="004A4113" w:rsidRDefault="004A4113" w:rsidP="004A4113">
            <w:pPr>
              <w:spacing w:before="120" w:after="120" w:line="360" w:lineRule="auto"/>
              <w:jc w:val="center"/>
              <w:rPr>
                <w:rFonts w:ascii="Book Antiqua" w:hAnsi="Book Antiqua"/>
              </w:rPr>
            </w:pPr>
            <w:r w:rsidRPr="004A4113">
              <w:rPr>
                <w:rFonts w:ascii="Book Antiqua" w:hAnsi="Book Antiqua"/>
              </w:rPr>
              <w:t>1.000</w:t>
            </w:r>
          </w:p>
        </w:tc>
      </w:tr>
      <w:tr w:rsidR="004A4113" w:rsidRPr="004A4113" w14:paraId="22BD9158" w14:textId="77777777" w:rsidTr="00A47B1C">
        <w:trPr>
          <w:trHeight w:val="70"/>
        </w:trPr>
        <w:tc>
          <w:tcPr>
            <w:tcW w:w="891" w:type="pct"/>
            <w:tcBorders>
              <w:bottom w:val="single" w:sz="4" w:space="0" w:color="auto"/>
            </w:tcBorders>
            <w:shd w:val="clear" w:color="auto" w:fill="auto"/>
            <w:noWrap/>
            <w:vAlign w:val="center"/>
          </w:tcPr>
          <w:p w14:paraId="23191040"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Activity</w:t>
            </w:r>
          </w:p>
        </w:tc>
        <w:tc>
          <w:tcPr>
            <w:tcW w:w="1143" w:type="pct"/>
            <w:tcBorders>
              <w:bottom w:val="single" w:sz="4" w:space="0" w:color="auto"/>
            </w:tcBorders>
            <w:shd w:val="clear" w:color="auto" w:fill="auto"/>
            <w:noWrap/>
            <w:vAlign w:val="center"/>
          </w:tcPr>
          <w:p w14:paraId="139121FF"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34 (85%)</w:t>
            </w:r>
          </w:p>
        </w:tc>
        <w:tc>
          <w:tcPr>
            <w:tcW w:w="1143" w:type="pct"/>
            <w:tcBorders>
              <w:bottom w:val="single" w:sz="4" w:space="0" w:color="auto"/>
            </w:tcBorders>
            <w:shd w:val="clear" w:color="auto" w:fill="auto"/>
            <w:noWrap/>
            <w:vAlign w:val="center"/>
          </w:tcPr>
          <w:p w14:paraId="41D1F6B3"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34 (85%)</w:t>
            </w:r>
          </w:p>
        </w:tc>
        <w:tc>
          <w:tcPr>
            <w:tcW w:w="1145" w:type="pct"/>
            <w:tcBorders>
              <w:bottom w:val="single" w:sz="4" w:space="0" w:color="auto"/>
            </w:tcBorders>
            <w:vAlign w:val="center"/>
          </w:tcPr>
          <w:p w14:paraId="2EF1FA4F"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34 (85%)</w:t>
            </w:r>
          </w:p>
        </w:tc>
        <w:tc>
          <w:tcPr>
            <w:tcW w:w="677" w:type="pct"/>
            <w:tcBorders>
              <w:bottom w:val="single" w:sz="4" w:space="0" w:color="auto"/>
            </w:tcBorders>
            <w:shd w:val="clear" w:color="auto" w:fill="auto"/>
            <w:vAlign w:val="center"/>
          </w:tcPr>
          <w:p w14:paraId="141C74E8" w14:textId="32DE14FA" w:rsidR="004A4113" w:rsidRPr="004A4113" w:rsidRDefault="00B04034" w:rsidP="004A4113">
            <w:pPr>
              <w:spacing w:before="120" w:after="120" w:line="360" w:lineRule="auto"/>
              <w:jc w:val="center"/>
              <w:rPr>
                <w:rFonts w:ascii="Book Antiqua" w:hAnsi="Book Antiqua"/>
              </w:rPr>
            </w:pPr>
            <w:r w:rsidRPr="004A4113">
              <w:rPr>
                <w:rFonts w:ascii="Book Antiqua" w:hAnsi="Book Antiqua"/>
              </w:rPr>
              <w:t>1.000</w:t>
            </w:r>
          </w:p>
        </w:tc>
      </w:tr>
    </w:tbl>
    <w:p w14:paraId="5D98DE9D" w14:textId="2C712811" w:rsidR="00883D20" w:rsidRDefault="004A4113" w:rsidP="00073686">
      <w:pPr>
        <w:spacing w:line="360" w:lineRule="auto"/>
        <w:jc w:val="both"/>
        <w:rPr>
          <w:rFonts w:ascii="Book Antiqua" w:hAnsi="Book Antiqua"/>
        </w:rPr>
      </w:pPr>
      <w:r w:rsidRPr="004A4113">
        <w:rPr>
          <w:rFonts w:ascii="Book Antiqua" w:hAnsi="Book Antiqua"/>
        </w:rPr>
        <w:t xml:space="preserve">Data are </w:t>
      </w:r>
      <w:r w:rsidRPr="004A4113">
        <w:rPr>
          <w:rFonts w:ascii="Book Antiqua" w:hAnsi="Book Antiqua"/>
          <w:i/>
          <w:iCs/>
        </w:rPr>
        <w:t>n</w:t>
      </w:r>
      <w:r w:rsidRPr="004A4113">
        <w:rPr>
          <w:rFonts w:ascii="Book Antiqua" w:hAnsi="Book Antiqua"/>
        </w:rPr>
        <w:t xml:space="preserve"> (%)</w:t>
      </w:r>
      <w:r>
        <w:rPr>
          <w:rFonts w:ascii="Book Antiqua" w:hAnsi="Book Antiqua"/>
        </w:rPr>
        <w:t>. MRE: M</w:t>
      </w:r>
      <w:r w:rsidRPr="004A4113">
        <w:rPr>
          <w:rFonts w:ascii="Book Antiqua" w:hAnsi="Book Antiqua"/>
        </w:rPr>
        <w:t>agnetic resonance enterography</w:t>
      </w:r>
      <w:r>
        <w:rPr>
          <w:rFonts w:ascii="Book Antiqua" w:hAnsi="Book Antiqua"/>
        </w:rPr>
        <w:t>.</w:t>
      </w:r>
    </w:p>
    <w:p w14:paraId="71A6F0CF" w14:textId="54FEC7BE" w:rsidR="004A4113" w:rsidRDefault="00883D20" w:rsidP="00073686">
      <w:pPr>
        <w:spacing w:line="360" w:lineRule="auto"/>
        <w:jc w:val="both"/>
        <w:rPr>
          <w:rFonts w:ascii="Book Antiqua" w:hAnsi="Book Antiqua"/>
          <w:b/>
          <w:bCs/>
        </w:rPr>
      </w:pPr>
      <w:r>
        <w:rPr>
          <w:rFonts w:ascii="Book Antiqua" w:hAnsi="Book Antiqua"/>
        </w:rPr>
        <w:br w:type="page"/>
      </w:r>
      <w:r w:rsidRPr="00883D20">
        <w:rPr>
          <w:rFonts w:ascii="Book Antiqua" w:hAnsi="Book Antiqua"/>
          <w:b/>
          <w:bCs/>
        </w:rPr>
        <w:lastRenderedPageBreak/>
        <w:t>Table 5 Comparison between clinical symptoms and imaging techniques; bowel ultrasound and magnetic resonance enterography</w:t>
      </w:r>
    </w:p>
    <w:tbl>
      <w:tblPr>
        <w:tblW w:w="5755" w:type="pct"/>
        <w:jc w:val="center"/>
        <w:tblLayout w:type="fixed"/>
        <w:tblCellMar>
          <w:left w:w="28" w:type="dxa"/>
          <w:right w:w="28" w:type="dxa"/>
        </w:tblCellMar>
        <w:tblLook w:val="0000" w:firstRow="0" w:lastRow="0" w:firstColumn="0" w:lastColumn="0" w:noHBand="0" w:noVBand="0"/>
      </w:tblPr>
      <w:tblGrid>
        <w:gridCol w:w="1725"/>
        <w:gridCol w:w="1418"/>
        <w:gridCol w:w="1017"/>
        <w:gridCol w:w="1251"/>
        <w:gridCol w:w="988"/>
        <w:gridCol w:w="1017"/>
        <w:gridCol w:w="689"/>
        <w:gridCol w:w="995"/>
        <w:gridCol w:w="882"/>
        <w:gridCol w:w="856"/>
      </w:tblGrid>
      <w:tr w:rsidR="00476D33" w:rsidRPr="00883D20" w14:paraId="7F3ABEA1" w14:textId="77777777" w:rsidTr="00C428D4">
        <w:trPr>
          <w:trHeight w:val="541"/>
          <w:jc w:val="center"/>
        </w:trPr>
        <w:tc>
          <w:tcPr>
            <w:tcW w:w="796" w:type="pct"/>
            <w:vMerge w:val="restart"/>
            <w:tcBorders>
              <w:top w:val="single" w:sz="4" w:space="0" w:color="auto"/>
            </w:tcBorders>
            <w:shd w:val="clear" w:color="auto" w:fill="auto"/>
            <w:noWrap/>
          </w:tcPr>
          <w:p w14:paraId="3BC68935" w14:textId="77777777" w:rsidR="00476D33" w:rsidRPr="00883D20" w:rsidRDefault="00476D33" w:rsidP="00476D33">
            <w:pPr>
              <w:spacing w:before="60" w:after="60" w:line="360" w:lineRule="auto"/>
              <w:rPr>
                <w:rFonts w:ascii="Book Antiqua" w:eastAsia="Cambria Math" w:hAnsi="Book Antiqua"/>
                <w:b/>
                <w:bCs/>
                <w:spacing w:val="-6"/>
              </w:rPr>
            </w:pPr>
          </w:p>
        </w:tc>
        <w:tc>
          <w:tcPr>
            <w:tcW w:w="1123" w:type="pct"/>
            <w:gridSpan w:val="2"/>
            <w:tcBorders>
              <w:top w:val="single" w:sz="4" w:space="0" w:color="auto"/>
              <w:bottom w:val="single" w:sz="4" w:space="0" w:color="auto"/>
            </w:tcBorders>
            <w:shd w:val="clear" w:color="auto" w:fill="auto"/>
            <w:noWrap/>
          </w:tcPr>
          <w:p w14:paraId="4A8A8288" w14:textId="1CF822C1"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Abdominal pain</w:t>
            </w:r>
          </w:p>
        </w:tc>
        <w:tc>
          <w:tcPr>
            <w:tcW w:w="577" w:type="pct"/>
            <w:vMerge w:val="restart"/>
            <w:tcBorders>
              <w:top w:val="single" w:sz="4" w:space="0" w:color="auto"/>
            </w:tcBorders>
            <w:shd w:val="clear" w:color="auto" w:fill="auto"/>
            <w:noWrap/>
          </w:tcPr>
          <w:p w14:paraId="3EBE71CD" w14:textId="3F778409" w:rsidR="00476D33" w:rsidRPr="00883D20" w:rsidRDefault="00476D33" w:rsidP="00476D33">
            <w:pPr>
              <w:spacing w:before="60" w:after="60" w:line="360" w:lineRule="auto"/>
              <w:jc w:val="center"/>
              <w:rPr>
                <w:rFonts w:ascii="Book Antiqua" w:eastAsia="Cambria Math" w:hAnsi="Book Antiqua"/>
                <w:b/>
                <w:bCs/>
                <w:spacing w:val="-6"/>
              </w:rPr>
            </w:pPr>
            <w:r w:rsidRPr="00F3555C">
              <w:rPr>
                <w:rFonts w:ascii="Book Antiqua" w:eastAsia="Cambria Math" w:hAnsi="Book Antiqua"/>
                <w:b/>
                <w:bCs/>
                <w:i/>
                <w:iCs/>
                <w:spacing w:val="-6"/>
              </w:rPr>
              <w:t>P</w:t>
            </w:r>
            <w:r>
              <w:rPr>
                <w:rFonts w:ascii="Book Antiqua" w:eastAsia="Cambria Math" w:hAnsi="Book Antiqua"/>
                <w:b/>
                <w:bCs/>
                <w:i/>
                <w:iCs/>
                <w:spacing w:val="-6"/>
              </w:rPr>
              <w:t xml:space="preserve"> </w:t>
            </w:r>
            <w:r w:rsidRPr="00883D20">
              <w:rPr>
                <w:rFonts w:ascii="Book Antiqua" w:eastAsia="Cambria Math" w:hAnsi="Book Antiqua"/>
                <w:b/>
                <w:bCs/>
                <w:spacing w:val="-6"/>
              </w:rPr>
              <w:t>value</w:t>
            </w:r>
          </w:p>
        </w:tc>
        <w:tc>
          <w:tcPr>
            <w:tcW w:w="925" w:type="pct"/>
            <w:gridSpan w:val="2"/>
            <w:tcBorders>
              <w:top w:val="single" w:sz="4" w:space="0" w:color="auto"/>
              <w:bottom w:val="single" w:sz="4" w:space="0" w:color="auto"/>
            </w:tcBorders>
            <w:shd w:val="clear" w:color="auto" w:fill="auto"/>
            <w:noWrap/>
          </w:tcPr>
          <w:p w14:paraId="2B208982" w14:textId="1FED89F1"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Bleeding per rectum</w:t>
            </w:r>
          </w:p>
        </w:tc>
        <w:tc>
          <w:tcPr>
            <w:tcW w:w="318" w:type="pct"/>
            <w:vMerge w:val="restart"/>
            <w:tcBorders>
              <w:top w:val="single" w:sz="4" w:space="0" w:color="auto"/>
            </w:tcBorders>
            <w:shd w:val="clear" w:color="auto" w:fill="auto"/>
            <w:noWrap/>
          </w:tcPr>
          <w:p w14:paraId="1A48175F" w14:textId="19C27B94" w:rsidR="00476D33" w:rsidRPr="00883D20" w:rsidRDefault="00476D33" w:rsidP="00476D33">
            <w:pPr>
              <w:spacing w:before="60" w:after="60" w:line="360" w:lineRule="auto"/>
              <w:jc w:val="center"/>
              <w:rPr>
                <w:rFonts w:ascii="Book Antiqua" w:eastAsia="Cambria Math" w:hAnsi="Book Antiqua"/>
                <w:b/>
                <w:bCs/>
                <w:spacing w:val="-6"/>
              </w:rPr>
            </w:pPr>
            <w:r w:rsidRPr="00F3555C">
              <w:rPr>
                <w:rFonts w:ascii="Book Antiqua" w:eastAsia="Cambria Math" w:hAnsi="Book Antiqua"/>
                <w:b/>
                <w:bCs/>
                <w:i/>
                <w:iCs/>
                <w:spacing w:val="-6"/>
              </w:rPr>
              <w:t>P</w:t>
            </w:r>
            <w:r>
              <w:rPr>
                <w:rFonts w:ascii="Book Antiqua" w:eastAsia="Cambria Math" w:hAnsi="Book Antiqua"/>
                <w:b/>
                <w:bCs/>
                <w:i/>
                <w:iCs/>
                <w:spacing w:val="-6"/>
              </w:rPr>
              <w:t xml:space="preserve"> </w:t>
            </w:r>
            <w:r w:rsidRPr="00883D20">
              <w:rPr>
                <w:rFonts w:ascii="Book Antiqua" w:eastAsia="Cambria Math" w:hAnsi="Book Antiqua"/>
                <w:b/>
                <w:bCs/>
                <w:spacing w:val="-6"/>
              </w:rPr>
              <w:t>value</w:t>
            </w:r>
          </w:p>
        </w:tc>
        <w:tc>
          <w:tcPr>
            <w:tcW w:w="866" w:type="pct"/>
            <w:gridSpan w:val="2"/>
            <w:tcBorders>
              <w:top w:val="single" w:sz="4" w:space="0" w:color="auto"/>
              <w:bottom w:val="single" w:sz="4" w:space="0" w:color="auto"/>
            </w:tcBorders>
            <w:shd w:val="clear" w:color="auto" w:fill="auto"/>
            <w:noWrap/>
          </w:tcPr>
          <w:p w14:paraId="5AB55481" w14:textId="247A6A2F" w:rsidR="00476D33" w:rsidRPr="00883D20" w:rsidRDefault="00476D33" w:rsidP="00476D33">
            <w:pPr>
              <w:spacing w:before="60" w:after="60" w:line="360" w:lineRule="auto"/>
              <w:rPr>
                <w:rFonts w:ascii="Book Antiqua" w:eastAsia="Cambria Math" w:hAnsi="Book Antiqua"/>
                <w:b/>
                <w:bCs/>
                <w:spacing w:val="-6"/>
              </w:rPr>
            </w:pPr>
            <w:r w:rsidRPr="00883D20">
              <w:rPr>
                <w:rFonts w:ascii="Book Antiqua" w:eastAsia="Cambria Math" w:hAnsi="Book Antiqua"/>
                <w:b/>
                <w:bCs/>
                <w:spacing w:val="-6"/>
              </w:rPr>
              <w:t>Diarrhea</w:t>
            </w:r>
          </w:p>
        </w:tc>
        <w:tc>
          <w:tcPr>
            <w:tcW w:w="395" w:type="pct"/>
            <w:vMerge w:val="restart"/>
            <w:tcBorders>
              <w:top w:val="single" w:sz="4" w:space="0" w:color="auto"/>
            </w:tcBorders>
            <w:shd w:val="clear" w:color="auto" w:fill="auto"/>
            <w:noWrap/>
          </w:tcPr>
          <w:p w14:paraId="7977AD28" w14:textId="378F8D5C" w:rsidR="00476D33" w:rsidRPr="00883D20" w:rsidRDefault="00476D33" w:rsidP="00476D33">
            <w:pPr>
              <w:spacing w:before="60" w:after="60" w:line="360" w:lineRule="auto"/>
              <w:jc w:val="center"/>
              <w:rPr>
                <w:rFonts w:ascii="Book Antiqua" w:eastAsia="Cambria Math" w:hAnsi="Book Antiqua"/>
                <w:b/>
                <w:bCs/>
                <w:spacing w:val="-6"/>
              </w:rPr>
            </w:pPr>
            <w:r w:rsidRPr="00F3555C">
              <w:rPr>
                <w:rFonts w:ascii="Book Antiqua" w:eastAsia="Cambria Math" w:hAnsi="Book Antiqua"/>
                <w:b/>
                <w:bCs/>
                <w:i/>
                <w:iCs/>
                <w:spacing w:val="-6"/>
              </w:rPr>
              <w:t>P</w:t>
            </w:r>
            <w:r>
              <w:rPr>
                <w:rFonts w:ascii="Book Antiqua" w:eastAsia="Cambria Math" w:hAnsi="Book Antiqua"/>
                <w:b/>
                <w:bCs/>
                <w:i/>
                <w:iCs/>
                <w:spacing w:val="-6"/>
              </w:rPr>
              <w:t xml:space="preserve"> </w:t>
            </w:r>
            <w:r w:rsidRPr="00883D20">
              <w:rPr>
                <w:rFonts w:ascii="Book Antiqua" w:eastAsia="Cambria Math" w:hAnsi="Book Antiqua"/>
                <w:b/>
                <w:bCs/>
                <w:spacing w:val="-6"/>
              </w:rPr>
              <w:t>value</w:t>
            </w:r>
          </w:p>
        </w:tc>
      </w:tr>
      <w:tr w:rsidR="00476D33" w:rsidRPr="00883D20" w14:paraId="6DF993F9" w14:textId="77777777" w:rsidTr="00C428D4">
        <w:trPr>
          <w:jc w:val="center"/>
        </w:trPr>
        <w:tc>
          <w:tcPr>
            <w:tcW w:w="796" w:type="pct"/>
            <w:vMerge/>
            <w:tcBorders>
              <w:bottom w:val="single" w:sz="4" w:space="0" w:color="auto"/>
            </w:tcBorders>
            <w:shd w:val="clear" w:color="auto" w:fill="auto"/>
          </w:tcPr>
          <w:p w14:paraId="0BB0244C" w14:textId="77777777" w:rsidR="00476D33" w:rsidRPr="00883D20" w:rsidRDefault="00476D33" w:rsidP="00F3555C">
            <w:pPr>
              <w:spacing w:before="60" w:after="60" w:line="360" w:lineRule="auto"/>
              <w:jc w:val="both"/>
              <w:rPr>
                <w:rFonts w:ascii="Book Antiqua" w:eastAsia="Cambria Math" w:hAnsi="Book Antiqua"/>
                <w:b/>
                <w:bCs/>
                <w:spacing w:val="-6"/>
              </w:rPr>
            </w:pPr>
          </w:p>
        </w:tc>
        <w:tc>
          <w:tcPr>
            <w:tcW w:w="654" w:type="pct"/>
            <w:tcBorders>
              <w:top w:val="single" w:sz="4" w:space="0" w:color="auto"/>
              <w:bottom w:val="single" w:sz="4" w:space="0" w:color="auto"/>
            </w:tcBorders>
            <w:shd w:val="clear" w:color="auto" w:fill="auto"/>
            <w:noWrap/>
          </w:tcPr>
          <w:p w14:paraId="7F6D2A2F" w14:textId="409DAC9B" w:rsidR="00476D33" w:rsidRPr="00F3555C"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No</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469" w:type="pct"/>
            <w:tcBorders>
              <w:top w:val="single" w:sz="4" w:space="0" w:color="auto"/>
              <w:bottom w:val="single" w:sz="4" w:space="0" w:color="auto"/>
            </w:tcBorders>
            <w:shd w:val="clear" w:color="auto" w:fill="auto"/>
            <w:noWrap/>
          </w:tcPr>
          <w:p w14:paraId="19F83E38" w14:textId="48080955"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Yes</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577" w:type="pct"/>
            <w:vMerge/>
            <w:tcBorders>
              <w:bottom w:val="single" w:sz="4" w:space="0" w:color="auto"/>
            </w:tcBorders>
            <w:shd w:val="clear" w:color="auto" w:fill="auto"/>
          </w:tcPr>
          <w:p w14:paraId="6377A89B" w14:textId="77777777" w:rsidR="00476D33" w:rsidRPr="00883D20" w:rsidRDefault="00476D33" w:rsidP="00476D33">
            <w:pPr>
              <w:spacing w:before="60" w:after="60" w:line="360" w:lineRule="auto"/>
              <w:jc w:val="center"/>
              <w:rPr>
                <w:rFonts w:ascii="Book Antiqua" w:eastAsia="Cambria Math" w:hAnsi="Book Antiqua"/>
                <w:b/>
                <w:bCs/>
                <w:spacing w:val="-6"/>
              </w:rPr>
            </w:pPr>
          </w:p>
        </w:tc>
        <w:tc>
          <w:tcPr>
            <w:tcW w:w="456" w:type="pct"/>
            <w:tcBorders>
              <w:top w:val="single" w:sz="4" w:space="0" w:color="auto"/>
              <w:bottom w:val="single" w:sz="4" w:space="0" w:color="auto"/>
            </w:tcBorders>
            <w:shd w:val="clear" w:color="auto" w:fill="auto"/>
            <w:noWrap/>
          </w:tcPr>
          <w:p w14:paraId="008C4058" w14:textId="775AE142"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No</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469" w:type="pct"/>
            <w:tcBorders>
              <w:top w:val="single" w:sz="4" w:space="0" w:color="auto"/>
              <w:bottom w:val="single" w:sz="4" w:space="0" w:color="auto"/>
            </w:tcBorders>
            <w:shd w:val="clear" w:color="auto" w:fill="auto"/>
            <w:noWrap/>
          </w:tcPr>
          <w:p w14:paraId="1F8D1104" w14:textId="7480A9F1"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Yes</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318" w:type="pct"/>
            <w:vMerge/>
            <w:tcBorders>
              <w:bottom w:val="single" w:sz="4" w:space="0" w:color="auto"/>
            </w:tcBorders>
            <w:shd w:val="clear" w:color="auto" w:fill="auto"/>
          </w:tcPr>
          <w:p w14:paraId="01D27DE8" w14:textId="77777777" w:rsidR="00476D33" w:rsidRPr="00883D20" w:rsidRDefault="00476D33" w:rsidP="00476D33">
            <w:pPr>
              <w:spacing w:before="60" w:after="60" w:line="360" w:lineRule="auto"/>
              <w:jc w:val="center"/>
              <w:rPr>
                <w:rFonts w:ascii="Book Antiqua" w:eastAsia="Cambria Math" w:hAnsi="Book Antiqua"/>
                <w:b/>
                <w:bCs/>
                <w:spacing w:val="-6"/>
              </w:rPr>
            </w:pPr>
          </w:p>
        </w:tc>
        <w:tc>
          <w:tcPr>
            <w:tcW w:w="459" w:type="pct"/>
            <w:tcBorders>
              <w:top w:val="single" w:sz="4" w:space="0" w:color="auto"/>
              <w:bottom w:val="single" w:sz="4" w:space="0" w:color="auto"/>
            </w:tcBorders>
            <w:shd w:val="clear" w:color="auto" w:fill="auto"/>
            <w:noWrap/>
          </w:tcPr>
          <w:p w14:paraId="0334D5C9" w14:textId="07048441"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No</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407" w:type="pct"/>
            <w:tcBorders>
              <w:top w:val="single" w:sz="4" w:space="0" w:color="auto"/>
              <w:bottom w:val="single" w:sz="4" w:space="0" w:color="auto"/>
            </w:tcBorders>
            <w:shd w:val="clear" w:color="auto" w:fill="auto"/>
            <w:noWrap/>
          </w:tcPr>
          <w:p w14:paraId="1CFA2719" w14:textId="00BA3F52"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Yes</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395" w:type="pct"/>
            <w:vMerge/>
            <w:tcBorders>
              <w:bottom w:val="single" w:sz="4" w:space="0" w:color="auto"/>
            </w:tcBorders>
            <w:shd w:val="clear" w:color="auto" w:fill="auto"/>
          </w:tcPr>
          <w:p w14:paraId="43BABD36" w14:textId="77777777" w:rsidR="00476D33" w:rsidRPr="00883D20" w:rsidRDefault="00476D33" w:rsidP="00476D33">
            <w:pPr>
              <w:spacing w:before="60" w:after="60" w:line="360" w:lineRule="auto"/>
              <w:jc w:val="center"/>
              <w:rPr>
                <w:rFonts w:ascii="Book Antiqua" w:eastAsia="Cambria Math" w:hAnsi="Book Antiqua"/>
                <w:b/>
                <w:bCs/>
                <w:spacing w:val="-6"/>
              </w:rPr>
            </w:pPr>
          </w:p>
        </w:tc>
      </w:tr>
      <w:tr w:rsidR="00E55389" w:rsidRPr="00883D20" w14:paraId="2CE3170F" w14:textId="77777777" w:rsidTr="00476D33">
        <w:trPr>
          <w:jc w:val="center"/>
        </w:trPr>
        <w:tc>
          <w:tcPr>
            <w:tcW w:w="796" w:type="pct"/>
            <w:tcBorders>
              <w:top w:val="single" w:sz="4" w:space="0" w:color="auto"/>
            </w:tcBorders>
            <w:shd w:val="clear" w:color="auto" w:fill="auto"/>
          </w:tcPr>
          <w:p w14:paraId="2EA06FD3" w14:textId="00DCFCB3" w:rsidR="00F3555C" w:rsidRPr="00E55389" w:rsidRDefault="00F3555C" w:rsidP="00F3555C">
            <w:pPr>
              <w:spacing w:before="60" w:after="60" w:line="360" w:lineRule="auto"/>
              <w:jc w:val="both"/>
              <w:rPr>
                <w:rFonts w:ascii="Book Antiqua" w:eastAsia="Cambria Math" w:hAnsi="Book Antiqua"/>
                <w:spacing w:val="-6"/>
              </w:rPr>
            </w:pPr>
            <w:r w:rsidRPr="00E55389">
              <w:rPr>
                <w:rFonts w:ascii="Book Antiqua" w:eastAsia="Cambria Math" w:hAnsi="Book Antiqua"/>
                <w:spacing w:val="-6"/>
              </w:rPr>
              <w:t>Bowel ultrasound</w:t>
            </w:r>
          </w:p>
        </w:tc>
        <w:tc>
          <w:tcPr>
            <w:tcW w:w="654" w:type="pct"/>
            <w:tcBorders>
              <w:top w:val="single" w:sz="4" w:space="0" w:color="auto"/>
            </w:tcBorders>
            <w:shd w:val="clear" w:color="auto" w:fill="auto"/>
            <w:noWrap/>
          </w:tcPr>
          <w:p w14:paraId="5BEEAC78"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469" w:type="pct"/>
            <w:tcBorders>
              <w:top w:val="single" w:sz="4" w:space="0" w:color="auto"/>
            </w:tcBorders>
            <w:shd w:val="clear" w:color="auto" w:fill="auto"/>
            <w:noWrap/>
          </w:tcPr>
          <w:p w14:paraId="6E5B67FC"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577" w:type="pct"/>
            <w:tcBorders>
              <w:top w:val="single" w:sz="4" w:space="0" w:color="auto"/>
            </w:tcBorders>
            <w:shd w:val="clear" w:color="auto" w:fill="auto"/>
          </w:tcPr>
          <w:p w14:paraId="43B11A12"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456" w:type="pct"/>
            <w:tcBorders>
              <w:top w:val="single" w:sz="4" w:space="0" w:color="auto"/>
            </w:tcBorders>
            <w:shd w:val="clear" w:color="auto" w:fill="auto"/>
            <w:noWrap/>
          </w:tcPr>
          <w:p w14:paraId="7C41F130"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469" w:type="pct"/>
            <w:tcBorders>
              <w:top w:val="single" w:sz="4" w:space="0" w:color="auto"/>
            </w:tcBorders>
            <w:shd w:val="clear" w:color="auto" w:fill="auto"/>
            <w:noWrap/>
          </w:tcPr>
          <w:p w14:paraId="08CEB7AD"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318" w:type="pct"/>
            <w:tcBorders>
              <w:top w:val="single" w:sz="4" w:space="0" w:color="auto"/>
            </w:tcBorders>
            <w:shd w:val="clear" w:color="auto" w:fill="auto"/>
          </w:tcPr>
          <w:p w14:paraId="7D69176C"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459" w:type="pct"/>
            <w:tcBorders>
              <w:top w:val="single" w:sz="4" w:space="0" w:color="auto"/>
            </w:tcBorders>
            <w:shd w:val="clear" w:color="auto" w:fill="auto"/>
            <w:noWrap/>
          </w:tcPr>
          <w:p w14:paraId="43B4978D"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407" w:type="pct"/>
            <w:tcBorders>
              <w:top w:val="single" w:sz="4" w:space="0" w:color="auto"/>
            </w:tcBorders>
            <w:shd w:val="clear" w:color="auto" w:fill="auto"/>
            <w:noWrap/>
          </w:tcPr>
          <w:p w14:paraId="0226C5E2"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395" w:type="pct"/>
            <w:tcBorders>
              <w:top w:val="single" w:sz="4" w:space="0" w:color="auto"/>
            </w:tcBorders>
            <w:shd w:val="clear" w:color="auto" w:fill="auto"/>
          </w:tcPr>
          <w:p w14:paraId="2482116C" w14:textId="77777777" w:rsidR="00F3555C" w:rsidRPr="00883D20" w:rsidRDefault="00F3555C" w:rsidP="00F3555C">
            <w:pPr>
              <w:spacing w:before="60" w:after="60" w:line="360" w:lineRule="auto"/>
              <w:jc w:val="both"/>
              <w:rPr>
                <w:rFonts w:ascii="Book Antiqua" w:eastAsia="Cambria Math" w:hAnsi="Book Antiqua"/>
                <w:b/>
                <w:bCs/>
                <w:spacing w:val="-6"/>
              </w:rPr>
            </w:pPr>
          </w:p>
        </w:tc>
      </w:tr>
      <w:tr w:rsidR="00E55389" w:rsidRPr="00883D20" w14:paraId="1F87F368" w14:textId="77777777" w:rsidTr="00476D33">
        <w:trPr>
          <w:jc w:val="center"/>
        </w:trPr>
        <w:tc>
          <w:tcPr>
            <w:tcW w:w="796" w:type="pct"/>
            <w:shd w:val="clear" w:color="auto" w:fill="auto"/>
            <w:noWrap/>
          </w:tcPr>
          <w:p w14:paraId="5747E49D"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Large bowel</w:t>
            </w:r>
          </w:p>
        </w:tc>
        <w:tc>
          <w:tcPr>
            <w:tcW w:w="654" w:type="pct"/>
            <w:shd w:val="clear" w:color="auto" w:fill="auto"/>
            <w:noWrap/>
          </w:tcPr>
          <w:p w14:paraId="7C1A4C66" w14:textId="2517EDC6"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17F1DE71" w14:textId="083D18AE"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(22.2</w:t>
            </w:r>
            <w:r w:rsidR="00A47B1C">
              <w:rPr>
                <w:rFonts w:ascii="Book Antiqua" w:eastAsia="Cambria Math" w:hAnsi="Book Antiqua"/>
                <w:spacing w:val="-6"/>
              </w:rPr>
              <w:t>)</w:t>
            </w:r>
          </w:p>
        </w:tc>
        <w:tc>
          <w:tcPr>
            <w:tcW w:w="577" w:type="pct"/>
            <w:shd w:val="clear" w:color="auto" w:fill="auto"/>
            <w:noWrap/>
          </w:tcPr>
          <w:p w14:paraId="34EF526B"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0.292</w:t>
            </w:r>
          </w:p>
        </w:tc>
        <w:tc>
          <w:tcPr>
            <w:tcW w:w="456" w:type="pct"/>
            <w:shd w:val="clear" w:color="auto" w:fill="auto"/>
            <w:noWrap/>
          </w:tcPr>
          <w:p w14:paraId="5C39A3A4" w14:textId="31BEB53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(25.0</w:t>
            </w:r>
            <w:r w:rsidR="00A47B1C">
              <w:rPr>
                <w:rFonts w:ascii="Book Antiqua" w:eastAsia="Cambria Math" w:hAnsi="Book Antiqua"/>
                <w:spacing w:val="-6"/>
              </w:rPr>
              <w:t>)</w:t>
            </w:r>
          </w:p>
        </w:tc>
        <w:tc>
          <w:tcPr>
            <w:tcW w:w="469" w:type="pct"/>
            <w:shd w:val="clear" w:color="auto" w:fill="auto"/>
            <w:noWrap/>
          </w:tcPr>
          <w:p w14:paraId="2A47C370" w14:textId="2209869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318" w:type="pct"/>
            <w:shd w:val="clear" w:color="auto" w:fill="auto"/>
            <w:noWrap/>
          </w:tcPr>
          <w:p w14:paraId="1E21790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c>
          <w:tcPr>
            <w:tcW w:w="459" w:type="pct"/>
            <w:shd w:val="clear" w:color="auto" w:fill="auto"/>
            <w:noWrap/>
          </w:tcPr>
          <w:p w14:paraId="052BE2A0" w14:textId="077D769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407" w:type="pct"/>
            <w:shd w:val="clear" w:color="auto" w:fill="auto"/>
            <w:noWrap/>
          </w:tcPr>
          <w:p w14:paraId="7FA1BDA2" w14:textId="5BCB843D"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395" w:type="pct"/>
            <w:shd w:val="clear" w:color="auto" w:fill="auto"/>
            <w:noWrap/>
          </w:tcPr>
          <w:p w14:paraId="7AF4E1D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r>
      <w:tr w:rsidR="00E55389" w:rsidRPr="00883D20" w14:paraId="366817EB" w14:textId="77777777" w:rsidTr="00476D33">
        <w:trPr>
          <w:jc w:val="center"/>
        </w:trPr>
        <w:tc>
          <w:tcPr>
            <w:tcW w:w="796" w:type="pct"/>
            <w:shd w:val="clear" w:color="auto" w:fill="auto"/>
            <w:noWrap/>
          </w:tcPr>
          <w:p w14:paraId="3D91A696"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Ileum</w:t>
            </w:r>
          </w:p>
        </w:tc>
        <w:tc>
          <w:tcPr>
            <w:tcW w:w="654" w:type="pct"/>
            <w:shd w:val="clear" w:color="auto" w:fill="auto"/>
            <w:noWrap/>
          </w:tcPr>
          <w:p w14:paraId="17B09F1D" w14:textId="0467426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(100.0</w:t>
            </w:r>
            <w:r w:rsidR="00A47B1C">
              <w:rPr>
                <w:rFonts w:ascii="Book Antiqua" w:eastAsia="Cambria Math" w:hAnsi="Book Antiqua"/>
                <w:spacing w:val="-6"/>
              </w:rPr>
              <w:t>)</w:t>
            </w:r>
          </w:p>
        </w:tc>
        <w:tc>
          <w:tcPr>
            <w:tcW w:w="469" w:type="pct"/>
            <w:shd w:val="clear" w:color="auto" w:fill="auto"/>
            <w:noWrap/>
          </w:tcPr>
          <w:p w14:paraId="6DD4CE1C" w14:textId="0DCDAB0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30 (83.3</w:t>
            </w:r>
            <w:r w:rsidR="00A47B1C">
              <w:rPr>
                <w:rFonts w:ascii="Book Antiqua" w:eastAsia="Cambria Math" w:hAnsi="Book Antiqua"/>
                <w:spacing w:val="-6"/>
              </w:rPr>
              <w:t>)</w:t>
            </w:r>
          </w:p>
        </w:tc>
        <w:tc>
          <w:tcPr>
            <w:tcW w:w="577" w:type="pct"/>
            <w:shd w:val="clear" w:color="auto" w:fill="auto"/>
            <w:noWrap/>
          </w:tcPr>
          <w:p w14:paraId="17F3F95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0.376</w:t>
            </w:r>
          </w:p>
        </w:tc>
        <w:tc>
          <w:tcPr>
            <w:tcW w:w="456" w:type="pct"/>
            <w:shd w:val="clear" w:color="auto" w:fill="auto"/>
            <w:noWrap/>
          </w:tcPr>
          <w:p w14:paraId="05B056B2" w14:textId="6C9A67DE"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26 (81.2</w:t>
            </w:r>
            <w:r w:rsidR="00A47B1C">
              <w:rPr>
                <w:rFonts w:ascii="Book Antiqua" w:eastAsia="Cambria Math" w:hAnsi="Book Antiqua"/>
                <w:spacing w:val="-6"/>
              </w:rPr>
              <w:t>)</w:t>
            </w:r>
          </w:p>
        </w:tc>
        <w:tc>
          <w:tcPr>
            <w:tcW w:w="469" w:type="pct"/>
            <w:shd w:val="clear" w:color="auto" w:fill="auto"/>
            <w:noWrap/>
          </w:tcPr>
          <w:p w14:paraId="58FA9BF7" w14:textId="734EE77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(100.0</w:t>
            </w:r>
            <w:r w:rsidR="00A47B1C">
              <w:rPr>
                <w:rFonts w:ascii="Book Antiqua" w:eastAsia="Cambria Math" w:hAnsi="Book Antiqua"/>
                <w:spacing w:val="-6"/>
              </w:rPr>
              <w:t>)</w:t>
            </w:r>
          </w:p>
        </w:tc>
        <w:tc>
          <w:tcPr>
            <w:tcW w:w="318" w:type="pct"/>
            <w:shd w:val="clear" w:color="auto" w:fill="auto"/>
            <w:noWrap/>
          </w:tcPr>
          <w:p w14:paraId="213E408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0.184</w:t>
            </w:r>
          </w:p>
        </w:tc>
        <w:tc>
          <w:tcPr>
            <w:tcW w:w="459" w:type="pct"/>
            <w:shd w:val="clear" w:color="auto" w:fill="auto"/>
            <w:noWrap/>
          </w:tcPr>
          <w:p w14:paraId="6C3D4C4F" w14:textId="3B143FCB"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18 (90.0</w:t>
            </w:r>
            <w:r w:rsidR="00A47B1C">
              <w:rPr>
                <w:rFonts w:ascii="Book Antiqua" w:eastAsia="Cambria Math" w:hAnsi="Book Antiqua"/>
                <w:spacing w:val="-6"/>
              </w:rPr>
              <w:t>)</w:t>
            </w:r>
          </w:p>
        </w:tc>
        <w:tc>
          <w:tcPr>
            <w:tcW w:w="407" w:type="pct"/>
            <w:shd w:val="clear" w:color="auto" w:fill="auto"/>
            <w:noWrap/>
          </w:tcPr>
          <w:p w14:paraId="06A55C6D" w14:textId="3931DA51"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16 (80.0</w:t>
            </w:r>
            <w:r w:rsidR="00A47B1C">
              <w:rPr>
                <w:rFonts w:ascii="Book Antiqua" w:eastAsia="Cambria Math" w:hAnsi="Book Antiqua"/>
                <w:spacing w:val="-6"/>
              </w:rPr>
              <w:t>)</w:t>
            </w:r>
          </w:p>
        </w:tc>
        <w:tc>
          <w:tcPr>
            <w:tcW w:w="395" w:type="pct"/>
            <w:shd w:val="clear" w:color="auto" w:fill="auto"/>
            <w:noWrap/>
          </w:tcPr>
          <w:p w14:paraId="10D78077"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0.376</w:t>
            </w:r>
          </w:p>
        </w:tc>
      </w:tr>
      <w:tr w:rsidR="00E55389" w:rsidRPr="00883D20" w14:paraId="67959EF6" w14:textId="77777777" w:rsidTr="00476D33">
        <w:trPr>
          <w:jc w:val="center"/>
        </w:trPr>
        <w:tc>
          <w:tcPr>
            <w:tcW w:w="796" w:type="pct"/>
            <w:shd w:val="clear" w:color="auto" w:fill="auto"/>
            <w:noWrap/>
          </w:tcPr>
          <w:p w14:paraId="526A5F2C" w14:textId="5403FA8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Thickness (&gt; 3</w:t>
            </w:r>
            <w:r w:rsidR="00E55389">
              <w:rPr>
                <w:rFonts w:ascii="Book Antiqua" w:eastAsia="Cambria Math" w:hAnsi="Book Antiqua"/>
                <w:spacing w:val="-6"/>
              </w:rPr>
              <w:t xml:space="preserve"> </w:t>
            </w:r>
            <w:r w:rsidRPr="00883D20">
              <w:rPr>
                <w:rFonts w:ascii="Book Antiqua" w:eastAsia="Cambria Math" w:hAnsi="Book Antiqua"/>
                <w:spacing w:val="-6"/>
              </w:rPr>
              <w:t>mm)</w:t>
            </w:r>
          </w:p>
        </w:tc>
        <w:tc>
          <w:tcPr>
            <w:tcW w:w="654" w:type="pct"/>
            <w:shd w:val="clear" w:color="auto" w:fill="auto"/>
            <w:noWrap/>
          </w:tcPr>
          <w:p w14:paraId="55D1FBCA" w14:textId="02F4CAB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(100.0</w:t>
            </w:r>
            <w:r w:rsidR="00A47B1C">
              <w:rPr>
                <w:rFonts w:ascii="Book Antiqua" w:eastAsia="Cambria Math" w:hAnsi="Book Antiqua"/>
                <w:spacing w:val="-6"/>
              </w:rPr>
              <w:t>)</w:t>
            </w:r>
          </w:p>
        </w:tc>
        <w:tc>
          <w:tcPr>
            <w:tcW w:w="469" w:type="pct"/>
            <w:shd w:val="clear" w:color="auto" w:fill="auto"/>
            <w:noWrap/>
          </w:tcPr>
          <w:p w14:paraId="73B5684B" w14:textId="32CC967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20 (55.6</w:t>
            </w:r>
            <w:r w:rsidR="00A47B1C">
              <w:rPr>
                <w:rFonts w:ascii="Book Antiqua" w:eastAsia="Cambria Math" w:hAnsi="Book Antiqua"/>
                <w:spacing w:val="-6"/>
              </w:rPr>
              <w:t>)</w:t>
            </w:r>
          </w:p>
        </w:tc>
        <w:tc>
          <w:tcPr>
            <w:tcW w:w="577" w:type="pct"/>
            <w:shd w:val="clear" w:color="auto" w:fill="auto"/>
            <w:noWrap/>
          </w:tcPr>
          <w:p w14:paraId="116F056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0.085</w:t>
            </w:r>
          </w:p>
        </w:tc>
        <w:tc>
          <w:tcPr>
            <w:tcW w:w="456" w:type="pct"/>
            <w:shd w:val="clear" w:color="auto" w:fill="auto"/>
            <w:noWrap/>
          </w:tcPr>
          <w:p w14:paraId="6B2DFEBA" w14:textId="683BA3B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18 (56.2</w:t>
            </w:r>
            <w:r w:rsidR="00A47B1C">
              <w:rPr>
                <w:rFonts w:ascii="Book Antiqua" w:eastAsia="Cambria Math" w:hAnsi="Book Antiqua"/>
                <w:spacing w:val="-6"/>
              </w:rPr>
              <w:t>)</w:t>
            </w:r>
          </w:p>
        </w:tc>
        <w:tc>
          <w:tcPr>
            <w:tcW w:w="469" w:type="pct"/>
            <w:shd w:val="clear" w:color="auto" w:fill="auto"/>
            <w:noWrap/>
          </w:tcPr>
          <w:p w14:paraId="5E921104" w14:textId="723C56E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(75.0</w:t>
            </w:r>
            <w:r w:rsidR="00A47B1C">
              <w:rPr>
                <w:rFonts w:ascii="Book Antiqua" w:eastAsia="Cambria Math" w:hAnsi="Book Antiqua"/>
                <w:spacing w:val="-6"/>
              </w:rPr>
              <w:t>)</w:t>
            </w:r>
          </w:p>
        </w:tc>
        <w:tc>
          <w:tcPr>
            <w:tcW w:w="318" w:type="pct"/>
            <w:shd w:val="clear" w:color="auto" w:fill="auto"/>
            <w:noWrap/>
          </w:tcPr>
          <w:p w14:paraId="24A3B294"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0.333</w:t>
            </w:r>
          </w:p>
        </w:tc>
        <w:tc>
          <w:tcPr>
            <w:tcW w:w="459" w:type="pct"/>
            <w:shd w:val="clear" w:color="auto" w:fill="auto"/>
            <w:noWrap/>
          </w:tcPr>
          <w:p w14:paraId="37068F5D" w14:textId="22B005A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14 (70.0</w:t>
            </w:r>
            <w:r w:rsidR="00A47B1C">
              <w:rPr>
                <w:rFonts w:ascii="Book Antiqua" w:eastAsia="Cambria Math" w:hAnsi="Book Antiqua"/>
                <w:spacing w:val="-6"/>
              </w:rPr>
              <w:t>)</w:t>
            </w:r>
          </w:p>
        </w:tc>
        <w:tc>
          <w:tcPr>
            <w:tcW w:w="407" w:type="pct"/>
            <w:shd w:val="clear" w:color="auto" w:fill="auto"/>
            <w:noWrap/>
          </w:tcPr>
          <w:p w14:paraId="11B6B416" w14:textId="7F2A9AD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(50.0</w:t>
            </w:r>
            <w:r w:rsidR="00A47B1C">
              <w:rPr>
                <w:rFonts w:ascii="Book Antiqua" w:eastAsia="Cambria Math" w:hAnsi="Book Antiqua"/>
                <w:spacing w:val="-6"/>
              </w:rPr>
              <w:t>)</w:t>
            </w:r>
          </w:p>
        </w:tc>
        <w:tc>
          <w:tcPr>
            <w:tcW w:w="395" w:type="pct"/>
            <w:shd w:val="clear" w:color="auto" w:fill="auto"/>
            <w:noWrap/>
          </w:tcPr>
          <w:p w14:paraId="2927668B"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0.197</w:t>
            </w:r>
          </w:p>
        </w:tc>
      </w:tr>
      <w:tr w:rsidR="00E55389" w:rsidRPr="00883D20" w14:paraId="56366F35" w14:textId="77777777" w:rsidTr="00476D33">
        <w:trPr>
          <w:jc w:val="center"/>
        </w:trPr>
        <w:tc>
          <w:tcPr>
            <w:tcW w:w="796" w:type="pct"/>
            <w:shd w:val="clear" w:color="auto" w:fill="auto"/>
            <w:noWrap/>
          </w:tcPr>
          <w:p w14:paraId="7200339B" w14:textId="3EE881AA"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Extent</w:t>
            </w:r>
          </w:p>
        </w:tc>
        <w:tc>
          <w:tcPr>
            <w:tcW w:w="654" w:type="pct"/>
            <w:shd w:val="clear" w:color="auto" w:fill="auto"/>
            <w:noWrap/>
          </w:tcPr>
          <w:p w14:paraId="0CC8C543" w14:textId="54BD0BDD"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0D4449E0" w14:textId="13295F96"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(22.2</w:t>
            </w:r>
            <w:r w:rsidR="00A47B1C">
              <w:rPr>
                <w:rFonts w:ascii="Book Antiqua" w:eastAsia="Cambria Math" w:hAnsi="Book Antiqua"/>
                <w:spacing w:val="-6"/>
              </w:rPr>
              <w:t>)</w:t>
            </w:r>
          </w:p>
        </w:tc>
        <w:tc>
          <w:tcPr>
            <w:tcW w:w="577" w:type="pct"/>
            <w:shd w:val="clear" w:color="auto" w:fill="auto"/>
            <w:noWrap/>
          </w:tcPr>
          <w:p w14:paraId="0FD2C223"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0.292</w:t>
            </w:r>
          </w:p>
        </w:tc>
        <w:tc>
          <w:tcPr>
            <w:tcW w:w="456" w:type="pct"/>
            <w:shd w:val="clear" w:color="auto" w:fill="auto"/>
            <w:noWrap/>
          </w:tcPr>
          <w:p w14:paraId="236E6F31" w14:textId="2998F0F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(25.0</w:t>
            </w:r>
            <w:r w:rsidR="00A47B1C">
              <w:rPr>
                <w:rFonts w:ascii="Book Antiqua" w:eastAsia="Cambria Math" w:hAnsi="Book Antiqua"/>
                <w:spacing w:val="-6"/>
              </w:rPr>
              <w:t>)</w:t>
            </w:r>
          </w:p>
        </w:tc>
        <w:tc>
          <w:tcPr>
            <w:tcW w:w="469" w:type="pct"/>
            <w:shd w:val="clear" w:color="auto" w:fill="auto"/>
            <w:noWrap/>
          </w:tcPr>
          <w:p w14:paraId="5EAC604C" w14:textId="627C470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318" w:type="pct"/>
            <w:shd w:val="clear" w:color="auto" w:fill="auto"/>
            <w:noWrap/>
          </w:tcPr>
          <w:p w14:paraId="15F737FA"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c>
          <w:tcPr>
            <w:tcW w:w="459" w:type="pct"/>
            <w:shd w:val="clear" w:color="auto" w:fill="auto"/>
            <w:noWrap/>
          </w:tcPr>
          <w:p w14:paraId="482B28AB" w14:textId="31E34A6B"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407" w:type="pct"/>
            <w:shd w:val="clear" w:color="auto" w:fill="auto"/>
            <w:noWrap/>
          </w:tcPr>
          <w:p w14:paraId="3AC40076" w14:textId="6B2CE41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395" w:type="pct"/>
            <w:shd w:val="clear" w:color="auto" w:fill="auto"/>
            <w:noWrap/>
          </w:tcPr>
          <w:p w14:paraId="0C528EA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r>
      <w:tr w:rsidR="00E55389" w:rsidRPr="00883D20" w14:paraId="714AFE5D" w14:textId="77777777" w:rsidTr="00476D33">
        <w:trPr>
          <w:jc w:val="center"/>
        </w:trPr>
        <w:tc>
          <w:tcPr>
            <w:tcW w:w="796" w:type="pct"/>
            <w:shd w:val="clear" w:color="auto" w:fill="auto"/>
            <w:noWrap/>
          </w:tcPr>
          <w:p w14:paraId="0155315B"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Lymphadenopathy</w:t>
            </w:r>
          </w:p>
        </w:tc>
        <w:tc>
          <w:tcPr>
            <w:tcW w:w="654" w:type="pct"/>
            <w:shd w:val="clear" w:color="auto" w:fill="auto"/>
            <w:noWrap/>
          </w:tcPr>
          <w:p w14:paraId="3C530F28" w14:textId="1F40745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5979339E" w14:textId="542E1CD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(27.8</w:t>
            </w:r>
            <w:r w:rsidR="00A47B1C">
              <w:rPr>
                <w:rFonts w:ascii="Book Antiqua" w:eastAsia="Cambria Math" w:hAnsi="Book Antiqua"/>
                <w:spacing w:val="-6"/>
              </w:rPr>
              <w:t>)</w:t>
            </w:r>
          </w:p>
        </w:tc>
        <w:tc>
          <w:tcPr>
            <w:tcW w:w="577" w:type="pct"/>
            <w:shd w:val="clear" w:color="auto" w:fill="auto"/>
            <w:noWrap/>
          </w:tcPr>
          <w:p w14:paraId="19BE21A6"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0.224</w:t>
            </w:r>
          </w:p>
        </w:tc>
        <w:tc>
          <w:tcPr>
            <w:tcW w:w="456" w:type="pct"/>
            <w:shd w:val="clear" w:color="auto" w:fill="auto"/>
            <w:noWrap/>
          </w:tcPr>
          <w:p w14:paraId="2E1D8A57" w14:textId="4263A16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(25.0</w:t>
            </w:r>
            <w:r w:rsidR="00A47B1C">
              <w:rPr>
                <w:rFonts w:ascii="Book Antiqua" w:eastAsia="Cambria Math" w:hAnsi="Book Antiqua"/>
                <w:spacing w:val="-6"/>
              </w:rPr>
              <w:t>)</w:t>
            </w:r>
          </w:p>
        </w:tc>
        <w:tc>
          <w:tcPr>
            <w:tcW w:w="469" w:type="pct"/>
            <w:shd w:val="clear" w:color="auto" w:fill="auto"/>
            <w:noWrap/>
          </w:tcPr>
          <w:p w14:paraId="3E50E573" w14:textId="5690D9F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407F4F4F"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1.000</w:t>
            </w:r>
          </w:p>
        </w:tc>
        <w:tc>
          <w:tcPr>
            <w:tcW w:w="459" w:type="pct"/>
            <w:shd w:val="clear" w:color="auto" w:fill="auto"/>
            <w:noWrap/>
          </w:tcPr>
          <w:p w14:paraId="6F125E11" w14:textId="3F68792B"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(20.0</w:t>
            </w:r>
            <w:r w:rsidR="00A47B1C">
              <w:rPr>
                <w:rFonts w:ascii="Book Antiqua" w:eastAsia="Cambria Math" w:hAnsi="Book Antiqua"/>
                <w:spacing w:val="-6"/>
              </w:rPr>
              <w:t>)</w:t>
            </w:r>
          </w:p>
        </w:tc>
        <w:tc>
          <w:tcPr>
            <w:tcW w:w="407" w:type="pct"/>
            <w:shd w:val="clear" w:color="auto" w:fill="auto"/>
            <w:noWrap/>
          </w:tcPr>
          <w:p w14:paraId="2EAFA03F" w14:textId="01D2273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395" w:type="pct"/>
            <w:shd w:val="clear" w:color="auto" w:fill="auto"/>
            <w:noWrap/>
          </w:tcPr>
          <w:p w14:paraId="22A36449"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0.465</w:t>
            </w:r>
          </w:p>
        </w:tc>
      </w:tr>
      <w:tr w:rsidR="00E55389" w:rsidRPr="00883D20" w14:paraId="42F3B4A6" w14:textId="77777777" w:rsidTr="00476D33">
        <w:trPr>
          <w:jc w:val="center"/>
        </w:trPr>
        <w:tc>
          <w:tcPr>
            <w:tcW w:w="796" w:type="pct"/>
            <w:shd w:val="clear" w:color="auto" w:fill="auto"/>
            <w:noWrap/>
          </w:tcPr>
          <w:p w14:paraId="650D1850"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Fistula</w:t>
            </w:r>
          </w:p>
        </w:tc>
        <w:tc>
          <w:tcPr>
            <w:tcW w:w="654" w:type="pct"/>
            <w:shd w:val="clear" w:color="auto" w:fill="auto"/>
            <w:noWrap/>
          </w:tcPr>
          <w:p w14:paraId="426AAFDF" w14:textId="06BC329B"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11E9CCB1" w14:textId="1E2B15A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12 (33.3</w:t>
            </w:r>
            <w:r w:rsidR="00A47B1C">
              <w:rPr>
                <w:rFonts w:ascii="Book Antiqua" w:eastAsia="Cambria Math" w:hAnsi="Book Antiqua"/>
                <w:spacing w:val="-6"/>
              </w:rPr>
              <w:t>)</w:t>
            </w:r>
          </w:p>
        </w:tc>
        <w:tc>
          <w:tcPr>
            <w:tcW w:w="577" w:type="pct"/>
            <w:shd w:val="clear" w:color="auto" w:fill="auto"/>
            <w:noWrap/>
          </w:tcPr>
          <w:p w14:paraId="515E4B23"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c>
          <w:tcPr>
            <w:tcW w:w="456" w:type="pct"/>
            <w:shd w:val="clear" w:color="auto" w:fill="auto"/>
            <w:noWrap/>
          </w:tcPr>
          <w:p w14:paraId="29755755" w14:textId="3C1BDC1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(25.0</w:t>
            </w:r>
            <w:r w:rsidR="00A47B1C">
              <w:rPr>
                <w:rFonts w:ascii="Book Antiqua" w:eastAsia="Cambria Math" w:hAnsi="Book Antiqua"/>
                <w:spacing w:val="-6"/>
              </w:rPr>
              <w:t>)</w:t>
            </w:r>
          </w:p>
        </w:tc>
        <w:tc>
          <w:tcPr>
            <w:tcW w:w="469" w:type="pct"/>
            <w:shd w:val="clear" w:color="auto" w:fill="auto"/>
            <w:noWrap/>
          </w:tcPr>
          <w:p w14:paraId="15A414A6" w14:textId="2F718435"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(50.0</w:t>
            </w:r>
            <w:r w:rsidR="00A47B1C">
              <w:rPr>
                <w:rFonts w:ascii="Book Antiqua" w:eastAsia="Cambria Math" w:hAnsi="Book Antiqua"/>
                <w:spacing w:val="-6"/>
              </w:rPr>
              <w:t>)</w:t>
            </w:r>
          </w:p>
        </w:tc>
        <w:tc>
          <w:tcPr>
            <w:tcW w:w="318" w:type="pct"/>
            <w:shd w:val="clear" w:color="auto" w:fill="auto"/>
            <w:noWrap/>
          </w:tcPr>
          <w:p w14:paraId="52B8E3B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c>
          <w:tcPr>
            <w:tcW w:w="459" w:type="pct"/>
            <w:shd w:val="clear" w:color="auto" w:fill="auto"/>
            <w:noWrap/>
          </w:tcPr>
          <w:p w14:paraId="1A03F0C5" w14:textId="12888B11"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(20.0</w:t>
            </w:r>
            <w:r w:rsidR="00A47B1C">
              <w:rPr>
                <w:rFonts w:ascii="Book Antiqua" w:eastAsia="Cambria Math" w:hAnsi="Book Antiqua"/>
                <w:spacing w:val="-6"/>
              </w:rPr>
              <w:t>)</w:t>
            </w:r>
          </w:p>
        </w:tc>
        <w:tc>
          <w:tcPr>
            <w:tcW w:w="407" w:type="pct"/>
            <w:shd w:val="clear" w:color="auto" w:fill="auto"/>
            <w:noWrap/>
          </w:tcPr>
          <w:p w14:paraId="24386586" w14:textId="44E03BE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(40.0</w:t>
            </w:r>
            <w:r w:rsidR="00A47B1C">
              <w:rPr>
                <w:rFonts w:ascii="Book Antiqua" w:eastAsia="Cambria Math" w:hAnsi="Book Antiqua"/>
                <w:spacing w:val="-6"/>
              </w:rPr>
              <w:t>)</w:t>
            </w:r>
          </w:p>
        </w:tc>
        <w:tc>
          <w:tcPr>
            <w:tcW w:w="395" w:type="pct"/>
            <w:shd w:val="clear" w:color="auto" w:fill="auto"/>
            <w:noWrap/>
          </w:tcPr>
          <w:p w14:paraId="229B82C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r>
      <w:tr w:rsidR="00E55389" w:rsidRPr="00883D20" w14:paraId="269331C3" w14:textId="77777777" w:rsidTr="00476D33">
        <w:trPr>
          <w:jc w:val="center"/>
        </w:trPr>
        <w:tc>
          <w:tcPr>
            <w:tcW w:w="796" w:type="pct"/>
            <w:shd w:val="clear" w:color="auto" w:fill="auto"/>
            <w:noWrap/>
          </w:tcPr>
          <w:p w14:paraId="1A66274A" w14:textId="2246A4D3"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 xml:space="preserve">Stricture </w:t>
            </w:r>
            <w:r w:rsidR="00E55389">
              <w:rPr>
                <w:rFonts w:ascii="Book Antiqua" w:eastAsia="Cambria Math" w:hAnsi="Book Antiqua"/>
                <w:spacing w:val="-6"/>
              </w:rPr>
              <w:t>and</w:t>
            </w:r>
            <w:r w:rsidRPr="00883D20">
              <w:rPr>
                <w:rFonts w:ascii="Book Antiqua" w:eastAsia="Cambria Math" w:hAnsi="Book Antiqua"/>
                <w:spacing w:val="-6"/>
              </w:rPr>
              <w:t xml:space="preserve"> proximal dilatation </w:t>
            </w:r>
          </w:p>
        </w:tc>
        <w:tc>
          <w:tcPr>
            <w:tcW w:w="654" w:type="pct"/>
            <w:shd w:val="clear" w:color="auto" w:fill="auto"/>
            <w:noWrap/>
          </w:tcPr>
          <w:p w14:paraId="5BFDF356" w14:textId="7CEE279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386CFF96" w14:textId="48A4C49E"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(5.6</w:t>
            </w:r>
            <w:r w:rsidR="00A47B1C">
              <w:rPr>
                <w:rFonts w:ascii="Book Antiqua" w:eastAsia="Cambria Math" w:hAnsi="Book Antiqua"/>
                <w:spacing w:val="-6"/>
              </w:rPr>
              <w:t>)</w:t>
            </w:r>
          </w:p>
        </w:tc>
        <w:tc>
          <w:tcPr>
            <w:tcW w:w="577" w:type="pct"/>
            <w:shd w:val="clear" w:color="auto" w:fill="auto"/>
            <w:noWrap/>
          </w:tcPr>
          <w:p w14:paraId="4895F30F"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0.629</w:t>
            </w:r>
          </w:p>
        </w:tc>
        <w:tc>
          <w:tcPr>
            <w:tcW w:w="456" w:type="pct"/>
            <w:shd w:val="clear" w:color="auto" w:fill="auto"/>
            <w:noWrap/>
          </w:tcPr>
          <w:p w14:paraId="3B9A70EC" w14:textId="5771D06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2EEAEBD8" w14:textId="4D294853"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05669CB5"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0.004</w:t>
            </w:r>
          </w:p>
        </w:tc>
        <w:tc>
          <w:tcPr>
            <w:tcW w:w="459" w:type="pct"/>
            <w:shd w:val="clear" w:color="auto" w:fill="auto"/>
            <w:noWrap/>
          </w:tcPr>
          <w:p w14:paraId="4C967A0F" w14:textId="4454E5B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07" w:type="pct"/>
            <w:shd w:val="clear" w:color="auto" w:fill="auto"/>
            <w:noWrap/>
          </w:tcPr>
          <w:p w14:paraId="43D57507" w14:textId="7B28F62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395" w:type="pct"/>
            <w:shd w:val="clear" w:color="auto" w:fill="auto"/>
            <w:noWrap/>
          </w:tcPr>
          <w:p w14:paraId="6EF776BD"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0.147</w:t>
            </w:r>
          </w:p>
        </w:tc>
      </w:tr>
      <w:tr w:rsidR="00E55389" w:rsidRPr="00883D20" w14:paraId="4EB3B19B" w14:textId="77777777" w:rsidTr="00476D33">
        <w:trPr>
          <w:jc w:val="center"/>
        </w:trPr>
        <w:tc>
          <w:tcPr>
            <w:tcW w:w="796" w:type="pct"/>
            <w:shd w:val="clear" w:color="auto" w:fill="auto"/>
            <w:noWrap/>
          </w:tcPr>
          <w:p w14:paraId="77E8DE7A"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Abscess</w:t>
            </w:r>
          </w:p>
        </w:tc>
        <w:tc>
          <w:tcPr>
            <w:tcW w:w="654" w:type="pct"/>
            <w:shd w:val="clear" w:color="auto" w:fill="auto"/>
            <w:noWrap/>
          </w:tcPr>
          <w:p w14:paraId="3BABE9F4" w14:textId="287D162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(50.0</w:t>
            </w:r>
            <w:r w:rsidR="00A47B1C">
              <w:rPr>
                <w:rFonts w:ascii="Book Antiqua" w:eastAsia="Cambria Math" w:hAnsi="Book Antiqua"/>
                <w:spacing w:val="-6"/>
              </w:rPr>
              <w:t>)</w:t>
            </w:r>
          </w:p>
        </w:tc>
        <w:tc>
          <w:tcPr>
            <w:tcW w:w="469" w:type="pct"/>
            <w:shd w:val="clear" w:color="auto" w:fill="auto"/>
            <w:noWrap/>
          </w:tcPr>
          <w:p w14:paraId="4D3B0464" w14:textId="2E5A100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(16.7</w:t>
            </w:r>
            <w:r w:rsidR="00A47B1C">
              <w:rPr>
                <w:rFonts w:ascii="Book Antiqua" w:eastAsia="Cambria Math" w:hAnsi="Book Antiqua"/>
                <w:spacing w:val="-6"/>
              </w:rPr>
              <w:t>)</w:t>
            </w:r>
          </w:p>
        </w:tc>
        <w:tc>
          <w:tcPr>
            <w:tcW w:w="577" w:type="pct"/>
            <w:shd w:val="clear" w:color="auto" w:fill="auto"/>
            <w:noWrap/>
          </w:tcPr>
          <w:p w14:paraId="6C24467E"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c>
          <w:tcPr>
            <w:tcW w:w="456" w:type="pct"/>
            <w:shd w:val="clear" w:color="auto" w:fill="auto"/>
            <w:noWrap/>
          </w:tcPr>
          <w:p w14:paraId="46B14BA1" w14:textId="406B27BB"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(18.8</w:t>
            </w:r>
            <w:r w:rsidR="00A47B1C">
              <w:rPr>
                <w:rFonts w:ascii="Book Antiqua" w:eastAsia="Cambria Math" w:hAnsi="Book Antiqua"/>
                <w:spacing w:val="-6"/>
              </w:rPr>
              <w:t>)</w:t>
            </w:r>
          </w:p>
        </w:tc>
        <w:tc>
          <w:tcPr>
            <w:tcW w:w="469" w:type="pct"/>
            <w:shd w:val="clear" w:color="auto" w:fill="auto"/>
            <w:noWrap/>
          </w:tcPr>
          <w:p w14:paraId="1AAF4312" w14:textId="501EC13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50ACCC6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0.693</w:t>
            </w:r>
          </w:p>
        </w:tc>
        <w:tc>
          <w:tcPr>
            <w:tcW w:w="459" w:type="pct"/>
            <w:shd w:val="clear" w:color="auto" w:fill="auto"/>
            <w:noWrap/>
          </w:tcPr>
          <w:p w14:paraId="1029599E" w14:textId="3FA8ACC0"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407" w:type="pct"/>
            <w:shd w:val="clear" w:color="auto" w:fill="auto"/>
            <w:noWrap/>
          </w:tcPr>
          <w:p w14:paraId="1D5FB49A" w14:textId="7A6762A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395" w:type="pct"/>
            <w:shd w:val="clear" w:color="auto" w:fill="auto"/>
            <w:noWrap/>
          </w:tcPr>
          <w:p w14:paraId="7BA0463E"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r>
      <w:tr w:rsidR="00E55389" w:rsidRPr="00883D20" w14:paraId="773AE037" w14:textId="77777777" w:rsidTr="00476D33">
        <w:trPr>
          <w:jc w:val="center"/>
        </w:trPr>
        <w:tc>
          <w:tcPr>
            <w:tcW w:w="796" w:type="pct"/>
            <w:shd w:val="clear" w:color="auto" w:fill="auto"/>
            <w:noWrap/>
          </w:tcPr>
          <w:p w14:paraId="309F3C0A" w14:textId="7C5DD18D" w:rsidR="00F3555C" w:rsidRPr="00E55389" w:rsidRDefault="00F3555C" w:rsidP="00F3555C">
            <w:pPr>
              <w:spacing w:before="60" w:after="60" w:line="360" w:lineRule="auto"/>
              <w:jc w:val="both"/>
              <w:rPr>
                <w:rFonts w:ascii="Book Antiqua" w:eastAsia="Cambria Math" w:hAnsi="Book Antiqua"/>
                <w:spacing w:val="-6"/>
              </w:rPr>
            </w:pPr>
            <w:r w:rsidRPr="00E55389">
              <w:rPr>
                <w:rFonts w:ascii="Book Antiqua" w:eastAsia="Cambria Math" w:hAnsi="Book Antiqua"/>
                <w:spacing w:val="-6"/>
              </w:rPr>
              <w:t>MRE</w:t>
            </w:r>
          </w:p>
        </w:tc>
        <w:tc>
          <w:tcPr>
            <w:tcW w:w="654" w:type="pct"/>
            <w:shd w:val="clear" w:color="auto" w:fill="auto"/>
            <w:noWrap/>
          </w:tcPr>
          <w:p w14:paraId="67CF1968" w14:textId="77777777" w:rsidR="00F3555C" w:rsidRPr="00883D20" w:rsidRDefault="00F3555C" w:rsidP="00F3555C">
            <w:pPr>
              <w:spacing w:before="60" w:after="60" w:line="360" w:lineRule="auto"/>
              <w:jc w:val="both"/>
              <w:rPr>
                <w:rFonts w:ascii="Book Antiqua" w:eastAsia="Cambria Math" w:hAnsi="Book Antiqua"/>
                <w:spacing w:val="-6"/>
              </w:rPr>
            </w:pPr>
          </w:p>
        </w:tc>
        <w:tc>
          <w:tcPr>
            <w:tcW w:w="469" w:type="pct"/>
            <w:shd w:val="clear" w:color="auto" w:fill="auto"/>
            <w:noWrap/>
          </w:tcPr>
          <w:p w14:paraId="0F0E9974" w14:textId="77777777" w:rsidR="00F3555C" w:rsidRPr="00883D20" w:rsidRDefault="00F3555C" w:rsidP="00F3555C">
            <w:pPr>
              <w:spacing w:before="60" w:after="60" w:line="360" w:lineRule="auto"/>
              <w:jc w:val="both"/>
              <w:rPr>
                <w:rFonts w:ascii="Book Antiqua" w:eastAsia="Cambria Math" w:hAnsi="Book Antiqua"/>
                <w:spacing w:val="-6"/>
              </w:rPr>
            </w:pPr>
          </w:p>
        </w:tc>
        <w:tc>
          <w:tcPr>
            <w:tcW w:w="577" w:type="pct"/>
            <w:shd w:val="clear" w:color="auto" w:fill="auto"/>
            <w:noWrap/>
          </w:tcPr>
          <w:p w14:paraId="3E21B57B" w14:textId="77777777" w:rsidR="00F3555C" w:rsidRPr="00883D20" w:rsidRDefault="00F3555C" w:rsidP="00F3555C">
            <w:pPr>
              <w:spacing w:before="60" w:after="60" w:line="360" w:lineRule="auto"/>
              <w:jc w:val="both"/>
              <w:rPr>
                <w:rFonts w:ascii="Book Antiqua" w:eastAsia="Cambria Math" w:hAnsi="Book Antiqua"/>
                <w:spacing w:val="-6"/>
              </w:rPr>
            </w:pPr>
          </w:p>
        </w:tc>
        <w:tc>
          <w:tcPr>
            <w:tcW w:w="456" w:type="pct"/>
            <w:shd w:val="clear" w:color="auto" w:fill="auto"/>
            <w:noWrap/>
          </w:tcPr>
          <w:p w14:paraId="2E3C0E52" w14:textId="77777777" w:rsidR="00F3555C" w:rsidRPr="00883D20" w:rsidRDefault="00F3555C" w:rsidP="00F3555C">
            <w:pPr>
              <w:spacing w:before="60" w:after="60" w:line="360" w:lineRule="auto"/>
              <w:jc w:val="both"/>
              <w:rPr>
                <w:rFonts w:ascii="Book Antiqua" w:eastAsia="Cambria Math" w:hAnsi="Book Antiqua"/>
                <w:spacing w:val="-6"/>
              </w:rPr>
            </w:pPr>
          </w:p>
        </w:tc>
        <w:tc>
          <w:tcPr>
            <w:tcW w:w="469" w:type="pct"/>
            <w:shd w:val="clear" w:color="auto" w:fill="auto"/>
            <w:noWrap/>
          </w:tcPr>
          <w:p w14:paraId="50FE2313" w14:textId="77777777" w:rsidR="00F3555C" w:rsidRPr="00883D20" w:rsidRDefault="00F3555C" w:rsidP="00F3555C">
            <w:pPr>
              <w:spacing w:before="60" w:after="60" w:line="360" w:lineRule="auto"/>
              <w:jc w:val="both"/>
              <w:rPr>
                <w:rFonts w:ascii="Book Antiqua" w:eastAsia="Cambria Math" w:hAnsi="Book Antiqua"/>
                <w:spacing w:val="-6"/>
              </w:rPr>
            </w:pPr>
          </w:p>
        </w:tc>
        <w:tc>
          <w:tcPr>
            <w:tcW w:w="318" w:type="pct"/>
            <w:shd w:val="clear" w:color="auto" w:fill="auto"/>
            <w:noWrap/>
          </w:tcPr>
          <w:p w14:paraId="40946E16" w14:textId="77777777" w:rsidR="00F3555C" w:rsidRPr="00883D20" w:rsidRDefault="00F3555C" w:rsidP="00F3555C">
            <w:pPr>
              <w:spacing w:before="60" w:after="60" w:line="360" w:lineRule="auto"/>
              <w:jc w:val="both"/>
              <w:rPr>
                <w:rFonts w:ascii="Book Antiqua" w:eastAsia="Cambria Math" w:hAnsi="Book Antiqua"/>
                <w:spacing w:val="-6"/>
              </w:rPr>
            </w:pPr>
          </w:p>
        </w:tc>
        <w:tc>
          <w:tcPr>
            <w:tcW w:w="459" w:type="pct"/>
            <w:shd w:val="clear" w:color="auto" w:fill="auto"/>
            <w:noWrap/>
          </w:tcPr>
          <w:p w14:paraId="19502832" w14:textId="77777777" w:rsidR="00F3555C" w:rsidRPr="00883D20" w:rsidRDefault="00F3555C" w:rsidP="00F3555C">
            <w:pPr>
              <w:spacing w:before="60" w:after="60" w:line="360" w:lineRule="auto"/>
              <w:jc w:val="both"/>
              <w:rPr>
                <w:rFonts w:ascii="Book Antiqua" w:eastAsia="Cambria Math" w:hAnsi="Book Antiqua"/>
                <w:spacing w:val="-6"/>
              </w:rPr>
            </w:pPr>
          </w:p>
        </w:tc>
        <w:tc>
          <w:tcPr>
            <w:tcW w:w="407" w:type="pct"/>
            <w:shd w:val="clear" w:color="auto" w:fill="auto"/>
            <w:noWrap/>
          </w:tcPr>
          <w:p w14:paraId="3322D6B7" w14:textId="77777777" w:rsidR="00F3555C" w:rsidRPr="00883D20" w:rsidRDefault="00F3555C" w:rsidP="00F3555C">
            <w:pPr>
              <w:spacing w:before="60" w:after="60" w:line="360" w:lineRule="auto"/>
              <w:jc w:val="both"/>
              <w:rPr>
                <w:rFonts w:ascii="Book Antiqua" w:eastAsia="Cambria Math" w:hAnsi="Book Antiqua"/>
                <w:spacing w:val="-6"/>
              </w:rPr>
            </w:pPr>
          </w:p>
        </w:tc>
        <w:tc>
          <w:tcPr>
            <w:tcW w:w="395" w:type="pct"/>
            <w:shd w:val="clear" w:color="auto" w:fill="auto"/>
            <w:noWrap/>
          </w:tcPr>
          <w:p w14:paraId="5A93E812" w14:textId="77777777" w:rsidR="00F3555C" w:rsidRPr="00883D20" w:rsidRDefault="00F3555C" w:rsidP="00F3555C">
            <w:pPr>
              <w:spacing w:before="60" w:after="60" w:line="360" w:lineRule="auto"/>
              <w:jc w:val="both"/>
              <w:rPr>
                <w:rFonts w:ascii="Book Antiqua" w:eastAsia="Cambria Math" w:hAnsi="Book Antiqua"/>
                <w:spacing w:val="-6"/>
              </w:rPr>
            </w:pPr>
          </w:p>
        </w:tc>
      </w:tr>
      <w:tr w:rsidR="00E55389" w:rsidRPr="00883D20" w14:paraId="6BB3556C" w14:textId="77777777" w:rsidTr="00476D33">
        <w:trPr>
          <w:jc w:val="center"/>
        </w:trPr>
        <w:tc>
          <w:tcPr>
            <w:tcW w:w="796" w:type="pct"/>
            <w:shd w:val="clear" w:color="auto" w:fill="auto"/>
            <w:noWrap/>
          </w:tcPr>
          <w:p w14:paraId="07FD63F9"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Large bowel</w:t>
            </w:r>
          </w:p>
        </w:tc>
        <w:tc>
          <w:tcPr>
            <w:tcW w:w="654" w:type="pct"/>
            <w:shd w:val="clear" w:color="auto" w:fill="auto"/>
            <w:noWrap/>
          </w:tcPr>
          <w:p w14:paraId="1EF1087F" w14:textId="07FCB52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1FDFBD17" w14:textId="09B889B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16 (44.4</w:t>
            </w:r>
            <w:r w:rsidR="00A47B1C">
              <w:rPr>
                <w:rFonts w:ascii="Book Antiqua" w:eastAsia="Cambria Math" w:hAnsi="Book Antiqua"/>
                <w:spacing w:val="-6"/>
              </w:rPr>
              <w:t>)</w:t>
            </w:r>
          </w:p>
        </w:tc>
        <w:tc>
          <w:tcPr>
            <w:tcW w:w="577" w:type="pct"/>
            <w:shd w:val="clear" w:color="auto" w:fill="auto"/>
            <w:noWrap/>
          </w:tcPr>
          <w:p w14:paraId="6565E3BC"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0.085</w:t>
            </w:r>
          </w:p>
        </w:tc>
        <w:tc>
          <w:tcPr>
            <w:tcW w:w="456" w:type="pct"/>
            <w:shd w:val="clear" w:color="auto" w:fill="auto"/>
            <w:noWrap/>
          </w:tcPr>
          <w:p w14:paraId="10DE8EF9" w14:textId="0AF8C58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14 (43.8</w:t>
            </w:r>
            <w:r w:rsidR="00A47B1C">
              <w:rPr>
                <w:rFonts w:ascii="Book Antiqua" w:eastAsia="Cambria Math" w:hAnsi="Book Antiqua"/>
                <w:spacing w:val="-6"/>
              </w:rPr>
              <w:t>)</w:t>
            </w:r>
          </w:p>
        </w:tc>
        <w:tc>
          <w:tcPr>
            <w:tcW w:w="469" w:type="pct"/>
            <w:shd w:val="clear" w:color="auto" w:fill="auto"/>
            <w:noWrap/>
          </w:tcPr>
          <w:p w14:paraId="451F9A9B" w14:textId="078E450E"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687B1654"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0.333</w:t>
            </w:r>
          </w:p>
        </w:tc>
        <w:tc>
          <w:tcPr>
            <w:tcW w:w="459" w:type="pct"/>
            <w:shd w:val="clear" w:color="auto" w:fill="auto"/>
            <w:noWrap/>
          </w:tcPr>
          <w:p w14:paraId="5514958B" w14:textId="1310FEC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407" w:type="pct"/>
            <w:shd w:val="clear" w:color="auto" w:fill="auto"/>
            <w:noWrap/>
          </w:tcPr>
          <w:p w14:paraId="11B9C719" w14:textId="3E82D6AD"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(50.0</w:t>
            </w:r>
            <w:r w:rsidR="00A47B1C">
              <w:rPr>
                <w:rFonts w:ascii="Book Antiqua" w:eastAsia="Cambria Math" w:hAnsi="Book Antiqua"/>
                <w:spacing w:val="-6"/>
              </w:rPr>
              <w:t>)</w:t>
            </w:r>
          </w:p>
        </w:tc>
        <w:tc>
          <w:tcPr>
            <w:tcW w:w="395" w:type="pct"/>
            <w:shd w:val="clear" w:color="auto" w:fill="auto"/>
            <w:noWrap/>
          </w:tcPr>
          <w:p w14:paraId="1F17B624"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0.197</w:t>
            </w:r>
          </w:p>
        </w:tc>
      </w:tr>
      <w:tr w:rsidR="00E55389" w:rsidRPr="00883D20" w14:paraId="6FA777F1" w14:textId="77777777" w:rsidTr="00476D33">
        <w:trPr>
          <w:jc w:val="center"/>
        </w:trPr>
        <w:tc>
          <w:tcPr>
            <w:tcW w:w="796" w:type="pct"/>
            <w:shd w:val="clear" w:color="auto" w:fill="auto"/>
            <w:noWrap/>
          </w:tcPr>
          <w:p w14:paraId="59E101F9"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Ileum</w:t>
            </w:r>
          </w:p>
        </w:tc>
        <w:tc>
          <w:tcPr>
            <w:tcW w:w="654" w:type="pct"/>
            <w:shd w:val="clear" w:color="auto" w:fill="auto"/>
            <w:noWrap/>
          </w:tcPr>
          <w:p w14:paraId="2815A379" w14:textId="0F61F0B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(100.0</w:t>
            </w:r>
            <w:r w:rsidR="00A47B1C">
              <w:rPr>
                <w:rFonts w:ascii="Book Antiqua" w:eastAsia="Cambria Math" w:hAnsi="Book Antiqua"/>
                <w:spacing w:val="-6"/>
              </w:rPr>
              <w:t>)</w:t>
            </w:r>
          </w:p>
        </w:tc>
        <w:tc>
          <w:tcPr>
            <w:tcW w:w="469" w:type="pct"/>
            <w:shd w:val="clear" w:color="auto" w:fill="auto"/>
            <w:noWrap/>
          </w:tcPr>
          <w:p w14:paraId="612D0FA7" w14:textId="7D80619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28 (77.8</w:t>
            </w:r>
            <w:r w:rsidR="00A47B1C">
              <w:rPr>
                <w:rFonts w:ascii="Book Antiqua" w:eastAsia="Cambria Math" w:hAnsi="Book Antiqua"/>
                <w:spacing w:val="-6"/>
              </w:rPr>
              <w:t>)</w:t>
            </w:r>
          </w:p>
        </w:tc>
        <w:tc>
          <w:tcPr>
            <w:tcW w:w="577" w:type="pct"/>
            <w:shd w:val="clear" w:color="auto" w:fill="auto"/>
            <w:noWrap/>
          </w:tcPr>
          <w:p w14:paraId="18BE6A7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0.292</w:t>
            </w:r>
          </w:p>
        </w:tc>
        <w:tc>
          <w:tcPr>
            <w:tcW w:w="456" w:type="pct"/>
            <w:shd w:val="clear" w:color="auto" w:fill="auto"/>
            <w:noWrap/>
          </w:tcPr>
          <w:p w14:paraId="5C060C53" w14:textId="7A17920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24 (75.0</w:t>
            </w:r>
            <w:r w:rsidR="00A47B1C">
              <w:rPr>
                <w:rFonts w:ascii="Book Antiqua" w:eastAsia="Cambria Math" w:hAnsi="Book Antiqua"/>
                <w:spacing w:val="-6"/>
              </w:rPr>
              <w:t>)</w:t>
            </w:r>
          </w:p>
        </w:tc>
        <w:tc>
          <w:tcPr>
            <w:tcW w:w="469" w:type="pct"/>
            <w:shd w:val="clear" w:color="auto" w:fill="auto"/>
            <w:noWrap/>
          </w:tcPr>
          <w:p w14:paraId="6F13AA7C" w14:textId="6549B25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(100.0</w:t>
            </w:r>
            <w:r w:rsidR="00A47B1C">
              <w:rPr>
                <w:rFonts w:ascii="Book Antiqua" w:eastAsia="Cambria Math" w:hAnsi="Book Antiqua"/>
                <w:spacing w:val="-6"/>
              </w:rPr>
              <w:t>)</w:t>
            </w:r>
          </w:p>
        </w:tc>
        <w:tc>
          <w:tcPr>
            <w:tcW w:w="318" w:type="pct"/>
            <w:shd w:val="clear" w:color="auto" w:fill="auto"/>
            <w:noWrap/>
          </w:tcPr>
          <w:p w14:paraId="60804B2F"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c>
          <w:tcPr>
            <w:tcW w:w="459" w:type="pct"/>
            <w:shd w:val="clear" w:color="auto" w:fill="auto"/>
            <w:noWrap/>
          </w:tcPr>
          <w:p w14:paraId="34D138E5" w14:textId="132EA4F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16 (80.0</w:t>
            </w:r>
            <w:r w:rsidR="00A47B1C">
              <w:rPr>
                <w:rFonts w:ascii="Book Antiqua" w:eastAsia="Cambria Math" w:hAnsi="Book Antiqua"/>
                <w:spacing w:val="-6"/>
              </w:rPr>
              <w:t>)</w:t>
            </w:r>
          </w:p>
        </w:tc>
        <w:tc>
          <w:tcPr>
            <w:tcW w:w="407" w:type="pct"/>
            <w:shd w:val="clear" w:color="auto" w:fill="auto"/>
            <w:noWrap/>
          </w:tcPr>
          <w:p w14:paraId="59807578" w14:textId="41E84FD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16 (80.0</w:t>
            </w:r>
            <w:r w:rsidR="00A47B1C">
              <w:rPr>
                <w:rFonts w:ascii="Book Antiqua" w:eastAsia="Cambria Math" w:hAnsi="Book Antiqua"/>
                <w:spacing w:val="-6"/>
              </w:rPr>
              <w:t>)</w:t>
            </w:r>
          </w:p>
        </w:tc>
        <w:tc>
          <w:tcPr>
            <w:tcW w:w="395" w:type="pct"/>
            <w:shd w:val="clear" w:color="auto" w:fill="auto"/>
            <w:noWrap/>
          </w:tcPr>
          <w:p w14:paraId="302752FD"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1.000</w:t>
            </w:r>
          </w:p>
        </w:tc>
      </w:tr>
      <w:tr w:rsidR="00E55389" w:rsidRPr="00883D20" w14:paraId="67D8333B" w14:textId="77777777" w:rsidTr="00476D33">
        <w:trPr>
          <w:jc w:val="center"/>
        </w:trPr>
        <w:tc>
          <w:tcPr>
            <w:tcW w:w="796" w:type="pct"/>
            <w:shd w:val="clear" w:color="auto" w:fill="auto"/>
            <w:noWrap/>
          </w:tcPr>
          <w:p w14:paraId="06B1560F" w14:textId="15B088E9"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Thickness (&gt; 3</w:t>
            </w:r>
            <w:r w:rsidR="00E55389">
              <w:rPr>
                <w:rFonts w:ascii="Book Antiqua" w:eastAsia="Cambria Math" w:hAnsi="Book Antiqua"/>
                <w:spacing w:val="-6"/>
              </w:rPr>
              <w:t xml:space="preserve"> </w:t>
            </w:r>
            <w:r w:rsidRPr="00883D20">
              <w:rPr>
                <w:rFonts w:ascii="Book Antiqua" w:eastAsia="Cambria Math" w:hAnsi="Book Antiqua"/>
                <w:spacing w:val="-6"/>
              </w:rPr>
              <w:t>mm)</w:t>
            </w:r>
          </w:p>
        </w:tc>
        <w:tc>
          <w:tcPr>
            <w:tcW w:w="654" w:type="pct"/>
            <w:shd w:val="clear" w:color="auto" w:fill="auto"/>
            <w:noWrap/>
          </w:tcPr>
          <w:p w14:paraId="5C3F3A84" w14:textId="7BF26E7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(50.0</w:t>
            </w:r>
            <w:r w:rsidR="00A47B1C">
              <w:rPr>
                <w:rFonts w:ascii="Book Antiqua" w:eastAsia="Cambria Math" w:hAnsi="Book Antiqua"/>
                <w:spacing w:val="-6"/>
              </w:rPr>
              <w:t>)</w:t>
            </w:r>
          </w:p>
        </w:tc>
        <w:tc>
          <w:tcPr>
            <w:tcW w:w="469" w:type="pct"/>
            <w:shd w:val="clear" w:color="auto" w:fill="auto"/>
            <w:noWrap/>
          </w:tcPr>
          <w:p w14:paraId="00B4B538" w14:textId="711404A0"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(27.8</w:t>
            </w:r>
            <w:r w:rsidR="00A47B1C">
              <w:rPr>
                <w:rFonts w:ascii="Book Antiqua" w:eastAsia="Cambria Math" w:hAnsi="Book Antiqua"/>
                <w:spacing w:val="-6"/>
              </w:rPr>
              <w:t>)</w:t>
            </w:r>
          </w:p>
        </w:tc>
        <w:tc>
          <w:tcPr>
            <w:tcW w:w="577" w:type="pct"/>
            <w:shd w:val="clear" w:color="auto" w:fill="auto"/>
            <w:noWrap/>
          </w:tcPr>
          <w:p w14:paraId="2F98E1F6"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0.358</w:t>
            </w:r>
          </w:p>
        </w:tc>
        <w:tc>
          <w:tcPr>
            <w:tcW w:w="456" w:type="pct"/>
            <w:shd w:val="clear" w:color="auto" w:fill="auto"/>
            <w:noWrap/>
          </w:tcPr>
          <w:p w14:paraId="17217230" w14:textId="7D0AE3D1"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(31.2</w:t>
            </w:r>
            <w:r w:rsidR="00A47B1C">
              <w:rPr>
                <w:rFonts w:ascii="Book Antiqua" w:eastAsia="Cambria Math" w:hAnsi="Book Antiqua"/>
                <w:spacing w:val="-6"/>
              </w:rPr>
              <w:t>)</w:t>
            </w:r>
          </w:p>
        </w:tc>
        <w:tc>
          <w:tcPr>
            <w:tcW w:w="469" w:type="pct"/>
            <w:shd w:val="clear" w:color="auto" w:fill="auto"/>
            <w:noWrap/>
          </w:tcPr>
          <w:p w14:paraId="792655EA" w14:textId="23E7D863"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4EBAFC96"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0.730</w:t>
            </w:r>
          </w:p>
        </w:tc>
        <w:tc>
          <w:tcPr>
            <w:tcW w:w="459" w:type="pct"/>
            <w:shd w:val="clear" w:color="auto" w:fill="auto"/>
            <w:noWrap/>
          </w:tcPr>
          <w:p w14:paraId="7678F169" w14:textId="12088EC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407" w:type="pct"/>
            <w:shd w:val="clear" w:color="auto" w:fill="auto"/>
            <w:noWrap/>
          </w:tcPr>
          <w:p w14:paraId="18D25111" w14:textId="3A9F446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395" w:type="pct"/>
            <w:shd w:val="clear" w:color="auto" w:fill="auto"/>
            <w:noWrap/>
          </w:tcPr>
          <w:p w14:paraId="577CBFD5"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1.000</w:t>
            </w:r>
          </w:p>
        </w:tc>
      </w:tr>
      <w:tr w:rsidR="00E55389" w:rsidRPr="00883D20" w14:paraId="245BBD16" w14:textId="77777777" w:rsidTr="00476D33">
        <w:trPr>
          <w:jc w:val="center"/>
        </w:trPr>
        <w:tc>
          <w:tcPr>
            <w:tcW w:w="796" w:type="pct"/>
            <w:shd w:val="clear" w:color="auto" w:fill="auto"/>
            <w:noWrap/>
          </w:tcPr>
          <w:p w14:paraId="6C324B01"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lastRenderedPageBreak/>
              <w:t>Extent</w:t>
            </w:r>
          </w:p>
        </w:tc>
        <w:tc>
          <w:tcPr>
            <w:tcW w:w="654" w:type="pct"/>
            <w:shd w:val="clear" w:color="auto" w:fill="auto"/>
            <w:noWrap/>
          </w:tcPr>
          <w:p w14:paraId="607446C5" w14:textId="04BF858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67CBD280" w14:textId="0CBF058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12 (33.3</w:t>
            </w:r>
            <w:r w:rsidR="00A47B1C">
              <w:rPr>
                <w:rFonts w:ascii="Book Antiqua" w:eastAsia="Cambria Math" w:hAnsi="Book Antiqua"/>
                <w:spacing w:val="-6"/>
              </w:rPr>
              <w:t>)</w:t>
            </w:r>
          </w:p>
        </w:tc>
        <w:tc>
          <w:tcPr>
            <w:tcW w:w="577" w:type="pct"/>
            <w:shd w:val="clear" w:color="auto" w:fill="auto"/>
            <w:noWrap/>
          </w:tcPr>
          <w:p w14:paraId="115757A9"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c>
          <w:tcPr>
            <w:tcW w:w="456" w:type="pct"/>
            <w:shd w:val="clear" w:color="auto" w:fill="auto"/>
            <w:noWrap/>
          </w:tcPr>
          <w:p w14:paraId="5ECABC18" w14:textId="21B1ADF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(31.2</w:t>
            </w:r>
            <w:r w:rsidR="00A47B1C">
              <w:rPr>
                <w:rFonts w:ascii="Book Antiqua" w:eastAsia="Cambria Math" w:hAnsi="Book Antiqua"/>
                <w:spacing w:val="-6"/>
              </w:rPr>
              <w:t>)</w:t>
            </w:r>
          </w:p>
        </w:tc>
        <w:tc>
          <w:tcPr>
            <w:tcW w:w="469" w:type="pct"/>
            <w:shd w:val="clear" w:color="auto" w:fill="auto"/>
            <w:noWrap/>
          </w:tcPr>
          <w:p w14:paraId="229ECC6C" w14:textId="16F75456"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41150DB2"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0.730</w:t>
            </w:r>
          </w:p>
        </w:tc>
        <w:tc>
          <w:tcPr>
            <w:tcW w:w="459" w:type="pct"/>
            <w:shd w:val="clear" w:color="auto" w:fill="auto"/>
            <w:noWrap/>
          </w:tcPr>
          <w:p w14:paraId="5FBB43EC" w14:textId="0CE716C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407" w:type="pct"/>
            <w:shd w:val="clear" w:color="auto" w:fill="auto"/>
            <w:noWrap/>
          </w:tcPr>
          <w:p w14:paraId="2E29A1E8" w14:textId="7133E0C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(50.0</w:t>
            </w:r>
            <w:r w:rsidR="00A47B1C">
              <w:rPr>
                <w:rFonts w:ascii="Book Antiqua" w:eastAsia="Cambria Math" w:hAnsi="Book Antiqua"/>
                <w:spacing w:val="-6"/>
              </w:rPr>
              <w:t>)</w:t>
            </w:r>
          </w:p>
        </w:tc>
        <w:tc>
          <w:tcPr>
            <w:tcW w:w="395" w:type="pct"/>
            <w:shd w:val="clear" w:color="auto" w:fill="auto"/>
            <w:noWrap/>
          </w:tcPr>
          <w:p w14:paraId="0E350DB6"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0.006</w:t>
            </w:r>
          </w:p>
        </w:tc>
      </w:tr>
      <w:tr w:rsidR="00E55389" w:rsidRPr="00883D20" w14:paraId="765819CF" w14:textId="77777777" w:rsidTr="00476D33">
        <w:trPr>
          <w:jc w:val="center"/>
        </w:trPr>
        <w:tc>
          <w:tcPr>
            <w:tcW w:w="796" w:type="pct"/>
            <w:shd w:val="clear" w:color="auto" w:fill="auto"/>
            <w:noWrap/>
          </w:tcPr>
          <w:p w14:paraId="6E71B0C8"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Lymphadenopathy</w:t>
            </w:r>
          </w:p>
        </w:tc>
        <w:tc>
          <w:tcPr>
            <w:tcW w:w="654" w:type="pct"/>
            <w:shd w:val="clear" w:color="auto" w:fill="auto"/>
            <w:noWrap/>
          </w:tcPr>
          <w:p w14:paraId="1A97E6EA" w14:textId="42730B8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50825508" w14:textId="2D664B9D"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12 (33.3</w:t>
            </w:r>
            <w:r w:rsidR="00A47B1C">
              <w:rPr>
                <w:rFonts w:ascii="Book Antiqua" w:eastAsia="Cambria Math" w:hAnsi="Book Antiqua"/>
                <w:spacing w:val="-6"/>
              </w:rPr>
              <w:t>)</w:t>
            </w:r>
          </w:p>
        </w:tc>
        <w:tc>
          <w:tcPr>
            <w:tcW w:w="577" w:type="pct"/>
            <w:shd w:val="clear" w:color="auto" w:fill="auto"/>
            <w:noWrap/>
          </w:tcPr>
          <w:p w14:paraId="3304EC53"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c>
          <w:tcPr>
            <w:tcW w:w="456" w:type="pct"/>
            <w:shd w:val="clear" w:color="auto" w:fill="auto"/>
            <w:noWrap/>
          </w:tcPr>
          <w:p w14:paraId="5EEAEC84" w14:textId="7922166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(25.0</w:t>
            </w:r>
            <w:r w:rsidR="00A47B1C">
              <w:rPr>
                <w:rFonts w:ascii="Book Antiqua" w:eastAsia="Cambria Math" w:hAnsi="Book Antiqua"/>
                <w:spacing w:val="-6"/>
              </w:rPr>
              <w:t>)</w:t>
            </w:r>
          </w:p>
        </w:tc>
        <w:tc>
          <w:tcPr>
            <w:tcW w:w="469" w:type="pct"/>
            <w:shd w:val="clear" w:color="auto" w:fill="auto"/>
            <w:noWrap/>
          </w:tcPr>
          <w:p w14:paraId="75805EEA" w14:textId="69652F3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(50.0</w:t>
            </w:r>
            <w:r w:rsidR="00A47B1C">
              <w:rPr>
                <w:rFonts w:ascii="Book Antiqua" w:eastAsia="Cambria Math" w:hAnsi="Book Antiqua"/>
                <w:spacing w:val="-6"/>
              </w:rPr>
              <w:t>)</w:t>
            </w:r>
          </w:p>
        </w:tc>
        <w:tc>
          <w:tcPr>
            <w:tcW w:w="318" w:type="pct"/>
            <w:shd w:val="clear" w:color="auto" w:fill="auto"/>
            <w:noWrap/>
          </w:tcPr>
          <w:p w14:paraId="58C6247A"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c>
          <w:tcPr>
            <w:tcW w:w="459" w:type="pct"/>
            <w:shd w:val="clear" w:color="auto" w:fill="auto"/>
            <w:noWrap/>
          </w:tcPr>
          <w:p w14:paraId="447244B2" w14:textId="193C224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(40.0</w:t>
            </w:r>
            <w:r w:rsidR="00A47B1C">
              <w:rPr>
                <w:rFonts w:ascii="Book Antiqua" w:eastAsia="Cambria Math" w:hAnsi="Book Antiqua"/>
                <w:spacing w:val="-6"/>
              </w:rPr>
              <w:t>)</w:t>
            </w:r>
          </w:p>
        </w:tc>
        <w:tc>
          <w:tcPr>
            <w:tcW w:w="407" w:type="pct"/>
            <w:shd w:val="clear" w:color="auto" w:fill="auto"/>
            <w:noWrap/>
          </w:tcPr>
          <w:p w14:paraId="6EC23B7A" w14:textId="6B28A0E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(20.0</w:t>
            </w:r>
            <w:r w:rsidR="00A47B1C">
              <w:rPr>
                <w:rFonts w:ascii="Book Antiqua" w:eastAsia="Cambria Math" w:hAnsi="Book Antiqua"/>
                <w:spacing w:val="-6"/>
              </w:rPr>
              <w:t>)</w:t>
            </w:r>
          </w:p>
        </w:tc>
        <w:tc>
          <w:tcPr>
            <w:tcW w:w="395" w:type="pct"/>
            <w:shd w:val="clear" w:color="auto" w:fill="auto"/>
            <w:noWrap/>
          </w:tcPr>
          <w:p w14:paraId="2C7096DB"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r>
      <w:tr w:rsidR="00E55389" w:rsidRPr="00883D20" w14:paraId="6352880D" w14:textId="77777777" w:rsidTr="00476D33">
        <w:trPr>
          <w:jc w:val="center"/>
        </w:trPr>
        <w:tc>
          <w:tcPr>
            <w:tcW w:w="796" w:type="pct"/>
            <w:shd w:val="clear" w:color="auto" w:fill="auto"/>
            <w:noWrap/>
          </w:tcPr>
          <w:p w14:paraId="2CE31AA1"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Fistula</w:t>
            </w:r>
          </w:p>
        </w:tc>
        <w:tc>
          <w:tcPr>
            <w:tcW w:w="654" w:type="pct"/>
            <w:shd w:val="clear" w:color="auto" w:fill="auto"/>
            <w:noWrap/>
          </w:tcPr>
          <w:p w14:paraId="1F8152DB" w14:textId="528EE2D5"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3F545029" w14:textId="12246B8E"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14 (38.9</w:t>
            </w:r>
            <w:r w:rsidR="00A47B1C">
              <w:rPr>
                <w:rFonts w:ascii="Book Antiqua" w:eastAsia="Cambria Math" w:hAnsi="Book Antiqua"/>
                <w:spacing w:val="-6"/>
              </w:rPr>
              <w:t>)</w:t>
            </w:r>
          </w:p>
        </w:tc>
        <w:tc>
          <w:tcPr>
            <w:tcW w:w="577" w:type="pct"/>
            <w:shd w:val="clear" w:color="auto" w:fill="auto"/>
            <w:noWrap/>
          </w:tcPr>
          <w:p w14:paraId="2093FC0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0.122</w:t>
            </w:r>
          </w:p>
        </w:tc>
        <w:tc>
          <w:tcPr>
            <w:tcW w:w="456" w:type="pct"/>
            <w:shd w:val="clear" w:color="auto" w:fill="auto"/>
            <w:noWrap/>
          </w:tcPr>
          <w:p w14:paraId="6837744C" w14:textId="7973FBA5"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(31.2</w:t>
            </w:r>
            <w:r w:rsidR="00A47B1C">
              <w:rPr>
                <w:rFonts w:ascii="Book Antiqua" w:eastAsia="Cambria Math" w:hAnsi="Book Antiqua"/>
                <w:spacing w:val="-6"/>
              </w:rPr>
              <w:t>)</w:t>
            </w:r>
          </w:p>
        </w:tc>
        <w:tc>
          <w:tcPr>
            <w:tcW w:w="469" w:type="pct"/>
            <w:shd w:val="clear" w:color="auto" w:fill="auto"/>
            <w:noWrap/>
          </w:tcPr>
          <w:p w14:paraId="327581D2" w14:textId="4FD9839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(50.0</w:t>
            </w:r>
            <w:r w:rsidR="00A47B1C">
              <w:rPr>
                <w:rFonts w:ascii="Book Antiqua" w:eastAsia="Cambria Math" w:hAnsi="Book Antiqua"/>
                <w:spacing w:val="-6"/>
              </w:rPr>
              <w:t>)</w:t>
            </w:r>
          </w:p>
        </w:tc>
        <w:tc>
          <w:tcPr>
            <w:tcW w:w="318" w:type="pct"/>
            <w:shd w:val="clear" w:color="auto" w:fill="auto"/>
            <w:noWrap/>
          </w:tcPr>
          <w:p w14:paraId="61021294"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0.320</w:t>
            </w:r>
          </w:p>
        </w:tc>
        <w:tc>
          <w:tcPr>
            <w:tcW w:w="459" w:type="pct"/>
            <w:shd w:val="clear" w:color="auto" w:fill="auto"/>
            <w:noWrap/>
          </w:tcPr>
          <w:p w14:paraId="278FA7EF" w14:textId="5B506CAD"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407" w:type="pct"/>
            <w:shd w:val="clear" w:color="auto" w:fill="auto"/>
            <w:noWrap/>
          </w:tcPr>
          <w:p w14:paraId="4D2A5271" w14:textId="613C97B1"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(40.0</w:t>
            </w:r>
            <w:r w:rsidR="00A47B1C">
              <w:rPr>
                <w:rFonts w:ascii="Book Antiqua" w:eastAsia="Cambria Math" w:hAnsi="Book Antiqua"/>
                <w:spacing w:val="-6"/>
              </w:rPr>
              <w:t>)</w:t>
            </w:r>
          </w:p>
        </w:tc>
        <w:tc>
          <w:tcPr>
            <w:tcW w:w="395" w:type="pct"/>
            <w:shd w:val="clear" w:color="auto" w:fill="auto"/>
            <w:noWrap/>
          </w:tcPr>
          <w:p w14:paraId="6BA991FD"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0.507</w:t>
            </w:r>
          </w:p>
        </w:tc>
      </w:tr>
      <w:tr w:rsidR="00E55389" w:rsidRPr="00883D20" w14:paraId="46132998" w14:textId="77777777" w:rsidTr="00476D33">
        <w:trPr>
          <w:jc w:val="center"/>
        </w:trPr>
        <w:tc>
          <w:tcPr>
            <w:tcW w:w="796" w:type="pct"/>
            <w:shd w:val="clear" w:color="auto" w:fill="auto"/>
            <w:noWrap/>
          </w:tcPr>
          <w:p w14:paraId="703A3F59" w14:textId="49CEFEF6"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 xml:space="preserve">Stricture </w:t>
            </w:r>
            <w:r w:rsidR="00F3555C">
              <w:rPr>
                <w:rFonts w:ascii="Book Antiqua" w:eastAsia="Cambria Math" w:hAnsi="Book Antiqua"/>
                <w:spacing w:val="-6"/>
              </w:rPr>
              <w:t>and</w:t>
            </w:r>
            <w:r w:rsidRPr="00883D20">
              <w:rPr>
                <w:rFonts w:ascii="Book Antiqua" w:eastAsia="Cambria Math" w:hAnsi="Book Antiqua"/>
                <w:spacing w:val="-6"/>
              </w:rPr>
              <w:t xml:space="preserve"> proximal dilatation</w:t>
            </w:r>
          </w:p>
        </w:tc>
        <w:tc>
          <w:tcPr>
            <w:tcW w:w="654" w:type="pct"/>
            <w:shd w:val="clear" w:color="auto" w:fill="auto"/>
            <w:noWrap/>
          </w:tcPr>
          <w:p w14:paraId="059D375E" w14:textId="4EA0F193"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7B61B257" w14:textId="103D084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(11.1</w:t>
            </w:r>
            <w:r w:rsidR="00A47B1C">
              <w:rPr>
                <w:rFonts w:ascii="Book Antiqua" w:eastAsia="Cambria Math" w:hAnsi="Book Antiqua"/>
                <w:spacing w:val="-6"/>
              </w:rPr>
              <w:t>)</w:t>
            </w:r>
          </w:p>
        </w:tc>
        <w:tc>
          <w:tcPr>
            <w:tcW w:w="577" w:type="pct"/>
            <w:shd w:val="clear" w:color="auto" w:fill="auto"/>
            <w:noWrap/>
          </w:tcPr>
          <w:p w14:paraId="6E039F5A"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0.482</w:t>
            </w:r>
          </w:p>
        </w:tc>
        <w:tc>
          <w:tcPr>
            <w:tcW w:w="456" w:type="pct"/>
            <w:shd w:val="clear" w:color="auto" w:fill="auto"/>
            <w:noWrap/>
          </w:tcPr>
          <w:p w14:paraId="1C052154" w14:textId="21EFB14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(12.5</w:t>
            </w:r>
            <w:r w:rsidR="00A47B1C">
              <w:rPr>
                <w:rFonts w:ascii="Book Antiqua" w:eastAsia="Cambria Math" w:hAnsi="Book Antiqua"/>
                <w:spacing w:val="-6"/>
              </w:rPr>
              <w:t>)</w:t>
            </w:r>
          </w:p>
        </w:tc>
        <w:tc>
          <w:tcPr>
            <w:tcW w:w="469" w:type="pct"/>
            <w:shd w:val="clear" w:color="auto" w:fill="auto"/>
            <w:noWrap/>
          </w:tcPr>
          <w:p w14:paraId="0BDC6112" w14:textId="0F607956"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318" w:type="pct"/>
            <w:shd w:val="clear" w:color="auto" w:fill="auto"/>
            <w:noWrap/>
          </w:tcPr>
          <w:p w14:paraId="2084A2F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0.292</w:t>
            </w:r>
          </w:p>
        </w:tc>
        <w:tc>
          <w:tcPr>
            <w:tcW w:w="459" w:type="pct"/>
            <w:shd w:val="clear" w:color="auto" w:fill="auto"/>
            <w:noWrap/>
          </w:tcPr>
          <w:p w14:paraId="1B6BC242" w14:textId="16295C6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407" w:type="pct"/>
            <w:shd w:val="clear" w:color="auto" w:fill="auto"/>
            <w:noWrap/>
          </w:tcPr>
          <w:p w14:paraId="10081521" w14:textId="411BABA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395" w:type="pct"/>
            <w:shd w:val="clear" w:color="auto" w:fill="auto"/>
            <w:noWrap/>
          </w:tcPr>
          <w:p w14:paraId="211F3A7A"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1.000</w:t>
            </w:r>
          </w:p>
        </w:tc>
      </w:tr>
      <w:tr w:rsidR="00E55389" w:rsidRPr="00883D20" w14:paraId="68393E08" w14:textId="77777777" w:rsidTr="00476D33">
        <w:trPr>
          <w:jc w:val="center"/>
        </w:trPr>
        <w:tc>
          <w:tcPr>
            <w:tcW w:w="796" w:type="pct"/>
            <w:tcBorders>
              <w:bottom w:val="single" w:sz="4" w:space="0" w:color="auto"/>
            </w:tcBorders>
            <w:shd w:val="clear" w:color="auto" w:fill="auto"/>
            <w:noWrap/>
          </w:tcPr>
          <w:p w14:paraId="682F8CCD"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Abscess</w:t>
            </w:r>
          </w:p>
        </w:tc>
        <w:tc>
          <w:tcPr>
            <w:tcW w:w="654" w:type="pct"/>
            <w:tcBorders>
              <w:bottom w:val="single" w:sz="4" w:space="0" w:color="auto"/>
            </w:tcBorders>
            <w:shd w:val="clear" w:color="auto" w:fill="auto"/>
            <w:noWrap/>
          </w:tcPr>
          <w:p w14:paraId="0339737C" w14:textId="031B7F0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tcBorders>
              <w:bottom w:val="single" w:sz="4" w:space="0" w:color="auto"/>
            </w:tcBorders>
            <w:shd w:val="clear" w:color="auto" w:fill="auto"/>
            <w:noWrap/>
          </w:tcPr>
          <w:p w14:paraId="4E101BCF" w14:textId="250A0B7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(16.7</w:t>
            </w:r>
            <w:r w:rsidR="00A47B1C">
              <w:rPr>
                <w:rFonts w:ascii="Book Antiqua" w:eastAsia="Cambria Math" w:hAnsi="Book Antiqua"/>
                <w:spacing w:val="-6"/>
              </w:rPr>
              <w:t>)</w:t>
            </w:r>
          </w:p>
        </w:tc>
        <w:tc>
          <w:tcPr>
            <w:tcW w:w="577" w:type="pct"/>
            <w:tcBorders>
              <w:bottom w:val="single" w:sz="4" w:space="0" w:color="auto"/>
            </w:tcBorders>
            <w:shd w:val="clear" w:color="auto" w:fill="auto"/>
            <w:noWrap/>
          </w:tcPr>
          <w:p w14:paraId="5B07C425"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0.376</w:t>
            </w:r>
          </w:p>
        </w:tc>
        <w:tc>
          <w:tcPr>
            <w:tcW w:w="456" w:type="pct"/>
            <w:tcBorders>
              <w:bottom w:val="single" w:sz="4" w:space="0" w:color="auto"/>
            </w:tcBorders>
            <w:shd w:val="clear" w:color="auto" w:fill="auto"/>
            <w:noWrap/>
          </w:tcPr>
          <w:p w14:paraId="53FC9828" w14:textId="61ADD0D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(18.8</w:t>
            </w:r>
            <w:r w:rsidR="00A47B1C">
              <w:rPr>
                <w:rFonts w:ascii="Book Antiqua" w:eastAsia="Cambria Math" w:hAnsi="Book Antiqua"/>
                <w:spacing w:val="-6"/>
              </w:rPr>
              <w:t>)</w:t>
            </w:r>
          </w:p>
        </w:tc>
        <w:tc>
          <w:tcPr>
            <w:tcW w:w="469" w:type="pct"/>
            <w:tcBorders>
              <w:bottom w:val="single" w:sz="4" w:space="0" w:color="auto"/>
            </w:tcBorders>
            <w:shd w:val="clear" w:color="auto" w:fill="auto"/>
            <w:noWrap/>
          </w:tcPr>
          <w:p w14:paraId="1C6612C5" w14:textId="50E6195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318" w:type="pct"/>
            <w:tcBorders>
              <w:bottom w:val="single" w:sz="4" w:space="0" w:color="auto"/>
            </w:tcBorders>
            <w:shd w:val="clear" w:color="auto" w:fill="auto"/>
            <w:noWrap/>
          </w:tcPr>
          <w:p w14:paraId="12EADA0C"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0.184</w:t>
            </w:r>
          </w:p>
        </w:tc>
        <w:tc>
          <w:tcPr>
            <w:tcW w:w="459" w:type="pct"/>
            <w:tcBorders>
              <w:bottom w:val="single" w:sz="4" w:space="0" w:color="auto"/>
            </w:tcBorders>
            <w:shd w:val="clear" w:color="auto" w:fill="auto"/>
            <w:noWrap/>
          </w:tcPr>
          <w:p w14:paraId="56BBC6F7" w14:textId="6204313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407" w:type="pct"/>
            <w:tcBorders>
              <w:bottom w:val="single" w:sz="4" w:space="0" w:color="auto"/>
            </w:tcBorders>
            <w:shd w:val="clear" w:color="auto" w:fill="auto"/>
            <w:noWrap/>
          </w:tcPr>
          <w:p w14:paraId="7CCCCBF1" w14:textId="370949A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(20.0</w:t>
            </w:r>
            <w:r w:rsidR="00A47B1C">
              <w:rPr>
                <w:rFonts w:ascii="Book Antiqua" w:eastAsia="Cambria Math" w:hAnsi="Book Antiqua"/>
                <w:spacing w:val="-6"/>
              </w:rPr>
              <w:t>)</w:t>
            </w:r>
          </w:p>
        </w:tc>
        <w:tc>
          <w:tcPr>
            <w:tcW w:w="395" w:type="pct"/>
            <w:tcBorders>
              <w:bottom w:val="single" w:sz="4" w:space="0" w:color="auto"/>
            </w:tcBorders>
            <w:shd w:val="clear" w:color="auto" w:fill="auto"/>
            <w:noWrap/>
          </w:tcPr>
          <w:p w14:paraId="57B8D11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0.376</w:t>
            </w:r>
          </w:p>
        </w:tc>
      </w:tr>
    </w:tbl>
    <w:p w14:paraId="4D41AFC5" w14:textId="3E5A812B" w:rsidR="00883D20" w:rsidRPr="00883D20" w:rsidRDefault="002B107F" w:rsidP="00073686">
      <w:pPr>
        <w:spacing w:line="360" w:lineRule="auto"/>
        <w:jc w:val="both"/>
        <w:rPr>
          <w:rFonts w:ascii="Book Antiqua" w:hAnsi="Book Antiqua"/>
          <w:b/>
          <w:bCs/>
        </w:rPr>
      </w:pPr>
      <w:r>
        <w:rPr>
          <w:rFonts w:ascii="Book Antiqua" w:hAnsi="Book Antiqua"/>
        </w:rPr>
        <w:t>MRE: M</w:t>
      </w:r>
      <w:r w:rsidRPr="004A4113">
        <w:rPr>
          <w:rFonts w:ascii="Book Antiqua" w:hAnsi="Book Antiqua"/>
        </w:rPr>
        <w:t xml:space="preserve">agnetic resonance </w:t>
      </w:r>
      <w:proofErr w:type="spellStart"/>
      <w:r w:rsidRPr="004A4113">
        <w:rPr>
          <w:rFonts w:ascii="Book Antiqua" w:hAnsi="Book Antiqua"/>
        </w:rPr>
        <w:t>enterography</w:t>
      </w:r>
      <w:proofErr w:type="spellEnd"/>
      <w:r>
        <w:rPr>
          <w:rFonts w:ascii="Book Antiqua" w:hAnsi="Book Antiqua"/>
        </w:rPr>
        <w:t>.</w:t>
      </w:r>
    </w:p>
    <w:sectPr w:rsidR="00883D20" w:rsidRPr="00883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B5B5B" w14:textId="77777777" w:rsidR="001F4841" w:rsidRDefault="001F4841" w:rsidP="001A6BC6">
      <w:r>
        <w:separator/>
      </w:r>
    </w:p>
  </w:endnote>
  <w:endnote w:type="continuationSeparator" w:id="0">
    <w:p w14:paraId="6280E217" w14:textId="77777777" w:rsidR="001F4841" w:rsidRDefault="001F4841" w:rsidP="001A6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05789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4BE9865" w14:textId="327D237F" w:rsidR="00C428D4" w:rsidRPr="001A6BC6" w:rsidRDefault="00C428D4" w:rsidP="001A6BC6">
            <w:pPr>
              <w:pStyle w:val="a6"/>
              <w:jc w:val="right"/>
              <w:rPr>
                <w:rFonts w:ascii="Book Antiqua" w:hAnsi="Book Antiqua"/>
                <w:sz w:val="24"/>
                <w:szCs w:val="24"/>
              </w:rPr>
            </w:pPr>
            <w:r w:rsidRPr="001A6BC6">
              <w:rPr>
                <w:rFonts w:ascii="Book Antiqua" w:hAnsi="Book Antiqua"/>
                <w:sz w:val="24"/>
                <w:szCs w:val="24"/>
                <w:lang w:val="zh-CN" w:eastAsia="zh-CN"/>
              </w:rPr>
              <w:t xml:space="preserve"> </w:t>
            </w:r>
            <w:r w:rsidRPr="001A6BC6">
              <w:rPr>
                <w:rFonts w:ascii="Book Antiqua" w:hAnsi="Book Antiqua"/>
                <w:sz w:val="24"/>
                <w:szCs w:val="24"/>
              </w:rPr>
              <w:fldChar w:fldCharType="begin"/>
            </w:r>
            <w:r w:rsidRPr="001A6BC6">
              <w:rPr>
                <w:rFonts w:ascii="Book Antiqua" w:hAnsi="Book Antiqua"/>
                <w:sz w:val="24"/>
                <w:szCs w:val="24"/>
              </w:rPr>
              <w:instrText>PAGE</w:instrText>
            </w:r>
            <w:r w:rsidRPr="001A6BC6">
              <w:rPr>
                <w:rFonts w:ascii="Book Antiqua" w:hAnsi="Book Antiqua"/>
                <w:sz w:val="24"/>
                <w:szCs w:val="24"/>
              </w:rPr>
              <w:fldChar w:fldCharType="separate"/>
            </w:r>
            <w:r w:rsidR="00367976">
              <w:rPr>
                <w:rFonts w:ascii="Book Antiqua" w:hAnsi="Book Antiqua"/>
                <w:noProof/>
                <w:sz w:val="24"/>
                <w:szCs w:val="24"/>
              </w:rPr>
              <w:t>4</w:t>
            </w:r>
            <w:r w:rsidRPr="001A6BC6">
              <w:rPr>
                <w:rFonts w:ascii="Book Antiqua" w:hAnsi="Book Antiqua"/>
                <w:sz w:val="24"/>
                <w:szCs w:val="24"/>
              </w:rPr>
              <w:fldChar w:fldCharType="end"/>
            </w:r>
            <w:r w:rsidRPr="001A6BC6">
              <w:rPr>
                <w:rFonts w:ascii="Book Antiqua" w:hAnsi="Book Antiqua"/>
                <w:sz w:val="24"/>
                <w:szCs w:val="24"/>
                <w:lang w:val="zh-CN" w:eastAsia="zh-CN"/>
              </w:rPr>
              <w:t xml:space="preserve"> / </w:t>
            </w:r>
            <w:r w:rsidRPr="001A6BC6">
              <w:rPr>
                <w:rFonts w:ascii="Book Antiqua" w:hAnsi="Book Antiqua"/>
                <w:sz w:val="24"/>
                <w:szCs w:val="24"/>
              </w:rPr>
              <w:fldChar w:fldCharType="begin"/>
            </w:r>
            <w:r w:rsidRPr="001A6BC6">
              <w:rPr>
                <w:rFonts w:ascii="Book Antiqua" w:hAnsi="Book Antiqua"/>
                <w:sz w:val="24"/>
                <w:szCs w:val="24"/>
              </w:rPr>
              <w:instrText>NUMPAGES</w:instrText>
            </w:r>
            <w:r w:rsidRPr="001A6BC6">
              <w:rPr>
                <w:rFonts w:ascii="Book Antiqua" w:hAnsi="Book Antiqua"/>
                <w:sz w:val="24"/>
                <w:szCs w:val="24"/>
              </w:rPr>
              <w:fldChar w:fldCharType="separate"/>
            </w:r>
            <w:r w:rsidR="00367976">
              <w:rPr>
                <w:rFonts w:ascii="Book Antiqua" w:hAnsi="Book Antiqua"/>
                <w:noProof/>
                <w:sz w:val="24"/>
                <w:szCs w:val="24"/>
              </w:rPr>
              <w:t>30</w:t>
            </w:r>
            <w:r w:rsidRPr="001A6BC6">
              <w:rPr>
                <w:rFonts w:ascii="Book Antiqua" w:hAnsi="Book Antiqua"/>
                <w:sz w:val="24"/>
                <w:szCs w:val="24"/>
              </w:rPr>
              <w:fldChar w:fldCharType="end"/>
            </w:r>
          </w:p>
        </w:sdtContent>
      </w:sdt>
    </w:sdtContent>
  </w:sdt>
  <w:p w14:paraId="56F67C3C" w14:textId="77777777" w:rsidR="00C428D4" w:rsidRDefault="00C428D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A799F" w14:textId="77777777" w:rsidR="001F4841" w:rsidRDefault="001F4841" w:rsidP="001A6BC6">
      <w:r>
        <w:separator/>
      </w:r>
    </w:p>
  </w:footnote>
  <w:footnote w:type="continuationSeparator" w:id="0">
    <w:p w14:paraId="454B90E4" w14:textId="77777777" w:rsidR="001F4841" w:rsidRDefault="001F4841" w:rsidP="001A6B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0D5"/>
    <w:rsid w:val="00061F6F"/>
    <w:rsid w:val="00073686"/>
    <w:rsid w:val="000D506F"/>
    <w:rsid w:val="00186FBA"/>
    <w:rsid w:val="001A6BC6"/>
    <w:rsid w:val="001B454E"/>
    <w:rsid w:val="001F4841"/>
    <w:rsid w:val="0022711F"/>
    <w:rsid w:val="0026749B"/>
    <w:rsid w:val="002B107F"/>
    <w:rsid w:val="002C0D63"/>
    <w:rsid w:val="003151ED"/>
    <w:rsid w:val="00367976"/>
    <w:rsid w:val="003974EA"/>
    <w:rsid w:val="003E2DBF"/>
    <w:rsid w:val="003F24C3"/>
    <w:rsid w:val="003F7BD9"/>
    <w:rsid w:val="00434213"/>
    <w:rsid w:val="004347CA"/>
    <w:rsid w:val="00437F1A"/>
    <w:rsid w:val="00476D33"/>
    <w:rsid w:val="004A4113"/>
    <w:rsid w:val="004C1E54"/>
    <w:rsid w:val="004D27AB"/>
    <w:rsid w:val="004D39F7"/>
    <w:rsid w:val="00515BA8"/>
    <w:rsid w:val="00552021"/>
    <w:rsid w:val="0055513A"/>
    <w:rsid w:val="00556976"/>
    <w:rsid w:val="00575A58"/>
    <w:rsid w:val="006A4FE4"/>
    <w:rsid w:val="006E6709"/>
    <w:rsid w:val="00736F50"/>
    <w:rsid w:val="00796D16"/>
    <w:rsid w:val="007C25B5"/>
    <w:rsid w:val="007E2289"/>
    <w:rsid w:val="007F2AF2"/>
    <w:rsid w:val="0081674E"/>
    <w:rsid w:val="00846B4A"/>
    <w:rsid w:val="00867072"/>
    <w:rsid w:val="00883D20"/>
    <w:rsid w:val="008B2613"/>
    <w:rsid w:val="008B6749"/>
    <w:rsid w:val="008E553D"/>
    <w:rsid w:val="008F62F6"/>
    <w:rsid w:val="009B4C28"/>
    <w:rsid w:val="00A47B1C"/>
    <w:rsid w:val="00A77B3E"/>
    <w:rsid w:val="00AC5852"/>
    <w:rsid w:val="00AF2D1F"/>
    <w:rsid w:val="00B04034"/>
    <w:rsid w:val="00B12BFA"/>
    <w:rsid w:val="00B13116"/>
    <w:rsid w:val="00B77B6E"/>
    <w:rsid w:val="00B833F0"/>
    <w:rsid w:val="00BB4B68"/>
    <w:rsid w:val="00BB5C83"/>
    <w:rsid w:val="00BC15F4"/>
    <w:rsid w:val="00C02EBA"/>
    <w:rsid w:val="00C03754"/>
    <w:rsid w:val="00C428D4"/>
    <w:rsid w:val="00C96F49"/>
    <w:rsid w:val="00CA2A55"/>
    <w:rsid w:val="00CC3C0C"/>
    <w:rsid w:val="00CD6A7E"/>
    <w:rsid w:val="00CF3705"/>
    <w:rsid w:val="00D113AF"/>
    <w:rsid w:val="00D2543B"/>
    <w:rsid w:val="00D30993"/>
    <w:rsid w:val="00D41373"/>
    <w:rsid w:val="00E35D5A"/>
    <w:rsid w:val="00E5313C"/>
    <w:rsid w:val="00E55389"/>
    <w:rsid w:val="00E772BD"/>
    <w:rsid w:val="00ED3190"/>
    <w:rsid w:val="00F0326D"/>
    <w:rsid w:val="00F3530E"/>
    <w:rsid w:val="00F355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B4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D3190"/>
    <w:rPr>
      <w:sz w:val="18"/>
      <w:szCs w:val="18"/>
    </w:rPr>
  </w:style>
  <w:style w:type="character" w:customStyle="1" w:styleId="Char">
    <w:name w:val="批注框文本 Char"/>
    <w:basedOn w:val="a0"/>
    <w:link w:val="a3"/>
    <w:rsid w:val="00ED3190"/>
    <w:rPr>
      <w:sz w:val="18"/>
      <w:szCs w:val="18"/>
    </w:rPr>
  </w:style>
  <w:style w:type="paragraph" w:customStyle="1" w:styleId="Style">
    <w:name w:val="Style"/>
    <w:rsid w:val="00D41373"/>
    <w:pPr>
      <w:widowControl w:val="0"/>
      <w:autoSpaceDE w:val="0"/>
      <w:autoSpaceDN w:val="0"/>
      <w:adjustRightInd w:val="0"/>
    </w:pPr>
    <w:rPr>
      <w:rFonts w:eastAsia="Times New Roman"/>
      <w:sz w:val="24"/>
      <w:szCs w:val="24"/>
      <w:lang w:bidi="ar-EG"/>
    </w:rPr>
  </w:style>
  <w:style w:type="table" w:styleId="a4">
    <w:name w:val="Table Grid"/>
    <w:basedOn w:val="a1"/>
    <w:rsid w:val="00D413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nhideWhenUsed/>
    <w:rsid w:val="001A6BC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A6BC6"/>
    <w:rPr>
      <w:sz w:val="18"/>
      <w:szCs w:val="18"/>
    </w:rPr>
  </w:style>
  <w:style w:type="paragraph" w:styleId="a6">
    <w:name w:val="footer"/>
    <w:basedOn w:val="a"/>
    <w:link w:val="Char1"/>
    <w:uiPriority w:val="99"/>
    <w:unhideWhenUsed/>
    <w:rsid w:val="001A6BC6"/>
    <w:pPr>
      <w:tabs>
        <w:tab w:val="center" w:pos="4153"/>
        <w:tab w:val="right" w:pos="8306"/>
      </w:tabs>
      <w:snapToGrid w:val="0"/>
    </w:pPr>
    <w:rPr>
      <w:sz w:val="18"/>
      <w:szCs w:val="18"/>
    </w:rPr>
  </w:style>
  <w:style w:type="character" w:customStyle="1" w:styleId="Char1">
    <w:name w:val="页脚 Char"/>
    <w:basedOn w:val="a0"/>
    <w:link w:val="a6"/>
    <w:uiPriority w:val="99"/>
    <w:rsid w:val="001A6BC6"/>
    <w:rPr>
      <w:sz w:val="18"/>
      <w:szCs w:val="18"/>
    </w:rPr>
  </w:style>
  <w:style w:type="character" w:styleId="a7">
    <w:name w:val="annotation reference"/>
    <w:basedOn w:val="a0"/>
    <w:semiHidden/>
    <w:unhideWhenUsed/>
    <w:rsid w:val="00CD6A7E"/>
    <w:rPr>
      <w:sz w:val="21"/>
      <w:szCs w:val="21"/>
    </w:rPr>
  </w:style>
  <w:style w:type="paragraph" w:styleId="a8">
    <w:name w:val="annotation text"/>
    <w:basedOn w:val="a"/>
    <w:link w:val="Char2"/>
    <w:semiHidden/>
    <w:unhideWhenUsed/>
    <w:rsid w:val="00CD6A7E"/>
  </w:style>
  <w:style w:type="character" w:customStyle="1" w:styleId="Char2">
    <w:name w:val="批注文字 Char"/>
    <w:basedOn w:val="a0"/>
    <w:link w:val="a8"/>
    <w:semiHidden/>
    <w:rsid w:val="00CD6A7E"/>
    <w:rPr>
      <w:sz w:val="24"/>
      <w:szCs w:val="24"/>
    </w:rPr>
  </w:style>
  <w:style w:type="paragraph" w:styleId="a9">
    <w:name w:val="annotation subject"/>
    <w:basedOn w:val="a8"/>
    <w:next w:val="a8"/>
    <w:link w:val="Char3"/>
    <w:semiHidden/>
    <w:unhideWhenUsed/>
    <w:rsid w:val="00CD6A7E"/>
    <w:rPr>
      <w:b/>
      <w:bCs/>
    </w:rPr>
  </w:style>
  <w:style w:type="character" w:customStyle="1" w:styleId="Char3">
    <w:name w:val="批注主题 Char"/>
    <w:basedOn w:val="Char2"/>
    <w:link w:val="a9"/>
    <w:semiHidden/>
    <w:rsid w:val="00CD6A7E"/>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D3190"/>
    <w:rPr>
      <w:sz w:val="18"/>
      <w:szCs w:val="18"/>
    </w:rPr>
  </w:style>
  <w:style w:type="character" w:customStyle="1" w:styleId="Char">
    <w:name w:val="批注框文本 Char"/>
    <w:basedOn w:val="a0"/>
    <w:link w:val="a3"/>
    <w:rsid w:val="00ED3190"/>
    <w:rPr>
      <w:sz w:val="18"/>
      <w:szCs w:val="18"/>
    </w:rPr>
  </w:style>
  <w:style w:type="paragraph" w:customStyle="1" w:styleId="Style">
    <w:name w:val="Style"/>
    <w:rsid w:val="00D41373"/>
    <w:pPr>
      <w:widowControl w:val="0"/>
      <w:autoSpaceDE w:val="0"/>
      <w:autoSpaceDN w:val="0"/>
      <w:adjustRightInd w:val="0"/>
    </w:pPr>
    <w:rPr>
      <w:rFonts w:eastAsia="Times New Roman"/>
      <w:sz w:val="24"/>
      <w:szCs w:val="24"/>
      <w:lang w:bidi="ar-EG"/>
    </w:rPr>
  </w:style>
  <w:style w:type="table" w:styleId="a4">
    <w:name w:val="Table Grid"/>
    <w:basedOn w:val="a1"/>
    <w:rsid w:val="00D413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nhideWhenUsed/>
    <w:rsid w:val="001A6BC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A6BC6"/>
    <w:rPr>
      <w:sz w:val="18"/>
      <w:szCs w:val="18"/>
    </w:rPr>
  </w:style>
  <w:style w:type="paragraph" w:styleId="a6">
    <w:name w:val="footer"/>
    <w:basedOn w:val="a"/>
    <w:link w:val="Char1"/>
    <w:uiPriority w:val="99"/>
    <w:unhideWhenUsed/>
    <w:rsid w:val="001A6BC6"/>
    <w:pPr>
      <w:tabs>
        <w:tab w:val="center" w:pos="4153"/>
        <w:tab w:val="right" w:pos="8306"/>
      </w:tabs>
      <w:snapToGrid w:val="0"/>
    </w:pPr>
    <w:rPr>
      <w:sz w:val="18"/>
      <w:szCs w:val="18"/>
    </w:rPr>
  </w:style>
  <w:style w:type="character" w:customStyle="1" w:styleId="Char1">
    <w:name w:val="页脚 Char"/>
    <w:basedOn w:val="a0"/>
    <w:link w:val="a6"/>
    <w:uiPriority w:val="99"/>
    <w:rsid w:val="001A6BC6"/>
    <w:rPr>
      <w:sz w:val="18"/>
      <w:szCs w:val="18"/>
    </w:rPr>
  </w:style>
  <w:style w:type="character" w:styleId="a7">
    <w:name w:val="annotation reference"/>
    <w:basedOn w:val="a0"/>
    <w:semiHidden/>
    <w:unhideWhenUsed/>
    <w:rsid w:val="00CD6A7E"/>
    <w:rPr>
      <w:sz w:val="21"/>
      <w:szCs w:val="21"/>
    </w:rPr>
  </w:style>
  <w:style w:type="paragraph" w:styleId="a8">
    <w:name w:val="annotation text"/>
    <w:basedOn w:val="a"/>
    <w:link w:val="Char2"/>
    <w:semiHidden/>
    <w:unhideWhenUsed/>
    <w:rsid w:val="00CD6A7E"/>
  </w:style>
  <w:style w:type="character" w:customStyle="1" w:styleId="Char2">
    <w:name w:val="批注文字 Char"/>
    <w:basedOn w:val="a0"/>
    <w:link w:val="a8"/>
    <w:semiHidden/>
    <w:rsid w:val="00CD6A7E"/>
    <w:rPr>
      <w:sz w:val="24"/>
      <w:szCs w:val="24"/>
    </w:rPr>
  </w:style>
  <w:style w:type="paragraph" w:styleId="a9">
    <w:name w:val="annotation subject"/>
    <w:basedOn w:val="a8"/>
    <w:next w:val="a8"/>
    <w:link w:val="Char3"/>
    <w:semiHidden/>
    <w:unhideWhenUsed/>
    <w:rsid w:val="00CD6A7E"/>
    <w:rPr>
      <w:b/>
      <w:bCs/>
    </w:rPr>
  </w:style>
  <w:style w:type="character" w:customStyle="1" w:styleId="Char3">
    <w:name w:val="批注主题 Char"/>
    <w:basedOn w:val="Char2"/>
    <w:link w:val="a9"/>
    <w:semiHidden/>
    <w:rsid w:val="00CD6A7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427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5969</Words>
  <Characters>34027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User</cp:lastModifiedBy>
  <cp:revision>5</cp:revision>
  <dcterms:created xsi:type="dcterms:W3CDTF">2020-09-20T19:55:00Z</dcterms:created>
  <dcterms:modified xsi:type="dcterms:W3CDTF">2020-10-14T08:37:00Z</dcterms:modified>
</cp:coreProperties>
</file>