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96EEF"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Name of Journal: </w:t>
      </w:r>
      <w:r w:rsidRPr="000355AA">
        <w:rPr>
          <w:rFonts w:ascii="Book Antiqua" w:eastAsia="Book Antiqua" w:hAnsi="Book Antiqua" w:cs="Book Antiqua"/>
          <w:i/>
          <w:color w:val="000000"/>
        </w:rPr>
        <w:t>World Journal of Stem Cells</w:t>
      </w:r>
    </w:p>
    <w:p w14:paraId="7121C035"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Manuscript NO: </w:t>
      </w:r>
      <w:r w:rsidRPr="000355AA">
        <w:rPr>
          <w:rFonts w:ascii="Book Antiqua" w:eastAsia="Book Antiqua" w:hAnsi="Book Antiqua" w:cs="Book Antiqua"/>
          <w:color w:val="000000"/>
        </w:rPr>
        <w:t>56860</w:t>
      </w:r>
    </w:p>
    <w:p w14:paraId="36D794F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Manuscript Type: </w:t>
      </w:r>
      <w:r w:rsidRPr="000355AA">
        <w:rPr>
          <w:rFonts w:ascii="Book Antiqua" w:eastAsia="Book Antiqua" w:hAnsi="Book Antiqua" w:cs="Book Antiqua"/>
          <w:color w:val="000000"/>
        </w:rPr>
        <w:t>ORIGINAL ARTICLE</w:t>
      </w:r>
    </w:p>
    <w:p w14:paraId="077B5866" w14:textId="77777777" w:rsidR="00A77B3E" w:rsidRPr="000355AA" w:rsidRDefault="00A77B3E" w:rsidP="000355AA">
      <w:pPr>
        <w:adjustRightInd w:val="0"/>
        <w:snapToGrid w:val="0"/>
        <w:spacing w:line="360" w:lineRule="auto"/>
        <w:jc w:val="both"/>
        <w:rPr>
          <w:rFonts w:ascii="Book Antiqua" w:hAnsi="Book Antiqua"/>
        </w:rPr>
      </w:pPr>
    </w:p>
    <w:p w14:paraId="21FAF428"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Basic Study</w:t>
      </w:r>
    </w:p>
    <w:p w14:paraId="337577BA" w14:textId="77777777" w:rsidR="00A77B3E" w:rsidRPr="000355AA" w:rsidRDefault="00D36D07" w:rsidP="000355AA">
      <w:pPr>
        <w:adjustRightInd w:val="0"/>
        <w:snapToGrid w:val="0"/>
        <w:spacing w:line="360" w:lineRule="auto"/>
        <w:jc w:val="both"/>
        <w:rPr>
          <w:rFonts w:ascii="Book Antiqua" w:hAnsi="Book Antiqua"/>
        </w:rPr>
      </w:pPr>
      <w:bookmarkStart w:id="0" w:name="OLE_LINK7"/>
      <w:bookmarkStart w:id="1" w:name="OLE_LINK8"/>
      <w:r w:rsidRPr="000355AA">
        <w:rPr>
          <w:rFonts w:ascii="Book Antiqua" w:eastAsia="Book Antiqua" w:hAnsi="Book Antiqua" w:cs="Book Antiqua"/>
          <w:b/>
          <w:bCs/>
          <w:color w:val="000000"/>
        </w:rPr>
        <w:t>Stem cells from human exfoliated deciduous teeth ameliorate concanavalin A-induced autoimmune hepatitis by protecting hepatocytes from apoptosis</w:t>
      </w:r>
    </w:p>
    <w:bookmarkEnd w:id="0"/>
    <w:bookmarkEnd w:id="1"/>
    <w:p w14:paraId="3C7EE234" w14:textId="77777777" w:rsidR="00A77B3E" w:rsidRPr="000355AA" w:rsidRDefault="00A77B3E" w:rsidP="000355AA">
      <w:pPr>
        <w:adjustRightInd w:val="0"/>
        <w:snapToGrid w:val="0"/>
        <w:spacing w:line="360" w:lineRule="auto"/>
        <w:jc w:val="both"/>
        <w:rPr>
          <w:rFonts w:ascii="Book Antiqua" w:hAnsi="Book Antiqua"/>
        </w:rPr>
      </w:pPr>
    </w:p>
    <w:p w14:paraId="6AB8B13E" w14:textId="09D85C7E" w:rsidR="00A77B3E" w:rsidRPr="000355AA" w:rsidRDefault="000B6288"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Zhou YK </w:t>
      </w:r>
      <w:r w:rsidRPr="000355AA">
        <w:rPr>
          <w:rFonts w:ascii="Book Antiqua" w:eastAsia="Book Antiqua" w:hAnsi="Book Antiqua" w:cs="Book Antiqua"/>
          <w:i/>
          <w:iCs/>
          <w:color w:val="000000"/>
        </w:rPr>
        <w:t>et al.</w:t>
      </w:r>
      <w:r w:rsidRPr="000355AA">
        <w:rPr>
          <w:rFonts w:ascii="Book Antiqua" w:eastAsia="Book Antiqua" w:hAnsi="Book Antiqua" w:cs="Book Antiqua"/>
          <w:color w:val="000000"/>
        </w:rPr>
        <w:t xml:space="preserve"> </w:t>
      </w:r>
      <w:bookmarkStart w:id="2" w:name="OLE_LINK9"/>
      <w:bookmarkStart w:id="3" w:name="OLE_LINK10"/>
      <w:r w:rsidR="00D36D07" w:rsidRPr="000355AA">
        <w:rPr>
          <w:rFonts w:ascii="Book Antiqua" w:eastAsia="Book Antiqua" w:hAnsi="Book Antiqua" w:cs="Book Antiqua"/>
          <w:color w:val="000000"/>
        </w:rPr>
        <w:t xml:space="preserve">SHED ameliorates </w:t>
      </w:r>
      <w:proofErr w:type="spellStart"/>
      <w:r w:rsidR="00D5365D" w:rsidRPr="000355AA">
        <w:rPr>
          <w:rFonts w:ascii="Book Antiqua" w:hAnsi="Book Antiqua" w:cs="Book Antiqua"/>
          <w:color w:val="000000"/>
          <w:lang w:eastAsia="zh-CN"/>
        </w:rPr>
        <w:t>C</w:t>
      </w:r>
      <w:r w:rsidR="00D36D07" w:rsidRPr="000355AA">
        <w:rPr>
          <w:rFonts w:ascii="Book Antiqua" w:eastAsia="Book Antiqua" w:hAnsi="Book Antiqua" w:cs="Book Antiqua"/>
          <w:color w:val="000000"/>
        </w:rPr>
        <w:t>onA</w:t>
      </w:r>
      <w:proofErr w:type="spellEnd"/>
      <w:r w:rsidR="00D36D07" w:rsidRPr="000355AA">
        <w:rPr>
          <w:rFonts w:ascii="Book Antiqua" w:eastAsia="Book Antiqua" w:hAnsi="Book Antiqua" w:cs="Book Antiqua"/>
          <w:color w:val="000000"/>
        </w:rPr>
        <w:t>-induced autoimmune hepatitis</w:t>
      </w:r>
      <w:bookmarkEnd w:id="2"/>
      <w:bookmarkEnd w:id="3"/>
    </w:p>
    <w:p w14:paraId="4A7474E2" w14:textId="77777777" w:rsidR="00A77B3E" w:rsidRPr="000355AA" w:rsidRDefault="00A77B3E" w:rsidP="000355AA">
      <w:pPr>
        <w:adjustRightInd w:val="0"/>
        <w:snapToGrid w:val="0"/>
        <w:spacing w:line="360" w:lineRule="auto"/>
        <w:jc w:val="both"/>
        <w:rPr>
          <w:rFonts w:ascii="Book Antiqua" w:hAnsi="Book Antiqua"/>
        </w:rPr>
      </w:pPr>
    </w:p>
    <w:p w14:paraId="70B4E860"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Yi-Kun Zhou, Ling-Su Zhu, Hua-Ming Huang, Sheng-</w:t>
      </w:r>
      <w:proofErr w:type="spellStart"/>
      <w:r w:rsidRPr="000355AA">
        <w:rPr>
          <w:rFonts w:ascii="Book Antiqua" w:eastAsia="Book Antiqua" w:hAnsi="Book Antiqua" w:cs="Book Antiqua"/>
          <w:color w:val="000000"/>
        </w:rPr>
        <w:t>Jie</w:t>
      </w:r>
      <w:proofErr w:type="spellEnd"/>
      <w:r w:rsidRPr="000355AA">
        <w:rPr>
          <w:rFonts w:ascii="Book Antiqua" w:eastAsia="Book Antiqua" w:hAnsi="Book Antiqua" w:cs="Book Antiqua"/>
          <w:color w:val="000000"/>
        </w:rPr>
        <w:t xml:space="preserve"> Cui, Ting Zhang, Yan-Heng Zhou, Rui-Li Yang</w:t>
      </w:r>
    </w:p>
    <w:p w14:paraId="6743A8C1" w14:textId="77777777" w:rsidR="00A77B3E" w:rsidRPr="000355AA" w:rsidRDefault="00A77B3E" w:rsidP="000355AA">
      <w:pPr>
        <w:adjustRightInd w:val="0"/>
        <w:snapToGrid w:val="0"/>
        <w:spacing w:line="360" w:lineRule="auto"/>
        <w:jc w:val="both"/>
        <w:rPr>
          <w:rFonts w:ascii="Book Antiqua" w:hAnsi="Book Antiqua"/>
        </w:rPr>
      </w:pPr>
    </w:p>
    <w:p w14:paraId="21F3443A" w14:textId="46C76CE9" w:rsidR="003C0723" w:rsidRPr="000355AA" w:rsidRDefault="008862BD"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Yi-Kun Zhou,</w:t>
      </w:r>
      <w:r w:rsidR="000C19E3" w:rsidRPr="000355AA">
        <w:rPr>
          <w:rFonts w:ascii="Book Antiqua" w:eastAsia="Book Antiqua" w:hAnsi="Book Antiqua" w:cs="Book Antiqua"/>
          <w:b/>
          <w:bCs/>
          <w:color w:val="000000"/>
        </w:rPr>
        <w:t xml:space="preserve"> </w:t>
      </w:r>
      <w:r w:rsidR="003C0723" w:rsidRPr="000355AA">
        <w:rPr>
          <w:rFonts w:ascii="Book Antiqua" w:eastAsia="Book Antiqua" w:hAnsi="Book Antiqua" w:cs="Book Antiqua"/>
          <w:b/>
          <w:bCs/>
          <w:color w:val="000000"/>
        </w:rPr>
        <w:t>Hua-Ming Huang, Sheng-</w:t>
      </w:r>
      <w:proofErr w:type="spellStart"/>
      <w:r w:rsidR="003C0723" w:rsidRPr="000355AA">
        <w:rPr>
          <w:rFonts w:ascii="Book Antiqua" w:eastAsia="Book Antiqua" w:hAnsi="Book Antiqua" w:cs="Book Antiqua"/>
          <w:b/>
          <w:bCs/>
          <w:color w:val="000000"/>
        </w:rPr>
        <w:t>Jie</w:t>
      </w:r>
      <w:proofErr w:type="spellEnd"/>
      <w:r w:rsidR="003C0723" w:rsidRPr="000355AA">
        <w:rPr>
          <w:rFonts w:ascii="Book Antiqua" w:eastAsia="Book Antiqua" w:hAnsi="Book Antiqua" w:cs="Book Antiqua"/>
          <w:b/>
          <w:bCs/>
          <w:color w:val="000000"/>
        </w:rPr>
        <w:t xml:space="preserve"> Cui, Ting Zhang, </w:t>
      </w:r>
      <w:r w:rsidRPr="000355AA">
        <w:rPr>
          <w:rFonts w:ascii="Book Antiqua" w:eastAsia="Book Antiqua" w:hAnsi="Book Antiqua" w:cs="Book Antiqua"/>
          <w:b/>
          <w:bCs/>
          <w:color w:val="000000"/>
        </w:rPr>
        <w:t xml:space="preserve">Yan-Heng Zhou, </w:t>
      </w:r>
      <w:r w:rsidR="003C0723" w:rsidRPr="000355AA">
        <w:rPr>
          <w:rFonts w:ascii="Book Antiqua" w:eastAsia="Book Antiqua" w:hAnsi="Book Antiqua" w:cs="Book Antiqua"/>
          <w:b/>
          <w:bCs/>
          <w:color w:val="000000"/>
        </w:rPr>
        <w:t xml:space="preserve">Rui-Li Yang, </w:t>
      </w:r>
      <w:r w:rsidR="003C0723" w:rsidRPr="000355AA">
        <w:rPr>
          <w:rFonts w:ascii="Book Antiqua" w:eastAsia="Book Antiqua" w:hAnsi="Book Antiqua" w:cs="Book Antiqua"/>
          <w:color w:val="000000"/>
        </w:rPr>
        <w:t xml:space="preserve">Department of Orthodontics, </w:t>
      </w:r>
      <w:bookmarkStart w:id="4" w:name="OLE_LINK84"/>
      <w:bookmarkStart w:id="5" w:name="OLE_LINK85"/>
      <w:bookmarkStart w:id="6" w:name="OLE_LINK86"/>
      <w:r w:rsidR="003C0723" w:rsidRPr="000355AA">
        <w:rPr>
          <w:rFonts w:ascii="Book Antiqua" w:eastAsia="Book Antiqua" w:hAnsi="Book Antiqua" w:cs="Book Antiqua"/>
          <w:color w:val="000000"/>
        </w:rPr>
        <w:t>Peking University School and Hospital of Stomatology, National Engineering Laboratory for Digital and Material Technology of Stomatology, Beijing Key Laboratory of Digital Stomatology</w:t>
      </w:r>
      <w:bookmarkEnd w:id="4"/>
      <w:bookmarkEnd w:id="5"/>
      <w:bookmarkEnd w:id="6"/>
      <w:r w:rsidR="003C0723" w:rsidRPr="000355AA">
        <w:rPr>
          <w:rFonts w:ascii="Book Antiqua" w:eastAsia="Book Antiqua" w:hAnsi="Book Antiqua" w:cs="Book Antiqua"/>
          <w:color w:val="000000"/>
        </w:rPr>
        <w:t>, Beijing 100081, China</w:t>
      </w:r>
    </w:p>
    <w:p w14:paraId="0CA8D0F8" w14:textId="77777777" w:rsidR="00A77B3E" w:rsidRPr="000355AA" w:rsidRDefault="00A77B3E" w:rsidP="000355AA">
      <w:pPr>
        <w:adjustRightInd w:val="0"/>
        <w:snapToGrid w:val="0"/>
        <w:spacing w:line="360" w:lineRule="auto"/>
        <w:jc w:val="both"/>
        <w:rPr>
          <w:rFonts w:ascii="Book Antiqua" w:hAnsi="Book Antiqua"/>
        </w:rPr>
      </w:pPr>
    </w:p>
    <w:p w14:paraId="43657CB5"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Ling-Su Zhu, </w:t>
      </w:r>
      <w:r w:rsidRPr="000355AA">
        <w:rPr>
          <w:rFonts w:ascii="Book Antiqua" w:eastAsia="Book Antiqua" w:hAnsi="Book Antiqua" w:cs="Book Antiqua"/>
          <w:color w:val="000000"/>
        </w:rPr>
        <w:t>Department of Orthodontics, The First Affiliated Hospital of Zhengzhou University, Zhengzhou 450052, Henan Province, China</w:t>
      </w:r>
    </w:p>
    <w:p w14:paraId="264FB86A" w14:textId="77777777" w:rsidR="00A77B3E" w:rsidRPr="000355AA" w:rsidRDefault="00A77B3E" w:rsidP="000355AA">
      <w:pPr>
        <w:adjustRightInd w:val="0"/>
        <w:snapToGrid w:val="0"/>
        <w:spacing w:line="360" w:lineRule="auto"/>
        <w:jc w:val="both"/>
        <w:rPr>
          <w:rFonts w:ascii="Book Antiqua" w:hAnsi="Book Antiqua"/>
        </w:rPr>
      </w:pPr>
    </w:p>
    <w:p w14:paraId="5B62716E" w14:textId="02851A12"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Author contributions: </w:t>
      </w:r>
      <w:bookmarkStart w:id="7" w:name="OLE_LINK11"/>
      <w:bookmarkStart w:id="8" w:name="OLE_LINK12"/>
      <w:r w:rsidRPr="000355AA">
        <w:rPr>
          <w:rFonts w:ascii="Book Antiqua" w:eastAsia="Book Antiqua" w:hAnsi="Book Antiqua" w:cs="Book Antiqua"/>
          <w:color w:val="000000"/>
        </w:rPr>
        <w:t xml:space="preserve">Zhou YK, Yang RL, Zhu LS, </w:t>
      </w:r>
      <w:r w:rsidR="00A72E73">
        <w:rPr>
          <w:rFonts w:ascii="Book Antiqua" w:eastAsia="Book Antiqua" w:hAnsi="Book Antiqua" w:cs="Book Antiqua"/>
          <w:color w:val="000000"/>
        </w:rPr>
        <w:t xml:space="preserve">and </w:t>
      </w:r>
      <w:r w:rsidRPr="000355AA">
        <w:rPr>
          <w:rFonts w:ascii="Book Antiqua" w:eastAsia="Book Antiqua" w:hAnsi="Book Antiqua" w:cs="Book Antiqua"/>
          <w:color w:val="000000"/>
        </w:rPr>
        <w:t xml:space="preserve">Zhou YH designed the research study; Zhou YK, Yang RL, Zhu LS, </w:t>
      </w:r>
      <w:r w:rsidR="00A72E73">
        <w:rPr>
          <w:rFonts w:ascii="Book Antiqua" w:eastAsia="Book Antiqua" w:hAnsi="Book Antiqua" w:cs="Book Antiqua"/>
          <w:color w:val="000000"/>
        </w:rPr>
        <w:t xml:space="preserve">and </w:t>
      </w:r>
      <w:r w:rsidRPr="000355AA">
        <w:rPr>
          <w:rFonts w:ascii="Book Antiqua" w:eastAsia="Book Antiqua" w:hAnsi="Book Antiqua" w:cs="Book Antiqua"/>
          <w:color w:val="000000"/>
        </w:rPr>
        <w:t>Huang HM performed the research; Cui SJ and Zhang T contributed new reagents and analytic tools; Zhou YK</w:t>
      </w:r>
      <w:r w:rsidR="00A72E73">
        <w:rPr>
          <w:rFonts w:ascii="Book Antiqua" w:eastAsia="Book Antiqua" w:hAnsi="Book Antiqua" w:cs="Book Antiqua"/>
          <w:color w:val="000000"/>
        </w:rPr>
        <w:t xml:space="preserve"> and</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Yang RL analyzed the data and wrote the manuscript; </w:t>
      </w:r>
      <w:r w:rsidR="00B51101" w:rsidRPr="000355AA">
        <w:rPr>
          <w:rFonts w:ascii="Book Antiqua" w:eastAsia="Book Antiqua" w:hAnsi="Book Antiqua" w:cs="Book Antiqua"/>
          <w:color w:val="000000"/>
        </w:rPr>
        <w:t>a</w:t>
      </w:r>
      <w:r w:rsidRPr="000355AA">
        <w:rPr>
          <w:rFonts w:ascii="Book Antiqua" w:eastAsia="Book Antiqua" w:hAnsi="Book Antiqua" w:cs="Book Antiqua"/>
          <w:color w:val="000000"/>
        </w:rPr>
        <w:t>ll authors have read and approve</w:t>
      </w:r>
      <w:r w:rsidR="00A72E73">
        <w:rPr>
          <w:rFonts w:ascii="Book Antiqua" w:eastAsia="Book Antiqua" w:hAnsi="Book Antiqua" w:cs="Book Antiqua"/>
          <w:color w:val="000000"/>
        </w:rPr>
        <w:t>d</w:t>
      </w:r>
      <w:r w:rsidRPr="000355AA">
        <w:rPr>
          <w:rFonts w:ascii="Book Antiqua" w:eastAsia="Book Antiqua" w:hAnsi="Book Antiqua" w:cs="Book Antiqua"/>
          <w:color w:val="000000"/>
        </w:rPr>
        <w:t xml:space="preserve"> the final manuscript.</w:t>
      </w:r>
    </w:p>
    <w:p w14:paraId="6AA66844" w14:textId="77777777" w:rsidR="00A77B3E" w:rsidRPr="000355AA" w:rsidRDefault="00A77B3E" w:rsidP="000355AA">
      <w:pPr>
        <w:adjustRightInd w:val="0"/>
        <w:snapToGrid w:val="0"/>
        <w:spacing w:line="360" w:lineRule="auto"/>
        <w:jc w:val="both"/>
        <w:rPr>
          <w:rFonts w:ascii="Book Antiqua" w:hAnsi="Book Antiqua"/>
        </w:rPr>
      </w:pPr>
    </w:p>
    <w:bookmarkEnd w:id="7"/>
    <w:bookmarkEnd w:id="8"/>
    <w:p w14:paraId="0CFAFAB5" w14:textId="49789E79" w:rsidR="00A77B3E" w:rsidRPr="000355AA" w:rsidRDefault="00D36D07" w:rsidP="000355AA">
      <w:pPr>
        <w:adjustRightInd w:val="0"/>
        <w:snapToGrid w:val="0"/>
        <w:spacing w:line="360" w:lineRule="auto"/>
        <w:jc w:val="both"/>
        <w:rPr>
          <w:rFonts w:ascii="Book Antiqua" w:hAnsi="Book Antiqua"/>
        </w:rPr>
      </w:pPr>
      <w:proofErr w:type="gramStart"/>
      <w:r w:rsidRPr="000355AA">
        <w:rPr>
          <w:rFonts w:ascii="Book Antiqua" w:eastAsia="Book Antiqua" w:hAnsi="Book Antiqua" w:cs="Book Antiqua"/>
          <w:b/>
          <w:bCs/>
          <w:color w:val="000000"/>
        </w:rPr>
        <w:lastRenderedPageBreak/>
        <w:t>Supported by</w:t>
      </w:r>
      <w:r w:rsidRPr="000355AA">
        <w:rPr>
          <w:rFonts w:ascii="Book Antiqua" w:eastAsia="Book Antiqua" w:hAnsi="Book Antiqua" w:cs="Book Antiqua"/>
          <w:color w:val="000000"/>
        </w:rPr>
        <w:t xml:space="preserve"> </w:t>
      </w:r>
      <w:bookmarkStart w:id="9" w:name="OLE_LINK13"/>
      <w:bookmarkStart w:id="10" w:name="OLE_LINK14"/>
      <w:bookmarkStart w:id="11" w:name="OLE_LINK59"/>
      <w:bookmarkStart w:id="12" w:name="OLE_LINK60"/>
      <w:r w:rsidR="00962495" w:rsidRPr="000355AA">
        <w:rPr>
          <w:rFonts w:ascii="Book Antiqua" w:eastAsia="Book Antiqua" w:hAnsi="Book Antiqua" w:cs="Book Antiqua"/>
          <w:color w:val="000000"/>
        </w:rPr>
        <w:t>T</w:t>
      </w:r>
      <w:r w:rsidRPr="000355AA">
        <w:rPr>
          <w:rFonts w:ascii="Book Antiqua" w:eastAsia="Book Antiqua" w:hAnsi="Book Antiqua" w:cs="Book Antiqua"/>
          <w:color w:val="000000"/>
        </w:rPr>
        <w:t>he National Natural Science Foundation of China</w:t>
      </w:r>
      <w:r w:rsidR="000B6288"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w:t>
      </w:r>
      <w:r w:rsidR="000B6288" w:rsidRPr="000355AA">
        <w:rPr>
          <w:rFonts w:ascii="Book Antiqua" w:eastAsia="Book Antiqua" w:hAnsi="Book Antiqua" w:cs="Book Antiqua"/>
          <w:color w:val="000000"/>
        </w:rPr>
        <w:t>N</w:t>
      </w:r>
      <w:r w:rsidR="00C36D49" w:rsidRPr="000355AA">
        <w:rPr>
          <w:rFonts w:ascii="Book Antiqua" w:eastAsia="Book Antiqua" w:hAnsi="Book Antiqua" w:cs="Book Antiqua"/>
          <w:color w:val="000000"/>
        </w:rPr>
        <w:t>o</w:t>
      </w:r>
      <w:r w:rsidR="000B6288"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81970940 and </w:t>
      </w:r>
      <w:r w:rsidR="00C36D49" w:rsidRPr="000355AA">
        <w:rPr>
          <w:rFonts w:ascii="Book Antiqua" w:eastAsia="Book Antiqua" w:hAnsi="Book Antiqua" w:cs="Book Antiqua"/>
          <w:color w:val="000000"/>
        </w:rPr>
        <w:t xml:space="preserve">No. </w:t>
      </w:r>
      <w:r w:rsidRPr="000355AA">
        <w:rPr>
          <w:rFonts w:ascii="Book Antiqua" w:eastAsia="Book Antiqua" w:hAnsi="Book Antiqua" w:cs="Book Antiqua"/>
          <w:color w:val="000000"/>
        </w:rPr>
        <w:t>81600865; Beijing Natural Science Foundation</w:t>
      </w:r>
      <w:r w:rsidR="000B6288"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No. 7182182; and the National Science and Technology Major Project of the Ministry of Science and Technology of China</w:t>
      </w:r>
      <w:r w:rsidR="000B6288" w:rsidRPr="000355AA">
        <w:rPr>
          <w:rFonts w:ascii="Book Antiqua" w:eastAsia="Book Antiqua" w:hAnsi="Book Antiqua" w:cs="Book Antiqua"/>
          <w:color w:val="000000"/>
        </w:rPr>
        <w:t xml:space="preserve">, </w:t>
      </w:r>
      <w:bookmarkStart w:id="13" w:name="OLE_LINK3"/>
      <w:bookmarkStart w:id="14" w:name="OLE_LINK4"/>
      <w:r w:rsidRPr="000355AA">
        <w:rPr>
          <w:rFonts w:ascii="Book Antiqua" w:eastAsia="Book Antiqua" w:hAnsi="Book Antiqua" w:cs="Book Antiqua"/>
          <w:color w:val="000000"/>
        </w:rPr>
        <w:t>No. 2018ZX10302207</w:t>
      </w:r>
      <w:bookmarkEnd w:id="13"/>
      <w:bookmarkEnd w:id="14"/>
      <w:r w:rsidRPr="000355AA">
        <w:rPr>
          <w:rFonts w:ascii="Book Antiqua" w:eastAsia="Book Antiqua" w:hAnsi="Book Antiqua" w:cs="Book Antiqua"/>
          <w:color w:val="000000"/>
        </w:rPr>
        <w:t>.</w:t>
      </w:r>
      <w:bookmarkEnd w:id="9"/>
      <w:bookmarkEnd w:id="10"/>
      <w:proofErr w:type="gramEnd"/>
    </w:p>
    <w:bookmarkEnd w:id="11"/>
    <w:bookmarkEnd w:id="12"/>
    <w:p w14:paraId="1370AADA" w14:textId="77777777" w:rsidR="00A77B3E" w:rsidRPr="000355AA" w:rsidRDefault="00A77B3E" w:rsidP="000355AA">
      <w:pPr>
        <w:adjustRightInd w:val="0"/>
        <w:snapToGrid w:val="0"/>
        <w:spacing w:line="360" w:lineRule="auto"/>
        <w:jc w:val="both"/>
        <w:rPr>
          <w:rFonts w:ascii="Book Antiqua" w:hAnsi="Book Antiqua"/>
        </w:rPr>
      </w:pPr>
    </w:p>
    <w:p w14:paraId="64573067"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Corresponding author: Rui-Li Yang, DDS, PhD, Assistant Professor, </w:t>
      </w:r>
      <w:r w:rsidRPr="000355AA">
        <w:rPr>
          <w:rFonts w:ascii="Book Antiqua" w:eastAsia="Book Antiqua" w:hAnsi="Book Antiqua" w:cs="Book Antiqua"/>
          <w:color w:val="000000"/>
        </w:rPr>
        <w:t xml:space="preserve">Department of Orthodontics, Peking University School and Hospital of Stomatology, National Engineering Laboratory for Digital and Material Technology of Stomatology, Beijing Key Laboratory of Digital Stomatology, No. 22 </w:t>
      </w:r>
      <w:proofErr w:type="spellStart"/>
      <w:r w:rsidRPr="000355AA">
        <w:rPr>
          <w:rFonts w:ascii="Book Antiqua" w:eastAsia="Book Antiqua" w:hAnsi="Book Antiqua" w:cs="Book Antiqua"/>
          <w:color w:val="000000"/>
        </w:rPr>
        <w:t>Zhongguancun</w:t>
      </w:r>
      <w:proofErr w:type="spellEnd"/>
      <w:r w:rsidRPr="000355AA">
        <w:rPr>
          <w:rFonts w:ascii="Book Antiqua" w:eastAsia="Book Antiqua" w:hAnsi="Book Antiqua" w:cs="Book Antiqua"/>
          <w:color w:val="000000"/>
        </w:rPr>
        <w:t xml:space="preserve"> South Avenue, Beijing 100081, China. </w:t>
      </w:r>
      <w:r w:rsidRPr="000355AA">
        <w:rPr>
          <w:rFonts w:ascii="Book Antiqua" w:eastAsia="Book Antiqua" w:hAnsi="Book Antiqua" w:cs="Book Antiqua"/>
          <w:color w:val="000000"/>
          <w:u w:val="single"/>
        </w:rPr>
        <w:t>ruiliyangabc@163.com</w:t>
      </w:r>
    </w:p>
    <w:p w14:paraId="7FE8DCFF" w14:textId="77777777" w:rsidR="00A77B3E" w:rsidRPr="000355AA" w:rsidRDefault="00A77B3E" w:rsidP="000355AA">
      <w:pPr>
        <w:adjustRightInd w:val="0"/>
        <w:snapToGrid w:val="0"/>
        <w:spacing w:line="360" w:lineRule="auto"/>
        <w:jc w:val="both"/>
        <w:rPr>
          <w:rFonts w:ascii="Book Antiqua" w:hAnsi="Book Antiqua"/>
        </w:rPr>
      </w:pPr>
    </w:p>
    <w:p w14:paraId="23730CF6"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Received: </w:t>
      </w:r>
      <w:r w:rsidRPr="000355AA">
        <w:rPr>
          <w:rFonts w:ascii="Book Antiqua" w:eastAsia="Book Antiqua" w:hAnsi="Book Antiqua" w:cs="Book Antiqua"/>
          <w:color w:val="000000"/>
        </w:rPr>
        <w:t>May 31, 2020</w:t>
      </w:r>
    </w:p>
    <w:p w14:paraId="0FC5099E"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Revised: </w:t>
      </w:r>
      <w:r w:rsidRPr="000355AA">
        <w:rPr>
          <w:rFonts w:ascii="Book Antiqua" w:eastAsia="Book Antiqua" w:hAnsi="Book Antiqua" w:cs="Book Antiqua"/>
          <w:color w:val="000000"/>
        </w:rPr>
        <w:t>September 20, 2020</w:t>
      </w:r>
    </w:p>
    <w:p w14:paraId="150EBA7B" w14:textId="52EB41A3"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Accepted: </w:t>
      </w:r>
      <w:r w:rsidR="00034055" w:rsidRPr="00034055">
        <w:rPr>
          <w:rFonts w:ascii="Book Antiqua" w:eastAsia="Book Antiqua" w:hAnsi="Book Antiqua" w:cs="Book Antiqua"/>
          <w:bCs/>
          <w:color w:val="000000"/>
        </w:rPr>
        <w:t>October 12, 2020</w:t>
      </w:r>
    </w:p>
    <w:p w14:paraId="7114D07B" w14:textId="2D6633E3"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Published online: </w:t>
      </w:r>
      <w:r w:rsidR="001D4EB1" w:rsidRPr="001D4EB1">
        <w:rPr>
          <w:rFonts w:ascii="Book Antiqua" w:eastAsia="Book Antiqua" w:hAnsi="Book Antiqua" w:cs="Book Antiqua"/>
          <w:color w:val="000000"/>
        </w:rPr>
        <w:t>December 26, 2020</w:t>
      </w:r>
    </w:p>
    <w:p w14:paraId="527E2F7D" w14:textId="77777777" w:rsidR="00A77B3E" w:rsidRDefault="00A77B3E" w:rsidP="000355AA">
      <w:pPr>
        <w:adjustRightInd w:val="0"/>
        <w:snapToGrid w:val="0"/>
        <w:spacing w:line="360" w:lineRule="auto"/>
        <w:jc w:val="both"/>
        <w:rPr>
          <w:rFonts w:ascii="Book Antiqua" w:hAnsi="Book Antiqua"/>
        </w:rPr>
      </w:pPr>
    </w:p>
    <w:p w14:paraId="468EE9AE" w14:textId="155AABD1" w:rsidR="001D4EB1" w:rsidRPr="000355AA" w:rsidRDefault="001D4EB1" w:rsidP="000355AA">
      <w:pPr>
        <w:adjustRightInd w:val="0"/>
        <w:snapToGrid w:val="0"/>
        <w:spacing w:line="360" w:lineRule="auto"/>
        <w:jc w:val="both"/>
        <w:rPr>
          <w:rFonts w:ascii="Book Antiqua" w:hAnsi="Book Antiqua"/>
        </w:rPr>
        <w:sectPr w:rsidR="001D4EB1" w:rsidRPr="000355AA" w:rsidSect="00757AA0">
          <w:footerReference w:type="default" r:id="rId7"/>
          <w:pgSz w:w="12240" w:h="15840"/>
          <w:pgMar w:top="1440" w:right="1800" w:bottom="1440" w:left="1800" w:header="720" w:footer="720" w:gutter="0"/>
          <w:cols w:space="720"/>
          <w:docGrid w:linePitch="360"/>
        </w:sectPr>
      </w:pPr>
    </w:p>
    <w:p w14:paraId="73A7A0B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lastRenderedPageBreak/>
        <w:t>Abstract</w:t>
      </w:r>
    </w:p>
    <w:p w14:paraId="00CE350D"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BACKGROUND</w:t>
      </w:r>
    </w:p>
    <w:p w14:paraId="01D5E4CE" w14:textId="4A3C9BC9" w:rsidR="00A77B3E" w:rsidRPr="000355AA" w:rsidRDefault="00D36D07" w:rsidP="000355AA">
      <w:pPr>
        <w:adjustRightInd w:val="0"/>
        <w:snapToGrid w:val="0"/>
        <w:spacing w:line="360" w:lineRule="auto"/>
        <w:jc w:val="both"/>
        <w:rPr>
          <w:rFonts w:ascii="Book Antiqua" w:hAnsi="Book Antiqua"/>
        </w:rPr>
      </w:pPr>
      <w:bookmarkStart w:id="15" w:name="OLE_LINK17"/>
      <w:bookmarkStart w:id="16" w:name="OLE_LINK18"/>
      <w:bookmarkStart w:id="17" w:name="OLE_LINK62"/>
      <w:r w:rsidRPr="000355AA">
        <w:rPr>
          <w:rFonts w:ascii="Book Antiqua" w:eastAsia="Book Antiqua" w:hAnsi="Book Antiqua" w:cs="Book Antiqua"/>
          <w:color w:val="000000"/>
        </w:rPr>
        <w:t>Autoimmune hepatitis is a serious autoimmune liver</w:t>
      </w:r>
      <w:r w:rsidR="00F76AA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disease that threatens human health worldwide, which emphasizes the urgent need to identify novel treatments. </w:t>
      </w:r>
      <w:proofErr w:type="gramStart"/>
      <w:r w:rsidRPr="000355AA">
        <w:rPr>
          <w:rFonts w:ascii="Book Antiqua" w:eastAsia="Book Antiqua" w:hAnsi="Book Antiqua" w:cs="Book Antiqua"/>
          <w:color w:val="000000"/>
        </w:rPr>
        <w:t>Stem cells from human exfoliated deciduous teeth (SHED), which are easy to obtain in a non-invasive manner, show pronounced proliferative and immunomodulatory capacities.</w:t>
      </w:r>
      <w:proofErr w:type="gramEnd"/>
    </w:p>
    <w:bookmarkEnd w:id="15"/>
    <w:bookmarkEnd w:id="16"/>
    <w:bookmarkEnd w:id="17"/>
    <w:p w14:paraId="05B76558" w14:textId="77777777" w:rsidR="00A77B3E" w:rsidRPr="000355AA" w:rsidRDefault="00A77B3E" w:rsidP="000355AA">
      <w:pPr>
        <w:adjustRightInd w:val="0"/>
        <w:snapToGrid w:val="0"/>
        <w:spacing w:line="360" w:lineRule="auto"/>
        <w:jc w:val="both"/>
        <w:rPr>
          <w:rFonts w:ascii="Book Antiqua" w:hAnsi="Book Antiqua"/>
        </w:rPr>
      </w:pPr>
    </w:p>
    <w:p w14:paraId="67B789EA"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AIM</w:t>
      </w:r>
    </w:p>
    <w:p w14:paraId="0732B644" w14:textId="4349DD2D" w:rsidR="00A77B3E" w:rsidRPr="000355AA" w:rsidRDefault="00D36D07" w:rsidP="000355AA">
      <w:pPr>
        <w:adjustRightInd w:val="0"/>
        <w:snapToGrid w:val="0"/>
        <w:spacing w:line="360" w:lineRule="auto"/>
        <w:jc w:val="both"/>
        <w:rPr>
          <w:rFonts w:ascii="Book Antiqua" w:hAnsi="Book Antiqua"/>
        </w:rPr>
      </w:pPr>
      <w:bookmarkStart w:id="18" w:name="OLE_LINK19"/>
      <w:bookmarkStart w:id="19" w:name="OLE_LINK20"/>
      <w:bookmarkStart w:id="20" w:name="OLE_LINK63"/>
      <w:r w:rsidRPr="000355AA">
        <w:rPr>
          <w:rFonts w:ascii="Book Antiqua" w:eastAsia="Book Antiqua" w:hAnsi="Book Antiqua" w:cs="Book Antiqua"/>
          <w:color w:val="000000"/>
        </w:rPr>
        <w:t xml:space="preserve">To investigate the protective effects of SHED on </w:t>
      </w:r>
      <w:proofErr w:type="spellStart"/>
      <w:r w:rsidR="000B6288" w:rsidRPr="000355AA">
        <w:rPr>
          <w:rFonts w:ascii="Book Antiqua" w:eastAsia="Book Antiqua" w:hAnsi="Book Antiqua" w:cs="Book Antiqua"/>
          <w:color w:val="000000"/>
        </w:rPr>
        <w:t>concanavalin</w:t>
      </w:r>
      <w:proofErr w:type="spellEnd"/>
      <w:r w:rsidR="000B6288" w:rsidRPr="000355AA">
        <w:rPr>
          <w:rFonts w:ascii="Book Antiqua" w:eastAsia="Book Antiqua" w:hAnsi="Book Antiqua" w:cs="Book Antiqua"/>
          <w:color w:val="000000"/>
        </w:rPr>
        <w:t xml:space="preserve"> A (</w:t>
      </w:r>
      <w:proofErr w:type="spellStart"/>
      <w:r w:rsidR="000B6288" w:rsidRPr="000355AA">
        <w:rPr>
          <w:rFonts w:ascii="Book Antiqua" w:eastAsia="Book Antiqua" w:hAnsi="Book Antiqua" w:cs="Book Antiqua"/>
          <w:color w:val="000000"/>
        </w:rPr>
        <w:t>ConA</w:t>
      </w:r>
      <w:proofErr w:type="spellEnd"/>
      <w:r w:rsidR="000B6288" w:rsidRPr="000355AA">
        <w:rPr>
          <w:rFonts w:ascii="Book Antiqua" w:eastAsia="Book Antiqua" w:hAnsi="Book Antiqua" w:cs="Book Antiqua"/>
          <w:color w:val="000000"/>
        </w:rPr>
        <w:t>)</w:t>
      </w:r>
      <w:r w:rsidRPr="000355AA">
        <w:rPr>
          <w:rFonts w:ascii="Book Antiqua" w:eastAsia="Book Antiqua" w:hAnsi="Book Antiqua" w:cs="Book Antiqua"/>
          <w:color w:val="000000"/>
        </w:rPr>
        <w:t>-induced hepatitis in mice, and to elucidate the associated regulatory mechanisms.</w:t>
      </w:r>
    </w:p>
    <w:bookmarkEnd w:id="18"/>
    <w:bookmarkEnd w:id="19"/>
    <w:bookmarkEnd w:id="20"/>
    <w:p w14:paraId="3F870A6C" w14:textId="77777777" w:rsidR="00A77B3E" w:rsidRPr="000355AA" w:rsidRDefault="00A77B3E" w:rsidP="000355AA">
      <w:pPr>
        <w:adjustRightInd w:val="0"/>
        <w:snapToGrid w:val="0"/>
        <w:spacing w:line="360" w:lineRule="auto"/>
        <w:jc w:val="both"/>
        <w:rPr>
          <w:rFonts w:ascii="Book Antiqua" w:hAnsi="Book Antiqua"/>
        </w:rPr>
      </w:pPr>
    </w:p>
    <w:p w14:paraId="3AA7A228"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METHODS</w:t>
      </w:r>
    </w:p>
    <w:p w14:paraId="4C04B8F7" w14:textId="0B9DFF91" w:rsidR="00A77B3E" w:rsidRPr="000355AA" w:rsidRDefault="00D36D07" w:rsidP="000355AA">
      <w:pPr>
        <w:adjustRightInd w:val="0"/>
        <w:snapToGrid w:val="0"/>
        <w:spacing w:line="360" w:lineRule="auto"/>
        <w:jc w:val="both"/>
        <w:rPr>
          <w:rFonts w:ascii="Book Antiqua" w:hAnsi="Book Antiqua"/>
        </w:rPr>
      </w:pPr>
      <w:bookmarkStart w:id="21" w:name="OLE_LINK21"/>
      <w:bookmarkStart w:id="22" w:name="OLE_LINK22"/>
      <w:bookmarkStart w:id="23" w:name="OLE_LINK64"/>
      <w:r w:rsidRPr="000355AA">
        <w:rPr>
          <w:rFonts w:ascii="Book Antiqua" w:eastAsia="Book Antiqua" w:hAnsi="Book Antiqua" w:cs="Book Antiqua"/>
          <w:color w:val="000000"/>
        </w:rPr>
        <w:t>We used a</w:t>
      </w:r>
      <w:r w:rsidR="000B6288"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acute hepatitis mouse model and an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xml:space="preserve"> co-culture system to study the protective effects of SHED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autoimmune hepatitis, as well as the associated underlying mechanisms.</w:t>
      </w:r>
    </w:p>
    <w:bookmarkEnd w:id="21"/>
    <w:bookmarkEnd w:id="22"/>
    <w:bookmarkEnd w:id="23"/>
    <w:p w14:paraId="6C38ACCD" w14:textId="77777777" w:rsidR="00A77B3E" w:rsidRPr="000355AA" w:rsidRDefault="00A77B3E" w:rsidP="000355AA">
      <w:pPr>
        <w:adjustRightInd w:val="0"/>
        <w:snapToGrid w:val="0"/>
        <w:spacing w:line="360" w:lineRule="auto"/>
        <w:jc w:val="both"/>
        <w:rPr>
          <w:rFonts w:ascii="Book Antiqua" w:hAnsi="Book Antiqua"/>
        </w:rPr>
      </w:pPr>
    </w:p>
    <w:p w14:paraId="554A22D7"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RESULTS</w:t>
      </w:r>
    </w:p>
    <w:p w14:paraId="18278160" w14:textId="6AF136B1" w:rsidR="00A77B3E" w:rsidRPr="000355AA" w:rsidRDefault="00D36D07" w:rsidP="000355AA">
      <w:pPr>
        <w:adjustRightInd w:val="0"/>
        <w:snapToGrid w:val="0"/>
        <w:spacing w:line="360" w:lineRule="auto"/>
        <w:jc w:val="both"/>
        <w:rPr>
          <w:rFonts w:ascii="Book Antiqua" w:hAnsi="Book Antiqua"/>
        </w:rPr>
      </w:pPr>
      <w:bookmarkStart w:id="24" w:name="OLE_LINK23"/>
      <w:bookmarkStart w:id="25" w:name="OLE_LINK24"/>
      <w:bookmarkStart w:id="26" w:name="OLE_LINK65"/>
      <w:r w:rsidRPr="000355AA">
        <w:rPr>
          <w:rFonts w:ascii="Book Antiqua" w:eastAsia="Book Antiqua" w:hAnsi="Book Antiqua" w:cs="Book Antiqua"/>
          <w:color w:val="000000"/>
        </w:rPr>
        <w:t xml:space="preserve">SHED infusion could prevent aberrant histopathological liver architecture caused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infiltration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CD4</w:t>
      </w:r>
      <w:r w:rsidRPr="000355AA">
        <w:rPr>
          <w:rFonts w:ascii="Book Antiqua" w:eastAsia="Book Antiqua" w:hAnsi="Book Antiqua" w:cs="Book Antiqua"/>
          <w:color w:val="000000"/>
          <w:vertAlign w:val="superscript"/>
        </w:rPr>
        <w:t>+</w:t>
      </w:r>
      <w:r w:rsidR="000B6288" w:rsidRPr="000355AA">
        <w:rPr>
          <w:rFonts w:ascii="Book Antiqua" w:eastAsia="Book Antiqua" w:hAnsi="Book Antiqua" w:cs="Book Antiqua"/>
          <w:color w:val="000000"/>
        </w:rPr>
        <w:t>, tumor necrosis-alpha</w:t>
      </w:r>
      <w:r w:rsidR="00A72E73" w:rsidRPr="000355AA">
        <w:rPr>
          <w:rFonts w:ascii="Book Antiqua" w:eastAsia="Book Antiqua" w:hAnsi="Book Antiqua" w:cs="Book Antiqua"/>
          <w:color w:val="000000"/>
          <w:vertAlign w:val="superscript"/>
        </w:rPr>
        <w:t>+</w:t>
      </w:r>
      <w:r w:rsidR="00A72E73">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and </w:t>
      </w:r>
      <w:r w:rsidR="005F39CD" w:rsidRPr="000355AA">
        <w:rPr>
          <w:rFonts w:ascii="Book Antiqua" w:eastAsia="Book Antiqua" w:hAnsi="Book Antiqua" w:cs="Book Antiqua"/>
          <w:color w:val="000000"/>
        </w:rPr>
        <w:t>interferon-gamma</w:t>
      </w:r>
      <w:r w:rsidR="005F39CD"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inflammatory cells. Alanine aminotransferase and aspartate aminotransferase</w:t>
      </w:r>
      <w:r w:rsidR="00A72E73">
        <w:rPr>
          <w:rFonts w:ascii="Book Antiqua" w:eastAsia="Book Antiqua" w:hAnsi="Book Antiqua" w:cs="Book Antiqua"/>
          <w:color w:val="000000"/>
        </w:rPr>
        <w:t xml:space="preserve"> were</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significantly elevated in hepatitis mice. SHED infusion could therefore block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alanine aminotransferase and aspartate aminotransferase elevation</w:t>
      </w:r>
      <w:r w:rsidR="00A72E73">
        <w:rPr>
          <w:rFonts w:ascii="Book Antiqua" w:eastAsia="Book Antiqua" w:hAnsi="Book Antiqua" w:cs="Book Antiqua"/>
          <w:color w:val="000000"/>
        </w:rPr>
        <w:t>s</w:t>
      </w:r>
      <w:r w:rsidRPr="000355AA">
        <w:rPr>
          <w:rFonts w:ascii="Book Antiqua" w:eastAsia="Book Antiqua" w:hAnsi="Book Antiqua" w:cs="Book Antiqua"/>
          <w:color w:val="000000"/>
        </w:rPr>
        <w:t xml:space="preserve">. Mechanistically,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r w:rsidR="00A72E73" w:rsidRPr="000355AA">
        <w:rPr>
          <w:rFonts w:ascii="Book Antiqua" w:eastAsia="Book Antiqua" w:hAnsi="Book Antiqua" w:cs="Book Antiqua"/>
          <w:color w:val="000000"/>
        </w:rPr>
        <w:t>upregulate</w:t>
      </w:r>
      <w:r w:rsidR="00A72E73">
        <w:rPr>
          <w:rFonts w:ascii="Book Antiqua" w:eastAsia="Book Antiqua" w:hAnsi="Book Antiqua" w:cs="Book Antiqua"/>
          <w:color w:val="000000"/>
        </w:rPr>
        <w:t>d</w:t>
      </w:r>
      <w:r w:rsidR="00A72E73" w:rsidRPr="000355AA">
        <w:rPr>
          <w:rFonts w:ascii="Book Antiqua" w:eastAsia="Book Antiqua" w:hAnsi="Book Antiqua" w:cs="Book Antiqua"/>
          <w:color w:val="000000"/>
        </w:rPr>
        <w:t xml:space="preserve"> </w:t>
      </w:r>
      <w:r w:rsidR="000B6288" w:rsidRPr="000355AA">
        <w:rPr>
          <w:rFonts w:ascii="Book Antiqua" w:eastAsia="Book Antiqua" w:hAnsi="Book Antiqua" w:cs="Book Antiqua"/>
          <w:color w:val="000000"/>
        </w:rPr>
        <w:t>tumor necrosis-alpha</w:t>
      </w:r>
      <w:r w:rsidRPr="000355AA">
        <w:rPr>
          <w:rFonts w:ascii="Book Antiqua" w:eastAsia="Book Antiqua" w:hAnsi="Book Antiqua" w:cs="Book Antiqua"/>
          <w:color w:val="000000"/>
        </w:rPr>
        <w:t xml:space="preserve"> and </w:t>
      </w:r>
      <w:r w:rsidR="005F39CD" w:rsidRPr="000355AA">
        <w:rPr>
          <w:rFonts w:ascii="Book Antiqua" w:eastAsia="Book Antiqua" w:hAnsi="Book Antiqua" w:cs="Book Antiqua"/>
          <w:color w:val="000000"/>
        </w:rPr>
        <w:t>interferon-gamma</w:t>
      </w:r>
      <w:r w:rsidRPr="000355AA">
        <w:rPr>
          <w:rFonts w:ascii="Book Antiqua" w:eastAsia="Book Antiqua" w:hAnsi="Book Antiqua" w:cs="Book Antiqua"/>
          <w:color w:val="000000"/>
        </w:rPr>
        <w:t xml:space="preserve"> expression, which </w:t>
      </w:r>
      <w:r w:rsidR="00A72E73">
        <w:rPr>
          <w:rFonts w:ascii="Book Antiqua" w:eastAsia="Book Antiqua" w:hAnsi="Book Antiqua" w:cs="Book Antiqua"/>
          <w:color w:val="000000"/>
        </w:rPr>
        <w:t>was</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activated by the </w:t>
      </w:r>
      <w:r w:rsidR="005F39CD"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 to induce hepatocyte apoptosis</w:t>
      </w:r>
      <w:proofErr w:type="gramStart"/>
      <w:r w:rsidRPr="000355AA">
        <w:rPr>
          <w:rFonts w:ascii="Book Antiqua" w:eastAsia="Book Antiqua" w:hAnsi="Book Antiqua" w:cs="Book Antiqua"/>
          <w:color w:val="000000"/>
        </w:rPr>
        <w:t>, resulting</w:t>
      </w:r>
      <w:proofErr w:type="gramEnd"/>
      <w:r w:rsidRPr="000355AA">
        <w:rPr>
          <w:rFonts w:ascii="Book Antiqua" w:eastAsia="Book Antiqua" w:hAnsi="Book Antiqua" w:cs="Book Antiqua"/>
          <w:color w:val="000000"/>
        </w:rPr>
        <w:t xml:space="preserve"> in acute liver injury. SHED administration </w:t>
      </w:r>
      <w:r w:rsidR="00A72E73" w:rsidRPr="000355AA">
        <w:rPr>
          <w:rFonts w:ascii="Book Antiqua" w:eastAsia="Book Antiqua" w:hAnsi="Book Antiqua" w:cs="Book Antiqua"/>
          <w:color w:val="000000"/>
        </w:rPr>
        <w:t>protect</w:t>
      </w:r>
      <w:r w:rsidR="00A72E73">
        <w:rPr>
          <w:rFonts w:ascii="Book Antiqua" w:eastAsia="Book Antiqua" w:hAnsi="Book Antiqua" w:cs="Book Antiqua"/>
          <w:color w:val="000000"/>
        </w:rPr>
        <w:t>ed</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hepatocytes from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apoptosis. </w:t>
      </w:r>
    </w:p>
    <w:bookmarkEnd w:id="24"/>
    <w:bookmarkEnd w:id="25"/>
    <w:bookmarkEnd w:id="26"/>
    <w:p w14:paraId="3E9B0F99" w14:textId="77777777" w:rsidR="00A77B3E" w:rsidRPr="000355AA" w:rsidRDefault="00A77B3E" w:rsidP="000355AA">
      <w:pPr>
        <w:adjustRightInd w:val="0"/>
        <w:snapToGrid w:val="0"/>
        <w:spacing w:line="360" w:lineRule="auto"/>
        <w:jc w:val="both"/>
        <w:rPr>
          <w:rFonts w:ascii="Book Antiqua" w:hAnsi="Book Antiqua"/>
        </w:rPr>
      </w:pPr>
    </w:p>
    <w:p w14:paraId="5DB2449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lastRenderedPageBreak/>
        <w:t>CONCLUSION</w:t>
      </w:r>
    </w:p>
    <w:p w14:paraId="1AFF0152" w14:textId="78ED09FB" w:rsidR="00A77B3E" w:rsidRPr="000355AA" w:rsidRDefault="00D36D07" w:rsidP="000355AA">
      <w:pPr>
        <w:adjustRightInd w:val="0"/>
        <w:snapToGrid w:val="0"/>
        <w:spacing w:line="360" w:lineRule="auto"/>
        <w:jc w:val="both"/>
        <w:rPr>
          <w:rFonts w:ascii="Book Antiqua" w:hAnsi="Book Antiqua"/>
        </w:rPr>
      </w:pPr>
      <w:bookmarkStart w:id="27" w:name="OLE_LINK25"/>
      <w:bookmarkStart w:id="28" w:name="OLE_LINK26"/>
      <w:bookmarkStart w:id="29" w:name="OLE_LINK66"/>
      <w:r w:rsidRPr="000355AA">
        <w:rPr>
          <w:rFonts w:ascii="Book Antiqua" w:eastAsia="Book Antiqua" w:hAnsi="Book Antiqua" w:cs="Book Antiqua"/>
          <w:color w:val="000000"/>
        </w:rPr>
        <w:t xml:space="preserve">SHED alleviates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acute liver injury </w:t>
      </w:r>
      <w:r w:rsidRPr="000355AA">
        <w:rPr>
          <w:rFonts w:ascii="Book Antiqua" w:eastAsia="Book Antiqua" w:hAnsi="Book Antiqua" w:cs="Book Antiqua"/>
          <w:i/>
          <w:iCs/>
          <w:color w:val="000000"/>
        </w:rPr>
        <w:t>via</w:t>
      </w:r>
      <w:r w:rsidRPr="000355AA">
        <w:rPr>
          <w:rFonts w:ascii="Book Antiqua" w:eastAsia="Book Antiqua" w:hAnsi="Book Antiqua" w:cs="Book Antiqua"/>
          <w:color w:val="000000"/>
        </w:rPr>
        <w:t xml:space="preserve"> inhibition of hepatocyte apoptosis mediated by the </w:t>
      </w:r>
      <w:r w:rsidR="009D3F38"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 Our findings could provide a potential</w:t>
      </w:r>
      <w:r w:rsidR="00A72E73">
        <w:rPr>
          <w:rFonts w:ascii="Book Antiqua" w:eastAsia="Book Antiqua" w:hAnsi="Book Antiqua" w:cs="Book Antiqua"/>
          <w:color w:val="000000"/>
        </w:rPr>
        <w:t xml:space="preserve"> </w:t>
      </w:r>
      <w:r w:rsidRPr="000355AA">
        <w:rPr>
          <w:rFonts w:ascii="Book Antiqua" w:eastAsia="Book Antiqua" w:hAnsi="Book Antiqua" w:cs="Book Antiqua"/>
          <w:color w:val="000000"/>
        </w:rPr>
        <w:t>treatment strategy</w:t>
      </w:r>
      <w:r w:rsidR="00A72E73">
        <w:rPr>
          <w:rFonts w:ascii="Book Antiqua" w:eastAsia="Book Antiqua" w:hAnsi="Book Antiqua" w:cs="Book Antiqua"/>
          <w:color w:val="000000"/>
        </w:rPr>
        <w:t xml:space="preserve"> for </w:t>
      </w:r>
      <w:r w:rsidR="00A72E73" w:rsidRPr="000355AA">
        <w:rPr>
          <w:rFonts w:ascii="Book Antiqua" w:eastAsia="Book Antiqua" w:hAnsi="Book Antiqua" w:cs="Book Antiqua"/>
          <w:color w:val="000000"/>
        </w:rPr>
        <w:t>hepatitis</w:t>
      </w:r>
      <w:r w:rsidRPr="000355AA">
        <w:rPr>
          <w:rFonts w:ascii="Book Antiqua" w:eastAsia="Book Antiqua" w:hAnsi="Book Antiqua" w:cs="Book Antiqua"/>
          <w:color w:val="000000"/>
        </w:rPr>
        <w:t>.</w:t>
      </w:r>
    </w:p>
    <w:bookmarkEnd w:id="27"/>
    <w:bookmarkEnd w:id="28"/>
    <w:bookmarkEnd w:id="29"/>
    <w:p w14:paraId="43E268CD" w14:textId="77777777" w:rsidR="00A77B3E" w:rsidRPr="000355AA" w:rsidRDefault="00A77B3E" w:rsidP="000355AA">
      <w:pPr>
        <w:adjustRightInd w:val="0"/>
        <w:snapToGrid w:val="0"/>
        <w:spacing w:line="360" w:lineRule="auto"/>
        <w:jc w:val="both"/>
        <w:rPr>
          <w:rFonts w:ascii="Book Antiqua" w:hAnsi="Book Antiqua"/>
        </w:rPr>
      </w:pPr>
    </w:p>
    <w:p w14:paraId="5FDB5B49" w14:textId="60903560"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Key Words: </w:t>
      </w:r>
      <w:bookmarkStart w:id="30" w:name="OLE_LINK15"/>
      <w:bookmarkStart w:id="31" w:name="OLE_LINK16"/>
      <w:r w:rsidRPr="000355AA">
        <w:rPr>
          <w:rFonts w:ascii="Book Antiqua" w:eastAsia="Book Antiqua" w:hAnsi="Book Antiqua" w:cs="Book Antiqua"/>
          <w:color w:val="000000"/>
        </w:rPr>
        <w:t xml:space="preserve">Autoimmune hepatitis; Stem cells from human exfoliated deciduous teeth; Concanavalin A; Apoptosis; </w:t>
      </w:r>
      <w:r w:rsidR="00C5079C" w:rsidRPr="000355AA">
        <w:rPr>
          <w:rFonts w:ascii="Book Antiqua" w:eastAsia="Book Antiqua" w:hAnsi="Book Antiqua" w:cs="Book Antiqua"/>
          <w:color w:val="000000"/>
        </w:rPr>
        <w:t>N</w:t>
      </w:r>
      <w:r w:rsidR="009D3F38" w:rsidRPr="000355AA">
        <w:rPr>
          <w:rFonts w:ascii="Book Antiqua" w:eastAsia="Book Antiqua" w:hAnsi="Book Antiqua" w:cs="Book Antiqua"/>
          <w:color w:val="000000"/>
        </w:rPr>
        <w:t>uclear factor-kappa B</w:t>
      </w:r>
    </w:p>
    <w:bookmarkEnd w:id="30"/>
    <w:bookmarkEnd w:id="31"/>
    <w:p w14:paraId="7D49DF0D" w14:textId="77777777" w:rsidR="00A77B3E" w:rsidRPr="000355AA" w:rsidRDefault="00A77B3E" w:rsidP="000355AA">
      <w:pPr>
        <w:adjustRightInd w:val="0"/>
        <w:snapToGrid w:val="0"/>
        <w:spacing w:line="360" w:lineRule="auto"/>
        <w:jc w:val="both"/>
        <w:rPr>
          <w:rFonts w:ascii="Book Antiqua" w:hAnsi="Book Antiqua"/>
        </w:rPr>
      </w:pPr>
    </w:p>
    <w:p w14:paraId="15FEE645" w14:textId="0FFE33E6" w:rsidR="00A77B3E" w:rsidRPr="003B7AF5" w:rsidRDefault="00D36D07" w:rsidP="000355AA">
      <w:pPr>
        <w:adjustRightInd w:val="0"/>
        <w:snapToGrid w:val="0"/>
        <w:spacing w:line="360" w:lineRule="auto"/>
        <w:jc w:val="both"/>
        <w:rPr>
          <w:rFonts w:ascii="Book Antiqua" w:hAnsi="Book Antiqua" w:hint="eastAsia"/>
          <w:lang w:eastAsia="zh-CN"/>
        </w:rPr>
      </w:pPr>
      <w:bookmarkStart w:id="32" w:name="OLE_LINK5"/>
      <w:bookmarkStart w:id="33" w:name="OLE_LINK6"/>
      <w:bookmarkStart w:id="34" w:name="OLE_LINK53"/>
      <w:proofErr w:type="gramStart"/>
      <w:r w:rsidRPr="000355AA">
        <w:rPr>
          <w:rFonts w:ascii="Book Antiqua" w:eastAsia="Book Antiqua" w:hAnsi="Book Antiqua" w:cs="Book Antiqua"/>
          <w:color w:val="000000"/>
        </w:rPr>
        <w:t>Zhou YK, Zhu LS, Huang HM, Cui SJ, Zhang T, Zhou YH, Yang RL.</w:t>
      </w:r>
      <w:proofErr w:type="gramEnd"/>
      <w:r w:rsidRPr="000355AA">
        <w:rPr>
          <w:rFonts w:ascii="Book Antiqua" w:eastAsia="Book Antiqua" w:hAnsi="Book Antiqua" w:cs="Book Antiqua"/>
          <w:color w:val="000000"/>
        </w:rPr>
        <w:t xml:space="preserve"> Stem cells from human exfoliated deciduous teeth ameliorate concanavalin A-induced autoimmune hepatitis by protecting hepatocytes from apoptosis. </w:t>
      </w:r>
      <w:r w:rsidRPr="000355AA">
        <w:rPr>
          <w:rFonts w:ascii="Book Antiqua" w:eastAsia="Book Antiqua" w:hAnsi="Book Antiqua" w:cs="Book Antiqua"/>
          <w:i/>
          <w:iCs/>
          <w:color w:val="000000"/>
        </w:rPr>
        <w:t>World J Stem Cells</w:t>
      </w:r>
      <w:r w:rsidRPr="000355AA">
        <w:rPr>
          <w:rFonts w:ascii="Book Antiqua" w:eastAsia="Book Antiqua" w:hAnsi="Book Antiqua" w:cs="Book Antiqua"/>
          <w:color w:val="000000"/>
        </w:rPr>
        <w:t xml:space="preserve"> </w:t>
      </w:r>
      <w:r w:rsidR="00C653E5" w:rsidRPr="00C653E5">
        <w:rPr>
          <w:rFonts w:ascii="Book Antiqua" w:eastAsia="Book Antiqua" w:hAnsi="Book Antiqua" w:cs="Book Antiqua"/>
          <w:color w:val="000000"/>
        </w:rPr>
        <w:t xml:space="preserve">2020; 12(12): </w:t>
      </w:r>
      <w:r w:rsidR="003B7AF5">
        <w:rPr>
          <w:rFonts w:ascii="Book Antiqua" w:hAnsi="Book Antiqua" w:cs="Book Antiqua" w:hint="eastAsia"/>
          <w:color w:val="000000"/>
          <w:lang w:eastAsia="zh-CN"/>
        </w:rPr>
        <w:t>1623-</w:t>
      </w:r>
      <w:proofErr w:type="gramStart"/>
      <w:r w:rsidR="003B7AF5">
        <w:rPr>
          <w:rFonts w:ascii="Book Antiqua" w:hAnsi="Book Antiqua" w:cs="Book Antiqua" w:hint="eastAsia"/>
          <w:color w:val="000000"/>
          <w:lang w:eastAsia="zh-CN"/>
        </w:rPr>
        <w:t>1639</w:t>
      </w:r>
      <w:r w:rsidR="00C653E5" w:rsidRPr="00C653E5">
        <w:rPr>
          <w:rFonts w:ascii="Book Antiqua" w:eastAsia="Book Antiqua" w:hAnsi="Book Antiqua" w:cs="Book Antiqua"/>
          <w:color w:val="000000"/>
        </w:rPr>
        <w:t xml:space="preserve">  URL</w:t>
      </w:r>
      <w:proofErr w:type="gramEnd"/>
      <w:r w:rsidR="00C653E5" w:rsidRPr="00C653E5">
        <w:rPr>
          <w:rFonts w:ascii="Book Antiqua" w:eastAsia="Book Antiqua" w:hAnsi="Book Antiqua" w:cs="Book Antiqua"/>
          <w:color w:val="000000"/>
        </w:rPr>
        <w:t>: https://www.wjgnet.com/1948-0210/full/v12/i12/</w:t>
      </w:r>
      <w:r w:rsidR="003B7AF5">
        <w:rPr>
          <w:rFonts w:ascii="Book Antiqua" w:hAnsi="Book Antiqua" w:cs="Book Antiqua" w:hint="eastAsia"/>
          <w:color w:val="000000"/>
          <w:lang w:eastAsia="zh-CN"/>
        </w:rPr>
        <w:t>1623</w:t>
      </w:r>
      <w:r w:rsidR="00C653E5" w:rsidRPr="00C653E5">
        <w:rPr>
          <w:rFonts w:ascii="Book Antiqua" w:eastAsia="Book Antiqua" w:hAnsi="Book Antiqua" w:cs="Book Antiqua"/>
          <w:color w:val="000000"/>
        </w:rPr>
        <w:t xml:space="preserve">.htm  DOI: </w:t>
      </w:r>
      <w:bookmarkStart w:id="35" w:name="_GoBack"/>
      <w:r w:rsidR="00C653E5" w:rsidRPr="00C653E5">
        <w:rPr>
          <w:rFonts w:ascii="Book Antiqua" w:eastAsia="Book Antiqua" w:hAnsi="Book Antiqua" w:cs="Book Antiqua"/>
          <w:color w:val="000000"/>
        </w:rPr>
        <w:t>https://dx.doi.org/10.4252/wjsc.v12.i12.</w:t>
      </w:r>
      <w:r w:rsidR="003B7AF5">
        <w:rPr>
          <w:rFonts w:ascii="Book Antiqua" w:hAnsi="Book Antiqua" w:cs="Book Antiqua" w:hint="eastAsia"/>
          <w:color w:val="000000"/>
          <w:lang w:eastAsia="zh-CN"/>
        </w:rPr>
        <w:t>1623</w:t>
      </w:r>
      <w:bookmarkEnd w:id="35"/>
    </w:p>
    <w:bookmarkEnd w:id="32"/>
    <w:bookmarkEnd w:id="33"/>
    <w:bookmarkEnd w:id="34"/>
    <w:p w14:paraId="6ED491F2" w14:textId="77777777" w:rsidR="00A77B3E" w:rsidRPr="000355AA" w:rsidRDefault="00A77B3E" w:rsidP="000355AA">
      <w:pPr>
        <w:adjustRightInd w:val="0"/>
        <w:snapToGrid w:val="0"/>
        <w:spacing w:line="360" w:lineRule="auto"/>
        <w:jc w:val="both"/>
        <w:rPr>
          <w:rFonts w:ascii="Book Antiqua" w:hAnsi="Book Antiqua"/>
        </w:rPr>
      </w:pPr>
    </w:p>
    <w:p w14:paraId="6BEFE98C" w14:textId="0CB82DFF"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Core Tip: </w:t>
      </w:r>
      <w:bookmarkStart w:id="36" w:name="OLE_LINK58"/>
      <w:bookmarkStart w:id="37" w:name="OLE_LINK61"/>
      <w:r w:rsidRPr="000355AA">
        <w:rPr>
          <w:rFonts w:ascii="Book Antiqua" w:eastAsia="Book Antiqua" w:hAnsi="Book Antiqua" w:cs="Book Antiqua"/>
          <w:color w:val="000000"/>
        </w:rPr>
        <w:t xml:space="preserve">Autoimmune hepatitis poses an enhancing global burden, underscoring the need to identify novel treatments. To determine the effects of stem cells from human exfoliated deciduous teeth (SHED) on </w:t>
      </w:r>
      <w:proofErr w:type="spellStart"/>
      <w:r w:rsidRPr="000355AA">
        <w:rPr>
          <w:rFonts w:ascii="Book Antiqua" w:eastAsia="Book Antiqua" w:hAnsi="Book Antiqua" w:cs="Book Antiqua"/>
          <w:color w:val="000000"/>
        </w:rPr>
        <w:t>concanavalin</w:t>
      </w:r>
      <w:proofErr w:type="spellEnd"/>
      <w:r w:rsidRPr="000355AA">
        <w:rPr>
          <w:rFonts w:ascii="Book Antiqua" w:eastAsia="Book Antiqua" w:hAnsi="Book Antiqua" w:cs="Book Antiqua"/>
          <w:color w:val="000000"/>
        </w:rPr>
        <w:t xml:space="preserve">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autoimmune hepatitis, we pretreated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hepatitis mice with SHED. SHED blocked increased expression of alanine aminotransferase and aspartate aminotransferase, </w:t>
      </w:r>
      <w:r w:rsidR="00A72E73">
        <w:rPr>
          <w:rFonts w:ascii="Book Antiqua" w:eastAsia="Book Antiqua" w:hAnsi="Book Antiqua" w:cs="Book Antiqua"/>
          <w:color w:val="000000"/>
        </w:rPr>
        <w:t>and</w:t>
      </w:r>
      <w:r w:rsidRPr="000355AA">
        <w:rPr>
          <w:rFonts w:ascii="Book Antiqua" w:eastAsia="Book Antiqua" w:hAnsi="Book Antiqua" w:cs="Book Antiqua"/>
          <w:color w:val="000000"/>
        </w:rPr>
        <w:t xml:space="preserve"> prevented aberrant histopathological liver architecture due to infiltration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w:t>
      </w:r>
      <w:r w:rsidR="005F39CD" w:rsidRPr="000355AA">
        <w:rPr>
          <w:rFonts w:ascii="Book Antiqua" w:eastAsia="Book Antiqua" w:hAnsi="Book Antiqua" w:cs="Book Antiqua"/>
          <w:color w:val="000000"/>
        </w:rPr>
        <w:t>tumor necrosis-alpha</w:t>
      </w:r>
      <w:r w:rsidR="00A72E73" w:rsidRPr="000355AA">
        <w:rPr>
          <w:rFonts w:ascii="Book Antiqua" w:eastAsia="Book Antiqua" w:hAnsi="Book Antiqua" w:cs="Book Antiqua"/>
          <w:color w:val="000000"/>
          <w:vertAlign w:val="superscript"/>
        </w:rPr>
        <w:t>+</w:t>
      </w:r>
      <w:r w:rsidR="00A72E73">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and </w:t>
      </w:r>
      <w:r w:rsidR="005F39CD" w:rsidRPr="000355AA">
        <w:rPr>
          <w:rFonts w:ascii="Book Antiqua" w:eastAsia="Book Antiqua" w:hAnsi="Book Antiqua" w:cs="Book Antiqua"/>
          <w:color w:val="000000"/>
        </w:rPr>
        <w:t>interferon-gamma</w:t>
      </w:r>
      <w:r w:rsidR="005F39CD"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inflammatory cells. </w:t>
      </w:r>
      <w:proofErr w:type="spellStart"/>
      <w:proofErr w:type="gram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r w:rsidR="00A72E73" w:rsidRPr="000355AA">
        <w:rPr>
          <w:rFonts w:ascii="Book Antiqua" w:eastAsia="Book Antiqua" w:hAnsi="Book Antiqua" w:cs="Book Antiqua"/>
          <w:color w:val="000000"/>
        </w:rPr>
        <w:t>upregulate</w:t>
      </w:r>
      <w:r w:rsidR="00A72E73">
        <w:rPr>
          <w:rFonts w:ascii="Book Antiqua" w:eastAsia="Book Antiqua" w:hAnsi="Book Antiqua" w:cs="Book Antiqua"/>
          <w:color w:val="000000"/>
        </w:rPr>
        <w:t>d</w:t>
      </w:r>
      <w:r w:rsidR="00A72E73" w:rsidRPr="000355AA">
        <w:rPr>
          <w:rFonts w:ascii="Book Antiqua" w:eastAsia="Book Antiqua" w:hAnsi="Book Antiqua" w:cs="Book Antiqua"/>
          <w:color w:val="000000"/>
        </w:rPr>
        <w:t xml:space="preserve"> </w:t>
      </w:r>
      <w:r w:rsidR="005F39CD"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-activated </w:t>
      </w:r>
      <w:r w:rsidR="005F39CD" w:rsidRPr="000355AA">
        <w:rPr>
          <w:rFonts w:ascii="Book Antiqua" w:eastAsia="Book Antiqua" w:hAnsi="Book Antiqua" w:cs="Book Antiqua"/>
          <w:color w:val="000000"/>
        </w:rPr>
        <w:t>tumor necrosis-alpha</w:t>
      </w:r>
      <w:r w:rsidRPr="000355AA">
        <w:rPr>
          <w:rFonts w:ascii="Book Antiqua" w:eastAsia="Book Antiqua" w:hAnsi="Book Antiqua" w:cs="Book Antiqua"/>
          <w:color w:val="000000"/>
        </w:rPr>
        <w:t xml:space="preserve"> and </w:t>
      </w:r>
      <w:r w:rsidR="005F39CD" w:rsidRPr="000355AA">
        <w:rPr>
          <w:rFonts w:ascii="Book Antiqua" w:eastAsia="Book Antiqua" w:hAnsi="Book Antiqua" w:cs="Book Antiqua"/>
          <w:color w:val="000000"/>
        </w:rPr>
        <w:t xml:space="preserve">interferon-gamma </w:t>
      </w:r>
      <w:r w:rsidRPr="000355AA">
        <w:rPr>
          <w:rFonts w:ascii="Book Antiqua" w:eastAsia="Book Antiqua" w:hAnsi="Book Antiqua" w:cs="Book Antiqua"/>
          <w:color w:val="000000"/>
        </w:rPr>
        <w:t>expression, inducing hepatocyte apoptosis and acute liver injury.</w:t>
      </w:r>
      <w:proofErr w:type="gramEnd"/>
      <w:r w:rsidRPr="000355AA">
        <w:rPr>
          <w:rFonts w:ascii="Book Antiqua" w:eastAsia="Book Antiqua" w:hAnsi="Book Antiqua" w:cs="Book Antiqua"/>
          <w:color w:val="000000"/>
        </w:rPr>
        <w:t xml:space="preserve"> SHED administration </w:t>
      </w:r>
      <w:r w:rsidR="00A72E73" w:rsidRPr="000355AA">
        <w:rPr>
          <w:rFonts w:ascii="Book Antiqua" w:eastAsia="Book Antiqua" w:hAnsi="Book Antiqua" w:cs="Book Antiqua"/>
          <w:color w:val="000000"/>
        </w:rPr>
        <w:t>protect</w:t>
      </w:r>
      <w:r w:rsidR="00A72E73">
        <w:rPr>
          <w:rFonts w:ascii="Book Antiqua" w:eastAsia="Book Antiqua" w:hAnsi="Book Antiqua" w:cs="Book Antiqua"/>
          <w:color w:val="000000"/>
        </w:rPr>
        <w:t>ed</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hepatocytes from apoptosis, providing a potential treatment for hepatitis and acute hepatic injury.</w:t>
      </w:r>
    </w:p>
    <w:bookmarkEnd w:id="36"/>
    <w:bookmarkEnd w:id="37"/>
    <w:p w14:paraId="33DBFC4A" w14:textId="47621FEA" w:rsidR="00A77B3E" w:rsidRPr="000355AA" w:rsidRDefault="000B6288" w:rsidP="000355AA">
      <w:pPr>
        <w:adjustRightInd w:val="0"/>
        <w:snapToGrid w:val="0"/>
        <w:spacing w:line="360" w:lineRule="auto"/>
        <w:jc w:val="both"/>
        <w:rPr>
          <w:rFonts w:ascii="Book Antiqua" w:hAnsi="Book Antiqua"/>
        </w:rPr>
      </w:pPr>
      <w:r w:rsidRPr="000355AA">
        <w:rPr>
          <w:rFonts w:ascii="Book Antiqua" w:hAnsi="Book Antiqua"/>
        </w:rPr>
        <w:br w:type="page"/>
      </w:r>
      <w:r w:rsidR="00D36D07" w:rsidRPr="000355AA">
        <w:rPr>
          <w:rFonts w:ascii="Book Antiqua" w:eastAsia="Book Antiqua" w:hAnsi="Book Antiqua" w:cs="Book Antiqua"/>
          <w:b/>
          <w:caps/>
          <w:color w:val="000000"/>
          <w:u w:val="single"/>
        </w:rPr>
        <w:lastRenderedPageBreak/>
        <w:t>INTRODUCTION</w:t>
      </w:r>
    </w:p>
    <w:p w14:paraId="196A7070" w14:textId="5E7057CC" w:rsidR="00A77B3E" w:rsidRPr="000355AA" w:rsidRDefault="00D36D07" w:rsidP="000355AA">
      <w:pPr>
        <w:adjustRightInd w:val="0"/>
        <w:snapToGrid w:val="0"/>
        <w:spacing w:line="360" w:lineRule="auto"/>
        <w:jc w:val="both"/>
        <w:rPr>
          <w:rFonts w:ascii="Book Antiqua" w:hAnsi="Book Antiqua"/>
        </w:rPr>
      </w:pPr>
      <w:bookmarkStart w:id="38" w:name="OLE_LINK27"/>
      <w:bookmarkStart w:id="39" w:name="OLE_LINK28"/>
      <w:bookmarkStart w:id="40" w:name="OLE_LINK67"/>
      <w:bookmarkStart w:id="41" w:name="OLE_LINK68"/>
      <w:r w:rsidRPr="000355AA">
        <w:rPr>
          <w:rFonts w:ascii="Book Antiqua" w:eastAsia="Book Antiqua" w:hAnsi="Book Antiqua" w:cs="Book Antiqua"/>
          <w:color w:val="000000"/>
        </w:rPr>
        <w:t xml:space="preserve">Autoimmune hepatitis (AIH) is an immune-mediated liver inflammatory disease that has a variety of clinical manifestations, including occult onset without symptoms, acute onset, and even acute liver </w:t>
      </w:r>
      <w:proofErr w:type="gramStart"/>
      <w:r w:rsidRPr="000355AA">
        <w:rPr>
          <w:rFonts w:ascii="Book Antiqua" w:eastAsia="Book Antiqua" w:hAnsi="Book Antiqua" w:cs="Book Antiqua"/>
          <w:color w:val="000000"/>
        </w:rPr>
        <w:t>failure</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1]</w:t>
      </w:r>
      <w:r w:rsidRPr="000355AA">
        <w:rPr>
          <w:rFonts w:ascii="Book Antiqua" w:eastAsia="Book Antiqua" w:hAnsi="Book Antiqua" w:cs="Book Antiqua"/>
          <w:color w:val="000000"/>
        </w:rPr>
        <w:t xml:space="preserve">. The course of AIH can undulate, which may begin as acute hepatitis and </w:t>
      </w:r>
      <w:r w:rsidR="00421419" w:rsidRPr="000355AA">
        <w:rPr>
          <w:rFonts w:ascii="Book Antiqua" w:hAnsi="Book Antiqua"/>
        </w:rPr>
        <w:t>ultimately</w:t>
      </w:r>
      <w:r w:rsidRPr="000355AA">
        <w:rPr>
          <w:rFonts w:ascii="Book Antiqua" w:eastAsia="Book Antiqua" w:hAnsi="Book Antiqua" w:cs="Book Antiqua"/>
          <w:color w:val="000000"/>
        </w:rPr>
        <w:t xml:space="preserve"> lead to fibrosis, cirrhosis</w:t>
      </w:r>
      <w:r w:rsidR="00D0683C">
        <w:rPr>
          <w:rFonts w:ascii="Book Antiqua" w:eastAsia="Book Antiqua" w:hAnsi="Book Antiqua" w:cs="Book Antiqua"/>
          <w:color w:val="000000"/>
        </w:rPr>
        <w:t>,</w:t>
      </w:r>
      <w:r w:rsidRPr="000355AA">
        <w:rPr>
          <w:rFonts w:ascii="Book Antiqua" w:eastAsia="Book Antiqua" w:hAnsi="Book Antiqua" w:cs="Book Antiqua"/>
          <w:color w:val="000000"/>
        </w:rPr>
        <w:t xml:space="preserve"> and liver transplantation, eventually leading to death in a short period of time. The therapeutic aim of AIH is to alleviate the state of liver inflammation and prevent fibrosis. Generally, AIH treatment requires long-term or even lifelong use of immunosuppressants, which may cause serious side effects. Ten to twenty percent of AIH patients are insensitive to immunosuppressant treatment, cannot be well controlled even after treatment, and will ultimately develop end-stage </w:t>
      </w:r>
      <w:proofErr w:type="gramStart"/>
      <w:r w:rsidRPr="000355AA">
        <w:rPr>
          <w:rFonts w:ascii="Book Antiqua" w:eastAsia="Book Antiqua" w:hAnsi="Book Antiqua" w:cs="Book Antiqua"/>
          <w:color w:val="000000"/>
        </w:rPr>
        <w:t>cirrhosis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2,3]</w:t>
      </w:r>
      <w:r w:rsidRPr="000355AA">
        <w:rPr>
          <w:rFonts w:ascii="Book Antiqua" w:eastAsia="Book Antiqua" w:hAnsi="Book Antiqua" w:cs="Book Antiqua"/>
          <w:color w:val="000000"/>
        </w:rPr>
        <w:t>. AIH is becoming a worldwide health problem, which highlights the need to explore alternative treatment strategies.</w:t>
      </w:r>
    </w:p>
    <w:p w14:paraId="23682C17" w14:textId="2457D96E"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 xml:space="preserve">As mesenchymal stem cells (MSCs) have multilineage differentiation and immunomodulatory properties, stem cell therapies for inflammation-related diseases have recently attracted more attention. It has been reported that MSC infusion could alleviate a variety of diseases, such as autoimmune disease, nerve injury, spinal cord injury, and </w:t>
      </w:r>
      <w:proofErr w:type="gramStart"/>
      <w:r w:rsidRPr="000355AA">
        <w:rPr>
          <w:rFonts w:ascii="Book Antiqua" w:eastAsia="Book Antiqua" w:hAnsi="Book Antiqua" w:cs="Book Antiqua"/>
          <w:color w:val="000000"/>
        </w:rPr>
        <w:t>diabetes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4]</w:t>
      </w:r>
      <w:r w:rsidRPr="000355AA">
        <w:rPr>
          <w:rFonts w:ascii="Book Antiqua" w:eastAsia="Book Antiqua" w:hAnsi="Book Antiqua" w:cs="Book Antiqua"/>
          <w:color w:val="000000"/>
        </w:rPr>
        <w:t>. Previous studies have shown that injection of bone marrow (BM)</w:t>
      </w:r>
      <w:r w:rsidR="00D62B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MSCs, adipose MSCs, and tonsil-derived stem cells can alleviate </w:t>
      </w:r>
      <w:proofErr w:type="spellStart"/>
      <w:r w:rsidR="00D62B73" w:rsidRPr="000355AA">
        <w:rPr>
          <w:rFonts w:ascii="Book Antiqua" w:eastAsia="Book Antiqua" w:hAnsi="Book Antiqua" w:cs="Book Antiqua"/>
          <w:color w:val="000000"/>
        </w:rPr>
        <w:t>concanavalin</w:t>
      </w:r>
      <w:proofErr w:type="spellEnd"/>
      <w:r w:rsidR="00D62B73" w:rsidRPr="000355AA">
        <w:rPr>
          <w:rFonts w:ascii="Book Antiqua" w:eastAsia="Book Antiqua" w:hAnsi="Book Antiqua" w:cs="Book Antiqua"/>
          <w:color w:val="000000"/>
        </w:rPr>
        <w:t xml:space="preserve"> A (</w:t>
      </w:r>
      <w:proofErr w:type="spellStart"/>
      <w:r w:rsidR="00D62B73" w:rsidRPr="000355AA">
        <w:rPr>
          <w:rFonts w:ascii="Book Antiqua" w:eastAsia="Book Antiqua" w:hAnsi="Book Antiqua" w:cs="Book Antiqua"/>
          <w:color w:val="000000"/>
        </w:rPr>
        <w:t>ConA</w:t>
      </w:r>
      <w:proofErr w:type="spellEnd"/>
      <w:r w:rsidR="00D62B73"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-induced AIH in </w:t>
      </w:r>
      <w:proofErr w:type="gramStart"/>
      <w:r w:rsidRPr="000355AA">
        <w:rPr>
          <w:rFonts w:ascii="Book Antiqua" w:eastAsia="Book Antiqua" w:hAnsi="Book Antiqua" w:cs="Book Antiqua"/>
          <w:color w:val="000000"/>
        </w:rPr>
        <w:t>mice</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5–7]</w:t>
      </w:r>
      <w:r w:rsidRPr="000355AA">
        <w:rPr>
          <w:rFonts w:ascii="Book Antiqua" w:eastAsia="Book Antiqua" w:hAnsi="Book Antiqua" w:cs="Book Antiqua"/>
          <w:color w:val="000000"/>
        </w:rPr>
        <w:t>. However, the limited sources of BMMSCs have greatly narrowed their therapeutic applications. Stem cells were found in the pulp of human exfoliated deciduous teeth (SHED), which showed more pronounced proliferative and immunomodulatory capacity compared to BMMSCs</w:t>
      </w:r>
      <w:r w:rsidRPr="000355AA">
        <w:rPr>
          <w:rFonts w:ascii="Book Antiqua" w:eastAsia="Book Antiqua" w:hAnsi="Book Antiqua" w:cs="Book Antiqua"/>
          <w:color w:val="000000"/>
          <w:vertAlign w:val="superscript"/>
        </w:rPr>
        <w:t>[8,9]</w:t>
      </w:r>
      <w:r w:rsidRPr="000355AA">
        <w:rPr>
          <w:rFonts w:ascii="Book Antiqua" w:eastAsia="Book Antiqua" w:hAnsi="Book Antiqua" w:cs="Book Antiqua"/>
          <w:color w:val="000000"/>
        </w:rPr>
        <w:t>. </w:t>
      </w:r>
      <w:proofErr w:type="spellStart"/>
      <w:r w:rsidRPr="000355AA">
        <w:rPr>
          <w:rFonts w:ascii="Book Antiqua" w:eastAsia="Book Antiqua" w:hAnsi="Book Antiqua" w:cs="Book Antiqua"/>
          <w:color w:val="000000"/>
        </w:rPr>
        <w:t>Yamaza</w:t>
      </w:r>
      <w:proofErr w:type="spellEnd"/>
      <w:r w:rsidRPr="000355AA">
        <w:rPr>
          <w:rFonts w:ascii="Book Antiqua" w:eastAsia="Book Antiqua" w:hAnsi="Book Antiqua" w:cs="Book Antiqua"/>
          <w:color w:val="000000"/>
        </w:rPr>
        <w:t> </w:t>
      </w:r>
      <w:r w:rsidRPr="000355AA">
        <w:rPr>
          <w:rFonts w:ascii="Book Antiqua" w:eastAsia="Book Antiqua" w:hAnsi="Book Antiqua" w:cs="Book Antiqua"/>
          <w:i/>
          <w:iCs/>
          <w:color w:val="000000"/>
        </w:rPr>
        <w:t>et</w:t>
      </w:r>
      <w:r w:rsidR="00FC1000" w:rsidRPr="000355AA">
        <w:rPr>
          <w:rFonts w:ascii="Book Antiqua" w:eastAsia="Book Antiqua" w:hAnsi="Book Antiqua" w:cs="Book Antiqua"/>
          <w:i/>
          <w:iCs/>
          <w:color w:val="000000"/>
        </w:rPr>
        <w:t xml:space="preserve"> </w:t>
      </w:r>
      <w:proofErr w:type="gramStart"/>
      <w:r w:rsidRPr="000355AA">
        <w:rPr>
          <w:rFonts w:ascii="Book Antiqua" w:eastAsia="Book Antiqua" w:hAnsi="Book Antiqua" w:cs="Book Antiqua"/>
          <w:i/>
          <w:iCs/>
          <w:color w:val="000000"/>
        </w:rPr>
        <w:t>al</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10]</w:t>
      </w:r>
      <w:r w:rsidRPr="000355AA">
        <w:rPr>
          <w:rFonts w:ascii="Book Antiqua" w:eastAsia="Book Antiqua" w:hAnsi="Book Antiqua" w:cs="Book Antiqua"/>
          <w:color w:val="000000"/>
        </w:rPr>
        <w:t> also reported that spleen transplantation of SHED significantly improved hepatic dysfunction, and that these stem cells directly transformed into hepatocytes in carbon tetrachloride-treated mice without cell fusion, thus suggesting that SHED may provide a feasible treatment for liver regeneration. SHED was also reported to differentiate into hepatocytes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w:t>
      </w:r>
      <w:r w:rsidR="000B6288"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indicating that SHED may represent the appropriate </w:t>
      </w:r>
      <w:r w:rsidRPr="000355AA">
        <w:rPr>
          <w:rFonts w:ascii="Book Antiqua" w:eastAsia="Book Antiqua" w:hAnsi="Book Antiqua" w:cs="Book Antiqua"/>
          <w:color w:val="000000"/>
        </w:rPr>
        <w:lastRenderedPageBreak/>
        <w:t xml:space="preserve">stem cells to treat </w:t>
      </w:r>
      <w:proofErr w:type="gramStart"/>
      <w:r w:rsidRPr="000355AA">
        <w:rPr>
          <w:rFonts w:ascii="Book Antiqua" w:eastAsia="Book Antiqua" w:hAnsi="Book Antiqua" w:cs="Book Antiqua"/>
          <w:color w:val="000000"/>
        </w:rPr>
        <w:t>hepatitis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11]</w:t>
      </w:r>
      <w:r w:rsidRPr="000355AA">
        <w:rPr>
          <w:rFonts w:ascii="Book Antiqua" w:eastAsia="Book Antiqua" w:hAnsi="Book Antiqua" w:cs="Book Antiqua"/>
          <w:color w:val="000000"/>
        </w:rPr>
        <w:t>. In light of the above effects related to SHED, we questioned whether these non-traumatically collected stem cells could block the occurrence of AIH. </w:t>
      </w:r>
    </w:p>
    <w:p w14:paraId="6E70390E" w14:textId="0047328D" w:rsidR="00A77B3E" w:rsidRPr="000355AA" w:rsidRDefault="00D62B73" w:rsidP="000355AA">
      <w:pPr>
        <w:adjustRightInd w:val="0"/>
        <w:snapToGrid w:val="0"/>
        <w:spacing w:line="360" w:lineRule="auto"/>
        <w:ind w:firstLineChars="100" w:firstLine="240"/>
        <w:jc w:val="both"/>
        <w:rPr>
          <w:rFonts w:ascii="Book Antiqua" w:hAnsi="Book Antiqua"/>
        </w:rPr>
      </w:pPr>
      <w:proofErr w:type="spellStart"/>
      <w:r w:rsidRPr="000355AA">
        <w:rPr>
          <w:rFonts w:ascii="Book Antiqua" w:eastAsia="Book Antiqua" w:hAnsi="Book Antiqua" w:cs="Book Antiqua"/>
          <w:color w:val="000000"/>
        </w:rPr>
        <w:t>ConA</w:t>
      </w:r>
      <w:proofErr w:type="spellEnd"/>
      <w:r w:rsidR="00D36D07" w:rsidRPr="000355AA">
        <w:rPr>
          <w:rFonts w:ascii="Book Antiqua" w:eastAsia="Book Antiqua" w:hAnsi="Book Antiqua" w:cs="Book Antiqua"/>
          <w:color w:val="000000"/>
        </w:rPr>
        <w:t>, from the jack bean </w:t>
      </w:r>
      <w:proofErr w:type="spellStart"/>
      <w:r w:rsidR="00D36D07" w:rsidRPr="000355AA">
        <w:rPr>
          <w:rFonts w:ascii="Book Antiqua" w:eastAsia="Book Antiqua" w:hAnsi="Book Antiqua" w:cs="Book Antiqua"/>
          <w:color w:val="000000"/>
        </w:rPr>
        <w:t>Canavalia</w:t>
      </w:r>
      <w:proofErr w:type="spellEnd"/>
      <w:r w:rsidR="00D36D07" w:rsidRPr="000355AA">
        <w:rPr>
          <w:rFonts w:ascii="Book Antiqua" w:eastAsia="Book Antiqua" w:hAnsi="Book Antiqua" w:cs="Book Antiqua"/>
          <w:color w:val="000000"/>
        </w:rPr>
        <w:t xml:space="preserve"> </w:t>
      </w:r>
      <w:proofErr w:type="spellStart"/>
      <w:r w:rsidR="00D36D07" w:rsidRPr="000355AA">
        <w:rPr>
          <w:rFonts w:ascii="Book Antiqua" w:eastAsia="Book Antiqua" w:hAnsi="Book Antiqua" w:cs="Book Antiqua"/>
          <w:color w:val="000000"/>
        </w:rPr>
        <w:t>ensiformis</w:t>
      </w:r>
      <w:proofErr w:type="spellEnd"/>
      <w:r w:rsidR="00D36D07" w:rsidRPr="000355AA">
        <w:rPr>
          <w:rFonts w:ascii="Book Antiqua" w:eastAsia="Book Antiqua" w:hAnsi="Book Antiqua" w:cs="Book Antiqua"/>
          <w:color w:val="000000"/>
        </w:rPr>
        <w:t xml:space="preserve">, binds to sugar residues on the surface of multiple cell </w:t>
      </w:r>
      <w:proofErr w:type="gramStart"/>
      <w:r w:rsidR="00D36D07" w:rsidRPr="000355AA">
        <w:rPr>
          <w:rFonts w:ascii="Book Antiqua" w:eastAsia="Book Antiqua" w:hAnsi="Book Antiqua" w:cs="Book Antiqua"/>
          <w:color w:val="000000"/>
        </w:rPr>
        <w:t>types</w:t>
      </w:r>
      <w:r w:rsidR="00D36D07" w:rsidRPr="000355AA">
        <w:rPr>
          <w:rFonts w:ascii="Book Antiqua" w:eastAsia="Book Antiqua" w:hAnsi="Book Antiqua" w:cs="Book Antiqua"/>
          <w:color w:val="000000"/>
          <w:vertAlign w:val="superscript"/>
        </w:rPr>
        <w:t>[</w:t>
      </w:r>
      <w:proofErr w:type="gramEnd"/>
      <w:r w:rsidR="00D36D07" w:rsidRPr="000355AA">
        <w:rPr>
          <w:rFonts w:ascii="Book Antiqua" w:eastAsia="Book Antiqua" w:hAnsi="Book Antiqua" w:cs="Book Antiqua"/>
          <w:color w:val="000000"/>
          <w:vertAlign w:val="superscript"/>
        </w:rPr>
        <w:t>12,13]</w:t>
      </w:r>
      <w:r w:rsidR="00D36D07" w:rsidRPr="000355AA">
        <w:rPr>
          <w:rFonts w:ascii="Book Antiqua" w:eastAsia="Book Antiqua" w:hAnsi="Book Antiqua" w:cs="Book Antiqua"/>
          <w:color w:val="000000"/>
        </w:rPr>
        <w:t xml:space="preserve">. It has been reported that </w:t>
      </w:r>
      <w:proofErr w:type="spellStart"/>
      <w:r w:rsidR="00D36D07" w:rsidRPr="000355AA">
        <w:rPr>
          <w:rFonts w:ascii="Book Antiqua" w:eastAsia="Book Antiqua" w:hAnsi="Book Antiqua" w:cs="Book Antiqua"/>
          <w:color w:val="000000"/>
        </w:rPr>
        <w:t>ConA</w:t>
      </w:r>
      <w:proofErr w:type="spellEnd"/>
      <w:r w:rsidR="00D36D07" w:rsidRPr="000355AA">
        <w:rPr>
          <w:rFonts w:ascii="Book Antiqua" w:eastAsia="Book Antiqua" w:hAnsi="Book Antiqua" w:cs="Book Antiqua"/>
          <w:color w:val="000000"/>
        </w:rPr>
        <w:t xml:space="preserve">-induced AIH has the same pathogenicity and histopathological characteristics as AIH. </w:t>
      </w:r>
      <w:proofErr w:type="spellStart"/>
      <w:r w:rsidR="00D36D07" w:rsidRPr="000355AA">
        <w:rPr>
          <w:rFonts w:ascii="Book Antiqua" w:eastAsia="Book Antiqua" w:hAnsi="Book Antiqua" w:cs="Book Antiqua"/>
          <w:color w:val="000000"/>
        </w:rPr>
        <w:t>ConA</w:t>
      </w:r>
      <w:proofErr w:type="spellEnd"/>
      <w:r w:rsidR="00D36D07" w:rsidRPr="000355AA">
        <w:rPr>
          <w:rFonts w:ascii="Book Antiqua" w:eastAsia="Book Antiqua" w:hAnsi="Book Antiqua" w:cs="Book Antiqua"/>
          <w:color w:val="000000"/>
        </w:rPr>
        <w:t xml:space="preserve"> can induce hepatocyte damage by activating inflammatory cytokines produced by macrophages and T cells. It has been reported that inflammatory cytokines, such as interleukin (IL)-2, IL-6, tumor necrosis-alpha (TNF-α)</w:t>
      </w:r>
      <w:r w:rsidR="00D0683C">
        <w:rPr>
          <w:rFonts w:ascii="Book Antiqua" w:eastAsia="Book Antiqua" w:hAnsi="Book Antiqua" w:cs="Book Antiqua"/>
          <w:color w:val="000000"/>
        </w:rPr>
        <w:t>,</w:t>
      </w:r>
      <w:r w:rsidR="00D36D07" w:rsidRPr="000355AA">
        <w:rPr>
          <w:rFonts w:ascii="Book Antiqua" w:eastAsia="Book Antiqua" w:hAnsi="Book Antiqua" w:cs="Book Antiqua"/>
          <w:color w:val="000000"/>
        </w:rPr>
        <w:t xml:space="preserve"> and interferon-gamma (IFN-γ), play important roles in the development of acute </w:t>
      </w:r>
      <w:proofErr w:type="gramStart"/>
      <w:r w:rsidR="00D36D07" w:rsidRPr="000355AA">
        <w:rPr>
          <w:rFonts w:ascii="Book Antiqua" w:eastAsia="Book Antiqua" w:hAnsi="Book Antiqua" w:cs="Book Antiqua"/>
          <w:color w:val="000000"/>
        </w:rPr>
        <w:t>hepatitis</w:t>
      </w:r>
      <w:r w:rsidR="00D36D07" w:rsidRPr="000355AA">
        <w:rPr>
          <w:rFonts w:ascii="Book Antiqua" w:eastAsia="Book Antiqua" w:hAnsi="Book Antiqua" w:cs="Book Antiqua"/>
          <w:color w:val="000000"/>
          <w:vertAlign w:val="superscript"/>
        </w:rPr>
        <w:t>[</w:t>
      </w:r>
      <w:proofErr w:type="gramEnd"/>
      <w:r w:rsidR="00D36D07" w:rsidRPr="000355AA">
        <w:rPr>
          <w:rFonts w:ascii="Book Antiqua" w:eastAsia="Book Antiqua" w:hAnsi="Book Antiqua" w:cs="Book Antiqua"/>
          <w:color w:val="000000"/>
          <w:vertAlign w:val="superscript"/>
        </w:rPr>
        <w:t>14–16]</w:t>
      </w:r>
      <w:r w:rsidR="00D36D07"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w:t>
      </w:r>
      <w:r w:rsidR="00D36D07" w:rsidRPr="000355AA">
        <w:rPr>
          <w:rFonts w:ascii="Book Antiqua" w:eastAsia="Book Antiqua" w:hAnsi="Book Antiqua" w:cs="Book Antiqua"/>
          <w:color w:val="000000"/>
        </w:rPr>
        <w:t xml:space="preserve">Therefore, previous studies used drugs to downregulate the relevant pro-inflammatory factors through different </w:t>
      </w:r>
      <w:r w:rsidR="00D0683C">
        <w:rPr>
          <w:rFonts w:ascii="Book Antiqua" w:eastAsia="Book Antiqua" w:hAnsi="Book Antiqua" w:cs="Book Antiqua"/>
          <w:color w:val="000000"/>
        </w:rPr>
        <w:t>pathways</w:t>
      </w:r>
      <w:r w:rsidR="00D0683C" w:rsidRPr="000355AA">
        <w:rPr>
          <w:rFonts w:ascii="Book Antiqua" w:eastAsia="Book Antiqua" w:hAnsi="Book Antiqua" w:cs="Book Antiqua"/>
          <w:color w:val="000000"/>
        </w:rPr>
        <w:t xml:space="preserve"> </w:t>
      </w:r>
      <w:r w:rsidR="00D36D07" w:rsidRPr="000355AA">
        <w:rPr>
          <w:rFonts w:ascii="Book Antiqua" w:eastAsia="Book Antiqua" w:hAnsi="Book Antiqua" w:cs="Book Antiqua"/>
          <w:color w:val="000000"/>
        </w:rPr>
        <w:t xml:space="preserve">(TRADD/TRAF2 JAK2/STAT, </w:t>
      </w:r>
      <w:r w:rsidR="00154442">
        <w:rPr>
          <w:rFonts w:ascii="Book Antiqua" w:eastAsia="Book Antiqua" w:hAnsi="Book Antiqua" w:cs="Book Antiqua"/>
          <w:color w:val="000000"/>
        </w:rPr>
        <w:t>r</w:t>
      </w:r>
      <w:r w:rsidR="00154442" w:rsidRPr="000355AA">
        <w:rPr>
          <w:rFonts w:ascii="Book Antiqua" w:eastAsia="Book Antiqua" w:hAnsi="Book Antiqua" w:cs="Book Antiqua"/>
          <w:color w:val="000000"/>
        </w:rPr>
        <w:t xml:space="preserve">eactive </w:t>
      </w:r>
      <w:r w:rsidR="009D3F38" w:rsidRPr="000355AA">
        <w:rPr>
          <w:rFonts w:ascii="Book Antiqua" w:eastAsia="Book Antiqua" w:hAnsi="Book Antiqua" w:cs="Book Antiqua"/>
          <w:color w:val="000000"/>
        </w:rPr>
        <w:t>oxygen species</w:t>
      </w:r>
      <w:r w:rsidR="00154442">
        <w:rPr>
          <w:rFonts w:ascii="Book Antiqua" w:eastAsia="Book Antiqua" w:hAnsi="Book Antiqua" w:cs="Book Antiqua"/>
          <w:color w:val="000000"/>
        </w:rPr>
        <w:t xml:space="preserve"> [ROS]</w:t>
      </w:r>
      <w:r w:rsidR="00D36D07" w:rsidRPr="000355AA">
        <w:rPr>
          <w:rFonts w:ascii="Book Antiqua" w:eastAsia="Book Antiqua" w:hAnsi="Book Antiqua" w:cs="Book Antiqua"/>
          <w:color w:val="000000"/>
        </w:rPr>
        <w:t>, PI3K</w:t>
      </w:r>
      <w:r w:rsidR="00D0683C">
        <w:rPr>
          <w:rFonts w:ascii="Book Antiqua" w:eastAsia="Book Antiqua" w:hAnsi="Book Antiqua" w:cs="Book Antiqua"/>
          <w:color w:val="000000"/>
        </w:rPr>
        <w:t>,</w:t>
      </w:r>
      <w:r w:rsidR="00D36D07" w:rsidRPr="000355AA">
        <w:rPr>
          <w:rFonts w:ascii="Book Antiqua" w:eastAsia="Book Antiqua" w:hAnsi="Book Antiqua" w:cs="Book Antiqua"/>
          <w:color w:val="000000"/>
        </w:rPr>
        <w:t xml:space="preserve"> and JNK), so as to reduce liver damage and treat </w:t>
      </w:r>
      <w:proofErr w:type="gramStart"/>
      <w:r w:rsidR="00D36D07" w:rsidRPr="000355AA">
        <w:rPr>
          <w:rFonts w:ascii="Book Antiqua" w:eastAsia="Book Antiqua" w:hAnsi="Book Antiqua" w:cs="Book Antiqua"/>
          <w:color w:val="000000"/>
        </w:rPr>
        <w:t>AIH</w:t>
      </w:r>
      <w:r w:rsidR="00D36D07" w:rsidRPr="000355AA">
        <w:rPr>
          <w:rFonts w:ascii="Book Antiqua" w:eastAsia="Book Antiqua" w:hAnsi="Book Antiqua" w:cs="Book Antiqua"/>
          <w:color w:val="000000"/>
          <w:vertAlign w:val="superscript"/>
        </w:rPr>
        <w:t>[</w:t>
      </w:r>
      <w:proofErr w:type="gramEnd"/>
      <w:r w:rsidR="00D36D07" w:rsidRPr="000355AA">
        <w:rPr>
          <w:rFonts w:ascii="Book Antiqua" w:eastAsia="Book Antiqua" w:hAnsi="Book Antiqua" w:cs="Book Antiqua"/>
          <w:color w:val="000000"/>
          <w:vertAlign w:val="superscript"/>
        </w:rPr>
        <w:t>17–19]</w:t>
      </w:r>
      <w:r w:rsidR="00D36D07" w:rsidRPr="000355AA">
        <w:rPr>
          <w:rFonts w:ascii="Book Antiqua" w:eastAsia="Book Antiqua" w:hAnsi="Book Antiqua" w:cs="Book Antiqua"/>
          <w:color w:val="000000"/>
        </w:rPr>
        <w:t>. However, the effects of these drugs are limited by some phenomena, and its exact mechanism requires further study. SHED have demonstrated profound immunomodulatory and anti-inflammatory abilities that inhibit T lymphocyte proliferation both </w:t>
      </w:r>
      <w:r w:rsidR="00D36D07" w:rsidRPr="000355AA">
        <w:rPr>
          <w:rFonts w:ascii="Book Antiqua" w:eastAsia="Book Antiqua" w:hAnsi="Book Antiqua" w:cs="Book Antiqua"/>
          <w:i/>
          <w:iCs/>
          <w:color w:val="000000"/>
        </w:rPr>
        <w:t>in vitro</w:t>
      </w:r>
      <w:r w:rsidR="00D36D07" w:rsidRPr="000355AA">
        <w:rPr>
          <w:rFonts w:ascii="Book Antiqua" w:eastAsia="Book Antiqua" w:hAnsi="Book Antiqua" w:cs="Book Antiqua"/>
          <w:color w:val="000000"/>
        </w:rPr>
        <w:t> and </w:t>
      </w:r>
      <w:r w:rsidR="00D36D07" w:rsidRPr="000355AA">
        <w:rPr>
          <w:rFonts w:ascii="Book Antiqua" w:eastAsia="Book Antiqua" w:hAnsi="Book Antiqua" w:cs="Book Antiqua"/>
          <w:i/>
          <w:iCs/>
          <w:color w:val="000000"/>
        </w:rPr>
        <w:t xml:space="preserve">in </w:t>
      </w:r>
      <w:proofErr w:type="gramStart"/>
      <w:r w:rsidR="00D36D07" w:rsidRPr="000355AA">
        <w:rPr>
          <w:rFonts w:ascii="Book Antiqua" w:eastAsia="Book Antiqua" w:hAnsi="Book Antiqua" w:cs="Book Antiqua"/>
          <w:i/>
          <w:iCs/>
          <w:color w:val="000000"/>
        </w:rPr>
        <w:t>vivo</w:t>
      </w:r>
      <w:r w:rsidR="00D36D07" w:rsidRPr="000355AA">
        <w:rPr>
          <w:rFonts w:ascii="Book Antiqua" w:eastAsia="Book Antiqua" w:hAnsi="Book Antiqua" w:cs="Book Antiqua"/>
          <w:color w:val="000000"/>
          <w:vertAlign w:val="superscript"/>
        </w:rPr>
        <w:t>[</w:t>
      </w:r>
      <w:proofErr w:type="gramEnd"/>
      <w:r w:rsidR="00D36D07" w:rsidRPr="000355AA">
        <w:rPr>
          <w:rFonts w:ascii="Book Antiqua" w:eastAsia="Book Antiqua" w:hAnsi="Book Antiqua" w:cs="Book Antiqua"/>
          <w:color w:val="000000"/>
          <w:vertAlign w:val="superscript"/>
        </w:rPr>
        <w:t>20]</w:t>
      </w:r>
      <w:r w:rsidR="00D36D07" w:rsidRPr="000355AA">
        <w:rPr>
          <w:rFonts w:ascii="Book Antiqua" w:eastAsia="Book Antiqua" w:hAnsi="Book Antiqua" w:cs="Book Antiqua"/>
          <w:color w:val="000000"/>
        </w:rPr>
        <w:t xml:space="preserve">. Whether SHED infusion could block </w:t>
      </w:r>
      <w:proofErr w:type="spellStart"/>
      <w:r w:rsidR="00D36D07" w:rsidRPr="000355AA">
        <w:rPr>
          <w:rFonts w:ascii="Book Antiqua" w:eastAsia="Book Antiqua" w:hAnsi="Book Antiqua" w:cs="Book Antiqua"/>
          <w:color w:val="000000"/>
        </w:rPr>
        <w:t>ConA</w:t>
      </w:r>
      <w:proofErr w:type="spellEnd"/>
      <w:r w:rsidR="00D36D07" w:rsidRPr="000355AA">
        <w:rPr>
          <w:rFonts w:ascii="Book Antiqua" w:eastAsia="Book Antiqua" w:hAnsi="Book Antiqua" w:cs="Book Antiqua"/>
          <w:color w:val="000000"/>
        </w:rPr>
        <w:t>-induced acute inflammation needs to be further investigated. </w:t>
      </w:r>
    </w:p>
    <w:p w14:paraId="6249D1F5" w14:textId="466AF6E8"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 xml:space="preserve">Here, we explored the effects of SHED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AIH in mice, as well as the potential underlying mechanisms. Our results reveal</w:t>
      </w:r>
      <w:r w:rsidR="00D0683C">
        <w:rPr>
          <w:rFonts w:ascii="Book Antiqua" w:eastAsia="Book Antiqua" w:hAnsi="Book Antiqua" w:cs="Book Antiqua"/>
          <w:color w:val="000000"/>
        </w:rPr>
        <w:t>ed</w:t>
      </w:r>
      <w:r w:rsidRPr="000355AA">
        <w:rPr>
          <w:rFonts w:ascii="Book Antiqua" w:eastAsia="Book Antiqua" w:hAnsi="Book Antiqua" w:cs="Book Antiqua"/>
          <w:color w:val="000000"/>
        </w:rPr>
        <w:t xml:space="preserve"> that SHED infusion </w:t>
      </w:r>
      <w:r w:rsidR="00D0683C" w:rsidRPr="000355AA">
        <w:rPr>
          <w:rFonts w:ascii="Book Antiqua" w:eastAsia="Book Antiqua" w:hAnsi="Book Antiqua" w:cs="Book Antiqua"/>
          <w:color w:val="000000"/>
        </w:rPr>
        <w:t>alleviate</w:t>
      </w:r>
      <w:r w:rsidR="00D0683C">
        <w:rPr>
          <w:rFonts w:ascii="Book Antiqua" w:eastAsia="Book Antiqua" w:hAnsi="Book Antiqua" w:cs="Book Antiqua"/>
          <w:color w:val="000000"/>
        </w:rPr>
        <w:t>d</w:t>
      </w:r>
      <w:r w:rsidR="00D0683C"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acute liver injury </w:t>
      </w:r>
      <w:r w:rsidRPr="000355AA">
        <w:rPr>
          <w:rFonts w:ascii="Book Antiqua" w:eastAsia="Book Antiqua" w:hAnsi="Book Antiqua" w:cs="Book Antiqua"/>
          <w:i/>
          <w:iCs/>
          <w:color w:val="000000"/>
        </w:rPr>
        <w:t>via</w:t>
      </w:r>
      <w:r w:rsidRPr="000355AA">
        <w:rPr>
          <w:rFonts w:ascii="Book Antiqua" w:eastAsia="Book Antiqua" w:hAnsi="Book Antiqua" w:cs="Book Antiqua"/>
          <w:color w:val="000000"/>
        </w:rPr>
        <w:t> hepatocyte apoptotic inhibition mediated by the nuclear factor-kappa B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pathway. </w:t>
      </w:r>
    </w:p>
    <w:bookmarkEnd w:id="38"/>
    <w:bookmarkEnd w:id="39"/>
    <w:p w14:paraId="45089838" w14:textId="77777777" w:rsidR="00A77B3E" w:rsidRPr="000355AA" w:rsidRDefault="00A77B3E" w:rsidP="000355AA">
      <w:pPr>
        <w:adjustRightInd w:val="0"/>
        <w:snapToGrid w:val="0"/>
        <w:spacing w:line="360" w:lineRule="auto"/>
        <w:ind w:firstLine="420"/>
        <w:jc w:val="both"/>
        <w:rPr>
          <w:rFonts w:ascii="Book Antiqua" w:hAnsi="Book Antiqua"/>
        </w:rPr>
      </w:pPr>
    </w:p>
    <w:bookmarkEnd w:id="40"/>
    <w:bookmarkEnd w:id="41"/>
    <w:p w14:paraId="75C46B9D"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MATERIALS AND METHODS</w:t>
      </w:r>
    </w:p>
    <w:p w14:paraId="0B616CFC" w14:textId="77777777" w:rsidR="00A77B3E" w:rsidRPr="000355AA" w:rsidRDefault="00D36D07" w:rsidP="000355AA">
      <w:pPr>
        <w:adjustRightInd w:val="0"/>
        <w:snapToGrid w:val="0"/>
        <w:spacing w:line="360" w:lineRule="auto"/>
        <w:jc w:val="both"/>
        <w:rPr>
          <w:rFonts w:ascii="Book Antiqua" w:hAnsi="Book Antiqua"/>
        </w:rPr>
      </w:pPr>
      <w:bookmarkStart w:id="42" w:name="OLE_LINK69"/>
      <w:bookmarkStart w:id="43" w:name="OLE_LINK70"/>
      <w:r w:rsidRPr="000355AA">
        <w:rPr>
          <w:rFonts w:ascii="Book Antiqua" w:eastAsia="Book Antiqua" w:hAnsi="Book Antiqua" w:cs="Book Antiqua"/>
          <w:b/>
          <w:bCs/>
          <w:i/>
          <w:iCs/>
          <w:color w:val="000000"/>
        </w:rPr>
        <w:t>Animals and treatment</w:t>
      </w:r>
    </w:p>
    <w:p w14:paraId="339EB845" w14:textId="5664BBAB" w:rsidR="00A77B3E" w:rsidRPr="000355AA" w:rsidRDefault="00D36D07" w:rsidP="000355AA">
      <w:pPr>
        <w:adjustRightInd w:val="0"/>
        <w:snapToGrid w:val="0"/>
        <w:spacing w:line="360" w:lineRule="auto"/>
        <w:jc w:val="both"/>
        <w:rPr>
          <w:rFonts w:ascii="Book Antiqua" w:eastAsia="Book Antiqua" w:hAnsi="Book Antiqua" w:cs="Book Antiqua"/>
          <w:color w:val="000000"/>
        </w:rPr>
      </w:pPr>
      <w:r w:rsidRPr="000355AA">
        <w:rPr>
          <w:rFonts w:ascii="Book Antiqua" w:eastAsia="Book Antiqua" w:hAnsi="Book Antiqua" w:cs="Book Antiqua"/>
          <w:color w:val="000000"/>
        </w:rPr>
        <w:t xml:space="preserve">Male </w:t>
      </w:r>
      <w:proofErr w:type="spellStart"/>
      <w:r w:rsidRPr="000355AA">
        <w:rPr>
          <w:rFonts w:ascii="Book Antiqua" w:eastAsia="Book Antiqua" w:hAnsi="Book Antiqua" w:cs="Book Antiqua"/>
          <w:color w:val="000000"/>
        </w:rPr>
        <w:t>Balb</w:t>
      </w:r>
      <w:proofErr w:type="spellEnd"/>
      <w:r w:rsidRPr="000355AA">
        <w:rPr>
          <w:rFonts w:ascii="Book Antiqua" w:eastAsia="Book Antiqua" w:hAnsi="Book Antiqua" w:cs="Book Antiqua"/>
          <w:color w:val="000000"/>
        </w:rPr>
        <w:t>/c mice (6</w:t>
      </w:r>
      <w:r w:rsidR="00D0683C">
        <w:rPr>
          <w:rFonts w:ascii="Book Antiqua" w:eastAsia="Book Antiqua" w:hAnsi="Book Antiqua" w:cs="Book Antiqua"/>
          <w:color w:val="000000"/>
        </w:rPr>
        <w:t>-</w:t>
      </w:r>
      <w:r w:rsidRPr="000355AA">
        <w:rPr>
          <w:rFonts w:ascii="Book Antiqua" w:eastAsia="Book Antiqua" w:hAnsi="Book Antiqua" w:cs="Book Antiqua"/>
          <w:color w:val="000000"/>
        </w:rPr>
        <w:t>8</w:t>
      </w:r>
      <w:r w:rsidR="00D0683C">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wk</w:t>
      </w:r>
      <w:proofErr w:type="spellEnd"/>
      <w:r w:rsidR="00D0683C">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old; 23 ± 2 g) were purchased from Vital River Laboratory Animal Technology (Beijing, China). Mice were randomly assigned to </w:t>
      </w:r>
      <w:r w:rsidR="007F022C">
        <w:rPr>
          <w:rFonts w:ascii="Book Antiqua" w:eastAsia="Book Antiqua" w:hAnsi="Book Antiqua" w:cs="Book Antiqua"/>
          <w:color w:val="000000"/>
        </w:rPr>
        <w:t xml:space="preserve">a </w:t>
      </w:r>
      <w:r w:rsidRPr="000355AA">
        <w:rPr>
          <w:rFonts w:ascii="Book Antiqua" w:eastAsia="Book Antiqua" w:hAnsi="Book Antiqua" w:cs="Book Antiqua"/>
          <w:color w:val="000000"/>
        </w:rPr>
        <w:t>control group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w:t>
      </w:r>
      <w:r w:rsidRPr="000355AA">
        <w:rPr>
          <w:rFonts w:ascii="MS Gothic" w:eastAsia="微软雅黑" w:hAnsi="MS Gothic" w:cs="MS Gothic"/>
          <w:color w:val="000000"/>
        </w:rPr>
        <w:t> </w:t>
      </w:r>
      <w:r w:rsidRPr="000355AA">
        <w:rPr>
          <w:rFonts w:ascii="Book Antiqua" w:eastAsia="Book Antiqua" w:hAnsi="Book Antiqua" w:cs="Book Antiqua"/>
          <w:color w:val="000000"/>
        </w:rPr>
        <w:t xml:space="preserve">10; intravenous injections with saline solution), </w:t>
      </w:r>
      <w:r w:rsidR="007F022C">
        <w:rPr>
          <w:rFonts w:ascii="Book Antiqua" w:eastAsia="Book Antiqua" w:hAnsi="Book Antiqua" w:cs="Book Antiqua"/>
          <w:color w:val="000000"/>
        </w:rPr>
        <w:t xml:space="preserve">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lastRenderedPageBreak/>
        <w:t>group (</w:t>
      </w:r>
      <w:r w:rsidRPr="000355AA">
        <w:rPr>
          <w:rFonts w:ascii="Book Antiqua" w:eastAsia="Book Antiqua" w:hAnsi="Book Antiqua" w:cs="Book Antiqua"/>
          <w:i/>
          <w:iCs/>
          <w:color w:val="000000"/>
        </w:rPr>
        <w:t>n</w:t>
      </w:r>
      <w:r w:rsidRPr="000355AA">
        <w:rPr>
          <w:rFonts w:ascii="MS Gothic" w:eastAsia="微软雅黑" w:hAnsi="MS Gothic" w:cs="MS Gothic"/>
          <w:i/>
          <w:iCs/>
          <w:color w:val="000000"/>
        </w:rPr>
        <w:t> </w:t>
      </w:r>
      <w:r w:rsidRPr="000355AA">
        <w:rPr>
          <w:rFonts w:ascii="Book Antiqua" w:eastAsia="Book Antiqua" w:hAnsi="Book Antiqua" w:cs="Book Antiqua"/>
          <w:color w:val="000000"/>
        </w:rPr>
        <w:t xml:space="preserve">= 10; intravenous injections with 20 mg/kg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at 20</w:t>
      </w:r>
      <w:r w:rsidRPr="000355AA">
        <w:rPr>
          <w:rFonts w:ascii="MS Gothic" w:eastAsia="MS Mincho" w:hAnsi="MS Gothic" w:cs="MS Gothic"/>
          <w:color w:val="000000"/>
        </w:rPr>
        <w:t> </w:t>
      </w:r>
      <w:r w:rsidRPr="000355AA">
        <w:rPr>
          <w:rFonts w:ascii="Book Antiqua" w:eastAsia="Book Antiqua" w:hAnsi="Book Antiqua" w:cs="Book Antiqua"/>
          <w:color w:val="000000"/>
        </w:rPr>
        <w:t xml:space="preserve">mg/kg </w:t>
      </w:r>
      <w:r w:rsidR="007F022C">
        <w:rPr>
          <w:rFonts w:ascii="Book Antiqua" w:eastAsia="Book Antiqua" w:hAnsi="Book Antiqua" w:cs="Book Antiqua"/>
          <w:color w:val="000000"/>
        </w:rPr>
        <w:t xml:space="preserve">body </w:t>
      </w:r>
      <w:r w:rsidRPr="000355AA">
        <w:rPr>
          <w:rFonts w:ascii="Book Antiqua" w:eastAsia="Book Antiqua" w:hAnsi="Book Antiqua" w:cs="Book Antiqua"/>
          <w:color w:val="000000"/>
        </w:rPr>
        <w:t>weight; Sigma-Aldrich, St</w:t>
      </w:r>
      <w:r w:rsidR="00D62B73" w:rsidRPr="000355AA">
        <w:rPr>
          <w:rFonts w:ascii="Book Antiqua" w:eastAsia="Book Antiqua" w:hAnsi="Book Antiqua" w:cs="Book Antiqua"/>
          <w:color w:val="000000"/>
        </w:rPr>
        <w:t>reet</w:t>
      </w:r>
      <w:r w:rsidRPr="000355AA">
        <w:rPr>
          <w:rFonts w:ascii="Book Antiqua" w:eastAsia="Book Antiqua" w:hAnsi="Book Antiqua" w:cs="Book Antiqua"/>
          <w:color w:val="000000"/>
        </w:rPr>
        <w:t xml:space="preserve"> Louis, MO, United States), and </w:t>
      </w:r>
      <w:r w:rsidR="00154442">
        <w:rPr>
          <w:rFonts w:ascii="Book Antiqua" w:eastAsia="Book Antiqua" w:hAnsi="Book Antiqua" w:cs="Book Antiqua"/>
          <w:color w:val="000000"/>
        </w:rPr>
        <w:t xml:space="preserve">an </w:t>
      </w:r>
      <w:r w:rsidRPr="000355AA">
        <w:rPr>
          <w:rFonts w:ascii="Book Antiqua" w:eastAsia="Book Antiqua" w:hAnsi="Book Antiqua" w:cs="Book Antiqua"/>
          <w:color w:val="000000"/>
        </w:rPr>
        <w:t>SHED</w:t>
      </w:r>
      <w:r w:rsidR="005F39C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w:t>
      </w:r>
      <w:r w:rsidR="005F39CD"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 10; intravenous injections with SHED cells (</w:t>
      </w:r>
      <w:bookmarkStart w:id="44" w:name="OLE_LINK54"/>
      <w:bookmarkStart w:id="45" w:name="OLE_LINK55"/>
      <w:r w:rsidRPr="000355AA">
        <w:rPr>
          <w:rFonts w:ascii="Book Antiqua" w:eastAsia="Book Antiqua" w:hAnsi="Book Antiqua" w:cs="Book Antiqua"/>
          <w:color w:val="000000"/>
        </w:rPr>
        <w:t>1</w:t>
      </w:r>
      <w:r w:rsidR="00D62B73" w:rsidRPr="000355AA">
        <w:rPr>
          <w:rFonts w:ascii="Book Antiqua" w:eastAsia="Book Antiqua" w:hAnsi="Book Antiqua" w:cs="Book Antiqua"/>
          <w:color w:val="000000"/>
        </w:rPr>
        <w:t xml:space="preserve"> × </w:t>
      </w:r>
      <w:r w:rsidRPr="000355AA">
        <w:rPr>
          <w:rFonts w:ascii="Book Antiqua" w:eastAsia="Book Antiqua" w:hAnsi="Book Antiqua" w:cs="Book Antiqua"/>
          <w:color w:val="000000"/>
        </w:rPr>
        <w:t>10</w:t>
      </w:r>
      <w:r w:rsidRPr="000355AA">
        <w:rPr>
          <w:rFonts w:ascii="Book Antiqua" w:eastAsia="Book Antiqua" w:hAnsi="Book Antiqua" w:cs="Book Antiqua"/>
          <w:color w:val="000000"/>
          <w:vertAlign w:val="superscript"/>
        </w:rPr>
        <w:t>6</w:t>
      </w:r>
      <w:bookmarkEnd w:id="44"/>
      <w:bookmarkEnd w:id="45"/>
      <w:r w:rsidRPr="000355AA">
        <w:rPr>
          <w:rFonts w:ascii="Book Antiqua" w:eastAsia="Book Antiqua" w:hAnsi="Book Antiqua" w:cs="Book Antiqua"/>
          <w:color w:val="000000"/>
        </w:rPr>
        <w:t xml:space="preserve">) 7 d prior to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challenge). After injections of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for 24</w:t>
      </w:r>
      <w:r w:rsidRPr="000355AA">
        <w:rPr>
          <w:rFonts w:ascii="MS Gothic" w:eastAsia="MS Mincho" w:hAnsi="MS Gothic" w:cs="MS Gothic"/>
          <w:color w:val="000000"/>
        </w:rPr>
        <w:t> </w:t>
      </w:r>
      <w:r w:rsidRPr="000355AA">
        <w:rPr>
          <w:rFonts w:ascii="Book Antiqua" w:eastAsia="Book Antiqua" w:hAnsi="Book Antiqua" w:cs="Book Antiqua"/>
          <w:color w:val="000000"/>
        </w:rPr>
        <w:t>h, the mice were sacrificed for further analysis (Figure 1A). Protocols were approved by the Animal Care and Use Committee of the Health Science Center, Peking University (No. 2015</w:t>
      </w:r>
      <w:r w:rsidR="00AB04D0" w:rsidRPr="000355AA">
        <w:rPr>
          <w:rFonts w:ascii="Book Antiqua" w:eastAsia="宋体" w:hAnsi="Book Antiqua" w:cs="宋体"/>
          <w:color w:val="000000"/>
          <w:lang w:eastAsia="zh-CN"/>
        </w:rPr>
        <w:t>-</w:t>
      </w:r>
      <w:r w:rsidRPr="000355AA">
        <w:rPr>
          <w:rFonts w:ascii="Book Antiqua" w:eastAsia="Book Antiqua" w:hAnsi="Book Antiqua" w:cs="Book Antiqua"/>
          <w:color w:val="000000"/>
        </w:rPr>
        <w:t>186).</w:t>
      </w:r>
    </w:p>
    <w:p w14:paraId="280BE708" w14:textId="77777777" w:rsidR="005F39CD" w:rsidRPr="000355AA" w:rsidRDefault="005F39CD" w:rsidP="000355AA">
      <w:pPr>
        <w:adjustRightInd w:val="0"/>
        <w:snapToGrid w:val="0"/>
        <w:spacing w:line="360" w:lineRule="auto"/>
        <w:jc w:val="both"/>
        <w:rPr>
          <w:rFonts w:ascii="Book Antiqua" w:eastAsia="Book Antiqua" w:hAnsi="Book Antiqua" w:cs="Book Antiqua"/>
          <w:i/>
          <w:iCs/>
          <w:color w:val="000000"/>
        </w:rPr>
      </w:pPr>
    </w:p>
    <w:p w14:paraId="6B0FF5CC" w14:textId="432B148B" w:rsidR="00A77B3E" w:rsidRPr="000355AA" w:rsidRDefault="00D36D07" w:rsidP="000355AA">
      <w:pPr>
        <w:adjustRightInd w:val="0"/>
        <w:snapToGrid w:val="0"/>
        <w:spacing w:line="360" w:lineRule="auto"/>
        <w:jc w:val="both"/>
        <w:rPr>
          <w:rFonts w:ascii="Book Antiqua" w:hAnsi="Book Antiqua"/>
          <w:b/>
          <w:bCs/>
        </w:rPr>
      </w:pPr>
      <w:r w:rsidRPr="000355AA">
        <w:rPr>
          <w:rFonts w:ascii="Book Antiqua" w:eastAsia="Book Antiqua" w:hAnsi="Book Antiqua" w:cs="Book Antiqua"/>
          <w:b/>
          <w:bCs/>
          <w:i/>
          <w:iCs/>
          <w:color w:val="000000"/>
        </w:rPr>
        <w:t xml:space="preserve">Optical </w:t>
      </w:r>
      <w:r w:rsidR="00D62B73" w:rsidRPr="000355AA">
        <w:rPr>
          <w:rFonts w:ascii="Book Antiqua" w:eastAsia="Book Antiqua" w:hAnsi="Book Antiqua" w:cs="Book Antiqua"/>
          <w:b/>
          <w:bCs/>
          <w:i/>
          <w:iCs/>
          <w:color w:val="000000"/>
        </w:rPr>
        <w:t>i</w:t>
      </w:r>
      <w:r w:rsidRPr="000355AA">
        <w:rPr>
          <w:rFonts w:ascii="Book Antiqua" w:eastAsia="Book Antiqua" w:hAnsi="Book Antiqua" w:cs="Book Antiqua"/>
          <w:b/>
          <w:bCs/>
          <w:i/>
          <w:iCs/>
          <w:color w:val="000000"/>
        </w:rPr>
        <w:t>maging </w:t>
      </w:r>
    </w:p>
    <w:p w14:paraId="5E557EEE" w14:textId="1F7CD45E"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Mice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xml:space="preserve"> = 3) were intravenously injected with prepared </w:t>
      </w:r>
      <w:proofErr w:type="spellStart"/>
      <w:r w:rsidRPr="000355AA">
        <w:rPr>
          <w:rFonts w:ascii="Book Antiqua" w:eastAsia="Book Antiqua" w:hAnsi="Book Antiqua" w:cs="Book Antiqua"/>
          <w:color w:val="000000"/>
        </w:rPr>
        <w:t>DiR</w:t>
      </w:r>
      <w:proofErr w:type="spellEnd"/>
      <w:r w:rsidRPr="000355AA">
        <w:rPr>
          <w:rFonts w:ascii="Book Antiqua" w:eastAsia="Book Antiqua" w:hAnsi="Book Antiqua" w:cs="Book Antiqua"/>
          <w:color w:val="000000"/>
        </w:rPr>
        <w:t xml:space="preserve">-labeled SHED cells in </w:t>
      </w:r>
      <w:r w:rsidR="00883BCD" w:rsidRPr="000355AA">
        <w:rPr>
          <w:rFonts w:ascii="Book Antiqua" w:eastAsia="Book Antiqua" w:hAnsi="Book Antiqua" w:cs="Book Antiqua"/>
          <w:color w:val="000000"/>
        </w:rPr>
        <w:t>phosphate-buffered saline (</w:t>
      </w:r>
      <w:r w:rsidRPr="000355AA">
        <w:rPr>
          <w:rFonts w:ascii="Book Antiqua" w:eastAsia="Book Antiqua" w:hAnsi="Book Antiqua" w:cs="Book Antiqua"/>
          <w:color w:val="000000"/>
        </w:rPr>
        <w:t>PBS</w:t>
      </w:r>
      <w:r w:rsidR="00883BCD"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and scanned at 1 d, 3 d</w:t>
      </w:r>
      <w:r w:rsidR="007F022C">
        <w:rPr>
          <w:rFonts w:ascii="Book Antiqua" w:eastAsia="Book Antiqua" w:hAnsi="Book Antiqua" w:cs="Book Antiqua"/>
          <w:color w:val="000000"/>
        </w:rPr>
        <w:t>,</w:t>
      </w:r>
      <w:r w:rsidRPr="000355AA">
        <w:rPr>
          <w:rFonts w:ascii="Book Antiqua" w:eastAsia="Book Antiqua" w:hAnsi="Book Antiqua" w:cs="Book Antiqua"/>
          <w:color w:val="000000"/>
        </w:rPr>
        <w:t xml:space="preserve"> and 7 d post-injection using an </w:t>
      </w:r>
      <w:r w:rsidR="00883BCD" w:rsidRPr="000355AA">
        <w:rPr>
          <w:rFonts w:ascii="Book Antiqua" w:eastAsia="Book Antiqua" w:hAnsi="Book Antiqua" w:cs="Book Antiqua"/>
          <w:color w:val="000000"/>
        </w:rPr>
        <w:t>Interactive Video Information System</w:t>
      </w:r>
      <w:r w:rsidRPr="000355AA">
        <w:rPr>
          <w:rFonts w:ascii="Book Antiqua" w:eastAsia="Book Antiqua" w:hAnsi="Book Antiqua" w:cs="Book Antiqua"/>
          <w:color w:val="000000"/>
        </w:rPr>
        <w:t xml:space="preserve"> Lumina Series III </w:t>
      </w:r>
      <w:r w:rsidR="00D62B73" w:rsidRPr="000355AA">
        <w:rPr>
          <w:rFonts w:ascii="Book Antiqua" w:eastAsia="Book Antiqua" w:hAnsi="Book Antiqua" w:cs="Book Antiqua"/>
          <w:i/>
          <w:iCs/>
          <w:color w:val="000000"/>
        </w:rPr>
        <w:t>i</w:t>
      </w:r>
      <w:r w:rsidRPr="000355AA">
        <w:rPr>
          <w:rFonts w:ascii="Book Antiqua" w:eastAsia="Book Antiqua" w:hAnsi="Book Antiqua" w:cs="Book Antiqua"/>
          <w:i/>
          <w:iCs/>
          <w:color w:val="000000"/>
        </w:rPr>
        <w:t xml:space="preserve">n </w:t>
      </w:r>
      <w:r w:rsidR="00D62B73" w:rsidRPr="000355AA">
        <w:rPr>
          <w:rFonts w:ascii="Book Antiqua" w:eastAsia="Book Antiqua" w:hAnsi="Book Antiqua" w:cs="Book Antiqua"/>
          <w:i/>
          <w:iCs/>
          <w:color w:val="000000"/>
        </w:rPr>
        <w:t>v</w:t>
      </w:r>
      <w:r w:rsidRPr="000355AA">
        <w:rPr>
          <w:rFonts w:ascii="Book Antiqua" w:eastAsia="Book Antiqua" w:hAnsi="Book Antiqua" w:cs="Book Antiqua"/>
          <w:i/>
          <w:iCs/>
          <w:color w:val="000000"/>
        </w:rPr>
        <w:t>ivo</w:t>
      </w:r>
      <w:r w:rsidRPr="000355AA">
        <w:rPr>
          <w:rFonts w:ascii="Book Antiqua" w:eastAsia="Book Antiqua" w:hAnsi="Book Antiqua" w:cs="Book Antiqua"/>
          <w:color w:val="000000"/>
        </w:rPr>
        <w:t xml:space="preserve"> Imaging System (Caliper Life Sciences, Perkin Elmer, </w:t>
      </w:r>
      <w:r w:rsidR="005F39CD" w:rsidRPr="000355AA">
        <w:rPr>
          <w:rFonts w:ascii="Book Antiqua" w:eastAsia="Book Antiqua" w:hAnsi="Book Antiqua" w:cs="Book Antiqua"/>
          <w:color w:val="000000"/>
        </w:rPr>
        <w:t>United States</w:t>
      </w:r>
      <w:r w:rsidRPr="000355AA">
        <w:rPr>
          <w:rFonts w:ascii="Book Antiqua" w:eastAsia="Book Antiqua" w:hAnsi="Book Antiqua" w:cs="Book Antiqua"/>
          <w:color w:val="000000"/>
        </w:rPr>
        <w:t xml:space="preserve">). </w:t>
      </w:r>
      <w:r w:rsidRPr="000355AA">
        <w:rPr>
          <w:rFonts w:ascii="Book Antiqua" w:eastAsia="Book Antiqua" w:hAnsi="Book Antiqua" w:cs="Book Antiqua"/>
          <w:i/>
          <w:iCs/>
          <w:color w:val="000000"/>
        </w:rPr>
        <w:t>Ex vivo</w:t>
      </w:r>
      <w:r w:rsidRPr="000355AA">
        <w:rPr>
          <w:rFonts w:ascii="Book Antiqua" w:eastAsia="Book Antiqua" w:hAnsi="Book Antiqua" w:cs="Book Antiqua"/>
          <w:color w:val="000000"/>
        </w:rPr>
        <w:t xml:space="preserve"> imaging was carried out immediately afterward by imaging excised major organs</w:t>
      </w:r>
      <w:r w:rsidR="005F39C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(heart, lung, liver, spleen, and kidney).</w:t>
      </w:r>
    </w:p>
    <w:p w14:paraId="166F009B" w14:textId="77777777" w:rsidR="005F39CD" w:rsidRPr="000355AA" w:rsidRDefault="005F39CD" w:rsidP="000355AA">
      <w:pPr>
        <w:adjustRightInd w:val="0"/>
        <w:snapToGrid w:val="0"/>
        <w:spacing w:line="360" w:lineRule="auto"/>
        <w:jc w:val="both"/>
        <w:rPr>
          <w:rFonts w:ascii="Book Antiqua" w:eastAsia="Book Antiqua" w:hAnsi="Book Antiqua" w:cs="Book Antiqua"/>
          <w:b/>
          <w:bCs/>
          <w:i/>
          <w:iCs/>
          <w:color w:val="000000"/>
        </w:rPr>
      </w:pPr>
    </w:p>
    <w:p w14:paraId="10F358FD" w14:textId="6E13CFA7" w:rsidR="00A77B3E" w:rsidRPr="000355AA" w:rsidRDefault="00D36D07" w:rsidP="000355AA">
      <w:pPr>
        <w:adjustRightInd w:val="0"/>
        <w:snapToGrid w:val="0"/>
        <w:spacing w:line="360" w:lineRule="auto"/>
        <w:jc w:val="both"/>
        <w:rPr>
          <w:rFonts w:ascii="Book Antiqua" w:hAnsi="Book Antiqua"/>
          <w:b/>
          <w:bCs/>
        </w:rPr>
      </w:pPr>
      <w:r w:rsidRPr="000355AA">
        <w:rPr>
          <w:rFonts w:ascii="Book Antiqua" w:eastAsia="Book Antiqua" w:hAnsi="Book Antiqua" w:cs="Book Antiqua"/>
          <w:b/>
          <w:bCs/>
          <w:i/>
          <w:iCs/>
          <w:color w:val="000000"/>
        </w:rPr>
        <w:t xml:space="preserve">Frozen </w:t>
      </w:r>
      <w:r w:rsidR="00D62B73" w:rsidRPr="000355AA">
        <w:rPr>
          <w:rFonts w:ascii="Book Antiqua" w:eastAsia="Book Antiqua" w:hAnsi="Book Antiqua" w:cs="Book Antiqua"/>
          <w:b/>
          <w:bCs/>
          <w:i/>
          <w:iCs/>
          <w:color w:val="000000"/>
        </w:rPr>
        <w:t>s</w:t>
      </w:r>
      <w:r w:rsidRPr="000355AA">
        <w:rPr>
          <w:rFonts w:ascii="Book Antiqua" w:eastAsia="Book Antiqua" w:hAnsi="Book Antiqua" w:cs="Book Antiqua"/>
          <w:b/>
          <w:bCs/>
          <w:i/>
          <w:iCs/>
          <w:color w:val="000000"/>
        </w:rPr>
        <w:t>ections </w:t>
      </w:r>
    </w:p>
    <w:p w14:paraId="62A9A44B" w14:textId="4DCF9F79"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SHED cells were labeled with 5-(and-6)-</w:t>
      </w:r>
      <w:proofErr w:type="spellStart"/>
      <w:r w:rsidRPr="000355AA">
        <w:rPr>
          <w:rFonts w:ascii="Book Antiqua" w:eastAsia="Book Antiqua" w:hAnsi="Book Antiqua" w:cs="Book Antiqua"/>
          <w:color w:val="000000"/>
        </w:rPr>
        <w:t>carboxy</w:t>
      </w:r>
      <w:proofErr w:type="spellEnd"/>
      <w:r w:rsidRPr="000355AA">
        <w:rPr>
          <w:rFonts w:ascii="Book Antiqua" w:eastAsia="Book Antiqua" w:hAnsi="Book Antiqua" w:cs="Book Antiqua"/>
          <w:color w:val="000000"/>
        </w:rPr>
        <w:t xml:space="preserve"> fluorescein diacetate </w:t>
      </w:r>
      <w:proofErr w:type="spellStart"/>
      <w:r w:rsidRPr="000355AA">
        <w:rPr>
          <w:rFonts w:ascii="Book Antiqua" w:eastAsia="Book Antiqua" w:hAnsi="Book Antiqua" w:cs="Book Antiqua"/>
          <w:color w:val="000000"/>
        </w:rPr>
        <w:t>succinimidyl</w:t>
      </w:r>
      <w:proofErr w:type="spellEnd"/>
      <w:r w:rsidR="00FC1000"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ester (CFSE, Molecular Probes </w:t>
      </w:r>
      <w:proofErr w:type="spellStart"/>
      <w:r w:rsidRPr="000355AA">
        <w:rPr>
          <w:rFonts w:ascii="Book Antiqua" w:eastAsia="Book Antiqua" w:hAnsi="Book Antiqua" w:cs="Book Antiqua"/>
          <w:color w:val="000000"/>
        </w:rPr>
        <w:t>Biotec</w:t>
      </w:r>
      <w:proofErr w:type="spellEnd"/>
      <w:r w:rsidRPr="000355AA">
        <w:rPr>
          <w:rFonts w:ascii="Book Antiqua" w:eastAsia="Book Antiqua" w:hAnsi="Book Antiqua" w:cs="Book Antiqua"/>
          <w:color w:val="000000"/>
        </w:rPr>
        <w:t xml:space="preserve">. </w:t>
      </w:r>
      <w:proofErr w:type="gramStart"/>
      <w:r w:rsidRPr="000355AA">
        <w:rPr>
          <w:rFonts w:ascii="Book Antiqua" w:eastAsia="Book Antiqua" w:hAnsi="Book Antiqua" w:cs="Book Antiqua"/>
          <w:color w:val="000000"/>
        </w:rPr>
        <w:t>Co)</w:t>
      </w:r>
      <w:r w:rsidR="007F022C">
        <w:rPr>
          <w:rFonts w:ascii="Book Antiqua" w:eastAsia="Book Antiqua" w:hAnsi="Book Antiqua" w:cs="Book Antiqua"/>
          <w:color w:val="000000"/>
        </w:rPr>
        <w:t xml:space="preserve"> and </w:t>
      </w:r>
      <w:r w:rsidRPr="000355AA">
        <w:rPr>
          <w:rFonts w:ascii="Book Antiqua" w:eastAsia="Book Antiqua" w:hAnsi="Book Antiqua" w:cs="Book Antiqua"/>
          <w:color w:val="000000"/>
        </w:rPr>
        <w:t>diluted to 1 </w:t>
      </w:r>
      <w:r w:rsidR="00D62B73" w:rsidRPr="000355AA">
        <w:rPr>
          <w:rFonts w:ascii="Book Antiqua" w:eastAsia="Book Antiqua" w:hAnsi="Book Antiqua" w:cs="Book Antiqua"/>
          <w:color w:val="000000"/>
        </w:rPr>
        <w:t>×</w:t>
      </w:r>
      <w:r w:rsidRPr="000355AA">
        <w:rPr>
          <w:rFonts w:ascii="Book Antiqua" w:eastAsia="Book Antiqua" w:hAnsi="Book Antiqua" w:cs="Book Antiqua"/>
          <w:color w:val="000000"/>
        </w:rPr>
        <w:t> </w:t>
      </w:r>
      <w:r w:rsidR="007F022C" w:rsidRPr="000355AA">
        <w:rPr>
          <w:rFonts w:ascii="Book Antiqua" w:eastAsia="Book Antiqua" w:hAnsi="Book Antiqua" w:cs="Book Antiqua"/>
          <w:color w:val="000000"/>
        </w:rPr>
        <w:t>10</w:t>
      </w:r>
      <w:r w:rsidR="007F022C" w:rsidRPr="000355AA">
        <w:rPr>
          <w:rFonts w:ascii="Book Antiqua" w:eastAsia="Book Antiqua" w:hAnsi="Book Antiqua" w:cs="Book Antiqua"/>
          <w:color w:val="000000"/>
          <w:vertAlign w:val="superscript"/>
        </w:rPr>
        <w:t>6</w:t>
      </w:r>
      <w:r w:rsidR="007F022C">
        <w:rPr>
          <w:rFonts w:ascii="Book Antiqua" w:eastAsia="Book Antiqua" w:hAnsi="Book Antiqua" w:cs="Book Antiqua"/>
          <w:color w:val="000000"/>
        </w:rPr>
        <w:t xml:space="preserve">/mL </w:t>
      </w:r>
      <w:r w:rsidRPr="000355AA">
        <w:rPr>
          <w:rFonts w:ascii="Book Antiqua" w:eastAsia="Book Antiqua" w:hAnsi="Book Antiqua" w:cs="Book Antiqua"/>
          <w:color w:val="000000"/>
        </w:rPr>
        <w:t>for transplantation.</w:t>
      </w:r>
      <w:proofErr w:type="gramEnd"/>
      <w:r w:rsidRPr="000355AA">
        <w:rPr>
          <w:rFonts w:ascii="Book Antiqua" w:eastAsia="Book Antiqua" w:hAnsi="Book Antiqua" w:cs="Book Antiqua"/>
          <w:color w:val="000000"/>
        </w:rPr>
        <w:t xml:space="preserve"> The liver and spleen were flash-frozen </w:t>
      </w:r>
      <w:r w:rsidR="007F022C">
        <w:rPr>
          <w:rFonts w:ascii="Book Antiqua" w:eastAsia="Book Antiqua" w:hAnsi="Book Antiqua" w:cs="Book Antiqua"/>
          <w:color w:val="000000"/>
        </w:rPr>
        <w:t>at</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optimum cutting temperature at 1 d, 3 d</w:t>
      </w:r>
      <w:r w:rsidR="007F022C">
        <w:rPr>
          <w:rFonts w:ascii="Book Antiqua" w:eastAsia="Book Antiqua" w:hAnsi="Book Antiqua" w:cs="Book Antiqua"/>
          <w:color w:val="000000"/>
        </w:rPr>
        <w:t>,</w:t>
      </w:r>
      <w:r w:rsidRPr="000355AA">
        <w:rPr>
          <w:rFonts w:ascii="Book Antiqua" w:eastAsia="Book Antiqua" w:hAnsi="Book Antiqua" w:cs="Book Antiqua"/>
          <w:color w:val="000000"/>
        </w:rPr>
        <w:t xml:space="preserve"> and 7 d post-injection. Nuclear staining was performed with </w:t>
      </w:r>
      <w:r w:rsidR="00883BCD" w:rsidRPr="000355AA">
        <w:rPr>
          <w:rFonts w:ascii="Book Antiqua" w:eastAsia="Book Antiqua" w:hAnsi="Book Antiqua" w:cs="Book Antiqua"/>
          <w:color w:val="000000"/>
        </w:rPr>
        <w:t>diamidine phenyl indoles</w:t>
      </w:r>
      <w:r w:rsidR="00883BCD" w:rsidRPr="000355AA">
        <w:rPr>
          <w:rFonts w:ascii="Book Antiqua" w:hAnsi="Book Antiqua"/>
        </w:rPr>
        <w:t xml:space="preserve"> (</w:t>
      </w:r>
      <w:hyperlink r:id="rId8" w:tooltip="Learn more about DAPI from ScienceDirect's AI-generated Topic Pages" w:history="1">
        <w:r w:rsidRPr="000355AA">
          <w:rPr>
            <w:rFonts w:ascii="Book Antiqua" w:eastAsia="Book Antiqua" w:hAnsi="Book Antiqua" w:cs="Book Antiqua"/>
            <w:color w:val="000000"/>
          </w:rPr>
          <w:t>DAPI</w:t>
        </w:r>
      </w:hyperlink>
      <w:r w:rsidR="00883BCD" w:rsidRPr="000355AA">
        <w:rPr>
          <w:rFonts w:ascii="Book Antiqua" w:eastAsia="Book Antiqua" w:hAnsi="Book Antiqua" w:cs="Book Antiqua"/>
          <w:color w:val="000000"/>
          <w:u w:color="0000EE"/>
        </w:rPr>
        <w:t>)</w:t>
      </w:r>
      <w:r w:rsidRPr="000355AA">
        <w:rPr>
          <w:rFonts w:ascii="Book Antiqua" w:eastAsia="Book Antiqua" w:hAnsi="Book Antiqua" w:cs="Book Antiqua"/>
          <w:color w:val="000000"/>
        </w:rPr>
        <w:t> mounting medium (Vector Lab, Burlingame, CA, United States).</w:t>
      </w:r>
      <w:r w:rsidR="00D62B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The positions of CFSE-labeled SHED cells could be traced using </w:t>
      </w:r>
      <w:r w:rsidR="007F022C">
        <w:rPr>
          <w:rFonts w:ascii="Book Antiqua" w:eastAsia="Book Antiqua" w:hAnsi="Book Antiqua" w:cs="Book Antiqua"/>
          <w:color w:val="000000"/>
        </w:rPr>
        <w:t xml:space="preserve">a </w:t>
      </w:r>
      <w:r w:rsidRPr="000355AA">
        <w:rPr>
          <w:rFonts w:ascii="Book Antiqua" w:eastAsia="Book Antiqua" w:hAnsi="Book Antiqua" w:cs="Book Antiqua"/>
          <w:color w:val="000000"/>
        </w:rPr>
        <w:t>confocal laser scanning microscope (Zeiss, Thornwood, NY, United States). </w:t>
      </w:r>
    </w:p>
    <w:p w14:paraId="2110CEE7" w14:textId="77777777" w:rsidR="00A77B3E" w:rsidRPr="000355AA" w:rsidRDefault="00A77B3E" w:rsidP="000355AA">
      <w:pPr>
        <w:adjustRightInd w:val="0"/>
        <w:snapToGrid w:val="0"/>
        <w:spacing w:line="360" w:lineRule="auto"/>
        <w:jc w:val="both"/>
        <w:rPr>
          <w:rFonts w:ascii="Book Antiqua" w:hAnsi="Book Antiqua"/>
        </w:rPr>
      </w:pPr>
    </w:p>
    <w:p w14:paraId="1CDE3ED9"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Biochemical assay</w:t>
      </w:r>
    </w:p>
    <w:p w14:paraId="151DD6E3" w14:textId="34142EBB" w:rsidR="00A77B3E" w:rsidRPr="000355AA" w:rsidRDefault="007F022C"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M</w:t>
      </w:r>
      <w:r>
        <w:rPr>
          <w:rFonts w:ascii="Book Antiqua" w:eastAsia="Book Antiqua" w:hAnsi="Book Antiqua" w:cs="Book Antiqua"/>
          <w:color w:val="000000"/>
        </w:rPr>
        <w:t>ouse</w:t>
      </w:r>
      <w:r w:rsidRPr="000355AA">
        <w:rPr>
          <w:rFonts w:ascii="Book Antiqua" w:eastAsia="Book Antiqua" w:hAnsi="Book Antiqua" w:cs="Book Antiqua"/>
          <w:color w:val="000000"/>
        </w:rPr>
        <w:t xml:space="preserve"> ser</w:t>
      </w:r>
      <w:r>
        <w:rPr>
          <w:rFonts w:ascii="Book Antiqua" w:eastAsia="Book Antiqua" w:hAnsi="Book Antiqua" w:cs="Book Antiqua"/>
          <w:color w:val="000000"/>
        </w:rPr>
        <w:t>um samples</w:t>
      </w:r>
      <w:r w:rsidRPr="000355AA">
        <w:rPr>
          <w:rFonts w:ascii="Book Antiqua" w:eastAsia="Book Antiqua" w:hAnsi="Book Antiqua" w:cs="Book Antiqua"/>
          <w:color w:val="000000"/>
        </w:rPr>
        <w:t xml:space="preserve"> w</w:t>
      </w:r>
      <w:r>
        <w:rPr>
          <w:rFonts w:ascii="Book Antiqua" w:eastAsia="Book Antiqua" w:hAnsi="Book Antiqua" w:cs="Book Antiqua"/>
          <w:color w:val="000000"/>
        </w:rPr>
        <w:t>ere</w:t>
      </w:r>
      <w:r w:rsidRPr="000355AA">
        <w:rPr>
          <w:rFonts w:ascii="Book Antiqua" w:eastAsia="Book Antiqua" w:hAnsi="Book Antiqua" w:cs="Book Antiqua"/>
          <w:color w:val="000000"/>
        </w:rPr>
        <w:t xml:space="preserve"> </w:t>
      </w:r>
      <w:r w:rsidR="00D36D07" w:rsidRPr="000355AA">
        <w:rPr>
          <w:rFonts w:ascii="Book Antiqua" w:eastAsia="Book Antiqua" w:hAnsi="Book Antiqua" w:cs="Book Antiqua"/>
          <w:color w:val="000000"/>
        </w:rPr>
        <w:t xml:space="preserve">collected for the analysis of inflammatory cytokines, alanine aminotransferase (ALT), and aspartate aminotransferase (AST). ALT and AST levels were evaluated </w:t>
      </w:r>
      <w:r>
        <w:rPr>
          <w:rFonts w:ascii="Book Antiqua" w:eastAsia="Book Antiqua" w:hAnsi="Book Antiqua" w:cs="Book Antiqua"/>
          <w:color w:val="000000"/>
        </w:rPr>
        <w:t>with commercial</w:t>
      </w:r>
      <w:r w:rsidR="00D36D07" w:rsidRPr="000355AA">
        <w:rPr>
          <w:rFonts w:ascii="Book Antiqua" w:eastAsia="Book Antiqua" w:hAnsi="Book Antiqua" w:cs="Book Antiqua"/>
          <w:color w:val="000000"/>
        </w:rPr>
        <w:t xml:space="preserve"> kits, according to the </w:t>
      </w:r>
      <w:r w:rsidR="00D36D07" w:rsidRPr="000355AA">
        <w:rPr>
          <w:rFonts w:ascii="Book Antiqua" w:eastAsia="Book Antiqua" w:hAnsi="Book Antiqua" w:cs="Book Antiqua"/>
          <w:color w:val="000000"/>
        </w:rPr>
        <w:lastRenderedPageBreak/>
        <w:t xml:space="preserve">manufacturer's instructions (Nanjing </w:t>
      </w:r>
      <w:proofErr w:type="spellStart"/>
      <w:r w:rsidR="00D36D07" w:rsidRPr="000355AA">
        <w:rPr>
          <w:rFonts w:ascii="Book Antiqua" w:eastAsia="Book Antiqua" w:hAnsi="Book Antiqua" w:cs="Book Antiqua"/>
          <w:color w:val="000000"/>
        </w:rPr>
        <w:t>Jiancheng</w:t>
      </w:r>
      <w:proofErr w:type="spellEnd"/>
      <w:r w:rsidR="00D36D07" w:rsidRPr="000355AA">
        <w:rPr>
          <w:rFonts w:ascii="Book Antiqua" w:eastAsia="Book Antiqua" w:hAnsi="Book Antiqua" w:cs="Book Antiqua"/>
          <w:color w:val="000000"/>
        </w:rPr>
        <w:t xml:space="preserve"> Bioengineering Institute, Nanjing, China). TNF-α and IFN-γ levels were measured using </w:t>
      </w:r>
      <w:r w:rsidR="009D3F38" w:rsidRPr="000355AA">
        <w:rPr>
          <w:rFonts w:ascii="Book Antiqua" w:eastAsia="Book Antiqua" w:hAnsi="Book Antiqua" w:cs="Book Antiqua"/>
          <w:color w:val="000000"/>
        </w:rPr>
        <w:t>enzyme-linked immunosorbent assay</w:t>
      </w:r>
      <w:r w:rsidR="00D36D07" w:rsidRPr="000355AA">
        <w:rPr>
          <w:rFonts w:ascii="Book Antiqua" w:eastAsia="Book Antiqua" w:hAnsi="Book Antiqua" w:cs="Book Antiqua"/>
          <w:color w:val="000000"/>
        </w:rPr>
        <w:t xml:space="preserve"> kits, according to the manufacturer's instructions (</w:t>
      </w:r>
      <w:proofErr w:type="spellStart"/>
      <w:r w:rsidR="00D36D07" w:rsidRPr="000355AA">
        <w:rPr>
          <w:rFonts w:ascii="Book Antiqua" w:eastAsia="Book Antiqua" w:hAnsi="Book Antiqua" w:cs="Book Antiqua"/>
          <w:color w:val="000000"/>
        </w:rPr>
        <w:t>eBioscience</w:t>
      </w:r>
      <w:proofErr w:type="spellEnd"/>
      <w:r w:rsidR="00D36D07" w:rsidRPr="000355AA">
        <w:rPr>
          <w:rFonts w:ascii="Book Antiqua" w:eastAsia="Book Antiqua" w:hAnsi="Book Antiqua" w:cs="Book Antiqua"/>
          <w:color w:val="000000"/>
        </w:rPr>
        <w:t>, Inc., San Diego, CA, United States)</w:t>
      </w:r>
      <w:r w:rsidR="00D36D07" w:rsidRPr="000355AA">
        <w:rPr>
          <w:rFonts w:ascii="Book Antiqua" w:eastAsia="Book Antiqua" w:hAnsi="Book Antiqua" w:cs="Book Antiqua"/>
          <w:color w:val="000000"/>
          <w:vertAlign w:val="superscript"/>
        </w:rPr>
        <w:t>[17]</w:t>
      </w:r>
      <w:r w:rsidR="00D36D07" w:rsidRPr="000355AA">
        <w:rPr>
          <w:rFonts w:ascii="Book Antiqua" w:eastAsia="Book Antiqua" w:hAnsi="Book Antiqua" w:cs="Book Antiqua"/>
          <w:color w:val="000000"/>
        </w:rPr>
        <w:t>.</w:t>
      </w:r>
    </w:p>
    <w:p w14:paraId="34C983F4" w14:textId="77777777" w:rsidR="00A77B3E" w:rsidRPr="000355AA" w:rsidRDefault="00A77B3E" w:rsidP="000355AA">
      <w:pPr>
        <w:adjustRightInd w:val="0"/>
        <w:snapToGrid w:val="0"/>
        <w:spacing w:line="360" w:lineRule="auto"/>
        <w:jc w:val="both"/>
        <w:rPr>
          <w:rFonts w:ascii="Book Antiqua" w:hAnsi="Book Antiqua"/>
        </w:rPr>
      </w:pPr>
    </w:p>
    <w:p w14:paraId="31D7F80A"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Flow cytometric analysis </w:t>
      </w:r>
    </w:p>
    <w:p w14:paraId="45536DA7" w14:textId="72B9E17E"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To detect the </w:t>
      </w:r>
      <w:r w:rsidR="007F022C">
        <w:rPr>
          <w:rFonts w:ascii="Book Antiqua" w:eastAsia="Book Antiqua" w:hAnsi="Book Antiqua" w:cs="Book Antiqua"/>
          <w:color w:val="000000"/>
        </w:rPr>
        <w:t>levels</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of CD3+/CD4+ T cells and Th1 cells </w:t>
      </w:r>
      <w:r w:rsidR="007F022C">
        <w:rPr>
          <w:rFonts w:ascii="Book Antiqua" w:eastAsia="Book Antiqua" w:hAnsi="Book Antiqua" w:cs="Book Antiqua"/>
          <w:color w:val="000000"/>
        </w:rPr>
        <w:t>in</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mouse blood, anti-mouse CD3</w:t>
      </w:r>
      <w:r w:rsidR="00D62B73" w:rsidRPr="000355AA">
        <w:rPr>
          <w:rFonts w:ascii="Book Antiqua" w:eastAsia="宋体" w:hAnsi="Book Antiqua" w:cs="宋体"/>
          <w:color w:val="000000"/>
          <w:lang w:eastAsia="zh-CN"/>
        </w:rPr>
        <w:t xml:space="preserve">, </w:t>
      </w:r>
      <w:r w:rsidRPr="000355AA">
        <w:rPr>
          <w:rFonts w:ascii="Book Antiqua" w:eastAsia="Book Antiqua" w:hAnsi="Book Antiqua" w:cs="Book Antiqua"/>
          <w:color w:val="000000"/>
        </w:rPr>
        <w:t>CD4</w:t>
      </w:r>
      <w:r w:rsidR="007F022C">
        <w:rPr>
          <w:rFonts w:ascii="Book Antiqua" w:eastAsia="Book Antiqua" w:hAnsi="Book Antiqua" w:cs="Book Antiqua"/>
          <w:color w:val="000000"/>
        </w:rPr>
        <w:t>,</w:t>
      </w:r>
      <w:r w:rsidRPr="000355AA">
        <w:rPr>
          <w:rFonts w:ascii="Book Antiqua" w:eastAsia="Book Antiqua" w:hAnsi="Book Antiqua" w:cs="Book Antiqua"/>
          <w:color w:val="000000"/>
        </w:rPr>
        <w:t xml:space="preserve"> and IFN-γ </w:t>
      </w:r>
      <w:r w:rsidR="007F022C">
        <w:rPr>
          <w:rFonts w:ascii="Book Antiqua" w:eastAsia="Book Antiqua" w:hAnsi="Book Antiqua" w:cs="Book Antiqua"/>
          <w:color w:val="000000"/>
        </w:rPr>
        <w:t xml:space="preserve">antibodies </w:t>
      </w:r>
      <w:r w:rsidRPr="000355AA">
        <w:rPr>
          <w:rFonts w:ascii="Book Antiqua" w:eastAsia="Book Antiqua" w:hAnsi="Book Antiqua" w:cs="Book Antiqua"/>
          <w:color w:val="000000"/>
        </w:rPr>
        <w:t>were included according to the manufacturer’s instructions. Antibodies against cell surface markers</w:t>
      </w:r>
      <w:r w:rsidR="007F022C">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were added for 15 min at room temperature. After lysing red blood cells, leukocytes were fixed and permeabilized by using the </w:t>
      </w:r>
      <w:proofErr w:type="spellStart"/>
      <w:r w:rsidRPr="000355AA">
        <w:rPr>
          <w:rFonts w:ascii="Book Antiqua" w:eastAsia="Book Antiqua" w:hAnsi="Book Antiqua" w:cs="Book Antiqua"/>
          <w:color w:val="000000"/>
        </w:rPr>
        <w:t>Cytofix</w:t>
      </w:r>
      <w:proofErr w:type="spellEnd"/>
      <w:r w:rsidRPr="000355AA">
        <w:rPr>
          <w:rFonts w:ascii="Book Antiqua" w:eastAsia="Book Antiqua" w:hAnsi="Book Antiqua" w:cs="Book Antiqua"/>
          <w:color w:val="000000"/>
        </w:rPr>
        <w:t>/</w:t>
      </w:r>
      <w:proofErr w:type="spellStart"/>
      <w:r w:rsidRPr="000355AA">
        <w:rPr>
          <w:rFonts w:ascii="Book Antiqua" w:eastAsia="Book Antiqua" w:hAnsi="Book Antiqua" w:cs="Book Antiqua"/>
          <w:color w:val="000000"/>
        </w:rPr>
        <w:t>Cytoperm</w:t>
      </w:r>
      <w:proofErr w:type="spellEnd"/>
      <w:r w:rsidRPr="000355AA">
        <w:rPr>
          <w:rFonts w:ascii="Book Antiqua" w:eastAsia="Book Antiqua" w:hAnsi="Book Antiqua" w:cs="Book Antiqua"/>
          <w:color w:val="000000"/>
        </w:rPr>
        <w:t xml:space="preserve"> Fixation/</w:t>
      </w:r>
      <w:proofErr w:type="spellStart"/>
      <w:r w:rsidRPr="000355AA">
        <w:rPr>
          <w:rFonts w:ascii="Book Antiqua" w:eastAsia="Book Antiqua" w:hAnsi="Book Antiqua" w:cs="Book Antiqua"/>
          <w:color w:val="000000"/>
        </w:rPr>
        <w:t>Permeabilization</w:t>
      </w:r>
      <w:proofErr w:type="spellEnd"/>
      <w:r w:rsidRPr="000355AA">
        <w:rPr>
          <w:rFonts w:ascii="Book Antiqua" w:eastAsia="Book Antiqua" w:hAnsi="Book Antiqua" w:cs="Book Antiqua"/>
          <w:color w:val="000000"/>
        </w:rPr>
        <w:t xml:space="preserve"> Kit as described above. The cell pellets were </w:t>
      </w:r>
      <w:proofErr w:type="gramStart"/>
      <w:r w:rsidRPr="000355AA">
        <w:rPr>
          <w:rFonts w:ascii="Book Antiqua" w:eastAsia="Book Antiqua" w:hAnsi="Book Antiqua" w:cs="Book Antiqua"/>
          <w:color w:val="000000"/>
        </w:rPr>
        <w:t>resuspended,</w:t>
      </w:r>
      <w:proofErr w:type="gramEnd"/>
      <w:r w:rsidRPr="000355AA">
        <w:rPr>
          <w:rFonts w:ascii="Book Antiqua" w:eastAsia="Book Antiqua" w:hAnsi="Book Antiqua" w:cs="Book Antiqua"/>
          <w:color w:val="000000"/>
        </w:rPr>
        <w:t xml:space="preserve"> </w:t>
      </w:r>
      <w:r w:rsidR="001714D5" w:rsidRPr="000355AA">
        <w:rPr>
          <w:rFonts w:ascii="Book Antiqua" w:eastAsia="Book Antiqua" w:hAnsi="Book Antiqua" w:cs="Book Antiqua"/>
          <w:color w:val="000000"/>
        </w:rPr>
        <w:t>fluorescein isothiocyanate</w:t>
      </w:r>
      <w:r w:rsidRPr="000355AA">
        <w:rPr>
          <w:rFonts w:ascii="Book Antiqua" w:eastAsia="Book Antiqua" w:hAnsi="Book Antiqua" w:cs="Book Antiqua"/>
          <w:color w:val="000000"/>
        </w:rPr>
        <w:t xml:space="preserve">-conjugated anti-mouse IFN-γ </w:t>
      </w:r>
      <w:r w:rsidR="007F022C" w:rsidRPr="000355AA">
        <w:rPr>
          <w:rFonts w:ascii="Book Antiqua" w:eastAsia="Book Antiqua" w:hAnsi="Book Antiqua" w:cs="Book Antiqua"/>
          <w:color w:val="000000"/>
        </w:rPr>
        <w:t>w</w:t>
      </w:r>
      <w:r w:rsidR="007F022C">
        <w:rPr>
          <w:rFonts w:ascii="Book Antiqua" w:eastAsia="Book Antiqua" w:hAnsi="Book Antiqua" w:cs="Book Antiqua"/>
          <w:color w:val="000000"/>
        </w:rPr>
        <w:t>as</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added </w:t>
      </w:r>
      <w:r w:rsidR="007F022C">
        <w:rPr>
          <w:rFonts w:ascii="Book Antiqua" w:eastAsia="Book Antiqua" w:hAnsi="Book Antiqua" w:cs="Book Antiqua"/>
          <w:color w:val="000000"/>
        </w:rPr>
        <w:t xml:space="preserve">and incubated </w:t>
      </w:r>
      <w:r w:rsidRPr="000355AA">
        <w:rPr>
          <w:rFonts w:ascii="Book Antiqua" w:eastAsia="Book Antiqua" w:hAnsi="Book Antiqua" w:cs="Book Antiqua"/>
          <w:color w:val="000000"/>
        </w:rPr>
        <w:t>at 4 °C for 30 min,</w:t>
      </w:r>
      <w:r w:rsidR="005B18DF" w:rsidRPr="000355AA">
        <w:rPr>
          <w:rFonts w:ascii="Book Antiqua" w:eastAsia="Book Antiqua" w:hAnsi="Book Antiqua" w:cs="Book Antiqua"/>
          <w:color w:val="000000"/>
        </w:rPr>
        <w:t xml:space="preserve"> </w:t>
      </w:r>
      <w:r w:rsidR="007F022C">
        <w:rPr>
          <w:rFonts w:ascii="Book Antiqua" w:eastAsia="Book Antiqua" w:hAnsi="Book Antiqua" w:cs="Book Antiqua"/>
          <w:color w:val="000000"/>
        </w:rPr>
        <w:t xml:space="preserve">and </w:t>
      </w:r>
      <w:r w:rsidR="005B18DF" w:rsidRPr="000355AA">
        <w:rPr>
          <w:rFonts w:ascii="Book Antiqua" w:eastAsia="Book Antiqua" w:hAnsi="Book Antiqua" w:cs="Book Antiqua"/>
          <w:color w:val="000000"/>
        </w:rPr>
        <w:t>flow cytometry</w:t>
      </w:r>
      <w:r w:rsidR="001714D5" w:rsidRPr="000355AA">
        <w:rPr>
          <w:rFonts w:ascii="Book Antiqua" w:eastAsia="Book Antiqua" w:hAnsi="Book Antiqua" w:cs="Book Antiqua"/>
          <w:color w:val="000000"/>
        </w:rPr>
        <w:t xml:space="preserve"> (FACS) </w:t>
      </w:r>
      <w:r w:rsidRPr="000355AA">
        <w:rPr>
          <w:rFonts w:ascii="Book Antiqua" w:eastAsia="Book Antiqua" w:hAnsi="Book Antiqua" w:cs="Book Antiqua"/>
          <w:color w:val="000000"/>
        </w:rPr>
        <w:t xml:space="preserve">analysis was performed </w:t>
      </w:r>
      <w:r w:rsidR="007F022C">
        <w:rPr>
          <w:rFonts w:ascii="Book Antiqua" w:eastAsia="Book Antiqua" w:hAnsi="Book Antiqua" w:cs="Book Antiqua"/>
          <w:color w:val="000000"/>
        </w:rPr>
        <w:t>according to the</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manufacturer’s instructions.</w:t>
      </w:r>
    </w:p>
    <w:p w14:paraId="2CA2673A" w14:textId="77777777" w:rsidR="00A77B3E" w:rsidRPr="000355AA" w:rsidRDefault="00A77B3E" w:rsidP="000355AA">
      <w:pPr>
        <w:adjustRightInd w:val="0"/>
        <w:snapToGrid w:val="0"/>
        <w:spacing w:line="360" w:lineRule="auto"/>
        <w:jc w:val="both"/>
        <w:rPr>
          <w:rFonts w:ascii="Book Antiqua" w:hAnsi="Book Antiqua"/>
        </w:rPr>
      </w:pPr>
    </w:p>
    <w:p w14:paraId="6D5EE174"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Immunohistochemistry</w:t>
      </w:r>
    </w:p>
    <w:p w14:paraId="6BFC009F" w14:textId="32FA5870"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For immunohistochemistry, sections were dewaxed with xylene, treated with gradient concentrations of ethanol, washed with deionized water, and heated in a microwave </w:t>
      </w:r>
      <w:proofErr w:type="gramStart"/>
      <w:r w:rsidRPr="000355AA">
        <w:rPr>
          <w:rFonts w:ascii="Book Antiqua" w:eastAsia="Book Antiqua" w:hAnsi="Book Antiqua" w:cs="Book Antiqua"/>
          <w:color w:val="000000"/>
        </w:rPr>
        <w:t>in 10 mmol/L sodium citrate (pH 6)</w:t>
      </w:r>
      <w:proofErr w:type="gramEnd"/>
      <w:r w:rsidRPr="000355AA">
        <w:rPr>
          <w:rFonts w:ascii="Book Antiqua" w:eastAsia="Book Antiqua" w:hAnsi="Book Antiqua" w:cs="Book Antiqua"/>
          <w:color w:val="000000"/>
        </w:rPr>
        <w:t xml:space="preserve">. Then, 0.05% Tween 20 was added and samples were blocked for 1 h with 5% bovine serum albumin and 0.1% Triton X-100 in PBS. Anti-CD3 (1:100), anti-CD4 (1:100), anti-total caspase3 (1:100), anti-TNF-α (1:100), </w:t>
      </w:r>
      <w:r w:rsidR="007F022C">
        <w:rPr>
          <w:rFonts w:ascii="Book Antiqua" w:eastAsia="Book Antiqua" w:hAnsi="Book Antiqua" w:cs="Book Antiqua"/>
          <w:color w:val="000000"/>
        </w:rPr>
        <w:t xml:space="preserve">and </w:t>
      </w:r>
      <w:r w:rsidRPr="000355AA">
        <w:rPr>
          <w:rFonts w:ascii="Book Antiqua" w:eastAsia="Book Antiqua" w:hAnsi="Book Antiqua" w:cs="Book Antiqua"/>
          <w:color w:val="000000"/>
        </w:rPr>
        <w:t>anti-IFN-γ (1:100)</w:t>
      </w:r>
      <w:r w:rsidR="005B18DF"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antibodies were </w:t>
      </w:r>
      <w:r w:rsidR="007F022C">
        <w:rPr>
          <w:rFonts w:ascii="Book Antiqua" w:eastAsia="Book Antiqua" w:hAnsi="Book Antiqua" w:cs="Book Antiqua"/>
          <w:color w:val="000000"/>
        </w:rPr>
        <w:t xml:space="preserve">added and </w:t>
      </w:r>
      <w:r w:rsidRPr="000355AA">
        <w:rPr>
          <w:rFonts w:ascii="Book Antiqua" w:eastAsia="Book Antiqua" w:hAnsi="Book Antiqua" w:cs="Book Antiqua"/>
          <w:color w:val="000000"/>
        </w:rPr>
        <w:t xml:space="preserve">incubated overnight at 4 °C. After washing three times, sections were incubated with secondary antibodies at room temperature for 1 h, and then observed under </w:t>
      </w:r>
      <w:r w:rsidR="007F022C">
        <w:rPr>
          <w:rFonts w:ascii="Book Antiqua" w:eastAsia="Book Antiqua" w:hAnsi="Book Antiqua" w:cs="Book Antiqua"/>
          <w:color w:val="000000"/>
        </w:rPr>
        <w:t xml:space="preserve">a </w:t>
      </w:r>
      <w:r w:rsidRPr="000355AA">
        <w:rPr>
          <w:rFonts w:ascii="Book Antiqua" w:eastAsia="Book Antiqua" w:hAnsi="Book Antiqua" w:cs="Book Antiqua"/>
          <w:color w:val="000000"/>
        </w:rPr>
        <w:t xml:space="preserve">microscope (Leica, </w:t>
      </w:r>
      <w:proofErr w:type="spellStart"/>
      <w:r w:rsidRPr="000355AA">
        <w:rPr>
          <w:rFonts w:ascii="Book Antiqua" w:eastAsia="Book Antiqua" w:hAnsi="Book Antiqua" w:cs="Book Antiqua"/>
          <w:color w:val="000000"/>
        </w:rPr>
        <w:t>Wetzlar</w:t>
      </w:r>
      <w:proofErr w:type="spellEnd"/>
      <w:r w:rsidR="005B18DF"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Germany). Positive areas were measured with Image-Pro Plus software 6.0 (Media Cybernetics, Rockville, MD, United States). </w:t>
      </w:r>
    </w:p>
    <w:p w14:paraId="3DB0B9BD" w14:textId="77777777" w:rsidR="00A77B3E" w:rsidRPr="000355AA" w:rsidRDefault="00A77B3E" w:rsidP="000355AA">
      <w:pPr>
        <w:adjustRightInd w:val="0"/>
        <w:snapToGrid w:val="0"/>
        <w:spacing w:line="360" w:lineRule="auto"/>
        <w:jc w:val="both"/>
        <w:rPr>
          <w:rFonts w:ascii="Book Antiqua" w:hAnsi="Book Antiqua"/>
        </w:rPr>
      </w:pPr>
    </w:p>
    <w:p w14:paraId="3FD269BE"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Immunofluorescence</w:t>
      </w:r>
    </w:p>
    <w:p w14:paraId="062F6EF3" w14:textId="600C8ABE"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lastRenderedPageBreak/>
        <w:t>After washing in PBS for 5 min, frozen tissue sections were treated with 0.1% Triton at room temperature for 30 min to promote membrane rupture, and non-specific antigen binding sites were blocked with 5% bovine serum albumin. Rabbit anti-total caspase3 (1:100), anti-phosphorylated (p)</w:t>
      </w:r>
      <w:r w:rsidR="00892B85" w:rsidRPr="000355AA">
        <w:rPr>
          <w:rFonts w:ascii="Book Antiqua" w:eastAsia="Book Antiqua" w:hAnsi="Book Antiqua" w:cs="Book Antiqua"/>
          <w:color w:val="000000"/>
        </w:rPr>
        <w:t xml:space="preserve"> </w:t>
      </w:r>
      <w:r w:rsidR="00003B10" w:rsidRPr="000355AA">
        <w:rPr>
          <w:rFonts w:ascii="Book Antiqua" w:eastAsia="Book Antiqua" w:hAnsi="Book Antiqua" w:cs="Book Antiqua"/>
          <w:color w:val="000000"/>
        </w:rPr>
        <w:t>NF-</w:t>
      </w:r>
      <w:proofErr w:type="spellStart"/>
      <w:r w:rsidR="00003B10" w:rsidRPr="000355AA">
        <w:rPr>
          <w:rFonts w:ascii="Book Antiqua" w:eastAsia="Book Antiqua" w:hAnsi="Book Antiqua" w:cs="Book Antiqua"/>
          <w:color w:val="000000"/>
        </w:rPr>
        <w:t>κB</w:t>
      </w:r>
      <w:proofErr w:type="spellEnd"/>
      <w:r w:rsidR="00003B10" w:rsidRPr="000355AA">
        <w:rPr>
          <w:rFonts w:ascii="Book Antiqua" w:eastAsia="Book Antiqua" w:hAnsi="Book Antiqua" w:cs="Book Antiqua"/>
          <w:color w:val="000000"/>
        </w:rPr>
        <w:t> (1:400)</w:t>
      </w:r>
      <w:r w:rsidRPr="000355AA">
        <w:rPr>
          <w:rFonts w:ascii="Book Antiqua" w:eastAsia="Book Antiqua" w:hAnsi="Book Antiqua" w:cs="Book Antiqua"/>
          <w:color w:val="000000"/>
        </w:rPr>
        <w:t xml:space="preserve">, </w:t>
      </w:r>
      <w:r w:rsidR="007F022C">
        <w:rPr>
          <w:rFonts w:ascii="Book Antiqua" w:eastAsia="Book Antiqua" w:hAnsi="Book Antiqua" w:cs="Book Antiqua"/>
          <w:color w:val="000000"/>
        </w:rPr>
        <w:t xml:space="preserve">and </w:t>
      </w:r>
      <w:r w:rsidRPr="000355AA">
        <w:rPr>
          <w:rFonts w:ascii="Book Antiqua" w:eastAsia="Book Antiqua" w:hAnsi="Book Antiqua" w:cs="Book Antiqua"/>
          <w:color w:val="000000"/>
        </w:rPr>
        <w:t>anti-NF-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(1:400) antibodies</w:t>
      </w:r>
      <w:r w:rsidR="007F022C">
        <w:rPr>
          <w:rFonts w:ascii="Book Antiqua" w:eastAsia="Book Antiqua" w:hAnsi="Book Antiqua" w:cs="Book Antiqua"/>
          <w:color w:val="000000"/>
        </w:rPr>
        <w:t xml:space="preserve"> </w:t>
      </w:r>
      <w:r w:rsidRPr="000355AA">
        <w:rPr>
          <w:rFonts w:ascii="Book Antiqua" w:eastAsia="Book Antiqua" w:hAnsi="Book Antiqua" w:cs="Book Antiqua"/>
          <w:color w:val="000000"/>
        </w:rPr>
        <w:t>were</w:t>
      </w:r>
      <w:r w:rsidR="007F022C">
        <w:rPr>
          <w:rFonts w:ascii="Book Antiqua" w:eastAsia="Book Antiqua" w:hAnsi="Book Antiqua" w:cs="Book Antiqua"/>
          <w:color w:val="000000"/>
        </w:rPr>
        <w:t xml:space="preserve"> added and</w:t>
      </w:r>
      <w:r w:rsidRPr="000355AA">
        <w:rPr>
          <w:rFonts w:ascii="Book Antiqua" w:eastAsia="Book Antiqua" w:hAnsi="Book Antiqua" w:cs="Book Antiqua"/>
          <w:color w:val="000000"/>
        </w:rPr>
        <w:t xml:space="preserve"> incubated overnight at 4 °C. Nuclear staining was performed with </w:t>
      </w:r>
      <w:hyperlink r:id="rId9" w:tooltip="Learn more about DAPI from ScienceDirect's AI-generated Topic Pages" w:history="1">
        <w:r w:rsidRPr="000355AA">
          <w:rPr>
            <w:rFonts w:ascii="Book Antiqua" w:eastAsia="Book Antiqua" w:hAnsi="Book Antiqua" w:cs="Book Antiqua"/>
            <w:color w:val="000000"/>
          </w:rPr>
          <w:t>DAPI</w:t>
        </w:r>
      </w:hyperlink>
      <w:r w:rsidRPr="000355AA">
        <w:rPr>
          <w:rFonts w:ascii="Book Antiqua" w:eastAsia="Book Antiqua" w:hAnsi="Book Antiqua" w:cs="Book Antiqua"/>
          <w:color w:val="000000"/>
        </w:rPr>
        <w:t> mounting medium after incubation with secondary antibody for 1 h. All sections were observed with a Zeiss fluorescence microscope (Zeiss, Thornwood, NY, United States). </w:t>
      </w:r>
    </w:p>
    <w:p w14:paraId="64C01A58" w14:textId="77777777" w:rsidR="00A77B3E" w:rsidRPr="000355AA" w:rsidRDefault="00A77B3E" w:rsidP="000355AA">
      <w:pPr>
        <w:adjustRightInd w:val="0"/>
        <w:snapToGrid w:val="0"/>
        <w:spacing w:line="360" w:lineRule="auto"/>
        <w:jc w:val="both"/>
        <w:rPr>
          <w:rFonts w:ascii="Book Antiqua" w:hAnsi="Book Antiqua"/>
        </w:rPr>
      </w:pPr>
    </w:p>
    <w:p w14:paraId="38BF9968"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Cell culture and treatment </w:t>
      </w:r>
    </w:p>
    <w:p w14:paraId="296CF2CA"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Murine liver NCTC-1469 cells were purchased from the Institute of Biochemistry and Cell Biology, Chinese Academy of Science (Shanghai, China). SHED were provided by the Oral Stem Cell Bank (Beijing, China) and isolated as previously </w:t>
      </w:r>
      <w:proofErr w:type="gramStart"/>
      <w:r w:rsidRPr="000355AA">
        <w:rPr>
          <w:rFonts w:ascii="Book Antiqua" w:eastAsia="Book Antiqua" w:hAnsi="Book Antiqua" w:cs="Book Antiqua"/>
          <w:color w:val="000000"/>
        </w:rPr>
        <w:t>reported</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8]</w:t>
      </w:r>
      <w:r w:rsidRPr="000355AA">
        <w:rPr>
          <w:rFonts w:ascii="Book Antiqua" w:eastAsia="Book Antiqua" w:hAnsi="Book Antiqua" w:cs="Book Antiqua"/>
          <w:color w:val="000000"/>
        </w:rPr>
        <w:t xml:space="preserve">. NCTC-1469 cells were cultured in Dulbecco’s modified Eagle’s medium supplemented with 10% fetal bovine serum, </w:t>
      </w:r>
      <w:proofErr w:type="gramStart"/>
      <w:r w:rsidRPr="000355AA">
        <w:rPr>
          <w:rFonts w:ascii="Book Antiqua" w:eastAsia="Book Antiqua" w:hAnsi="Book Antiqua" w:cs="Book Antiqua"/>
          <w:color w:val="000000"/>
        </w:rPr>
        <w:t>100 U/mL penicillin,</w:t>
      </w:r>
      <w:proofErr w:type="gramEnd"/>
      <w:r w:rsidRPr="000355AA">
        <w:rPr>
          <w:rFonts w:ascii="Book Antiqua" w:eastAsia="Book Antiqua" w:hAnsi="Book Antiqua" w:cs="Book Antiqua"/>
          <w:color w:val="000000"/>
        </w:rPr>
        <w:t xml:space="preserve"> and 100 U/mL streptomycin. SHED cells were cultured in α-MEM supplemented with 15% fetal bovine serum, 100 U/mL penicillin, and 100 U/mL streptomycin. NCTC cells (2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were cultivated in 6-well plates and incubated with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of different concentrations (10, 20, 50, 80 and 100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 xml:space="preserve">/mL), which were analyzed for cell proliferative activity by cell counting. We then selected the appropriate treatment concentration (50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 xml:space="preserve">/mL) to study whether SHED cells inhibit NCTC cell death caused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PKH26-labeled NCTC-1469 cells were inoculated into 6-well plates at a density of 2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for 12 h. Cells were then cultured with 50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 xml:space="preserve">/mL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and SHED cells (1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cells/well) for 24 h. Determination of cell seeding density was based on our preliminary experiments by which we found that this ratio is more suitable for the study of cell co-cultures. Cells on the slide were fixed and observed with a fluorescence microscope (Zeiss). </w:t>
      </w:r>
    </w:p>
    <w:p w14:paraId="53AAF836" w14:textId="77777777" w:rsidR="00A77B3E" w:rsidRPr="000355AA" w:rsidRDefault="00A77B3E" w:rsidP="000355AA">
      <w:pPr>
        <w:adjustRightInd w:val="0"/>
        <w:snapToGrid w:val="0"/>
        <w:spacing w:line="360" w:lineRule="auto"/>
        <w:jc w:val="both"/>
        <w:rPr>
          <w:rFonts w:ascii="Book Antiqua" w:hAnsi="Book Antiqua"/>
        </w:rPr>
      </w:pPr>
    </w:p>
    <w:p w14:paraId="61011EB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lastRenderedPageBreak/>
        <w:t>Determination of apoptosis and DNA damage</w:t>
      </w:r>
    </w:p>
    <w:p w14:paraId="0304FA74"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Apoptosis in liver tissues was detected by terminal </w:t>
      </w:r>
      <w:proofErr w:type="spellStart"/>
      <w:r w:rsidRPr="000355AA">
        <w:rPr>
          <w:rFonts w:ascii="Book Antiqua" w:eastAsia="Book Antiqua" w:hAnsi="Book Antiqua" w:cs="Book Antiqua"/>
          <w:color w:val="000000"/>
        </w:rPr>
        <w:t>dUTP</w:t>
      </w:r>
      <w:proofErr w:type="spellEnd"/>
      <w:r w:rsidRPr="000355AA">
        <w:rPr>
          <w:rFonts w:ascii="Book Antiqua" w:eastAsia="Book Antiqua" w:hAnsi="Book Antiqua" w:cs="Book Antiqua"/>
          <w:color w:val="000000"/>
        </w:rPr>
        <w:t xml:space="preserve"> nick-end labeling (TUNEL) staining. Paraffin-embedded sections were deparaffinized and digested with 20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/mL proteinase K for 30 min at room temperature. After washing with PBS, slices were incubated with the TUNEL reaction overnight at 4 °C, followed by incubation with rabbit anti-mouse </w:t>
      </w:r>
      <w:hyperlink r:id="rId10" w:tooltip="Learn more about Fluorescein Isothiocyanate from ScienceDirect's AI-generated Topic Pages" w:history="1">
        <w:r w:rsidRPr="000355AA">
          <w:rPr>
            <w:rFonts w:ascii="Book Antiqua" w:eastAsia="Book Antiqua" w:hAnsi="Book Antiqua" w:cs="Book Antiqua"/>
            <w:color w:val="000000"/>
            <w:u w:color="0000EE"/>
          </w:rPr>
          <w:t>fluorescein isothiocyanate</w:t>
        </w:r>
      </w:hyperlink>
      <w:r w:rsidRPr="000355AA">
        <w:rPr>
          <w:rFonts w:ascii="Book Antiqua" w:eastAsia="Book Antiqua" w:hAnsi="Book Antiqua" w:cs="Book Antiqua"/>
          <w:color w:val="000000"/>
        </w:rPr>
        <w:t>, and DAPI for nuclear labeling. TUNEL</w:t>
      </w:r>
      <w:r w:rsidRPr="000355AA">
        <w:rPr>
          <w:rFonts w:ascii="Book Antiqua" w:eastAsia="Book Antiqua" w:hAnsi="Book Antiqua" w:cs="Book Antiqua"/>
          <w:b/>
          <w:bCs/>
          <w:color w:val="000000"/>
          <w:vertAlign w:val="superscript"/>
        </w:rPr>
        <w:t>+</w:t>
      </w:r>
      <w:r w:rsidRPr="000355AA">
        <w:rPr>
          <w:rFonts w:ascii="Book Antiqua" w:eastAsia="Book Antiqua" w:hAnsi="Book Antiqua" w:cs="Book Antiqua"/>
          <w:color w:val="000000"/>
        </w:rPr>
        <w:t> cells were observed and counted in at least three different fields per section. </w:t>
      </w:r>
    </w:p>
    <w:p w14:paraId="7108D3AF" w14:textId="407D0115"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For the</w:t>
      </w:r>
      <w:r w:rsidRPr="000355AA">
        <w:rPr>
          <w:rFonts w:ascii="Book Antiqua" w:eastAsia="Book Antiqua" w:hAnsi="Book Antiqua" w:cs="Book Antiqua"/>
          <w:i/>
          <w:iCs/>
          <w:color w:val="000000"/>
        </w:rPr>
        <w:t> in vitro</w:t>
      </w:r>
      <w:r w:rsidRPr="000355AA">
        <w:rPr>
          <w:rFonts w:ascii="Book Antiqua" w:eastAsia="Book Antiqua" w:hAnsi="Book Antiqua" w:cs="Book Antiqua"/>
          <w:color w:val="000000"/>
        </w:rPr>
        <w:t> study, NCTC 1469 cells were inoculated in 6-well plates at a density of 2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followed by the addition of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(50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/mL) and SHED (1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After 24 h </w:t>
      </w:r>
      <w:r w:rsidR="00EC406D">
        <w:rPr>
          <w:rFonts w:ascii="Book Antiqua" w:eastAsia="Book Antiqua" w:hAnsi="Book Antiqua" w:cs="Book Antiqua"/>
          <w:color w:val="000000"/>
        </w:rPr>
        <w:t>of</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culture, cells were collected, washed with PBS, and stained using an Annexin V apoptosis detection kit. </w:t>
      </w:r>
      <w:r w:rsidR="001714D5" w:rsidRPr="000355AA">
        <w:rPr>
          <w:rFonts w:ascii="Book Antiqua" w:eastAsia="Book Antiqua" w:hAnsi="Book Antiqua" w:cs="Book Antiqua"/>
          <w:color w:val="000000"/>
        </w:rPr>
        <w:t>FACS</w:t>
      </w:r>
      <w:r w:rsidRPr="000355AA">
        <w:rPr>
          <w:rFonts w:ascii="Book Antiqua" w:eastAsia="Book Antiqua" w:hAnsi="Book Antiqua" w:cs="Book Antiqua"/>
          <w:color w:val="000000"/>
        </w:rPr>
        <w:t xml:space="preserve"> was used to observe cell fluorescence. Cells on the slide were fixed, and immunofluorescence staining was then used to determine apoptotic levels. After incubation in blocking buffer, cells were incubated with anti–caspase3 (1:400)</w:t>
      </w:r>
      <w:r w:rsidR="00EC406D">
        <w:rPr>
          <w:rFonts w:ascii="Book Antiqua" w:eastAsia="宋体" w:hAnsi="Book Antiqua" w:cs="宋体" w:hint="eastAsia"/>
          <w:color w:val="000000"/>
          <w:lang w:eastAsia="zh-CN"/>
        </w:rPr>
        <w:t>,</w:t>
      </w:r>
      <w:r w:rsidR="00EC406D">
        <w:rPr>
          <w:rFonts w:ascii="Book Antiqua" w:eastAsia="宋体" w:hAnsi="Book Antiqua" w:cs="宋体"/>
          <w:color w:val="000000"/>
          <w:lang w:eastAsia="zh-CN"/>
        </w:rPr>
        <w:t xml:space="preserve"> </w:t>
      </w:r>
      <w:r w:rsidRPr="000355AA">
        <w:rPr>
          <w:rFonts w:ascii="Book Antiqua" w:eastAsia="Book Antiqua" w:hAnsi="Book Antiqua" w:cs="Book Antiqua"/>
          <w:color w:val="000000"/>
        </w:rPr>
        <w:t>anti-phosphorylated (p)</w:t>
      </w:r>
      <w:r w:rsidR="009D3F38"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(1:200), </w:t>
      </w:r>
      <w:r w:rsidR="002E2F65">
        <w:rPr>
          <w:rFonts w:ascii="Book Antiqua" w:eastAsia="Book Antiqua" w:hAnsi="Book Antiqua" w:cs="Book Antiqua"/>
          <w:color w:val="000000"/>
        </w:rPr>
        <w:t>and</w:t>
      </w:r>
      <w:r w:rsidR="00EC406D">
        <w:rPr>
          <w:rFonts w:ascii="Book Antiqua" w:eastAsia="Book Antiqua" w:hAnsi="Book Antiqua" w:cs="Book Antiqua"/>
          <w:color w:val="000000"/>
        </w:rPr>
        <w:t xml:space="preserve"> </w:t>
      </w:r>
      <w:r w:rsidRPr="000355AA">
        <w:rPr>
          <w:rFonts w:ascii="Book Antiqua" w:eastAsia="Book Antiqua" w:hAnsi="Book Antiqua" w:cs="Book Antiqua"/>
          <w:color w:val="000000"/>
        </w:rPr>
        <w:t>anti-NF-</w:t>
      </w:r>
      <w:proofErr w:type="spellStart"/>
      <w:r w:rsidR="002E2F65" w:rsidRPr="000355AA">
        <w:rPr>
          <w:rFonts w:ascii="Book Antiqua" w:eastAsia="Book Antiqua" w:hAnsi="Book Antiqua" w:cs="Book Antiqua"/>
          <w:color w:val="000000"/>
        </w:rPr>
        <w:t>κB</w:t>
      </w:r>
      <w:proofErr w:type="spellEnd"/>
      <w:r w:rsidR="002E2F6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(1:200) overnight at 4 °C, followed by incubation with goat anti-rabbit </w:t>
      </w:r>
      <w:hyperlink r:id="rId11" w:tooltip="Learn more about Fluorescein Isothiocyanate from ScienceDirect's AI-generated Topic Pages" w:history="1">
        <w:r w:rsidRPr="000355AA">
          <w:rPr>
            <w:rFonts w:ascii="Book Antiqua" w:eastAsia="Book Antiqua" w:hAnsi="Book Antiqua" w:cs="Book Antiqua"/>
            <w:color w:val="000000"/>
            <w:u w:color="0000EE"/>
          </w:rPr>
          <w:t>fluorescein isothiocyanate</w:t>
        </w:r>
      </w:hyperlink>
      <w:r w:rsidR="00EC406D">
        <w:rPr>
          <w:rFonts w:ascii="Book Antiqua" w:eastAsia="Book Antiqua" w:hAnsi="Book Antiqua" w:cs="Book Antiqua"/>
          <w:color w:val="000000"/>
          <w:u w:color="0000EE"/>
        </w:rPr>
        <w:t xml:space="preserve"> antibody</w:t>
      </w:r>
      <w:r w:rsidRPr="000355AA">
        <w:rPr>
          <w:rFonts w:ascii="Book Antiqua" w:eastAsia="Book Antiqua" w:hAnsi="Book Antiqua" w:cs="Book Antiqua"/>
          <w:color w:val="000000"/>
        </w:rPr>
        <w:t>. Nuclear staining was performed with </w:t>
      </w:r>
      <w:hyperlink r:id="rId12" w:tooltip="Learn more about DAPI from ScienceDirect's AI-generated Topic Pages" w:history="1">
        <w:r w:rsidRPr="000355AA">
          <w:rPr>
            <w:rFonts w:ascii="Book Antiqua" w:eastAsia="Book Antiqua" w:hAnsi="Book Antiqua" w:cs="Book Antiqua"/>
            <w:color w:val="000000"/>
            <w:u w:color="0000EE"/>
          </w:rPr>
          <w:t>DAPI</w:t>
        </w:r>
      </w:hyperlink>
      <w:r w:rsidRPr="000355AA">
        <w:rPr>
          <w:rFonts w:ascii="Book Antiqua" w:eastAsia="Book Antiqua" w:hAnsi="Book Antiqua" w:cs="Book Antiqua"/>
          <w:color w:val="000000"/>
        </w:rPr>
        <w:t>. Sections were observed with a fluorescence microscope (Zeiss).</w:t>
      </w:r>
    </w:p>
    <w:p w14:paraId="7AADCC78" w14:textId="77777777" w:rsidR="00A77B3E" w:rsidRPr="000355AA" w:rsidRDefault="00A77B3E" w:rsidP="000355AA">
      <w:pPr>
        <w:adjustRightInd w:val="0"/>
        <w:snapToGrid w:val="0"/>
        <w:spacing w:line="360" w:lineRule="auto"/>
        <w:jc w:val="both"/>
        <w:rPr>
          <w:rFonts w:ascii="Book Antiqua" w:hAnsi="Book Antiqua"/>
        </w:rPr>
      </w:pPr>
    </w:p>
    <w:p w14:paraId="788A1E16"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Western blot analysis</w:t>
      </w:r>
    </w:p>
    <w:p w14:paraId="65B133FE" w14:textId="192F7DA1"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Mouse normal liver cells </w:t>
      </w:r>
      <w:r w:rsidR="00EC406D">
        <w:rPr>
          <w:rFonts w:ascii="Book Antiqua" w:eastAsia="Book Antiqua" w:hAnsi="Book Antiqua" w:cs="Book Antiqua"/>
          <w:color w:val="000000"/>
        </w:rPr>
        <w:t>(</w:t>
      </w:r>
      <w:r w:rsidRPr="000355AA">
        <w:rPr>
          <w:rFonts w:ascii="Book Antiqua" w:eastAsia="Book Antiqua" w:hAnsi="Book Antiqua" w:cs="Book Antiqua"/>
          <w:color w:val="000000"/>
        </w:rPr>
        <w:t>NCTC</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1469</w:t>
      </w:r>
      <w:r w:rsidR="00EC406D">
        <w:rPr>
          <w:rFonts w:ascii="Book Antiqua" w:eastAsia="Book Antiqua" w:hAnsi="Book Antiqua" w:cs="Book Antiqua"/>
          <w:color w:val="000000"/>
        </w:rPr>
        <w:t>)</w:t>
      </w:r>
      <w:r w:rsidRPr="000355AA">
        <w:rPr>
          <w:rFonts w:ascii="Book Antiqua" w:eastAsia="Book Antiqua" w:hAnsi="Book Antiqua" w:cs="Book Antiqua"/>
          <w:color w:val="000000"/>
        </w:rPr>
        <w:t xml:space="preserve"> were treated with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(50 mg/mL</w:t>
      </w:r>
      <w:r w:rsidR="00EC406D" w:rsidRPr="000355AA">
        <w:rPr>
          <w:rFonts w:ascii="Book Antiqua" w:eastAsia="Book Antiqua" w:hAnsi="Book Antiqua" w:cs="Book Antiqua"/>
          <w:color w:val="000000"/>
        </w:rPr>
        <w:t>)</w:t>
      </w:r>
      <w:r w:rsidR="00EC406D">
        <w:rPr>
          <w:rFonts w:ascii="Book Antiqua" w:eastAsia="Book Antiqua" w:hAnsi="Book Antiqua" w:cs="Book Antiqua"/>
          <w:color w:val="000000"/>
        </w:rPr>
        <w:t xml:space="preserve"> or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SHED cell</w:t>
      </w:r>
      <w:r w:rsidR="00EC406D">
        <w:rPr>
          <w:rFonts w:ascii="Book Antiqua" w:eastAsia="Book Antiqua" w:hAnsi="Book Antiqua" w:cs="Book Antiqua"/>
          <w:color w:val="000000"/>
        </w:rPr>
        <w:t>s</w:t>
      </w:r>
      <w:r w:rsidRPr="000355AA">
        <w:rPr>
          <w:rFonts w:ascii="Book Antiqua" w:eastAsia="Book Antiqua" w:hAnsi="Book Antiqua" w:cs="Book Antiqua"/>
          <w:color w:val="000000"/>
        </w:rPr>
        <w:t xml:space="preserve"> (1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w:t>
      </w:r>
      <w:proofErr w:type="spellStart"/>
      <w:r w:rsidRPr="000355AA">
        <w:rPr>
          <w:rFonts w:ascii="Book Antiqua" w:eastAsia="Book Antiqua" w:hAnsi="Book Antiqua" w:cs="Book Antiqua"/>
          <w:color w:val="000000"/>
        </w:rPr>
        <w:t>transwell</w:t>
      </w:r>
      <w:proofErr w:type="spellEnd"/>
      <w:r w:rsidRPr="000355AA">
        <w:rPr>
          <w:rFonts w:ascii="Book Antiqua" w:eastAsia="Book Antiqua" w:hAnsi="Book Antiqua" w:cs="Book Antiqua"/>
          <w:color w:val="000000"/>
        </w:rPr>
        <w:t xml:space="preserve">). When the cells </w:t>
      </w:r>
      <w:r w:rsidR="00EC406D" w:rsidRPr="000355AA">
        <w:rPr>
          <w:rFonts w:ascii="Book Antiqua" w:eastAsia="Book Antiqua" w:hAnsi="Book Antiqua" w:cs="Book Antiqua"/>
          <w:color w:val="000000"/>
        </w:rPr>
        <w:t>gr</w:t>
      </w:r>
      <w:r w:rsidR="00EC406D">
        <w:rPr>
          <w:rFonts w:ascii="Book Antiqua" w:eastAsia="Book Antiqua" w:hAnsi="Book Antiqua" w:cs="Book Antiqua"/>
          <w:color w:val="000000"/>
        </w:rPr>
        <w:t>e</w:t>
      </w:r>
      <w:r w:rsidR="00EC406D" w:rsidRPr="000355AA">
        <w:rPr>
          <w:rFonts w:ascii="Book Antiqua" w:eastAsia="Book Antiqua" w:hAnsi="Book Antiqua" w:cs="Book Antiqua"/>
          <w:color w:val="000000"/>
        </w:rPr>
        <w:t xml:space="preserve">w </w:t>
      </w:r>
      <w:r w:rsidRPr="000355AA">
        <w:rPr>
          <w:rFonts w:ascii="Book Antiqua" w:eastAsia="Book Antiqua" w:hAnsi="Book Antiqua" w:cs="Book Antiqua"/>
          <w:color w:val="000000"/>
        </w:rPr>
        <w:t xml:space="preserve">to 80%, proteins were extracted after 24 h of treatment. The proteins were separated by sodium dodecyl sulfate </w:t>
      </w:r>
      <w:r w:rsidR="00EC406D" w:rsidRPr="000355AA">
        <w:rPr>
          <w:rFonts w:ascii="Book Antiqua" w:eastAsia="Book Antiqua" w:hAnsi="Book Antiqua" w:cs="Book Antiqua"/>
          <w:color w:val="000000"/>
        </w:rPr>
        <w:t>polyacrylamide</w:t>
      </w:r>
      <w:r w:rsidR="00EC406D">
        <w:rPr>
          <w:rFonts w:ascii="Book Antiqua" w:eastAsia="Book Antiqua" w:hAnsi="Book Antiqua" w:cs="Book Antiqua"/>
          <w:color w:val="000000"/>
        </w:rPr>
        <w:t>-</w:t>
      </w:r>
      <w:r w:rsidRPr="000355AA">
        <w:rPr>
          <w:rFonts w:ascii="Book Antiqua" w:eastAsia="Book Antiqua" w:hAnsi="Book Antiqua" w:cs="Book Antiqua"/>
          <w:color w:val="000000"/>
        </w:rPr>
        <w:t xml:space="preserve">gel electrophoresis and transferred to membranes, which were </w:t>
      </w:r>
      <w:r w:rsidR="00EC406D">
        <w:rPr>
          <w:rFonts w:ascii="Book Antiqua" w:eastAsia="Book Antiqua" w:hAnsi="Book Antiqua" w:cs="Book Antiqua"/>
          <w:color w:val="000000"/>
        </w:rPr>
        <w:t xml:space="preserve">then </w:t>
      </w:r>
      <w:r w:rsidRPr="000355AA">
        <w:rPr>
          <w:rFonts w:ascii="Book Antiqua" w:eastAsia="Book Antiqua" w:hAnsi="Book Antiqua" w:cs="Book Antiqua"/>
          <w:color w:val="000000"/>
        </w:rPr>
        <w:t xml:space="preserve">blocked for 1 h. The membranes were incubated with the following primary antibodies: </w:t>
      </w:r>
      <w:r w:rsidR="00EC406D">
        <w:rPr>
          <w:rFonts w:ascii="Book Antiqua" w:eastAsia="Book Antiqua" w:hAnsi="Book Antiqua" w:cs="Book Antiqua"/>
          <w:color w:val="000000"/>
        </w:rPr>
        <w:t>A</w:t>
      </w:r>
      <w:r w:rsidR="00EC406D" w:rsidRPr="000355AA">
        <w:rPr>
          <w:rFonts w:ascii="Book Antiqua" w:eastAsia="Book Antiqua" w:hAnsi="Book Antiqua" w:cs="Book Antiqua"/>
          <w:color w:val="000000"/>
        </w:rPr>
        <w:t>nti</w:t>
      </w:r>
      <w:r w:rsidRPr="000355AA">
        <w:rPr>
          <w:rFonts w:ascii="Book Antiqua" w:eastAsia="Book Antiqua" w:hAnsi="Book Antiqua" w:cs="Book Antiqua"/>
          <w:color w:val="000000"/>
        </w:rPr>
        <w:t>–</w:t>
      </w:r>
      <w:proofErr w:type="spellStart"/>
      <w:r w:rsidRPr="000355AA">
        <w:rPr>
          <w:rFonts w:ascii="Book Antiqua" w:eastAsia="Book Antiqua" w:hAnsi="Book Antiqua" w:cs="Book Antiqua"/>
          <w:color w:val="000000"/>
        </w:rPr>
        <w:t>pNF-κB</w:t>
      </w:r>
      <w:proofErr w:type="spellEnd"/>
      <w:r w:rsidRPr="000355AA">
        <w:rPr>
          <w:rFonts w:ascii="Book Antiqua" w:eastAsia="Book Antiqua" w:hAnsi="Book Antiqua" w:cs="Book Antiqua"/>
          <w:color w:val="000000"/>
        </w:rPr>
        <w:t xml:space="preserve"> (1:1000; Cell Signaling) and anti–NF-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(1:1000; Cell Signaling).</w:t>
      </w:r>
      <w:r w:rsidR="005A115A"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After washing with TBS containing Tween-</w:t>
      </w:r>
      <w:r w:rsidRPr="000355AA">
        <w:rPr>
          <w:rFonts w:ascii="Book Antiqua" w:eastAsia="Book Antiqua" w:hAnsi="Book Antiqua" w:cs="Book Antiqua"/>
          <w:color w:val="000000"/>
        </w:rPr>
        <w:lastRenderedPageBreak/>
        <w:t>20, the membranes were incubated with a secondary antibody for 1 h, and chemiluminescence was used to visualize protein bands. </w:t>
      </w:r>
    </w:p>
    <w:bookmarkEnd w:id="42"/>
    <w:bookmarkEnd w:id="43"/>
    <w:p w14:paraId="5A2476CE" w14:textId="77777777" w:rsidR="00A77B3E" w:rsidRPr="000355AA" w:rsidRDefault="00A77B3E" w:rsidP="000355AA">
      <w:pPr>
        <w:adjustRightInd w:val="0"/>
        <w:snapToGrid w:val="0"/>
        <w:spacing w:line="360" w:lineRule="auto"/>
        <w:jc w:val="both"/>
        <w:rPr>
          <w:rFonts w:ascii="Book Antiqua" w:hAnsi="Book Antiqua"/>
        </w:rPr>
      </w:pPr>
    </w:p>
    <w:p w14:paraId="43EEAD61"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RESULTS</w:t>
      </w:r>
    </w:p>
    <w:p w14:paraId="367E3556" w14:textId="77777777" w:rsidR="00A77B3E" w:rsidRPr="000355AA" w:rsidRDefault="00D36D07" w:rsidP="000355AA">
      <w:pPr>
        <w:adjustRightInd w:val="0"/>
        <w:snapToGrid w:val="0"/>
        <w:spacing w:line="360" w:lineRule="auto"/>
        <w:jc w:val="both"/>
        <w:rPr>
          <w:rFonts w:ascii="Book Antiqua" w:hAnsi="Book Antiqua"/>
        </w:rPr>
      </w:pPr>
      <w:bookmarkStart w:id="46" w:name="OLE_LINK29"/>
      <w:bookmarkStart w:id="47" w:name="OLE_LINK30"/>
      <w:bookmarkStart w:id="48" w:name="OLE_LINK71"/>
      <w:bookmarkStart w:id="49" w:name="OLE_LINK72"/>
      <w:bookmarkStart w:id="50" w:name="OLE_LINK73"/>
      <w:r w:rsidRPr="000355AA">
        <w:rPr>
          <w:rFonts w:ascii="Book Antiqua" w:eastAsia="Book Antiqua" w:hAnsi="Book Antiqua" w:cs="Book Antiqua"/>
          <w:b/>
          <w:bCs/>
          <w:i/>
          <w:iCs/>
          <w:color w:val="000000"/>
        </w:rPr>
        <w:t xml:space="preserve">SHED moderates </w:t>
      </w:r>
      <w:proofErr w:type="spellStart"/>
      <w:r w:rsidRPr="000355AA">
        <w:rPr>
          <w:rFonts w:ascii="Book Antiqua" w:eastAsia="Book Antiqua" w:hAnsi="Book Antiqua" w:cs="Book Antiqua"/>
          <w:b/>
          <w:bCs/>
          <w:i/>
          <w:iCs/>
          <w:color w:val="000000"/>
        </w:rPr>
        <w:t>ConA</w:t>
      </w:r>
      <w:proofErr w:type="spellEnd"/>
      <w:r w:rsidRPr="000355AA">
        <w:rPr>
          <w:rFonts w:ascii="Book Antiqua" w:eastAsia="Book Antiqua" w:hAnsi="Book Antiqua" w:cs="Book Antiqua"/>
          <w:b/>
          <w:bCs/>
          <w:i/>
          <w:iCs/>
          <w:color w:val="000000"/>
        </w:rPr>
        <w:t>-induced acute liver injury in mice</w:t>
      </w:r>
    </w:p>
    <w:p w14:paraId="22D0E894" w14:textId="05D2B84A"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To analyze the effects of SHED infusion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AIH, we infused the SHED cells (1 × 10</w:t>
      </w:r>
      <w:r w:rsidRPr="000355AA">
        <w:rPr>
          <w:rFonts w:ascii="Book Antiqua" w:eastAsia="Book Antiqua" w:hAnsi="Book Antiqua" w:cs="Book Antiqua"/>
          <w:color w:val="000000"/>
          <w:vertAlign w:val="superscript"/>
        </w:rPr>
        <w:t>6</w:t>
      </w:r>
      <w:r w:rsidRPr="000355AA">
        <w:rPr>
          <w:rFonts w:ascii="Book Antiqua" w:eastAsia="Book Antiqua" w:hAnsi="Book Antiqua" w:cs="Book Antiqua"/>
          <w:color w:val="000000"/>
        </w:rPr>
        <w:t xml:space="preserve">) 7 d prior to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injection (Figure 1A). </w:t>
      </w:r>
      <w:r w:rsidR="00EC406D">
        <w:rPr>
          <w:rFonts w:ascii="Book Antiqua" w:eastAsia="Book Antiqua" w:hAnsi="Book Antiqua" w:cs="Book Antiqua"/>
          <w:color w:val="000000"/>
        </w:rPr>
        <w:t>The r</w:t>
      </w:r>
      <w:r w:rsidR="00EC406D"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 xml:space="preserve">showed that pretreatment of SHED infusion significantly inhibited the transaminase (ALT and AST) release </w:t>
      </w:r>
      <w:r w:rsidR="00EC406D">
        <w:rPr>
          <w:rFonts w:ascii="Book Antiqua" w:eastAsia="Book Antiqua" w:hAnsi="Book Antiqua" w:cs="Book Antiqua"/>
          <w:color w:val="000000"/>
        </w:rPr>
        <w:t>in</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AIH (Figure 1B</w:t>
      </w:r>
      <w:r w:rsidR="00D62B73"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C). Anatomical and histological examinations, which were used to estimate liver injury, showed that the structure of liver lobule and the arrangement of liver cells </w:t>
      </w:r>
      <w:r w:rsidR="00EC406D" w:rsidRPr="000355AA">
        <w:rPr>
          <w:rFonts w:ascii="Book Antiqua" w:eastAsia="Book Antiqua" w:hAnsi="Book Antiqua" w:cs="Book Antiqua"/>
          <w:color w:val="000000"/>
        </w:rPr>
        <w:t>w</w:t>
      </w:r>
      <w:r w:rsidR="00EC406D">
        <w:rPr>
          <w:rFonts w:ascii="Book Antiqua" w:eastAsia="Book Antiqua" w:hAnsi="Book Antiqua" w:cs="Book Antiqua"/>
          <w:color w:val="000000"/>
        </w:rPr>
        <w:t>ere</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clear in the control group, while the structure and arrangement of liver lobules were aberrant, with inflammatory cell infiltration and massive necrotic areas in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w:t>
      </w:r>
      <w:r w:rsidR="00EC406D">
        <w:rPr>
          <w:rFonts w:ascii="Book Antiqua" w:eastAsia="Book Antiqua" w:hAnsi="Book Antiqua" w:cs="Book Antiqua"/>
          <w:color w:val="000000"/>
        </w:rPr>
        <w:t xml:space="preserve"> </w:t>
      </w:r>
      <w:r w:rsidRPr="000355AA">
        <w:rPr>
          <w:rFonts w:ascii="Book Antiqua" w:eastAsia="Book Antiqua" w:hAnsi="Book Antiqua" w:cs="Book Antiqua"/>
          <w:color w:val="000000"/>
        </w:rPr>
        <w:t>Moreover,</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SHED infusion could significantly restore liver structure and reduce inflammatory cell infiltration (Figure 1D</w:t>
      </w:r>
      <w:r w:rsidR="00D62B73" w:rsidRPr="000355AA">
        <w:rPr>
          <w:rFonts w:ascii="Book Antiqua" w:eastAsia="Book Antiqua" w:hAnsi="Book Antiqua" w:cs="Book Antiqua"/>
          <w:color w:val="000000"/>
        </w:rPr>
        <w:t xml:space="preserve"> and</w:t>
      </w:r>
      <w:r w:rsidR="006F4EC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E).</w:t>
      </w:r>
      <w:r w:rsidR="00892B85"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DiR</w:t>
      </w:r>
      <w:proofErr w:type="spellEnd"/>
      <w:r w:rsidRPr="000355AA">
        <w:rPr>
          <w:rFonts w:ascii="Book Antiqua" w:eastAsia="Book Antiqua" w:hAnsi="Book Antiqua" w:cs="Book Antiqua"/>
          <w:color w:val="000000"/>
        </w:rPr>
        <w:t>-labeled SHED cells were detected in mouse liver and spleen 1 d, 3 d</w:t>
      </w:r>
      <w:r w:rsidR="00EC406D">
        <w:rPr>
          <w:rFonts w:ascii="Book Antiqua" w:eastAsia="Book Antiqua" w:hAnsi="Book Antiqua" w:cs="Book Antiqua"/>
          <w:color w:val="000000"/>
        </w:rPr>
        <w:t>,</w:t>
      </w:r>
      <w:r w:rsidRPr="000355AA">
        <w:rPr>
          <w:rFonts w:ascii="Book Antiqua" w:eastAsia="Book Antiqua" w:hAnsi="Book Antiqua" w:cs="Book Antiqua"/>
          <w:color w:val="000000"/>
        </w:rPr>
        <w:t xml:space="preserve"> and 7 d after the transplantation (</w:t>
      </w:r>
      <w:bookmarkStart w:id="51" w:name="OLE_LINK52"/>
      <w:r w:rsidR="00D62B73" w:rsidRPr="000355AA">
        <w:rPr>
          <w:rFonts w:ascii="Book Antiqua" w:eastAsia="Book Antiqua" w:hAnsi="Book Antiqua" w:cs="Book Antiqua"/>
          <w:color w:val="000000"/>
        </w:rPr>
        <w:t>Supplementary</w:t>
      </w:r>
      <w:bookmarkEnd w:id="51"/>
      <w:r w:rsidR="00D62B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Figure</w:t>
      </w:r>
      <w:r w:rsidR="00D62B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1A). With the exten</w:t>
      </w:r>
      <w:r w:rsidR="008E011C" w:rsidRPr="000355AA">
        <w:rPr>
          <w:rFonts w:ascii="Book Antiqua" w:eastAsia="Book Antiqua" w:hAnsi="Book Antiqua" w:cs="Book Antiqua"/>
          <w:color w:val="000000"/>
          <w:lang w:eastAsia="zh-CN"/>
        </w:rPr>
        <w:t>s</w:t>
      </w:r>
      <w:r w:rsidRPr="000355AA">
        <w:rPr>
          <w:rFonts w:ascii="Book Antiqua" w:eastAsia="Book Antiqua" w:hAnsi="Book Antiqua" w:cs="Book Antiqua"/>
          <w:color w:val="000000"/>
        </w:rPr>
        <w:t xml:space="preserve">ion of time after SHED injection, the intensity of </w:t>
      </w:r>
      <w:r w:rsidR="00EC406D">
        <w:rPr>
          <w:rFonts w:ascii="Book Antiqua" w:eastAsia="Book Antiqua" w:hAnsi="Book Antiqua" w:cs="Book Antiqua"/>
          <w:color w:val="000000"/>
        </w:rPr>
        <w:t>dye</w:t>
      </w:r>
      <w:r w:rsidRPr="000355AA">
        <w:rPr>
          <w:rFonts w:ascii="Book Antiqua" w:eastAsia="Book Antiqua" w:hAnsi="Book Antiqua" w:cs="Book Antiqua"/>
          <w:color w:val="000000"/>
        </w:rPr>
        <w:t xml:space="preserve"> </w:t>
      </w:r>
      <w:r w:rsidR="00EC406D" w:rsidRPr="000355AA">
        <w:rPr>
          <w:rFonts w:ascii="Book Antiqua" w:eastAsia="Book Antiqua" w:hAnsi="Book Antiqua" w:cs="Book Antiqua"/>
          <w:color w:val="000000"/>
        </w:rPr>
        <w:t>decrease</w:t>
      </w:r>
      <w:r w:rsidR="00EC406D">
        <w:rPr>
          <w:rFonts w:ascii="Book Antiqua" w:eastAsia="Book Antiqua" w:hAnsi="Book Antiqua" w:cs="Book Antiqua"/>
          <w:color w:val="000000"/>
        </w:rPr>
        <w:t>d</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gradually. Moreover, CFSE labeled cells were detected in mouse liver and spleen, which also decreased in a time dependent manner. However, </w:t>
      </w:r>
      <w:r w:rsidR="001714D5" w:rsidRPr="000355AA">
        <w:rPr>
          <w:rFonts w:ascii="Book Antiqua" w:eastAsia="Book Antiqua" w:hAnsi="Book Antiqua" w:cs="Book Antiqua"/>
          <w:color w:val="000000"/>
        </w:rPr>
        <w:t>n</w:t>
      </w:r>
      <w:r w:rsidRPr="000355AA">
        <w:rPr>
          <w:rFonts w:ascii="Book Antiqua" w:eastAsia="Book Antiqua" w:hAnsi="Book Antiqua" w:cs="Book Antiqua"/>
          <w:color w:val="000000"/>
        </w:rPr>
        <w:t xml:space="preserve">o obvious recruitment of SHED cells was observed in </w:t>
      </w:r>
      <w:r w:rsidR="00EC406D">
        <w:rPr>
          <w:rFonts w:ascii="Book Antiqua" w:eastAsia="Book Antiqua" w:hAnsi="Book Antiqua" w:cs="Book Antiqua"/>
          <w:color w:val="000000"/>
        </w:rPr>
        <w:t xml:space="preserve">the </w:t>
      </w:r>
      <w:r w:rsidRPr="000355AA">
        <w:rPr>
          <w:rFonts w:ascii="Book Antiqua" w:eastAsia="Book Antiqua" w:hAnsi="Book Antiqua" w:cs="Book Antiqua"/>
          <w:color w:val="000000"/>
        </w:rPr>
        <w:t>lung, kidney</w:t>
      </w:r>
      <w:r w:rsidR="00EC406D">
        <w:rPr>
          <w:rFonts w:ascii="Book Antiqua" w:eastAsia="Book Antiqua" w:hAnsi="Book Antiqua" w:cs="Book Antiqua"/>
          <w:color w:val="000000"/>
        </w:rPr>
        <w:t>,</w:t>
      </w:r>
      <w:r w:rsidRPr="000355AA">
        <w:rPr>
          <w:rFonts w:ascii="Book Antiqua" w:eastAsia="Book Antiqua" w:hAnsi="Book Antiqua" w:cs="Book Antiqua"/>
          <w:color w:val="000000"/>
        </w:rPr>
        <w:t xml:space="preserve"> and heart</w:t>
      </w:r>
      <w:r w:rsidR="006F4EC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w:t>
      </w:r>
      <w:r w:rsidR="00D62B73" w:rsidRPr="000355AA">
        <w:rPr>
          <w:rFonts w:ascii="Book Antiqua" w:eastAsia="Book Antiqua" w:hAnsi="Book Antiqua" w:cs="Book Antiqua"/>
          <w:color w:val="000000"/>
        </w:rPr>
        <w:t xml:space="preserve">Supplementary </w:t>
      </w:r>
      <w:r w:rsidRPr="000355AA">
        <w:rPr>
          <w:rFonts w:ascii="Book Antiqua" w:eastAsia="Book Antiqua" w:hAnsi="Book Antiqua" w:cs="Book Antiqua"/>
          <w:color w:val="000000"/>
        </w:rPr>
        <w:t>Figure</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1B</w:t>
      </w:r>
      <w:r w:rsidR="00D62B73"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C). </w:t>
      </w:r>
      <w:r w:rsidR="00EC406D">
        <w:rPr>
          <w:rFonts w:ascii="Book Antiqua" w:eastAsia="Book Antiqua" w:hAnsi="Book Antiqua" w:cs="Book Antiqua"/>
          <w:color w:val="000000"/>
        </w:rPr>
        <w:t>These r</w:t>
      </w:r>
      <w:r w:rsidR="00EC406D" w:rsidRPr="000355AA">
        <w:rPr>
          <w:rFonts w:ascii="Book Antiqua" w:eastAsia="Book Antiqua" w:hAnsi="Book Antiqua" w:cs="Book Antiqua"/>
          <w:color w:val="000000"/>
        </w:rPr>
        <w:t xml:space="preserve">esults </w:t>
      </w:r>
      <w:r w:rsidR="00EC406D">
        <w:rPr>
          <w:rFonts w:ascii="Book Antiqua" w:eastAsia="Book Antiqua" w:hAnsi="Book Antiqua" w:cs="Book Antiqua"/>
          <w:color w:val="000000"/>
        </w:rPr>
        <w:t xml:space="preserve">suggested </w:t>
      </w:r>
      <w:r w:rsidRPr="000355AA">
        <w:rPr>
          <w:rFonts w:ascii="Book Antiqua" w:eastAsia="Book Antiqua" w:hAnsi="Book Antiqua" w:cs="Book Antiqua"/>
          <w:color w:val="000000"/>
        </w:rPr>
        <w:t xml:space="preserve">that SHED cells recruited in </w:t>
      </w:r>
      <w:r w:rsidR="00EC406D">
        <w:rPr>
          <w:rFonts w:ascii="Book Antiqua" w:eastAsia="Book Antiqua" w:hAnsi="Book Antiqua" w:cs="Book Antiqua"/>
          <w:color w:val="000000"/>
        </w:rPr>
        <w:t xml:space="preserve">the </w:t>
      </w:r>
      <w:r w:rsidRPr="000355AA">
        <w:rPr>
          <w:rFonts w:ascii="Book Antiqua" w:eastAsia="Book Antiqua" w:hAnsi="Book Antiqua" w:cs="Book Antiqua"/>
          <w:color w:val="000000"/>
        </w:rPr>
        <w:t xml:space="preserve">liver </w:t>
      </w:r>
      <w:r w:rsidR="008E011C" w:rsidRPr="000355AA">
        <w:rPr>
          <w:rFonts w:ascii="Book Antiqua" w:eastAsia="Book Antiqua" w:hAnsi="Book Antiqua" w:cs="Book Antiqua"/>
          <w:color w:val="000000"/>
        </w:rPr>
        <w:t xml:space="preserve">of </w:t>
      </w:r>
      <w:r w:rsidRPr="000355AA">
        <w:rPr>
          <w:rFonts w:ascii="Book Antiqua" w:eastAsia="Book Antiqua" w:hAnsi="Book Antiqua" w:cs="Book Antiqua"/>
          <w:color w:val="000000"/>
        </w:rPr>
        <w:t>mice</w:t>
      </w:r>
      <w:r w:rsidR="00EC406D">
        <w:rPr>
          <w:rFonts w:ascii="Book Antiqua" w:eastAsia="Book Antiqua" w:hAnsi="Book Antiqua" w:cs="Book Antiqua"/>
          <w:color w:val="000000"/>
        </w:rPr>
        <w:t xml:space="preserve"> </w:t>
      </w:r>
      <w:r w:rsidRPr="000355AA">
        <w:rPr>
          <w:rFonts w:ascii="Book Antiqua" w:eastAsia="Book Antiqua" w:hAnsi="Book Antiqua" w:cs="Book Antiqua"/>
          <w:color w:val="000000"/>
        </w:rPr>
        <w:t>may play protective effects on acute liver injury.</w:t>
      </w:r>
    </w:p>
    <w:p w14:paraId="5C3A8868" w14:textId="77777777" w:rsidR="009D3F38" w:rsidRPr="000355AA" w:rsidRDefault="009D3F38" w:rsidP="000355AA">
      <w:pPr>
        <w:adjustRightInd w:val="0"/>
        <w:snapToGrid w:val="0"/>
        <w:spacing w:line="360" w:lineRule="auto"/>
        <w:jc w:val="both"/>
        <w:rPr>
          <w:rFonts w:ascii="Book Antiqua" w:eastAsia="Book Antiqua" w:hAnsi="Book Antiqua" w:cs="Book Antiqua"/>
          <w:b/>
          <w:bCs/>
          <w:i/>
          <w:iCs/>
          <w:color w:val="000000"/>
        </w:rPr>
      </w:pPr>
    </w:p>
    <w:p w14:paraId="4377426B" w14:textId="7D270011"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 xml:space="preserve">SHED pretreatment reduces inflammation in </w:t>
      </w:r>
      <w:proofErr w:type="spellStart"/>
      <w:r w:rsidRPr="000355AA">
        <w:rPr>
          <w:rFonts w:ascii="Book Antiqua" w:eastAsia="Book Antiqua" w:hAnsi="Book Antiqua" w:cs="Book Antiqua"/>
          <w:b/>
          <w:bCs/>
          <w:i/>
          <w:iCs/>
          <w:color w:val="000000"/>
        </w:rPr>
        <w:t>ConA</w:t>
      </w:r>
      <w:proofErr w:type="spellEnd"/>
      <w:r w:rsidRPr="000355AA">
        <w:rPr>
          <w:rFonts w:ascii="Book Antiqua" w:eastAsia="Book Antiqua" w:hAnsi="Book Antiqua" w:cs="Book Antiqua"/>
          <w:b/>
          <w:bCs/>
          <w:i/>
          <w:iCs/>
          <w:color w:val="000000"/>
        </w:rPr>
        <w:t>-induced hepatitis</w:t>
      </w:r>
    </w:p>
    <w:p w14:paraId="513BD5BE" w14:textId="6739347B"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T cell-mediated immune responses play a crucial role in the occurrence and development of AIH. We further explored the underlying mechanism by analyzing T cell infiltration and inflammation. </w:t>
      </w:r>
      <w:r w:rsidR="00EC406D">
        <w:rPr>
          <w:rFonts w:ascii="Book Antiqua" w:eastAsia="Book Antiqua" w:hAnsi="Book Antiqua" w:cs="Book Antiqua"/>
          <w:color w:val="000000"/>
        </w:rPr>
        <w:t>The r</w:t>
      </w:r>
      <w:r w:rsidR="00EC406D"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showed that the number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and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in the liver tissues of mice in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w:t>
      </w:r>
      <w:r w:rsidRPr="000355AA">
        <w:rPr>
          <w:rFonts w:ascii="Book Antiqua" w:eastAsia="Book Antiqua" w:hAnsi="Book Antiqua" w:cs="Book Antiqua"/>
          <w:color w:val="000000"/>
        </w:rPr>
        <w:lastRenderedPageBreak/>
        <w:t>was significantly higher than that of the control group, and that SHED pretreatment markedly reduced the number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and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(Figure 2A-C). Similarly, we detected the </w:t>
      </w:r>
      <w:r w:rsidR="00EC406D">
        <w:rPr>
          <w:rFonts w:ascii="Book Antiqua" w:eastAsia="Book Antiqua" w:hAnsi="Book Antiqua" w:cs="Book Antiqua"/>
          <w:color w:val="000000"/>
        </w:rPr>
        <w:t>level</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and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T cells in whole blood, and the results were consistent with previous results (Supplementary Figure </w:t>
      </w:r>
      <w:r w:rsidRPr="000355AA">
        <w:rPr>
          <w:rFonts w:ascii="Book Antiqua" w:eastAsia="Book Antiqua" w:hAnsi="Book Antiqua" w:cs="Book Antiqua"/>
          <w:color w:val="000000" w:themeColor="text1"/>
        </w:rPr>
        <w:t>2)</w:t>
      </w:r>
      <w:r w:rsidRPr="000355AA">
        <w:rPr>
          <w:rFonts w:ascii="Book Antiqua" w:eastAsia="Book Antiqua" w:hAnsi="Book Antiqua" w:cs="Book Antiqua"/>
          <w:color w:val="000000"/>
        </w:rPr>
        <w:t>. Hepatitis is associated with changes in inflammatory cytokine levels. TNF-</w:t>
      </w:r>
      <w:proofErr w:type="gramStart"/>
      <w:r w:rsidRPr="000355AA">
        <w:rPr>
          <w:rFonts w:ascii="Book Antiqua" w:eastAsia="Book Antiqua" w:hAnsi="Book Antiqua" w:cs="Book Antiqua"/>
          <w:color w:val="000000"/>
        </w:rPr>
        <w:t>α and</w:t>
      </w:r>
      <w:proofErr w:type="gramEnd"/>
      <w:r w:rsidRPr="000355AA">
        <w:rPr>
          <w:rFonts w:ascii="Book Antiqua" w:eastAsia="Book Antiqua" w:hAnsi="Book Antiqua" w:cs="Book Antiqua"/>
          <w:color w:val="000000"/>
        </w:rPr>
        <w:t xml:space="preserve"> IFN-γ were significantly increased in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-treated group, while pretreatment with SHED cells significantly reduced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increase of TNF-α and IFN-γ</w:t>
      </w:r>
      <w:r w:rsidR="00EC406D">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in liver tissues (Figure 2D-F). In addition, biochemical assays were used to detect the levels of TNF-α and IFN-γ in mouse </w:t>
      </w:r>
      <w:proofErr w:type="gramStart"/>
      <w:r w:rsidRPr="000355AA">
        <w:rPr>
          <w:rFonts w:ascii="Book Antiqua" w:eastAsia="Book Antiqua" w:hAnsi="Book Antiqua" w:cs="Book Antiqua"/>
          <w:color w:val="000000"/>
        </w:rPr>
        <w:t>sera,</w:t>
      </w:r>
      <w:proofErr w:type="gramEnd"/>
      <w:r w:rsidRPr="000355AA">
        <w:rPr>
          <w:rFonts w:ascii="Book Antiqua" w:eastAsia="Book Antiqua" w:hAnsi="Book Antiqua" w:cs="Book Antiqua"/>
          <w:color w:val="000000"/>
        </w:rPr>
        <w:t xml:space="preserve"> </w:t>
      </w:r>
      <w:r w:rsidR="00EC406D">
        <w:rPr>
          <w:rFonts w:ascii="Book Antiqua" w:eastAsia="Book Antiqua" w:hAnsi="Book Antiqua" w:cs="Book Antiqua"/>
          <w:color w:val="000000"/>
        </w:rPr>
        <w:t>and the findings</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were consistent with the results of those i</w:t>
      </w:r>
      <w:r w:rsidR="000A50EE" w:rsidRPr="000355AA">
        <w:rPr>
          <w:rFonts w:ascii="Book Antiqua" w:eastAsia="Book Antiqua" w:hAnsi="Book Antiqua" w:cs="Book Antiqua"/>
          <w:color w:val="000000"/>
        </w:rPr>
        <w:t xml:space="preserve">n the liver tissues (Figure 2G and </w:t>
      </w:r>
      <w:r w:rsidRPr="000355AA">
        <w:rPr>
          <w:rFonts w:ascii="Book Antiqua" w:eastAsia="Book Antiqua" w:hAnsi="Book Antiqua" w:cs="Book Antiqua"/>
          <w:color w:val="000000"/>
        </w:rPr>
        <w:t>H). Besides, we found that the number of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IFN-γ</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increased, and SHED injection could reverse this situation</w:t>
      </w:r>
      <w:r w:rsidR="00AB04D0" w:rsidRPr="000355AA">
        <w:rPr>
          <w:rFonts w:ascii="Book Antiqua" w:eastAsia="Book Antiqua" w:hAnsi="Book Antiqua" w:cs="Book Antiqua"/>
          <w:color w:val="000000"/>
        </w:rPr>
        <w:t xml:space="preserve"> </w:t>
      </w:r>
      <w:r w:rsidR="000A50EE" w:rsidRPr="000355AA">
        <w:rPr>
          <w:rFonts w:ascii="Book Antiqua" w:eastAsia="Book Antiqua" w:hAnsi="Book Antiqua" w:cs="Book Antiqua"/>
          <w:color w:val="000000"/>
        </w:rPr>
        <w:t>(Figure 2I and</w:t>
      </w:r>
      <w:r w:rsidRPr="000355AA">
        <w:rPr>
          <w:rFonts w:ascii="Book Antiqua" w:eastAsia="Book Antiqua" w:hAnsi="Book Antiqua" w:cs="Book Antiqua"/>
          <w:color w:val="000000"/>
        </w:rPr>
        <w:t xml:space="preserve"> J). These results showed that SHED played an immunomodulatory role in AIH mice, which alleviated liver damage by inhibiting the activation of T helper 1 cell-mediated inflammation.</w:t>
      </w:r>
    </w:p>
    <w:p w14:paraId="7F83AFD0" w14:textId="77777777" w:rsidR="00A77B3E" w:rsidRPr="000355AA" w:rsidRDefault="00A77B3E" w:rsidP="000355AA">
      <w:pPr>
        <w:adjustRightInd w:val="0"/>
        <w:snapToGrid w:val="0"/>
        <w:spacing w:line="360" w:lineRule="auto"/>
        <w:jc w:val="both"/>
        <w:rPr>
          <w:rFonts w:ascii="Book Antiqua" w:hAnsi="Book Antiqua"/>
        </w:rPr>
      </w:pPr>
    </w:p>
    <w:p w14:paraId="79FCBDF0"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 xml:space="preserve">SHED pretreatment inhibits </w:t>
      </w:r>
      <w:proofErr w:type="spellStart"/>
      <w:r w:rsidRPr="000355AA">
        <w:rPr>
          <w:rFonts w:ascii="Book Antiqua" w:eastAsia="Book Antiqua" w:hAnsi="Book Antiqua" w:cs="Book Antiqua"/>
          <w:b/>
          <w:bCs/>
          <w:i/>
          <w:iCs/>
          <w:color w:val="000000"/>
        </w:rPr>
        <w:t>ConA</w:t>
      </w:r>
      <w:proofErr w:type="spellEnd"/>
      <w:r w:rsidRPr="000355AA">
        <w:rPr>
          <w:rFonts w:ascii="Book Antiqua" w:eastAsia="Book Antiqua" w:hAnsi="Book Antiqua" w:cs="Book Antiqua"/>
          <w:b/>
          <w:bCs/>
          <w:i/>
          <w:iCs/>
          <w:color w:val="000000"/>
        </w:rPr>
        <w:t>-induced hepatocyte apoptosis</w:t>
      </w:r>
    </w:p>
    <w:p w14:paraId="700F984C" w14:textId="6A3A43C1"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Since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could induce hepatocyte damage, we analyzed whether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treatment affected liver cell apoptosis. </w:t>
      </w:r>
      <w:r w:rsidR="00EC406D">
        <w:rPr>
          <w:rFonts w:ascii="Book Antiqua" w:eastAsia="Book Antiqua" w:hAnsi="Book Antiqua" w:cs="Book Antiqua"/>
          <w:color w:val="000000"/>
        </w:rPr>
        <w:t>The r</w:t>
      </w:r>
      <w:r w:rsidR="00EC406D"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 xml:space="preserve">revealed that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showed more apoptotic liver cells, and SHED significantly reduced </w:t>
      </w:r>
      <w:r w:rsidR="000A50EE" w:rsidRPr="000355AA">
        <w:rPr>
          <w:rFonts w:ascii="Book Antiqua" w:eastAsia="Book Antiqua" w:hAnsi="Book Antiqua" w:cs="Book Antiqua"/>
          <w:color w:val="000000"/>
        </w:rPr>
        <w:t>this apoptotic trend (Figure 3A and</w:t>
      </w:r>
      <w:r w:rsidRPr="000355AA">
        <w:rPr>
          <w:rFonts w:ascii="Book Antiqua" w:eastAsia="Book Antiqua" w:hAnsi="Book Antiqua" w:cs="Book Antiqua"/>
          <w:color w:val="000000"/>
        </w:rPr>
        <w:t xml:space="preserve"> B). In order to test whether SHED infusion could protect liver cells from </w:t>
      </w:r>
      <w:proofErr w:type="gramStart"/>
      <w:r w:rsidRPr="000355AA">
        <w:rPr>
          <w:rFonts w:ascii="Book Antiqua" w:eastAsia="Book Antiqua" w:hAnsi="Book Antiqua" w:cs="Book Antiqua"/>
          <w:color w:val="000000"/>
        </w:rPr>
        <w:t>apoptosis,</w:t>
      </w:r>
      <w:proofErr w:type="gramEnd"/>
      <w:r w:rsidRPr="000355AA">
        <w:rPr>
          <w:rFonts w:ascii="Book Antiqua" w:eastAsia="Book Antiqua" w:hAnsi="Book Antiqua" w:cs="Book Antiqua"/>
          <w:color w:val="000000"/>
        </w:rPr>
        <w:t xml:space="preserve"> we used mouse liver NCTC 1469 cells co-cultured with SHED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treatment decreased NCTC cell viability in a dose-dependent </w:t>
      </w:r>
      <w:r w:rsidR="000A50EE" w:rsidRPr="000355AA">
        <w:rPr>
          <w:rFonts w:ascii="Book Antiqua" w:eastAsia="Book Antiqua" w:hAnsi="Book Antiqua" w:cs="Book Antiqua"/>
          <w:color w:val="000000"/>
        </w:rPr>
        <w:t>manner (Supplementary Figure 3A and</w:t>
      </w:r>
      <w:r w:rsidRPr="000355AA">
        <w:rPr>
          <w:rFonts w:ascii="Book Antiqua" w:eastAsia="Book Antiqua" w:hAnsi="Book Antiqua" w:cs="Book Antiqua"/>
          <w:color w:val="000000"/>
        </w:rPr>
        <w:t xml:space="preserve"> B). NCTC cells were stimulated with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at a concentration of 50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 xml:space="preserve">/mL for 24 h, </w:t>
      </w:r>
      <w:proofErr w:type="gramStart"/>
      <w:r w:rsidRPr="000355AA">
        <w:rPr>
          <w:rFonts w:ascii="Book Antiqua" w:eastAsia="Book Antiqua" w:hAnsi="Book Antiqua" w:cs="Book Antiqua"/>
          <w:color w:val="000000"/>
        </w:rPr>
        <w:t>then</w:t>
      </w:r>
      <w:proofErr w:type="gramEnd"/>
      <w:r w:rsidRPr="000355AA">
        <w:rPr>
          <w:rFonts w:ascii="Book Antiqua" w:eastAsia="Book Antiqua" w:hAnsi="Book Antiqua" w:cs="Book Antiqua"/>
          <w:color w:val="000000"/>
        </w:rPr>
        <w:t xml:space="preserve"> co-cultured with SHED to analyze its protective effect. </w:t>
      </w:r>
      <w:r w:rsidR="00EC406D">
        <w:rPr>
          <w:rFonts w:ascii="Book Antiqua" w:eastAsia="Book Antiqua" w:hAnsi="Book Antiqua" w:cs="Book Antiqua"/>
          <w:color w:val="000000"/>
        </w:rPr>
        <w:t>The d</w:t>
      </w:r>
      <w:r w:rsidR="00EC406D" w:rsidRPr="000355AA">
        <w:rPr>
          <w:rFonts w:ascii="Book Antiqua" w:eastAsia="Book Antiqua" w:hAnsi="Book Antiqua" w:cs="Book Antiqua"/>
          <w:color w:val="000000"/>
        </w:rPr>
        <w:t xml:space="preserve">ata </w:t>
      </w:r>
      <w:r w:rsidRPr="000355AA">
        <w:rPr>
          <w:rFonts w:ascii="Book Antiqua" w:eastAsia="Book Antiqua" w:hAnsi="Book Antiqua" w:cs="Book Antiqua"/>
          <w:color w:val="000000"/>
        </w:rPr>
        <w:t xml:space="preserve">showed that pretreatment with SHED considerably increased NCTC cell viability, which was inhibited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w:t>
      </w:r>
      <w:r w:rsidR="000A50EE" w:rsidRPr="000355AA">
        <w:rPr>
          <w:rFonts w:ascii="Book Antiqua" w:eastAsia="Book Antiqua" w:hAnsi="Book Antiqua" w:cs="Book Antiqua"/>
          <w:color w:val="000000"/>
        </w:rPr>
        <w:t>atment (Supplementary Figure 3C and</w:t>
      </w:r>
      <w:r w:rsidRPr="000355AA">
        <w:rPr>
          <w:rFonts w:ascii="Book Antiqua" w:eastAsia="Book Antiqua" w:hAnsi="Book Antiqua" w:cs="Book Antiqua"/>
          <w:color w:val="000000"/>
        </w:rPr>
        <w:t xml:space="preserve"> D). To verify the effects of SHED, NCTC cells were labeled with PKH26 and co-cultured with SHED, and the </w:t>
      </w:r>
      <w:r w:rsidRPr="000355AA">
        <w:rPr>
          <w:rFonts w:ascii="Book Antiqua" w:eastAsia="Book Antiqua" w:hAnsi="Book Antiqua" w:cs="Book Antiqua"/>
          <w:color w:val="000000"/>
        </w:rPr>
        <w:lastRenderedPageBreak/>
        <w:t xml:space="preserve">results showed that the number of PKH26-labeled NCTC cells significantly decreased after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treatment, while SHED co-culture blocked this decrease in live PKH26-labeled NCTC cells (Figure 3C</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D). Furthermore, </w:t>
      </w:r>
      <w:r w:rsidR="001714D5" w:rsidRPr="000355AA">
        <w:rPr>
          <w:rFonts w:ascii="Book Antiqua" w:eastAsia="Book Antiqua" w:hAnsi="Book Antiqua" w:cs="Book Antiqua"/>
          <w:color w:val="000000"/>
        </w:rPr>
        <w:t>FACS</w:t>
      </w:r>
      <w:r w:rsidRPr="000355AA">
        <w:rPr>
          <w:rFonts w:ascii="Book Antiqua" w:eastAsia="Book Antiqua" w:hAnsi="Book Antiqua" w:cs="Book Antiqua"/>
          <w:color w:val="000000"/>
        </w:rPr>
        <w:t xml:space="preserve"> showed that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treatment induced remarkable (Annexin-V</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PI</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and Annexin-V</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PI</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cell apoptosis, which could be blocked by SHED pretreatment (Figure 3E-G). Caspase3 is one of the most important end shear enzymes in the process of apoptosis. We found that caspase3 expression was upregulated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-treated NCTC cells, while SHED co-culture decreased this upregulation, as assessed by immunofluorescence staining (Figure 4A</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B). Furthermore, we found that the number of caspase3</w:t>
      </w:r>
      <w:r w:rsidRPr="000355AA">
        <w:rPr>
          <w:rFonts w:ascii="Book Antiqua" w:eastAsia="Book Antiqua" w:hAnsi="Book Antiqua" w:cs="Book Antiqua"/>
          <w:color w:val="000000"/>
          <w:vertAlign w:val="superscript"/>
        </w:rPr>
        <w:t>+ </w:t>
      </w:r>
      <w:r w:rsidRPr="000355AA">
        <w:rPr>
          <w:rFonts w:ascii="Book Antiqua" w:eastAsia="Book Antiqua" w:hAnsi="Book Antiqua" w:cs="Book Antiqua"/>
          <w:color w:val="000000"/>
        </w:rPr>
        <w:t xml:space="preserve">cells was also increased in the liver of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mice. SHED pretreatment could block the increase of caspase3</w:t>
      </w:r>
      <w:r w:rsidRPr="000355AA">
        <w:rPr>
          <w:rFonts w:ascii="Book Antiqua" w:eastAsia="Book Antiqua" w:hAnsi="Book Antiqua" w:cs="Book Antiqua"/>
          <w:color w:val="000000"/>
          <w:vertAlign w:val="superscript"/>
        </w:rPr>
        <w:t>+ </w:t>
      </w:r>
      <w:r w:rsidRPr="000355AA">
        <w:rPr>
          <w:rFonts w:ascii="Book Antiqua" w:eastAsia="Book Antiqua" w:hAnsi="Book Antiqua" w:cs="Book Antiqua"/>
          <w:color w:val="000000"/>
        </w:rPr>
        <w:t xml:space="preserve">cells in </w:t>
      </w:r>
      <w:r w:rsidR="00EC406D">
        <w:rPr>
          <w:rFonts w:ascii="Book Antiqua" w:eastAsia="Book Antiqua" w:hAnsi="Book Antiqua" w:cs="Book Antiqua"/>
          <w:color w:val="000000"/>
        </w:rPr>
        <w:t xml:space="preserve">the </w:t>
      </w:r>
      <w:r w:rsidRPr="000355AA">
        <w:rPr>
          <w:rFonts w:ascii="Book Antiqua" w:eastAsia="Book Antiqua" w:hAnsi="Book Antiqua" w:cs="Book Antiqua"/>
          <w:color w:val="000000"/>
        </w:rPr>
        <w:t>liver (Figure 4C</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D). These results indicated that SHED infusion could protect hepatocytes from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apoptosis. </w:t>
      </w:r>
    </w:p>
    <w:p w14:paraId="21527C0B" w14:textId="77777777" w:rsidR="00A77B3E" w:rsidRPr="000355AA" w:rsidRDefault="00A77B3E" w:rsidP="000355AA">
      <w:pPr>
        <w:adjustRightInd w:val="0"/>
        <w:snapToGrid w:val="0"/>
        <w:spacing w:line="360" w:lineRule="auto"/>
        <w:jc w:val="both"/>
        <w:rPr>
          <w:rFonts w:ascii="Book Antiqua" w:hAnsi="Book Antiqua"/>
        </w:rPr>
      </w:pPr>
    </w:p>
    <w:p w14:paraId="746D8324" w14:textId="77777777" w:rsidR="00A77B3E" w:rsidRPr="000355AA" w:rsidRDefault="00D36D07" w:rsidP="000355AA">
      <w:pPr>
        <w:adjustRightInd w:val="0"/>
        <w:snapToGrid w:val="0"/>
        <w:spacing w:line="360" w:lineRule="auto"/>
        <w:jc w:val="both"/>
        <w:rPr>
          <w:rFonts w:ascii="Book Antiqua" w:hAnsi="Book Antiqua"/>
          <w:b/>
        </w:rPr>
      </w:pPr>
      <w:r w:rsidRPr="000355AA">
        <w:rPr>
          <w:rFonts w:ascii="Book Antiqua" w:eastAsia="Book Antiqua" w:hAnsi="Book Antiqua" w:cs="Book Antiqua"/>
          <w:b/>
          <w:i/>
          <w:iCs/>
          <w:color w:val="000000"/>
        </w:rPr>
        <w:t>SHED infusion inhibits the NF-</w:t>
      </w:r>
      <w:proofErr w:type="spellStart"/>
      <w:r w:rsidRPr="000355AA">
        <w:rPr>
          <w:rFonts w:ascii="Book Antiqua" w:eastAsia="Book Antiqua" w:hAnsi="Book Antiqua" w:cs="Book Antiqua"/>
          <w:b/>
          <w:i/>
          <w:iCs/>
          <w:color w:val="000000"/>
        </w:rPr>
        <w:t>κB</w:t>
      </w:r>
      <w:proofErr w:type="spellEnd"/>
      <w:r w:rsidRPr="000355AA">
        <w:rPr>
          <w:rFonts w:ascii="Book Antiqua" w:eastAsia="Book Antiqua" w:hAnsi="Book Antiqua" w:cs="Book Antiqua"/>
          <w:b/>
          <w:i/>
          <w:iCs/>
          <w:color w:val="000000"/>
        </w:rPr>
        <w:t xml:space="preserve"> signaling pathway in </w:t>
      </w:r>
      <w:proofErr w:type="spellStart"/>
      <w:r w:rsidRPr="000355AA">
        <w:rPr>
          <w:rFonts w:ascii="Book Antiqua" w:eastAsia="Book Antiqua" w:hAnsi="Book Antiqua" w:cs="Book Antiqua"/>
          <w:b/>
          <w:i/>
          <w:iCs/>
          <w:color w:val="000000"/>
        </w:rPr>
        <w:t>ConA</w:t>
      </w:r>
      <w:proofErr w:type="spellEnd"/>
      <w:r w:rsidRPr="000355AA">
        <w:rPr>
          <w:rFonts w:ascii="Book Antiqua" w:eastAsia="Book Antiqua" w:hAnsi="Book Antiqua" w:cs="Book Antiqua"/>
          <w:b/>
          <w:i/>
          <w:iCs/>
          <w:color w:val="000000"/>
        </w:rPr>
        <w:t>-induced hepatitis</w:t>
      </w:r>
    </w:p>
    <w:p w14:paraId="284CF16B" w14:textId="52FD059A"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Inflammatory cytokines TNF-α and IFN-γ were elevated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as the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pathway </w:t>
      </w:r>
      <w:r w:rsidR="00C735FA" w:rsidRPr="000355AA">
        <w:rPr>
          <w:rFonts w:ascii="Book Antiqua" w:eastAsia="Book Antiqua" w:hAnsi="Book Antiqua" w:cs="Book Antiqua"/>
          <w:color w:val="000000"/>
        </w:rPr>
        <w:t>play</w:t>
      </w:r>
      <w:r w:rsidR="00C735FA">
        <w:rPr>
          <w:rFonts w:ascii="Book Antiqua" w:eastAsia="Book Antiqua" w:hAnsi="Book Antiqua" w:cs="Book Antiqua"/>
          <w:color w:val="000000"/>
        </w:rPr>
        <w:t>s</w:t>
      </w:r>
      <w:r w:rsidR="00C735FA"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 crucial role in this cytokine-mediated </w:t>
      </w:r>
      <w:proofErr w:type="gramStart"/>
      <w:r w:rsidRPr="000355AA">
        <w:rPr>
          <w:rFonts w:ascii="Book Antiqua" w:eastAsia="Book Antiqua" w:hAnsi="Book Antiqua" w:cs="Book Antiqua"/>
          <w:color w:val="000000"/>
        </w:rPr>
        <w:t>inflammation</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21]</w:t>
      </w:r>
      <w:r w:rsidRPr="000355AA">
        <w:rPr>
          <w:rFonts w:ascii="Book Antiqua" w:eastAsia="Book Antiqua" w:hAnsi="Book Antiqua" w:cs="Book Antiqua"/>
          <w:color w:val="000000"/>
        </w:rPr>
        <w:t>. We analyzed the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pathway and found that </w:t>
      </w:r>
      <w:proofErr w:type="spellStart"/>
      <w:r w:rsidRPr="000355AA">
        <w:rPr>
          <w:rFonts w:ascii="Book Antiqua" w:eastAsia="Book Antiqua" w:hAnsi="Book Antiqua" w:cs="Book Antiqua"/>
          <w:color w:val="000000"/>
        </w:rPr>
        <w:t>pNF-κB</w:t>
      </w:r>
      <w:proofErr w:type="spellEnd"/>
      <w:r w:rsidRPr="000355AA">
        <w:rPr>
          <w:rFonts w:ascii="Book Antiqua" w:eastAsia="Book Antiqua" w:hAnsi="Book Antiqua" w:cs="Book Antiqua"/>
          <w:color w:val="000000"/>
        </w:rPr>
        <w:t xml:space="preserve"> expression was upregulated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-treated NCTC cells, while SHED co-culture decreased this upregulation (Figure 5A</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B). NF-</w:t>
      </w:r>
      <w:proofErr w:type="spellStart"/>
      <w:r w:rsidR="002E2F65"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also showed the same trend</w:t>
      </w:r>
      <w:r w:rsidR="006F4EC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(Figure 5C</w:t>
      </w:r>
      <w:r w:rsidR="000A50EE" w:rsidRPr="000355AA">
        <w:rPr>
          <w:rFonts w:ascii="Book Antiqua" w:eastAsia="Book Antiqua" w:hAnsi="Book Antiqua" w:cs="Book Antiqua"/>
          <w:color w:val="000000"/>
        </w:rPr>
        <w:t xml:space="preserve"> and</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D). In addition, we found that the number</w:t>
      </w:r>
      <w:r w:rsidR="00C735FA">
        <w:rPr>
          <w:rFonts w:ascii="Book Antiqua" w:eastAsia="Book Antiqua" w:hAnsi="Book Antiqua" w:cs="Book Antiqua"/>
          <w:color w:val="000000"/>
        </w:rPr>
        <w:t>s</w:t>
      </w:r>
      <w:r w:rsidRPr="000355AA">
        <w:rPr>
          <w:rFonts w:ascii="Book Antiqua" w:eastAsia="Book Antiqua" w:hAnsi="Book Antiqua" w:cs="Book Antiqua"/>
          <w:color w:val="000000"/>
        </w:rPr>
        <w:t xml:space="preserve"> of cells </w:t>
      </w:r>
      <w:r w:rsidR="000A50EE" w:rsidRPr="000355AA">
        <w:rPr>
          <w:rFonts w:ascii="Book Antiqua" w:eastAsia="Book Antiqua" w:hAnsi="Book Antiqua" w:cs="Book Antiqua"/>
          <w:color w:val="000000"/>
        </w:rPr>
        <w:t xml:space="preserve">positive for </w:t>
      </w:r>
      <w:proofErr w:type="spellStart"/>
      <w:r w:rsidR="000A50EE" w:rsidRPr="000355AA">
        <w:rPr>
          <w:rFonts w:ascii="Book Antiqua" w:eastAsia="Book Antiqua" w:hAnsi="Book Antiqua" w:cs="Book Antiqua"/>
          <w:color w:val="000000"/>
        </w:rPr>
        <w:t>pNF-κB</w:t>
      </w:r>
      <w:proofErr w:type="spellEnd"/>
      <w:r w:rsidR="000A50EE" w:rsidRPr="000355AA">
        <w:rPr>
          <w:rFonts w:ascii="Book Antiqua" w:eastAsia="Book Antiqua" w:hAnsi="Book Antiqua" w:cs="Book Antiqua"/>
          <w:color w:val="000000"/>
        </w:rPr>
        <w:t xml:space="preserve"> (Figure 5E and </w:t>
      </w:r>
      <w:r w:rsidRPr="000355AA">
        <w:rPr>
          <w:rFonts w:ascii="Book Antiqua" w:eastAsia="Book Antiqua" w:hAnsi="Book Antiqua" w:cs="Book Antiqua"/>
          <w:color w:val="000000"/>
        </w:rPr>
        <w:t>F) and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(Figure 5G</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H) were significantly increased in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-treated group and significantly decreased in the SHED cell pretreated groups. These results were verified by Western blot analysis</w:t>
      </w:r>
      <w:r w:rsidR="006F4EC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(Figure 5I)</w:t>
      </w:r>
      <w:r w:rsidR="00C735FA">
        <w:rPr>
          <w:rFonts w:ascii="Book Antiqua" w:eastAsia="Book Antiqua" w:hAnsi="Book Antiqua" w:cs="Book Antiqua"/>
          <w:color w:val="000000"/>
        </w:rPr>
        <w:t xml:space="preserve">, </w:t>
      </w:r>
      <w:r w:rsidR="00C735FA" w:rsidRPr="000355AA">
        <w:rPr>
          <w:rFonts w:ascii="Book Antiqua" w:eastAsia="Book Antiqua" w:hAnsi="Book Antiqua" w:cs="Book Antiqua"/>
          <w:color w:val="000000"/>
        </w:rPr>
        <w:t>suggest</w:t>
      </w:r>
      <w:r w:rsidR="00C735FA">
        <w:rPr>
          <w:rFonts w:ascii="Book Antiqua" w:eastAsia="Book Antiqua" w:hAnsi="Book Antiqua" w:cs="Book Antiqua"/>
          <w:color w:val="000000"/>
        </w:rPr>
        <w:t>ing</w:t>
      </w:r>
      <w:r w:rsidR="00C735FA"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that SHED cell treatment may ameliorate liver injury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in part, through the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pathway. </w:t>
      </w:r>
    </w:p>
    <w:bookmarkEnd w:id="46"/>
    <w:bookmarkEnd w:id="47"/>
    <w:bookmarkEnd w:id="48"/>
    <w:p w14:paraId="2AD65ABB" w14:textId="77777777" w:rsidR="00A77B3E" w:rsidRPr="000355AA" w:rsidRDefault="00A77B3E" w:rsidP="000355AA">
      <w:pPr>
        <w:adjustRightInd w:val="0"/>
        <w:snapToGrid w:val="0"/>
        <w:spacing w:line="360" w:lineRule="auto"/>
        <w:jc w:val="both"/>
        <w:rPr>
          <w:rFonts w:ascii="Book Antiqua" w:hAnsi="Book Antiqua"/>
        </w:rPr>
      </w:pPr>
    </w:p>
    <w:p w14:paraId="7C638EFF"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DISCUSSION</w:t>
      </w:r>
    </w:p>
    <w:p w14:paraId="1271CF64" w14:textId="63C4B12D" w:rsidR="00A77B3E" w:rsidRPr="000355AA" w:rsidRDefault="00D36D07" w:rsidP="000355AA">
      <w:pPr>
        <w:adjustRightInd w:val="0"/>
        <w:snapToGrid w:val="0"/>
        <w:spacing w:line="360" w:lineRule="auto"/>
        <w:jc w:val="both"/>
        <w:rPr>
          <w:rFonts w:ascii="Book Antiqua" w:hAnsi="Book Antiqua"/>
        </w:rPr>
      </w:pPr>
      <w:bookmarkStart w:id="52" w:name="OLE_LINK31"/>
      <w:bookmarkStart w:id="53" w:name="OLE_LINK32"/>
      <w:bookmarkStart w:id="54" w:name="OLE_LINK74"/>
      <w:bookmarkStart w:id="55" w:name="OLE_LINK75"/>
      <w:r w:rsidRPr="000355AA">
        <w:rPr>
          <w:rFonts w:ascii="Book Antiqua" w:eastAsia="Book Antiqua" w:hAnsi="Book Antiqua" w:cs="Book Antiqua"/>
          <w:color w:val="000000"/>
        </w:rPr>
        <w:lastRenderedPageBreak/>
        <w:t xml:space="preserve">AIH is an immune-mediated inflammatory disease of the liver that can exist in acute or chronic forms, and has an increasing incidence and mortality rate. It is characterized by the elevation of serum transaminase, immunoglobulin G levels, and positive circulating </w:t>
      </w:r>
      <w:proofErr w:type="gramStart"/>
      <w:r w:rsidRPr="000355AA">
        <w:rPr>
          <w:rFonts w:ascii="Book Antiqua" w:eastAsia="Book Antiqua" w:hAnsi="Book Antiqua" w:cs="Book Antiqua"/>
          <w:color w:val="000000"/>
        </w:rPr>
        <w:t>autoantibody</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22]</w:t>
      </w:r>
      <w:r w:rsidRPr="000355AA">
        <w:rPr>
          <w:rFonts w:ascii="Book Antiqua" w:eastAsia="Book Antiqua" w:hAnsi="Book Antiqua" w:cs="Book Antiqua"/>
          <w:color w:val="000000"/>
        </w:rPr>
        <w:t xml:space="preserve">. Here, we reveal that pretreatment with SHED for 7 d has a protective effect against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hepatitis by restoring liver structure and reducing serum transaminase levels. Studies have reported that several MSCs could partially alleviate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hepatitis in mice when MSCs and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were co-</w:t>
      </w:r>
      <w:proofErr w:type="gramStart"/>
      <w:r w:rsidRPr="000355AA">
        <w:rPr>
          <w:rFonts w:ascii="Book Antiqua" w:eastAsia="Book Antiqua" w:hAnsi="Book Antiqua" w:cs="Book Antiqua"/>
          <w:color w:val="000000"/>
        </w:rPr>
        <w:t>transfused</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6,7]</w:t>
      </w:r>
      <w:r w:rsidRPr="000355AA">
        <w:rPr>
          <w:rFonts w:ascii="Book Antiqua" w:eastAsia="Book Antiqua" w:hAnsi="Book Antiqua" w:cs="Book Antiqua"/>
          <w:color w:val="000000"/>
        </w:rPr>
        <w:t>. </w:t>
      </w:r>
    </w:p>
    <w:p w14:paraId="332DE175" w14:textId="34DFF8D8"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 xml:space="preserve">SHED </w:t>
      </w:r>
      <w:r w:rsidR="000835E3">
        <w:rPr>
          <w:rFonts w:ascii="Book Antiqua" w:eastAsia="Book Antiqua" w:hAnsi="Book Antiqua" w:cs="Book Antiqua"/>
          <w:color w:val="000000"/>
        </w:rPr>
        <w:t>are</w:t>
      </w:r>
      <w:r w:rsidR="000835E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 brilliant resource solution for tissue engineering and immunotherapy because of its wide range of sources, safety, convenience, low immune rejection, high proliferation ability, strong multidirectional differentiation potential, and significant immunomodulatory properties. </w:t>
      </w:r>
      <w:r w:rsidR="000835E3">
        <w:rPr>
          <w:rFonts w:ascii="Book Antiqua" w:eastAsia="Book Antiqua" w:hAnsi="Book Antiqua" w:cs="Book Antiqua"/>
          <w:color w:val="000000"/>
        </w:rPr>
        <w:t>Their</w:t>
      </w:r>
      <w:r w:rsidR="000835E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therapeutic potential has been extensively studied in various animal disease models, and previous research has achieved promising insights for clinical </w:t>
      </w:r>
      <w:proofErr w:type="gramStart"/>
      <w:r w:rsidRPr="000355AA">
        <w:rPr>
          <w:rFonts w:ascii="Book Antiqua" w:eastAsia="Book Antiqua" w:hAnsi="Book Antiqua" w:cs="Book Antiqua"/>
          <w:color w:val="000000"/>
        </w:rPr>
        <w:t>treatment</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23–25]</w:t>
      </w:r>
      <w:r w:rsidRPr="000355AA">
        <w:rPr>
          <w:rFonts w:ascii="Book Antiqua" w:eastAsia="Book Antiqua" w:hAnsi="Book Antiqua" w:cs="Book Antiqua"/>
          <w:color w:val="000000"/>
        </w:rPr>
        <w:t xml:space="preserve">. SHED therapy has been used to treat refractory liver disease, which involves severe dysfunction and fibrosis, through hepatocyte </w:t>
      </w:r>
      <w:proofErr w:type="spellStart"/>
      <w:r w:rsidRPr="000355AA">
        <w:rPr>
          <w:rFonts w:ascii="Book Antiqua" w:eastAsia="Book Antiqua" w:hAnsi="Book Antiqua" w:cs="Book Antiqua"/>
          <w:color w:val="000000"/>
        </w:rPr>
        <w:t>transdifferentiation</w:t>
      </w:r>
      <w:proofErr w:type="spellEnd"/>
      <w:r w:rsidRPr="000355AA">
        <w:rPr>
          <w:rFonts w:ascii="Book Antiqua" w:eastAsia="Book Antiqua" w:hAnsi="Book Antiqua" w:cs="Book Antiqua"/>
          <w:color w:val="000000"/>
        </w:rPr>
        <w:t xml:space="preserve"> and paracrine </w:t>
      </w:r>
      <w:proofErr w:type="gramStart"/>
      <w:r w:rsidRPr="000355AA">
        <w:rPr>
          <w:rFonts w:ascii="Book Antiqua" w:eastAsia="Book Antiqua" w:hAnsi="Book Antiqua" w:cs="Book Antiqua"/>
          <w:color w:val="000000"/>
        </w:rPr>
        <w:t>mechanisms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10,26]</w:t>
      </w:r>
      <w:r w:rsidRPr="000355AA">
        <w:rPr>
          <w:rFonts w:ascii="Book Antiqua" w:eastAsia="Book Antiqua" w:hAnsi="Book Antiqua" w:cs="Book Antiqua"/>
          <w:color w:val="000000"/>
        </w:rPr>
        <w:t xml:space="preserve">. Here, we first report that pretreatment with SHED demonstrates protective effects for acute hepatitis.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progresses rapidly, and causes death in more than 50% of mice in 24 h without intervention (data not shown). This phenomenon suggests that earlier SHED infusion may benefit acute hepatitis treated with stem cells. According to our results, SHED cells can be specifically recruited to the liver and spleen after tail vein injection</w:t>
      </w:r>
      <w:r w:rsidR="000835E3">
        <w:rPr>
          <w:rFonts w:ascii="Book Antiqua" w:eastAsia="Book Antiqua" w:hAnsi="Book Antiqua" w:cs="Book Antiqua"/>
          <w:color w:val="000000"/>
        </w:rPr>
        <w:t>, s</w:t>
      </w:r>
      <w:r w:rsidRPr="000355AA">
        <w:rPr>
          <w:rFonts w:ascii="Book Antiqua" w:eastAsia="Book Antiqua" w:hAnsi="Book Antiqua" w:cs="Book Antiqua"/>
          <w:color w:val="000000"/>
        </w:rPr>
        <w:t xml:space="preserve">o as to play the role of pretreatment through blood circulation into the lesion site. Spleen and liver accumulation can be related to phagocytic cell uptake by the mononuclear phagocyte system. SHED </w:t>
      </w:r>
      <w:r w:rsidR="000835E3">
        <w:rPr>
          <w:rFonts w:ascii="Book Antiqua" w:eastAsia="Book Antiqua" w:hAnsi="Book Antiqua" w:cs="Book Antiqua"/>
          <w:color w:val="000000"/>
        </w:rPr>
        <w:t>are</w:t>
      </w:r>
      <w:r w:rsidR="000835E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derived from the pulp of deciduous teeth, which </w:t>
      </w:r>
      <w:r w:rsidR="000835E3">
        <w:rPr>
          <w:rFonts w:ascii="Book Antiqua" w:eastAsia="Book Antiqua" w:hAnsi="Book Antiqua" w:cs="Book Antiqua"/>
          <w:color w:val="000000"/>
        </w:rPr>
        <w:t>are</w:t>
      </w:r>
      <w:r w:rsidR="000835E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easily obtained in a non-invasive </w:t>
      </w:r>
      <w:proofErr w:type="gramStart"/>
      <w:r w:rsidRPr="000355AA">
        <w:rPr>
          <w:rFonts w:ascii="Book Antiqua" w:eastAsia="Book Antiqua" w:hAnsi="Book Antiqua" w:cs="Book Antiqua"/>
          <w:color w:val="000000"/>
        </w:rPr>
        <w:t>manner</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27]</w:t>
      </w:r>
      <w:r w:rsidRPr="000355AA">
        <w:rPr>
          <w:rFonts w:ascii="Book Antiqua" w:eastAsia="Book Antiqua" w:hAnsi="Book Antiqua" w:cs="Book Antiqua"/>
          <w:color w:val="000000"/>
        </w:rPr>
        <w:t>. These data indicate that pretreatment with SHED may be one alternative strategy to prevent and treat severe acute hepatitis and liver injury.</w:t>
      </w:r>
    </w:p>
    <w:p w14:paraId="022F0CD7" w14:textId="0F5A4E10"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lastRenderedPageBreak/>
        <w:t xml:space="preserve">T cell-secreted TNF-α and IFN-γ play important roles in inflammatory </w:t>
      </w:r>
      <w:proofErr w:type="gramStart"/>
      <w:r w:rsidRPr="000355AA">
        <w:rPr>
          <w:rFonts w:ascii="Book Antiqua" w:eastAsia="Book Antiqua" w:hAnsi="Book Antiqua" w:cs="Book Antiqua"/>
          <w:color w:val="000000"/>
        </w:rPr>
        <w:t>responses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28]</w:t>
      </w:r>
      <w:r w:rsidRPr="000355AA">
        <w:rPr>
          <w:rFonts w:ascii="Book Antiqua" w:eastAsia="Book Antiqua" w:hAnsi="Book Antiqua" w:cs="Book Antiqua"/>
          <w:color w:val="000000"/>
        </w:rPr>
        <w:t xml:space="preserve">. Previous studies have shown that mice pretreated with TNF-α inhibitors or anti-TNF-α antibodies can reduce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w:t>
      </w:r>
      <w:proofErr w:type="gramStart"/>
      <w:r w:rsidRPr="000355AA">
        <w:rPr>
          <w:rFonts w:ascii="Book Antiqua" w:eastAsia="Book Antiqua" w:hAnsi="Book Antiqua" w:cs="Book Antiqua"/>
          <w:color w:val="000000"/>
        </w:rPr>
        <w:t>hepatitis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29]</w:t>
      </w:r>
      <w:r w:rsidRPr="000355AA">
        <w:rPr>
          <w:rFonts w:ascii="Book Antiqua" w:eastAsia="Book Antiqua" w:hAnsi="Book Antiqua" w:cs="Book Antiqua"/>
          <w:color w:val="000000"/>
        </w:rPr>
        <w:t xml:space="preserve">. TNF-α and IFN-γ knockout mice could not induce liver damage following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proofErr w:type="gramStart"/>
      <w:r w:rsidRPr="000355AA">
        <w:rPr>
          <w:rFonts w:ascii="Book Antiqua" w:eastAsia="Book Antiqua" w:hAnsi="Book Antiqua" w:cs="Book Antiqua"/>
          <w:color w:val="000000"/>
        </w:rPr>
        <w:t>stimulation</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28–30]</w:t>
      </w:r>
      <w:r w:rsidRPr="000355AA">
        <w:rPr>
          <w:rFonts w:ascii="Book Antiqua" w:eastAsia="Book Antiqua" w:hAnsi="Book Antiqua" w:cs="Book Antiqua"/>
          <w:color w:val="000000"/>
        </w:rPr>
        <w:t xml:space="preserve">. It has been reported that SHED has superior anti-inflammatory effects compared to </w:t>
      </w:r>
      <w:proofErr w:type="gramStart"/>
      <w:r w:rsidRPr="000355AA">
        <w:rPr>
          <w:rFonts w:ascii="Book Antiqua" w:eastAsia="Book Antiqua" w:hAnsi="Book Antiqua" w:cs="Book Antiqua"/>
          <w:color w:val="000000"/>
        </w:rPr>
        <w:t>BMMSCs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31]</w:t>
      </w:r>
      <w:r w:rsidRPr="000355AA">
        <w:rPr>
          <w:rFonts w:ascii="Book Antiqua" w:eastAsia="Book Antiqua" w:hAnsi="Book Antiqua" w:cs="Book Antiqua"/>
          <w:color w:val="000000"/>
        </w:rPr>
        <w:t>. In this study, the number of CD3</w:t>
      </w:r>
      <w:r w:rsidRPr="000355AA">
        <w:rPr>
          <w:rFonts w:ascii="Book Antiqua" w:eastAsia="Book Antiqua" w:hAnsi="Book Antiqua" w:cs="Book Antiqua"/>
          <w:color w:val="000000"/>
          <w:vertAlign w:val="superscript"/>
        </w:rPr>
        <w:t>+ </w:t>
      </w:r>
      <w:r w:rsidRPr="000355AA">
        <w:rPr>
          <w:rFonts w:ascii="Book Antiqua" w:eastAsia="Book Antiqua" w:hAnsi="Book Antiqua" w:cs="Book Antiqua"/>
          <w:color w:val="000000"/>
        </w:rPr>
        <w:t>and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T lymphocytes in the liver decreased following SHED injection, so as to inhibit T helper 1 cell inflammatory factors and downregulate TNF-α and IFN-γ expression in liver tissues and peripheral blood.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xml:space="preserve"> we found that SHED can reverse this decrease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liver cells, and we thus studied its effect on liver cell apoptosis. </w:t>
      </w:r>
      <w:r w:rsidR="000835E3">
        <w:rPr>
          <w:rFonts w:ascii="Book Antiqua" w:eastAsia="Book Antiqua" w:hAnsi="Book Antiqua" w:cs="Book Antiqua"/>
          <w:color w:val="000000"/>
        </w:rPr>
        <w:t>The r</w:t>
      </w:r>
      <w:r w:rsidR="000835E3"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 xml:space="preserve">indicated that SHED could reverse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liver cell apoptosis. </w:t>
      </w:r>
    </w:p>
    <w:p w14:paraId="620C4495" w14:textId="5EC97D10"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Several pathways, such as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Fas</w:t>
      </w:r>
      <w:proofErr w:type="spellEnd"/>
      <w:r w:rsidRPr="000355AA">
        <w:rPr>
          <w:rFonts w:ascii="Book Antiqua" w:eastAsia="Book Antiqua" w:hAnsi="Book Antiqua" w:cs="Book Antiqua"/>
          <w:color w:val="000000"/>
        </w:rPr>
        <w:t>/</w:t>
      </w:r>
      <w:proofErr w:type="spellStart"/>
      <w:r w:rsidRPr="000355AA">
        <w:rPr>
          <w:rFonts w:ascii="Book Antiqua" w:eastAsia="Book Antiqua" w:hAnsi="Book Antiqua" w:cs="Book Antiqua"/>
          <w:color w:val="000000"/>
        </w:rPr>
        <w:t>FasL</w:t>
      </w:r>
      <w:proofErr w:type="spellEnd"/>
      <w:r w:rsidRPr="000355AA">
        <w:rPr>
          <w:rFonts w:ascii="Book Antiqua" w:eastAsia="Book Antiqua" w:hAnsi="Book Antiqua" w:cs="Book Antiqua"/>
          <w:color w:val="000000"/>
        </w:rPr>
        <w:t>, JNK, MAPK</w:t>
      </w:r>
      <w:r w:rsidR="000835E3">
        <w:rPr>
          <w:rFonts w:ascii="Book Antiqua" w:eastAsia="Book Antiqua" w:hAnsi="Book Antiqua" w:cs="Book Antiqua"/>
          <w:color w:val="000000"/>
        </w:rPr>
        <w:t>,</w:t>
      </w:r>
      <w:r w:rsidRPr="000355AA">
        <w:rPr>
          <w:rFonts w:ascii="Book Antiqua" w:eastAsia="Book Antiqua" w:hAnsi="Book Antiqua" w:cs="Book Antiqua"/>
          <w:color w:val="000000"/>
        </w:rPr>
        <w:t xml:space="preserve"> and </w:t>
      </w:r>
      <w:r w:rsidR="002E2F65">
        <w:rPr>
          <w:rFonts w:ascii="Book Antiqua" w:eastAsia="Book Antiqua" w:hAnsi="Book Antiqua" w:cs="Book Antiqua"/>
          <w:color w:val="000000"/>
        </w:rPr>
        <w:t>ROS</w:t>
      </w:r>
      <w:r w:rsidRPr="000355AA">
        <w:rPr>
          <w:rFonts w:ascii="Book Antiqua" w:eastAsia="Book Antiqua" w:hAnsi="Book Antiqua" w:cs="Book Antiqua"/>
          <w:color w:val="000000"/>
        </w:rPr>
        <w:t xml:space="preserve">, play crucial roles in cell </w:t>
      </w:r>
      <w:proofErr w:type="gramStart"/>
      <w:r w:rsidRPr="000355AA">
        <w:rPr>
          <w:rFonts w:ascii="Book Antiqua" w:eastAsia="Book Antiqua" w:hAnsi="Book Antiqua" w:cs="Book Antiqua"/>
          <w:color w:val="000000"/>
        </w:rPr>
        <w:t>apoptosis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32–34]</w:t>
      </w:r>
      <w:r w:rsidRPr="000355AA">
        <w:rPr>
          <w:rFonts w:ascii="Book Antiqua" w:eastAsia="Book Antiqua" w:hAnsi="Book Antiqua" w:cs="Book Antiqua"/>
          <w:color w:val="000000"/>
        </w:rPr>
        <w:t xml:space="preserve">. Based on the significant protective effects of SHED, we explored the potential underlying mechanisms of SHED against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apoptosis. </w:t>
      </w:r>
      <w:r w:rsidR="000835E3">
        <w:rPr>
          <w:rFonts w:ascii="Book Antiqua" w:eastAsia="Book Antiqua" w:hAnsi="Book Antiqua" w:cs="Book Antiqua"/>
          <w:color w:val="000000"/>
        </w:rPr>
        <w:t>The r</w:t>
      </w:r>
      <w:r w:rsidR="000835E3"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showed that pretreatment with SHED could effectively inhibit p65 phosphorylation, suggesting that SHED may inhibit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activation by reducing TNF-α and IFN-γ expression, thus protecting mice from AIH invasion</w:t>
      </w:r>
      <w:r w:rsidRPr="000355AA">
        <w:rPr>
          <w:rFonts w:ascii="Book Antiqua" w:eastAsia="Book Antiqua" w:hAnsi="Book Antiqua" w:cs="Book Antiqua"/>
          <w:color w:val="000000"/>
          <w:vertAlign w:val="superscript"/>
        </w:rPr>
        <w:t>[34–37]</w:t>
      </w:r>
      <w:r w:rsidRPr="000355AA">
        <w:rPr>
          <w:rFonts w:ascii="Book Antiqua" w:eastAsia="Book Antiqua" w:hAnsi="Book Antiqua" w:cs="Book Antiqua"/>
          <w:color w:val="000000"/>
        </w:rPr>
        <w:t xml:space="preserve">. Since apoptosis may also be regulated by death receptors or the mitochondrial pathway, the caspase family needs to be activated in both </w:t>
      </w:r>
      <w:proofErr w:type="gramStart"/>
      <w:r w:rsidRPr="000355AA">
        <w:rPr>
          <w:rFonts w:ascii="Book Antiqua" w:eastAsia="Book Antiqua" w:hAnsi="Book Antiqua" w:cs="Book Antiqua"/>
          <w:color w:val="000000"/>
        </w:rPr>
        <w:t>cases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38,39]</w:t>
      </w:r>
      <w:r w:rsidRPr="000355AA">
        <w:rPr>
          <w:rFonts w:ascii="Book Antiqua" w:eastAsia="Book Antiqua" w:hAnsi="Book Antiqua" w:cs="Book Antiqua"/>
          <w:color w:val="000000"/>
        </w:rPr>
        <w:t xml:space="preserve">. </w:t>
      </w:r>
      <w:r w:rsidR="000835E3">
        <w:rPr>
          <w:rFonts w:ascii="Book Antiqua" w:eastAsia="Book Antiqua" w:hAnsi="Book Antiqua" w:cs="Book Antiqua"/>
          <w:color w:val="000000"/>
        </w:rPr>
        <w:t>The r</w:t>
      </w:r>
      <w:r w:rsidR="000835E3"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 xml:space="preserve">showed that SHED may block caspase3 activation to inhibit external apoptosis (Figure </w:t>
      </w:r>
      <w:r w:rsidR="009D34DF" w:rsidRPr="000355AA">
        <w:rPr>
          <w:rFonts w:ascii="Book Antiqua" w:eastAsia="Book Antiqua" w:hAnsi="Book Antiqua" w:cs="Book Antiqua"/>
          <w:color w:val="000000"/>
        </w:rPr>
        <w:t>6</w:t>
      </w:r>
      <w:r w:rsidRPr="000355AA">
        <w:rPr>
          <w:rFonts w:ascii="Book Antiqua" w:eastAsia="Book Antiqua" w:hAnsi="Book Antiqua" w:cs="Book Antiqua"/>
          <w:color w:val="000000"/>
        </w:rPr>
        <w:t xml:space="preserve">). However, details of the mechanism and whether this signaling contributes to the protective effects of SHED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require further investigation.</w:t>
      </w:r>
    </w:p>
    <w:bookmarkEnd w:id="49"/>
    <w:bookmarkEnd w:id="50"/>
    <w:bookmarkEnd w:id="52"/>
    <w:bookmarkEnd w:id="53"/>
    <w:p w14:paraId="0BAFF5FB" w14:textId="77777777" w:rsidR="00A77B3E" w:rsidRPr="000355AA" w:rsidRDefault="00A77B3E" w:rsidP="000355AA">
      <w:pPr>
        <w:adjustRightInd w:val="0"/>
        <w:snapToGrid w:val="0"/>
        <w:spacing w:line="360" w:lineRule="auto"/>
        <w:ind w:firstLine="420"/>
        <w:jc w:val="both"/>
        <w:rPr>
          <w:rFonts w:ascii="Book Antiqua" w:hAnsi="Book Antiqua"/>
        </w:rPr>
      </w:pPr>
    </w:p>
    <w:bookmarkEnd w:id="54"/>
    <w:bookmarkEnd w:id="55"/>
    <w:p w14:paraId="787C4D3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CONCLUSION</w:t>
      </w:r>
    </w:p>
    <w:p w14:paraId="53ABF9B2" w14:textId="6100A283" w:rsidR="00A77B3E" w:rsidRPr="000355AA" w:rsidRDefault="00D36D07" w:rsidP="000355AA">
      <w:pPr>
        <w:adjustRightInd w:val="0"/>
        <w:snapToGrid w:val="0"/>
        <w:spacing w:line="360" w:lineRule="auto"/>
        <w:jc w:val="both"/>
        <w:rPr>
          <w:rFonts w:ascii="Book Antiqua" w:hAnsi="Book Antiqua"/>
        </w:rPr>
      </w:pPr>
      <w:bookmarkStart w:id="56" w:name="OLE_LINK33"/>
      <w:bookmarkStart w:id="57" w:name="OLE_LINK34"/>
      <w:r w:rsidRPr="000355AA">
        <w:rPr>
          <w:rFonts w:ascii="Book Antiqua" w:eastAsia="Book Antiqua" w:hAnsi="Book Antiqua" w:cs="Book Antiqua"/>
          <w:color w:val="000000"/>
        </w:rPr>
        <w:t xml:space="preserve">In summary, our results reveal that SHED exhibits protective effects in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AIH mouse model. SHED treatment could inhibit the activation of T helper 1 cells and reduce the secretion of TNF-α and IFN-γ to inhibit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lastRenderedPageBreak/>
        <w:t xml:space="preserve">pathway activation induced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so as to reduce hepatocyte apoptosis and inflammatory liver damage. Our results suggest that SHED could be used as a potential preventive and therapeutic strategy for acute hepatitis and liver injury.</w:t>
      </w:r>
    </w:p>
    <w:bookmarkEnd w:id="56"/>
    <w:bookmarkEnd w:id="57"/>
    <w:p w14:paraId="07970818" w14:textId="77777777" w:rsidR="00A77B3E" w:rsidRPr="000355AA" w:rsidRDefault="00A77B3E" w:rsidP="000355AA">
      <w:pPr>
        <w:adjustRightInd w:val="0"/>
        <w:snapToGrid w:val="0"/>
        <w:spacing w:line="360" w:lineRule="auto"/>
        <w:jc w:val="both"/>
        <w:rPr>
          <w:rFonts w:ascii="Book Antiqua" w:hAnsi="Book Antiqua"/>
        </w:rPr>
      </w:pPr>
    </w:p>
    <w:p w14:paraId="481E3FCF"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ARTICLE HIGHLIGHTS</w:t>
      </w:r>
    </w:p>
    <w:p w14:paraId="4B82BFCA"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background</w:t>
      </w:r>
    </w:p>
    <w:p w14:paraId="72048F2F" w14:textId="339EB4B9" w:rsidR="00A77B3E" w:rsidRPr="000355AA" w:rsidRDefault="00D36D07" w:rsidP="000355AA">
      <w:pPr>
        <w:adjustRightInd w:val="0"/>
        <w:snapToGrid w:val="0"/>
        <w:spacing w:line="360" w:lineRule="auto"/>
        <w:jc w:val="both"/>
        <w:rPr>
          <w:rFonts w:ascii="Book Antiqua" w:hAnsi="Book Antiqua"/>
        </w:rPr>
      </w:pPr>
      <w:bookmarkStart w:id="58" w:name="OLE_LINK35"/>
      <w:bookmarkStart w:id="59" w:name="OLE_LINK36"/>
      <w:r w:rsidRPr="000355AA">
        <w:rPr>
          <w:rFonts w:ascii="Book Antiqua" w:eastAsia="Book Antiqua" w:hAnsi="Book Antiqua" w:cs="Book Antiqua"/>
          <w:color w:val="000000"/>
        </w:rPr>
        <w:t>Autoimmune hepatitis (AIH) is a serious autoimmune liver disease that threatens human health</w:t>
      </w:r>
      <w:r w:rsidR="000835E3">
        <w:rPr>
          <w:rFonts w:ascii="Book Antiqua" w:eastAsia="Book Antiqua" w:hAnsi="Book Antiqua" w:cs="Book Antiqua"/>
          <w:color w:val="000000"/>
        </w:rPr>
        <w:t xml:space="preserve"> globally</w:t>
      </w:r>
      <w:r w:rsidRPr="000355AA">
        <w:rPr>
          <w:rFonts w:ascii="Book Antiqua" w:eastAsia="Book Antiqua" w:hAnsi="Book Antiqua" w:cs="Book Antiqua"/>
          <w:color w:val="000000"/>
        </w:rPr>
        <w:t>, thus emphasizing the need to identify novel treatments. Stem cells from human exfoliated deciduous teeth (SHED), which are easy to non-invasively obtain, showed pronounced proliferative and immunomodulatory capacities.</w:t>
      </w:r>
    </w:p>
    <w:p w14:paraId="33F5E002" w14:textId="77777777" w:rsidR="00A77B3E" w:rsidRPr="000355AA" w:rsidRDefault="00A77B3E" w:rsidP="000355AA">
      <w:pPr>
        <w:adjustRightInd w:val="0"/>
        <w:snapToGrid w:val="0"/>
        <w:spacing w:line="360" w:lineRule="auto"/>
        <w:jc w:val="both"/>
        <w:rPr>
          <w:rFonts w:ascii="Book Antiqua" w:hAnsi="Book Antiqua"/>
        </w:rPr>
      </w:pPr>
    </w:p>
    <w:bookmarkEnd w:id="58"/>
    <w:bookmarkEnd w:id="59"/>
    <w:p w14:paraId="7A9F6FC9"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motivation</w:t>
      </w:r>
    </w:p>
    <w:p w14:paraId="519061A9" w14:textId="6DFDE33B"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AIH treatment requires long-term or even lifelong use of immunosuppressants, which may cause serious side effects. Some patients are insensitive to treatment and cannot be well controlled. More appropriate and effective medical technologies to cure diabetes are needed. Mesenchymal stem cel</w:t>
      </w:r>
      <w:r w:rsidR="00263232">
        <w:rPr>
          <w:rFonts w:ascii="Book Antiqua" w:eastAsia="Book Antiqua" w:hAnsi="Book Antiqua" w:cs="Book Antiqua"/>
          <w:color w:val="000000"/>
          <w:lang w:eastAsia="zh-CN"/>
        </w:rPr>
        <w:t>l</w:t>
      </w:r>
      <w:r w:rsidRPr="000355AA">
        <w:rPr>
          <w:rFonts w:ascii="Book Antiqua" w:eastAsia="Book Antiqua" w:hAnsi="Book Antiqua" w:cs="Book Antiqua"/>
          <w:color w:val="000000"/>
        </w:rPr>
        <w:t xml:space="preserve"> infusion could alleviate a variety of diseases such as AIH. SHED show more pronounced proliferative and immunomodulatory capacities compared to bone marrow mesenchymal stem cells, and can differentiate into hepatocytes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Non-traumatically collected stem cells (SHED) may therefore be a promising option for treating AIH.</w:t>
      </w:r>
    </w:p>
    <w:p w14:paraId="2AFF831D" w14:textId="77777777" w:rsidR="00A77B3E" w:rsidRPr="000355AA" w:rsidRDefault="00A77B3E" w:rsidP="000355AA">
      <w:pPr>
        <w:adjustRightInd w:val="0"/>
        <w:snapToGrid w:val="0"/>
        <w:spacing w:line="360" w:lineRule="auto"/>
        <w:jc w:val="both"/>
        <w:rPr>
          <w:rFonts w:ascii="Book Antiqua" w:hAnsi="Book Antiqua"/>
        </w:rPr>
      </w:pPr>
    </w:p>
    <w:p w14:paraId="2755A689"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objectives</w:t>
      </w:r>
    </w:p>
    <w:p w14:paraId="1BE295B0" w14:textId="40034E56" w:rsidR="00A77B3E" w:rsidRPr="000355AA" w:rsidRDefault="00D36D07" w:rsidP="000355AA">
      <w:pPr>
        <w:adjustRightInd w:val="0"/>
        <w:snapToGrid w:val="0"/>
        <w:spacing w:line="360" w:lineRule="auto"/>
        <w:jc w:val="both"/>
        <w:rPr>
          <w:rFonts w:ascii="Book Antiqua" w:hAnsi="Book Antiqua"/>
        </w:rPr>
      </w:pPr>
      <w:bookmarkStart w:id="60" w:name="OLE_LINK37"/>
      <w:bookmarkStart w:id="61" w:name="OLE_LINK38"/>
      <w:r w:rsidRPr="000355AA">
        <w:rPr>
          <w:rFonts w:ascii="Book Antiqua" w:eastAsia="Book Antiqua" w:hAnsi="Book Antiqua" w:cs="Book Antiqua"/>
          <w:color w:val="000000"/>
        </w:rPr>
        <w:t>To investigate the protective effects of</w:t>
      </w:r>
      <w:r w:rsidR="000835E3">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SHED on </w:t>
      </w:r>
      <w:proofErr w:type="spellStart"/>
      <w:r w:rsidRPr="000355AA">
        <w:rPr>
          <w:rFonts w:ascii="Book Antiqua" w:eastAsia="Book Antiqua" w:hAnsi="Book Antiqua" w:cs="Book Antiqua"/>
          <w:color w:val="000000"/>
        </w:rPr>
        <w:t>concanavalin</w:t>
      </w:r>
      <w:proofErr w:type="spellEnd"/>
      <w:r w:rsidRPr="000355AA">
        <w:rPr>
          <w:rFonts w:ascii="Book Antiqua" w:eastAsia="Book Antiqua" w:hAnsi="Book Antiqua" w:cs="Book Antiqua"/>
          <w:color w:val="000000"/>
        </w:rPr>
        <w:t xml:space="preserve">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in mice, and to elucidate the associated regulatory mechanisms.</w:t>
      </w:r>
    </w:p>
    <w:bookmarkEnd w:id="60"/>
    <w:bookmarkEnd w:id="61"/>
    <w:p w14:paraId="5E953217" w14:textId="77777777" w:rsidR="00A77B3E" w:rsidRPr="000355AA" w:rsidRDefault="00A77B3E" w:rsidP="000355AA">
      <w:pPr>
        <w:adjustRightInd w:val="0"/>
        <w:snapToGrid w:val="0"/>
        <w:spacing w:line="360" w:lineRule="auto"/>
        <w:jc w:val="both"/>
        <w:rPr>
          <w:rFonts w:ascii="Book Antiqua" w:hAnsi="Book Antiqua"/>
        </w:rPr>
      </w:pPr>
    </w:p>
    <w:p w14:paraId="1CAF7C31"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methods</w:t>
      </w:r>
    </w:p>
    <w:p w14:paraId="133C237E" w14:textId="323CB457" w:rsidR="00A77B3E" w:rsidRPr="000355AA" w:rsidRDefault="00D36D07" w:rsidP="000355AA">
      <w:pPr>
        <w:adjustRightInd w:val="0"/>
        <w:snapToGrid w:val="0"/>
        <w:spacing w:line="360" w:lineRule="auto"/>
        <w:jc w:val="both"/>
        <w:rPr>
          <w:rFonts w:ascii="Book Antiqua" w:hAnsi="Book Antiqua"/>
        </w:rPr>
      </w:pPr>
      <w:bookmarkStart w:id="62" w:name="OLE_LINK76"/>
      <w:bookmarkStart w:id="63" w:name="OLE_LINK77"/>
      <w:r w:rsidRPr="000355AA">
        <w:rPr>
          <w:rFonts w:ascii="Book Antiqua" w:eastAsia="Book Antiqua" w:hAnsi="Book Antiqua" w:cs="Book Antiqua"/>
          <w:color w:val="000000"/>
        </w:rPr>
        <w:lastRenderedPageBreak/>
        <w:t xml:space="preserve">We used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acute hepatitis mouse model (6–w</w:t>
      </w:r>
      <w:r w:rsidR="000A50EE" w:rsidRPr="000355AA">
        <w:rPr>
          <w:rFonts w:ascii="Book Antiqua" w:eastAsia="Book Antiqua" w:hAnsi="Book Antiqua" w:cs="Book Antiqua"/>
          <w:color w:val="000000"/>
        </w:rPr>
        <w:t>ee</w:t>
      </w:r>
      <w:r w:rsidRPr="000355AA">
        <w:rPr>
          <w:rFonts w:ascii="Book Antiqua" w:eastAsia="Book Antiqua" w:hAnsi="Book Antiqua" w:cs="Book Antiqua"/>
          <w:color w:val="000000"/>
        </w:rPr>
        <w:t>k-old to 8-w</w:t>
      </w:r>
      <w:r w:rsidR="000A50EE" w:rsidRPr="000355AA">
        <w:rPr>
          <w:rFonts w:ascii="Book Antiqua" w:eastAsia="Book Antiqua" w:hAnsi="Book Antiqua" w:cs="Book Antiqua"/>
          <w:color w:val="000000"/>
        </w:rPr>
        <w:t>ee</w:t>
      </w:r>
      <w:r w:rsidRPr="000355AA">
        <w:rPr>
          <w:rFonts w:ascii="Book Antiqua" w:eastAsia="Book Antiqua" w:hAnsi="Book Antiqua" w:cs="Book Antiqua"/>
          <w:color w:val="000000"/>
        </w:rPr>
        <w:t xml:space="preserve">k-old male </w:t>
      </w:r>
      <w:proofErr w:type="spellStart"/>
      <w:r w:rsidRPr="000355AA">
        <w:rPr>
          <w:rFonts w:ascii="Book Antiqua" w:eastAsia="Book Antiqua" w:hAnsi="Book Antiqua" w:cs="Book Antiqua"/>
          <w:color w:val="000000"/>
        </w:rPr>
        <w:t>Balb</w:t>
      </w:r>
      <w:proofErr w:type="spellEnd"/>
      <w:r w:rsidRPr="000355AA">
        <w:rPr>
          <w:rFonts w:ascii="Book Antiqua" w:eastAsia="Book Antiqua" w:hAnsi="Book Antiqua" w:cs="Book Antiqua"/>
          <w:color w:val="000000"/>
        </w:rPr>
        <w:t>/c mice) and an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xml:space="preserve"> co-culture system to study the protective effects of SHED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AIH, as well as the underlying mechanisms. Protocols were approved by the Animal Care and Use Committee of the Health Science Center, Peking University (</w:t>
      </w:r>
      <w:r w:rsidR="00AB04D0" w:rsidRPr="000355AA">
        <w:rPr>
          <w:rFonts w:ascii="Book Antiqua" w:eastAsia="Book Antiqua" w:hAnsi="Book Antiqua" w:cs="Book Antiqua"/>
          <w:color w:val="000000"/>
        </w:rPr>
        <w:t>N</w:t>
      </w:r>
      <w:r w:rsidR="000A50EE" w:rsidRPr="000355AA">
        <w:rPr>
          <w:rFonts w:ascii="Book Antiqua" w:eastAsia="Book Antiqua" w:hAnsi="Book Antiqua" w:cs="Book Antiqua"/>
          <w:color w:val="000000"/>
        </w:rPr>
        <w:t>o</w:t>
      </w:r>
      <w:r w:rsidR="00AB04D0"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2015</w:t>
      </w:r>
      <w:r w:rsidR="00AB04D0" w:rsidRPr="000355AA">
        <w:rPr>
          <w:rFonts w:ascii="Book Antiqua" w:eastAsia="宋体" w:hAnsi="Book Antiqua" w:cs="宋体"/>
          <w:color w:val="000000"/>
          <w:lang w:eastAsia="zh-CN"/>
        </w:rPr>
        <w:t>-</w:t>
      </w:r>
      <w:r w:rsidRPr="000355AA">
        <w:rPr>
          <w:rFonts w:ascii="Book Antiqua" w:eastAsia="Book Antiqua" w:hAnsi="Book Antiqua" w:cs="Book Antiqua"/>
          <w:color w:val="000000"/>
        </w:rPr>
        <w:t>186).</w:t>
      </w:r>
    </w:p>
    <w:bookmarkEnd w:id="62"/>
    <w:bookmarkEnd w:id="63"/>
    <w:p w14:paraId="052A5B63" w14:textId="77777777" w:rsidR="00A77B3E" w:rsidRPr="000355AA" w:rsidRDefault="00A77B3E" w:rsidP="000355AA">
      <w:pPr>
        <w:adjustRightInd w:val="0"/>
        <w:snapToGrid w:val="0"/>
        <w:spacing w:line="360" w:lineRule="auto"/>
        <w:jc w:val="both"/>
        <w:rPr>
          <w:rFonts w:ascii="Book Antiqua" w:hAnsi="Book Antiqua"/>
        </w:rPr>
      </w:pPr>
    </w:p>
    <w:p w14:paraId="4500AAC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results</w:t>
      </w:r>
    </w:p>
    <w:p w14:paraId="45A5390A" w14:textId="02F4E01B" w:rsidR="00A77B3E" w:rsidRPr="000355AA" w:rsidRDefault="00D36D07" w:rsidP="000355AA">
      <w:pPr>
        <w:adjustRightInd w:val="0"/>
        <w:snapToGrid w:val="0"/>
        <w:spacing w:line="360" w:lineRule="auto"/>
        <w:jc w:val="both"/>
        <w:rPr>
          <w:rFonts w:ascii="Book Antiqua" w:hAnsi="Book Antiqua"/>
        </w:rPr>
      </w:pPr>
      <w:bookmarkStart w:id="64" w:name="OLE_LINK78"/>
      <w:bookmarkStart w:id="65" w:name="OLE_LINK79"/>
      <w:r w:rsidRPr="000355AA">
        <w:rPr>
          <w:rFonts w:ascii="Book Antiqua" w:eastAsia="Book Antiqua" w:hAnsi="Book Antiqua" w:cs="Book Antiqua"/>
          <w:color w:val="000000"/>
        </w:rPr>
        <w:t xml:space="preserve">SHED infusion could prevent aberrant histopathological liver architecture caused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infiltration of CD3+, CD4+, </w:t>
      </w:r>
      <w:r w:rsidR="006F4EC3" w:rsidRPr="000355AA">
        <w:rPr>
          <w:rFonts w:ascii="Book Antiqua" w:eastAsia="Book Antiqua" w:hAnsi="Book Antiqua" w:cs="Book Antiqua"/>
          <w:color w:val="000000"/>
        </w:rPr>
        <w:t>tumor necrosis-alpha</w:t>
      </w:r>
      <w:r w:rsidR="00CD3315" w:rsidRPr="000355AA">
        <w:rPr>
          <w:rFonts w:ascii="Book Antiqua" w:eastAsia="Book Antiqua" w:hAnsi="Book Antiqua" w:cs="Book Antiqua"/>
          <w:color w:val="000000"/>
          <w:vertAlign w:val="superscript"/>
        </w:rPr>
        <w:t>+</w:t>
      </w:r>
      <w:r w:rsidR="00CD3315">
        <w:rPr>
          <w:rFonts w:ascii="Book Antiqua" w:eastAsia="Book Antiqua" w:hAnsi="Book Antiqua" w:cs="Book Antiqua"/>
          <w:color w:val="000000"/>
        </w:rPr>
        <w:t xml:space="preserve">, </w:t>
      </w:r>
      <w:r w:rsidR="006F4EC3" w:rsidRPr="000355AA">
        <w:rPr>
          <w:rFonts w:ascii="Book Antiqua" w:eastAsia="Book Antiqua" w:hAnsi="Book Antiqua" w:cs="Book Antiqua"/>
          <w:color w:val="000000"/>
        </w:rPr>
        <w:t>and interferon-gamma</w:t>
      </w:r>
      <w:r w:rsidR="006F4EC3"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inflammatory cells. Alanine aminotransferase and aspartate aminotransferase</w:t>
      </w:r>
      <w:r w:rsidR="00CD3315">
        <w:rPr>
          <w:rFonts w:ascii="Book Antiqua" w:eastAsia="Book Antiqua" w:hAnsi="Book Antiqua" w:cs="Book Antiqua"/>
          <w:color w:val="000000"/>
        </w:rPr>
        <w:t xml:space="preserve"> were </w:t>
      </w:r>
      <w:r w:rsidRPr="000355AA">
        <w:rPr>
          <w:rFonts w:ascii="Book Antiqua" w:eastAsia="Book Antiqua" w:hAnsi="Book Antiqua" w:cs="Book Antiqua"/>
          <w:color w:val="000000"/>
        </w:rPr>
        <w:t>significantly elevated</w:t>
      </w:r>
      <w:r w:rsidR="00CD3315">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in hepatitis mice. SHED infusion could block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elevation of alanine aminotransferase and aspartate aminotransferase. Mechanistically,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bookmarkStart w:id="66" w:name="OLE_LINK1"/>
      <w:bookmarkStart w:id="67" w:name="OLE_LINK2"/>
      <w:r w:rsidR="00CD3315" w:rsidRPr="000355AA">
        <w:rPr>
          <w:rFonts w:ascii="Book Antiqua" w:eastAsia="Book Antiqua" w:hAnsi="Book Antiqua" w:cs="Book Antiqua"/>
          <w:color w:val="000000"/>
        </w:rPr>
        <w:t>upregulate</w:t>
      </w:r>
      <w:r w:rsidR="00CD3315">
        <w:rPr>
          <w:rFonts w:ascii="Book Antiqua" w:eastAsia="Book Antiqua" w:hAnsi="Book Antiqua" w:cs="Book Antiqua"/>
          <w:color w:val="000000"/>
        </w:rPr>
        <w:t>d</w:t>
      </w:r>
      <w:r w:rsidR="00CD3315" w:rsidRPr="000355AA">
        <w:rPr>
          <w:rFonts w:ascii="Book Antiqua" w:eastAsia="Book Antiqua" w:hAnsi="Book Antiqua" w:cs="Book Antiqua"/>
          <w:color w:val="000000"/>
        </w:rPr>
        <w:t xml:space="preserve"> </w:t>
      </w:r>
      <w:r w:rsidR="006F4EC3" w:rsidRPr="000355AA">
        <w:rPr>
          <w:rFonts w:ascii="Book Antiqua" w:eastAsia="Book Antiqua" w:hAnsi="Book Antiqua" w:cs="Book Antiqua"/>
          <w:color w:val="000000"/>
        </w:rPr>
        <w:t>tumor necrosis-alpha and interferon-gamma</w:t>
      </w:r>
      <w:r w:rsidR="006F4EC3" w:rsidRPr="000355AA">
        <w:rPr>
          <w:rFonts w:ascii="Book Antiqua" w:eastAsia="Book Antiqua" w:hAnsi="Book Antiqua" w:cs="Book Antiqua"/>
          <w:color w:val="000000"/>
          <w:vertAlign w:val="superscript"/>
        </w:rPr>
        <w:t xml:space="preserve"> </w:t>
      </w:r>
      <w:r w:rsidRPr="000355AA">
        <w:rPr>
          <w:rFonts w:ascii="Book Antiqua" w:eastAsia="Book Antiqua" w:hAnsi="Book Antiqua" w:cs="Book Antiqua"/>
          <w:color w:val="000000"/>
        </w:rPr>
        <w:t>expression</w:t>
      </w:r>
      <w:bookmarkEnd w:id="66"/>
      <w:bookmarkEnd w:id="67"/>
      <w:r w:rsidRPr="000355AA">
        <w:rPr>
          <w:rFonts w:ascii="Book Antiqua" w:eastAsia="Book Antiqua" w:hAnsi="Book Antiqua" w:cs="Book Antiqua"/>
          <w:color w:val="000000"/>
        </w:rPr>
        <w:t xml:space="preserve">, which </w:t>
      </w:r>
      <w:r w:rsidR="00CD3315">
        <w:rPr>
          <w:rFonts w:ascii="Book Antiqua" w:eastAsia="Book Antiqua" w:hAnsi="Book Antiqua" w:cs="Book Antiqua"/>
          <w:color w:val="000000"/>
        </w:rPr>
        <w:t>were</w:t>
      </w:r>
      <w:r w:rsidR="00CD331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activated by the </w:t>
      </w:r>
      <w:r w:rsidR="006F4EC3"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 to induce hepatocyte apoptosis</w:t>
      </w:r>
      <w:proofErr w:type="gramStart"/>
      <w:r w:rsidRPr="000355AA">
        <w:rPr>
          <w:rFonts w:ascii="Book Antiqua" w:eastAsia="Book Antiqua" w:hAnsi="Book Antiqua" w:cs="Book Antiqua"/>
          <w:color w:val="000000"/>
        </w:rPr>
        <w:t>, resulting</w:t>
      </w:r>
      <w:proofErr w:type="gramEnd"/>
      <w:r w:rsidRPr="000355AA">
        <w:rPr>
          <w:rFonts w:ascii="Book Antiqua" w:eastAsia="Book Antiqua" w:hAnsi="Book Antiqua" w:cs="Book Antiqua"/>
          <w:color w:val="000000"/>
        </w:rPr>
        <w:t xml:space="preserve"> in acute liver injury. SHED administration </w:t>
      </w:r>
      <w:r w:rsidR="00CD3315" w:rsidRPr="000355AA">
        <w:rPr>
          <w:rFonts w:ascii="Book Antiqua" w:eastAsia="Book Antiqua" w:hAnsi="Book Antiqua" w:cs="Book Antiqua"/>
          <w:color w:val="000000"/>
        </w:rPr>
        <w:t>protect</w:t>
      </w:r>
      <w:r w:rsidR="00CD3315">
        <w:rPr>
          <w:rFonts w:ascii="Book Antiqua" w:eastAsia="Book Antiqua" w:hAnsi="Book Antiqua" w:cs="Book Antiqua"/>
          <w:color w:val="000000"/>
        </w:rPr>
        <w:t>ed</w:t>
      </w:r>
      <w:r w:rsidR="00CD331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hepatocytes from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apoptosis.</w:t>
      </w:r>
    </w:p>
    <w:bookmarkEnd w:id="64"/>
    <w:bookmarkEnd w:id="65"/>
    <w:p w14:paraId="6E8A01CE" w14:textId="77777777" w:rsidR="00A77B3E" w:rsidRPr="000355AA" w:rsidRDefault="00A77B3E" w:rsidP="000355AA">
      <w:pPr>
        <w:adjustRightInd w:val="0"/>
        <w:snapToGrid w:val="0"/>
        <w:spacing w:line="360" w:lineRule="auto"/>
        <w:jc w:val="both"/>
        <w:rPr>
          <w:rFonts w:ascii="Book Antiqua" w:hAnsi="Book Antiqua"/>
        </w:rPr>
      </w:pPr>
    </w:p>
    <w:p w14:paraId="3F743F7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conclusions</w:t>
      </w:r>
    </w:p>
    <w:p w14:paraId="69B4576E" w14:textId="2DDE1FF6" w:rsidR="00A77B3E" w:rsidRPr="000355AA" w:rsidRDefault="00D36D07" w:rsidP="000355AA">
      <w:pPr>
        <w:adjustRightInd w:val="0"/>
        <w:snapToGrid w:val="0"/>
        <w:spacing w:line="360" w:lineRule="auto"/>
        <w:jc w:val="both"/>
        <w:rPr>
          <w:rFonts w:ascii="Book Antiqua" w:hAnsi="Book Antiqua"/>
        </w:rPr>
      </w:pPr>
      <w:bookmarkStart w:id="68" w:name="OLE_LINK39"/>
      <w:bookmarkStart w:id="69" w:name="OLE_LINK40"/>
      <w:r w:rsidRPr="000355AA">
        <w:rPr>
          <w:rFonts w:ascii="Book Antiqua" w:eastAsia="Book Antiqua" w:hAnsi="Book Antiqua" w:cs="Book Antiqua"/>
          <w:color w:val="000000"/>
        </w:rPr>
        <w:t xml:space="preserve">We demonstrate that SHED exhibits protective effects in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AIH mouse model. SHED treatment could inhibit the activation of Th1 cells, </w:t>
      </w:r>
      <w:r w:rsidR="00CD3315">
        <w:rPr>
          <w:rFonts w:ascii="Book Antiqua" w:eastAsia="Book Antiqua" w:hAnsi="Book Antiqua" w:cs="Book Antiqua"/>
          <w:color w:val="000000"/>
        </w:rPr>
        <w:t>and</w:t>
      </w:r>
      <w:r w:rsidRPr="000355AA">
        <w:rPr>
          <w:rFonts w:ascii="Book Antiqua" w:eastAsia="Book Antiqua" w:hAnsi="Book Antiqua" w:cs="Book Antiqua"/>
          <w:color w:val="000000"/>
        </w:rPr>
        <w:t xml:space="preserve"> reduce the secretion of </w:t>
      </w:r>
      <w:r w:rsidR="006F4EC3" w:rsidRPr="000355AA">
        <w:rPr>
          <w:rFonts w:ascii="Book Antiqua" w:eastAsia="Book Antiqua" w:hAnsi="Book Antiqua" w:cs="Book Antiqua"/>
          <w:color w:val="000000"/>
        </w:rPr>
        <w:t>tumor necrosis-alpha and interferon-gamma</w:t>
      </w:r>
      <w:r w:rsidR="006F4EC3" w:rsidRPr="000355AA">
        <w:rPr>
          <w:rFonts w:ascii="Book Antiqua" w:eastAsia="Book Antiqua" w:hAnsi="Book Antiqua" w:cs="Book Antiqua"/>
          <w:color w:val="000000"/>
          <w:vertAlign w:val="superscript"/>
        </w:rPr>
        <w:t xml:space="preserve"> </w:t>
      </w:r>
      <w:r w:rsidR="006F4EC3" w:rsidRPr="000355AA">
        <w:rPr>
          <w:rFonts w:ascii="Book Antiqua" w:eastAsia="Book Antiqua" w:hAnsi="Book Antiqua" w:cs="Book Antiqua"/>
          <w:color w:val="000000"/>
        </w:rPr>
        <w:t>expression</w:t>
      </w:r>
      <w:r w:rsidRPr="000355AA">
        <w:rPr>
          <w:rFonts w:ascii="Book Antiqua" w:eastAsia="Book Antiqua" w:hAnsi="Book Antiqua" w:cs="Book Antiqua"/>
          <w:color w:val="000000"/>
        </w:rPr>
        <w:t xml:space="preserve"> to inhibit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w:t>
      </w:r>
      <w:r w:rsidR="006F4EC3"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 activation. This reduces both hepatocyte apoptosis and inflammatory liver damage. </w:t>
      </w:r>
    </w:p>
    <w:p w14:paraId="468AF991" w14:textId="77777777" w:rsidR="00A77B3E" w:rsidRPr="000355AA" w:rsidRDefault="00A77B3E" w:rsidP="000355AA">
      <w:pPr>
        <w:adjustRightInd w:val="0"/>
        <w:snapToGrid w:val="0"/>
        <w:spacing w:line="360" w:lineRule="auto"/>
        <w:jc w:val="both"/>
        <w:rPr>
          <w:rFonts w:ascii="Book Antiqua" w:hAnsi="Book Antiqua"/>
        </w:rPr>
      </w:pPr>
    </w:p>
    <w:bookmarkEnd w:id="68"/>
    <w:bookmarkEnd w:id="69"/>
    <w:p w14:paraId="5C950B03"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perspectives</w:t>
      </w:r>
    </w:p>
    <w:p w14:paraId="5CD45C09" w14:textId="77777777" w:rsidR="00A77B3E" w:rsidRPr="000355AA" w:rsidRDefault="00D36D07" w:rsidP="000355AA">
      <w:pPr>
        <w:adjustRightInd w:val="0"/>
        <w:snapToGrid w:val="0"/>
        <w:spacing w:line="360" w:lineRule="auto"/>
        <w:jc w:val="both"/>
        <w:rPr>
          <w:rFonts w:ascii="Book Antiqua" w:hAnsi="Book Antiqua"/>
        </w:rPr>
      </w:pPr>
      <w:bookmarkStart w:id="70" w:name="OLE_LINK41"/>
      <w:bookmarkStart w:id="71" w:name="OLE_LINK42"/>
      <w:bookmarkStart w:id="72" w:name="OLE_LINK43"/>
      <w:bookmarkStart w:id="73" w:name="OLE_LINK44"/>
      <w:bookmarkStart w:id="74" w:name="OLE_LINK80"/>
      <w:r w:rsidRPr="000355AA">
        <w:rPr>
          <w:rFonts w:ascii="Book Antiqua" w:eastAsia="Book Antiqua" w:hAnsi="Book Antiqua" w:cs="Book Antiqua"/>
          <w:color w:val="000000"/>
        </w:rPr>
        <w:t>These results could provide a potential prevention and therapeutic strategy for hepatitis and acute </w:t>
      </w:r>
      <w:hyperlink r:id="rId13" w:tgtFrame="_blank" w:history="1">
        <w:r w:rsidRPr="000355AA">
          <w:rPr>
            <w:rFonts w:ascii="Book Antiqua" w:eastAsia="Book Antiqua" w:hAnsi="Book Antiqua" w:cs="Book Antiqua"/>
            <w:color w:val="000000"/>
            <w:u w:color="0000EE"/>
          </w:rPr>
          <w:t>hepatic injury</w:t>
        </w:r>
      </w:hyperlink>
      <w:r w:rsidRPr="000355AA">
        <w:rPr>
          <w:rFonts w:ascii="Book Antiqua" w:eastAsia="Book Antiqua" w:hAnsi="Book Antiqua" w:cs="Book Antiqua"/>
          <w:color w:val="000000"/>
        </w:rPr>
        <w:t>.</w:t>
      </w:r>
    </w:p>
    <w:bookmarkEnd w:id="70"/>
    <w:bookmarkEnd w:id="71"/>
    <w:bookmarkEnd w:id="72"/>
    <w:bookmarkEnd w:id="73"/>
    <w:bookmarkEnd w:id="74"/>
    <w:p w14:paraId="59DBBF54" w14:textId="77777777" w:rsidR="00A77B3E" w:rsidRPr="000355AA" w:rsidRDefault="00A77B3E" w:rsidP="000355AA">
      <w:pPr>
        <w:adjustRightInd w:val="0"/>
        <w:snapToGrid w:val="0"/>
        <w:spacing w:line="360" w:lineRule="auto"/>
        <w:jc w:val="both"/>
        <w:rPr>
          <w:rFonts w:ascii="Book Antiqua" w:hAnsi="Book Antiqua"/>
        </w:rPr>
      </w:pPr>
    </w:p>
    <w:p w14:paraId="5E47CF3B"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lastRenderedPageBreak/>
        <w:t>ACKNOWLEDGEMENTS</w:t>
      </w:r>
    </w:p>
    <w:p w14:paraId="03E602D9" w14:textId="5546E5D1" w:rsidR="00A77B3E" w:rsidRPr="000355AA" w:rsidRDefault="00D36D07" w:rsidP="000355AA">
      <w:pPr>
        <w:adjustRightInd w:val="0"/>
        <w:snapToGrid w:val="0"/>
        <w:spacing w:line="360" w:lineRule="auto"/>
        <w:jc w:val="both"/>
        <w:rPr>
          <w:rFonts w:ascii="Book Antiqua" w:hAnsi="Book Antiqua"/>
        </w:rPr>
      </w:pPr>
      <w:bookmarkStart w:id="75" w:name="OLE_LINK45"/>
      <w:bookmarkStart w:id="76" w:name="OLE_LINK46"/>
      <w:bookmarkStart w:id="77" w:name="OLE_LINK81"/>
      <w:r w:rsidRPr="000355AA">
        <w:rPr>
          <w:rFonts w:ascii="Book Antiqua" w:eastAsia="Book Antiqua" w:hAnsi="Book Antiqua" w:cs="Book Antiqua"/>
          <w:color w:val="000000"/>
        </w:rPr>
        <w:t>We thank the Oral Stem Cell Bank of China for providing the SHED cells. This article is present on a repository website and can be accessed at </w:t>
      </w:r>
      <w:hyperlink r:id="rId14" w:history="1">
        <w:r w:rsidRPr="000355AA">
          <w:rPr>
            <w:rFonts w:ascii="Book Antiqua" w:eastAsia="Book Antiqua" w:hAnsi="Book Antiqua" w:cs="Book Antiqua"/>
            <w:color w:val="000000"/>
            <w:u w:val="single" w:color="954F72"/>
          </w:rPr>
          <w:t>https://www.researchsquare.com/article/rs-17847/v1</w:t>
        </w:r>
      </w:hyperlink>
      <w:r w:rsidRPr="000355AA">
        <w:rPr>
          <w:rFonts w:ascii="Book Antiqua" w:eastAsia="Book Antiqua" w:hAnsi="Book Antiqua" w:cs="Book Antiqua"/>
          <w:color w:val="000000"/>
        </w:rPr>
        <w:t>.</w:t>
      </w:r>
    </w:p>
    <w:bookmarkEnd w:id="75"/>
    <w:bookmarkEnd w:id="76"/>
    <w:bookmarkEnd w:id="77"/>
    <w:p w14:paraId="2A07EE57" w14:textId="77777777" w:rsidR="00A77B3E" w:rsidRPr="000355AA" w:rsidRDefault="00A77B3E" w:rsidP="000355AA">
      <w:pPr>
        <w:adjustRightInd w:val="0"/>
        <w:snapToGrid w:val="0"/>
        <w:spacing w:line="360" w:lineRule="auto"/>
        <w:jc w:val="both"/>
        <w:rPr>
          <w:rFonts w:ascii="Book Antiqua" w:hAnsi="Book Antiqua"/>
        </w:rPr>
      </w:pPr>
    </w:p>
    <w:p w14:paraId="0D4F393B"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REFERENCES</w:t>
      </w:r>
    </w:p>
    <w:p w14:paraId="633D12DC" w14:textId="77777777" w:rsidR="0015291F" w:rsidRPr="000355AA" w:rsidRDefault="0015291F" w:rsidP="000355AA">
      <w:pPr>
        <w:adjustRightInd w:val="0"/>
        <w:snapToGrid w:val="0"/>
        <w:spacing w:line="360" w:lineRule="auto"/>
        <w:jc w:val="both"/>
        <w:rPr>
          <w:rFonts w:ascii="Book Antiqua" w:hAnsi="Book Antiqua"/>
          <w:color w:val="000000"/>
        </w:rPr>
      </w:pPr>
      <w:bookmarkStart w:id="78" w:name="OLE_LINK47"/>
      <w:bookmarkStart w:id="79" w:name="OLE_LINK48"/>
      <w:bookmarkStart w:id="80" w:name="OLE_LINK51"/>
      <w:r w:rsidRPr="000355AA">
        <w:rPr>
          <w:rFonts w:ascii="Book Antiqua" w:hAnsi="Book Antiqua"/>
          <w:color w:val="000000"/>
        </w:rPr>
        <w:t xml:space="preserve">1 </w:t>
      </w:r>
      <w:proofErr w:type="spellStart"/>
      <w:r w:rsidRPr="000355AA">
        <w:rPr>
          <w:rFonts w:ascii="Book Antiqua" w:hAnsi="Book Antiqua"/>
          <w:b/>
          <w:bCs/>
          <w:color w:val="000000"/>
        </w:rPr>
        <w:t>Tansel</w:t>
      </w:r>
      <w:proofErr w:type="spellEnd"/>
      <w:r w:rsidRPr="000355AA">
        <w:rPr>
          <w:rFonts w:ascii="Book Antiqua" w:hAnsi="Book Antiqua"/>
          <w:b/>
          <w:bCs/>
          <w:color w:val="000000"/>
        </w:rPr>
        <w:t xml:space="preserve"> A</w:t>
      </w:r>
      <w:r w:rsidRPr="000355AA">
        <w:rPr>
          <w:rFonts w:ascii="Book Antiqua" w:hAnsi="Book Antiqua"/>
          <w:color w:val="000000"/>
        </w:rPr>
        <w:t>, Katz LH, El-</w:t>
      </w:r>
      <w:proofErr w:type="spellStart"/>
      <w:r w:rsidRPr="000355AA">
        <w:rPr>
          <w:rFonts w:ascii="Book Antiqua" w:hAnsi="Book Antiqua"/>
          <w:color w:val="000000"/>
        </w:rPr>
        <w:t>Serag</w:t>
      </w:r>
      <w:proofErr w:type="spellEnd"/>
      <w:r w:rsidRPr="000355AA">
        <w:rPr>
          <w:rFonts w:ascii="Book Antiqua" w:hAnsi="Book Antiqua"/>
          <w:color w:val="000000"/>
        </w:rPr>
        <w:t xml:space="preserve"> HB, Thrift AP, </w:t>
      </w:r>
      <w:proofErr w:type="spellStart"/>
      <w:r w:rsidRPr="000355AA">
        <w:rPr>
          <w:rFonts w:ascii="Book Antiqua" w:hAnsi="Book Antiqua"/>
          <w:color w:val="000000"/>
        </w:rPr>
        <w:t>Parepally</w:t>
      </w:r>
      <w:proofErr w:type="spellEnd"/>
      <w:r w:rsidRPr="000355AA">
        <w:rPr>
          <w:rFonts w:ascii="Book Antiqua" w:hAnsi="Book Antiqua"/>
          <w:color w:val="000000"/>
        </w:rPr>
        <w:t xml:space="preserve"> M, </w:t>
      </w:r>
      <w:proofErr w:type="spellStart"/>
      <w:r w:rsidRPr="000355AA">
        <w:rPr>
          <w:rFonts w:ascii="Book Antiqua" w:hAnsi="Book Antiqua"/>
          <w:color w:val="000000"/>
        </w:rPr>
        <w:t>Shakhatreh</w:t>
      </w:r>
      <w:proofErr w:type="spellEnd"/>
      <w:r w:rsidRPr="000355AA">
        <w:rPr>
          <w:rFonts w:ascii="Book Antiqua" w:hAnsi="Book Antiqua"/>
          <w:color w:val="000000"/>
        </w:rPr>
        <w:t xml:space="preserve"> MH, Kanwal F. Incidence and Determinants of Hepatocellular Carcinoma in Autoimmune Hepatitis: A Systematic Review and Meta-analysis. </w:t>
      </w:r>
      <w:r w:rsidRPr="000355AA">
        <w:rPr>
          <w:rFonts w:ascii="Book Antiqua" w:hAnsi="Book Antiqua"/>
          <w:i/>
          <w:iCs/>
          <w:color w:val="000000"/>
        </w:rPr>
        <w:t>Clin Gastroenterol Hepatol</w:t>
      </w:r>
      <w:r w:rsidRPr="000355AA">
        <w:rPr>
          <w:rFonts w:ascii="Book Antiqua" w:hAnsi="Book Antiqua"/>
          <w:color w:val="000000"/>
        </w:rPr>
        <w:t xml:space="preserve"> 2017; </w:t>
      </w:r>
      <w:r w:rsidRPr="000355AA">
        <w:rPr>
          <w:rFonts w:ascii="Book Antiqua" w:hAnsi="Book Antiqua"/>
          <w:b/>
          <w:bCs/>
          <w:color w:val="000000"/>
        </w:rPr>
        <w:t>15</w:t>
      </w:r>
      <w:r w:rsidRPr="000355AA">
        <w:rPr>
          <w:rFonts w:ascii="Book Antiqua" w:hAnsi="Book Antiqua"/>
          <w:color w:val="000000"/>
        </w:rPr>
        <w:t>: 1207-1217.e4 [PMID: 28215616 DOI: 10.1016/j.cgh.2017.02.006]</w:t>
      </w:r>
    </w:p>
    <w:p w14:paraId="39097C48" w14:textId="77777777" w:rsidR="0015291F" w:rsidRPr="000355AA" w:rsidRDefault="0015291F" w:rsidP="000355AA">
      <w:pPr>
        <w:adjustRightInd w:val="0"/>
        <w:snapToGrid w:val="0"/>
        <w:spacing w:line="360" w:lineRule="auto"/>
        <w:jc w:val="both"/>
        <w:rPr>
          <w:rFonts w:ascii="Book Antiqua" w:hAnsi="Book Antiqua"/>
          <w:color w:val="000000"/>
        </w:rPr>
      </w:pPr>
      <w:proofErr w:type="gramStart"/>
      <w:r w:rsidRPr="000355AA">
        <w:rPr>
          <w:rFonts w:ascii="Book Antiqua" w:hAnsi="Book Antiqua"/>
          <w:color w:val="000000"/>
        </w:rPr>
        <w:t xml:space="preserve">2 </w:t>
      </w:r>
      <w:proofErr w:type="spellStart"/>
      <w:r w:rsidRPr="000355AA">
        <w:rPr>
          <w:rFonts w:ascii="Book Antiqua" w:hAnsi="Book Antiqua"/>
          <w:b/>
          <w:bCs/>
          <w:color w:val="000000"/>
        </w:rPr>
        <w:t>Czaja</w:t>
      </w:r>
      <w:proofErr w:type="spellEnd"/>
      <w:r w:rsidRPr="000355AA">
        <w:rPr>
          <w:rFonts w:ascii="Book Antiqua" w:hAnsi="Book Antiqua"/>
          <w:b/>
          <w:bCs/>
          <w:color w:val="000000"/>
        </w:rPr>
        <w:t xml:space="preserve"> AJ</w:t>
      </w:r>
      <w:r w:rsidRPr="000355AA">
        <w:rPr>
          <w:rFonts w:ascii="Book Antiqua" w:hAnsi="Book Antiqua"/>
          <w:color w:val="000000"/>
        </w:rPr>
        <w:t>.</w:t>
      </w:r>
      <w:proofErr w:type="gramEnd"/>
      <w:r w:rsidRPr="000355AA">
        <w:rPr>
          <w:rFonts w:ascii="Book Antiqua" w:hAnsi="Book Antiqua"/>
          <w:color w:val="000000"/>
        </w:rPr>
        <w:t xml:space="preserve"> Diagnosis and Management of Autoimmune Hepatitis: Current Status and Future Directions. </w:t>
      </w:r>
      <w:r w:rsidRPr="000355AA">
        <w:rPr>
          <w:rFonts w:ascii="Book Antiqua" w:hAnsi="Book Antiqua"/>
          <w:i/>
          <w:iCs/>
          <w:color w:val="000000"/>
        </w:rPr>
        <w:t>Gut Liver</w:t>
      </w:r>
      <w:r w:rsidRPr="000355AA">
        <w:rPr>
          <w:rFonts w:ascii="Book Antiqua" w:hAnsi="Book Antiqua"/>
          <w:color w:val="000000"/>
        </w:rPr>
        <w:t xml:space="preserve"> 2016; </w:t>
      </w:r>
      <w:r w:rsidRPr="000355AA">
        <w:rPr>
          <w:rFonts w:ascii="Book Antiqua" w:hAnsi="Book Antiqua"/>
          <w:b/>
          <w:bCs/>
          <w:color w:val="000000"/>
        </w:rPr>
        <w:t>10</w:t>
      </w:r>
      <w:r w:rsidRPr="000355AA">
        <w:rPr>
          <w:rFonts w:ascii="Book Antiqua" w:hAnsi="Book Antiqua"/>
          <w:color w:val="000000"/>
        </w:rPr>
        <w:t>: 177-203 [PMID: 26934884 DOI: 10.5009/gnl15352]</w:t>
      </w:r>
    </w:p>
    <w:p w14:paraId="3BF1A16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 </w:t>
      </w:r>
      <w:proofErr w:type="spellStart"/>
      <w:r w:rsidRPr="000355AA">
        <w:rPr>
          <w:rFonts w:ascii="Book Antiqua" w:hAnsi="Book Antiqua"/>
          <w:b/>
          <w:bCs/>
          <w:color w:val="000000"/>
        </w:rPr>
        <w:t>Czaja</w:t>
      </w:r>
      <w:proofErr w:type="spellEnd"/>
      <w:r w:rsidRPr="000355AA">
        <w:rPr>
          <w:rFonts w:ascii="Book Antiqua" w:hAnsi="Book Antiqua"/>
          <w:b/>
          <w:bCs/>
          <w:color w:val="000000"/>
        </w:rPr>
        <w:t xml:space="preserve"> AJ</w:t>
      </w:r>
      <w:r w:rsidRPr="000355AA">
        <w:rPr>
          <w:rFonts w:ascii="Book Antiqua" w:hAnsi="Book Antiqua"/>
          <w:color w:val="000000"/>
        </w:rPr>
        <w:t xml:space="preserve">, Bianchi FB, Carpenter HA, </w:t>
      </w:r>
      <w:proofErr w:type="spellStart"/>
      <w:r w:rsidRPr="000355AA">
        <w:rPr>
          <w:rFonts w:ascii="Book Antiqua" w:hAnsi="Book Antiqua"/>
          <w:color w:val="000000"/>
        </w:rPr>
        <w:t>Krawitt</w:t>
      </w:r>
      <w:proofErr w:type="spellEnd"/>
      <w:r w:rsidRPr="000355AA">
        <w:rPr>
          <w:rFonts w:ascii="Book Antiqua" w:hAnsi="Book Antiqua"/>
          <w:color w:val="000000"/>
        </w:rPr>
        <w:t xml:space="preserve"> EL, Lohse AW, </w:t>
      </w:r>
      <w:proofErr w:type="spellStart"/>
      <w:r w:rsidRPr="000355AA">
        <w:rPr>
          <w:rFonts w:ascii="Book Antiqua" w:hAnsi="Book Antiqua"/>
          <w:color w:val="000000"/>
        </w:rPr>
        <w:t>Manns</w:t>
      </w:r>
      <w:proofErr w:type="spellEnd"/>
      <w:r w:rsidRPr="000355AA">
        <w:rPr>
          <w:rFonts w:ascii="Book Antiqua" w:hAnsi="Book Antiqua"/>
          <w:color w:val="000000"/>
        </w:rPr>
        <w:t xml:space="preserve"> MP, McFarlane IG, </w:t>
      </w:r>
      <w:proofErr w:type="spellStart"/>
      <w:r w:rsidRPr="000355AA">
        <w:rPr>
          <w:rFonts w:ascii="Book Antiqua" w:hAnsi="Book Antiqua"/>
          <w:color w:val="000000"/>
        </w:rPr>
        <w:t>Mieli-Vergani</w:t>
      </w:r>
      <w:proofErr w:type="spellEnd"/>
      <w:r w:rsidRPr="000355AA">
        <w:rPr>
          <w:rFonts w:ascii="Book Antiqua" w:hAnsi="Book Antiqua"/>
          <w:color w:val="000000"/>
        </w:rPr>
        <w:t xml:space="preserve"> G, Toda G, </w:t>
      </w:r>
      <w:proofErr w:type="spellStart"/>
      <w:r w:rsidRPr="000355AA">
        <w:rPr>
          <w:rFonts w:ascii="Book Antiqua" w:hAnsi="Book Antiqua"/>
          <w:color w:val="000000"/>
        </w:rPr>
        <w:t>Vergani</w:t>
      </w:r>
      <w:proofErr w:type="spellEnd"/>
      <w:r w:rsidRPr="000355AA">
        <w:rPr>
          <w:rFonts w:ascii="Book Antiqua" w:hAnsi="Book Antiqua"/>
          <w:color w:val="000000"/>
        </w:rPr>
        <w:t xml:space="preserve"> D, </w:t>
      </w:r>
      <w:proofErr w:type="spellStart"/>
      <w:r w:rsidRPr="000355AA">
        <w:rPr>
          <w:rFonts w:ascii="Book Antiqua" w:hAnsi="Book Antiqua"/>
          <w:color w:val="000000"/>
        </w:rPr>
        <w:t>Vierling</w:t>
      </w:r>
      <w:proofErr w:type="spellEnd"/>
      <w:r w:rsidRPr="000355AA">
        <w:rPr>
          <w:rFonts w:ascii="Book Antiqua" w:hAnsi="Book Antiqua"/>
          <w:color w:val="000000"/>
        </w:rPr>
        <w:t xml:space="preserve"> J, </w:t>
      </w:r>
      <w:proofErr w:type="spellStart"/>
      <w:r w:rsidRPr="000355AA">
        <w:rPr>
          <w:rFonts w:ascii="Book Antiqua" w:hAnsi="Book Antiqua"/>
          <w:color w:val="000000"/>
        </w:rPr>
        <w:t>Zeniya</w:t>
      </w:r>
      <w:proofErr w:type="spellEnd"/>
      <w:r w:rsidRPr="000355AA">
        <w:rPr>
          <w:rFonts w:ascii="Book Antiqua" w:hAnsi="Book Antiqua"/>
          <w:color w:val="000000"/>
        </w:rPr>
        <w:t xml:space="preserve"> M. Treatment challenges and investigational opportunities in autoimmune hepatitis. </w:t>
      </w:r>
      <w:r w:rsidRPr="000355AA">
        <w:rPr>
          <w:rFonts w:ascii="Book Antiqua" w:hAnsi="Book Antiqua"/>
          <w:i/>
          <w:iCs/>
          <w:color w:val="000000"/>
        </w:rPr>
        <w:t>Hepatology</w:t>
      </w:r>
      <w:r w:rsidRPr="000355AA">
        <w:rPr>
          <w:rFonts w:ascii="Book Antiqua" w:hAnsi="Book Antiqua"/>
          <w:color w:val="000000"/>
        </w:rPr>
        <w:t xml:space="preserve"> 2005; </w:t>
      </w:r>
      <w:r w:rsidRPr="000355AA">
        <w:rPr>
          <w:rFonts w:ascii="Book Antiqua" w:hAnsi="Book Antiqua"/>
          <w:b/>
          <w:bCs/>
          <w:color w:val="000000"/>
        </w:rPr>
        <w:t>41</w:t>
      </w:r>
      <w:r w:rsidRPr="000355AA">
        <w:rPr>
          <w:rFonts w:ascii="Book Antiqua" w:hAnsi="Book Antiqua"/>
          <w:color w:val="000000"/>
        </w:rPr>
        <w:t>: 207-215 [PMID: 15690485 DOI: 10.1002/hep.20539]</w:t>
      </w:r>
    </w:p>
    <w:p w14:paraId="3FC91487" w14:textId="3CF57BC9"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4 </w:t>
      </w:r>
      <w:proofErr w:type="spellStart"/>
      <w:r w:rsidRPr="000355AA">
        <w:rPr>
          <w:rFonts w:ascii="Book Antiqua" w:hAnsi="Book Antiqua"/>
          <w:b/>
          <w:bCs/>
          <w:color w:val="000000"/>
        </w:rPr>
        <w:t>Squillaro</w:t>
      </w:r>
      <w:proofErr w:type="spellEnd"/>
      <w:r w:rsidRPr="000355AA">
        <w:rPr>
          <w:rFonts w:ascii="Book Antiqua" w:hAnsi="Book Antiqua"/>
          <w:b/>
          <w:bCs/>
          <w:color w:val="000000"/>
        </w:rPr>
        <w:t xml:space="preserve"> T</w:t>
      </w:r>
      <w:r w:rsidRPr="000355AA">
        <w:rPr>
          <w:rFonts w:ascii="Book Antiqua" w:hAnsi="Book Antiqua"/>
          <w:color w:val="000000"/>
        </w:rPr>
        <w:t xml:space="preserve">, </w:t>
      </w:r>
      <w:proofErr w:type="spellStart"/>
      <w:r w:rsidRPr="000355AA">
        <w:rPr>
          <w:rFonts w:ascii="Book Antiqua" w:hAnsi="Book Antiqua"/>
          <w:color w:val="000000"/>
        </w:rPr>
        <w:t>Peluso</w:t>
      </w:r>
      <w:proofErr w:type="spellEnd"/>
      <w:r w:rsidRPr="000355AA">
        <w:rPr>
          <w:rFonts w:ascii="Book Antiqua" w:hAnsi="Book Antiqua"/>
          <w:color w:val="000000"/>
        </w:rPr>
        <w:t xml:space="preserve"> G, </w:t>
      </w:r>
      <w:proofErr w:type="spellStart"/>
      <w:r w:rsidRPr="000355AA">
        <w:rPr>
          <w:rFonts w:ascii="Book Antiqua" w:hAnsi="Book Antiqua"/>
          <w:color w:val="000000"/>
        </w:rPr>
        <w:t>Galderisi</w:t>
      </w:r>
      <w:proofErr w:type="spellEnd"/>
      <w:r w:rsidRPr="000355AA">
        <w:rPr>
          <w:rFonts w:ascii="Book Antiqua" w:hAnsi="Book Antiqua"/>
          <w:color w:val="000000"/>
        </w:rPr>
        <w:t xml:space="preserve"> U. Clinical Trials </w:t>
      </w:r>
      <w:r w:rsidR="00F2786B" w:rsidRPr="000355AA">
        <w:rPr>
          <w:rFonts w:ascii="Book Antiqua" w:hAnsi="Book Antiqua"/>
          <w:color w:val="000000"/>
        </w:rPr>
        <w:t>w</w:t>
      </w:r>
      <w:r w:rsidRPr="000355AA">
        <w:rPr>
          <w:rFonts w:ascii="Book Antiqua" w:hAnsi="Book Antiqua"/>
          <w:color w:val="000000"/>
        </w:rPr>
        <w:t xml:space="preserve">ith Mesenchymal Stem Cells: An Update. </w:t>
      </w:r>
      <w:r w:rsidRPr="000355AA">
        <w:rPr>
          <w:rFonts w:ascii="Book Antiqua" w:hAnsi="Book Antiqua"/>
          <w:i/>
          <w:iCs/>
          <w:color w:val="000000"/>
        </w:rPr>
        <w:t>Cell Transplant</w:t>
      </w:r>
      <w:r w:rsidRPr="000355AA">
        <w:rPr>
          <w:rFonts w:ascii="Book Antiqua" w:hAnsi="Book Antiqua"/>
          <w:color w:val="000000"/>
        </w:rPr>
        <w:t xml:space="preserve"> 2016; </w:t>
      </w:r>
      <w:r w:rsidRPr="000355AA">
        <w:rPr>
          <w:rFonts w:ascii="Book Antiqua" w:hAnsi="Book Antiqua"/>
          <w:b/>
          <w:bCs/>
          <w:color w:val="000000"/>
        </w:rPr>
        <w:t>25</w:t>
      </w:r>
      <w:r w:rsidRPr="000355AA">
        <w:rPr>
          <w:rFonts w:ascii="Book Antiqua" w:hAnsi="Book Antiqua"/>
          <w:color w:val="000000"/>
        </w:rPr>
        <w:t>: 829-848 [PMID: 26423725 DOI: 10.3727/096368915X689622]</w:t>
      </w:r>
    </w:p>
    <w:p w14:paraId="20255669" w14:textId="77777777" w:rsidR="0015291F" w:rsidRPr="000355AA" w:rsidRDefault="0015291F" w:rsidP="000355AA">
      <w:pPr>
        <w:adjustRightInd w:val="0"/>
        <w:snapToGrid w:val="0"/>
        <w:spacing w:line="360" w:lineRule="auto"/>
        <w:jc w:val="both"/>
        <w:rPr>
          <w:rFonts w:ascii="Book Antiqua" w:hAnsi="Book Antiqua"/>
          <w:color w:val="000000"/>
        </w:rPr>
      </w:pPr>
      <w:proofErr w:type="gramStart"/>
      <w:r w:rsidRPr="000355AA">
        <w:rPr>
          <w:rFonts w:ascii="Book Antiqua" w:hAnsi="Book Antiqua"/>
          <w:color w:val="000000"/>
        </w:rPr>
        <w:t xml:space="preserve">5 </w:t>
      </w:r>
      <w:r w:rsidRPr="000355AA">
        <w:rPr>
          <w:rFonts w:ascii="Book Antiqua" w:hAnsi="Book Antiqua"/>
          <w:b/>
          <w:bCs/>
          <w:color w:val="000000"/>
        </w:rPr>
        <w:t>Zhu X</w:t>
      </w:r>
      <w:r w:rsidRPr="000355AA">
        <w:rPr>
          <w:rFonts w:ascii="Book Antiqua" w:hAnsi="Book Antiqua"/>
          <w:color w:val="000000"/>
        </w:rPr>
        <w:t>, He B, Zhou X, Ren J. Effects of transplanted bone-marrow-derived mesenchymal stem cells in animal models of acute hepatitis.</w:t>
      </w:r>
      <w:proofErr w:type="gramEnd"/>
      <w:r w:rsidRPr="000355AA">
        <w:rPr>
          <w:rFonts w:ascii="Book Antiqua" w:hAnsi="Book Antiqua"/>
          <w:color w:val="000000"/>
        </w:rPr>
        <w:t xml:space="preserve"> </w:t>
      </w:r>
      <w:r w:rsidRPr="000355AA">
        <w:rPr>
          <w:rFonts w:ascii="Book Antiqua" w:hAnsi="Book Antiqua"/>
          <w:i/>
          <w:iCs/>
          <w:color w:val="000000"/>
        </w:rPr>
        <w:t>Cell Tissue Res</w:t>
      </w:r>
      <w:r w:rsidRPr="000355AA">
        <w:rPr>
          <w:rFonts w:ascii="Book Antiqua" w:hAnsi="Book Antiqua"/>
          <w:color w:val="000000"/>
        </w:rPr>
        <w:t xml:space="preserve"> 2013; </w:t>
      </w:r>
      <w:r w:rsidRPr="000355AA">
        <w:rPr>
          <w:rFonts w:ascii="Book Antiqua" w:hAnsi="Book Antiqua"/>
          <w:b/>
          <w:bCs/>
          <w:color w:val="000000"/>
        </w:rPr>
        <w:t>351</w:t>
      </w:r>
      <w:r w:rsidRPr="000355AA">
        <w:rPr>
          <w:rFonts w:ascii="Book Antiqua" w:hAnsi="Book Antiqua"/>
          <w:color w:val="000000"/>
        </w:rPr>
        <w:t>: 477-486 [PMID: 23143676 DOI: 10.1007/s00441-012-1524-3]</w:t>
      </w:r>
    </w:p>
    <w:p w14:paraId="5370CC0A"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6 </w:t>
      </w:r>
      <w:proofErr w:type="spellStart"/>
      <w:r w:rsidRPr="000355AA">
        <w:rPr>
          <w:rFonts w:ascii="Book Antiqua" w:hAnsi="Book Antiqua"/>
          <w:b/>
          <w:bCs/>
          <w:color w:val="000000"/>
        </w:rPr>
        <w:t>Higashimoto</w:t>
      </w:r>
      <w:proofErr w:type="spellEnd"/>
      <w:r w:rsidRPr="000355AA">
        <w:rPr>
          <w:rFonts w:ascii="Book Antiqua" w:hAnsi="Book Antiqua"/>
          <w:b/>
          <w:bCs/>
          <w:color w:val="000000"/>
        </w:rPr>
        <w:t xml:space="preserve"> M</w:t>
      </w:r>
      <w:r w:rsidRPr="000355AA">
        <w:rPr>
          <w:rFonts w:ascii="Book Antiqua" w:hAnsi="Book Antiqua"/>
          <w:color w:val="000000"/>
        </w:rPr>
        <w:t xml:space="preserve">, Sakai Y, </w:t>
      </w:r>
      <w:proofErr w:type="spellStart"/>
      <w:r w:rsidRPr="000355AA">
        <w:rPr>
          <w:rFonts w:ascii="Book Antiqua" w:hAnsi="Book Antiqua"/>
          <w:color w:val="000000"/>
        </w:rPr>
        <w:t>Takamura</w:t>
      </w:r>
      <w:proofErr w:type="spellEnd"/>
      <w:r w:rsidRPr="000355AA">
        <w:rPr>
          <w:rFonts w:ascii="Book Antiqua" w:hAnsi="Book Antiqua"/>
          <w:color w:val="000000"/>
        </w:rPr>
        <w:t xml:space="preserve"> M, </w:t>
      </w:r>
      <w:proofErr w:type="spellStart"/>
      <w:r w:rsidRPr="000355AA">
        <w:rPr>
          <w:rFonts w:ascii="Book Antiqua" w:hAnsi="Book Antiqua"/>
          <w:color w:val="000000"/>
        </w:rPr>
        <w:t>Usui</w:t>
      </w:r>
      <w:proofErr w:type="spellEnd"/>
      <w:r w:rsidRPr="000355AA">
        <w:rPr>
          <w:rFonts w:ascii="Book Antiqua" w:hAnsi="Book Antiqua"/>
          <w:color w:val="000000"/>
        </w:rPr>
        <w:t xml:space="preserve"> S, </w:t>
      </w:r>
      <w:proofErr w:type="spellStart"/>
      <w:r w:rsidRPr="000355AA">
        <w:rPr>
          <w:rFonts w:ascii="Book Antiqua" w:hAnsi="Book Antiqua"/>
          <w:color w:val="000000"/>
        </w:rPr>
        <w:t>Nasti</w:t>
      </w:r>
      <w:proofErr w:type="spellEnd"/>
      <w:r w:rsidRPr="000355AA">
        <w:rPr>
          <w:rFonts w:ascii="Book Antiqua" w:hAnsi="Book Antiqua"/>
          <w:color w:val="000000"/>
        </w:rPr>
        <w:t xml:space="preserve"> A, Yoshida K, Seki A, Komura T, Honda M, Wada T, </w:t>
      </w:r>
      <w:proofErr w:type="spellStart"/>
      <w:r w:rsidRPr="000355AA">
        <w:rPr>
          <w:rFonts w:ascii="Book Antiqua" w:hAnsi="Book Antiqua"/>
          <w:color w:val="000000"/>
        </w:rPr>
        <w:t>Furuichi</w:t>
      </w:r>
      <w:proofErr w:type="spellEnd"/>
      <w:r w:rsidRPr="000355AA">
        <w:rPr>
          <w:rFonts w:ascii="Book Antiqua" w:hAnsi="Book Antiqua"/>
          <w:color w:val="000000"/>
        </w:rPr>
        <w:t xml:space="preserve"> K, </w:t>
      </w:r>
      <w:proofErr w:type="spellStart"/>
      <w:r w:rsidRPr="000355AA">
        <w:rPr>
          <w:rFonts w:ascii="Book Antiqua" w:hAnsi="Book Antiqua"/>
          <w:color w:val="000000"/>
        </w:rPr>
        <w:t>Ochiya</w:t>
      </w:r>
      <w:proofErr w:type="spellEnd"/>
      <w:r w:rsidRPr="000355AA">
        <w:rPr>
          <w:rFonts w:ascii="Book Antiqua" w:hAnsi="Book Antiqua"/>
          <w:color w:val="000000"/>
        </w:rPr>
        <w:t xml:space="preserve"> T, Kaneko S. Adipose tissue derived stromal stem cell therapy in murine </w:t>
      </w:r>
      <w:proofErr w:type="spellStart"/>
      <w:r w:rsidRPr="000355AA">
        <w:rPr>
          <w:rFonts w:ascii="Book Antiqua" w:hAnsi="Book Antiqua"/>
          <w:color w:val="000000"/>
        </w:rPr>
        <w:t>ConA</w:t>
      </w:r>
      <w:proofErr w:type="spellEnd"/>
      <w:r w:rsidRPr="000355AA">
        <w:rPr>
          <w:rFonts w:ascii="Book Antiqua" w:hAnsi="Book Antiqua"/>
          <w:color w:val="000000"/>
        </w:rPr>
        <w:t xml:space="preserve">-derived hepatitis is dependent on myeloid-lineage and CD4+ T-cell suppression. </w:t>
      </w:r>
      <w:r w:rsidRPr="000355AA">
        <w:rPr>
          <w:rFonts w:ascii="Book Antiqua" w:hAnsi="Book Antiqua"/>
          <w:i/>
          <w:iCs/>
          <w:color w:val="000000"/>
        </w:rPr>
        <w:t>Eur J Immunol</w:t>
      </w:r>
      <w:r w:rsidRPr="000355AA">
        <w:rPr>
          <w:rFonts w:ascii="Book Antiqua" w:hAnsi="Book Antiqua"/>
          <w:color w:val="000000"/>
        </w:rPr>
        <w:t xml:space="preserve"> 2013; </w:t>
      </w:r>
      <w:r w:rsidRPr="000355AA">
        <w:rPr>
          <w:rFonts w:ascii="Book Antiqua" w:hAnsi="Book Antiqua"/>
          <w:b/>
          <w:bCs/>
          <w:color w:val="000000"/>
        </w:rPr>
        <w:t>43</w:t>
      </w:r>
      <w:r w:rsidRPr="000355AA">
        <w:rPr>
          <w:rFonts w:ascii="Book Antiqua" w:hAnsi="Book Antiqua"/>
          <w:color w:val="000000"/>
        </w:rPr>
        <w:t>: 2956-2968 [PMID: 23934743 DOI: 10.1002/eji.201343531]</w:t>
      </w:r>
    </w:p>
    <w:p w14:paraId="295089EE"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lastRenderedPageBreak/>
        <w:t xml:space="preserve">7 </w:t>
      </w:r>
      <w:r w:rsidRPr="000355AA">
        <w:rPr>
          <w:rFonts w:ascii="Book Antiqua" w:hAnsi="Book Antiqua"/>
          <w:b/>
          <w:bCs/>
          <w:color w:val="000000"/>
        </w:rPr>
        <w:t>Ryu KH</w:t>
      </w:r>
      <w:r w:rsidRPr="000355AA">
        <w:rPr>
          <w:rFonts w:ascii="Book Antiqua" w:hAnsi="Book Antiqua"/>
          <w:color w:val="000000"/>
        </w:rPr>
        <w:t xml:space="preserve">, Kim SY, Kim YR, Woo SY, Sung SH, Kim HS, Jung SC, Jo I, Park JW. Tonsil-derived mesenchymal stem cells alleviate concanavalin A-induced acute liver injury. </w:t>
      </w:r>
      <w:r w:rsidRPr="000355AA">
        <w:rPr>
          <w:rFonts w:ascii="Book Antiqua" w:hAnsi="Book Antiqua"/>
          <w:i/>
          <w:iCs/>
          <w:color w:val="000000"/>
        </w:rPr>
        <w:t>Exp Cell Res</w:t>
      </w:r>
      <w:r w:rsidRPr="000355AA">
        <w:rPr>
          <w:rFonts w:ascii="Book Antiqua" w:hAnsi="Book Antiqua"/>
          <w:color w:val="000000"/>
        </w:rPr>
        <w:t xml:space="preserve"> 2014; </w:t>
      </w:r>
      <w:r w:rsidRPr="000355AA">
        <w:rPr>
          <w:rFonts w:ascii="Book Antiqua" w:hAnsi="Book Antiqua"/>
          <w:b/>
          <w:bCs/>
          <w:color w:val="000000"/>
        </w:rPr>
        <w:t>326</w:t>
      </w:r>
      <w:r w:rsidRPr="000355AA">
        <w:rPr>
          <w:rFonts w:ascii="Book Antiqua" w:hAnsi="Book Antiqua"/>
          <w:color w:val="000000"/>
        </w:rPr>
        <w:t>: 143-154 [PMID: 24954408 DOI: 10.1016/j.yexcr.2014.06.007]</w:t>
      </w:r>
    </w:p>
    <w:p w14:paraId="11C8315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8 </w:t>
      </w:r>
      <w:r w:rsidRPr="000355AA">
        <w:rPr>
          <w:rFonts w:ascii="Book Antiqua" w:hAnsi="Book Antiqua"/>
          <w:b/>
          <w:bCs/>
          <w:color w:val="000000"/>
        </w:rPr>
        <w:t>Miura M</w:t>
      </w:r>
      <w:r w:rsidRPr="000355AA">
        <w:rPr>
          <w:rFonts w:ascii="Book Antiqua" w:hAnsi="Book Antiqua"/>
          <w:color w:val="000000"/>
        </w:rPr>
        <w:t xml:space="preserve">, </w:t>
      </w:r>
      <w:proofErr w:type="spellStart"/>
      <w:r w:rsidRPr="000355AA">
        <w:rPr>
          <w:rFonts w:ascii="Book Antiqua" w:hAnsi="Book Antiqua"/>
          <w:color w:val="000000"/>
        </w:rPr>
        <w:t>Gronthos</w:t>
      </w:r>
      <w:proofErr w:type="spellEnd"/>
      <w:r w:rsidRPr="000355AA">
        <w:rPr>
          <w:rFonts w:ascii="Book Antiqua" w:hAnsi="Book Antiqua"/>
          <w:color w:val="000000"/>
        </w:rPr>
        <w:t xml:space="preserve"> S, Zhao M, Lu B, Fisher LW, Robey PG, Shi S. SHED: stem cells from human exfoliated deciduous teeth. </w:t>
      </w:r>
      <w:r w:rsidRPr="000355AA">
        <w:rPr>
          <w:rFonts w:ascii="Book Antiqua" w:hAnsi="Book Antiqua"/>
          <w:i/>
          <w:iCs/>
          <w:color w:val="000000"/>
        </w:rPr>
        <w:t xml:space="preserve">Proc Natl </w:t>
      </w:r>
      <w:proofErr w:type="spellStart"/>
      <w:r w:rsidRPr="000355AA">
        <w:rPr>
          <w:rFonts w:ascii="Book Antiqua" w:hAnsi="Book Antiqua"/>
          <w:i/>
          <w:iCs/>
          <w:color w:val="000000"/>
        </w:rPr>
        <w:t>Acad</w:t>
      </w:r>
      <w:proofErr w:type="spellEnd"/>
      <w:r w:rsidRPr="000355AA">
        <w:rPr>
          <w:rFonts w:ascii="Book Antiqua" w:hAnsi="Book Antiqua"/>
          <w:i/>
          <w:iCs/>
          <w:color w:val="000000"/>
        </w:rPr>
        <w:t xml:space="preserve"> </w:t>
      </w:r>
      <w:proofErr w:type="spellStart"/>
      <w:r w:rsidRPr="000355AA">
        <w:rPr>
          <w:rFonts w:ascii="Book Antiqua" w:hAnsi="Book Antiqua"/>
          <w:i/>
          <w:iCs/>
          <w:color w:val="000000"/>
        </w:rPr>
        <w:t>Sci</w:t>
      </w:r>
      <w:proofErr w:type="spellEnd"/>
      <w:r w:rsidRPr="000355AA">
        <w:rPr>
          <w:rFonts w:ascii="Book Antiqua" w:hAnsi="Book Antiqua"/>
          <w:i/>
          <w:iCs/>
          <w:color w:val="000000"/>
        </w:rPr>
        <w:t xml:space="preserve"> U S </w:t>
      </w:r>
      <w:proofErr w:type="gramStart"/>
      <w:r w:rsidRPr="000355AA">
        <w:rPr>
          <w:rFonts w:ascii="Book Antiqua" w:hAnsi="Book Antiqua"/>
          <w:i/>
          <w:iCs/>
          <w:color w:val="000000"/>
        </w:rPr>
        <w:t>A</w:t>
      </w:r>
      <w:proofErr w:type="gramEnd"/>
      <w:r w:rsidRPr="000355AA">
        <w:rPr>
          <w:rFonts w:ascii="Book Antiqua" w:hAnsi="Book Antiqua"/>
          <w:color w:val="000000"/>
        </w:rPr>
        <w:t xml:space="preserve"> 2003; </w:t>
      </w:r>
      <w:r w:rsidRPr="000355AA">
        <w:rPr>
          <w:rFonts w:ascii="Book Antiqua" w:hAnsi="Book Antiqua"/>
          <w:b/>
          <w:bCs/>
          <w:color w:val="000000"/>
        </w:rPr>
        <w:t>100</w:t>
      </w:r>
      <w:r w:rsidRPr="000355AA">
        <w:rPr>
          <w:rFonts w:ascii="Book Antiqua" w:hAnsi="Book Antiqua"/>
          <w:color w:val="000000"/>
        </w:rPr>
        <w:t>: 5807-5812 [PMID: 12716973 DOI: 10.1073/pnas.0937635100]</w:t>
      </w:r>
    </w:p>
    <w:p w14:paraId="48190A07"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9 </w:t>
      </w:r>
      <w:r w:rsidRPr="000355AA">
        <w:rPr>
          <w:rFonts w:ascii="Book Antiqua" w:hAnsi="Book Antiqua"/>
          <w:b/>
          <w:bCs/>
          <w:color w:val="000000"/>
        </w:rPr>
        <w:t>Nakamura S</w:t>
      </w:r>
      <w:r w:rsidRPr="000355AA">
        <w:rPr>
          <w:rFonts w:ascii="Book Antiqua" w:hAnsi="Book Antiqua"/>
          <w:color w:val="000000"/>
        </w:rPr>
        <w:t xml:space="preserve">, Yamada Y, </w:t>
      </w:r>
      <w:proofErr w:type="spellStart"/>
      <w:r w:rsidRPr="000355AA">
        <w:rPr>
          <w:rFonts w:ascii="Book Antiqua" w:hAnsi="Book Antiqua"/>
          <w:color w:val="000000"/>
        </w:rPr>
        <w:t>Katagiri</w:t>
      </w:r>
      <w:proofErr w:type="spellEnd"/>
      <w:r w:rsidRPr="000355AA">
        <w:rPr>
          <w:rFonts w:ascii="Book Antiqua" w:hAnsi="Book Antiqua"/>
          <w:color w:val="000000"/>
        </w:rPr>
        <w:t xml:space="preserve"> W, </w:t>
      </w:r>
      <w:proofErr w:type="spellStart"/>
      <w:r w:rsidRPr="000355AA">
        <w:rPr>
          <w:rFonts w:ascii="Book Antiqua" w:hAnsi="Book Antiqua"/>
          <w:color w:val="000000"/>
        </w:rPr>
        <w:t>Sugito</w:t>
      </w:r>
      <w:proofErr w:type="spellEnd"/>
      <w:r w:rsidRPr="000355AA">
        <w:rPr>
          <w:rFonts w:ascii="Book Antiqua" w:hAnsi="Book Antiqua"/>
          <w:color w:val="000000"/>
        </w:rPr>
        <w:t xml:space="preserve"> T, Ito K, Ueda M. Stem cell proliferation pathways comparison between human exfoliated deciduous teeth and dental pulp stem cells by gene expression profile from promising dental pulp. </w:t>
      </w:r>
      <w:r w:rsidRPr="000355AA">
        <w:rPr>
          <w:rFonts w:ascii="Book Antiqua" w:hAnsi="Book Antiqua"/>
          <w:i/>
          <w:iCs/>
          <w:color w:val="000000"/>
        </w:rPr>
        <w:t xml:space="preserve">J </w:t>
      </w:r>
      <w:proofErr w:type="spellStart"/>
      <w:r w:rsidRPr="000355AA">
        <w:rPr>
          <w:rFonts w:ascii="Book Antiqua" w:hAnsi="Book Antiqua"/>
          <w:i/>
          <w:iCs/>
          <w:color w:val="000000"/>
        </w:rPr>
        <w:t>Endod</w:t>
      </w:r>
      <w:proofErr w:type="spellEnd"/>
      <w:r w:rsidRPr="000355AA">
        <w:rPr>
          <w:rFonts w:ascii="Book Antiqua" w:hAnsi="Book Antiqua"/>
          <w:color w:val="000000"/>
        </w:rPr>
        <w:t xml:space="preserve"> 2009; </w:t>
      </w:r>
      <w:r w:rsidRPr="000355AA">
        <w:rPr>
          <w:rFonts w:ascii="Book Antiqua" w:hAnsi="Book Antiqua"/>
          <w:b/>
          <w:bCs/>
          <w:color w:val="000000"/>
        </w:rPr>
        <w:t>35</w:t>
      </w:r>
      <w:r w:rsidRPr="000355AA">
        <w:rPr>
          <w:rFonts w:ascii="Book Antiqua" w:hAnsi="Book Antiqua"/>
          <w:color w:val="000000"/>
        </w:rPr>
        <w:t>: 1536-1542 [PMID: 19840643 DOI: 10.1016/j.joen.2009.07.024]</w:t>
      </w:r>
    </w:p>
    <w:p w14:paraId="03A2965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10 </w:t>
      </w:r>
      <w:proofErr w:type="spellStart"/>
      <w:r w:rsidRPr="000355AA">
        <w:rPr>
          <w:rFonts w:ascii="Book Antiqua" w:hAnsi="Book Antiqua"/>
          <w:b/>
          <w:bCs/>
          <w:color w:val="000000"/>
        </w:rPr>
        <w:t>Yamaza</w:t>
      </w:r>
      <w:proofErr w:type="spellEnd"/>
      <w:r w:rsidRPr="000355AA">
        <w:rPr>
          <w:rFonts w:ascii="Book Antiqua" w:hAnsi="Book Antiqua"/>
          <w:b/>
          <w:bCs/>
          <w:color w:val="000000"/>
        </w:rPr>
        <w:t xml:space="preserve"> T</w:t>
      </w:r>
      <w:r w:rsidRPr="000355AA">
        <w:rPr>
          <w:rFonts w:ascii="Book Antiqua" w:hAnsi="Book Antiqua"/>
          <w:color w:val="000000"/>
        </w:rPr>
        <w:t xml:space="preserve">, </w:t>
      </w:r>
      <w:proofErr w:type="spellStart"/>
      <w:r w:rsidRPr="000355AA">
        <w:rPr>
          <w:rFonts w:ascii="Book Antiqua" w:hAnsi="Book Antiqua"/>
          <w:color w:val="000000"/>
        </w:rPr>
        <w:t>Alatas</w:t>
      </w:r>
      <w:proofErr w:type="spellEnd"/>
      <w:r w:rsidRPr="000355AA">
        <w:rPr>
          <w:rFonts w:ascii="Book Antiqua" w:hAnsi="Book Antiqua"/>
          <w:color w:val="000000"/>
        </w:rPr>
        <w:t xml:space="preserve"> FS, </w:t>
      </w:r>
      <w:proofErr w:type="spellStart"/>
      <w:r w:rsidRPr="000355AA">
        <w:rPr>
          <w:rFonts w:ascii="Book Antiqua" w:hAnsi="Book Antiqua"/>
          <w:color w:val="000000"/>
        </w:rPr>
        <w:t>Yuniartha</w:t>
      </w:r>
      <w:proofErr w:type="spellEnd"/>
      <w:r w:rsidRPr="000355AA">
        <w:rPr>
          <w:rFonts w:ascii="Book Antiqua" w:hAnsi="Book Antiqua"/>
          <w:color w:val="000000"/>
        </w:rPr>
        <w:t xml:space="preserve"> R, </w:t>
      </w:r>
      <w:proofErr w:type="spellStart"/>
      <w:r w:rsidRPr="000355AA">
        <w:rPr>
          <w:rFonts w:ascii="Book Antiqua" w:hAnsi="Book Antiqua"/>
          <w:color w:val="000000"/>
        </w:rPr>
        <w:t>Yamaza</w:t>
      </w:r>
      <w:proofErr w:type="spellEnd"/>
      <w:r w:rsidRPr="000355AA">
        <w:rPr>
          <w:rFonts w:ascii="Book Antiqua" w:hAnsi="Book Antiqua"/>
          <w:color w:val="000000"/>
        </w:rPr>
        <w:t xml:space="preserve"> H, </w:t>
      </w:r>
      <w:proofErr w:type="spellStart"/>
      <w:r w:rsidRPr="000355AA">
        <w:rPr>
          <w:rFonts w:ascii="Book Antiqua" w:hAnsi="Book Antiqua"/>
          <w:color w:val="000000"/>
        </w:rPr>
        <w:t>Fujiyoshi</w:t>
      </w:r>
      <w:proofErr w:type="spellEnd"/>
      <w:r w:rsidRPr="000355AA">
        <w:rPr>
          <w:rFonts w:ascii="Book Antiqua" w:hAnsi="Book Antiqua"/>
          <w:color w:val="000000"/>
        </w:rPr>
        <w:t xml:space="preserve"> JK, </w:t>
      </w:r>
      <w:proofErr w:type="spellStart"/>
      <w:r w:rsidRPr="000355AA">
        <w:rPr>
          <w:rFonts w:ascii="Book Antiqua" w:hAnsi="Book Antiqua"/>
          <w:color w:val="000000"/>
        </w:rPr>
        <w:t>Yanagi</w:t>
      </w:r>
      <w:proofErr w:type="spellEnd"/>
      <w:r w:rsidRPr="000355AA">
        <w:rPr>
          <w:rFonts w:ascii="Book Antiqua" w:hAnsi="Book Antiqua"/>
          <w:color w:val="000000"/>
        </w:rPr>
        <w:t xml:space="preserve"> Y, </w:t>
      </w:r>
      <w:proofErr w:type="spellStart"/>
      <w:r w:rsidRPr="000355AA">
        <w:rPr>
          <w:rFonts w:ascii="Book Antiqua" w:hAnsi="Book Antiqua"/>
          <w:color w:val="000000"/>
        </w:rPr>
        <w:t>Yoshimaru</w:t>
      </w:r>
      <w:proofErr w:type="spellEnd"/>
      <w:r w:rsidRPr="000355AA">
        <w:rPr>
          <w:rFonts w:ascii="Book Antiqua" w:hAnsi="Book Antiqua"/>
          <w:color w:val="000000"/>
        </w:rPr>
        <w:t xml:space="preserve"> K, </w:t>
      </w:r>
      <w:proofErr w:type="spellStart"/>
      <w:r w:rsidRPr="000355AA">
        <w:rPr>
          <w:rFonts w:ascii="Book Antiqua" w:hAnsi="Book Antiqua"/>
          <w:color w:val="000000"/>
        </w:rPr>
        <w:t>Hayashida</w:t>
      </w:r>
      <w:proofErr w:type="spellEnd"/>
      <w:r w:rsidRPr="000355AA">
        <w:rPr>
          <w:rFonts w:ascii="Book Antiqua" w:hAnsi="Book Antiqua"/>
          <w:color w:val="000000"/>
        </w:rPr>
        <w:t xml:space="preserve"> M, Matsuura T, </w:t>
      </w:r>
      <w:proofErr w:type="spellStart"/>
      <w:r w:rsidRPr="000355AA">
        <w:rPr>
          <w:rFonts w:ascii="Book Antiqua" w:hAnsi="Book Antiqua"/>
          <w:color w:val="000000"/>
        </w:rPr>
        <w:t>Aijima</w:t>
      </w:r>
      <w:proofErr w:type="spellEnd"/>
      <w:r w:rsidRPr="000355AA">
        <w:rPr>
          <w:rFonts w:ascii="Book Antiqua" w:hAnsi="Book Antiqua"/>
          <w:color w:val="000000"/>
        </w:rPr>
        <w:t xml:space="preserve"> R, Ihara K, </w:t>
      </w:r>
      <w:proofErr w:type="spellStart"/>
      <w:r w:rsidRPr="000355AA">
        <w:rPr>
          <w:rFonts w:ascii="Book Antiqua" w:hAnsi="Book Antiqua"/>
          <w:color w:val="000000"/>
        </w:rPr>
        <w:t>Ohga</w:t>
      </w:r>
      <w:proofErr w:type="spellEnd"/>
      <w:r w:rsidRPr="000355AA">
        <w:rPr>
          <w:rFonts w:ascii="Book Antiqua" w:hAnsi="Book Antiqua"/>
          <w:color w:val="000000"/>
        </w:rPr>
        <w:t xml:space="preserve"> S, Shi S, Nonaka K, Taguchi T. In vivo hepatogenic capacity and therapeutic potential of stem cells from human exfoliated deciduous teeth in liver fibrosis in mice. </w:t>
      </w:r>
      <w:r w:rsidRPr="000355AA">
        <w:rPr>
          <w:rFonts w:ascii="Book Antiqua" w:hAnsi="Book Antiqua"/>
          <w:i/>
          <w:iCs/>
          <w:color w:val="000000"/>
        </w:rPr>
        <w:t xml:space="preserve">Stem Cell Res </w:t>
      </w:r>
      <w:proofErr w:type="spellStart"/>
      <w:r w:rsidRPr="000355AA">
        <w:rPr>
          <w:rFonts w:ascii="Book Antiqua" w:hAnsi="Book Antiqua"/>
          <w:i/>
          <w:iCs/>
          <w:color w:val="000000"/>
        </w:rPr>
        <w:t>Ther</w:t>
      </w:r>
      <w:proofErr w:type="spellEnd"/>
      <w:r w:rsidRPr="000355AA">
        <w:rPr>
          <w:rFonts w:ascii="Book Antiqua" w:hAnsi="Book Antiqua"/>
          <w:color w:val="000000"/>
        </w:rPr>
        <w:t xml:space="preserve"> 2015; </w:t>
      </w:r>
      <w:r w:rsidRPr="000355AA">
        <w:rPr>
          <w:rFonts w:ascii="Book Antiqua" w:hAnsi="Book Antiqua"/>
          <w:b/>
          <w:bCs/>
          <w:color w:val="000000"/>
        </w:rPr>
        <w:t>6</w:t>
      </w:r>
      <w:r w:rsidRPr="000355AA">
        <w:rPr>
          <w:rFonts w:ascii="Book Antiqua" w:hAnsi="Book Antiqua"/>
          <w:color w:val="000000"/>
        </w:rPr>
        <w:t>: 171 [PMID: 26358689 DOI: 10.1186/s13287-015-0154-6]</w:t>
      </w:r>
    </w:p>
    <w:p w14:paraId="0F6D9139"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11 </w:t>
      </w:r>
      <w:proofErr w:type="spellStart"/>
      <w:r w:rsidRPr="000355AA">
        <w:rPr>
          <w:rFonts w:ascii="Book Antiqua" w:hAnsi="Book Antiqua"/>
          <w:b/>
          <w:bCs/>
          <w:color w:val="000000"/>
        </w:rPr>
        <w:t>Ohkoshi</w:t>
      </w:r>
      <w:proofErr w:type="spellEnd"/>
      <w:r w:rsidRPr="000355AA">
        <w:rPr>
          <w:rFonts w:ascii="Book Antiqua" w:hAnsi="Book Antiqua"/>
          <w:b/>
          <w:bCs/>
          <w:color w:val="000000"/>
        </w:rPr>
        <w:t xml:space="preserve"> S</w:t>
      </w:r>
      <w:r w:rsidRPr="000355AA">
        <w:rPr>
          <w:rFonts w:ascii="Book Antiqua" w:hAnsi="Book Antiqua"/>
          <w:color w:val="000000"/>
        </w:rPr>
        <w:t xml:space="preserve">, </w:t>
      </w:r>
      <w:proofErr w:type="spellStart"/>
      <w:r w:rsidRPr="000355AA">
        <w:rPr>
          <w:rFonts w:ascii="Book Antiqua" w:hAnsi="Book Antiqua"/>
          <w:color w:val="000000"/>
        </w:rPr>
        <w:t>Hirono</w:t>
      </w:r>
      <w:proofErr w:type="spellEnd"/>
      <w:r w:rsidRPr="000355AA">
        <w:rPr>
          <w:rFonts w:ascii="Book Antiqua" w:hAnsi="Book Antiqua"/>
          <w:color w:val="000000"/>
        </w:rPr>
        <w:t xml:space="preserve"> H, Nakahara T, Ishikawa H. Dental pulp cell bank as a possible future source of individual hepatocytes. </w:t>
      </w:r>
      <w:r w:rsidRPr="000355AA">
        <w:rPr>
          <w:rFonts w:ascii="Book Antiqua" w:hAnsi="Book Antiqua"/>
          <w:i/>
          <w:iCs/>
          <w:color w:val="000000"/>
        </w:rPr>
        <w:t>World J Hepatol</w:t>
      </w:r>
      <w:r w:rsidRPr="000355AA">
        <w:rPr>
          <w:rFonts w:ascii="Book Antiqua" w:hAnsi="Book Antiqua"/>
          <w:color w:val="000000"/>
        </w:rPr>
        <w:t xml:space="preserve"> 2018; </w:t>
      </w:r>
      <w:r w:rsidRPr="000355AA">
        <w:rPr>
          <w:rFonts w:ascii="Book Antiqua" w:hAnsi="Book Antiqua"/>
          <w:b/>
          <w:bCs/>
          <w:color w:val="000000"/>
        </w:rPr>
        <w:t>10</w:t>
      </w:r>
      <w:r w:rsidRPr="000355AA">
        <w:rPr>
          <w:rFonts w:ascii="Book Antiqua" w:hAnsi="Book Antiqua"/>
          <w:color w:val="000000"/>
        </w:rPr>
        <w:t>: 702-707 [PMID: 30386463 DOI: 10.4254/wjh.v10.i10.702]</w:t>
      </w:r>
    </w:p>
    <w:p w14:paraId="7968EB7B"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12 </w:t>
      </w:r>
      <w:proofErr w:type="spellStart"/>
      <w:r w:rsidRPr="000355AA">
        <w:rPr>
          <w:rFonts w:ascii="Book Antiqua" w:hAnsi="Book Antiqua"/>
          <w:b/>
          <w:bCs/>
          <w:color w:val="000000"/>
        </w:rPr>
        <w:t>Bies</w:t>
      </w:r>
      <w:proofErr w:type="spellEnd"/>
      <w:r w:rsidRPr="000355AA">
        <w:rPr>
          <w:rFonts w:ascii="Book Antiqua" w:hAnsi="Book Antiqua"/>
          <w:b/>
          <w:bCs/>
          <w:color w:val="000000"/>
        </w:rPr>
        <w:t xml:space="preserve"> C</w:t>
      </w:r>
      <w:r w:rsidRPr="000355AA">
        <w:rPr>
          <w:rFonts w:ascii="Book Antiqua" w:hAnsi="Book Antiqua"/>
          <w:color w:val="000000"/>
        </w:rPr>
        <w:t xml:space="preserve">, Lehr CM, Woodley JF. Lectin-mediated drug targeting: history and applications. </w:t>
      </w:r>
      <w:proofErr w:type="spellStart"/>
      <w:r w:rsidRPr="000355AA">
        <w:rPr>
          <w:rFonts w:ascii="Book Antiqua" w:hAnsi="Book Antiqua"/>
          <w:i/>
          <w:iCs/>
          <w:color w:val="000000"/>
        </w:rPr>
        <w:t>Adv</w:t>
      </w:r>
      <w:proofErr w:type="spellEnd"/>
      <w:r w:rsidRPr="000355AA">
        <w:rPr>
          <w:rFonts w:ascii="Book Antiqua" w:hAnsi="Book Antiqua"/>
          <w:i/>
          <w:iCs/>
          <w:color w:val="000000"/>
        </w:rPr>
        <w:t xml:space="preserve"> Drug </w:t>
      </w:r>
      <w:proofErr w:type="spellStart"/>
      <w:r w:rsidRPr="000355AA">
        <w:rPr>
          <w:rFonts w:ascii="Book Antiqua" w:hAnsi="Book Antiqua"/>
          <w:i/>
          <w:iCs/>
          <w:color w:val="000000"/>
        </w:rPr>
        <w:t>Deliv</w:t>
      </w:r>
      <w:proofErr w:type="spellEnd"/>
      <w:r w:rsidRPr="000355AA">
        <w:rPr>
          <w:rFonts w:ascii="Book Antiqua" w:hAnsi="Book Antiqua"/>
          <w:i/>
          <w:iCs/>
          <w:color w:val="000000"/>
        </w:rPr>
        <w:t xml:space="preserve"> Rev</w:t>
      </w:r>
      <w:r w:rsidRPr="000355AA">
        <w:rPr>
          <w:rFonts w:ascii="Book Antiqua" w:hAnsi="Book Antiqua"/>
          <w:color w:val="000000"/>
        </w:rPr>
        <w:t xml:space="preserve"> 2004; </w:t>
      </w:r>
      <w:r w:rsidRPr="000355AA">
        <w:rPr>
          <w:rFonts w:ascii="Book Antiqua" w:hAnsi="Book Antiqua"/>
          <w:b/>
          <w:bCs/>
          <w:color w:val="000000"/>
        </w:rPr>
        <w:t>56</w:t>
      </w:r>
      <w:r w:rsidRPr="000355AA">
        <w:rPr>
          <w:rFonts w:ascii="Book Antiqua" w:hAnsi="Book Antiqua"/>
          <w:color w:val="000000"/>
        </w:rPr>
        <w:t>: 425-435 [PMID: 14969751 DOI: 10.1016/j.addr.2003.10.030]</w:t>
      </w:r>
    </w:p>
    <w:p w14:paraId="491EBB3B" w14:textId="77777777" w:rsidR="0015291F" w:rsidRPr="000355AA" w:rsidRDefault="0015291F" w:rsidP="000355AA">
      <w:pPr>
        <w:adjustRightInd w:val="0"/>
        <w:snapToGrid w:val="0"/>
        <w:spacing w:line="360" w:lineRule="auto"/>
        <w:jc w:val="both"/>
        <w:rPr>
          <w:rFonts w:ascii="Book Antiqua" w:hAnsi="Book Antiqua"/>
          <w:color w:val="000000"/>
        </w:rPr>
      </w:pPr>
      <w:proofErr w:type="gramStart"/>
      <w:r w:rsidRPr="000355AA">
        <w:rPr>
          <w:rFonts w:ascii="Book Antiqua" w:hAnsi="Book Antiqua"/>
          <w:color w:val="000000"/>
        </w:rPr>
        <w:t xml:space="preserve">13 </w:t>
      </w:r>
      <w:proofErr w:type="spellStart"/>
      <w:r w:rsidRPr="000355AA">
        <w:rPr>
          <w:rFonts w:ascii="Book Antiqua" w:hAnsi="Book Antiqua"/>
          <w:b/>
          <w:bCs/>
          <w:color w:val="000000"/>
        </w:rPr>
        <w:t>Heymann</w:t>
      </w:r>
      <w:proofErr w:type="spellEnd"/>
      <w:r w:rsidRPr="000355AA">
        <w:rPr>
          <w:rFonts w:ascii="Book Antiqua" w:hAnsi="Book Antiqua"/>
          <w:b/>
          <w:bCs/>
          <w:color w:val="000000"/>
        </w:rPr>
        <w:t xml:space="preserve"> F</w:t>
      </w:r>
      <w:r w:rsidRPr="000355AA">
        <w:rPr>
          <w:rFonts w:ascii="Book Antiqua" w:hAnsi="Book Antiqua"/>
          <w:color w:val="000000"/>
        </w:rPr>
        <w:t xml:space="preserve">, </w:t>
      </w:r>
      <w:proofErr w:type="spellStart"/>
      <w:r w:rsidRPr="000355AA">
        <w:rPr>
          <w:rFonts w:ascii="Book Antiqua" w:hAnsi="Book Antiqua"/>
          <w:color w:val="000000"/>
        </w:rPr>
        <w:t>Hamesch</w:t>
      </w:r>
      <w:proofErr w:type="spellEnd"/>
      <w:r w:rsidRPr="000355AA">
        <w:rPr>
          <w:rFonts w:ascii="Book Antiqua" w:hAnsi="Book Antiqua"/>
          <w:color w:val="000000"/>
        </w:rPr>
        <w:t xml:space="preserve"> K, </w:t>
      </w:r>
      <w:proofErr w:type="spellStart"/>
      <w:r w:rsidRPr="000355AA">
        <w:rPr>
          <w:rFonts w:ascii="Book Antiqua" w:hAnsi="Book Antiqua"/>
          <w:color w:val="000000"/>
        </w:rPr>
        <w:t>Weiskirchen</w:t>
      </w:r>
      <w:proofErr w:type="spellEnd"/>
      <w:r w:rsidRPr="000355AA">
        <w:rPr>
          <w:rFonts w:ascii="Book Antiqua" w:hAnsi="Book Antiqua"/>
          <w:color w:val="000000"/>
        </w:rPr>
        <w:t xml:space="preserve"> R, </w:t>
      </w:r>
      <w:proofErr w:type="spellStart"/>
      <w:r w:rsidRPr="000355AA">
        <w:rPr>
          <w:rFonts w:ascii="Book Antiqua" w:hAnsi="Book Antiqua"/>
          <w:color w:val="000000"/>
        </w:rPr>
        <w:t>Tacke</w:t>
      </w:r>
      <w:proofErr w:type="spellEnd"/>
      <w:r w:rsidRPr="000355AA">
        <w:rPr>
          <w:rFonts w:ascii="Book Antiqua" w:hAnsi="Book Antiqua"/>
          <w:color w:val="000000"/>
        </w:rPr>
        <w:t xml:space="preserve"> F.</w:t>
      </w:r>
      <w:proofErr w:type="gramEnd"/>
      <w:r w:rsidRPr="000355AA">
        <w:rPr>
          <w:rFonts w:ascii="Book Antiqua" w:hAnsi="Book Antiqua"/>
          <w:color w:val="000000"/>
        </w:rPr>
        <w:t xml:space="preserve"> The concanavalin </w:t>
      </w:r>
      <w:proofErr w:type="gramStart"/>
      <w:r w:rsidRPr="000355AA">
        <w:rPr>
          <w:rFonts w:ascii="Book Antiqua" w:hAnsi="Book Antiqua"/>
          <w:color w:val="000000"/>
        </w:rPr>
        <w:t>A</w:t>
      </w:r>
      <w:proofErr w:type="gramEnd"/>
      <w:r w:rsidRPr="000355AA">
        <w:rPr>
          <w:rFonts w:ascii="Book Antiqua" w:hAnsi="Book Antiqua"/>
          <w:color w:val="000000"/>
        </w:rPr>
        <w:t xml:space="preserve"> model of acute hepatitis in mice. </w:t>
      </w:r>
      <w:r w:rsidRPr="000355AA">
        <w:rPr>
          <w:rFonts w:ascii="Book Antiqua" w:hAnsi="Book Antiqua"/>
          <w:i/>
          <w:iCs/>
          <w:color w:val="000000"/>
        </w:rPr>
        <w:t xml:space="preserve">Lab </w:t>
      </w:r>
      <w:proofErr w:type="spellStart"/>
      <w:r w:rsidRPr="000355AA">
        <w:rPr>
          <w:rFonts w:ascii="Book Antiqua" w:hAnsi="Book Antiqua"/>
          <w:i/>
          <w:iCs/>
          <w:color w:val="000000"/>
        </w:rPr>
        <w:t>Anim</w:t>
      </w:r>
      <w:proofErr w:type="spellEnd"/>
      <w:r w:rsidRPr="000355AA">
        <w:rPr>
          <w:rFonts w:ascii="Book Antiqua" w:hAnsi="Book Antiqua"/>
          <w:color w:val="000000"/>
        </w:rPr>
        <w:t xml:space="preserve"> 2015; </w:t>
      </w:r>
      <w:r w:rsidRPr="000355AA">
        <w:rPr>
          <w:rFonts w:ascii="Book Antiqua" w:hAnsi="Book Antiqua"/>
          <w:b/>
          <w:bCs/>
          <w:color w:val="000000"/>
        </w:rPr>
        <w:t>49</w:t>
      </w:r>
      <w:r w:rsidRPr="000355AA">
        <w:rPr>
          <w:rFonts w:ascii="Book Antiqua" w:hAnsi="Book Antiqua"/>
          <w:color w:val="000000"/>
        </w:rPr>
        <w:t>: 12-20 [PMID: 25835734 DOI: 10.1177/0023677215572841]</w:t>
      </w:r>
    </w:p>
    <w:p w14:paraId="3B018F7D"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14 </w:t>
      </w:r>
      <w:proofErr w:type="spellStart"/>
      <w:r w:rsidRPr="000355AA">
        <w:rPr>
          <w:rFonts w:ascii="Book Antiqua" w:hAnsi="Book Antiqua"/>
          <w:b/>
          <w:bCs/>
          <w:color w:val="000000"/>
        </w:rPr>
        <w:t>Erhardt</w:t>
      </w:r>
      <w:proofErr w:type="spellEnd"/>
      <w:r w:rsidRPr="000355AA">
        <w:rPr>
          <w:rFonts w:ascii="Book Antiqua" w:hAnsi="Book Antiqua"/>
          <w:b/>
          <w:bCs/>
          <w:color w:val="000000"/>
        </w:rPr>
        <w:t xml:space="preserve"> A</w:t>
      </w:r>
      <w:r w:rsidRPr="000355AA">
        <w:rPr>
          <w:rFonts w:ascii="Book Antiqua" w:hAnsi="Book Antiqua"/>
          <w:color w:val="000000"/>
        </w:rPr>
        <w:t xml:space="preserve">, </w:t>
      </w:r>
      <w:proofErr w:type="spellStart"/>
      <w:r w:rsidRPr="000355AA">
        <w:rPr>
          <w:rFonts w:ascii="Book Antiqua" w:hAnsi="Book Antiqua"/>
          <w:color w:val="000000"/>
        </w:rPr>
        <w:t>Biburger</w:t>
      </w:r>
      <w:proofErr w:type="spellEnd"/>
      <w:r w:rsidRPr="000355AA">
        <w:rPr>
          <w:rFonts w:ascii="Book Antiqua" w:hAnsi="Book Antiqua"/>
          <w:color w:val="000000"/>
        </w:rPr>
        <w:t xml:space="preserve"> M, Papadopoulos T, Tiegs G. IL-10, regulatory T cells, and Kupffer cells mediate tolerance in concanavalin A-induced liver injury in mice. </w:t>
      </w:r>
      <w:r w:rsidRPr="000355AA">
        <w:rPr>
          <w:rFonts w:ascii="Book Antiqua" w:hAnsi="Book Antiqua"/>
          <w:i/>
          <w:iCs/>
          <w:color w:val="000000"/>
        </w:rPr>
        <w:t>Hepatology</w:t>
      </w:r>
      <w:r w:rsidRPr="000355AA">
        <w:rPr>
          <w:rFonts w:ascii="Book Antiqua" w:hAnsi="Book Antiqua"/>
          <w:color w:val="000000"/>
        </w:rPr>
        <w:t xml:space="preserve"> 2007; </w:t>
      </w:r>
      <w:r w:rsidRPr="000355AA">
        <w:rPr>
          <w:rFonts w:ascii="Book Antiqua" w:hAnsi="Book Antiqua"/>
          <w:b/>
          <w:bCs/>
          <w:color w:val="000000"/>
        </w:rPr>
        <w:t>45</w:t>
      </w:r>
      <w:r w:rsidRPr="000355AA">
        <w:rPr>
          <w:rFonts w:ascii="Book Antiqua" w:hAnsi="Book Antiqua"/>
          <w:color w:val="000000"/>
        </w:rPr>
        <w:t>: 475-485 [PMID: 17256743 DOI: 10.1002/hep.21498]</w:t>
      </w:r>
    </w:p>
    <w:p w14:paraId="45EA8C12"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lastRenderedPageBreak/>
        <w:t xml:space="preserve">15 </w:t>
      </w:r>
      <w:r w:rsidRPr="000355AA">
        <w:rPr>
          <w:rFonts w:ascii="Book Antiqua" w:hAnsi="Book Antiqua"/>
          <w:b/>
          <w:bCs/>
          <w:color w:val="000000"/>
        </w:rPr>
        <w:t>Wang L</w:t>
      </w:r>
      <w:r w:rsidRPr="000355AA">
        <w:rPr>
          <w:rFonts w:ascii="Book Antiqua" w:hAnsi="Book Antiqua"/>
          <w:color w:val="000000"/>
        </w:rPr>
        <w:t>, Tu L, Zhang J, Xu K, Qian W. Stellate Cell Activation and Imbalanced Expression of TGF-</w:t>
      </w:r>
      <w:r w:rsidRPr="000355AA">
        <w:rPr>
          <w:rFonts w:ascii="Book Antiqua" w:hAnsi="Book Antiqua"/>
          <w:i/>
          <w:iCs/>
          <w:color w:val="000000"/>
        </w:rPr>
        <w:t>β</w:t>
      </w:r>
      <w:r w:rsidRPr="000355AA">
        <w:rPr>
          <w:rFonts w:ascii="Book Antiqua" w:hAnsi="Book Antiqua"/>
          <w:color w:val="000000"/>
        </w:rPr>
        <w:t>1/TGF-</w:t>
      </w:r>
      <w:r w:rsidRPr="000355AA">
        <w:rPr>
          <w:rFonts w:ascii="Book Antiqua" w:hAnsi="Book Antiqua"/>
          <w:i/>
          <w:iCs/>
          <w:color w:val="000000"/>
        </w:rPr>
        <w:t>β</w:t>
      </w:r>
      <w:r w:rsidRPr="000355AA">
        <w:rPr>
          <w:rFonts w:ascii="Book Antiqua" w:hAnsi="Book Antiqua"/>
          <w:color w:val="000000"/>
        </w:rPr>
        <w:t xml:space="preserve">3 in Acute Autoimmune Liver Lesions Induced by </w:t>
      </w:r>
      <w:proofErr w:type="spellStart"/>
      <w:r w:rsidRPr="000355AA">
        <w:rPr>
          <w:rFonts w:ascii="Book Antiqua" w:hAnsi="Book Antiqua"/>
          <w:color w:val="000000"/>
        </w:rPr>
        <w:t>ConA</w:t>
      </w:r>
      <w:proofErr w:type="spellEnd"/>
      <w:r w:rsidRPr="000355AA">
        <w:rPr>
          <w:rFonts w:ascii="Book Antiqua" w:hAnsi="Book Antiqua"/>
          <w:color w:val="000000"/>
        </w:rPr>
        <w:t xml:space="preserve"> in Mice. </w:t>
      </w:r>
      <w:r w:rsidRPr="000355AA">
        <w:rPr>
          <w:rFonts w:ascii="Book Antiqua" w:hAnsi="Book Antiqua"/>
          <w:i/>
          <w:iCs/>
          <w:color w:val="000000"/>
        </w:rPr>
        <w:t>Biomed Res Int</w:t>
      </w:r>
      <w:r w:rsidRPr="000355AA">
        <w:rPr>
          <w:rFonts w:ascii="Book Antiqua" w:hAnsi="Book Antiqua"/>
          <w:color w:val="000000"/>
        </w:rPr>
        <w:t xml:space="preserve"> 2017; </w:t>
      </w:r>
      <w:r w:rsidRPr="000355AA">
        <w:rPr>
          <w:rFonts w:ascii="Book Antiqua" w:hAnsi="Book Antiqua"/>
          <w:b/>
          <w:bCs/>
          <w:color w:val="000000"/>
        </w:rPr>
        <w:t>2017</w:t>
      </w:r>
      <w:r w:rsidRPr="000355AA">
        <w:rPr>
          <w:rFonts w:ascii="Book Antiqua" w:hAnsi="Book Antiqua"/>
          <w:color w:val="000000"/>
        </w:rPr>
        <w:t>: 2540540 [PMID: 28246592 DOI: 10.1155/2017/2540540]</w:t>
      </w:r>
    </w:p>
    <w:p w14:paraId="520C6A5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16 </w:t>
      </w:r>
      <w:proofErr w:type="spellStart"/>
      <w:r w:rsidRPr="000355AA">
        <w:rPr>
          <w:rFonts w:ascii="Book Antiqua" w:hAnsi="Book Antiqua"/>
          <w:b/>
          <w:bCs/>
          <w:color w:val="000000"/>
        </w:rPr>
        <w:t>Schümann</w:t>
      </w:r>
      <w:proofErr w:type="spellEnd"/>
      <w:r w:rsidRPr="000355AA">
        <w:rPr>
          <w:rFonts w:ascii="Book Antiqua" w:hAnsi="Book Antiqua"/>
          <w:b/>
          <w:bCs/>
          <w:color w:val="000000"/>
        </w:rPr>
        <w:t xml:space="preserve"> J</w:t>
      </w:r>
      <w:r w:rsidRPr="000355AA">
        <w:rPr>
          <w:rFonts w:ascii="Book Antiqua" w:hAnsi="Book Antiqua"/>
          <w:color w:val="000000"/>
        </w:rPr>
        <w:t xml:space="preserve">, Wolf D, </w:t>
      </w:r>
      <w:proofErr w:type="spellStart"/>
      <w:r w:rsidRPr="000355AA">
        <w:rPr>
          <w:rFonts w:ascii="Book Antiqua" w:hAnsi="Book Antiqua"/>
          <w:color w:val="000000"/>
        </w:rPr>
        <w:t>Pahl</w:t>
      </w:r>
      <w:proofErr w:type="spellEnd"/>
      <w:r w:rsidRPr="000355AA">
        <w:rPr>
          <w:rFonts w:ascii="Book Antiqua" w:hAnsi="Book Antiqua"/>
          <w:color w:val="000000"/>
        </w:rPr>
        <w:t xml:space="preserve"> A, </w:t>
      </w:r>
      <w:proofErr w:type="spellStart"/>
      <w:r w:rsidRPr="000355AA">
        <w:rPr>
          <w:rFonts w:ascii="Book Antiqua" w:hAnsi="Book Antiqua"/>
          <w:color w:val="000000"/>
        </w:rPr>
        <w:t>Brune</w:t>
      </w:r>
      <w:proofErr w:type="spellEnd"/>
      <w:r w:rsidRPr="000355AA">
        <w:rPr>
          <w:rFonts w:ascii="Book Antiqua" w:hAnsi="Book Antiqua"/>
          <w:color w:val="000000"/>
        </w:rPr>
        <w:t xml:space="preserve"> K, Papadopoulos T, van </w:t>
      </w:r>
      <w:proofErr w:type="spellStart"/>
      <w:r w:rsidRPr="000355AA">
        <w:rPr>
          <w:rFonts w:ascii="Book Antiqua" w:hAnsi="Book Antiqua"/>
          <w:color w:val="000000"/>
        </w:rPr>
        <w:t>Rooijen</w:t>
      </w:r>
      <w:proofErr w:type="spellEnd"/>
      <w:r w:rsidRPr="000355AA">
        <w:rPr>
          <w:rFonts w:ascii="Book Antiqua" w:hAnsi="Book Antiqua"/>
          <w:color w:val="000000"/>
        </w:rPr>
        <w:t xml:space="preserve"> N, </w:t>
      </w:r>
      <w:proofErr w:type="spellStart"/>
      <w:r w:rsidRPr="000355AA">
        <w:rPr>
          <w:rFonts w:ascii="Book Antiqua" w:hAnsi="Book Antiqua"/>
          <w:color w:val="000000"/>
        </w:rPr>
        <w:t>Tiegs</w:t>
      </w:r>
      <w:proofErr w:type="spellEnd"/>
      <w:r w:rsidRPr="000355AA">
        <w:rPr>
          <w:rFonts w:ascii="Book Antiqua" w:hAnsi="Book Antiqua"/>
          <w:color w:val="000000"/>
        </w:rPr>
        <w:t xml:space="preserve"> G. Importance of Kupffer cells for T-cell-dependent liver injury in mice. </w:t>
      </w:r>
      <w:r w:rsidRPr="000355AA">
        <w:rPr>
          <w:rFonts w:ascii="Book Antiqua" w:hAnsi="Book Antiqua"/>
          <w:i/>
          <w:iCs/>
          <w:color w:val="000000"/>
        </w:rPr>
        <w:t xml:space="preserve">Am J </w:t>
      </w:r>
      <w:proofErr w:type="spellStart"/>
      <w:r w:rsidRPr="000355AA">
        <w:rPr>
          <w:rFonts w:ascii="Book Antiqua" w:hAnsi="Book Antiqua"/>
          <w:i/>
          <w:iCs/>
          <w:color w:val="000000"/>
        </w:rPr>
        <w:t>Pathol</w:t>
      </w:r>
      <w:proofErr w:type="spellEnd"/>
      <w:r w:rsidRPr="000355AA">
        <w:rPr>
          <w:rFonts w:ascii="Book Antiqua" w:hAnsi="Book Antiqua"/>
          <w:color w:val="000000"/>
        </w:rPr>
        <w:t xml:space="preserve"> 2000; </w:t>
      </w:r>
      <w:r w:rsidRPr="000355AA">
        <w:rPr>
          <w:rFonts w:ascii="Book Antiqua" w:hAnsi="Book Antiqua"/>
          <w:b/>
          <w:bCs/>
          <w:color w:val="000000"/>
        </w:rPr>
        <w:t>157</w:t>
      </w:r>
      <w:r w:rsidRPr="000355AA">
        <w:rPr>
          <w:rFonts w:ascii="Book Antiqua" w:hAnsi="Book Antiqua"/>
          <w:color w:val="000000"/>
        </w:rPr>
        <w:t>: 1671-1683 [PMID: 11073826 DOI: 10.1016/S0002-9440(10)64804-3]</w:t>
      </w:r>
    </w:p>
    <w:p w14:paraId="4157DF8C"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17 </w:t>
      </w:r>
      <w:r w:rsidRPr="000355AA">
        <w:rPr>
          <w:rFonts w:ascii="Book Antiqua" w:hAnsi="Book Antiqua"/>
          <w:b/>
          <w:bCs/>
          <w:color w:val="000000"/>
        </w:rPr>
        <w:t>Li J</w:t>
      </w:r>
      <w:r w:rsidRPr="000355AA">
        <w:rPr>
          <w:rFonts w:ascii="Book Antiqua" w:hAnsi="Book Antiqua"/>
          <w:color w:val="000000"/>
        </w:rPr>
        <w:t xml:space="preserve">, Chen K, Li S, Liu T, Wang F, Xia Y, Lu J, Zhou Y, Guo C. Pretreatment with </w:t>
      </w:r>
      <w:proofErr w:type="spellStart"/>
      <w:r w:rsidRPr="000355AA">
        <w:rPr>
          <w:rFonts w:ascii="Book Antiqua" w:hAnsi="Book Antiqua"/>
          <w:color w:val="000000"/>
        </w:rPr>
        <w:t>Fucoidan</w:t>
      </w:r>
      <w:proofErr w:type="spellEnd"/>
      <w:r w:rsidRPr="000355AA">
        <w:rPr>
          <w:rFonts w:ascii="Book Antiqua" w:hAnsi="Book Antiqua"/>
          <w:color w:val="000000"/>
        </w:rPr>
        <w:t xml:space="preserve"> from </w:t>
      </w:r>
      <w:proofErr w:type="spellStart"/>
      <w:r w:rsidRPr="000355AA">
        <w:rPr>
          <w:rFonts w:ascii="Book Antiqua" w:hAnsi="Book Antiqua"/>
          <w:color w:val="000000"/>
        </w:rPr>
        <w:t>Fucus</w:t>
      </w:r>
      <w:proofErr w:type="spellEnd"/>
      <w:r w:rsidRPr="000355AA">
        <w:rPr>
          <w:rFonts w:ascii="Book Antiqua" w:hAnsi="Book Antiqua"/>
          <w:color w:val="000000"/>
        </w:rPr>
        <w:t xml:space="preserve"> </w:t>
      </w:r>
      <w:proofErr w:type="spellStart"/>
      <w:r w:rsidRPr="000355AA">
        <w:rPr>
          <w:rFonts w:ascii="Book Antiqua" w:hAnsi="Book Antiqua"/>
          <w:color w:val="000000"/>
        </w:rPr>
        <w:t>vesiculosus</w:t>
      </w:r>
      <w:proofErr w:type="spellEnd"/>
      <w:r w:rsidRPr="000355AA">
        <w:rPr>
          <w:rFonts w:ascii="Book Antiqua" w:hAnsi="Book Antiqua"/>
          <w:color w:val="000000"/>
        </w:rPr>
        <w:t xml:space="preserve"> Protected against </w:t>
      </w:r>
      <w:proofErr w:type="spellStart"/>
      <w:r w:rsidRPr="000355AA">
        <w:rPr>
          <w:rFonts w:ascii="Book Antiqua" w:hAnsi="Book Antiqua"/>
          <w:color w:val="000000"/>
        </w:rPr>
        <w:t>ConA</w:t>
      </w:r>
      <w:proofErr w:type="spellEnd"/>
      <w:r w:rsidRPr="000355AA">
        <w:rPr>
          <w:rFonts w:ascii="Book Antiqua" w:hAnsi="Book Antiqua"/>
          <w:color w:val="000000"/>
        </w:rPr>
        <w:t xml:space="preserve">-Induced Acute Liver Injury by Inhibiting Both Intrinsic and Extrinsic Apoptosis. </w:t>
      </w:r>
      <w:proofErr w:type="spellStart"/>
      <w:r w:rsidRPr="000355AA">
        <w:rPr>
          <w:rFonts w:ascii="Book Antiqua" w:hAnsi="Book Antiqua"/>
          <w:i/>
          <w:iCs/>
          <w:color w:val="000000"/>
        </w:rPr>
        <w:t>PLoS</w:t>
      </w:r>
      <w:proofErr w:type="spellEnd"/>
      <w:r w:rsidRPr="000355AA">
        <w:rPr>
          <w:rFonts w:ascii="Book Antiqua" w:hAnsi="Book Antiqua"/>
          <w:i/>
          <w:iCs/>
          <w:color w:val="000000"/>
        </w:rPr>
        <w:t xml:space="preserve"> One</w:t>
      </w:r>
      <w:r w:rsidRPr="000355AA">
        <w:rPr>
          <w:rFonts w:ascii="Book Antiqua" w:hAnsi="Book Antiqua"/>
          <w:color w:val="000000"/>
        </w:rPr>
        <w:t xml:space="preserve"> 2016; </w:t>
      </w:r>
      <w:r w:rsidRPr="000355AA">
        <w:rPr>
          <w:rFonts w:ascii="Book Antiqua" w:hAnsi="Book Antiqua"/>
          <w:b/>
          <w:bCs/>
          <w:color w:val="000000"/>
        </w:rPr>
        <w:t>11</w:t>
      </w:r>
      <w:r w:rsidRPr="000355AA">
        <w:rPr>
          <w:rFonts w:ascii="Book Antiqua" w:hAnsi="Book Antiqua"/>
          <w:color w:val="000000"/>
        </w:rPr>
        <w:t>: e0152570 [PMID: 27035150 DOI: 10.1371/journal.pone.0152570]</w:t>
      </w:r>
    </w:p>
    <w:p w14:paraId="6327DF30"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18 </w:t>
      </w:r>
      <w:r w:rsidRPr="000355AA">
        <w:rPr>
          <w:rFonts w:ascii="Book Antiqua" w:hAnsi="Book Antiqua"/>
          <w:b/>
          <w:bCs/>
          <w:color w:val="000000"/>
        </w:rPr>
        <w:t>Schwabe RF</w:t>
      </w:r>
      <w:r w:rsidRPr="000355AA">
        <w:rPr>
          <w:rFonts w:ascii="Book Antiqua" w:hAnsi="Book Antiqua"/>
          <w:color w:val="000000"/>
        </w:rPr>
        <w:t xml:space="preserve">, Brenner DA. </w:t>
      </w:r>
      <w:proofErr w:type="gramStart"/>
      <w:r w:rsidRPr="000355AA">
        <w:rPr>
          <w:rFonts w:ascii="Book Antiqua" w:hAnsi="Book Antiqua"/>
          <w:color w:val="000000"/>
        </w:rPr>
        <w:t>Mechanisms of Liver Injury.</w:t>
      </w:r>
      <w:proofErr w:type="gramEnd"/>
      <w:r w:rsidRPr="000355AA">
        <w:rPr>
          <w:rFonts w:ascii="Book Antiqua" w:hAnsi="Book Antiqua"/>
          <w:color w:val="000000"/>
        </w:rPr>
        <w:t xml:space="preserve"> I. TNF-alpha-induced liver injury: role of IKK, JNK, and ROS pathways. </w:t>
      </w:r>
      <w:r w:rsidRPr="000355AA">
        <w:rPr>
          <w:rFonts w:ascii="Book Antiqua" w:hAnsi="Book Antiqua"/>
          <w:i/>
          <w:iCs/>
          <w:color w:val="000000"/>
        </w:rPr>
        <w:t xml:space="preserve">Am J </w:t>
      </w:r>
      <w:proofErr w:type="spellStart"/>
      <w:r w:rsidRPr="000355AA">
        <w:rPr>
          <w:rFonts w:ascii="Book Antiqua" w:hAnsi="Book Antiqua"/>
          <w:i/>
          <w:iCs/>
          <w:color w:val="000000"/>
        </w:rPr>
        <w:t>Physiol</w:t>
      </w:r>
      <w:proofErr w:type="spellEnd"/>
      <w:r w:rsidRPr="000355AA">
        <w:rPr>
          <w:rFonts w:ascii="Book Antiqua" w:hAnsi="Book Antiqua"/>
          <w:i/>
          <w:iCs/>
          <w:color w:val="000000"/>
        </w:rPr>
        <w:t xml:space="preserve"> </w:t>
      </w:r>
      <w:proofErr w:type="spellStart"/>
      <w:r w:rsidRPr="000355AA">
        <w:rPr>
          <w:rFonts w:ascii="Book Antiqua" w:hAnsi="Book Antiqua"/>
          <w:i/>
          <w:iCs/>
          <w:color w:val="000000"/>
        </w:rPr>
        <w:t>Gastrointest</w:t>
      </w:r>
      <w:proofErr w:type="spellEnd"/>
      <w:r w:rsidRPr="000355AA">
        <w:rPr>
          <w:rFonts w:ascii="Book Antiqua" w:hAnsi="Book Antiqua"/>
          <w:i/>
          <w:iCs/>
          <w:color w:val="000000"/>
        </w:rPr>
        <w:t xml:space="preserve"> Liver </w:t>
      </w:r>
      <w:proofErr w:type="spellStart"/>
      <w:r w:rsidRPr="000355AA">
        <w:rPr>
          <w:rFonts w:ascii="Book Antiqua" w:hAnsi="Book Antiqua"/>
          <w:i/>
          <w:iCs/>
          <w:color w:val="000000"/>
        </w:rPr>
        <w:t>Physiol</w:t>
      </w:r>
      <w:proofErr w:type="spellEnd"/>
      <w:r w:rsidRPr="000355AA">
        <w:rPr>
          <w:rFonts w:ascii="Book Antiqua" w:hAnsi="Book Antiqua"/>
          <w:color w:val="000000"/>
        </w:rPr>
        <w:t xml:space="preserve"> 2006; </w:t>
      </w:r>
      <w:r w:rsidRPr="000355AA">
        <w:rPr>
          <w:rFonts w:ascii="Book Antiqua" w:hAnsi="Book Antiqua"/>
          <w:b/>
          <w:bCs/>
          <w:color w:val="000000"/>
        </w:rPr>
        <w:t>290</w:t>
      </w:r>
      <w:r w:rsidRPr="000355AA">
        <w:rPr>
          <w:rFonts w:ascii="Book Antiqua" w:hAnsi="Book Antiqua"/>
          <w:color w:val="000000"/>
        </w:rPr>
        <w:t>: G583-G589 [PMID: 16537970 DOI: 10.1152/ajpgi.00422.2005]</w:t>
      </w:r>
    </w:p>
    <w:p w14:paraId="0BAA32C5"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19 </w:t>
      </w:r>
      <w:r w:rsidRPr="000355AA">
        <w:rPr>
          <w:rFonts w:ascii="Book Antiqua" w:hAnsi="Book Antiqua"/>
          <w:b/>
          <w:bCs/>
          <w:color w:val="000000"/>
        </w:rPr>
        <w:t>Li J</w:t>
      </w:r>
      <w:r w:rsidRPr="000355AA">
        <w:rPr>
          <w:rFonts w:ascii="Book Antiqua" w:hAnsi="Book Antiqua"/>
          <w:color w:val="000000"/>
        </w:rPr>
        <w:t xml:space="preserve">, Wang F, Xia Y, Dai W, Chen K, Li S, Liu T, Zheng Y, Wang J, Lu W, Zhou Y, Yin Q, Lu J, Zhou Y, Guo C. Astaxanthin Pretreatment Attenuates Hepatic Ischemia Reperfusion-Induced Apoptosis and Autophagy via the ROS/MAPK Pathway in Mice. </w:t>
      </w:r>
      <w:r w:rsidRPr="000355AA">
        <w:rPr>
          <w:rFonts w:ascii="Book Antiqua" w:hAnsi="Book Antiqua"/>
          <w:i/>
          <w:iCs/>
          <w:color w:val="000000"/>
        </w:rPr>
        <w:t>Mar Drugs</w:t>
      </w:r>
      <w:r w:rsidRPr="000355AA">
        <w:rPr>
          <w:rFonts w:ascii="Book Antiqua" w:hAnsi="Book Antiqua"/>
          <w:color w:val="000000"/>
        </w:rPr>
        <w:t xml:space="preserve"> 2015; </w:t>
      </w:r>
      <w:r w:rsidRPr="000355AA">
        <w:rPr>
          <w:rFonts w:ascii="Book Antiqua" w:hAnsi="Book Antiqua"/>
          <w:b/>
          <w:bCs/>
          <w:color w:val="000000"/>
        </w:rPr>
        <w:t>13</w:t>
      </w:r>
      <w:r w:rsidRPr="000355AA">
        <w:rPr>
          <w:rFonts w:ascii="Book Antiqua" w:hAnsi="Book Antiqua"/>
          <w:color w:val="000000"/>
        </w:rPr>
        <w:t>: 3368-3387 [PMID: 26023842 DOI: 10.3390/md13063368]</w:t>
      </w:r>
    </w:p>
    <w:p w14:paraId="1B6A6C7C"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20 </w:t>
      </w:r>
      <w:r w:rsidRPr="000355AA">
        <w:rPr>
          <w:rFonts w:ascii="Book Antiqua" w:hAnsi="Book Antiqua"/>
          <w:b/>
          <w:bCs/>
          <w:color w:val="000000"/>
        </w:rPr>
        <w:t xml:space="preserve">Martinez </w:t>
      </w:r>
      <w:proofErr w:type="spellStart"/>
      <w:r w:rsidRPr="000355AA">
        <w:rPr>
          <w:rFonts w:ascii="Book Antiqua" w:hAnsi="Book Antiqua"/>
          <w:b/>
          <w:bCs/>
          <w:color w:val="000000"/>
        </w:rPr>
        <w:t>Saez</w:t>
      </w:r>
      <w:proofErr w:type="spellEnd"/>
      <w:r w:rsidRPr="000355AA">
        <w:rPr>
          <w:rFonts w:ascii="Book Antiqua" w:hAnsi="Book Antiqua"/>
          <w:b/>
          <w:bCs/>
          <w:color w:val="000000"/>
        </w:rPr>
        <w:t xml:space="preserve"> D</w:t>
      </w:r>
      <w:r w:rsidRPr="000355AA">
        <w:rPr>
          <w:rFonts w:ascii="Book Antiqua" w:hAnsi="Book Antiqua"/>
          <w:color w:val="000000"/>
        </w:rPr>
        <w:t xml:space="preserve">, Sasaki RT, Neves AD, da Silva MC. Stem Cells from Human Exfoliated Deciduous Teeth: A Growing Literature. </w:t>
      </w:r>
      <w:r w:rsidRPr="000355AA">
        <w:rPr>
          <w:rFonts w:ascii="Book Antiqua" w:hAnsi="Book Antiqua"/>
          <w:i/>
          <w:iCs/>
          <w:color w:val="000000"/>
        </w:rPr>
        <w:t>Cells Tissues Organs</w:t>
      </w:r>
      <w:r w:rsidRPr="000355AA">
        <w:rPr>
          <w:rFonts w:ascii="Book Antiqua" w:hAnsi="Book Antiqua"/>
          <w:color w:val="000000"/>
        </w:rPr>
        <w:t xml:space="preserve"> 2016; </w:t>
      </w:r>
      <w:r w:rsidRPr="000355AA">
        <w:rPr>
          <w:rFonts w:ascii="Book Antiqua" w:hAnsi="Book Antiqua"/>
          <w:b/>
          <w:bCs/>
          <w:color w:val="000000"/>
        </w:rPr>
        <w:t>202</w:t>
      </w:r>
      <w:r w:rsidRPr="000355AA">
        <w:rPr>
          <w:rFonts w:ascii="Book Antiqua" w:hAnsi="Book Antiqua"/>
          <w:color w:val="000000"/>
        </w:rPr>
        <w:t>: 269-280 [PMID: 27544531 DOI: 10.1159/000447055]</w:t>
      </w:r>
    </w:p>
    <w:p w14:paraId="5CD09E5F" w14:textId="77777777" w:rsidR="0015291F" w:rsidRPr="000355AA" w:rsidRDefault="0015291F" w:rsidP="000355AA">
      <w:pPr>
        <w:adjustRightInd w:val="0"/>
        <w:snapToGrid w:val="0"/>
        <w:spacing w:line="360" w:lineRule="auto"/>
        <w:jc w:val="both"/>
        <w:rPr>
          <w:rFonts w:ascii="Book Antiqua" w:hAnsi="Book Antiqua"/>
          <w:color w:val="000000"/>
        </w:rPr>
      </w:pPr>
      <w:proofErr w:type="gramStart"/>
      <w:r w:rsidRPr="000355AA">
        <w:rPr>
          <w:rFonts w:ascii="Book Antiqua" w:hAnsi="Book Antiqua"/>
          <w:color w:val="000000"/>
        </w:rPr>
        <w:t xml:space="preserve">21 </w:t>
      </w:r>
      <w:r w:rsidRPr="000355AA">
        <w:rPr>
          <w:rFonts w:ascii="Book Antiqua" w:hAnsi="Book Antiqua"/>
          <w:b/>
          <w:bCs/>
          <w:color w:val="000000"/>
        </w:rPr>
        <w:t>Mohan RR</w:t>
      </w:r>
      <w:r w:rsidRPr="000355AA">
        <w:rPr>
          <w:rFonts w:ascii="Book Antiqua" w:hAnsi="Book Antiqua"/>
          <w:color w:val="000000"/>
        </w:rPr>
        <w:t>, Mohan RR, Kim WJ, Wilson SE. Modulation of TNF-alpha-induced apoptosis in corneal fibroblasts by transcription factor NF-</w:t>
      </w:r>
      <w:proofErr w:type="spellStart"/>
      <w:r w:rsidRPr="000355AA">
        <w:rPr>
          <w:rFonts w:ascii="Book Antiqua" w:hAnsi="Book Antiqua"/>
          <w:color w:val="000000"/>
        </w:rPr>
        <w:t>kappaB</w:t>
      </w:r>
      <w:proofErr w:type="spellEnd"/>
      <w:r w:rsidRPr="000355AA">
        <w:rPr>
          <w:rFonts w:ascii="Book Antiqua" w:hAnsi="Book Antiqua"/>
          <w:color w:val="000000"/>
        </w:rPr>
        <w:t>.</w:t>
      </w:r>
      <w:proofErr w:type="gramEnd"/>
      <w:r w:rsidRPr="000355AA">
        <w:rPr>
          <w:rFonts w:ascii="Book Antiqua" w:hAnsi="Book Antiqua"/>
          <w:color w:val="000000"/>
        </w:rPr>
        <w:t xml:space="preserve"> </w:t>
      </w:r>
      <w:r w:rsidRPr="000355AA">
        <w:rPr>
          <w:rFonts w:ascii="Book Antiqua" w:hAnsi="Book Antiqua"/>
          <w:i/>
          <w:iCs/>
          <w:color w:val="000000"/>
        </w:rPr>
        <w:t xml:space="preserve">Invest </w:t>
      </w:r>
      <w:proofErr w:type="spellStart"/>
      <w:r w:rsidRPr="000355AA">
        <w:rPr>
          <w:rFonts w:ascii="Book Antiqua" w:hAnsi="Book Antiqua"/>
          <w:i/>
          <w:iCs/>
          <w:color w:val="000000"/>
        </w:rPr>
        <w:t>Ophthalmol</w:t>
      </w:r>
      <w:proofErr w:type="spellEnd"/>
      <w:r w:rsidRPr="000355AA">
        <w:rPr>
          <w:rFonts w:ascii="Book Antiqua" w:hAnsi="Book Antiqua"/>
          <w:i/>
          <w:iCs/>
          <w:color w:val="000000"/>
        </w:rPr>
        <w:t xml:space="preserve"> Vis </w:t>
      </w:r>
      <w:proofErr w:type="spellStart"/>
      <w:r w:rsidRPr="000355AA">
        <w:rPr>
          <w:rFonts w:ascii="Book Antiqua" w:hAnsi="Book Antiqua"/>
          <w:i/>
          <w:iCs/>
          <w:color w:val="000000"/>
        </w:rPr>
        <w:t>Sci</w:t>
      </w:r>
      <w:proofErr w:type="spellEnd"/>
      <w:r w:rsidRPr="000355AA">
        <w:rPr>
          <w:rFonts w:ascii="Book Antiqua" w:hAnsi="Book Antiqua"/>
          <w:color w:val="000000"/>
        </w:rPr>
        <w:t xml:space="preserve"> 2000; </w:t>
      </w:r>
      <w:r w:rsidRPr="000355AA">
        <w:rPr>
          <w:rFonts w:ascii="Book Antiqua" w:hAnsi="Book Antiqua"/>
          <w:b/>
          <w:bCs/>
          <w:color w:val="000000"/>
        </w:rPr>
        <w:t>41</w:t>
      </w:r>
      <w:r w:rsidRPr="000355AA">
        <w:rPr>
          <w:rFonts w:ascii="Book Antiqua" w:hAnsi="Book Antiqua"/>
          <w:color w:val="000000"/>
        </w:rPr>
        <w:t>: 1327-1336 [PMID: 10798647]</w:t>
      </w:r>
    </w:p>
    <w:p w14:paraId="4A588DBC"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22 </w:t>
      </w:r>
      <w:proofErr w:type="spellStart"/>
      <w:r w:rsidRPr="000355AA">
        <w:rPr>
          <w:rFonts w:ascii="Book Antiqua" w:hAnsi="Book Antiqua"/>
          <w:b/>
          <w:bCs/>
          <w:color w:val="000000"/>
        </w:rPr>
        <w:t>Balitzer</w:t>
      </w:r>
      <w:proofErr w:type="spellEnd"/>
      <w:r w:rsidRPr="000355AA">
        <w:rPr>
          <w:rFonts w:ascii="Book Antiqua" w:hAnsi="Book Antiqua"/>
          <w:b/>
          <w:bCs/>
          <w:color w:val="000000"/>
        </w:rPr>
        <w:t xml:space="preserve"> D</w:t>
      </w:r>
      <w:r w:rsidRPr="000355AA">
        <w:rPr>
          <w:rFonts w:ascii="Book Antiqua" w:hAnsi="Book Antiqua"/>
          <w:color w:val="000000"/>
        </w:rPr>
        <w:t xml:space="preserve">, </w:t>
      </w:r>
      <w:proofErr w:type="spellStart"/>
      <w:r w:rsidRPr="000355AA">
        <w:rPr>
          <w:rFonts w:ascii="Book Antiqua" w:hAnsi="Book Antiqua"/>
          <w:color w:val="000000"/>
        </w:rPr>
        <w:t>Shafizadeh</w:t>
      </w:r>
      <w:proofErr w:type="spellEnd"/>
      <w:r w:rsidRPr="000355AA">
        <w:rPr>
          <w:rFonts w:ascii="Book Antiqua" w:hAnsi="Book Antiqua"/>
          <w:color w:val="000000"/>
        </w:rPr>
        <w:t xml:space="preserve"> N, Peters MG, Ferrell LD, </w:t>
      </w:r>
      <w:proofErr w:type="spellStart"/>
      <w:proofErr w:type="gramStart"/>
      <w:r w:rsidRPr="000355AA">
        <w:rPr>
          <w:rFonts w:ascii="Book Antiqua" w:hAnsi="Book Antiqua"/>
          <w:color w:val="000000"/>
        </w:rPr>
        <w:t>Alshak</w:t>
      </w:r>
      <w:proofErr w:type="spellEnd"/>
      <w:proofErr w:type="gramEnd"/>
      <w:r w:rsidRPr="000355AA">
        <w:rPr>
          <w:rFonts w:ascii="Book Antiqua" w:hAnsi="Book Antiqua"/>
          <w:color w:val="000000"/>
        </w:rPr>
        <w:t xml:space="preserve"> N, </w:t>
      </w:r>
      <w:proofErr w:type="spellStart"/>
      <w:r w:rsidRPr="000355AA">
        <w:rPr>
          <w:rFonts w:ascii="Book Antiqua" w:hAnsi="Book Antiqua"/>
          <w:color w:val="000000"/>
        </w:rPr>
        <w:t>Kakar</w:t>
      </w:r>
      <w:proofErr w:type="spellEnd"/>
      <w:r w:rsidRPr="000355AA">
        <w:rPr>
          <w:rFonts w:ascii="Book Antiqua" w:hAnsi="Book Antiqua"/>
          <w:color w:val="000000"/>
        </w:rPr>
        <w:t xml:space="preserve"> S. Autoimmune hepatitis: review of histologic features included in the simplified criteria proposed by the international autoimmune hepatitis group and proposal </w:t>
      </w:r>
      <w:r w:rsidRPr="000355AA">
        <w:rPr>
          <w:rFonts w:ascii="Book Antiqua" w:hAnsi="Book Antiqua"/>
          <w:color w:val="000000"/>
        </w:rPr>
        <w:lastRenderedPageBreak/>
        <w:t xml:space="preserve">for new histologic criteria. </w:t>
      </w:r>
      <w:r w:rsidRPr="000355AA">
        <w:rPr>
          <w:rFonts w:ascii="Book Antiqua" w:hAnsi="Book Antiqua"/>
          <w:i/>
          <w:iCs/>
          <w:color w:val="000000"/>
        </w:rPr>
        <w:t xml:space="preserve">Mod </w:t>
      </w:r>
      <w:proofErr w:type="spellStart"/>
      <w:r w:rsidRPr="000355AA">
        <w:rPr>
          <w:rFonts w:ascii="Book Antiqua" w:hAnsi="Book Antiqua"/>
          <w:i/>
          <w:iCs/>
          <w:color w:val="000000"/>
        </w:rPr>
        <w:t>Pathol</w:t>
      </w:r>
      <w:proofErr w:type="spellEnd"/>
      <w:r w:rsidRPr="000355AA">
        <w:rPr>
          <w:rFonts w:ascii="Book Antiqua" w:hAnsi="Book Antiqua"/>
          <w:color w:val="000000"/>
        </w:rPr>
        <w:t xml:space="preserve"> 2017; </w:t>
      </w:r>
      <w:r w:rsidRPr="000355AA">
        <w:rPr>
          <w:rFonts w:ascii="Book Antiqua" w:hAnsi="Book Antiqua"/>
          <w:b/>
          <w:bCs/>
          <w:color w:val="000000"/>
        </w:rPr>
        <w:t>30</w:t>
      </w:r>
      <w:r w:rsidRPr="000355AA">
        <w:rPr>
          <w:rFonts w:ascii="Book Antiqua" w:hAnsi="Book Antiqua"/>
          <w:color w:val="000000"/>
        </w:rPr>
        <w:t>: 773-783 [PMID: 28106105 DOI: 10.1038/modpathol.2016.267]</w:t>
      </w:r>
    </w:p>
    <w:p w14:paraId="42423C5D"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23 </w:t>
      </w:r>
      <w:proofErr w:type="spellStart"/>
      <w:r w:rsidRPr="000355AA">
        <w:rPr>
          <w:rFonts w:ascii="Book Antiqua" w:hAnsi="Book Antiqua"/>
          <w:b/>
          <w:bCs/>
          <w:color w:val="000000"/>
        </w:rPr>
        <w:t>Fujii</w:t>
      </w:r>
      <w:proofErr w:type="spellEnd"/>
      <w:r w:rsidRPr="000355AA">
        <w:rPr>
          <w:rFonts w:ascii="Book Antiqua" w:hAnsi="Book Antiqua"/>
          <w:b/>
          <w:bCs/>
          <w:color w:val="000000"/>
        </w:rPr>
        <w:t xml:space="preserve"> H</w:t>
      </w:r>
      <w:r w:rsidRPr="000355AA">
        <w:rPr>
          <w:rFonts w:ascii="Book Antiqua" w:hAnsi="Book Antiqua"/>
          <w:color w:val="000000"/>
        </w:rPr>
        <w:t xml:space="preserve">, Matsubara K, Sakai K, Ito M, Ohno K, Ueda M, Yamamoto A. Dopaminergic differentiation of stem cells from human deciduous teeth and their therapeutic benefits for Parkinsonian rats. </w:t>
      </w:r>
      <w:r w:rsidRPr="000355AA">
        <w:rPr>
          <w:rFonts w:ascii="Book Antiqua" w:hAnsi="Book Antiqua"/>
          <w:i/>
          <w:iCs/>
          <w:color w:val="000000"/>
        </w:rPr>
        <w:t>Brain Res</w:t>
      </w:r>
      <w:r w:rsidRPr="000355AA">
        <w:rPr>
          <w:rFonts w:ascii="Book Antiqua" w:hAnsi="Book Antiqua"/>
          <w:color w:val="000000"/>
        </w:rPr>
        <w:t xml:space="preserve"> 2015; </w:t>
      </w:r>
      <w:r w:rsidRPr="000355AA">
        <w:rPr>
          <w:rFonts w:ascii="Book Antiqua" w:hAnsi="Book Antiqua"/>
          <w:b/>
          <w:bCs/>
          <w:color w:val="000000"/>
        </w:rPr>
        <w:t>1613</w:t>
      </w:r>
      <w:r w:rsidRPr="000355AA">
        <w:rPr>
          <w:rFonts w:ascii="Book Antiqua" w:hAnsi="Book Antiqua"/>
          <w:color w:val="000000"/>
        </w:rPr>
        <w:t>: 59-72 [PMID: 25863132 DOI: 10.1016/j.brainres.2015.04.001]</w:t>
      </w:r>
    </w:p>
    <w:p w14:paraId="0212982D"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24 </w:t>
      </w:r>
      <w:proofErr w:type="spellStart"/>
      <w:r w:rsidRPr="000355AA">
        <w:rPr>
          <w:rFonts w:ascii="Book Antiqua" w:hAnsi="Book Antiqua"/>
          <w:b/>
          <w:bCs/>
          <w:color w:val="000000"/>
        </w:rPr>
        <w:t>Rossato</w:t>
      </w:r>
      <w:proofErr w:type="spellEnd"/>
      <w:r w:rsidRPr="000355AA">
        <w:rPr>
          <w:rFonts w:ascii="Book Antiqua" w:hAnsi="Book Antiqua"/>
          <w:b/>
          <w:bCs/>
          <w:color w:val="000000"/>
        </w:rPr>
        <w:t xml:space="preserve"> C</w:t>
      </w:r>
      <w:r w:rsidRPr="000355AA">
        <w:rPr>
          <w:rFonts w:ascii="Book Antiqua" w:hAnsi="Book Antiqua"/>
          <w:color w:val="000000"/>
        </w:rPr>
        <w:t xml:space="preserve">, </w:t>
      </w:r>
      <w:proofErr w:type="spellStart"/>
      <w:r w:rsidRPr="000355AA">
        <w:rPr>
          <w:rFonts w:ascii="Book Antiqua" w:hAnsi="Book Antiqua"/>
          <w:color w:val="000000"/>
        </w:rPr>
        <w:t>Brandão</w:t>
      </w:r>
      <w:proofErr w:type="spellEnd"/>
      <w:r w:rsidRPr="000355AA">
        <w:rPr>
          <w:rFonts w:ascii="Book Antiqua" w:hAnsi="Book Antiqua"/>
          <w:color w:val="000000"/>
        </w:rPr>
        <w:t xml:space="preserve"> WN, Castro SBR, de Almeida DC, </w:t>
      </w:r>
      <w:proofErr w:type="spellStart"/>
      <w:r w:rsidRPr="000355AA">
        <w:rPr>
          <w:rFonts w:ascii="Book Antiqua" w:hAnsi="Book Antiqua"/>
          <w:color w:val="000000"/>
        </w:rPr>
        <w:t>Maranduba</w:t>
      </w:r>
      <w:proofErr w:type="spellEnd"/>
      <w:r w:rsidRPr="000355AA">
        <w:rPr>
          <w:rFonts w:ascii="Book Antiqua" w:hAnsi="Book Antiqua"/>
          <w:color w:val="000000"/>
        </w:rPr>
        <w:t xml:space="preserve"> CMC, </w:t>
      </w:r>
      <w:proofErr w:type="spellStart"/>
      <w:r w:rsidRPr="000355AA">
        <w:rPr>
          <w:rFonts w:ascii="Book Antiqua" w:hAnsi="Book Antiqua"/>
          <w:color w:val="000000"/>
        </w:rPr>
        <w:t>Camara</w:t>
      </w:r>
      <w:proofErr w:type="spellEnd"/>
      <w:r w:rsidRPr="000355AA">
        <w:rPr>
          <w:rFonts w:ascii="Book Antiqua" w:hAnsi="Book Antiqua"/>
          <w:color w:val="000000"/>
        </w:rPr>
        <w:t xml:space="preserve"> NOS, Peron JPS, Silva FS. Stem cells from human-exfoliated deciduous teeth reduce tissue-infiltrating inflammatory cells improving clinical signs in experimental autoimmune encephalomyelitis. </w:t>
      </w:r>
      <w:r w:rsidRPr="000355AA">
        <w:rPr>
          <w:rFonts w:ascii="Book Antiqua" w:hAnsi="Book Antiqua"/>
          <w:i/>
          <w:iCs/>
          <w:color w:val="000000"/>
        </w:rPr>
        <w:t>Biologicals</w:t>
      </w:r>
      <w:r w:rsidRPr="000355AA">
        <w:rPr>
          <w:rFonts w:ascii="Book Antiqua" w:hAnsi="Book Antiqua"/>
          <w:color w:val="000000"/>
        </w:rPr>
        <w:t xml:space="preserve"> 2017; </w:t>
      </w:r>
      <w:r w:rsidRPr="000355AA">
        <w:rPr>
          <w:rFonts w:ascii="Book Antiqua" w:hAnsi="Book Antiqua"/>
          <w:b/>
          <w:bCs/>
          <w:color w:val="000000"/>
        </w:rPr>
        <w:t>49</w:t>
      </w:r>
      <w:r w:rsidRPr="000355AA">
        <w:rPr>
          <w:rFonts w:ascii="Book Antiqua" w:hAnsi="Book Antiqua"/>
          <w:color w:val="000000"/>
        </w:rPr>
        <w:t>: 62-68 [PMID: 28666719 DOI: 10.1016/j.biologicals.2017.06.007]</w:t>
      </w:r>
    </w:p>
    <w:p w14:paraId="1E64A867" w14:textId="77777777" w:rsidR="0015291F" w:rsidRPr="000355AA" w:rsidRDefault="0015291F" w:rsidP="000355AA">
      <w:pPr>
        <w:adjustRightInd w:val="0"/>
        <w:snapToGrid w:val="0"/>
        <w:spacing w:line="360" w:lineRule="auto"/>
        <w:jc w:val="both"/>
        <w:rPr>
          <w:rFonts w:ascii="Book Antiqua" w:hAnsi="Book Antiqua"/>
          <w:color w:val="000000"/>
        </w:rPr>
      </w:pPr>
      <w:proofErr w:type="gramStart"/>
      <w:r w:rsidRPr="000355AA">
        <w:rPr>
          <w:rFonts w:ascii="Book Antiqua" w:hAnsi="Book Antiqua"/>
          <w:color w:val="000000"/>
        </w:rPr>
        <w:t xml:space="preserve">25 </w:t>
      </w:r>
      <w:r w:rsidRPr="000355AA">
        <w:rPr>
          <w:rFonts w:ascii="Book Antiqua" w:hAnsi="Book Antiqua"/>
          <w:b/>
          <w:bCs/>
          <w:color w:val="000000"/>
        </w:rPr>
        <w:t>LEIMDORFER A</w:t>
      </w:r>
      <w:r w:rsidRPr="000355AA">
        <w:rPr>
          <w:rFonts w:ascii="Book Antiqua" w:hAnsi="Book Antiqua"/>
          <w:color w:val="000000"/>
        </w:rPr>
        <w:t xml:space="preserve">. Electroencephalographic analysis of action of </w:t>
      </w:r>
      <w:proofErr w:type="spellStart"/>
      <w:r w:rsidRPr="000355AA">
        <w:rPr>
          <w:rFonts w:ascii="Book Antiqua" w:hAnsi="Book Antiqua"/>
          <w:color w:val="000000"/>
        </w:rPr>
        <w:t>amidone</w:t>
      </w:r>
      <w:proofErr w:type="spellEnd"/>
      <w:r w:rsidRPr="000355AA">
        <w:rPr>
          <w:rFonts w:ascii="Book Antiqua" w:hAnsi="Book Antiqua"/>
          <w:color w:val="000000"/>
        </w:rPr>
        <w:t>, morphine and strychnine on the central nervous system.</w:t>
      </w:r>
      <w:proofErr w:type="gramEnd"/>
      <w:r w:rsidRPr="000355AA">
        <w:rPr>
          <w:rFonts w:ascii="Book Antiqua" w:hAnsi="Book Antiqua"/>
          <w:color w:val="000000"/>
        </w:rPr>
        <w:t xml:space="preserve"> </w:t>
      </w:r>
      <w:r w:rsidRPr="000355AA">
        <w:rPr>
          <w:rFonts w:ascii="Book Antiqua" w:hAnsi="Book Antiqua"/>
          <w:i/>
          <w:iCs/>
          <w:color w:val="000000"/>
        </w:rPr>
        <w:t>Fed Proc</w:t>
      </w:r>
      <w:r w:rsidRPr="000355AA">
        <w:rPr>
          <w:rFonts w:ascii="Book Antiqua" w:hAnsi="Book Antiqua"/>
          <w:color w:val="000000"/>
        </w:rPr>
        <w:t xml:space="preserve"> 1948; </w:t>
      </w:r>
      <w:r w:rsidRPr="000355AA">
        <w:rPr>
          <w:rFonts w:ascii="Book Antiqua" w:hAnsi="Book Antiqua"/>
          <w:b/>
          <w:bCs/>
          <w:color w:val="000000"/>
        </w:rPr>
        <w:t>7</w:t>
      </w:r>
      <w:r w:rsidRPr="000355AA">
        <w:rPr>
          <w:rFonts w:ascii="Book Antiqua" w:hAnsi="Book Antiqua"/>
          <w:color w:val="000000"/>
        </w:rPr>
        <w:t>: 70 [PMID: 18935268 DOI: 10.1111/j.1601-0825.2007.01396.x]</w:t>
      </w:r>
    </w:p>
    <w:p w14:paraId="169D37C9"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26 </w:t>
      </w:r>
      <w:proofErr w:type="spellStart"/>
      <w:r w:rsidRPr="000355AA">
        <w:rPr>
          <w:rFonts w:ascii="Book Antiqua" w:hAnsi="Book Antiqua"/>
          <w:b/>
          <w:bCs/>
          <w:color w:val="000000"/>
        </w:rPr>
        <w:t>Ishkitiev</w:t>
      </w:r>
      <w:proofErr w:type="spellEnd"/>
      <w:r w:rsidRPr="000355AA">
        <w:rPr>
          <w:rFonts w:ascii="Book Antiqua" w:hAnsi="Book Antiqua"/>
          <w:b/>
          <w:bCs/>
          <w:color w:val="000000"/>
        </w:rPr>
        <w:t xml:space="preserve"> N</w:t>
      </w:r>
      <w:r w:rsidRPr="000355AA">
        <w:rPr>
          <w:rFonts w:ascii="Book Antiqua" w:hAnsi="Book Antiqua"/>
          <w:color w:val="000000"/>
        </w:rPr>
        <w:t xml:space="preserve">, </w:t>
      </w:r>
      <w:proofErr w:type="spellStart"/>
      <w:r w:rsidRPr="000355AA">
        <w:rPr>
          <w:rFonts w:ascii="Book Antiqua" w:hAnsi="Book Antiqua"/>
          <w:color w:val="000000"/>
        </w:rPr>
        <w:t>Yaegaki</w:t>
      </w:r>
      <w:proofErr w:type="spellEnd"/>
      <w:r w:rsidRPr="000355AA">
        <w:rPr>
          <w:rFonts w:ascii="Book Antiqua" w:hAnsi="Book Antiqua"/>
          <w:color w:val="000000"/>
        </w:rPr>
        <w:t xml:space="preserve"> K, Imai T, Tanaka T, Fushimi N, </w:t>
      </w:r>
      <w:proofErr w:type="spellStart"/>
      <w:r w:rsidRPr="000355AA">
        <w:rPr>
          <w:rFonts w:ascii="Book Antiqua" w:hAnsi="Book Antiqua"/>
          <w:color w:val="000000"/>
        </w:rPr>
        <w:t>Mitev</w:t>
      </w:r>
      <w:proofErr w:type="spellEnd"/>
      <w:r w:rsidRPr="000355AA">
        <w:rPr>
          <w:rFonts w:ascii="Book Antiqua" w:hAnsi="Book Antiqua"/>
          <w:color w:val="000000"/>
        </w:rPr>
        <w:t xml:space="preserve"> V, Okada M, Tominaga N, Ono S, Ishikawa H. Novel management of acute or secondary biliary liver conditions using hepatically differentiated human dental pulp cells. </w:t>
      </w:r>
      <w:r w:rsidRPr="000355AA">
        <w:rPr>
          <w:rFonts w:ascii="Book Antiqua" w:hAnsi="Book Antiqua"/>
          <w:i/>
          <w:iCs/>
          <w:color w:val="000000"/>
        </w:rPr>
        <w:t xml:space="preserve">Tissue </w:t>
      </w:r>
      <w:proofErr w:type="spellStart"/>
      <w:r w:rsidRPr="000355AA">
        <w:rPr>
          <w:rFonts w:ascii="Book Antiqua" w:hAnsi="Book Antiqua"/>
          <w:i/>
          <w:iCs/>
          <w:color w:val="000000"/>
        </w:rPr>
        <w:t>Eng</w:t>
      </w:r>
      <w:proofErr w:type="spellEnd"/>
      <w:r w:rsidRPr="000355AA">
        <w:rPr>
          <w:rFonts w:ascii="Book Antiqua" w:hAnsi="Book Antiqua"/>
          <w:i/>
          <w:iCs/>
          <w:color w:val="000000"/>
        </w:rPr>
        <w:t xml:space="preserve"> Part </w:t>
      </w:r>
      <w:proofErr w:type="gramStart"/>
      <w:r w:rsidRPr="000355AA">
        <w:rPr>
          <w:rFonts w:ascii="Book Antiqua" w:hAnsi="Book Antiqua"/>
          <w:i/>
          <w:iCs/>
          <w:color w:val="000000"/>
        </w:rPr>
        <w:t>A</w:t>
      </w:r>
      <w:proofErr w:type="gramEnd"/>
      <w:r w:rsidRPr="000355AA">
        <w:rPr>
          <w:rFonts w:ascii="Book Antiqua" w:hAnsi="Book Antiqua"/>
          <w:color w:val="000000"/>
        </w:rPr>
        <w:t xml:space="preserve"> 2015; </w:t>
      </w:r>
      <w:r w:rsidRPr="000355AA">
        <w:rPr>
          <w:rFonts w:ascii="Book Antiqua" w:hAnsi="Book Antiqua"/>
          <w:b/>
          <w:bCs/>
          <w:color w:val="000000"/>
        </w:rPr>
        <w:t>21</w:t>
      </w:r>
      <w:r w:rsidRPr="000355AA">
        <w:rPr>
          <w:rFonts w:ascii="Book Antiqua" w:hAnsi="Book Antiqua"/>
          <w:color w:val="000000"/>
        </w:rPr>
        <w:t>: 586-593 [PMID: 25234861 DOI: 10.1089/ten.TEA.2014.0162]</w:t>
      </w:r>
    </w:p>
    <w:p w14:paraId="2871E5A0" w14:textId="77777777" w:rsidR="0015291F" w:rsidRPr="000355AA" w:rsidRDefault="0015291F" w:rsidP="000355AA">
      <w:pPr>
        <w:adjustRightInd w:val="0"/>
        <w:snapToGrid w:val="0"/>
        <w:spacing w:line="360" w:lineRule="auto"/>
        <w:jc w:val="both"/>
        <w:rPr>
          <w:rFonts w:ascii="Book Antiqua" w:hAnsi="Book Antiqua"/>
          <w:color w:val="000000"/>
        </w:rPr>
      </w:pPr>
      <w:proofErr w:type="gramStart"/>
      <w:r w:rsidRPr="000355AA">
        <w:rPr>
          <w:rFonts w:ascii="Book Antiqua" w:hAnsi="Book Antiqua"/>
          <w:color w:val="000000"/>
        </w:rPr>
        <w:t xml:space="preserve">27 </w:t>
      </w:r>
      <w:proofErr w:type="spellStart"/>
      <w:r w:rsidRPr="000355AA">
        <w:rPr>
          <w:rFonts w:ascii="Book Antiqua" w:hAnsi="Book Antiqua"/>
          <w:b/>
          <w:bCs/>
          <w:color w:val="000000"/>
        </w:rPr>
        <w:t>Xie</w:t>
      </w:r>
      <w:proofErr w:type="spellEnd"/>
      <w:r w:rsidRPr="000355AA">
        <w:rPr>
          <w:rFonts w:ascii="Book Antiqua" w:hAnsi="Book Antiqua"/>
          <w:b/>
          <w:bCs/>
          <w:color w:val="000000"/>
        </w:rPr>
        <w:t xml:space="preserve"> F</w:t>
      </w:r>
      <w:r w:rsidRPr="000355AA">
        <w:rPr>
          <w:rFonts w:ascii="Book Antiqua" w:hAnsi="Book Antiqua"/>
          <w:color w:val="000000"/>
        </w:rPr>
        <w:t>, He J, Chen Y, Hu Z, Qin M, Hui T. Multi-lineage differentiation and clinical application of stem cells from exfoliated deciduous teeth.</w:t>
      </w:r>
      <w:proofErr w:type="gramEnd"/>
      <w:r w:rsidRPr="000355AA">
        <w:rPr>
          <w:rFonts w:ascii="Book Antiqua" w:hAnsi="Book Antiqua"/>
          <w:color w:val="000000"/>
        </w:rPr>
        <w:t xml:space="preserve"> </w:t>
      </w:r>
      <w:r w:rsidRPr="000355AA">
        <w:rPr>
          <w:rFonts w:ascii="Book Antiqua" w:hAnsi="Book Antiqua"/>
          <w:i/>
          <w:iCs/>
          <w:color w:val="000000"/>
        </w:rPr>
        <w:t>Hum Cell</w:t>
      </w:r>
      <w:r w:rsidRPr="000355AA">
        <w:rPr>
          <w:rFonts w:ascii="Book Antiqua" w:hAnsi="Book Antiqua"/>
          <w:color w:val="000000"/>
        </w:rPr>
        <w:t xml:space="preserve"> 2020; </w:t>
      </w:r>
      <w:r w:rsidRPr="000355AA">
        <w:rPr>
          <w:rFonts w:ascii="Book Antiqua" w:hAnsi="Book Antiqua"/>
          <w:b/>
          <w:bCs/>
          <w:color w:val="000000"/>
        </w:rPr>
        <w:t>33</w:t>
      </w:r>
      <w:r w:rsidRPr="000355AA">
        <w:rPr>
          <w:rFonts w:ascii="Book Antiqua" w:hAnsi="Book Antiqua"/>
          <w:color w:val="000000"/>
        </w:rPr>
        <w:t>: 295-302 [PMID: 32006349 DOI: 10.1007/s13577-020-00323-z]</w:t>
      </w:r>
    </w:p>
    <w:p w14:paraId="3482E92B"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28 </w:t>
      </w:r>
      <w:r w:rsidRPr="000355AA">
        <w:rPr>
          <w:rFonts w:ascii="Book Antiqua" w:hAnsi="Book Antiqua"/>
          <w:b/>
          <w:bCs/>
          <w:color w:val="000000"/>
        </w:rPr>
        <w:t>Constant SL</w:t>
      </w:r>
      <w:r w:rsidRPr="000355AA">
        <w:rPr>
          <w:rFonts w:ascii="Book Antiqua" w:hAnsi="Book Antiqua"/>
          <w:color w:val="000000"/>
        </w:rPr>
        <w:t xml:space="preserve">, </w:t>
      </w:r>
      <w:proofErr w:type="spellStart"/>
      <w:r w:rsidRPr="000355AA">
        <w:rPr>
          <w:rFonts w:ascii="Book Antiqua" w:hAnsi="Book Antiqua"/>
          <w:color w:val="000000"/>
        </w:rPr>
        <w:t>Bottomly</w:t>
      </w:r>
      <w:proofErr w:type="spellEnd"/>
      <w:r w:rsidRPr="000355AA">
        <w:rPr>
          <w:rFonts w:ascii="Book Antiqua" w:hAnsi="Book Antiqua"/>
          <w:color w:val="000000"/>
        </w:rPr>
        <w:t xml:space="preserve"> K. Induction of Th1 and Th2 CD4+ T cell responses: the alternative approaches. </w:t>
      </w:r>
      <w:proofErr w:type="spellStart"/>
      <w:r w:rsidRPr="000355AA">
        <w:rPr>
          <w:rFonts w:ascii="Book Antiqua" w:hAnsi="Book Antiqua"/>
          <w:i/>
          <w:iCs/>
          <w:color w:val="000000"/>
        </w:rPr>
        <w:t>Annu</w:t>
      </w:r>
      <w:proofErr w:type="spellEnd"/>
      <w:r w:rsidRPr="000355AA">
        <w:rPr>
          <w:rFonts w:ascii="Book Antiqua" w:hAnsi="Book Antiqua"/>
          <w:i/>
          <w:iCs/>
          <w:color w:val="000000"/>
        </w:rPr>
        <w:t xml:space="preserve"> Rev </w:t>
      </w:r>
      <w:proofErr w:type="spellStart"/>
      <w:r w:rsidRPr="000355AA">
        <w:rPr>
          <w:rFonts w:ascii="Book Antiqua" w:hAnsi="Book Antiqua"/>
          <w:i/>
          <w:iCs/>
          <w:color w:val="000000"/>
        </w:rPr>
        <w:t>Immunol</w:t>
      </w:r>
      <w:proofErr w:type="spellEnd"/>
      <w:r w:rsidRPr="000355AA">
        <w:rPr>
          <w:rFonts w:ascii="Book Antiqua" w:hAnsi="Book Antiqua"/>
          <w:color w:val="000000"/>
        </w:rPr>
        <w:t xml:space="preserve"> 1997; </w:t>
      </w:r>
      <w:r w:rsidRPr="000355AA">
        <w:rPr>
          <w:rFonts w:ascii="Book Antiqua" w:hAnsi="Book Antiqua"/>
          <w:b/>
          <w:bCs/>
          <w:color w:val="000000"/>
        </w:rPr>
        <w:t>15</w:t>
      </w:r>
      <w:r w:rsidRPr="000355AA">
        <w:rPr>
          <w:rFonts w:ascii="Book Antiqua" w:hAnsi="Book Antiqua"/>
          <w:color w:val="000000"/>
        </w:rPr>
        <w:t>: 297-322 [PMID: 9143690 DOI: 10.1146/annurev.immunol.15.1.297]</w:t>
      </w:r>
    </w:p>
    <w:p w14:paraId="1D37D962"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29 </w:t>
      </w:r>
      <w:r w:rsidRPr="000355AA">
        <w:rPr>
          <w:rFonts w:ascii="Book Antiqua" w:hAnsi="Book Antiqua"/>
          <w:b/>
          <w:bCs/>
          <w:color w:val="000000"/>
        </w:rPr>
        <w:t>Wolf D</w:t>
      </w:r>
      <w:r w:rsidRPr="000355AA">
        <w:rPr>
          <w:rFonts w:ascii="Book Antiqua" w:hAnsi="Book Antiqua"/>
          <w:color w:val="000000"/>
        </w:rPr>
        <w:t xml:space="preserve">, </w:t>
      </w:r>
      <w:proofErr w:type="spellStart"/>
      <w:r w:rsidRPr="000355AA">
        <w:rPr>
          <w:rFonts w:ascii="Book Antiqua" w:hAnsi="Book Antiqua"/>
          <w:color w:val="000000"/>
        </w:rPr>
        <w:t>Hallmann</w:t>
      </w:r>
      <w:proofErr w:type="spellEnd"/>
      <w:r w:rsidRPr="000355AA">
        <w:rPr>
          <w:rFonts w:ascii="Book Antiqua" w:hAnsi="Book Antiqua"/>
          <w:color w:val="000000"/>
        </w:rPr>
        <w:t xml:space="preserve"> R, Sass G, </w:t>
      </w:r>
      <w:proofErr w:type="spellStart"/>
      <w:r w:rsidRPr="000355AA">
        <w:rPr>
          <w:rFonts w:ascii="Book Antiqua" w:hAnsi="Book Antiqua"/>
          <w:color w:val="000000"/>
        </w:rPr>
        <w:t>Sixt</w:t>
      </w:r>
      <w:proofErr w:type="spellEnd"/>
      <w:r w:rsidRPr="000355AA">
        <w:rPr>
          <w:rFonts w:ascii="Book Antiqua" w:hAnsi="Book Antiqua"/>
          <w:color w:val="000000"/>
        </w:rPr>
        <w:t xml:space="preserve"> M, </w:t>
      </w:r>
      <w:proofErr w:type="spellStart"/>
      <w:r w:rsidRPr="000355AA">
        <w:rPr>
          <w:rFonts w:ascii="Book Antiqua" w:hAnsi="Book Antiqua"/>
          <w:color w:val="000000"/>
        </w:rPr>
        <w:t>Küsters</w:t>
      </w:r>
      <w:proofErr w:type="spellEnd"/>
      <w:r w:rsidRPr="000355AA">
        <w:rPr>
          <w:rFonts w:ascii="Book Antiqua" w:hAnsi="Book Antiqua"/>
          <w:color w:val="000000"/>
        </w:rPr>
        <w:t xml:space="preserve"> S, </w:t>
      </w:r>
      <w:proofErr w:type="spellStart"/>
      <w:r w:rsidRPr="000355AA">
        <w:rPr>
          <w:rFonts w:ascii="Book Antiqua" w:hAnsi="Book Antiqua"/>
          <w:color w:val="000000"/>
        </w:rPr>
        <w:t>Fregien</w:t>
      </w:r>
      <w:proofErr w:type="spellEnd"/>
      <w:r w:rsidRPr="000355AA">
        <w:rPr>
          <w:rFonts w:ascii="Book Antiqua" w:hAnsi="Book Antiqua"/>
          <w:color w:val="000000"/>
        </w:rPr>
        <w:t xml:space="preserve"> B, </w:t>
      </w:r>
      <w:proofErr w:type="spellStart"/>
      <w:r w:rsidRPr="000355AA">
        <w:rPr>
          <w:rFonts w:ascii="Book Antiqua" w:hAnsi="Book Antiqua"/>
          <w:color w:val="000000"/>
        </w:rPr>
        <w:t>Trautwein</w:t>
      </w:r>
      <w:proofErr w:type="spellEnd"/>
      <w:r w:rsidRPr="000355AA">
        <w:rPr>
          <w:rFonts w:ascii="Book Antiqua" w:hAnsi="Book Antiqua"/>
          <w:color w:val="000000"/>
        </w:rPr>
        <w:t xml:space="preserve"> C, Tiegs G. TNF-alpha-induced expression of adhesion molecules in the liver is under the control of TNFR1--relevance for concanavalin A-induced hepatitis. </w:t>
      </w:r>
      <w:r w:rsidRPr="000355AA">
        <w:rPr>
          <w:rFonts w:ascii="Book Antiqua" w:hAnsi="Book Antiqua"/>
          <w:i/>
          <w:iCs/>
          <w:color w:val="000000"/>
        </w:rPr>
        <w:t>J Immunol</w:t>
      </w:r>
      <w:r w:rsidRPr="000355AA">
        <w:rPr>
          <w:rFonts w:ascii="Book Antiqua" w:hAnsi="Book Antiqua"/>
          <w:color w:val="000000"/>
        </w:rPr>
        <w:t xml:space="preserve"> 2001; </w:t>
      </w:r>
      <w:r w:rsidRPr="000355AA">
        <w:rPr>
          <w:rFonts w:ascii="Book Antiqua" w:hAnsi="Book Antiqua"/>
          <w:b/>
          <w:bCs/>
          <w:color w:val="000000"/>
        </w:rPr>
        <w:t>166</w:t>
      </w:r>
      <w:r w:rsidRPr="000355AA">
        <w:rPr>
          <w:rFonts w:ascii="Book Antiqua" w:hAnsi="Book Antiqua"/>
          <w:color w:val="000000"/>
        </w:rPr>
        <w:t>: 1300-1307 [PMID: 11145713 DOI: 10.4049/jimmunol.166.2.1300]</w:t>
      </w:r>
    </w:p>
    <w:p w14:paraId="029B5860"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lastRenderedPageBreak/>
        <w:t xml:space="preserve">30 </w:t>
      </w:r>
      <w:proofErr w:type="spellStart"/>
      <w:r w:rsidRPr="000355AA">
        <w:rPr>
          <w:rFonts w:ascii="Book Antiqua" w:hAnsi="Book Antiqua"/>
          <w:b/>
          <w:bCs/>
          <w:color w:val="000000"/>
        </w:rPr>
        <w:t>Ksontini</w:t>
      </w:r>
      <w:proofErr w:type="spellEnd"/>
      <w:r w:rsidRPr="000355AA">
        <w:rPr>
          <w:rFonts w:ascii="Book Antiqua" w:hAnsi="Book Antiqua"/>
          <w:b/>
          <w:bCs/>
          <w:color w:val="000000"/>
        </w:rPr>
        <w:t xml:space="preserve"> R</w:t>
      </w:r>
      <w:r w:rsidRPr="000355AA">
        <w:rPr>
          <w:rFonts w:ascii="Book Antiqua" w:hAnsi="Book Antiqua"/>
          <w:color w:val="000000"/>
        </w:rPr>
        <w:t xml:space="preserve">, </w:t>
      </w:r>
      <w:proofErr w:type="spellStart"/>
      <w:r w:rsidRPr="000355AA">
        <w:rPr>
          <w:rFonts w:ascii="Book Antiqua" w:hAnsi="Book Antiqua"/>
          <w:color w:val="000000"/>
        </w:rPr>
        <w:t>Colagiovanni</w:t>
      </w:r>
      <w:proofErr w:type="spellEnd"/>
      <w:r w:rsidRPr="000355AA">
        <w:rPr>
          <w:rFonts w:ascii="Book Antiqua" w:hAnsi="Book Antiqua"/>
          <w:color w:val="000000"/>
        </w:rPr>
        <w:t xml:space="preserve"> DB, Josephs MD, Edwards CK 3rd, </w:t>
      </w:r>
      <w:proofErr w:type="spellStart"/>
      <w:r w:rsidRPr="000355AA">
        <w:rPr>
          <w:rFonts w:ascii="Book Antiqua" w:hAnsi="Book Antiqua"/>
          <w:color w:val="000000"/>
        </w:rPr>
        <w:t>Tannahill</w:t>
      </w:r>
      <w:proofErr w:type="spellEnd"/>
      <w:r w:rsidRPr="000355AA">
        <w:rPr>
          <w:rFonts w:ascii="Book Antiqua" w:hAnsi="Book Antiqua"/>
          <w:color w:val="000000"/>
        </w:rPr>
        <w:t xml:space="preserve"> CL, </w:t>
      </w:r>
      <w:proofErr w:type="spellStart"/>
      <w:r w:rsidRPr="000355AA">
        <w:rPr>
          <w:rFonts w:ascii="Book Antiqua" w:hAnsi="Book Antiqua"/>
          <w:color w:val="000000"/>
        </w:rPr>
        <w:t>Solorzano</w:t>
      </w:r>
      <w:proofErr w:type="spellEnd"/>
      <w:r w:rsidRPr="000355AA">
        <w:rPr>
          <w:rFonts w:ascii="Book Antiqua" w:hAnsi="Book Antiqua"/>
          <w:color w:val="000000"/>
        </w:rPr>
        <w:t xml:space="preserve"> CC, Norman J, Denham W, Clare-</w:t>
      </w:r>
      <w:proofErr w:type="spellStart"/>
      <w:r w:rsidRPr="000355AA">
        <w:rPr>
          <w:rFonts w:ascii="Book Antiqua" w:hAnsi="Book Antiqua"/>
          <w:color w:val="000000"/>
        </w:rPr>
        <w:t>Salzler</w:t>
      </w:r>
      <w:proofErr w:type="spellEnd"/>
      <w:r w:rsidRPr="000355AA">
        <w:rPr>
          <w:rFonts w:ascii="Book Antiqua" w:hAnsi="Book Antiqua"/>
          <w:color w:val="000000"/>
        </w:rPr>
        <w:t xml:space="preserve"> M, MacKay SL, </w:t>
      </w:r>
      <w:proofErr w:type="spellStart"/>
      <w:r w:rsidRPr="000355AA">
        <w:rPr>
          <w:rFonts w:ascii="Book Antiqua" w:hAnsi="Book Antiqua"/>
          <w:color w:val="000000"/>
        </w:rPr>
        <w:t>Moldawer</w:t>
      </w:r>
      <w:proofErr w:type="spellEnd"/>
      <w:r w:rsidRPr="000355AA">
        <w:rPr>
          <w:rFonts w:ascii="Book Antiqua" w:hAnsi="Book Antiqua"/>
          <w:color w:val="000000"/>
        </w:rPr>
        <w:t xml:space="preserve"> LL. Disparate roles for TNF-alpha and </w:t>
      </w:r>
      <w:proofErr w:type="spellStart"/>
      <w:r w:rsidRPr="000355AA">
        <w:rPr>
          <w:rFonts w:ascii="Book Antiqua" w:hAnsi="Book Antiqua"/>
          <w:color w:val="000000"/>
        </w:rPr>
        <w:t>Fas</w:t>
      </w:r>
      <w:proofErr w:type="spellEnd"/>
      <w:r w:rsidRPr="000355AA">
        <w:rPr>
          <w:rFonts w:ascii="Book Antiqua" w:hAnsi="Book Antiqua"/>
          <w:color w:val="000000"/>
        </w:rPr>
        <w:t xml:space="preserve"> ligand in </w:t>
      </w:r>
      <w:proofErr w:type="spellStart"/>
      <w:r w:rsidRPr="000355AA">
        <w:rPr>
          <w:rFonts w:ascii="Book Antiqua" w:hAnsi="Book Antiqua"/>
          <w:color w:val="000000"/>
        </w:rPr>
        <w:t>concanavalin</w:t>
      </w:r>
      <w:proofErr w:type="spellEnd"/>
      <w:r w:rsidRPr="000355AA">
        <w:rPr>
          <w:rFonts w:ascii="Book Antiqua" w:hAnsi="Book Antiqua"/>
          <w:color w:val="000000"/>
        </w:rPr>
        <w:t xml:space="preserve"> A-induced hepatitis. </w:t>
      </w:r>
      <w:r w:rsidRPr="000355AA">
        <w:rPr>
          <w:rFonts w:ascii="Book Antiqua" w:hAnsi="Book Antiqua"/>
          <w:i/>
          <w:iCs/>
          <w:color w:val="000000"/>
        </w:rPr>
        <w:t>J Immunol</w:t>
      </w:r>
      <w:r w:rsidRPr="000355AA">
        <w:rPr>
          <w:rFonts w:ascii="Book Antiqua" w:hAnsi="Book Antiqua"/>
          <w:color w:val="000000"/>
        </w:rPr>
        <w:t xml:space="preserve"> 1998; </w:t>
      </w:r>
      <w:r w:rsidRPr="000355AA">
        <w:rPr>
          <w:rFonts w:ascii="Book Antiqua" w:hAnsi="Book Antiqua"/>
          <w:b/>
          <w:bCs/>
          <w:color w:val="000000"/>
        </w:rPr>
        <w:t>160</w:t>
      </w:r>
      <w:r w:rsidRPr="000355AA">
        <w:rPr>
          <w:rFonts w:ascii="Book Antiqua" w:hAnsi="Book Antiqua"/>
          <w:color w:val="000000"/>
        </w:rPr>
        <w:t>: 4082-4089 [PMID: 9558119]</w:t>
      </w:r>
    </w:p>
    <w:p w14:paraId="1C9A113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31 </w:t>
      </w:r>
      <w:proofErr w:type="spellStart"/>
      <w:r w:rsidRPr="000355AA">
        <w:rPr>
          <w:rFonts w:ascii="Book Antiqua" w:hAnsi="Book Antiqua"/>
          <w:b/>
          <w:bCs/>
          <w:color w:val="000000"/>
        </w:rPr>
        <w:t>Otabe</w:t>
      </w:r>
      <w:proofErr w:type="spellEnd"/>
      <w:r w:rsidRPr="000355AA">
        <w:rPr>
          <w:rFonts w:ascii="Book Antiqua" w:hAnsi="Book Antiqua"/>
          <w:b/>
          <w:bCs/>
          <w:color w:val="000000"/>
        </w:rPr>
        <w:t xml:space="preserve"> K</w:t>
      </w:r>
      <w:r w:rsidRPr="000355AA">
        <w:rPr>
          <w:rFonts w:ascii="Book Antiqua" w:hAnsi="Book Antiqua"/>
          <w:color w:val="000000"/>
        </w:rPr>
        <w:t xml:space="preserve">, </w:t>
      </w:r>
      <w:proofErr w:type="spellStart"/>
      <w:r w:rsidRPr="000355AA">
        <w:rPr>
          <w:rFonts w:ascii="Book Antiqua" w:hAnsi="Book Antiqua"/>
          <w:color w:val="000000"/>
        </w:rPr>
        <w:t>Muneta</w:t>
      </w:r>
      <w:proofErr w:type="spellEnd"/>
      <w:r w:rsidRPr="000355AA">
        <w:rPr>
          <w:rFonts w:ascii="Book Antiqua" w:hAnsi="Book Antiqua"/>
          <w:color w:val="000000"/>
        </w:rPr>
        <w:t xml:space="preserve"> T, Kawashima N, </w:t>
      </w:r>
      <w:proofErr w:type="spellStart"/>
      <w:r w:rsidRPr="000355AA">
        <w:rPr>
          <w:rFonts w:ascii="Book Antiqua" w:hAnsi="Book Antiqua"/>
          <w:color w:val="000000"/>
        </w:rPr>
        <w:t>Suda</w:t>
      </w:r>
      <w:proofErr w:type="spellEnd"/>
      <w:r w:rsidRPr="000355AA">
        <w:rPr>
          <w:rFonts w:ascii="Book Antiqua" w:hAnsi="Book Antiqua"/>
          <w:color w:val="000000"/>
        </w:rPr>
        <w:t xml:space="preserve"> H, Tsuji K, Sekiya I. Comparison of Gingiva, Dental Pulp, and Periodontal Ligament Cells From the Standpoint of Mesenchymal Stem Cell Properties. </w:t>
      </w:r>
      <w:r w:rsidRPr="000355AA">
        <w:rPr>
          <w:rFonts w:ascii="Book Antiqua" w:hAnsi="Book Antiqua"/>
          <w:i/>
          <w:iCs/>
          <w:color w:val="000000"/>
        </w:rPr>
        <w:t>Cell Med</w:t>
      </w:r>
      <w:r w:rsidRPr="000355AA">
        <w:rPr>
          <w:rFonts w:ascii="Book Antiqua" w:hAnsi="Book Antiqua"/>
          <w:color w:val="000000"/>
        </w:rPr>
        <w:t xml:space="preserve"> 2012; </w:t>
      </w:r>
      <w:r w:rsidRPr="000355AA">
        <w:rPr>
          <w:rFonts w:ascii="Book Antiqua" w:hAnsi="Book Antiqua"/>
          <w:b/>
          <w:bCs/>
          <w:color w:val="000000"/>
        </w:rPr>
        <w:t>4</w:t>
      </w:r>
      <w:r w:rsidRPr="000355AA">
        <w:rPr>
          <w:rFonts w:ascii="Book Antiqua" w:hAnsi="Book Antiqua"/>
          <w:color w:val="000000"/>
        </w:rPr>
        <w:t>: 13-21 [PMID: 26858852 DOI: 10.3727/215517912X653319]</w:t>
      </w:r>
    </w:p>
    <w:p w14:paraId="5D929F74"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32 </w:t>
      </w:r>
      <w:r w:rsidRPr="000355AA">
        <w:rPr>
          <w:rFonts w:ascii="Book Antiqua" w:hAnsi="Book Antiqua"/>
          <w:b/>
          <w:bCs/>
          <w:color w:val="000000"/>
        </w:rPr>
        <w:t>Li J</w:t>
      </w:r>
      <w:r w:rsidRPr="000355AA">
        <w:rPr>
          <w:rFonts w:ascii="Book Antiqua" w:hAnsi="Book Antiqua"/>
          <w:color w:val="000000"/>
        </w:rPr>
        <w:t xml:space="preserve">, Xia Y, Liu T, Wang J, Dai W, Wang F, Zheng Y, Chen K, Li S, </w:t>
      </w:r>
      <w:proofErr w:type="spellStart"/>
      <w:r w:rsidRPr="000355AA">
        <w:rPr>
          <w:rFonts w:ascii="Book Antiqua" w:hAnsi="Book Antiqua"/>
          <w:color w:val="000000"/>
        </w:rPr>
        <w:t>Abudumijiti</w:t>
      </w:r>
      <w:proofErr w:type="spellEnd"/>
      <w:r w:rsidRPr="000355AA">
        <w:rPr>
          <w:rFonts w:ascii="Book Antiqua" w:hAnsi="Book Antiqua"/>
          <w:color w:val="000000"/>
        </w:rPr>
        <w:t xml:space="preserve"> H, Zhou Z, Wang J, Lu W, Zhu R, Yang J, Zhang H, Yin Q, Wang C, Zhou Y, Lu J, Zhou Y, Guo C. Protective effects of </w:t>
      </w:r>
      <w:proofErr w:type="spellStart"/>
      <w:r w:rsidRPr="000355AA">
        <w:rPr>
          <w:rFonts w:ascii="Book Antiqua" w:hAnsi="Book Antiqua"/>
          <w:color w:val="000000"/>
        </w:rPr>
        <w:t>astaxanthin</w:t>
      </w:r>
      <w:proofErr w:type="spellEnd"/>
      <w:r w:rsidRPr="000355AA">
        <w:rPr>
          <w:rFonts w:ascii="Book Antiqua" w:hAnsi="Book Antiqua"/>
          <w:color w:val="000000"/>
        </w:rPr>
        <w:t xml:space="preserve"> on </w:t>
      </w:r>
      <w:proofErr w:type="spellStart"/>
      <w:r w:rsidRPr="000355AA">
        <w:rPr>
          <w:rFonts w:ascii="Book Antiqua" w:hAnsi="Book Antiqua"/>
          <w:color w:val="000000"/>
        </w:rPr>
        <w:t>ConA</w:t>
      </w:r>
      <w:proofErr w:type="spellEnd"/>
      <w:r w:rsidRPr="000355AA">
        <w:rPr>
          <w:rFonts w:ascii="Book Antiqua" w:hAnsi="Book Antiqua"/>
          <w:color w:val="000000"/>
        </w:rPr>
        <w:t xml:space="preserve">-induced autoimmune hepatitis by the JNK/p-JNK pathway-mediated inhibition of autophagy and apoptosis. </w:t>
      </w:r>
      <w:proofErr w:type="spellStart"/>
      <w:r w:rsidRPr="000355AA">
        <w:rPr>
          <w:rFonts w:ascii="Book Antiqua" w:hAnsi="Book Antiqua"/>
          <w:i/>
          <w:iCs/>
          <w:color w:val="000000"/>
        </w:rPr>
        <w:t>PLoS</w:t>
      </w:r>
      <w:proofErr w:type="spellEnd"/>
      <w:r w:rsidRPr="000355AA">
        <w:rPr>
          <w:rFonts w:ascii="Book Antiqua" w:hAnsi="Book Antiqua"/>
          <w:i/>
          <w:iCs/>
          <w:color w:val="000000"/>
        </w:rPr>
        <w:t xml:space="preserve"> One</w:t>
      </w:r>
      <w:r w:rsidRPr="000355AA">
        <w:rPr>
          <w:rFonts w:ascii="Book Antiqua" w:hAnsi="Book Antiqua"/>
          <w:color w:val="000000"/>
        </w:rPr>
        <w:t xml:space="preserve"> 2015; </w:t>
      </w:r>
      <w:r w:rsidRPr="000355AA">
        <w:rPr>
          <w:rFonts w:ascii="Book Antiqua" w:hAnsi="Book Antiqua"/>
          <w:b/>
          <w:bCs/>
          <w:color w:val="000000"/>
        </w:rPr>
        <w:t>10</w:t>
      </w:r>
      <w:r w:rsidRPr="000355AA">
        <w:rPr>
          <w:rFonts w:ascii="Book Antiqua" w:hAnsi="Book Antiqua"/>
          <w:color w:val="000000"/>
        </w:rPr>
        <w:t>: e0120440 [PMID: 25761053 DOI: 10.1371/journal.pone.0120440]</w:t>
      </w:r>
    </w:p>
    <w:p w14:paraId="5CFC1262"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33 </w:t>
      </w:r>
      <w:r w:rsidRPr="000355AA">
        <w:rPr>
          <w:rFonts w:ascii="Book Antiqua" w:hAnsi="Book Antiqua"/>
          <w:b/>
          <w:bCs/>
          <w:color w:val="000000"/>
        </w:rPr>
        <w:t>Tao YY</w:t>
      </w:r>
      <w:r w:rsidRPr="000355AA">
        <w:rPr>
          <w:rFonts w:ascii="Book Antiqua" w:hAnsi="Book Antiqua"/>
          <w:color w:val="000000"/>
        </w:rPr>
        <w:t xml:space="preserve">, Yan XC, Zhou T, Shen L, Liu ZL, Liu CH. </w:t>
      </w:r>
      <w:proofErr w:type="spellStart"/>
      <w:r w:rsidRPr="000355AA">
        <w:rPr>
          <w:rFonts w:ascii="Book Antiqua" w:hAnsi="Book Antiqua"/>
          <w:color w:val="000000"/>
        </w:rPr>
        <w:t>Fuzheng</w:t>
      </w:r>
      <w:proofErr w:type="spellEnd"/>
      <w:r w:rsidRPr="000355AA">
        <w:rPr>
          <w:rFonts w:ascii="Book Antiqua" w:hAnsi="Book Antiqua"/>
          <w:color w:val="000000"/>
        </w:rPr>
        <w:t xml:space="preserve"> </w:t>
      </w:r>
      <w:proofErr w:type="spellStart"/>
      <w:r w:rsidRPr="000355AA">
        <w:rPr>
          <w:rFonts w:ascii="Book Antiqua" w:hAnsi="Book Antiqua"/>
          <w:color w:val="000000"/>
        </w:rPr>
        <w:t>Huayu</w:t>
      </w:r>
      <w:proofErr w:type="spellEnd"/>
      <w:r w:rsidRPr="000355AA">
        <w:rPr>
          <w:rFonts w:ascii="Book Antiqua" w:hAnsi="Book Antiqua"/>
          <w:color w:val="000000"/>
        </w:rPr>
        <w:t xml:space="preserve"> recipe alleviates hepatic fibrosis via inhibiting TNF-α induced hepatocyte apoptosis. </w:t>
      </w:r>
      <w:r w:rsidRPr="000355AA">
        <w:rPr>
          <w:rFonts w:ascii="Book Antiqua" w:hAnsi="Book Antiqua"/>
          <w:i/>
          <w:iCs/>
          <w:color w:val="000000"/>
        </w:rPr>
        <w:t>BMC Complement Altern Med</w:t>
      </w:r>
      <w:r w:rsidRPr="000355AA">
        <w:rPr>
          <w:rFonts w:ascii="Book Antiqua" w:hAnsi="Book Antiqua"/>
          <w:color w:val="000000"/>
        </w:rPr>
        <w:t xml:space="preserve"> 2014; </w:t>
      </w:r>
      <w:r w:rsidRPr="000355AA">
        <w:rPr>
          <w:rFonts w:ascii="Book Antiqua" w:hAnsi="Book Antiqua"/>
          <w:b/>
          <w:bCs/>
          <w:color w:val="000000"/>
        </w:rPr>
        <w:t>14</w:t>
      </w:r>
      <w:r w:rsidRPr="000355AA">
        <w:rPr>
          <w:rFonts w:ascii="Book Antiqua" w:hAnsi="Book Antiqua"/>
          <w:color w:val="000000"/>
        </w:rPr>
        <w:t>: 449 [PMID: 25407538 DOI: 10.1186/1472-6882-14-449]</w:t>
      </w:r>
    </w:p>
    <w:p w14:paraId="4D5A335C"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34 </w:t>
      </w:r>
      <w:r w:rsidRPr="000355AA">
        <w:rPr>
          <w:rFonts w:ascii="Book Antiqua" w:hAnsi="Book Antiqua"/>
          <w:b/>
          <w:bCs/>
          <w:color w:val="000000"/>
        </w:rPr>
        <w:t>Zhang P</w:t>
      </w:r>
      <w:r w:rsidRPr="000355AA">
        <w:rPr>
          <w:rFonts w:ascii="Book Antiqua" w:hAnsi="Book Antiqua"/>
          <w:color w:val="000000"/>
        </w:rPr>
        <w:t xml:space="preserve">, Yin Y, Wang T, Li W, Li C, Zeng X, Yang W, Zhang R, Tang Y, Shi L, Li R, Tao K. </w:t>
      </w:r>
      <w:proofErr w:type="spellStart"/>
      <w:r w:rsidRPr="000355AA">
        <w:rPr>
          <w:rFonts w:ascii="Book Antiqua" w:hAnsi="Book Antiqua"/>
          <w:color w:val="000000"/>
        </w:rPr>
        <w:t>Maresin</w:t>
      </w:r>
      <w:proofErr w:type="spellEnd"/>
      <w:r w:rsidRPr="000355AA">
        <w:rPr>
          <w:rFonts w:ascii="Book Antiqua" w:hAnsi="Book Antiqua"/>
          <w:color w:val="000000"/>
        </w:rPr>
        <w:t xml:space="preserve"> 1 mitigates </w:t>
      </w:r>
      <w:proofErr w:type="spellStart"/>
      <w:r w:rsidRPr="000355AA">
        <w:rPr>
          <w:rFonts w:ascii="Book Antiqua" w:hAnsi="Book Antiqua"/>
          <w:color w:val="000000"/>
        </w:rPr>
        <w:t>concanavalin</w:t>
      </w:r>
      <w:proofErr w:type="spellEnd"/>
      <w:r w:rsidRPr="000355AA">
        <w:rPr>
          <w:rFonts w:ascii="Book Antiqua" w:hAnsi="Book Antiqua"/>
          <w:color w:val="000000"/>
        </w:rPr>
        <w:t xml:space="preserve"> A-induced acute liver injury in mice by inhibiting ROS-mediated activation of NF-</w:t>
      </w:r>
      <w:proofErr w:type="spellStart"/>
      <w:r w:rsidRPr="000355AA">
        <w:rPr>
          <w:rFonts w:ascii="Book Antiqua" w:hAnsi="Book Antiqua"/>
          <w:color w:val="000000"/>
        </w:rPr>
        <w:t>κB</w:t>
      </w:r>
      <w:proofErr w:type="spellEnd"/>
      <w:r w:rsidRPr="000355AA">
        <w:rPr>
          <w:rFonts w:ascii="Book Antiqua" w:hAnsi="Book Antiqua"/>
          <w:color w:val="000000"/>
        </w:rPr>
        <w:t xml:space="preserve"> signaling. </w:t>
      </w:r>
      <w:r w:rsidRPr="000355AA">
        <w:rPr>
          <w:rFonts w:ascii="Book Antiqua" w:hAnsi="Book Antiqua"/>
          <w:i/>
          <w:iCs/>
          <w:color w:val="000000"/>
        </w:rPr>
        <w:t xml:space="preserve">Free </w:t>
      </w:r>
      <w:proofErr w:type="spellStart"/>
      <w:r w:rsidRPr="000355AA">
        <w:rPr>
          <w:rFonts w:ascii="Book Antiqua" w:hAnsi="Book Antiqua"/>
          <w:i/>
          <w:iCs/>
          <w:color w:val="000000"/>
        </w:rPr>
        <w:t>Radic</w:t>
      </w:r>
      <w:proofErr w:type="spellEnd"/>
      <w:r w:rsidRPr="000355AA">
        <w:rPr>
          <w:rFonts w:ascii="Book Antiqua" w:hAnsi="Book Antiqua"/>
          <w:i/>
          <w:iCs/>
          <w:color w:val="000000"/>
        </w:rPr>
        <w:t xml:space="preserve"> </w:t>
      </w:r>
      <w:proofErr w:type="spellStart"/>
      <w:r w:rsidRPr="000355AA">
        <w:rPr>
          <w:rFonts w:ascii="Book Antiqua" w:hAnsi="Book Antiqua"/>
          <w:i/>
          <w:iCs/>
          <w:color w:val="000000"/>
        </w:rPr>
        <w:t>Biol</w:t>
      </w:r>
      <w:proofErr w:type="spellEnd"/>
      <w:r w:rsidRPr="000355AA">
        <w:rPr>
          <w:rFonts w:ascii="Book Antiqua" w:hAnsi="Book Antiqua"/>
          <w:i/>
          <w:iCs/>
          <w:color w:val="000000"/>
        </w:rPr>
        <w:t xml:space="preserve"> Med</w:t>
      </w:r>
      <w:r w:rsidRPr="000355AA">
        <w:rPr>
          <w:rFonts w:ascii="Book Antiqua" w:hAnsi="Book Antiqua"/>
          <w:color w:val="000000"/>
        </w:rPr>
        <w:t xml:space="preserve"> 2020; </w:t>
      </w:r>
      <w:r w:rsidRPr="000355AA">
        <w:rPr>
          <w:rFonts w:ascii="Book Antiqua" w:hAnsi="Book Antiqua"/>
          <w:b/>
          <w:bCs/>
          <w:color w:val="000000"/>
        </w:rPr>
        <w:t>147</w:t>
      </w:r>
      <w:r w:rsidRPr="000355AA">
        <w:rPr>
          <w:rFonts w:ascii="Book Antiqua" w:hAnsi="Book Antiqua"/>
          <w:color w:val="000000"/>
        </w:rPr>
        <w:t>: 23-36 [PMID: 31785331 DOI: 10.1016/j.freeradbiomed.2019.11.033]</w:t>
      </w:r>
    </w:p>
    <w:p w14:paraId="187130A2"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35 </w:t>
      </w:r>
      <w:r w:rsidRPr="000355AA">
        <w:rPr>
          <w:rFonts w:ascii="Book Antiqua" w:hAnsi="Book Antiqua"/>
          <w:b/>
          <w:bCs/>
          <w:color w:val="000000"/>
        </w:rPr>
        <w:t>Chen YY</w:t>
      </w:r>
      <w:r w:rsidRPr="000355AA">
        <w:rPr>
          <w:rFonts w:ascii="Book Antiqua" w:hAnsi="Book Antiqua"/>
          <w:color w:val="000000"/>
        </w:rPr>
        <w:t xml:space="preserve">, Li RY, Shi MJ, Zhao YX, Yan Y, Xu XX, Zhang M, Zhao XT, Zhang YB. </w:t>
      </w:r>
      <w:proofErr w:type="spellStart"/>
      <w:r w:rsidRPr="000355AA">
        <w:rPr>
          <w:rFonts w:ascii="Book Antiqua" w:hAnsi="Book Antiqua"/>
          <w:color w:val="000000"/>
        </w:rPr>
        <w:t>Demethyleneberberine</w:t>
      </w:r>
      <w:proofErr w:type="spellEnd"/>
      <w:r w:rsidRPr="000355AA">
        <w:rPr>
          <w:rFonts w:ascii="Book Antiqua" w:hAnsi="Book Antiqua"/>
          <w:color w:val="000000"/>
        </w:rPr>
        <w:t xml:space="preserve"> alleviates inflammatory bowel disease in mice through regulating NF-</w:t>
      </w:r>
      <w:proofErr w:type="spellStart"/>
      <w:r w:rsidRPr="000355AA">
        <w:rPr>
          <w:rFonts w:ascii="Book Antiqua" w:hAnsi="Book Antiqua"/>
          <w:color w:val="000000"/>
        </w:rPr>
        <w:t>κB</w:t>
      </w:r>
      <w:proofErr w:type="spellEnd"/>
      <w:r w:rsidRPr="000355AA">
        <w:rPr>
          <w:rFonts w:ascii="Book Antiqua" w:hAnsi="Book Antiqua"/>
          <w:color w:val="000000"/>
        </w:rPr>
        <w:t xml:space="preserve"> signaling and T-helper cell homeostasis. </w:t>
      </w:r>
      <w:proofErr w:type="spellStart"/>
      <w:r w:rsidRPr="000355AA">
        <w:rPr>
          <w:rFonts w:ascii="Book Antiqua" w:hAnsi="Book Antiqua"/>
          <w:i/>
          <w:iCs/>
          <w:color w:val="000000"/>
        </w:rPr>
        <w:t>Inflamm</w:t>
      </w:r>
      <w:proofErr w:type="spellEnd"/>
      <w:r w:rsidRPr="000355AA">
        <w:rPr>
          <w:rFonts w:ascii="Book Antiqua" w:hAnsi="Book Antiqua"/>
          <w:i/>
          <w:iCs/>
          <w:color w:val="000000"/>
        </w:rPr>
        <w:t xml:space="preserve"> Res</w:t>
      </w:r>
      <w:r w:rsidRPr="000355AA">
        <w:rPr>
          <w:rFonts w:ascii="Book Antiqua" w:hAnsi="Book Antiqua"/>
          <w:color w:val="000000"/>
        </w:rPr>
        <w:t xml:space="preserve"> 2017; </w:t>
      </w:r>
      <w:r w:rsidRPr="000355AA">
        <w:rPr>
          <w:rFonts w:ascii="Book Antiqua" w:hAnsi="Book Antiqua"/>
          <w:b/>
          <w:bCs/>
          <w:color w:val="000000"/>
        </w:rPr>
        <w:t>66</w:t>
      </w:r>
      <w:r w:rsidRPr="000355AA">
        <w:rPr>
          <w:rFonts w:ascii="Book Antiqua" w:hAnsi="Book Antiqua"/>
          <w:color w:val="000000"/>
        </w:rPr>
        <w:t>: 187-196 [PMID: 27900412 DOI: 10.1007/s00011-016-1005-3]</w:t>
      </w:r>
    </w:p>
    <w:p w14:paraId="49637305"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36 </w:t>
      </w:r>
      <w:r w:rsidRPr="000355AA">
        <w:rPr>
          <w:rFonts w:ascii="Book Antiqua" w:hAnsi="Book Antiqua"/>
          <w:b/>
          <w:bCs/>
          <w:color w:val="000000"/>
        </w:rPr>
        <w:t>Mehmood T</w:t>
      </w:r>
      <w:r w:rsidRPr="000355AA">
        <w:rPr>
          <w:rFonts w:ascii="Book Antiqua" w:hAnsi="Book Antiqua"/>
          <w:color w:val="000000"/>
        </w:rPr>
        <w:t>, Maryam A, Zhang H, Li Y, Khan M, Ma T. Deoxyelephantopin induces apoptosis in HepG2 cells via oxidative stress, NF-</w:t>
      </w:r>
      <w:proofErr w:type="spellStart"/>
      <w:r w:rsidRPr="000355AA">
        <w:rPr>
          <w:rFonts w:ascii="Book Antiqua" w:hAnsi="Book Antiqua"/>
          <w:color w:val="000000"/>
        </w:rPr>
        <w:t>κB</w:t>
      </w:r>
      <w:proofErr w:type="spellEnd"/>
      <w:r w:rsidRPr="000355AA">
        <w:rPr>
          <w:rFonts w:ascii="Book Antiqua" w:hAnsi="Book Antiqua"/>
          <w:color w:val="000000"/>
        </w:rPr>
        <w:t xml:space="preserve"> inhibition and </w:t>
      </w:r>
      <w:r w:rsidRPr="000355AA">
        <w:rPr>
          <w:rFonts w:ascii="Book Antiqua" w:hAnsi="Book Antiqua"/>
          <w:color w:val="000000"/>
        </w:rPr>
        <w:lastRenderedPageBreak/>
        <w:t xml:space="preserve">mitochondrial dysfunction. </w:t>
      </w:r>
      <w:proofErr w:type="spellStart"/>
      <w:r w:rsidRPr="000355AA">
        <w:rPr>
          <w:rFonts w:ascii="Book Antiqua" w:hAnsi="Book Antiqua"/>
          <w:i/>
          <w:iCs/>
          <w:color w:val="000000"/>
        </w:rPr>
        <w:t>Biofactors</w:t>
      </w:r>
      <w:proofErr w:type="spellEnd"/>
      <w:r w:rsidRPr="000355AA">
        <w:rPr>
          <w:rFonts w:ascii="Book Antiqua" w:hAnsi="Book Antiqua"/>
          <w:color w:val="000000"/>
        </w:rPr>
        <w:t xml:space="preserve"> 2017; </w:t>
      </w:r>
      <w:r w:rsidRPr="000355AA">
        <w:rPr>
          <w:rFonts w:ascii="Book Antiqua" w:hAnsi="Book Antiqua"/>
          <w:b/>
          <w:bCs/>
          <w:color w:val="000000"/>
        </w:rPr>
        <w:t>43</w:t>
      </w:r>
      <w:r w:rsidRPr="000355AA">
        <w:rPr>
          <w:rFonts w:ascii="Book Antiqua" w:hAnsi="Book Antiqua"/>
          <w:color w:val="000000"/>
        </w:rPr>
        <w:t>: 63-72 [PMID: 27628030 DOI: 10.1002/biof.1324]</w:t>
      </w:r>
    </w:p>
    <w:p w14:paraId="07405B30"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37 </w:t>
      </w:r>
      <w:proofErr w:type="spellStart"/>
      <w:r w:rsidRPr="000355AA">
        <w:rPr>
          <w:rFonts w:ascii="Book Antiqua" w:hAnsi="Book Antiqua"/>
          <w:b/>
          <w:bCs/>
          <w:color w:val="000000"/>
        </w:rPr>
        <w:t>ELnahas</w:t>
      </w:r>
      <w:proofErr w:type="spellEnd"/>
      <w:r w:rsidRPr="000355AA">
        <w:rPr>
          <w:rFonts w:ascii="Book Antiqua" w:hAnsi="Book Antiqua"/>
          <w:b/>
          <w:bCs/>
          <w:color w:val="000000"/>
        </w:rPr>
        <w:t xml:space="preserve"> EM</w:t>
      </w:r>
      <w:r w:rsidRPr="000355AA">
        <w:rPr>
          <w:rFonts w:ascii="Book Antiqua" w:hAnsi="Book Antiqua"/>
          <w:color w:val="000000"/>
        </w:rPr>
        <w:t xml:space="preserve">, </w:t>
      </w:r>
      <w:proofErr w:type="spellStart"/>
      <w:r w:rsidRPr="000355AA">
        <w:rPr>
          <w:rFonts w:ascii="Book Antiqua" w:hAnsi="Book Antiqua"/>
          <w:color w:val="000000"/>
        </w:rPr>
        <w:t>Zeid</w:t>
      </w:r>
      <w:proofErr w:type="spellEnd"/>
      <w:r w:rsidRPr="000355AA">
        <w:rPr>
          <w:rFonts w:ascii="Book Antiqua" w:hAnsi="Book Antiqua"/>
          <w:color w:val="000000"/>
        </w:rPr>
        <w:t xml:space="preserve"> MS, </w:t>
      </w:r>
      <w:proofErr w:type="spellStart"/>
      <w:r w:rsidRPr="000355AA">
        <w:rPr>
          <w:rFonts w:ascii="Book Antiqua" w:hAnsi="Book Antiqua"/>
          <w:color w:val="000000"/>
        </w:rPr>
        <w:t>Kawy</w:t>
      </w:r>
      <w:proofErr w:type="spellEnd"/>
      <w:r w:rsidRPr="000355AA">
        <w:rPr>
          <w:rFonts w:ascii="Book Antiqua" w:hAnsi="Book Antiqua"/>
          <w:color w:val="000000"/>
        </w:rPr>
        <w:t xml:space="preserve"> HS, </w:t>
      </w:r>
      <w:proofErr w:type="spellStart"/>
      <w:r w:rsidRPr="000355AA">
        <w:rPr>
          <w:rFonts w:ascii="Book Antiqua" w:hAnsi="Book Antiqua"/>
          <w:color w:val="000000"/>
        </w:rPr>
        <w:t>Hendawy</w:t>
      </w:r>
      <w:proofErr w:type="spellEnd"/>
      <w:r w:rsidRPr="000355AA">
        <w:rPr>
          <w:rFonts w:ascii="Book Antiqua" w:hAnsi="Book Antiqua"/>
          <w:color w:val="000000"/>
        </w:rPr>
        <w:t xml:space="preserve"> N, </w:t>
      </w:r>
      <w:proofErr w:type="spellStart"/>
      <w:r w:rsidRPr="000355AA">
        <w:rPr>
          <w:rFonts w:ascii="Book Antiqua" w:hAnsi="Book Antiqua"/>
          <w:color w:val="000000"/>
        </w:rPr>
        <w:t>Baher</w:t>
      </w:r>
      <w:proofErr w:type="spellEnd"/>
      <w:r w:rsidRPr="000355AA">
        <w:rPr>
          <w:rFonts w:ascii="Book Antiqua" w:hAnsi="Book Antiqua"/>
          <w:color w:val="000000"/>
        </w:rPr>
        <w:t xml:space="preserve"> W. Celecoxib attenuates depressive-like behavior associated with immunological liver injury in C57BL/6 mice through TNF-α and NF-</w:t>
      </w:r>
      <w:proofErr w:type="spellStart"/>
      <w:r w:rsidRPr="000355AA">
        <w:rPr>
          <w:rFonts w:ascii="Book Antiqua" w:hAnsi="Book Antiqua"/>
          <w:color w:val="000000"/>
        </w:rPr>
        <w:t>κb</w:t>
      </w:r>
      <w:proofErr w:type="spellEnd"/>
      <w:r w:rsidRPr="000355AA">
        <w:rPr>
          <w:rFonts w:ascii="Book Antiqua" w:hAnsi="Book Antiqua"/>
          <w:color w:val="000000"/>
        </w:rPr>
        <w:t xml:space="preserve"> dependent mechanisms. </w:t>
      </w:r>
      <w:r w:rsidRPr="000355AA">
        <w:rPr>
          <w:rFonts w:ascii="Book Antiqua" w:hAnsi="Book Antiqua"/>
          <w:i/>
          <w:iCs/>
          <w:color w:val="000000"/>
        </w:rPr>
        <w:t>Life Sci</w:t>
      </w:r>
      <w:r w:rsidRPr="000355AA">
        <w:rPr>
          <w:rFonts w:ascii="Book Antiqua" w:hAnsi="Book Antiqua"/>
          <w:color w:val="000000"/>
        </w:rPr>
        <w:t xml:space="preserve"> 2016; </w:t>
      </w:r>
      <w:r w:rsidRPr="000355AA">
        <w:rPr>
          <w:rFonts w:ascii="Book Antiqua" w:hAnsi="Book Antiqua"/>
          <w:b/>
          <w:bCs/>
          <w:color w:val="000000"/>
        </w:rPr>
        <w:t>163</w:t>
      </w:r>
      <w:r w:rsidRPr="000355AA">
        <w:rPr>
          <w:rFonts w:ascii="Book Antiqua" w:hAnsi="Book Antiqua"/>
          <w:color w:val="000000"/>
        </w:rPr>
        <w:t>: 23-37 [PMID: 27580523 DOI: 10.1016/j.lfs.2016.08.027]</w:t>
      </w:r>
    </w:p>
    <w:p w14:paraId="4AF70825"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38 </w:t>
      </w:r>
      <w:r w:rsidRPr="000355AA">
        <w:rPr>
          <w:rFonts w:ascii="Book Antiqua" w:hAnsi="Book Antiqua"/>
          <w:b/>
          <w:bCs/>
          <w:color w:val="000000"/>
        </w:rPr>
        <w:t>Liu T</w:t>
      </w:r>
      <w:r w:rsidRPr="000355AA">
        <w:rPr>
          <w:rFonts w:ascii="Book Antiqua" w:hAnsi="Book Antiqua"/>
          <w:color w:val="000000"/>
        </w:rPr>
        <w:t xml:space="preserve">, Xia Y, Li J, Li S, Feng J, Wu L, Zhang R, Xu S, Cheng K, Zhou Y, Zhou S, Dai W, Chen K, Wang F, Lu J, Zhou Y, Guo C. </w:t>
      </w:r>
      <w:proofErr w:type="spellStart"/>
      <w:r w:rsidRPr="000355AA">
        <w:rPr>
          <w:rFonts w:ascii="Book Antiqua" w:hAnsi="Book Antiqua"/>
          <w:color w:val="000000"/>
        </w:rPr>
        <w:t>Shikonin</w:t>
      </w:r>
      <w:proofErr w:type="spellEnd"/>
      <w:r w:rsidRPr="000355AA">
        <w:rPr>
          <w:rFonts w:ascii="Book Antiqua" w:hAnsi="Book Antiqua"/>
          <w:color w:val="000000"/>
        </w:rPr>
        <w:t xml:space="preserve"> Attenuates </w:t>
      </w:r>
      <w:proofErr w:type="spellStart"/>
      <w:r w:rsidRPr="000355AA">
        <w:rPr>
          <w:rFonts w:ascii="Book Antiqua" w:hAnsi="Book Antiqua"/>
          <w:color w:val="000000"/>
        </w:rPr>
        <w:t>Concanavalin</w:t>
      </w:r>
      <w:proofErr w:type="spellEnd"/>
      <w:r w:rsidRPr="000355AA">
        <w:rPr>
          <w:rFonts w:ascii="Book Antiqua" w:hAnsi="Book Antiqua"/>
          <w:color w:val="000000"/>
        </w:rPr>
        <w:t xml:space="preserve"> A-Induced Acute Liver Injury in Mice via Inhibition of the JNK Pathway. </w:t>
      </w:r>
      <w:r w:rsidRPr="000355AA">
        <w:rPr>
          <w:rFonts w:ascii="Book Antiqua" w:hAnsi="Book Antiqua"/>
          <w:i/>
          <w:iCs/>
          <w:color w:val="000000"/>
        </w:rPr>
        <w:t xml:space="preserve">Mediators </w:t>
      </w:r>
      <w:proofErr w:type="spellStart"/>
      <w:r w:rsidRPr="000355AA">
        <w:rPr>
          <w:rFonts w:ascii="Book Antiqua" w:hAnsi="Book Antiqua"/>
          <w:i/>
          <w:iCs/>
          <w:color w:val="000000"/>
        </w:rPr>
        <w:t>Inflamm</w:t>
      </w:r>
      <w:proofErr w:type="spellEnd"/>
      <w:r w:rsidRPr="000355AA">
        <w:rPr>
          <w:rFonts w:ascii="Book Antiqua" w:hAnsi="Book Antiqua"/>
          <w:color w:val="000000"/>
        </w:rPr>
        <w:t xml:space="preserve"> 2016; </w:t>
      </w:r>
      <w:r w:rsidRPr="000355AA">
        <w:rPr>
          <w:rFonts w:ascii="Book Antiqua" w:hAnsi="Book Antiqua"/>
          <w:b/>
          <w:bCs/>
          <w:color w:val="000000"/>
        </w:rPr>
        <w:t>2016</w:t>
      </w:r>
      <w:r w:rsidRPr="000355AA">
        <w:rPr>
          <w:rFonts w:ascii="Book Antiqua" w:hAnsi="Book Antiqua"/>
          <w:color w:val="000000"/>
        </w:rPr>
        <w:t>: 2748367 [PMID: 27293314 DOI: 10.1155/2016/2748367]</w:t>
      </w:r>
    </w:p>
    <w:p w14:paraId="020046C4"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39 </w:t>
      </w:r>
      <w:r w:rsidRPr="000355AA">
        <w:rPr>
          <w:rFonts w:ascii="Book Antiqua" w:hAnsi="Book Antiqua"/>
          <w:b/>
          <w:bCs/>
          <w:color w:val="000000"/>
        </w:rPr>
        <w:t>Mao Y</w:t>
      </w:r>
      <w:r w:rsidRPr="000355AA">
        <w:rPr>
          <w:rFonts w:ascii="Book Antiqua" w:hAnsi="Book Antiqua"/>
          <w:color w:val="000000"/>
        </w:rPr>
        <w:t xml:space="preserve">, Wang J, Yu F, Cheng J, Li H, Guo C, Fan X. Ghrelin reduces liver impairment in a model of concanavalin A-induced acute hepatitis in mice. </w:t>
      </w:r>
      <w:r w:rsidRPr="000355AA">
        <w:rPr>
          <w:rFonts w:ascii="Book Antiqua" w:hAnsi="Book Antiqua"/>
          <w:i/>
          <w:iCs/>
          <w:color w:val="000000"/>
        </w:rPr>
        <w:t xml:space="preserve">Drug Des </w:t>
      </w:r>
      <w:proofErr w:type="spellStart"/>
      <w:r w:rsidRPr="000355AA">
        <w:rPr>
          <w:rFonts w:ascii="Book Antiqua" w:hAnsi="Book Antiqua"/>
          <w:i/>
          <w:iCs/>
          <w:color w:val="000000"/>
        </w:rPr>
        <w:t>Devel</w:t>
      </w:r>
      <w:proofErr w:type="spellEnd"/>
      <w:r w:rsidRPr="000355AA">
        <w:rPr>
          <w:rFonts w:ascii="Book Antiqua" w:hAnsi="Book Antiqua"/>
          <w:i/>
          <w:iCs/>
          <w:color w:val="000000"/>
        </w:rPr>
        <w:t xml:space="preserve"> </w:t>
      </w:r>
      <w:proofErr w:type="spellStart"/>
      <w:r w:rsidRPr="000355AA">
        <w:rPr>
          <w:rFonts w:ascii="Book Antiqua" w:hAnsi="Book Antiqua"/>
          <w:i/>
          <w:iCs/>
          <w:color w:val="000000"/>
        </w:rPr>
        <w:t>Ther</w:t>
      </w:r>
      <w:proofErr w:type="spellEnd"/>
      <w:r w:rsidRPr="000355AA">
        <w:rPr>
          <w:rFonts w:ascii="Book Antiqua" w:hAnsi="Book Antiqua"/>
          <w:color w:val="000000"/>
        </w:rPr>
        <w:t xml:space="preserve"> 2015; </w:t>
      </w:r>
      <w:r w:rsidRPr="000355AA">
        <w:rPr>
          <w:rFonts w:ascii="Book Antiqua" w:hAnsi="Book Antiqua"/>
          <w:b/>
          <w:bCs/>
          <w:color w:val="000000"/>
        </w:rPr>
        <w:t>9</w:t>
      </w:r>
      <w:r w:rsidRPr="000355AA">
        <w:rPr>
          <w:rFonts w:ascii="Book Antiqua" w:hAnsi="Book Antiqua"/>
          <w:color w:val="000000"/>
        </w:rPr>
        <w:t>: 5385-5396 [PMID: 26451091 DOI: 10.2147/DDDT.S89096]</w:t>
      </w:r>
    </w:p>
    <w:bookmarkEnd w:id="78"/>
    <w:bookmarkEnd w:id="79"/>
    <w:bookmarkEnd w:id="80"/>
    <w:p w14:paraId="3CDB8109" w14:textId="77777777" w:rsidR="00A77B3E" w:rsidRPr="000355AA" w:rsidRDefault="00A77B3E" w:rsidP="000355AA">
      <w:pPr>
        <w:adjustRightInd w:val="0"/>
        <w:snapToGrid w:val="0"/>
        <w:spacing w:line="360" w:lineRule="auto"/>
        <w:jc w:val="both"/>
        <w:rPr>
          <w:rFonts w:ascii="Book Antiqua" w:hAnsi="Book Antiqua"/>
        </w:rPr>
        <w:sectPr w:rsidR="00A77B3E" w:rsidRPr="000355AA" w:rsidSect="00757AA0">
          <w:pgSz w:w="12240" w:h="15840"/>
          <w:pgMar w:top="1440" w:right="1800" w:bottom="1440" w:left="1800" w:header="720" w:footer="720" w:gutter="0"/>
          <w:cols w:space="720"/>
          <w:docGrid w:linePitch="360"/>
        </w:sectPr>
      </w:pPr>
    </w:p>
    <w:p w14:paraId="4BF20DA3"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lastRenderedPageBreak/>
        <w:t>Footnotes</w:t>
      </w:r>
    </w:p>
    <w:p w14:paraId="06983878" w14:textId="28091B0C" w:rsidR="00A77B3E" w:rsidRPr="000355AA" w:rsidRDefault="00F2786B"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Institutional animal care and use committee statement</w:t>
      </w:r>
      <w:r w:rsidR="00D36D07" w:rsidRPr="000355AA">
        <w:rPr>
          <w:rFonts w:ascii="Book Antiqua" w:eastAsia="Book Antiqua" w:hAnsi="Book Antiqua" w:cs="Book Antiqua"/>
          <w:b/>
          <w:bCs/>
          <w:color w:val="000000"/>
        </w:rPr>
        <w:t xml:space="preserve">: </w:t>
      </w:r>
      <w:r w:rsidR="00D36D07" w:rsidRPr="000355AA">
        <w:rPr>
          <w:rFonts w:ascii="Book Antiqua" w:eastAsia="Book Antiqua" w:hAnsi="Book Antiqua" w:cs="Book Antiqua"/>
          <w:color w:val="000000"/>
        </w:rPr>
        <w:t>This study was approved by the Animal Care and Use Committee of the Health Science Center, Peking University</w:t>
      </w:r>
      <w:r w:rsidR="00D156D1">
        <w:rPr>
          <w:rFonts w:ascii="Book Antiqua" w:eastAsia="Book Antiqua" w:hAnsi="Book Antiqua" w:cs="Book Antiqua"/>
          <w:color w:val="000000"/>
        </w:rPr>
        <w:t xml:space="preserve"> (</w:t>
      </w:r>
      <w:r w:rsidR="00D36D07" w:rsidRPr="000355AA">
        <w:rPr>
          <w:rFonts w:ascii="Book Antiqua" w:eastAsia="Book Antiqua" w:hAnsi="Book Antiqua" w:cs="Book Antiqua"/>
          <w:color w:val="000000"/>
        </w:rPr>
        <w:t>No. 2015</w:t>
      </w:r>
      <w:r w:rsidRPr="000355AA">
        <w:rPr>
          <w:rFonts w:ascii="Book Antiqua" w:eastAsia="宋体" w:hAnsi="Book Antiqua" w:cs="宋体"/>
          <w:color w:val="000000"/>
          <w:lang w:eastAsia="zh-CN"/>
        </w:rPr>
        <w:t>-</w:t>
      </w:r>
      <w:r w:rsidR="00D36D07" w:rsidRPr="000355AA">
        <w:rPr>
          <w:rFonts w:ascii="Book Antiqua" w:eastAsia="Book Antiqua" w:hAnsi="Book Antiqua" w:cs="Book Antiqua"/>
          <w:color w:val="000000"/>
        </w:rPr>
        <w:t>186</w:t>
      </w:r>
      <w:r w:rsidR="00D156D1">
        <w:rPr>
          <w:rFonts w:ascii="Book Antiqua" w:eastAsia="Book Antiqua" w:hAnsi="Book Antiqua" w:cs="Book Antiqua"/>
          <w:color w:val="000000"/>
        </w:rPr>
        <w:t>)</w:t>
      </w:r>
      <w:r w:rsidR="00D36D07" w:rsidRPr="000355AA">
        <w:rPr>
          <w:rFonts w:ascii="Book Antiqua" w:eastAsia="Book Antiqua" w:hAnsi="Book Antiqua" w:cs="Book Antiqua"/>
          <w:color w:val="000000"/>
        </w:rPr>
        <w:t>.</w:t>
      </w:r>
    </w:p>
    <w:p w14:paraId="18BB1575" w14:textId="77777777" w:rsidR="00A77B3E" w:rsidRPr="000355AA" w:rsidRDefault="00A77B3E" w:rsidP="000355AA">
      <w:pPr>
        <w:adjustRightInd w:val="0"/>
        <w:snapToGrid w:val="0"/>
        <w:spacing w:line="360" w:lineRule="auto"/>
        <w:jc w:val="both"/>
        <w:rPr>
          <w:rFonts w:ascii="Book Antiqua" w:hAnsi="Book Antiqua"/>
        </w:rPr>
      </w:pPr>
    </w:p>
    <w:p w14:paraId="5C32F661"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Conflict-of-interest statement: </w:t>
      </w:r>
      <w:r w:rsidRPr="000355AA">
        <w:rPr>
          <w:rFonts w:ascii="Book Antiqua" w:eastAsia="Book Antiqua" w:hAnsi="Book Antiqua" w:cs="Book Antiqua"/>
          <w:color w:val="000000"/>
        </w:rPr>
        <w:t>The authors declare no conflicts of interest.</w:t>
      </w:r>
    </w:p>
    <w:p w14:paraId="2A22CF04" w14:textId="77777777" w:rsidR="00A77B3E" w:rsidRPr="000355AA" w:rsidRDefault="00A77B3E" w:rsidP="000355AA">
      <w:pPr>
        <w:adjustRightInd w:val="0"/>
        <w:snapToGrid w:val="0"/>
        <w:spacing w:line="360" w:lineRule="auto"/>
        <w:jc w:val="both"/>
        <w:rPr>
          <w:rFonts w:ascii="Book Antiqua" w:hAnsi="Book Antiqua"/>
        </w:rPr>
      </w:pPr>
    </w:p>
    <w:p w14:paraId="146C95E3" w14:textId="57759D9C"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Data sharing statement: </w:t>
      </w:r>
      <w:bookmarkStart w:id="81" w:name="OLE_LINK49"/>
      <w:bookmarkStart w:id="82" w:name="OLE_LINK50"/>
      <w:r w:rsidRPr="000355AA">
        <w:rPr>
          <w:rFonts w:ascii="Book Antiqua" w:eastAsia="Book Antiqua" w:hAnsi="Book Antiqua" w:cs="Book Antiqua"/>
          <w:color w:val="000000"/>
        </w:rPr>
        <w:t>Data are available upon reasonable request from R L Yang at ruiliyangabc@163.com</w:t>
      </w:r>
    </w:p>
    <w:bookmarkEnd w:id="81"/>
    <w:bookmarkEnd w:id="82"/>
    <w:p w14:paraId="24BED93E" w14:textId="77777777" w:rsidR="00A77B3E" w:rsidRPr="000355AA" w:rsidRDefault="00A77B3E" w:rsidP="000355AA">
      <w:pPr>
        <w:adjustRightInd w:val="0"/>
        <w:snapToGrid w:val="0"/>
        <w:spacing w:line="360" w:lineRule="auto"/>
        <w:jc w:val="both"/>
        <w:rPr>
          <w:rFonts w:ascii="Book Antiqua" w:hAnsi="Book Antiqua"/>
        </w:rPr>
      </w:pPr>
    </w:p>
    <w:p w14:paraId="48A0E6B5"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ARRIVE guidelines statement: </w:t>
      </w:r>
      <w:r w:rsidRPr="000355AA">
        <w:rPr>
          <w:rFonts w:ascii="Book Antiqua" w:eastAsia="Book Antiqua" w:hAnsi="Book Antiqua" w:cs="Book Antiqua"/>
          <w:color w:val="000000"/>
        </w:rPr>
        <w:t>The authors have read the ARRIVE guidelines, and the manuscript was prepared and revised according to the ARRIVE guidelines.</w:t>
      </w:r>
    </w:p>
    <w:p w14:paraId="5FBF76A8" w14:textId="77777777" w:rsidR="00A77B3E" w:rsidRPr="000355AA" w:rsidRDefault="00A77B3E" w:rsidP="000355AA">
      <w:pPr>
        <w:adjustRightInd w:val="0"/>
        <w:snapToGrid w:val="0"/>
        <w:spacing w:line="360" w:lineRule="auto"/>
        <w:jc w:val="both"/>
        <w:rPr>
          <w:rFonts w:ascii="Book Antiqua" w:hAnsi="Book Antiqua"/>
        </w:rPr>
      </w:pPr>
    </w:p>
    <w:p w14:paraId="4F38011E" w14:textId="04E3056D"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Open-Access: </w:t>
      </w:r>
      <w:r w:rsidRPr="000355A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04518A"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8FBFEE" w14:textId="77777777" w:rsidR="00A77B3E" w:rsidRPr="000355AA" w:rsidRDefault="00A77B3E" w:rsidP="000355AA">
      <w:pPr>
        <w:adjustRightInd w:val="0"/>
        <w:snapToGrid w:val="0"/>
        <w:spacing w:line="360" w:lineRule="auto"/>
        <w:jc w:val="both"/>
        <w:rPr>
          <w:rFonts w:ascii="Book Antiqua" w:hAnsi="Book Antiqua"/>
        </w:rPr>
      </w:pPr>
    </w:p>
    <w:p w14:paraId="4FC2D3BE" w14:textId="146044AB"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Manuscript source: </w:t>
      </w:r>
      <w:r w:rsidRPr="000355AA">
        <w:rPr>
          <w:rFonts w:ascii="Book Antiqua" w:eastAsia="Book Antiqua" w:hAnsi="Book Antiqua" w:cs="Book Antiqua"/>
          <w:color w:val="000000"/>
        </w:rPr>
        <w:t xml:space="preserve">Unsolicited </w:t>
      </w:r>
      <w:r w:rsidR="00F2786B" w:rsidRPr="000355AA">
        <w:rPr>
          <w:rFonts w:ascii="Book Antiqua" w:eastAsia="Book Antiqua" w:hAnsi="Book Antiqua" w:cs="Book Antiqua"/>
          <w:color w:val="000000"/>
        </w:rPr>
        <w:t>m</w:t>
      </w:r>
      <w:r w:rsidRPr="000355AA">
        <w:rPr>
          <w:rFonts w:ascii="Book Antiqua" w:eastAsia="Book Antiqua" w:hAnsi="Book Antiqua" w:cs="Book Antiqua"/>
          <w:color w:val="000000"/>
        </w:rPr>
        <w:t>anuscript</w:t>
      </w:r>
    </w:p>
    <w:p w14:paraId="00420867" w14:textId="77777777" w:rsidR="00A77B3E" w:rsidRPr="000355AA" w:rsidRDefault="00A77B3E" w:rsidP="000355AA">
      <w:pPr>
        <w:adjustRightInd w:val="0"/>
        <w:snapToGrid w:val="0"/>
        <w:spacing w:line="360" w:lineRule="auto"/>
        <w:jc w:val="both"/>
        <w:rPr>
          <w:rFonts w:ascii="Book Antiqua" w:hAnsi="Book Antiqua"/>
        </w:rPr>
      </w:pPr>
    </w:p>
    <w:p w14:paraId="00490BDF"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Peer-review started: </w:t>
      </w:r>
      <w:r w:rsidRPr="000355AA">
        <w:rPr>
          <w:rFonts w:ascii="Book Antiqua" w:eastAsia="Book Antiqua" w:hAnsi="Book Antiqua" w:cs="Book Antiqua"/>
          <w:color w:val="000000"/>
        </w:rPr>
        <w:t>May 31, 2020</w:t>
      </w:r>
    </w:p>
    <w:p w14:paraId="0D592330"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First decision: </w:t>
      </w:r>
      <w:r w:rsidRPr="000355AA">
        <w:rPr>
          <w:rFonts w:ascii="Book Antiqua" w:eastAsia="Book Antiqua" w:hAnsi="Book Antiqua" w:cs="Book Antiqua"/>
          <w:color w:val="000000"/>
        </w:rPr>
        <w:t>August 22, 2020</w:t>
      </w:r>
    </w:p>
    <w:p w14:paraId="2FA79AA1" w14:textId="4A9EA0A8"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Article in press: </w:t>
      </w:r>
      <w:r w:rsidR="009D2917" w:rsidRPr="00034055">
        <w:rPr>
          <w:rFonts w:ascii="Book Antiqua" w:eastAsia="Book Antiqua" w:hAnsi="Book Antiqua" w:cs="Book Antiqua"/>
          <w:bCs/>
          <w:color w:val="000000"/>
        </w:rPr>
        <w:t>October 12, 2020</w:t>
      </w:r>
    </w:p>
    <w:p w14:paraId="4BE3DB26" w14:textId="77777777" w:rsidR="00A77B3E" w:rsidRPr="000355AA" w:rsidRDefault="00A77B3E" w:rsidP="000355AA">
      <w:pPr>
        <w:adjustRightInd w:val="0"/>
        <w:snapToGrid w:val="0"/>
        <w:spacing w:line="360" w:lineRule="auto"/>
        <w:jc w:val="both"/>
        <w:rPr>
          <w:rFonts w:ascii="Book Antiqua" w:hAnsi="Book Antiqua"/>
        </w:rPr>
      </w:pPr>
    </w:p>
    <w:p w14:paraId="7F5B29DA" w14:textId="4E3506BE"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Specialty type: </w:t>
      </w:r>
      <w:r w:rsidRPr="000355AA">
        <w:rPr>
          <w:rFonts w:ascii="Book Antiqua" w:eastAsia="Book Antiqua" w:hAnsi="Book Antiqua" w:cs="Book Antiqua"/>
          <w:color w:val="000000"/>
        </w:rPr>
        <w:t>Biochemistry and</w:t>
      </w:r>
      <w:r w:rsidR="00AD32F8" w:rsidRPr="000355AA">
        <w:rPr>
          <w:rFonts w:ascii="Book Antiqua" w:eastAsia="Book Antiqua" w:hAnsi="Book Antiqua" w:cs="Book Antiqua"/>
          <w:color w:val="000000"/>
        </w:rPr>
        <w:t xml:space="preserve"> molecular biology</w:t>
      </w:r>
    </w:p>
    <w:p w14:paraId="6761835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lastRenderedPageBreak/>
        <w:t xml:space="preserve">Country/Territory of origin: </w:t>
      </w:r>
      <w:r w:rsidRPr="000355AA">
        <w:rPr>
          <w:rFonts w:ascii="Book Antiqua" w:eastAsia="Book Antiqua" w:hAnsi="Book Antiqua" w:cs="Book Antiqua"/>
          <w:color w:val="000000"/>
        </w:rPr>
        <w:t>China</w:t>
      </w:r>
    </w:p>
    <w:p w14:paraId="22F9414E"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Peer-review report’s scientific quality classification</w:t>
      </w:r>
    </w:p>
    <w:p w14:paraId="4F4B21DB"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Grade </w:t>
      </w:r>
      <w:proofErr w:type="gramStart"/>
      <w:r w:rsidRPr="000355AA">
        <w:rPr>
          <w:rFonts w:ascii="Book Antiqua" w:eastAsia="Book Antiqua" w:hAnsi="Book Antiqua" w:cs="Book Antiqua"/>
          <w:color w:val="000000"/>
        </w:rPr>
        <w:t>A</w:t>
      </w:r>
      <w:proofErr w:type="gramEnd"/>
      <w:r w:rsidRPr="000355AA">
        <w:rPr>
          <w:rFonts w:ascii="Book Antiqua" w:eastAsia="Book Antiqua" w:hAnsi="Book Antiqua" w:cs="Book Antiqua"/>
          <w:color w:val="000000"/>
        </w:rPr>
        <w:t xml:space="preserve"> (Excellent): 0</w:t>
      </w:r>
    </w:p>
    <w:p w14:paraId="105EA434"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B (Very good): B</w:t>
      </w:r>
    </w:p>
    <w:p w14:paraId="19CE29F9"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C (Good): 0</w:t>
      </w:r>
    </w:p>
    <w:p w14:paraId="152CE916"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D (Fair): D</w:t>
      </w:r>
    </w:p>
    <w:p w14:paraId="76F6AA3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E (Poor): 0</w:t>
      </w:r>
    </w:p>
    <w:p w14:paraId="6FEDB74E" w14:textId="77777777" w:rsidR="00A77B3E" w:rsidRPr="000355AA" w:rsidRDefault="00A77B3E" w:rsidP="000355AA">
      <w:pPr>
        <w:adjustRightInd w:val="0"/>
        <w:snapToGrid w:val="0"/>
        <w:spacing w:line="360" w:lineRule="auto"/>
        <w:jc w:val="both"/>
        <w:rPr>
          <w:rFonts w:ascii="Book Antiqua" w:hAnsi="Book Antiqua"/>
        </w:rPr>
      </w:pPr>
    </w:p>
    <w:p w14:paraId="4B47AEB8" w14:textId="6737D8CF" w:rsidR="00A77B3E" w:rsidRPr="00633C70" w:rsidRDefault="00D36D07" w:rsidP="000355AA">
      <w:pPr>
        <w:adjustRightInd w:val="0"/>
        <w:snapToGrid w:val="0"/>
        <w:spacing w:line="360" w:lineRule="auto"/>
        <w:jc w:val="both"/>
        <w:rPr>
          <w:rFonts w:ascii="Book Antiqua" w:eastAsia="Book Antiqua" w:hAnsi="Book Antiqua" w:cs="Book Antiqua"/>
          <w:bCs/>
          <w:color w:val="000000"/>
        </w:rPr>
      </w:pPr>
      <w:r w:rsidRPr="000355AA">
        <w:rPr>
          <w:rFonts w:ascii="Book Antiqua" w:eastAsia="Book Antiqua" w:hAnsi="Book Antiqua" w:cs="Book Antiqua"/>
          <w:b/>
          <w:color w:val="000000"/>
        </w:rPr>
        <w:t xml:space="preserve">P-Reviewer: </w:t>
      </w:r>
      <w:proofErr w:type="spellStart"/>
      <w:r w:rsidRPr="000355AA">
        <w:rPr>
          <w:rFonts w:ascii="Book Antiqua" w:eastAsia="Book Antiqua" w:hAnsi="Book Antiqua" w:cs="Book Antiqua"/>
          <w:color w:val="000000"/>
        </w:rPr>
        <w:t>Durazzo</w:t>
      </w:r>
      <w:proofErr w:type="spellEnd"/>
      <w:r w:rsidRPr="000355AA">
        <w:rPr>
          <w:rFonts w:ascii="Book Antiqua" w:eastAsia="Book Antiqua" w:hAnsi="Book Antiqua" w:cs="Book Antiqua"/>
          <w:color w:val="000000"/>
        </w:rPr>
        <w:t xml:space="preserve"> M, </w:t>
      </w:r>
      <w:proofErr w:type="spellStart"/>
      <w:r w:rsidRPr="000355AA">
        <w:rPr>
          <w:rFonts w:ascii="Book Antiqua" w:eastAsia="Book Antiqua" w:hAnsi="Book Antiqua" w:cs="Book Antiqua"/>
          <w:color w:val="000000"/>
        </w:rPr>
        <w:t>Sallustio</w:t>
      </w:r>
      <w:proofErr w:type="spellEnd"/>
      <w:r w:rsidRPr="000355AA">
        <w:rPr>
          <w:rFonts w:ascii="Book Antiqua" w:eastAsia="Book Antiqua" w:hAnsi="Book Antiqua" w:cs="Book Antiqua"/>
          <w:color w:val="000000"/>
        </w:rPr>
        <w:t xml:space="preserve"> F</w:t>
      </w:r>
      <w:r w:rsidRPr="000355AA">
        <w:rPr>
          <w:rFonts w:ascii="Book Antiqua" w:eastAsia="Book Antiqua" w:hAnsi="Book Antiqua" w:cs="Book Antiqua"/>
          <w:b/>
          <w:color w:val="000000"/>
        </w:rPr>
        <w:t xml:space="preserve"> S-Editor: </w:t>
      </w:r>
      <w:r w:rsidRPr="000355AA">
        <w:rPr>
          <w:rFonts w:ascii="Book Antiqua" w:eastAsia="Book Antiqua" w:hAnsi="Book Antiqua" w:cs="Book Antiqua"/>
          <w:color w:val="000000"/>
        </w:rPr>
        <w:t>Zhang L</w:t>
      </w:r>
      <w:r w:rsidRPr="000355AA">
        <w:rPr>
          <w:rFonts w:ascii="Book Antiqua" w:eastAsia="Book Antiqua" w:hAnsi="Book Antiqua" w:cs="Book Antiqua"/>
          <w:b/>
          <w:color w:val="000000"/>
        </w:rPr>
        <w:t xml:space="preserve"> L-Editor: </w:t>
      </w:r>
      <w:r w:rsidR="00D156D1" w:rsidRPr="00154442">
        <w:rPr>
          <w:rFonts w:ascii="Book Antiqua" w:eastAsia="Book Antiqua" w:hAnsi="Book Antiqua" w:cs="Book Antiqua"/>
          <w:color w:val="000000"/>
        </w:rPr>
        <w:t>Wang TQ</w:t>
      </w:r>
      <w:r w:rsidR="00D156D1">
        <w:rPr>
          <w:rFonts w:ascii="Book Antiqua" w:eastAsia="Book Antiqua" w:hAnsi="Book Antiqua" w:cs="Book Antiqua"/>
          <w:b/>
          <w:color w:val="000000"/>
        </w:rPr>
        <w:t xml:space="preserve"> </w:t>
      </w:r>
      <w:r w:rsidRPr="000355AA">
        <w:rPr>
          <w:rFonts w:ascii="Book Antiqua" w:eastAsia="Book Antiqua" w:hAnsi="Book Antiqua" w:cs="Book Antiqua"/>
          <w:b/>
          <w:color w:val="000000"/>
        </w:rPr>
        <w:t xml:space="preserve">P-Editor: </w:t>
      </w:r>
      <w:r w:rsidR="00633C70">
        <w:rPr>
          <w:rFonts w:ascii="Book Antiqua" w:eastAsia="Book Antiqua" w:hAnsi="Book Antiqua" w:cs="Book Antiqua"/>
          <w:bCs/>
          <w:color w:val="000000"/>
        </w:rPr>
        <w:t>Wu YXJ</w:t>
      </w:r>
    </w:p>
    <w:p w14:paraId="51318A08" w14:textId="77777777" w:rsidR="00633C70" w:rsidRDefault="00633C70" w:rsidP="000355AA">
      <w:pPr>
        <w:adjustRightInd w:val="0"/>
        <w:snapToGrid w:val="0"/>
        <w:spacing w:line="360" w:lineRule="auto"/>
        <w:jc w:val="both"/>
        <w:rPr>
          <w:rFonts w:ascii="Book Antiqua" w:eastAsia="Book Antiqua" w:hAnsi="Book Antiqua" w:cs="Book Antiqua"/>
          <w:b/>
          <w:color w:val="000000"/>
        </w:rPr>
      </w:pPr>
    </w:p>
    <w:p w14:paraId="0D9E20C1" w14:textId="18069FEA" w:rsidR="00633C70" w:rsidRPr="000355AA" w:rsidRDefault="00633C70" w:rsidP="000355AA">
      <w:pPr>
        <w:adjustRightInd w:val="0"/>
        <w:snapToGrid w:val="0"/>
        <w:spacing w:line="360" w:lineRule="auto"/>
        <w:jc w:val="both"/>
        <w:rPr>
          <w:rFonts w:ascii="Book Antiqua" w:hAnsi="Book Antiqua"/>
        </w:rPr>
        <w:sectPr w:rsidR="00633C70" w:rsidRPr="000355AA" w:rsidSect="00757AA0">
          <w:pgSz w:w="12240" w:h="15840"/>
          <w:pgMar w:top="1440" w:right="1800" w:bottom="1440" w:left="1800" w:header="720" w:footer="720" w:gutter="0"/>
          <w:cols w:space="720"/>
          <w:docGrid w:linePitch="360"/>
        </w:sectPr>
      </w:pPr>
    </w:p>
    <w:p w14:paraId="065B3182" w14:textId="01A90E35" w:rsidR="00A77B3E" w:rsidRPr="000355AA" w:rsidRDefault="00D36D07" w:rsidP="000355AA">
      <w:pPr>
        <w:adjustRightInd w:val="0"/>
        <w:snapToGrid w:val="0"/>
        <w:spacing w:line="360" w:lineRule="auto"/>
        <w:jc w:val="both"/>
        <w:rPr>
          <w:rFonts w:ascii="Book Antiqua" w:eastAsia="Book Antiqua" w:hAnsi="Book Antiqua" w:cs="Book Antiqua"/>
          <w:b/>
          <w:color w:val="000000"/>
        </w:rPr>
      </w:pPr>
      <w:r w:rsidRPr="000355AA">
        <w:rPr>
          <w:rFonts w:ascii="Book Antiqua" w:eastAsia="Book Antiqua" w:hAnsi="Book Antiqua" w:cs="Book Antiqua"/>
          <w:b/>
          <w:color w:val="000000"/>
        </w:rPr>
        <w:lastRenderedPageBreak/>
        <w:t>Figure Legends</w:t>
      </w:r>
    </w:p>
    <w:p w14:paraId="2E160CB1" w14:textId="17A36962" w:rsidR="00B73778" w:rsidRPr="000355AA" w:rsidRDefault="00C36D49" w:rsidP="000355AA">
      <w:pPr>
        <w:adjustRightInd w:val="0"/>
        <w:snapToGrid w:val="0"/>
        <w:spacing w:line="360" w:lineRule="auto"/>
        <w:jc w:val="both"/>
        <w:rPr>
          <w:rFonts w:ascii="Book Antiqua" w:hAnsi="Book Antiqua"/>
        </w:rPr>
      </w:pPr>
      <w:r w:rsidRPr="000355AA">
        <w:rPr>
          <w:rFonts w:ascii="Book Antiqua" w:hAnsi="Book Antiqua"/>
          <w:noProof/>
          <w:lang w:eastAsia="zh-CN"/>
        </w:rPr>
        <w:drawing>
          <wp:inline distT="0" distB="0" distL="0" distR="0" wp14:anchorId="67A21987" wp14:editId="70187A1D">
            <wp:extent cx="5943600" cy="40786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Q截图20201009113719.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078605"/>
                    </a:xfrm>
                    <a:prstGeom prst="rect">
                      <a:avLst/>
                    </a:prstGeom>
                  </pic:spPr>
                </pic:pic>
              </a:graphicData>
            </a:graphic>
          </wp:inline>
        </w:drawing>
      </w:r>
    </w:p>
    <w:p w14:paraId="7386EDD6" w14:textId="39BBA9DB" w:rsidR="00A77B3E" w:rsidRPr="000355AA" w:rsidRDefault="00D36D07" w:rsidP="000355AA">
      <w:pPr>
        <w:adjustRightInd w:val="0"/>
        <w:snapToGrid w:val="0"/>
        <w:spacing w:line="360" w:lineRule="auto"/>
        <w:jc w:val="both"/>
        <w:rPr>
          <w:rFonts w:ascii="Book Antiqua" w:hAnsi="Book Antiqua"/>
        </w:rPr>
      </w:pPr>
      <w:bookmarkStart w:id="83" w:name="OLE_LINK82"/>
      <w:bookmarkStart w:id="84" w:name="OLE_LINK83"/>
      <w:r w:rsidRPr="000355AA">
        <w:rPr>
          <w:rFonts w:ascii="Book Antiqua" w:eastAsia="Book Antiqua" w:hAnsi="Book Antiqua" w:cs="Book Antiqua"/>
          <w:b/>
          <w:bCs/>
          <w:color w:val="000000"/>
        </w:rPr>
        <w:t xml:space="preserve">Figure 1 </w:t>
      </w:r>
      <w:r w:rsidR="00D156D1">
        <w:rPr>
          <w:rFonts w:ascii="Book Antiqua" w:eastAsia="Book Antiqua" w:hAnsi="Book Antiqua" w:cs="Book Antiqua"/>
          <w:b/>
          <w:bCs/>
          <w:color w:val="000000"/>
        </w:rPr>
        <w:t>Pretreatment with s</w:t>
      </w:r>
      <w:r w:rsidR="00D156D1" w:rsidRPr="000355AA">
        <w:rPr>
          <w:rFonts w:ascii="Book Antiqua" w:eastAsia="Book Antiqua" w:hAnsi="Book Antiqua" w:cs="Book Antiqua"/>
          <w:b/>
          <w:bCs/>
          <w:color w:val="000000"/>
        </w:rPr>
        <w:t xml:space="preserve">tem </w:t>
      </w:r>
      <w:r w:rsidRPr="000355AA">
        <w:rPr>
          <w:rFonts w:ascii="Book Antiqua" w:eastAsia="Book Antiqua" w:hAnsi="Book Antiqua" w:cs="Book Antiqua"/>
          <w:b/>
          <w:bCs/>
          <w:color w:val="000000"/>
        </w:rPr>
        <w:t>cells from human exfoliated deciduous teeth</w:t>
      </w:r>
      <w:r w:rsidR="00D156D1">
        <w:rPr>
          <w:rFonts w:ascii="Book Antiqua" w:eastAsia="Book Antiqua" w:hAnsi="Book Antiqua" w:cs="Book Antiqua"/>
          <w:b/>
          <w:bCs/>
          <w:color w:val="000000"/>
        </w:rPr>
        <w:t xml:space="preserve"> alleviates</w:t>
      </w:r>
      <w:r w:rsidR="00D156D1" w:rsidRPr="000355AA">
        <w:rPr>
          <w:rFonts w:ascii="Book Antiqua" w:eastAsia="Book Antiqua" w:hAnsi="Book Antiqua" w:cs="Book Antiqua"/>
          <w:b/>
          <w:bCs/>
          <w:color w:val="000000"/>
        </w:rPr>
        <w:t xml:space="preserve"> </w:t>
      </w:r>
      <w:r w:rsidRPr="000355AA">
        <w:rPr>
          <w:rFonts w:ascii="Book Antiqua" w:eastAsia="Book Antiqua" w:hAnsi="Book Antiqua" w:cs="Book Antiqua"/>
          <w:b/>
          <w:bCs/>
          <w:color w:val="000000"/>
        </w:rPr>
        <w:t>concanavalin A-induced acute liver injury in mice.</w:t>
      </w:r>
      <w:r w:rsidRPr="000355AA">
        <w:rPr>
          <w:rFonts w:ascii="Book Antiqua" w:eastAsia="Book Antiqua" w:hAnsi="Book Antiqua" w:cs="Book Antiqua"/>
          <w:color w:val="000000"/>
        </w:rPr>
        <w:t xml:space="preserve"> A: Mice were subjected to intravenous injections </w:t>
      </w:r>
      <w:r w:rsidR="00D156D1">
        <w:rPr>
          <w:rFonts w:ascii="Book Antiqua" w:eastAsia="Book Antiqua" w:hAnsi="Book Antiqua" w:cs="Book Antiqua"/>
          <w:color w:val="000000"/>
        </w:rPr>
        <w:t>with</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stem cells from human exfoliated deciduous teeth cells (</w:t>
      </w:r>
      <w:r w:rsidR="004838A9" w:rsidRPr="000355AA">
        <w:rPr>
          <w:rFonts w:ascii="Book Antiqua" w:hAnsi="Book Antiqua"/>
        </w:rPr>
        <w:t xml:space="preserve">1 </w:t>
      </w:r>
      <w:r w:rsidR="00757AA0" w:rsidRPr="000355AA">
        <w:rPr>
          <w:rFonts w:ascii="Book Antiqua" w:hAnsi="Book Antiqua"/>
        </w:rPr>
        <w:t>×</w:t>
      </w:r>
      <w:r w:rsidR="004838A9" w:rsidRPr="000355AA">
        <w:rPr>
          <w:rFonts w:ascii="Book Antiqua" w:hAnsi="Book Antiqua"/>
        </w:rPr>
        <w:t xml:space="preserve"> </w:t>
      </w:r>
      <w:r w:rsidRPr="000355AA">
        <w:rPr>
          <w:rFonts w:ascii="Book Antiqua" w:eastAsia="Book Antiqua" w:hAnsi="Book Antiqua" w:cs="Book Antiqua"/>
          <w:color w:val="000000"/>
        </w:rPr>
        <w:t>10</w:t>
      </w:r>
      <w:r w:rsidRPr="000355AA">
        <w:rPr>
          <w:rFonts w:ascii="Book Antiqua" w:eastAsia="Book Antiqua" w:hAnsi="Book Antiqua" w:cs="Book Antiqua"/>
          <w:color w:val="000000"/>
          <w:vertAlign w:val="superscript"/>
        </w:rPr>
        <w:t>6</w:t>
      </w:r>
      <w:r w:rsidRPr="000355AA">
        <w:rPr>
          <w:rFonts w:ascii="Book Antiqua" w:eastAsia="Book Antiqua" w:hAnsi="Book Antiqua" w:cs="Book Antiqua"/>
          <w:color w:val="000000"/>
        </w:rPr>
        <w:t>) 7 d prior to a concanavalin A (20 mg/kg) challenge. Mice were sacrificed 1 d after injection; B: Level</w:t>
      </w:r>
      <w:r w:rsidR="00D156D1">
        <w:rPr>
          <w:rFonts w:ascii="Book Antiqua" w:eastAsia="Book Antiqua" w:hAnsi="Book Antiqua" w:cs="Book Antiqua"/>
          <w:color w:val="000000"/>
        </w:rPr>
        <w:t>s</w:t>
      </w:r>
      <w:r w:rsidRPr="000355AA">
        <w:rPr>
          <w:rFonts w:ascii="Book Antiqua" w:eastAsia="Book Antiqua" w:hAnsi="Book Antiqua" w:cs="Book Antiqua"/>
          <w:color w:val="000000"/>
        </w:rPr>
        <w:t xml:space="preserve"> of serum alanine aminotransferase;</w:t>
      </w:r>
      <w:r w:rsidRPr="000355AA">
        <w:rPr>
          <w:rFonts w:ascii="Book Antiqua" w:eastAsia="Book Antiqua" w:hAnsi="Book Antiqua" w:cs="Book Antiqua"/>
          <w:b/>
          <w:bCs/>
          <w:color w:val="000000"/>
        </w:rPr>
        <w:t xml:space="preserve"> </w:t>
      </w:r>
      <w:r w:rsidRPr="000355AA">
        <w:rPr>
          <w:rFonts w:ascii="Book Antiqua" w:eastAsia="Book Antiqua" w:hAnsi="Book Antiqua" w:cs="Book Antiqua"/>
          <w:color w:val="000000"/>
        </w:rPr>
        <w:t>C: Level</w:t>
      </w:r>
      <w:r w:rsidR="00D156D1">
        <w:rPr>
          <w:rFonts w:ascii="Book Antiqua" w:eastAsia="Book Antiqua" w:hAnsi="Book Antiqua" w:cs="Book Antiqua"/>
          <w:color w:val="000000"/>
        </w:rPr>
        <w:t>s</w:t>
      </w:r>
      <w:r w:rsidRPr="000355AA">
        <w:rPr>
          <w:rFonts w:ascii="Book Antiqua" w:eastAsia="Book Antiqua" w:hAnsi="Book Antiqua" w:cs="Book Antiqua"/>
          <w:color w:val="000000"/>
        </w:rPr>
        <w:t xml:space="preserve"> of se</w:t>
      </w:r>
      <w:r w:rsidR="00757AA0" w:rsidRPr="000355AA">
        <w:rPr>
          <w:rFonts w:ascii="Book Antiqua" w:eastAsia="Book Antiqua" w:hAnsi="Book Antiqua" w:cs="Book Antiqua"/>
          <w:color w:val="000000"/>
        </w:rPr>
        <w:t xml:space="preserve">rum aspartate aminotransferase; </w:t>
      </w:r>
      <w:r w:rsidRPr="000355AA">
        <w:rPr>
          <w:rFonts w:ascii="Book Antiqua" w:eastAsia="Book Antiqua" w:hAnsi="Book Antiqua" w:cs="Book Antiqua"/>
          <w:color w:val="000000"/>
        </w:rPr>
        <w:t>D: Anatomical examination and hematoxylin-eosin staining showing necrotic area in the three groups. Arrows indicate massive cell death in the liver section;</w:t>
      </w:r>
      <w:proofErr w:type="gramStart"/>
      <w:r w:rsidRPr="000355AA">
        <w:rPr>
          <w:rFonts w:ascii="Book Antiqua" w:eastAsia="Book Antiqua" w:hAnsi="Book Antiqua" w:cs="Book Antiqua"/>
          <w:color w:val="000000"/>
        </w:rPr>
        <w:t> </w:t>
      </w:r>
      <w:r w:rsidR="00757AA0"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E</w:t>
      </w:r>
      <w:proofErr w:type="gramEnd"/>
      <w:r w:rsidRPr="000355AA">
        <w:rPr>
          <w:rFonts w:ascii="Book Antiqua" w:eastAsia="Book Antiqua" w:hAnsi="Book Antiqua" w:cs="Book Antiqua"/>
          <w:color w:val="000000"/>
        </w:rPr>
        <w:t>:</w:t>
      </w:r>
      <w:r w:rsidRPr="000355AA">
        <w:rPr>
          <w:rFonts w:ascii="Book Antiqua" w:eastAsia="Book Antiqua" w:hAnsi="Book Antiqua" w:cs="Book Antiqua"/>
          <w:b/>
          <w:bCs/>
          <w:color w:val="000000"/>
        </w:rPr>
        <w:t xml:space="preserve"> </w:t>
      </w:r>
      <w:r w:rsidRPr="000355AA">
        <w:rPr>
          <w:rFonts w:ascii="Book Antiqua" w:eastAsia="Book Antiqua" w:hAnsi="Book Antiqua" w:cs="Book Antiqua"/>
          <w:color w:val="000000"/>
        </w:rPr>
        <w:t xml:space="preserve">Percentage of liver tissue necrotic areas. Scale </w:t>
      </w:r>
      <w:r w:rsidR="00D156D1">
        <w:rPr>
          <w:rFonts w:ascii="Book Antiqua" w:eastAsia="Book Antiqua" w:hAnsi="Book Antiqua" w:cs="Book Antiqua"/>
          <w:color w:val="000000"/>
        </w:rPr>
        <w:t xml:space="preserve">bars </w:t>
      </w:r>
      <w:r w:rsidRPr="000355AA">
        <w:rPr>
          <w:rFonts w:ascii="Book Antiqua" w:eastAsia="Book Antiqua" w:hAnsi="Book Antiqua" w:cs="Book Antiqua"/>
          <w:color w:val="000000"/>
        </w:rPr>
        <w:t xml:space="preserve">= 200 </w:t>
      </w:r>
      <w:proofErr w:type="spellStart"/>
      <w:r w:rsidRPr="000355AA">
        <w:rPr>
          <w:rFonts w:ascii="Book Antiqua" w:eastAsia="Book Antiqua" w:hAnsi="Book Antiqua" w:cs="Book Antiqua"/>
          <w:color w:val="000000"/>
        </w:rPr>
        <w:t>μM</w:t>
      </w:r>
      <w:proofErr w:type="spellEnd"/>
      <w:r w:rsidRPr="000355AA">
        <w:rPr>
          <w:rFonts w:ascii="Book Antiqua" w:eastAsia="Book Antiqua" w:hAnsi="Book Antiqua" w:cs="Book Antiqua"/>
          <w:color w:val="000000"/>
        </w:rPr>
        <w:t xml:space="preserve">. </w:t>
      </w:r>
      <w:proofErr w:type="spellStart"/>
      <w:proofErr w:type="gramStart"/>
      <w:r w:rsidR="004838A9" w:rsidRPr="000355AA">
        <w:rPr>
          <w:rFonts w:ascii="Book Antiqua" w:eastAsia="Book Antiqua" w:hAnsi="Book Antiqua" w:cs="Book Antiqua"/>
          <w:color w:val="000000"/>
          <w:vertAlign w:val="superscript"/>
        </w:rPr>
        <w:t>a</w:t>
      </w:r>
      <w:r w:rsidR="004838A9" w:rsidRPr="000355AA">
        <w:rPr>
          <w:rFonts w:ascii="Book Antiqua" w:eastAsia="Book Antiqua" w:hAnsi="Book Antiqua" w:cs="Book Antiqua"/>
          <w:i/>
          <w:iCs/>
          <w:color w:val="000000"/>
        </w:rPr>
        <w:t>P</w:t>
      </w:r>
      <w:proofErr w:type="spellEnd"/>
      <w:proofErr w:type="gramEnd"/>
      <w:r w:rsidR="004838A9" w:rsidRPr="000355AA">
        <w:rPr>
          <w:rFonts w:ascii="Book Antiqua" w:eastAsia="Book Antiqua" w:hAnsi="Book Antiqua" w:cs="Book Antiqua"/>
          <w:color w:val="000000"/>
        </w:rPr>
        <w:t xml:space="preserve"> &lt; 0.05; </w:t>
      </w:r>
      <w:proofErr w:type="spellStart"/>
      <w:r w:rsidR="004838A9" w:rsidRPr="000355AA">
        <w:rPr>
          <w:rFonts w:ascii="Book Antiqua" w:eastAsia="Book Antiqua" w:hAnsi="Book Antiqua" w:cs="Book Antiqua"/>
          <w:color w:val="000000"/>
          <w:vertAlign w:val="superscript"/>
        </w:rPr>
        <w:t>b</w:t>
      </w:r>
      <w:r w:rsidRPr="000355AA">
        <w:rPr>
          <w:rFonts w:ascii="Book Antiqua" w:eastAsia="Book Antiqua" w:hAnsi="Book Antiqua" w:cs="Book Antiqua"/>
          <w:i/>
          <w:iCs/>
          <w:color w:val="000000"/>
        </w:rPr>
        <w:t>P</w:t>
      </w:r>
      <w:proofErr w:type="spellEnd"/>
      <w:r w:rsidRPr="000355AA">
        <w:rPr>
          <w:rFonts w:ascii="Book Antiqua" w:eastAsia="Book Antiqua" w:hAnsi="Book Antiqua" w:cs="Book Antiqua"/>
          <w:color w:val="000000"/>
        </w:rPr>
        <w:t xml:space="preserve"> &lt; 0.01;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xml:space="preserve"> ≥ 3. </w:t>
      </w:r>
    </w:p>
    <w:p w14:paraId="17B6ED77" w14:textId="77777777" w:rsidR="00403B36" w:rsidRPr="000355AA" w:rsidRDefault="00403B36" w:rsidP="000355AA">
      <w:pPr>
        <w:adjustRightInd w:val="0"/>
        <w:snapToGrid w:val="0"/>
        <w:spacing w:line="360" w:lineRule="auto"/>
        <w:jc w:val="both"/>
        <w:rPr>
          <w:rFonts w:ascii="Book Antiqua" w:eastAsia="Book Antiqua" w:hAnsi="Book Antiqua" w:cs="Book Antiqua"/>
          <w:b/>
          <w:bCs/>
          <w:color w:val="000000"/>
        </w:rPr>
        <w:sectPr w:rsidR="00403B36" w:rsidRPr="000355AA" w:rsidSect="00757AA0">
          <w:pgSz w:w="12240" w:h="15840"/>
          <w:pgMar w:top="1440" w:right="1800" w:bottom="1440" w:left="1800" w:header="720" w:footer="720" w:gutter="0"/>
          <w:cols w:space="720"/>
          <w:docGrid w:linePitch="360"/>
        </w:sectPr>
      </w:pPr>
    </w:p>
    <w:bookmarkEnd w:id="83"/>
    <w:bookmarkEnd w:id="84"/>
    <w:p w14:paraId="4F4597A8" w14:textId="61204B32" w:rsidR="00375E4A" w:rsidRPr="000355AA" w:rsidRDefault="00C36D49" w:rsidP="000355AA">
      <w:pPr>
        <w:adjustRightInd w:val="0"/>
        <w:snapToGrid w:val="0"/>
        <w:spacing w:line="360" w:lineRule="auto"/>
        <w:jc w:val="both"/>
        <w:rPr>
          <w:rFonts w:ascii="Book Antiqua" w:eastAsia="Book Antiqua" w:hAnsi="Book Antiqua" w:cs="Book Antiqua"/>
          <w:b/>
          <w:bCs/>
          <w:color w:val="000000"/>
        </w:rPr>
      </w:pPr>
      <w:r w:rsidRPr="000355AA">
        <w:rPr>
          <w:rFonts w:ascii="Book Antiqua" w:eastAsia="Book Antiqua" w:hAnsi="Book Antiqua" w:cs="Book Antiqua"/>
          <w:b/>
          <w:bCs/>
          <w:noProof/>
          <w:color w:val="000000"/>
          <w:lang w:eastAsia="zh-CN"/>
        </w:rPr>
        <w:lastRenderedPageBreak/>
        <w:drawing>
          <wp:inline distT="0" distB="0" distL="0" distR="0" wp14:anchorId="3FAB705A" wp14:editId="0120C881">
            <wp:extent cx="5943600" cy="44938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93895"/>
                    </a:xfrm>
                    <a:prstGeom prst="rect">
                      <a:avLst/>
                    </a:prstGeom>
                  </pic:spPr>
                </pic:pic>
              </a:graphicData>
            </a:graphic>
          </wp:inline>
        </w:drawing>
      </w:r>
    </w:p>
    <w:p w14:paraId="7E97D0F0" w14:textId="6348176A" w:rsidR="00403B36" w:rsidRPr="000355AA" w:rsidRDefault="00D36D07" w:rsidP="000355AA">
      <w:pPr>
        <w:adjustRightInd w:val="0"/>
        <w:snapToGrid w:val="0"/>
        <w:spacing w:line="360" w:lineRule="auto"/>
        <w:jc w:val="both"/>
        <w:rPr>
          <w:rFonts w:ascii="Book Antiqua" w:eastAsia="Book Antiqua" w:hAnsi="Book Antiqua" w:cs="Book Antiqua"/>
          <w:color w:val="000000"/>
        </w:rPr>
        <w:sectPr w:rsidR="00403B36" w:rsidRPr="000355AA" w:rsidSect="00757AA0">
          <w:pgSz w:w="12240" w:h="15840"/>
          <w:pgMar w:top="1440" w:right="1800" w:bottom="1440" w:left="1800" w:header="720" w:footer="720" w:gutter="0"/>
          <w:cols w:space="720"/>
          <w:docGrid w:linePitch="360"/>
        </w:sectPr>
      </w:pPr>
      <w:r w:rsidRPr="000355AA">
        <w:rPr>
          <w:rFonts w:ascii="Book Antiqua" w:eastAsia="Book Antiqua" w:hAnsi="Book Antiqua" w:cs="Book Antiqua"/>
          <w:b/>
          <w:bCs/>
          <w:color w:val="000000"/>
        </w:rPr>
        <w:t xml:space="preserve">Figure 2 </w:t>
      </w:r>
      <w:r w:rsidR="00D156D1">
        <w:rPr>
          <w:rFonts w:ascii="Book Antiqua" w:eastAsia="Book Antiqua" w:hAnsi="Book Antiqua" w:cs="Book Antiqua"/>
          <w:b/>
          <w:bCs/>
          <w:color w:val="000000"/>
        </w:rPr>
        <w:t>Pretreatment with</w:t>
      </w:r>
      <w:r w:rsidR="00D156D1" w:rsidRPr="000355AA" w:rsidDel="00D156D1">
        <w:rPr>
          <w:rFonts w:ascii="Book Antiqua" w:eastAsia="Book Antiqua" w:hAnsi="Book Antiqua" w:cs="Book Antiqua"/>
          <w:b/>
          <w:bCs/>
          <w:color w:val="000000"/>
        </w:rPr>
        <w:t xml:space="preserve"> </w:t>
      </w:r>
      <w:r w:rsidR="00D156D1">
        <w:rPr>
          <w:rFonts w:ascii="Book Antiqua" w:eastAsia="Book Antiqua" w:hAnsi="Book Antiqua" w:cs="Book Antiqua"/>
          <w:b/>
          <w:bCs/>
          <w:color w:val="000000"/>
        </w:rPr>
        <w:t>s</w:t>
      </w:r>
      <w:r w:rsidRPr="000355AA">
        <w:rPr>
          <w:rFonts w:ascii="Book Antiqua" w:eastAsia="Book Antiqua" w:hAnsi="Book Antiqua" w:cs="Book Antiqua"/>
          <w:b/>
          <w:bCs/>
          <w:color w:val="000000"/>
        </w:rPr>
        <w:t>tem cells from human exfoliated deciduous teeth</w:t>
      </w:r>
      <w:r w:rsidRPr="000355AA">
        <w:rPr>
          <w:rFonts w:ascii="Book Antiqua" w:eastAsia="Book Antiqua" w:hAnsi="Book Antiqua" w:cs="Book Antiqua"/>
          <w:color w:val="000000"/>
        </w:rPr>
        <w:t xml:space="preserve"> </w:t>
      </w:r>
      <w:r w:rsidR="00D156D1" w:rsidRPr="000355AA">
        <w:rPr>
          <w:rFonts w:ascii="Book Antiqua" w:eastAsia="Book Antiqua" w:hAnsi="Book Antiqua" w:cs="Book Antiqua"/>
          <w:b/>
          <w:bCs/>
          <w:color w:val="000000"/>
        </w:rPr>
        <w:t>reduce</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 </w:t>
      </w:r>
      <w:r w:rsidRPr="000355AA">
        <w:rPr>
          <w:rFonts w:ascii="Book Antiqua" w:eastAsia="Book Antiqua" w:hAnsi="Book Antiqua" w:cs="Book Antiqua"/>
          <w:b/>
          <w:bCs/>
          <w:color w:val="000000"/>
        </w:rPr>
        <w:t>inflammation in concanavalin A-induced hepatitis.</w:t>
      </w:r>
      <w:r w:rsidRPr="000355AA">
        <w:rPr>
          <w:rFonts w:ascii="Book Antiqua" w:eastAsia="Book Antiqua" w:hAnsi="Book Antiqua" w:cs="Book Antiqua"/>
          <w:color w:val="000000"/>
        </w:rPr>
        <w:t xml:space="preserve"> A: CD3</w:t>
      </w:r>
      <w:r w:rsidR="00D156D1" w:rsidRPr="000355AA">
        <w:rPr>
          <w:rFonts w:ascii="Book Antiqua" w:eastAsia="Book Antiqua" w:hAnsi="Book Antiqua" w:cs="Book Antiqua"/>
          <w:color w:val="000000"/>
          <w:vertAlign w:val="superscript"/>
        </w:rPr>
        <w:t>+</w:t>
      </w:r>
      <w:r w:rsidR="00D156D1">
        <w:rPr>
          <w:rFonts w:ascii="Book Antiqua" w:eastAsia="Book Antiqua" w:hAnsi="Book Antiqua" w:cs="Book Antiqua"/>
          <w:color w:val="000000"/>
        </w:rPr>
        <w:t xml:space="preserve"> and</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 expression in liver tissues; B: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C: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D: Tumor necrosis factor-alpha (TNF-α) and interferon-gamma (IFN-γ) expression in liver tissues; E: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TNF-α</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cells; F: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IFN-γ</w:t>
      </w:r>
      <w:r w:rsidRPr="000355AA">
        <w:rPr>
          <w:rFonts w:ascii="Book Antiqua" w:eastAsia="Book Antiqua" w:hAnsi="Book Antiqua" w:cs="Book Antiqua"/>
          <w:color w:val="000000"/>
          <w:vertAlign w:val="superscript"/>
        </w:rPr>
        <w:t xml:space="preserve">+ </w:t>
      </w:r>
      <w:r w:rsidRPr="000355AA">
        <w:rPr>
          <w:rFonts w:ascii="Book Antiqua" w:eastAsia="Book Antiqua" w:hAnsi="Book Antiqua" w:cs="Book Antiqua"/>
          <w:color w:val="000000"/>
        </w:rPr>
        <w:t>cells; G: Serum TNF-α levels; H: Serum IFN-γ levels. Arrows indicate positive cells in the liver section</w:t>
      </w:r>
      <w:r w:rsidR="00D156D1">
        <w:rPr>
          <w:rFonts w:ascii="Book Antiqua" w:eastAsia="Book Antiqua" w:hAnsi="Book Antiqua" w:cs="Book Antiqua"/>
          <w:color w:val="000000"/>
        </w:rPr>
        <w:t>;</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I: Th1 c</w:t>
      </w:r>
      <w:r w:rsidR="00757AA0" w:rsidRPr="000355AA">
        <w:rPr>
          <w:rFonts w:ascii="Book Antiqua" w:eastAsia="Book Antiqua" w:hAnsi="Book Antiqua" w:cs="Book Antiqua"/>
          <w:color w:val="000000"/>
        </w:rPr>
        <w:t>ell</w:t>
      </w:r>
      <w:r w:rsidR="00D156D1">
        <w:rPr>
          <w:rFonts w:ascii="Book Antiqua" w:eastAsia="Book Antiqua" w:hAnsi="Book Antiqua" w:cs="Book Antiqua"/>
          <w:color w:val="000000"/>
        </w:rPr>
        <w:t>s</w:t>
      </w:r>
      <w:r w:rsidR="00757AA0" w:rsidRPr="000355AA">
        <w:rPr>
          <w:rFonts w:ascii="Book Antiqua" w:eastAsia="Book Antiqua" w:hAnsi="Book Antiqua" w:cs="Book Antiqua"/>
          <w:color w:val="000000"/>
        </w:rPr>
        <w:t xml:space="preserve"> detected by flow cytometry; </w:t>
      </w:r>
      <w:r w:rsidRPr="000355AA">
        <w:rPr>
          <w:rFonts w:ascii="Book Antiqua" w:eastAsia="Book Antiqua" w:hAnsi="Book Antiqua" w:cs="Book Antiqua"/>
          <w:color w:val="000000"/>
        </w:rPr>
        <w:t xml:space="preserve">J: Quantitative analysis of </w:t>
      </w:r>
      <w:r w:rsidR="00D156D1">
        <w:rPr>
          <w:rFonts w:ascii="Book Antiqua" w:eastAsia="Book Antiqua" w:hAnsi="Book Antiqua" w:cs="Book Antiqua"/>
          <w:color w:val="000000"/>
        </w:rPr>
        <w:t xml:space="preserve">the percentage of </w:t>
      </w:r>
      <w:r w:rsidRPr="000355AA">
        <w:rPr>
          <w:rFonts w:ascii="Book Antiqua" w:eastAsia="Book Antiqua" w:hAnsi="Book Antiqua" w:cs="Book Antiqua"/>
          <w:color w:val="000000"/>
        </w:rPr>
        <w:t>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IFN-γ</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Scale </w:t>
      </w:r>
      <w:r w:rsidR="00D156D1">
        <w:rPr>
          <w:rFonts w:ascii="Book Antiqua" w:eastAsia="Book Antiqua" w:hAnsi="Book Antiqua" w:cs="Book Antiqua"/>
          <w:color w:val="000000"/>
        </w:rPr>
        <w:t xml:space="preserve">bars </w:t>
      </w:r>
      <w:r w:rsidRPr="000355AA">
        <w:rPr>
          <w:rFonts w:ascii="Book Antiqua" w:eastAsia="Book Antiqua" w:hAnsi="Book Antiqua" w:cs="Book Antiqua"/>
          <w:color w:val="000000"/>
        </w:rPr>
        <w:t xml:space="preserve">= 100 </w:t>
      </w:r>
      <w:proofErr w:type="spellStart"/>
      <w:r w:rsidRPr="000355AA">
        <w:rPr>
          <w:rFonts w:ascii="Book Antiqua" w:eastAsia="Book Antiqua" w:hAnsi="Book Antiqua" w:cs="Book Antiqua"/>
          <w:color w:val="000000"/>
        </w:rPr>
        <w:t>μM</w:t>
      </w:r>
      <w:proofErr w:type="spellEnd"/>
      <w:r w:rsidRPr="000355AA">
        <w:rPr>
          <w:rFonts w:ascii="Book Antiqua" w:eastAsia="Book Antiqua" w:hAnsi="Book Antiqua" w:cs="Book Antiqua"/>
          <w:color w:val="000000"/>
        </w:rPr>
        <w:t xml:space="preserve">. </w:t>
      </w:r>
      <w:proofErr w:type="spellStart"/>
      <w:proofErr w:type="gramStart"/>
      <w:r w:rsidR="004838A9" w:rsidRPr="000355AA">
        <w:rPr>
          <w:rFonts w:ascii="Book Antiqua" w:eastAsia="Book Antiqua" w:hAnsi="Book Antiqua" w:cs="Book Antiqua"/>
          <w:color w:val="000000"/>
          <w:vertAlign w:val="superscript"/>
        </w:rPr>
        <w:t>a</w:t>
      </w:r>
      <w:r w:rsidR="004838A9" w:rsidRPr="000355AA">
        <w:rPr>
          <w:rFonts w:ascii="Book Antiqua" w:eastAsia="Book Antiqua" w:hAnsi="Book Antiqua" w:cs="Book Antiqua"/>
          <w:i/>
          <w:iCs/>
          <w:color w:val="000000"/>
        </w:rPr>
        <w:t>P</w:t>
      </w:r>
      <w:proofErr w:type="spellEnd"/>
      <w:proofErr w:type="gramEnd"/>
      <w:r w:rsidR="004838A9" w:rsidRPr="000355AA">
        <w:rPr>
          <w:rFonts w:ascii="Book Antiqua" w:eastAsia="Book Antiqua" w:hAnsi="Book Antiqua" w:cs="Book Antiqua"/>
          <w:i/>
          <w:iCs/>
          <w:color w:val="000000"/>
        </w:rPr>
        <w:t xml:space="preserve"> </w:t>
      </w:r>
      <w:r w:rsidR="004838A9" w:rsidRPr="000355AA">
        <w:rPr>
          <w:rFonts w:ascii="Book Antiqua" w:eastAsia="Book Antiqua" w:hAnsi="Book Antiqua" w:cs="Book Antiqua"/>
          <w:color w:val="000000"/>
        </w:rPr>
        <w:t xml:space="preserve">&lt; 0.05; </w:t>
      </w:r>
      <w:proofErr w:type="spellStart"/>
      <w:r w:rsidR="004838A9" w:rsidRPr="000355AA">
        <w:rPr>
          <w:rFonts w:ascii="Book Antiqua" w:eastAsia="Book Antiqua" w:hAnsi="Book Antiqua" w:cs="Book Antiqua"/>
          <w:color w:val="000000"/>
          <w:vertAlign w:val="superscript"/>
        </w:rPr>
        <w:t>b</w:t>
      </w:r>
      <w:r w:rsidRPr="000355AA">
        <w:rPr>
          <w:rFonts w:ascii="Book Antiqua" w:eastAsia="Book Antiqua" w:hAnsi="Book Antiqua" w:cs="Book Antiqua"/>
          <w:i/>
          <w:iCs/>
          <w:color w:val="000000"/>
        </w:rPr>
        <w:t>P</w:t>
      </w:r>
      <w:proofErr w:type="spellEnd"/>
      <w:r w:rsidRPr="000355AA">
        <w:rPr>
          <w:rFonts w:ascii="Book Antiqua" w:eastAsia="Book Antiqua" w:hAnsi="Book Antiqua" w:cs="Book Antiqua"/>
          <w:color w:val="000000"/>
        </w:rPr>
        <w:t xml:space="preserve"> &lt; 0.01;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xml:space="preserve"> ≥ 3. </w:t>
      </w:r>
    </w:p>
    <w:p w14:paraId="1A5F31FE" w14:textId="61234E8E" w:rsidR="00A77B3E" w:rsidRPr="000355AA" w:rsidRDefault="00C36D49" w:rsidP="000355AA">
      <w:pPr>
        <w:adjustRightInd w:val="0"/>
        <w:snapToGrid w:val="0"/>
        <w:spacing w:line="360" w:lineRule="auto"/>
        <w:jc w:val="both"/>
        <w:rPr>
          <w:rFonts w:ascii="Book Antiqua" w:hAnsi="Book Antiqua"/>
        </w:rPr>
      </w:pPr>
      <w:r w:rsidRPr="000355AA">
        <w:rPr>
          <w:rFonts w:ascii="Book Antiqua" w:hAnsi="Book Antiqua"/>
          <w:noProof/>
          <w:lang w:eastAsia="zh-CN"/>
        </w:rPr>
        <w:lastRenderedPageBreak/>
        <w:drawing>
          <wp:inline distT="0" distB="0" distL="0" distR="0" wp14:anchorId="10D0CD00" wp14:editId="76A787E9">
            <wp:extent cx="5554410" cy="3315437"/>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7908" cy="3317525"/>
                    </a:xfrm>
                    <a:prstGeom prst="rect">
                      <a:avLst/>
                    </a:prstGeom>
                  </pic:spPr>
                </pic:pic>
              </a:graphicData>
            </a:graphic>
          </wp:inline>
        </w:drawing>
      </w:r>
    </w:p>
    <w:p w14:paraId="01F67D5B" w14:textId="53FD0092" w:rsidR="00AB04D0" w:rsidRPr="000355AA" w:rsidRDefault="00D36D07" w:rsidP="000355AA">
      <w:pPr>
        <w:snapToGrid w:val="0"/>
        <w:spacing w:line="360" w:lineRule="auto"/>
        <w:jc w:val="both"/>
        <w:outlineLvl w:val="2"/>
        <w:rPr>
          <w:rFonts w:ascii="Book Antiqua" w:hAnsi="Book Antiqua"/>
        </w:rPr>
      </w:pPr>
      <w:r w:rsidRPr="000355AA">
        <w:rPr>
          <w:rFonts w:ascii="Book Antiqua" w:eastAsia="Book Antiqua" w:hAnsi="Book Antiqua" w:cs="Book Antiqua"/>
          <w:b/>
          <w:bCs/>
          <w:color w:val="000000"/>
        </w:rPr>
        <w:t xml:space="preserve">Figure 3 </w:t>
      </w:r>
      <w:r w:rsidR="00D156D1">
        <w:rPr>
          <w:rFonts w:ascii="Book Antiqua" w:eastAsia="Book Antiqua" w:hAnsi="Book Antiqua" w:cs="Book Antiqua"/>
          <w:b/>
          <w:bCs/>
          <w:color w:val="000000"/>
        </w:rPr>
        <w:t>Pretreatment with</w:t>
      </w:r>
      <w:r w:rsidR="00D156D1" w:rsidRPr="000355AA" w:rsidDel="00D156D1">
        <w:rPr>
          <w:rFonts w:ascii="Book Antiqua" w:eastAsia="Book Antiqua" w:hAnsi="Book Antiqua" w:cs="Book Antiqua"/>
          <w:b/>
          <w:bCs/>
          <w:color w:val="000000"/>
        </w:rPr>
        <w:t xml:space="preserve"> </w:t>
      </w:r>
      <w:r w:rsidR="00D156D1">
        <w:rPr>
          <w:rFonts w:ascii="Book Antiqua" w:eastAsia="Book Antiqua" w:hAnsi="Book Antiqua" w:cs="Book Antiqua"/>
          <w:b/>
          <w:bCs/>
          <w:color w:val="000000"/>
        </w:rPr>
        <w:t>s</w:t>
      </w:r>
      <w:r w:rsidRPr="000355AA">
        <w:rPr>
          <w:rFonts w:ascii="Book Antiqua" w:eastAsia="Book Antiqua" w:hAnsi="Book Antiqua" w:cs="Book Antiqua"/>
          <w:b/>
          <w:bCs/>
          <w:color w:val="000000"/>
        </w:rPr>
        <w:t>tem cells from human exfoliated deciduous teeth pretreatment inhibits concanavalin A-induced hepatocyte apoptosis.</w:t>
      </w:r>
      <w:r w:rsidRPr="000355AA">
        <w:rPr>
          <w:rFonts w:ascii="Book Antiqua" w:eastAsia="Book Antiqua" w:hAnsi="Book Antiqua" w:cs="Book Antiqua"/>
          <w:color w:val="000000"/>
        </w:rPr>
        <w:t xml:space="preserve"> A: Terminal </w:t>
      </w:r>
      <w:proofErr w:type="spellStart"/>
      <w:r w:rsidRPr="000355AA">
        <w:rPr>
          <w:rFonts w:ascii="Book Antiqua" w:eastAsia="Book Antiqua" w:hAnsi="Book Antiqua" w:cs="Book Antiqua"/>
          <w:color w:val="000000"/>
        </w:rPr>
        <w:t>dUTP</w:t>
      </w:r>
      <w:proofErr w:type="spellEnd"/>
      <w:r w:rsidRPr="000355AA">
        <w:rPr>
          <w:rFonts w:ascii="Book Antiqua" w:eastAsia="Book Antiqua" w:hAnsi="Book Antiqua" w:cs="Book Antiqua"/>
          <w:color w:val="000000"/>
        </w:rPr>
        <w:t xml:space="preserve"> nick-end labeling staining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apoptotic cells; B: Semi-quantitative analysis </w:t>
      </w:r>
      <w:r w:rsidR="00D156D1">
        <w:rPr>
          <w:rFonts w:ascii="Book Antiqua" w:eastAsia="Book Antiqua" w:hAnsi="Book Antiqua" w:cs="Book Antiqua"/>
          <w:color w:val="000000"/>
        </w:rPr>
        <w:t>of the</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percent</w:t>
      </w:r>
      <w:r w:rsidR="00D156D1">
        <w:rPr>
          <w:rFonts w:ascii="Book Antiqua" w:eastAsia="Book Antiqua" w:hAnsi="Book Antiqua" w:cs="Book Antiqua"/>
          <w:color w:val="000000"/>
        </w:rPr>
        <w:t>age of</w:t>
      </w:r>
      <w:r w:rsidRPr="000355AA">
        <w:rPr>
          <w:rFonts w:ascii="Book Antiqua" w:eastAsia="Book Antiqua" w:hAnsi="Book Antiqua" w:cs="Book Antiqua"/>
          <w:color w:val="000000"/>
        </w:rPr>
        <w:t xml:space="preserve"> </w:t>
      </w:r>
      <w:r w:rsidR="00154442">
        <w:rPr>
          <w:rFonts w:ascii="Book Antiqua" w:eastAsia="Book Antiqua" w:hAnsi="Book Antiqua" w:cs="Book Antiqua"/>
          <w:color w:val="000000"/>
        </w:rPr>
        <w:t>t</w:t>
      </w:r>
      <w:r w:rsidR="00D156D1" w:rsidRPr="000355AA">
        <w:rPr>
          <w:rFonts w:ascii="Book Antiqua" w:eastAsia="Book Antiqua" w:hAnsi="Book Antiqua" w:cs="Book Antiqua"/>
          <w:color w:val="000000"/>
        </w:rPr>
        <w:t xml:space="preserve">erminal </w:t>
      </w:r>
      <w:proofErr w:type="spellStart"/>
      <w:r w:rsidR="00375E4A" w:rsidRPr="000355AA">
        <w:rPr>
          <w:rFonts w:ascii="Book Antiqua" w:eastAsia="Book Antiqua" w:hAnsi="Book Antiqua" w:cs="Book Antiqua"/>
          <w:color w:val="000000"/>
        </w:rPr>
        <w:t>dUTP</w:t>
      </w:r>
      <w:proofErr w:type="spellEnd"/>
      <w:r w:rsidR="00375E4A" w:rsidRPr="000355AA">
        <w:rPr>
          <w:rFonts w:ascii="Book Antiqua" w:eastAsia="Book Antiqua" w:hAnsi="Book Antiqua" w:cs="Book Antiqua"/>
          <w:color w:val="000000"/>
        </w:rPr>
        <w:t xml:space="preserve"> nick-end labeling</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area in liver tissues. Arrows indicate positive cell death in the liver section; C: NCTC-1469 </w:t>
      </w:r>
      <w:r w:rsidR="00D156D1">
        <w:rPr>
          <w:rFonts w:ascii="Book Antiqua" w:eastAsia="Book Antiqua" w:hAnsi="Book Antiqua" w:cs="Book Antiqua"/>
          <w:color w:val="000000"/>
        </w:rPr>
        <w:t>l</w:t>
      </w:r>
      <w:r w:rsidR="00D156D1" w:rsidRPr="000355AA">
        <w:rPr>
          <w:rFonts w:ascii="Book Antiqua" w:eastAsia="Book Antiqua" w:hAnsi="Book Antiqua" w:cs="Book Antiqua"/>
          <w:color w:val="000000"/>
        </w:rPr>
        <w:t xml:space="preserve">iver </w:t>
      </w:r>
      <w:r w:rsidRPr="000355AA">
        <w:rPr>
          <w:rFonts w:ascii="Book Antiqua" w:eastAsia="Book Antiqua" w:hAnsi="Book Antiqua" w:cs="Book Antiqua"/>
          <w:color w:val="000000"/>
        </w:rPr>
        <w:t>cells in the indicated treatment group</w:t>
      </w:r>
      <w:r w:rsidR="00D156D1">
        <w:rPr>
          <w:rFonts w:ascii="Book Antiqua" w:eastAsia="Book Antiqua" w:hAnsi="Book Antiqua" w:cs="Book Antiqua"/>
          <w:color w:val="000000"/>
        </w:rPr>
        <w:t>s</w:t>
      </w:r>
      <w:r w:rsidRPr="000355AA">
        <w:rPr>
          <w:rFonts w:ascii="Book Antiqua" w:eastAsia="Book Antiqua" w:hAnsi="Book Antiqua" w:cs="Book Antiqua"/>
          <w:color w:val="000000"/>
        </w:rPr>
        <w:t xml:space="preserve">. NCTC cells are labeled with PKH26; D: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NCTC-1469 </w:t>
      </w:r>
      <w:r w:rsidR="00D156D1">
        <w:rPr>
          <w:rFonts w:ascii="Book Antiqua" w:eastAsia="Book Antiqua" w:hAnsi="Book Antiqua" w:cs="Book Antiqua"/>
          <w:color w:val="000000"/>
        </w:rPr>
        <w:t>l</w:t>
      </w:r>
      <w:r w:rsidR="00D156D1" w:rsidRPr="000355AA">
        <w:rPr>
          <w:rFonts w:ascii="Book Antiqua" w:eastAsia="Book Antiqua" w:hAnsi="Book Antiqua" w:cs="Book Antiqua"/>
          <w:color w:val="000000"/>
        </w:rPr>
        <w:t xml:space="preserve">iver </w:t>
      </w:r>
      <w:r w:rsidRPr="000355AA">
        <w:rPr>
          <w:rFonts w:ascii="Book Antiqua" w:eastAsia="Book Antiqua" w:hAnsi="Book Antiqua" w:cs="Book Antiqua"/>
          <w:color w:val="000000"/>
        </w:rPr>
        <w:t>cell number; E: NCTC cell apoptosis detected by flow cytometry; F: Quantitative analysis of Annexin V</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PI</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rate; G: Quantitative analysis of Annexin V</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PI</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rate. </w:t>
      </w:r>
      <w:r w:rsidR="00AB04D0" w:rsidRPr="000355AA">
        <w:rPr>
          <w:rFonts w:ascii="Book Antiqua" w:hAnsi="Book Antiqua"/>
        </w:rPr>
        <w:t xml:space="preserve">Scale </w:t>
      </w:r>
      <w:r w:rsidR="00D156D1">
        <w:rPr>
          <w:rFonts w:ascii="Book Antiqua" w:hAnsi="Book Antiqua"/>
        </w:rPr>
        <w:t xml:space="preserve">bars </w:t>
      </w:r>
      <w:r w:rsidR="00AB04D0" w:rsidRPr="000355AA">
        <w:rPr>
          <w:rFonts w:ascii="Book Antiqua" w:hAnsi="Book Antiqua"/>
        </w:rPr>
        <w:t xml:space="preserve">= 100 </w:t>
      </w:r>
      <w:proofErr w:type="spellStart"/>
      <w:r w:rsidR="00AB04D0" w:rsidRPr="000355AA">
        <w:rPr>
          <w:rFonts w:ascii="Book Antiqua" w:hAnsi="Book Antiqua"/>
        </w:rPr>
        <w:t>μM</w:t>
      </w:r>
      <w:proofErr w:type="spellEnd"/>
      <w:r w:rsidR="00AB04D0" w:rsidRPr="000355AA">
        <w:rPr>
          <w:rFonts w:ascii="Book Antiqua" w:hAnsi="Book Antiqua"/>
        </w:rPr>
        <w:t xml:space="preserve">. </w:t>
      </w:r>
      <w:proofErr w:type="spellStart"/>
      <w:proofErr w:type="gramStart"/>
      <w:r w:rsidR="00AB04D0" w:rsidRPr="000355AA">
        <w:rPr>
          <w:rFonts w:ascii="Book Antiqua" w:hAnsi="Book Antiqua"/>
          <w:color w:val="000000" w:themeColor="text1"/>
          <w:vertAlign w:val="superscript"/>
        </w:rPr>
        <w:t>a</w:t>
      </w:r>
      <w:r w:rsidR="00AB04D0" w:rsidRPr="000355AA">
        <w:rPr>
          <w:rFonts w:ascii="Book Antiqua" w:hAnsi="Book Antiqua"/>
          <w:i/>
          <w:color w:val="000000" w:themeColor="text1"/>
        </w:rPr>
        <w:t>P</w:t>
      </w:r>
      <w:proofErr w:type="spellEnd"/>
      <w:proofErr w:type="gramEnd"/>
      <w:r w:rsidR="00AB04D0" w:rsidRPr="000355AA">
        <w:rPr>
          <w:rFonts w:ascii="Book Antiqua" w:hAnsi="Book Antiqua"/>
          <w:color w:val="000000" w:themeColor="text1"/>
        </w:rPr>
        <w:t> &lt; 0.05, </w:t>
      </w:r>
      <w:proofErr w:type="spellStart"/>
      <w:r w:rsidR="00AB04D0" w:rsidRPr="000355AA">
        <w:rPr>
          <w:rFonts w:ascii="Book Antiqua" w:hAnsi="Book Antiqua"/>
          <w:color w:val="000000" w:themeColor="text1"/>
          <w:vertAlign w:val="superscript"/>
        </w:rPr>
        <w:t>b</w:t>
      </w:r>
      <w:r w:rsidR="00AB04D0" w:rsidRPr="000355AA">
        <w:rPr>
          <w:rFonts w:ascii="Book Antiqua" w:hAnsi="Book Antiqua"/>
          <w:i/>
          <w:color w:val="000000" w:themeColor="text1"/>
        </w:rPr>
        <w:t>P</w:t>
      </w:r>
      <w:proofErr w:type="spellEnd"/>
      <w:r w:rsidR="00AB04D0" w:rsidRPr="000355AA">
        <w:rPr>
          <w:rFonts w:ascii="Book Antiqua" w:hAnsi="Book Antiqua"/>
          <w:color w:val="000000" w:themeColor="text1"/>
        </w:rPr>
        <w:t> &lt; 0.01,</w:t>
      </w:r>
      <w:r w:rsidR="00AB04D0" w:rsidRPr="000355AA">
        <w:rPr>
          <w:rFonts w:ascii="Book Antiqua" w:hAnsi="Book Antiqua"/>
        </w:rPr>
        <w:t xml:space="preserve"> </w:t>
      </w:r>
      <w:r w:rsidR="00AB04D0" w:rsidRPr="000355AA">
        <w:rPr>
          <w:rFonts w:ascii="Book Antiqua" w:hAnsi="Book Antiqua"/>
          <w:i/>
          <w:iCs/>
        </w:rPr>
        <w:t>n</w:t>
      </w:r>
      <w:r w:rsidR="00AB04D0" w:rsidRPr="000355AA">
        <w:rPr>
          <w:rFonts w:ascii="Book Antiqua" w:hAnsi="Book Antiqua"/>
        </w:rPr>
        <w:t xml:space="preserve"> ≥ 3.</w:t>
      </w:r>
    </w:p>
    <w:p w14:paraId="676C3A70" w14:textId="6833AF33" w:rsidR="00403B36" w:rsidRPr="000355AA" w:rsidRDefault="00403B36" w:rsidP="000355AA">
      <w:pPr>
        <w:adjustRightInd w:val="0"/>
        <w:snapToGrid w:val="0"/>
        <w:spacing w:line="360" w:lineRule="auto"/>
        <w:jc w:val="both"/>
        <w:rPr>
          <w:rFonts w:ascii="Book Antiqua" w:eastAsia="Book Antiqua" w:hAnsi="Book Antiqua" w:cs="Book Antiqua"/>
          <w:color w:val="000000"/>
        </w:rPr>
        <w:sectPr w:rsidR="00403B36" w:rsidRPr="000355AA" w:rsidSect="00757AA0">
          <w:pgSz w:w="12240" w:h="15840"/>
          <w:pgMar w:top="1440" w:right="1800" w:bottom="1440" w:left="1800" w:header="720" w:footer="720" w:gutter="0"/>
          <w:cols w:space="720"/>
          <w:docGrid w:linePitch="360"/>
        </w:sectPr>
      </w:pPr>
    </w:p>
    <w:p w14:paraId="510D8B81" w14:textId="4C3B2DE0" w:rsidR="00A77B3E" w:rsidRPr="000355AA" w:rsidRDefault="00C36D49" w:rsidP="000355AA">
      <w:pPr>
        <w:adjustRightInd w:val="0"/>
        <w:snapToGrid w:val="0"/>
        <w:spacing w:line="360" w:lineRule="auto"/>
        <w:jc w:val="both"/>
        <w:rPr>
          <w:rFonts w:ascii="Book Antiqua" w:hAnsi="Book Antiqua"/>
        </w:rPr>
      </w:pPr>
      <w:r w:rsidRPr="000355AA">
        <w:rPr>
          <w:rFonts w:ascii="Book Antiqua" w:hAnsi="Book Antiqua"/>
          <w:noProof/>
          <w:lang w:eastAsia="zh-CN"/>
        </w:rPr>
        <w:lastRenderedPageBreak/>
        <w:drawing>
          <wp:inline distT="0" distB="0" distL="0" distR="0" wp14:anchorId="009CA74C" wp14:editId="53FE7A90">
            <wp:extent cx="5556473" cy="406465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6499" cy="4064674"/>
                    </a:xfrm>
                    <a:prstGeom prst="rect">
                      <a:avLst/>
                    </a:prstGeom>
                  </pic:spPr>
                </pic:pic>
              </a:graphicData>
            </a:graphic>
          </wp:inline>
        </w:drawing>
      </w:r>
    </w:p>
    <w:p w14:paraId="40D29621" w14:textId="5E2ADED8" w:rsidR="00403B36" w:rsidRPr="000355AA" w:rsidRDefault="00D36D07" w:rsidP="000355AA">
      <w:pPr>
        <w:adjustRightInd w:val="0"/>
        <w:snapToGrid w:val="0"/>
        <w:spacing w:line="360" w:lineRule="auto"/>
        <w:jc w:val="both"/>
        <w:rPr>
          <w:rFonts w:ascii="Book Antiqua" w:eastAsia="Book Antiqua" w:hAnsi="Book Antiqua" w:cs="Book Antiqua"/>
          <w:color w:val="000000"/>
        </w:rPr>
        <w:sectPr w:rsidR="00403B36" w:rsidRPr="000355AA" w:rsidSect="00757AA0">
          <w:pgSz w:w="12240" w:h="15840"/>
          <w:pgMar w:top="1440" w:right="1800" w:bottom="1440" w:left="1800" w:header="720" w:footer="720" w:gutter="0"/>
          <w:cols w:space="720"/>
          <w:docGrid w:linePitch="360"/>
        </w:sectPr>
      </w:pPr>
      <w:r w:rsidRPr="000355AA">
        <w:rPr>
          <w:rFonts w:ascii="Book Antiqua" w:eastAsia="Book Antiqua" w:hAnsi="Book Antiqua" w:cs="Book Antiqua"/>
          <w:b/>
          <w:bCs/>
          <w:color w:val="000000"/>
        </w:rPr>
        <w:t xml:space="preserve">Figure 4 </w:t>
      </w:r>
      <w:r w:rsidR="00D156D1">
        <w:rPr>
          <w:rFonts w:ascii="Book Antiqua" w:eastAsia="Book Antiqua" w:hAnsi="Book Antiqua" w:cs="Book Antiqua"/>
          <w:b/>
          <w:bCs/>
          <w:color w:val="000000"/>
        </w:rPr>
        <w:t>Pretreatment with</w:t>
      </w:r>
      <w:r w:rsidR="00D156D1" w:rsidRPr="000355AA">
        <w:rPr>
          <w:rFonts w:ascii="Book Antiqua" w:eastAsia="Book Antiqua" w:hAnsi="Book Antiqua" w:cs="Book Antiqua"/>
          <w:b/>
          <w:bCs/>
          <w:color w:val="000000"/>
        </w:rPr>
        <w:t xml:space="preserve"> </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tem </w:t>
      </w:r>
      <w:r w:rsidRPr="000355AA">
        <w:rPr>
          <w:rFonts w:ascii="Book Antiqua" w:eastAsia="Book Antiqua" w:hAnsi="Book Antiqua" w:cs="Book Antiqua"/>
          <w:b/>
          <w:bCs/>
          <w:color w:val="000000"/>
        </w:rPr>
        <w:t>cells from human exfoliated deciduous teeth</w:t>
      </w:r>
      <w:r w:rsidR="00D156D1">
        <w:rPr>
          <w:rFonts w:ascii="Book Antiqua" w:eastAsia="Book Antiqua" w:hAnsi="Book Antiqua" w:cs="Book Antiqua"/>
          <w:b/>
          <w:bCs/>
          <w:color w:val="000000"/>
        </w:rPr>
        <w:t xml:space="preserve"> </w:t>
      </w:r>
      <w:r w:rsidR="00D156D1" w:rsidRPr="000355AA">
        <w:rPr>
          <w:rFonts w:ascii="Book Antiqua" w:eastAsia="Book Antiqua" w:hAnsi="Book Antiqua" w:cs="Book Antiqua"/>
          <w:b/>
          <w:bCs/>
          <w:color w:val="000000"/>
        </w:rPr>
        <w:t>reduce</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 </w:t>
      </w:r>
      <w:r w:rsidR="00757AA0" w:rsidRPr="000355AA">
        <w:rPr>
          <w:rFonts w:ascii="Book Antiqua" w:eastAsia="Book Antiqua" w:hAnsi="Book Antiqua" w:cs="Book Antiqua"/>
          <w:b/>
          <w:bCs/>
          <w:color w:val="000000"/>
        </w:rPr>
        <w:t>C</w:t>
      </w:r>
      <w:r w:rsidRPr="000355AA">
        <w:rPr>
          <w:rFonts w:ascii="Book Antiqua" w:eastAsia="Book Antiqua" w:hAnsi="Book Antiqua" w:cs="Book Antiqua"/>
          <w:b/>
          <w:bCs/>
          <w:color w:val="000000"/>
        </w:rPr>
        <w:t>aspase3 in concanavalin A-induced hepatitis.</w:t>
      </w:r>
      <w:r w:rsidRPr="000355AA">
        <w:rPr>
          <w:rFonts w:ascii="Book Antiqua" w:eastAsia="Book Antiqua" w:hAnsi="Book Antiqua" w:cs="Book Antiqua"/>
          <w:color w:val="000000"/>
        </w:rPr>
        <w:t xml:space="preserve"> A: Caspase3 protein expression in NCTC cells; B: Semi-quantitative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caspase3 protein fluorescence intensity; C: Caspase3 protein expression in liver tissues; D: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caspase3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cells. Arrows indicate positive cells in the liver section. </w:t>
      </w:r>
      <w:r w:rsidR="00AB04D0" w:rsidRPr="000355AA">
        <w:rPr>
          <w:rFonts w:ascii="Book Antiqua" w:hAnsi="Book Antiqua"/>
        </w:rPr>
        <w:t xml:space="preserve">Scale </w:t>
      </w:r>
      <w:r w:rsidR="00D156D1">
        <w:rPr>
          <w:rFonts w:ascii="Book Antiqua" w:hAnsi="Book Antiqua"/>
        </w:rPr>
        <w:t xml:space="preserve">bars </w:t>
      </w:r>
      <w:r w:rsidR="00AB04D0" w:rsidRPr="000355AA">
        <w:rPr>
          <w:rFonts w:ascii="Book Antiqua" w:hAnsi="Book Antiqua"/>
        </w:rPr>
        <w:t xml:space="preserve">= 100 </w:t>
      </w:r>
      <w:proofErr w:type="spellStart"/>
      <w:r w:rsidR="00AB04D0" w:rsidRPr="000355AA">
        <w:rPr>
          <w:rFonts w:ascii="Book Antiqua" w:hAnsi="Book Antiqua"/>
          <w:color w:val="000000" w:themeColor="text1"/>
        </w:rPr>
        <w:t>μM</w:t>
      </w:r>
      <w:proofErr w:type="spellEnd"/>
      <w:r w:rsidR="00AB04D0" w:rsidRPr="000355AA">
        <w:rPr>
          <w:rFonts w:ascii="Book Antiqua" w:hAnsi="Book Antiqua"/>
          <w:color w:val="000000" w:themeColor="text1"/>
        </w:rPr>
        <w:t xml:space="preserve">. </w:t>
      </w:r>
      <w:proofErr w:type="spellStart"/>
      <w:proofErr w:type="gramStart"/>
      <w:r w:rsidR="00AB04D0" w:rsidRPr="000355AA">
        <w:rPr>
          <w:rFonts w:ascii="Book Antiqua" w:hAnsi="Book Antiqua"/>
          <w:color w:val="000000" w:themeColor="text1"/>
          <w:vertAlign w:val="superscript"/>
        </w:rPr>
        <w:t>a</w:t>
      </w:r>
      <w:r w:rsidR="00AB04D0" w:rsidRPr="000355AA">
        <w:rPr>
          <w:rFonts w:ascii="Book Antiqua" w:hAnsi="Book Antiqua"/>
          <w:i/>
          <w:color w:val="000000" w:themeColor="text1"/>
        </w:rPr>
        <w:t>P</w:t>
      </w:r>
      <w:proofErr w:type="spellEnd"/>
      <w:proofErr w:type="gramEnd"/>
      <w:r w:rsidR="00AB04D0" w:rsidRPr="000355AA">
        <w:rPr>
          <w:rFonts w:ascii="Book Antiqua" w:hAnsi="Book Antiqua"/>
          <w:color w:val="000000" w:themeColor="text1"/>
        </w:rPr>
        <w:t> &lt; 0.05, </w:t>
      </w:r>
      <w:proofErr w:type="spellStart"/>
      <w:r w:rsidR="00AB04D0" w:rsidRPr="000355AA">
        <w:rPr>
          <w:rFonts w:ascii="Book Antiqua" w:hAnsi="Book Antiqua"/>
          <w:color w:val="000000" w:themeColor="text1"/>
          <w:vertAlign w:val="superscript"/>
        </w:rPr>
        <w:t>b</w:t>
      </w:r>
      <w:r w:rsidR="00AB04D0" w:rsidRPr="000355AA">
        <w:rPr>
          <w:rFonts w:ascii="Book Antiqua" w:hAnsi="Book Antiqua"/>
          <w:i/>
          <w:color w:val="000000" w:themeColor="text1"/>
        </w:rPr>
        <w:t>P</w:t>
      </w:r>
      <w:proofErr w:type="spellEnd"/>
      <w:r w:rsidR="00AB04D0" w:rsidRPr="000355AA">
        <w:rPr>
          <w:rFonts w:ascii="Book Antiqua" w:hAnsi="Book Antiqua"/>
          <w:color w:val="000000" w:themeColor="text1"/>
        </w:rPr>
        <w:t xml:space="preserve"> &lt; 0.01, </w:t>
      </w:r>
      <w:r w:rsidR="00AB04D0" w:rsidRPr="000355AA">
        <w:rPr>
          <w:rFonts w:ascii="Book Antiqua" w:hAnsi="Book Antiqua"/>
          <w:i/>
          <w:iCs/>
          <w:color w:val="000000" w:themeColor="text1"/>
        </w:rPr>
        <w:t>n</w:t>
      </w:r>
      <w:r w:rsidR="00AB04D0" w:rsidRPr="000355AA">
        <w:rPr>
          <w:rFonts w:ascii="Book Antiqua" w:hAnsi="Book Antiqua"/>
          <w:color w:val="000000" w:themeColor="text1"/>
        </w:rPr>
        <w:t xml:space="preserve"> ≥ 3.</w:t>
      </w:r>
      <w:r w:rsidR="00AB04D0" w:rsidRPr="000355AA">
        <w:rPr>
          <w:rFonts w:ascii="Book Antiqua" w:eastAsia="Book Antiqua" w:hAnsi="Book Antiqua" w:cs="Book Antiqua"/>
          <w:color w:val="000000"/>
        </w:rPr>
        <w:t> </w:t>
      </w:r>
    </w:p>
    <w:p w14:paraId="0FADB07A" w14:textId="57D26EF3" w:rsidR="00A77B3E" w:rsidRPr="000355AA" w:rsidRDefault="00C36D49" w:rsidP="000355AA">
      <w:pPr>
        <w:adjustRightInd w:val="0"/>
        <w:snapToGrid w:val="0"/>
        <w:spacing w:line="360" w:lineRule="auto"/>
        <w:jc w:val="both"/>
        <w:rPr>
          <w:rFonts w:ascii="Book Antiqua" w:hAnsi="Book Antiqua"/>
        </w:rPr>
      </w:pPr>
      <w:r w:rsidRPr="000355AA">
        <w:rPr>
          <w:rFonts w:ascii="Book Antiqua" w:hAnsi="Book Antiqua"/>
          <w:noProof/>
          <w:lang w:eastAsia="zh-CN"/>
        </w:rPr>
        <w:lastRenderedPageBreak/>
        <w:drawing>
          <wp:inline distT="0" distB="0" distL="0" distR="0" wp14:anchorId="79B7C8A0" wp14:editId="5DF5EF7A">
            <wp:extent cx="5943600" cy="44996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99610"/>
                    </a:xfrm>
                    <a:prstGeom prst="rect">
                      <a:avLst/>
                    </a:prstGeom>
                  </pic:spPr>
                </pic:pic>
              </a:graphicData>
            </a:graphic>
          </wp:inline>
        </w:drawing>
      </w:r>
    </w:p>
    <w:p w14:paraId="5EBB2617" w14:textId="7ABD433E" w:rsidR="00403B36" w:rsidRPr="000355AA" w:rsidRDefault="00D36D07" w:rsidP="000355AA">
      <w:pPr>
        <w:adjustRightInd w:val="0"/>
        <w:snapToGrid w:val="0"/>
        <w:spacing w:line="360" w:lineRule="auto"/>
        <w:jc w:val="both"/>
        <w:rPr>
          <w:rFonts w:ascii="Book Antiqua" w:eastAsia="Book Antiqua" w:hAnsi="Book Antiqua" w:cs="Book Antiqua"/>
          <w:color w:val="000000"/>
        </w:rPr>
      </w:pPr>
      <w:r w:rsidRPr="000355AA">
        <w:rPr>
          <w:rFonts w:ascii="Book Antiqua" w:eastAsia="Book Antiqua" w:hAnsi="Book Antiqua" w:cs="Book Antiqua"/>
          <w:b/>
          <w:bCs/>
          <w:color w:val="000000"/>
        </w:rPr>
        <w:t xml:space="preserve">Figure 5 </w:t>
      </w:r>
      <w:r w:rsidR="00D156D1">
        <w:rPr>
          <w:rFonts w:ascii="Book Antiqua" w:eastAsia="Book Antiqua" w:hAnsi="Book Antiqua" w:cs="Book Antiqua"/>
          <w:b/>
          <w:bCs/>
          <w:color w:val="000000"/>
        </w:rPr>
        <w:t>Pretreatment with</w:t>
      </w:r>
      <w:r w:rsidR="00D156D1" w:rsidRPr="000355AA">
        <w:rPr>
          <w:rFonts w:ascii="Book Antiqua" w:eastAsia="Book Antiqua" w:hAnsi="Book Antiqua" w:cs="Book Antiqua"/>
          <w:b/>
          <w:bCs/>
          <w:color w:val="000000"/>
        </w:rPr>
        <w:t xml:space="preserve"> </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tem </w:t>
      </w:r>
      <w:r w:rsidRPr="000355AA">
        <w:rPr>
          <w:rFonts w:ascii="Book Antiqua" w:eastAsia="Book Antiqua" w:hAnsi="Book Antiqua" w:cs="Book Antiqua"/>
          <w:b/>
          <w:bCs/>
          <w:color w:val="000000"/>
        </w:rPr>
        <w:t>cells from human exfoliated deciduous teeth</w:t>
      </w:r>
      <w:r w:rsidR="00D156D1">
        <w:rPr>
          <w:rFonts w:ascii="Book Antiqua" w:eastAsia="Book Antiqua" w:hAnsi="Book Antiqua" w:cs="Book Antiqua"/>
          <w:b/>
          <w:bCs/>
          <w:color w:val="000000"/>
        </w:rPr>
        <w:t xml:space="preserve"> </w:t>
      </w:r>
      <w:r w:rsidR="00D156D1" w:rsidRPr="000355AA">
        <w:rPr>
          <w:rFonts w:ascii="Book Antiqua" w:eastAsia="Book Antiqua" w:hAnsi="Book Antiqua" w:cs="Book Antiqua"/>
          <w:b/>
          <w:bCs/>
          <w:color w:val="000000"/>
        </w:rPr>
        <w:t>reduce</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 </w:t>
      </w:r>
      <w:r w:rsidRPr="000355AA">
        <w:rPr>
          <w:rFonts w:ascii="Book Antiqua" w:eastAsia="Book Antiqua" w:hAnsi="Book Antiqua" w:cs="Book Antiqua"/>
          <w:b/>
          <w:bCs/>
          <w:color w:val="000000"/>
        </w:rPr>
        <w:t xml:space="preserve">nuclear factor-kappa B </w:t>
      </w:r>
      <w:r w:rsidR="00D156D1">
        <w:rPr>
          <w:rFonts w:ascii="Book Antiqua" w:eastAsia="Book Antiqua" w:hAnsi="Book Antiqua" w:cs="Book Antiqua"/>
          <w:b/>
          <w:bCs/>
          <w:color w:val="000000"/>
        </w:rPr>
        <w:t xml:space="preserve">activation </w:t>
      </w:r>
      <w:r w:rsidRPr="000355AA">
        <w:rPr>
          <w:rFonts w:ascii="Book Antiqua" w:eastAsia="Book Antiqua" w:hAnsi="Book Antiqua" w:cs="Book Antiqua"/>
          <w:b/>
          <w:bCs/>
          <w:color w:val="000000"/>
        </w:rPr>
        <w:t>in concanavalin A-induced hepatitis.</w:t>
      </w:r>
      <w:r w:rsidRPr="000355AA">
        <w:rPr>
          <w:rFonts w:ascii="Book Antiqua" w:eastAsia="Book Antiqua" w:hAnsi="Book Antiqua" w:cs="Book Antiqua"/>
          <w:color w:val="000000"/>
        </w:rPr>
        <w:t xml:space="preserve"> A: Phosphorylated </w:t>
      </w:r>
      <w:r w:rsidR="00D156D1">
        <w:rPr>
          <w:rFonts w:ascii="Book Antiqua" w:eastAsia="Book Antiqua" w:hAnsi="Book Antiqua" w:cs="Book Antiqua"/>
          <w:color w:val="000000"/>
        </w:rPr>
        <w:t>n</w:t>
      </w:r>
      <w:r w:rsidR="00D156D1" w:rsidRPr="000355AA">
        <w:rPr>
          <w:rFonts w:ascii="Book Antiqua" w:eastAsia="Book Antiqua" w:hAnsi="Book Antiqua" w:cs="Book Antiqua"/>
          <w:color w:val="000000"/>
        </w:rPr>
        <w:t xml:space="preserve">uclear </w:t>
      </w:r>
      <w:r w:rsidRPr="000355AA">
        <w:rPr>
          <w:rFonts w:ascii="Book Antiqua" w:eastAsia="Book Antiqua" w:hAnsi="Book Antiqua" w:cs="Book Antiqua"/>
          <w:color w:val="000000"/>
        </w:rPr>
        <w:t xml:space="preserve">factor-kappa B </w:t>
      </w:r>
      <w:r w:rsidR="00375E4A" w:rsidRPr="000355AA">
        <w:rPr>
          <w:rFonts w:ascii="Book Antiqua" w:eastAsia="Book Antiqua" w:hAnsi="Book Antiqua" w:cs="Book Antiqua"/>
          <w:color w:val="000000"/>
        </w:rPr>
        <w:t>[</w:t>
      </w:r>
      <w:r w:rsidRPr="000355AA">
        <w:rPr>
          <w:rFonts w:ascii="Book Antiqua" w:eastAsia="Book Antiqua" w:hAnsi="Book Antiqua" w:cs="Book Antiqua"/>
          <w:color w:val="000000"/>
        </w:rPr>
        <w:t>(p)NF-</w:t>
      </w:r>
      <w:proofErr w:type="spellStart"/>
      <w:r w:rsidRPr="000355AA">
        <w:rPr>
          <w:rFonts w:ascii="Book Antiqua" w:eastAsia="Book Antiqua" w:hAnsi="Book Antiqua" w:cs="Book Antiqua"/>
          <w:color w:val="000000"/>
        </w:rPr>
        <w:t>κB</w:t>
      </w:r>
      <w:proofErr w:type="spellEnd"/>
      <w:r w:rsidR="00375E4A"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protein expression </w:t>
      </w:r>
      <w:r w:rsidR="00D156D1">
        <w:rPr>
          <w:rFonts w:ascii="Book Antiqua" w:eastAsia="Book Antiqua" w:hAnsi="Book Antiqua" w:cs="Book Antiqua"/>
          <w:color w:val="000000"/>
        </w:rPr>
        <w:t xml:space="preserve">in </w:t>
      </w:r>
      <w:r w:rsidRPr="000355AA">
        <w:rPr>
          <w:rFonts w:ascii="Book Antiqua" w:eastAsia="Book Antiqua" w:hAnsi="Book Antiqua" w:cs="Book Antiqua"/>
          <w:color w:val="000000"/>
        </w:rPr>
        <w:t xml:space="preserve">NCTC cells; B: Semi-quantitative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(p)NF-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protein fluorescence intensity; C: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protein expression NCTC cells; D: Semi-quantitative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protein fluorescence intensity; E: Phosphorylated (p)</w:t>
      </w:r>
      <w:r w:rsidR="00D156D1">
        <w:rPr>
          <w:rFonts w:ascii="Book Antiqua" w:eastAsia="Book Antiqua" w:hAnsi="Book Antiqua" w:cs="Book Antiqua"/>
          <w:color w:val="000000"/>
        </w:rPr>
        <w:t>n</w:t>
      </w:r>
      <w:r w:rsidR="00D156D1" w:rsidRPr="000355AA">
        <w:rPr>
          <w:rFonts w:ascii="Book Antiqua" w:eastAsia="Book Antiqua" w:hAnsi="Book Antiqua" w:cs="Book Antiqua"/>
          <w:color w:val="000000"/>
        </w:rPr>
        <w:t xml:space="preserve">uclear </w:t>
      </w:r>
      <w:r w:rsidRPr="000355AA">
        <w:rPr>
          <w:rFonts w:ascii="Book Antiqua" w:eastAsia="Book Antiqua" w:hAnsi="Book Antiqua" w:cs="Book Antiqua"/>
          <w:color w:val="000000"/>
        </w:rPr>
        <w:t>factor-kappa B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protein expression in liver tissues; F: Quantitative analysis</w:t>
      </w:r>
      <w:r w:rsidR="00D156D1">
        <w:rPr>
          <w:rFonts w:ascii="Book Antiqua" w:eastAsia="Book Antiqua" w:hAnsi="Book Antiqua" w:cs="Book Antiqua"/>
          <w:color w:val="000000"/>
        </w:rPr>
        <w:t xml:space="preserve"> of</w:t>
      </w:r>
      <w:r w:rsidRPr="000355AA">
        <w:rPr>
          <w:rFonts w:ascii="Book Antiqua" w:eastAsia="Book Antiqua" w:hAnsi="Book Antiqua" w:cs="Book Antiqua"/>
          <w:color w:val="000000"/>
        </w:rPr>
        <w:t xml:space="preserve"> the number of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vertAlign w:val="superscript"/>
        </w:rPr>
        <w:t xml:space="preserve">+ </w:t>
      </w:r>
      <w:r w:rsidRPr="000355AA">
        <w:rPr>
          <w:rFonts w:ascii="Book Antiqua" w:eastAsia="Book Antiqua" w:hAnsi="Book Antiqua" w:cs="Book Antiqua"/>
          <w:color w:val="000000"/>
        </w:rPr>
        <w:t>cells; G: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protein expression in liver tissues; H: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the number of </w:t>
      </w:r>
      <w:proofErr w:type="spellStart"/>
      <w:r w:rsidRPr="000355AA">
        <w:rPr>
          <w:rFonts w:ascii="Book Antiqua" w:eastAsia="Book Antiqua" w:hAnsi="Book Antiqua" w:cs="Book Antiqua"/>
          <w:color w:val="000000"/>
        </w:rPr>
        <w:t>pNF-κB</w:t>
      </w:r>
      <w:proofErr w:type="spellEnd"/>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cells; I: Immunoprecipitation and immunoblotting analysis of (p)NF-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and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levels in different group</w:t>
      </w:r>
      <w:r w:rsidR="00D156D1">
        <w:rPr>
          <w:rFonts w:ascii="Book Antiqua" w:eastAsia="Book Antiqua" w:hAnsi="Book Antiqua" w:cs="Book Antiqua"/>
          <w:color w:val="000000"/>
        </w:rPr>
        <w:t>s</w:t>
      </w:r>
      <w:r w:rsidRPr="000355AA">
        <w:rPr>
          <w:rFonts w:ascii="Book Antiqua" w:eastAsia="Book Antiqua" w:hAnsi="Book Antiqua" w:cs="Book Antiqua"/>
          <w:color w:val="000000"/>
        </w:rPr>
        <w:t xml:space="preserve">. Arrows indicate positive cells in the liver section. </w:t>
      </w:r>
      <w:r w:rsidR="00A55488" w:rsidRPr="000355AA">
        <w:rPr>
          <w:rFonts w:ascii="Book Antiqua" w:hAnsi="Book Antiqua"/>
        </w:rPr>
        <w:t xml:space="preserve">Scale </w:t>
      </w:r>
      <w:r w:rsidR="00D156D1">
        <w:rPr>
          <w:rFonts w:ascii="Book Antiqua" w:hAnsi="Book Antiqua"/>
        </w:rPr>
        <w:t xml:space="preserve">bars </w:t>
      </w:r>
      <w:r w:rsidR="00A55488" w:rsidRPr="000355AA">
        <w:rPr>
          <w:rFonts w:ascii="Book Antiqua" w:hAnsi="Book Antiqua"/>
        </w:rPr>
        <w:t xml:space="preserve">= 100 </w:t>
      </w:r>
      <w:proofErr w:type="spellStart"/>
      <w:r w:rsidR="00A55488" w:rsidRPr="000355AA">
        <w:rPr>
          <w:rFonts w:ascii="Book Antiqua" w:hAnsi="Book Antiqua"/>
          <w:color w:val="000000" w:themeColor="text1"/>
        </w:rPr>
        <w:t>μM</w:t>
      </w:r>
      <w:proofErr w:type="spellEnd"/>
      <w:r w:rsidR="00A55488" w:rsidRPr="000355AA">
        <w:rPr>
          <w:rFonts w:ascii="Book Antiqua" w:hAnsi="Book Antiqua"/>
          <w:color w:val="000000" w:themeColor="text1"/>
        </w:rPr>
        <w:t xml:space="preserve">. </w:t>
      </w:r>
      <w:proofErr w:type="spellStart"/>
      <w:proofErr w:type="gramStart"/>
      <w:r w:rsidR="00A55488" w:rsidRPr="000355AA">
        <w:rPr>
          <w:rFonts w:ascii="Book Antiqua" w:hAnsi="Book Antiqua"/>
          <w:color w:val="000000" w:themeColor="text1"/>
          <w:vertAlign w:val="superscript"/>
        </w:rPr>
        <w:t>a</w:t>
      </w:r>
      <w:r w:rsidR="00A55488" w:rsidRPr="000355AA">
        <w:rPr>
          <w:rFonts w:ascii="Book Antiqua" w:hAnsi="Book Antiqua"/>
          <w:i/>
          <w:color w:val="000000" w:themeColor="text1"/>
        </w:rPr>
        <w:t>P</w:t>
      </w:r>
      <w:proofErr w:type="spellEnd"/>
      <w:proofErr w:type="gramEnd"/>
      <w:r w:rsidR="00A55488" w:rsidRPr="000355AA">
        <w:rPr>
          <w:rFonts w:ascii="Book Antiqua" w:hAnsi="Book Antiqua"/>
          <w:color w:val="000000" w:themeColor="text1"/>
        </w:rPr>
        <w:t> &lt; 0.05, </w:t>
      </w:r>
      <w:proofErr w:type="spellStart"/>
      <w:r w:rsidR="00A55488" w:rsidRPr="000355AA">
        <w:rPr>
          <w:rFonts w:ascii="Book Antiqua" w:hAnsi="Book Antiqua"/>
          <w:color w:val="000000" w:themeColor="text1"/>
          <w:vertAlign w:val="superscript"/>
        </w:rPr>
        <w:t>b</w:t>
      </w:r>
      <w:r w:rsidR="00A55488" w:rsidRPr="000355AA">
        <w:rPr>
          <w:rFonts w:ascii="Book Antiqua" w:hAnsi="Book Antiqua"/>
          <w:i/>
          <w:color w:val="000000" w:themeColor="text1"/>
        </w:rPr>
        <w:t>P</w:t>
      </w:r>
      <w:proofErr w:type="spellEnd"/>
      <w:r w:rsidR="00A55488" w:rsidRPr="000355AA">
        <w:rPr>
          <w:rFonts w:ascii="Book Antiqua" w:hAnsi="Book Antiqua"/>
          <w:color w:val="000000" w:themeColor="text1"/>
        </w:rPr>
        <w:t xml:space="preserve"> &lt; 0.01, </w:t>
      </w:r>
      <w:r w:rsidR="00A55488" w:rsidRPr="000355AA">
        <w:rPr>
          <w:rFonts w:ascii="Book Antiqua" w:hAnsi="Book Antiqua"/>
          <w:i/>
          <w:iCs/>
          <w:color w:val="000000" w:themeColor="text1"/>
        </w:rPr>
        <w:t>n</w:t>
      </w:r>
      <w:r w:rsidR="00A55488" w:rsidRPr="000355AA">
        <w:rPr>
          <w:rFonts w:ascii="Book Antiqua" w:hAnsi="Book Antiqua"/>
          <w:color w:val="000000" w:themeColor="text1"/>
        </w:rPr>
        <w:t xml:space="preserve"> ≥ 3.</w:t>
      </w:r>
      <w:r w:rsidR="00A55488" w:rsidRPr="000355AA">
        <w:rPr>
          <w:rFonts w:ascii="Book Antiqua" w:eastAsia="Book Antiqua" w:hAnsi="Book Antiqua" w:cs="Book Antiqua"/>
          <w:color w:val="000000"/>
        </w:rPr>
        <w:t> </w:t>
      </w:r>
    </w:p>
    <w:p w14:paraId="5619AE72" w14:textId="77777777" w:rsidR="00D617F0" w:rsidRPr="000355AA" w:rsidRDefault="00D617F0" w:rsidP="000355AA">
      <w:pPr>
        <w:adjustRightInd w:val="0"/>
        <w:snapToGrid w:val="0"/>
        <w:spacing w:line="360" w:lineRule="auto"/>
        <w:jc w:val="both"/>
        <w:rPr>
          <w:rFonts w:ascii="Book Antiqua" w:eastAsia="Book Antiqua" w:hAnsi="Book Antiqua" w:cs="Book Antiqua"/>
          <w:color w:val="000000"/>
        </w:rPr>
        <w:sectPr w:rsidR="00D617F0" w:rsidRPr="000355AA" w:rsidSect="00757AA0">
          <w:pgSz w:w="12240" w:h="15840"/>
          <w:pgMar w:top="1440" w:right="1800" w:bottom="1440" w:left="1800" w:header="720" w:footer="720" w:gutter="0"/>
          <w:cols w:space="720"/>
          <w:docGrid w:linePitch="360"/>
        </w:sectPr>
      </w:pPr>
    </w:p>
    <w:p w14:paraId="1557FF48" w14:textId="3C52C0A3" w:rsidR="00A77B3E" w:rsidRPr="000355AA" w:rsidRDefault="004838A9" w:rsidP="000355AA">
      <w:pPr>
        <w:adjustRightInd w:val="0"/>
        <w:snapToGrid w:val="0"/>
        <w:spacing w:line="360" w:lineRule="auto"/>
        <w:jc w:val="both"/>
        <w:rPr>
          <w:rFonts w:ascii="Book Antiqua" w:hAnsi="Book Antiqua"/>
        </w:rPr>
      </w:pPr>
      <w:r w:rsidRPr="000355AA">
        <w:rPr>
          <w:rFonts w:ascii="Book Antiqua" w:hAnsi="Book Antiqua"/>
          <w:noProof/>
          <w:lang w:eastAsia="zh-CN"/>
        </w:rPr>
        <w:lastRenderedPageBreak/>
        <w:drawing>
          <wp:inline distT="0" distB="0" distL="0" distR="0" wp14:anchorId="4DB4F7FE" wp14:editId="40B8A6B0">
            <wp:extent cx="5366960" cy="3976165"/>
            <wp:effectExtent l="0" t="0" r="571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屏幕快照 2020-09-16 下午10.40.5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5330" cy="3974957"/>
                    </a:xfrm>
                    <a:prstGeom prst="rect">
                      <a:avLst/>
                    </a:prstGeom>
                  </pic:spPr>
                </pic:pic>
              </a:graphicData>
            </a:graphic>
          </wp:inline>
        </w:drawing>
      </w:r>
    </w:p>
    <w:p w14:paraId="6BE92127" w14:textId="49C99583" w:rsidR="00A77B3E" w:rsidRPr="000355AA" w:rsidRDefault="00D36D07" w:rsidP="000355AA">
      <w:pPr>
        <w:adjustRightInd w:val="0"/>
        <w:snapToGrid w:val="0"/>
        <w:spacing w:line="360" w:lineRule="auto"/>
        <w:jc w:val="both"/>
        <w:rPr>
          <w:rFonts w:ascii="Book Antiqua" w:hAnsi="Book Antiqua"/>
        </w:rPr>
      </w:pPr>
      <w:bookmarkStart w:id="85" w:name="OLE_LINK56"/>
      <w:bookmarkStart w:id="86" w:name="OLE_LINK57"/>
      <w:r w:rsidRPr="000355AA">
        <w:rPr>
          <w:rFonts w:ascii="Book Antiqua" w:eastAsia="Book Antiqua" w:hAnsi="Book Antiqua" w:cs="Book Antiqua"/>
          <w:b/>
          <w:bCs/>
          <w:color w:val="000000"/>
        </w:rPr>
        <w:t xml:space="preserve">Figure 6 Schematic of </w:t>
      </w:r>
      <w:r w:rsidR="00D156D1" w:rsidRPr="000355AA">
        <w:rPr>
          <w:rFonts w:ascii="Book Antiqua" w:eastAsia="Book Antiqua" w:hAnsi="Book Antiqua" w:cs="Book Antiqua"/>
          <w:b/>
          <w:bCs/>
          <w:color w:val="000000"/>
        </w:rPr>
        <w:t xml:space="preserve">treatment </w:t>
      </w:r>
      <w:r w:rsidR="00D156D1">
        <w:rPr>
          <w:rFonts w:ascii="Book Antiqua" w:eastAsia="Book Antiqua" w:hAnsi="Book Antiqua" w:cs="Book Antiqua"/>
          <w:b/>
          <w:bCs/>
          <w:color w:val="000000"/>
        </w:rPr>
        <w:t xml:space="preserve">with </w:t>
      </w:r>
      <w:r w:rsidRPr="000355AA">
        <w:rPr>
          <w:rFonts w:ascii="Book Antiqua" w:eastAsia="Book Antiqua" w:hAnsi="Book Antiqua" w:cs="Book Antiqua"/>
          <w:b/>
          <w:bCs/>
          <w:color w:val="000000"/>
        </w:rPr>
        <w:t>stem cells from human exfoliated deciduous teeth</w:t>
      </w:r>
      <w:r w:rsidR="00D156D1">
        <w:rPr>
          <w:rFonts w:ascii="Book Antiqua" w:eastAsia="Book Antiqua" w:hAnsi="Book Antiqua" w:cs="Book Antiqua"/>
          <w:b/>
          <w:bCs/>
          <w:color w:val="000000"/>
        </w:rPr>
        <w:t xml:space="preserve"> </w:t>
      </w:r>
      <w:r w:rsidRPr="000355AA">
        <w:rPr>
          <w:rFonts w:ascii="Book Antiqua" w:eastAsia="Book Antiqua" w:hAnsi="Book Antiqua" w:cs="Book Antiqua"/>
          <w:b/>
          <w:bCs/>
          <w:color w:val="000000"/>
        </w:rPr>
        <w:t xml:space="preserve">for concanavalin A-induced hepatitis. </w:t>
      </w:r>
      <w:r w:rsidRPr="000355AA">
        <w:rPr>
          <w:rFonts w:ascii="Book Antiqua" w:eastAsia="Book Antiqua" w:hAnsi="Book Antiqua" w:cs="Book Antiqua"/>
          <w:color w:val="000000"/>
        </w:rPr>
        <w:t xml:space="preserve">In concanavalin A-induced acute liver injury, tumor necrosis factor-alpha and interferon-gamma activate nuclear factor-kappa B and caspase3 to induce hepatocyte apoptosis. Stem cells from human exfoliated deciduous teeth alleviate </w:t>
      </w:r>
      <w:r w:rsidR="00375E4A" w:rsidRPr="000355AA">
        <w:rPr>
          <w:rFonts w:ascii="Book Antiqua" w:eastAsia="Book Antiqua" w:hAnsi="Book Antiqua" w:cs="Book Antiqua"/>
          <w:color w:val="000000"/>
        </w:rPr>
        <w:t>concanavalin A</w:t>
      </w:r>
      <w:r w:rsidRPr="000355AA">
        <w:rPr>
          <w:rFonts w:ascii="Book Antiqua" w:eastAsia="Book Antiqua" w:hAnsi="Book Antiqua" w:cs="Book Antiqua"/>
          <w:color w:val="000000"/>
        </w:rPr>
        <w:t xml:space="preserve">-induced acute liver injury </w:t>
      </w:r>
      <w:r w:rsidRPr="000355AA">
        <w:rPr>
          <w:rFonts w:ascii="Book Antiqua" w:eastAsia="Book Antiqua" w:hAnsi="Book Antiqua" w:cs="Book Antiqua"/>
          <w:i/>
          <w:iCs/>
          <w:color w:val="000000"/>
        </w:rPr>
        <w:t>via</w:t>
      </w:r>
      <w:r w:rsidRPr="000355AA">
        <w:rPr>
          <w:rFonts w:ascii="Book Antiqua" w:eastAsia="Book Antiqua" w:hAnsi="Book Antiqua" w:cs="Book Antiqua"/>
          <w:color w:val="000000"/>
        </w:rPr>
        <w:t xml:space="preserve"> hepatocyte apoptotic inhibition, which is mediated by the </w:t>
      </w:r>
      <w:r w:rsidR="00375E4A"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w:t>
      </w:r>
      <w:bookmarkEnd w:id="85"/>
      <w:bookmarkEnd w:id="86"/>
    </w:p>
    <w:sectPr w:rsidR="00A77B3E" w:rsidRPr="000355AA" w:rsidSect="00757AA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FBA7D" w14:textId="77777777" w:rsidR="008A66C2" w:rsidRDefault="008A66C2" w:rsidP="001714D5">
      <w:r>
        <w:separator/>
      </w:r>
    </w:p>
  </w:endnote>
  <w:endnote w:type="continuationSeparator" w:id="0">
    <w:p w14:paraId="39E7FC96" w14:textId="77777777" w:rsidR="008A66C2" w:rsidRDefault="008A66C2" w:rsidP="00171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316042"/>
      <w:docPartObj>
        <w:docPartGallery w:val="Page Numbers (Bottom of Page)"/>
        <w:docPartUnique/>
      </w:docPartObj>
    </w:sdtPr>
    <w:sdtEndPr/>
    <w:sdtContent>
      <w:sdt>
        <w:sdtPr>
          <w:id w:val="-1769616900"/>
          <w:docPartObj>
            <w:docPartGallery w:val="Page Numbers (Top of Page)"/>
            <w:docPartUnique/>
          </w:docPartObj>
        </w:sdtPr>
        <w:sdtEndPr/>
        <w:sdtContent>
          <w:p w14:paraId="44C490E6" w14:textId="0C428506" w:rsidR="00CD3315" w:rsidRDefault="00CD331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B7AF5">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B7AF5">
              <w:rPr>
                <w:b/>
                <w:bCs/>
                <w:noProof/>
              </w:rPr>
              <w:t>31</w:t>
            </w:r>
            <w:r>
              <w:rPr>
                <w:b/>
                <w:bCs/>
                <w:sz w:val="24"/>
                <w:szCs w:val="24"/>
              </w:rPr>
              <w:fldChar w:fldCharType="end"/>
            </w:r>
          </w:p>
        </w:sdtContent>
      </w:sdt>
    </w:sdtContent>
  </w:sdt>
  <w:p w14:paraId="3A8A5E59" w14:textId="77777777" w:rsidR="00CD3315" w:rsidRDefault="00CD33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A5E70" w14:textId="77777777" w:rsidR="008A66C2" w:rsidRDefault="008A66C2" w:rsidP="001714D5">
      <w:r>
        <w:separator/>
      </w:r>
    </w:p>
  </w:footnote>
  <w:footnote w:type="continuationSeparator" w:id="0">
    <w:p w14:paraId="387FEBDA" w14:textId="77777777" w:rsidR="008A66C2" w:rsidRDefault="008A66C2" w:rsidP="001714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B10"/>
    <w:rsid w:val="00034055"/>
    <w:rsid w:val="000355AA"/>
    <w:rsid w:val="00042497"/>
    <w:rsid w:val="0004518A"/>
    <w:rsid w:val="00082C1A"/>
    <w:rsid w:val="000835E3"/>
    <w:rsid w:val="000A50EE"/>
    <w:rsid w:val="000B6288"/>
    <w:rsid w:val="000C19E3"/>
    <w:rsid w:val="00111CF1"/>
    <w:rsid w:val="001419C4"/>
    <w:rsid w:val="0015291F"/>
    <w:rsid w:val="00154442"/>
    <w:rsid w:val="001714D5"/>
    <w:rsid w:val="00190F58"/>
    <w:rsid w:val="001A4AAD"/>
    <w:rsid w:val="001B468E"/>
    <w:rsid w:val="001D4EB1"/>
    <w:rsid w:val="00251811"/>
    <w:rsid w:val="00263232"/>
    <w:rsid w:val="00270FF4"/>
    <w:rsid w:val="00275BA5"/>
    <w:rsid w:val="002A06A7"/>
    <w:rsid w:val="002A4A28"/>
    <w:rsid w:val="002E2F65"/>
    <w:rsid w:val="00357B65"/>
    <w:rsid w:val="00375E4A"/>
    <w:rsid w:val="00394BC5"/>
    <w:rsid w:val="003B7AF5"/>
    <w:rsid w:val="003C0723"/>
    <w:rsid w:val="00403B36"/>
    <w:rsid w:val="00421419"/>
    <w:rsid w:val="004838A9"/>
    <w:rsid w:val="004E1776"/>
    <w:rsid w:val="0052385F"/>
    <w:rsid w:val="00535005"/>
    <w:rsid w:val="005772BF"/>
    <w:rsid w:val="005A115A"/>
    <w:rsid w:val="005B18DF"/>
    <w:rsid w:val="005F2C81"/>
    <w:rsid w:val="005F39CD"/>
    <w:rsid w:val="00633C70"/>
    <w:rsid w:val="00675551"/>
    <w:rsid w:val="00685E23"/>
    <w:rsid w:val="00690DEB"/>
    <w:rsid w:val="006F4EC3"/>
    <w:rsid w:val="00757AA0"/>
    <w:rsid w:val="0079508C"/>
    <w:rsid w:val="007C4088"/>
    <w:rsid w:val="007D77F8"/>
    <w:rsid w:val="007F022C"/>
    <w:rsid w:val="007F7BC8"/>
    <w:rsid w:val="0085623B"/>
    <w:rsid w:val="00883BCD"/>
    <w:rsid w:val="008862BD"/>
    <w:rsid w:val="00892B85"/>
    <w:rsid w:val="008A07EF"/>
    <w:rsid w:val="008A66C2"/>
    <w:rsid w:val="008E011C"/>
    <w:rsid w:val="00962495"/>
    <w:rsid w:val="009D2917"/>
    <w:rsid w:val="009D34DF"/>
    <w:rsid w:val="009D3F38"/>
    <w:rsid w:val="00A32619"/>
    <w:rsid w:val="00A55488"/>
    <w:rsid w:val="00A72B3D"/>
    <w:rsid w:val="00A72E73"/>
    <w:rsid w:val="00A77B3E"/>
    <w:rsid w:val="00AB04D0"/>
    <w:rsid w:val="00AD32F8"/>
    <w:rsid w:val="00AD68AE"/>
    <w:rsid w:val="00AF2D8E"/>
    <w:rsid w:val="00B239A7"/>
    <w:rsid w:val="00B24A55"/>
    <w:rsid w:val="00B51101"/>
    <w:rsid w:val="00B5743C"/>
    <w:rsid w:val="00B73778"/>
    <w:rsid w:val="00BE3407"/>
    <w:rsid w:val="00BF63ED"/>
    <w:rsid w:val="00C23FDB"/>
    <w:rsid w:val="00C3418C"/>
    <w:rsid w:val="00C36D49"/>
    <w:rsid w:val="00C5079C"/>
    <w:rsid w:val="00C653E5"/>
    <w:rsid w:val="00C718C0"/>
    <w:rsid w:val="00C735FA"/>
    <w:rsid w:val="00CA2A55"/>
    <w:rsid w:val="00CA52EC"/>
    <w:rsid w:val="00CA609D"/>
    <w:rsid w:val="00CD3315"/>
    <w:rsid w:val="00D0683C"/>
    <w:rsid w:val="00D156D1"/>
    <w:rsid w:val="00D2400A"/>
    <w:rsid w:val="00D36D07"/>
    <w:rsid w:val="00D5365D"/>
    <w:rsid w:val="00D617F0"/>
    <w:rsid w:val="00D62B73"/>
    <w:rsid w:val="00DC44D7"/>
    <w:rsid w:val="00E166EC"/>
    <w:rsid w:val="00E90A34"/>
    <w:rsid w:val="00EC406D"/>
    <w:rsid w:val="00F26ECA"/>
    <w:rsid w:val="00F2786B"/>
    <w:rsid w:val="00F76AA1"/>
    <w:rsid w:val="00F824E1"/>
    <w:rsid w:val="00FC1000"/>
    <w:rsid w:val="00FE1116"/>
    <w:rsid w:val="00FF7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C1A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F39CD"/>
  </w:style>
  <w:style w:type="paragraph" w:styleId="a3">
    <w:name w:val="header"/>
    <w:basedOn w:val="a"/>
    <w:link w:val="Char"/>
    <w:unhideWhenUsed/>
    <w:rsid w:val="001714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714D5"/>
    <w:rPr>
      <w:sz w:val="18"/>
      <w:szCs w:val="18"/>
    </w:rPr>
  </w:style>
  <w:style w:type="paragraph" w:styleId="a4">
    <w:name w:val="footer"/>
    <w:basedOn w:val="a"/>
    <w:link w:val="Char0"/>
    <w:uiPriority w:val="99"/>
    <w:unhideWhenUsed/>
    <w:rsid w:val="001714D5"/>
    <w:pPr>
      <w:tabs>
        <w:tab w:val="center" w:pos="4153"/>
        <w:tab w:val="right" w:pos="8306"/>
      </w:tabs>
      <w:snapToGrid w:val="0"/>
    </w:pPr>
    <w:rPr>
      <w:sz w:val="18"/>
      <w:szCs w:val="18"/>
    </w:rPr>
  </w:style>
  <w:style w:type="character" w:customStyle="1" w:styleId="Char0">
    <w:name w:val="页脚 Char"/>
    <w:basedOn w:val="a0"/>
    <w:link w:val="a4"/>
    <w:uiPriority w:val="99"/>
    <w:rsid w:val="001714D5"/>
    <w:rPr>
      <w:sz w:val="18"/>
      <w:szCs w:val="18"/>
    </w:rPr>
  </w:style>
  <w:style w:type="paragraph" w:styleId="a5">
    <w:name w:val="Balloon Text"/>
    <w:basedOn w:val="a"/>
    <w:link w:val="Char1"/>
    <w:rsid w:val="003C0723"/>
    <w:rPr>
      <w:rFonts w:ascii="宋体" w:eastAsia="宋体"/>
      <w:sz w:val="18"/>
      <w:szCs w:val="18"/>
    </w:rPr>
  </w:style>
  <w:style w:type="character" w:customStyle="1" w:styleId="Char1">
    <w:name w:val="批注框文本 Char"/>
    <w:basedOn w:val="a0"/>
    <w:link w:val="a5"/>
    <w:rsid w:val="003C0723"/>
    <w:rPr>
      <w:rFonts w:ascii="宋体" w:eastAsia="宋体"/>
      <w:sz w:val="18"/>
      <w:szCs w:val="18"/>
    </w:rPr>
  </w:style>
  <w:style w:type="character" w:styleId="a6">
    <w:name w:val="annotation reference"/>
    <w:basedOn w:val="a0"/>
    <w:semiHidden/>
    <w:unhideWhenUsed/>
    <w:rsid w:val="00AD68AE"/>
    <w:rPr>
      <w:sz w:val="21"/>
      <w:szCs w:val="21"/>
    </w:rPr>
  </w:style>
  <w:style w:type="paragraph" w:styleId="a7">
    <w:name w:val="annotation text"/>
    <w:basedOn w:val="a"/>
    <w:link w:val="Char2"/>
    <w:semiHidden/>
    <w:unhideWhenUsed/>
    <w:rsid w:val="00AD68AE"/>
  </w:style>
  <w:style w:type="character" w:customStyle="1" w:styleId="Char2">
    <w:name w:val="批注文字 Char"/>
    <w:basedOn w:val="a0"/>
    <w:link w:val="a7"/>
    <w:semiHidden/>
    <w:rsid w:val="00AD68AE"/>
    <w:rPr>
      <w:sz w:val="24"/>
      <w:szCs w:val="24"/>
    </w:rPr>
  </w:style>
  <w:style w:type="paragraph" w:styleId="a8">
    <w:name w:val="annotation subject"/>
    <w:basedOn w:val="a7"/>
    <w:next w:val="a7"/>
    <w:link w:val="Char3"/>
    <w:semiHidden/>
    <w:unhideWhenUsed/>
    <w:rsid w:val="00AD68AE"/>
    <w:rPr>
      <w:b/>
      <w:bCs/>
    </w:rPr>
  </w:style>
  <w:style w:type="character" w:customStyle="1" w:styleId="Char3">
    <w:name w:val="批注主题 Char"/>
    <w:basedOn w:val="Char2"/>
    <w:link w:val="a8"/>
    <w:semiHidden/>
    <w:rsid w:val="00AD68AE"/>
    <w:rPr>
      <w:b/>
      <w:bCs/>
      <w:sz w:val="24"/>
      <w:szCs w:val="24"/>
    </w:rPr>
  </w:style>
  <w:style w:type="paragraph" w:styleId="a9">
    <w:name w:val="Revision"/>
    <w:hidden/>
    <w:uiPriority w:val="99"/>
    <w:semiHidden/>
    <w:rsid w:val="007F022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F39CD"/>
  </w:style>
  <w:style w:type="paragraph" w:styleId="a3">
    <w:name w:val="header"/>
    <w:basedOn w:val="a"/>
    <w:link w:val="Char"/>
    <w:unhideWhenUsed/>
    <w:rsid w:val="001714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714D5"/>
    <w:rPr>
      <w:sz w:val="18"/>
      <w:szCs w:val="18"/>
    </w:rPr>
  </w:style>
  <w:style w:type="paragraph" w:styleId="a4">
    <w:name w:val="footer"/>
    <w:basedOn w:val="a"/>
    <w:link w:val="Char0"/>
    <w:uiPriority w:val="99"/>
    <w:unhideWhenUsed/>
    <w:rsid w:val="001714D5"/>
    <w:pPr>
      <w:tabs>
        <w:tab w:val="center" w:pos="4153"/>
        <w:tab w:val="right" w:pos="8306"/>
      </w:tabs>
      <w:snapToGrid w:val="0"/>
    </w:pPr>
    <w:rPr>
      <w:sz w:val="18"/>
      <w:szCs w:val="18"/>
    </w:rPr>
  </w:style>
  <w:style w:type="character" w:customStyle="1" w:styleId="Char0">
    <w:name w:val="页脚 Char"/>
    <w:basedOn w:val="a0"/>
    <w:link w:val="a4"/>
    <w:uiPriority w:val="99"/>
    <w:rsid w:val="001714D5"/>
    <w:rPr>
      <w:sz w:val="18"/>
      <w:szCs w:val="18"/>
    </w:rPr>
  </w:style>
  <w:style w:type="paragraph" w:styleId="a5">
    <w:name w:val="Balloon Text"/>
    <w:basedOn w:val="a"/>
    <w:link w:val="Char1"/>
    <w:rsid w:val="003C0723"/>
    <w:rPr>
      <w:rFonts w:ascii="宋体" w:eastAsia="宋体"/>
      <w:sz w:val="18"/>
      <w:szCs w:val="18"/>
    </w:rPr>
  </w:style>
  <w:style w:type="character" w:customStyle="1" w:styleId="Char1">
    <w:name w:val="批注框文本 Char"/>
    <w:basedOn w:val="a0"/>
    <w:link w:val="a5"/>
    <w:rsid w:val="003C0723"/>
    <w:rPr>
      <w:rFonts w:ascii="宋体" w:eastAsia="宋体"/>
      <w:sz w:val="18"/>
      <w:szCs w:val="18"/>
    </w:rPr>
  </w:style>
  <w:style w:type="character" w:styleId="a6">
    <w:name w:val="annotation reference"/>
    <w:basedOn w:val="a0"/>
    <w:semiHidden/>
    <w:unhideWhenUsed/>
    <w:rsid w:val="00AD68AE"/>
    <w:rPr>
      <w:sz w:val="21"/>
      <w:szCs w:val="21"/>
    </w:rPr>
  </w:style>
  <w:style w:type="paragraph" w:styleId="a7">
    <w:name w:val="annotation text"/>
    <w:basedOn w:val="a"/>
    <w:link w:val="Char2"/>
    <w:semiHidden/>
    <w:unhideWhenUsed/>
    <w:rsid w:val="00AD68AE"/>
  </w:style>
  <w:style w:type="character" w:customStyle="1" w:styleId="Char2">
    <w:name w:val="批注文字 Char"/>
    <w:basedOn w:val="a0"/>
    <w:link w:val="a7"/>
    <w:semiHidden/>
    <w:rsid w:val="00AD68AE"/>
    <w:rPr>
      <w:sz w:val="24"/>
      <w:szCs w:val="24"/>
    </w:rPr>
  </w:style>
  <w:style w:type="paragraph" w:styleId="a8">
    <w:name w:val="annotation subject"/>
    <w:basedOn w:val="a7"/>
    <w:next w:val="a7"/>
    <w:link w:val="Char3"/>
    <w:semiHidden/>
    <w:unhideWhenUsed/>
    <w:rsid w:val="00AD68AE"/>
    <w:rPr>
      <w:b/>
      <w:bCs/>
    </w:rPr>
  </w:style>
  <w:style w:type="character" w:customStyle="1" w:styleId="Char3">
    <w:name w:val="批注主题 Char"/>
    <w:basedOn w:val="Char2"/>
    <w:link w:val="a8"/>
    <w:semiHidden/>
    <w:rsid w:val="00AD68AE"/>
    <w:rPr>
      <w:b/>
      <w:bCs/>
      <w:sz w:val="24"/>
      <w:szCs w:val="24"/>
    </w:rPr>
  </w:style>
  <w:style w:type="paragraph" w:styleId="a9">
    <w:name w:val="Revision"/>
    <w:hidden/>
    <w:uiPriority w:val="99"/>
    <w:semiHidden/>
    <w:rsid w:val="007F02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dapi" TargetMode="External"/><Relationship Id="rId13" Type="http://schemas.openxmlformats.org/officeDocument/2006/relationships/hyperlink" Target="http://www.baidu.com/Link?url=5NjF4qYatiRHNxG4so4pW6gzW34mHqrh0gXxd8KfPVgK6962SOfM1BXRuKQAXdXkwzRbnoWmQ-MDxtNICnpx3VIUX1D0NSK-8hhOU34wq8Qv_03S6ZoDpjCsOV7J52HI"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www.sciencedirect.com/topics/medicine-and-dentistry/dapi" TargetMode="External"/><Relationship Id="rId1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sciencedirect.com/topics/medicine-and-dentistry/fluorescein-isothiocyanate"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sciencedirect.com/topics/medicine-and-dentistry/fluorescein-isothiocyanat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sciencedirect.com/topics/medicine-and-dentistry/dapi" TargetMode="External"/><Relationship Id="rId14" Type="http://schemas.openxmlformats.org/officeDocument/2006/relationships/hyperlink" Target="https://www.researchsquare.com/article/rs-17847/v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6944</Words>
  <Characters>39581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邢燕霞</cp:lastModifiedBy>
  <cp:revision>10</cp:revision>
  <dcterms:created xsi:type="dcterms:W3CDTF">2020-10-26T02:11:00Z</dcterms:created>
  <dcterms:modified xsi:type="dcterms:W3CDTF">2020-12-25T06:34:00Z</dcterms:modified>
</cp:coreProperties>
</file>