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716625" w14:textId="77777777" w:rsidR="00A77B3E" w:rsidRDefault="00A814C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3686711" w14:textId="77777777" w:rsidR="00A77B3E" w:rsidRDefault="00A814C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56930</w:t>
      </w:r>
    </w:p>
    <w:p w14:paraId="1746D7E9" w14:textId="77777777" w:rsidR="00A77B3E" w:rsidRDefault="00A814C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3D5CC3B" w14:textId="77777777" w:rsidR="00A77B3E" w:rsidRDefault="00A77B3E">
      <w:pPr>
        <w:spacing w:line="360" w:lineRule="auto"/>
        <w:jc w:val="both"/>
      </w:pPr>
    </w:p>
    <w:p w14:paraId="0C08AAF5" w14:textId="77777777" w:rsidR="00A77B3E" w:rsidRDefault="00A814CB">
      <w:pPr>
        <w:spacing w:line="360" w:lineRule="auto"/>
        <w:jc w:val="both"/>
      </w:pPr>
      <w:r>
        <w:rPr>
          <w:rFonts w:ascii="Book Antiqua" w:eastAsia="Book Antiqua" w:hAnsi="Book Antiqua" w:cs="Book Antiqua"/>
          <w:b/>
          <w:i/>
          <w:color w:val="000000"/>
        </w:rPr>
        <w:t>Basic Study</w:t>
      </w:r>
    </w:p>
    <w:p w14:paraId="43934355" w14:textId="77777777" w:rsidR="00A77B3E" w:rsidRDefault="00A814CB">
      <w:pPr>
        <w:spacing w:line="360" w:lineRule="auto"/>
        <w:jc w:val="both"/>
      </w:pPr>
      <w:r>
        <w:rPr>
          <w:rFonts w:ascii="Book Antiqua" w:eastAsia="Book Antiqua" w:hAnsi="Book Antiqua" w:cs="Book Antiqua"/>
          <w:b/>
          <w:bCs/>
          <w:color w:val="000000"/>
        </w:rPr>
        <w:t>Antifungal activity and antidiarrheal activity via antimotility mechanisms of (-)-fenchone in experimental models</w:t>
      </w:r>
    </w:p>
    <w:p w14:paraId="038AF4EA" w14:textId="77777777" w:rsidR="00A77B3E" w:rsidRDefault="00A77B3E">
      <w:pPr>
        <w:spacing w:line="360" w:lineRule="auto"/>
        <w:jc w:val="both"/>
      </w:pPr>
    </w:p>
    <w:p w14:paraId="04E2711B" w14:textId="233E6972" w:rsidR="00A77B3E" w:rsidRDefault="008D29A6">
      <w:pPr>
        <w:spacing w:line="360" w:lineRule="auto"/>
        <w:jc w:val="both"/>
      </w:pPr>
      <w:r>
        <w:rPr>
          <w:rFonts w:ascii="Book Antiqua" w:eastAsia="Book Antiqua" w:hAnsi="Book Antiqua" w:cs="Book Antiqua"/>
          <w:color w:val="000000"/>
        </w:rPr>
        <w:t xml:space="preserve">Pessoa MLS </w:t>
      </w:r>
      <w:r w:rsidRPr="008D29A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A814CB">
        <w:rPr>
          <w:rFonts w:ascii="Book Antiqua" w:eastAsia="Book Antiqua" w:hAnsi="Book Antiqua" w:cs="Book Antiqua"/>
          <w:color w:val="000000"/>
        </w:rPr>
        <w:t>Antifungal and antidiarrheal activity of (-)-fenchone</w:t>
      </w:r>
    </w:p>
    <w:p w14:paraId="7E19BFD8" w14:textId="77777777" w:rsidR="00A77B3E" w:rsidRDefault="00A77B3E">
      <w:pPr>
        <w:spacing w:line="360" w:lineRule="auto"/>
        <w:jc w:val="both"/>
      </w:pPr>
    </w:p>
    <w:p w14:paraId="3CE1B3A9" w14:textId="77777777" w:rsidR="00A77B3E" w:rsidRDefault="00A814CB">
      <w:pPr>
        <w:spacing w:line="360" w:lineRule="auto"/>
        <w:jc w:val="both"/>
      </w:pPr>
      <w:r>
        <w:rPr>
          <w:rFonts w:ascii="Book Antiqua" w:eastAsia="Book Antiqua" w:hAnsi="Book Antiqua" w:cs="Book Antiqua"/>
          <w:color w:val="000000"/>
        </w:rPr>
        <w:t xml:space="preserve">Michelle Liz de Souza Pessoa, </w:t>
      </w:r>
      <w:proofErr w:type="spellStart"/>
      <w:r>
        <w:rPr>
          <w:rFonts w:ascii="Book Antiqua" w:eastAsia="Book Antiqua" w:hAnsi="Book Antiqua" w:cs="Book Antiqua"/>
          <w:color w:val="000000"/>
        </w:rPr>
        <w:t>Leiliane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Macena</w:t>
      </w:r>
      <w:proofErr w:type="spellEnd"/>
      <w:r>
        <w:rPr>
          <w:rFonts w:ascii="Book Antiqua" w:eastAsia="Book Antiqua" w:hAnsi="Book Antiqua" w:cs="Book Antiqua"/>
          <w:color w:val="000000"/>
        </w:rPr>
        <w:t xml:space="preserve"> Oliveira Silva, Maria Elaine Cristina Araruna, Catarina Alves de Lima </w:t>
      </w:r>
      <w:proofErr w:type="spellStart"/>
      <w:r>
        <w:rPr>
          <w:rFonts w:ascii="Book Antiqua" w:eastAsia="Book Antiqua" w:hAnsi="Book Antiqua" w:cs="Book Antiqua"/>
          <w:color w:val="000000"/>
        </w:rPr>
        <w:t>Serafim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Edvaldo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Balbino</w:t>
      </w:r>
      <w:proofErr w:type="spellEnd"/>
      <w:r>
        <w:rPr>
          <w:rFonts w:ascii="Book Antiqua" w:eastAsia="Book Antiqua" w:hAnsi="Book Antiqua" w:cs="Book Antiqua"/>
          <w:color w:val="000000"/>
        </w:rPr>
        <w:t xml:space="preserve"> Alves Júnior, Alessa Oliveira Silva, Matheus Marley </w:t>
      </w:r>
      <w:proofErr w:type="spellStart"/>
      <w:r>
        <w:rPr>
          <w:rFonts w:ascii="Book Antiqua" w:eastAsia="Book Antiqua" w:hAnsi="Book Antiqua" w:cs="Book Antiqua"/>
          <w:color w:val="000000"/>
        </w:rPr>
        <w:t>Bezerra</w:t>
      </w:r>
      <w:proofErr w:type="spellEnd"/>
      <w:r>
        <w:rPr>
          <w:rFonts w:ascii="Book Antiqua" w:eastAsia="Book Antiqua" w:hAnsi="Book Antiqua" w:cs="Book Antiqua"/>
          <w:color w:val="000000"/>
        </w:rPr>
        <w:t xml:space="preserve"> Pessoa, Hermes </w:t>
      </w:r>
      <w:proofErr w:type="spellStart"/>
      <w:r>
        <w:rPr>
          <w:rFonts w:ascii="Book Antiqua" w:eastAsia="Book Antiqua" w:hAnsi="Book Antiqua" w:cs="Book Antiqua"/>
          <w:color w:val="000000"/>
        </w:rPr>
        <w:t>Diniz</w:t>
      </w:r>
      <w:proofErr w:type="spellEnd"/>
      <w:r>
        <w:rPr>
          <w:rFonts w:ascii="Book Antiqua" w:eastAsia="Book Antiqua" w:hAnsi="Book Antiqua" w:cs="Book Antiqua"/>
          <w:color w:val="000000"/>
        </w:rPr>
        <w:t xml:space="preserve"> Neto, </w:t>
      </w:r>
      <w:proofErr w:type="spellStart"/>
      <w:r>
        <w:rPr>
          <w:rFonts w:ascii="Book Antiqua" w:eastAsia="Book Antiqua" w:hAnsi="Book Antiqua" w:cs="Book Antiqua"/>
          <w:color w:val="000000"/>
        </w:rPr>
        <w:t>Edeltrudes</w:t>
      </w:r>
      <w:proofErr w:type="spellEnd"/>
      <w:r>
        <w:rPr>
          <w:rFonts w:ascii="Book Antiqua" w:eastAsia="Book Antiqua" w:hAnsi="Book Antiqua" w:cs="Book Antiqua"/>
          <w:color w:val="000000"/>
        </w:rPr>
        <w:t xml:space="preserve"> de Oliveira Lima, </w:t>
      </w:r>
      <w:proofErr w:type="spellStart"/>
      <w:r>
        <w:rPr>
          <w:rFonts w:ascii="Book Antiqua" w:eastAsia="Book Antiqua" w:hAnsi="Book Antiqua" w:cs="Book Antiqua"/>
          <w:color w:val="000000"/>
        </w:rPr>
        <w:t>Leônia</w:t>
      </w:r>
      <w:proofErr w:type="spellEnd"/>
      <w:r>
        <w:rPr>
          <w:rFonts w:ascii="Book Antiqua" w:eastAsia="Book Antiqua" w:hAnsi="Book Antiqua" w:cs="Book Antiqua"/>
          <w:color w:val="000000"/>
        </w:rPr>
        <w:t xml:space="preserve"> Maria Batista</w:t>
      </w:r>
    </w:p>
    <w:p w14:paraId="39B62D57" w14:textId="77777777" w:rsidR="00A77B3E" w:rsidRDefault="00A77B3E">
      <w:pPr>
        <w:spacing w:line="360" w:lineRule="auto"/>
        <w:jc w:val="both"/>
      </w:pPr>
    </w:p>
    <w:p w14:paraId="1CF63F5F" w14:textId="77777777" w:rsidR="00A77B3E" w:rsidRDefault="00A814CB">
      <w:pPr>
        <w:spacing w:line="360" w:lineRule="auto"/>
        <w:jc w:val="both"/>
      </w:pPr>
      <w:r>
        <w:rPr>
          <w:rFonts w:ascii="Book Antiqua" w:eastAsia="Book Antiqua" w:hAnsi="Book Antiqua" w:cs="Book Antiqua"/>
          <w:b/>
          <w:bCs/>
          <w:color w:val="000000"/>
        </w:rPr>
        <w:t xml:space="preserve">Michelle Liz de Souza Pessoa, </w:t>
      </w:r>
      <w:proofErr w:type="spellStart"/>
      <w:r>
        <w:rPr>
          <w:rFonts w:ascii="Book Antiqua" w:eastAsia="Book Antiqua" w:hAnsi="Book Antiqua" w:cs="Book Antiqua"/>
          <w:b/>
          <w:bCs/>
          <w:color w:val="000000"/>
        </w:rPr>
        <w:t>Leiliane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Macena</w:t>
      </w:r>
      <w:proofErr w:type="spellEnd"/>
      <w:r>
        <w:rPr>
          <w:rFonts w:ascii="Book Antiqua" w:eastAsia="Book Antiqua" w:hAnsi="Book Antiqua" w:cs="Book Antiqua"/>
          <w:b/>
          <w:bCs/>
          <w:color w:val="000000"/>
        </w:rPr>
        <w:t xml:space="preserve"> Oliveira Silva, Maria Elaine Cristina Araruna, Catarina Alves de Lima </w:t>
      </w:r>
      <w:proofErr w:type="spellStart"/>
      <w:r>
        <w:rPr>
          <w:rFonts w:ascii="Book Antiqua" w:eastAsia="Book Antiqua" w:hAnsi="Book Antiqua" w:cs="Book Antiqua"/>
          <w:b/>
          <w:bCs/>
          <w:color w:val="000000"/>
        </w:rPr>
        <w:t>Serafim</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Edvaldo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Balbino</w:t>
      </w:r>
      <w:proofErr w:type="spellEnd"/>
      <w:r>
        <w:rPr>
          <w:rFonts w:ascii="Book Antiqua" w:eastAsia="Book Antiqua" w:hAnsi="Book Antiqua" w:cs="Book Antiqua"/>
          <w:b/>
          <w:bCs/>
          <w:color w:val="000000"/>
        </w:rPr>
        <w:t xml:space="preserve"> Alves Júnior, Alessa Oliveira Silva, Hermes </w:t>
      </w:r>
      <w:proofErr w:type="spellStart"/>
      <w:r>
        <w:rPr>
          <w:rFonts w:ascii="Book Antiqua" w:eastAsia="Book Antiqua" w:hAnsi="Book Antiqua" w:cs="Book Antiqua"/>
          <w:b/>
          <w:bCs/>
          <w:color w:val="000000"/>
        </w:rPr>
        <w:t>Diniz</w:t>
      </w:r>
      <w:proofErr w:type="spellEnd"/>
      <w:r>
        <w:rPr>
          <w:rFonts w:ascii="Book Antiqua" w:eastAsia="Book Antiqua" w:hAnsi="Book Antiqua" w:cs="Book Antiqua"/>
          <w:b/>
          <w:bCs/>
          <w:color w:val="000000"/>
        </w:rPr>
        <w:t xml:space="preserve"> Neto, </w:t>
      </w:r>
      <w:proofErr w:type="spellStart"/>
      <w:r>
        <w:rPr>
          <w:rFonts w:ascii="Book Antiqua" w:eastAsia="Book Antiqua" w:hAnsi="Book Antiqua" w:cs="Book Antiqua"/>
          <w:b/>
          <w:bCs/>
          <w:color w:val="000000"/>
        </w:rPr>
        <w:t>Edeltrudes</w:t>
      </w:r>
      <w:proofErr w:type="spellEnd"/>
      <w:r>
        <w:rPr>
          <w:rFonts w:ascii="Book Antiqua" w:eastAsia="Book Antiqua" w:hAnsi="Book Antiqua" w:cs="Book Antiqua"/>
          <w:b/>
          <w:bCs/>
          <w:color w:val="000000"/>
        </w:rPr>
        <w:t xml:space="preserve"> de Oliveira Lima, </w:t>
      </w:r>
      <w:r>
        <w:rPr>
          <w:rFonts w:ascii="Book Antiqua" w:eastAsia="Book Antiqua" w:hAnsi="Book Antiqua" w:cs="Book Antiqua"/>
          <w:color w:val="000000"/>
        </w:rPr>
        <w:t xml:space="preserve">Department of Pharmaceutical Sciences, </w:t>
      </w:r>
      <w:proofErr w:type="spellStart"/>
      <w:r>
        <w:rPr>
          <w:rFonts w:ascii="Book Antiqua" w:eastAsia="Book Antiqua" w:hAnsi="Book Antiqua" w:cs="Book Antiqua"/>
          <w:color w:val="000000"/>
        </w:rPr>
        <w:t>IPeFarM</w:t>
      </w:r>
      <w:proofErr w:type="spellEnd"/>
      <w:r>
        <w:rPr>
          <w:rFonts w:ascii="Book Antiqua" w:eastAsia="Book Antiqua" w:hAnsi="Book Antiqua" w:cs="Book Antiqua"/>
          <w:color w:val="000000"/>
        </w:rPr>
        <w:t xml:space="preserve">, Federal University of </w:t>
      </w:r>
      <w:proofErr w:type="spellStart"/>
      <w:r>
        <w:rPr>
          <w:rFonts w:ascii="Book Antiqua" w:eastAsia="Book Antiqua" w:hAnsi="Book Antiqua" w:cs="Book Antiqua"/>
          <w:color w:val="000000"/>
        </w:rPr>
        <w:t>Paraíba</w:t>
      </w:r>
      <w:proofErr w:type="spellEnd"/>
      <w:r>
        <w:rPr>
          <w:rFonts w:ascii="Book Antiqua" w:eastAsia="Book Antiqua" w:hAnsi="Book Antiqua" w:cs="Book Antiqua"/>
          <w:color w:val="000000"/>
        </w:rPr>
        <w:t xml:space="preserve">, João Pessoa 58051-970, </w:t>
      </w:r>
      <w:proofErr w:type="spellStart"/>
      <w:r>
        <w:rPr>
          <w:rFonts w:ascii="Book Antiqua" w:eastAsia="Book Antiqua" w:hAnsi="Book Antiqua" w:cs="Book Antiqua"/>
          <w:color w:val="000000"/>
        </w:rPr>
        <w:t>Paraíba</w:t>
      </w:r>
      <w:proofErr w:type="spellEnd"/>
      <w:r>
        <w:rPr>
          <w:rFonts w:ascii="Book Antiqua" w:eastAsia="Book Antiqua" w:hAnsi="Book Antiqua" w:cs="Book Antiqua"/>
          <w:color w:val="000000"/>
        </w:rPr>
        <w:t>, Brazil</w:t>
      </w:r>
    </w:p>
    <w:p w14:paraId="2DE9CE0B" w14:textId="77777777" w:rsidR="00A77B3E" w:rsidRDefault="00A77B3E">
      <w:pPr>
        <w:spacing w:line="360" w:lineRule="auto"/>
        <w:jc w:val="both"/>
      </w:pPr>
    </w:p>
    <w:p w14:paraId="7D924E1D" w14:textId="77777777" w:rsidR="00A77B3E" w:rsidRDefault="00A814CB">
      <w:pPr>
        <w:spacing w:line="360" w:lineRule="auto"/>
        <w:jc w:val="both"/>
      </w:pPr>
      <w:r>
        <w:rPr>
          <w:rFonts w:ascii="Book Antiqua" w:eastAsia="Book Antiqua" w:hAnsi="Book Antiqua" w:cs="Book Antiqua"/>
          <w:b/>
          <w:bCs/>
          <w:color w:val="000000"/>
        </w:rPr>
        <w:t xml:space="preserve">Matheus Marley </w:t>
      </w:r>
      <w:proofErr w:type="spellStart"/>
      <w:r>
        <w:rPr>
          <w:rFonts w:ascii="Book Antiqua" w:eastAsia="Book Antiqua" w:hAnsi="Book Antiqua" w:cs="Book Antiqua"/>
          <w:b/>
          <w:bCs/>
          <w:color w:val="000000"/>
        </w:rPr>
        <w:t>Bezerra</w:t>
      </w:r>
      <w:proofErr w:type="spellEnd"/>
      <w:r>
        <w:rPr>
          <w:rFonts w:ascii="Book Antiqua" w:eastAsia="Book Antiqua" w:hAnsi="Book Antiqua" w:cs="Book Antiqua"/>
          <w:b/>
          <w:bCs/>
          <w:color w:val="000000"/>
        </w:rPr>
        <w:t xml:space="preserve"> Pessoa, </w:t>
      </w:r>
      <w:r>
        <w:rPr>
          <w:rFonts w:ascii="Book Antiqua" w:eastAsia="Book Antiqua" w:hAnsi="Book Antiqua" w:cs="Book Antiqua"/>
          <w:color w:val="000000"/>
        </w:rPr>
        <w:t xml:space="preserve">Health Sciences Center, Federal University of </w:t>
      </w:r>
      <w:proofErr w:type="spellStart"/>
      <w:r>
        <w:rPr>
          <w:rFonts w:ascii="Book Antiqua" w:eastAsia="Book Antiqua" w:hAnsi="Book Antiqua" w:cs="Book Antiqua"/>
          <w:color w:val="000000"/>
        </w:rPr>
        <w:t>Paraíba</w:t>
      </w:r>
      <w:proofErr w:type="spellEnd"/>
      <w:r>
        <w:rPr>
          <w:rFonts w:ascii="Book Antiqua" w:eastAsia="Book Antiqua" w:hAnsi="Book Antiqua" w:cs="Book Antiqua"/>
          <w:color w:val="000000"/>
        </w:rPr>
        <w:t xml:space="preserve">, João Pessoa 58051-970, </w:t>
      </w:r>
      <w:proofErr w:type="spellStart"/>
      <w:r>
        <w:rPr>
          <w:rFonts w:ascii="Book Antiqua" w:eastAsia="Book Antiqua" w:hAnsi="Book Antiqua" w:cs="Book Antiqua"/>
          <w:color w:val="000000"/>
        </w:rPr>
        <w:t>Paraíba</w:t>
      </w:r>
      <w:proofErr w:type="spellEnd"/>
      <w:r>
        <w:rPr>
          <w:rFonts w:ascii="Book Antiqua" w:eastAsia="Book Antiqua" w:hAnsi="Book Antiqua" w:cs="Book Antiqua"/>
          <w:color w:val="000000"/>
        </w:rPr>
        <w:t>, Brazil</w:t>
      </w:r>
    </w:p>
    <w:p w14:paraId="70CBB1BB" w14:textId="77777777" w:rsidR="00A77B3E" w:rsidRDefault="00A77B3E">
      <w:pPr>
        <w:spacing w:line="360" w:lineRule="auto"/>
        <w:jc w:val="both"/>
      </w:pPr>
    </w:p>
    <w:p w14:paraId="516E553C" w14:textId="77777777" w:rsidR="00A77B3E" w:rsidRDefault="00A814CB">
      <w:pPr>
        <w:spacing w:line="360" w:lineRule="auto"/>
        <w:jc w:val="both"/>
      </w:pPr>
      <w:proofErr w:type="spellStart"/>
      <w:r>
        <w:rPr>
          <w:rFonts w:ascii="Book Antiqua" w:eastAsia="Book Antiqua" w:hAnsi="Book Antiqua" w:cs="Book Antiqua"/>
          <w:b/>
          <w:bCs/>
          <w:color w:val="000000"/>
        </w:rPr>
        <w:t>Leônia</w:t>
      </w:r>
      <w:proofErr w:type="spellEnd"/>
      <w:r>
        <w:rPr>
          <w:rFonts w:ascii="Book Antiqua" w:eastAsia="Book Antiqua" w:hAnsi="Book Antiqua" w:cs="Book Antiqua"/>
          <w:b/>
          <w:bCs/>
          <w:color w:val="000000"/>
        </w:rPr>
        <w:t xml:space="preserve"> Maria Batista, </w:t>
      </w:r>
      <w:r>
        <w:rPr>
          <w:rFonts w:ascii="Book Antiqua" w:eastAsia="Book Antiqua" w:hAnsi="Book Antiqua" w:cs="Book Antiqua"/>
          <w:color w:val="000000"/>
        </w:rPr>
        <w:t xml:space="preserve">Postgraduate Program in Natural and Synthetic Bioactive Products, </w:t>
      </w:r>
      <w:proofErr w:type="spellStart"/>
      <w:r>
        <w:rPr>
          <w:rFonts w:ascii="Book Antiqua" w:eastAsia="Book Antiqua" w:hAnsi="Book Antiqua" w:cs="Book Antiqua"/>
          <w:color w:val="000000"/>
        </w:rPr>
        <w:t>Universidade</w:t>
      </w:r>
      <w:proofErr w:type="spellEnd"/>
      <w:r>
        <w:rPr>
          <w:rFonts w:ascii="Book Antiqua" w:eastAsia="Book Antiqua" w:hAnsi="Book Antiqua" w:cs="Book Antiqua"/>
          <w:color w:val="000000"/>
        </w:rPr>
        <w:t xml:space="preserve"> Federal da Paraiba, João Pessoa 58051-900, Brazil</w:t>
      </w:r>
    </w:p>
    <w:p w14:paraId="10C8B3D8" w14:textId="4F915BD6" w:rsidR="00A77B3E" w:rsidRDefault="00A77B3E">
      <w:pPr>
        <w:spacing w:line="360" w:lineRule="auto"/>
        <w:jc w:val="both"/>
      </w:pPr>
    </w:p>
    <w:p w14:paraId="7EA81F29" w14:textId="623B53E4" w:rsidR="00A77B3E" w:rsidRDefault="00A814CB">
      <w:pPr>
        <w:spacing w:line="360" w:lineRule="auto"/>
        <w:jc w:val="both"/>
      </w:pPr>
      <w:r>
        <w:rPr>
          <w:rFonts w:ascii="Book Antiqua" w:eastAsia="Book Antiqua" w:hAnsi="Book Antiqua" w:cs="Book Antiqua"/>
          <w:b/>
          <w:bCs/>
          <w:color w:val="000000"/>
        </w:rPr>
        <w:t xml:space="preserve">Author contributions: </w:t>
      </w:r>
      <w:r w:rsidR="007347E6">
        <w:rPr>
          <w:rFonts w:ascii="Book Antiqua" w:eastAsia="Book Antiqua" w:hAnsi="Book Antiqua" w:cs="Book Antiqua"/>
          <w:color w:val="000000"/>
        </w:rPr>
        <w:t>Pessoa MLS</w:t>
      </w:r>
      <w:r>
        <w:rPr>
          <w:rFonts w:ascii="Book Antiqua" w:eastAsia="Book Antiqua" w:hAnsi="Book Antiqua" w:cs="Book Antiqua"/>
          <w:color w:val="000000"/>
        </w:rPr>
        <w:t xml:space="preserve">, </w:t>
      </w:r>
      <w:r w:rsidR="007347E6">
        <w:rPr>
          <w:rFonts w:ascii="Book Antiqua" w:eastAsia="Book Antiqua" w:hAnsi="Book Antiqua" w:cs="Book Antiqua"/>
          <w:color w:val="000000"/>
        </w:rPr>
        <w:t>Silva LMO</w:t>
      </w:r>
      <w:r>
        <w:rPr>
          <w:rFonts w:ascii="Book Antiqua" w:eastAsia="Book Antiqua" w:hAnsi="Book Antiqua" w:cs="Book Antiqua"/>
          <w:color w:val="000000"/>
        </w:rPr>
        <w:t xml:space="preserve">, </w:t>
      </w:r>
      <w:proofErr w:type="spellStart"/>
      <w:r w:rsidR="007347E6">
        <w:rPr>
          <w:rFonts w:ascii="Book Antiqua" w:eastAsia="Book Antiqua" w:hAnsi="Book Antiqua" w:cs="Book Antiqua"/>
          <w:color w:val="000000"/>
        </w:rPr>
        <w:t>Araruna</w:t>
      </w:r>
      <w:proofErr w:type="spellEnd"/>
      <w:r w:rsidR="007347E6">
        <w:rPr>
          <w:rFonts w:ascii="Book Antiqua" w:eastAsia="Book Antiqua" w:hAnsi="Book Antiqua" w:cs="Book Antiqua"/>
          <w:color w:val="000000"/>
        </w:rPr>
        <w:t xml:space="preserve"> MEC</w:t>
      </w:r>
      <w:r>
        <w:rPr>
          <w:rFonts w:ascii="Book Antiqua" w:eastAsia="Book Antiqua" w:hAnsi="Book Antiqua" w:cs="Book Antiqua"/>
          <w:color w:val="000000"/>
        </w:rPr>
        <w:t xml:space="preserve">, </w:t>
      </w:r>
      <w:proofErr w:type="spellStart"/>
      <w:r w:rsidR="007347E6">
        <w:rPr>
          <w:rFonts w:ascii="Book Antiqua" w:eastAsia="Book Antiqua" w:hAnsi="Book Antiqua" w:cs="Book Antiqua"/>
          <w:color w:val="000000"/>
        </w:rPr>
        <w:t>Serafim</w:t>
      </w:r>
      <w:proofErr w:type="spellEnd"/>
      <w:r w:rsidR="007347E6">
        <w:rPr>
          <w:rFonts w:ascii="Book Antiqua" w:eastAsia="Book Antiqua" w:hAnsi="Book Antiqua" w:cs="Book Antiqua"/>
          <w:color w:val="000000"/>
        </w:rPr>
        <w:t xml:space="preserve"> CAL</w:t>
      </w:r>
      <w:r>
        <w:rPr>
          <w:rFonts w:ascii="Book Antiqua" w:eastAsia="Book Antiqua" w:hAnsi="Book Antiqua" w:cs="Book Antiqua"/>
          <w:color w:val="000000"/>
        </w:rPr>
        <w:t xml:space="preserve">, </w:t>
      </w:r>
      <w:r w:rsidR="007347E6">
        <w:rPr>
          <w:rFonts w:ascii="Book Antiqua" w:eastAsia="Book Antiqua" w:hAnsi="Book Antiqua" w:cs="Book Antiqua"/>
          <w:color w:val="000000"/>
        </w:rPr>
        <w:t>Alves Júnior EB</w:t>
      </w:r>
      <w:r>
        <w:rPr>
          <w:rFonts w:ascii="Book Antiqua" w:eastAsia="Book Antiqua" w:hAnsi="Book Antiqua" w:cs="Book Antiqua"/>
          <w:color w:val="000000"/>
        </w:rPr>
        <w:t xml:space="preserve">, </w:t>
      </w:r>
      <w:r w:rsidR="007347E6">
        <w:rPr>
          <w:rFonts w:ascii="Book Antiqua" w:eastAsia="Book Antiqua" w:hAnsi="Book Antiqua" w:cs="Book Antiqua"/>
          <w:color w:val="000000"/>
        </w:rPr>
        <w:t>Silva AO</w:t>
      </w:r>
      <w:r>
        <w:rPr>
          <w:rFonts w:ascii="Book Antiqua" w:eastAsia="Book Antiqua" w:hAnsi="Book Antiqua" w:cs="Book Antiqua"/>
          <w:color w:val="000000"/>
        </w:rPr>
        <w:t xml:space="preserve">, </w:t>
      </w:r>
      <w:r w:rsidR="007347E6">
        <w:rPr>
          <w:rFonts w:ascii="Book Antiqua" w:eastAsia="Book Antiqua" w:hAnsi="Book Antiqua" w:cs="Book Antiqua"/>
          <w:color w:val="000000"/>
        </w:rPr>
        <w:t>Pessoa MMB</w:t>
      </w:r>
      <w:r>
        <w:rPr>
          <w:rFonts w:ascii="Book Antiqua" w:eastAsia="Book Antiqua" w:hAnsi="Book Antiqua" w:cs="Book Antiqua"/>
          <w:color w:val="000000"/>
        </w:rPr>
        <w:t xml:space="preserve">, and </w:t>
      </w:r>
      <w:r w:rsidR="007347E6">
        <w:rPr>
          <w:rFonts w:ascii="Book Antiqua" w:eastAsia="Book Antiqua" w:hAnsi="Book Antiqua" w:cs="Book Antiqua"/>
          <w:color w:val="000000"/>
        </w:rPr>
        <w:t>Batista LM</w:t>
      </w:r>
      <w:r>
        <w:rPr>
          <w:rFonts w:ascii="Book Antiqua" w:eastAsia="Book Antiqua" w:hAnsi="Book Antiqua" w:cs="Book Antiqua"/>
          <w:color w:val="000000"/>
        </w:rPr>
        <w:t xml:space="preserve"> contributed to the conception and </w:t>
      </w:r>
      <w:r>
        <w:rPr>
          <w:rFonts w:ascii="Book Antiqua" w:eastAsia="Book Antiqua" w:hAnsi="Book Antiqua" w:cs="Book Antiqua"/>
          <w:color w:val="000000"/>
        </w:rPr>
        <w:lastRenderedPageBreak/>
        <w:t xml:space="preserve">design of the study, performed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coordinated the study, participated in writing the manuscript and approved the final version to be published</w:t>
      </w:r>
      <w:r w:rsidR="007347E6">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7347E6">
        <w:rPr>
          <w:rFonts w:ascii="Book Antiqua" w:eastAsia="Book Antiqua" w:hAnsi="Book Antiqua" w:cs="Book Antiqua"/>
          <w:color w:val="000000"/>
        </w:rPr>
        <w:t>Diniz</w:t>
      </w:r>
      <w:proofErr w:type="spellEnd"/>
      <w:r w:rsidR="007347E6">
        <w:rPr>
          <w:rFonts w:ascii="Book Antiqua" w:eastAsia="Book Antiqua" w:hAnsi="Book Antiqua" w:cs="Book Antiqua"/>
          <w:color w:val="000000"/>
        </w:rPr>
        <w:t xml:space="preserve"> Neto H</w:t>
      </w:r>
      <w:r>
        <w:rPr>
          <w:rFonts w:ascii="Book Antiqua" w:eastAsia="Book Antiqua" w:hAnsi="Book Antiqua" w:cs="Book Antiqua"/>
          <w:color w:val="000000"/>
        </w:rPr>
        <w:t xml:space="preserve"> and </w:t>
      </w:r>
      <w:r w:rsidR="007347E6">
        <w:rPr>
          <w:rFonts w:ascii="Book Antiqua" w:eastAsia="Book Antiqua" w:hAnsi="Book Antiqua" w:cs="Book Antiqua"/>
          <w:color w:val="000000"/>
        </w:rPr>
        <w:t>de Oliveira Lima E</w:t>
      </w:r>
      <w:r>
        <w:rPr>
          <w:rFonts w:ascii="Book Antiqua" w:eastAsia="Book Antiqua" w:hAnsi="Book Antiqua" w:cs="Book Antiqua"/>
          <w:color w:val="000000"/>
        </w:rPr>
        <w:t xml:space="preserve"> acted as contributors to the evaluation of antimicrobial activity.</w:t>
      </w:r>
    </w:p>
    <w:p w14:paraId="12C062DB" w14:textId="77777777" w:rsidR="00A77B3E" w:rsidRDefault="00A77B3E">
      <w:pPr>
        <w:spacing w:line="360" w:lineRule="auto"/>
        <w:jc w:val="both"/>
      </w:pPr>
    </w:p>
    <w:p w14:paraId="799D21E1" w14:textId="77777777" w:rsidR="00A77B3E" w:rsidRDefault="00A814CB">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Leônia</w:t>
      </w:r>
      <w:proofErr w:type="spellEnd"/>
      <w:r>
        <w:rPr>
          <w:rFonts w:ascii="Book Antiqua" w:eastAsia="Book Antiqua" w:hAnsi="Book Antiqua" w:cs="Book Antiqua"/>
          <w:b/>
          <w:bCs/>
          <w:color w:val="000000"/>
        </w:rPr>
        <w:t xml:space="preserve"> Maria Batista, PharmD, Associate Professor, Professor, </w:t>
      </w:r>
      <w:r>
        <w:rPr>
          <w:rFonts w:ascii="Book Antiqua" w:eastAsia="Book Antiqua" w:hAnsi="Book Antiqua" w:cs="Book Antiqua"/>
          <w:color w:val="000000"/>
        </w:rPr>
        <w:t xml:space="preserve">Postgraduate Program in Natural and Synthetic Bioactive Products, </w:t>
      </w:r>
      <w:proofErr w:type="spellStart"/>
      <w:r>
        <w:rPr>
          <w:rFonts w:ascii="Book Antiqua" w:eastAsia="Book Antiqua" w:hAnsi="Book Antiqua" w:cs="Book Antiqua"/>
          <w:color w:val="000000"/>
        </w:rPr>
        <w:t>Universidade</w:t>
      </w:r>
      <w:proofErr w:type="spellEnd"/>
      <w:r>
        <w:rPr>
          <w:rFonts w:ascii="Book Antiqua" w:eastAsia="Book Antiqua" w:hAnsi="Book Antiqua" w:cs="Book Antiqua"/>
          <w:color w:val="000000"/>
        </w:rPr>
        <w:t xml:space="preserve"> Federal da Paraiba, </w:t>
      </w:r>
      <w:proofErr w:type="spellStart"/>
      <w:r>
        <w:rPr>
          <w:rFonts w:ascii="Book Antiqua" w:eastAsia="Book Antiqua" w:hAnsi="Book Antiqua" w:cs="Book Antiqua"/>
          <w:color w:val="000000"/>
        </w:rPr>
        <w:t>Cidade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Universitária</w:t>
      </w:r>
      <w:proofErr w:type="spellEnd"/>
      <w:r>
        <w:rPr>
          <w:rFonts w:ascii="Book Antiqua" w:eastAsia="Book Antiqua" w:hAnsi="Book Antiqua" w:cs="Book Antiqua"/>
          <w:color w:val="000000"/>
        </w:rPr>
        <w:t>, s/n - Castelo Branco III, João Pessoa 58051-900, Brazil. leoniab@uol.com.br</w:t>
      </w:r>
    </w:p>
    <w:p w14:paraId="1C29A908" w14:textId="77777777" w:rsidR="00A77B3E" w:rsidRDefault="00A77B3E">
      <w:pPr>
        <w:spacing w:line="360" w:lineRule="auto"/>
        <w:jc w:val="both"/>
      </w:pPr>
    </w:p>
    <w:p w14:paraId="054647CA" w14:textId="77777777" w:rsidR="00A77B3E" w:rsidRDefault="00A814C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25, 2020</w:t>
      </w:r>
    </w:p>
    <w:p w14:paraId="743CC67A" w14:textId="77777777" w:rsidR="00A77B3E" w:rsidRDefault="00A814C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12, 2020</w:t>
      </w:r>
    </w:p>
    <w:p w14:paraId="5A973C11" w14:textId="18836D89" w:rsidR="00A77B3E" w:rsidRDefault="00A814CB">
      <w:pPr>
        <w:spacing w:line="360" w:lineRule="auto"/>
        <w:jc w:val="both"/>
      </w:pPr>
      <w:r>
        <w:rPr>
          <w:rFonts w:ascii="Book Antiqua" w:eastAsia="Book Antiqua" w:hAnsi="Book Antiqua" w:cs="Book Antiqua"/>
          <w:b/>
          <w:bCs/>
          <w:color w:val="000000"/>
        </w:rPr>
        <w:t>Accepted:</w:t>
      </w:r>
      <w:r w:rsidR="003F4BE7" w:rsidRPr="003F4BE7">
        <w:t xml:space="preserve"> </w:t>
      </w:r>
      <w:r w:rsidR="003F4BE7" w:rsidRPr="003F4BE7">
        <w:rPr>
          <w:rFonts w:ascii="Book Antiqua" w:eastAsia="Book Antiqua" w:hAnsi="Book Antiqua" w:cs="Book Antiqua"/>
          <w:color w:val="000000"/>
        </w:rPr>
        <w:t>October 1, 2020</w:t>
      </w:r>
      <w:r>
        <w:rPr>
          <w:rFonts w:ascii="Book Antiqua" w:eastAsia="Book Antiqua" w:hAnsi="Book Antiqua" w:cs="Book Antiqua"/>
          <w:b/>
          <w:bCs/>
          <w:color w:val="000000"/>
        </w:rPr>
        <w:t xml:space="preserve"> </w:t>
      </w:r>
    </w:p>
    <w:p w14:paraId="76E83ADA" w14:textId="77777777" w:rsidR="00A77B3E" w:rsidRDefault="00A814CB">
      <w:pPr>
        <w:spacing w:line="360" w:lineRule="auto"/>
        <w:jc w:val="both"/>
      </w:pPr>
      <w:r>
        <w:rPr>
          <w:rFonts w:ascii="Book Antiqua" w:eastAsia="Book Antiqua" w:hAnsi="Book Antiqua" w:cs="Book Antiqua"/>
          <w:b/>
          <w:bCs/>
          <w:color w:val="000000"/>
        </w:rPr>
        <w:t xml:space="preserve">Published online: </w:t>
      </w:r>
    </w:p>
    <w:p w14:paraId="4626C5DD"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881951D" w14:textId="77777777" w:rsidR="00A77B3E" w:rsidRDefault="00A814CB">
      <w:pPr>
        <w:spacing w:line="360" w:lineRule="auto"/>
        <w:jc w:val="both"/>
      </w:pPr>
      <w:r>
        <w:rPr>
          <w:rFonts w:ascii="Book Antiqua" w:eastAsia="Book Antiqua" w:hAnsi="Book Antiqua" w:cs="Book Antiqua"/>
          <w:b/>
          <w:color w:val="000000"/>
        </w:rPr>
        <w:lastRenderedPageBreak/>
        <w:t>Abstract</w:t>
      </w:r>
    </w:p>
    <w:p w14:paraId="7E424D9A" w14:textId="77777777" w:rsidR="00A77B3E" w:rsidRDefault="00A814CB">
      <w:pPr>
        <w:spacing w:line="360" w:lineRule="auto"/>
        <w:jc w:val="both"/>
      </w:pPr>
      <w:r>
        <w:rPr>
          <w:rFonts w:ascii="Book Antiqua" w:eastAsia="Book Antiqua" w:hAnsi="Book Antiqua" w:cs="Book Antiqua"/>
          <w:color w:val="000000"/>
        </w:rPr>
        <w:t>BACKGROUND</w:t>
      </w:r>
    </w:p>
    <w:p w14:paraId="50A80581" w14:textId="77777777" w:rsidR="00A77B3E" w:rsidRDefault="00A814CB">
      <w:pPr>
        <w:spacing w:line="360" w:lineRule="auto"/>
        <w:jc w:val="both"/>
      </w:pPr>
      <w:r>
        <w:rPr>
          <w:rFonts w:ascii="Book Antiqua" w:eastAsia="Book Antiqua" w:hAnsi="Book Antiqua" w:cs="Book Antiqua"/>
          <w:color w:val="000000"/>
        </w:rPr>
        <w:t xml:space="preserve">(-)-Fenchone is a bicyclic monoterpene present in essential oils of plant species, such as </w:t>
      </w:r>
      <w:proofErr w:type="spellStart"/>
      <w:r>
        <w:rPr>
          <w:rFonts w:ascii="Book Antiqua" w:eastAsia="Book Antiqua" w:hAnsi="Book Antiqua" w:cs="Book Antiqua"/>
          <w:i/>
          <w:iCs/>
          <w:color w:val="000000"/>
        </w:rPr>
        <w:t>Foeniculum</w:t>
      </w:r>
      <w:proofErr w:type="spellEnd"/>
      <w:r>
        <w:rPr>
          <w:rFonts w:ascii="Book Antiqua" w:eastAsia="Book Antiqua" w:hAnsi="Book Antiqua" w:cs="Book Antiqua"/>
          <w:i/>
          <w:iCs/>
          <w:color w:val="000000"/>
        </w:rPr>
        <w:t xml:space="preserve"> vulgare</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Peumus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boldus</w:t>
      </w:r>
      <w:proofErr w:type="spellEnd"/>
      <w:r>
        <w:rPr>
          <w:rFonts w:ascii="Book Antiqua" w:eastAsia="Book Antiqua" w:hAnsi="Book Antiqua" w:cs="Book Antiqua"/>
          <w:color w:val="000000"/>
        </w:rPr>
        <w:t>, used to treatment of gastrointestinal diseases. Pharmacological studies report its anti-inflammatory, antioxidant, and antinociceptive activity.</w:t>
      </w:r>
    </w:p>
    <w:p w14:paraId="58E809BE" w14:textId="77777777" w:rsidR="00A77B3E" w:rsidRDefault="00A77B3E">
      <w:pPr>
        <w:spacing w:line="360" w:lineRule="auto"/>
        <w:jc w:val="both"/>
      </w:pPr>
    </w:p>
    <w:p w14:paraId="58CA9CBB" w14:textId="77777777" w:rsidR="00A77B3E" w:rsidRDefault="00A814CB">
      <w:pPr>
        <w:spacing w:line="360" w:lineRule="auto"/>
        <w:jc w:val="both"/>
      </w:pPr>
      <w:r>
        <w:rPr>
          <w:rFonts w:ascii="Book Antiqua" w:eastAsia="Book Antiqua" w:hAnsi="Book Antiqua" w:cs="Book Antiqua"/>
          <w:color w:val="000000"/>
        </w:rPr>
        <w:t>AIM</w:t>
      </w:r>
    </w:p>
    <w:p w14:paraId="6FEBA28C" w14:textId="3768DCE7" w:rsidR="00A77B3E" w:rsidRDefault="008A619E">
      <w:pPr>
        <w:spacing w:line="360" w:lineRule="auto"/>
        <w:jc w:val="both"/>
      </w:pPr>
      <w:r w:rsidRPr="008A619E">
        <w:rPr>
          <w:rFonts w:ascii="Book Antiqua" w:eastAsia="Book Antiqua" w:hAnsi="Book Antiqua" w:cs="Book Antiqua"/>
          <w:color w:val="000000"/>
        </w:rPr>
        <w:t>To i</w:t>
      </w:r>
      <w:r w:rsidR="00A814CB">
        <w:rPr>
          <w:rFonts w:ascii="Book Antiqua" w:eastAsia="Book Antiqua" w:hAnsi="Book Antiqua" w:cs="Book Antiqua"/>
          <w:color w:val="000000"/>
        </w:rPr>
        <w:t>nvestigate antidiarrheal activity related to gastrointestinal motility, intestinal secretion and antimicrobial activity.</w:t>
      </w:r>
    </w:p>
    <w:p w14:paraId="3DC7D549" w14:textId="77777777" w:rsidR="00A77B3E" w:rsidRDefault="00A77B3E">
      <w:pPr>
        <w:spacing w:line="360" w:lineRule="auto"/>
        <w:jc w:val="both"/>
      </w:pPr>
    </w:p>
    <w:p w14:paraId="364E383F" w14:textId="77777777" w:rsidR="00A77B3E" w:rsidRDefault="00A814CB">
      <w:pPr>
        <w:spacing w:line="360" w:lineRule="auto"/>
        <w:jc w:val="both"/>
      </w:pPr>
      <w:r>
        <w:rPr>
          <w:rFonts w:ascii="Book Antiqua" w:eastAsia="Book Antiqua" w:hAnsi="Book Antiqua" w:cs="Book Antiqua"/>
          <w:color w:val="000000"/>
        </w:rPr>
        <w:t>METHODS</w:t>
      </w:r>
    </w:p>
    <w:p w14:paraId="71D0A3D9" w14:textId="37071C4A" w:rsidR="00A77B3E" w:rsidRDefault="00A814CB">
      <w:pPr>
        <w:spacing w:line="360" w:lineRule="auto"/>
        <w:jc w:val="both"/>
      </w:pPr>
      <w:r>
        <w:rPr>
          <w:rFonts w:ascii="Book Antiqua" w:eastAsia="Book Antiqua" w:hAnsi="Book Antiqua" w:cs="Book Antiqua"/>
          <w:color w:val="000000"/>
        </w:rPr>
        <w:t>A castor oil-induced diarrhea model was used to evaluate antidiarrheal activity. Intestinal transit and gastric emptying protocols were used to assess a possible antimotility effect. Muscarinic receptors, presynaptic α</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-adrenergic and tissue adrenergic receptors, K</w:t>
      </w:r>
      <w:r>
        <w:rPr>
          <w:rFonts w:ascii="Book Antiqua" w:eastAsia="Book Antiqua" w:hAnsi="Book Antiqua" w:cs="Book Antiqua"/>
          <w:color w:val="000000"/>
          <w:szCs w:val="20"/>
          <w:vertAlign w:val="subscript"/>
        </w:rPr>
        <w:t>ATP</w:t>
      </w:r>
      <w:r>
        <w:rPr>
          <w:rFonts w:ascii="Book Antiqua" w:eastAsia="Book Antiqua" w:hAnsi="Book Antiqua" w:cs="Book Antiqua"/>
          <w:color w:val="000000"/>
        </w:rPr>
        <w:t xml:space="preserve"> channels, nitric oxide were investigated to uncover antimotility mechanisms of action and castor oil-induced </w:t>
      </w:r>
      <w:proofErr w:type="spellStart"/>
      <w:r>
        <w:rPr>
          <w:rFonts w:ascii="Book Antiqua" w:eastAsia="Book Antiqua" w:hAnsi="Book Antiqua" w:cs="Book Antiqua"/>
          <w:color w:val="000000"/>
        </w:rPr>
        <w:t>enteropooling</w:t>
      </w:r>
      <w:proofErr w:type="spellEnd"/>
      <w:r>
        <w:rPr>
          <w:rFonts w:ascii="Book Antiqua" w:eastAsia="Book Antiqua" w:hAnsi="Book Antiqua" w:cs="Book Antiqua"/>
          <w:color w:val="000000"/>
        </w:rPr>
        <w:t xml:space="preserve"> to elucidate antisecretory mechanisms. The antimicrobial activity was evaluated in the </w:t>
      </w:r>
      <w:r w:rsidR="008A619E">
        <w:rPr>
          <w:rFonts w:ascii="Book Antiqua" w:eastAsia="Book Antiqua" w:hAnsi="Book Antiqua" w:cs="Book Antiqua"/>
          <w:color w:val="000000"/>
        </w:rPr>
        <w:t>m</w:t>
      </w:r>
      <w:r>
        <w:rPr>
          <w:rFonts w:ascii="Book Antiqua" w:eastAsia="Book Antiqua" w:hAnsi="Book Antiqua" w:cs="Book Antiqua"/>
          <w:color w:val="000000"/>
        </w:rPr>
        <w:t xml:space="preserve">inimum </w:t>
      </w:r>
      <w:r w:rsidR="008A619E">
        <w:rPr>
          <w:rFonts w:ascii="Book Antiqua" w:eastAsia="Book Antiqua" w:hAnsi="Book Antiqua" w:cs="Book Antiqua"/>
          <w:color w:val="000000"/>
        </w:rPr>
        <w:t>i</w:t>
      </w:r>
      <w:r>
        <w:rPr>
          <w:rFonts w:ascii="Book Antiqua" w:eastAsia="Book Antiqua" w:hAnsi="Book Antiqua" w:cs="Book Antiqua"/>
          <w:color w:val="000000"/>
        </w:rPr>
        <w:t xml:space="preserve">nhibitory </w:t>
      </w:r>
      <w:r w:rsidR="008A619E">
        <w:rPr>
          <w:rFonts w:ascii="Book Antiqua" w:eastAsia="Book Antiqua" w:hAnsi="Book Antiqua" w:cs="Book Antiqua"/>
          <w:color w:val="000000"/>
        </w:rPr>
        <w:t>c</w:t>
      </w:r>
      <w:r>
        <w:rPr>
          <w:rFonts w:ascii="Book Antiqua" w:eastAsia="Book Antiqua" w:hAnsi="Book Antiqua" w:cs="Book Antiqua"/>
          <w:color w:val="000000"/>
        </w:rPr>
        <w:t xml:space="preserve">oncentration model, the </w:t>
      </w:r>
      <w:r w:rsidR="003A0830">
        <w:rPr>
          <w:rFonts w:ascii="Book Antiqua" w:eastAsia="Book Antiqua" w:hAnsi="Book Antiqua" w:cs="Book Antiqua"/>
          <w:color w:val="000000"/>
        </w:rPr>
        <w:t>f</w:t>
      </w:r>
      <w:r>
        <w:rPr>
          <w:rFonts w:ascii="Book Antiqua" w:eastAsia="Book Antiqua" w:hAnsi="Book Antiqua" w:cs="Book Antiqua"/>
          <w:color w:val="000000"/>
        </w:rPr>
        <w:t xml:space="preserve">ractional </w:t>
      </w:r>
      <w:r w:rsidR="003A0830">
        <w:rPr>
          <w:rFonts w:ascii="Book Antiqua" w:eastAsia="Book Antiqua" w:hAnsi="Book Antiqua" w:cs="Book Antiqua"/>
          <w:color w:val="000000"/>
        </w:rPr>
        <w:t>i</w:t>
      </w:r>
      <w:r>
        <w:rPr>
          <w:rFonts w:ascii="Book Antiqua" w:eastAsia="Book Antiqua" w:hAnsi="Book Antiqua" w:cs="Book Antiqua"/>
          <w:color w:val="000000"/>
        </w:rPr>
        <w:t xml:space="preserve">nhibitory </w:t>
      </w:r>
      <w:r w:rsidR="003A0830">
        <w:rPr>
          <w:rFonts w:ascii="Book Antiqua" w:eastAsia="Book Antiqua" w:hAnsi="Book Antiqua" w:cs="Book Antiqua"/>
          <w:color w:val="000000"/>
        </w:rPr>
        <w:t>c</w:t>
      </w:r>
      <w:r>
        <w:rPr>
          <w:rFonts w:ascii="Book Antiqua" w:eastAsia="Book Antiqua" w:hAnsi="Book Antiqua" w:cs="Book Antiqua"/>
          <w:color w:val="000000"/>
        </w:rPr>
        <w:t xml:space="preserve">oncentration </w:t>
      </w:r>
      <w:r w:rsidR="003A0830">
        <w:rPr>
          <w:rFonts w:ascii="Book Antiqua" w:eastAsia="Book Antiqua" w:hAnsi="Book Antiqua" w:cs="Book Antiqua"/>
          <w:color w:val="000000"/>
        </w:rPr>
        <w:t>i</w:t>
      </w:r>
      <w:r>
        <w:rPr>
          <w:rFonts w:ascii="Book Antiqua" w:eastAsia="Book Antiqua" w:hAnsi="Book Antiqua" w:cs="Book Antiqua"/>
          <w:color w:val="000000"/>
        </w:rPr>
        <w:t>ndex using the (-)-fenchone association method with standard antifungal agents.</w:t>
      </w:r>
    </w:p>
    <w:p w14:paraId="6C2AA94D" w14:textId="77777777" w:rsidR="00A77B3E" w:rsidRDefault="00A77B3E">
      <w:pPr>
        <w:spacing w:line="360" w:lineRule="auto"/>
        <w:jc w:val="both"/>
      </w:pPr>
    </w:p>
    <w:p w14:paraId="3BADD759" w14:textId="77777777" w:rsidR="00A77B3E" w:rsidRDefault="00A814CB">
      <w:pPr>
        <w:spacing w:line="360" w:lineRule="auto"/>
        <w:jc w:val="both"/>
      </w:pPr>
      <w:r>
        <w:rPr>
          <w:rFonts w:ascii="Book Antiqua" w:eastAsia="Book Antiqua" w:hAnsi="Book Antiqua" w:cs="Book Antiqua"/>
          <w:color w:val="000000"/>
        </w:rPr>
        <w:t>RESULTS</w:t>
      </w:r>
    </w:p>
    <w:p w14:paraId="172B4C39" w14:textId="2B23AF35" w:rsidR="00A77B3E" w:rsidRDefault="00A814CB">
      <w:pPr>
        <w:spacing w:line="360" w:lineRule="auto"/>
        <w:jc w:val="both"/>
      </w:pPr>
      <w:r>
        <w:rPr>
          <w:rFonts w:ascii="Book Antiqua" w:eastAsia="Book Antiqua" w:hAnsi="Book Antiqua" w:cs="Book Antiqua"/>
          <w:color w:val="000000"/>
        </w:rPr>
        <w:t>(-)-Fenchone (75, 150 and 300 mg/kg) showed antidiarrheal activity, with a significant decrease in the evacuation index. This activity is possibly related to a percentage of reduced intestinal transit (75, 150 and 300 mg/kg). The antimotility effect of (-)-fenchone decreased in the presence of pilocarpine, yohimbine, propranolol, L</w:t>
      </w:r>
      <w:r w:rsidR="00427580">
        <w:rPr>
          <w:rFonts w:ascii="Book Antiqua" w:eastAsia="Book Antiqua" w:hAnsi="Book Antiqua" w:cs="Book Antiqua"/>
          <w:color w:val="000000"/>
        </w:rPr>
        <w:t>-</w:t>
      </w:r>
      <w:r>
        <w:rPr>
          <w:rFonts w:ascii="Book Antiqua" w:eastAsia="Book Antiqua" w:hAnsi="Book Antiqua" w:cs="Book Antiqua"/>
          <w:color w:val="000000"/>
        </w:rPr>
        <w:t>NG</w:t>
      </w:r>
      <w:r w:rsidR="00427580">
        <w:rPr>
          <w:rFonts w:ascii="Book Antiqua" w:eastAsia="Book Antiqua" w:hAnsi="Book Antiqua" w:cs="Book Antiqua"/>
          <w:color w:val="000000"/>
        </w:rPr>
        <w:t>-</w:t>
      </w:r>
      <w:r>
        <w:rPr>
          <w:rFonts w:ascii="Book Antiqua" w:eastAsia="Book Antiqua" w:hAnsi="Book Antiqua" w:cs="Book Antiqua"/>
          <w:color w:val="000000"/>
        </w:rPr>
        <w:t xml:space="preserve">nitroarginine methyl ester or </w:t>
      </w:r>
      <w:proofErr w:type="spellStart"/>
      <w:r>
        <w:rPr>
          <w:rFonts w:ascii="Book Antiqua" w:eastAsia="Book Antiqua" w:hAnsi="Book Antiqua" w:cs="Book Antiqua"/>
          <w:color w:val="000000"/>
        </w:rPr>
        <w:t>glibenclamide</w:t>
      </w:r>
      <w:proofErr w:type="spellEnd"/>
      <w:r>
        <w:rPr>
          <w:rFonts w:ascii="Book Antiqua" w:eastAsia="Book Antiqua" w:hAnsi="Book Antiqua" w:cs="Book Antiqua"/>
          <w:color w:val="000000"/>
        </w:rPr>
        <w:t xml:space="preserve">. In the </w:t>
      </w:r>
      <w:proofErr w:type="spellStart"/>
      <w:r>
        <w:rPr>
          <w:rFonts w:ascii="Book Antiqua" w:eastAsia="Book Antiqua" w:hAnsi="Book Antiqua" w:cs="Book Antiqua"/>
          <w:color w:val="000000"/>
        </w:rPr>
        <w:t>enteropooling</w:t>
      </w:r>
      <w:proofErr w:type="spellEnd"/>
      <w:r>
        <w:rPr>
          <w:rFonts w:ascii="Book Antiqua" w:eastAsia="Book Antiqua" w:hAnsi="Book Antiqua" w:cs="Book Antiqua"/>
          <w:color w:val="000000"/>
        </w:rPr>
        <w:t xml:space="preserve"> model, no reduction in intestinal fluid weight was observed. (-)- Fenchone did not show antibacterial activity; on the other hand, inhibits the growth of strains of fungi with a minimum fungicide concentration of 32 </w:t>
      </w:r>
      <w:proofErr w:type="spellStart"/>
      <w:r w:rsidR="006462AC">
        <w:rPr>
          <w:rFonts w:ascii="Book Antiqua" w:eastAsia="Book Antiqua" w:hAnsi="Book Antiqua" w:cs="Book Antiqua"/>
          <w:color w:val="000000"/>
        </w:rPr>
        <w:lastRenderedPageBreak/>
        <w:t>μ</w:t>
      </w:r>
      <w:r>
        <w:rPr>
          <w:rFonts w:ascii="Book Antiqua" w:eastAsia="Book Antiqua" w:hAnsi="Book Antiqua" w:cs="Book Antiqua"/>
          <w:color w:val="000000"/>
        </w:rPr>
        <w:t>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However, when it was associated with amphotericin B, no synergism was observed.</w:t>
      </w:r>
    </w:p>
    <w:p w14:paraId="7317E6D8" w14:textId="77777777" w:rsidR="00A77B3E" w:rsidRDefault="00A77B3E">
      <w:pPr>
        <w:spacing w:line="360" w:lineRule="auto"/>
        <w:jc w:val="both"/>
      </w:pPr>
    </w:p>
    <w:p w14:paraId="76FFD8E3" w14:textId="77777777" w:rsidR="00A77B3E" w:rsidRDefault="00A814CB">
      <w:pPr>
        <w:spacing w:line="360" w:lineRule="auto"/>
        <w:jc w:val="both"/>
      </w:pPr>
      <w:r>
        <w:rPr>
          <w:rFonts w:ascii="Book Antiqua" w:eastAsia="Book Antiqua" w:hAnsi="Book Antiqua" w:cs="Book Antiqua"/>
          <w:color w:val="000000"/>
        </w:rPr>
        <w:t>CONCLUSION</w:t>
      </w:r>
    </w:p>
    <w:p w14:paraId="6E3A08BB" w14:textId="625056B3" w:rsidR="00A77B3E" w:rsidRDefault="00464612">
      <w:pPr>
        <w:spacing w:line="360" w:lineRule="auto"/>
        <w:jc w:val="both"/>
        <w:rPr>
          <w:rFonts w:ascii="Book Antiqua" w:hAnsi="Book Antiqua"/>
        </w:rPr>
      </w:pPr>
      <w:r w:rsidRPr="00464612">
        <w:rPr>
          <w:rFonts w:ascii="Book Antiqua" w:hAnsi="Book Antiqua"/>
        </w:rPr>
        <w:t>The antidiarrheal effect of (-)-fenchone in this study involves antimotility effect and not involve antisecretory mechanisms. (-)-Fenchone presents antifungal activity; however, it did not show antibacterial activity.</w:t>
      </w:r>
    </w:p>
    <w:p w14:paraId="3F1B082A" w14:textId="77777777" w:rsidR="00464612" w:rsidRPr="00464612" w:rsidRDefault="00464612">
      <w:pPr>
        <w:spacing w:line="360" w:lineRule="auto"/>
        <w:jc w:val="both"/>
        <w:rPr>
          <w:rFonts w:ascii="Book Antiqua" w:hAnsi="Book Antiqua"/>
        </w:rPr>
      </w:pPr>
    </w:p>
    <w:p w14:paraId="436DCF31" w14:textId="43B184DA" w:rsidR="00A77B3E" w:rsidRDefault="00A814C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w:t>
      </w:r>
      <w:r w:rsidR="00AD3A05">
        <w:rPr>
          <w:rFonts w:ascii="Book Antiqua" w:eastAsia="Book Antiqua" w:hAnsi="Book Antiqua" w:cs="Book Antiqua"/>
          <w:color w:val="000000"/>
        </w:rPr>
        <w:t>F</w:t>
      </w:r>
      <w:r>
        <w:rPr>
          <w:rFonts w:ascii="Book Antiqua" w:eastAsia="Book Antiqua" w:hAnsi="Book Antiqua" w:cs="Book Antiqua"/>
          <w:color w:val="000000"/>
        </w:rPr>
        <w:t xml:space="preserve">enchone; </w:t>
      </w:r>
      <w:r w:rsidR="00AD3A05">
        <w:rPr>
          <w:rFonts w:ascii="Book Antiqua" w:eastAsia="Book Antiqua" w:hAnsi="Book Antiqua" w:cs="Book Antiqua"/>
          <w:color w:val="000000"/>
        </w:rPr>
        <w:t>M</w:t>
      </w:r>
      <w:r>
        <w:rPr>
          <w:rFonts w:ascii="Book Antiqua" w:eastAsia="Book Antiqua" w:hAnsi="Book Antiqua" w:cs="Book Antiqua"/>
          <w:color w:val="000000"/>
        </w:rPr>
        <w:t xml:space="preserve">onoterpenes; </w:t>
      </w:r>
      <w:r w:rsidR="00AD3A05">
        <w:rPr>
          <w:rFonts w:ascii="Book Antiqua" w:eastAsia="Book Antiqua" w:hAnsi="Book Antiqua" w:cs="Book Antiqua"/>
          <w:color w:val="000000"/>
        </w:rPr>
        <w:t>D</w:t>
      </w:r>
      <w:r>
        <w:rPr>
          <w:rFonts w:ascii="Book Antiqua" w:eastAsia="Book Antiqua" w:hAnsi="Book Antiqua" w:cs="Book Antiqua"/>
          <w:color w:val="000000"/>
        </w:rPr>
        <w:t xml:space="preserve">iarrhea; </w:t>
      </w:r>
      <w:r w:rsidR="00AD3A05">
        <w:rPr>
          <w:rFonts w:ascii="Book Antiqua" w:eastAsia="Book Antiqua" w:hAnsi="Book Antiqua" w:cs="Book Antiqua"/>
          <w:color w:val="000000"/>
        </w:rPr>
        <w:t>M</w:t>
      </w:r>
      <w:r>
        <w:rPr>
          <w:rFonts w:ascii="Book Antiqua" w:eastAsia="Book Antiqua" w:hAnsi="Book Antiqua" w:cs="Book Antiqua"/>
          <w:color w:val="000000"/>
        </w:rPr>
        <w:t xml:space="preserve">otility; </w:t>
      </w:r>
      <w:r w:rsidR="00AD3A05">
        <w:rPr>
          <w:rFonts w:ascii="Book Antiqua" w:eastAsia="Book Antiqua" w:hAnsi="Book Antiqua" w:cs="Book Antiqua"/>
          <w:color w:val="000000"/>
        </w:rPr>
        <w:t>A</w:t>
      </w:r>
      <w:r>
        <w:rPr>
          <w:rFonts w:ascii="Book Antiqua" w:eastAsia="Book Antiqua" w:hAnsi="Book Antiqua" w:cs="Book Antiqua"/>
          <w:color w:val="000000"/>
        </w:rPr>
        <w:t>ntifungal</w:t>
      </w:r>
    </w:p>
    <w:p w14:paraId="66B25BF2" w14:textId="77777777" w:rsidR="00A77B3E" w:rsidRDefault="00A77B3E">
      <w:pPr>
        <w:spacing w:line="360" w:lineRule="auto"/>
        <w:jc w:val="both"/>
      </w:pPr>
    </w:p>
    <w:p w14:paraId="637E4840" w14:textId="77777777" w:rsidR="00A77B3E" w:rsidRDefault="00A814CB">
      <w:pPr>
        <w:spacing w:line="360" w:lineRule="auto"/>
        <w:jc w:val="both"/>
      </w:pPr>
      <w:r>
        <w:rPr>
          <w:rFonts w:ascii="Book Antiqua" w:eastAsia="Book Antiqua" w:hAnsi="Book Antiqua" w:cs="Book Antiqua"/>
          <w:color w:val="000000"/>
        </w:rPr>
        <w:t xml:space="preserve">Pessoa MLS, Silva LMO, </w:t>
      </w:r>
      <w:proofErr w:type="spellStart"/>
      <w:r>
        <w:rPr>
          <w:rFonts w:ascii="Book Antiqua" w:eastAsia="Book Antiqua" w:hAnsi="Book Antiqua" w:cs="Book Antiqua"/>
          <w:color w:val="000000"/>
        </w:rPr>
        <w:t>Araruna</w:t>
      </w:r>
      <w:proofErr w:type="spellEnd"/>
      <w:r>
        <w:rPr>
          <w:rFonts w:ascii="Book Antiqua" w:eastAsia="Book Antiqua" w:hAnsi="Book Antiqua" w:cs="Book Antiqua"/>
          <w:color w:val="000000"/>
        </w:rPr>
        <w:t xml:space="preserve"> MEC, </w:t>
      </w:r>
      <w:proofErr w:type="spellStart"/>
      <w:r>
        <w:rPr>
          <w:rFonts w:ascii="Book Antiqua" w:eastAsia="Book Antiqua" w:hAnsi="Book Antiqua" w:cs="Book Antiqua"/>
          <w:color w:val="000000"/>
        </w:rPr>
        <w:t>Serafim</w:t>
      </w:r>
      <w:proofErr w:type="spellEnd"/>
      <w:r>
        <w:rPr>
          <w:rFonts w:ascii="Book Antiqua" w:eastAsia="Book Antiqua" w:hAnsi="Book Antiqua" w:cs="Book Antiqua"/>
          <w:color w:val="000000"/>
        </w:rPr>
        <w:t xml:space="preserve"> CAL, Alves Júnior EB, Silva AO, Pessoa MMB, </w:t>
      </w:r>
      <w:proofErr w:type="spellStart"/>
      <w:r>
        <w:rPr>
          <w:rFonts w:ascii="Book Antiqua" w:eastAsia="Book Antiqua" w:hAnsi="Book Antiqua" w:cs="Book Antiqua"/>
          <w:color w:val="000000"/>
        </w:rPr>
        <w:t>Diniz</w:t>
      </w:r>
      <w:proofErr w:type="spellEnd"/>
      <w:r>
        <w:rPr>
          <w:rFonts w:ascii="Book Antiqua" w:eastAsia="Book Antiqua" w:hAnsi="Book Antiqua" w:cs="Book Antiqua"/>
          <w:color w:val="000000"/>
        </w:rPr>
        <w:t xml:space="preserve"> Neto H, de Oliveira Lima E, Batista LM. Antifungal activity and antidiarrheal activity via antimotility mechanisms of (-)-fenchone in experimental models.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7EA6AA52" w14:textId="77777777" w:rsidR="00A77B3E" w:rsidRDefault="00A77B3E">
      <w:pPr>
        <w:spacing w:line="360" w:lineRule="auto"/>
        <w:jc w:val="both"/>
      </w:pPr>
    </w:p>
    <w:p w14:paraId="0414DDCA" w14:textId="3FD06C1F" w:rsidR="00A77B3E" w:rsidRDefault="00A814CB">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(-)-Fenchone is a bicyclic monoterpene present in essential oils of plant species, such as </w:t>
      </w:r>
      <w:proofErr w:type="spellStart"/>
      <w:r>
        <w:rPr>
          <w:rFonts w:ascii="Book Antiqua" w:eastAsia="Book Antiqua" w:hAnsi="Book Antiqua" w:cs="Book Antiqua"/>
          <w:i/>
          <w:iCs/>
          <w:color w:val="000000"/>
        </w:rPr>
        <w:t>Foeniculum</w:t>
      </w:r>
      <w:proofErr w:type="spellEnd"/>
      <w:r>
        <w:rPr>
          <w:rFonts w:ascii="Book Antiqua" w:eastAsia="Book Antiqua" w:hAnsi="Book Antiqua" w:cs="Book Antiqua"/>
          <w:i/>
          <w:iCs/>
          <w:color w:val="000000"/>
        </w:rPr>
        <w:t xml:space="preserve"> vulgare</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Peumus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boldus</w:t>
      </w:r>
      <w:proofErr w:type="spellEnd"/>
      <w:r>
        <w:rPr>
          <w:rFonts w:ascii="Book Antiqua" w:eastAsia="Book Antiqua" w:hAnsi="Book Antiqua" w:cs="Book Antiqua"/>
          <w:color w:val="000000"/>
        </w:rPr>
        <w:t>, used to treatment of gastrointestinal diseases. Diarrhea is a pathological condition characterized by an increase in three or more defecations in 24 h, being of multiple origins, whether infectious or not. In the search for new therapeutic alternatives, natural products, and medicinal plants are of great relevance. Many species of plants and their isolated compounds, including terpenes, have shown promising antidiarrheal and motility, based on this result, the monoterpene (-)-fenchone was selected for this study.</w:t>
      </w:r>
    </w:p>
    <w:p w14:paraId="2F8D3FB0" w14:textId="36F3BE18" w:rsidR="00A77B3E" w:rsidRDefault="008662CE">
      <w:pPr>
        <w:spacing w:line="360" w:lineRule="auto"/>
        <w:jc w:val="both"/>
      </w:pPr>
      <w:r>
        <w:rPr>
          <w:rFonts w:ascii="Book Antiqua" w:eastAsia="Book Antiqua" w:hAnsi="Book Antiqua" w:cs="Book Antiqua"/>
          <w:b/>
          <w:caps/>
          <w:color w:val="000000"/>
          <w:u w:val="single"/>
        </w:rPr>
        <w:br w:type="page"/>
      </w:r>
      <w:r w:rsidR="00A814CB">
        <w:rPr>
          <w:rFonts w:ascii="Book Antiqua" w:eastAsia="Book Antiqua" w:hAnsi="Book Antiqua" w:cs="Book Antiqua"/>
          <w:b/>
          <w:caps/>
          <w:color w:val="000000"/>
          <w:u w:val="single"/>
        </w:rPr>
        <w:lastRenderedPageBreak/>
        <w:t>INTRODUCTION</w:t>
      </w:r>
    </w:p>
    <w:p w14:paraId="58D10A58" w14:textId="29E2AC50" w:rsidR="00A77B3E" w:rsidRDefault="00A814CB" w:rsidP="002D4328">
      <w:pPr>
        <w:spacing w:line="360" w:lineRule="auto"/>
        <w:jc w:val="both"/>
      </w:pPr>
      <w:r>
        <w:rPr>
          <w:rFonts w:ascii="Book Antiqua" w:eastAsia="Book Antiqua" w:hAnsi="Book Antiqua" w:cs="Book Antiqua"/>
          <w:color w:val="000000"/>
        </w:rPr>
        <w:t xml:space="preserve">Diarrhea is one of the most prevalent conditions affecting the gastrointestinal tract worldwide, contributing significantly to morbidity and mortality of the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The prevalence of chronic diarrhea is estimated at 1</w:t>
      </w:r>
      <w:r w:rsidR="002D4328">
        <w:rPr>
          <w:rFonts w:ascii="Book Antiqua" w:eastAsia="Book Antiqua" w:hAnsi="Book Antiqua" w:cs="Book Antiqua"/>
          <w:color w:val="000000"/>
        </w:rPr>
        <w:t>%-</w:t>
      </w:r>
      <w:r>
        <w:rPr>
          <w:rFonts w:ascii="Book Antiqua" w:eastAsia="Book Antiqua" w:hAnsi="Book Antiqua" w:cs="Book Antiqua"/>
          <w:color w:val="000000"/>
        </w:rPr>
        <w:t xml:space="preserve">5% of the adult population, and in developed </w:t>
      </w:r>
      <w:proofErr w:type="gramStart"/>
      <w:r>
        <w:rPr>
          <w:rFonts w:ascii="Book Antiqua" w:eastAsia="Book Antiqua" w:hAnsi="Book Antiqua" w:cs="Book Antiqua"/>
          <w:color w:val="000000"/>
        </w:rPr>
        <w:t>countries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This condition can be defined as water and electrolyte loss caused by an increase in defecation frequency and abnormality in stool consistency throughout three or more times over 24 </w:t>
      </w:r>
      <w:proofErr w:type="gramStart"/>
      <w:r>
        <w:rPr>
          <w:rFonts w:ascii="Book Antiqua" w:eastAsia="Book Antiqua" w:hAnsi="Book Antiqua" w:cs="Book Antiqua"/>
          <w:color w:val="000000"/>
        </w:rPr>
        <w: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sidR="002D432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w:t>
      </w:r>
    </w:p>
    <w:p w14:paraId="6686AFC7" w14:textId="603FF041" w:rsidR="00A77B3E" w:rsidRDefault="00A814CB" w:rsidP="002D4328">
      <w:pPr>
        <w:spacing w:line="360" w:lineRule="auto"/>
        <w:ind w:firstLineChars="100" w:firstLine="240"/>
        <w:jc w:val="both"/>
      </w:pPr>
      <w:r>
        <w:rPr>
          <w:rFonts w:ascii="Book Antiqua" w:eastAsia="Book Antiqua" w:hAnsi="Book Antiqua" w:cs="Book Antiqua"/>
          <w:color w:val="000000"/>
        </w:rPr>
        <w:t xml:space="preserve">The etiology of diarrheal disorders is multifactorial, attributed to factors such as infectious </w:t>
      </w:r>
      <w:proofErr w:type="gramStart"/>
      <w:r>
        <w:rPr>
          <w:rFonts w:ascii="Book Antiqua" w:eastAsia="Book Antiqua" w:hAnsi="Book Antiqua" w:cs="Book Antiqua"/>
          <w:color w:val="000000"/>
        </w:rPr>
        <w:t>agents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food allergies, disturbances in intestinal function</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alcohol intake</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malabsorption of bile salts</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and use of some medications, </w:t>
      </w:r>
      <w:r>
        <w:rPr>
          <w:rFonts w:ascii="Book Antiqua" w:eastAsia="Book Antiqua" w:hAnsi="Book Antiqua" w:cs="Book Antiqua"/>
          <w:i/>
          <w:iCs/>
          <w:color w:val="000000"/>
        </w:rPr>
        <w:t>e.g.</w:t>
      </w:r>
      <w:r w:rsidR="002D4328" w:rsidRPr="002D4328">
        <w:rPr>
          <w:rFonts w:ascii="Book Antiqua" w:eastAsia="Book Antiqua" w:hAnsi="Book Antiqua" w:cs="Book Antiqua"/>
          <w:color w:val="000000"/>
        </w:rPr>
        <w:t>,</w:t>
      </w:r>
      <w:r>
        <w:rPr>
          <w:rFonts w:ascii="Book Antiqua" w:eastAsia="Book Antiqua" w:hAnsi="Book Antiqua" w:cs="Book Antiqua"/>
          <w:color w:val="000000"/>
        </w:rPr>
        <w:t xml:space="preserve"> antimicrobials, antineoplastic, antiretrovirals, oral hypoglycemic agents, β-blockers, nonsteroidal anti-inflammatory drugs and proton pump inhibitors</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w:t>
      </w:r>
    </w:p>
    <w:p w14:paraId="58124F04" w14:textId="522C1F6C" w:rsidR="00A77B3E" w:rsidRDefault="00A814CB" w:rsidP="002D4328">
      <w:pPr>
        <w:spacing w:line="360" w:lineRule="auto"/>
        <w:ind w:firstLineChars="100" w:firstLine="240"/>
        <w:jc w:val="both"/>
      </w:pPr>
      <w:r>
        <w:rPr>
          <w:rFonts w:ascii="Book Antiqua" w:eastAsia="Book Antiqua" w:hAnsi="Book Antiqua" w:cs="Book Antiqua"/>
          <w:color w:val="000000"/>
        </w:rPr>
        <w:t xml:space="preserve">In adults, the most common causes of diarrhea include irritable bowel syndrome, inflammatory bowel disease, celiac disease, malabsorption of syndromes and microscopic colitis. The assessment and management of this condition can be a challenge, since the diagnosis is quite broad, especially about the differentiation between organic or functional causes that may be involved in its </w:t>
      </w:r>
      <w:proofErr w:type="gramStart"/>
      <w:r>
        <w:rPr>
          <w:rFonts w:ascii="Book Antiqua" w:eastAsia="Book Antiqua" w:hAnsi="Book Antiqua" w:cs="Book Antiqua"/>
          <w:color w:val="000000"/>
        </w:rPr>
        <w:t>etiology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2-11]</w:t>
      </w:r>
      <w:r>
        <w:rPr>
          <w:rFonts w:ascii="Book Antiqua" w:eastAsia="Book Antiqua" w:hAnsi="Book Antiqua" w:cs="Book Antiqua"/>
          <w:color w:val="000000"/>
        </w:rPr>
        <w:t>.</w:t>
      </w:r>
    </w:p>
    <w:p w14:paraId="516E319B" w14:textId="489984DD" w:rsidR="00A77B3E" w:rsidRDefault="00A814CB" w:rsidP="002D4328">
      <w:pPr>
        <w:spacing w:line="360" w:lineRule="auto"/>
        <w:ind w:firstLineChars="100" w:firstLine="240"/>
        <w:jc w:val="both"/>
      </w:pPr>
      <w:r>
        <w:rPr>
          <w:rFonts w:ascii="Book Antiqua" w:eastAsia="Book Antiqua" w:hAnsi="Book Antiqua" w:cs="Book Antiqua"/>
          <w:color w:val="000000"/>
        </w:rPr>
        <w:t xml:space="preserve">Treatment of this disorder aims to reduce the dehydration and discomfort caused by frequent bowel movements through pharmacological and non-pharmacological </w:t>
      </w:r>
      <w:proofErr w:type="gramStart"/>
      <w:r>
        <w:rPr>
          <w:rFonts w:ascii="Book Antiqua" w:eastAsia="Book Antiqua" w:hAnsi="Book Antiqua" w:cs="Book Antiqua"/>
          <w:color w:val="000000"/>
        </w:rPr>
        <w:t>actions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12,13]</w:t>
      </w:r>
      <w:r>
        <w:rPr>
          <w:rFonts w:ascii="Book Antiqua" w:eastAsia="Book Antiqua" w:hAnsi="Book Antiqua" w:cs="Book Antiqua"/>
          <w:color w:val="000000"/>
        </w:rPr>
        <w:t xml:space="preserve">. Oral rehydration therapy is the primary non-pharmacological approach used for fluid and electrolyte replacement through the use of an oral rehydration solution, which may be associated with zinc </w:t>
      </w:r>
      <w:proofErr w:type="gramStart"/>
      <w:r>
        <w:rPr>
          <w:rFonts w:ascii="Book Antiqua" w:eastAsia="Book Antiqua" w:hAnsi="Book Antiqua" w:cs="Book Antiqua"/>
          <w:color w:val="000000"/>
        </w:rPr>
        <w:t>supplementation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Pharmacological therapy is nonspecific and indicated for the reduction of persistent and clinically significant symptoms. Among the main classes of drugs used are antisecretory and motility suppressing agents, probiotics, </w:t>
      </w:r>
      <w:proofErr w:type="spellStart"/>
      <w:r>
        <w:rPr>
          <w:rFonts w:ascii="Book Antiqua" w:eastAsia="Book Antiqua" w:hAnsi="Book Antiqua" w:cs="Book Antiqua"/>
          <w:color w:val="000000"/>
        </w:rPr>
        <w:t>enkephalinase</w:t>
      </w:r>
      <w:proofErr w:type="spellEnd"/>
      <w:r>
        <w:rPr>
          <w:rFonts w:ascii="Book Antiqua" w:eastAsia="Book Antiqua" w:hAnsi="Book Antiqua" w:cs="Book Antiqua"/>
          <w:color w:val="000000"/>
        </w:rPr>
        <w:t xml:space="preserve"> inhibitors, bismuth compounds and α</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-adrenergic receptor agonists</w:t>
      </w:r>
      <w:r>
        <w:rPr>
          <w:rFonts w:ascii="Book Antiqua" w:eastAsia="Book Antiqua" w:hAnsi="Book Antiqua" w:cs="Book Antiqua"/>
          <w:color w:val="000000"/>
          <w:szCs w:val="20"/>
          <w:vertAlign w:val="superscript"/>
        </w:rPr>
        <w:t xml:space="preserve"> [</w:t>
      </w:r>
      <w:r w:rsidR="002D4328">
        <w:rPr>
          <w:rFonts w:ascii="Book Antiqua" w:eastAsia="Book Antiqua" w:hAnsi="Book Antiqua" w:cs="Book Antiqua"/>
          <w:color w:val="000000"/>
          <w:szCs w:val="20"/>
          <w:vertAlign w:val="superscript"/>
        </w:rPr>
        <w:t>12,</w:t>
      </w:r>
      <w:r>
        <w:rPr>
          <w:rFonts w:ascii="Book Antiqua" w:eastAsia="Book Antiqua" w:hAnsi="Book Antiqua" w:cs="Book Antiqua"/>
          <w:color w:val="000000"/>
          <w:szCs w:val="20"/>
          <w:vertAlign w:val="superscript"/>
        </w:rPr>
        <w:t>15,16]</w:t>
      </w:r>
      <w:r>
        <w:rPr>
          <w:rFonts w:ascii="Book Antiqua" w:eastAsia="Book Antiqua" w:hAnsi="Book Antiqua" w:cs="Book Antiqua"/>
          <w:color w:val="000000"/>
        </w:rPr>
        <w:t>.</w:t>
      </w:r>
    </w:p>
    <w:p w14:paraId="0B71E965" w14:textId="23070579" w:rsidR="00A77B3E" w:rsidRDefault="00A814CB" w:rsidP="002D4328">
      <w:pPr>
        <w:spacing w:line="360" w:lineRule="auto"/>
        <w:ind w:firstLineChars="100" w:firstLine="240"/>
        <w:jc w:val="both"/>
      </w:pPr>
      <w:r>
        <w:rPr>
          <w:rFonts w:ascii="Book Antiqua" w:eastAsia="Book Antiqua" w:hAnsi="Book Antiqua" w:cs="Book Antiqua"/>
          <w:color w:val="000000"/>
        </w:rPr>
        <w:t xml:space="preserve">However, current therapy is limited due to side effects, </w:t>
      </w:r>
      <w:r>
        <w:rPr>
          <w:rFonts w:ascii="Book Antiqua" w:eastAsia="Book Antiqua" w:hAnsi="Book Antiqua" w:cs="Book Antiqua"/>
          <w:i/>
          <w:iCs/>
          <w:color w:val="000000"/>
        </w:rPr>
        <w:t>e.g.</w:t>
      </w:r>
      <w:r w:rsidR="002D4328" w:rsidRPr="002D4328">
        <w:rPr>
          <w:rFonts w:ascii="Book Antiqua" w:eastAsia="Book Antiqua" w:hAnsi="Book Antiqua" w:cs="Book Antiqua"/>
          <w:color w:val="000000"/>
        </w:rPr>
        <w:t>,</w:t>
      </w:r>
      <w:r>
        <w:rPr>
          <w:rFonts w:ascii="Book Antiqua" w:eastAsia="Book Antiqua" w:hAnsi="Book Antiqua" w:cs="Book Antiqua"/>
          <w:color w:val="000000"/>
        </w:rPr>
        <w:t xml:space="preserve"> dry mouth, distension and abdominal cramps, severe constipation, nausea and </w:t>
      </w:r>
      <w:proofErr w:type="gramStart"/>
      <w:r>
        <w:rPr>
          <w:rFonts w:ascii="Book Antiqua" w:eastAsia="Book Antiqua" w:hAnsi="Book Antiqua" w:cs="Book Antiqua"/>
          <w:color w:val="000000"/>
        </w:rPr>
        <w:t>vomit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Besides, respiratory </w:t>
      </w:r>
      <w:r>
        <w:rPr>
          <w:rFonts w:ascii="Book Antiqua" w:eastAsia="Book Antiqua" w:hAnsi="Book Antiqua" w:cs="Book Antiqua"/>
          <w:color w:val="000000"/>
        </w:rPr>
        <w:lastRenderedPageBreak/>
        <w:t xml:space="preserve">depression and paralytic ileus are among the most dangerous side effects of loperamide in </w:t>
      </w:r>
      <w:proofErr w:type="gramStart"/>
      <w:r>
        <w:rPr>
          <w:rFonts w:ascii="Book Antiqua" w:eastAsia="Book Antiqua" w:hAnsi="Book Antiqua" w:cs="Book Antiqua"/>
          <w:color w:val="000000"/>
        </w:rPr>
        <w:t>children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w:t>
      </w:r>
    </w:p>
    <w:p w14:paraId="2C137241" w14:textId="77777777" w:rsidR="00A77B3E" w:rsidRDefault="00A814CB" w:rsidP="002D4328">
      <w:pPr>
        <w:spacing w:line="360" w:lineRule="auto"/>
        <w:ind w:firstLineChars="100" w:firstLine="240"/>
        <w:jc w:val="both"/>
      </w:pPr>
      <w:r>
        <w:rPr>
          <w:rFonts w:ascii="Book Antiqua" w:eastAsia="Book Antiqua" w:hAnsi="Book Antiqua" w:cs="Book Antiqua"/>
          <w:color w:val="000000"/>
        </w:rPr>
        <w:t xml:space="preserve">In the search for new therapeutic alternatives, natural products and medicinal plants are of great relevance. Plant extracts, their semi-synthetic derivatives and synthetic compounds inspired by natural products make up the majority of medicines in use </w:t>
      </w:r>
      <w:proofErr w:type="gramStart"/>
      <w:r>
        <w:rPr>
          <w:rFonts w:ascii="Book Antiqua" w:eastAsia="Book Antiqua" w:hAnsi="Book Antiqua" w:cs="Book Antiqua"/>
          <w:color w:val="000000"/>
        </w:rPr>
        <w:t>currently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Thus, natural products are good starting points for the development of new drugs used in the treatment of gastrointestinal disorders such as </w:t>
      </w:r>
      <w:proofErr w:type="gramStart"/>
      <w:r>
        <w:rPr>
          <w:rFonts w:ascii="Book Antiqua" w:eastAsia="Book Antiqua" w:hAnsi="Book Antiqua" w:cs="Book Antiqua"/>
          <w:color w:val="000000"/>
        </w:rPr>
        <w:t>diarrhea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20,21]</w:t>
      </w:r>
      <w:r>
        <w:rPr>
          <w:rFonts w:ascii="Book Antiqua" w:eastAsia="Book Antiqua" w:hAnsi="Book Antiqua" w:cs="Book Antiqua"/>
          <w:color w:val="000000"/>
        </w:rPr>
        <w:t>.</w:t>
      </w:r>
    </w:p>
    <w:p w14:paraId="0112E1B0" w14:textId="6CFED9B7" w:rsidR="00A77B3E" w:rsidRDefault="00A814CB" w:rsidP="002D4328">
      <w:pPr>
        <w:spacing w:line="360" w:lineRule="auto"/>
        <w:ind w:firstLineChars="100" w:firstLine="240"/>
        <w:jc w:val="both"/>
      </w:pPr>
      <w:r>
        <w:rPr>
          <w:rFonts w:ascii="Book Antiqua" w:eastAsia="Book Antiqua" w:hAnsi="Book Antiqua" w:cs="Book Antiqua"/>
          <w:color w:val="000000"/>
        </w:rPr>
        <w:t>In fact, in recent years many species of plants and their isolated compounds, including terpenes, have shown promising antidiarrheal and motility effects, such as the friedelan-3β-</w:t>
      </w:r>
      <w:proofErr w:type="spellStart"/>
      <w:r>
        <w:rPr>
          <w:rFonts w:ascii="Book Antiqua" w:eastAsia="Book Antiqua" w:hAnsi="Book Antiqua" w:cs="Book Antiqua"/>
          <w:color w:val="000000"/>
        </w:rPr>
        <w:t>ol</w:t>
      </w:r>
      <w:proofErr w:type="spellEnd"/>
      <w:r>
        <w:rPr>
          <w:rFonts w:ascii="Book Antiqua" w:eastAsia="Book Antiqua" w:hAnsi="Book Antiqua" w:cs="Book Antiqua"/>
          <w:color w:val="000000"/>
        </w:rPr>
        <w:t xml:space="preserve">, friedelin, </w:t>
      </w:r>
      <w:proofErr w:type="spellStart"/>
      <w:r>
        <w:rPr>
          <w:rFonts w:ascii="Book Antiqua" w:eastAsia="Book Antiqua" w:hAnsi="Book Antiqua" w:cs="Book Antiqua"/>
          <w:color w:val="000000"/>
        </w:rPr>
        <w:t>volvalerenol</w:t>
      </w:r>
      <w:proofErr w:type="spellEnd"/>
      <w:r>
        <w:rPr>
          <w:rFonts w:ascii="Book Antiqua" w:eastAsia="Book Antiqua" w:hAnsi="Book Antiqua" w:cs="Book Antiqua"/>
          <w:color w:val="000000"/>
        </w:rPr>
        <w:t xml:space="preserve"> A triterpenes</w:t>
      </w:r>
      <w:r>
        <w:rPr>
          <w:rFonts w:ascii="Book Antiqua" w:eastAsia="Book Antiqua" w:hAnsi="Book Antiqua" w:cs="Book Antiqua"/>
          <w:color w:val="000000"/>
          <w:szCs w:val="20"/>
          <w:vertAlign w:val="superscript"/>
        </w:rPr>
        <w:t>[22,23]</w:t>
      </w:r>
      <w:r>
        <w:rPr>
          <w:rFonts w:ascii="Book Antiqua" w:eastAsia="Book Antiqua" w:hAnsi="Book Antiqua" w:cs="Book Antiqua"/>
          <w:color w:val="000000"/>
        </w:rPr>
        <w:t xml:space="preserve"> and the monoterpene carvone</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and α-terpineol</w:t>
      </w:r>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w:t>
      </w:r>
    </w:p>
    <w:p w14:paraId="4C68C7A5" w14:textId="4FAD1D31" w:rsidR="00A77B3E" w:rsidRDefault="00A814CB" w:rsidP="001C2DFD">
      <w:pPr>
        <w:spacing w:line="360" w:lineRule="auto"/>
        <w:ind w:firstLineChars="100" w:firstLine="240"/>
        <w:jc w:val="both"/>
      </w:pPr>
      <w:r>
        <w:rPr>
          <w:rFonts w:ascii="Book Antiqua" w:eastAsia="Book Antiqua" w:hAnsi="Book Antiqua" w:cs="Book Antiqua"/>
          <w:color w:val="000000"/>
        </w:rPr>
        <w:t>Based on this criterion, the monoterpene (-)-fenchone (1,3,3-</w:t>
      </w:r>
      <w:proofErr w:type="gramStart"/>
      <w:r>
        <w:rPr>
          <w:rFonts w:ascii="Book Antiqua" w:eastAsia="Book Antiqua" w:hAnsi="Book Antiqua" w:cs="Book Antiqua"/>
          <w:color w:val="000000"/>
        </w:rPr>
        <w:t>trimethylbicyclo[</w:t>
      </w:r>
      <w:proofErr w:type="gramEnd"/>
      <w:r>
        <w:rPr>
          <w:rFonts w:ascii="Book Antiqua" w:eastAsia="Book Antiqua" w:hAnsi="Book Antiqua" w:cs="Book Antiqua"/>
          <w:color w:val="000000"/>
        </w:rPr>
        <w:t>2.2.1]heptane-2-one) was selected for this study. This monoterpene is made up of two enantiomers, (+)-fenchone and (-)-fenchone, obtained from fennel oil (</w:t>
      </w:r>
      <w:proofErr w:type="spellStart"/>
      <w:r>
        <w:rPr>
          <w:rFonts w:ascii="Book Antiqua" w:eastAsia="Book Antiqua" w:hAnsi="Book Antiqua" w:cs="Book Antiqua"/>
          <w:i/>
          <w:iCs/>
          <w:color w:val="000000"/>
        </w:rPr>
        <w:t>Foeniculum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vulgares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thuya</w:t>
      </w:r>
      <w:proofErr w:type="spellEnd"/>
      <w:r>
        <w:rPr>
          <w:rFonts w:ascii="Book Antiqua" w:eastAsia="Book Antiqua" w:hAnsi="Book Antiqua" w:cs="Book Antiqua"/>
          <w:color w:val="000000"/>
        </w:rPr>
        <w:t xml:space="preserve"> oil (</w:t>
      </w:r>
      <w:r>
        <w:rPr>
          <w:rFonts w:ascii="Book Antiqua" w:eastAsia="Book Antiqua" w:hAnsi="Book Antiqua" w:cs="Book Antiqua"/>
          <w:i/>
          <w:iCs/>
          <w:color w:val="000000"/>
        </w:rPr>
        <w:t>Thuja occidentalis</w:t>
      </w:r>
      <w:r>
        <w:rPr>
          <w:rFonts w:ascii="Book Antiqua" w:eastAsia="Book Antiqua" w:hAnsi="Book Antiqua" w:cs="Book Antiqua"/>
          <w:color w:val="000000"/>
        </w:rPr>
        <w:t xml:space="preserve"> L.),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26,27]</w:t>
      </w:r>
      <w:r>
        <w:rPr>
          <w:rFonts w:ascii="Book Antiqua" w:eastAsia="Book Antiqua" w:hAnsi="Book Antiqua" w:cs="Book Antiqua"/>
          <w:color w:val="000000"/>
        </w:rPr>
        <w:t xml:space="preserve">. Research shows that the (-)-fenchone isomer has antinociceptive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antimicrobial</w:t>
      </w:r>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anti-inflammatory and antioxidant</w:t>
      </w:r>
      <w:r>
        <w:rPr>
          <w:rFonts w:ascii="Book Antiqua" w:eastAsia="Book Antiqua" w:hAnsi="Book Antiqua" w:cs="Book Antiqua"/>
          <w:color w:val="000000"/>
          <w:szCs w:val="20"/>
          <w:vertAlign w:val="superscript"/>
        </w:rPr>
        <w:t>[30,31]</w:t>
      </w:r>
      <w:r>
        <w:rPr>
          <w:rFonts w:ascii="Book Antiqua" w:eastAsia="Book Antiqua" w:hAnsi="Book Antiqua" w:cs="Book Antiqua"/>
          <w:color w:val="000000"/>
        </w:rPr>
        <w:t>.</w:t>
      </w:r>
    </w:p>
    <w:p w14:paraId="6ABFF34F" w14:textId="3F45D1CC" w:rsidR="00A77B3E" w:rsidRDefault="00A814CB" w:rsidP="00427580">
      <w:pPr>
        <w:spacing w:line="360" w:lineRule="auto"/>
        <w:ind w:firstLineChars="100" w:firstLine="240"/>
        <w:jc w:val="both"/>
      </w:pPr>
      <w:r>
        <w:rPr>
          <w:rFonts w:ascii="Book Antiqua" w:eastAsia="Book Antiqua" w:hAnsi="Book Antiqua" w:cs="Book Antiqua"/>
          <w:color w:val="000000"/>
        </w:rPr>
        <w:t>From this perspective, the present study aimed to evaluate the antidiarrheal and antimicrobial activity of (-)-fenchone using experimental models.</w:t>
      </w:r>
    </w:p>
    <w:p w14:paraId="60E6185B" w14:textId="77777777" w:rsidR="00A77B3E" w:rsidRDefault="00A77B3E">
      <w:pPr>
        <w:spacing w:line="360" w:lineRule="auto"/>
        <w:jc w:val="both"/>
      </w:pPr>
    </w:p>
    <w:p w14:paraId="76414228" w14:textId="77777777" w:rsidR="00A77B3E" w:rsidRDefault="00A814CB">
      <w:pPr>
        <w:spacing w:line="360" w:lineRule="auto"/>
        <w:jc w:val="both"/>
      </w:pPr>
      <w:r>
        <w:rPr>
          <w:rFonts w:ascii="Book Antiqua" w:eastAsia="Book Antiqua" w:hAnsi="Book Antiqua" w:cs="Book Antiqua"/>
          <w:b/>
          <w:caps/>
          <w:color w:val="000000"/>
          <w:u w:val="single"/>
        </w:rPr>
        <w:t>MATERIALS AND METHODS</w:t>
      </w:r>
    </w:p>
    <w:p w14:paraId="4093F656" w14:textId="77777777" w:rsidR="00A77B3E" w:rsidRPr="00427580" w:rsidRDefault="00A814CB">
      <w:pPr>
        <w:spacing w:line="360" w:lineRule="auto"/>
        <w:jc w:val="both"/>
        <w:rPr>
          <w:b/>
          <w:bCs/>
        </w:rPr>
      </w:pPr>
      <w:r w:rsidRPr="00427580">
        <w:rPr>
          <w:rFonts w:ascii="Book Antiqua" w:eastAsia="Book Antiqua" w:hAnsi="Book Antiqua" w:cs="Book Antiqua"/>
          <w:b/>
          <w:bCs/>
          <w:i/>
          <w:iCs/>
          <w:color w:val="000000"/>
        </w:rPr>
        <w:t>Animals</w:t>
      </w:r>
    </w:p>
    <w:p w14:paraId="075E1A30" w14:textId="5E8CC8A4" w:rsidR="00A77B3E" w:rsidRDefault="00A814CB">
      <w:pPr>
        <w:spacing w:line="360" w:lineRule="auto"/>
        <w:jc w:val="both"/>
      </w:pPr>
      <w:r>
        <w:rPr>
          <w:rFonts w:ascii="Book Antiqua" w:eastAsia="Book Antiqua" w:hAnsi="Book Antiqua" w:cs="Book Antiqua"/>
          <w:color w:val="000000"/>
        </w:rPr>
        <w:t>Swiss adult male (Mus musculus), weighing between 25</w:t>
      </w:r>
      <w:r w:rsidR="00427580">
        <w:rPr>
          <w:rFonts w:ascii="Book Antiqua" w:eastAsia="Book Antiqua" w:hAnsi="Book Antiqua" w:cs="Book Antiqua"/>
          <w:color w:val="000000"/>
        </w:rPr>
        <w:t>-</w:t>
      </w:r>
      <w:r>
        <w:rPr>
          <w:rFonts w:ascii="Book Antiqua" w:eastAsia="Book Antiqua" w:hAnsi="Book Antiqua" w:cs="Book Antiqua"/>
          <w:color w:val="000000"/>
        </w:rPr>
        <w:t>35 g, were obtained from the Animal Production Unit of the Institute for Research on Drugs and Medicines of Federal University of Paraiba (</w:t>
      </w:r>
      <w:proofErr w:type="spellStart"/>
      <w:r>
        <w:rPr>
          <w:rFonts w:ascii="Book Antiqua" w:eastAsia="Book Antiqua" w:hAnsi="Book Antiqua" w:cs="Book Antiqua"/>
          <w:color w:val="000000"/>
        </w:rPr>
        <w:t>IPeFarM</w:t>
      </w:r>
      <w:proofErr w:type="spellEnd"/>
      <w:r>
        <w:rPr>
          <w:rFonts w:ascii="Book Antiqua" w:eastAsia="Book Antiqua" w:hAnsi="Book Antiqua" w:cs="Book Antiqua"/>
          <w:color w:val="000000"/>
        </w:rPr>
        <w:t xml:space="preserve">/UFPB), protocol </w:t>
      </w:r>
      <w:r w:rsidR="00427580">
        <w:rPr>
          <w:rFonts w:ascii="Book Antiqua" w:eastAsia="Book Antiqua" w:hAnsi="Book Antiqua" w:cs="Book Antiqua"/>
          <w:color w:val="000000"/>
        </w:rPr>
        <w:t xml:space="preserve">No. </w:t>
      </w:r>
      <w:r>
        <w:rPr>
          <w:rFonts w:ascii="Book Antiqua" w:eastAsia="Book Antiqua" w:hAnsi="Book Antiqua" w:cs="Book Antiqua"/>
          <w:color w:val="000000"/>
        </w:rPr>
        <w:t xml:space="preserve">035/2017 and </w:t>
      </w:r>
      <w:r w:rsidR="00427580">
        <w:rPr>
          <w:rFonts w:ascii="Book Antiqua" w:eastAsia="Book Antiqua" w:hAnsi="Book Antiqua" w:cs="Book Antiqua"/>
          <w:color w:val="000000"/>
        </w:rPr>
        <w:t xml:space="preserve">No. </w:t>
      </w:r>
      <w:r>
        <w:rPr>
          <w:rFonts w:ascii="Book Antiqua" w:eastAsia="Book Antiqua" w:hAnsi="Book Antiqua" w:cs="Book Antiqua"/>
          <w:color w:val="000000"/>
        </w:rPr>
        <w:t>4996090518/2018. They were housed under</w:t>
      </w:r>
      <w:r w:rsidR="00427580">
        <w:rPr>
          <w:rFonts w:ascii="Book Antiqua" w:eastAsia="Book Antiqua" w:hAnsi="Book Antiqua" w:cs="Book Antiqua"/>
          <w:color w:val="000000"/>
        </w:rPr>
        <w:t xml:space="preserve"> </w:t>
      </w:r>
      <w:r>
        <w:rPr>
          <w:rFonts w:ascii="Book Antiqua" w:eastAsia="Book Antiqua" w:hAnsi="Book Antiqua" w:cs="Book Antiqua"/>
          <w:color w:val="000000"/>
        </w:rPr>
        <w:t>23 ± 1</w:t>
      </w:r>
      <w:r w:rsidR="00427580">
        <w:rPr>
          <w:rFonts w:ascii="Book Antiqua" w:eastAsia="Book Antiqua" w:hAnsi="Book Antiqua" w:cs="Book Antiqua"/>
          <w:color w:val="000000"/>
        </w:rPr>
        <w:t xml:space="preserve"> </w:t>
      </w:r>
      <w:r>
        <w:rPr>
          <w:rFonts w:ascii="Book Antiqua" w:eastAsia="Book Antiqua" w:hAnsi="Book Antiqua" w:cs="Book Antiqua"/>
          <w:color w:val="000000"/>
        </w:rPr>
        <w:t>°C, with a 12/12</w:t>
      </w:r>
      <w:r w:rsidR="00427580">
        <w:rPr>
          <w:rFonts w:ascii="Book Antiqua" w:eastAsia="Book Antiqua" w:hAnsi="Book Antiqua" w:cs="Book Antiqua"/>
          <w:color w:val="000000"/>
        </w:rPr>
        <w:t xml:space="preserve"> </w:t>
      </w:r>
      <w:r>
        <w:rPr>
          <w:rFonts w:ascii="Book Antiqua" w:eastAsia="Book Antiqua" w:hAnsi="Book Antiqua" w:cs="Book Antiqua"/>
          <w:color w:val="000000"/>
        </w:rPr>
        <w:t>h light/dark cycle, fed with Purina</w:t>
      </w:r>
      <w:r w:rsidRPr="0042758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chow and water ad libitum for two weeks before experimentation. Intragastric gavage administration was carried out with conscious animals, using straight gavage needles appropriate for the animal size. All animals were euthanized by barbiturate overdose </w:t>
      </w:r>
      <w:r>
        <w:rPr>
          <w:rFonts w:ascii="Book Antiqua" w:eastAsia="Book Antiqua" w:hAnsi="Book Antiqua" w:cs="Book Antiqua"/>
          <w:color w:val="000000"/>
        </w:rPr>
        <w:lastRenderedPageBreak/>
        <w:t>(intravenous injection, 150 mg/kg pentobarbital sodium) for tissue collection, following internationally accepted principles for the use of laboratory animals.</w:t>
      </w:r>
    </w:p>
    <w:p w14:paraId="26E76894" w14:textId="77777777" w:rsidR="00A77B3E" w:rsidRDefault="00A77B3E">
      <w:pPr>
        <w:spacing w:line="360" w:lineRule="auto"/>
        <w:jc w:val="both"/>
      </w:pPr>
    </w:p>
    <w:p w14:paraId="16A3C56B" w14:textId="77777777" w:rsidR="00A77B3E" w:rsidRPr="00427580" w:rsidRDefault="00A814CB">
      <w:pPr>
        <w:spacing w:line="360" w:lineRule="auto"/>
        <w:jc w:val="both"/>
        <w:rPr>
          <w:b/>
          <w:bCs/>
        </w:rPr>
      </w:pPr>
      <w:r w:rsidRPr="00427580">
        <w:rPr>
          <w:rFonts w:ascii="Book Antiqua" w:eastAsia="Book Antiqua" w:hAnsi="Book Antiqua" w:cs="Book Antiqua"/>
          <w:b/>
          <w:bCs/>
          <w:i/>
          <w:iCs/>
          <w:color w:val="000000"/>
        </w:rPr>
        <w:t>Substances</w:t>
      </w:r>
    </w:p>
    <w:p w14:paraId="23D95092" w14:textId="7E05276E" w:rsidR="00A77B3E" w:rsidRDefault="00A814CB">
      <w:pPr>
        <w:spacing w:line="360" w:lineRule="auto"/>
        <w:jc w:val="both"/>
      </w:pPr>
      <w:r>
        <w:rPr>
          <w:rFonts w:ascii="Book Antiqua" w:eastAsia="Book Antiqua" w:hAnsi="Book Antiqua" w:cs="Book Antiqua"/>
          <w:color w:val="000000"/>
        </w:rPr>
        <w:t xml:space="preserve">The following drugs were used: </w:t>
      </w:r>
      <w:r w:rsidR="00427580">
        <w:rPr>
          <w:rFonts w:ascii="Book Antiqua" w:eastAsia="Book Antiqua" w:hAnsi="Book Antiqua" w:cs="Book Antiqua"/>
          <w:color w:val="000000"/>
        </w:rPr>
        <w:t>C</w:t>
      </w:r>
      <w:r>
        <w:rPr>
          <w:rFonts w:ascii="Book Antiqua" w:eastAsia="Book Antiqua" w:hAnsi="Book Antiqua" w:cs="Book Antiqua"/>
          <w:color w:val="000000"/>
        </w:rPr>
        <w:t xml:space="preserve">arboxymethylcellulose (Formula </w:t>
      </w:r>
      <w:proofErr w:type="spellStart"/>
      <w:r>
        <w:rPr>
          <w:rFonts w:ascii="Book Antiqua" w:eastAsia="Book Antiqua" w:hAnsi="Book Antiqua" w:cs="Book Antiqua"/>
          <w:color w:val="000000"/>
        </w:rPr>
        <w:t>Brasil</w:t>
      </w:r>
      <w:proofErr w:type="spellEnd"/>
      <w:r w:rsidRPr="00427580">
        <w:rPr>
          <w:rFonts w:ascii="Book Antiqua" w:eastAsia="Book Antiqua" w:hAnsi="Book Antiqua" w:cs="Book Antiqua"/>
          <w:color w:val="000000"/>
          <w:vertAlign w:val="superscript"/>
        </w:rPr>
        <w:t>®</w:t>
      </w:r>
      <w:r>
        <w:rPr>
          <w:rFonts w:ascii="Book Antiqua" w:eastAsia="Book Antiqua" w:hAnsi="Book Antiqua" w:cs="Book Antiqua"/>
          <w:color w:val="000000"/>
        </w:rPr>
        <w:t>, Brazil); castor oil (</w:t>
      </w:r>
      <w:proofErr w:type="spellStart"/>
      <w:r>
        <w:rPr>
          <w:rFonts w:ascii="Book Antiqua" w:eastAsia="Book Antiqua" w:hAnsi="Book Antiqua" w:cs="Book Antiqua"/>
          <w:color w:val="000000"/>
        </w:rPr>
        <w:t>Tayuyna</w:t>
      </w:r>
      <w:proofErr w:type="spellEnd"/>
      <w:r>
        <w:rPr>
          <w:rFonts w:ascii="Book Antiqua" w:eastAsia="Book Antiqua" w:hAnsi="Book Antiqua" w:cs="Book Antiqua"/>
          <w:color w:val="000000"/>
        </w:rPr>
        <w:t xml:space="preserve"> Lab </w:t>
      </w:r>
      <w:proofErr w:type="spellStart"/>
      <w:r>
        <w:rPr>
          <w:rFonts w:ascii="Book Antiqua" w:eastAsia="Book Antiqua" w:hAnsi="Book Antiqua" w:cs="Book Antiqua"/>
          <w:color w:val="000000"/>
        </w:rPr>
        <w:t>Ltda</w:t>
      </w:r>
      <w:proofErr w:type="spellEnd"/>
      <w:r w:rsidRPr="0042758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Brazil); loperamide hydrochloride (2 mg; Janssen </w:t>
      </w:r>
      <w:proofErr w:type="spellStart"/>
      <w:r>
        <w:rPr>
          <w:rFonts w:ascii="Book Antiqua" w:eastAsia="Book Antiqua" w:hAnsi="Book Antiqua" w:cs="Book Antiqua"/>
          <w:color w:val="000000"/>
        </w:rPr>
        <w:t>Cilag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Farmacêutica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Ltda</w:t>
      </w:r>
      <w:proofErr w:type="spellEnd"/>
      <w:r w:rsidRPr="00427580">
        <w:rPr>
          <w:rFonts w:ascii="Book Antiqua" w:eastAsia="Book Antiqua" w:hAnsi="Book Antiqua" w:cs="Book Antiqua"/>
          <w:color w:val="000000"/>
          <w:vertAlign w:val="superscript"/>
        </w:rPr>
        <w:t>®</w:t>
      </w:r>
      <w:r>
        <w:rPr>
          <w:rFonts w:ascii="Book Antiqua" w:eastAsia="Book Antiqua" w:hAnsi="Book Antiqua" w:cs="Book Antiqua"/>
          <w:color w:val="000000"/>
        </w:rPr>
        <w:t>, Brazil); activated charcoal (</w:t>
      </w:r>
      <w:proofErr w:type="spellStart"/>
      <w:r>
        <w:rPr>
          <w:rFonts w:ascii="Book Antiqua" w:eastAsia="Book Antiqua" w:hAnsi="Book Antiqua" w:cs="Book Antiqua"/>
          <w:color w:val="000000"/>
        </w:rPr>
        <w:t>Proquímios</w:t>
      </w:r>
      <w:proofErr w:type="spellEnd"/>
      <w:r w:rsidRPr="0042758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Brazil); </w:t>
      </w:r>
      <w:proofErr w:type="spellStart"/>
      <w:r>
        <w:rPr>
          <w:rFonts w:ascii="Book Antiqua" w:eastAsia="Book Antiqua" w:hAnsi="Book Antiqua" w:cs="Book Antiqua"/>
          <w:color w:val="000000"/>
        </w:rPr>
        <w:t>glibenclamide</w:t>
      </w:r>
      <w:proofErr w:type="spellEnd"/>
      <w:r>
        <w:rPr>
          <w:rFonts w:ascii="Book Antiqua" w:eastAsia="Book Antiqua" w:hAnsi="Book Antiqua" w:cs="Book Antiqua"/>
          <w:color w:val="000000"/>
        </w:rPr>
        <w:t>, L</w:t>
      </w:r>
      <w:r w:rsidR="00427580">
        <w:rPr>
          <w:rFonts w:ascii="Book Antiqua" w:eastAsia="Book Antiqua" w:hAnsi="Book Antiqua" w:cs="Book Antiqua"/>
          <w:color w:val="000000"/>
        </w:rPr>
        <w:t>-</w:t>
      </w:r>
      <w:r>
        <w:rPr>
          <w:rFonts w:ascii="Book Antiqua" w:eastAsia="Book Antiqua" w:hAnsi="Book Antiqua" w:cs="Book Antiqua"/>
          <w:color w:val="000000"/>
        </w:rPr>
        <w:t>NG</w:t>
      </w:r>
      <w:r w:rsidR="00427580">
        <w:rPr>
          <w:rFonts w:ascii="Book Antiqua" w:eastAsia="Book Antiqua" w:hAnsi="Book Antiqua" w:cs="Book Antiqua"/>
          <w:color w:val="000000"/>
        </w:rPr>
        <w:t>-</w:t>
      </w:r>
      <w:r>
        <w:rPr>
          <w:rFonts w:ascii="Book Antiqua" w:eastAsia="Book Antiqua" w:hAnsi="Book Antiqua" w:cs="Book Antiqua"/>
          <w:color w:val="000000"/>
        </w:rPr>
        <w:t>nitroarginine methyl ester (L</w:t>
      </w:r>
      <w:r w:rsidR="00427580">
        <w:rPr>
          <w:rFonts w:ascii="Book Antiqua" w:eastAsia="Book Antiqua" w:hAnsi="Book Antiqua" w:cs="Book Antiqua"/>
          <w:color w:val="000000"/>
        </w:rPr>
        <w:t>-</w:t>
      </w:r>
      <w:r>
        <w:rPr>
          <w:rFonts w:ascii="Book Antiqua" w:eastAsia="Book Antiqua" w:hAnsi="Book Antiqua" w:cs="Book Antiqua"/>
          <w:color w:val="000000"/>
        </w:rPr>
        <w:t>NAME), propranolol and yohimbine (Sigma Aldrich</w:t>
      </w:r>
      <w:r w:rsidRPr="00427580">
        <w:rPr>
          <w:rFonts w:ascii="Book Antiqua" w:eastAsia="Book Antiqua" w:hAnsi="Book Antiqua" w:cs="Book Antiqua"/>
          <w:color w:val="000000"/>
          <w:vertAlign w:val="superscript"/>
        </w:rPr>
        <w:t>®</w:t>
      </w:r>
      <w:r>
        <w:rPr>
          <w:rFonts w:ascii="Book Antiqua" w:eastAsia="Book Antiqua" w:hAnsi="Book Antiqua" w:cs="Book Antiqua"/>
          <w:color w:val="000000"/>
        </w:rPr>
        <w:t>, Brazil).</w:t>
      </w:r>
    </w:p>
    <w:p w14:paraId="62F4BB71" w14:textId="77777777" w:rsidR="00A77B3E" w:rsidRDefault="00A77B3E">
      <w:pPr>
        <w:spacing w:line="360" w:lineRule="auto"/>
        <w:jc w:val="both"/>
      </w:pPr>
    </w:p>
    <w:p w14:paraId="61C7C60D" w14:textId="77777777" w:rsidR="00A77B3E" w:rsidRPr="00427580" w:rsidRDefault="00A814CB">
      <w:pPr>
        <w:spacing w:line="360" w:lineRule="auto"/>
        <w:jc w:val="both"/>
        <w:rPr>
          <w:b/>
          <w:bCs/>
        </w:rPr>
      </w:pPr>
      <w:r w:rsidRPr="00427580">
        <w:rPr>
          <w:rFonts w:ascii="Book Antiqua" w:eastAsia="Book Antiqua" w:hAnsi="Book Antiqua" w:cs="Book Antiqua"/>
          <w:b/>
          <w:bCs/>
          <w:i/>
          <w:iCs/>
          <w:color w:val="000000"/>
        </w:rPr>
        <w:t>Study material</w:t>
      </w:r>
    </w:p>
    <w:p w14:paraId="4805BF0F" w14:textId="60F6C885" w:rsidR="00A77B3E" w:rsidRDefault="00A814CB">
      <w:pPr>
        <w:spacing w:line="360" w:lineRule="auto"/>
        <w:jc w:val="both"/>
      </w:pPr>
      <w:r>
        <w:rPr>
          <w:rFonts w:ascii="Book Antiqua" w:eastAsia="Book Antiqua" w:hAnsi="Book Antiqua" w:cs="Book Antiqua"/>
          <w:color w:val="000000"/>
        </w:rPr>
        <w:t xml:space="preserve">(-)-Fenchone was purchased from SIGMA-ALDRICH </w:t>
      </w:r>
      <w:proofErr w:type="spellStart"/>
      <w:r>
        <w:rPr>
          <w:rFonts w:ascii="Book Antiqua" w:eastAsia="Book Antiqua" w:hAnsi="Book Antiqua" w:cs="Book Antiqua"/>
          <w:color w:val="000000"/>
        </w:rPr>
        <w:t>Brasil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Ltda</w:t>
      </w:r>
      <w:proofErr w:type="spellEnd"/>
      <w:r>
        <w:rPr>
          <w:rFonts w:ascii="Book Antiqua" w:eastAsia="Book Antiqua" w:hAnsi="Book Antiqua" w:cs="Book Antiqua"/>
          <w:color w:val="000000"/>
        </w:rPr>
        <w:t xml:space="preserve"> (product reference: 196436) 98% purity, density</w:t>
      </w:r>
      <w:r w:rsidR="00DD01F8">
        <w:rPr>
          <w:rFonts w:ascii="Book Antiqua" w:eastAsia="Book Antiqua" w:hAnsi="Book Antiqua" w:cs="Book Antiqua"/>
          <w:color w:val="000000"/>
        </w:rPr>
        <w:t>:</w:t>
      </w:r>
      <w:r>
        <w:rPr>
          <w:rFonts w:ascii="Book Antiqua" w:eastAsia="Book Antiqua" w:hAnsi="Book Antiqua" w:cs="Book Antiqua"/>
          <w:color w:val="000000"/>
        </w:rPr>
        <w:t xml:space="preserve"> 0.948 g/cm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at 25</w:t>
      </w:r>
      <w:r w:rsidR="00427580">
        <w:rPr>
          <w:rFonts w:ascii="Book Antiqua" w:eastAsia="Book Antiqua" w:hAnsi="Book Antiqua" w:cs="Book Antiqua"/>
          <w:color w:val="000000"/>
        </w:rPr>
        <w:t xml:space="preserve"> </w:t>
      </w:r>
      <w:r>
        <w:rPr>
          <w:rFonts w:ascii="Book Antiqua" w:eastAsia="Book Antiqua" w:hAnsi="Book Antiqua" w:cs="Book Antiqua"/>
          <w:color w:val="000000"/>
        </w:rPr>
        <w:t xml:space="preserve">°C, CAS: 7787-20-4, </w:t>
      </w:r>
      <w:r w:rsidR="00DD01F8">
        <w:rPr>
          <w:rFonts w:ascii="Book Antiqua" w:eastAsia="Book Antiqua" w:hAnsi="Book Antiqua" w:cs="Book Antiqua"/>
          <w:color w:val="000000"/>
        </w:rPr>
        <w:t>m</w:t>
      </w:r>
      <w:r>
        <w:rPr>
          <w:rFonts w:ascii="Book Antiqua" w:eastAsia="Book Antiqua" w:hAnsi="Book Antiqua" w:cs="Book Antiqua"/>
          <w:color w:val="000000"/>
        </w:rPr>
        <w:t>olecular mass 152.23, boiling point</w:t>
      </w:r>
      <w:r w:rsidR="00427580">
        <w:rPr>
          <w:rFonts w:ascii="Book Antiqua" w:eastAsia="Book Antiqua" w:hAnsi="Book Antiqua" w:cs="Book Antiqua"/>
          <w:color w:val="000000"/>
        </w:rPr>
        <w:t xml:space="preserve">: </w:t>
      </w:r>
      <w:r>
        <w:rPr>
          <w:rFonts w:ascii="Book Antiqua" w:eastAsia="Book Antiqua" w:hAnsi="Book Antiqua" w:cs="Book Antiqua"/>
          <w:color w:val="000000"/>
        </w:rPr>
        <w:t>192-194</w:t>
      </w:r>
      <w:r w:rsidR="00427580">
        <w:rPr>
          <w:rFonts w:ascii="Book Antiqua" w:eastAsia="Book Antiqua" w:hAnsi="Book Antiqua" w:cs="Book Antiqua"/>
          <w:color w:val="000000"/>
        </w:rPr>
        <w:t xml:space="preserve"> </w:t>
      </w:r>
      <w:r>
        <w:rPr>
          <w:rFonts w:ascii="Book Antiqua" w:eastAsia="Book Antiqua" w:hAnsi="Book Antiqua" w:cs="Book Antiqua"/>
          <w:color w:val="000000"/>
        </w:rPr>
        <w:t>°C and melting point 5</w:t>
      </w:r>
      <w:r w:rsidR="00427580">
        <w:rPr>
          <w:rFonts w:ascii="Book Antiqua" w:eastAsia="Book Antiqua" w:hAnsi="Book Antiqua" w:cs="Book Antiqua"/>
          <w:color w:val="000000"/>
        </w:rPr>
        <w:t>-</w:t>
      </w:r>
      <w:r>
        <w:rPr>
          <w:rFonts w:ascii="Book Antiqua" w:eastAsia="Book Antiqua" w:hAnsi="Book Antiqua" w:cs="Book Antiqua"/>
          <w:color w:val="000000"/>
        </w:rPr>
        <w:t>6</w:t>
      </w:r>
      <w:r w:rsidR="00427580">
        <w:rPr>
          <w:rFonts w:ascii="Book Antiqua" w:eastAsia="Book Antiqua" w:hAnsi="Book Antiqua" w:cs="Book Antiqua"/>
          <w:color w:val="000000"/>
        </w:rPr>
        <w:t xml:space="preserve"> </w:t>
      </w:r>
      <w:r>
        <w:rPr>
          <w:rFonts w:ascii="Book Antiqua" w:eastAsia="Book Antiqua" w:hAnsi="Book Antiqua" w:cs="Book Antiqua"/>
          <w:color w:val="000000"/>
        </w:rPr>
        <w:t>°C.</w:t>
      </w:r>
    </w:p>
    <w:p w14:paraId="1F7F703A" w14:textId="77777777" w:rsidR="00A77B3E" w:rsidRDefault="00A77B3E">
      <w:pPr>
        <w:spacing w:line="360" w:lineRule="auto"/>
        <w:jc w:val="both"/>
      </w:pPr>
    </w:p>
    <w:p w14:paraId="77012960" w14:textId="75B2AD07" w:rsidR="00A77B3E" w:rsidRPr="006923ED" w:rsidRDefault="00A814CB">
      <w:pPr>
        <w:spacing w:line="360" w:lineRule="auto"/>
        <w:jc w:val="both"/>
        <w:rPr>
          <w:b/>
          <w:bCs/>
        </w:rPr>
      </w:pPr>
      <w:r w:rsidRPr="006923ED">
        <w:rPr>
          <w:rFonts w:ascii="Book Antiqua" w:eastAsia="Book Antiqua" w:hAnsi="Book Antiqua" w:cs="Book Antiqua"/>
          <w:b/>
          <w:bCs/>
          <w:i/>
          <w:iCs/>
          <w:color w:val="000000"/>
        </w:rPr>
        <w:t>Culture mediums</w:t>
      </w:r>
    </w:p>
    <w:p w14:paraId="029D2C95" w14:textId="338B0877" w:rsidR="00A77B3E" w:rsidRDefault="00A814CB">
      <w:pPr>
        <w:spacing w:line="360" w:lineRule="auto"/>
        <w:jc w:val="both"/>
      </w:pPr>
      <w:r>
        <w:rPr>
          <w:rFonts w:ascii="Book Antiqua" w:eastAsia="Book Antiqua" w:hAnsi="Book Antiqua" w:cs="Book Antiqua"/>
          <w:color w:val="000000"/>
        </w:rPr>
        <w:t xml:space="preserve">The culture media used were Brain Heart Infusion (BHI), </w:t>
      </w:r>
      <w:proofErr w:type="spellStart"/>
      <w:r>
        <w:rPr>
          <w:rFonts w:ascii="Book Antiqua" w:eastAsia="Book Antiqua" w:hAnsi="Book Antiqua" w:cs="Book Antiqua"/>
          <w:color w:val="000000"/>
        </w:rPr>
        <w:t>Sabouraud</w:t>
      </w:r>
      <w:proofErr w:type="spellEnd"/>
      <w:r>
        <w:rPr>
          <w:rFonts w:ascii="Book Antiqua" w:eastAsia="Book Antiqua" w:hAnsi="Book Antiqua" w:cs="Book Antiqua"/>
          <w:color w:val="000000"/>
        </w:rPr>
        <w:t xml:space="preserve"> Dextrose Agar purchased from </w:t>
      </w:r>
      <w:proofErr w:type="spellStart"/>
      <w:r>
        <w:rPr>
          <w:rFonts w:ascii="Book Antiqua" w:eastAsia="Book Antiqua" w:hAnsi="Book Antiqua" w:cs="Book Antiqua"/>
          <w:color w:val="000000"/>
        </w:rPr>
        <w:t>Difco</w:t>
      </w:r>
      <w:proofErr w:type="spellEnd"/>
      <w:r>
        <w:rPr>
          <w:rFonts w:ascii="Book Antiqua" w:eastAsia="Book Antiqua" w:hAnsi="Book Antiqua" w:cs="Book Antiqua"/>
          <w:color w:val="000000"/>
        </w:rPr>
        <w:t xml:space="preserve"> Laboratories Ltd, </w:t>
      </w:r>
      <w:r w:rsidR="006923ED">
        <w:rPr>
          <w:rFonts w:ascii="Book Antiqua" w:eastAsia="Book Antiqua" w:hAnsi="Book Antiqua" w:cs="Book Antiqua"/>
          <w:color w:val="000000"/>
        </w:rPr>
        <w:t>United States</w:t>
      </w:r>
      <w:r>
        <w:rPr>
          <w:rFonts w:ascii="Book Antiqua" w:eastAsia="Book Antiqua" w:hAnsi="Book Antiqua" w:cs="Book Antiqua"/>
          <w:color w:val="000000"/>
        </w:rPr>
        <w:t>, France, RPMI 1640 with L</w:t>
      </w:r>
      <w:r w:rsidR="006923ED">
        <w:rPr>
          <w:rFonts w:ascii="Book Antiqua" w:eastAsia="Book Antiqua" w:hAnsi="Book Antiqua" w:cs="Book Antiqua"/>
          <w:color w:val="000000"/>
        </w:rPr>
        <w:t>-</w:t>
      </w:r>
      <w:r>
        <w:rPr>
          <w:rFonts w:ascii="Book Antiqua" w:eastAsia="Book Antiqua" w:hAnsi="Book Antiqua" w:cs="Book Antiqua"/>
          <w:color w:val="000000"/>
        </w:rPr>
        <w:t>glutamine, and bicarbonate (</w:t>
      </w:r>
      <w:proofErr w:type="spellStart"/>
      <w:r>
        <w:rPr>
          <w:rFonts w:ascii="Book Antiqua" w:eastAsia="Book Antiqua" w:hAnsi="Book Antiqua" w:cs="Book Antiqua"/>
          <w:color w:val="000000"/>
        </w:rPr>
        <w:t>Difco</w:t>
      </w:r>
      <w:proofErr w:type="spellEnd"/>
      <w:r>
        <w:rPr>
          <w:rFonts w:ascii="Book Antiqua" w:eastAsia="Book Antiqua" w:hAnsi="Book Antiqua" w:cs="Book Antiqua"/>
          <w:color w:val="000000"/>
        </w:rPr>
        <w:t xml:space="preserve"> Laboratories Ltd, </w:t>
      </w:r>
      <w:r w:rsidR="006923ED">
        <w:rPr>
          <w:rFonts w:ascii="Book Antiqua" w:eastAsia="Book Antiqua" w:hAnsi="Book Antiqua" w:cs="Book Antiqua"/>
          <w:color w:val="000000"/>
        </w:rPr>
        <w:t>United States</w:t>
      </w:r>
      <w:r>
        <w:rPr>
          <w:rFonts w:ascii="Book Antiqua" w:eastAsia="Book Antiqua" w:hAnsi="Book Antiqua" w:cs="Book Antiqua"/>
          <w:color w:val="000000"/>
        </w:rPr>
        <w:t>, France, and INLAB, San Paulo, Brazil). All media were prepared as per the manufacturer</w:t>
      </w:r>
      <w:r w:rsidR="006923ED">
        <w:rPr>
          <w:rFonts w:ascii="Book Antiqua" w:eastAsia="Book Antiqua" w:hAnsi="Book Antiqua" w:cs="Book Antiqua"/>
          <w:color w:val="000000"/>
        </w:rPr>
        <w:t>’</w:t>
      </w:r>
      <w:r>
        <w:rPr>
          <w:rFonts w:ascii="Book Antiqua" w:eastAsia="Book Antiqua" w:hAnsi="Book Antiqua" w:cs="Book Antiqua"/>
          <w:color w:val="000000"/>
        </w:rPr>
        <w:t>s descriptions.</w:t>
      </w:r>
    </w:p>
    <w:p w14:paraId="62C40866" w14:textId="77777777" w:rsidR="00A77B3E" w:rsidRDefault="00A77B3E">
      <w:pPr>
        <w:spacing w:line="360" w:lineRule="auto"/>
        <w:jc w:val="both"/>
      </w:pPr>
    </w:p>
    <w:p w14:paraId="15831AB5" w14:textId="77777777" w:rsidR="00A77B3E" w:rsidRDefault="00A814CB">
      <w:pPr>
        <w:spacing w:line="360" w:lineRule="auto"/>
        <w:jc w:val="both"/>
      </w:pPr>
      <w:r>
        <w:rPr>
          <w:rFonts w:ascii="Book Antiqua" w:eastAsia="Book Antiqua" w:hAnsi="Book Antiqua" w:cs="Book Antiqua"/>
          <w:b/>
          <w:bCs/>
          <w:i/>
          <w:iCs/>
          <w:color w:val="000000"/>
        </w:rPr>
        <w:t>Microorganisms</w:t>
      </w:r>
    </w:p>
    <w:p w14:paraId="61A46094" w14:textId="46737C92" w:rsidR="00A77B3E" w:rsidRDefault="00A814CB">
      <w:pPr>
        <w:spacing w:line="360" w:lineRule="auto"/>
        <w:jc w:val="both"/>
      </w:pPr>
      <w:r>
        <w:rPr>
          <w:rFonts w:ascii="Book Antiqua" w:eastAsia="Book Antiqua" w:hAnsi="Book Antiqua" w:cs="Book Antiqua"/>
          <w:color w:val="000000"/>
        </w:rPr>
        <w:t xml:space="preserve">For the biological activity assays of the test products, strains of </w:t>
      </w:r>
      <w:r>
        <w:rPr>
          <w:rFonts w:ascii="Book Antiqua" w:eastAsia="Book Antiqua" w:hAnsi="Book Antiqua" w:cs="Book Antiqua"/>
          <w:i/>
          <w:iCs/>
          <w:color w:val="000000"/>
        </w:rPr>
        <w:t>Staphylococcus aureus</w:t>
      </w:r>
      <w:r>
        <w:rPr>
          <w:rFonts w:ascii="Book Antiqua" w:eastAsia="Book Antiqua" w:hAnsi="Book Antiqua" w:cs="Book Antiqua"/>
          <w:color w:val="000000"/>
        </w:rPr>
        <w:t xml:space="preserve"> ATCC-25923 and LM-177, </w:t>
      </w:r>
      <w:r>
        <w:rPr>
          <w:rFonts w:ascii="Book Antiqua" w:eastAsia="Book Antiqua" w:hAnsi="Book Antiqua" w:cs="Book Antiqua"/>
          <w:i/>
          <w:iCs/>
          <w:color w:val="000000"/>
        </w:rPr>
        <w:t>Pseudomonas aeruginosa</w:t>
      </w:r>
      <w:r>
        <w:rPr>
          <w:rFonts w:ascii="Book Antiqua" w:eastAsia="Book Antiqua" w:hAnsi="Book Antiqua" w:cs="Book Antiqua"/>
          <w:color w:val="000000"/>
        </w:rPr>
        <w:t xml:space="preserve"> ATCC-25853 and LM-297,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ATCC-18739 and LM-39, </w:t>
      </w:r>
      <w:r>
        <w:rPr>
          <w:rFonts w:ascii="Book Antiqua" w:eastAsia="Book Antiqua" w:hAnsi="Book Antiqua" w:cs="Book Antiqua"/>
          <w:i/>
          <w:iCs/>
          <w:color w:val="000000"/>
        </w:rPr>
        <w:t>Candida albicans</w:t>
      </w:r>
      <w:r>
        <w:rPr>
          <w:rFonts w:ascii="Book Antiqua" w:eastAsia="Book Antiqua" w:hAnsi="Book Antiqua" w:cs="Book Antiqua"/>
          <w:color w:val="000000"/>
        </w:rPr>
        <w:t xml:space="preserve"> ATCC-76645 and LM-05; </w:t>
      </w:r>
      <w:r>
        <w:rPr>
          <w:rFonts w:ascii="Book Antiqua" w:eastAsia="Book Antiqua" w:hAnsi="Book Antiqua" w:cs="Book Antiqua"/>
          <w:i/>
          <w:iCs/>
          <w:color w:val="000000"/>
        </w:rPr>
        <w:t>Candida tropicalis</w:t>
      </w:r>
      <w:r>
        <w:rPr>
          <w:rFonts w:ascii="Book Antiqua" w:eastAsia="Book Antiqua" w:hAnsi="Book Antiqua" w:cs="Book Antiqua"/>
          <w:color w:val="000000"/>
        </w:rPr>
        <w:t xml:space="preserve"> ATCC-13803 and LM-20; </w:t>
      </w:r>
      <w:r>
        <w:rPr>
          <w:rFonts w:ascii="Book Antiqua" w:eastAsia="Book Antiqua" w:hAnsi="Book Antiqua" w:cs="Book Antiqua"/>
          <w:i/>
          <w:iCs/>
          <w:color w:val="000000"/>
        </w:rPr>
        <w:t xml:space="preserve">Candida </w:t>
      </w:r>
      <w:proofErr w:type="spellStart"/>
      <w:r>
        <w:rPr>
          <w:rFonts w:ascii="Book Antiqua" w:eastAsia="Book Antiqua" w:hAnsi="Book Antiqua" w:cs="Book Antiqua"/>
          <w:i/>
          <w:iCs/>
          <w:color w:val="000000"/>
        </w:rPr>
        <w:t>Krusei</w:t>
      </w:r>
      <w:proofErr w:type="spellEnd"/>
      <w:r>
        <w:rPr>
          <w:rFonts w:ascii="Book Antiqua" w:eastAsia="Book Antiqua" w:hAnsi="Book Antiqua" w:cs="Book Antiqua"/>
          <w:color w:val="000000"/>
        </w:rPr>
        <w:t xml:space="preserve"> ATCC-6258 and LM-13; obtained from the Laboratory of Mycology, Department of Pharmaceutical Sciences (DCF), Health Sciences Center (CCS) of the Federal University of </w:t>
      </w:r>
      <w:proofErr w:type="spellStart"/>
      <w:r>
        <w:rPr>
          <w:rFonts w:ascii="Book Antiqua" w:eastAsia="Book Antiqua" w:hAnsi="Book Antiqua" w:cs="Book Antiqua"/>
          <w:color w:val="000000"/>
        </w:rPr>
        <w:t>Paraíba</w:t>
      </w:r>
      <w:proofErr w:type="spellEnd"/>
      <w:r>
        <w:rPr>
          <w:rFonts w:ascii="Book Antiqua" w:eastAsia="Book Antiqua" w:hAnsi="Book Antiqua" w:cs="Book Antiqua"/>
          <w:color w:val="000000"/>
        </w:rPr>
        <w:t xml:space="preserve"> (UFPB). For inoculum preparation, the colonies of microorganisms were suspended in 0.85% sterile 0.9% NaCl solution and </w:t>
      </w:r>
      <w:r>
        <w:rPr>
          <w:rFonts w:ascii="Book Antiqua" w:eastAsia="Book Antiqua" w:hAnsi="Book Antiqua" w:cs="Book Antiqua"/>
          <w:color w:val="000000"/>
        </w:rPr>
        <w:lastRenderedPageBreak/>
        <w:t>adjusted according to the 0.5 scale of McFarland standard to obtain an inoculum of 1</w:t>
      </w:r>
      <w:r w:rsidR="001B0ACA">
        <w:rPr>
          <w:rFonts w:ascii="Book Antiqua" w:eastAsia="Book Antiqua" w:hAnsi="Book Antiqua" w:cs="Book Antiqua"/>
          <w:color w:val="000000"/>
        </w:rPr>
        <w:t xml:space="preserve"> × 10</w:t>
      </w:r>
      <w:r w:rsidR="001B0ACA">
        <w:rPr>
          <w:rFonts w:ascii="Book Antiqua" w:eastAsia="Book Antiqua" w:hAnsi="Book Antiqua" w:cs="Book Antiqua"/>
          <w:color w:val="000000"/>
          <w:szCs w:val="20"/>
          <w:vertAlign w:val="superscript"/>
        </w:rPr>
        <w:t>6</w:t>
      </w:r>
      <w:r>
        <w:rPr>
          <w:rFonts w:ascii="Book Antiqua" w:eastAsia="Book Antiqua" w:hAnsi="Book Antiqua" w:cs="Book Antiqua"/>
          <w:color w:val="000000"/>
        </w:rPr>
        <w:t>-5</w:t>
      </w:r>
      <w:r w:rsidR="001B0ACA">
        <w:rPr>
          <w:rFonts w:ascii="Book Antiqua" w:eastAsia="Book Antiqua" w:hAnsi="Book Antiqua" w:cs="Book Antiqua"/>
          <w:color w:val="000000"/>
        </w:rPr>
        <w:t xml:space="preserve"> × </w:t>
      </w:r>
      <w:r>
        <w:rPr>
          <w:rFonts w:ascii="Book Antiqua" w:eastAsia="Book Antiqua" w:hAnsi="Book Antiqua" w:cs="Book Antiqua"/>
          <w:color w:val="000000"/>
        </w:rPr>
        <w:t>10</w:t>
      </w:r>
      <w:r>
        <w:rPr>
          <w:rFonts w:ascii="Book Antiqua" w:eastAsia="Book Antiqua" w:hAnsi="Book Antiqua" w:cs="Book Antiqua"/>
          <w:color w:val="000000"/>
          <w:szCs w:val="20"/>
          <w:vertAlign w:val="superscript"/>
        </w:rPr>
        <w:t>6</w:t>
      </w:r>
      <w:r w:rsidRPr="001B0ACA">
        <w:rPr>
          <w:rFonts w:ascii="Book Antiqua" w:eastAsia="Book Antiqua" w:hAnsi="Book Antiqua" w:cs="Book Antiqua"/>
          <w:color w:val="000000"/>
          <w:szCs w:val="20"/>
        </w:rPr>
        <w:t xml:space="preserve"> </w:t>
      </w:r>
      <w:r>
        <w:rPr>
          <w:rFonts w:ascii="Book Antiqua" w:eastAsia="Book Antiqua" w:hAnsi="Book Antiqua" w:cs="Book Antiqua"/>
          <w:color w:val="000000"/>
        </w:rPr>
        <w:t>colony-forming units per milliliter (CFU</w:t>
      </w:r>
      <w:r w:rsidR="001B0ACA">
        <w:rPr>
          <w:rFonts w:ascii="Book Antiqua" w:eastAsia="Book Antiqua" w:hAnsi="Book Antiqua" w:cs="Book Antiqua"/>
          <w:color w:val="000000"/>
        </w:rPr>
        <w:t>/</w:t>
      </w:r>
      <w:r>
        <w:rPr>
          <w:rFonts w:ascii="Book Antiqua" w:eastAsia="Book Antiqua" w:hAnsi="Book Antiqua" w:cs="Book Antiqua"/>
          <w:color w:val="000000"/>
        </w:rPr>
        <w:t>L) for fungi and 1</w:t>
      </w:r>
      <w:r w:rsidR="001B0ACA">
        <w:rPr>
          <w:rFonts w:ascii="Book Antiqua" w:eastAsia="Book Antiqua" w:hAnsi="Book Antiqua" w:cs="Book Antiqua"/>
          <w:color w:val="000000"/>
        </w:rPr>
        <w:t xml:space="preserve"> × 10</w:t>
      </w:r>
      <w:r w:rsidR="001B0ACA">
        <w:rPr>
          <w:rFonts w:ascii="Book Antiqua" w:eastAsia="Book Antiqua" w:hAnsi="Book Antiqua" w:cs="Book Antiqua"/>
          <w:color w:val="000000"/>
          <w:szCs w:val="20"/>
          <w:vertAlign w:val="superscript"/>
        </w:rPr>
        <w:t>8</w:t>
      </w:r>
      <w:r>
        <w:rPr>
          <w:rFonts w:ascii="Book Antiqua" w:eastAsia="Book Antiqua" w:hAnsi="Book Antiqua" w:cs="Book Antiqua"/>
          <w:color w:val="000000"/>
        </w:rPr>
        <w:t>-2</w:t>
      </w:r>
      <w:r w:rsidR="001B0ACA">
        <w:rPr>
          <w:rFonts w:ascii="Book Antiqua" w:eastAsia="Book Antiqua" w:hAnsi="Book Antiqua" w:cs="Book Antiqua"/>
          <w:color w:val="000000"/>
        </w:rPr>
        <w:t xml:space="preserve"> × </w:t>
      </w:r>
      <w:r>
        <w:rPr>
          <w:rFonts w:ascii="Book Antiqua" w:eastAsia="Book Antiqua" w:hAnsi="Book Antiqua" w:cs="Book Antiqua"/>
          <w:color w:val="000000"/>
        </w:rPr>
        <w:t>10</w:t>
      </w:r>
      <w:r>
        <w:rPr>
          <w:rFonts w:ascii="Book Antiqua" w:eastAsia="Book Antiqua" w:hAnsi="Book Antiqua" w:cs="Book Antiqua"/>
          <w:color w:val="000000"/>
          <w:szCs w:val="20"/>
          <w:vertAlign w:val="superscript"/>
        </w:rPr>
        <w:t xml:space="preserve">8 </w:t>
      </w:r>
      <w:r>
        <w:rPr>
          <w:rFonts w:ascii="Book Antiqua" w:eastAsia="Book Antiqua" w:hAnsi="Book Antiqua" w:cs="Book Antiqua"/>
          <w:color w:val="000000"/>
        </w:rPr>
        <w:t>CFU</w:t>
      </w:r>
      <w:r w:rsidR="001B0ACA">
        <w:rPr>
          <w:rFonts w:ascii="Book Antiqua" w:eastAsia="Book Antiqua" w:hAnsi="Book Antiqua" w:cs="Book Antiqua"/>
          <w:color w:val="000000"/>
        </w:rPr>
        <w:t>/</w:t>
      </w:r>
      <w:r>
        <w:rPr>
          <w:rFonts w:ascii="Book Antiqua" w:eastAsia="Book Antiqua" w:hAnsi="Book Antiqua" w:cs="Book Antiqua"/>
          <w:color w:val="000000"/>
        </w:rPr>
        <w:t>mL for bacteria</w:t>
      </w:r>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w:t>
      </w:r>
    </w:p>
    <w:p w14:paraId="7A19EAE6" w14:textId="77777777" w:rsidR="00A77B3E" w:rsidRDefault="00A77B3E">
      <w:pPr>
        <w:spacing w:line="360" w:lineRule="auto"/>
        <w:jc w:val="both"/>
      </w:pPr>
    </w:p>
    <w:p w14:paraId="4F55714A" w14:textId="77777777" w:rsidR="00A77B3E" w:rsidRPr="001B0ACA" w:rsidRDefault="00A814CB">
      <w:pPr>
        <w:spacing w:line="360" w:lineRule="auto"/>
        <w:jc w:val="both"/>
        <w:rPr>
          <w:b/>
          <w:bCs/>
        </w:rPr>
      </w:pPr>
      <w:r w:rsidRPr="001B0ACA">
        <w:rPr>
          <w:rFonts w:ascii="Book Antiqua" w:eastAsia="Book Antiqua" w:hAnsi="Book Antiqua" w:cs="Book Antiqua"/>
          <w:b/>
          <w:bCs/>
          <w:i/>
          <w:iCs/>
          <w:color w:val="000000"/>
        </w:rPr>
        <w:t>Pharmacological assays</w:t>
      </w:r>
    </w:p>
    <w:p w14:paraId="30E24BEB" w14:textId="690AB4F4" w:rsidR="00A77B3E" w:rsidRPr="00BD5CA0" w:rsidRDefault="00A814CB">
      <w:pPr>
        <w:spacing w:line="360" w:lineRule="auto"/>
        <w:jc w:val="both"/>
        <w:rPr>
          <w:b/>
          <w:bCs/>
        </w:rPr>
      </w:pPr>
      <w:r w:rsidRPr="00BD5CA0">
        <w:rPr>
          <w:rFonts w:ascii="Book Antiqua" w:eastAsia="Book Antiqua" w:hAnsi="Book Antiqua" w:cs="Book Antiqua"/>
          <w:b/>
          <w:bCs/>
          <w:color w:val="000000"/>
        </w:rPr>
        <w:t>Effects of (-)-fenchone on castor oil-induced diarrhea</w:t>
      </w:r>
      <w:r w:rsidR="00BD5CA0">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For the evaluation of (-)-fenchone antidiarrheal activity, the protocol described by </w:t>
      </w:r>
      <w:proofErr w:type="spellStart"/>
      <w:r>
        <w:rPr>
          <w:rFonts w:ascii="Book Antiqua" w:eastAsia="Book Antiqua" w:hAnsi="Book Antiqua" w:cs="Book Antiqua"/>
          <w:color w:val="000000"/>
        </w:rPr>
        <w:t>Awouters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w:t>
      </w:r>
      <w:r>
        <w:rPr>
          <w:rFonts w:ascii="Book Antiqua" w:eastAsia="Book Antiqua" w:hAnsi="Book Antiqua" w:cs="Book Antiqua"/>
          <w:color w:val="000000"/>
        </w:rPr>
        <w:t xml:space="preserve"> was used. Male Swiss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7 per group), fasting 12</w:t>
      </w:r>
      <w:r w:rsidR="00BD5CA0">
        <w:rPr>
          <w:rFonts w:ascii="Book Antiqua" w:eastAsia="Book Antiqua" w:hAnsi="Book Antiqua" w:cs="Book Antiqua"/>
          <w:color w:val="000000"/>
        </w:rPr>
        <w:t xml:space="preserve"> </w:t>
      </w:r>
      <w:r>
        <w:rPr>
          <w:rFonts w:ascii="Book Antiqua" w:eastAsia="Book Antiqua" w:hAnsi="Book Antiqua" w:cs="Book Antiqua"/>
          <w:color w:val="000000"/>
        </w:rPr>
        <w:t>h, were treated orally with vehicle (5% tween 80</w:t>
      </w:r>
      <w:r w:rsidR="007852AA">
        <w:rPr>
          <w:rFonts w:ascii="Book Antiqua" w:eastAsia="Book Antiqua" w:hAnsi="Book Antiqua" w:cs="Book Antiqua"/>
          <w:color w:val="000000"/>
        </w:rPr>
        <w:t>,</w:t>
      </w:r>
      <w:r>
        <w:rPr>
          <w:rFonts w:ascii="Book Antiqua" w:eastAsia="Book Antiqua" w:hAnsi="Book Antiqua" w:cs="Book Antiqua"/>
          <w:color w:val="000000"/>
        </w:rPr>
        <w:t xml:space="preserve"> 10 mL/kg), loperamide (5 mg/kg) or (-)-fenchone (37.5, 75, 150 or 300 mg/kg). After 1</w:t>
      </w:r>
      <w:r w:rsidR="00BD5CA0">
        <w:rPr>
          <w:rFonts w:ascii="Book Antiqua" w:eastAsia="Book Antiqua" w:hAnsi="Book Antiqua" w:cs="Book Antiqua"/>
          <w:color w:val="000000"/>
        </w:rPr>
        <w:t xml:space="preserve"> </w:t>
      </w:r>
      <w:r>
        <w:rPr>
          <w:rFonts w:ascii="Book Antiqua" w:eastAsia="Book Antiqua" w:hAnsi="Book Antiqua" w:cs="Book Antiqua"/>
          <w:color w:val="000000"/>
        </w:rPr>
        <w:t>h, 10 mL/kg of castor oil was administered orally. The animals were placed separately in boxes with a paper-lined floor for analysis of fecal cakes. The severity of diarrhea was observed during 4</w:t>
      </w:r>
      <w:r w:rsidR="00BD5CA0">
        <w:rPr>
          <w:rFonts w:ascii="Book Antiqua" w:eastAsia="Book Antiqua" w:hAnsi="Book Antiqua" w:cs="Book Antiqua"/>
          <w:color w:val="000000"/>
        </w:rPr>
        <w:t xml:space="preserve"> </w:t>
      </w:r>
      <w:r>
        <w:rPr>
          <w:rFonts w:ascii="Book Antiqua" w:eastAsia="Book Antiqua" w:hAnsi="Book Antiqua" w:cs="Book Antiqua"/>
          <w:color w:val="000000"/>
        </w:rPr>
        <w:t xml:space="preserve">h, analyzing the following parameters: </w:t>
      </w:r>
      <w:r w:rsidR="00BD5CA0">
        <w:rPr>
          <w:rFonts w:ascii="Book Antiqua" w:eastAsia="Book Antiqua" w:hAnsi="Book Antiqua" w:cs="Book Antiqua"/>
          <w:color w:val="000000"/>
        </w:rPr>
        <w:t>E</w:t>
      </w:r>
      <w:r>
        <w:rPr>
          <w:rFonts w:ascii="Book Antiqua" w:eastAsia="Book Antiqua" w:hAnsi="Book Antiqua" w:cs="Book Antiqua"/>
          <w:color w:val="000000"/>
        </w:rPr>
        <w:t>vacuation index (formed or solid, semi-solid or pasty and liquid), percentage of liquid stools, and percentage of diarrhea inhibition.</w:t>
      </w:r>
      <w:r w:rsidR="00BD5CA0">
        <w:rPr>
          <w:rFonts w:hint="eastAsia"/>
          <w:b/>
          <w:bCs/>
          <w:lang w:eastAsia="zh-CN"/>
        </w:rPr>
        <w:t xml:space="preserve"> </w:t>
      </w:r>
      <w:r>
        <w:rPr>
          <w:rFonts w:ascii="Book Antiqua" w:eastAsia="Book Antiqua" w:hAnsi="Book Antiqua" w:cs="Book Antiqua"/>
          <w:color w:val="000000"/>
        </w:rPr>
        <w:t xml:space="preserve">Evacuation </w:t>
      </w:r>
      <w:r w:rsidR="00BD5CA0">
        <w:rPr>
          <w:rFonts w:ascii="Book Antiqua" w:eastAsia="Book Antiqua" w:hAnsi="Book Antiqua" w:cs="Book Antiqua"/>
          <w:color w:val="000000"/>
        </w:rPr>
        <w:t>i</w:t>
      </w:r>
      <w:r>
        <w:rPr>
          <w:rFonts w:ascii="Book Antiqua" w:eastAsia="Book Antiqua" w:hAnsi="Book Antiqua" w:cs="Book Antiqua"/>
          <w:color w:val="000000"/>
        </w:rPr>
        <w:t>ndex: ∑ (</w:t>
      </w:r>
      <w:r w:rsidR="000A6226">
        <w:rPr>
          <w:rFonts w:ascii="Book Antiqua" w:eastAsia="Book Antiqua" w:hAnsi="Book Antiqua" w:cs="Book Antiqua"/>
          <w:color w:val="000000"/>
        </w:rPr>
        <w:t>S</w:t>
      </w:r>
      <w:r>
        <w:rPr>
          <w:rFonts w:ascii="Book Antiqua" w:eastAsia="Book Antiqua" w:hAnsi="Book Antiqua" w:cs="Book Antiqua"/>
          <w:color w:val="000000"/>
        </w:rPr>
        <w:t xml:space="preserve">olid stool </w:t>
      </w:r>
      <w:r w:rsidR="00BD5CA0">
        <w:rPr>
          <w:rFonts w:ascii="Book Antiqua" w:eastAsia="Book Antiqua" w:hAnsi="Book Antiqua" w:cs="Book Antiqua"/>
          <w:color w:val="000000"/>
        </w:rPr>
        <w:t>×</w:t>
      </w:r>
      <w:r>
        <w:rPr>
          <w:rFonts w:ascii="Book Antiqua" w:eastAsia="Book Antiqua" w:hAnsi="Book Antiqua" w:cs="Book Antiqua"/>
          <w:color w:val="000000"/>
        </w:rPr>
        <w:t xml:space="preserve"> 1) + (</w:t>
      </w:r>
      <w:r w:rsidR="000A6226">
        <w:rPr>
          <w:rFonts w:ascii="Book Antiqua" w:eastAsia="Book Antiqua" w:hAnsi="Book Antiqua" w:cs="Book Antiqua"/>
          <w:color w:val="000000"/>
        </w:rPr>
        <w:t>L</w:t>
      </w:r>
      <w:r>
        <w:rPr>
          <w:rFonts w:ascii="Book Antiqua" w:eastAsia="Book Antiqua" w:hAnsi="Book Antiqua" w:cs="Book Antiqua"/>
          <w:color w:val="000000"/>
        </w:rPr>
        <w:t xml:space="preserve">iquid stool </w:t>
      </w:r>
      <w:r w:rsidR="00BD5CA0">
        <w:rPr>
          <w:rFonts w:ascii="Book Antiqua" w:eastAsia="Book Antiqua" w:hAnsi="Book Antiqua" w:cs="Book Antiqua"/>
          <w:color w:val="000000"/>
        </w:rPr>
        <w:t>×</w:t>
      </w:r>
      <w:r>
        <w:rPr>
          <w:rFonts w:ascii="Book Antiqua" w:eastAsia="Book Antiqua" w:hAnsi="Book Antiqua" w:cs="Book Antiqua"/>
          <w:color w:val="000000"/>
        </w:rPr>
        <w:t xml:space="preserve"> 2) + (</w:t>
      </w:r>
      <w:r w:rsidR="000A6226">
        <w:rPr>
          <w:rFonts w:ascii="Book Antiqua" w:eastAsia="Book Antiqua" w:hAnsi="Book Antiqua" w:cs="Book Antiqua"/>
          <w:color w:val="000000"/>
        </w:rPr>
        <w:t>L</w:t>
      </w:r>
      <w:r>
        <w:rPr>
          <w:rFonts w:ascii="Book Antiqua" w:eastAsia="Book Antiqua" w:hAnsi="Book Antiqua" w:cs="Book Antiqua"/>
          <w:color w:val="000000"/>
        </w:rPr>
        <w:t xml:space="preserve">iquid stool </w:t>
      </w:r>
      <w:r w:rsidR="00BD5CA0">
        <w:rPr>
          <w:rFonts w:ascii="Book Antiqua" w:eastAsia="Book Antiqua" w:hAnsi="Book Antiqua" w:cs="Book Antiqua"/>
          <w:color w:val="000000"/>
        </w:rPr>
        <w:t>×</w:t>
      </w:r>
      <w:r>
        <w:rPr>
          <w:rFonts w:ascii="Book Antiqua" w:eastAsia="Book Antiqua" w:hAnsi="Book Antiqua" w:cs="Book Antiqua"/>
          <w:color w:val="000000"/>
        </w:rPr>
        <w:t xml:space="preserve"> 3)</w:t>
      </w:r>
      <w:r w:rsidR="00BD5CA0">
        <w:rPr>
          <w:rFonts w:hint="eastAsia"/>
          <w:b/>
          <w:bCs/>
          <w:lang w:eastAsia="zh-CN"/>
        </w:rPr>
        <w:t xml:space="preserve"> </w:t>
      </w:r>
      <w:r>
        <w:rPr>
          <w:rFonts w:ascii="Book Antiqua" w:eastAsia="Book Antiqua" w:hAnsi="Book Antiqua" w:cs="Book Antiqua"/>
          <w:color w:val="000000"/>
        </w:rPr>
        <w:t>% ID = (Tween group average - Treated group average)</w:t>
      </w:r>
      <w:r w:rsidR="00AD6B6F">
        <w:rPr>
          <w:rFonts w:ascii="Book Antiqua" w:eastAsia="Book Antiqua" w:hAnsi="Book Antiqua" w:cs="Book Antiqua"/>
          <w:color w:val="000000"/>
        </w:rPr>
        <w:t xml:space="preserve"> </w:t>
      </w:r>
      <w:r>
        <w:rPr>
          <w:rFonts w:ascii="Book Antiqua" w:eastAsia="Book Antiqua" w:hAnsi="Book Antiqua" w:cs="Book Antiqua"/>
          <w:color w:val="000000"/>
        </w:rPr>
        <w:t>/</w:t>
      </w:r>
      <w:r w:rsidR="00AD6B6F">
        <w:rPr>
          <w:rFonts w:ascii="Book Antiqua" w:eastAsia="Book Antiqua" w:hAnsi="Book Antiqua" w:cs="Book Antiqua"/>
          <w:color w:val="000000"/>
        </w:rPr>
        <w:t xml:space="preserve"> </w:t>
      </w:r>
      <w:r>
        <w:rPr>
          <w:rFonts w:ascii="Book Antiqua" w:eastAsia="Book Antiqua" w:hAnsi="Book Antiqua" w:cs="Book Antiqua"/>
          <w:color w:val="000000"/>
        </w:rPr>
        <w:t>Tween group average × 100</w:t>
      </w:r>
      <w:r w:rsidR="0006724E">
        <w:rPr>
          <w:rFonts w:ascii="Book Antiqua" w:eastAsia="Book Antiqua" w:hAnsi="Book Antiqua" w:cs="Book Antiqua"/>
          <w:color w:val="000000"/>
        </w:rPr>
        <w:t>.</w:t>
      </w:r>
    </w:p>
    <w:p w14:paraId="7487408C" w14:textId="77777777" w:rsidR="00A77B3E" w:rsidRDefault="00A77B3E">
      <w:pPr>
        <w:spacing w:line="360" w:lineRule="auto"/>
        <w:jc w:val="both"/>
      </w:pPr>
    </w:p>
    <w:p w14:paraId="1917F234" w14:textId="7442B389" w:rsidR="00A77B3E" w:rsidRDefault="00A814CB">
      <w:pPr>
        <w:spacing w:line="360" w:lineRule="auto"/>
        <w:jc w:val="both"/>
      </w:pPr>
      <w:r>
        <w:rPr>
          <w:rFonts w:ascii="Book Antiqua" w:eastAsia="Book Antiqua" w:hAnsi="Book Antiqua" w:cs="Book Antiqua"/>
          <w:b/>
          <w:bCs/>
          <w:color w:val="000000"/>
        </w:rPr>
        <w:t>Effect of (-)-fenchone on gastric emptying</w:t>
      </w:r>
      <w:r w:rsidR="0006724E">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effect on gastric emptying was evaluated according to experiments conducted by </w:t>
      </w:r>
      <w:proofErr w:type="spellStart"/>
      <w:r>
        <w:rPr>
          <w:rFonts w:ascii="Book Antiqua" w:eastAsia="Book Antiqua" w:hAnsi="Book Antiqua" w:cs="Book Antiqua"/>
          <w:color w:val="000000"/>
        </w:rPr>
        <w:t>Scarpignato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Male Swiss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7 per group), fasted for 24</w:t>
      </w:r>
      <w:r w:rsidR="0006724E">
        <w:rPr>
          <w:rFonts w:ascii="Book Antiqua" w:eastAsia="Book Antiqua" w:hAnsi="Book Antiqua" w:cs="Book Antiqua"/>
          <w:color w:val="000000"/>
        </w:rPr>
        <w:t xml:space="preserve"> </w:t>
      </w:r>
      <w:r>
        <w:rPr>
          <w:rFonts w:ascii="Book Antiqua" w:eastAsia="Book Antiqua" w:hAnsi="Book Antiqua" w:cs="Book Antiqua"/>
          <w:color w:val="000000"/>
        </w:rPr>
        <w:t>h, orally received the vehicle (5% tween 80; 10 mL/kg), loperamide (5 mg/kg) or (-)-fenchone (37.5, 75, 150, 300 mg/kg). After 1</w:t>
      </w:r>
      <w:r w:rsidR="0006724E">
        <w:rPr>
          <w:rFonts w:ascii="Book Antiqua" w:eastAsia="Book Antiqua" w:hAnsi="Book Antiqua" w:cs="Book Antiqua"/>
          <w:color w:val="000000"/>
        </w:rPr>
        <w:t xml:space="preserve"> </w:t>
      </w:r>
      <w:r>
        <w:rPr>
          <w:rFonts w:ascii="Book Antiqua" w:eastAsia="Book Antiqua" w:hAnsi="Book Antiqua" w:cs="Book Antiqua"/>
          <w:color w:val="000000"/>
        </w:rPr>
        <w:t>h the animals received the 10 mL/kg phenol red-colored marker (0.05% phenol red-colored in 1.5% carboxymethylcellulose</w:t>
      </w:r>
      <w:r w:rsidR="0006724E">
        <w:rPr>
          <w:rFonts w:ascii="Book Antiqua" w:eastAsia="Book Antiqua" w:hAnsi="Book Antiqua" w:cs="Book Antiqua"/>
          <w:color w:val="000000"/>
        </w:rPr>
        <w:t>-</w:t>
      </w:r>
      <w:r>
        <w:rPr>
          <w:rFonts w:ascii="Book Antiqua" w:eastAsia="Book Antiqua" w:hAnsi="Book Antiqua" w:cs="Book Antiqua"/>
          <w:color w:val="000000"/>
        </w:rPr>
        <w:t xml:space="preserve">thickening agent). </w:t>
      </w:r>
      <w:r w:rsidR="0006724E" w:rsidRPr="0006724E">
        <w:rPr>
          <w:rFonts w:ascii="Book Antiqua" w:eastAsia="Book Antiqua" w:hAnsi="Book Antiqua" w:cs="Book Antiqua"/>
          <w:color w:val="000000"/>
        </w:rPr>
        <w:t>To the non-treated control group (the zero-time control group), the phenol red-colored marker was administrated and the mice were immediately euthanized. The treated groups received the same marker and were euthanized 30 min after administration.</w:t>
      </w:r>
      <w:r w:rsidR="0006724E">
        <w:rPr>
          <w:rFonts w:ascii="Book Antiqua" w:eastAsia="Book Antiqua" w:hAnsi="Book Antiqua" w:cs="Book Antiqua"/>
          <w:color w:val="000000"/>
        </w:rPr>
        <w:t xml:space="preserve"> </w:t>
      </w:r>
      <w:r>
        <w:rPr>
          <w:rFonts w:ascii="Book Antiqua" w:eastAsia="Book Antiqua" w:hAnsi="Book Antiqua" w:cs="Book Antiqua"/>
          <w:color w:val="000000"/>
        </w:rPr>
        <w:t xml:space="preserve">The abdominal cavity was opened; the pylorus and distal esophagus were clamped. The stomach was removed, opened, and washed with 7 mL of distilled water. Gastric contents were collected and centrifuged at 3000 rpm for 15 min. Then, 1 mL of the supernatant was collected, and 1 mL of 1 </w:t>
      </w:r>
      <w:r w:rsidR="000015C2">
        <w:rPr>
          <w:rFonts w:ascii="Book Antiqua" w:eastAsia="Book Antiqua" w:hAnsi="Book Antiqua" w:cs="Book Antiqua"/>
          <w:color w:val="000000"/>
        </w:rPr>
        <w:t>mol/L</w:t>
      </w:r>
      <w:r>
        <w:rPr>
          <w:rFonts w:ascii="Book Antiqua" w:eastAsia="Book Antiqua" w:hAnsi="Book Antiqua" w:cs="Book Antiqua"/>
          <w:color w:val="000000"/>
        </w:rPr>
        <w:t xml:space="preserve"> NaOH (pH = 12) was added. The results were obtained by spectrophotometry with a wavelength </w:t>
      </w:r>
      <w:r>
        <w:rPr>
          <w:rFonts w:ascii="Book Antiqua" w:eastAsia="Book Antiqua" w:hAnsi="Book Antiqua" w:cs="Book Antiqua"/>
          <w:color w:val="000000"/>
        </w:rPr>
        <w:lastRenderedPageBreak/>
        <w:t>reading of 560 nm and expressed as a percentage of gastric emptying, calculated by the formula:</w:t>
      </w:r>
      <w:r w:rsidR="000015C2">
        <w:rPr>
          <w:rFonts w:ascii="Book Antiqua" w:eastAsia="Book Antiqua" w:hAnsi="Book Antiqua" w:cs="Book Antiqua"/>
          <w:color w:val="000000"/>
        </w:rPr>
        <w:t xml:space="preserve"> </w:t>
      </w:r>
      <w:r w:rsidR="000015C2" w:rsidRPr="000015C2">
        <w:rPr>
          <w:rFonts w:ascii="Book Antiqua" w:eastAsia="Book Antiqua" w:hAnsi="Book Antiqua" w:cs="Book Antiqua"/>
          <w:color w:val="000000"/>
        </w:rPr>
        <w:t>% Gastric emptying = (100 - mean absorbance of sample)</w:t>
      </w:r>
      <w:r w:rsidR="0078235A">
        <w:rPr>
          <w:rFonts w:ascii="Book Antiqua" w:eastAsia="Book Antiqua" w:hAnsi="Book Antiqua" w:cs="Book Antiqua"/>
          <w:color w:val="000000"/>
        </w:rPr>
        <w:t xml:space="preserve"> </w:t>
      </w:r>
      <w:r w:rsidR="000015C2" w:rsidRPr="000015C2">
        <w:rPr>
          <w:rFonts w:ascii="Book Antiqua" w:eastAsia="Book Antiqua" w:hAnsi="Book Antiqua" w:cs="Book Antiqua"/>
          <w:color w:val="000000"/>
        </w:rPr>
        <w:t>/</w:t>
      </w:r>
      <w:r w:rsidR="0078235A">
        <w:rPr>
          <w:rFonts w:ascii="Book Antiqua" w:eastAsia="Book Antiqua" w:hAnsi="Book Antiqua" w:cs="Book Antiqua"/>
          <w:color w:val="000000"/>
        </w:rPr>
        <w:t xml:space="preserve"> </w:t>
      </w:r>
      <w:r w:rsidR="000015C2">
        <w:rPr>
          <w:rFonts w:ascii="Book Antiqua" w:eastAsia="Book Antiqua" w:hAnsi="Book Antiqua" w:cs="Book Antiqua"/>
          <w:color w:val="000000"/>
        </w:rPr>
        <w:t>m</w:t>
      </w:r>
      <w:r w:rsidR="000015C2" w:rsidRPr="000015C2">
        <w:rPr>
          <w:rFonts w:ascii="Book Antiqua" w:eastAsia="Book Antiqua" w:hAnsi="Book Antiqua" w:cs="Book Antiqua"/>
          <w:color w:val="000000"/>
        </w:rPr>
        <w:t>ean absorbance of zero-time control group</w:t>
      </w:r>
      <w:r w:rsidR="000015C2">
        <w:rPr>
          <w:rFonts w:ascii="Book Antiqua" w:eastAsia="Book Antiqua" w:hAnsi="Book Antiqua" w:cs="Book Antiqua"/>
          <w:color w:val="000000"/>
        </w:rPr>
        <w:t xml:space="preserve"> </w:t>
      </w:r>
      <w:r w:rsidR="000015C2" w:rsidRPr="000015C2">
        <w:rPr>
          <w:rFonts w:ascii="Book Antiqua" w:eastAsia="Book Antiqua" w:hAnsi="Book Antiqua" w:cs="Book Antiqua"/>
          <w:color w:val="000000"/>
        </w:rPr>
        <w:t>× 100</w:t>
      </w:r>
      <w:r w:rsidR="00DA3DA1">
        <w:rPr>
          <w:rFonts w:ascii="Book Antiqua" w:eastAsia="Book Antiqua" w:hAnsi="Book Antiqua" w:cs="Book Antiqua"/>
          <w:color w:val="000000"/>
        </w:rPr>
        <w:t>.</w:t>
      </w:r>
    </w:p>
    <w:p w14:paraId="6AC91A8D" w14:textId="77777777" w:rsidR="00A77B3E" w:rsidRDefault="00A77B3E">
      <w:pPr>
        <w:spacing w:line="360" w:lineRule="auto"/>
        <w:jc w:val="both"/>
      </w:pPr>
    </w:p>
    <w:p w14:paraId="6C6A418D" w14:textId="417D89D8" w:rsidR="00A77B3E" w:rsidRDefault="00A814CB">
      <w:pPr>
        <w:spacing w:line="360" w:lineRule="auto"/>
        <w:jc w:val="both"/>
      </w:pPr>
      <w:r>
        <w:rPr>
          <w:rFonts w:ascii="Book Antiqua" w:eastAsia="Book Antiqua" w:hAnsi="Book Antiqua" w:cs="Book Antiqua"/>
          <w:b/>
          <w:bCs/>
          <w:color w:val="000000"/>
        </w:rPr>
        <w:t>Effect of (-)-fenchone on castor oil-induced intestinal transit</w:t>
      </w:r>
      <w:r w:rsidR="000A6226">
        <w:rPr>
          <w:rFonts w:ascii="Book Antiqua" w:eastAsia="Book Antiqua" w:hAnsi="Book Antiqua" w:cs="Book Antiqua"/>
          <w:b/>
          <w:bCs/>
          <w:color w:val="000000"/>
        </w:rPr>
        <w:t xml:space="preserve">: </w:t>
      </w:r>
      <w:r>
        <w:rPr>
          <w:rFonts w:ascii="Book Antiqua" w:eastAsia="Book Antiqua" w:hAnsi="Book Antiqua" w:cs="Book Antiqua"/>
          <w:color w:val="000000"/>
        </w:rPr>
        <w:t>The effect on intestinal transit was evaluated according to the methodology described by Stickney</w:t>
      </w:r>
      <w:r w:rsidRPr="000A6226">
        <w:rPr>
          <w:rFonts w:ascii="Book Antiqua" w:eastAsia="Book Antiqua" w:hAnsi="Book Antiqua" w:cs="Book Antiqua"/>
          <w:i/>
          <w:iCs/>
          <w:color w:val="000000"/>
        </w:rPr>
        <w:t xml:space="preserve"> </w:t>
      </w:r>
      <w:r w:rsidR="000A6226" w:rsidRPr="000A6226">
        <w:rPr>
          <w:rFonts w:ascii="Book Antiqua" w:eastAsia="Book Antiqua" w:hAnsi="Book Antiqua" w:cs="Book Antiqua"/>
          <w:i/>
          <w:iCs/>
          <w:color w:val="000000"/>
        </w:rPr>
        <w:t xml:space="preserve">et </w:t>
      </w:r>
      <w:proofErr w:type="gramStart"/>
      <w:r w:rsidR="000A6226" w:rsidRPr="000A6226">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35]</w:t>
      </w:r>
      <w:r>
        <w:rPr>
          <w:rFonts w:ascii="Book Antiqua" w:eastAsia="Book Antiqua" w:hAnsi="Book Antiqua" w:cs="Book Antiqua"/>
          <w:color w:val="000000"/>
        </w:rPr>
        <w:t>. Male Swiss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7 per group) were fasted for 24</w:t>
      </w:r>
      <w:r w:rsidR="000A6226">
        <w:rPr>
          <w:rFonts w:ascii="Book Antiqua" w:eastAsia="Book Antiqua" w:hAnsi="Book Antiqua" w:cs="Book Antiqua"/>
          <w:color w:val="000000"/>
        </w:rPr>
        <w:t xml:space="preserve"> </w:t>
      </w:r>
      <w:r>
        <w:rPr>
          <w:rFonts w:ascii="Book Antiqua" w:eastAsia="Book Antiqua" w:hAnsi="Book Antiqua" w:cs="Book Antiqua"/>
          <w:color w:val="000000"/>
        </w:rPr>
        <w:t>h and orally received the vehicle (5% tween 80; 10 mL/kg), loperamide (5 mg/kg) or (-)-fenchone (37.5, 75, 150, 300 mg/kg). After 1</w:t>
      </w:r>
      <w:r w:rsidR="000A6226">
        <w:rPr>
          <w:rFonts w:ascii="Book Antiqua" w:eastAsia="Book Antiqua" w:hAnsi="Book Antiqua" w:cs="Book Antiqua"/>
          <w:color w:val="000000"/>
        </w:rPr>
        <w:t xml:space="preserve"> </w:t>
      </w:r>
      <w:r>
        <w:rPr>
          <w:rFonts w:ascii="Book Antiqua" w:eastAsia="Book Antiqua" w:hAnsi="Book Antiqua" w:cs="Book Antiqua"/>
          <w:color w:val="000000"/>
        </w:rPr>
        <w:t>h the oral administration of castor oil (1 mL/100</w:t>
      </w:r>
      <w:r w:rsidR="007852AA">
        <w:rPr>
          <w:rFonts w:ascii="Book Antiqua" w:eastAsia="Book Antiqua" w:hAnsi="Book Antiqua" w:cs="Book Antiqua"/>
          <w:color w:val="000000"/>
        </w:rPr>
        <w:t xml:space="preserve"> </w:t>
      </w:r>
      <w:r>
        <w:rPr>
          <w:rFonts w:ascii="Book Antiqua" w:eastAsia="Book Antiqua" w:hAnsi="Book Antiqua" w:cs="Book Antiqua"/>
          <w:color w:val="000000"/>
        </w:rPr>
        <w:t xml:space="preserve">g) was performed. After 30 min, 10 mL/kg of activated charcoal marker </w:t>
      </w:r>
      <w:r w:rsidR="000A6226">
        <w:rPr>
          <w:rFonts w:ascii="Book Antiqua" w:eastAsia="Book Antiqua" w:hAnsi="Book Antiqua" w:cs="Book Antiqua"/>
          <w:color w:val="000000"/>
        </w:rPr>
        <w:t>[</w:t>
      </w:r>
      <w:r>
        <w:rPr>
          <w:rFonts w:ascii="Book Antiqua" w:eastAsia="Book Antiqua" w:hAnsi="Book Antiqua" w:cs="Book Antiqua"/>
          <w:color w:val="000000"/>
        </w:rPr>
        <w:t xml:space="preserve">activated charcoal (10%) in gum </w:t>
      </w:r>
      <w:proofErr w:type="spellStart"/>
      <w:r>
        <w:rPr>
          <w:rFonts w:ascii="Book Antiqua" w:eastAsia="Book Antiqua" w:hAnsi="Book Antiqua" w:cs="Book Antiqua"/>
          <w:color w:val="000000"/>
        </w:rPr>
        <w:t>arabic</w:t>
      </w:r>
      <w:proofErr w:type="spellEnd"/>
      <w:r>
        <w:rPr>
          <w:rFonts w:ascii="Book Antiqua" w:eastAsia="Book Antiqua" w:hAnsi="Book Antiqua" w:cs="Book Antiqua"/>
          <w:color w:val="000000"/>
        </w:rPr>
        <w:t xml:space="preserve"> (5%</w:t>
      </w:r>
      <w:r w:rsidR="000A6226">
        <w:rPr>
          <w:rFonts w:ascii="Book Antiqua" w:eastAsia="Book Antiqua" w:hAnsi="Book Antiqua" w:cs="Book Antiqua"/>
          <w:color w:val="000000"/>
        </w:rPr>
        <w:t xml:space="preserve"> </w:t>
      </w:r>
      <w:r>
        <w:rPr>
          <w:rFonts w:ascii="Book Antiqua" w:eastAsia="Book Antiqua" w:hAnsi="Book Antiqua" w:cs="Book Antiqua"/>
          <w:color w:val="000000"/>
        </w:rPr>
        <w:t>thickening agent)</w:t>
      </w:r>
      <w:r w:rsidR="000A6226">
        <w:rPr>
          <w:rFonts w:ascii="Book Antiqua" w:eastAsia="Book Antiqua" w:hAnsi="Book Antiqua" w:cs="Book Antiqua"/>
          <w:color w:val="000000"/>
        </w:rPr>
        <w:t>]</w:t>
      </w:r>
      <w:r>
        <w:rPr>
          <w:rFonts w:ascii="Book Antiqua" w:eastAsia="Book Antiqua" w:hAnsi="Book Antiqua" w:cs="Book Antiqua"/>
          <w:color w:val="000000"/>
        </w:rPr>
        <w:t xml:space="preserve"> was orally administered to the animals. After 30 min, the animals were euthanized, the intestine removed from the pylorus to the ileocecal junction and using a ruler the total length of the intestinal segment and the distance covered by the activated charcoal were measured to calculate the percentage of intestinal transit:</w:t>
      </w:r>
      <w:r w:rsidR="000A6226">
        <w:rPr>
          <w:rFonts w:hint="eastAsia"/>
          <w:lang w:eastAsia="zh-CN"/>
        </w:rPr>
        <w:t xml:space="preserve"> </w:t>
      </w:r>
      <w:r>
        <w:rPr>
          <w:rFonts w:ascii="Book Antiqua" w:eastAsia="Book Antiqua" w:hAnsi="Book Antiqua" w:cs="Book Antiqua"/>
          <w:color w:val="000000"/>
        </w:rPr>
        <w:t>% Intestinal transit = (</w:t>
      </w:r>
      <w:r w:rsidR="00482C9E">
        <w:rPr>
          <w:rFonts w:ascii="Book Antiqua" w:eastAsia="Book Antiqua" w:hAnsi="Book Antiqua" w:cs="Book Antiqua"/>
          <w:color w:val="000000"/>
        </w:rPr>
        <w:t>d</w:t>
      </w:r>
      <w:r>
        <w:rPr>
          <w:rFonts w:ascii="Book Antiqua" w:eastAsia="Book Antiqua" w:hAnsi="Book Antiqua" w:cs="Book Antiqua"/>
          <w:color w:val="000000"/>
        </w:rPr>
        <w:t>istance traveled by phenol red)/</w:t>
      </w:r>
      <w:r w:rsidR="00482C9E">
        <w:rPr>
          <w:rFonts w:ascii="Book Antiqua" w:eastAsia="Book Antiqua" w:hAnsi="Book Antiqua" w:cs="Book Antiqua"/>
          <w:color w:val="000000"/>
        </w:rPr>
        <w:t>t</w:t>
      </w:r>
      <w:r>
        <w:rPr>
          <w:rFonts w:ascii="Book Antiqua" w:eastAsia="Book Antiqua" w:hAnsi="Book Antiqua" w:cs="Book Antiqua"/>
          <w:color w:val="000000"/>
        </w:rPr>
        <w:t xml:space="preserve">otal intestine length </w:t>
      </w:r>
      <w:r w:rsidR="000A6226">
        <w:rPr>
          <w:rFonts w:ascii="Book Antiqua" w:eastAsia="Book Antiqua" w:hAnsi="Book Antiqua" w:cs="Book Antiqua"/>
          <w:color w:val="000000"/>
        </w:rPr>
        <w:t>×</w:t>
      </w:r>
      <w:r>
        <w:rPr>
          <w:rFonts w:ascii="Book Antiqua" w:eastAsia="Book Antiqua" w:hAnsi="Book Antiqua" w:cs="Book Antiqua"/>
          <w:color w:val="000000"/>
        </w:rPr>
        <w:t xml:space="preserve"> 100</w:t>
      </w:r>
      <w:r w:rsidR="000A6226">
        <w:rPr>
          <w:rFonts w:ascii="Book Antiqua" w:eastAsia="Book Antiqua" w:hAnsi="Book Antiqua" w:cs="Book Antiqua"/>
          <w:color w:val="000000"/>
        </w:rPr>
        <w:t>.</w:t>
      </w:r>
    </w:p>
    <w:p w14:paraId="4361BE93" w14:textId="77777777" w:rsidR="00A77B3E" w:rsidRDefault="00A77B3E">
      <w:pPr>
        <w:spacing w:line="360" w:lineRule="auto"/>
        <w:jc w:val="both"/>
      </w:pPr>
    </w:p>
    <w:p w14:paraId="17D8ED17" w14:textId="7065ABB8" w:rsidR="00A77B3E" w:rsidRDefault="00A814CB">
      <w:pPr>
        <w:spacing w:line="360" w:lineRule="auto"/>
        <w:jc w:val="both"/>
      </w:pPr>
      <w:r>
        <w:rPr>
          <w:rFonts w:ascii="Book Antiqua" w:eastAsia="Book Antiqua" w:hAnsi="Book Antiqua" w:cs="Book Antiqua"/>
          <w:b/>
          <w:bCs/>
          <w:i/>
          <w:iCs/>
          <w:color w:val="000000"/>
        </w:rPr>
        <w:t>(-)-Fenchone antimotility mechanisms of action</w:t>
      </w:r>
    </w:p>
    <w:p w14:paraId="08912607" w14:textId="626EB1D0" w:rsidR="00A77B3E" w:rsidRDefault="00A814CB">
      <w:pPr>
        <w:spacing w:line="360" w:lineRule="auto"/>
        <w:jc w:val="both"/>
      </w:pPr>
      <w:r>
        <w:rPr>
          <w:rFonts w:ascii="Book Antiqua" w:eastAsia="Book Antiqua" w:hAnsi="Book Antiqua" w:cs="Book Antiqua"/>
          <w:b/>
          <w:bCs/>
          <w:color w:val="000000"/>
        </w:rPr>
        <w:t>Evaluation of the participation of muscarinic, adrenergic, nitrergic pathway and ATP-dependent potassium channels (K</w:t>
      </w:r>
      <w:r>
        <w:rPr>
          <w:rFonts w:ascii="Book Antiqua" w:eastAsia="Book Antiqua" w:hAnsi="Book Antiqua" w:cs="Book Antiqua"/>
          <w:b/>
          <w:bCs/>
          <w:color w:val="000000"/>
          <w:szCs w:val="20"/>
          <w:vertAlign w:val="subscript"/>
        </w:rPr>
        <w:t>ATP</w:t>
      </w:r>
      <w:r>
        <w:rPr>
          <w:rFonts w:ascii="Book Antiqua" w:eastAsia="Book Antiqua" w:hAnsi="Book Antiqua" w:cs="Book Antiqua"/>
          <w:b/>
          <w:bCs/>
          <w:color w:val="000000"/>
        </w:rPr>
        <w:t>) in (-)</w:t>
      </w:r>
      <w:r w:rsidR="0078235A">
        <w:rPr>
          <w:rFonts w:ascii="Book Antiqua" w:eastAsia="Book Antiqua" w:hAnsi="Book Antiqua" w:cs="Book Antiqua"/>
          <w:b/>
          <w:bCs/>
          <w:color w:val="000000"/>
        </w:rPr>
        <w:t>-</w:t>
      </w:r>
      <w:r>
        <w:rPr>
          <w:rFonts w:ascii="Book Antiqua" w:eastAsia="Book Antiqua" w:hAnsi="Book Antiqua" w:cs="Book Antiqua"/>
          <w:b/>
          <w:bCs/>
          <w:color w:val="000000"/>
        </w:rPr>
        <w:t>fenchone antimotility mechanisms in the intestinal transit model</w:t>
      </w:r>
      <w:r w:rsidR="0078235A">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To investigate the antimotility mechanisms involved in the antidiarrheal activity fenchone were evaluated according to the model described by Santos </w:t>
      </w:r>
      <w:r w:rsidR="0078235A" w:rsidRPr="0078235A">
        <w:rPr>
          <w:rFonts w:ascii="Book Antiqua" w:eastAsia="Book Antiqua" w:hAnsi="Book Antiqua" w:cs="Book Antiqua"/>
          <w:i/>
          <w:iCs/>
          <w:color w:val="000000"/>
        </w:rPr>
        <w:t xml:space="preserve">et </w:t>
      </w:r>
      <w:proofErr w:type="gramStart"/>
      <w:r w:rsidR="0078235A" w:rsidRPr="0078235A">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xml:space="preserve">. The role of muscarinic receptors, alpha and beta-adrenergic receptors, </w:t>
      </w:r>
      <w:r w:rsidR="0078235A" w:rsidRPr="0078235A">
        <w:rPr>
          <w:rFonts w:ascii="Book Antiqua" w:eastAsia="Book Antiqua" w:hAnsi="Book Antiqua" w:cs="Book Antiqua"/>
          <w:color w:val="000000"/>
        </w:rPr>
        <w:t>nitric oxide (NO)</w:t>
      </w:r>
      <w:r>
        <w:rPr>
          <w:rFonts w:ascii="Book Antiqua" w:eastAsia="Book Antiqua" w:hAnsi="Book Antiqua" w:cs="Book Antiqua"/>
          <w:color w:val="000000"/>
        </w:rPr>
        <w:t xml:space="preserve"> and K</w:t>
      </w:r>
      <w:r>
        <w:rPr>
          <w:rFonts w:ascii="Book Antiqua" w:eastAsia="Book Antiqua" w:hAnsi="Book Antiqua" w:cs="Book Antiqua"/>
          <w:color w:val="000000"/>
          <w:szCs w:val="20"/>
          <w:vertAlign w:val="subscript"/>
        </w:rPr>
        <w:t>ATP</w:t>
      </w:r>
      <w:r>
        <w:rPr>
          <w:rFonts w:ascii="Book Antiqua" w:eastAsia="Book Antiqua" w:hAnsi="Book Antiqua" w:cs="Book Antiqua"/>
          <w:color w:val="000000"/>
        </w:rPr>
        <w:t xml:space="preserve"> were evaluated. The mice were fasted for 24 h and distributed in different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7 per group). Two groups received intraperitoneal NaCl solution 0.9% (10 mL/kg), the other two received pilocarpine (non-selective muscarinic receptor agonist, 1 mg/kg), yohimbine (α</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-adrenergic presynaptic receptor antagonist, 1 mg/kg), propranolol (non-selective β</w:t>
      </w:r>
      <w:r w:rsidR="00A95F2E">
        <w:rPr>
          <w:rFonts w:ascii="Book Antiqua" w:eastAsia="Book Antiqua" w:hAnsi="Book Antiqua" w:cs="Book Antiqua"/>
          <w:color w:val="000000"/>
        </w:rPr>
        <w:t>-</w:t>
      </w:r>
      <w:r>
        <w:rPr>
          <w:rFonts w:ascii="Book Antiqua" w:eastAsia="Book Antiqua" w:hAnsi="Book Antiqua" w:cs="Book Antiqua"/>
          <w:color w:val="000000"/>
        </w:rPr>
        <w:t>adrenergic receptor antagonist), L</w:t>
      </w:r>
      <w:r w:rsidR="0078235A">
        <w:rPr>
          <w:rFonts w:ascii="Book Antiqua" w:eastAsia="Book Antiqua" w:hAnsi="Book Antiqua" w:cs="Book Antiqua"/>
          <w:color w:val="000000"/>
        </w:rPr>
        <w:t>-</w:t>
      </w:r>
      <w:r>
        <w:rPr>
          <w:rFonts w:ascii="Book Antiqua" w:eastAsia="Book Antiqua" w:hAnsi="Book Antiqua" w:cs="Book Antiqua"/>
          <w:color w:val="000000"/>
        </w:rPr>
        <w:t xml:space="preserve">NAME (NO synthase activity inhibitor, 25 mg/kg) or </w:t>
      </w:r>
      <w:proofErr w:type="spellStart"/>
      <w:r>
        <w:rPr>
          <w:rFonts w:ascii="Book Antiqua" w:eastAsia="Book Antiqua" w:hAnsi="Book Antiqua" w:cs="Book Antiqua"/>
          <w:color w:val="000000"/>
        </w:rPr>
        <w:t>glibenclamide</w:t>
      </w:r>
      <w:proofErr w:type="spellEnd"/>
      <w:r>
        <w:rPr>
          <w:rFonts w:ascii="Book Antiqua" w:eastAsia="Book Antiqua" w:hAnsi="Book Antiqua" w:cs="Book Antiqua"/>
          <w:color w:val="000000"/>
        </w:rPr>
        <w:t xml:space="preserve"> (K</w:t>
      </w:r>
      <w:r>
        <w:rPr>
          <w:rFonts w:ascii="Book Antiqua" w:eastAsia="Book Antiqua" w:hAnsi="Book Antiqua" w:cs="Book Antiqua"/>
          <w:color w:val="000000"/>
          <w:szCs w:val="20"/>
          <w:vertAlign w:val="subscript"/>
        </w:rPr>
        <w:t>ATP</w:t>
      </w:r>
      <w:r>
        <w:rPr>
          <w:rFonts w:ascii="Book Antiqua" w:eastAsia="Book Antiqua" w:hAnsi="Book Antiqua" w:cs="Book Antiqua"/>
          <w:color w:val="000000"/>
        </w:rPr>
        <w:t xml:space="preserve"> channel blocker, 1 mg/kg). These drugs were dissolved in NaCl 0.9% and given intraperitoneally. After 30 min, the animals </w:t>
      </w:r>
      <w:r>
        <w:rPr>
          <w:rFonts w:ascii="Book Antiqua" w:eastAsia="Book Antiqua" w:hAnsi="Book Antiqua" w:cs="Book Antiqua"/>
          <w:color w:val="000000"/>
        </w:rPr>
        <w:lastRenderedPageBreak/>
        <w:t>were treated orally with 5% tween 80 (control group), or fenchone 150 mg</w:t>
      </w:r>
      <w:r w:rsidR="007852AA">
        <w:rPr>
          <w:rFonts w:ascii="Book Antiqua" w:eastAsia="Book Antiqua" w:hAnsi="Book Antiqua" w:cs="Book Antiqua"/>
          <w:color w:val="000000"/>
        </w:rPr>
        <w:t>/</w:t>
      </w:r>
      <w:r>
        <w:rPr>
          <w:rFonts w:ascii="Book Antiqua" w:eastAsia="Book Antiqua" w:hAnsi="Book Antiqua" w:cs="Book Antiqua"/>
          <w:color w:val="000000"/>
        </w:rPr>
        <w:t xml:space="preserve">kg (most effective dose). After 60 min, 10 mL/kg (p.o.) of the black marker (10% activated charcoal suspension in 5% </w:t>
      </w:r>
      <w:proofErr w:type="spellStart"/>
      <w:r w:rsidR="007852AA">
        <w:rPr>
          <w:rFonts w:ascii="Book Antiqua" w:eastAsia="Book Antiqua" w:hAnsi="Book Antiqua" w:cs="Book Antiqua"/>
          <w:color w:val="000000"/>
        </w:rPr>
        <w:t>a</w:t>
      </w:r>
      <w:r>
        <w:rPr>
          <w:rFonts w:ascii="Book Antiqua" w:eastAsia="Book Antiqua" w:hAnsi="Book Antiqua" w:cs="Book Antiqua"/>
          <w:color w:val="000000"/>
        </w:rPr>
        <w:t>rabic</w:t>
      </w:r>
      <w:proofErr w:type="spellEnd"/>
      <w:r>
        <w:rPr>
          <w:rFonts w:ascii="Book Antiqua" w:eastAsia="Book Antiqua" w:hAnsi="Book Antiqua" w:cs="Book Antiqua"/>
          <w:color w:val="000000"/>
        </w:rPr>
        <w:t xml:space="preserve"> gum) was administered and 30 min later, the animals were euthanized for removal of the small intestine to calculate the percentage of intestinal transit.</w:t>
      </w:r>
    </w:p>
    <w:p w14:paraId="393788F8" w14:textId="77777777" w:rsidR="00A77B3E" w:rsidRDefault="00A77B3E">
      <w:pPr>
        <w:spacing w:line="360" w:lineRule="auto"/>
        <w:jc w:val="both"/>
      </w:pPr>
    </w:p>
    <w:p w14:paraId="4AB8D98D" w14:textId="4F1B2B04" w:rsidR="00A77B3E" w:rsidRDefault="00A814CB">
      <w:pPr>
        <w:spacing w:line="360" w:lineRule="auto"/>
        <w:jc w:val="both"/>
      </w:pPr>
      <w:r>
        <w:rPr>
          <w:rFonts w:ascii="Book Antiqua" w:eastAsia="Book Antiqua" w:hAnsi="Book Antiqua" w:cs="Book Antiqua"/>
          <w:b/>
          <w:bCs/>
          <w:color w:val="000000"/>
        </w:rPr>
        <w:t>Evaluation of (-)-fenchone antisecretory mechanism in castor oil-induced intraluminal fluid accumulation (</w:t>
      </w:r>
      <w:proofErr w:type="spellStart"/>
      <w:r>
        <w:rPr>
          <w:rFonts w:ascii="Book Antiqua" w:eastAsia="Book Antiqua" w:hAnsi="Book Antiqua" w:cs="Book Antiqua"/>
          <w:b/>
          <w:bCs/>
          <w:color w:val="000000"/>
        </w:rPr>
        <w:t>enteropooling</w:t>
      </w:r>
      <w:proofErr w:type="spellEnd"/>
      <w:r>
        <w:rPr>
          <w:rFonts w:ascii="Book Antiqua" w:eastAsia="Book Antiqua" w:hAnsi="Book Antiqua" w:cs="Book Antiqua"/>
          <w:b/>
          <w:bCs/>
          <w:color w:val="000000"/>
        </w:rPr>
        <w:t>) model</w:t>
      </w:r>
      <w:r w:rsidR="0078235A">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effects on intestinal </w:t>
      </w:r>
      <w:proofErr w:type="spellStart"/>
      <w:r>
        <w:rPr>
          <w:rFonts w:ascii="Book Antiqua" w:eastAsia="Book Antiqua" w:hAnsi="Book Antiqua" w:cs="Book Antiqua"/>
          <w:color w:val="000000"/>
        </w:rPr>
        <w:t>enteropooling</w:t>
      </w:r>
      <w:proofErr w:type="spellEnd"/>
      <w:r>
        <w:rPr>
          <w:rFonts w:ascii="Book Antiqua" w:eastAsia="Book Antiqua" w:hAnsi="Book Antiqua" w:cs="Book Antiqua"/>
          <w:color w:val="000000"/>
        </w:rPr>
        <w:t xml:space="preserve"> were evaluated according to protocols described by </w:t>
      </w:r>
      <w:proofErr w:type="spellStart"/>
      <w:r>
        <w:rPr>
          <w:rFonts w:ascii="Book Antiqua" w:eastAsia="Book Antiqua" w:hAnsi="Book Antiqua" w:cs="Book Antiqua"/>
          <w:color w:val="000000"/>
        </w:rPr>
        <w:t>Ezeja</w:t>
      </w:r>
      <w:proofErr w:type="spellEnd"/>
      <w:r>
        <w:rPr>
          <w:rFonts w:ascii="Book Antiqua" w:eastAsia="Book Antiqua" w:hAnsi="Book Antiqua" w:cs="Book Antiqua"/>
          <w:color w:val="000000"/>
        </w:rPr>
        <w:t xml:space="preserve"> </w:t>
      </w:r>
      <w:r w:rsidR="0078235A" w:rsidRPr="0078235A">
        <w:rPr>
          <w:rFonts w:ascii="Book Antiqua" w:eastAsia="Book Antiqua" w:hAnsi="Book Antiqua" w:cs="Book Antiqua"/>
          <w:i/>
          <w:iCs/>
          <w:color w:val="000000"/>
        </w:rPr>
        <w:t xml:space="preserve">et </w:t>
      </w:r>
      <w:proofErr w:type="gramStart"/>
      <w:r w:rsidR="0078235A" w:rsidRPr="0078235A">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37]</w:t>
      </w:r>
      <w:r>
        <w:rPr>
          <w:rFonts w:ascii="Book Antiqua" w:eastAsia="Book Antiqua" w:hAnsi="Book Antiqua" w:cs="Book Antiqua"/>
          <w:color w:val="000000"/>
        </w:rPr>
        <w:t xml:space="preserve"> adapted.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7 per group), after 24</w:t>
      </w:r>
      <w:r w:rsidR="0078235A">
        <w:rPr>
          <w:rFonts w:ascii="Book Antiqua" w:eastAsia="Book Antiqua" w:hAnsi="Book Antiqua" w:cs="Book Antiqua"/>
          <w:color w:val="000000"/>
        </w:rPr>
        <w:t xml:space="preserve"> </w:t>
      </w:r>
      <w:r>
        <w:rPr>
          <w:rFonts w:ascii="Book Antiqua" w:eastAsia="Book Antiqua" w:hAnsi="Book Antiqua" w:cs="Book Antiqua"/>
          <w:color w:val="000000"/>
        </w:rPr>
        <w:t>h fasting, were orally pretreated with 5% tween 80 (vehicle 10 mL/kg), loperamide (5 mg/kg) or (-)-fenchone (150 mg/kg). After 60 min, the animals received orally 10 mL/kg of castor oil to induce diarrhea. After 1</w:t>
      </w:r>
      <w:r w:rsidR="0078235A">
        <w:rPr>
          <w:rFonts w:ascii="Book Antiqua" w:eastAsia="Book Antiqua" w:hAnsi="Book Antiqua" w:cs="Book Antiqua"/>
          <w:color w:val="000000"/>
        </w:rPr>
        <w:t xml:space="preserve"> </w:t>
      </w:r>
      <w:r>
        <w:rPr>
          <w:rFonts w:ascii="Book Antiqua" w:eastAsia="Book Antiqua" w:hAnsi="Book Antiqua" w:cs="Book Antiqua"/>
          <w:color w:val="000000"/>
        </w:rPr>
        <w:t>h, the mice were euthanized, their abdomens were opened, and their intestines removed (pylorus ileocecal junction) and weighed with the intestinal contents (full intestine). The intestinal contents were removed and weighed again (empty intestine). Difference between the first and second weight is considered as the weight of the intestinal content of each animal.</w:t>
      </w:r>
    </w:p>
    <w:p w14:paraId="307ECEDD" w14:textId="77777777" w:rsidR="00A77B3E" w:rsidRDefault="00A77B3E">
      <w:pPr>
        <w:spacing w:line="360" w:lineRule="auto"/>
        <w:jc w:val="both"/>
      </w:pPr>
    </w:p>
    <w:p w14:paraId="308B1B30" w14:textId="604E0554" w:rsidR="00A77B3E" w:rsidRDefault="00A814CB">
      <w:pPr>
        <w:spacing w:line="360" w:lineRule="auto"/>
        <w:jc w:val="both"/>
      </w:pPr>
      <w:r>
        <w:rPr>
          <w:rFonts w:ascii="Book Antiqua" w:eastAsia="Book Antiqua" w:hAnsi="Book Antiqua" w:cs="Book Antiqua"/>
          <w:b/>
          <w:bCs/>
          <w:i/>
          <w:iCs/>
          <w:color w:val="000000"/>
        </w:rPr>
        <w:t>Evaluation of antibacterial and antifungal activity</w:t>
      </w:r>
    </w:p>
    <w:p w14:paraId="5D8525DB" w14:textId="69D8E2C1" w:rsidR="00A77B3E" w:rsidRDefault="00A814CB">
      <w:pPr>
        <w:spacing w:line="360" w:lineRule="auto"/>
        <w:jc w:val="both"/>
      </w:pPr>
      <w:r>
        <w:rPr>
          <w:rFonts w:ascii="Book Antiqua" w:eastAsia="Book Antiqua" w:hAnsi="Book Antiqua" w:cs="Book Antiqua"/>
          <w:b/>
          <w:bCs/>
          <w:color w:val="000000"/>
        </w:rPr>
        <w:t>Minimum inhibitory concentration</w:t>
      </w:r>
      <w:r w:rsidR="0078235A">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Antimicrobial activity assays were performed according to the protocols of </w:t>
      </w:r>
      <w:proofErr w:type="spellStart"/>
      <w:r>
        <w:rPr>
          <w:rFonts w:ascii="Book Antiqua" w:eastAsia="Book Antiqua" w:hAnsi="Book Antiqua" w:cs="Book Antiqua"/>
          <w:color w:val="000000"/>
        </w:rPr>
        <w:t>Cleeland</w:t>
      </w:r>
      <w:proofErr w:type="spellEnd"/>
      <w:r>
        <w:rPr>
          <w:rFonts w:ascii="Book Antiqua" w:eastAsia="Book Antiqua" w:hAnsi="Book Antiqua" w:cs="Book Antiqua"/>
          <w:color w:val="000000"/>
        </w:rPr>
        <w:t xml:space="preserve"> </w:t>
      </w:r>
      <w:r w:rsidR="0078235A" w:rsidRPr="0078235A">
        <w:rPr>
          <w:rFonts w:ascii="Book Antiqua" w:eastAsia="Book Antiqua" w:hAnsi="Book Antiqua" w:cs="Book Antiqua"/>
          <w:i/>
          <w:iCs/>
          <w:color w:val="000000"/>
        </w:rPr>
        <w:t xml:space="preserve">et </w:t>
      </w:r>
      <w:proofErr w:type="gramStart"/>
      <w:r w:rsidR="0078235A" w:rsidRPr="0078235A">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 Eloff</w:t>
      </w:r>
      <w:r>
        <w:rPr>
          <w:rFonts w:ascii="Book Antiqua" w:eastAsia="Book Antiqua" w:hAnsi="Book Antiqua" w:cs="Book Antiqua"/>
          <w:color w:val="000000"/>
          <w:szCs w:val="20"/>
          <w:vertAlign w:val="superscript"/>
        </w:rPr>
        <w:t>[39]</w:t>
      </w:r>
      <w:r>
        <w:rPr>
          <w:rFonts w:ascii="Book Antiqua" w:eastAsia="Book Antiqua" w:hAnsi="Book Antiqua" w:cs="Book Antiqua"/>
          <w:color w:val="000000"/>
        </w:rPr>
        <w:t>, and CLSI</w:t>
      </w:r>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xml:space="preserve">. </w:t>
      </w:r>
      <w:r w:rsidR="0078235A" w:rsidRPr="0078235A">
        <w:rPr>
          <w:rFonts w:ascii="Book Antiqua" w:eastAsia="Book Antiqua" w:hAnsi="Book Antiqua" w:cs="Book Antiqua"/>
          <w:color w:val="000000"/>
        </w:rPr>
        <w:t xml:space="preserve">Minimum inhibitory concentration </w:t>
      </w:r>
      <w:r w:rsidR="0078235A">
        <w:rPr>
          <w:rFonts w:ascii="Book Antiqua" w:eastAsia="Book Antiqua" w:hAnsi="Book Antiqua" w:cs="Book Antiqua"/>
          <w:color w:val="000000"/>
        </w:rPr>
        <w:t>(</w:t>
      </w:r>
      <w:r>
        <w:rPr>
          <w:rFonts w:ascii="Book Antiqua" w:eastAsia="Book Antiqua" w:hAnsi="Book Antiqua" w:cs="Book Antiqua"/>
          <w:color w:val="000000"/>
        </w:rPr>
        <w:t>MIC</w:t>
      </w:r>
      <w:r w:rsidR="0078235A">
        <w:rPr>
          <w:rFonts w:ascii="Book Antiqua" w:eastAsia="Book Antiqua" w:hAnsi="Book Antiqua" w:cs="Book Antiqua"/>
          <w:color w:val="000000"/>
        </w:rPr>
        <w:t>)</w:t>
      </w:r>
      <w:r>
        <w:rPr>
          <w:rFonts w:ascii="Book Antiqua" w:eastAsia="Book Antiqua" w:hAnsi="Book Antiqua" w:cs="Book Antiqua"/>
          <w:color w:val="000000"/>
        </w:rPr>
        <w:t xml:space="preserve"> determination of the (-)-fenchone on bacterial and fungal strains was performed by the microdilution technique in 96 well plates. Initially,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double concentrated RPMI/BHI broth was distributed to the wells of the microdilution plates. Then,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(-)-fenchone was dispensed into the wells of the first line of the plate and by serial dilution at a ratio of two concentrations of 1024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to 16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were obtained. Finally, </w:t>
      </w:r>
      <w:r w:rsidR="0078235A">
        <w:rPr>
          <w:rFonts w:ascii="Book Antiqua" w:eastAsia="Book Antiqua" w:hAnsi="Book Antiqua" w:cs="Book Antiqua"/>
          <w:color w:val="000000"/>
        </w:rPr>
        <w:t>10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bacterial and fungal inoculum (strains of </w:t>
      </w:r>
      <w:r>
        <w:rPr>
          <w:rFonts w:ascii="Book Antiqua" w:eastAsia="Book Antiqua" w:hAnsi="Book Antiqua" w:cs="Book Antiqua"/>
          <w:i/>
          <w:iCs/>
          <w:color w:val="000000"/>
        </w:rPr>
        <w:t>Staphylococcus aureus</w:t>
      </w:r>
      <w:r>
        <w:rPr>
          <w:rFonts w:ascii="Book Antiqua" w:eastAsia="Book Antiqua" w:hAnsi="Book Antiqua" w:cs="Book Antiqua"/>
          <w:color w:val="000000"/>
        </w:rPr>
        <w:t xml:space="preserve"> ATCC-25923 and LM-177, </w:t>
      </w:r>
      <w:r>
        <w:rPr>
          <w:rFonts w:ascii="Book Antiqua" w:eastAsia="Book Antiqua" w:hAnsi="Book Antiqua" w:cs="Book Antiqua"/>
          <w:i/>
          <w:iCs/>
          <w:color w:val="000000"/>
        </w:rPr>
        <w:t>Pseudomonas aeruginosa</w:t>
      </w:r>
      <w:r>
        <w:rPr>
          <w:rFonts w:ascii="Book Antiqua" w:eastAsia="Book Antiqua" w:hAnsi="Book Antiqua" w:cs="Book Antiqua"/>
          <w:color w:val="000000"/>
        </w:rPr>
        <w:t xml:space="preserve"> ATCC-25853 and LM-297,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ATCC-18739 and LM-39, </w:t>
      </w:r>
      <w:r>
        <w:rPr>
          <w:rFonts w:ascii="Book Antiqua" w:eastAsia="Book Antiqua" w:hAnsi="Book Antiqua" w:cs="Book Antiqua"/>
          <w:i/>
          <w:iCs/>
          <w:color w:val="000000"/>
        </w:rPr>
        <w:t>Candida albicans</w:t>
      </w:r>
      <w:r>
        <w:rPr>
          <w:rFonts w:ascii="Book Antiqua" w:eastAsia="Book Antiqua" w:hAnsi="Book Antiqua" w:cs="Book Antiqua"/>
          <w:color w:val="000000"/>
        </w:rPr>
        <w:t xml:space="preserve"> ATCC-76645 and LM-05</w:t>
      </w:r>
      <w:r w:rsidR="007852AA">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Candida tropicalis</w:t>
      </w:r>
      <w:r>
        <w:rPr>
          <w:rFonts w:ascii="Book Antiqua" w:eastAsia="Book Antiqua" w:hAnsi="Book Antiqua" w:cs="Book Antiqua"/>
          <w:color w:val="000000"/>
        </w:rPr>
        <w:t xml:space="preserve"> ATCC-13803 and LM-20</w:t>
      </w:r>
      <w:r w:rsidR="007852AA">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Candida </w:t>
      </w:r>
      <w:proofErr w:type="spellStart"/>
      <w:r>
        <w:rPr>
          <w:rFonts w:ascii="Book Antiqua" w:eastAsia="Book Antiqua" w:hAnsi="Book Antiqua" w:cs="Book Antiqua"/>
          <w:i/>
          <w:iCs/>
          <w:color w:val="000000"/>
        </w:rPr>
        <w:t>Krusei</w:t>
      </w:r>
      <w:proofErr w:type="spellEnd"/>
      <w:r>
        <w:rPr>
          <w:rFonts w:ascii="Book Antiqua" w:eastAsia="Book Antiqua" w:hAnsi="Book Antiqua" w:cs="Book Antiqua"/>
          <w:color w:val="000000"/>
        </w:rPr>
        <w:t xml:space="preserve"> ATCC-6258 and LM-13) were added to the wells. </w:t>
      </w:r>
      <w:r>
        <w:rPr>
          <w:rFonts w:ascii="Book Antiqua" w:eastAsia="Book Antiqua" w:hAnsi="Book Antiqua" w:cs="Book Antiqua"/>
          <w:color w:val="000000"/>
        </w:rPr>
        <w:lastRenderedPageBreak/>
        <w:t xml:space="preserve">Controls performed: </w:t>
      </w:r>
      <w:r w:rsidR="0078235A">
        <w:rPr>
          <w:rFonts w:ascii="Book Antiqua" w:eastAsia="Book Antiqua" w:hAnsi="Book Antiqua" w:cs="Book Antiqua"/>
          <w:color w:val="000000"/>
        </w:rPr>
        <w:t>M</w:t>
      </w:r>
      <w:r>
        <w:rPr>
          <w:rFonts w:ascii="Book Antiqua" w:eastAsia="Book Antiqua" w:hAnsi="Book Antiqua" w:cs="Book Antiqua"/>
          <w:color w:val="000000"/>
        </w:rPr>
        <w:t xml:space="preserve">icroorganisms and culture medium to check the viability of the strains and the sterility of the medium and control with Gentamicin (64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and amphotericin B (32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The prepared plates were sealed aseptically and incubated at 35 ± 2 °C for 24-48 h. The antimicrobial activity of the products was interpreted and considered as active or inactive according to the following criteria: </w:t>
      </w:r>
      <w:r w:rsidR="0078235A">
        <w:rPr>
          <w:rFonts w:ascii="Book Antiqua" w:eastAsia="Book Antiqua" w:hAnsi="Book Antiqua" w:cs="Book Antiqua"/>
          <w:color w:val="000000"/>
        </w:rPr>
        <w:t>U</w:t>
      </w:r>
      <w:r>
        <w:rPr>
          <w:rFonts w:ascii="Book Antiqua" w:eastAsia="Book Antiqua" w:hAnsi="Book Antiqua" w:cs="Book Antiqua"/>
          <w:color w:val="000000"/>
        </w:rPr>
        <w:t xml:space="preserve">p to 600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 strong activity; 600-1500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 moderate activity; &gt; 1500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 weak activity or inactive </w:t>
      </w:r>
      <w:proofErr w:type="gramStart"/>
      <w:r>
        <w:rPr>
          <w:rFonts w:ascii="Book Antiqua" w:eastAsia="Book Antiqua" w:hAnsi="Book Antiqua" w:cs="Book Antiqua"/>
          <w:color w:val="000000"/>
        </w:rPr>
        <w:t>product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40</w:t>
      </w:r>
      <w:r w:rsidR="0078235A">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42]</w:t>
      </w:r>
      <w:r>
        <w:rPr>
          <w:rFonts w:ascii="Book Antiqua" w:eastAsia="Book Antiqua" w:hAnsi="Book Antiqua" w:cs="Book Antiqua"/>
          <w:color w:val="000000"/>
        </w:rPr>
        <w:t>.</w:t>
      </w:r>
    </w:p>
    <w:p w14:paraId="580A2550" w14:textId="77777777" w:rsidR="00A77B3E" w:rsidRDefault="00A77B3E">
      <w:pPr>
        <w:spacing w:line="360" w:lineRule="auto"/>
        <w:jc w:val="both"/>
      </w:pPr>
    </w:p>
    <w:p w14:paraId="5D915FF2" w14:textId="0CA59C3A" w:rsidR="00A77B3E" w:rsidRDefault="00A814CB">
      <w:pPr>
        <w:spacing w:line="360" w:lineRule="auto"/>
        <w:jc w:val="both"/>
      </w:pPr>
      <w:r>
        <w:rPr>
          <w:rFonts w:ascii="Book Antiqua" w:eastAsia="Book Antiqua" w:hAnsi="Book Antiqua" w:cs="Book Antiqua"/>
          <w:b/>
          <w:bCs/>
          <w:color w:val="000000"/>
        </w:rPr>
        <w:t xml:space="preserve">Minimum </w:t>
      </w:r>
      <w:r w:rsidR="007B288D">
        <w:rPr>
          <w:rFonts w:ascii="Book Antiqua" w:eastAsia="Book Antiqua" w:hAnsi="Book Antiqua" w:cs="Book Antiqua"/>
          <w:b/>
          <w:bCs/>
          <w:color w:val="000000"/>
        </w:rPr>
        <w:t>f</w:t>
      </w:r>
      <w:r>
        <w:rPr>
          <w:rFonts w:ascii="Book Antiqua" w:eastAsia="Book Antiqua" w:hAnsi="Book Antiqua" w:cs="Book Antiqua"/>
          <w:b/>
          <w:bCs/>
          <w:color w:val="000000"/>
        </w:rPr>
        <w:t xml:space="preserve">ungicide </w:t>
      </w:r>
      <w:r w:rsidR="007B288D">
        <w:rPr>
          <w:rFonts w:ascii="Book Antiqua" w:eastAsia="Book Antiqua" w:hAnsi="Book Antiqua" w:cs="Book Antiqua"/>
          <w:b/>
          <w:bCs/>
          <w:color w:val="000000"/>
        </w:rPr>
        <w:t>c</w:t>
      </w:r>
      <w:r>
        <w:rPr>
          <w:rFonts w:ascii="Book Antiqua" w:eastAsia="Book Antiqua" w:hAnsi="Book Antiqua" w:cs="Book Antiqua"/>
          <w:b/>
          <w:bCs/>
          <w:color w:val="000000"/>
        </w:rPr>
        <w:t>oncentration</w:t>
      </w:r>
      <w:r w:rsidR="007C720A">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After MIC,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aliquots of the supernatant from the wells in which complete fungal growth inhibition (MIC, MIC</w:t>
      </w:r>
      <w:r w:rsidR="007B288D">
        <w:rPr>
          <w:rFonts w:ascii="Book Antiqua" w:eastAsia="Book Antiqua" w:hAnsi="Book Antiqua" w:cs="Book Antiqua"/>
          <w:color w:val="000000"/>
        </w:rPr>
        <w:t xml:space="preserve"> × </w:t>
      </w:r>
      <w:r>
        <w:rPr>
          <w:rFonts w:ascii="Book Antiqua" w:eastAsia="Book Antiqua" w:hAnsi="Book Antiqua" w:cs="Book Antiqua"/>
          <w:color w:val="000000"/>
        </w:rPr>
        <w:t>2, MIC</w:t>
      </w:r>
      <w:r w:rsidR="007B288D">
        <w:rPr>
          <w:rFonts w:ascii="Book Antiqua" w:eastAsia="Book Antiqua" w:hAnsi="Book Antiqua" w:cs="Book Antiqua"/>
          <w:color w:val="000000"/>
        </w:rPr>
        <w:t xml:space="preserve"> × </w:t>
      </w:r>
      <w:r>
        <w:rPr>
          <w:rFonts w:ascii="Book Antiqua" w:eastAsia="Book Antiqua" w:hAnsi="Book Antiqua" w:cs="Book Antiqua"/>
          <w:color w:val="000000"/>
        </w:rPr>
        <w:t>4, and MIC</w:t>
      </w:r>
      <w:r w:rsidR="007B288D">
        <w:rPr>
          <w:rFonts w:ascii="Book Antiqua" w:eastAsia="Book Antiqua" w:hAnsi="Book Antiqua" w:cs="Book Antiqua"/>
          <w:color w:val="000000"/>
        </w:rPr>
        <w:t xml:space="preserve"> × </w:t>
      </w:r>
      <w:r>
        <w:rPr>
          <w:rFonts w:ascii="Book Antiqua" w:eastAsia="Book Antiqua" w:hAnsi="Book Antiqua" w:cs="Book Antiqua"/>
          <w:color w:val="000000"/>
        </w:rPr>
        <w:t xml:space="preserve">8) was observed on the microdilution plates were added to 100 </w:t>
      </w:r>
      <w:proofErr w:type="spellStart"/>
      <w:r w:rsidR="00DC7869">
        <w:rPr>
          <w:rFonts w:ascii="Book Antiqua" w:eastAsia="Book Antiqua" w:hAnsi="Book Antiqua" w:cs="Book Antiqua"/>
          <w:color w:val="000000"/>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RPMI broth contained in new culture plates. Plates were incubated for 24-48 h at 35 ± 2 °C. Minimum </w:t>
      </w:r>
      <w:r w:rsidR="007B288D">
        <w:rPr>
          <w:rFonts w:ascii="Book Antiqua" w:eastAsia="Book Antiqua" w:hAnsi="Book Antiqua" w:cs="Book Antiqua"/>
          <w:color w:val="000000"/>
        </w:rPr>
        <w:t>f</w:t>
      </w:r>
      <w:r>
        <w:rPr>
          <w:rFonts w:ascii="Book Antiqua" w:eastAsia="Book Antiqua" w:hAnsi="Book Antiqua" w:cs="Book Antiqua"/>
          <w:color w:val="000000"/>
        </w:rPr>
        <w:t xml:space="preserve">ungicide </w:t>
      </w:r>
      <w:r w:rsidR="007B288D">
        <w:rPr>
          <w:rFonts w:ascii="Book Antiqua" w:eastAsia="Book Antiqua" w:hAnsi="Book Antiqua" w:cs="Book Antiqua"/>
          <w:color w:val="000000"/>
        </w:rPr>
        <w:t>c</w:t>
      </w:r>
      <w:r>
        <w:rPr>
          <w:rFonts w:ascii="Book Antiqua" w:eastAsia="Book Antiqua" w:hAnsi="Book Antiqua" w:cs="Book Antiqua"/>
          <w:color w:val="000000"/>
        </w:rPr>
        <w:t>oncentration (MFC) was considered as the lowest concentration of the product that was able to inhibit the growth of microorganisms.</w:t>
      </w:r>
    </w:p>
    <w:p w14:paraId="2D1AC1B9" w14:textId="77777777" w:rsidR="00A77B3E" w:rsidRDefault="00A77B3E">
      <w:pPr>
        <w:spacing w:line="360" w:lineRule="auto"/>
        <w:jc w:val="both"/>
      </w:pPr>
    </w:p>
    <w:p w14:paraId="2670414D" w14:textId="2E33BF38" w:rsidR="00A77B3E" w:rsidRDefault="00A814CB">
      <w:pPr>
        <w:spacing w:line="360" w:lineRule="auto"/>
        <w:jc w:val="both"/>
      </w:pPr>
      <w:r>
        <w:rPr>
          <w:rFonts w:ascii="Book Antiqua" w:eastAsia="Book Antiqua" w:hAnsi="Book Antiqua" w:cs="Book Antiqua"/>
          <w:b/>
          <w:bCs/>
          <w:color w:val="000000"/>
        </w:rPr>
        <w:t xml:space="preserve">Association </w:t>
      </w:r>
      <w:r w:rsidR="007B288D">
        <w:rPr>
          <w:rFonts w:ascii="Book Antiqua" w:eastAsia="Book Antiqua" w:hAnsi="Book Antiqua" w:cs="Book Antiqua"/>
          <w:b/>
          <w:bCs/>
          <w:color w:val="000000"/>
        </w:rPr>
        <w:t>t</w:t>
      </w:r>
      <w:r>
        <w:rPr>
          <w:rFonts w:ascii="Book Antiqua" w:eastAsia="Book Antiqua" w:hAnsi="Book Antiqua" w:cs="Book Antiqua"/>
          <w:b/>
          <w:bCs/>
          <w:color w:val="000000"/>
        </w:rPr>
        <w:t>est</w:t>
      </w:r>
      <w:r w:rsidR="007B288D">
        <w:rPr>
          <w:rFonts w:ascii="Book Antiqua" w:eastAsia="Book Antiqua" w:hAnsi="Book Antiqua" w:cs="Book Antiqua"/>
          <w:b/>
          <w:bCs/>
          <w:color w:val="000000"/>
        </w:rPr>
        <w:t xml:space="preserve">: </w:t>
      </w:r>
      <w:r>
        <w:rPr>
          <w:rFonts w:ascii="Book Antiqua" w:eastAsia="Book Antiqua" w:hAnsi="Book Antiqua" w:cs="Book Antiqua"/>
          <w:color w:val="000000"/>
        </w:rPr>
        <w:t>The effect of the association of (-)-fenchone with amphotericin B was determined from the checkerboard method for derivation of the fractional inhibitory concentration index</w:t>
      </w:r>
      <w:r w:rsidR="007B288D">
        <w:rPr>
          <w:rFonts w:ascii="Book Antiqua" w:eastAsia="Book Antiqua" w:hAnsi="Book Antiqua" w:cs="Book Antiqua"/>
          <w:color w:val="000000"/>
        </w:rPr>
        <w:t xml:space="preserve"> (FICI)</w:t>
      </w:r>
      <w:r>
        <w:rPr>
          <w:rFonts w:ascii="Book Antiqua" w:eastAsia="Book Antiqua" w:hAnsi="Book Antiqua" w:cs="Book Antiqua"/>
          <w:color w:val="000000"/>
        </w:rPr>
        <w:t xml:space="preserve"> against </w:t>
      </w:r>
      <w:r>
        <w:rPr>
          <w:rFonts w:ascii="Book Antiqua" w:eastAsia="Book Antiqua" w:hAnsi="Book Antiqua" w:cs="Book Antiqua"/>
          <w:i/>
          <w:iCs/>
          <w:color w:val="000000"/>
        </w:rPr>
        <w:t xml:space="preserve">C. albicans </w:t>
      </w:r>
      <w:r>
        <w:rPr>
          <w:rFonts w:ascii="Book Antiqua" w:eastAsia="Book Antiqua" w:hAnsi="Book Antiqua" w:cs="Book Antiqua"/>
          <w:color w:val="000000"/>
        </w:rPr>
        <w:t>strains ATCC-76645 and LM-05. Solutions of the tested products were used at concentrations determined from their MICs. Initially, 100</w:t>
      </w:r>
      <w:r w:rsidR="007B288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RPMI broth was added to the 96 well plates. Then, 50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each product tested at several levels (</w:t>
      </w:r>
      <w:r w:rsidR="007B288D">
        <w:rPr>
          <w:rFonts w:ascii="Book Antiqua" w:eastAsia="Book Antiqua" w:hAnsi="Book Antiqua" w:cs="Book Antiqua"/>
          <w:color w:val="000000"/>
        </w:rPr>
        <w:t xml:space="preserve">1/8 </w:t>
      </w:r>
      <w:r>
        <w:rPr>
          <w:rFonts w:ascii="Book Antiqua" w:eastAsia="Book Antiqua" w:hAnsi="Book Antiqua" w:cs="Book Antiqua"/>
          <w:color w:val="000000"/>
        </w:rPr>
        <w:t xml:space="preserve">MIC, </w:t>
      </w:r>
      <w:r w:rsidR="007B288D">
        <w:rPr>
          <w:rFonts w:ascii="Book Antiqua" w:eastAsia="Book Antiqua" w:hAnsi="Book Antiqua" w:cs="Book Antiqua"/>
          <w:color w:val="000000"/>
        </w:rPr>
        <w:t xml:space="preserve">1/4 </w:t>
      </w:r>
      <w:r>
        <w:rPr>
          <w:rFonts w:ascii="Book Antiqua" w:eastAsia="Book Antiqua" w:hAnsi="Book Antiqua" w:cs="Book Antiqua"/>
          <w:color w:val="000000"/>
        </w:rPr>
        <w:t xml:space="preserve">MIC, </w:t>
      </w:r>
      <w:r w:rsidR="007B288D">
        <w:rPr>
          <w:rFonts w:ascii="Book Antiqua" w:eastAsia="Book Antiqua" w:hAnsi="Book Antiqua" w:cs="Book Antiqua"/>
          <w:color w:val="000000"/>
        </w:rPr>
        <w:t xml:space="preserve">1/2 </w:t>
      </w:r>
      <w:r>
        <w:rPr>
          <w:rFonts w:ascii="Book Antiqua" w:eastAsia="Book Antiqua" w:hAnsi="Book Antiqua" w:cs="Book Antiqua"/>
          <w:color w:val="000000"/>
        </w:rPr>
        <w:t xml:space="preserve">MIC, MIC, MIC × 2 and MIC × 4) were added vertically (amphotericin B) and horizontally (-)-fenchone. Finally, 20 </w:t>
      </w:r>
      <w:proofErr w:type="spellStart"/>
      <w:r w:rsidR="007B288D">
        <w:rPr>
          <w:rFonts w:ascii="Book Antiqua" w:eastAsia="Book Antiqua" w:hAnsi="Book Antiqua" w:cs="Book Antiqua"/>
          <w:color w:val="000000"/>
        </w:rPr>
        <w:t>μ</w:t>
      </w:r>
      <w:r>
        <w:rPr>
          <w:rFonts w:ascii="Book Antiqua" w:eastAsia="Book Antiqua" w:hAnsi="Book Antiqua" w:cs="Book Antiqua"/>
          <w:color w:val="000000"/>
        </w:rPr>
        <w:t>L</w:t>
      </w:r>
      <w:proofErr w:type="spellEnd"/>
      <w:r w:rsidR="007B288D">
        <w:rPr>
          <w:rFonts w:ascii="Book Antiqua" w:eastAsia="Book Antiqua" w:hAnsi="Book Antiqua" w:cs="Book Antiqua"/>
          <w:color w:val="000000"/>
        </w:rPr>
        <w:t xml:space="preserve"> </w:t>
      </w:r>
      <w:r>
        <w:rPr>
          <w:rFonts w:ascii="Book Antiqua" w:eastAsia="Book Antiqua" w:hAnsi="Book Antiqua" w:cs="Book Antiqua"/>
          <w:color w:val="000000"/>
        </w:rPr>
        <w:t xml:space="preserve">of the fungal suspension was added after the incubation period of the microplates at 35 ± 2 °C for 24-48 h. The </w:t>
      </w:r>
      <w:r w:rsidR="007B288D">
        <w:rPr>
          <w:rFonts w:ascii="Book Antiqua" w:eastAsia="Book Antiqua" w:hAnsi="Book Antiqua" w:cs="Book Antiqua"/>
          <w:color w:val="000000"/>
        </w:rPr>
        <w:t>f</w:t>
      </w:r>
      <w:r w:rsidR="007B288D" w:rsidRPr="007B288D">
        <w:rPr>
          <w:rFonts w:ascii="Book Antiqua" w:eastAsia="Book Antiqua" w:hAnsi="Book Antiqua" w:cs="Book Antiqua"/>
          <w:color w:val="000000"/>
        </w:rPr>
        <w:t xml:space="preserve">ractional </w:t>
      </w:r>
      <w:r w:rsidR="007B288D">
        <w:rPr>
          <w:rFonts w:ascii="Book Antiqua" w:eastAsia="Book Antiqua" w:hAnsi="Book Antiqua" w:cs="Book Antiqua"/>
          <w:color w:val="000000"/>
        </w:rPr>
        <w:t>i</w:t>
      </w:r>
      <w:r w:rsidR="007B288D" w:rsidRPr="007B288D">
        <w:rPr>
          <w:rFonts w:ascii="Book Antiqua" w:eastAsia="Book Antiqua" w:hAnsi="Book Antiqua" w:cs="Book Antiqua"/>
          <w:color w:val="000000"/>
        </w:rPr>
        <w:t xml:space="preserve">nhibitory </w:t>
      </w:r>
      <w:r w:rsidR="007B288D">
        <w:rPr>
          <w:rFonts w:ascii="Book Antiqua" w:eastAsia="Book Antiqua" w:hAnsi="Book Antiqua" w:cs="Book Antiqua"/>
          <w:color w:val="000000"/>
        </w:rPr>
        <w:t>c</w:t>
      </w:r>
      <w:r w:rsidR="007B288D" w:rsidRPr="007B288D">
        <w:rPr>
          <w:rFonts w:ascii="Book Antiqua" w:eastAsia="Book Antiqua" w:hAnsi="Book Antiqua" w:cs="Book Antiqua"/>
          <w:color w:val="000000"/>
        </w:rPr>
        <w:t xml:space="preserve">oncentration </w:t>
      </w:r>
      <w:r w:rsidR="007B288D">
        <w:rPr>
          <w:rFonts w:ascii="Book Antiqua" w:eastAsia="Book Antiqua" w:hAnsi="Book Antiqua" w:cs="Book Antiqua"/>
          <w:color w:val="000000"/>
        </w:rPr>
        <w:t>(</w:t>
      </w:r>
      <w:r>
        <w:rPr>
          <w:rFonts w:ascii="Book Antiqua" w:eastAsia="Book Antiqua" w:hAnsi="Book Antiqua" w:cs="Book Antiqua"/>
          <w:color w:val="000000"/>
        </w:rPr>
        <w:t>FIC</w:t>
      </w:r>
      <w:r w:rsidR="007B288D">
        <w:rPr>
          <w:rFonts w:ascii="Book Antiqua" w:eastAsia="Book Antiqua" w:hAnsi="Book Antiqua" w:cs="Book Antiqua"/>
          <w:color w:val="000000"/>
        </w:rPr>
        <w:t>)</w:t>
      </w:r>
      <w:r>
        <w:rPr>
          <w:rFonts w:ascii="Book Antiqua" w:eastAsia="Book Antiqua" w:hAnsi="Book Antiqua" w:cs="Book Antiqua"/>
          <w:color w:val="000000"/>
        </w:rPr>
        <w:t xml:space="preserve"> was calculated by summing the FICA + FICB (FICA = </w:t>
      </w:r>
      <w:r w:rsidR="007B288D">
        <w:rPr>
          <w:rFonts w:ascii="Book Antiqua" w:eastAsia="Book Antiqua" w:hAnsi="Book Antiqua" w:cs="Book Antiqua"/>
          <w:color w:val="000000"/>
        </w:rPr>
        <w:t>FIC</w:t>
      </w:r>
      <w:r>
        <w:rPr>
          <w:rFonts w:ascii="Book Antiqua" w:eastAsia="Book Antiqua" w:hAnsi="Book Antiqua" w:cs="Book Antiqua"/>
          <w:color w:val="000000"/>
        </w:rPr>
        <w:t xml:space="preserve"> of the test product; FICB = </w:t>
      </w:r>
      <w:r w:rsidR="007B288D">
        <w:rPr>
          <w:rFonts w:ascii="Book Antiqua" w:eastAsia="Book Antiqua" w:hAnsi="Book Antiqua" w:cs="Book Antiqua"/>
          <w:color w:val="000000"/>
        </w:rPr>
        <w:t>FIC</w:t>
      </w:r>
      <w:r>
        <w:rPr>
          <w:rFonts w:ascii="Book Antiqua" w:eastAsia="Book Antiqua" w:hAnsi="Book Antiqua" w:cs="Book Antiqua"/>
          <w:color w:val="000000"/>
        </w:rPr>
        <w:t xml:space="preserve"> of the standard antifungal). The FICA, in turn, is calculated using the combined MICA</w:t>
      </w:r>
      <w:r w:rsidR="007B288D">
        <w:rPr>
          <w:rFonts w:ascii="Book Antiqua" w:eastAsia="Book Antiqua" w:hAnsi="Book Antiqua" w:cs="Book Antiqua"/>
          <w:color w:val="000000"/>
        </w:rPr>
        <w:t xml:space="preserve"> </w:t>
      </w:r>
      <w:r>
        <w:rPr>
          <w:rFonts w:ascii="Book Antiqua" w:eastAsia="Book Antiqua" w:hAnsi="Book Antiqua" w:cs="Book Antiqua"/>
          <w:color w:val="000000"/>
        </w:rPr>
        <w:t>/</w:t>
      </w:r>
      <w:r w:rsidR="007B288D">
        <w:rPr>
          <w:rFonts w:ascii="Book Antiqua" w:eastAsia="Book Antiqua" w:hAnsi="Book Antiqua" w:cs="Book Antiqua"/>
          <w:color w:val="000000"/>
        </w:rPr>
        <w:t xml:space="preserve"> </w:t>
      </w:r>
      <w:r>
        <w:rPr>
          <w:rFonts w:ascii="Book Antiqua" w:eastAsia="Book Antiqua" w:hAnsi="Book Antiqua" w:cs="Book Antiqua"/>
          <w:color w:val="000000"/>
        </w:rPr>
        <w:t>MICA isolated, while FICB = combined MICB</w:t>
      </w:r>
      <w:r w:rsidR="007B288D">
        <w:rPr>
          <w:rFonts w:ascii="Book Antiqua" w:eastAsia="Book Antiqua" w:hAnsi="Book Antiqua" w:cs="Book Antiqua"/>
          <w:color w:val="000000"/>
        </w:rPr>
        <w:t xml:space="preserve"> </w:t>
      </w:r>
      <w:r>
        <w:rPr>
          <w:rFonts w:ascii="Book Antiqua" w:eastAsia="Book Antiqua" w:hAnsi="Book Antiqua" w:cs="Book Antiqua"/>
          <w:color w:val="000000"/>
        </w:rPr>
        <w:t xml:space="preserve">/ isolated MICB. This index is interpreted as follows: </w:t>
      </w:r>
      <w:r w:rsidR="007B288D">
        <w:rPr>
          <w:rFonts w:ascii="Book Antiqua" w:eastAsia="Book Antiqua" w:hAnsi="Book Antiqua" w:cs="Book Antiqua"/>
          <w:color w:val="000000"/>
        </w:rPr>
        <w:t>S</w:t>
      </w:r>
      <w:r>
        <w:rPr>
          <w:rFonts w:ascii="Book Antiqua" w:eastAsia="Book Antiqua" w:hAnsi="Book Antiqua" w:cs="Book Antiqua"/>
          <w:color w:val="000000"/>
        </w:rPr>
        <w:t>ynergism (FICI ≤ 0.5), antagonism (FICI</w:t>
      </w:r>
      <w:r w:rsidR="007B288D">
        <w:rPr>
          <w:rFonts w:ascii="Book Antiqua" w:eastAsia="Book Antiqua" w:hAnsi="Book Antiqua" w:cs="Book Antiqua"/>
          <w:color w:val="000000"/>
        </w:rPr>
        <w:t xml:space="preserve"> </w:t>
      </w:r>
      <w:r>
        <w:rPr>
          <w:rFonts w:ascii="Book Antiqua" w:eastAsia="Book Antiqua" w:hAnsi="Book Antiqua" w:cs="Book Antiqua"/>
          <w:color w:val="000000"/>
        </w:rPr>
        <w:t>&gt; 4.0) and indifference (0.5 &lt;</w:t>
      </w:r>
      <w:r w:rsidR="007B288D">
        <w:rPr>
          <w:rFonts w:ascii="Book Antiqua" w:eastAsia="Book Antiqua" w:hAnsi="Book Antiqua" w:cs="Book Antiqua"/>
          <w:color w:val="000000"/>
        </w:rPr>
        <w:t xml:space="preserve"> </w:t>
      </w:r>
      <w:r>
        <w:rPr>
          <w:rFonts w:ascii="Book Antiqua" w:eastAsia="Book Antiqua" w:hAnsi="Book Antiqua" w:cs="Book Antiqua"/>
          <w:color w:val="000000"/>
        </w:rPr>
        <w:t>FICI ≤ 4)</w:t>
      </w:r>
      <w:r w:rsidR="007B288D">
        <w:rPr>
          <w:rFonts w:ascii="Book Antiqua" w:eastAsia="Book Antiqua" w:hAnsi="Book Antiqua" w:cs="Book Antiqua"/>
          <w:color w:val="000000"/>
        </w:rPr>
        <w:t>.</w:t>
      </w:r>
    </w:p>
    <w:p w14:paraId="3B8600AA" w14:textId="77777777" w:rsidR="00A77B3E" w:rsidRDefault="00A77B3E">
      <w:pPr>
        <w:spacing w:line="360" w:lineRule="auto"/>
        <w:jc w:val="both"/>
      </w:pPr>
    </w:p>
    <w:p w14:paraId="1ED43D7F" w14:textId="77777777" w:rsidR="00A77B3E" w:rsidRPr="007B288D" w:rsidRDefault="00A814CB">
      <w:pPr>
        <w:spacing w:line="360" w:lineRule="auto"/>
        <w:jc w:val="both"/>
        <w:rPr>
          <w:b/>
          <w:bCs/>
        </w:rPr>
      </w:pPr>
      <w:r w:rsidRPr="007B288D">
        <w:rPr>
          <w:rFonts w:ascii="Book Antiqua" w:eastAsia="Book Antiqua" w:hAnsi="Book Antiqua" w:cs="Book Antiqua"/>
          <w:b/>
          <w:bCs/>
          <w:i/>
          <w:iCs/>
          <w:color w:val="000000"/>
        </w:rPr>
        <w:lastRenderedPageBreak/>
        <w:t>Statistical analyses</w:t>
      </w:r>
    </w:p>
    <w:p w14:paraId="15451F43" w14:textId="14BDD1F8" w:rsidR="00A77B3E" w:rsidRDefault="00A814CB">
      <w:pPr>
        <w:spacing w:line="360" w:lineRule="auto"/>
        <w:jc w:val="both"/>
      </w:pPr>
      <w:r>
        <w:rPr>
          <w:rFonts w:ascii="Book Antiqua" w:eastAsia="Book Antiqua" w:hAnsi="Book Antiqua" w:cs="Book Antiqua"/>
          <w:color w:val="000000"/>
        </w:rPr>
        <w:t xml:space="preserve">Data were expressed as mean ± standard deviation from the mean for parametric data and median (minimum-maximum values) for nonparametric data. These values were statistically analyzed by one-way analysis of variance (parametric data) or Kruskal-Wallis (nonparametric data), followed by </w:t>
      </w:r>
      <w:proofErr w:type="spellStart"/>
      <w:r>
        <w:rPr>
          <w:rFonts w:ascii="Book Antiqua" w:eastAsia="Book Antiqua" w:hAnsi="Book Antiqua" w:cs="Book Antiqua"/>
          <w:color w:val="000000"/>
        </w:rPr>
        <w:t>Dunnet</w:t>
      </w:r>
      <w:proofErr w:type="spellEnd"/>
      <w:r>
        <w:rPr>
          <w:rFonts w:ascii="Book Antiqua" w:eastAsia="Book Antiqua" w:hAnsi="Book Antiqua" w:cs="Book Antiqua"/>
          <w:color w:val="000000"/>
        </w:rPr>
        <w:t xml:space="preserve"> or Dunn</w:t>
      </w:r>
      <w:r w:rsidR="00935AE3">
        <w:rPr>
          <w:rFonts w:ascii="Book Antiqua" w:eastAsia="Book Antiqua" w:hAnsi="Book Antiqua" w:cs="Book Antiqua"/>
          <w:color w:val="000000"/>
        </w:rPr>
        <w:t>’</w:t>
      </w:r>
      <w:r>
        <w:rPr>
          <w:rFonts w:ascii="Book Antiqua" w:eastAsia="Book Antiqua" w:hAnsi="Book Antiqua" w:cs="Book Antiqua"/>
          <w:color w:val="000000"/>
        </w:rPr>
        <w:t xml:space="preserve">s posttests, respectively. Results were considered significant when </w:t>
      </w:r>
      <w:r w:rsidR="009167AF" w:rsidRPr="009167AF">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9167AF">
        <w:rPr>
          <w:rFonts w:ascii="Book Antiqua" w:eastAsia="Book Antiqua" w:hAnsi="Book Antiqua" w:cs="Book Antiqua"/>
          <w:color w:val="000000"/>
        </w:rPr>
        <w:t xml:space="preserve"> </w:t>
      </w:r>
      <w:r>
        <w:rPr>
          <w:rFonts w:ascii="Book Antiqua" w:eastAsia="Book Antiqua" w:hAnsi="Book Antiqua" w:cs="Book Antiqua"/>
          <w:color w:val="000000"/>
        </w:rPr>
        <w:t>0.05. GraphPad Software</w:t>
      </w:r>
      <w:r w:rsidRPr="009167AF">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5.0 (United States) was used for data processing. The statistical methods applied in this study were reviewed by </w:t>
      </w:r>
      <w:proofErr w:type="spellStart"/>
      <w:r>
        <w:rPr>
          <w:rFonts w:ascii="Book Antiqua" w:eastAsia="Book Antiqua" w:hAnsi="Book Antiqua" w:cs="Book Antiqua"/>
          <w:color w:val="000000"/>
        </w:rPr>
        <w:t>Gessenildo</w:t>
      </w:r>
      <w:proofErr w:type="spellEnd"/>
      <w:r>
        <w:rPr>
          <w:rFonts w:ascii="Book Antiqua" w:eastAsia="Book Antiqua" w:hAnsi="Book Antiqua" w:cs="Book Antiqua"/>
          <w:color w:val="000000"/>
        </w:rPr>
        <w:t xml:space="preserve"> P. Rodrigues, PhD, </w:t>
      </w:r>
      <w:proofErr w:type="spellStart"/>
      <w:r>
        <w:rPr>
          <w:rFonts w:ascii="Book Antiqua" w:eastAsia="Book Antiqua" w:hAnsi="Book Antiqua" w:cs="Book Antiqua"/>
          <w:color w:val="000000"/>
        </w:rPr>
        <w:t>Padronize</w:t>
      </w:r>
      <w:proofErr w:type="spellEnd"/>
      <w:r>
        <w:rPr>
          <w:rFonts w:ascii="Book Antiqua" w:eastAsia="Book Antiqua" w:hAnsi="Book Antiqua" w:cs="Book Antiqua"/>
          <w:color w:val="000000"/>
        </w:rPr>
        <w:t xml:space="preserve"> - Academic Consulting Firm.</w:t>
      </w:r>
    </w:p>
    <w:p w14:paraId="17CCF9C6" w14:textId="77777777" w:rsidR="00A77B3E" w:rsidRDefault="00A77B3E">
      <w:pPr>
        <w:spacing w:line="360" w:lineRule="auto"/>
        <w:jc w:val="both"/>
      </w:pPr>
    </w:p>
    <w:p w14:paraId="2D96EFC1" w14:textId="77777777" w:rsidR="00A77B3E" w:rsidRDefault="00A814CB">
      <w:pPr>
        <w:spacing w:line="360" w:lineRule="auto"/>
        <w:jc w:val="both"/>
      </w:pPr>
      <w:r>
        <w:rPr>
          <w:rFonts w:ascii="Book Antiqua" w:eastAsia="Book Antiqua" w:hAnsi="Book Antiqua" w:cs="Book Antiqua"/>
          <w:b/>
          <w:caps/>
          <w:color w:val="000000"/>
          <w:u w:val="single"/>
        </w:rPr>
        <w:t>RESULTS</w:t>
      </w:r>
    </w:p>
    <w:p w14:paraId="12789C41" w14:textId="77777777" w:rsidR="00A77B3E" w:rsidRDefault="00A814CB">
      <w:pPr>
        <w:spacing w:line="360" w:lineRule="auto"/>
        <w:jc w:val="both"/>
      </w:pPr>
      <w:r>
        <w:rPr>
          <w:rFonts w:ascii="Book Antiqua" w:eastAsia="Book Antiqua" w:hAnsi="Book Antiqua" w:cs="Book Antiqua"/>
          <w:b/>
          <w:bCs/>
          <w:i/>
          <w:iCs/>
          <w:color w:val="000000"/>
        </w:rPr>
        <w:t>Effect of (-)-fenchone in diarrhea induced by castor oil</w:t>
      </w:r>
    </w:p>
    <w:p w14:paraId="380F149F" w14:textId="505410B2" w:rsidR="00A77B3E" w:rsidRDefault="00A814CB">
      <w:pPr>
        <w:spacing w:line="360" w:lineRule="auto"/>
        <w:jc w:val="both"/>
      </w:pPr>
      <w:r>
        <w:rPr>
          <w:rFonts w:ascii="Book Antiqua" w:eastAsia="Book Antiqua" w:hAnsi="Book Antiqua" w:cs="Book Antiqua"/>
          <w:color w:val="000000"/>
        </w:rPr>
        <w:t>According to the observed results, a negative control group treated with the vehicle (5% tween 80</w:t>
      </w:r>
      <w:r w:rsidR="009167AF">
        <w:rPr>
          <w:rFonts w:ascii="Book Antiqua" w:eastAsia="Book Antiqua" w:hAnsi="Book Antiqua" w:cs="Book Antiqua"/>
          <w:color w:val="000000"/>
        </w:rPr>
        <w:t xml:space="preserve">, </w:t>
      </w:r>
      <w:r>
        <w:rPr>
          <w:rFonts w:ascii="Book Antiqua" w:eastAsia="Book Antiqua" w:hAnsi="Book Antiqua" w:cs="Book Antiqua"/>
          <w:color w:val="000000"/>
        </w:rPr>
        <w:t>10 mL/kg) presented diarrhea, with evacuation index 23 (20</w:t>
      </w:r>
      <w:r w:rsidR="009167AF">
        <w:rPr>
          <w:rFonts w:ascii="Book Antiqua" w:eastAsia="Book Antiqua" w:hAnsi="Book Antiqua" w:cs="Book Antiqua"/>
          <w:color w:val="000000"/>
        </w:rPr>
        <w:t>-</w:t>
      </w:r>
      <w:r>
        <w:rPr>
          <w:rFonts w:ascii="Book Antiqua" w:eastAsia="Book Antiqua" w:hAnsi="Book Antiqua" w:cs="Book Antiqua"/>
          <w:color w:val="000000"/>
        </w:rPr>
        <w:t>24) and 81% of liquid feces. Pre-treatment with (-)-fenchone (75, 150 and 300 mg/kg</w:t>
      </w:r>
      <w:r w:rsidR="009167AF">
        <w:rPr>
          <w:rFonts w:ascii="Book Antiqua" w:eastAsia="Book Antiqua" w:hAnsi="Book Antiqua" w:cs="Book Antiqua"/>
          <w:color w:val="000000"/>
        </w:rPr>
        <w:t>,</w:t>
      </w:r>
      <w:r>
        <w:rPr>
          <w:rFonts w:ascii="Book Antiqua" w:eastAsia="Book Antiqua" w:hAnsi="Book Antiqua" w:cs="Book Antiqua"/>
          <w:color w:val="000000"/>
        </w:rPr>
        <w:t xml:space="preserve"> p.o.) reduced the evacuation by 7 (</w:t>
      </w:r>
      <w:r w:rsidR="00CB2B2D">
        <w:rPr>
          <w:rFonts w:ascii="Book Antiqua" w:eastAsia="Book Antiqua" w:hAnsi="Book Antiqua" w:cs="Book Antiqua"/>
          <w:color w:val="000000"/>
        </w:rPr>
        <w:t>6-7</w:t>
      </w:r>
      <w:r>
        <w:rPr>
          <w:rFonts w:ascii="Book Antiqua" w:eastAsia="Book Antiqua" w:hAnsi="Book Antiqua" w:cs="Book Antiqua"/>
          <w:color w:val="000000"/>
        </w:rPr>
        <w:t>) with 51% inhibition of diarrhea (</w:t>
      </w:r>
      <w:r w:rsidR="009167AF" w:rsidRPr="009167AF">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9167AF">
        <w:rPr>
          <w:rFonts w:ascii="Book Antiqua" w:eastAsia="Book Antiqua" w:hAnsi="Book Antiqua" w:cs="Book Antiqua"/>
          <w:color w:val="000000"/>
        </w:rPr>
        <w:t xml:space="preserve"> </w:t>
      </w:r>
      <w:r>
        <w:rPr>
          <w:rFonts w:ascii="Book Antiqua" w:eastAsia="Book Antiqua" w:hAnsi="Book Antiqua" w:cs="Book Antiqua"/>
          <w:color w:val="000000"/>
        </w:rPr>
        <w:t>0.05), 4 (3</w:t>
      </w:r>
      <w:r w:rsidR="009167AF">
        <w:rPr>
          <w:rFonts w:ascii="Book Antiqua" w:eastAsia="Book Antiqua" w:hAnsi="Book Antiqua" w:cs="Book Antiqua"/>
          <w:color w:val="000000"/>
        </w:rPr>
        <w:t>-</w:t>
      </w:r>
      <w:r>
        <w:rPr>
          <w:rFonts w:ascii="Book Antiqua" w:eastAsia="Book Antiqua" w:hAnsi="Book Antiqua" w:cs="Book Antiqua"/>
          <w:color w:val="000000"/>
        </w:rPr>
        <w:t>6) and 81% (</w:t>
      </w:r>
      <w:r w:rsidR="009167AF" w:rsidRPr="009167AF">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9167AF">
        <w:rPr>
          <w:rFonts w:ascii="Book Antiqua" w:eastAsia="Book Antiqua" w:hAnsi="Book Antiqua" w:cs="Book Antiqua"/>
          <w:color w:val="000000"/>
        </w:rPr>
        <w:t xml:space="preserve"> </w:t>
      </w:r>
      <w:r>
        <w:rPr>
          <w:rFonts w:ascii="Book Antiqua" w:eastAsia="Book Antiqua" w:hAnsi="Book Antiqua" w:cs="Book Antiqua"/>
          <w:color w:val="000000"/>
        </w:rPr>
        <w:t>0.01), 3 (1</w:t>
      </w:r>
      <w:r w:rsidR="009167AF">
        <w:rPr>
          <w:rFonts w:ascii="Book Antiqua" w:eastAsia="Book Antiqua" w:hAnsi="Book Antiqua" w:cs="Book Antiqua"/>
          <w:color w:val="000000"/>
        </w:rPr>
        <w:t>-</w:t>
      </w:r>
      <w:r>
        <w:rPr>
          <w:rFonts w:ascii="Book Antiqua" w:eastAsia="Book Antiqua" w:hAnsi="Book Antiqua" w:cs="Book Antiqua"/>
          <w:color w:val="000000"/>
        </w:rPr>
        <w:t>4) and 88% (</w:t>
      </w:r>
      <w:r w:rsidR="009167AF" w:rsidRPr="009167AF">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9167AF">
        <w:rPr>
          <w:rFonts w:ascii="Book Antiqua" w:eastAsia="Book Antiqua" w:hAnsi="Book Antiqua" w:cs="Book Antiqua"/>
          <w:color w:val="000000"/>
        </w:rPr>
        <w:t xml:space="preserve"> </w:t>
      </w:r>
      <w:r>
        <w:rPr>
          <w:rFonts w:ascii="Book Antiqua" w:eastAsia="Book Antiqua" w:hAnsi="Book Antiqua" w:cs="Book Antiqua"/>
          <w:color w:val="000000"/>
        </w:rPr>
        <w:t>0.001), respectively, when compared to the negative control group. A standard antidiarrheal drug, loperamide (5 mg/kg, p.o.), produced an 87% inhibition of diarrhea (Table 1).</w:t>
      </w:r>
    </w:p>
    <w:p w14:paraId="3596FBA4" w14:textId="77777777" w:rsidR="00A77B3E" w:rsidRDefault="00A77B3E">
      <w:pPr>
        <w:spacing w:line="360" w:lineRule="auto"/>
        <w:jc w:val="both"/>
      </w:pPr>
    </w:p>
    <w:p w14:paraId="7C40A149" w14:textId="77777777" w:rsidR="00A77B3E" w:rsidRDefault="00A814CB">
      <w:pPr>
        <w:spacing w:line="360" w:lineRule="auto"/>
        <w:jc w:val="both"/>
      </w:pPr>
      <w:r>
        <w:rPr>
          <w:rFonts w:ascii="Book Antiqua" w:eastAsia="Book Antiqua" w:hAnsi="Book Antiqua" w:cs="Book Antiqua"/>
          <w:b/>
          <w:bCs/>
          <w:i/>
          <w:iCs/>
          <w:color w:val="000000"/>
        </w:rPr>
        <w:t>Effect of (-)-fenchone on gastric emptying</w:t>
      </w:r>
    </w:p>
    <w:p w14:paraId="56785E23" w14:textId="292D746B" w:rsidR="00A77B3E" w:rsidRDefault="00A814CB">
      <w:pPr>
        <w:spacing w:line="360" w:lineRule="auto"/>
        <w:jc w:val="both"/>
      </w:pPr>
      <w:r>
        <w:rPr>
          <w:rFonts w:ascii="Book Antiqua" w:eastAsia="Book Antiqua" w:hAnsi="Book Antiqua" w:cs="Book Antiqua"/>
          <w:color w:val="000000"/>
        </w:rPr>
        <w:t>Results of this model showed that the group treated with the vehicle (5% tween 80</w:t>
      </w:r>
      <w:r w:rsidR="009167AF">
        <w:rPr>
          <w:rFonts w:ascii="Book Antiqua" w:eastAsia="Book Antiqua" w:hAnsi="Book Antiqua" w:cs="Book Antiqua"/>
          <w:color w:val="000000"/>
        </w:rPr>
        <w:t xml:space="preserve">, </w:t>
      </w:r>
      <w:r>
        <w:rPr>
          <w:rFonts w:ascii="Book Antiqua" w:eastAsia="Book Antiqua" w:hAnsi="Book Antiqua" w:cs="Book Antiqua"/>
          <w:color w:val="000000"/>
        </w:rPr>
        <w:t>10 mL/kg) presented 89% gastric emptying. The groups treated with loperamide (5 mg/kg, p.o.) and (-)-fenchone at doses of 75, 150 and 300 mg/kg reduced gastric emptying to 54% (</w:t>
      </w:r>
      <w:r w:rsidR="009167AF" w:rsidRPr="009167AF">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9167AF">
        <w:rPr>
          <w:rFonts w:ascii="Book Antiqua" w:eastAsia="Book Antiqua" w:hAnsi="Book Antiqua" w:cs="Book Antiqua"/>
          <w:color w:val="000000"/>
        </w:rPr>
        <w:t xml:space="preserve"> </w:t>
      </w:r>
      <w:r>
        <w:rPr>
          <w:rFonts w:ascii="Book Antiqua" w:eastAsia="Book Antiqua" w:hAnsi="Book Antiqua" w:cs="Book Antiqua"/>
          <w:color w:val="000000"/>
        </w:rPr>
        <w:t>0.01), 76% (</w:t>
      </w:r>
      <w:r w:rsidR="009167AF" w:rsidRPr="009167AF">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9167AF">
        <w:rPr>
          <w:rFonts w:ascii="Book Antiqua" w:eastAsia="Book Antiqua" w:hAnsi="Book Antiqua" w:cs="Book Antiqua"/>
          <w:color w:val="000000"/>
        </w:rPr>
        <w:t xml:space="preserve"> </w:t>
      </w:r>
      <w:r>
        <w:rPr>
          <w:rFonts w:ascii="Book Antiqua" w:eastAsia="Book Antiqua" w:hAnsi="Book Antiqua" w:cs="Book Antiqua"/>
          <w:color w:val="000000"/>
        </w:rPr>
        <w:t>0.01), 61% (</w:t>
      </w:r>
      <w:r w:rsidR="009167AF" w:rsidRPr="009167AF">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9167AF">
        <w:rPr>
          <w:rFonts w:ascii="Book Antiqua" w:eastAsia="Book Antiqua" w:hAnsi="Book Antiqua" w:cs="Book Antiqua"/>
          <w:color w:val="000000"/>
        </w:rPr>
        <w:t xml:space="preserve"> </w:t>
      </w:r>
      <w:r>
        <w:rPr>
          <w:rFonts w:ascii="Book Antiqua" w:eastAsia="Book Antiqua" w:hAnsi="Book Antiqua" w:cs="Book Antiqua"/>
          <w:color w:val="000000"/>
        </w:rPr>
        <w:t>0.001) and 57% (</w:t>
      </w:r>
      <w:r w:rsidR="009167AF" w:rsidRPr="009167AF">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9167AF">
        <w:rPr>
          <w:rFonts w:ascii="Book Antiqua" w:eastAsia="Book Antiqua" w:hAnsi="Book Antiqua" w:cs="Book Antiqua"/>
          <w:color w:val="000000"/>
        </w:rPr>
        <w:t xml:space="preserve"> </w:t>
      </w:r>
      <w:r>
        <w:rPr>
          <w:rFonts w:ascii="Book Antiqua" w:eastAsia="Book Antiqua" w:hAnsi="Book Antiqua" w:cs="Book Antiqua"/>
          <w:color w:val="000000"/>
        </w:rPr>
        <w:t>0.001), respectively, when compared to the negative control group (Figure 1).</w:t>
      </w:r>
    </w:p>
    <w:p w14:paraId="62C03EDA" w14:textId="77777777" w:rsidR="00A77B3E" w:rsidRDefault="00A77B3E">
      <w:pPr>
        <w:spacing w:line="360" w:lineRule="auto"/>
        <w:jc w:val="both"/>
      </w:pPr>
    </w:p>
    <w:p w14:paraId="04381EBF" w14:textId="77777777" w:rsidR="00A77B3E" w:rsidRDefault="00A814CB">
      <w:pPr>
        <w:spacing w:line="360" w:lineRule="auto"/>
        <w:jc w:val="both"/>
      </w:pPr>
      <w:r>
        <w:rPr>
          <w:rFonts w:ascii="Book Antiqua" w:eastAsia="Book Antiqua" w:hAnsi="Book Antiqua" w:cs="Book Antiqua"/>
          <w:b/>
          <w:bCs/>
          <w:i/>
          <w:iCs/>
          <w:color w:val="000000"/>
        </w:rPr>
        <w:t>Effect of (-)-fenchone on intestinal transit</w:t>
      </w:r>
    </w:p>
    <w:p w14:paraId="780027ED" w14:textId="0375E7F7" w:rsidR="00A77B3E" w:rsidRDefault="00B30EC2">
      <w:pPr>
        <w:spacing w:line="360" w:lineRule="auto"/>
        <w:jc w:val="both"/>
      </w:pPr>
      <w:r w:rsidRPr="00B30EC2">
        <w:rPr>
          <w:rFonts w:ascii="Book Antiqua" w:eastAsia="Book Antiqua" w:hAnsi="Book Antiqua" w:cs="Book Antiqua"/>
          <w:color w:val="000000"/>
        </w:rPr>
        <w:t xml:space="preserve">Results of this study showed that </w:t>
      </w:r>
      <w:r w:rsidR="00A814CB">
        <w:rPr>
          <w:rFonts w:ascii="Book Antiqua" w:eastAsia="Book Antiqua" w:hAnsi="Book Antiqua" w:cs="Book Antiqua"/>
          <w:color w:val="000000"/>
        </w:rPr>
        <w:t xml:space="preserve">the distance travelled by a marker (activated charcoal) in terms of percentage of the total length of the intestine was 97% in the negative control </w:t>
      </w:r>
      <w:r w:rsidR="00A814CB">
        <w:rPr>
          <w:rFonts w:ascii="Book Antiqua" w:eastAsia="Book Antiqua" w:hAnsi="Book Antiqua" w:cs="Book Antiqua"/>
          <w:color w:val="000000"/>
        </w:rPr>
        <w:lastRenderedPageBreak/>
        <w:t>group. Treatment with loperamide (5 mg/kg, p.o.) and (-)-fenchone at doses of 75, 150 and 300 significantly reduced (</w:t>
      </w:r>
      <w:r w:rsidR="007D3173" w:rsidRPr="007D3173">
        <w:rPr>
          <w:rFonts w:ascii="Book Antiqua" w:eastAsia="Book Antiqua" w:hAnsi="Book Antiqua" w:cs="Book Antiqua"/>
          <w:i/>
          <w:iCs/>
          <w:color w:val="000000"/>
        </w:rPr>
        <w:t>P</w:t>
      </w:r>
      <w:r w:rsidR="00A814CB">
        <w:rPr>
          <w:rFonts w:ascii="Book Antiqua" w:eastAsia="Book Antiqua" w:hAnsi="Book Antiqua" w:cs="Book Antiqua"/>
          <w:color w:val="000000"/>
        </w:rPr>
        <w:t xml:space="preserve"> &lt;</w:t>
      </w:r>
      <w:r w:rsidR="007D3173">
        <w:rPr>
          <w:rFonts w:ascii="Book Antiqua" w:eastAsia="Book Antiqua" w:hAnsi="Book Antiqua" w:cs="Book Antiqua"/>
          <w:color w:val="000000"/>
        </w:rPr>
        <w:t xml:space="preserve"> </w:t>
      </w:r>
      <w:r w:rsidR="00A814CB">
        <w:rPr>
          <w:rFonts w:ascii="Book Antiqua" w:eastAsia="Book Antiqua" w:hAnsi="Book Antiqua" w:cs="Book Antiqua"/>
          <w:color w:val="000000"/>
        </w:rPr>
        <w:t>0.001) the percentage of intestinal transit to 26</w:t>
      </w:r>
      <w:r w:rsidR="007D3173">
        <w:rPr>
          <w:rFonts w:ascii="Book Antiqua" w:eastAsia="Book Antiqua" w:hAnsi="Book Antiqua" w:cs="Book Antiqua"/>
          <w:color w:val="000000"/>
        </w:rPr>
        <w:t>%</w:t>
      </w:r>
      <w:r w:rsidR="00A814CB">
        <w:rPr>
          <w:rFonts w:ascii="Book Antiqua" w:eastAsia="Book Antiqua" w:hAnsi="Book Antiqua" w:cs="Book Antiqua"/>
          <w:color w:val="000000"/>
        </w:rPr>
        <w:t>, 48</w:t>
      </w:r>
      <w:r w:rsidR="007D3173">
        <w:rPr>
          <w:rFonts w:ascii="Book Antiqua" w:eastAsia="Book Antiqua" w:hAnsi="Book Antiqua" w:cs="Book Antiqua"/>
          <w:color w:val="000000"/>
        </w:rPr>
        <w:t>%</w:t>
      </w:r>
      <w:r w:rsidR="00A814CB">
        <w:rPr>
          <w:rFonts w:ascii="Book Antiqua" w:eastAsia="Book Antiqua" w:hAnsi="Book Antiqua" w:cs="Book Antiqua"/>
          <w:color w:val="000000"/>
        </w:rPr>
        <w:t>, 38</w:t>
      </w:r>
      <w:r w:rsidR="007D3173">
        <w:rPr>
          <w:rFonts w:ascii="Book Antiqua" w:eastAsia="Book Antiqua" w:hAnsi="Book Antiqua" w:cs="Book Antiqua"/>
          <w:color w:val="000000"/>
        </w:rPr>
        <w:t>%</w:t>
      </w:r>
      <w:r w:rsidR="00A814CB">
        <w:rPr>
          <w:rFonts w:ascii="Book Antiqua" w:eastAsia="Book Antiqua" w:hAnsi="Book Antiqua" w:cs="Book Antiqua"/>
          <w:color w:val="000000"/>
        </w:rPr>
        <w:t xml:space="preserve"> and 37%, respectively, when compared to the control group (Figure 2).</w:t>
      </w:r>
    </w:p>
    <w:p w14:paraId="3908A52F" w14:textId="77777777" w:rsidR="00A77B3E" w:rsidRDefault="00A77B3E">
      <w:pPr>
        <w:spacing w:line="360" w:lineRule="auto"/>
        <w:jc w:val="both"/>
      </w:pPr>
    </w:p>
    <w:p w14:paraId="1BB5E01B" w14:textId="77777777" w:rsidR="00A77B3E" w:rsidRDefault="00A814CB">
      <w:pPr>
        <w:spacing w:line="360" w:lineRule="auto"/>
        <w:jc w:val="both"/>
      </w:pPr>
      <w:r>
        <w:rPr>
          <w:rFonts w:ascii="Book Antiqua" w:eastAsia="Book Antiqua" w:hAnsi="Book Antiqua" w:cs="Book Antiqua"/>
          <w:b/>
          <w:bCs/>
          <w:i/>
          <w:iCs/>
          <w:color w:val="000000"/>
        </w:rPr>
        <w:t>Mechanisms of antimotility action of (-)-fenchone</w:t>
      </w:r>
    </w:p>
    <w:p w14:paraId="2B633218" w14:textId="46A71B47" w:rsidR="00A77B3E" w:rsidRDefault="00A814CB">
      <w:pPr>
        <w:spacing w:line="360" w:lineRule="auto"/>
        <w:jc w:val="both"/>
      </w:pPr>
      <w:r>
        <w:rPr>
          <w:rFonts w:ascii="Book Antiqua" w:eastAsia="Book Antiqua" w:hAnsi="Book Antiqua" w:cs="Book Antiqua"/>
          <w:color w:val="000000"/>
        </w:rPr>
        <w:t>Treatment with (-)-fenchone at its most effective dose (150 mg/kg</w:t>
      </w:r>
      <w:r w:rsidR="007D3173">
        <w:rPr>
          <w:rFonts w:ascii="Book Antiqua" w:eastAsia="Book Antiqua" w:hAnsi="Book Antiqua" w:cs="Book Antiqua"/>
          <w:color w:val="000000"/>
        </w:rPr>
        <w:t>,</w:t>
      </w:r>
      <w:r>
        <w:rPr>
          <w:rFonts w:ascii="Book Antiqua" w:eastAsia="Book Antiqua" w:hAnsi="Book Antiqua" w:cs="Book Antiqua"/>
          <w:color w:val="000000"/>
        </w:rPr>
        <w:t xml:space="preserve"> p.o.) significantly reduced the percentage of intestinal transit to 37% when compared to the negative control group (85%). In the group pretreated with pilocarpine (non-selective muscarinic receptor agonist, 1 mg/kg</w:t>
      </w:r>
      <w:r w:rsidR="007D3173">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i.p</w:t>
      </w:r>
      <w:r w:rsidR="00DD43DA">
        <w:rPr>
          <w:rFonts w:ascii="Book Antiqua" w:eastAsia="Book Antiqua" w:hAnsi="Book Antiqua" w:cs="Book Antiqua"/>
          <w:color w:val="000000"/>
        </w:rPr>
        <w:t>.</w:t>
      </w:r>
      <w:proofErr w:type="spellEnd"/>
      <w:r>
        <w:rPr>
          <w:rFonts w:ascii="Book Antiqua" w:eastAsia="Book Antiqua" w:hAnsi="Book Antiqua" w:cs="Book Antiqua"/>
          <w:color w:val="000000"/>
        </w:rPr>
        <w:t>), fenchone significantly reduced muscarinic action in intestinal transit to 75% (Figure 3).</w:t>
      </w:r>
    </w:p>
    <w:p w14:paraId="178584BC" w14:textId="1695C6C1" w:rsidR="00A77B3E" w:rsidRDefault="00A814CB" w:rsidP="007D3173">
      <w:pPr>
        <w:spacing w:line="360" w:lineRule="auto"/>
        <w:ind w:firstLineChars="100" w:firstLine="240"/>
        <w:jc w:val="both"/>
      </w:pPr>
      <w:r>
        <w:rPr>
          <w:rFonts w:ascii="Book Antiqua" w:eastAsia="Book Antiqua" w:hAnsi="Book Antiqua" w:cs="Book Antiqua"/>
          <w:color w:val="000000"/>
        </w:rPr>
        <w:t>(-)-Fenchone (150 mg/kg</w:t>
      </w:r>
      <w:r w:rsidR="007D3173">
        <w:rPr>
          <w:rFonts w:ascii="Book Antiqua" w:eastAsia="Book Antiqua" w:hAnsi="Book Antiqua" w:cs="Book Antiqua"/>
          <w:color w:val="000000"/>
        </w:rPr>
        <w:t>,</w:t>
      </w:r>
      <w:r>
        <w:rPr>
          <w:rFonts w:ascii="Book Antiqua" w:eastAsia="Book Antiqua" w:hAnsi="Book Antiqua" w:cs="Book Antiqua"/>
          <w:color w:val="000000"/>
        </w:rPr>
        <w:t xml:space="preserve"> orally), reduced the percentage of intestinal transit to 34% compared to the control group (78%). In the presence of yohimbine (α</w:t>
      </w:r>
      <w:r>
        <w:rPr>
          <w:rFonts w:ascii="Book Antiqua" w:eastAsia="Book Antiqua" w:hAnsi="Book Antiqua" w:cs="Book Antiqua"/>
          <w:color w:val="000000"/>
          <w:szCs w:val="20"/>
          <w:vertAlign w:val="subscript"/>
        </w:rPr>
        <w:t>2</w:t>
      </w:r>
      <w:r w:rsidR="00CB2B2D">
        <w:rPr>
          <w:rFonts w:ascii="Book Antiqua" w:eastAsia="Book Antiqua" w:hAnsi="Book Antiqua" w:cs="Book Antiqua"/>
          <w:color w:val="000000"/>
        </w:rPr>
        <w:t>-</w:t>
      </w:r>
      <w:r>
        <w:rPr>
          <w:rFonts w:ascii="Book Antiqua" w:eastAsia="Book Antiqua" w:hAnsi="Book Antiqua" w:cs="Book Antiqua"/>
          <w:color w:val="000000"/>
        </w:rPr>
        <w:t>adrenergic antagonist 1 mg/kg</w:t>
      </w:r>
      <w:r w:rsidR="007D3173">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i.p</w:t>
      </w:r>
      <w:r w:rsidR="00DD43DA">
        <w:rPr>
          <w:rFonts w:ascii="Book Antiqua" w:eastAsia="Book Antiqua" w:hAnsi="Book Antiqua" w:cs="Book Antiqua"/>
          <w:color w:val="000000"/>
        </w:rPr>
        <w:t>.</w:t>
      </w:r>
      <w:proofErr w:type="spellEnd"/>
      <w:r>
        <w:rPr>
          <w:rFonts w:ascii="Book Antiqua" w:eastAsia="Book Antiqua" w:hAnsi="Book Antiqua" w:cs="Book Antiqua"/>
          <w:color w:val="000000"/>
        </w:rPr>
        <w:t>) or propranolol (non-selective β</w:t>
      </w:r>
      <w:r w:rsidR="00A95F2E">
        <w:rPr>
          <w:rFonts w:ascii="Book Antiqua" w:eastAsia="Book Antiqua" w:hAnsi="Book Antiqua" w:cs="Book Antiqua"/>
          <w:color w:val="000000"/>
        </w:rPr>
        <w:t>-</w:t>
      </w:r>
      <w:r>
        <w:rPr>
          <w:rFonts w:ascii="Book Antiqua" w:eastAsia="Book Antiqua" w:hAnsi="Book Antiqua" w:cs="Book Antiqua"/>
          <w:color w:val="000000"/>
        </w:rPr>
        <w:t>adrenergic receptor antagonist, 1 mg/kg</w:t>
      </w:r>
      <w:r w:rsidR="007D3173">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i.p</w:t>
      </w:r>
      <w:r w:rsidR="00DD43DA">
        <w:rPr>
          <w:rFonts w:ascii="Book Antiqua" w:eastAsia="Book Antiqua" w:hAnsi="Book Antiqua" w:cs="Book Antiqua"/>
          <w:color w:val="000000"/>
        </w:rPr>
        <w:t>.</w:t>
      </w:r>
      <w:proofErr w:type="spellEnd"/>
      <w:r>
        <w:rPr>
          <w:rFonts w:ascii="Book Antiqua" w:eastAsia="Book Antiqua" w:hAnsi="Book Antiqua" w:cs="Book Antiqua"/>
          <w:color w:val="000000"/>
        </w:rPr>
        <w:t>) the inhibitory effect was significantly reduced to 98</w:t>
      </w:r>
      <w:r w:rsidR="007D3173">
        <w:rPr>
          <w:rFonts w:ascii="Book Antiqua" w:eastAsia="Book Antiqua" w:hAnsi="Book Antiqua" w:cs="Book Antiqua"/>
          <w:color w:val="000000"/>
        </w:rPr>
        <w:t>%</w:t>
      </w:r>
      <w:r>
        <w:rPr>
          <w:rFonts w:ascii="Book Antiqua" w:eastAsia="Book Antiqua" w:hAnsi="Book Antiqua" w:cs="Book Antiqua"/>
          <w:color w:val="000000"/>
        </w:rPr>
        <w:t xml:space="preserve"> and 88%, respectively, when compared to the group (-)-fenchone (unlocked</w:t>
      </w:r>
      <w:r w:rsidR="007D3173">
        <w:rPr>
          <w:rFonts w:ascii="Book Antiqua" w:eastAsia="Book Antiqua" w:hAnsi="Book Antiqua" w:cs="Book Antiqua"/>
          <w:color w:val="000000"/>
        </w:rPr>
        <w:t xml:space="preserve">, </w:t>
      </w:r>
      <w:r>
        <w:rPr>
          <w:rFonts w:ascii="Book Antiqua" w:eastAsia="Book Antiqua" w:hAnsi="Book Antiqua" w:cs="Book Antiqua"/>
          <w:color w:val="000000"/>
        </w:rPr>
        <w:t>Figure 4). Pre-treatment with L-NAME (inhibitor of NO synthase activity, 25 mg/kg</w:t>
      </w:r>
      <w:r w:rsidR="007D3173">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i.p</w:t>
      </w:r>
      <w:r w:rsidR="00DD43DA">
        <w:rPr>
          <w:rFonts w:ascii="Book Antiqua" w:eastAsia="Book Antiqua" w:hAnsi="Book Antiqua" w:cs="Book Antiqua"/>
          <w:color w:val="000000"/>
        </w:rPr>
        <w:t>.</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glibenclamide</w:t>
      </w:r>
      <w:proofErr w:type="spellEnd"/>
      <w:r>
        <w:rPr>
          <w:rFonts w:ascii="Book Antiqua" w:eastAsia="Book Antiqua" w:hAnsi="Book Antiqua" w:cs="Book Antiqua"/>
          <w:color w:val="000000"/>
        </w:rPr>
        <w:t xml:space="preserve"> (K</w:t>
      </w:r>
      <w:r>
        <w:rPr>
          <w:rFonts w:ascii="Book Antiqua" w:eastAsia="Book Antiqua" w:hAnsi="Book Antiqua" w:cs="Book Antiqua"/>
          <w:color w:val="000000"/>
          <w:szCs w:val="20"/>
          <w:vertAlign w:val="subscript"/>
        </w:rPr>
        <w:t>ATP</w:t>
      </w:r>
      <w:r>
        <w:rPr>
          <w:rFonts w:ascii="Book Antiqua" w:eastAsia="Book Antiqua" w:hAnsi="Book Antiqua" w:cs="Book Antiqua"/>
          <w:color w:val="000000"/>
        </w:rPr>
        <w:t xml:space="preserve"> channel blocker, 1 mg/kg</w:t>
      </w:r>
      <w:r w:rsidR="007D3173">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i.p</w:t>
      </w:r>
      <w:r w:rsidR="00DD43DA">
        <w:rPr>
          <w:rFonts w:ascii="Book Antiqua" w:eastAsia="Book Antiqua" w:hAnsi="Book Antiqua" w:cs="Book Antiqua"/>
          <w:color w:val="000000"/>
        </w:rPr>
        <w:t>.</w:t>
      </w:r>
      <w:proofErr w:type="spellEnd"/>
      <w:r>
        <w:rPr>
          <w:rFonts w:ascii="Book Antiqua" w:eastAsia="Book Antiqua" w:hAnsi="Book Antiqua" w:cs="Book Antiqua"/>
          <w:color w:val="000000"/>
        </w:rPr>
        <w:t>) reversed the inhibitory effect of this monoterpene on intestinal transit to 85</w:t>
      </w:r>
      <w:r w:rsidR="007D3173">
        <w:rPr>
          <w:rFonts w:ascii="Book Antiqua" w:eastAsia="Book Antiqua" w:hAnsi="Book Antiqua" w:cs="Book Antiqua"/>
          <w:color w:val="000000"/>
        </w:rPr>
        <w:t>%</w:t>
      </w:r>
      <w:r>
        <w:rPr>
          <w:rFonts w:ascii="Book Antiqua" w:eastAsia="Book Antiqua" w:hAnsi="Book Antiqua" w:cs="Book Antiqua"/>
          <w:color w:val="000000"/>
        </w:rPr>
        <w:t xml:space="preserve"> and 92%, respectively, when compared to the unblocked group (-)-fenchone (Figure 5).</w:t>
      </w:r>
    </w:p>
    <w:p w14:paraId="7841D4BE" w14:textId="77777777" w:rsidR="00A77B3E" w:rsidRDefault="00A77B3E">
      <w:pPr>
        <w:spacing w:line="360" w:lineRule="auto"/>
        <w:jc w:val="both"/>
      </w:pPr>
    </w:p>
    <w:p w14:paraId="108B82EC" w14:textId="77777777" w:rsidR="00A77B3E" w:rsidRDefault="00A814CB">
      <w:pPr>
        <w:spacing w:line="360" w:lineRule="auto"/>
        <w:jc w:val="both"/>
      </w:pPr>
      <w:r>
        <w:rPr>
          <w:rFonts w:ascii="Book Antiqua" w:eastAsia="Book Antiqua" w:hAnsi="Book Antiqua" w:cs="Book Antiqua"/>
          <w:b/>
          <w:bCs/>
          <w:i/>
          <w:iCs/>
          <w:color w:val="000000"/>
        </w:rPr>
        <w:t>Mechanisms of anti-secretion of (-)-fenchone (</w:t>
      </w:r>
      <w:proofErr w:type="spellStart"/>
      <w:r>
        <w:rPr>
          <w:rFonts w:ascii="Book Antiqua" w:eastAsia="Book Antiqua" w:hAnsi="Book Antiqua" w:cs="Book Antiqua"/>
          <w:b/>
          <w:bCs/>
          <w:i/>
          <w:iCs/>
          <w:color w:val="000000"/>
        </w:rPr>
        <w:t>enteropooling</w:t>
      </w:r>
      <w:proofErr w:type="spellEnd"/>
      <w:r>
        <w:rPr>
          <w:rFonts w:ascii="Book Antiqua" w:eastAsia="Book Antiqua" w:hAnsi="Book Antiqua" w:cs="Book Antiqua"/>
          <w:b/>
          <w:bCs/>
          <w:i/>
          <w:iCs/>
          <w:color w:val="000000"/>
        </w:rPr>
        <w:t>)</w:t>
      </w:r>
    </w:p>
    <w:p w14:paraId="532A61FD" w14:textId="3F67FEB5" w:rsidR="00A77B3E" w:rsidRDefault="00A814CB">
      <w:pPr>
        <w:spacing w:line="360" w:lineRule="auto"/>
        <w:jc w:val="both"/>
      </w:pPr>
      <w:r>
        <w:rPr>
          <w:rFonts w:ascii="Book Antiqua" w:eastAsia="Book Antiqua" w:hAnsi="Book Antiqua" w:cs="Book Antiqua"/>
          <w:color w:val="000000"/>
        </w:rPr>
        <w:t xml:space="preserve">Treatment with (-)-fenchone (150 mg/kg, p.o.) showed no significant reduction in intestinal fluid accumulation (0.53 ± 0.04) when compared to the control group (0.51 g ± 0.01), treatment with loperamide (5 mg/kg,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reduced the weight of intestinal fluid (0.28 ± 0.01</w:t>
      </w:r>
      <w:r w:rsidR="00CB2B2D" w:rsidRPr="00CB2B2D">
        <w:rPr>
          <w:rFonts w:ascii="Book Antiqua" w:eastAsia="Book Antiqua" w:hAnsi="Book Antiqua" w:cs="Book Antiqua"/>
          <w:color w:val="000000"/>
        </w:rPr>
        <w:t xml:space="preserve"> </w:t>
      </w:r>
      <w:r w:rsidR="00CB2B2D">
        <w:rPr>
          <w:rFonts w:ascii="Book Antiqua" w:eastAsia="Book Antiqua" w:hAnsi="Book Antiqua" w:cs="Book Antiqua"/>
          <w:color w:val="000000"/>
        </w:rPr>
        <w:t>g</w:t>
      </w:r>
      <w:r>
        <w:rPr>
          <w:rFonts w:ascii="Book Antiqua" w:eastAsia="Book Antiqua" w:hAnsi="Book Antiqua" w:cs="Book Antiqua"/>
          <w:color w:val="000000"/>
        </w:rPr>
        <w:t>) significantly when compared to the control group (Figure 6).</w:t>
      </w:r>
    </w:p>
    <w:p w14:paraId="1BFE00FA" w14:textId="77777777" w:rsidR="00A77B3E" w:rsidRDefault="00A77B3E">
      <w:pPr>
        <w:spacing w:line="360" w:lineRule="auto"/>
        <w:jc w:val="both"/>
      </w:pPr>
    </w:p>
    <w:p w14:paraId="7A783708" w14:textId="57D2CF64" w:rsidR="00A77B3E" w:rsidRDefault="00A814CB">
      <w:pPr>
        <w:spacing w:line="360" w:lineRule="auto"/>
        <w:jc w:val="both"/>
      </w:pPr>
      <w:r>
        <w:rPr>
          <w:rFonts w:ascii="Book Antiqua" w:eastAsia="Book Antiqua" w:hAnsi="Book Antiqua" w:cs="Book Antiqua"/>
          <w:b/>
          <w:bCs/>
          <w:i/>
          <w:iCs/>
          <w:color w:val="000000"/>
        </w:rPr>
        <w:t>Antibacterial and antifungal activity</w:t>
      </w:r>
    </w:p>
    <w:p w14:paraId="70E4214B" w14:textId="6791FC10" w:rsidR="00A77B3E" w:rsidRDefault="00A814CB">
      <w:pPr>
        <w:spacing w:line="360" w:lineRule="auto"/>
        <w:jc w:val="both"/>
      </w:pPr>
      <w:r>
        <w:rPr>
          <w:rFonts w:ascii="Book Antiqua" w:eastAsia="Book Antiqua" w:hAnsi="Book Antiqua" w:cs="Book Antiqua"/>
          <w:color w:val="000000"/>
        </w:rPr>
        <w:t xml:space="preserve">(-)-Fenchone did not show inhibitory activity against any of the bacterial strains in the concentration range used. Thus, for bacterial strains, it was not possible to determine the </w:t>
      </w:r>
      <w:r w:rsidR="0078235A">
        <w:rPr>
          <w:rFonts w:ascii="Book Antiqua" w:eastAsia="Book Antiqua" w:hAnsi="Book Antiqua" w:cs="Book Antiqua"/>
          <w:color w:val="000000"/>
        </w:rPr>
        <w:lastRenderedPageBreak/>
        <w:t>MIC</w:t>
      </w:r>
      <w:r>
        <w:rPr>
          <w:rFonts w:ascii="Book Antiqua" w:eastAsia="Book Antiqua" w:hAnsi="Book Antiqua" w:cs="Book Antiqua"/>
          <w:color w:val="000000"/>
        </w:rPr>
        <w:t xml:space="preserve"> and minimum bactericidal concentration. The results of the antifungal activity (Table 2) shown that (-)-fenchone inhibited the growth of 4 (66%) of the six fungal strains studied up to a concentration of 32</w:t>
      </w:r>
      <w:r w:rsidR="00DD43DA">
        <w:rPr>
          <w:rFonts w:ascii="Book Antiqua" w:eastAsia="Book Antiqua" w:hAnsi="Book Antiqua" w:cs="Book Antiqua"/>
          <w:color w:val="000000"/>
        </w:rPr>
        <w:t xml:space="preserve"> </w:t>
      </w:r>
      <w:proofErr w:type="spellStart"/>
      <w:r w:rsidR="00DD43DA">
        <w:rPr>
          <w:rFonts w:ascii="Book Antiqua" w:eastAsia="Book Antiqua" w:hAnsi="Book Antiqua" w:cs="Book Antiqua"/>
          <w:color w:val="000000"/>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/mL, with only two strains being inhibited to a concentration of 64</w:t>
      </w:r>
      <w:r w:rsidR="00DD43DA">
        <w:rPr>
          <w:rFonts w:ascii="Book Antiqua" w:eastAsia="Book Antiqua" w:hAnsi="Book Antiqua" w:cs="Book Antiqua"/>
          <w:color w:val="000000"/>
        </w:rPr>
        <w:t xml:space="preserve"> </w:t>
      </w:r>
      <w:proofErr w:type="spellStart"/>
      <w:r w:rsidR="00DD43DA">
        <w:rPr>
          <w:rFonts w:ascii="Book Antiqua" w:eastAsia="Book Antiqua" w:hAnsi="Book Antiqua" w:cs="Book Antiqua"/>
          <w:color w:val="000000"/>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Therefore, the MIC</w:t>
      </w:r>
      <w:r w:rsidRPr="00DD43DA">
        <w:rPr>
          <w:rFonts w:ascii="Book Antiqua" w:eastAsia="Book Antiqua" w:hAnsi="Book Antiqua" w:cs="Book Antiqua"/>
          <w:color w:val="000000"/>
        </w:rPr>
        <w:t>50</w:t>
      </w:r>
      <w:r>
        <w:rPr>
          <w:rFonts w:ascii="Book Antiqua" w:eastAsia="Book Antiqua" w:hAnsi="Book Antiqua" w:cs="Book Antiqua"/>
          <w:color w:val="000000"/>
        </w:rPr>
        <w:t xml:space="preserve"> (level capable of inhibiting the growth of up to 50% of the species) was considered to be 32 </w:t>
      </w:r>
      <w:proofErr w:type="spellStart"/>
      <w:r w:rsidR="00DD43DA">
        <w:rPr>
          <w:rFonts w:ascii="Book Antiqua" w:eastAsia="Book Antiqua" w:hAnsi="Book Antiqua" w:cs="Book Antiqua"/>
          <w:color w:val="000000"/>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xml:space="preserve">/mL MFC of the product against fungal strains varied between 32 </w:t>
      </w:r>
      <w:proofErr w:type="spellStart"/>
      <w:r w:rsidR="00A95F2E">
        <w:rPr>
          <w:rFonts w:ascii="Book Antiqua" w:eastAsia="Book Antiqua" w:hAnsi="Book Antiqua" w:cs="Book Antiqua"/>
          <w:color w:val="000000"/>
        </w:rPr>
        <w:t>μg</w:t>
      </w:r>
      <w:proofErr w:type="spellEnd"/>
      <w:r w:rsidR="00A95F2E">
        <w:rPr>
          <w:rFonts w:ascii="Book Antiqua" w:eastAsia="Book Antiqua" w:hAnsi="Book Antiqua" w:cs="Book Antiqua"/>
          <w:color w:val="000000"/>
        </w:rPr>
        <w:t xml:space="preserve">/mL </w:t>
      </w:r>
      <w:r>
        <w:rPr>
          <w:rFonts w:ascii="Book Antiqua" w:eastAsia="Book Antiqua" w:hAnsi="Book Antiqua" w:cs="Book Antiqua"/>
          <w:color w:val="000000"/>
        </w:rPr>
        <w:t xml:space="preserve">and 256 </w:t>
      </w:r>
      <w:proofErr w:type="spellStart"/>
      <w:r w:rsidR="00DD43DA">
        <w:rPr>
          <w:rFonts w:ascii="Book Antiqua" w:eastAsia="Book Antiqua" w:hAnsi="Book Antiqua" w:cs="Book Antiqua"/>
          <w:color w:val="000000"/>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xml:space="preserve">/mL, with the concentration of 32 </w:t>
      </w:r>
      <w:proofErr w:type="spellStart"/>
      <w:r w:rsidR="00DD43DA">
        <w:rPr>
          <w:rFonts w:ascii="Book Antiqua" w:eastAsia="Book Antiqua" w:hAnsi="Book Antiqua" w:cs="Book Antiqua"/>
          <w:color w:val="000000"/>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xml:space="preserve">/mL fungicidal for 3 (50%) of the strains tested. In this way, the MFC50 was established as 32 </w:t>
      </w:r>
      <w:proofErr w:type="spellStart"/>
      <w:r w:rsidR="00DD43DA">
        <w:rPr>
          <w:rFonts w:ascii="Book Antiqua" w:eastAsia="Book Antiqua" w:hAnsi="Book Antiqua" w:cs="Book Antiqua"/>
          <w:color w:val="000000"/>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p>
    <w:p w14:paraId="7ADE2FF5" w14:textId="77777777" w:rsidR="00A77B3E" w:rsidRDefault="00A77B3E">
      <w:pPr>
        <w:spacing w:line="360" w:lineRule="auto"/>
        <w:jc w:val="both"/>
      </w:pPr>
    </w:p>
    <w:p w14:paraId="38E2B1A1" w14:textId="38B9D8F5" w:rsidR="00A77B3E" w:rsidRDefault="00A814CB">
      <w:pPr>
        <w:spacing w:line="360" w:lineRule="auto"/>
        <w:jc w:val="both"/>
      </w:pPr>
      <w:r>
        <w:rPr>
          <w:rFonts w:ascii="Book Antiqua" w:eastAsia="Book Antiqua" w:hAnsi="Book Antiqua" w:cs="Book Antiqua"/>
          <w:b/>
          <w:bCs/>
          <w:i/>
          <w:iCs/>
          <w:color w:val="000000"/>
        </w:rPr>
        <w:t xml:space="preserve">Association </w:t>
      </w:r>
      <w:r w:rsidR="00DD43DA">
        <w:rPr>
          <w:rFonts w:ascii="Book Antiqua" w:eastAsia="Book Antiqua" w:hAnsi="Book Antiqua" w:cs="Book Antiqua"/>
          <w:b/>
          <w:bCs/>
          <w:i/>
          <w:iCs/>
          <w:color w:val="000000"/>
        </w:rPr>
        <w:t>a</w:t>
      </w:r>
      <w:r>
        <w:rPr>
          <w:rFonts w:ascii="Book Antiqua" w:eastAsia="Book Antiqua" w:hAnsi="Book Antiqua" w:cs="Book Antiqua"/>
          <w:b/>
          <w:bCs/>
          <w:i/>
          <w:iCs/>
          <w:color w:val="000000"/>
        </w:rPr>
        <w:t>ssay</w:t>
      </w:r>
    </w:p>
    <w:p w14:paraId="6BC54F6B" w14:textId="38B51F3E" w:rsidR="00A77B3E" w:rsidRDefault="00A814CB">
      <w:pPr>
        <w:spacing w:line="360" w:lineRule="auto"/>
        <w:jc w:val="both"/>
      </w:pPr>
      <w:r>
        <w:rPr>
          <w:rFonts w:ascii="Book Antiqua" w:eastAsia="Book Antiqua" w:hAnsi="Book Antiqua" w:cs="Book Antiqua"/>
          <w:color w:val="000000"/>
        </w:rPr>
        <w:t>Tests demonstrated that</w:t>
      </w:r>
      <w:r w:rsidR="00DD43DA">
        <w:rPr>
          <w:rFonts w:ascii="Book Antiqua" w:eastAsia="Book Antiqua" w:hAnsi="Book Antiqua" w:cs="Book Antiqua"/>
          <w:color w:val="000000"/>
        </w:rPr>
        <w:t xml:space="preserve"> </w:t>
      </w:r>
      <w:r w:rsidR="00DD43DA" w:rsidRPr="00DD43DA">
        <w:rPr>
          <w:rFonts w:ascii="Book Antiqua" w:eastAsia="Book Antiqua" w:hAnsi="Book Antiqua" w:cs="Book Antiqua"/>
          <w:color w:val="000000"/>
        </w:rPr>
        <w:t xml:space="preserve">(-)-fenchone maintained the MIC of 32 </w:t>
      </w:r>
      <w:proofErr w:type="spellStart"/>
      <w:r w:rsidR="00DD43DA">
        <w:rPr>
          <w:rFonts w:ascii="Book Antiqua" w:eastAsia="Book Antiqua" w:hAnsi="Book Antiqua" w:cs="Book Antiqua"/>
          <w:color w:val="000000"/>
        </w:rPr>
        <w:t>μ</w:t>
      </w:r>
      <w:r w:rsidR="00DD43DA" w:rsidRPr="00DD43DA">
        <w:rPr>
          <w:rFonts w:ascii="Book Antiqua" w:eastAsia="Book Antiqua" w:hAnsi="Book Antiqua" w:cs="Book Antiqua"/>
          <w:color w:val="000000"/>
        </w:rPr>
        <w:t>g</w:t>
      </w:r>
      <w:proofErr w:type="spellEnd"/>
      <w:r w:rsidR="00DD43DA" w:rsidRPr="00DD43DA">
        <w:rPr>
          <w:rFonts w:ascii="Book Antiqua" w:eastAsia="Book Antiqua" w:hAnsi="Book Antiqua" w:cs="Book Antiqua"/>
          <w:color w:val="000000"/>
        </w:rPr>
        <w:t>/mL and amphotericin B the MIC of 0</w:t>
      </w:r>
      <w:r w:rsidR="00AD4F5C">
        <w:rPr>
          <w:rFonts w:ascii="Book Antiqua" w:eastAsia="Book Antiqua" w:hAnsi="Book Antiqua" w:cs="Book Antiqua"/>
          <w:color w:val="000000"/>
        </w:rPr>
        <w:t>.</w:t>
      </w:r>
      <w:r w:rsidR="00DD43DA" w:rsidRPr="00DD43DA">
        <w:rPr>
          <w:rFonts w:ascii="Book Antiqua" w:eastAsia="Book Antiqua" w:hAnsi="Book Antiqua" w:cs="Book Antiqua"/>
          <w:color w:val="000000"/>
        </w:rPr>
        <w:t xml:space="preserve">2 </w:t>
      </w:r>
      <w:proofErr w:type="spellStart"/>
      <w:r w:rsidR="00DD43DA">
        <w:rPr>
          <w:rFonts w:ascii="Book Antiqua" w:eastAsia="Book Antiqua" w:hAnsi="Book Antiqua" w:cs="Book Antiqua"/>
          <w:color w:val="000000"/>
        </w:rPr>
        <w:t>μ</w:t>
      </w:r>
      <w:r w:rsidR="00DD43DA" w:rsidRPr="00DD43DA">
        <w:rPr>
          <w:rFonts w:ascii="Book Antiqua" w:eastAsia="Book Antiqua" w:hAnsi="Book Antiqua" w:cs="Book Antiqua"/>
          <w:color w:val="000000"/>
        </w:rPr>
        <w:t>g</w:t>
      </w:r>
      <w:proofErr w:type="spellEnd"/>
      <w:r w:rsidR="00DD43DA" w:rsidRPr="00DD43DA">
        <w:rPr>
          <w:rFonts w:ascii="Book Antiqua" w:eastAsia="Book Antiqua" w:hAnsi="Book Antiqua" w:cs="Book Antiqua"/>
          <w:color w:val="000000"/>
        </w:rPr>
        <w:t>/mL for the strains tested, maintaining the MIC at equal values both individually and in an association</w:t>
      </w:r>
      <w:r>
        <w:rPr>
          <w:rFonts w:ascii="Book Antiqua" w:eastAsia="Book Antiqua" w:hAnsi="Book Antiqua" w:cs="Book Antiqua"/>
          <w:color w:val="000000"/>
        </w:rPr>
        <w:t>. Since the FIC, that is, the ratio of the combined inhibitory concentrations between the isolated inhibitory concentrations, for each substance was equivalent to 1, the FICI was equal to 2 (Table 3).</w:t>
      </w:r>
    </w:p>
    <w:p w14:paraId="0B84A539" w14:textId="77777777" w:rsidR="00A77B3E" w:rsidRDefault="00A77B3E">
      <w:pPr>
        <w:spacing w:line="360" w:lineRule="auto"/>
        <w:jc w:val="both"/>
      </w:pPr>
    </w:p>
    <w:p w14:paraId="7AC33E2A" w14:textId="77777777" w:rsidR="00A77B3E" w:rsidRDefault="00A814CB">
      <w:pPr>
        <w:spacing w:line="360" w:lineRule="auto"/>
        <w:jc w:val="both"/>
      </w:pPr>
      <w:r>
        <w:rPr>
          <w:rFonts w:ascii="Book Antiqua" w:eastAsia="Book Antiqua" w:hAnsi="Book Antiqua" w:cs="Book Antiqua"/>
          <w:b/>
          <w:caps/>
          <w:color w:val="000000"/>
          <w:u w:val="single"/>
        </w:rPr>
        <w:t>DISCUSSION</w:t>
      </w:r>
    </w:p>
    <w:p w14:paraId="2F34D5E2" w14:textId="77777777" w:rsidR="00A77B3E" w:rsidRDefault="00A814CB" w:rsidP="0088016D">
      <w:pPr>
        <w:spacing w:line="360" w:lineRule="auto"/>
        <w:jc w:val="both"/>
      </w:pPr>
      <w:r>
        <w:rPr>
          <w:rFonts w:ascii="Book Antiqua" w:eastAsia="Book Antiqua" w:hAnsi="Book Antiqua" w:cs="Book Antiqua"/>
          <w:color w:val="000000"/>
        </w:rPr>
        <w:t xml:space="preserve">To evaluate the antidiarrheal activity of (-)-fenchone the castor oil-induced diarrhea model was used in mice. Castor oil is a natural product obtained from the seeds of </w:t>
      </w:r>
      <w:r>
        <w:rPr>
          <w:rFonts w:ascii="Book Antiqua" w:eastAsia="Book Antiqua" w:hAnsi="Book Antiqua" w:cs="Book Antiqua"/>
          <w:i/>
          <w:iCs/>
          <w:color w:val="000000"/>
        </w:rPr>
        <w:t>Ricinus communis</w:t>
      </w:r>
      <w:r>
        <w:rPr>
          <w:rFonts w:ascii="Book Antiqua" w:eastAsia="Book Antiqua" w:hAnsi="Book Antiqua" w:cs="Book Antiqua"/>
          <w:color w:val="000000"/>
        </w:rPr>
        <w:t xml:space="preserve">, that when ingested is metabolized by intestinal lipases, releasing </w:t>
      </w:r>
      <w:proofErr w:type="spellStart"/>
      <w:r>
        <w:rPr>
          <w:rFonts w:ascii="Book Antiqua" w:eastAsia="Book Antiqua" w:hAnsi="Book Antiqua" w:cs="Book Antiqua"/>
          <w:color w:val="000000"/>
        </w:rPr>
        <w:t>ricinoleic</w:t>
      </w:r>
      <w:proofErr w:type="spellEnd"/>
      <w:r>
        <w:rPr>
          <w:rFonts w:ascii="Book Antiqua" w:eastAsia="Book Antiqua" w:hAnsi="Book Antiqua" w:cs="Book Antiqua"/>
          <w:color w:val="000000"/>
        </w:rPr>
        <w:t xml:space="preserve"> acid in the intestinal lumen, creating extensive contractions in the transverse and distal colon</w:t>
      </w:r>
      <w:r>
        <w:rPr>
          <w:rFonts w:ascii="Book Antiqua" w:eastAsia="Book Antiqua" w:hAnsi="Book Antiqua" w:cs="Book Antiqua"/>
          <w:color w:val="000000"/>
          <w:szCs w:val="20"/>
          <w:vertAlign w:val="superscript"/>
        </w:rPr>
        <w:t>[43]</w:t>
      </w:r>
      <w:r>
        <w:rPr>
          <w:rFonts w:ascii="Book Antiqua" w:eastAsia="Book Antiqua" w:hAnsi="Book Antiqua" w:cs="Book Antiqua"/>
          <w:color w:val="000000"/>
        </w:rPr>
        <w:t>. This substance causes a reduction in Na</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K-ATPase activity, inhibition of sodium, chloride, and water absorption, increased contractions of smooth intestine muscles, produces a cytotoxic effect on enterocytes, resulting in abundant watery diarrhea with an accumulation of intestinal </w:t>
      </w:r>
      <w:proofErr w:type="gramStart"/>
      <w:r>
        <w:rPr>
          <w:rFonts w:ascii="Book Antiqua" w:eastAsia="Book Antiqua" w:hAnsi="Book Antiqua" w:cs="Book Antiqua"/>
          <w:color w:val="000000"/>
        </w:rPr>
        <w:t>fluid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44]</w:t>
      </w:r>
      <w:r>
        <w:rPr>
          <w:rFonts w:ascii="Book Antiqua" w:eastAsia="Book Antiqua" w:hAnsi="Book Antiqua" w:cs="Book Antiqua"/>
          <w:color w:val="000000"/>
        </w:rPr>
        <w:t>.</w:t>
      </w:r>
    </w:p>
    <w:p w14:paraId="18FE0610" w14:textId="2BC0F008" w:rsidR="00A77B3E" w:rsidRDefault="00A814CB" w:rsidP="0088016D">
      <w:pPr>
        <w:spacing w:line="360" w:lineRule="auto"/>
        <w:ind w:firstLineChars="100" w:firstLine="240"/>
        <w:jc w:val="both"/>
      </w:pPr>
      <w:r>
        <w:rPr>
          <w:rFonts w:ascii="Book Antiqua" w:eastAsia="Book Antiqua" w:hAnsi="Book Antiqua" w:cs="Book Antiqua"/>
          <w:color w:val="000000"/>
        </w:rPr>
        <w:t>(-)-Fenchone (75, 150, and 300 mg/kg</w:t>
      </w:r>
      <w:r w:rsidR="0088016D">
        <w:rPr>
          <w:rFonts w:ascii="Book Antiqua" w:eastAsia="Book Antiqua" w:hAnsi="Book Antiqua" w:cs="Book Antiqua"/>
          <w:color w:val="000000"/>
        </w:rPr>
        <w:t>,</w:t>
      </w:r>
      <w:r>
        <w:rPr>
          <w:rFonts w:ascii="Book Antiqua" w:eastAsia="Book Antiqua" w:hAnsi="Book Antiqua" w:cs="Book Antiqua"/>
          <w:color w:val="000000"/>
        </w:rPr>
        <w:t xml:space="preserve"> p.o.) presented antidiarrheal activity, decreasing (</w:t>
      </w:r>
      <w:r w:rsidR="0088016D" w:rsidRPr="0088016D">
        <w:rPr>
          <w:rFonts w:ascii="Book Antiqua" w:eastAsia="Book Antiqua" w:hAnsi="Book Antiqua" w:cs="Book Antiqua"/>
          <w:i/>
          <w:iCs/>
          <w:color w:val="000000"/>
        </w:rPr>
        <w:t>P</w:t>
      </w:r>
      <w:r w:rsidR="0088016D">
        <w:rPr>
          <w:rFonts w:ascii="Book Antiqua" w:eastAsia="Book Antiqua" w:hAnsi="Book Antiqua" w:cs="Book Antiqua"/>
          <w:color w:val="000000"/>
        </w:rPr>
        <w:t xml:space="preserve"> </w:t>
      </w:r>
      <w:r>
        <w:rPr>
          <w:rFonts w:ascii="Book Antiqua" w:eastAsia="Book Antiqua" w:hAnsi="Book Antiqua" w:cs="Book Antiqua"/>
          <w:color w:val="000000"/>
        </w:rPr>
        <w:t xml:space="preserve">&gt; 0.05) the evacuation index (evacuation index, percentage of liquid stools, and percentage of diarrhea inhibition). These results corroborate a study by </w:t>
      </w:r>
      <w:r w:rsidR="0088016D" w:rsidRPr="0088016D">
        <w:rPr>
          <w:rFonts w:ascii="Book Antiqua" w:eastAsia="Book Antiqua" w:hAnsi="Book Antiqua" w:cs="Book Antiqua"/>
          <w:color w:val="000000"/>
        </w:rPr>
        <w:t xml:space="preserve">Dos Santos </w:t>
      </w:r>
      <w:proofErr w:type="spellStart"/>
      <w:r w:rsidR="0088016D" w:rsidRPr="0088016D">
        <w:rPr>
          <w:rFonts w:ascii="Book Antiqua" w:eastAsia="Book Antiqua" w:hAnsi="Book Antiqua" w:cs="Book Antiqua"/>
          <w:color w:val="000000"/>
        </w:rPr>
        <w:t>Negreiros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xml:space="preserve"> with the monoterpene α-terpineol showed a reduction in the total </w:t>
      </w:r>
      <w:r>
        <w:rPr>
          <w:rFonts w:ascii="Book Antiqua" w:eastAsia="Book Antiqua" w:hAnsi="Book Antiqua" w:cs="Book Antiqua"/>
          <w:color w:val="000000"/>
        </w:rPr>
        <w:lastRenderedPageBreak/>
        <w:t xml:space="preserve">number of stools and diarrheal stools in the castor oil-induced diarrhea model. Study with essential oil of </w:t>
      </w:r>
      <w:r>
        <w:rPr>
          <w:rFonts w:ascii="Book Antiqua" w:eastAsia="Book Antiqua" w:hAnsi="Book Antiqua" w:cs="Book Antiqua"/>
          <w:i/>
          <w:iCs/>
          <w:color w:val="000000"/>
        </w:rPr>
        <w:t>Mentha longifolia</w:t>
      </w:r>
      <w:r>
        <w:rPr>
          <w:rFonts w:ascii="Book Antiqua" w:eastAsia="Book Antiqua" w:hAnsi="Book Antiqua" w:cs="Book Antiqua"/>
          <w:color w:val="000000"/>
        </w:rPr>
        <w:t xml:space="preserve"> </w:t>
      </w:r>
      <w:r w:rsidRPr="00A95F2E">
        <w:rPr>
          <w:rFonts w:ascii="Book Antiqua" w:eastAsia="Book Antiqua" w:hAnsi="Book Antiqua" w:cs="Book Antiqua"/>
          <w:color w:val="000000"/>
        </w:rPr>
        <w:t>L</w:t>
      </w:r>
      <w:r w:rsidR="0088016D">
        <w:rPr>
          <w:rFonts w:ascii="Book Antiqua" w:eastAsia="Book Antiqua" w:hAnsi="Book Antiqua" w:cs="Book Antiqua"/>
          <w:i/>
          <w:iCs/>
          <w:color w:val="000000"/>
        </w:rPr>
        <w:t>.</w:t>
      </w:r>
      <w:r>
        <w:rPr>
          <w:rFonts w:ascii="Book Antiqua" w:eastAsia="Book Antiqua" w:hAnsi="Book Antiqua" w:cs="Book Antiqua"/>
          <w:color w:val="000000"/>
        </w:rPr>
        <w:t xml:space="preserve">, whose main components are monoterpenes pulegone and 1.8-cineol showed antidiarrheal activity these same </w:t>
      </w:r>
      <w:proofErr w:type="gramStart"/>
      <w:r>
        <w:rPr>
          <w:rFonts w:ascii="Book Antiqua" w:eastAsia="Book Antiqua" w:hAnsi="Book Antiqua" w:cs="Book Antiqua"/>
          <w:color w:val="000000"/>
        </w:rPr>
        <w:t>model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w:t>
      </w:r>
    </w:p>
    <w:p w14:paraId="643B47D0" w14:textId="76FE58D0" w:rsidR="00A77B3E" w:rsidRDefault="00A814CB" w:rsidP="0088016D">
      <w:pPr>
        <w:spacing w:line="360" w:lineRule="auto"/>
        <w:ind w:firstLineChars="100" w:firstLine="240"/>
        <w:jc w:val="both"/>
      </w:pPr>
      <w:r>
        <w:rPr>
          <w:rFonts w:ascii="Book Antiqua" w:eastAsia="Book Antiqua" w:hAnsi="Book Antiqua" w:cs="Book Antiqua"/>
          <w:color w:val="000000"/>
        </w:rPr>
        <w:t xml:space="preserve">To evaluate if (-)-fenchone influenced gastrointestinal motility, the evaluation of gastric emptying and intestinal transit protocols were assessed. The findings suggested an antimotility activity mediated by (-)-fenchone since it was efficient in decreasing gastric emptying and intestinal transit. Similar results were found for monoterpene 1.8-cineol showed a reduction in gastric </w:t>
      </w:r>
      <w:proofErr w:type="gramStart"/>
      <w:r>
        <w:rPr>
          <w:rFonts w:ascii="Book Antiqua" w:eastAsia="Book Antiqua" w:hAnsi="Book Antiqua" w:cs="Book Antiqua"/>
          <w:color w:val="000000"/>
        </w:rPr>
        <w:t>emptying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w:t>
      </w:r>
      <w:r w:rsidR="0088016D">
        <w:rPr>
          <w:rFonts w:ascii="Book Antiqua" w:eastAsia="Book Antiqua" w:hAnsi="Book Antiqua" w:cs="Book Antiqua"/>
          <w:color w:val="000000"/>
        </w:rPr>
        <w:t>F</w:t>
      </w:r>
      <w:r>
        <w:rPr>
          <w:rFonts w:ascii="Book Antiqua" w:eastAsia="Book Antiqua" w:hAnsi="Book Antiqua" w:cs="Book Antiqua"/>
          <w:color w:val="000000"/>
        </w:rPr>
        <w:t xml:space="preserve">enchone declined the propulsion of the marker (activated charcoal suspension) through the intestine. It suggests that (-)-fenchone influenced peristaltic movements of the intestine, characterizing an antimotility activity. Silva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sidR="00144552">
        <w:rPr>
          <w:rFonts w:ascii="Book Antiqua" w:eastAsia="Book Antiqua" w:hAnsi="Book Antiqua" w:cs="Book Antiqua"/>
          <w:color w:val="000000"/>
          <w:szCs w:val="20"/>
          <w:vertAlign w:val="superscript"/>
        </w:rPr>
        <w:t>24</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shown that the monoterpene carvone also reduced the percentage of intestinal transit in this model.</w:t>
      </w:r>
    </w:p>
    <w:p w14:paraId="513ED2A6" w14:textId="617FF333" w:rsidR="00A77B3E" w:rsidRDefault="00A814CB" w:rsidP="008159CA">
      <w:pPr>
        <w:spacing w:line="360" w:lineRule="auto"/>
        <w:ind w:firstLineChars="100" w:firstLine="240"/>
        <w:jc w:val="both"/>
      </w:pPr>
      <w:r>
        <w:rPr>
          <w:rFonts w:ascii="Book Antiqua" w:eastAsia="Book Antiqua" w:hAnsi="Book Antiqua" w:cs="Book Antiqua"/>
          <w:color w:val="000000"/>
        </w:rPr>
        <w:t>An investigation was then carried out to determine whether fenchone can act through cholinergic mechanisms. Acetylcholine (</w:t>
      </w:r>
      <w:proofErr w:type="spellStart"/>
      <w:r>
        <w:rPr>
          <w:rFonts w:ascii="Book Antiqua" w:eastAsia="Book Antiqua" w:hAnsi="Book Antiqua" w:cs="Book Antiqua"/>
          <w:color w:val="000000"/>
        </w:rPr>
        <w:t>ACh</w:t>
      </w:r>
      <w:proofErr w:type="spellEnd"/>
      <w:r>
        <w:rPr>
          <w:rFonts w:ascii="Book Antiqua" w:eastAsia="Book Antiqua" w:hAnsi="Book Antiqua" w:cs="Book Antiqua"/>
          <w:color w:val="000000"/>
        </w:rPr>
        <w:t>) exerts an excitatory effect on the gastrointestinal smooth muscle by activating muscarinic M</w:t>
      </w:r>
      <w:r>
        <w:rPr>
          <w:rFonts w:ascii="Book Antiqua" w:eastAsia="Book Antiqua" w:hAnsi="Book Antiqua" w:cs="Book Antiqua"/>
          <w:color w:val="000000"/>
          <w:szCs w:val="20"/>
          <w:vertAlign w:val="subscript"/>
        </w:rPr>
        <w:t>3</w:t>
      </w:r>
      <w:r>
        <w:rPr>
          <w:rFonts w:ascii="Book Antiqua" w:eastAsia="Book Antiqua" w:hAnsi="Book Antiqua" w:cs="Book Antiqua"/>
          <w:color w:val="000000"/>
        </w:rPr>
        <w:t xml:space="preserve"> receptors (coupled to </w:t>
      </w:r>
      <w:proofErr w:type="spellStart"/>
      <w:r>
        <w:rPr>
          <w:rFonts w:ascii="Book Antiqua" w:eastAsia="Book Antiqua" w:hAnsi="Book Antiqua" w:cs="Book Antiqua"/>
          <w:color w:val="000000"/>
        </w:rPr>
        <w:t>Gq</w:t>
      </w:r>
      <w:proofErr w:type="spellEnd"/>
      <w:r>
        <w:rPr>
          <w:rFonts w:ascii="Book Antiqua" w:eastAsia="Book Antiqua" w:hAnsi="Book Antiqua" w:cs="Book Antiqua"/>
          <w:color w:val="000000"/>
        </w:rPr>
        <w:t>/</w:t>
      </w:r>
      <w:r>
        <w:rPr>
          <w:rFonts w:ascii="Book Antiqua" w:eastAsia="Book Antiqua" w:hAnsi="Book Antiqua" w:cs="Book Antiqua"/>
          <w:color w:val="000000"/>
          <w:szCs w:val="20"/>
          <w:vertAlign w:val="subscript"/>
        </w:rPr>
        <w:t>11</w:t>
      </w:r>
      <w:r>
        <w:rPr>
          <w:rFonts w:ascii="Book Antiqua" w:eastAsia="Book Antiqua" w:hAnsi="Book Antiqua" w:cs="Book Antiqua"/>
          <w:color w:val="000000"/>
        </w:rPr>
        <w:t>), there is an increase in the cytosolic concentration of Ca</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which results in contraction of the smooth muscle and increased intestinal </w:t>
      </w:r>
      <w:proofErr w:type="gramStart"/>
      <w:r>
        <w:rPr>
          <w:rFonts w:ascii="Book Antiqua" w:eastAsia="Book Antiqua" w:hAnsi="Book Antiqua" w:cs="Book Antiqua"/>
          <w:color w:val="000000"/>
        </w:rPr>
        <w:t>transit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sidR="00144552">
        <w:rPr>
          <w:rFonts w:ascii="Book Antiqua" w:eastAsia="Book Antiqua" w:hAnsi="Book Antiqua" w:cs="Book Antiqua"/>
          <w:color w:val="000000"/>
          <w:szCs w:val="20"/>
          <w:vertAlign w:val="superscript"/>
        </w:rPr>
        <w:t>7</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Therefore, a reduction in the release of this neurotransmitter, as well as the inhibition of its action on its respective receptors, can delay intestinal transit.</w:t>
      </w:r>
    </w:p>
    <w:p w14:paraId="72240D35" w14:textId="28BABDE3" w:rsidR="00A77B3E" w:rsidRDefault="00A814CB" w:rsidP="008159CA">
      <w:pPr>
        <w:spacing w:line="360" w:lineRule="auto"/>
        <w:ind w:firstLineChars="100" w:firstLine="240"/>
        <w:jc w:val="both"/>
      </w:pPr>
      <w:r>
        <w:rPr>
          <w:rFonts w:ascii="Book Antiqua" w:eastAsia="Book Antiqua" w:hAnsi="Book Antiqua" w:cs="Book Antiqua"/>
          <w:color w:val="000000"/>
        </w:rPr>
        <w:t>Pilocarpine, a cholinergic agonist, was used to induce intestinal motility. It can be seen that fenchone significantly reduced the stimulating effects promoted by pilocarpine resulting in a decrease of intestinal transit. From this result, we can infer that (-)-fenchone may be competing for GIT M</w:t>
      </w:r>
      <w:r>
        <w:rPr>
          <w:rFonts w:ascii="Book Antiqua" w:eastAsia="Book Antiqua" w:hAnsi="Book Antiqua" w:cs="Book Antiqua"/>
          <w:color w:val="000000"/>
          <w:szCs w:val="20"/>
          <w:vertAlign w:val="subscript"/>
        </w:rPr>
        <w:t>3</w:t>
      </w:r>
      <w:r>
        <w:rPr>
          <w:rFonts w:ascii="Book Antiqua" w:eastAsia="Book Antiqua" w:hAnsi="Book Antiqua" w:cs="Book Antiqua"/>
          <w:color w:val="000000"/>
        </w:rPr>
        <w:t xml:space="preserve"> receptors, acting as a partial antagonist of muscarinic receptors and that its antimotility involves the cholinergic pathway. This result corroborates the study by </w:t>
      </w:r>
      <w:r w:rsidR="008159CA" w:rsidRPr="008159CA">
        <w:rPr>
          <w:rFonts w:ascii="Book Antiqua" w:eastAsia="Book Antiqua" w:hAnsi="Book Antiqua" w:cs="Book Antiqua"/>
          <w:color w:val="000000"/>
        </w:rPr>
        <w:t xml:space="preserve">Dos Santos </w:t>
      </w:r>
      <w:proofErr w:type="spellStart"/>
      <w:r w:rsidR="008159CA" w:rsidRPr="008159CA">
        <w:rPr>
          <w:rFonts w:ascii="Book Antiqua" w:eastAsia="Book Antiqua" w:hAnsi="Book Antiqua" w:cs="Book Antiqua"/>
          <w:color w:val="000000"/>
        </w:rPr>
        <w:t>Negreiros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with the monoterpene α-terpineol, which presented the same behavior when associated with bethanechol (muscarinic agonist), suggesting the participation of the muscarinic pathway in its antimotility effect.</w:t>
      </w:r>
    </w:p>
    <w:p w14:paraId="6C1BA176" w14:textId="4AC34F3E" w:rsidR="00A77B3E" w:rsidRDefault="00A814CB" w:rsidP="008159CA">
      <w:pPr>
        <w:spacing w:line="360" w:lineRule="auto"/>
        <w:ind w:firstLineChars="100" w:firstLine="240"/>
        <w:jc w:val="both"/>
      </w:pPr>
      <w:r>
        <w:rPr>
          <w:rFonts w:ascii="Book Antiqua" w:eastAsia="Book Antiqua" w:hAnsi="Book Antiqua" w:cs="Book Antiqua"/>
          <w:color w:val="000000"/>
        </w:rPr>
        <w:t>Sympathetic innervation (</w:t>
      </w:r>
      <w:r w:rsidRPr="008159CA">
        <w:rPr>
          <w:rFonts w:ascii="Book Antiqua" w:eastAsia="Book Antiqua" w:hAnsi="Book Antiqua" w:cs="Book Antiqua"/>
          <w:i/>
          <w:iCs/>
          <w:color w:val="000000"/>
        </w:rPr>
        <w:t>via</w:t>
      </w:r>
      <w:r>
        <w:rPr>
          <w:rFonts w:ascii="Book Antiqua" w:eastAsia="Book Antiqua" w:hAnsi="Book Antiqua" w:cs="Book Antiqua"/>
          <w:color w:val="000000"/>
        </w:rPr>
        <w:t xml:space="preserve"> noradrenaline) acts as inhibitory feedback modulating the release of </w:t>
      </w:r>
      <w:proofErr w:type="spellStart"/>
      <w:r>
        <w:rPr>
          <w:rFonts w:ascii="Book Antiqua" w:eastAsia="Book Antiqua" w:hAnsi="Book Antiqua" w:cs="Book Antiqua"/>
          <w:color w:val="000000"/>
        </w:rPr>
        <w:t>ACh</w:t>
      </w:r>
      <w:proofErr w:type="spellEnd"/>
      <w:r>
        <w:rPr>
          <w:rFonts w:ascii="Book Antiqua" w:eastAsia="Book Antiqua" w:hAnsi="Book Antiqua" w:cs="Book Antiqua"/>
          <w:color w:val="000000"/>
        </w:rPr>
        <w:t xml:space="preserve"> in the myenteric plexus (</w:t>
      </w:r>
      <w:r w:rsidRPr="008159CA">
        <w:rPr>
          <w:rFonts w:ascii="Book Antiqua" w:eastAsia="Book Antiqua" w:hAnsi="Book Antiqua" w:cs="Book Antiqua"/>
          <w:i/>
          <w:iCs/>
          <w:color w:val="000000"/>
        </w:rPr>
        <w:t>via</w:t>
      </w:r>
      <w:r>
        <w:rPr>
          <w:rFonts w:ascii="Book Antiqua" w:eastAsia="Book Antiqua" w:hAnsi="Book Antiqua" w:cs="Book Antiqua"/>
          <w:color w:val="000000"/>
        </w:rPr>
        <w:t xml:space="preserve"> presynaptic α</w:t>
      </w:r>
      <w:r w:rsidRPr="00A95F2E">
        <w:rPr>
          <w:rFonts w:ascii="Book Antiqua" w:eastAsia="Book Antiqua" w:hAnsi="Book Antiqua" w:cs="Book Antiqua"/>
          <w:color w:val="000000"/>
          <w:vertAlign w:val="subscript"/>
        </w:rPr>
        <w:t>2</w:t>
      </w:r>
      <w:r w:rsidR="00A95F2E">
        <w:rPr>
          <w:rFonts w:ascii="Book Antiqua" w:eastAsia="Book Antiqua" w:hAnsi="Book Antiqua" w:cs="Book Antiqua"/>
          <w:color w:val="000000"/>
        </w:rPr>
        <w:t>-</w:t>
      </w:r>
      <w:r>
        <w:rPr>
          <w:rFonts w:ascii="Book Antiqua" w:eastAsia="Book Antiqua" w:hAnsi="Book Antiqua" w:cs="Book Antiqua"/>
          <w:color w:val="000000"/>
        </w:rPr>
        <w:t xml:space="preserve">adrenergic receptors </w:t>
      </w:r>
      <w:r>
        <w:rPr>
          <w:rFonts w:ascii="Book Antiqua" w:eastAsia="Book Antiqua" w:hAnsi="Book Antiqua" w:cs="Book Antiqua"/>
          <w:color w:val="000000"/>
        </w:rPr>
        <w:lastRenderedPageBreak/>
        <w:t>coupled to Gi/Go), and also by its action on receptors present in the intestinal smooth muscle (</w:t>
      </w:r>
      <w:r w:rsidRPr="008159CA">
        <w:rPr>
          <w:rFonts w:ascii="Book Antiqua" w:eastAsia="Book Antiqua" w:hAnsi="Book Antiqua" w:cs="Book Antiqua"/>
          <w:i/>
          <w:iCs/>
          <w:color w:val="000000"/>
        </w:rPr>
        <w:t>via</w:t>
      </w:r>
      <w:r>
        <w:rPr>
          <w:rFonts w:ascii="Book Antiqua" w:eastAsia="Book Antiqua" w:hAnsi="Book Antiqua" w:cs="Book Antiqua"/>
          <w:color w:val="000000"/>
        </w:rPr>
        <w:t xml:space="preserve"> post receptors</w:t>
      </w:r>
      <w:r w:rsidR="008159CA">
        <w:rPr>
          <w:rFonts w:ascii="Book Antiqua" w:eastAsia="Book Antiqua" w:hAnsi="Book Antiqua" w:cs="Book Antiqua"/>
          <w:color w:val="000000"/>
        </w:rPr>
        <w:sym w:font="Symbol" w:char="F02D"/>
      </w:r>
      <w:r>
        <w:rPr>
          <w:rFonts w:ascii="Book Antiqua" w:eastAsia="Book Antiqua" w:hAnsi="Book Antiqua" w:cs="Book Antiqua"/>
          <w:color w:val="000000"/>
        </w:rPr>
        <w:t>β</w:t>
      </w:r>
      <w:r w:rsidRPr="00A95F2E">
        <w:rPr>
          <w:rFonts w:ascii="Book Antiqua" w:eastAsia="Book Antiqua" w:hAnsi="Book Antiqua" w:cs="Book Antiqua"/>
          <w:color w:val="000000"/>
          <w:vertAlign w:val="subscript"/>
        </w:rPr>
        <w:t>2</w:t>
      </w:r>
      <w:r w:rsidR="00A95F2E">
        <w:rPr>
          <w:rFonts w:ascii="Book Antiqua" w:eastAsia="Book Antiqua" w:hAnsi="Book Antiqua" w:cs="Book Antiqua"/>
          <w:color w:val="000000"/>
        </w:rPr>
        <w:t>-</w:t>
      </w:r>
      <w:r>
        <w:rPr>
          <w:rFonts w:ascii="Book Antiqua" w:eastAsia="Book Antiqua" w:hAnsi="Book Antiqua" w:cs="Book Antiqua"/>
          <w:color w:val="000000"/>
        </w:rPr>
        <w:t xml:space="preserve">adrenergic synaptic coupled to </w:t>
      </w:r>
      <w:proofErr w:type="gramStart"/>
      <w:r>
        <w:rPr>
          <w:rFonts w:ascii="Book Antiqua" w:eastAsia="Book Antiqua" w:hAnsi="Book Antiqua" w:cs="Book Antiqua"/>
          <w:color w:val="000000"/>
        </w:rPr>
        <w:t>Gs)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sidR="00144552">
        <w:rPr>
          <w:rFonts w:ascii="Book Antiqua" w:eastAsia="Book Antiqua" w:hAnsi="Book Antiqua" w:cs="Book Antiqua"/>
          <w:color w:val="000000"/>
          <w:szCs w:val="20"/>
          <w:vertAlign w:val="superscript"/>
        </w:rPr>
        <w:t>8</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Both actions result in inhibition of peristaltic activity and decreased tone of intestinal smooth muscle, leading to reduced intestinal </w:t>
      </w:r>
      <w:proofErr w:type="gramStart"/>
      <w:r>
        <w:rPr>
          <w:rFonts w:ascii="Book Antiqua" w:eastAsia="Book Antiqua" w:hAnsi="Book Antiqua" w:cs="Book Antiqua"/>
          <w:color w:val="000000"/>
        </w:rPr>
        <w:t>motility</w:t>
      </w:r>
      <w:r>
        <w:rPr>
          <w:rFonts w:ascii="Book Antiqua" w:eastAsia="Book Antiqua" w:hAnsi="Book Antiqua" w:cs="Book Antiqua"/>
          <w:color w:val="000000"/>
          <w:szCs w:val="20"/>
          <w:vertAlign w:val="superscript"/>
        </w:rPr>
        <w:t>[</w:t>
      </w:r>
      <w:proofErr w:type="gramEnd"/>
      <w:r w:rsidR="00144552">
        <w:rPr>
          <w:rFonts w:ascii="Book Antiqua" w:eastAsia="Book Antiqua" w:hAnsi="Book Antiqua" w:cs="Book Antiqua"/>
          <w:color w:val="000000"/>
          <w:szCs w:val="20"/>
          <w:vertAlign w:val="superscript"/>
        </w:rPr>
        <w:t>49</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Therefore, a blockade of pre or postsynaptic receptors can increase intestinal transit.</w:t>
      </w:r>
    </w:p>
    <w:p w14:paraId="7B0E2BC4" w14:textId="25F55312" w:rsidR="00A77B3E" w:rsidRDefault="00A814CB" w:rsidP="008159CA">
      <w:pPr>
        <w:spacing w:line="360" w:lineRule="auto"/>
        <w:ind w:firstLineChars="100" w:firstLine="240"/>
        <w:jc w:val="both"/>
      </w:pPr>
      <w:r>
        <w:rPr>
          <w:rFonts w:ascii="Book Antiqua" w:eastAsia="Book Antiqua" w:hAnsi="Book Antiqua" w:cs="Book Antiqua"/>
          <w:color w:val="000000"/>
        </w:rPr>
        <w:t>The presynaptic α</w:t>
      </w:r>
      <w:r>
        <w:rPr>
          <w:rFonts w:ascii="Book Antiqua" w:eastAsia="Book Antiqua" w:hAnsi="Book Antiqua" w:cs="Book Antiqua"/>
          <w:color w:val="000000"/>
          <w:szCs w:val="20"/>
          <w:vertAlign w:val="subscript"/>
        </w:rPr>
        <w:t>2</w:t>
      </w:r>
      <w:r w:rsidR="00A95F2E">
        <w:rPr>
          <w:rFonts w:ascii="Book Antiqua" w:eastAsia="Book Antiqua" w:hAnsi="Book Antiqua" w:cs="Book Antiqua"/>
          <w:color w:val="000000"/>
        </w:rPr>
        <w:t>-</w:t>
      </w:r>
      <w:r>
        <w:rPr>
          <w:rFonts w:ascii="Book Antiqua" w:eastAsia="Book Antiqua" w:hAnsi="Book Antiqua" w:cs="Book Antiqua"/>
          <w:color w:val="000000"/>
        </w:rPr>
        <w:t>adrenergic receptor antagonist yohimbine or postsynaptic β</w:t>
      </w:r>
      <w:r w:rsidR="00A95F2E">
        <w:rPr>
          <w:rFonts w:ascii="Book Antiqua" w:eastAsia="Book Antiqua" w:hAnsi="Book Antiqua" w:cs="Book Antiqua"/>
          <w:color w:val="000000"/>
        </w:rPr>
        <w:t>-</w:t>
      </w:r>
      <w:r>
        <w:rPr>
          <w:rFonts w:ascii="Book Antiqua" w:eastAsia="Book Antiqua" w:hAnsi="Book Antiqua" w:cs="Book Antiqua"/>
          <w:color w:val="000000"/>
        </w:rPr>
        <w:t>adrenergic receptor antagonist propranolol were used to induce intestinal motility. It can be observed that in the presence of blockers the antimotility effect of (-)-fenchone was significantly reduced, with this, it can be inferred that the adrenergic pathway is related to the antimotility effect of fenchone.</w:t>
      </w:r>
    </w:p>
    <w:p w14:paraId="69B200CD" w14:textId="262B5A6E" w:rsidR="00A77B3E" w:rsidRDefault="00A814CB" w:rsidP="008159CA">
      <w:pPr>
        <w:spacing w:line="360" w:lineRule="auto"/>
        <w:ind w:firstLineChars="100" w:firstLine="240"/>
        <w:jc w:val="both"/>
      </w:pPr>
      <w:r>
        <w:rPr>
          <w:rFonts w:ascii="Book Antiqua" w:eastAsia="Book Antiqua" w:hAnsi="Book Antiqua" w:cs="Book Antiqua"/>
          <w:color w:val="000000"/>
        </w:rPr>
        <w:t xml:space="preserve">NO is a neurotransmitter released by inhibitory enteric neurons and causes post-junction hyperpolarization responses resulting in smooth muscle </w:t>
      </w:r>
      <w:proofErr w:type="gramStart"/>
      <w:r>
        <w:rPr>
          <w:rFonts w:ascii="Book Antiqua" w:eastAsia="Book Antiqua" w:hAnsi="Book Antiqua" w:cs="Book Antiqua"/>
          <w:color w:val="000000"/>
        </w:rPr>
        <w:t>relaxation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sidR="00144552">
        <w:rPr>
          <w:rFonts w:ascii="Book Antiqua" w:eastAsia="Book Antiqua" w:hAnsi="Book Antiqua" w:cs="Book Antiqua"/>
          <w:color w:val="000000"/>
          <w:szCs w:val="20"/>
          <w:vertAlign w:val="superscript"/>
        </w:rPr>
        <w:t>0</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The K</w:t>
      </w:r>
      <w:r>
        <w:rPr>
          <w:rFonts w:ascii="Book Antiqua" w:eastAsia="Book Antiqua" w:hAnsi="Book Antiqua" w:cs="Book Antiqua"/>
          <w:color w:val="000000"/>
          <w:szCs w:val="20"/>
          <w:vertAlign w:val="subscript"/>
        </w:rPr>
        <w:t>ATP</w:t>
      </w:r>
      <w:r>
        <w:rPr>
          <w:rFonts w:ascii="Book Antiqua" w:eastAsia="Book Antiqua" w:hAnsi="Book Antiqua" w:cs="Book Antiqua"/>
          <w:color w:val="000000"/>
        </w:rPr>
        <w:t xml:space="preserve"> channels are expressed in large quantities in the intestinal smooth muscle modulating gastrointestinal motility in physiological and pathophysiological </w:t>
      </w:r>
      <w:proofErr w:type="gramStart"/>
      <w:r>
        <w:rPr>
          <w:rFonts w:ascii="Book Antiqua" w:eastAsia="Book Antiqua" w:hAnsi="Book Antiqua" w:cs="Book Antiqua"/>
          <w:color w:val="000000"/>
        </w:rPr>
        <w:t>states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sidR="00144552">
        <w:rPr>
          <w:rFonts w:ascii="Book Antiqua" w:eastAsia="Book Antiqua" w:hAnsi="Book Antiqua" w:cs="Book Antiqua"/>
          <w:color w:val="000000"/>
          <w:szCs w:val="20"/>
          <w:vertAlign w:val="superscript"/>
        </w:rPr>
        <w:t>1</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NO activates soluble guanylyl cyclase, leading to the production of cyclic guanosine monophosphate (cGMP) that enables its dependent protein kinase, which activates potassium </w:t>
      </w:r>
      <w:proofErr w:type="gramStart"/>
      <w:r>
        <w:rPr>
          <w:rFonts w:ascii="Book Antiqua" w:eastAsia="Book Antiqua" w:hAnsi="Book Antiqua" w:cs="Book Antiqua"/>
          <w:color w:val="000000"/>
        </w:rPr>
        <w:t>channels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sidR="00144552">
        <w:rPr>
          <w:rFonts w:ascii="Book Antiqua" w:eastAsia="Book Antiqua" w:hAnsi="Book Antiqua" w:cs="Book Antiqua"/>
          <w:color w:val="000000"/>
          <w:szCs w:val="20"/>
          <w:vertAlign w:val="superscript"/>
        </w:rPr>
        <w:t>0</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Activation of K</w:t>
      </w:r>
      <w:r>
        <w:rPr>
          <w:rFonts w:ascii="Book Antiqua" w:eastAsia="Book Antiqua" w:hAnsi="Book Antiqua" w:cs="Book Antiqua"/>
          <w:color w:val="000000"/>
          <w:szCs w:val="20"/>
          <w:vertAlign w:val="subscript"/>
        </w:rPr>
        <w:t>ATP</w:t>
      </w:r>
      <w:r>
        <w:rPr>
          <w:rFonts w:ascii="Book Antiqua" w:eastAsia="Book Antiqua" w:hAnsi="Book Antiqua" w:cs="Book Antiqua"/>
          <w:color w:val="000000"/>
        </w:rPr>
        <w:t xml:space="preserve"> promotes hyperpolarization of the cell membrane, reduction of Ca</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influx and inhibition of cellular excitability, thus generating smooth muscle </w:t>
      </w:r>
      <w:proofErr w:type="gramStart"/>
      <w:r>
        <w:rPr>
          <w:rFonts w:ascii="Book Antiqua" w:eastAsia="Book Antiqua" w:hAnsi="Book Antiqua" w:cs="Book Antiqua"/>
          <w:color w:val="000000"/>
        </w:rPr>
        <w:t>relaxation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sidR="00144552">
        <w:rPr>
          <w:rFonts w:ascii="Book Antiqua" w:eastAsia="Book Antiqua" w:hAnsi="Book Antiqua" w:cs="Book Antiqua"/>
          <w:color w:val="000000"/>
          <w:szCs w:val="20"/>
          <w:vertAlign w:val="superscript"/>
        </w:rPr>
        <w:t>1</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6CD5A963" w14:textId="1246F26F" w:rsidR="00A77B3E" w:rsidRDefault="00A814CB" w:rsidP="008159CA">
      <w:pPr>
        <w:spacing w:line="360" w:lineRule="auto"/>
        <w:ind w:firstLineChars="100" w:firstLine="240"/>
        <w:jc w:val="both"/>
      </w:pPr>
      <w:r>
        <w:rPr>
          <w:rFonts w:ascii="Book Antiqua" w:eastAsia="Book Antiqua" w:hAnsi="Book Antiqua" w:cs="Book Antiqua"/>
          <w:color w:val="000000"/>
        </w:rPr>
        <w:t xml:space="preserve">L-NAME an inhibitor of </w:t>
      </w:r>
      <w:r w:rsidR="0078235A">
        <w:rPr>
          <w:rFonts w:ascii="Book Antiqua" w:eastAsia="Book Antiqua" w:hAnsi="Book Antiqua" w:cs="Book Antiqua"/>
          <w:color w:val="000000"/>
        </w:rPr>
        <w:t>NO</w:t>
      </w:r>
      <w:r>
        <w:rPr>
          <w:rFonts w:ascii="Book Antiqua" w:eastAsia="Book Antiqua" w:hAnsi="Book Antiqua" w:cs="Book Antiqua"/>
          <w:color w:val="000000"/>
        </w:rPr>
        <w:t xml:space="preserve"> synthase or </w:t>
      </w:r>
      <w:proofErr w:type="spellStart"/>
      <w:r>
        <w:rPr>
          <w:rFonts w:ascii="Book Antiqua" w:eastAsia="Book Antiqua" w:hAnsi="Book Antiqua" w:cs="Book Antiqua"/>
          <w:color w:val="000000"/>
        </w:rPr>
        <w:t>glibenclamide</w:t>
      </w:r>
      <w:proofErr w:type="spellEnd"/>
      <w:r>
        <w:rPr>
          <w:rFonts w:ascii="Book Antiqua" w:eastAsia="Book Antiqua" w:hAnsi="Book Antiqua" w:cs="Book Antiqua"/>
          <w:color w:val="000000"/>
        </w:rPr>
        <w:t xml:space="preserve"> a K</w:t>
      </w:r>
      <w:r>
        <w:rPr>
          <w:rFonts w:ascii="Book Antiqua" w:eastAsia="Book Antiqua" w:hAnsi="Book Antiqua" w:cs="Book Antiqua"/>
          <w:color w:val="000000"/>
          <w:szCs w:val="20"/>
          <w:vertAlign w:val="subscript"/>
        </w:rPr>
        <w:t>ATP</w:t>
      </w:r>
      <w:r>
        <w:rPr>
          <w:rFonts w:ascii="Book Antiqua" w:eastAsia="Book Antiqua" w:hAnsi="Book Antiqua" w:cs="Book Antiqua"/>
          <w:color w:val="000000"/>
        </w:rPr>
        <w:t xml:space="preserve"> channel blocker was used as blockers of this pathway. From the results, it was observed that in the presence of the blockers the antimotility effect of fenchone was significantly reduced; thus</w:t>
      </w:r>
      <w:r w:rsidR="00F1035C">
        <w:rPr>
          <w:rFonts w:ascii="Book Antiqua" w:eastAsia="Book Antiqua" w:hAnsi="Book Antiqua" w:cs="Book Antiqua"/>
          <w:color w:val="000000"/>
        </w:rPr>
        <w:t>,</w:t>
      </w:r>
      <w:r>
        <w:rPr>
          <w:rFonts w:ascii="Book Antiqua" w:eastAsia="Book Antiqua" w:hAnsi="Book Antiqua" w:cs="Book Antiqua"/>
          <w:color w:val="000000"/>
        </w:rPr>
        <w:t xml:space="preserve"> it can be suggested that the antimotility effect to fenchone may involve the NO-cGMP-K</w:t>
      </w:r>
      <w:r>
        <w:rPr>
          <w:rFonts w:ascii="Book Antiqua" w:eastAsia="Book Antiqua" w:hAnsi="Book Antiqua" w:cs="Book Antiqua"/>
          <w:color w:val="000000"/>
          <w:szCs w:val="20"/>
          <w:vertAlign w:val="subscript"/>
        </w:rPr>
        <w:t>ATP</w:t>
      </w:r>
      <w:r>
        <w:rPr>
          <w:rFonts w:ascii="Book Antiqua" w:eastAsia="Book Antiqua" w:hAnsi="Book Antiqua" w:cs="Book Antiqua"/>
          <w:color w:val="000000"/>
        </w:rPr>
        <w:t xml:space="preserve"> pathway.</w:t>
      </w:r>
    </w:p>
    <w:p w14:paraId="5BD030E7" w14:textId="6AA026AD" w:rsidR="00A77B3E" w:rsidRDefault="00A814CB" w:rsidP="008159CA">
      <w:pPr>
        <w:spacing w:line="360" w:lineRule="auto"/>
        <w:ind w:firstLineChars="100" w:firstLine="240"/>
        <w:jc w:val="both"/>
      </w:pPr>
      <w:r>
        <w:rPr>
          <w:rFonts w:ascii="Book Antiqua" w:eastAsia="Book Antiqua" w:hAnsi="Book Antiqua" w:cs="Book Antiqua"/>
          <w:color w:val="000000"/>
        </w:rPr>
        <w:t xml:space="preserve">These results corroborate with the study by </w:t>
      </w:r>
      <w:proofErr w:type="spellStart"/>
      <w:r>
        <w:rPr>
          <w:rFonts w:ascii="Book Antiqua" w:eastAsia="Book Antiqua" w:hAnsi="Book Antiqua" w:cs="Book Antiqua"/>
          <w:color w:val="000000"/>
        </w:rPr>
        <w:t>Formiga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sidR="00144552">
        <w:rPr>
          <w:rFonts w:ascii="Book Antiqua" w:eastAsia="Book Antiqua" w:hAnsi="Book Antiqua" w:cs="Book Antiqua"/>
          <w:color w:val="000000"/>
          <w:szCs w:val="20"/>
          <w:vertAlign w:val="superscript"/>
        </w:rPr>
        <w:t>2</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with the ethanolic extract of </w:t>
      </w:r>
      <w:proofErr w:type="spellStart"/>
      <w:r>
        <w:rPr>
          <w:rFonts w:ascii="Book Antiqua" w:eastAsia="Book Antiqua" w:hAnsi="Book Antiqua" w:cs="Book Antiqua"/>
          <w:i/>
          <w:iCs/>
          <w:color w:val="000000"/>
        </w:rPr>
        <w:t>Maytenus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erythroxylon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Reissek</w:t>
      </w:r>
      <w:proofErr w:type="spellEnd"/>
      <w:r>
        <w:rPr>
          <w:rFonts w:ascii="Book Antiqua" w:eastAsia="Book Antiqua" w:hAnsi="Book Antiqua" w:cs="Book Antiqua"/>
          <w:color w:val="000000"/>
        </w:rPr>
        <w:t xml:space="preserve">, which has triterpenes in its composition, the administration of the extract associated with propranolol, L-NAME or </w:t>
      </w:r>
      <w:proofErr w:type="spellStart"/>
      <w:r>
        <w:rPr>
          <w:rFonts w:ascii="Book Antiqua" w:eastAsia="Book Antiqua" w:hAnsi="Book Antiqua" w:cs="Book Antiqua"/>
          <w:color w:val="000000"/>
        </w:rPr>
        <w:t>glibenclamide</w:t>
      </w:r>
      <w:proofErr w:type="spellEnd"/>
      <w:r>
        <w:rPr>
          <w:rFonts w:ascii="Book Antiqua" w:eastAsia="Book Antiqua" w:hAnsi="Book Antiqua" w:cs="Book Antiqua"/>
          <w:color w:val="000000"/>
        </w:rPr>
        <w:t xml:space="preserve"> reduced its antimotility effect, suggesting the participation of adrenergic and nitrergic pathways and K</w:t>
      </w:r>
      <w:r>
        <w:rPr>
          <w:rFonts w:ascii="Book Antiqua" w:eastAsia="Book Antiqua" w:hAnsi="Book Antiqua" w:cs="Book Antiqua"/>
          <w:color w:val="000000"/>
          <w:szCs w:val="20"/>
          <w:vertAlign w:val="subscript"/>
        </w:rPr>
        <w:t>ATP</w:t>
      </w:r>
      <w:r>
        <w:rPr>
          <w:rFonts w:ascii="Book Antiqua" w:eastAsia="Book Antiqua" w:hAnsi="Book Antiqua" w:cs="Book Antiqua"/>
          <w:color w:val="000000"/>
        </w:rPr>
        <w:t xml:space="preserve"> channels in their effect.</w:t>
      </w:r>
    </w:p>
    <w:p w14:paraId="5CF0E429" w14:textId="082D8CF3" w:rsidR="00A77B3E" w:rsidRDefault="00A814CB" w:rsidP="008159CA">
      <w:pPr>
        <w:spacing w:line="360" w:lineRule="auto"/>
        <w:ind w:firstLineChars="100" w:firstLine="240"/>
        <w:jc w:val="both"/>
      </w:pPr>
      <w:r>
        <w:rPr>
          <w:rFonts w:ascii="Book Antiqua" w:eastAsia="Book Antiqua" w:hAnsi="Book Antiqua" w:cs="Book Antiqua"/>
          <w:color w:val="000000"/>
        </w:rPr>
        <w:lastRenderedPageBreak/>
        <w:t>To evaluate the antisecretory effect of (-)-fenchone was used the intestinal fluid accumulation model (</w:t>
      </w:r>
      <w:proofErr w:type="spellStart"/>
      <w:r>
        <w:rPr>
          <w:rFonts w:ascii="Book Antiqua" w:eastAsia="Book Antiqua" w:hAnsi="Book Antiqua" w:cs="Book Antiqua"/>
          <w:color w:val="000000"/>
        </w:rPr>
        <w:t>enteropooling</w:t>
      </w:r>
      <w:proofErr w:type="spellEnd"/>
      <w:r>
        <w:rPr>
          <w:rFonts w:ascii="Book Antiqua" w:eastAsia="Book Antiqua" w:hAnsi="Book Antiqua" w:cs="Book Antiqua"/>
          <w:color w:val="000000"/>
        </w:rPr>
        <w:t xml:space="preserve">) induced by castor oil. The results show that (-)-fenchone did not reverse the accumulation of fluid caused by the inducing agent. It can suppose that the antidiarrheal effect of this monoterpene does not involve antisecretory and pro-absorptive mechanisms. This result differs the </w:t>
      </w:r>
      <w:proofErr w:type="spellStart"/>
      <w:r>
        <w:rPr>
          <w:rFonts w:ascii="Book Antiqua" w:eastAsia="Book Antiqua" w:hAnsi="Book Antiqua" w:cs="Book Antiqua"/>
          <w:color w:val="000000"/>
        </w:rPr>
        <w:t>Sisay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sidR="00144552">
        <w:rPr>
          <w:rFonts w:ascii="Book Antiqua" w:eastAsia="Book Antiqua" w:hAnsi="Book Antiqua" w:cs="Book Antiqua"/>
          <w:color w:val="000000"/>
          <w:szCs w:val="20"/>
          <w:vertAlign w:val="superscript"/>
        </w:rPr>
        <w:t>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in which the extract of </w:t>
      </w:r>
      <w:r>
        <w:rPr>
          <w:rFonts w:ascii="Book Antiqua" w:eastAsia="Book Antiqua" w:hAnsi="Book Antiqua" w:cs="Book Antiqua"/>
          <w:i/>
          <w:iCs/>
          <w:color w:val="000000"/>
        </w:rPr>
        <w:t xml:space="preserve">Verbena </w:t>
      </w:r>
      <w:proofErr w:type="spellStart"/>
      <w:r>
        <w:rPr>
          <w:rFonts w:ascii="Book Antiqua" w:eastAsia="Book Antiqua" w:hAnsi="Book Antiqua" w:cs="Book Antiqua"/>
          <w:i/>
          <w:iCs/>
          <w:color w:val="000000"/>
        </w:rPr>
        <w:t>officiinalis</w:t>
      </w:r>
      <w:proofErr w:type="spellEnd"/>
      <w:r>
        <w:rPr>
          <w:rFonts w:ascii="Book Antiqua" w:eastAsia="Book Antiqua" w:hAnsi="Book Antiqua" w:cs="Book Antiqua"/>
          <w:color w:val="000000"/>
        </w:rPr>
        <w:t xml:space="preserve"> rich in terpenoids, had an inhibitory effect on </w:t>
      </w:r>
      <w:proofErr w:type="spellStart"/>
      <w:r>
        <w:rPr>
          <w:rFonts w:ascii="Book Antiqua" w:eastAsia="Book Antiqua" w:hAnsi="Book Antiqua" w:cs="Book Antiqua"/>
          <w:color w:val="000000"/>
        </w:rPr>
        <w:t>enteropooling</w:t>
      </w:r>
      <w:proofErr w:type="spellEnd"/>
      <w:r>
        <w:rPr>
          <w:rFonts w:ascii="Book Antiqua" w:eastAsia="Book Antiqua" w:hAnsi="Book Antiqua" w:cs="Book Antiqua"/>
          <w:color w:val="000000"/>
        </w:rPr>
        <w:t xml:space="preserve"> induced by castor oil.</w:t>
      </w:r>
    </w:p>
    <w:p w14:paraId="206DD55C" w14:textId="453AA09F" w:rsidR="00A77B3E" w:rsidRDefault="00A814CB" w:rsidP="008159CA">
      <w:pPr>
        <w:spacing w:line="360" w:lineRule="auto"/>
        <w:ind w:firstLineChars="100" w:firstLine="240"/>
        <w:jc w:val="both"/>
      </w:pPr>
      <w:r>
        <w:rPr>
          <w:rFonts w:ascii="Book Antiqua" w:eastAsia="Book Antiqua" w:hAnsi="Book Antiqua" w:cs="Book Antiqua"/>
          <w:color w:val="000000"/>
        </w:rPr>
        <w:t xml:space="preserve">According to the results obtained in the tests, it was found that (-)-fenchone at concentrations of 1024 to 16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does not show antibacterial activity against any of the tested bacterial strains. A study conducted by Balogun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sidR="00144552">
        <w:rPr>
          <w:rFonts w:ascii="Book Antiqua" w:eastAsia="Book Antiqua" w:hAnsi="Book Antiqua" w:cs="Book Antiqua"/>
          <w:color w:val="000000"/>
          <w:szCs w:val="20"/>
          <w:vertAlign w:val="superscript"/>
        </w:rPr>
        <w:t>4</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demonstrated that the essential oil of </w:t>
      </w:r>
      <w:r>
        <w:rPr>
          <w:rFonts w:ascii="Book Antiqua" w:eastAsia="Book Antiqua" w:hAnsi="Book Antiqua" w:cs="Book Antiqua"/>
          <w:i/>
          <w:iCs/>
          <w:color w:val="000000"/>
        </w:rPr>
        <w:t>Moringa oleifera</w:t>
      </w:r>
      <w:r>
        <w:rPr>
          <w:rFonts w:ascii="Book Antiqua" w:eastAsia="Book Antiqua" w:hAnsi="Book Antiqua" w:cs="Book Antiqua"/>
          <w:color w:val="000000"/>
        </w:rPr>
        <w:t xml:space="preserve"> at a concentration of 25 mg/</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With monoterpenes as the most abundant class of compounds, exhibited relatively weak antibacterial activity against </w:t>
      </w:r>
      <w:r>
        <w:rPr>
          <w:rFonts w:ascii="Book Antiqua" w:eastAsia="Book Antiqua" w:hAnsi="Book Antiqua" w:cs="Book Antiqua"/>
          <w:i/>
          <w:iCs/>
          <w:color w:val="000000"/>
        </w:rPr>
        <w:t>Staphylococcus aureus</w:t>
      </w:r>
      <w:r>
        <w:rPr>
          <w:rFonts w:ascii="Book Antiqua" w:eastAsia="Book Antiqua" w:hAnsi="Book Antiqua" w:cs="Book Antiqua"/>
          <w:color w:val="000000"/>
        </w:rPr>
        <w:t xml:space="preserve">,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and </w:t>
      </w:r>
      <w:r>
        <w:rPr>
          <w:rFonts w:ascii="Book Antiqua" w:eastAsia="Book Antiqua" w:hAnsi="Book Antiqua" w:cs="Book Antiqua"/>
          <w:i/>
          <w:iCs/>
          <w:color w:val="000000"/>
        </w:rPr>
        <w:t>Pseudomonas aeruginosa</w:t>
      </w:r>
      <w:r>
        <w:rPr>
          <w:rFonts w:ascii="Book Antiqua" w:eastAsia="Book Antiqua" w:hAnsi="Book Antiqua" w:cs="Book Antiqua"/>
          <w:color w:val="000000"/>
        </w:rPr>
        <w:t>.</w:t>
      </w:r>
    </w:p>
    <w:p w14:paraId="309EE372" w14:textId="5770AC8F" w:rsidR="00A77B3E" w:rsidRDefault="00A814CB" w:rsidP="008159CA">
      <w:pPr>
        <w:spacing w:line="360" w:lineRule="auto"/>
        <w:ind w:firstLineChars="100" w:firstLine="240"/>
        <w:jc w:val="both"/>
      </w:pPr>
      <w:r>
        <w:rPr>
          <w:rFonts w:ascii="Book Antiqua" w:eastAsia="Book Antiqua" w:hAnsi="Book Antiqua" w:cs="Book Antiqua"/>
          <w:color w:val="000000"/>
        </w:rPr>
        <w:t xml:space="preserve">Several studies have reported a variety of </w:t>
      </w:r>
      <w:proofErr w:type="spellStart"/>
      <w:r>
        <w:rPr>
          <w:rFonts w:ascii="Book Antiqua" w:eastAsia="Book Antiqua" w:hAnsi="Book Antiqua" w:cs="Book Antiqua"/>
          <w:color w:val="000000"/>
        </w:rPr>
        <w:t>funges</w:t>
      </w:r>
      <w:proofErr w:type="spellEnd"/>
      <w:r>
        <w:rPr>
          <w:rFonts w:ascii="Book Antiqua" w:eastAsia="Book Antiqua" w:hAnsi="Book Antiqua" w:cs="Book Antiqua"/>
          <w:color w:val="000000"/>
        </w:rPr>
        <w:t xml:space="preserve"> can cause diarrhea and opportunistic infections, such as genus Candida (</w:t>
      </w:r>
      <w:r>
        <w:rPr>
          <w:rFonts w:ascii="Book Antiqua" w:eastAsia="Book Antiqua" w:hAnsi="Book Antiqua" w:cs="Book Antiqua"/>
          <w:i/>
          <w:iCs/>
          <w:color w:val="000000"/>
        </w:rPr>
        <w:t xml:space="preserve">C. albicans, C. tropicalis, and C. </w:t>
      </w:r>
      <w:proofErr w:type="spellStart"/>
      <w:proofErr w:type="gramStart"/>
      <w:r>
        <w:rPr>
          <w:rFonts w:ascii="Book Antiqua" w:eastAsia="Book Antiqua" w:hAnsi="Book Antiqua" w:cs="Book Antiqua"/>
          <w:i/>
          <w:iCs/>
          <w:color w:val="000000"/>
        </w:rPr>
        <w:t>krusei</w:t>
      </w:r>
      <w:proofErr w:type="spellEnd"/>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sidR="00144552">
        <w:rPr>
          <w:rFonts w:ascii="Book Antiqua" w:eastAsia="Book Antiqua" w:hAnsi="Book Antiqua" w:cs="Book Antiqua"/>
          <w:color w:val="000000"/>
          <w:szCs w:val="20"/>
          <w:vertAlign w:val="superscript"/>
        </w:rPr>
        <w:t>5</w:t>
      </w:r>
      <w:r>
        <w:rPr>
          <w:rFonts w:ascii="Book Antiqua" w:eastAsia="Book Antiqua" w:hAnsi="Book Antiqua" w:cs="Book Antiqua"/>
          <w:color w:val="000000"/>
          <w:szCs w:val="20"/>
          <w:vertAlign w:val="superscript"/>
        </w:rPr>
        <w:t>,5</w:t>
      </w:r>
      <w:r w:rsidR="00144552">
        <w:rPr>
          <w:rFonts w:ascii="Book Antiqua" w:eastAsia="Book Antiqua" w:hAnsi="Book Antiqua" w:cs="Book Antiqua"/>
          <w:color w:val="000000"/>
          <w:szCs w:val="20"/>
          <w:vertAlign w:val="superscript"/>
        </w:rPr>
        <w:t>6</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Many essential oils already have known antifungal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sidR="00144552">
        <w:rPr>
          <w:rFonts w:ascii="Book Antiqua" w:eastAsia="Book Antiqua" w:hAnsi="Book Antiqua" w:cs="Book Antiqua"/>
          <w:color w:val="000000"/>
          <w:szCs w:val="20"/>
          <w:vertAlign w:val="superscript"/>
        </w:rPr>
        <w:t>7</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The results obtained in this study showed that monoterpene (-)-fenchone in concentrations of 32 </w:t>
      </w:r>
      <w:proofErr w:type="spellStart"/>
      <w:r w:rsidR="008159CA">
        <w:rPr>
          <w:rFonts w:ascii="Book Antiqua" w:eastAsia="Book Antiqua" w:hAnsi="Book Antiqua" w:cs="Book Antiqua"/>
          <w:color w:val="000000"/>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xml:space="preserve">/mL and 64 </w:t>
      </w:r>
      <w:proofErr w:type="spellStart"/>
      <w:r w:rsidR="008159CA">
        <w:rPr>
          <w:rFonts w:ascii="Book Antiqua" w:eastAsia="Book Antiqua" w:hAnsi="Book Antiqua" w:cs="Book Antiqua"/>
          <w:color w:val="000000"/>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/mL, inhibited the growth of all tested strains (</w:t>
      </w:r>
      <w:r>
        <w:rPr>
          <w:rFonts w:ascii="Book Antiqua" w:eastAsia="Book Antiqua" w:hAnsi="Book Antiqua" w:cs="Book Antiqua"/>
          <w:i/>
          <w:iCs/>
          <w:color w:val="000000"/>
        </w:rPr>
        <w:t xml:space="preserve">Candida albicans </w:t>
      </w:r>
      <w:r w:rsidRPr="008159CA">
        <w:rPr>
          <w:rFonts w:ascii="Book Antiqua" w:eastAsia="Book Antiqua" w:hAnsi="Book Antiqua" w:cs="Book Antiqua"/>
          <w:color w:val="000000"/>
        </w:rPr>
        <w:t>ATCC-76645 and LM-05;</w:t>
      </w:r>
      <w:r>
        <w:rPr>
          <w:rFonts w:ascii="Book Antiqua" w:eastAsia="Book Antiqua" w:hAnsi="Book Antiqua" w:cs="Book Antiqua"/>
          <w:i/>
          <w:iCs/>
          <w:color w:val="000000"/>
        </w:rPr>
        <w:t xml:space="preserve"> Candida tropicalis</w:t>
      </w:r>
      <w:r w:rsidRPr="008159CA">
        <w:rPr>
          <w:rFonts w:ascii="Book Antiqua" w:eastAsia="Book Antiqua" w:hAnsi="Book Antiqua" w:cs="Book Antiqua"/>
          <w:color w:val="000000"/>
        </w:rPr>
        <w:t xml:space="preserve"> ATCC-13803 and LM-20;</w:t>
      </w:r>
      <w:r>
        <w:rPr>
          <w:rFonts w:ascii="Book Antiqua" w:eastAsia="Book Antiqua" w:hAnsi="Book Antiqua" w:cs="Book Antiqua"/>
          <w:i/>
          <w:iCs/>
          <w:color w:val="000000"/>
        </w:rPr>
        <w:t xml:space="preserve"> Candida </w:t>
      </w:r>
      <w:proofErr w:type="spellStart"/>
      <w:r>
        <w:rPr>
          <w:rFonts w:ascii="Book Antiqua" w:eastAsia="Book Antiqua" w:hAnsi="Book Antiqua" w:cs="Book Antiqua"/>
          <w:i/>
          <w:iCs/>
          <w:color w:val="000000"/>
        </w:rPr>
        <w:t>Krusei</w:t>
      </w:r>
      <w:proofErr w:type="spellEnd"/>
      <w:r>
        <w:rPr>
          <w:rFonts w:ascii="Book Antiqua" w:eastAsia="Book Antiqua" w:hAnsi="Book Antiqua" w:cs="Book Antiqua"/>
          <w:i/>
          <w:iCs/>
          <w:color w:val="000000"/>
        </w:rPr>
        <w:t xml:space="preserve"> </w:t>
      </w:r>
      <w:r w:rsidRPr="008159CA">
        <w:rPr>
          <w:rFonts w:ascii="Book Antiqua" w:eastAsia="Book Antiqua" w:hAnsi="Book Antiqua" w:cs="Book Antiqua"/>
          <w:color w:val="000000"/>
        </w:rPr>
        <w:t>ATCC-6258 and LM-13</w:t>
      </w:r>
      <w:r>
        <w:rPr>
          <w:rFonts w:ascii="Book Antiqua" w:eastAsia="Book Antiqua" w:hAnsi="Book Antiqua" w:cs="Book Antiqua"/>
          <w:color w:val="000000"/>
        </w:rPr>
        <w:t>).</w:t>
      </w:r>
    </w:p>
    <w:p w14:paraId="5A8848A8" w14:textId="388A8352" w:rsidR="00A77B3E" w:rsidRDefault="00A814CB" w:rsidP="008159CA">
      <w:pPr>
        <w:spacing w:line="360" w:lineRule="auto"/>
        <w:ind w:firstLineChars="100" w:firstLine="240"/>
        <w:jc w:val="both"/>
      </w:pPr>
      <w:r>
        <w:rPr>
          <w:rFonts w:ascii="Book Antiqua" w:eastAsia="Book Antiqua" w:hAnsi="Book Antiqua" w:cs="Book Antiqua"/>
          <w:color w:val="000000"/>
        </w:rPr>
        <w:t xml:space="preserve">The results obtained corroborate the study by Dias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sidR="00144552">
        <w:rPr>
          <w:rFonts w:ascii="Book Antiqua" w:eastAsia="Book Antiqua" w:hAnsi="Book Antiqua" w:cs="Book Antiqua"/>
          <w:color w:val="000000"/>
          <w:szCs w:val="20"/>
          <w:vertAlign w:val="superscript"/>
        </w:rPr>
        <w:t>8</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the antifungal activity of monoterpene linalool in clinical strains of </w:t>
      </w:r>
      <w:r>
        <w:rPr>
          <w:rFonts w:ascii="Book Antiqua" w:eastAsia="Book Antiqua" w:hAnsi="Book Antiqua" w:cs="Book Antiqua"/>
          <w:i/>
          <w:iCs/>
          <w:color w:val="000000"/>
        </w:rPr>
        <w:t xml:space="preserve">C. albicans, C. </w:t>
      </w:r>
      <w:proofErr w:type="spellStart"/>
      <w:r>
        <w:rPr>
          <w:rFonts w:ascii="Book Antiqua" w:eastAsia="Book Antiqua" w:hAnsi="Book Antiqua" w:cs="Book Antiqua"/>
          <w:i/>
          <w:iCs/>
          <w:color w:val="000000"/>
        </w:rPr>
        <w:t>krusei</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C. tropicalis</w:t>
      </w:r>
      <w:r>
        <w:rPr>
          <w:rFonts w:ascii="Book Antiqua" w:eastAsia="Book Antiqua" w:hAnsi="Book Antiqua" w:cs="Book Antiqua"/>
          <w:color w:val="000000"/>
        </w:rPr>
        <w:t xml:space="preserve"> was evaluated. The results showed that this monoterpene inhibited the growth of all strains of fungi at the concentrations evaluated.</w:t>
      </w:r>
    </w:p>
    <w:p w14:paraId="3958305F" w14:textId="406729C5" w:rsidR="00A77B3E" w:rsidRDefault="00A814CB" w:rsidP="008159CA">
      <w:pPr>
        <w:spacing w:line="360" w:lineRule="auto"/>
        <w:ind w:firstLineChars="100" w:firstLine="240"/>
        <w:jc w:val="both"/>
      </w:pPr>
      <w:r>
        <w:rPr>
          <w:rFonts w:ascii="Book Antiqua" w:eastAsia="Book Antiqua" w:hAnsi="Book Antiqua" w:cs="Book Antiqua"/>
          <w:color w:val="000000"/>
        </w:rPr>
        <w:t xml:space="preserve">Several studies have demonstrated the antifungal potential of products of natural origin used alone or in combination with medications already used. It was evaluated the association between (-)-fenchone and amphotericin B, an antifungal agent standard, utilizing the </w:t>
      </w:r>
      <w:r w:rsidR="00A95F2E">
        <w:rPr>
          <w:rFonts w:ascii="Book Antiqua" w:eastAsia="Book Antiqua" w:hAnsi="Book Antiqua" w:cs="Book Antiqua"/>
          <w:color w:val="000000"/>
        </w:rPr>
        <w:t>c</w:t>
      </w:r>
      <w:r>
        <w:rPr>
          <w:rFonts w:ascii="Book Antiqua" w:eastAsia="Book Antiqua" w:hAnsi="Book Antiqua" w:cs="Book Antiqua"/>
          <w:color w:val="000000"/>
        </w:rPr>
        <w:t xml:space="preserve">heckerboard </w:t>
      </w:r>
      <w:proofErr w:type="gramStart"/>
      <w:r>
        <w:rPr>
          <w:rFonts w:ascii="Book Antiqua" w:eastAsia="Book Antiqua" w:hAnsi="Book Antiqua" w:cs="Book Antiqua"/>
          <w:color w:val="000000"/>
        </w:rPr>
        <w:t>method</w:t>
      </w:r>
      <w:r>
        <w:rPr>
          <w:rFonts w:ascii="Book Antiqua" w:eastAsia="Book Antiqua" w:hAnsi="Book Antiqua" w:cs="Book Antiqua"/>
          <w:color w:val="000000"/>
          <w:szCs w:val="20"/>
          <w:vertAlign w:val="superscript"/>
        </w:rPr>
        <w:t>[</w:t>
      </w:r>
      <w:proofErr w:type="gramEnd"/>
      <w:r w:rsidR="00144552">
        <w:rPr>
          <w:rFonts w:ascii="Book Antiqua" w:eastAsia="Book Antiqua" w:hAnsi="Book Antiqua" w:cs="Book Antiqua"/>
          <w:color w:val="000000"/>
          <w:szCs w:val="20"/>
          <w:vertAlign w:val="superscript"/>
        </w:rPr>
        <w:t>59</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Candida albicans</w:t>
      </w:r>
      <w:r>
        <w:rPr>
          <w:rFonts w:ascii="Book Antiqua" w:eastAsia="Book Antiqua" w:hAnsi="Book Antiqua" w:cs="Book Antiqua"/>
          <w:color w:val="000000"/>
        </w:rPr>
        <w:t xml:space="preserve"> is still the most prevalent species in infections caused by fungi, bringing an even more worrying scenario due to the high rates of resistance to </w:t>
      </w:r>
      <w:proofErr w:type="gramStart"/>
      <w:r>
        <w:rPr>
          <w:rFonts w:ascii="Book Antiqua" w:eastAsia="Book Antiqua" w:hAnsi="Book Antiqua" w:cs="Book Antiqua"/>
          <w:color w:val="000000"/>
        </w:rPr>
        <w:t>antifungals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sidR="00144552">
        <w:rPr>
          <w:rFonts w:ascii="Book Antiqua" w:eastAsia="Book Antiqua" w:hAnsi="Book Antiqua" w:cs="Book Antiqua"/>
          <w:color w:val="000000"/>
          <w:szCs w:val="20"/>
          <w:vertAlign w:val="superscript"/>
        </w:rPr>
        <w:t>0</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Amphotericin B is an antifungal of the polyenes class, </w:t>
      </w:r>
      <w:r>
        <w:rPr>
          <w:rFonts w:ascii="Book Antiqua" w:eastAsia="Book Antiqua" w:hAnsi="Book Antiqua" w:cs="Book Antiqua"/>
          <w:color w:val="000000"/>
        </w:rPr>
        <w:lastRenderedPageBreak/>
        <w:t xml:space="preserve">and its mechanism of action involves interaction with ergosterol. It leads to the formation of pores in the membrane, loss of integrity, rapid extravasation of potassium and other ions causing cell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sidR="00144552">
        <w:rPr>
          <w:rFonts w:ascii="Book Antiqua" w:eastAsia="Book Antiqua" w:hAnsi="Book Antiqua" w:cs="Book Antiqua"/>
          <w:color w:val="000000"/>
          <w:szCs w:val="20"/>
          <w:vertAlign w:val="superscript"/>
        </w:rPr>
        <w:t>1</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0744701A" w14:textId="0F89B05D" w:rsidR="00A77B3E" w:rsidRDefault="00A814CB" w:rsidP="00502F7C">
      <w:pPr>
        <w:spacing w:line="360" w:lineRule="auto"/>
        <w:ind w:firstLineChars="100" w:firstLine="240"/>
        <w:jc w:val="both"/>
      </w:pPr>
      <w:r>
        <w:rPr>
          <w:rFonts w:ascii="Book Antiqua" w:eastAsia="Book Antiqua" w:hAnsi="Book Antiqua" w:cs="Book Antiqua"/>
          <w:color w:val="000000"/>
        </w:rPr>
        <w:t xml:space="preserve">When tested in combination (-)-fenchone and amphotericin B, they did not show any synergism or antagonism effect, indicating that the combination between these two substances does not present significant interaction, that is, indifferent. The antimicrobial action of essential oils and their constituents such as terpenes is being associated with their high lipophilicity, which facilitates access to the lipid layer of the bacterial cell membrane and fungal mitochondria. It acts to increase the permeability of these structures, resulting in extravasation cellular contents and ions, leading to cell </w:t>
      </w:r>
      <w:proofErr w:type="gramStart"/>
      <w:r>
        <w:rPr>
          <w:rFonts w:ascii="Book Antiqua" w:eastAsia="Book Antiqua" w:hAnsi="Book Antiqua" w:cs="Book Antiqua"/>
          <w:color w:val="000000"/>
        </w:rPr>
        <w:t>lysis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sidR="00144552">
        <w:rPr>
          <w:rFonts w:ascii="Book Antiqua" w:eastAsia="Book Antiqua" w:hAnsi="Book Antiqua" w:cs="Book Antiqua"/>
          <w:color w:val="000000"/>
          <w:szCs w:val="20"/>
          <w:vertAlign w:val="superscript"/>
        </w:rPr>
        <w:t>2</w:t>
      </w:r>
      <w:r w:rsidR="00502F7C">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6</w:t>
      </w:r>
      <w:r w:rsidR="00144552">
        <w:rPr>
          <w:rFonts w:ascii="Book Antiqua" w:eastAsia="Book Antiqua" w:hAnsi="Book Antiqua" w:cs="Book Antiqua"/>
          <w:color w:val="000000"/>
          <w:szCs w:val="20"/>
          <w:vertAlign w:val="superscript"/>
        </w:rPr>
        <w:t>4</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The lack of synergism may be related to the fact that (-)-fenchone and amphotericin B possibly act by the same mechanism of action, competing for the same binding site, which limits an effect potentiation.</w:t>
      </w:r>
    </w:p>
    <w:p w14:paraId="678D42C6" w14:textId="11A82706" w:rsidR="00A77B3E" w:rsidRDefault="00A814CB" w:rsidP="00502F7C">
      <w:pPr>
        <w:spacing w:line="360" w:lineRule="auto"/>
        <w:ind w:firstLineChars="100" w:firstLine="240"/>
        <w:jc w:val="both"/>
      </w:pPr>
      <w:r>
        <w:rPr>
          <w:rFonts w:ascii="Book Antiqua" w:eastAsia="Book Antiqua" w:hAnsi="Book Antiqua" w:cs="Book Antiqua"/>
          <w:color w:val="000000"/>
        </w:rPr>
        <w:t xml:space="preserve">Another association study was carried which the monoterpene geraniol, showed varying degrees of interaction with antifungal patterns fluconazole and amphotericin B, demonstrating synergism for some strains of </w:t>
      </w:r>
      <w:r>
        <w:rPr>
          <w:rFonts w:ascii="Book Antiqua" w:eastAsia="Book Antiqua" w:hAnsi="Book Antiqua" w:cs="Book Antiqua"/>
          <w:i/>
          <w:iCs/>
          <w:color w:val="000000"/>
        </w:rPr>
        <w:t>C. albicans</w:t>
      </w:r>
      <w:r>
        <w:rPr>
          <w:rFonts w:ascii="Book Antiqua" w:eastAsia="Book Antiqua" w:hAnsi="Book Antiqua" w:cs="Book Antiqua"/>
          <w:color w:val="000000"/>
        </w:rPr>
        <w:t xml:space="preserve"> and indifference for others, showing that there is no pattern of the synergistic effect of </w:t>
      </w:r>
      <w:proofErr w:type="gramStart"/>
      <w:r>
        <w:rPr>
          <w:rFonts w:ascii="Book Antiqua" w:eastAsia="Book Antiqua" w:hAnsi="Book Antiqua" w:cs="Book Antiqua"/>
          <w:color w:val="000000"/>
        </w:rPr>
        <w:t>monoterpenes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sidR="00144552">
        <w:rPr>
          <w:rFonts w:ascii="Book Antiqua" w:eastAsia="Book Antiqua" w:hAnsi="Book Antiqua" w:cs="Book Antiqua"/>
          <w:color w:val="000000"/>
          <w:szCs w:val="20"/>
          <w:vertAlign w:val="superscript"/>
        </w:rPr>
        <w:t>5</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p>
    <w:p w14:paraId="3147A203" w14:textId="77777777" w:rsidR="00A77B3E" w:rsidRDefault="00A77B3E" w:rsidP="00502F7C">
      <w:pPr>
        <w:spacing w:line="360" w:lineRule="auto"/>
        <w:jc w:val="both"/>
      </w:pPr>
    </w:p>
    <w:p w14:paraId="241F1F23" w14:textId="77777777" w:rsidR="00A77B3E" w:rsidRDefault="00A814CB">
      <w:pPr>
        <w:spacing w:line="360" w:lineRule="auto"/>
        <w:jc w:val="both"/>
      </w:pPr>
      <w:r>
        <w:rPr>
          <w:rFonts w:ascii="Book Antiqua" w:eastAsia="Book Antiqua" w:hAnsi="Book Antiqua" w:cs="Book Antiqua"/>
          <w:b/>
          <w:caps/>
          <w:color w:val="000000"/>
          <w:u w:val="single"/>
        </w:rPr>
        <w:t>CONCLUSION</w:t>
      </w:r>
    </w:p>
    <w:p w14:paraId="58FA5795" w14:textId="46CF3802" w:rsidR="00A77B3E" w:rsidRDefault="00A814CB" w:rsidP="00502F7C">
      <w:pPr>
        <w:spacing w:line="360" w:lineRule="auto"/>
        <w:jc w:val="both"/>
      </w:pPr>
      <w:r>
        <w:rPr>
          <w:rFonts w:ascii="Book Antiqua" w:eastAsia="Book Antiqua" w:hAnsi="Book Antiqua" w:cs="Book Antiqua"/>
          <w:color w:val="000000"/>
        </w:rPr>
        <w:t>In brief, it can be observed that (-)-fenchone presents antidiarrheal activity related to an antimotility effect. This antimotility effect involves anticholinergic mechanisms, which can be partially reversed in the presence of a muscarinic agonist. It can be blocked by α</w:t>
      </w:r>
      <w:r>
        <w:rPr>
          <w:rFonts w:ascii="Book Antiqua" w:eastAsia="Book Antiqua" w:hAnsi="Book Antiqua" w:cs="Book Antiqua"/>
          <w:color w:val="000000"/>
          <w:szCs w:val="20"/>
          <w:vertAlign w:val="subscript"/>
        </w:rPr>
        <w:t>2</w:t>
      </w:r>
      <w:r w:rsidR="00A95F2E" w:rsidRPr="00A95F2E">
        <w:rPr>
          <w:rFonts w:ascii="Book Antiqua" w:eastAsia="Book Antiqua" w:hAnsi="Book Antiqua" w:cs="Book Antiqua"/>
          <w:color w:val="000000"/>
          <w:szCs w:val="20"/>
        </w:rPr>
        <w:t>-</w:t>
      </w:r>
      <w:r>
        <w:rPr>
          <w:rFonts w:ascii="Book Antiqua" w:eastAsia="Book Antiqua" w:hAnsi="Book Antiqua" w:cs="Book Antiqua"/>
          <w:color w:val="000000"/>
        </w:rPr>
        <w:t xml:space="preserve"> and β</w:t>
      </w:r>
      <w:r w:rsidR="00A95F2E">
        <w:rPr>
          <w:rFonts w:ascii="Book Antiqua" w:eastAsia="Book Antiqua" w:hAnsi="Book Antiqua" w:cs="Book Antiqua"/>
          <w:color w:val="000000"/>
        </w:rPr>
        <w:t>-</w:t>
      </w:r>
      <w:r>
        <w:rPr>
          <w:rFonts w:ascii="Book Antiqua" w:eastAsia="Book Antiqua" w:hAnsi="Book Antiqua" w:cs="Book Antiqua"/>
          <w:color w:val="000000"/>
        </w:rPr>
        <w:t xml:space="preserve">adrenergic receptor antagonists, suggesting the participation of the adrenergic pathway. It can also be blocked by L-NAME and </w:t>
      </w:r>
      <w:proofErr w:type="spellStart"/>
      <w:r>
        <w:rPr>
          <w:rFonts w:ascii="Book Antiqua" w:eastAsia="Book Antiqua" w:hAnsi="Book Antiqua" w:cs="Book Antiqua"/>
          <w:color w:val="000000"/>
        </w:rPr>
        <w:t>glibenclamide</w:t>
      </w:r>
      <w:proofErr w:type="spellEnd"/>
      <w:r>
        <w:rPr>
          <w:rFonts w:ascii="Book Antiqua" w:eastAsia="Book Antiqua" w:hAnsi="Book Antiqua" w:cs="Book Antiqua"/>
          <w:color w:val="000000"/>
        </w:rPr>
        <w:t>, indicating a possible involvement of NO and K</w:t>
      </w:r>
      <w:r>
        <w:rPr>
          <w:rFonts w:ascii="Book Antiqua" w:eastAsia="Book Antiqua" w:hAnsi="Book Antiqua" w:cs="Book Antiqua"/>
          <w:color w:val="000000"/>
          <w:szCs w:val="20"/>
          <w:vertAlign w:val="subscript"/>
        </w:rPr>
        <w:t>ATP</w:t>
      </w:r>
      <w:r>
        <w:rPr>
          <w:rFonts w:ascii="Book Antiqua" w:eastAsia="Book Antiqua" w:hAnsi="Book Antiqua" w:cs="Book Antiqua"/>
          <w:color w:val="000000"/>
        </w:rPr>
        <w:t xml:space="preserve"> channels. Not related to antisecretory or pro-absorption activities. In the evaluation of antimicrobial activity, monoterpene inhibited the growth of fungal strains, being considered a product with intense antifungal activity, but without antibacterial activity. Besides, it has no synergistic or antagonistic effect in combination with the standard antifungal.</w:t>
      </w:r>
    </w:p>
    <w:p w14:paraId="16FECF1D" w14:textId="77777777" w:rsidR="00A77B3E" w:rsidRDefault="00A77B3E" w:rsidP="00502F7C">
      <w:pPr>
        <w:spacing w:line="360" w:lineRule="auto"/>
        <w:jc w:val="both"/>
      </w:pPr>
    </w:p>
    <w:p w14:paraId="485C5929" w14:textId="77777777" w:rsidR="00A77B3E" w:rsidRDefault="00A814CB">
      <w:pPr>
        <w:spacing w:line="360" w:lineRule="auto"/>
        <w:jc w:val="both"/>
      </w:pPr>
      <w:r>
        <w:rPr>
          <w:rFonts w:ascii="Book Antiqua" w:eastAsia="Book Antiqua" w:hAnsi="Book Antiqua" w:cs="Book Antiqua"/>
          <w:b/>
          <w:caps/>
          <w:color w:val="000000"/>
          <w:u w:val="single"/>
        </w:rPr>
        <w:t>ARTICLE HIGHLIGHTS</w:t>
      </w:r>
    </w:p>
    <w:p w14:paraId="19D55AA1" w14:textId="77777777" w:rsidR="00A77B3E" w:rsidRDefault="00A814CB">
      <w:pPr>
        <w:spacing w:line="360" w:lineRule="auto"/>
        <w:jc w:val="both"/>
      </w:pPr>
      <w:r>
        <w:rPr>
          <w:rFonts w:ascii="Book Antiqua" w:eastAsia="Book Antiqua" w:hAnsi="Book Antiqua" w:cs="Book Antiqua"/>
          <w:b/>
          <w:i/>
          <w:color w:val="000000"/>
        </w:rPr>
        <w:t>Research background</w:t>
      </w:r>
    </w:p>
    <w:p w14:paraId="29029913" w14:textId="77777777" w:rsidR="00A77B3E" w:rsidRDefault="00A814CB">
      <w:pPr>
        <w:spacing w:line="360" w:lineRule="auto"/>
        <w:jc w:val="both"/>
      </w:pPr>
      <w:r>
        <w:rPr>
          <w:rFonts w:ascii="Book Antiqua" w:eastAsia="Book Antiqua" w:hAnsi="Book Antiqua" w:cs="Book Antiqua"/>
          <w:color w:val="000000"/>
        </w:rPr>
        <w:t>Pharmacological therapy for diarrhea is associated with contraindications and side effects. In the search for new therapeutic alternatives, natural products and medicinal plants are of great relevance, plant extracts, their semi-synthetic derivatives and synthetic compounds inspired by natural products make up the majority of drugs in use today. Many plant species and their isolated compounds, including terpenes, showed promising effects in the context of diarrhea, based on this criterion, the monoterpene (-)-fenchone was selected for this study.</w:t>
      </w:r>
    </w:p>
    <w:p w14:paraId="63B7256C" w14:textId="77777777" w:rsidR="00A77B3E" w:rsidRDefault="00A77B3E">
      <w:pPr>
        <w:spacing w:line="360" w:lineRule="auto"/>
        <w:jc w:val="both"/>
      </w:pPr>
    </w:p>
    <w:p w14:paraId="042390EE" w14:textId="77777777" w:rsidR="00A77B3E" w:rsidRDefault="00A814CB">
      <w:pPr>
        <w:spacing w:line="360" w:lineRule="auto"/>
        <w:jc w:val="both"/>
      </w:pPr>
      <w:r>
        <w:rPr>
          <w:rFonts w:ascii="Book Antiqua" w:eastAsia="Book Antiqua" w:hAnsi="Book Antiqua" w:cs="Book Antiqua"/>
          <w:b/>
          <w:i/>
          <w:color w:val="000000"/>
        </w:rPr>
        <w:t>Research motivation</w:t>
      </w:r>
    </w:p>
    <w:p w14:paraId="637BB521" w14:textId="77777777" w:rsidR="00A77B3E" w:rsidRDefault="00A814CB">
      <w:pPr>
        <w:spacing w:line="360" w:lineRule="auto"/>
        <w:jc w:val="both"/>
      </w:pPr>
      <w:r>
        <w:rPr>
          <w:rFonts w:ascii="Book Antiqua" w:eastAsia="Book Antiqua" w:hAnsi="Book Antiqua" w:cs="Book Antiqua"/>
          <w:color w:val="000000"/>
        </w:rPr>
        <w:t xml:space="preserve">(-)-Fenchone is a bicyclic monoterpene present in essential oils of plant species, such as </w:t>
      </w:r>
      <w:proofErr w:type="spellStart"/>
      <w:r>
        <w:rPr>
          <w:rFonts w:ascii="Book Antiqua" w:eastAsia="Book Antiqua" w:hAnsi="Book Antiqua" w:cs="Book Antiqua"/>
          <w:i/>
          <w:iCs/>
          <w:color w:val="000000"/>
        </w:rPr>
        <w:t>Foeniculum</w:t>
      </w:r>
      <w:proofErr w:type="spellEnd"/>
      <w:r>
        <w:rPr>
          <w:rFonts w:ascii="Book Antiqua" w:eastAsia="Book Antiqua" w:hAnsi="Book Antiqua" w:cs="Book Antiqua"/>
          <w:i/>
          <w:iCs/>
          <w:color w:val="000000"/>
        </w:rPr>
        <w:t xml:space="preserve"> vulgare</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Peumus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boldus</w:t>
      </w:r>
      <w:proofErr w:type="spellEnd"/>
      <w:r>
        <w:rPr>
          <w:rFonts w:ascii="Book Antiqua" w:eastAsia="Book Antiqua" w:hAnsi="Book Antiqua" w:cs="Book Antiqua"/>
          <w:color w:val="000000"/>
        </w:rPr>
        <w:t>, used in the treatment of gastrointestinal diseases. It has relevant pharmacological activities described in the literature. Many species of plants and their isolated compounds, including terpenes, have shown promising antidiarrheal and motility, based on this result, the monoterpene (-)-fenchone was selected for this study.</w:t>
      </w:r>
    </w:p>
    <w:p w14:paraId="1BE09572" w14:textId="77777777" w:rsidR="00A77B3E" w:rsidRDefault="00A77B3E">
      <w:pPr>
        <w:spacing w:line="360" w:lineRule="auto"/>
        <w:jc w:val="both"/>
      </w:pPr>
    </w:p>
    <w:p w14:paraId="11D203D1" w14:textId="77777777" w:rsidR="00A77B3E" w:rsidRDefault="00A814CB">
      <w:pPr>
        <w:spacing w:line="360" w:lineRule="auto"/>
        <w:jc w:val="both"/>
      </w:pPr>
      <w:r>
        <w:rPr>
          <w:rFonts w:ascii="Book Antiqua" w:eastAsia="Book Antiqua" w:hAnsi="Book Antiqua" w:cs="Book Antiqua"/>
          <w:b/>
          <w:i/>
          <w:color w:val="000000"/>
        </w:rPr>
        <w:t>Research objectives</w:t>
      </w:r>
    </w:p>
    <w:p w14:paraId="40E934C1" w14:textId="77777777" w:rsidR="00A77B3E" w:rsidRDefault="00A814CB">
      <w:pPr>
        <w:spacing w:line="360" w:lineRule="auto"/>
        <w:jc w:val="both"/>
      </w:pPr>
      <w:r>
        <w:rPr>
          <w:rFonts w:ascii="Book Antiqua" w:eastAsia="Book Antiqua" w:hAnsi="Book Antiqua" w:cs="Book Antiqua"/>
          <w:color w:val="000000"/>
        </w:rPr>
        <w:t>The main objective of our study was to evaluate the antidiarrheal activity related to gastrointestinal motility, intestinal secretion and antimicrobial and antifungal activity of (-)-fenchone.</w:t>
      </w:r>
    </w:p>
    <w:p w14:paraId="4D99A30F" w14:textId="77777777" w:rsidR="00A77B3E" w:rsidRDefault="00A77B3E">
      <w:pPr>
        <w:spacing w:line="360" w:lineRule="auto"/>
        <w:jc w:val="both"/>
      </w:pPr>
    </w:p>
    <w:p w14:paraId="1A115337" w14:textId="77777777" w:rsidR="00A77B3E" w:rsidRDefault="00A814CB">
      <w:pPr>
        <w:spacing w:line="360" w:lineRule="auto"/>
        <w:jc w:val="both"/>
      </w:pPr>
      <w:r>
        <w:rPr>
          <w:rFonts w:ascii="Book Antiqua" w:eastAsia="Book Antiqua" w:hAnsi="Book Antiqua" w:cs="Book Antiqua"/>
          <w:b/>
          <w:i/>
          <w:color w:val="000000"/>
        </w:rPr>
        <w:t>Research methods</w:t>
      </w:r>
    </w:p>
    <w:p w14:paraId="25B21383" w14:textId="57F05C5B" w:rsidR="00A77B3E" w:rsidRDefault="00A814CB">
      <w:pPr>
        <w:spacing w:line="360" w:lineRule="auto"/>
        <w:jc w:val="both"/>
      </w:pPr>
      <w:r>
        <w:rPr>
          <w:rFonts w:ascii="Book Antiqua" w:eastAsia="Book Antiqua" w:hAnsi="Book Antiqua" w:cs="Book Antiqua"/>
          <w:color w:val="000000"/>
        </w:rPr>
        <w:t xml:space="preserve">In this study, antidiarrheal activity was evaluated </w:t>
      </w:r>
      <w:r>
        <w:rPr>
          <w:rFonts w:ascii="Book Antiqua" w:eastAsia="Book Antiqua" w:hAnsi="Book Antiqua" w:cs="Book Antiqua"/>
          <w:i/>
          <w:iCs/>
          <w:color w:val="000000"/>
        </w:rPr>
        <w:t>in vivo</w:t>
      </w:r>
      <w:r>
        <w:rPr>
          <w:rFonts w:ascii="Book Antiqua" w:eastAsia="Book Antiqua" w:hAnsi="Book Antiqua" w:cs="Book Antiqua"/>
          <w:color w:val="000000"/>
        </w:rPr>
        <w:t>, using male Swiss mice. The effects of (-)-fenchone in the castor oil-induced diarrhea model. Intestinal transit and gastric emptying protocols were used to evaluate a possible antimotility impact. Muscarinic receptors, presynaptic α</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-adrenergic and tissue adrenergic receptors, K</w:t>
      </w:r>
      <w:r>
        <w:rPr>
          <w:rFonts w:ascii="Book Antiqua" w:eastAsia="Book Antiqua" w:hAnsi="Book Antiqua" w:cs="Book Antiqua"/>
          <w:color w:val="000000"/>
          <w:szCs w:val="20"/>
          <w:vertAlign w:val="subscript"/>
        </w:rPr>
        <w:t>ATP</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channels, nitric oxide were investigated to uncover antimotility mechanisms of action and castor oil-induced </w:t>
      </w:r>
      <w:proofErr w:type="spellStart"/>
      <w:r>
        <w:rPr>
          <w:rFonts w:ascii="Book Antiqua" w:eastAsia="Book Antiqua" w:hAnsi="Book Antiqua" w:cs="Book Antiqua"/>
          <w:color w:val="000000"/>
        </w:rPr>
        <w:t>enteropooling</w:t>
      </w:r>
      <w:proofErr w:type="spellEnd"/>
      <w:r>
        <w:rPr>
          <w:rFonts w:ascii="Book Antiqua" w:eastAsia="Book Antiqua" w:hAnsi="Book Antiqua" w:cs="Book Antiqua"/>
          <w:color w:val="000000"/>
        </w:rPr>
        <w:t xml:space="preserve"> to elucidate antisecretory mechanisms. The antimicrobial activity was evaluated in the </w:t>
      </w:r>
      <w:r w:rsidR="00502F7C">
        <w:rPr>
          <w:rFonts w:ascii="Book Antiqua" w:eastAsia="Book Antiqua" w:hAnsi="Book Antiqua" w:cs="Book Antiqua"/>
          <w:color w:val="000000"/>
        </w:rPr>
        <w:t>m</w:t>
      </w:r>
      <w:r>
        <w:rPr>
          <w:rFonts w:ascii="Book Antiqua" w:eastAsia="Book Antiqua" w:hAnsi="Book Antiqua" w:cs="Book Antiqua"/>
          <w:color w:val="000000"/>
        </w:rPr>
        <w:t xml:space="preserve">inimum </w:t>
      </w:r>
      <w:r w:rsidR="00502F7C">
        <w:rPr>
          <w:rFonts w:ascii="Book Antiqua" w:eastAsia="Book Antiqua" w:hAnsi="Book Antiqua" w:cs="Book Antiqua"/>
          <w:color w:val="000000"/>
        </w:rPr>
        <w:t>i</w:t>
      </w:r>
      <w:r>
        <w:rPr>
          <w:rFonts w:ascii="Book Antiqua" w:eastAsia="Book Antiqua" w:hAnsi="Book Antiqua" w:cs="Book Antiqua"/>
          <w:color w:val="000000"/>
        </w:rPr>
        <w:t xml:space="preserve">nhibitory </w:t>
      </w:r>
      <w:r w:rsidR="00502F7C">
        <w:rPr>
          <w:rFonts w:ascii="Book Antiqua" w:eastAsia="Book Antiqua" w:hAnsi="Book Antiqua" w:cs="Book Antiqua"/>
          <w:color w:val="000000"/>
        </w:rPr>
        <w:t>c</w:t>
      </w:r>
      <w:r>
        <w:rPr>
          <w:rFonts w:ascii="Book Antiqua" w:eastAsia="Book Antiqua" w:hAnsi="Book Antiqua" w:cs="Book Antiqua"/>
          <w:color w:val="000000"/>
        </w:rPr>
        <w:t xml:space="preserve">oncentration model, the </w:t>
      </w:r>
      <w:r w:rsidR="00502F7C">
        <w:rPr>
          <w:rFonts w:ascii="Book Antiqua" w:eastAsia="Book Antiqua" w:hAnsi="Book Antiqua" w:cs="Book Antiqua"/>
          <w:color w:val="000000"/>
        </w:rPr>
        <w:t>f</w:t>
      </w:r>
      <w:r>
        <w:rPr>
          <w:rFonts w:ascii="Book Antiqua" w:eastAsia="Book Antiqua" w:hAnsi="Book Antiqua" w:cs="Book Antiqua"/>
          <w:color w:val="000000"/>
        </w:rPr>
        <w:t xml:space="preserve">ractional </w:t>
      </w:r>
      <w:r w:rsidR="00502F7C">
        <w:rPr>
          <w:rFonts w:ascii="Book Antiqua" w:eastAsia="Book Antiqua" w:hAnsi="Book Antiqua" w:cs="Book Antiqua"/>
          <w:color w:val="000000"/>
        </w:rPr>
        <w:t>i</w:t>
      </w:r>
      <w:r>
        <w:rPr>
          <w:rFonts w:ascii="Book Antiqua" w:eastAsia="Book Antiqua" w:hAnsi="Book Antiqua" w:cs="Book Antiqua"/>
          <w:color w:val="000000"/>
        </w:rPr>
        <w:t xml:space="preserve">nhibitory </w:t>
      </w:r>
      <w:r w:rsidR="00502F7C">
        <w:rPr>
          <w:rFonts w:ascii="Book Antiqua" w:eastAsia="Book Antiqua" w:hAnsi="Book Antiqua" w:cs="Book Antiqua"/>
          <w:color w:val="000000"/>
        </w:rPr>
        <w:t>c</w:t>
      </w:r>
      <w:r>
        <w:rPr>
          <w:rFonts w:ascii="Book Antiqua" w:eastAsia="Book Antiqua" w:hAnsi="Book Antiqua" w:cs="Book Antiqua"/>
          <w:color w:val="000000"/>
        </w:rPr>
        <w:t xml:space="preserve">oncentration </w:t>
      </w:r>
      <w:r w:rsidR="00502F7C">
        <w:rPr>
          <w:rFonts w:ascii="Book Antiqua" w:eastAsia="Book Antiqua" w:hAnsi="Book Antiqua" w:cs="Book Antiqua"/>
          <w:color w:val="000000"/>
        </w:rPr>
        <w:t>i</w:t>
      </w:r>
      <w:r>
        <w:rPr>
          <w:rFonts w:ascii="Book Antiqua" w:eastAsia="Book Antiqua" w:hAnsi="Book Antiqua" w:cs="Book Antiqua"/>
          <w:color w:val="000000"/>
        </w:rPr>
        <w:t>ndex using the (-)-fenchone association method with standard antimicrobial agents.</w:t>
      </w:r>
    </w:p>
    <w:p w14:paraId="3BA35AB6" w14:textId="77777777" w:rsidR="00A77B3E" w:rsidRDefault="00A77B3E">
      <w:pPr>
        <w:spacing w:line="360" w:lineRule="auto"/>
        <w:jc w:val="both"/>
      </w:pPr>
    </w:p>
    <w:p w14:paraId="04DBD4F5" w14:textId="77777777" w:rsidR="00A77B3E" w:rsidRDefault="00A814CB">
      <w:pPr>
        <w:spacing w:line="360" w:lineRule="auto"/>
        <w:jc w:val="both"/>
      </w:pPr>
      <w:r>
        <w:rPr>
          <w:rFonts w:ascii="Book Antiqua" w:eastAsia="Book Antiqua" w:hAnsi="Book Antiqua" w:cs="Book Antiqua"/>
          <w:b/>
          <w:i/>
          <w:color w:val="000000"/>
        </w:rPr>
        <w:t>Research results</w:t>
      </w:r>
    </w:p>
    <w:p w14:paraId="00857082" w14:textId="62D8C1CE" w:rsidR="00A77B3E" w:rsidRDefault="00A814CB">
      <w:pPr>
        <w:spacing w:line="360" w:lineRule="auto"/>
        <w:jc w:val="both"/>
      </w:pPr>
      <w:r>
        <w:rPr>
          <w:rFonts w:ascii="Book Antiqua" w:eastAsia="Book Antiqua" w:hAnsi="Book Antiqua" w:cs="Book Antiqua"/>
          <w:color w:val="000000"/>
        </w:rPr>
        <w:t>(-)-Fenchone at doses (75, 150 and 300 mg/kg) has antidiarrheal activity, with a significant decrease in the evacuation index. This activity is possibly related to a percentage of reduced intestinal transit (75, 150 and 300 mg/kg). The antimotility effect of (-)-fenchone decreased in the presence of pilocarpine, yohimbine, propranolol, L</w:t>
      </w:r>
      <w:r w:rsidR="00427580">
        <w:rPr>
          <w:rFonts w:ascii="Book Antiqua" w:eastAsia="Book Antiqua" w:hAnsi="Book Antiqua" w:cs="Book Antiqua"/>
          <w:color w:val="000000"/>
        </w:rPr>
        <w:t>-</w:t>
      </w:r>
      <w:r>
        <w:rPr>
          <w:rFonts w:ascii="Book Antiqua" w:eastAsia="Book Antiqua" w:hAnsi="Book Antiqua" w:cs="Book Antiqua"/>
          <w:color w:val="000000"/>
        </w:rPr>
        <w:t>NG</w:t>
      </w:r>
      <w:r w:rsidR="00427580">
        <w:rPr>
          <w:rFonts w:ascii="Book Antiqua" w:eastAsia="Book Antiqua" w:hAnsi="Book Antiqua" w:cs="Book Antiqua"/>
          <w:color w:val="000000"/>
        </w:rPr>
        <w:t>-</w:t>
      </w:r>
      <w:r>
        <w:rPr>
          <w:rFonts w:ascii="Book Antiqua" w:eastAsia="Book Antiqua" w:hAnsi="Book Antiqua" w:cs="Book Antiqua"/>
          <w:color w:val="000000"/>
        </w:rPr>
        <w:t xml:space="preserve">nitroarginine methyl ester or </w:t>
      </w:r>
      <w:proofErr w:type="spellStart"/>
      <w:r>
        <w:rPr>
          <w:rFonts w:ascii="Book Antiqua" w:eastAsia="Book Antiqua" w:hAnsi="Book Antiqua" w:cs="Book Antiqua"/>
          <w:color w:val="000000"/>
        </w:rPr>
        <w:t>glibenclamide</w:t>
      </w:r>
      <w:proofErr w:type="spellEnd"/>
      <w:r>
        <w:rPr>
          <w:rFonts w:ascii="Book Antiqua" w:eastAsia="Book Antiqua" w:hAnsi="Book Antiqua" w:cs="Book Antiqua"/>
          <w:color w:val="000000"/>
        </w:rPr>
        <w:t xml:space="preserve">. In the </w:t>
      </w:r>
      <w:proofErr w:type="spellStart"/>
      <w:r>
        <w:rPr>
          <w:rFonts w:ascii="Book Antiqua" w:eastAsia="Book Antiqua" w:hAnsi="Book Antiqua" w:cs="Book Antiqua"/>
          <w:color w:val="000000"/>
        </w:rPr>
        <w:t>enteropooling</w:t>
      </w:r>
      <w:proofErr w:type="spellEnd"/>
      <w:r>
        <w:rPr>
          <w:rFonts w:ascii="Book Antiqua" w:eastAsia="Book Antiqua" w:hAnsi="Book Antiqua" w:cs="Book Antiqua"/>
          <w:color w:val="000000"/>
        </w:rPr>
        <w:t xml:space="preserve"> model, no reduction in intestinal fluid weight was observed. (-)-Fenchone did not show antibacterial activity, inhibits the growth of strains of fungi with a minimum fungicidal concentration of 32 </w:t>
      </w:r>
      <w:proofErr w:type="spellStart"/>
      <w:r w:rsidR="00502F7C">
        <w:rPr>
          <w:rFonts w:ascii="Book Antiqua" w:eastAsia="Book Antiqua" w:hAnsi="Book Antiqua" w:cs="Book Antiqua"/>
          <w:color w:val="000000"/>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As for the association between (-)-fenchone and amphotericin B in strains of Candida albicans, it was observed that the association was indifferent.</w:t>
      </w:r>
    </w:p>
    <w:p w14:paraId="1A39D2DE" w14:textId="77777777" w:rsidR="00A77B3E" w:rsidRDefault="00A77B3E">
      <w:pPr>
        <w:spacing w:line="360" w:lineRule="auto"/>
        <w:jc w:val="both"/>
      </w:pPr>
    </w:p>
    <w:p w14:paraId="375B457F" w14:textId="77777777" w:rsidR="00A77B3E" w:rsidRDefault="00A814CB">
      <w:pPr>
        <w:spacing w:line="360" w:lineRule="auto"/>
        <w:jc w:val="both"/>
      </w:pPr>
      <w:r>
        <w:rPr>
          <w:rFonts w:ascii="Book Antiqua" w:eastAsia="Book Antiqua" w:hAnsi="Book Antiqua" w:cs="Book Antiqua"/>
          <w:b/>
          <w:i/>
          <w:color w:val="000000"/>
        </w:rPr>
        <w:t>Research conclusions</w:t>
      </w:r>
    </w:p>
    <w:p w14:paraId="4385FCFB" w14:textId="77777777" w:rsidR="00A77B3E" w:rsidRDefault="00A814CB">
      <w:pPr>
        <w:spacing w:line="360" w:lineRule="auto"/>
        <w:jc w:val="both"/>
      </w:pPr>
      <w:r>
        <w:rPr>
          <w:rFonts w:ascii="Book Antiqua" w:eastAsia="Book Antiqua" w:hAnsi="Book Antiqua" w:cs="Book Antiqua"/>
          <w:color w:val="000000"/>
        </w:rPr>
        <w:t>The antidiarrheal effect of (-)-fenchone found in this study involves antimotility and not involve antisecretory mechanisms. (-)-Fenchone has antifungal activity; however, it did not show antibacterial activity.</w:t>
      </w:r>
    </w:p>
    <w:p w14:paraId="0646F145" w14:textId="77777777" w:rsidR="00A77B3E" w:rsidRDefault="00A77B3E">
      <w:pPr>
        <w:spacing w:line="360" w:lineRule="auto"/>
        <w:jc w:val="both"/>
      </w:pPr>
    </w:p>
    <w:p w14:paraId="6AA28D80" w14:textId="77777777" w:rsidR="00A77B3E" w:rsidRDefault="00A814CB">
      <w:pPr>
        <w:spacing w:line="360" w:lineRule="auto"/>
        <w:jc w:val="both"/>
      </w:pPr>
      <w:r>
        <w:rPr>
          <w:rFonts w:ascii="Book Antiqua" w:eastAsia="Book Antiqua" w:hAnsi="Book Antiqua" w:cs="Book Antiqua"/>
          <w:b/>
          <w:i/>
          <w:color w:val="000000"/>
        </w:rPr>
        <w:t>Research perspectives</w:t>
      </w:r>
    </w:p>
    <w:p w14:paraId="791B527F" w14:textId="77777777" w:rsidR="00A77B3E" w:rsidRDefault="00A814CB">
      <w:pPr>
        <w:spacing w:line="360" w:lineRule="auto"/>
        <w:jc w:val="both"/>
      </w:pPr>
      <w:r>
        <w:rPr>
          <w:rFonts w:ascii="Book Antiqua" w:eastAsia="Book Antiqua" w:hAnsi="Book Antiqua" w:cs="Book Antiqua"/>
          <w:color w:val="000000"/>
        </w:rPr>
        <w:t xml:space="preserve">The main limitations of our study include strains of tested bacteria that are not the most prevalent in infectious diarrhea, as well as other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models of diarrhea and post-exposure treatment. The prospects are to perform other models of diarrhea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that can help to reinforce these data, as well as other analyzes of molecular markers to characterize mechanisms.</w:t>
      </w:r>
    </w:p>
    <w:p w14:paraId="2838BAAA" w14:textId="77777777" w:rsidR="00A77B3E" w:rsidRDefault="00A77B3E">
      <w:pPr>
        <w:spacing w:line="360" w:lineRule="auto"/>
        <w:jc w:val="both"/>
      </w:pPr>
    </w:p>
    <w:p w14:paraId="235DCE39" w14:textId="77777777" w:rsidR="00A77B3E" w:rsidRDefault="00A814CB">
      <w:pPr>
        <w:spacing w:line="360" w:lineRule="auto"/>
        <w:jc w:val="both"/>
      </w:pPr>
      <w:r>
        <w:rPr>
          <w:rFonts w:ascii="Book Antiqua" w:eastAsia="Book Antiqua" w:hAnsi="Book Antiqua" w:cs="Book Antiqua"/>
          <w:b/>
          <w:caps/>
          <w:color w:val="000000"/>
          <w:u w:val="single"/>
        </w:rPr>
        <w:lastRenderedPageBreak/>
        <w:t>ACKNOWLEDGEMENTS</w:t>
      </w:r>
    </w:p>
    <w:p w14:paraId="60BD189A" w14:textId="58129C39" w:rsidR="00A77B3E" w:rsidRDefault="00A814CB">
      <w:pPr>
        <w:spacing w:line="360" w:lineRule="auto"/>
        <w:jc w:val="both"/>
      </w:pPr>
      <w:r>
        <w:rPr>
          <w:rFonts w:ascii="Book Antiqua" w:eastAsia="Book Antiqua" w:hAnsi="Book Antiqua" w:cs="Book Antiqua"/>
          <w:color w:val="000000"/>
        </w:rPr>
        <w:t xml:space="preserve">We are grateful to </w:t>
      </w:r>
      <w:proofErr w:type="spellStart"/>
      <w:r>
        <w:rPr>
          <w:rFonts w:ascii="Book Antiqua" w:eastAsia="Book Antiqua" w:hAnsi="Book Antiqua" w:cs="Book Antiqua"/>
          <w:color w:val="000000"/>
        </w:rPr>
        <w:t>Parentoni</w:t>
      </w:r>
      <w:proofErr w:type="spellEnd"/>
      <w:r w:rsidR="00C7083B" w:rsidRPr="00C7083B">
        <w:rPr>
          <w:rFonts w:ascii="Book Antiqua" w:eastAsia="Book Antiqua" w:hAnsi="Book Antiqua" w:cs="Book Antiqua"/>
          <w:color w:val="000000"/>
        </w:rPr>
        <w:t xml:space="preserve"> </w:t>
      </w:r>
      <w:r w:rsidR="00C7083B">
        <w:rPr>
          <w:rFonts w:ascii="Book Antiqua" w:eastAsia="Book Antiqua" w:hAnsi="Book Antiqua" w:cs="Book Antiqua"/>
          <w:color w:val="000000"/>
        </w:rPr>
        <w:t>RN</w:t>
      </w:r>
      <w:r>
        <w:rPr>
          <w:rFonts w:ascii="Book Antiqua" w:eastAsia="Book Antiqua" w:hAnsi="Book Antiqua" w:cs="Book Antiqua"/>
          <w:color w:val="000000"/>
        </w:rPr>
        <w:t>, Duarte</w:t>
      </w:r>
      <w:r w:rsidR="00C7083B" w:rsidRPr="00C7083B">
        <w:rPr>
          <w:rFonts w:ascii="Book Antiqua" w:eastAsia="Book Antiqua" w:hAnsi="Book Antiqua" w:cs="Book Antiqua"/>
          <w:color w:val="000000"/>
        </w:rPr>
        <w:t xml:space="preserve"> </w:t>
      </w:r>
      <w:r w:rsidR="00C7083B">
        <w:rPr>
          <w:rFonts w:ascii="Book Antiqua" w:eastAsia="Book Antiqua" w:hAnsi="Book Antiqua" w:cs="Book Antiqua"/>
          <w:color w:val="000000"/>
        </w:rPr>
        <w:t>JC</w:t>
      </w:r>
      <w:r>
        <w:rPr>
          <w:rFonts w:ascii="Book Antiqua" w:eastAsia="Book Antiqua" w:hAnsi="Book Antiqua" w:cs="Book Antiqua"/>
          <w:color w:val="000000"/>
        </w:rPr>
        <w:t xml:space="preserve">, and all LFTGI members. We would like to extend our gratitude to the Federal University of </w:t>
      </w:r>
      <w:proofErr w:type="spellStart"/>
      <w:r>
        <w:rPr>
          <w:rFonts w:ascii="Book Antiqua" w:eastAsia="Book Antiqua" w:hAnsi="Book Antiqua" w:cs="Book Antiqua"/>
          <w:color w:val="000000"/>
        </w:rPr>
        <w:t>Paraíba</w:t>
      </w:r>
      <w:proofErr w:type="spellEnd"/>
      <w:r>
        <w:rPr>
          <w:rFonts w:ascii="Book Antiqua" w:eastAsia="Book Antiqua" w:hAnsi="Book Antiqua" w:cs="Book Antiqua"/>
          <w:color w:val="000000"/>
        </w:rPr>
        <w:t>.</w:t>
      </w:r>
    </w:p>
    <w:p w14:paraId="5165B91D" w14:textId="77777777" w:rsidR="00A77B3E" w:rsidRDefault="00A77B3E">
      <w:pPr>
        <w:spacing w:line="360" w:lineRule="auto"/>
        <w:jc w:val="both"/>
      </w:pPr>
    </w:p>
    <w:p w14:paraId="467B8053" w14:textId="77777777" w:rsidR="00A77B3E" w:rsidRDefault="00A814CB">
      <w:pPr>
        <w:spacing w:line="360" w:lineRule="auto"/>
        <w:jc w:val="both"/>
      </w:pPr>
      <w:r>
        <w:rPr>
          <w:rFonts w:ascii="Book Antiqua" w:eastAsia="Book Antiqua" w:hAnsi="Book Antiqua" w:cs="Book Antiqua"/>
          <w:b/>
          <w:color w:val="000000"/>
        </w:rPr>
        <w:t>REFERENCES</w:t>
      </w:r>
    </w:p>
    <w:p w14:paraId="0AF6D47C" w14:textId="49585372" w:rsidR="00A77B3E" w:rsidRDefault="00A814CB">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 xml:space="preserve">GBD 2016 </w:t>
      </w:r>
      <w:proofErr w:type="spellStart"/>
      <w:r>
        <w:rPr>
          <w:rFonts w:ascii="Book Antiqua" w:eastAsia="Book Antiqua" w:hAnsi="Book Antiqua" w:cs="Book Antiqua"/>
          <w:b/>
          <w:bCs/>
          <w:color w:val="000000"/>
        </w:rPr>
        <w:t>Diarrhoeal</w:t>
      </w:r>
      <w:proofErr w:type="spellEnd"/>
      <w:r>
        <w:rPr>
          <w:rFonts w:ascii="Book Antiqua" w:eastAsia="Book Antiqua" w:hAnsi="Book Antiqua" w:cs="Book Antiqua"/>
          <w:b/>
          <w:bCs/>
          <w:color w:val="000000"/>
        </w:rPr>
        <w:t xml:space="preserve"> Disease Collaborators.</w:t>
      </w:r>
      <w:r>
        <w:rPr>
          <w:rFonts w:ascii="Book Antiqua" w:eastAsia="Book Antiqua" w:hAnsi="Book Antiqua" w:cs="Book Antiqua"/>
          <w:color w:val="000000"/>
        </w:rPr>
        <w:t xml:space="preserve"> Estimates of the global, regional, and national morbidity, mortality, and </w:t>
      </w:r>
      <w:proofErr w:type="spellStart"/>
      <w:r>
        <w:rPr>
          <w:rFonts w:ascii="Book Antiqua" w:eastAsia="Book Antiqua" w:hAnsi="Book Antiqua" w:cs="Book Antiqua"/>
          <w:color w:val="000000"/>
        </w:rPr>
        <w:t>aetiologies</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diarrhoea</w:t>
      </w:r>
      <w:proofErr w:type="spellEnd"/>
      <w:r>
        <w:rPr>
          <w:rFonts w:ascii="Book Antiqua" w:eastAsia="Book Antiqua" w:hAnsi="Book Antiqua" w:cs="Book Antiqua"/>
          <w:color w:val="000000"/>
        </w:rPr>
        <w:t xml:space="preserve"> in 195 countries: a systematic analysis for the Global Burden of Disease Study 2016. </w:t>
      </w:r>
      <w:r>
        <w:rPr>
          <w:rFonts w:ascii="Book Antiqua" w:eastAsia="Book Antiqua" w:hAnsi="Book Antiqua" w:cs="Book Antiqua"/>
          <w:i/>
          <w:iCs/>
          <w:color w:val="000000"/>
        </w:rPr>
        <w:t>Lancet Infect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xml:space="preserve">: 1211-1228 [PMID: 30243583 </w:t>
      </w:r>
      <w:r w:rsidR="00205298" w:rsidRPr="00205298">
        <w:rPr>
          <w:rFonts w:ascii="Book Antiqua" w:eastAsia="Book Antiqua" w:hAnsi="Book Antiqua" w:cs="Book Antiqua"/>
          <w:color w:val="000000"/>
        </w:rPr>
        <w:t>DOI: 10.1016/S1473-3099(18)30362-1</w:t>
      </w:r>
      <w:r>
        <w:rPr>
          <w:rFonts w:ascii="Book Antiqua" w:eastAsia="Book Antiqua" w:hAnsi="Book Antiqua" w:cs="Book Antiqua"/>
          <w:color w:val="000000"/>
        </w:rPr>
        <w:t>]</w:t>
      </w:r>
    </w:p>
    <w:p w14:paraId="3A4254D7" w14:textId="04B14FD2" w:rsidR="00A77B3E" w:rsidRDefault="00A814C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Carrasco-Labra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Lytvyn</w:t>
      </w:r>
      <w:proofErr w:type="spellEnd"/>
      <w:r>
        <w:rPr>
          <w:rFonts w:ascii="Book Antiqua" w:eastAsia="Book Antiqua" w:hAnsi="Book Antiqua" w:cs="Book Antiqua"/>
          <w:color w:val="000000"/>
        </w:rPr>
        <w:t xml:space="preserve"> L, Falck-</w:t>
      </w:r>
      <w:proofErr w:type="spellStart"/>
      <w:r>
        <w:rPr>
          <w:rFonts w:ascii="Book Antiqua" w:eastAsia="Book Antiqua" w:hAnsi="Book Antiqua" w:cs="Book Antiqua"/>
          <w:color w:val="000000"/>
        </w:rPr>
        <w:t>Ytter</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Surawicz</w:t>
      </w:r>
      <w:proofErr w:type="spellEnd"/>
      <w:r>
        <w:rPr>
          <w:rFonts w:ascii="Book Antiqua" w:eastAsia="Book Antiqua" w:hAnsi="Book Antiqua" w:cs="Book Antiqua"/>
          <w:color w:val="000000"/>
        </w:rPr>
        <w:t xml:space="preserve"> CM, Chey WD. AGA Technical Review on the Evaluation of Functional Diarrhea and Diarrhea-Predominant Irritable Bowel Syndrome in Adults (IBS-D).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157</w:t>
      </w:r>
      <w:r>
        <w:rPr>
          <w:rFonts w:ascii="Book Antiqua" w:eastAsia="Book Antiqua" w:hAnsi="Book Antiqua" w:cs="Book Antiqua"/>
          <w:color w:val="000000"/>
        </w:rPr>
        <w:t xml:space="preserve">: 859-880 [PMID: 31351880 </w:t>
      </w:r>
      <w:r w:rsidR="00205298" w:rsidRPr="00205298">
        <w:rPr>
          <w:rFonts w:ascii="Book Antiqua" w:eastAsia="Book Antiqua" w:hAnsi="Book Antiqua" w:cs="Book Antiqua"/>
          <w:color w:val="000000"/>
        </w:rPr>
        <w:t>DOI: 10.1053/j.gastro.2019.06.014</w:t>
      </w:r>
      <w:r>
        <w:rPr>
          <w:rFonts w:ascii="Book Antiqua" w:eastAsia="Book Antiqua" w:hAnsi="Book Antiqua" w:cs="Book Antiqua"/>
          <w:color w:val="000000"/>
        </w:rPr>
        <w:t>]</w:t>
      </w:r>
    </w:p>
    <w:p w14:paraId="1DBD9400" w14:textId="20A6E0F1" w:rsidR="00A77B3E" w:rsidRDefault="00A814C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Tadesse WT</w:t>
      </w:r>
      <w:r>
        <w:rPr>
          <w:rFonts w:ascii="Book Antiqua" w:eastAsia="Book Antiqua" w:hAnsi="Book Antiqua" w:cs="Book Antiqua"/>
          <w:color w:val="000000"/>
        </w:rPr>
        <w:t xml:space="preserve">, Hailu AE, </w:t>
      </w:r>
      <w:proofErr w:type="spellStart"/>
      <w:r>
        <w:rPr>
          <w:rFonts w:ascii="Book Antiqua" w:eastAsia="Book Antiqua" w:hAnsi="Book Antiqua" w:cs="Book Antiqua"/>
          <w:color w:val="000000"/>
        </w:rPr>
        <w:t>Gurmu</w:t>
      </w:r>
      <w:proofErr w:type="spellEnd"/>
      <w:r>
        <w:rPr>
          <w:rFonts w:ascii="Book Antiqua" w:eastAsia="Book Antiqua" w:hAnsi="Book Antiqua" w:cs="Book Antiqua"/>
          <w:color w:val="000000"/>
        </w:rPr>
        <w:t xml:space="preserve"> AE, </w:t>
      </w:r>
      <w:proofErr w:type="spellStart"/>
      <w:r>
        <w:rPr>
          <w:rFonts w:ascii="Book Antiqua" w:eastAsia="Book Antiqua" w:hAnsi="Book Antiqua" w:cs="Book Antiqua"/>
          <w:color w:val="000000"/>
        </w:rPr>
        <w:t>Mechesso</w:t>
      </w:r>
      <w:proofErr w:type="spellEnd"/>
      <w:r>
        <w:rPr>
          <w:rFonts w:ascii="Book Antiqua" w:eastAsia="Book Antiqua" w:hAnsi="Book Antiqua" w:cs="Book Antiqua"/>
          <w:color w:val="000000"/>
        </w:rPr>
        <w:t xml:space="preserve"> AF. Experimental assessment of antidiarrheal and antisecretory activity of 80% methanolic leaf extract of </w:t>
      </w:r>
      <w:proofErr w:type="spellStart"/>
      <w:r>
        <w:rPr>
          <w:rFonts w:ascii="Book Antiqua" w:eastAsia="Book Antiqua" w:hAnsi="Book Antiqua" w:cs="Book Antiqua"/>
          <w:color w:val="000000"/>
        </w:rPr>
        <w:t>Zehneria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scabra</w:t>
      </w:r>
      <w:proofErr w:type="spellEnd"/>
      <w:r>
        <w:rPr>
          <w:rFonts w:ascii="Book Antiqua" w:eastAsia="Book Antiqua" w:hAnsi="Book Antiqua" w:cs="Book Antiqua"/>
          <w:color w:val="000000"/>
        </w:rPr>
        <w:t xml:space="preserve"> in mice. </w:t>
      </w:r>
      <w:r>
        <w:rPr>
          <w:rFonts w:ascii="Book Antiqua" w:eastAsia="Book Antiqua" w:hAnsi="Book Antiqua" w:cs="Book Antiqua"/>
          <w:i/>
          <w:iCs/>
          <w:color w:val="000000"/>
        </w:rPr>
        <w:t>BMC Complement Altern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xml:space="preserve">: 460 [PMID: 25465058 DOI: </w:t>
      </w:r>
      <w:r w:rsidR="00205298" w:rsidRPr="00205298">
        <w:rPr>
          <w:rFonts w:ascii="Book Antiqua" w:eastAsia="Book Antiqua" w:hAnsi="Book Antiqua" w:cs="Book Antiqua"/>
          <w:color w:val="000000"/>
        </w:rPr>
        <w:t>10.1186/1472-6882-14-460</w:t>
      </w:r>
      <w:r>
        <w:rPr>
          <w:rFonts w:ascii="Book Antiqua" w:eastAsia="Book Antiqua" w:hAnsi="Book Antiqua" w:cs="Book Antiqua"/>
          <w:color w:val="000000"/>
        </w:rPr>
        <w:t>]</w:t>
      </w:r>
    </w:p>
    <w:p w14:paraId="0CE379F4" w14:textId="5E7D3A94" w:rsidR="00A77B3E" w:rsidRDefault="00A814CB" w:rsidP="002950F8">
      <w:pPr>
        <w:spacing w:line="360" w:lineRule="auto"/>
        <w:jc w:val="both"/>
      </w:pPr>
      <w:r w:rsidRPr="009033B0">
        <w:rPr>
          <w:rFonts w:ascii="Book Antiqua" w:eastAsia="Book Antiqua" w:hAnsi="Book Antiqua" w:cs="Book Antiqua"/>
          <w:color w:val="000000"/>
          <w:highlight w:val="yellow"/>
        </w:rPr>
        <w:t>4</w:t>
      </w:r>
      <w:r w:rsidR="002950F8" w:rsidRPr="009033B0">
        <w:rPr>
          <w:rFonts w:ascii="Book Antiqua" w:eastAsia="Book Antiqua" w:hAnsi="Book Antiqua" w:cs="Book Antiqua"/>
          <w:color w:val="000000"/>
          <w:highlight w:val="yellow"/>
        </w:rPr>
        <w:t xml:space="preserve"> </w:t>
      </w:r>
      <w:r w:rsidR="002950F8" w:rsidRPr="009033B0">
        <w:rPr>
          <w:rFonts w:ascii="Book Antiqua" w:eastAsia="Book Antiqua" w:hAnsi="Book Antiqua" w:cs="Book Antiqua"/>
          <w:b/>
          <w:bCs/>
          <w:color w:val="000000"/>
          <w:highlight w:val="yellow"/>
        </w:rPr>
        <w:t>W</w:t>
      </w:r>
      <w:r w:rsidR="009033B0" w:rsidRPr="009033B0">
        <w:rPr>
          <w:rFonts w:ascii="Book Antiqua" w:eastAsia="Book Antiqua" w:hAnsi="Book Antiqua" w:cs="Book Antiqua"/>
          <w:b/>
          <w:bCs/>
          <w:color w:val="000000"/>
          <w:highlight w:val="yellow"/>
        </w:rPr>
        <w:t>orld Health Organization</w:t>
      </w:r>
      <w:r w:rsidR="002950F8" w:rsidRPr="009033B0">
        <w:rPr>
          <w:rFonts w:ascii="Book Antiqua" w:eastAsia="Book Antiqua" w:hAnsi="Book Antiqua" w:cs="Book Antiqua"/>
          <w:color w:val="000000"/>
          <w:highlight w:val="yellow"/>
        </w:rPr>
        <w:t xml:space="preserve">. </w:t>
      </w:r>
      <w:proofErr w:type="spellStart"/>
      <w:r w:rsidR="002950F8" w:rsidRPr="009033B0">
        <w:rPr>
          <w:rFonts w:ascii="Book Antiqua" w:eastAsia="Book Antiqua" w:hAnsi="Book Antiqua" w:cs="Book Antiqua"/>
          <w:color w:val="000000"/>
          <w:highlight w:val="yellow"/>
        </w:rPr>
        <w:t>Diarrhoeal</w:t>
      </w:r>
      <w:proofErr w:type="spellEnd"/>
      <w:r w:rsidR="002950F8" w:rsidRPr="009033B0">
        <w:rPr>
          <w:rFonts w:ascii="Book Antiqua" w:eastAsia="Book Antiqua" w:hAnsi="Book Antiqua" w:cs="Book Antiqua"/>
          <w:color w:val="000000"/>
          <w:highlight w:val="yellow"/>
        </w:rPr>
        <w:t xml:space="preserve"> disease.</w:t>
      </w:r>
      <w:r w:rsidR="00237B98" w:rsidRPr="009033B0">
        <w:rPr>
          <w:rFonts w:ascii="Book Antiqua" w:eastAsia="Book Antiqua" w:hAnsi="Book Antiqua" w:cs="Book Antiqua"/>
          <w:color w:val="000000"/>
          <w:highlight w:val="yellow"/>
        </w:rPr>
        <w:t xml:space="preserve"> 2 May 2017 [cited 10 March 2020].</w:t>
      </w:r>
      <w:r w:rsidR="002950F8" w:rsidRPr="009033B0">
        <w:rPr>
          <w:rFonts w:ascii="Book Antiqua" w:eastAsia="Book Antiqua" w:hAnsi="Book Antiqua" w:cs="Book Antiqua"/>
          <w:color w:val="000000"/>
          <w:highlight w:val="yellow"/>
        </w:rPr>
        <w:t xml:space="preserve"> Available </w:t>
      </w:r>
      <w:r w:rsidR="009033B0" w:rsidRPr="009033B0">
        <w:rPr>
          <w:rFonts w:ascii="Book Antiqua" w:eastAsia="Book Antiqua" w:hAnsi="Book Antiqua" w:cs="Book Antiqua"/>
          <w:color w:val="000000"/>
          <w:highlight w:val="yellow"/>
        </w:rPr>
        <w:t>from</w:t>
      </w:r>
      <w:r w:rsidR="002950F8" w:rsidRPr="009033B0">
        <w:rPr>
          <w:rFonts w:ascii="Book Antiqua" w:eastAsia="Book Antiqua" w:hAnsi="Book Antiqua" w:cs="Book Antiqua"/>
          <w:color w:val="000000"/>
          <w:highlight w:val="yellow"/>
        </w:rPr>
        <w:t>:</w:t>
      </w:r>
      <w:r w:rsidR="00237B98" w:rsidRPr="009033B0">
        <w:rPr>
          <w:rFonts w:ascii="Book Antiqua" w:eastAsia="Book Antiqua" w:hAnsi="Book Antiqua" w:cs="Book Antiqua"/>
          <w:color w:val="000000"/>
          <w:highlight w:val="yellow"/>
        </w:rPr>
        <w:t xml:space="preserve"> </w:t>
      </w:r>
      <w:r w:rsidR="002950F8" w:rsidRPr="009033B0">
        <w:rPr>
          <w:rFonts w:ascii="Book Antiqua" w:eastAsia="Book Antiqua" w:hAnsi="Book Antiqua" w:cs="Book Antiqua"/>
          <w:color w:val="000000"/>
          <w:highlight w:val="yellow"/>
        </w:rPr>
        <w:t>http://www.who.int/mediacentre/factsheets/fs330/en/</w:t>
      </w:r>
    </w:p>
    <w:p w14:paraId="0DCA30BA" w14:textId="368C3BAD" w:rsidR="00A77B3E" w:rsidRDefault="00A814CB" w:rsidP="00F5778A">
      <w:pPr>
        <w:spacing w:line="360" w:lineRule="auto"/>
        <w:jc w:val="both"/>
      </w:pPr>
      <w:r w:rsidRPr="00590312">
        <w:rPr>
          <w:rFonts w:ascii="Book Antiqua" w:eastAsia="Book Antiqua" w:hAnsi="Book Antiqua" w:cs="Book Antiqua"/>
          <w:color w:val="000000"/>
          <w:highlight w:val="yellow"/>
        </w:rPr>
        <w:t xml:space="preserve">5 </w:t>
      </w:r>
      <w:r w:rsidRPr="00590312">
        <w:rPr>
          <w:rFonts w:ascii="Book Antiqua" w:eastAsia="Book Antiqua" w:hAnsi="Book Antiqua" w:cs="Book Antiqua"/>
          <w:b/>
          <w:bCs/>
          <w:color w:val="000000"/>
          <w:highlight w:val="yellow"/>
        </w:rPr>
        <w:t>UNICEF</w:t>
      </w:r>
      <w:r w:rsidR="00590312" w:rsidRPr="00590312">
        <w:rPr>
          <w:rFonts w:ascii="Book Antiqua" w:eastAsia="Book Antiqua" w:hAnsi="Book Antiqua" w:cs="Book Antiqua"/>
          <w:color w:val="000000"/>
          <w:highlight w:val="yellow"/>
        </w:rPr>
        <w:t xml:space="preserve">, </w:t>
      </w:r>
      <w:r w:rsidR="00F5778A" w:rsidRPr="00590312">
        <w:rPr>
          <w:rFonts w:ascii="Book Antiqua" w:eastAsia="Book Antiqua" w:hAnsi="Book Antiqua" w:cs="Book Antiqua"/>
          <w:color w:val="000000"/>
          <w:highlight w:val="yellow"/>
        </w:rPr>
        <w:t>WHO</w:t>
      </w:r>
      <w:r w:rsidR="00590312" w:rsidRPr="00590312">
        <w:rPr>
          <w:rFonts w:ascii="Book Antiqua" w:eastAsia="Book Antiqua" w:hAnsi="Book Antiqua" w:cs="Book Antiqua"/>
          <w:color w:val="000000"/>
          <w:highlight w:val="yellow"/>
        </w:rPr>
        <w:t>, World Bank Group, United Nations</w:t>
      </w:r>
      <w:r w:rsidRPr="00590312">
        <w:rPr>
          <w:rFonts w:ascii="Book Antiqua" w:eastAsia="Book Antiqua" w:hAnsi="Book Antiqua" w:cs="Book Antiqua"/>
          <w:color w:val="000000"/>
          <w:highlight w:val="yellow"/>
        </w:rPr>
        <w:t xml:space="preserve">. </w:t>
      </w:r>
      <w:r w:rsidR="00F5778A" w:rsidRPr="00590312">
        <w:rPr>
          <w:rFonts w:ascii="Book Antiqua" w:eastAsia="Book Antiqua" w:hAnsi="Book Antiqua" w:cs="Book Antiqua"/>
          <w:color w:val="000000"/>
          <w:highlight w:val="yellow"/>
        </w:rPr>
        <w:t xml:space="preserve">Levels </w:t>
      </w:r>
      <w:r w:rsidR="00590312" w:rsidRPr="00590312">
        <w:rPr>
          <w:rFonts w:ascii="Book Antiqua" w:eastAsia="Book Antiqua" w:hAnsi="Book Antiqua" w:cs="Book Antiqua"/>
          <w:color w:val="000000"/>
          <w:highlight w:val="yellow"/>
        </w:rPr>
        <w:t>and</w:t>
      </w:r>
      <w:r w:rsidR="00F5778A" w:rsidRPr="00590312">
        <w:rPr>
          <w:rFonts w:ascii="Book Antiqua" w:eastAsia="Book Antiqua" w:hAnsi="Book Antiqua" w:cs="Book Antiqua"/>
          <w:color w:val="000000"/>
          <w:highlight w:val="yellow"/>
        </w:rPr>
        <w:t xml:space="preserve"> Trends in Child Mortality </w:t>
      </w:r>
      <w:r w:rsidR="00590312" w:rsidRPr="00590312">
        <w:rPr>
          <w:rFonts w:ascii="Book Antiqua" w:eastAsia="Book Antiqua" w:hAnsi="Book Antiqua" w:cs="Book Antiqua"/>
          <w:color w:val="000000"/>
          <w:highlight w:val="yellow"/>
        </w:rPr>
        <w:t xml:space="preserve">Report </w:t>
      </w:r>
      <w:r w:rsidRPr="00590312">
        <w:rPr>
          <w:rFonts w:ascii="Book Antiqua" w:eastAsia="Book Antiqua" w:hAnsi="Book Antiqua" w:cs="Book Antiqua"/>
          <w:color w:val="000000"/>
          <w:highlight w:val="yellow"/>
        </w:rPr>
        <w:t>2017</w:t>
      </w:r>
      <w:r w:rsidR="00237B98" w:rsidRPr="00590312">
        <w:rPr>
          <w:rFonts w:ascii="Book Antiqua" w:eastAsia="Book Antiqua" w:hAnsi="Book Antiqua" w:cs="Book Antiqua"/>
          <w:color w:val="000000"/>
          <w:highlight w:val="yellow"/>
        </w:rPr>
        <w:t>.</w:t>
      </w:r>
      <w:r w:rsidR="002950F8" w:rsidRPr="00590312">
        <w:rPr>
          <w:rFonts w:ascii="Book Antiqua" w:eastAsia="Book Antiqua" w:hAnsi="Book Antiqua" w:cs="Book Antiqua"/>
          <w:color w:val="000000"/>
          <w:highlight w:val="yellow"/>
        </w:rPr>
        <w:t xml:space="preserve"> [cited</w:t>
      </w:r>
      <w:r w:rsidR="00590312" w:rsidRPr="00590312">
        <w:rPr>
          <w:rFonts w:ascii="Book Antiqua" w:eastAsia="Book Antiqua" w:hAnsi="Book Antiqua" w:cs="Book Antiqua"/>
          <w:color w:val="000000"/>
          <w:highlight w:val="yellow"/>
        </w:rPr>
        <w:t>:</w:t>
      </w:r>
      <w:r w:rsidR="002950F8" w:rsidRPr="00590312">
        <w:rPr>
          <w:rFonts w:ascii="Book Antiqua" w:eastAsia="Book Antiqua" w:hAnsi="Book Antiqua" w:cs="Book Antiqua"/>
          <w:color w:val="000000"/>
          <w:highlight w:val="yellow"/>
        </w:rPr>
        <w:t xml:space="preserve"> 20 April 2020]</w:t>
      </w:r>
      <w:r w:rsidR="000764E0" w:rsidRPr="00590312">
        <w:rPr>
          <w:rFonts w:ascii="Book Antiqua" w:eastAsia="Book Antiqua" w:hAnsi="Book Antiqua" w:cs="Book Antiqua"/>
          <w:color w:val="000000"/>
          <w:highlight w:val="yellow"/>
        </w:rPr>
        <w:t>. Available from: https://www.unicef.org/publications/index_101071.html</w:t>
      </w:r>
    </w:p>
    <w:p w14:paraId="20BC140F" w14:textId="323B3D17" w:rsidR="00A77B3E" w:rsidRDefault="00A814C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Tribble DR</w:t>
      </w:r>
      <w:r>
        <w:rPr>
          <w:rFonts w:ascii="Book Antiqua" w:eastAsia="Book Antiqua" w:hAnsi="Book Antiqua" w:cs="Book Antiqua"/>
          <w:color w:val="000000"/>
        </w:rPr>
        <w:t xml:space="preserve">. Resistant pathogens as causes of </w:t>
      </w:r>
      <w:proofErr w:type="spellStart"/>
      <w:r>
        <w:rPr>
          <w:rFonts w:ascii="Book Antiqua" w:eastAsia="Book Antiqua" w:hAnsi="Book Antiqua" w:cs="Book Antiqua"/>
          <w:color w:val="000000"/>
        </w:rPr>
        <w:t>traveller's</w:t>
      </w:r>
      <w:proofErr w:type="spellEnd"/>
      <w:r>
        <w:rPr>
          <w:rFonts w:ascii="Book Antiqua" w:eastAsia="Book Antiqua" w:hAnsi="Book Antiqua" w:cs="Book Antiqua"/>
          <w:color w:val="000000"/>
        </w:rPr>
        <w:t xml:space="preserve"> diarrhea globally and impact(s) on treatment failure and recommendations. </w:t>
      </w:r>
      <w:r>
        <w:rPr>
          <w:rFonts w:ascii="Book Antiqua" w:eastAsia="Book Antiqua" w:hAnsi="Book Antiqua" w:cs="Book Antiqua"/>
          <w:i/>
          <w:iCs/>
          <w:color w:val="000000"/>
        </w:rPr>
        <w:t>J Travel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xml:space="preserve">: S6-S12 [PMID: 28520997 DOI: </w:t>
      </w:r>
      <w:r w:rsidR="00205298" w:rsidRPr="00205298">
        <w:rPr>
          <w:rFonts w:ascii="Book Antiqua" w:eastAsia="Book Antiqua" w:hAnsi="Book Antiqua" w:cs="Book Antiqua"/>
          <w:color w:val="000000"/>
        </w:rPr>
        <w:t>10.1093/</w:t>
      </w:r>
      <w:proofErr w:type="spellStart"/>
      <w:r w:rsidR="00205298" w:rsidRPr="00205298">
        <w:rPr>
          <w:rFonts w:ascii="Book Antiqua" w:eastAsia="Book Antiqua" w:hAnsi="Book Antiqua" w:cs="Book Antiqua"/>
          <w:color w:val="000000"/>
        </w:rPr>
        <w:t>jtm</w:t>
      </w:r>
      <w:proofErr w:type="spellEnd"/>
      <w:r w:rsidR="00205298" w:rsidRPr="00205298">
        <w:rPr>
          <w:rFonts w:ascii="Book Antiqua" w:eastAsia="Book Antiqua" w:hAnsi="Book Antiqua" w:cs="Book Antiqua"/>
          <w:color w:val="000000"/>
        </w:rPr>
        <w:t>/taw090</w:t>
      </w:r>
      <w:r>
        <w:rPr>
          <w:rFonts w:ascii="Book Antiqua" w:eastAsia="Book Antiqua" w:hAnsi="Book Antiqua" w:cs="Book Antiqua"/>
          <w:color w:val="000000"/>
        </w:rPr>
        <w:t>]</w:t>
      </w:r>
    </w:p>
    <w:p w14:paraId="6A5A37AC" w14:textId="335BD32A" w:rsidR="00A77B3E" w:rsidRDefault="00A814CB">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Anbazhagan</w:t>
      </w:r>
      <w:proofErr w:type="spellEnd"/>
      <w:r>
        <w:rPr>
          <w:rFonts w:ascii="Book Antiqua" w:eastAsia="Book Antiqua" w:hAnsi="Book Antiqua" w:cs="Book Antiqua"/>
          <w:b/>
          <w:bCs/>
          <w:color w:val="000000"/>
        </w:rPr>
        <w:t xml:space="preserve"> AN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Priyamvada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Alrefai</w:t>
      </w:r>
      <w:proofErr w:type="spellEnd"/>
      <w:r>
        <w:rPr>
          <w:rFonts w:ascii="Book Antiqua" w:eastAsia="Book Antiqua" w:hAnsi="Book Antiqua" w:cs="Book Antiqua"/>
          <w:color w:val="000000"/>
        </w:rPr>
        <w:t xml:space="preserve"> WA, </w:t>
      </w:r>
      <w:proofErr w:type="spellStart"/>
      <w:r>
        <w:rPr>
          <w:rFonts w:ascii="Book Antiqua" w:eastAsia="Book Antiqua" w:hAnsi="Book Antiqua" w:cs="Book Antiqua"/>
          <w:color w:val="000000"/>
        </w:rPr>
        <w:t>Dudeja</w:t>
      </w:r>
      <w:proofErr w:type="spellEnd"/>
      <w:r>
        <w:rPr>
          <w:rFonts w:ascii="Book Antiqua" w:eastAsia="Book Antiqua" w:hAnsi="Book Antiqua" w:cs="Book Antiqua"/>
          <w:color w:val="000000"/>
        </w:rPr>
        <w:t xml:space="preserve"> PK. Pathophysiology of IBD associated diarrhea. </w:t>
      </w:r>
      <w:r>
        <w:rPr>
          <w:rFonts w:ascii="Book Antiqua" w:eastAsia="Book Antiqua" w:hAnsi="Book Antiqua" w:cs="Book Antiqua"/>
          <w:i/>
          <w:iCs/>
          <w:color w:val="000000"/>
        </w:rPr>
        <w:t>Tissue Barriers</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xml:space="preserve">: e1463897 [PMID: 29737913 DOI: </w:t>
      </w:r>
      <w:r w:rsidR="00205298">
        <w:rPr>
          <w:rFonts w:ascii="Book Antiqua" w:eastAsia="Book Antiqua" w:hAnsi="Book Antiqua" w:cs="Book Antiqua"/>
          <w:color w:val="000000"/>
        </w:rPr>
        <w:t>10.1080/21688370.2018.1463897</w:t>
      </w:r>
      <w:r>
        <w:rPr>
          <w:rFonts w:ascii="Book Antiqua" w:eastAsia="Book Antiqua" w:hAnsi="Book Antiqua" w:cs="Book Antiqua"/>
          <w:color w:val="000000"/>
        </w:rPr>
        <w:t>]</w:t>
      </w:r>
    </w:p>
    <w:p w14:paraId="2216B27A" w14:textId="77777777" w:rsidR="00A77B3E" w:rsidRDefault="00A814CB">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Schiller LR</w:t>
      </w:r>
      <w:r>
        <w:rPr>
          <w:rFonts w:ascii="Book Antiqua" w:eastAsia="Book Antiqua" w:hAnsi="Book Antiqua" w:cs="Book Antiqua"/>
          <w:color w:val="000000"/>
        </w:rPr>
        <w:t xml:space="preserve">. Definitions, pathophysiology, and evaluation of chronic </w:t>
      </w:r>
      <w:proofErr w:type="spellStart"/>
      <w:r>
        <w:rPr>
          <w:rFonts w:ascii="Book Antiqua" w:eastAsia="Book Antiqua" w:hAnsi="Book Antiqua" w:cs="Book Antiqua"/>
          <w:color w:val="000000"/>
        </w:rPr>
        <w:t>diarrhoea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Best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Res Clin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26</w:t>
      </w:r>
      <w:r>
        <w:rPr>
          <w:rFonts w:ascii="Book Antiqua" w:eastAsia="Book Antiqua" w:hAnsi="Book Antiqua" w:cs="Book Antiqua"/>
          <w:color w:val="000000"/>
        </w:rPr>
        <w:t>: 551-562 [PMID: 23384801 DOI: 10.1016/j.bpg.2012.11.011]</w:t>
      </w:r>
    </w:p>
    <w:p w14:paraId="5BC9C8DC" w14:textId="77777777" w:rsidR="00A77B3E" w:rsidRDefault="00A814CB">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Barkun</w:t>
      </w:r>
      <w:proofErr w:type="spellEnd"/>
      <w:r>
        <w:rPr>
          <w:rFonts w:ascii="Book Antiqua" w:eastAsia="Book Antiqua" w:hAnsi="Book Antiqua" w:cs="Book Antiqua"/>
          <w:b/>
          <w:bCs/>
          <w:color w:val="000000"/>
        </w:rPr>
        <w:t xml:space="preserve"> AN</w:t>
      </w:r>
      <w:r>
        <w:rPr>
          <w:rFonts w:ascii="Book Antiqua" w:eastAsia="Book Antiqua" w:hAnsi="Book Antiqua" w:cs="Book Antiqua"/>
          <w:color w:val="000000"/>
        </w:rPr>
        <w:t xml:space="preserve">, Love J, Gould M, </w:t>
      </w:r>
      <w:proofErr w:type="spellStart"/>
      <w:r>
        <w:rPr>
          <w:rFonts w:ascii="Book Antiqua" w:eastAsia="Book Antiqua" w:hAnsi="Book Antiqua" w:cs="Book Antiqua"/>
          <w:color w:val="000000"/>
        </w:rPr>
        <w:t>Pluta</w:t>
      </w:r>
      <w:proofErr w:type="spellEnd"/>
      <w:r>
        <w:rPr>
          <w:rFonts w:ascii="Book Antiqua" w:eastAsia="Book Antiqua" w:hAnsi="Book Antiqua" w:cs="Book Antiqua"/>
          <w:color w:val="000000"/>
        </w:rPr>
        <w:t xml:space="preserve"> H, Steinhart H. Bile acid malabsorption in chronic diarrhea: pathophysiology and treatment. </w:t>
      </w:r>
      <w:r>
        <w:rPr>
          <w:rFonts w:ascii="Book Antiqua" w:eastAsia="Book Antiqua" w:hAnsi="Book Antiqua" w:cs="Book Antiqua"/>
          <w:i/>
          <w:iCs/>
          <w:color w:val="000000"/>
        </w:rPr>
        <w:t>Can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27</w:t>
      </w:r>
      <w:r>
        <w:rPr>
          <w:rFonts w:ascii="Book Antiqua" w:eastAsia="Book Antiqua" w:hAnsi="Book Antiqua" w:cs="Book Antiqua"/>
          <w:color w:val="000000"/>
        </w:rPr>
        <w:t>: 653-659 [PMID: 24199211 DOI: 10.1155/2013/485631]</w:t>
      </w:r>
    </w:p>
    <w:p w14:paraId="672B9841" w14:textId="77777777" w:rsidR="00A77B3E" w:rsidRDefault="00A814C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Philpott HL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Nandurkar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Lubel</w:t>
      </w:r>
      <w:proofErr w:type="spellEnd"/>
      <w:r>
        <w:rPr>
          <w:rFonts w:ascii="Book Antiqua" w:eastAsia="Book Antiqua" w:hAnsi="Book Antiqua" w:cs="Book Antiqua"/>
          <w:color w:val="000000"/>
        </w:rPr>
        <w:t xml:space="preserve"> J, Gibson PR. Drug-induced gastrointestinal disorders. </w:t>
      </w:r>
      <w:r>
        <w:rPr>
          <w:rFonts w:ascii="Book Antiqua" w:eastAsia="Book Antiqua" w:hAnsi="Book Antiqua" w:cs="Book Antiqua"/>
          <w:i/>
          <w:iCs/>
          <w:color w:val="000000"/>
        </w:rPr>
        <w:t>Postgrad Med J</w:t>
      </w:r>
      <w:r>
        <w:rPr>
          <w:rFonts w:ascii="Book Antiqua" w:eastAsia="Book Antiqua" w:hAnsi="Book Antiqua" w:cs="Book Antiqua"/>
          <w:color w:val="000000"/>
        </w:rPr>
        <w:t xml:space="preserve"> 2014; </w:t>
      </w:r>
      <w:r>
        <w:rPr>
          <w:rFonts w:ascii="Book Antiqua" w:eastAsia="Book Antiqua" w:hAnsi="Book Antiqua" w:cs="Book Antiqua"/>
          <w:b/>
          <w:bCs/>
          <w:color w:val="000000"/>
        </w:rPr>
        <w:t>90</w:t>
      </w:r>
      <w:r>
        <w:rPr>
          <w:rFonts w:ascii="Book Antiqua" w:eastAsia="Book Antiqua" w:hAnsi="Book Antiqua" w:cs="Book Antiqua"/>
          <w:color w:val="000000"/>
        </w:rPr>
        <w:t>: 411-419 [PMID: 24942356 DOI: 10.1136/postgradmedj-2013-100316rep]</w:t>
      </w:r>
    </w:p>
    <w:p w14:paraId="0E7CEAE1" w14:textId="77777777" w:rsidR="00A77B3E" w:rsidRDefault="00A814CB">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Burgers K</w:t>
      </w:r>
      <w:r>
        <w:rPr>
          <w:rFonts w:ascii="Book Antiqua" w:eastAsia="Book Antiqua" w:hAnsi="Book Antiqua" w:cs="Book Antiqua"/>
          <w:color w:val="000000"/>
        </w:rPr>
        <w:t xml:space="preserve">, Lindberg B, Bevis ZJ. Chronic Diarrhea in Adults: Evaluation and Differential Diagnosis. </w:t>
      </w:r>
      <w:r>
        <w:rPr>
          <w:rFonts w:ascii="Book Antiqua" w:eastAsia="Book Antiqua" w:hAnsi="Book Antiqua" w:cs="Book Antiqua"/>
          <w:i/>
          <w:iCs/>
          <w:color w:val="000000"/>
        </w:rPr>
        <w:t>Am Fam Physician</w:t>
      </w:r>
      <w:r>
        <w:rPr>
          <w:rFonts w:ascii="Book Antiqua" w:eastAsia="Book Antiqua" w:hAnsi="Book Antiqua" w:cs="Book Antiqua"/>
          <w:color w:val="000000"/>
        </w:rPr>
        <w:t xml:space="preserve"> 2020; </w:t>
      </w:r>
      <w:r>
        <w:rPr>
          <w:rFonts w:ascii="Book Antiqua" w:eastAsia="Book Antiqua" w:hAnsi="Book Antiqua" w:cs="Book Antiqua"/>
          <w:b/>
          <w:bCs/>
          <w:color w:val="000000"/>
        </w:rPr>
        <w:t>101</w:t>
      </w:r>
      <w:r>
        <w:rPr>
          <w:rFonts w:ascii="Book Antiqua" w:eastAsia="Book Antiqua" w:hAnsi="Book Antiqua" w:cs="Book Antiqua"/>
          <w:color w:val="000000"/>
        </w:rPr>
        <w:t>: 472-480 [PMID: 32293842]</w:t>
      </w:r>
    </w:p>
    <w:p w14:paraId="694B777A" w14:textId="77777777" w:rsidR="00A77B3E" w:rsidRDefault="00A814CB">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Schiller LR</w:t>
      </w:r>
      <w:r>
        <w:rPr>
          <w:rFonts w:ascii="Book Antiqua" w:eastAsia="Book Antiqua" w:hAnsi="Book Antiqua" w:cs="Book Antiqua"/>
          <w:color w:val="000000"/>
        </w:rPr>
        <w:t xml:space="preserve">. Antidiarrheal Drug Therapy.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Gastroenterol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18 [PMID: 28397130 DOI: 10.1007/s11894-017-0557-x]</w:t>
      </w:r>
    </w:p>
    <w:p w14:paraId="0F3376F0" w14:textId="05AA5D29" w:rsidR="00A77B3E" w:rsidRDefault="00A814CB">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Nalin DR</w:t>
      </w:r>
      <w:r>
        <w:rPr>
          <w:rFonts w:ascii="Book Antiqua" w:eastAsia="Book Antiqua" w:hAnsi="Book Antiqua" w:cs="Book Antiqua"/>
          <w:color w:val="000000"/>
        </w:rPr>
        <w:t xml:space="preserve">, Cash RA. 50 years of oral rehydration therapy: the solution is still simple.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2018; </w:t>
      </w:r>
      <w:r>
        <w:rPr>
          <w:rFonts w:ascii="Book Antiqua" w:eastAsia="Book Antiqua" w:hAnsi="Book Antiqua" w:cs="Book Antiqua"/>
          <w:b/>
          <w:bCs/>
          <w:color w:val="000000"/>
        </w:rPr>
        <w:t>392</w:t>
      </w:r>
      <w:r>
        <w:rPr>
          <w:rFonts w:ascii="Book Antiqua" w:eastAsia="Book Antiqua" w:hAnsi="Book Antiqua" w:cs="Book Antiqua"/>
          <w:color w:val="000000"/>
        </w:rPr>
        <w:t xml:space="preserve">: 536-538 [PMID: 30152375 </w:t>
      </w:r>
      <w:r w:rsidR="00352A95" w:rsidRPr="00352A95">
        <w:rPr>
          <w:rFonts w:ascii="Book Antiqua" w:eastAsia="Book Antiqua" w:hAnsi="Book Antiqua" w:cs="Book Antiqua"/>
          <w:color w:val="000000"/>
        </w:rPr>
        <w:t>DOI: 10.1016/S0140-6736(18)31488-0</w:t>
      </w:r>
      <w:r>
        <w:rPr>
          <w:rFonts w:ascii="Book Antiqua" w:eastAsia="Book Antiqua" w:hAnsi="Book Antiqua" w:cs="Book Antiqua"/>
          <w:color w:val="000000"/>
        </w:rPr>
        <w:t>]</w:t>
      </w:r>
    </w:p>
    <w:p w14:paraId="44669314" w14:textId="77777777" w:rsidR="00A77B3E" w:rsidRDefault="00A814CB">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Greenland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Chipungu</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Chilengi</w:t>
      </w:r>
      <w:proofErr w:type="spellEnd"/>
      <w:r>
        <w:rPr>
          <w:rFonts w:ascii="Book Antiqua" w:eastAsia="Book Antiqua" w:hAnsi="Book Antiqua" w:cs="Book Antiqua"/>
          <w:color w:val="000000"/>
        </w:rPr>
        <w:t xml:space="preserve"> R, Curtis V. Theory-based formative research on oral rehydration salts and zinc use in Lusaka, Zambia. </w:t>
      </w:r>
      <w:r>
        <w:rPr>
          <w:rFonts w:ascii="Book Antiqua" w:eastAsia="Book Antiqua" w:hAnsi="Book Antiqua" w:cs="Book Antiqua"/>
          <w:i/>
          <w:iCs/>
          <w:color w:val="000000"/>
        </w:rPr>
        <w:t>BMC Public Health</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312 [PMID: 27067003 DOI: 10.1186/s12889-016-2984-2]</w:t>
      </w:r>
    </w:p>
    <w:p w14:paraId="2E254174" w14:textId="3F57CB0F" w:rsidR="00A77B3E" w:rsidRDefault="00A814CB">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Cheng SX</w:t>
      </w:r>
      <w:r>
        <w:rPr>
          <w:rFonts w:ascii="Book Antiqua" w:eastAsia="Book Antiqua" w:hAnsi="Book Antiqua" w:cs="Book Antiqua"/>
          <w:color w:val="000000"/>
        </w:rPr>
        <w:t xml:space="preserve">. Calcium-sensing receptor: A new target for therapy of diarrhea.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xml:space="preserve">: 2711-2724 [PMID: 26973410 </w:t>
      </w:r>
      <w:r w:rsidR="00205298" w:rsidRPr="00205298">
        <w:rPr>
          <w:rFonts w:ascii="Book Antiqua" w:eastAsia="Book Antiqua" w:hAnsi="Book Antiqua" w:cs="Book Antiqua"/>
          <w:color w:val="000000"/>
        </w:rPr>
        <w:t>DOI: 10.3748/wjg.v22.i9.2711</w:t>
      </w:r>
      <w:r>
        <w:rPr>
          <w:rFonts w:ascii="Book Antiqua" w:eastAsia="Book Antiqua" w:hAnsi="Book Antiqua" w:cs="Book Antiqua"/>
          <w:color w:val="000000"/>
        </w:rPr>
        <w:t>]</w:t>
      </w:r>
    </w:p>
    <w:p w14:paraId="664CDB27" w14:textId="77777777" w:rsidR="00A77B3E" w:rsidRDefault="00A814CB">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Szymaszkiewicz</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Storr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Fichna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Zielinska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Enkephalinase</w:t>
      </w:r>
      <w:proofErr w:type="spellEnd"/>
      <w:r>
        <w:rPr>
          <w:rFonts w:ascii="Book Antiqua" w:eastAsia="Book Antiqua" w:hAnsi="Book Antiqua" w:cs="Book Antiqua"/>
          <w:color w:val="000000"/>
        </w:rPr>
        <w:t xml:space="preserve"> inhibitors, potential therapeutics for the future treatment of diarrhea predominant functional gastrointestinal disorders. </w:t>
      </w:r>
      <w:proofErr w:type="spellStart"/>
      <w:r>
        <w:rPr>
          <w:rFonts w:ascii="Book Antiqua" w:eastAsia="Book Antiqua" w:hAnsi="Book Antiqua" w:cs="Book Antiqua"/>
          <w:i/>
          <w:iCs/>
          <w:color w:val="000000"/>
        </w:rPr>
        <w:t>Neurogastroenterol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Motil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31</w:t>
      </w:r>
      <w:r>
        <w:rPr>
          <w:rFonts w:ascii="Book Antiqua" w:eastAsia="Book Antiqua" w:hAnsi="Book Antiqua" w:cs="Book Antiqua"/>
          <w:color w:val="000000"/>
        </w:rPr>
        <w:t>: e13526 [PMID: 30549162 DOI: 10.1111/nmo.13526]</w:t>
      </w:r>
    </w:p>
    <w:p w14:paraId="2D80431B" w14:textId="77777777" w:rsidR="00A77B3E" w:rsidRDefault="00A814CB">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Wu PE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Juurlink</w:t>
      </w:r>
      <w:proofErr w:type="spellEnd"/>
      <w:r>
        <w:rPr>
          <w:rFonts w:ascii="Book Antiqua" w:eastAsia="Book Antiqua" w:hAnsi="Book Antiqua" w:cs="Book Antiqua"/>
          <w:color w:val="000000"/>
        </w:rPr>
        <w:t xml:space="preserve"> DN. Clinical Review: Loperamide Toxicity.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70</w:t>
      </w:r>
      <w:r>
        <w:rPr>
          <w:rFonts w:ascii="Book Antiqua" w:eastAsia="Book Antiqua" w:hAnsi="Book Antiqua" w:cs="Book Antiqua"/>
          <w:color w:val="000000"/>
        </w:rPr>
        <w:t>: 245-252 [PMID: 28506439 DOI: 10.1016/j.annemergmed.2017.04.008]</w:t>
      </w:r>
    </w:p>
    <w:p w14:paraId="2C9B37C7" w14:textId="77777777" w:rsidR="00A77B3E" w:rsidRDefault="00A814CB">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Zarghami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Rezapour</w:t>
      </w:r>
      <w:proofErr w:type="spellEnd"/>
      <w:r>
        <w:rPr>
          <w:rFonts w:ascii="Book Antiqua" w:eastAsia="Book Antiqua" w:hAnsi="Book Antiqua" w:cs="Book Antiqua"/>
          <w:color w:val="000000"/>
        </w:rPr>
        <w:t xml:space="preserve"> M. Loperamide Dependency: A Case Report. </w:t>
      </w:r>
      <w:r>
        <w:rPr>
          <w:rFonts w:ascii="Book Antiqua" w:eastAsia="Book Antiqua" w:hAnsi="Book Antiqua" w:cs="Book Antiqua"/>
          <w:i/>
          <w:iCs/>
          <w:color w:val="000000"/>
        </w:rPr>
        <w:t>Addict Health</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59-63 [PMID: 29026504]</w:t>
      </w:r>
    </w:p>
    <w:p w14:paraId="59B7A662" w14:textId="77777777" w:rsidR="00A77B3E" w:rsidRDefault="00A814CB">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Wright GD</w:t>
      </w:r>
      <w:r>
        <w:rPr>
          <w:rFonts w:ascii="Book Antiqua" w:eastAsia="Book Antiqua" w:hAnsi="Book Antiqua" w:cs="Book Antiqua"/>
          <w:color w:val="000000"/>
        </w:rPr>
        <w:t xml:space="preserve">. Unlocking the potential of natural products in drug discovery. </w:t>
      </w:r>
      <w:proofErr w:type="spellStart"/>
      <w:r>
        <w:rPr>
          <w:rFonts w:ascii="Book Antiqua" w:eastAsia="Book Antiqua" w:hAnsi="Book Antiqua" w:cs="Book Antiqua"/>
          <w:i/>
          <w:iCs/>
          <w:color w:val="000000"/>
        </w:rPr>
        <w:t>Microb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55-57 [PMID: 30565871 DOI: 10.1111/1751-7915.13351]</w:t>
      </w:r>
    </w:p>
    <w:p w14:paraId="7576D650" w14:textId="77777777" w:rsidR="00A77B3E" w:rsidRDefault="00A814CB">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Shen B</w:t>
      </w:r>
      <w:r>
        <w:rPr>
          <w:rFonts w:ascii="Book Antiqua" w:eastAsia="Book Antiqua" w:hAnsi="Book Antiqua" w:cs="Book Antiqua"/>
          <w:color w:val="000000"/>
        </w:rPr>
        <w:t xml:space="preserve">. A New Golden Age of Natural Products Drug Discovery.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2015; </w:t>
      </w:r>
      <w:r>
        <w:rPr>
          <w:rFonts w:ascii="Book Antiqua" w:eastAsia="Book Antiqua" w:hAnsi="Book Antiqua" w:cs="Book Antiqua"/>
          <w:b/>
          <w:bCs/>
          <w:color w:val="000000"/>
        </w:rPr>
        <w:t>163</w:t>
      </w:r>
      <w:r>
        <w:rPr>
          <w:rFonts w:ascii="Book Antiqua" w:eastAsia="Book Antiqua" w:hAnsi="Book Antiqua" w:cs="Book Antiqua"/>
          <w:color w:val="000000"/>
        </w:rPr>
        <w:t>: 1297-1300 [PMID: 26638061 DOI: 10.1016/j.cell.2015.11.031]</w:t>
      </w:r>
    </w:p>
    <w:p w14:paraId="6B08BDA9" w14:textId="77777777" w:rsidR="00A77B3E" w:rsidRDefault="00A814CB">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Ahn</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The worldwide trend of using botanical drugs and strategies for developing global drugs. </w:t>
      </w:r>
      <w:r>
        <w:rPr>
          <w:rFonts w:ascii="Book Antiqua" w:eastAsia="Book Antiqua" w:hAnsi="Book Antiqua" w:cs="Book Antiqua"/>
          <w:i/>
          <w:iCs/>
          <w:color w:val="000000"/>
        </w:rPr>
        <w:t>BMB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50</w:t>
      </w:r>
      <w:r>
        <w:rPr>
          <w:rFonts w:ascii="Book Antiqua" w:eastAsia="Book Antiqua" w:hAnsi="Book Antiqua" w:cs="Book Antiqua"/>
          <w:color w:val="000000"/>
        </w:rPr>
        <w:t>: 111-116 [PMID: 27998396 DOI: 10.5483/bmbrep.2017.50.3.221]</w:t>
      </w:r>
    </w:p>
    <w:p w14:paraId="4960ED50" w14:textId="049E0725" w:rsidR="00A77B3E" w:rsidRDefault="00A814CB">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Queiroga</w:t>
      </w:r>
      <w:proofErr w:type="spellEnd"/>
      <w:r>
        <w:rPr>
          <w:rFonts w:ascii="Book Antiqua" w:eastAsia="Book Antiqua" w:hAnsi="Book Antiqua" w:cs="Book Antiqua"/>
          <w:b/>
          <w:bCs/>
          <w:color w:val="000000"/>
        </w:rPr>
        <w:t xml:space="preserve"> CL</w:t>
      </w:r>
      <w:r>
        <w:rPr>
          <w:rFonts w:ascii="Book Antiqua" w:eastAsia="Book Antiqua" w:hAnsi="Book Antiqua" w:cs="Book Antiqua"/>
          <w:color w:val="000000"/>
        </w:rPr>
        <w:t xml:space="preserve">, Silva GF, Dias PC, </w:t>
      </w:r>
      <w:proofErr w:type="spellStart"/>
      <w:r>
        <w:rPr>
          <w:rFonts w:ascii="Book Antiqua" w:eastAsia="Book Antiqua" w:hAnsi="Book Antiqua" w:cs="Book Antiqua"/>
          <w:color w:val="000000"/>
        </w:rPr>
        <w:t>Possenti</w:t>
      </w:r>
      <w:proofErr w:type="spellEnd"/>
      <w:r>
        <w:rPr>
          <w:rFonts w:ascii="Book Antiqua" w:eastAsia="Book Antiqua" w:hAnsi="Book Antiqua" w:cs="Book Antiqua"/>
          <w:color w:val="000000"/>
        </w:rPr>
        <w:t xml:space="preserve"> A, de Carvalho JE. Evaluation of the antiulcerogenic activity of friedelan-3beta-ol and friedelin isolated from </w:t>
      </w:r>
      <w:proofErr w:type="spellStart"/>
      <w:r>
        <w:rPr>
          <w:rFonts w:ascii="Book Antiqua" w:eastAsia="Book Antiqua" w:hAnsi="Book Antiqua" w:cs="Book Antiqua"/>
          <w:color w:val="000000"/>
        </w:rPr>
        <w:t>Maytenus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ilicifolia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Celastraceae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Ethnopharmacol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72</w:t>
      </w:r>
      <w:r>
        <w:rPr>
          <w:rFonts w:ascii="Book Antiqua" w:eastAsia="Book Antiqua" w:hAnsi="Book Antiqua" w:cs="Book Antiqua"/>
          <w:color w:val="000000"/>
        </w:rPr>
        <w:t xml:space="preserve">: 465-468 [PMID: 10996287 </w:t>
      </w:r>
      <w:r w:rsidR="00205298" w:rsidRPr="00205298">
        <w:rPr>
          <w:rFonts w:ascii="Book Antiqua" w:eastAsia="Book Antiqua" w:hAnsi="Book Antiqua" w:cs="Book Antiqua"/>
          <w:color w:val="000000"/>
        </w:rPr>
        <w:t>DOI: 10.1016/s0378-8741(00)00237-3</w:t>
      </w:r>
      <w:r>
        <w:rPr>
          <w:rFonts w:ascii="Book Antiqua" w:eastAsia="Book Antiqua" w:hAnsi="Book Antiqua" w:cs="Book Antiqua"/>
          <w:color w:val="000000"/>
        </w:rPr>
        <w:t>]</w:t>
      </w:r>
    </w:p>
    <w:p w14:paraId="267CE5B7" w14:textId="0A00CD5A" w:rsidR="00A77B3E" w:rsidRDefault="00A814CB">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Bashir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Memon</w:t>
      </w:r>
      <w:proofErr w:type="spellEnd"/>
      <w:r>
        <w:rPr>
          <w:rFonts w:ascii="Book Antiqua" w:eastAsia="Book Antiqua" w:hAnsi="Book Antiqua" w:cs="Book Antiqua"/>
          <w:color w:val="000000"/>
        </w:rPr>
        <w:t xml:space="preserve"> R, Gilani AH. Antispasmodic and Antidiarrheal Activities of </w:t>
      </w:r>
      <w:proofErr w:type="spellStart"/>
      <w:r>
        <w:rPr>
          <w:rFonts w:ascii="Book Antiqua" w:eastAsia="Book Antiqua" w:hAnsi="Book Antiqua" w:cs="Book Antiqua"/>
          <w:color w:val="000000"/>
        </w:rPr>
        <w:t>Valeriana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hardwickii</w:t>
      </w:r>
      <w:proofErr w:type="spellEnd"/>
      <w:r>
        <w:rPr>
          <w:rFonts w:ascii="Book Antiqua" w:eastAsia="Book Antiqua" w:hAnsi="Book Antiqua" w:cs="Book Antiqua"/>
          <w:color w:val="000000"/>
        </w:rPr>
        <w:t xml:space="preserve"> Wall. Rhizome Are Putatively Mediated through Calcium Channel Blockade. </w:t>
      </w:r>
      <w:r>
        <w:rPr>
          <w:rFonts w:ascii="Book Antiqua" w:eastAsia="Book Antiqua" w:hAnsi="Book Antiqua" w:cs="Book Antiqua"/>
          <w:i/>
          <w:iCs/>
          <w:color w:val="000000"/>
        </w:rPr>
        <w:t>Evid Based Complement Alternat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2011</w:t>
      </w:r>
      <w:r>
        <w:rPr>
          <w:rFonts w:ascii="Book Antiqua" w:eastAsia="Book Antiqua" w:hAnsi="Book Antiqua" w:cs="Book Antiqua"/>
          <w:color w:val="000000"/>
        </w:rPr>
        <w:t xml:space="preserve">: 304960 [PMID: 21423691 </w:t>
      </w:r>
      <w:r w:rsidR="00205298" w:rsidRPr="00205298">
        <w:rPr>
          <w:rFonts w:ascii="Book Antiqua" w:eastAsia="Book Antiqua" w:hAnsi="Book Antiqua" w:cs="Book Antiqua"/>
          <w:color w:val="000000"/>
        </w:rPr>
        <w:t>DOI: 10.1155/2011/304960</w:t>
      </w:r>
      <w:r>
        <w:rPr>
          <w:rFonts w:ascii="Book Antiqua" w:eastAsia="Book Antiqua" w:hAnsi="Book Antiqua" w:cs="Book Antiqua"/>
          <w:color w:val="000000"/>
        </w:rPr>
        <w:t>]</w:t>
      </w:r>
    </w:p>
    <w:p w14:paraId="2085542E" w14:textId="21F628BB" w:rsidR="00A77B3E" w:rsidRDefault="00A814CB">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Silva CMS,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Wanderley</w:t>
      </w:r>
      <w:proofErr w:type="spellEnd"/>
      <w:r>
        <w:rPr>
          <w:rFonts w:ascii="Book Antiqua" w:eastAsia="Book Antiqua" w:hAnsi="Book Antiqua" w:cs="Book Antiqua"/>
          <w:color w:val="000000"/>
        </w:rPr>
        <w:t xml:space="preserve"> CWS, Lima-Junior FJB, </w:t>
      </w:r>
      <w:r w:rsidR="00205298">
        <w:rPr>
          <w:rFonts w:ascii="Book Antiqua" w:eastAsia="Book Antiqua" w:hAnsi="Book Antiqua" w:cs="Book Antiqua"/>
          <w:color w:val="000000"/>
        </w:rPr>
        <w:t xml:space="preserve">de </w:t>
      </w:r>
      <w:r>
        <w:rPr>
          <w:rFonts w:ascii="Book Antiqua" w:eastAsia="Book Antiqua" w:hAnsi="Book Antiqua" w:cs="Book Antiqua"/>
          <w:color w:val="000000"/>
        </w:rPr>
        <w:t xml:space="preserve">Sousa DP, Lima JT, </w:t>
      </w:r>
      <w:proofErr w:type="spellStart"/>
      <w:r>
        <w:rPr>
          <w:rFonts w:ascii="Book Antiqua" w:eastAsia="Book Antiqua" w:hAnsi="Book Antiqua" w:cs="Book Antiqua"/>
          <w:color w:val="000000"/>
        </w:rPr>
        <w:t>Magalhães</w:t>
      </w:r>
      <w:proofErr w:type="spellEnd"/>
      <w:r>
        <w:rPr>
          <w:rFonts w:ascii="Book Antiqua" w:eastAsia="Book Antiqua" w:hAnsi="Book Antiqua" w:cs="Book Antiqua"/>
          <w:color w:val="000000"/>
        </w:rPr>
        <w:t xml:space="preserve"> PJC, Santos AA, </w:t>
      </w:r>
      <w:proofErr w:type="spellStart"/>
      <w:r>
        <w:rPr>
          <w:rFonts w:ascii="Book Antiqua" w:eastAsia="Book Antiqua" w:hAnsi="Book Antiqua" w:cs="Book Antiqua"/>
          <w:color w:val="000000"/>
        </w:rPr>
        <w:t>Palheta-Juniot</w:t>
      </w:r>
      <w:proofErr w:type="spellEnd"/>
      <w:r>
        <w:rPr>
          <w:rFonts w:ascii="Book Antiqua" w:eastAsia="Book Antiqua" w:hAnsi="Book Antiqua" w:cs="Book Antiqua"/>
          <w:color w:val="000000"/>
        </w:rPr>
        <w:t xml:space="preserve"> RC. Carvone (R)-(-) and (S)-(+) enantiomers inhibits upper gastrointestinal motility in mice. </w:t>
      </w:r>
      <w:proofErr w:type="spellStart"/>
      <w:r w:rsidRPr="00205298">
        <w:rPr>
          <w:rFonts w:ascii="Book Antiqua" w:eastAsia="Book Antiqua" w:hAnsi="Book Antiqua" w:cs="Book Antiqua"/>
          <w:i/>
          <w:iCs/>
          <w:color w:val="000000"/>
        </w:rPr>
        <w:t>Flavour</w:t>
      </w:r>
      <w:proofErr w:type="spellEnd"/>
      <w:r w:rsidRPr="00205298">
        <w:rPr>
          <w:rFonts w:ascii="Book Antiqua" w:eastAsia="Book Antiqua" w:hAnsi="Book Antiqua" w:cs="Book Antiqua"/>
          <w:i/>
          <w:iCs/>
          <w:color w:val="000000"/>
        </w:rPr>
        <w:t xml:space="preserve"> </w:t>
      </w:r>
      <w:proofErr w:type="spellStart"/>
      <w:r w:rsidRPr="00205298">
        <w:rPr>
          <w:rFonts w:ascii="Book Antiqua" w:eastAsia="Book Antiqua" w:hAnsi="Book Antiqua" w:cs="Book Antiqua"/>
          <w:i/>
          <w:iCs/>
          <w:color w:val="000000"/>
        </w:rPr>
        <w:t>Fragr</w:t>
      </w:r>
      <w:proofErr w:type="spellEnd"/>
      <w:r w:rsidRPr="00205298">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2015; </w:t>
      </w:r>
      <w:r w:rsidRPr="00205298">
        <w:rPr>
          <w:rFonts w:ascii="Book Antiqua" w:eastAsia="Book Antiqua" w:hAnsi="Book Antiqua" w:cs="Book Antiqua"/>
          <w:b/>
          <w:bCs/>
          <w:color w:val="000000"/>
        </w:rPr>
        <w:t>30</w:t>
      </w:r>
      <w:r>
        <w:rPr>
          <w:rFonts w:ascii="Book Antiqua" w:eastAsia="Book Antiqua" w:hAnsi="Book Antiqua" w:cs="Book Antiqua"/>
          <w:color w:val="000000"/>
        </w:rPr>
        <w:t>: 439-444 [DOI: 10.1002/ffj.3267]</w:t>
      </w:r>
    </w:p>
    <w:p w14:paraId="35FB331E" w14:textId="77777777" w:rsidR="00A77B3E" w:rsidRDefault="00A814CB">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 xml:space="preserve">Dos Santos </w:t>
      </w:r>
      <w:proofErr w:type="spellStart"/>
      <w:r>
        <w:rPr>
          <w:rFonts w:ascii="Book Antiqua" w:eastAsia="Book Antiqua" w:hAnsi="Book Antiqua" w:cs="Book Antiqua"/>
          <w:b/>
          <w:bCs/>
          <w:color w:val="000000"/>
        </w:rPr>
        <w:t>Negreiros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da Costa DS, da Silva VG, de Carvalho Lima IB, Nunes DB, de Melo Sousa FB, de Souza Lopes Araújo T, Medeiros JVR, Dos Santos RF, de </w:t>
      </w:r>
      <w:proofErr w:type="spellStart"/>
      <w:r>
        <w:rPr>
          <w:rFonts w:ascii="Book Antiqua" w:eastAsia="Book Antiqua" w:hAnsi="Book Antiqua" w:cs="Book Antiqua"/>
          <w:color w:val="000000"/>
        </w:rPr>
        <w:t>Cássia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Meneses</w:t>
      </w:r>
      <w:proofErr w:type="spellEnd"/>
      <w:r>
        <w:rPr>
          <w:rFonts w:ascii="Book Antiqua" w:eastAsia="Book Antiqua" w:hAnsi="Book Antiqua" w:cs="Book Antiqua"/>
          <w:color w:val="000000"/>
        </w:rPr>
        <w:t xml:space="preserve"> Oliveira R. Antidiarrheal activity of α-terpineol in mice.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110</w:t>
      </w:r>
      <w:r>
        <w:rPr>
          <w:rFonts w:ascii="Book Antiqua" w:eastAsia="Book Antiqua" w:hAnsi="Book Antiqua" w:cs="Book Antiqua"/>
          <w:color w:val="000000"/>
        </w:rPr>
        <w:t>: 631-640 [PMID: 30540974 DOI: 10.1016/j.biopha.2018.11.131]</w:t>
      </w:r>
    </w:p>
    <w:p w14:paraId="00E4C78A" w14:textId="30F9FB10" w:rsidR="00A77B3E" w:rsidRDefault="00A814CB">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Miyazawa M,</w:t>
      </w:r>
      <w:r>
        <w:rPr>
          <w:rFonts w:ascii="Book Antiqua" w:eastAsia="Book Antiqua" w:hAnsi="Book Antiqua" w:cs="Book Antiqua"/>
          <w:color w:val="000000"/>
        </w:rPr>
        <w:t xml:space="preserve"> Miyamoto, Y. Biotransformation of (1</w:t>
      </w:r>
      <w:proofErr w:type="gramStart"/>
      <w:r>
        <w:rPr>
          <w:rFonts w:ascii="Book Antiqua" w:eastAsia="Book Antiqua" w:hAnsi="Book Antiqua" w:cs="Book Antiqua"/>
          <w:color w:val="000000"/>
        </w:rPr>
        <w:t>R)-(</w:t>
      </w:r>
      <w:proofErr w:type="gramEnd"/>
      <w:r>
        <w:rPr>
          <w:rFonts w:ascii="Book Antiqua" w:eastAsia="Book Antiqua" w:hAnsi="Book Antiqua" w:cs="Book Antiqua"/>
          <w:color w:val="000000"/>
        </w:rPr>
        <w:t xml:space="preserve">+)- and (1S)-(−)-camphor by the larvae of common cutworm (Spodoptera </w:t>
      </w:r>
      <w:proofErr w:type="spellStart"/>
      <w:r>
        <w:rPr>
          <w:rFonts w:ascii="Book Antiqua" w:eastAsia="Book Antiqua" w:hAnsi="Book Antiqua" w:cs="Book Antiqua"/>
          <w:color w:val="000000"/>
        </w:rPr>
        <w:t>litura</w:t>
      </w:r>
      <w:proofErr w:type="spellEnd"/>
      <w:r>
        <w:rPr>
          <w:rFonts w:ascii="Book Antiqua" w:eastAsia="Book Antiqua" w:hAnsi="Book Antiqua" w:cs="Book Antiqua"/>
          <w:color w:val="000000"/>
        </w:rPr>
        <w:t xml:space="preserve">). </w:t>
      </w:r>
      <w:r w:rsidR="009A75DC" w:rsidRPr="009A75DC">
        <w:rPr>
          <w:rFonts w:ascii="Book Antiqua" w:eastAsia="Book Antiqua" w:hAnsi="Book Antiqua" w:cs="Book Antiqua"/>
          <w:i/>
          <w:iCs/>
          <w:color w:val="000000"/>
        </w:rPr>
        <w:t>J M</w:t>
      </w:r>
      <w:r w:rsidR="00CA4450">
        <w:rPr>
          <w:rFonts w:ascii="Book Antiqua" w:eastAsia="Book Antiqua" w:hAnsi="Book Antiqua" w:cs="Book Antiqua"/>
          <w:i/>
          <w:iCs/>
          <w:color w:val="000000"/>
        </w:rPr>
        <w:t>ol</w:t>
      </w:r>
      <w:r w:rsidR="009A75DC" w:rsidRPr="009A75DC">
        <w:rPr>
          <w:rFonts w:ascii="Book Antiqua" w:eastAsia="Book Antiqua" w:hAnsi="Book Antiqua" w:cs="Book Antiqua"/>
          <w:i/>
          <w:iCs/>
          <w:color w:val="000000"/>
        </w:rPr>
        <w:t xml:space="preserve"> </w:t>
      </w:r>
      <w:proofErr w:type="spellStart"/>
      <w:r w:rsidR="009A75DC" w:rsidRPr="009A75DC">
        <w:rPr>
          <w:rFonts w:ascii="Book Antiqua" w:eastAsia="Book Antiqua" w:hAnsi="Book Antiqua" w:cs="Book Antiqua"/>
          <w:i/>
          <w:iCs/>
          <w:color w:val="000000"/>
        </w:rPr>
        <w:t>C</w:t>
      </w:r>
      <w:r w:rsidR="00CA4450">
        <w:rPr>
          <w:rFonts w:ascii="Book Antiqua" w:eastAsia="Book Antiqua" w:hAnsi="Book Antiqua" w:cs="Book Antiqua"/>
          <w:i/>
          <w:iCs/>
          <w:color w:val="000000"/>
        </w:rPr>
        <w:t>atal</w:t>
      </w:r>
      <w:proofErr w:type="spellEnd"/>
      <w:r w:rsidR="009A75DC" w:rsidRPr="009A75DC">
        <w:rPr>
          <w:rFonts w:ascii="Book Antiqua" w:eastAsia="Book Antiqua" w:hAnsi="Book Antiqua" w:cs="Book Antiqua"/>
          <w:i/>
          <w:iCs/>
          <w:color w:val="000000"/>
        </w:rPr>
        <w:t xml:space="preserve"> B-</w:t>
      </w:r>
      <w:proofErr w:type="spellStart"/>
      <w:r w:rsidR="009A75DC" w:rsidRPr="009A75DC">
        <w:rPr>
          <w:rFonts w:ascii="Book Antiqua" w:eastAsia="Book Antiqua" w:hAnsi="Book Antiqua" w:cs="Book Antiqua"/>
          <w:i/>
          <w:iCs/>
          <w:color w:val="000000"/>
        </w:rPr>
        <w:t>E</w:t>
      </w:r>
      <w:r w:rsidR="00CA4450">
        <w:rPr>
          <w:rFonts w:ascii="Book Antiqua" w:eastAsia="Book Antiqua" w:hAnsi="Book Antiqua" w:cs="Book Antiqua"/>
          <w:i/>
          <w:iCs/>
          <w:color w:val="000000"/>
        </w:rPr>
        <w:t>nzym</w:t>
      </w:r>
      <w:proofErr w:type="spellEnd"/>
      <w:r>
        <w:rPr>
          <w:rFonts w:ascii="Book Antiqua" w:eastAsia="Book Antiqua" w:hAnsi="Book Antiqua" w:cs="Book Antiqua"/>
          <w:color w:val="000000"/>
        </w:rPr>
        <w:t xml:space="preserve"> 2005; </w:t>
      </w:r>
      <w:r w:rsidR="009A75DC">
        <w:rPr>
          <w:rFonts w:ascii="Book Antiqua" w:eastAsia="Book Antiqua" w:hAnsi="Book Antiqua" w:cs="Book Antiqua"/>
          <w:b/>
          <w:bCs/>
          <w:color w:val="000000"/>
        </w:rPr>
        <w:t>32</w:t>
      </w:r>
      <w:r>
        <w:rPr>
          <w:rFonts w:ascii="Book Antiqua" w:eastAsia="Book Antiqua" w:hAnsi="Book Antiqua" w:cs="Book Antiqua"/>
          <w:color w:val="000000"/>
        </w:rPr>
        <w:t>:</w:t>
      </w:r>
      <w:r w:rsidR="009A75DC">
        <w:rPr>
          <w:rFonts w:ascii="Book Antiqua" w:eastAsia="Book Antiqua" w:hAnsi="Book Antiqua" w:cs="Book Antiqua"/>
          <w:color w:val="000000"/>
        </w:rPr>
        <w:t xml:space="preserve"> 123-130</w:t>
      </w:r>
      <w:r>
        <w:rPr>
          <w:rFonts w:ascii="Book Antiqua" w:eastAsia="Book Antiqua" w:hAnsi="Book Antiqua" w:cs="Book Antiqua"/>
          <w:color w:val="000000"/>
        </w:rPr>
        <w:t xml:space="preserve"> [DOI: 10.1016/j.molcatb.2004.08.008]</w:t>
      </w:r>
    </w:p>
    <w:p w14:paraId="63C7B11A" w14:textId="41F4C934" w:rsidR="00A77B3E" w:rsidRDefault="00A814CB">
      <w:pPr>
        <w:spacing w:line="360" w:lineRule="auto"/>
        <w:jc w:val="both"/>
      </w:pPr>
      <w:r w:rsidRPr="00F5109C">
        <w:rPr>
          <w:rFonts w:ascii="Book Antiqua" w:eastAsia="Book Antiqua" w:hAnsi="Book Antiqua" w:cs="Book Antiqua"/>
          <w:color w:val="000000"/>
          <w:highlight w:val="yellow"/>
        </w:rPr>
        <w:t xml:space="preserve">27 </w:t>
      </w:r>
      <w:r w:rsidR="00605BE5" w:rsidRPr="00F5109C">
        <w:rPr>
          <w:rFonts w:ascii="Book Antiqua" w:eastAsia="Book Antiqua" w:hAnsi="Book Antiqua" w:cs="Book Antiqua"/>
          <w:b/>
          <w:bCs/>
          <w:color w:val="000000"/>
          <w:highlight w:val="yellow"/>
        </w:rPr>
        <w:t>NIH National Library of Medicine</w:t>
      </w:r>
      <w:r w:rsidR="00605BE5" w:rsidRPr="00F5109C">
        <w:rPr>
          <w:rFonts w:ascii="Book Antiqua" w:eastAsia="Book Antiqua" w:hAnsi="Book Antiqua" w:cs="Book Antiqua"/>
          <w:color w:val="000000"/>
          <w:highlight w:val="yellow"/>
        </w:rPr>
        <w:t>.</w:t>
      </w:r>
      <w:r w:rsidR="00605BE5" w:rsidRPr="00F5109C">
        <w:rPr>
          <w:rFonts w:ascii="Book Antiqua" w:eastAsia="Book Antiqua" w:hAnsi="Book Antiqua" w:cs="Book Antiqua"/>
          <w:b/>
          <w:bCs/>
          <w:color w:val="000000"/>
          <w:highlight w:val="yellow"/>
        </w:rPr>
        <w:t xml:space="preserve"> </w:t>
      </w:r>
      <w:r w:rsidRPr="00F5109C">
        <w:rPr>
          <w:rFonts w:ascii="Book Antiqua" w:eastAsia="Book Antiqua" w:hAnsi="Book Antiqua" w:cs="Book Antiqua"/>
          <w:color w:val="000000"/>
          <w:highlight w:val="yellow"/>
        </w:rPr>
        <w:t>PubChem</w:t>
      </w:r>
      <w:r w:rsidR="00605BE5" w:rsidRPr="00F5109C">
        <w:rPr>
          <w:rFonts w:ascii="Book Antiqua" w:eastAsia="Book Antiqua" w:hAnsi="Book Antiqua" w:cs="Book Antiqua"/>
          <w:color w:val="000000"/>
          <w:highlight w:val="yellow"/>
        </w:rPr>
        <w:t>.</w:t>
      </w:r>
      <w:r w:rsidRPr="00F5109C">
        <w:rPr>
          <w:rFonts w:ascii="Book Antiqua" w:eastAsia="Book Antiqua" w:hAnsi="Book Antiqua" w:cs="Book Antiqua"/>
          <w:color w:val="000000"/>
          <w:highlight w:val="yellow"/>
        </w:rPr>
        <w:t xml:space="preserve"> </w:t>
      </w:r>
      <w:r w:rsidR="00605BE5" w:rsidRPr="00F5109C">
        <w:rPr>
          <w:rFonts w:ascii="Book Antiqua" w:eastAsia="Book Antiqua" w:hAnsi="Book Antiqua" w:cs="Book Antiqua"/>
          <w:color w:val="000000"/>
          <w:highlight w:val="yellow"/>
        </w:rPr>
        <w:t xml:space="preserve">Available from: </w:t>
      </w:r>
      <w:hyperlink r:id="rId8" w:history="1">
        <w:r w:rsidR="00F5109C" w:rsidRPr="00F5109C">
          <w:rPr>
            <w:rStyle w:val="af0"/>
            <w:rFonts w:ascii="Book Antiqua" w:eastAsia="Book Antiqua" w:hAnsi="Book Antiqua" w:cs="Book Antiqua"/>
            <w:highlight w:val="yellow"/>
          </w:rPr>
          <w:t>https://pubchem.ncbi.nlm.nih.gov</w:t>
        </w:r>
      </w:hyperlink>
      <w:r w:rsidR="00F5109C">
        <w:rPr>
          <w:rFonts w:ascii="Book Antiqua" w:eastAsia="Book Antiqua" w:hAnsi="Book Antiqua" w:cs="Book Antiqua"/>
          <w:color w:val="000000"/>
        </w:rPr>
        <w:t xml:space="preserve"> </w:t>
      </w:r>
    </w:p>
    <w:p w14:paraId="7EE22695" w14:textId="19711A4D" w:rsidR="00A77B3E" w:rsidRDefault="00A814CB">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Him A,</w:t>
      </w:r>
      <w:r>
        <w:rPr>
          <w:rFonts w:ascii="Book Antiqua" w:eastAsia="Book Antiqua" w:hAnsi="Book Antiqua" w:cs="Book Antiqua"/>
          <w:color w:val="000000"/>
        </w:rPr>
        <w:t xml:space="preserve"> </w:t>
      </w:r>
      <w:proofErr w:type="spellStart"/>
      <w:r w:rsidR="00DD5042" w:rsidRPr="00DD5042">
        <w:rPr>
          <w:rFonts w:ascii="Book Antiqua" w:eastAsia="Book Antiqua" w:hAnsi="Book Antiqua" w:cs="Book Antiqua" w:hint="eastAsia"/>
          <w:color w:val="000000"/>
        </w:rPr>
        <w:t>Ö</w:t>
      </w:r>
      <w:r w:rsidR="00DD5042" w:rsidRPr="00DD5042">
        <w:rPr>
          <w:rFonts w:ascii="Book Antiqua" w:eastAsia="Book Antiqua" w:hAnsi="Book Antiqua" w:cs="Book Antiqua"/>
          <w:color w:val="000000"/>
        </w:rPr>
        <w:t>zbek</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Turel</w:t>
      </w:r>
      <w:proofErr w:type="spellEnd"/>
      <w:r>
        <w:rPr>
          <w:rFonts w:ascii="Book Antiqua" w:eastAsia="Book Antiqua" w:hAnsi="Book Antiqua" w:cs="Book Antiqua"/>
          <w:color w:val="000000"/>
        </w:rPr>
        <w:t xml:space="preserve"> I, </w:t>
      </w:r>
      <w:proofErr w:type="spellStart"/>
      <w:r w:rsidR="00DD5042" w:rsidRPr="00DD5042">
        <w:rPr>
          <w:rFonts w:ascii="Book Antiqua" w:eastAsia="Book Antiqua" w:hAnsi="Book Antiqua" w:cs="Book Antiqua" w:hint="eastAsia"/>
          <w:color w:val="000000"/>
        </w:rPr>
        <w:t>Ö</w:t>
      </w:r>
      <w:r w:rsidR="00DD5042" w:rsidRPr="00DD5042">
        <w:rPr>
          <w:rFonts w:ascii="Book Antiqua" w:eastAsia="Book Antiqua" w:hAnsi="Book Antiqua" w:cs="Book Antiqua"/>
          <w:color w:val="000000"/>
        </w:rPr>
        <w:t>ner</w:t>
      </w:r>
      <w:proofErr w:type="spellEnd"/>
      <w:r>
        <w:rPr>
          <w:rFonts w:ascii="Book Antiqua" w:eastAsia="Book Antiqua" w:hAnsi="Book Antiqua" w:cs="Book Antiqua"/>
          <w:color w:val="000000"/>
        </w:rPr>
        <w:t xml:space="preserve"> AC. Antinociceptive activity of alpha-pinene and fenchone. </w:t>
      </w:r>
      <w:proofErr w:type="spellStart"/>
      <w:r w:rsidRPr="00DD5042">
        <w:rPr>
          <w:rFonts w:ascii="Book Antiqua" w:eastAsia="Book Antiqua" w:hAnsi="Book Antiqua" w:cs="Book Antiqua"/>
          <w:i/>
          <w:iCs/>
          <w:color w:val="000000"/>
        </w:rPr>
        <w:t>Pharmacology</w:t>
      </w:r>
      <w:r w:rsidR="00DD5042" w:rsidRPr="00DD5042">
        <w:rPr>
          <w:rFonts w:ascii="Book Antiqua" w:eastAsia="Book Antiqua" w:hAnsi="Book Antiqua" w:cs="Book Antiqua"/>
          <w:i/>
          <w:iCs/>
          <w:color w:val="000000"/>
        </w:rPr>
        <w:t>o</w:t>
      </w:r>
      <w:r w:rsidRPr="00DD5042">
        <w:rPr>
          <w:rFonts w:ascii="Book Antiqua" w:eastAsia="Book Antiqua" w:hAnsi="Book Antiqua" w:cs="Book Antiqua"/>
          <w:i/>
          <w:iCs/>
          <w:color w:val="000000"/>
        </w:rPr>
        <w:t>nline</w:t>
      </w:r>
      <w:proofErr w:type="spellEnd"/>
      <w:r>
        <w:rPr>
          <w:rFonts w:ascii="Book Antiqua" w:eastAsia="Book Antiqua" w:hAnsi="Book Antiqua" w:cs="Book Antiqua"/>
          <w:color w:val="000000"/>
        </w:rPr>
        <w:t xml:space="preserve"> 2008; </w:t>
      </w:r>
      <w:r w:rsidRPr="00DD5042">
        <w:rPr>
          <w:rFonts w:ascii="Book Antiqua" w:eastAsia="Book Antiqua" w:hAnsi="Book Antiqua" w:cs="Book Antiqua"/>
          <w:b/>
          <w:bCs/>
          <w:color w:val="000000"/>
        </w:rPr>
        <w:t>3</w:t>
      </w:r>
      <w:r>
        <w:rPr>
          <w:rFonts w:ascii="Book Antiqua" w:eastAsia="Book Antiqua" w:hAnsi="Book Antiqua" w:cs="Book Antiqua"/>
          <w:color w:val="000000"/>
        </w:rPr>
        <w:t>: 363-369</w:t>
      </w:r>
    </w:p>
    <w:p w14:paraId="44EF1C43" w14:textId="77777777" w:rsidR="00A77B3E" w:rsidRDefault="00A814CB">
      <w:pPr>
        <w:spacing w:line="360" w:lineRule="auto"/>
        <w:jc w:val="both"/>
      </w:pPr>
      <w:r>
        <w:rPr>
          <w:rFonts w:ascii="Book Antiqua" w:eastAsia="Book Antiqua" w:hAnsi="Book Antiqua" w:cs="Book Antiqua"/>
          <w:color w:val="000000"/>
        </w:rPr>
        <w:lastRenderedPageBreak/>
        <w:t xml:space="preserve">29 </w:t>
      </w:r>
      <w:proofErr w:type="spellStart"/>
      <w:r>
        <w:rPr>
          <w:rFonts w:ascii="Book Antiqua" w:eastAsia="Book Antiqua" w:hAnsi="Book Antiqua" w:cs="Book Antiqua"/>
          <w:b/>
          <w:bCs/>
          <w:color w:val="000000"/>
        </w:rPr>
        <w:t>Slavchev</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Dobrikov</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Valcheva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Ugrinova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Pasheva</w:t>
      </w:r>
      <w:proofErr w:type="spellEnd"/>
      <w:r>
        <w:rPr>
          <w:rFonts w:ascii="Book Antiqua" w:eastAsia="Book Antiqua" w:hAnsi="Book Antiqua" w:cs="Book Antiqua"/>
          <w:color w:val="000000"/>
        </w:rPr>
        <w:t xml:space="preserve"> E, Dimitrov V. Antimycobacterial activity generated by the amide coupling of (-)-fenchone derived </w:t>
      </w:r>
      <w:proofErr w:type="spellStart"/>
      <w:r>
        <w:rPr>
          <w:rFonts w:ascii="Book Antiqua" w:eastAsia="Book Antiqua" w:hAnsi="Book Antiqua" w:cs="Book Antiqua"/>
          <w:color w:val="000000"/>
        </w:rPr>
        <w:t>aminoalcohol</w:t>
      </w:r>
      <w:proofErr w:type="spellEnd"/>
      <w:r>
        <w:rPr>
          <w:rFonts w:ascii="Book Antiqua" w:eastAsia="Book Antiqua" w:hAnsi="Book Antiqua" w:cs="Book Antiqua"/>
          <w:color w:val="000000"/>
        </w:rPr>
        <w:t xml:space="preserve"> with cinnamic acids and analogues. </w:t>
      </w:r>
      <w:proofErr w:type="spellStart"/>
      <w:r>
        <w:rPr>
          <w:rFonts w:ascii="Book Antiqua" w:eastAsia="Book Antiqua" w:hAnsi="Book Antiqua" w:cs="Book Antiqua"/>
          <w:i/>
          <w:iCs/>
          <w:color w:val="000000"/>
        </w:rPr>
        <w:t>Bioorg</w:t>
      </w:r>
      <w:proofErr w:type="spellEnd"/>
      <w:r>
        <w:rPr>
          <w:rFonts w:ascii="Book Antiqua" w:eastAsia="Book Antiqua" w:hAnsi="Book Antiqua" w:cs="Book Antiqua"/>
          <w:i/>
          <w:iCs/>
          <w:color w:val="000000"/>
        </w:rPr>
        <w:t xml:space="preserve"> Med Chem Lett</w:t>
      </w:r>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5030-5033 [PMID: 25248685 DOI: 10.1016/j.bmcl.2014.09.021]</w:t>
      </w:r>
    </w:p>
    <w:p w14:paraId="241C132E" w14:textId="2A70301A" w:rsidR="00A77B3E" w:rsidRDefault="00A814CB">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Küpeli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Akkol</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r w:rsidR="00352A95" w:rsidRPr="00352A95">
        <w:rPr>
          <w:rFonts w:ascii="Book Antiqua" w:eastAsia="Book Antiqua" w:hAnsi="Book Antiqua" w:cs="Book Antiqua"/>
          <w:color w:val="000000"/>
        </w:rPr>
        <w:t xml:space="preserve">İlhan M, Ayşe </w:t>
      </w:r>
      <w:proofErr w:type="spellStart"/>
      <w:r w:rsidR="00352A95" w:rsidRPr="00352A95">
        <w:rPr>
          <w:rFonts w:ascii="Book Antiqua" w:eastAsia="Book Antiqua" w:hAnsi="Book Antiqua" w:cs="Book Antiqua"/>
          <w:color w:val="000000"/>
        </w:rPr>
        <w:t>Demirel</w:t>
      </w:r>
      <w:proofErr w:type="spellEnd"/>
      <w:r w:rsidR="00352A95" w:rsidRPr="00352A95">
        <w:rPr>
          <w:rFonts w:ascii="Book Antiqua" w:eastAsia="Book Antiqua" w:hAnsi="Book Antiqua" w:cs="Book Antiqua"/>
          <w:color w:val="000000"/>
        </w:rPr>
        <w:t xml:space="preserve"> M, </w:t>
      </w:r>
      <w:proofErr w:type="spellStart"/>
      <w:r w:rsidR="00352A95" w:rsidRPr="00352A95">
        <w:rPr>
          <w:rFonts w:ascii="Book Antiqua" w:eastAsia="Book Antiqua" w:hAnsi="Book Antiqua" w:cs="Book Antiqua"/>
          <w:color w:val="000000"/>
        </w:rPr>
        <w:t>Keleş</w:t>
      </w:r>
      <w:proofErr w:type="spellEnd"/>
      <w:r w:rsidR="00352A95" w:rsidRPr="00352A95">
        <w:rPr>
          <w:rFonts w:ascii="Book Antiqua" w:eastAsia="Book Antiqua" w:hAnsi="Book Antiqua" w:cs="Book Antiqua"/>
          <w:color w:val="000000"/>
        </w:rPr>
        <w:t xml:space="preserve"> H, </w:t>
      </w:r>
      <w:proofErr w:type="spellStart"/>
      <w:r w:rsidR="00352A95" w:rsidRPr="00352A95">
        <w:rPr>
          <w:rFonts w:ascii="Book Antiqua" w:eastAsia="Book Antiqua" w:hAnsi="Book Antiqua" w:cs="Book Antiqua"/>
          <w:color w:val="000000"/>
        </w:rPr>
        <w:t>Tümen</w:t>
      </w:r>
      <w:proofErr w:type="spellEnd"/>
      <w:r w:rsidR="00352A95" w:rsidRPr="00352A95">
        <w:rPr>
          <w:rFonts w:ascii="Book Antiqua" w:eastAsia="Book Antiqua" w:hAnsi="Book Antiqua" w:cs="Book Antiqua"/>
          <w:color w:val="000000"/>
        </w:rPr>
        <w:t xml:space="preserve"> I, </w:t>
      </w:r>
      <w:proofErr w:type="spellStart"/>
      <w:r w:rsidR="00352A95" w:rsidRPr="00352A95">
        <w:rPr>
          <w:rFonts w:ascii="Book Antiqua" w:eastAsia="Book Antiqua" w:hAnsi="Book Antiqua" w:cs="Book Antiqua"/>
          <w:color w:val="000000"/>
        </w:rPr>
        <w:t>Süntar</w:t>
      </w:r>
      <w:proofErr w:type="spellEnd"/>
      <w:r w:rsidR="00352A95" w:rsidRPr="00352A95">
        <w:rPr>
          <w:rFonts w:ascii="Book Antiqua" w:eastAsia="Book Antiqua" w:hAnsi="Book Antiqua" w:cs="Book Antiqua"/>
          <w:color w:val="000000"/>
        </w:rPr>
        <w:t xml:space="preserve"> İ</w:t>
      </w:r>
      <w:r>
        <w:rPr>
          <w:rFonts w:ascii="Book Antiqua" w:eastAsia="Book Antiqua" w:hAnsi="Book Antiqua" w:cs="Book Antiqua"/>
          <w:color w:val="000000"/>
        </w:rPr>
        <w:t xml:space="preserve">. Thuja occidentalis L. and its active compound, α-thujone: Promising effects in the treatment of polycystic ovary syndrome without inducing osteoporosis.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Ethnopharmacol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168</w:t>
      </w:r>
      <w:r>
        <w:rPr>
          <w:rFonts w:ascii="Book Antiqua" w:eastAsia="Book Antiqua" w:hAnsi="Book Antiqua" w:cs="Book Antiqua"/>
          <w:color w:val="000000"/>
        </w:rPr>
        <w:t>: 25-30 [PMID: 25818694 DOI: 10.1016/j.jep.2015.03.029]</w:t>
      </w:r>
    </w:p>
    <w:p w14:paraId="64188135" w14:textId="1A29B054" w:rsidR="00A77B3E" w:rsidRDefault="00A814CB">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Algieri F</w:t>
      </w:r>
      <w:r>
        <w:rPr>
          <w:rFonts w:ascii="Book Antiqua" w:eastAsia="Book Antiqua" w:hAnsi="Book Antiqua" w:cs="Book Antiqua"/>
          <w:color w:val="000000"/>
        </w:rPr>
        <w:t xml:space="preserve">, Rodriguez-Nogales A, </w:t>
      </w:r>
      <w:proofErr w:type="spellStart"/>
      <w:r>
        <w:rPr>
          <w:rFonts w:ascii="Book Antiqua" w:eastAsia="Book Antiqua" w:hAnsi="Book Antiqua" w:cs="Book Antiqua"/>
          <w:color w:val="000000"/>
        </w:rPr>
        <w:t>Vezza</w:t>
      </w:r>
      <w:proofErr w:type="spellEnd"/>
      <w:r>
        <w:rPr>
          <w:rFonts w:ascii="Book Antiqua" w:eastAsia="Book Antiqua" w:hAnsi="Book Antiqua" w:cs="Book Antiqua"/>
          <w:color w:val="000000"/>
        </w:rPr>
        <w:t xml:space="preserve"> T, Garrido-Mesa J, Garrido-Mesa N, </w:t>
      </w:r>
      <w:proofErr w:type="spellStart"/>
      <w:r>
        <w:rPr>
          <w:rFonts w:ascii="Book Antiqua" w:eastAsia="Book Antiqua" w:hAnsi="Book Antiqua" w:cs="Book Antiqua"/>
          <w:color w:val="000000"/>
        </w:rPr>
        <w:t>Utrilla</w:t>
      </w:r>
      <w:proofErr w:type="spellEnd"/>
      <w:r>
        <w:rPr>
          <w:rFonts w:ascii="Book Antiqua" w:eastAsia="Book Antiqua" w:hAnsi="Book Antiqua" w:cs="Book Antiqua"/>
          <w:color w:val="000000"/>
        </w:rPr>
        <w:t xml:space="preserve"> MP, González-</w:t>
      </w:r>
      <w:proofErr w:type="spellStart"/>
      <w:r>
        <w:rPr>
          <w:rFonts w:ascii="Book Antiqua" w:eastAsia="Book Antiqua" w:hAnsi="Book Antiqua" w:cs="Book Antiqua"/>
          <w:color w:val="000000"/>
        </w:rPr>
        <w:t>Tejero</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Casares-Porcel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Molero</w:t>
      </w:r>
      <w:proofErr w:type="spellEnd"/>
      <w:r>
        <w:rPr>
          <w:rFonts w:ascii="Book Antiqua" w:eastAsia="Book Antiqua" w:hAnsi="Book Antiqua" w:cs="Book Antiqua"/>
          <w:color w:val="000000"/>
        </w:rPr>
        <w:t>-Mesa J, Del Mar Contreras M, Segura-</w:t>
      </w:r>
      <w:proofErr w:type="spellStart"/>
      <w:r>
        <w:rPr>
          <w:rFonts w:ascii="Book Antiqua" w:eastAsia="Book Antiqua" w:hAnsi="Book Antiqua" w:cs="Book Antiqua"/>
          <w:color w:val="000000"/>
        </w:rPr>
        <w:t>Carretero</w:t>
      </w:r>
      <w:proofErr w:type="spellEnd"/>
      <w:r>
        <w:rPr>
          <w:rFonts w:ascii="Book Antiqua" w:eastAsia="Book Antiqua" w:hAnsi="Book Antiqua" w:cs="Book Antiqua"/>
          <w:color w:val="000000"/>
        </w:rPr>
        <w:t xml:space="preserve"> A, Pérez-Palacio J, Diaz C, Vergara N, Vicente F, Rodriguez-Cabezas ME, Galvez J. Anti-inflammatory activity of hydroalcoholic extracts of Lavandula dentata L. and Lavandula </w:t>
      </w:r>
      <w:proofErr w:type="spellStart"/>
      <w:r>
        <w:rPr>
          <w:rFonts w:ascii="Book Antiqua" w:eastAsia="Book Antiqua" w:hAnsi="Book Antiqua" w:cs="Book Antiqua"/>
          <w:color w:val="000000"/>
        </w:rPr>
        <w:t>stoechas</w:t>
      </w:r>
      <w:proofErr w:type="spellEnd"/>
      <w:r>
        <w:rPr>
          <w:rFonts w:ascii="Book Antiqua" w:eastAsia="Book Antiqua" w:hAnsi="Book Antiqua" w:cs="Book Antiqua"/>
          <w:color w:val="000000"/>
        </w:rPr>
        <w:t xml:space="preserve"> 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Ethnopharmacol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190</w:t>
      </w:r>
      <w:r>
        <w:rPr>
          <w:rFonts w:ascii="Book Antiqua" w:eastAsia="Book Antiqua" w:hAnsi="Book Antiqua" w:cs="Book Antiqua"/>
          <w:color w:val="000000"/>
        </w:rPr>
        <w:t xml:space="preserve">: 142-158 [PMID: 27269390 </w:t>
      </w:r>
      <w:r w:rsidR="00C42431" w:rsidRPr="00C42431">
        <w:rPr>
          <w:rFonts w:ascii="Book Antiqua" w:eastAsia="Book Antiqua" w:hAnsi="Book Antiqua" w:cs="Book Antiqua"/>
          <w:color w:val="000000"/>
        </w:rPr>
        <w:t>DOI: 10.1016/j.jep.2016.05.063</w:t>
      </w:r>
      <w:r>
        <w:rPr>
          <w:rFonts w:ascii="Book Antiqua" w:eastAsia="Book Antiqua" w:hAnsi="Book Antiqua" w:cs="Book Antiqua"/>
          <w:color w:val="000000"/>
        </w:rPr>
        <w:t>]</w:t>
      </w:r>
    </w:p>
    <w:p w14:paraId="1B21C29F" w14:textId="7D1D7263" w:rsidR="00A77B3E" w:rsidRDefault="00A814CB">
      <w:pPr>
        <w:spacing w:line="360" w:lineRule="auto"/>
        <w:jc w:val="both"/>
      </w:pPr>
      <w:r>
        <w:rPr>
          <w:rFonts w:ascii="Book Antiqua" w:eastAsia="Book Antiqua" w:hAnsi="Book Antiqua" w:cs="Book Antiqua"/>
          <w:color w:val="000000"/>
        </w:rPr>
        <w:t xml:space="preserve">32 </w:t>
      </w:r>
      <w:r w:rsidRPr="003F7D0D">
        <w:rPr>
          <w:rFonts w:ascii="Book Antiqua" w:eastAsia="Book Antiqua" w:hAnsi="Book Antiqua" w:cs="Book Antiqua"/>
          <w:b/>
          <w:bCs/>
          <w:color w:val="000000"/>
        </w:rPr>
        <w:t>Clinical and Laboratory Standards Institute.</w:t>
      </w:r>
      <w:r>
        <w:rPr>
          <w:rFonts w:ascii="Book Antiqua" w:eastAsia="Book Antiqua" w:hAnsi="Book Antiqua" w:cs="Book Antiqua"/>
          <w:color w:val="000000"/>
        </w:rPr>
        <w:t xml:space="preserve"> Methods for Dilution Antimicrobial Susceptibility Tests for Bacteria That Grow Aerobically; Approved Standard</w:t>
      </w:r>
      <w:r w:rsidR="00A3164B">
        <w:rPr>
          <w:rFonts w:ascii="Book Antiqua" w:eastAsia="Book Antiqua" w:hAnsi="Book Antiqua" w:cs="Book Antiqua"/>
          <w:color w:val="000000"/>
        </w:rPr>
        <w:t>- Ninth Edition</w:t>
      </w:r>
      <w:r>
        <w:rPr>
          <w:rFonts w:ascii="Book Antiqua" w:eastAsia="Book Antiqua" w:hAnsi="Book Antiqua" w:cs="Book Antiqua"/>
          <w:color w:val="000000"/>
        </w:rPr>
        <w:t>. CLSI document M07-A9</w:t>
      </w:r>
      <w:r w:rsidR="00A3164B">
        <w:rPr>
          <w:rFonts w:ascii="Book Antiqua" w:eastAsia="Book Antiqua" w:hAnsi="Book Antiqua" w:cs="Book Antiqua"/>
          <w:color w:val="000000"/>
        </w:rPr>
        <w:t xml:space="preserve">. 2012; </w:t>
      </w:r>
      <w:r w:rsidR="00A3164B" w:rsidRPr="00A3164B">
        <w:rPr>
          <w:rFonts w:ascii="Book Antiqua" w:eastAsia="Book Antiqua" w:hAnsi="Book Antiqua" w:cs="Book Antiqua"/>
          <w:b/>
          <w:bCs/>
          <w:color w:val="000000"/>
        </w:rPr>
        <w:t>32</w:t>
      </w:r>
      <w:r w:rsidR="00A3164B">
        <w:rPr>
          <w:rFonts w:ascii="Book Antiqua" w:eastAsia="Book Antiqua" w:hAnsi="Book Antiqua" w:cs="Book Antiqua"/>
          <w:color w:val="000000"/>
        </w:rPr>
        <w:t xml:space="preserve">: </w:t>
      </w:r>
      <w:r w:rsidR="00A3164B" w:rsidRPr="00A3164B">
        <w:rPr>
          <w:rFonts w:ascii="Book Antiqua" w:eastAsia="Book Antiqua" w:hAnsi="Book Antiqua" w:cs="Book Antiqua"/>
          <w:color w:val="000000"/>
        </w:rPr>
        <w:t>Available from:</w:t>
      </w:r>
      <w:r w:rsidR="00A3164B">
        <w:rPr>
          <w:rFonts w:ascii="Book Antiqua" w:eastAsia="Book Antiqua" w:hAnsi="Book Antiqua" w:cs="Book Antiqua"/>
          <w:color w:val="000000"/>
        </w:rPr>
        <w:t xml:space="preserve"> </w:t>
      </w:r>
      <w:r w:rsidR="00A3164B" w:rsidRPr="00A3164B">
        <w:rPr>
          <w:rFonts w:ascii="Book Antiqua" w:eastAsia="Book Antiqua" w:hAnsi="Book Antiqua" w:cs="Book Antiqua"/>
          <w:color w:val="000000"/>
        </w:rPr>
        <w:t>https://www.researchgate.net/file.PostFileLoader.html?id=564ceedf5e9d97daf08b45a2&amp;assetKey=AS%3A297254750572544%401447882463055</w:t>
      </w:r>
    </w:p>
    <w:p w14:paraId="7934049B" w14:textId="77777777" w:rsidR="00A77B3E" w:rsidRDefault="00A814CB">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Awouters</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Niemegeers</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Lenaerts</w:t>
      </w:r>
      <w:proofErr w:type="spellEnd"/>
      <w:r>
        <w:rPr>
          <w:rFonts w:ascii="Book Antiqua" w:eastAsia="Book Antiqua" w:hAnsi="Book Antiqua" w:cs="Book Antiqua"/>
          <w:color w:val="000000"/>
        </w:rPr>
        <w:t xml:space="preserve"> FM, Janssen PA. Delay of castor oil </w:t>
      </w:r>
      <w:proofErr w:type="spellStart"/>
      <w:r>
        <w:rPr>
          <w:rFonts w:ascii="Book Antiqua" w:eastAsia="Book Antiqua" w:hAnsi="Book Antiqua" w:cs="Book Antiqua"/>
          <w:color w:val="000000"/>
        </w:rPr>
        <w:t>diarrhoea</w:t>
      </w:r>
      <w:proofErr w:type="spellEnd"/>
      <w:r>
        <w:rPr>
          <w:rFonts w:ascii="Book Antiqua" w:eastAsia="Book Antiqua" w:hAnsi="Book Antiqua" w:cs="Book Antiqua"/>
          <w:color w:val="000000"/>
        </w:rPr>
        <w:t xml:space="preserve"> in rats: a new way to evaluate inhibitors of prostaglandin biosynthesis. </w:t>
      </w:r>
      <w:r>
        <w:rPr>
          <w:rFonts w:ascii="Book Antiqua" w:eastAsia="Book Antiqua" w:hAnsi="Book Antiqua" w:cs="Book Antiqua"/>
          <w:i/>
          <w:iCs/>
          <w:color w:val="000000"/>
        </w:rPr>
        <w:t xml:space="preserve">J Pharm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1978; </w:t>
      </w:r>
      <w:r>
        <w:rPr>
          <w:rFonts w:ascii="Book Antiqua" w:eastAsia="Book Antiqua" w:hAnsi="Book Antiqua" w:cs="Book Antiqua"/>
          <w:b/>
          <w:bCs/>
          <w:color w:val="000000"/>
        </w:rPr>
        <w:t>30</w:t>
      </w:r>
      <w:r>
        <w:rPr>
          <w:rFonts w:ascii="Book Antiqua" w:eastAsia="Book Antiqua" w:hAnsi="Book Antiqua" w:cs="Book Antiqua"/>
          <w:color w:val="000000"/>
        </w:rPr>
        <w:t>: 41-45 [PMID: 22723 DOI: 10.1111/j.2042-7158.1978.tb13150.x]</w:t>
      </w:r>
    </w:p>
    <w:p w14:paraId="5BA1AD03" w14:textId="77777777" w:rsidR="00A77B3E" w:rsidRDefault="00A814CB">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Scarpignato</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Capovilla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Bertaccini</w:t>
      </w:r>
      <w:proofErr w:type="spellEnd"/>
      <w:r>
        <w:rPr>
          <w:rFonts w:ascii="Book Antiqua" w:eastAsia="Book Antiqua" w:hAnsi="Book Antiqua" w:cs="Book Antiqua"/>
          <w:color w:val="000000"/>
        </w:rPr>
        <w:t xml:space="preserve"> G. Action of </w:t>
      </w:r>
      <w:proofErr w:type="spellStart"/>
      <w:r>
        <w:rPr>
          <w:rFonts w:ascii="Book Antiqua" w:eastAsia="Book Antiqua" w:hAnsi="Book Antiqua" w:cs="Book Antiqua"/>
          <w:color w:val="000000"/>
        </w:rPr>
        <w:t>caerulein</w:t>
      </w:r>
      <w:proofErr w:type="spellEnd"/>
      <w:r>
        <w:rPr>
          <w:rFonts w:ascii="Book Antiqua" w:eastAsia="Book Antiqua" w:hAnsi="Book Antiqua" w:cs="Book Antiqua"/>
          <w:color w:val="000000"/>
        </w:rPr>
        <w:t xml:space="preserve"> on gastric emptying of the conscious rat. </w:t>
      </w:r>
      <w:r>
        <w:rPr>
          <w:rFonts w:ascii="Book Antiqua" w:eastAsia="Book Antiqua" w:hAnsi="Book Antiqua" w:cs="Book Antiqua"/>
          <w:i/>
          <w:iCs/>
          <w:color w:val="000000"/>
        </w:rPr>
        <w:t xml:space="preserve">Arch Int </w:t>
      </w:r>
      <w:proofErr w:type="spellStart"/>
      <w:r>
        <w:rPr>
          <w:rFonts w:ascii="Book Antiqua" w:eastAsia="Book Antiqua" w:hAnsi="Book Antiqua" w:cs="Book Antiqua"/>
          <w:i/>
          <w:iCs/>
          <w:color w:val="000000"/>
        </w:rPr>
        <w:t>Pharmacodyn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1980; </w:t>
      </w:r>
      <w:r>
        <w:rPr>
          <w:rFonts w:ascii="Book Antiqua" w:eastAsia="Book Antiqua" w:hAnsi="Book Antiqua" w:cs="Book Antiqua"/>
          <w:b/>
          <w:bCs/>
          <w:color w:val="000000"/>
        </w:rPr>
        <w:t>246</w:t>
      </w:r>
      <w:r>
        <w:rPr>
          <w:rFonts w:ascii="Book Antiqua" w:eastAsia="Book Antiqua" w:hAnsi="Book Antiqua" w:cs="Book Antiqua"/>
          <w:color w:val="000000"/>
        </w:rPr>
        <w:t>: 286-294 [PMID: 7436633]</w:t>
      </w:r>
    </w:p>
    <w:p w14:paraId="64772BEC" w14:textId="478A616A" w:rsidR="00A77B3E" w:rsidRDefault="00A814CB">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S</w:t>
      </w:r>
      <w:r w:rsidR="009D5EC6">
        <w:rPr>
          <w:rFonts w:ascii="Book Antiqua" w:eastAsia="Book Antiqua" w:hAnsi="Book Antiqua" w:cs="Book Antiqua"/>
          <w:b/>
          <w:bCs/>
          <w:color w:val="000000"/>
        </w:rPr>
        <w:t>tickney</w:t>
      </w:r>
      <w:r>
        <w:rPr>
          <w:rFonts w:ascii="Book Antiqua" w:eastAsia="Book Antiqua" w:hAnsi="Book Antiqua" w:cs="Book Antiqua"/>
          <w:b/>
          <w:bCs/>
          <w:color w:val="000000"/>
        </w:rPr>
        <w:t xml:space="preserve"> JC</w:t>
      </w:r>
      <w:r>
        <w:rPr>
          <w:rFonts w:ascii="Book Antiqua" w:eastAsia="Book Antiqua" w:hAnsi="Book Antiqua" w:cs="Book Antiqua"/>
          <w:color w:val="000000"/>
        </w:rPr>
        <w:t>, N</w:t>
      </w:r>
      <w:r w:rsidR="009D5EC6">
        <w:rPr>
          <w:rFonts w:ascii="Book Antiqua" w:eastAsia="Book Antiqua" w:hAnsi="Book Antiqua" w:cs="Book Antiqua"/>
          <w:color w:val="000000"/>
        </w:rPr>
        <w:t>orthup</w:t>
      </w:r>
      <w:r>
        <w:rPr>
          <w:rFonts w:ascii="Book Antiqua" w:eastAsia="Book Antiqua" w:hAnsi="Book Antiqua" w:cs="Book Antiqua"/>
          <w:color w:val="000000"/>
        </w:rPr>
        <w:t xml:space="preserve"> DW. Effect of gastric emptying upon propulsive motility of small intestine of rats. </w:t>
      </w:r>
      <w:r>
        <w:rPr>
          <w:rFonts w:ascii="Book Antiqua" w:eastAsia="Book Antiqua" w:hAnsi="Book Antiqua" w:cs="Book Antiqua"/>
          <w:i/>
          <w:iCs/>
          <w:color w:val="000000"/>
        </w:rPr>
        <w:t>Proc Soc Exp Biol Med</w:t>
      </w:r>
      <w:r>
        <w:rPr>
          <w:rFonts w:ascii="Book Antiqua" w:eastAsia="Book Antiqua" w:hAnsi="Book Antiqua" w:cs="Book Antiqua"/>
          <w:color w:val="000000"/>
        </w:rPr>
        <w:t xml:space="preserve"> 1959; </w:t>
      </w:r>
      <w:r>
        <w:rPr>
          <w:rFonts w:ascii="Book Antiqua" w:eastAsia="Book Antiqua" w:hAnsi="Book Antiqua" w:cs="Book Antiqua"/>
          <w:b/>
          <w:bCs/>
          <w:color w:val="000000"/>
        </w:rPr>
        <w:t>101</w:t>
      </w:r>
      <w:r>
        <w:rPr>
          <w:rFonts w:ascii="Book Antiqua" w:eastAsia="Book Antiqua" w:hAnsi="Book Antiqua" w:cs="Book Antiqua"/>
          <w:color w:val="000000"/>
        </w:rPr>
        <w:t>: 582-583 [PMID: 13675325 DOI: 10.3181/00379727-101-25024]</w:t>
      </w:r>
    </w:p>
    <w:p w14:paraId="4ADCE2C9" w14:textId="4ABE4D85" w:rsidR="00A77B3E" w:rsidRDefault="00A814CB">
      <w:pPr>
        <w:spacing w:line="360" w:lineRule="auto"/>
        <w:jc w:val="both"/>
      </w:pPr>
      <w:r>
        <w:rPr>
          <w:rFonts w:ascii="Book Antiqua" w:eastAsia="Book Antiqua" w:hAnsi="Book Antiqua" w:cs="Book Antiqua"/>
          <w:color w:val="000000"/>
        </w:rPr>
        <w:lastRenderedPageBreak/>
        <w:t xml:space="preserve">36 </w:t>
      </w:r>
      <w:r>
        <w:rPr>
          <w:rFonts w:ascii="Book Antiqua" w:eastAsia="Book Antiqua" w:hAnsi="Book Antiqua" w:cs="Book Antiqua"/>
          <w:b/>
          <w:bCs/>
          <w:color w:val="000000"/>
        </w:rPr>
        <w:t>Santos FA</w:t>
      </w:r>
      <w:r>
        <w:rPr>
          <w:rFonts w:ascii="Book Antiqua" w:eastAsia="Book Antiqua" w:hAnsi="Book Antiqua" w:cs="Book Antiqua"/>
          <w:color w:val="000000"/>
        </w:rPr>
        <w:t xml:space="preserve">, Rao VS. Quinine-induced inhibition of gastrointestinal transit in mice: possible involvement of endogenous opioids.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364</w:t>
      </w:r>
      <w:r>
        <w:rPr>
          <w:rFonts w:ascii="Book Antiqua" w:eastAsia="Book Antiqua" w:hAnsi="Book Antiqua" w:cs="Book Antiqua"/>
          <w:color w:val="000000"/>
        </w:rPr>
        <w:t xml:space="preserve">: 193-197 [PMID: 9932723 </w:t>
      </w:r>
      <w:r w:rsidR="00356954" w:rsidRPr="00356954">
        <w:rPr>
          <w:rFonts w:ascii="Book Antiqua" w:eastAsia="Book Antiqua" w:hAnsi="Book Antiqua" w:cs="Book Antiqua"/>
          <w:color w:val="000000"/>
        </w:rPr>
        <w:t>DOI: 10.1016/s0014-2999(98)00842-5</w:t>
      </w:r>
      <w:r>
        <w:rPr>
          <w:rFonts w:ascii="Book Antiqua" w:eastAsia="Book Antiqua" w:hAnsi="Book Antiqua" w:cs="Book Antiqua"/>
          <w:color w:val="000000"/>
        </w:rPr>
        <w:t>]</w:t>
      </w:r>
    </w:p>
    <w:p w14:paraId="16F521FF" w14:textId="6DA19C1E" w:rsidR="00A77B3E" w:rsidRDefault="00A814CB">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Ezeja</w:t>
      </w:r>
      <w:proofErr w:type="spellEnd"/>
      <w:r>
        <w:rPr>
          <w:rFonts w:ascii="Book Antiqua" w:eastAsia="Book Antiqua" w:hAnsi="Book Antiqua" w:cs="Book Antiqua"/>
          <w:b/>
          <w:bCs/>
          <w:color w:val="000000"/>
        </w:rPr>
        <w:t xml:space="preserve"> MI,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Anaga</w:t>
      </w:r>
      <w:proofErr w:type="spellEnd"/>
      <w:r>
        <w:rPr>
          <w:rFonts w:ascii="Book Antiqua" w:eastAsia="Book Antiqua" w:hAnsi="Book Antiqua" w:cs="Book Antiqua"/>
          <w:color w:val="000000"/>
        </w:rPr>
        <w:t xml:space="preserve"> AO. Anti</w:t>
      </w:r>
      <w:r w:rsidR="00356954">
        <w:rPr>
          <w:rFonts w:ascii="Book Antiqua" w:eastAsia="Book Antiqua" w:hAnsi="Book Antiqua" w:cs="Book Antiqua"/>
          <w:color w:val="000000"/>
        </w:rPr>
        <w:t>-</w:t>
      </w:r>
      <w:r>
        <w:rPr>
          <w:rFonts w:ascii="Book Antiqua" w:eastAsia="Book Antiqua" w:hAnsi="Book Antiqua" w:cs="Book Antiqua"/>
          <w:color w:val="000000"/>
        </w:rPr>
        <w:t xml:space="preserve">diarrheal activities of the methanolic root bark extract of </w:t>
      </w:r>
      <w:proofErr w:type="spellStart"/>
      <w:r>
        <w:rPr>
          <w:rFonts w:ascii="Book Antiqua" w:eastAsia="Book Antiqua" w:hAnsi="Book Antiqua" w:cs="Book Antiqua"/>
          <w:color w:val="000000"/>
        </w:rPr>
        <w:t>Cochlospermum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planchonii</w:t>
      </w:r>
      <w:proofErr w:type="spellEnd"/>
      <w:r>
        <w:rPr>
          <w:rFonts w:ascii="Book Antiqua" w:eastAsia="Book Antiqua" w:hAnsi="Book Antiqua" w:cs="Book Antiqua"/>
          <w:color w:val="000000"/>
        </w:rPr>
        <w:t xml:space="preserve"> (Hook f). </w:t>
      </w:r>
      <w:r w:rsidRPr="00356954">
        <w:rPr>
          <w:rFonts w:ascii="Book Antiqua" w:eastAsia="Book Antiqua" w:hAnsi="Book Antiqua" w:cs="Book Antiqua"/>
          <w:i/>
          <w:iCs/>
          <w:color w:val="000000"/>
        </w:rPr>
        <w:t xml:space="preserve">Intl J </w:t>
      </w:r>
      <w:proofErr w:type="spellStart"/>
      <w:r w:rsidRPr="00356954">
        <w:rPr>
          <w:rFonts w:ascii="Book Antiqua" w:eastAsia="Book Antiqua" w:hAnsi="Book Antiqua" w:cs="Book Antiqua"/>
          <w:i/>
          <w:iCs/>
          <w:color w:val="000000"/>
        </w:rPr>
        <w:t>Toxicol</w:t>
      </w:r>
      <w:proofErr w:type="spellEnd"/>
      <w:r w:rsidRPr="00356954">
        <w:rPr>
          <w:rFonts w:ascii="Book Antiqua" w:eastAsia="Book Antiqua" w:hAnsi="Book Antiqua" w:cs="Book Antiqua"/>
          <w:i/>
          <w:iCs/>
          <w:color w:val="000000"/>
        </w:rPr>
        <w:t xml:space="preserve"> </w:t>
      </w:r>
      <w:proofErr w:type="spellStart"/>
      <w:r w:rsidRPr="00356954">
        <w:rPr>
          <w:rFonts w:ascii="Book Antiqua" w:eastAsia="Book Antiqua" w:hAnsi="Book Antiqua" w:cs="Book Antiqua"/>
          <w:i/>
          <w:iCs/>
          <w:color w:val="000000"/>
        </w:rPr>
        <w:t>Pharmacol</w:t>
      </w:r>
      <w:proofErr w:type="spellEnd"/>
      <w:r w:rsidRPr="00356954">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2010; </w:t>
      </w:r>
      <w:r w:rsidRPr="00356954">
        <w:rPr>
          <w:rFonts w:ascii="Book Antiqua" w:eastAsia="Book Antiqua" w:hAnsi="Book Antiqua" w:cs="Book Antiqua"/>
          <w:b/>
          <w:bCs/>
          <w:color w:val="000000"/>
        </w:rPr>
        <w:t>2</w:t>
      </w:r>
      <w:r>
        <w:rPr>
          <w:rFonts w:ascii="Book Antiqua" w:eastAsia="Book Antiqua" w:hAnsi="Book Antiqua" w:cs="Book Antiqua"/>
          <w:color w:val="000000"/>
        </w:rPr>
        <w:t>: 40-4</w:t>
      </w:r>
      <w:r w:rsidR="00356954">
        <w:rPr>
          <w:rFonts w:ascii="Book Antiqua" w:eastAsia="Book Antiqua" w:hAnsi="Book Antiqua" w:cs="Book Antiqua"/>
          <w:color w:val="000000"/>
        </w:rPr>
        <w:t>5</w:t>
      </w:r>
    </w:p>
    <w:p w14:paraId="5525F978" w14:textId="6DB251B3" w:rsidR="00A77B3E" w:rsidRDefault="00A814CB">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Cleeland</w:t>
      </w:r>
      <w:proofErr w:type="spellEnd"/>
      <w:r>
        <w:rPr>
          <w:rFonts w:ascii="Book Antiqua" w:eastAsia="Book Antiqua" w:hAnsi="Book Antiqua" w:cs="Book Antiqua"/>
          <w:b/>
          <w:bCs/>
          <w:color w:val="000000"/>
        </w:rPr>
        <w:t xml:space="preserve"> </w:t>
      </w:r>
      <w:r w:rsidR="00425C01">
        <w:rPr>
          <w:rFonts w:ascii="Book Antiqua" w:eastAsia="Book Antiqua" w:hAnsi="Book Antiqua" w:cs="Book Antiqua"/>
          <w:b/>
          <w:bCs/>
          <w:color w:val="000000"/>
        </w:rPr>
        <w:t>R</w:t>
      </w:r>
      <w:r>
        <w:rPr>
          <w:rFonts w:ascii="Book Antiqua" w:eastAsia="Book Antiqua" w:hAnsi="Book Antiqua" w:cs="Book Antiqua"/>
          <w:b/>
          <w:bCs/>
          <w:color w:val="000000"/>
        </w:rPr>
        <w:t>,</w:t>
      </w:r>
      <w:r>
        <w:rPr>
          <w:rFonts w:ascii="Book Antiqua" w:eastAsia="Book Antiqua" w:hAnsi="Book Antiqua" w:cs="Book Antiqua"/>
          <w:color w:val="000000"/>
        </w:rPr>
        <w:t xml:space="preserve"> Squires E. Evaluation of new antimicrobials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experimental animal infections. In: </w:t>
      </w:r>
      <w:proofErr w:type="spellStart"/>
      <w:r>
        <w:rPr>
          <w:rFonts w:ascii="Book Antiqua" w:eastAsia="Book Antiqua" w:hAnsi="Book Antiqua" w:cs="Book Antiqua"/>
          <w:color w:val="000000"/>
        </w:rPr>
        <w:t>Lorian</w:t>
      </w:r>
      <w:proofErr w:type="spellEnd"/>
      <w:r>
        <w:rPr>
          <w:rFonts w:ascii="Book Antiqua" w:eastAsia="Book Antiqua" w:hAnsi="Book Antiqua" w:cs="Book Antiqua"/>
          <w:color w:val="000000"/>
        </w:rPr>
        <w:t xml:space="preserve"> VMD. Antibiotics in Laboratory Medicine, Baltimore: Williams &amp; Wilkins</w:t>
      </w:r>
      <w:r w:rsidR="00425C01">
        <w:rPr>
          <w:rFonts w:ascii="Book Antiqua" w:eastAsia="Book Antiqua" w:hAnsi="Book Antiqua" w:cs="Book Antiqua"/>
          <w:color w:val="000000"/>
        </w:rPr>
        <w:t>.</w:t>
      </w:r>
      <w:r>
        <w:rPr>
          <w:rFonts w:ascii="Book Antiqua" w:eastAsia="Book Antiqua" w:hAnsi="Book Antiqua" w:cs="Book Antiqua"/>
          <w:color w:val="000000"/>
        </w:rPr>
        <w:t xml:space="preserve"> </w:t>
      </w:r>
      <w:r w:rsidR="00425C01">
        <w:rPr>
          <w:rFonts w:ascii="Book Antiqua" w:eastAsia="Book Antiqua" w:hAnsi="Book Antiqua" w:cs="Book Antiqua"/>
          <w:color w:val="000000"/>
        </w:rPr>
        <w:t xml:space="preserve">1991; </w:t>
      </w:r>
      <w:r>
        <w:rPr>
          <w:rFonts w:ascii="Book Antiqua" w:eastAsia="Book Antiqua" w:hAnsi="Book Antiqua" w:cs="Book Antiqua"/>
          <w:color w:val="000000"/>
        </w:rPr>
        <w:t>739-78</w:t>
      </w:r>
      <w:r w:rsidR="00425C01">
        <w:rPr>
          <w:rFonts w:ascii="Book Antiqua" w:eastAsia="Book Antiqua" w:hAnsi="Book Antiqua" w:cs="Book Antiqua"/>
          <w:color w:val="000000"/>
        </w:rPr>
        <w:t>7</w:t>
      </w:r>
    </w:p>
    <w:p w14:paraId="2CE05586" w14:textId="33EE794B" w:rsidR="00A77B3E" w:rsidRDefault="00A814CB">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Eloff JN</w:t>
      </w:r>
      <w:r>
        <w:rPr>
          <w:rFonts w:ascii="Book Antiqua" w:eastAsia="Book Antiqua" w:hAnsi="Book Antiqua" w:cs="Book Antiqua"/>
          <w:color w:val="000000"/>
        </w:rPr>
        <w:t xml:space="preserve">. A sensitive and quick microplate method to determine the minimal inhibitory concentration of plant extracts for bacteria. </w:t>
      </w:r>
      <w:r>
        <w:rPr>
          <w:rFonts w:ascii="Book Antiqua" w:eastAsia="Book Antiqua" w:hAnsi="Book Antiqua" w:cs="Book Antiqua"/>
          <w:i/>
          <w:iCs/>
          <w:color w:val="000000"/>
        </w:rPr>
        <w:t>Planta Med</w:t>
      </w:r>
      <w:r>
        <w:rPr>
          <w:rFonts w:ascii="Book Antiqua" w:eastAsia="Book Antiqua" w:hAnsi="Book Antiqua" w:cs="Book Antiqua"/>
          <w:color w:val="000000"/>
        </w:rPr>
        <w:t xml:space="preserve"> 1998; </w:t>
      </w:r>
      <w:r>
        <w:rPr>
          <w:rFonts w:ascii="Book Antiqua" w:eastAsia="Book Antiqua" w:hAnsi="Book Antiqua" w:cs="Book Antiqua"/>
          <w:b/>
          <w:bCs/>
          <w:color w:val="000000"/>
        </w:rPr>
        <w:t>64</w:t>
      </w:r>
      <w:r>
        <w:rPr>
          <w:rFonts w:ascii="Book Antiqua" w:eastAsia="Book Antiqua" w:hAnsi="Book Antiqua" w:cs="Book Antiqua"/>
          <w:color w:val="000000"/>
        </w:rPr>
        <w:t xml:space="preserve">: 711-713 [PMID: 9933989 </w:t>
      </w:r>
      <w:r w:rsidR="00425C01" w:rsidRPr="00425C01">
        <w:rPr>
          <w:rFonts w:ascii="Book Antiqua" w:eastAsia="Book Antiqua" w:hAnsi="Book Antiqua" w:cs="Book Antiqua"/>
          <w:color w:val="000000"/>
        </w:rPr>
        <w:t>DOI: 10.1055/s-2006-957563</w:t>
      </w:r>
      <w:r>
        <w:rPr>
          <w:rFonts w:ascii="Book Antiqua" w:eastAsia="Book Antiqua" w:hAnsi="Book Antiqua" w:cs="Book Antiqua"/>
          <w:color w:val="000000"/>
        </w:rPr>
        <w:t>]</w:t>
      </w:r>
    </w:p>
    <w:p w14:paraId="353DC2DB" w14:textId="77777777" w:rsidR="00A77B3E" w:rsidRDefault="00A814CB">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Holetz</w:t>
      </w:r>
      <w:proofErr w:type="spellEnd"/>
      <w:r>
        <w:rPr>
          <w:rFonts w:ascii="Book Antiqua" w:eastAsia="Book Antiqua" w:hAnsi="Book Antiqua" w:cs="Book Antiqua"/>
          <w:b/>
          <w:bCs/>
          <w:color w:val="000000"/>
        </w:rPr>
        <w:t xml:space="preserve"> FB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Pessini</w:t>
      </w:r>
      <w:proofErr w:type="spellEnd"/>
      <w:r>
        <w:rPr>
          <w:rFonts w:ascii="Book Antiqua" w:eastAsia="Book Antiqua" w:hAnsi="Book Antiqua" w:cs="Book Antiqua"/>
          <w:color w:val="000000"/>
        </w:rPr>
        <w:t xml:space="preserve"> GL, </w:t>
      </w:r>
      <w:proofErr w:type="spellStart"/>
      <w:r>
        <w:rPr>
          <w:rFonts w:ascii="Book Antiqua" w:eastAsia="Book Antiqua" w:hAnsi="Book Antiqua" w:cs="Book Antiqua"/>
          <w:color w:val="000000"/>
        </w:rPr>
        <w:t>Sanches</w:t>
      </w:r>
      <w:proofErr w:type="spellEnd"/>
      <w:r>
        <w:rPr>
          <w:rFonts w:ascii="Book Antiqua" w:eastAsia="Book Antiqua" w:hAnsi="Book Antiqua" w:cs="Book Antiqua"/>
          <w:color w:val="000000"/>
        </w:rPr>
        <w:t xml:space="preserve"> NR, Cortez DA, Nakamura CV, Filho BP. Screening of some plants used in the Brazilian folk medicine for the treatment of infectious diseases. </w:t>
      </w:r>
      <w:r>
        <w:rPr>
          <w:rFonts w:ascii="Book Antiqua" w:eastAsia="Book Antiqua" w:hAnsi="Book Antiqua" w:cs="Book Antiqua"/>
          <w:i/>
          <w:iCs/>
          <w:color w:val="000000"/>
        </w:rPr>
        <w:t>Mem Inst Oswaldo Cruz</w:t>
      </w:r>
      <w:r>
        <w:rPr>
          <w:rFonts w:ascii="Book Antiqua" w:eastAsia="Book Antiqua" w:hAnsi="Book Antiqua" w:cs="Book Antiqua"/>
          <w:color w:val="000000"/>
        </w:rPr>
        <w:t xml:space="preserve"> 2002; </w:t>
      </w:r>
      <w:r>
        <w:rPr>
          <w:rFonts w:ascii="Book Antiqua" w:eastAsia="Book Antiqua" w:hAnsi="Book Antiqua" w:cs="Book Antiqua"/>
          <w:b/>
          <w:bCs/>
          <w:color w:val="000000"/>
        </w:rPr>
        <w:t>97</w:t>
      </w:r>
      <w:r>
        <w:rPr>
          <w:rFonts w:ascii="Book Antiqua" w:eastAsia="Book Antiqua" w:hAnsi="Book Antiqua" w:cs="Book Antiqua"/>
          <w:color w:val="000000"/>
        </w:rPr>
        <w:t>: 1027-1031 [PMID: 12471432 DOI: 10.1590/s0074-02762002000700017]</w:t>
      </w:r>
    </w:p>
    <w:p w14:paraId="1D6928D9" w14:textId="1F5CE13D" w:rsidR="00A77B3E" w:rsidRDefault="00A814CB">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Sartoratto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Machado ALM, </w:t>
      </w:r>
      <w:proofErr w:type="spellStart"/>
      <w:r>
        <w:rPr>
          <w:rFonts w:ascii="Book Antiqua" w:eastAsia="Book Antiqua" w:hAnsi="Book Antiqua" w:cs="Book Antiqua"/>
          <w:color w:val="000000"/>
        </w:rPr>
        <w:t>Delarmelina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Figueira</w:t>
      </w:r>
      <w:proofErr w:type="spellEnd"/>
      <w:r>
        <w:rPr>
          <w:rFonts w:ascii="Book Antiqua" w:eastAsia="Book Antiqua" w:hAnsi="Book Antiqua" w:cs="Book Antiqua"/>
          <w:color w:val="000000"/>
        </w:rPr>
        <w:t xml:space="preserve"> GM, Duarte MCT, </w:t>
      </w:r>
      <w:proofErr w:type="spellStart"/>
      <w:r>
        <w:rPr>
          <w:rFonts w:ascii="Book Antiqua" w:eastAsia="Book Antiqua" w:hAnsi="Book Antiqua" w:cs="Book Antiqua"/>
          <w:color w:val="000000"/>
        </w:rPr>
        <w:t>Rehder</w:t>
      </w:r>
      <w:proofErr w:type="spellEnd"/>
      <w:r>
        <w:rPr>
          <w:rFonts w:ascii="Book Antiqua" w:eastAsia="Book Antiqua" w:hAnsi="Book Antiqua" w:cs="Book Antiqua"/>
          <w:color w:val="000000"/>
        </w:rPr>
        <w:t xml:space="preserve"> VLG. Composition and antimicrobial activity of essential oils from aromatic plants used in Brazil. </w:t>
      </w:r>
      <w:proofErr w:type="spellStart"/>
      <w:r w:rsidRPr="00425C01">
        <w:rPr>
          <w:rFonts w:ascii="Book Antiqua" w:eastAsia="Book Antiqua" w:hAnsi="Book Antiqua" w:cs="Book Antiqua"/>
          <w:i/>
          <w:iCs/>
          <w:color w:val="000000"/>
        </w:rPr>
        <w:t>Braz</w:t>
      </w:r>
      <w:proofErr w:type="spellEnd"/>
      <w:r w:rsidRPr="00425C01">
        <w:rPr>
          <w:rFonts w:ascii="Book Antiqua" w:eastAsia="Book Antiqua" w:hAnsi="Book Antiqua" w:cs="Book Antiqua"/>
          <w:i/>
          <w:iCs/>
          <w:color w:val="000000"/>
        </w:rPr>
        <w:t xml:space="preserve"> J Microbiol </w:t>
      </w:r>
      <w:r>
        <w:rPr>
          <w:rFonts w:ascii="Book Antiqua" w:eastAsia="Book Antiqua" w:hAnsi="Book Antiqua" w:cs="Book Antiqua"/>
          <w:color w:val="000000"/>
        </w:rPr>
        <w:t xml:space="preserve">2004; </w:t>
      </w:r>
      <w:r w:rsidRPr="00425C01">
        <w:rPr>
          <w:rFonts w:ascii="Book Antiqua" w:eastAsia="Book Antiqua" w:hAnsi="Book Antiqua" w:cs="Book Antiqua"/>
          <w:b/>
          <w:bCs/>
          <w:color w:val="000000"/>
        </w:rPr>
        <w:t>35</w:t>
      </w:r>
      <w:r>
        <w:rPr>
          <w:rFonts w:ascii="Book Antiqua" w:eastAsia="Book Antiqua" w:hAnsi="Book Antiqua" w:cs="Book Antiqua"/>
          <w:color w:val="000000"/>
        </w:rPr>
        <w:t>: 275-280 [DOI: 10.1590/S1517-83822004000300001]</w:t>
      </w:r>
    </w:p>
    <w:p w14:paraId="6650C5C7" w14:textId="52B898B5" w:rsidR="00A77B3E" w:rsidRDefault="00A814CB">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Houghton PJ</w:t>
      </w:r>
      <w:r>
        <w:rPr>
          <w:rFonts w:ascii="Book Antiqua" w:eastAsia="Book Antiqua" w:hAnsi="Book Antiqua" w:cs="Book Antiqua"/>
          <w:color w:val="000000"/>
        </w:rPr>
        <w:t xml:space="preserve">, Howes MJ, Lee CC, </w:t>
      </w:r>
      <w:proofErr w:type="spellStart"/>
      <w:r>
        <w:rPr>
          <w:rFonts w:ascii="Book Antiqua" w:eastAsia="Book Antiqua" w:hAnsi="Book Antiqua" w:cs="Book Antiqua"/>
          <w:color w:val="000000"/>
        </w:rPr>
        <w:t>Steventon</w:t>
      </w:r>
      <w:proofErr w:type="spellEnd"/>
      <w:r>
        <w:rPr>
          <w:rFonts w:ascii="Book Antiqua" w:eastAsia="Book Antiqua" w:hAnsi="Book Antiqua" w:cs="Book Antiqua"/>
          <w:color w:val="000000"/>
        </w:rPr>
        <w:t xml:space="preserve"> G. Uses and abuses of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tests in ethnopharmacology: visualizing an elephant.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Ethnopharmacol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110</w:t>
      </w:r>
      <w:r>
        <w:rPr>
          <w:rFonts w:ascii="Book Antiqua" w:eastAsia="Book Antiqua" w:hAnsi="Book Antiqua" w:cs="Book Antiqua"/>
          <w:color w:val="000000"/>
        </w:rPr>
        <w:t xml:space="preserve">: 391-400 [PMID: 17317057 </w:t>
      </w:r>
      <w:r w:rsidR="00C32334" w:rsidRPr="00C32334">
        <w:rPr>
          <w:rFonts w:ascii="Book Antiqua" w:eastAsia="Book Antiqua" w:hAnsi="Book Antiqua" w:cs="Book Antiqua"/>
          <w:color w:val="000000"/>
        </w:rPr>
        <w:t>DOI: 10.1016/j.jep.2007.01.032</w:t>
      </w:r>
      <w:r>
        <w:rPr>
          <w:rFonts w:ascii="Book Antiqua" w:eastAsia="Book Antiqua" w:hAnsi="Book Antiqua" w:cs="Book Antiqua"/>
          <w:color w:val="000000"/>
        </w:rPr>
        <w:t>]</w:t>
      </w:r>
    </w:p>
    <w:p w14:paraId="43C03EEE" w14:textId="069A689D" w:rsidR="00A77B3E" w:rsidRDefault="00A814CB">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Aleem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Janbaz</w:t>
      </w:r>
      <w:proofErr w:type="spellEnd"/>
      <w:r>
        <w:rPr>
          <w:rFonts w:ascii="Book Antiqua" w:eastAsia="Book Antiqua" w:hAnsi="Book Antiqua" w:cs="Book Antiqua"/>
          <w:color w:val="000000"/>
        </w:rPr>
        <w:t xml:space="preserve"> KH. Dual mechanisms of anti-muscarinic and Ca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antagonistic activities to validate the folkloric uses of Cyperus </w:t>
      </w:r>
      <w:proofErr w:type="spellStart"/>
      <w:r>
        <w:rPr>
          <w:rFonts w:ascii="Book Antiqua" w:eastAsia="Book Antiqua" w:hAnsi="Book Antiqua" w:cs="Book Antiqua"/>
          <w:color w:val="000000"/>
        </w:rPr>
        <w:t>niveus</w:t>
      </w:r>
      <w:proofErr w:type="spellEnd"/>
      <w:r>
        <w:rPr>
          <w:rFonts w:ascii="Book Antiqua" w:eastAsia="Book Antiqua" w:hAnsi="Book Antiqua" w:cs="Book Antiqua"/>
          <w:color w:val="000000"/>
        </w:rPr>
        <w:t xml:space="preserve"> Retz. as antispasmodic and antidiarrheal.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Ethnopharmacol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213</w:t>
      </w:r>
      <w:r>
        <w:rPr>
          <w:rFonts w:ascii="Book Antiqua" w:eastAsia="Book Antiqua" w:hAnsi="Book Antiqua" w:cs="Book Antiqua"/>
          <w:color w:val="000000"/>
        </w:rPr>
        <w:t xml:space="preserve">: 138-148 [PMID: 29122673 </w:t>
      </w:r>
      <w:r w:rsidR="00C32334" w:rsidRPr="00C32334">
        <w:rPr>
          <w:rFonts w:ascii="Book Antiqua" w:eastAsia="Book Antiqua" w:hAnsi="Book Antiqua" w:cs="Book Antiqua"/>
          <w:color w:val="000000"/>
        </w:rPr>
        <w:t>DOI: 10.1016/j.jep.2017.11.006</w:t>
      </w:r>
      <w:r>
        <w:rPr>
          <w:rFonts w:ascii="Book Antiqua" w:eastAsia="Book Antiqua" w:hAnsi="Book Antiqua" w:cs="Book Antiqua"/>
          <w:color w:val="000000"/>
        </w:rPr>
        <w:t>]</w:t>
      </w:r>
    </w:p>
    <w:p w14:paraId="413B0FEB" w14:textId="1C9C0788" w:rsidR="00A77B3E" w:rsidRDefault="00A814CB">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Shahed-Al-Mahmud M,</w:t>
      </w:r>
      <w:r>
        <w:rPr>
          <w:rFonts w:ascii="Book Antiqua" w:eastAsia="Book Antiqua" w:hAnsi="Book Antiqua" w:cs="Book Antiqua"/>
          <w:color w:val="000000"/>
        </w:rPr>
        <w:t xml:space="preserve"> </w:t>
      </w:r>
      <w:r w:rsidR="0067366B" w:rsidRPr="0067366B">
        <w:rPr>
          <w:rFonts w:ascii="Book Antiqua" w:eastAsia="Book Antiqua" w:hAnsi="Book Antiqua" w:cs="Book Antiqua"/>
          <w:color w:val="000000"/>
        </w:rPr>
        <w:t>Shawon MJA, Islam T, Rahman MM, Rahman MR</w:t>
      </w:r>
      <w:r>
        <w:rPr>
          <w:rFonts w:ascii="Book Antiqua" w:eastAsia="Book Antiqua" w:hAnsi="Book Antiqua" w:cs="Book Antiqua"/>
          <w:color w:val="000000"/>
        </w:rPr>
        <w:t xml:space="preserve">. In Vivo Anti-diarrheal Activity of Methanolic Extract of </w:t>
      </w:r>
      <w:proofErr w:type="spellStart"/>
      <w:r>
        <w:rPr>
          <w:rFonts w:ascii="Book Antiqua" w:eastAsia="Book Antiqua" w:hAnsi="Book Antiqua" w:cs="Book Antiqua"/>
          <w:color w:val="000000"/>
        </w:rPr>
        <w:t>Streblus</w:t>
      </w:r>
      <w:proofErr w:type="spellEnd"/>
      <w:r>
        <w:rPr>
          <w:rFonts w:ascii="Book Antiqua" w:eastAsia="Book Antiqua" w:hAnsi="Book Antiqua" w:cs="Book Antiqua"/>
          <w:color w:val="000000"/>
        </w:rPr>
        <w:t xml:space="preserve"> asper Leaves Stimulating the Na+/K+-ATPase in Swiss Albino Rats.</w:t>
      </w:r>
      <w:r w:rsidRPr="0067366B">
        <w:rPr>
          <w:rFonts w:ascii="Book Antiqua" w:eastAsia="Book Antiqua" w:hAnsi="Book Antiqua" w:cs="Book Antiqua"/>
          <w:i/>
          <w:iCs/>
          <w:color w:val="000000"/>
        </w:rPr>
        <w:t xml:space="preserve"> Indian J Clin </w:t>
      </w:r>
      <w:proofErr w:type="spellStart"/>
      <w:r w:rsidRPr="0067366B">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w:t>
      </w:r>
      <w:r w:rsidR="0067366B">
        <w:rPr>
          <w:rFonts w:ascii="Book Antiqua" w:eastAsia="Book Antiqua" w:hAnsi="Book Antiqua" w:cs="Book Antiqua"/>
          <w:color w:val="000000"/>
        </w:rPr>
        <w:t>20</w:t>
      </w:r>
      <w:r>
        <w:rPr>
          <w:rFonts w:ascii="Book Antiqua" w:eastAsia="Book Antiqua" w:hAnsi="Book Antiqua" w:cs="Book Antiqua"/>
          <w:color w:val="000000"/>
        </w:rPr>
        <w:t xml:space="preserve">; </w:t>
      </w:r>
      <w:r w:rsidRPr="0067366B">
        <w:rPr>
          <w:rFonts w:ascii="Book Antiqua" w:eastAsia="Book Antiqua" w:hAnsi="Book Antiqua" w:cs="Book Antiqua"/>
          <w:b/>
          <w:bCs/>
          <w:color w:val="000000"/>
        </w:rPr>
        <w:t>35</w:t>
      </w:r>
      <w:r>
        <w:rPr>
          <w:rFonts w:ascii="Book Antiqua" w:eastAsia="Book Antiqua" w:hAnsi="Book Antiqua" w:cs="Book Antiqua"/>
          <w:color w:val="000000"/>
        </w:rPr>
        <w:t>: 72-79 [</w:t>
      </w:r>
      <w:r w:rsidR="0067366B" w:rsidRPr="0067366B">
        <w:rPr>
          <w:rFonts w:ascii="Book Antiqua" w:eastAsia="Book Antiqua" w:hAnsi="Book Antiqua" w:cs="Book Antiqua"/>
          <w:color w:val="000000"/>
        </w:rPr>
        <w:t>PMID: 32071498</w:t>
      </w:r>
      <w:r>
        <w:rPr>
          <w:rFonts w:ascii="Book Antiqua" w:eastAsia="Book Antiqua" w:hAnsi="Book Antiqua" w:cs="Book Antiqua"/>
          <w:color w:val="000000"/>
        </w:rPr>
        <w:t xml:space="preserve"> DOI: 10.1007/s12291-018-0781-7]</w:t>
      </w:r>
    </w:p>
    <w:p w14:paraId="11DE93F3" w14:textId="77777777" w:rsidR="00A77B3E" w:rsidRDefault="00A814CB">
      <w:pPr>
        <w:spacing w:line="360" w:lineRule="auto"/>
        <w:jc w:val="both"/>
      </w:pPr>
      <w:r>
        <w:rPr>
          <w:rFonts w:ascii="Book Antiqua" w:eastAsia="Book Antiqua" w:hAnsi="Book Antiqua" w:cs="Book Antiqua"/>
          <w:color w:val="000000"/>
        </w:rPr>
        <w:lastRenderedPageBreak/>
        <w:t xml:space="preserve">45 </w:t>
      </w:r>
      <w:proofErr w:type="spellStart"/>
      <w:r>
        <w:rPr>
          <w:rFonts w:ascii="Book Antiqua" w:eastAsia="Book Antiqua" w:hAnsi="Book Antiqua" w:cs="Book Antiqua"/>
          <w:b/>
          <w:bCs/>
          <w:color w:val="000000"/>
        </w:rPr>
        <w:t>Jalilzadeh</w:t>
      </w:r>
      <w:proofErr w:type="spellEnd"/>
      <w:r>
        <w:rPr>
          <w:rFonts w:ascii="Book Antiqua" w:eastAsia="Book Antiqua" w:hAnsi="Book Antiqua" w:cs="Book Antiqua"/>
          <w:b/>
          <w:bCs/>
          <w:color w:val="000000"/>
        </w:rPr>
        <w:t>-Amin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Maham</w:t>
      </w:r>
      <w:proofErr w:type="spellEnd"/>
      <w:r>
        <w:rPr>
          <w:rFonts w:ascii="Book Antiqua" w:eastAsia="Book Antiqua" w:hAnsi="Book Antiqua" w:cs="Book Antiqua"/>
          <w:color w:val="000000"/>
        </w:rPr>
        <w:t xml:space="preserve"> M. Antidiarrheal activity and acute oral toxicity of Mentha longifolia L. essential oil. </w:t>
      </w:r>
      <w:r>
        <w:rPr>
          <w:rFonts w:ascii="Book Antiqua" w:eastAsia="Book Antiqua" w:hAnsi="Book Antiqua" w:cs="Book Antiqua"/>
          <w:i/>
          <w:iCs/>
          <w:color w:val="000000"/>
        </w:rPr>
        <w:t xml:space="preserve">Avicenna J </w:t>
      </w:r>
      <w:proofErr w:type="spellStart"/>
      <w:r>
        <w:rPr>
          <w:rFonts w:ascii="Book Antiqua" w:eastAsia="Book Antiqua" w:hAnsi="Book Antiqua" w:cs="Book Antiqua"/>
          <w:i/>
          <w:iCs/>
          <w:color w:val="000000"/>
        </w:rPr>
        <w:t>Phytomed</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128-137 [PMID: 25949954]</w:t>
      </w:r>
    </w:p>
    <w:p w14:paraId="22DE8222" w14:textId="77777777" w:rsidR="00A77B3E" w:rsidRDefault="00A814CB">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Rocha Caldas GF</w:t>
      </w:r>
      <w:r>
        <w:rPr>
          <w:rFonts w:ascii="Book Antiqua" w:eastAsia="Book Antiqua" w:hAnsi="Book Antiqua" w:cs="Book Antiqua"/>
          <w:color w:val="000000"/>
        </w:rPr>
        <w:t xml:space="preserve">, Oliveira AR, Araújo AV, Lafayette SS, Albuquerque GS, Silva-Neto </w:t>
      </w:r>
      <w:proofErr w:type="spellStart"/>
      <w:r>
        <w:rPr>
          <w:rFonts w:ascii="Book Antiqua" w:eastAsia="Book Antiqua" w:hAnsi="Book Antiqua" w:cs="Book Antiqua"/>
          <w:color w:val="000000"/>
        </w:rPr>
        <w:t>Jda</w:t>
      </w:r>
      <w:proofErr w:type="spellEnd"/>
      <w:r>
        <w:rPr>
          <w:rFonts w:ascii="Book Antiqua" w:eastAsia="Book Antiqua" w:hAnsi="Book Antiqua" w:cs="Book Antiqua"/>
          <w:color w:val="000000"/>
        </w:rPr>
        <w:t xml:space="preserve"> C, Costa-Silva JH, Ferreira F, Costa JG, </w:t>
      </w:r>
      <w:proofErr w:type="spellStart"/>
      <w:r>
        <w:rPr>
          <w:rFonts w:ascii="Book Antiqua" w:eastAsia="Book Antiqua" w:hAnsi="Book Antiqua" w:cs="Book Antiqua"/>
          <w:color w:val="000000"/>
        </w:rPr>
        <w:t>Wanderley</w:t>
      </w:r>
      <w:proofErr w:type="spellEnd"/>
      <w:r>
        <w:rPr>
          <w:rFonts w:ascii="Book Antiqua" w:eastAsia="Book Antiqua" w:hAnsi="Book Antiqua" w:cs="Book Antiqua"/>
          <w:color w:val="000000"/>
        </w:rPr>
        <w:t xml:space="preserve"> AG. Gastroprotective Mechanisms of the Monoterpene 1,8-Cineole (Eucalyptol).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e0134558 [PMID: 26244547 DOI: 10.1371/journal.pone.0134558]</w:t>
      </w:r>
    </w:p>
    <w:p w14:paraId="3BEBCB3D" w14:textId="1072BDA0" w:rsidR="00A77B3E" w:rsidRDefault="00A814CB">
      <w:pPr>
        <w:spacing w:line="360" w:lineRule="auto"/>
        <w:jc w:val="both"/>
      </w:pPr>
      <w:r>
        <w:rPr>
          <w:rFonts w:ascii="Book Antiqua" w:eastAsia="Book Antiqua" w:hAnsi="Book Antiqua" w:cs="Book Antiqua"/>
          <w:color w:val="000000"/>
        </w:rPr>
        <w:t>4</w:t>
      </w:r>
      <w:r w:rsidR="00144552">
        <w:rPr>
          <w:rFonts w:ascii="Book Antiqua" w:eastAsia="Book Antiqua" w:hAnsi="Book Antiqua" w:cs="Book Antiqua"/>
          <w:color w:val="000000"/>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Semenov I</w:t>
      </w:r>
      <w:r>
        <w:rPr>
          <w:rFonts w:ascii="Book Antiqua" w:eastAsia="Book Antiqua" w:hAnsi="Book Antiqua" w:cs="Book Antiqua"/>
          <w:color w:val="000000"/>
        </w:rPr>
        <w:t xml:space="preserve">, Brenner R. Voltage effects on muscarinic acetylcholine receptor-mediated contractions of airway smooth muscle.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e13856 [PMID: 30187663 DOI: 10.14814/phy2.13856]</w:t>
      </w:r>
    </w:p>
    <w:p w14:paraId="5FE0A445" w14:textId="0E8743CE" w:rsidR="00A77B3E" w:rsidRDefault="00A814CB">
      <w:pPr>
        <w:spacing w:line="360" w:lineRule="auto"/>
        <w:jc w:val="both"/>
      </w:pPr>
      <w:r>
        <w:rPr>
          <w:rFonts w:ascii="Book Antiqua" w:eastAsia="Book Antiqua" w:hAnsi="Book Antiqua" w:cs="Book Antiqua"/>
          <w:color w:val="000000"/>
        </w:rPr>
        <w:t>4</w:t>
      </w:r>
      <w:r w:rsidR="00144552">
        <w:rPr>
          <w:rFonts w:ascii="Book Antiqua" w:eastAsia="Book Antiqua" w:hAnsi="Book Antiqua" w:cs="Book Antiqua"/>
          <w:color w:val="000000"/>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Murray D,</w:t>
      </w:r>
      <w:r>
        <w:rPr>
          <w:rFonts w:ascii="Book Antiqua" w:eastAsia="Book Antiqua" w:hAnsi="Book Antiqua" w:cs="Book Antiqua"/>
          <w:color w:val="000000"/>
        </w:rPr>
        <w:t xml:space="preserve"> Abell T. </w:t>
      </w:r>
      <w:r w:rsidR="00AE09B8">
        <w:rPr>
          <w:rFonts w:ascii="Book Antiqua" w:eastAsia="Book Antiqua" w:hAnsi="Book Antiqua" w:cs="Book Antiqua"/>
          <w:color w:val="000000"/>
        </w:rPr>
        <w:t xml:space="preserve">Neuromodulation (Second Edition), </w:t>
      </w:r>
      <w:r w:rsidR="00AE09B8" w:rsidRPr="00AE09B8">
        <w:rPr>
          <w:rFonts w:ascii="Book Antiqua" w:eastAsia="Book Antiqua" w:hAnsi="Book Antiqua" w:cs="Book Antiqua"/>
          <w:color w:val="000000"/>
        </w:rPr>
        <w:t>Chapter 114</w:t>
      </w:r>
      <w:r w:rsidR="00AE09B8">
        <w:rPr>
          <w:rFonts w:ascii="Book Antiqua" w:eastAsia="Book Antiqua" w:hAnsi="Book Antiqua" w:cs="Book Antiqua"/>
          <w:color w:val="000000"/>
        </w:rPr>
        <w:sym w:font="Symbol" w:char="F02D"/>
      </w:r>
      <w:r>
        <w:rPr>
          <w:rFonts w:ascii="Book Antiqua" w:eastAsia="Book Antiqua" w:hAnsi="Book Antiqua" w:cs="Book Antiqua"/>
          <w:color w:val="000000"/>
        </w:rPr>
        <w:t>Neural Control of the Gastrointestinal System</w:t>
      </w:r>
      <w:r w:rsidR="003F7D0D">
        <w:rPr>
          <w:rFonts w:ascii="Book Antiqua" w:eastAsia="Book Antiqua" w:hAnsi="Book Antiqua" w:cs="Book Antiqua"/>
          <w:color w:val="000000"/>
        </w:rPr>
        <w:t>.</w:t>
      </w:r>
      <w:r>
        <w:rPr>
          <w:rFonts w:ascii="Book Antiqua" w:eastAsia="Book Antiqua" w:hAnsi="Book Antiqua" w:cs="Book Antiqua"/>
          <w:color w:val="000000"/>
        </w:rPr>
        <w:t xml:space="preserve"> 2018; 1373-1378 [DOI: </w:t>
      </w:r>
      <w:r w:rsidR="00AE09B8" w:rsidRPr="00AE09B8">
        <w:rPr>
          <w:rFonts w:ascii="Book Antiqua" w:eastAsia="Book Antiqua" w:hAnsi="Book Antiqua" w:cs="Book Antiqua"/>
          <w:color w:val="000000"/>
        </w:rPr>
        <w:t>10.1016/B978-0-12-805353-9.00114-5</w:t>
      </w:r>
      <w:r>
        <w:rPr>
          <w:rFonts w:ascii="Book Antiqua" w:eastAsia="Book Antiqua" w:hAnsi="Book Antiqua" w:cs="Book Antiqua"/>
          <w:color w:val="000000"/>
        </w:rPr>
        <w:t>]</w:t>
      </w:r>
    </w:p>
    <w:p w14:paraId="480AE559" w14:textId="1E88444E" w:rsidR="00A77B3E" w:rsidRDefault="00144552">
      <w:pPr>
        <w:spacing w:line="360" w:lineRule="auto"/>
        <w:jc w:val="both"/>
      </w:pPr>
      <w:r>
        <w:rPr>
          <w:rFonts w:ascii="Book Antiqua" w:eastAsia="Book Antiqua" w:hAnsi="Book Antiqua" w:cs="Book Antiqua"/>
          <w:color w:val="000000"/>
        </w:rPr>
        <w:t>49</w:t>
      </w:r>
      <w:r w:rsidR="00A814CB">
        <w:rPr>
          <w:rFonts w:ascii="Book Antiqua" w:eastAsia="Book Antiqua" w:hAnsi="Book Antiqua" w:cs="Book Antiqua"/>
          <w:color w:val="000000"/>
        </w:rPr>
        <w:t xml:space="preserve"> </w:t>
      </w:r>
      <w:r w:rsidR="00A814CB">
        <w:rPr>
          <w:rFonts w:ascii="Book Antiqua" w:eastAsia="Book Antiqua" w:hAnsi="Book Antiqua" w:cs="Book Antiqua"/>
          <w:b/>
          <w:bCs/>
          <w:color w:val="000000"/>
        </w:rPr>
        <w:t>Browning KN</w:t>
      </w:r>
      <w:r w:rsidR="00A814CB">
        <w:rPr>
          <w:rFonts w:ascii="Book Antiqua" w:eastAsia="Book Antiqua" w:hAnsi="Book Antiqua" w:cs="Book Antiqua"/>
          <w:color w:val="000000"/>
        </w:rPr>
        <w:t xml:space="preserve">, </w:t>
      </w:r>
      <w:proofErr w:type="spellStart"/>
      <w:r w:rsidR="00A814CB">
        <w:rPr>
          <w:rFonts w:ascii="Book Antiqua" w:eastAsia="Book Antiqua" w:hAnsi="Book Antiqua" w:cs="Book Antiqua"/>
          <w:color w:val="000000"/>
        </w:rPr>
        <w:t>Travagli</w:t>
      </w:r>
      <w:proofErr w:type="spellEnd"/>
      <w:r w:rsidR="00A814CB">
        <w:rPr>
          <w:rFonts w:ascii="Book Antiqua" w:eastAsia="Book Antiqua" w:hAnsi="Book Antiqua" w:cs="Book Antiqua"/>
          <w:color w:val="000000"/>
        </w:rPr>
        <w:t xml:space="preserve"> RA. Central control of gastrointestinal motility. </w:t>
      </w:r>
      <w:proofErr w:type="spellStart"/>
      <w:r w:rsidR="00A814CB">
        <w:rPr>
          <w:rFonts w:ascii="Book Antiqua" w:eastAsia="Book Antiqua" w:hAnsi="Book Antiqua" w:cs="Book Antiqua"/>
          <w:i/>
          <w:iCs/>
          <w:color w:val="000000"/>
        </w:rPr>
        <w:t>Curr</w:t>
      </w:r>
      <w:proofErr w:type="spellEnd"/>
      <w:r w:rsidR="00A814CB">
        <w:rPr>
          <w:rFonts w:ascii="Book Antiqua" w:eastAsia="Book Antiqua" w:hAnsi="Book Antiqua" w:cs="Book Antiqua"/>
          <w:i/>
          <w:iCs/>
          <w:color w:val="000000"/>
        </w:rPr>
        <w:t xml:space="preserve"> </w:t>
      </w:r>
      <w:proofErr w:type="spellStart"/>
      <w:r w:rsidR="00A814CB">
        <w:rPr>
          <w:rFonts w:ascii="Book Antiqua" w:eastAsia="Book Antiqua" w:hAnsi="Book Antiqua" w:cs="Book Antiqua"/>
          <w:i/>
          <w:iCs/>
          <w:color w:val="000000"/>
        </w:rPr>
        <w:t>Opin</w:t>
      </w:r>
      <w:proofErr w:type="spellEnd"/>
      <w:r w:rsidR="00A814CB">
        <w:rPr>
          <w:rFonts w:ascii="Book Antiqua" w:eastAsia="Book Antiqua" w:hAnsi="Book Antiqua" w:cs="Book Antiqua"/>
          <w:i/>
          <w:iCs/>
          <w:color w:val="000000"/>
        </w:rPr>
        <w:t xml:space="preserve"> Endocrinol Diabetes </w:t>
      </w:r>
      <w:proofErr w:type="spellStart"/>
      <w:r w:rsidR="00A814CB">
        <w:rPr>
          <w:rFonts w:ascii="Book Antiqua" w:eastAsia="Book Antiqua" w:hAnsi="Book Antiqua" w:cs="Book Antiqua"/>
          <w:i/>
          <w:iCs/>
          <w:color w:val="000000"/>
        </w:rPr>
        <w:t>Obes</w:t>
      </w:r>
      <w:proofErr w:type="spellEnd"/>
      <w:r w:rsidR="00A814CB">
        <w:rPr>
          <w:rFonts w:ascii="Book Antiqua" w:eastAsia="Book Antiqua" w:hAnsi="Book Antiqua" w:cs="Book Antiqua"/>
          <w:color w:val="000000"/>
        </w:rPr>
        <w:t xml:space="preserve"> 2019; </w:t>
      </w:r>
      <w:r w:rsidR="00A814CB">
        <w:rPr>
          <w:rFonts w:ascii="Book Antiqua" w:eastAsia="Book Antiqua" w:hAnsi="Book Antiqua" w:cs="Book Antiqua"/>
          <w:b/>
          <w:bCs/>
          <w:color w:val="000000"/>
        </w:rPr>
        <w:t>26</w:t>
      </w:r>
      <w:r w:rsidR="00A814CB">
        <w:rPr>
          <w:rFonts w:ascii="Book Antiqua" w:eastAsia="Book Antiqua" w:hAnsi="Book Antiqua" w:cs="Book Antiqua"/>
          <w:color w:val="000000"/>
        </w:rPr>
        <w:t>: 11-16 [PMID: 30418187 DOI: 10.1097/MED.0000000000000449]</w:t>
      </w:r>
    </w:p>
    <w:p w14:paraId="650D71F4" w14:textId="60CE9987" w:rsidR="00A77B3E" w:rsidRDefault="00A814CB">
      <w:pPr>
        <w:spacing w:line="360" w:lineRule="auto"/>
        <w:jc w:val="both"/>
      </w:pPr>
      <w:r>
        <w:rPr>
          <w:rFonts w:ascii="Book Antiqua" w:eastAsia="Book Antiqua" w:hAnsi="Book Antiqua" w:cs="Book Antiqua"/>
          <w:color w:val="000000"/>
        </w:rPr>
        <w:t>5</w:t>
      </w:r>
      <w:r w:rsidR="00144552">
        <w:rPr>
          <w:rFonts w:ascii="Book Antiqua" w:eastAsia="Book Antiqua" w:hAnsi="Book Antiqua" w:cs="Book Antiqua"/>
          <w:color w:val="000000"/>
        </w:rPr>
        <w:t>0</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Groneberg</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Voussen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Friebe</w:t>
      </w:r>
      <w:proofErr w:type="spellEnd"/>
      <w:r>
        <w:rPr>
          <w:rFonts w:ascii="Book Antiqua" w:eastAsia="Book Antiqua" w:hAnsi="Book Antiqua" w:cs="Book Antiqua"/>
          <w:color w:val="000000"/>
        </w:rPr>
        <w:t xml:space="preserve"> A. Integrative Control of Gastrointestinal Motility by Nitric Oxide.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Med Chem</w:t>
      </w:r>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xml:space="preserve">: 2715-2735 [PMID: 27528058 </w:t>
      </w:r>
      <w:r w:rsidR="00352A95" w:rsidRPr="00352A95">
        <w:rPr>
          <w:rFonts w:ascii="Book Antiqua" w:eastAsia="Book Antiqua" w:hAnsi="Book Antiqua" w:cs="Book Antiqua"/>
          <w:color w:val="000000"/>
        </w:rPr>
        <w:t>DOI: 10.2174/0929867323666160812150907</w:t>
      </w:r>
      <w:r>
        <w:rPr>
          <w:rFonts w:ascii="Book Antiqua" w:eastAsia="Book Antiqua" w:hAnsi="Book Antiqua" w:cs="Book Antiqua"/>
          <w:color w:val="000000"/>
        </w:rPr>
        <w:t>]</w:t>
      </w:r>
    </w:p>
    <w:p w14:paraId="4FD989B0" w14:textId="0FB210A3" w:rsidR="00A77B3E" w:rsidRDefault="00A814CB">
      <w:pPr>
        <w:spacing w:line="360" w:lineRule="auto"/>
        <w:jc w:val="both"/>
      </w:pPr>
      <w:r>
        <w:rPr>
          <w:rFonts w:ascii="Book Antiqua" w:eastAsia="Book Antiqua" w:hAnsi="Book Antiqua" w:cs="Book Antiqua"/>
          <w:color w:val="000000"/>
        </w:rPr>
        <w:t>5</w:t>
      </w:r>
      <w:r w:rsidR="00144552">
        <w:rPr>
          <w:rFonts w:ascii="Book Antiqua" w:eastAsia="Book Antiqua" w:hAnsi="Book Antiqua" w:cs="Book Antiqua"/>
          <w:color w:val="000000"/>
        </w:rPr>
        <w:t>1</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Radulovic</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Anand P, Korsten MA, Gong B. Targeting Ion Channels: An Important Therapeutic Implication in Gastrointestinal Dysmotility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Spinal Cord Injury.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Motil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494-502 [PMID: 26424038 DOI: 10.5056/jnm15061]</w:t>
      </w:r>
    </w:p>
    <w:p w14:paraId="6783FBED" w14:textId="3632E33F" w:rsidR="00A77B3E" w:rsidRDefault="00A814CB">
      <w:pPr>
        <w:spacing w:line="360" w:lineRule="auto"/>
        <w:jc w:val="both"/>
      </w:pPr>
      <w:r>
        <w:rPr>
          <w:rFonts w:ascii="Book Antiqua" w:eastAsia="Book Antiqua" w:hAnsi="Book Antiqua" w:cs="Book Antiqua"/>
          <w:color w:val="000000"/>
        </w:rPr>
        <w:t>5</w:t>
      </w:r>
      <w:r w:rsidR="00144552">
        <w:rPr>
          <w:rFonts w:ascii="Book Antiqua" w:eastAsia="Book Antiqua" w:hAnsi="Book Antiqua" w:cs="Book Antiqua"/>
          <w:color w:val="000000"/>
        </w:rPr>
        <w:t>2</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Formiga</w:t>
      </w:r>
      <w:proofErr w:type="spellEnd"/>
      <w:r>
        <w:rPr>
          <w:rFonts w:ascii="Book Antiqua" w:eastAsia="Book Antiqua" w:hAnsi="Book Antiqua" w:cs="Book Antiqua"/>
          <w:b/>
          <w:bCs/>
          <w:color w:val="000000"/>
        </w:rPr>
        <w:t xml:space="preserve"> RO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Quirino</w:t>
      </w:r>
      <w:proofErr w:type="spellEnd"/>
      <w:r>
        <w:rPr>
          <w:rFonts w:ascii="Book Antiqua" w:eastAsia="Book Antiqua" w:hAnsi="Book Antiqua" w:cs="Book Antiqua"/>
          <w:color w:val="000000"/>
        </w:rPr>
        <w:t xml:space="preserve"> ZGM, </w:t>
      </w:r>
      <w:proofErr w:type="spellStart"/>
      <w:r>
        <w:rPr>
          <w:rFonts w:ascii="Book Antiqua" w:eastAsia="Book Antiqua" w:hAnsi="Book Antiqua" w:cs="Book Antiqua"/>
          <w:color w:val="000000"/>
        </w:rPr>
        <w:t>Diniz</w:t>
      </w:r>
      <w:proofErr w:type="spellEnd"/>
      <w:r>
        <w:rPr>
          <w:rFonts w:ascii="Book Antiqua" w:eastAsia="Book Antiqua" w:hAnsi="Book Antiqua" w:cs="Book Antiqua"/>
          <w:color w:val="000000"/>
        </w:rPr>
        <w:t xml:space="preserve"> MFFM, </w:t>
      </w:r>
      <w:proofErr w:type="spellStart"/>
      <w:r>
        <w:rPr>
          <w:rFonts w:ascii="Book Antiqua" w:eastAsia="Book Antiqua" w:hAnsi="Book Antiqua" w:cs="Book Antiqua"/>
          <w:color w:val="000000"/>
        </w:rPr>
        <w:t>Marinho</w:t>
      </w:r>
      <w:proofErr w:type="spellEnd"/>
      <w:r>
        <w:rPr>
          <w:rFonts w:ascii="Book Antiqua" w:eastAsia="Book Antiqua" w:hAnsi="Book Antiqua" w:cs="Book Antiqua"/>
          <w:color w:val="000000"/>
        </w:rPr>
        <w:t xml:space="preserve"> AF, Tavares JF, Batista LM. </w:t>
      </w:r>
      <w:proofErr w:type="spellStart"/>
      <w:r>
        <w:rPr>
          <w:rFonts w:ascii="Book Antiqua" w:eastAsia="Book Antiqua" w:hAnsi="Book Antiqua" w:cs="Book Antiqua"/>
          <w:i/>
          <w:iCs/>
          <w:color w:val="000000"/>
        </w:rPr>
        <w:t>Maytenus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erythroxylon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Reissek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Celastraceae</w:t>
      </w:r>
      <w:proofErr w:type="spellEnd"/>
      <w:r>
        <w:rPr>
          <w:rFonts w:ascii="Book Antiqua" w:eastAsia="Book Antiqua" w:hAnsi="Book Antiqua" w:cs="Book Antiqua"/>
          <w:color w:val="000000"/>
        </w:rPr>
        <w:t xml:space="preserve">) ethanol extract presents antidiarrheal activity </w:t>
      </w:r>
      <w:r>
        <w:rPr>
          <w:rFonts w:ascii="Book Antiqua" w:eastAsia="Book Antiqua" w:hAnsi="Book Antiqua" w:cs="Book Antiqua"/>
          <w:i/>
          <w:iCs/>
          <w:color w:val="000000"/>
        </w:rPr>
        <w:t>via</w:t>
      </w:r>
      <w:r>
        <w:rPr>
          <w:rFonts w:ascii="Book Antiqua" w:eastAsia="Book Antiqua" w:hAnsi="Book Antiqua" w:cs="Book Antiqua"/>
          <w:color w:val="000000"/>
        </w:rPr>
        <w:t xml:space="preserve"> antimotility and antisecretory mechanisms.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xml:space="preserve">: 4381-4389 [PMID: 28706420 </w:t>
      </w:r>
      <w:r w:rsidR="00FD1F13" w:rsidRPr="00FD1F13">
        <w:rPr>
          <w:rFonts w:ascii="Book Antiqua" w:eastAsia="Book Antiqua" w:hAnsi="Book Antiqua" w:cs="Book Antiqua"/>
          <w:color w:val="000000"/>
        </w:rPr>
        <w:t>DOI: 10.3748/wjg.v23.i24.4381</w:t>
      </w:r>
      <w:r>
        <w:rPr>
          <w:rFonts w:ascii="Book Antiqua" w:eastAsia="Book Antiqua" w:hAnsi="Book Antiqua" w:cs="Book Antiqua"/>
          <w:color w:val="000000"/>
        </w:rPr>
        <w:t>]</w:t>
      </w:r>
    </w:p>
    <w:p w14:paraId="4D64AEE1" w14:textId="3ACC30A5" w:rsidR="00A77B3E" w:rsidRDefault="00A814CB">
      <w:pPr>
        <w:spacing w:line="360" w:lineRule="auto"/>
        <w:jc w:val="both"/>
      </w:pPr>
      <w:r>
        <w:rPr>
          <w:rFonts w:ascii="Book Antiqua" w:eastAsia="Book Antiqua" w:hAnsi="Book Antiqua" w:cs="Book Antiqua"/>
          <w:color w:val="000000"/>
        </w:rPr>
        <w:t>5</w:t>
      </w:r>
      <w:r w:rsidR="00144552">
        <w:rPr>
          <w:rFonts w:ascii="Book Antiqua" w:eastAsia="Book Antiqua" w:hAnsi="Book Antiqua" w:cs="Book Antiqua"/>
          <w:color w:val="000000"/>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Sisay</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Bussa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Gashaw</w:t>
      </w:r>
      <w:proofErr w:type="spellEnd"/>
      <w:r>
        <w:rPr>
          <w:rFonts w:ascii="Book Antiqua" w:eastAsia="Book Antiqua" w:hAnsi="Book Antiqua" w:cs="Book Antiqua"/>
          <w:color w:val="000000"/>
        </w:rPr>
        <w:t xml:space="preserve"> T. Evaluation of the Antispasmodic and Antisecretory Activities of the 80% Methanol Extracts of </w:t>
      </w:r>
      <w:r>
        <w:rPr>
          <w:rFonts w:ascii="Book Antiqua" w:eastAsia="Book Antiqua" w:hAnsi="Book Antiqua" w:cs="Book Antiqua"/>
          <w:i/>
          <w:iCs/>
          <w:color w:val="000000"/>
        </w:rPr>
        <w:t>Verbena officinalis</w:t>
      </w:r>
      <w:r>
        <w:rPr>
          <w:rFonts w:ascii="Book Antiqua" w:eastAsia="Book Antiqua" w:hAnsi="Book Antiqua" w:cs="Book Antiqua"/>
          <w:color w:val="000000"/>
        </w:rPr>
        <w:t xml:space="preserve"> L: Evidence From In Vivo </w:t>
      </w:r>
      <w:r>
        <w:rPr>
          <w:rFonts w:ascii="Book Antiqua" w:eastAsia="Book Antiqua" w:hAnsi="Book Antiqua" w:cs="Book Antiqua"/>
          <w:color w:val="000000"/>
        </w:rPr>
        <w:lastRenderedPageBreak/>
        <w:t xml:space="preserve">Antidiarrheal Study. </w:t>
      </w:r>
      <w:r>
        <w:rPr>
          <w:rFonts w:ascii="Book Antiqua" w:eastAsia="Book Antiqua" w:hAnsi="Book Antiqua" w:cs="Book Antiqua"/>
          <w:i/>
          <w:iCs/>
          <w:color w:val="000000"/>
        </w:rPr>
        <w:t xml:space="preserve">J Evid Based </w:t>
      </w:r>
      <w:proofErr w:type="spellStart"/>
      <w:r>
        <w:rPr>
          <w:rFonts w:ascii="Book Antiqua" w:eastAsia="Book Antiqua" w:hAnsi="Book Antiqua" w:cs="Book Antiqua"/>
          <w:i/>
          <w:iCs/>
          <w:color w:val="000000"/>
        </w:rPr>
        <w:t>Integr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2515690X19853264 [PMID: 31204502 DOI: 10.1177/2515690X19853264]</w:t>
      </w:r>
    </w:p>
    <w:p w14:paraId="2A95CA47" w14:textId="3975566C" w:rsidR="00A77B3E" w:rsidRDefault="00A814CB">
      <w:pPr>
        <w:spacing w:line="360" w:lineRule="auto"/>
        <w:jc w:val="both"/>
      </w:pPr>
      <w:r>
        <w:rPr>
          <w:rFonts w:ascii="Book Antiqua" w:eastAsia="Book Antiqua" w:hAnsi="Book Antiqua" w:cs="Book Antiqua"/>
          <w:color w:val="000000"/>
        </w:rPr>
        <w:t>5</w:t>
      </w:r>
      <w:r w:rsidR="00144552">
        <w:rPr>
          <w:rFonts w:ascii="Book Antiqua" w:eastAsia="Book Antiqua" w:hAnsi="Book Antiqua" w:cs="Book Antiqua"/>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Balogun OS,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Fadare</w:t>
      </w:r>
      <w:proofErr w:type="spellEnd"/>
      <w:r>
        <w:rPr>
          <w:rFonts w:ascii="Book Antiqua" w:eastAsia="Book Antiqua" w:hAnsi="Book Antiqua" w:cs="Book Antiqua"/>
          <w:color w:val="000000"/>
        </w:rPr>
        <w:t xml:space="preserve"> RY, </w:t>
      </w:r>
      <w:proofErr w:type="spellStart"/>
      <w:r>
        <w:rPr>
          <w:rFonts w:ascii="Book Antiqua" w:eastAsia="Book Antiqua" w:hAnsi="Book Antiqua" w:cs="Book Antiqua"/>
          <w:color w:val="000000"/>
        </w:rPr>
        <w:t>Fadare</w:t>
      </w:r>
      <w:proofErr w:type="spellEnd"/>
      <w:r>
        <w:rPr>
          <w:rFonts w:ascii="Book Antiqua" w:eastAsia="Book Antiqua" w:hAnsi="Book Antiqua" w:cs="Book Antiqua"/>
          <w:color w:val="000000"/>
        </w:rPr>
        <w:t xml:space="preserve"> AO, </w:t>
      </w:r>
      <w:proofErr w:type="spellStart"/>
      <w:r>
        <w:rPr>
          <w:rFonts w:ascii="Book Antiqua" w:eastAsia="Book Antiqua" w:hAnsi="Book Antiqua" w:cs="Book Antiqua"/>
          <w:color w:val="000000"/>
        </w:rPr>
        <w:t>Akinpelu</w:t>
      </w:r>
      <w:proofErr w:type="spellEnd"/>
      <w:r>
        <w:rPr>
          <w:rFonts w:ascii="Book Antiqua" w:eastAsia="Book Antiqua" w:hAnsi="Book Antiqua" w:cs="Book Antiqua"/>
          <w:color w:val="000000"/>
        </w:rPr>
        <w:t xml:space="preserve"> DA, Obafemi CA. Chemical Composition and In-vitro Antibacterial Activity of the Essential Oil of Nigerian Moringa oleifera Lam. Flowers. </w:t>
      </w:r>
      <w:r w:rsidRPr="003706FD">
        <w:rPr>
          <w:rFonts w:ascii="Book Antiqua" w:eastAsia="Book Antiqua" w:hAnsi="Book Antiqua" w:cs="Book Antiqua"/>
          <w:i/>
          <w:iCs/>
          <w:color w:val="000000"/>
        </w:rPr>
        <w:t>Eur</w:t>
      </w:r>
      <w:r w:rsidR="00FF12E6">
        <w:rPr>
          <w:rFonts w:ascii="Book Antiqua" w:eastAsia="Book Antiqua" w:hAnsi="Book Antiqua" w:cs="Book Antiqua"/>
          <w:i/>
          <w:iCs/>
          <w:color w:val="000000"/>
        </w:rPr>
        <w:t xml:space="preserve"> </w:t>
      </w:r>
      <w:r w:rsidRPr="003706FD">
        <w:rPr>
          <w:rFonts w:ascii="Book Antiqua" w:eastAsia="Book Antiqua" w:hAnsi="Book Antiqua" w:cs="Book Antiqua"/>
          <w:i/>
          <w:iCs/>
          <w:color w:val="000000"/>
        </w:rPr>
        <w:t>J Med Plants</w:t>
      </w:r>
      <w:r>
        <w:rPr>
          <w:rFonts w:ascii="Book Antiqua" w:eastAsia="Book Antiqua" w:hAnsi="Book Antiqua" w:cs="Book Antiqua"/>
          <w:color w:val="000000"/>
        </w:rPr>
        <w:t xml:space="preserve"> 2017; </w:t>
      </w:r>
      <w:r w:rsidRPr="003706FD">
        <w:rPr>
          <w:rFonts w:ascii="Book Antiqua" w:eastAsia="Book Antiqua" w:hAnsi="Book Antiqua" w:cs="Book Antiqua"/>
          <w:b/>
          <w:bCs/>
          <w:color w:val="000000"/>
        </w:rPr>
        <w:t>18</w:t>
      </w:r>
      <w:r>
        <w:rPr>
          <w:rFonts w:ascii="Book Antiqua" w:eastAsia="Book Antiqua" w:hAnsi="Book Antiqua" w:cs="Book Antiqua"/>
          <w:color w:val="000000"/>
        </w:rPr>
        <w:t>: 1-9 [DOI: 10.9734/EJMP/2017/31834]</w:t>
      </w:r>
    </w:p>
    <w:p w14:paraId="4F7DC5C8" w14:textId="59DD06C6" w:rsidR="00A77B3E" w:rsidRDefault="00A814CB">
      <w:pPr>
        <w:spacing w:line="360" w:lineRule="auto"/>
        <w:jc w:val="both"/>
      </w:pPr>
      <w:r>
        <w:rPr>
          <w:rFonts w:ascii="Book Antiqua" w:eastAsia="Book Antiqua" w:hAnsi="Book Antiqua" w:cs="Book Antiqua"/>
          <w:color w:val="000000"/>
        </w:rPr>
        <w:t>5</w:t>
      </w:r>
      <w:r w:rsidR="00144552">
        <w:rPr>
          <w:rFonts w:ascii="Book Antiqua" w:eastAsia="Book Antiqua" w:hAnsi="Book Antiqua" w:cs="Book Antiqua"/>
          <w:color w:val="000000"/>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Kaur R,</w:t>
      </w:r>
      <w:r>
        <w:rPr>
          <w:rFonts w:ascii="Book Antiqua" w:eastAsia="Book Antiqua" w:hAnsi="Book Antiqua" w:cs="Book Antiqua"/>
          <w:color w:val="000000"/>
        </w:rPr>
        <w:t xml:space="preserve"> </w:t>
      </w:r>
      <w:proofErr w:type="spellStart"/>
      <w:r w:rsidR="00FD1F13" w:rsidRPr="00FD1F13">
        <w:rPr>
          <w:rFonts w:ascii="Book Antiqua" w:eastAsia="Book Antiqua" w:hAnsi="Book Antiqua" w:cs="Book Antiqua"/>
          <w:color w:val="000000"/>
        </w:rPr>
        <w:t>Dhakad</w:t>
      </w:r>
      <w:proofErr w:type="spellEnd"/>
      <w:r w:rsidR="00FD1F13" w:rsidRPr="00FD1F13">
        <w:rPr>
          <w:rFonts w:ascii="Book Antiqua" w:eastAsia="Book Antiqua" w:hAnsi="Book Antiqua" w:cs="Book Antiqua"/>
          <w:color w:val="000000"/>
        </w:rPr>
        <w:t xml:space="preserve"> MS, Goyal R, Kumar R</w:t>
      </w:r>
      <w:r>
        <w:rPr>
          <w:rFonts w:ascii="Book Antiqua" w:eastAsia="Book Antiqua" w:hAnsi="Book Antiqua" w:cs="Book Antiqua"/>
          <w:color w:val="000000"/>
        </w:rPr>
        <w:t xml:space="preserve">. Emergence of non-albicans species and antifungal resistance in intensive care unit patients. </w:t>
      </w:r>
      <w:r w:rsidR="00FD1F13" w:rsidRPr="00FD1F13">
        <w:rPr>
          <w:rFonts w:ascii="Book Antiqua" w:eastAsia="Book Antiqua" w:hAnsi="Book Antiqua" w:cs="Book Antiqua"/>
          <w:i/>
          <w:iCs/>
          <w:color w:val="000000"/>
        </w:rPr>
        <w:t>Asian Pac</w:t>
      </w:r>
      <w:r w:rsidR="003E28F2">
        <w:rPr>
          <w:rFonts w:ascii="Book Antiqua" w:eastAsia="Book Antiqua" w:hAnsi="Book Antiqua" w:cs="Book Antiqua"/>
          <w:i/>
          <w:iCs/>
          <w:color w:val="000000"/>
        </w:rPr>
        <w:t xml:space="preserve"> </w:t>
      </w:r>
      <w:r w:rsidR="00FD1F13" w:rsidRPr="00FD1F13">
        <w:rPr>
          <w:rFonts w:ascii="Book Antiqua" w:eastAsia="Book Antiqua" w:hAnsi="Book Antiqua" w:cs="Book Antiqua"/>
          <w:i/>
          <w:iCs/>
          <w:color w:val="000000"/>
        </w:rPr>
        <w:t>J</w:t>
      </w:r>
      <w:r w:rsidR="00F5109C">
        <w:rPr>
          <w:rFonts w:ascii="Book Antiqua" w:eastAsia="Book Antiqua" w:hAnsi="Book Antiqua" w:cs="Book Antiqua"/>
          <w:i/>
          <w:iCs/>
          <w:color w:val="000000"/>
        </w:rPr>
        <w:t xml:space="preserve"> </w:t>
      </w:r>
      <w:r w:rsidR="00FD1F13" w:rsidRPr="00FD1F13">
        <w:rPr>
          <w:rFonts w:ascii="Book Antiqua" w:eastAsia="Book Antiqua" w:hAnsi="Book Antiqua" w:cs="Book Antiqua"/>
          <w:i/>
          <w:iCs/>
          <w:color w:val="000000"/>
        </w:rPr>
        <w:t>Trop</w:t>
      </w:r>
      <w:r w:rsidR="00F5109C">
        <w:rPr>
          <w:rFonts w:ascii="Book Antiqua" w:eastAsia="Book Antiqua" w:hAnsi="Book Antiqua" w:cs="Book Antiqua"/>
          <w:i/>
          <w:iCs/>
          <w:color w:val="000000"/>
        </w:rPr>
        <w:t xml:space="preserve"> </w:t>
      </w:r>
      <w:r w:rsidR="00FD1F13" w:rsidRPr="00FD1F13">
        <w:rPr>
          <w:rFonts w:ascii="Book Antiqua" w:eastAsia="Book Antiqua" w:hAnsi="Book Antiqua" w:cs="Book Antiqua"/>
          <w:i/>
          <w:iCs/>
          <w:color w:val="000000"/>
        </w:rPr>
        <w:t>Biomed</w:t>
      </w:r>
      <w:r w:rsidR="00F5109C">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2016; </w:t>
      </w:r>
      <w:r w:rsidRPr="00FD1F13">
        <w:rPr>
          <w:rFonts w:ascii="Book Antiqua" w:eastAsia="Book Antiqua" w:hAnsi="Book Antiqua" w:cs="Book Antiqua"/>
          <w:b/>
          <w:bCs/>
          <w:color w:val="000000"/>
        </w:rPr>
        <w:t>6</w:t>
      </w:r>
      <w:r>
        <w:rPr>
          <w:rFonts w:ascii="Book Antiqua" w:eastAsia="Book Antiqua" w:hAnsi="Book Antiqua" w:cs="Book Antiqua"/>
          <w:color w:val="000000"/>
        </w:rPr>
        <w:t>: 455-460 [DOI: 10.1016/j.apjtb.2015.12.019]</w:t>
      </w:r>
    </w:p>
    <w:p w14:paraId="27196825" w14:textId="6971498A" w:rsidR="00A77B3E" w:rsidRDefault="00A814CB">
      <w:pPr>
        <w:spacing w:line="360" w:lineRule="auto"/>
        <w:jc w:val="both"/>
      </w:pPr>
      <w:r>
        <w:rPr>
          <w:rFonts w:ascii="Book Antiqua" w:eastAsia="Book Antiqua" w:hAnsi="Book Antiqua" w:cs="Book Antiqua"/>
          <w:color w:val="000000"/>
        </w:rPr>
        <w:t>5</w:t>
      </w:r>
      <w:r w:rsidR="00144552">
        <w:rPr>
          <w:rFonts w:ascii="Book Antiqua" w:eastAsia="Book Antiqua" w:hAnsi="Book Antiqua" w:cs="Book Antiqua"/>
          <w:color w:val="000000"/>
        </w:rPr>
        <w:t>6</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Nigar</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Tarafder</w:t>
      </w:r>
      <w:proofErr w:type="spellEnd"/>
      <w:r>
        <w:rPr>
          <w:rFonts w:ascii="Book Antiqua" w:eastAsia="Book Antiqua" w:hAnsi="Book Antiqua" w:cs="Book Antiqua"/>
          <w:color w:val="000000"/>
        </w:rPr>
        <w:t xml:space="preserve"> S, Khan RR, Ahmed SMA, Saleh AA. Species identification of candida isolated from clinical specimens in a tertiary care hospital. </w:t>
      </w:r>
      <w:r w:rsidR="003A5D23" w:rsidRPr="003A5D23">
        <w:rPr>
          <w:rFonts w:ascii="Book Antiqua" w:eastAsia="Book Antiqua" w:hAnsi="Book Antiqua" w:cs="Book Antiqua"/>
          <w:i/>
          <w:iCs/>
          <w:color w:val="000000"/>
        </w:rPr>
        <w:t xml:space="preserve">BSMMU </w:t>
      </w:r>
      <w:r w:rsidR="003A5D23" w:rsidRPr="00545E65">
        <w:rPr>
          <w:rFonts w:ascii="Book Antiqua" w:eastAsia="Book Antiqua" w:hAnsi="Book Antiqua" w:cs="Book Antiqua"/>
          <w:i/>
          <w:iCs/>
          <w:caps/>
          <w:color w:val="000000"/>
        </w:rPr>
        <w:t>j</w:t>
      </w:r>
      <w:r w:rsidR="00545E65">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2016; </w:t>
      </w:r>
      <w:r w:rsidRPr="003A5D23">
        <w:rPr>
          <w:rFonts w:ascii="Book Antiqua" w:eastAsia="Book Antiqua" w:hAnsi="Book Antiqua" w:cs="Book Antiqua"/>
          <w:b/>
          <w:bCs/>
          <w:color w:val="000000"/>
        </w:rPr>
        <w:t>9</w:t>
      </w:r>
    </w:p>
    <w:p w14:paraId="14BD08CB" w14:textId="5DD2E609" w:rsidR="00A77B3E" w:rsidRDefault="00A814CB">
      <w:pPr>
        <w:spacing w:line="360" w:lineRule="auto"/>
        <w:jc w:val="both"/>
      </w:pPr>
      <w:r>
        <w:rPr>
          <w:rFonts w:ascii="Book Antiqua" w:eastAsia="Book Antiqua" w:hAnsi="Book Antiqua" w:cs="Book Antiqua"/>
          <w:color w:val="000000"/>
        </w:rPr>
        <w:t>5</w:t>
      </w:r>
      <w:r w:rsidR="00144552">
        <w:rPr>
          <w:rFonts w:ascii="Book Antiqua" w:eastAsia="Book Antiqua" w:hAnsi="Book Antiqua" w:cs="Book Antiqua"/>
          <w:color w:val="000000"/>
        </w:rPr>
        <w:t>7</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Nazzaro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Fratianni</w:t>
      </w:r>
      <w:proofErr w:type="spellEnd"/>
      <w:r>
        <w:rPr>
          <w:rFonts w:ascii="Book Antiqua" w:eastAsia="Book Antiqua" w:hAnsi="Book Antiqua" w:cs="Book Antiqua"/>
          <w:color w:val="000000"/>
        </w:rPr>
        <w:t xml:space="preserve"> F, Coppola R, </w:t>
      </w:r>
      <w:proofErr w:type="spellStart"/>
      <w:r>
        <w:rPr>
          <w:rFonts w:ascii="Book Antiqua" w:eastAsia="Book Antiqua" w:hAnsi="Book Antiqua" w:cs="Book Antiqua"/>
          <w:color w:val="000000"/>
        </w:rPr>
        <w:t>Feo</w:t>
      </w:r>
      <w:proofErr w:type="spellEnd"/>
      <w:r>
        <w:rPr>
          <w:rFonts w:ascii="Book Antiqua" w:eastAsia="Book Antiqua" w:hAnsi="Book Antiqua" w:cs="Book Antiqua"/>
          <w:color w:val="000000"/>
        </w:rPr>
        <w:t xml:space="preserve"> V. Essential Oils and Antifungal Activity. </w:t>
      </w:r>
      <w:r>
        <w:rPr>
          <w:rFonts w:ascii="Book Antiqua" w:eastAsia="Book Antiqua" w:hAnsi="Book Antiqua" w:cs="Book Antiqua"/>
          <w:i/>
          <w:iCs/>
          <w:color w:val="000000"/>
        </w:rPr>
        <w:t>Pharmaceuticals (Basel)</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[PMID: 29099084 DOI: 10.3390/ph10040086]</w:t>
      </w:r>
    </w:p>
    <w:p w14:paraId="330713D0" w14:textId="05CB02D8" w:rsidR="00A77B3E" w:rsidRDefault="00A814CB">
      <w:pPr>
        <w:spacing w:line="360" w:lineRule="auto"/>
        <w:jc w:val="both"/>
      </w:pPr>
      <w:r>
        <w:rPr>
          <w:rFonts w:ascii="Book Antiqua" w:eastAsia="Book Antiqua" w:hAnsi="Book Antiqua" w:cs="Book Antiqua"/>
          <w:color w:val="000000"/>
        </w:rPr>
        <w:t>5</w:t>
      </w:r>
      <w:r w:rsidR="00144552">
        <w:rPr>
          <w:rFonts w:ascii="Book Antiqua" w:eastAsia="Book Antiqua" w:hAnsi="Book Antiqua" w:cs="Book Antiqua"/>
          <w:color w:val="000000"/>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Dias IJ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Trajano</w:t>
      </w:r>
      <w:proofErr w:type="spellEnd"/>
      <w:r>
        <w:rPr>
          <w:rFonts w:ascii="Book Antiqua" w:eastAsia="Book Antiqua" w:hAnsi="Book Antiqua" w:cs="Book Antiqua"/>
          <w:color w:val="000000"/>
        </w:rPr>
        <w:t xml:space="preserve"> ERIS, Castro RD, Ferreira GLS, Medeiros HCM, Gomes DQC. Antifungal activity of linalool in cases of Candida spp. isolated from individuals with oral candidiasis. </w:t>
      </w:r>
      <w:proofErr w:type="spellStart"/>
      <w:r>
        <w:rPr>
          <w:rFonts w:ascii="Book Antiqua" w:eastAsia="Book Antiqua" w:hAnsi="Book Antiqua" w:cs="Book Antiqua"/>
          <w:i/>
          <w:iCs/>
          <w:color w:val="000000"/>
        </w:rPr>
        <w:t>Braz</w:t>
      </w:r>
      <w:proofErr w:type="spellEnd"/>
      <w:r>
        <w:rPr>
          <w:rFonts w:ascii="Book Antiqua" w:eastAsia="Book Antiqua" w:hAnsi="Book Antiqua" w:cs="Book Antiqua"/>
          <w:i/>
          <w:iCs/>
          <w:color w:val="000000"/>
        </w:rPr>
        <w:t xml:space="preserve"> J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78</w:t>
      </w:r>
      <w:r>
        <w:rPr>
          <w:rFonts w:ascii="Book Antiqua" w:eastAsia="Book Antiqua" w:hAnsi="Book Antiqua" w:cs="Book Antiqua"/>
          <w:color w:val="000000"/>
        </w:rPr>
        <w:t xml:space="preserve">: 368-374 [PMID: 28977047 </w:t>
      </w:r>
      <w:r w:rsidR="003A5D23" w:rsidRPr="003A5D23">
        <w:rPr>
          <w:rFonts w:ascii="Book Antiqua" w:eastAsia="Book Antiqua" w:hAnsi="Book Antiqua" w:cs="Book Antiqua"/>
          <w:color w:val="000000"/>
        </w:rPr>
        <w:t>DOI: 10.1590/1519-6984.171054</w:t>
      </w:r>
      <w:r>
        <w:rPr>
          <w:rFonts w:ascii="Book Antiqua" w:eastAsia="Book Antiqua" w:hAnsi="Book Antiqua" w:cs="Book Antiqua"/>
          <w:color w:val="000000"/>
        </w:rPr>
        <w:t>]</w:t>
      </w:r>
    </w:p>
    <w:p w14:paraId="318FD1A7" w14:textId="55CF8EA0" w:rsidR="00A77B3E" w:rsidRDefault="00144552">
      <w:pPr>
        <w:spacing w:line="360" w:lineRule="auto"/>
        <w:jc w:val="both"/>
      </w:pPr>
      <w:r>
        <w:rPr>
          <w:rFonts w:ascii="Book Antiqua" w:eastAsia="Book Antiqua" w:hAnsi="Book Antiqua" w:cs="Book Antiqua"/>
          <w:color w:val="000000"/>
        </w:rPr>
        <w:t>59</w:t>
      </w:r>
      <w:r w:rsidR="00A814CB">
        <w:rPr>
          <w:rFonts w:ascii="Book Antiqua" w:eastAsia="Book Antiqua" w:hAnsi="Book Antiqua" w:cs="Book Antiqua"/>
          <w:color w:val="000000"/>
        </w:rPr>
        <w:t xml:space="preserve"> </w:t>
      </w:r>
      <w:r w:rsidR="00A814CB">
        <w:rPr>
          <w:rFonts w:ascii="Book Antiqua" w:eastAsia="Book Antiqua" w:hAnsi="Book Antiqua" w:cs="Book Antiqua"/>
          <w:b/>
          <w:bCs/>
          <w:color w:val="000000"/>
        </w:rPr>
        <w:t>Mitchell G</w:t>
      </w:r>
      <w:r w:rsidR="00A814CB">
        <w:rPr>
          <w:rFonts w:ascii="Book Antiqua" w:eastAsia="Book Antiqua" w:hAnsi="Book Antiqua" w:cs="Book Antiqua"/>
          <w:color w:val="000000"/>
        </w:rPr>
        <w:t xml:space="preserve">, Lafrance M, Boulanger S, </w:t>
      </w:r>
      <w:proofErr w:type="spellStart"/>
      <w:r w:rsidR="00A814CB">
        <w:rPr>
          <w:rFonts w:ascii="Book Antiqua" w:eastAsia="Book Antiqua" w:hAnsi="Book Antiqua" w:cs="Book Antiqua"/>
          <w:color w:val="000000"/>
        </w:rPr>
        <w:t>Séguin</w:t>
      </w:r>
      <w:proofErr w:type="spellEnd"/>
      <w:r w:rsidR="00A814CB">
        <w:rPr>
          <w:rFonts w:ascii="Book Antiqua" w:eastAsia="Book Antiqua" w:hAnsi="Book Antiqua" w:cs="Book Antiqua"/>
          <w:color w:val="000000"/>
        </w:rPr>
        <w:t xml:space="preserve"> DL, </w:t>
      </w:r>
      <w:proofErr w:type="spellStart"/>
      <w:r w:rsidR="00A814CB">
        <w:rPr>
          <w:rFonts w:ascii="Book Antiqua" w:eastAsia="Book Antiqua" w:hAnsi="Book Antiqua" w:cs="Book Antiqua"/>
          <w:color w:val="000000"/>
        </w:rPr>
        <w:t>Guay</w:t>
      </w:r>
      <w:proofErr w:type="spellEnd"/>
      <w:r w:rsidR="00A814CB">
        <w:rPr>
          <w:rFonts w:ascii="Book Antiqua" w:eastAsia="Book Antiqua" w:hAnsi="Book Antiqua" w:cs="Book Antiqua"/>
          <w:color w:val="000000"/>
        </w:rPr>
        <w:t xml:space="preserve"> I, </w:t>
      </w:r>
      <w:proofErr w:type="spellStart"/>
      <w:r w:rsidR="00A814CB">
        <w:rPr>
          <w:rFonts w:ascii="Book Antiqua" w:eastAsia="Book Antiqua" w:hAnsi="Book Antiqua" w:cs="Book Antiqua"/>
          <w:color w:val="000000"/>
        </w:rPr>
        <w:t>Gattuso</w:t>
      </w:r>
      <w:proofErr w:type="spellEnd"/>
      <w:r w:rsidR="00A814CB">
        <w:rPr>
          <w:rFonts w:ascii="Book Antiqua" w:eastAsia="Book Antiqua" w:hAnsi="Book Antiqua" w:cs="Book Antiqua"/>
          <w:color w:val="000000"/>
        </w:rPr>
        <w:t xml:space="preserve"> M, </w:t>
      </w:r>
      <w:proofErr w:type="spellStart"/>
      <w:r w:rsidR="00A814CB">
        <w:rPr>
          <w:rFonts w:ascii="Book Antiqua" w:eastAsia="Book Antiqua" w:hAnsi="Book Antiqua" w:cs="Book Antiqua"/>
          <w:color w:val="000000"/>
        </w:rPr>
        <w:t>Marsault</w:t>
      </w:r>
      <w:proofErr w:type="spellEnd"/>
      <w:r w:rsidR="00A814CB">
        <w:rPr>
          <w:rFonts w:ascii="Book Antiqua" w:eastAsia="Book Antiqua" w:hAnsi="Book Antiqua" w:cs="Book Antiqua"/>
          <w:color w:val="000000"/>
        </w:rPr>
        <w:t xml:space="preserve"> E, </w:t>
      </w:r>
      <w:proofErr w:type="spellStart"/>
      <w:r w:rsidR="00A814CB">
        <w:rPr>
          <w:rFonts w:ascii="Book Antiqua" w:eastAsia="Book Antiqua" w:hAnsi="Book Antiqua" w:cs="Book Antiqua"/>
          <w:color w:val="000000"/>
        </w:rPr>
        <w:t>Bouarab</w:t>
      </w:r>
      <w:proofErr w:type="spellEnd"/>
      <w:r w:rsidR="00A814CB">
        <w:rPr>
          <w:rFonts w:ascii="Book Antiqua" w:eastAsia="Book Antiqua" w:hAnsi="Book Antiqua" w:cs="Book Antiqua"/>
          <w:color w:val="000000"/>
        </w:rPr>
        <w:t xml:space="preserve"> K, </w:t>
      </w:r>
      <w:proofErr w:type="spellStart"/>
      <w:r w:rsidR="00A814CB">
        <w:rPr>
          <w:rFonts w:ascii="Book Antiqua" w:eastAsia="Book Antiqua" w:hAnsi="Book Antiqua" w:cs="Book Antiqua"/>
          <w:color w:val="000000"/>
        </w:rPr>
        <w:t>Malouin</w:t>
      </w:r>
      <w:proofErr w:type="spellEnd"/>
      <w:r w:rsidR="00A814CB">
        <w:rPr>
          <w:rFonts w:ascii="Book Antiqua" w:eastAsia="Book Antiqua" w:hAnsi="Book Antiqua" w:cs="Book Antiqua"/>
          <w:color w:val="000000"/>
        </w:rPr>
        <w:t xml:space="preserve"> F. Tomatidine acts in synergy with aminoglycoside antibiotics against </w:t>
      </w:r>
      <w:proofErr w:type="spellStart"/>
      <w:r w:rsidR="00A814CB">
        <w:rPr>
          <w:rFonts w:ascii="Book Antiqua" w:eastAsia="Book Antiqua" w:hAnsi="Book Antiqua" w:cs="Book Antiqua"/>
          <w:color w:val="000000"/>
        </w:rPr>
        <w:t>multiresistant</w:t>
      </w:r>
      <w:proofErr w:type="spellEnd"/>
      <w:r w:rsidR="00A814CB">
        <w:rPr>
          <w:rFonts w:ascii="Book Antiqua" w:eastAsia="Book Antiqua" w:hAnsi="Book Antiqua" w:cs="Book Antiqua"/>
          <w:color w:val="000000"/>
        </w:rPr>
        <w:t xml:space="preserve"> Staphylococcus aureus and prevents virulence gene expression. </w:t>
      </w:r>
      <w:r w:rsidR="00A814CB">
        <w:rPr>
          <w:rFonts w:ascii="Book Antiqua" w:eastAsia="Book Antiqua" w:hAnsi="Book Antiqua" w:cs="Book Antiqua"/>
          <w:i/>
          <w:iCs/>
          <w:color w:val="000000"/>
        </w:rPr>
        <w:t xml:space="preserve">J </w:t>
      </w:r>
      <w:proofErr w:type="spellStart"/>
      <w:r w:rsidR="00A814CB">
        <w:rPr>
          <w:rFonts w:ascii="Book Antiqua" w:eastAsia="Book Antiqua" w:hAnsi="Book Antiqua" w:cs="Book Antiqua"/>
          <w:i/>
          <w:iCs/>
          <w:color w:val="000000"/>
        </w:rPr>
        <w:t>Antimicrob</w:t>
      </w:r>
      <w:proofErr w:type="spellEnd"/>
      <w:r w:rsidR="00A814CB">
        <w:rPr>
          <w:rFonts w:ascii="Book Antiqua" w:eastAsia="Book Antiqua" w:hAnsi="Book Antiqua" w:cs="Book Antiqua"/>
          <w:i/>
          <w:iCs/>
          <w:color w:val="000000"/>
        </w:rPr>
        <w:t xml:space="preserve"> Chemother</w:t>
      </w:r>
      <w:r w:rsidR="00A814CB">
        <w:rPr>
          <w:rFonts w:ascii="Book Antiqua" w:eastAsia="Book Antiqua" w:hAnsi="Book Antiqua" w:cs="Book Antiqua"/>
          <w:color w:val="000000"/>
        </w:rPr>
        <w:t xml:space="preserve"> 2012; </w:t>
      </w:r>
      <w:r w:rsidR="00A814CB">
        <w:rPr>
          <w:rFonts w:ascii="Book Antiqua" w:eastAsia="Book Antiqua" w:hAnsi="Book Antiqua" w:cs="Book Antiqua"/>
          <w:b/>
          <w:bCs/>
          <w:color w:val="000000"/>
        </w:rPr>
        <w:t>67</w:t>
      </w:r>
      <w:r w:rsidR="00A814CB">
        <w:rPr>
          <w:rFonts w:ascii="Book Antiqua" w:eastAsia="Book Antiqua" w:hAnsi="Book Antiqua" w:cs="Book Antiqua"/>
          <w:color w:val="000000"/>
        </w:rPr>
        <w:t xml:space="preserve">: 559-568 [PMID: 22129590 </w:t>
      </w:r>
      <w:r w:rsidR="003A5D23" w:rsidRPr="003A5D23">
        <w:rPr>
          <w:rFonts w:ascii="Book Antiqua" w:eastAsia="Book Antiqua" w:hAnsi="Book Antiqua" w:cs="Book Antiqua"/>
          <w:color w:val="000000"/>
        </w:rPr>
        <w:t>DOI: 10.1093/</w:t>
      </w:r>
      <w:proofErr w:type="spellStart"/>
      <w:r w:rsidR="003A5D23" w:rsidRPr="003A5D23">
        <w:rPr>
          <w:rFonts w:ascii="Book Antiqua" w:eastAsia="Book Antiqua" w:hAnsi="Book Antiqua" w:cs="Book Antiqua"/>
          <w:color w:val="000000"/>
        </w:rPr>
        <w:t>jac</w:t>
      </w:r>
      <w:proofErr w:type="spellEnd"/>
      <w:r w:rsidR="003A5D23" w:rsidRPr="003A5D23">
        <w:rPr>
          <w:rFonts w:ascii="Book Antiqua" w:eastAsia="Book Antiqua" w:hAnsi="Book Antiqua" w:cs="Book Antiqua"/>
          <w:color w:val="000000"/>
        </w:rPr>
        <w:t>/dkr510</w:t>
      </w:r>
      <w:r w:rsidR="00A814CB">
        <w:rPr>
          <w:rFonts w:ascii="Book Antiqua" w:eastAsia="Book Antiqua" w:hAnsi="Book Antiqua" w:cs="Book Antiqua"/>
          <w:color w:val="000000"/>
        </w:rPr>
        <w:t>]</w:t>
      </w:r>
    </w:p>
    <w:p w14:paraId="756ACB42" w14:textId="7E93E4AC" w:rsidR="00A77B3E" w:rsidRDefault="00A814CB">
      <w:pPr>
        <w:spacing w:line="360" w:lineRule="auto"/>
        <w:jc w:val="both"/>
      </w:pPr>
      <w:r>
        <w:rPr>
          <w:rFonts w:ascii="Book Antiqua" w:eastAsia="Book Antiqua" w:hAnsi="Book Antiqua" w:cs="Book Antiqua"/>
          <w:color w:val="000000"/>
        </w:rPr>
        <w:t>6</w:t>
      </w:r>
      <w:r w:rsidR="00144552">
        <w:rPr>
          <w:rFonts w:ascii="Book Antiqua" w:eastAsia="Book Antiqua" w:hAnsi="Book Antiqua" w:cs="Book Antiqua"/>
          <w:color w:val="000000"/>
        </w:rPr>
        <w:t>0</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Meirelles</w:t>
      </w:r>
      <w:proofErr w:type="spellEnd"/>
      <w:r>
        <w:rPr>
          <w:rFonts w:ascii="Book Antiqua" w:eastAsia="Book Antiqua" w:hAnsi="Book Antiqua" w:cs="Book Antiqua"/>
          <w:b/>
          <w:bCs/>
          <w:color w:val="000000"/>
        </w:rPr>
        <w:t xml:space="preserve"> GC,</w:t>
      </w:r>
      <w:r>
        <w:rPr>
          <w:rFonts w:ascii="Book Antiqua" w:eastAsia="Book Antiqua" w:hAnsi="Book Antiqua" w:cs="Book Antiqua"/>
          <w:color w:val="000000"/>
        </w:rPr>
        <w:t xml:space="preserve"> Pippi B, </w:t>
      </w:r>
      <w:proofErr w:type="spellStart"/>
      <w:r>
        <w:rPr>
          <w:rFonts w:ascii="Book Antiqua" w:eastAsia="Book Antiqua" w:hAnsi="Book Antiqua" w:cs="Book Antiqua"/>
          <w:color w:val="000000"/>
        </w:rPr>
        <w:t>Hatwig</w:t>
      </w:r>
      <w:proofErr w:type="spellEnd"/>
      <w:r>
        <w:rPr>
          <w:rFonts w:ascii="Book Antiqua" w:eastAsia="Book Antiqua" w:hAnsi="Book Antiqua" w:cs="Book Antiqua"/>
          <w:color w:val="000000"/>
        </w:rPr>
        <w:t xml:space="preserve"> C, de Barros FMC, de Oliveira LFS, von Poser</w:t>
      </w:r>
      <w:r w:rsidR="00432D7C">
        <w:rPr>
          <w:rFonts w:ascii="Book Antiqua" w:eastAsia="Book Antiqua" w:hAnsi="Book Antiqua" w:cs="Book Antiqua"/>
          <w:color w:val="000000"/>
        </w:rPr>
        <w:t xml:space="preserve"> </w:t>
      </w:r>
      <w:r>
        <w:rPr>
          <w:rFonts w:ascii="Book Antiqua" w:eastAsia="Book Antiqua" w:hAnsi="Book Antiqua" w:cs="Book Antiqua"/>
          <w:color w:val="000000"/>
        </w:rPr>
        <w:t xml:space="preserve">GL, </w:t>
      </w:r>
      <w:proofErr w:type="spellStart"/>
      <w:r>
        <w:rPr>
          <w:rFonts w:ascii="Book Antiqua" w:eastAsia="Book Antiqua" w:hAnsi="Book Antiqua" w:cs="Book Antiqua"/>
          <w:color w:val="000000"/>
        </w:rPr>
        <w:t>Fuentefria</w:t>
      </w:r>
      <w:proofErr w:type="spellEnd"/>
      <w:r>
        <w:rPr>
          <w:rFonts w:ascii="Book Antiqua" w:eastAsia="Book Antiqua" w:hAnsi="Book Antiqua" w:cs="Book Antiqua"/>
          <w:color w:val="000000"/>
        </w:rPr>
        <w:t xml:space="preserve"> AM. Synergistic antifungal activity of the lipophilic fraction of Hypericum carinatum and fluconazole. </w:t>
      </w:r>
      <w:r w:rsidRPr="00432D7C">
        <w:rPr>
          <w:rFonts w:ascii="Book Antiqua" w:eastAsia="Book Antiqua" w:hAnsi="Book Antiqua" w:cs="Book Antiqua"/>
          <w:i/>
          <w:iCs/>
          <w:color w:val="000000"/>
        </w:rPr>
        <w:t xml:space="preserve">Rev Bras </w:t>
      </w:r>
      <w:proofErr w:type="spellStart"/>
      <w:r w:rsidRPr="00432D7C">
        <w:rPr>
          <w:rFonts w:ascii="Book Antiqua" w:eastAsia="Book Antiqua" w:hAnsi="Book Antiqua" w:cs="Book Antiqua"/>
          <w:i/>
          <w:iCs/>
          <w:color w:val="000000"/>
        </w:rPr>
        <w:t>Farmacogn</w:t>
      </w:r>
      <w:proofErr w:type="spellEnd"/>
      <w:r>
        <w:rPr>
          <w:rFonts w:ascii="Book Antiqua" w:eastAsia="Book Antiqua" w:hAnsi="Book Antiqua" w:cs="Book Antiqua"/>
          <w:color w:val="000000"/>
        </w:rPr>
        <w:t xml:space="preserve"> 2017; </w:t>
      </w:r>
      <w:r w:rsidRPr="00432D7C">
        <w:rPr>
          <w:rFonts w:ascii="Book Antiqua" w:eastAsia="Book Antiqua" w:hAnsi="Book Antiqua" w:cs="Book Antiqua"/>
          <w:b/>
          <w:bCs/>
          <w:color w:val="000000"/>
        </w:rPr>
        <w:t>27</w:t>
      </w:r>
      <w:r>
        <w:rPr>
          <w:rFonts w:ascii="Book Antiqua" w:eastAsia="Book Antiqua" w:hAnsi="Book Antiqua" w:cs="Book Antiqua"/>
          <w:color w:val="000000"/>
        </w:rPr>
        <w:t>: 118</w:t>
      </w:r>
      <w:r w:rsidR="00432D7C">
        <w:rPr>
          <w:rFonts w:ascii="Book Antiqua" w:eastAsia="Book Antiqua" w:hAnsi="Book Antiqua" w:cs="Book Antiqua"/>
          <w:color w:val="000000"/>
        </w:rPr>
        <w:t>-</w:t>
      </w:r>
      <w:r>
        <w:rPr>
          <w:rFonts w:ascii="Book Antiqua" w:eastAsia="Book Antiqua" w:hAnsi="Book Antiqua" w:cs="Book Antiqua"/>
          <w:color w:val="000000"/>
        </w:rPr>
        <w:t>123 [DOI: 10.1016/j.bjp.2016.08.001]</w:t>
      </w:r>
    </w:p>
    <w:p w14:paraId="1D0489C8" w14:textId="66BCE790" w:rsidR="00A77B3E" w:rsidRDefault="00A814CB">
      <w:pPr>
        <w:spacing w:line="360" w:lineRule="auto"/>
        <w:jc w:val="both"/>
      </w:pPr>
      <w:r>
        <w:rPr>
          <w:rFonts w:ascii="Book Antiqua" w:eastAsia="Book Antiqua" w:hAnsi="Book Antiqua" w:cs="Book Antiqua"/>
          <w:color w:val="000000"/>
        </w:rPr>
        <w:t>6</w:t>
      </w:r>
      <w:r w:rsidR="00144552">
        <w:rPr>
          <w:rFonts w:ascii="Book Antiqua" w:eastAsia="Book Antiqua" w:hAnsi="Book Antiqua" w:cs="Book Antiqua"/>
          <w:color w:val="000000"/>
        </w:rPr>
        <w:t>1</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Chudzik</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Bonio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Dabrowski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Pietrzak</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Niewiadomy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Olender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Malodobry</w:t>
      </w:r>
      <w:proofErr w:type="spellEnd"/>
      <w:r>
        <w:rPr>
          <w:rFonts w:ascii="Book Antiqua" w:eastAsia="Book Antiqua" w:hAnsi="Book Antiqua" w:cs="Book Antiqua"/>
          <w:color w:val="000000"/>
        </w:rPr>
        <w:t xml:space="preserve"> K, </w:t>
      </w:r>
      <w:proofErr w:type="spellStart"/>
      <w:r w:rsidR="00352A95" w:rsidRPr="00352A95">
        <w:rPr>
          <w:rFonts w:ascii="Book Antiqua" w:eastAsia="Book Antiqua" w:hAnsi="Book Antiqua" w:cs="Book Antiqua"/>
          <w:color w:val="000000"/>
        </w:rPr>
        <w:t>Gagoś</w:t>
      </w:r>
      <w:proofErr w:type="spellEnd"/>
      <w:r w:rsidR="00352A95" w:rsidRPr="00352A95">
        <w:rPr>
          <w:rFonts w:ascii="Book Antiqua" w:eastAsia="Book Antiqua" w:hAnsi="Book Antiqua" w:cs="Book Antiqua"/>
          <w:color w:val="000000"/>
        </w:rPr>
        <w:t xml:space="preserve"> M</w:t>
      </w:r>
      <w:r>
        <w:rPr>
          <w:rFonts w:ascii="Book Antiqua" w:eastAsia="Book Antiqua" w:hAnsi="Book Antiqua" w:cs="Book Antiqua"/>
          <w:color w:val="000000"/>
        </w:rPr>
        <w:t xml:space="preserve">. Synergistic antifungal interactions of amphotericin B with 4-(5-methyl-1,3,4-thiadiazole-2-yl) benzene-1,3-diol.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12945 [PMID: 31506532 DOI: 10.1038/s41598-019-49425-1]</w:t>
      </w:r>
    </w:p>
    <w:p w14:paraId="52267939" w14:textId="0F06C4D9" w:rsidR="00A77B3E" w:rsidRDefault="00A814CB">
      <w:pPr>
        <w:spacing w:line="360" w:lineRule="auto"/>
        <w:jc w:val="both"/>
      </w:pPr>
      <w:r>
        <w:rPr>
          <w:rFonts w:ascii="Book Antiqua" w:eastAsia="Book Antiqua" w:hAnsi="Book Antiqua" w:cs="Book Antiqua"/>
          <w:color w:val="000000"/>
        </w:rPr>
        <w:lastRenderedPageBreak/>
        <w:t>6</w:t>
      </w:r>
      <w:r w:rsidR="00144552">
        <w:rPr>
          <w:rFonts w:ascii="Book Antiqua" w:eastAsia="Book Antiqua" w:hAnsi="Book Antiqua" w:cs="Book Antiqua"/>
          <w:color w:val="000000"/>
        </w:rPr>
        <w:t>2</w:t>
      </w:r>
      <w:r>
        <w:rPr>
          <w:rFonts w:ascii="Book Antiqua" w:eastAsia="Book Antiqua" w:hAnsi="Book Antiqua" w:cs="Book Antiqua"/>
          <w:color w:val="000000"/>
        </w:rPr>
        <w:t xml:space="preserve"> </w:t>
      </w:r>
      <w:proofErr w:type="spellStart"/>
      <w:r w:rsidR="00DD694E" w:rsidRPr="00DD694E">
        <w:rPr>
          <w:rFonts w:ascii="Book Antiqua" w:eastAsia="Book Antiqua" w:hAnsi="Book Antiqua" w:cs="Book Antiqua"/>
          <w:b/>
          <w:bCs/>
          <w:color w:val="000000"/>
        </w:rPr>
        <w:t>Vergis</w:t>
      </w:r>
      <w:proofErr w:type="spellEnd"/>
      <w:r w:rsidR="00DD694E" w:rsidRPr="00DD694E">
        <w:rPr>
          <w:rFonts w:ascii="Book Antiqua" w:eastAsia="Book Antiqua" w:hAnsi="Book Antiqua" w:cs="Book Antiqua"/>
          <w:b/>
          <w:bCs/>
          <w:color w:val="000000"/>
        </w:rPr>
        <w:t xml:space="preserve"> J</w:t>
      </w:r>
      <w:r>
        <w:rPr>
          <w:rFonts w:ascii="Book Antiqua" w:eastAsia="Book Antiqua" w:hAnsi="Book Antiqua" w:cs="Book Antiqua"/>
          <w:b/>
          <w:bCs/>
          <w:color w:val="000000"/>
        </w:rPr>
        <w:t>,</w:t>
      </w:r>
      <w:r>
        <w:rPr>
          <w:rFonts w:ascii="Book Antiqua" w:eastAsia="Book Antiqua" w:hAnsi="Book Antiqua" w:cs="Book Antiqua"/>
          <w:color w:val="000000"/>
        </w:rPr>
        <w:t xml:space="preserve"> </w:t>
      </w:r>
      <w:proofErr w:type="spellStart"/>
      <w:r w:rsidR="00DD694E" w:rsidRPr="00DD694E">
        <w:rPr>
          <w:rFonts w:ascii="Book Antiqua" w:eastAsia="Book Antiqua" w:hAnsi="Book Antiqua" w:cs="Book Antiqua"/>
          <w:color w:val="000000"/>
        </w:rPr>
        <w:t>Gokulakrishnan</w:t>
      </w:r>
      <w:proofErr w:type="spellEnd"/>
      <w:r w:rsidR="00DD694E" w:rsidRPr="00DD694E">
        <w:rPr>
          <w:rFonts w:ascii="Book Antiqua" w:eastAsia="Book Antiqua" w:hAnsi="Book Antiqua" w:cs="Book Antiqua"/>
          <w:color w:val="000000"/>
        </w:rPr>
        <w:t xml:space="preserve"> P, Agarwal RK, Kumar A</w:t>
      </w:r>
      <w:r>
        <w:rPr>
          <w:rFonts w:ascii="Book Antiqua" w:eastAsia="Book Antiqua" w:hAnsi="Book Antiqua" w:cs="Book Antiqua"/>
          <w:color w:val="000000"/>
        </w:rPr>
        <w:t xml:space="preserve">. </w:t>
      </w:r>
      <w:r w:rsidR="00DD694E" w:rsidRPr="00DD694E">
        <w:rPr>
          <w:rFonts w:ascii="Book Antiqua" w:eastAsia="Book Antiqua" w:hAnsi="Book Antiqua" w:cs="Book Antiqua"/>
          <w:color w:val="000000"/>
        </w:rPr>
        <w:t>Essential oils as natural food antimicrobial agents: a review</w:t>
      </w:r>
      <w:r>
        <w:rPr>
          <w:rFonts w:ascii="Book Antiqua" w:eastAsia="Book Antiqua" w:hAnsi="Book Antiqua" w:cs="Book Antiqua"/>
          <w:color w:val="000000"/>
        </w:rPr>
        <w:t xml:space="preserve">. </w:t>
      </w:r>
      <w:r w:rsidR="00DD694E" w:rsidRPr="00DD694E">
        <w:rPr>
          <w:rFonts w:ascii="Book Antiqua" w:eastAsia="Book Antiqua" w:hAnsi="Book Antiqua" w:cs="Book Antiqua"/>
          <w:i/>
          <w:iCs/>
          <w:color w:val="000000"/>
        </w:rPr>
        <w:t xml:space="preserve">Crit Rev Food Sci </w:t>
      </w:r>
      <w:proofErr w:type="spellStart"/>
      <w:r w:rsidR="00DD694E" w:rsidRPr="00DD694E">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w:t>
      </w:r>
      <w:r w:rsidR="00DD694E">
        <w:rPr>
          <w:rFonts w:ascii="Book Antiqua" w:eastAsia="Book Antiqua" w:hAnsi="Book Antiqua" w:cs="Book Antiqua"/>
          <w:color w:val="000000"/>
        </w:rPr>
        <w:t xml:space="preserve">5; </w:t>
      </w:r>
      <w:r w:rsidR="00DD694E" w:rsidRPr="00DD694E">
        <w:rPr>
          <w:rFonts w:ascii="Book Antiqua" w:eastAsia="Book Antiqua" w:hAnsi="Book Antiqua" w:cs="Book Antiqua"/>
          <w:b/>
          <w:bCs/>
          <w:color w:val="000000"/>
        </w:rPr>
        <w:t>55</w:t>
      </w:r>
      <w:r w:rsidR="00DD694E">
        <w:rPr>
          <w:rFonts w:ascii="Book Antiqua" w:eastAsia="Book Antiqua" w:hAnsi="Book Antiqua" w:cs="Book Antiqua"/>
          <w:color w:val="000000"/>
        </w:rPr>
        <w:t>: 1320-1323</w:t>
      </w:r>
      <w:r>
        <w:rPr>
          <w:rFonts w:ascii="Book Antiqua" w:eastAsia="Book Antiqua" w:hAnsi="Book Antiqua" w:cs="Book Antiqua"/>
          <w:color w:val="000000"/>
        </w:rPr>
        <w:t xml:space="preserve"> [</w:t>
      </w:r>
      <w:r w:rsidR="00DD694E" w:rsidRPr="00DD694E">
        <w:rPr>
          <w:rFonts w:ascii="Book Antiqua" w:eastAsia="Book Antiqua" w:hAnsi="Book Antiqua" w:cs="Book Antiqua"/>
          <w:color w:val="000000"/>
        </w:rPr>
        <w:t>PMID: 24915323</w:t>
      </w:r>
      <w:r w:rsidR="00DD694E">
        <w:rPr>
          <w:rFonts w:ascii="Book Antiqua" w:eastAsia="Book Antiqua" w:hAnsi="Book Antiqua" w:cs="Book Antiqua"/>
          <w:color w:val="000000"/>
        </w:rPr>
        <w:t xml:space="preserve"> </w:t>
      </w:r>
      <w:r>
        <w:rPr>
          <w:rFonts w:ascii="Book Antiqua" w:eastAsia="Book Antiqua" w:hAnsi="Book Antiqua" w:cs="Book Antiqua"/>
          <w:color w:val="000000"/>
        </w:rPr>
        <w:t>DOI: 10.1080/10408398.2012.692127]</w:t>
      </w:r>
    </w:p>
    <w:p w14:paraId="2905690F" w14:textId="3A2449FD" w:rsidR="00A77B3E" w:rsidRDefault="00A814CB">
      <w:pPr>
        <w:spacing w:line="360" w:lineRule="auto"/>
        <w:jc w:val="both"/>
      </w:pPr>
      <w:r>
        <w:rPr>
          <w:rFonts w:ascii="Book Antiqua" w:eastAsia="Book Antiqua" w:hAnsi="Book Antiqua" w:cs="Book Antiqua"/>
          <w:color w:val="000000"/>
        </w:rPr>
        <w:t>6</w:t>
      </w:r>
      <w:r w:rsidR="00144552">
        <w:rPr>
          <w:rFonts w:ascii="Book Antiqua" w:eastAsia="Book Antiqua" w:hAnsi="Book Antiqua" w:cs="Book Antiqua"/>
          <w:color w:val="000000"/>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Raut JS,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Karuppayil</w:t>
      </w:r>
      <w:proofErr w:type="spellEnd"/>
      <w:r>
        <w:rPr>
          <w:rFonts w:ascii="Book Antiqua" w:eastAsia="Book Antiqua" w:hAnsi="Book Antiqua" w:cs="Book Antiqua"/>
          <w:color w:val="000000"/>
        </w:rPr>
        <w:t xml:space="preserve"> SM. A status review on the medicinal properties of essential oils. </w:t>
      </w:r>
      <w:r w:rsidRPr="00397799">
        <w:rPr>
          <w:rFonts w:ascii="Book Antiqua" w:eastAsia="Book Antiqua" w:hAnsi="Book Antiqua" w:cs="Book Antiqua"/>
          <w:i/>
          <w:iCs/>
          <w:color w:val="000000"/>
        </w:rPr>
        <w:t>Ind Cro</w:t>
      </w:r>
      <w:r w:rsidR="00397799" w:rsidRPr="00397799">
        <w:rPr>
          <w:rFonts w:ascii="Book Antiqua" w:eastAsia="Book Antiqua" w:hAnsi="Book Antiqua" w:cs="Book Antiqua"/>
          <w:i/>
          <w:iCs/>
          <w:color w:val="000000"/>
        </w:rPr>
        <w:t>p</w:t>
      </w:r>
      <w:r w:rsidRPr="00397799">
        <w:rPr>
          <w:rFonts w:ascii="Book Antiqua" w:eastAsia="Book Antiqua" w:hAnsi="Book Antiqua" w:cs="Book Antiqua"/>
          <w:i/>
          <w:iCs/>
          <w:color w:val="000000"/>
        </w:rPr>
        <w:t xml:space="preserve"> Prod </w:t>
      </w:r>
      <w:r>
        <w:rPr>
          <w:rFonts w:ascii="Book Antiqua" w:eastAsia="Book Antiqua" w:hAnsi="Book Antiqua" w:cs="Book Antiqua"/>
          <w:color w:val="000000"/>
        </w:rPr>
        <w:t xml:space="preserve">2014; </w:t>
      </w:r>
      <w:r>
        <w:rPr>
          <w:rFonts w:ascii="Book Antiqua" w:eastAsia="Book Antiqua" w:hAnsi="Book Antiqua" w:cs="Book Antiqua"/>
          <w:b/>
          <w:bCs/>
          <w:color w:val="000000"/>
        </w:rPr>
        <w:t>62</w:t>
      </w:r>
      <w:r>
        <w:rPr>
          <w:rFonts w:ascii="Book Antiqua" w:eastAsia="Book Antiqua" w:hAnsi="Book Antiqua" w:cs="Book Antiqua"/>
          <w:color w:val="000000"/>
        </w:rPr>
        <w:t>:</w:t>
      </w:r>
      <w:r w:rsidR="00F41E6A">
        <w:rPr>
          <w:rFonts w:ascii="Book Antiqua" w:eastAsia="Book Antiqua" w:hAnsi="Book Antiqua" w:cs="Book Antiqua"/>
          <w:color w:val="000000"/>
        </w:rPr>
        <w:t xml:space="preserve"> </w:t>
      </w:r>
      <w:r>
        <w:rPr>
          <w:rFonts w:ascii="Book Antiqua" w:eastAsia="Book Antiqua" w:hAnsi="Book Antiqua" w:cs="Book Antiqua"/>
          <w:color w:val="000000"/>
        </w:rPr>
        <w:t xml:space="preserve">250-264 [DOI: </w:t>
      </w:r>
      <w:r w:rsidR="00F41E6A" w:rsidRPr="00F41E6A">
        <w:rPr>
          <w:rFonts w:ascii="Book Antiqua" w:eastAsia="Book Antiqua" w:hAnsi="Book Antiqua" w:cs="Book Antiqua"/>
          <w:color w:val="000000"/>
        </w:rPr>
        <w:t>10.1016/j.indcrop.2014.05.055</w:t>
      </w:r>
      <w:r>
        <w:rPr>
          <w:rFonts w:ascii="Book Antiqua" w:eastAsia="Book Antiqua" w:hAnsi="Book Antiqua" w:cs="Book Antiqua"/>
          <w:color w:val="000000"/>
        </w:rPr>
        <w:t>]</w:t>
      </w:r>
    </w:p>
    <w:p w14:paraId="4F9C26C3" w14:textId="6D5BFA81" w:rsidR="00A77B3E" w:rsidRDefault="00A814CB">
      <w:pPr>
        <w:spacing w:line="360" w:lineRule="auto"/>
        <w:jc w:val="both"/>
      </w:pPr>
      <w:r>
        <w:rPr>
          <w:rFonts w:ascii="Book Antiqua" w:eastAsia="Book Antiqua" w:hAnsi="Book Antiqua" w:cs="Book Antiqua"/>
          <w:color w:val="000000"/>
        </w:rPr>
        <w:t>6</w:t>
      </w:r>
      <w:r w:rsidR="00144552">
        <w:rPr>
          <w:rFonts w:ascii="Book Antiqua" w:eastAsia="Book Antiqua" w:hAnsi="Book Antiqua" w:cs="Book Antiqua"/>
          <w:color w:val="000000"/>
        </w:rPr>
        <w:t>4</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Dagli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Dagli</w:t>
      </w:r>
      <w:proofErr w:type="spellEnd"/>
      <w:r>
        <w:rPr>
          <w:rFonts w:ascii="Book Antiqua" w:eastAsia="Book Antiqua" w:hAnsi="Book Antiqua" w:cs="Book Antiqua"/>
          <w:color w:val="000000"/>
        </w:rPr>
        <w:t xml:space="preserve"> R, Mahmoud RS, Baroudi K. Essential oils, their therapeutic properties, and implication in dentistry: A review. </w:t>
      </w:r>
      <w:r>
        <w:rPr>
          <w:rFonts w:ascii="Book Antiqua" w:eastAsia="Book Antiqua" w:hAnsi="Book Antiqua" w:cs="Book Antiqua"/>
          <w:i/>
          <w:iCs/>
          <w:color w:val="000000"/>
        </w:rPr>
        <w:t xml:space="preserve">J Int Soc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i/>
          <w:iCs/>
          <w:color w:val="000000"/>
        </w:rPr>
        <w:t xml:space="preserve"> Community Dent</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xml:space="preserve">: 335-340 [PMID: 26539382 </w:t>
      </w:r>
      <w:r w:rsidR="00F41E6A" w:rsidRPr="00F41E6A">
        <w:rPr>
          <w:rFonts w:ascii="Book Antiqua" w:eastAsia="Book Antiqua" w:hAnsi="Book Antiqua" w:cs="Book Antiqua"/>
          <w:color w:val="000000"/>
        </w:rPr>
        <w:t>DOI: 10.4103/2231-0762.165933</w:t>
      </w:r>
      <w:r>
        <w:rPr>
          <w:rFonts w:ascii="Book Antiqua" w:eastAsia="Book Antiqua" w:hAnsi="Book Antiqua" w:cs="Book Antiqua"/>
          <w:color w:val="000000"/>
        </w:rPr>
        <w:t>]</w:t>
      </w:r>
    </w:p>
    <w:p w14:paraId="3487D72A" w14:textId="0CAB8F22" w:rsidR="00A77B3E" w:rsidRDefault="00A814CB">
      <w:pPr>
        <w:spacing w:line="360" w:lineRule="auto"/>
        <w:jc w:val="both"/>
      </w:pPr>
      <w:r>
        <w:rPr>
          <w:rFonts w:ascii="Book Antiqua" w:eastAsia="Book Antiqua" w:hAnsi="Book Antiqua" w:cs="Book Antiqua"/>
          <w:color w:val="000000"/>
        </w:rPr>
        <w:t>6</w:t>
      </w:r>
      <w:r w:rsidR="00144552">
        <w:rPr>
          <w:rFonts w:ascii="Book Antiqua" w:eastAsia="Book Antiqua" w:hAnsi="Book Antiqua" w:cs="Book Antiqua"/>
          <w:color w:val="000000"/>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Khan MS</w:t>
      </w:r>
      <w:r>
        <w:rPr>
          <w:rFonts w:ascii="Book Antiqua" w:eastAsia="Book Antiqua" w:hAnsi="Book Antiqua" w:cs="Book Antiqua"/>
          <w:color w:val="000000"/>
        </w:rPr>
        <w:t>, Malik A, Ahmad I. Anti-</w:t>
      </w:r>
      <w:proofErr w:type="spellStart"/>
      <w:r>
        <w:rPr>
          <w:rFonts w:ascii="Book Antiqua" w:eastAsia="Book Antiqua" w:hAnsi="Book Antiqua" w:cs="Book Antiqua"/>
          <w:color w:val="000000"/>
        </w:rPr>
        <w:t>candidal</w:t>
      </w:r>
      <w:proofErr w:type="spellEnd"/>
      <w:r>
        <w:rPr>
          <w:rFonts w:ascii="Book Antiqua" w:eastAsia="Book Antiqua" w:hAnsi="Book Antiqua" w:cs="Book Antiqua"/>
          <w:color w:val="000000"/>
        </w:rPr>
        <w:t xml:space="preserve"> activity of essential oils alone and in combination with amphotericin B or fluconazole against multi-drug resistant isolates of Candida albicans.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Mycol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50</w:t>
      </w:r>
      <w:r>
        <w:rPr>
          <w:rFonts w:ascii="Book Antiqua" w:eastAsia="Book Antiqua" w:hAnsi="Book Antiqua" w:cs="Book Antiqua"/>
          <w:color w:val="000000"/>
        </w:rPr>
        <w:t xml:space="preserve">: 33-42 [PMID: 21756200 </w:t>
      </w:r>
      <w:r w:rsidR="00F41E6A" w:rsidRPr="00F41E6A">
        <w:rPr>
          <w:rFonts w:ascii="Book Antiqua" w:eastAsia="Book Antiqua" w:hAnsi="Book Antiqua" w:cs="Book Antiqua"/>
          <w:color w:val="000000"/>
        </w:rPr>
        <w:t>DOI: 10.3109/13693786.2011.582890</w:t>
      </w:r>
      <w:r>
        <w:rPr>
          <w:rFonts w:ascii="Book Antiqua" w:eastAsia="Book Antiqua" w:hAnsi="Book Antiqua" w:cs="Book Antiqua"/>
          <w:color w:val="000000"/>
        </w:rPr>
        <w:t>]</w:t>
      </w:r>
    </w:p>
    <w:p w14:paraId="5A56354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847E361" w14:textId="77777777" w:rsidR="00A77B3E" w:rsidRDefault="00A814CB">
      <w:pPr>
        <w:spacing w:line="360" w:lineRule="auto"/>
        <w:jc w:val="both"/>
      </w:pPr>
      <w:r>
        <w:rPr>
          <w:rFonts w:ascii="Book Antiqua" w:eastAsia="Book Antiqua" w:hAnsi="Book Antiqua" w:cs="Book Antiqua"/>
          <w:b/>
          <w:color w:val="000000"/>
        </w:rPr>
        <w:lastRenderedPageBreak/>
        <w:t>Footnotes</w:t>
      </w:r>
    </w:p>
    <w:p w14:paraId="38EAC53F" w14:textId="77777777" w:rsidR="00A77B3E" w:rsidRDefault="00A814CB">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reviewed and approved by the Commission for Ethics in Animal Experimentation (CEUA) of the Research Ethics Committee of the Federal University of </w:t>
      </w:r>
      <w:proofErr w:type="spellStart"/>
      <w:r>
        <w:rPr>
          <w:rFonts w:ascii="Book Antiqua" w:eastAsia="Book Antiqua" w:hAnsi="Book Antiqua" w:cs="Book Antiqua"/>
          <w:color w:val="000000"/>
        </w:rPr>
        <w:t>Paraíba</w:t>
      </w:r>
      <w:proofErr w:type="spellEnd"/>
      <w:r>
        <w:rPr>
          <w:rFonts w:ascii="Book Antiqua" w:eastAsia="Book Antiqua" w:hAnsi="Book Antiqua" w:cs="Book Antiqua"/>
          <w:color w:val="000000"/>
        </w:rPr>
        <w:t>.</w:t>
      </w:r>
    </w:p>
    <w:p w14:paraId="219DE6E4" w14:textId="77777777" w:rsidR="00A77B3E" w:rsidRDefault="00A77B3E">
      <w:pPr>
        <w:spacing w:line="360" w:lineRule="auto"/>
        <w:jc w:val="both"/>
      </w:pPr>
    </w:p>
    <w:p w14:paraId="41AF8CF9" w14:textId="010B33B0" w:rsidR="00A77B3E" w:rsidRDefault="00A814CB">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 xml:space="preserve">All animal experiments conformed to the internationally accepted principles for the care and use of laboratory animals (approved by the Institutional Commission in Animal Use from Federal University of </w:t>
      </w:r>
      <w:proofErr w:type="spellStart"/>
      <w:r>
        <w:rPr>
          <w:rFonts w:ascii="Book Antiqua" w:eastAsia="Book Antiqua" w:hAnsi="Book Antiqua" w:cs="Book Antiqua"/>
          <w:color w:val="000000"/>
        </w:rPr>
        <w:t>Paraíba</w:t>
      </w:r>
      <w:proofErr w:type="spellEnd"/>
      <w:r>
        <w:rPr>
          <w:rFonts w:ascii="Book Antiqua" w:eastAsia="Book Antiqua" w:hAnsi="Book Antiqua" w:cs="Book Antiqua"/>
          <w:color w:val="000000"/>
        </w:rPr>
        <w:t xml:space="preserve"> (CEUA/UFPB) under </w:t>
      </w:r>
      <w:r w:rsidR="00D93C7E">
        <w:rPr>
          <w:rFonts w:ascii="Book Antiqua" w:eastAsia="Book Antiqua" w:hAnsi="Book Antiqua" w:cs="Book Antiqua"/>
          <w:color w:val="000000"/>
        </w:rPr>
        <w:t>No.</w:t>
      </w:r>
      <w:r>
        <w:rPr>
          <w:rFonts w:ascii="Book Antiqua" w:eastAsia="Book Antiqua" w:hAnsi="Book Antiqua" w:cs="Book Antiqua"/>
          <w:color w:val="000000"/>
        </w:rPr>
        <w:t xml:space="preserve"> 035/2017 and </w:t>
      </w:r>
      <w:r w:rsidR="00D93C7E">
        <w:rPr>
          <w:rFonts w:ascii="Book Antiqua" w:eastAsia="Book Antiqua" w:hAnsi="Book Antiqua" w:cs="Book Antiqua"/>
          <w:color w:val="000000"/>
        </w:rPr>
        <w:t xml:space="preserve">No. </w:t>
      </w:r>
      <w:r>
        <w:rPr>
          <w:rFonts w:ascii="Book Antiqua" w:eastAsia="Book Antiqua" w:hAnsi="Book Antiqua" w:cs="Book Antiqua"/>
          <w:color w:val="000000"/>
        </w:rPr>
        <w:t>4996090518/2018).</w:t>
      </w:r>
    </w:p>
    <w:p w14:paraId="06C005A0" w14:textId="77777777" w:rsidR="00A77B3E" w:rsidRDefault="00A77B3E">
      <w:pPr>
        <w:spacing w:line="360" w:lineRule="auto"/>
        <w:jc w:val="both"/>
      </w:pPr>
    </w:p>
    <w:p w14:paraId="0FA48473" w14:textId="77777777" w:rsidR="00A77B3E" w:rsidRDefault="00A814C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Authors declare that no conflict of interest exists.</w:t>
      </w:r>
    </w:p>
    <w:p w14:paraId="3579E188" w14:textId="77777777" w:rsidR="00A77B3E" w:rsidRDefault="00A77B3E">
      <w:pPr>
        <w:spacing w:line="360" w:lineRule="auto"/>
        <w:jc w:val="both"/>
      </w:pPr>
    </w:p>
    <w:p w14:paraId="1FCDE943" w14:textId="1EB64E36" w:rsidR="00A77B3E" w:rsidRDefault="00A814CB">
      <w:pPr>
        <w:spacing w:line="360" w:lineRule="auto"/>
        <w:jc w:val="both"/>
      </w:pPr>
      <w:r>
        <w:rPr>
          <w:rFonts w:ascii="Book Antiqua" w:eastAsia="Book Antiqua" w:hAnsi="Book Antiqua" w:cs="Book Antiqua"/>
          <w:b/>
          <w:bCs/>
          <w:color w:val="000000"/>
        </w:rPr>
        <w:t xml:space="preserve">Data sharing statement: </w:t>
      </w:r>
      <w:r w:rsidR="00910FFB" w:rsidRPr="00910FFB">
        <w:rPr>
          <w:rFonts w:ascii="Book Antiqua" w:eastAsia="Book Antiqua" w:hAnsi="Book Antiqua" w:cs="Book Antiqua"/>
          <w:color w:val="000000"/>
        </w:rPr>
        <w:t>No additional data are available.</w:t>
      </w:r>
    </w:p>
    <w:p w14:paraId="397A746D" w14:textId="77777777" w:rsidR="00A77B3E" w:rsidRDefault="00A77B3E">
      <w:pPr>
        <w:spacing w:line="360" w:lineRule="auto"/>
        <w:jc w:val="both"/>
      </w:pPr>
    </w:p>
    <w:p w14:paraId="29D13F35" w14:textId="77777777" w:rsidR="00A77B3E" w:rsidRDefault="00A814CB">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5B72A447" w14:textId="77777777" w:rsidR="00A77B3E" w:rsidRDefault="00A77B3E">
      <w:pPr>
        <w:spacing w:line="360" w:lineRule="auto"/>
        <w:jc w:val="both"/>
      </w:pPr>
    </w:p>
    <w:p w14:paraId="58151155" w14:textId="77777777" w:rsidR="00A77B3E" w:rsidRDefault="00A814C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B46C60B" w14:textId="77777777" w:rsidR="00A77B3E" w:rsidRDefault="00A77B3E">
      <w:pPr>
        <w:spacing w:line="360" w:lineRule="auto"/>
        <w:jc w:val="both"/>
      </w:pPr>
    </w:p>
    <w:p w14:paraId="25285782" w14:textId="786D860B" w:rsidR="00A77B3E" w:rsidRDefault="00A814C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41E6A">
        <w:rPr>
          <w:rFonts w:ascii="Book Antiqua" w:eastAsia="Book Antiqua" w:hAnsi="Book Antiqua" w:cs="Book Antiqua"/>
          <w:color w:val="000000"/>
        </w:rPr>
        <w:t>m</w:t>
      </w:r>
      <w:r>
        <w:rPr>
          <w:rFonts w:ascii="Book Antiqua" w:eastAsia="Book Antiqua" w:hAnsi="Book Antiqua" w:cs="Book Antiqua"/>
          <w:color w:val="000000"/>
        </w:rPr>
        <w:t>anuscript</w:t>
      </w:r>
    </w:p>
    <w:p w14:paraId="17B1E2F5" w14:textId="77777777" w:rsidR="00A77B3E" w:rsidRDefault="00A77B3E">
      <w:pPr>
        <w:spacing w:line="360" w:lineRule="auto"/>
        <w:jc w:val="both"/>
      </w:pPr>
    </w:p>
    <w:p w14:paraId="1E5C847B" w14:textId="77777777" w:rsidR="00A77B3E" w:rsidRDefault="00A814C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20, 2020</w:t>
      </w:r>
    </w:p>
    <w:p w14:paraId="5E53345B" w14:textId="77777777" w:rsidR="00A77B3E" w:rsidRDefault="00A814C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29, 2020</w:t>
      </w:r>
    </w:p>
    <w:p w14:paraId="390C6073" w14:textId="77777777" w:rsidR="00A77B3E" w:rsidRDefault="00A814CB">
      <w:pPr>
        <w:spacing w:line="360" w:lineRule="auto"/>
        <w:jc w:val="both"/>
      </w:pPr>
      <w:r>
        <w:rPr>
          <w:rFonts w:ascii="Book Antiqua" w:eastAsia="Book Antiqua" w:hAnsi="Book Antiqua" w:cs="Book Antiqua"/>
          <w:b/>
          <w:color w:val="000000"/>
        </w:rPr>
        <w:t xml:space="preserve">Article in press: </w:t>
      </w:r>
    </w:p>
    <w:p w14:paraId="2ADCEA01" w14:textId="77777777" w:rsidR="00A77B3E" w:rsidRDefault="00A77B3E">
      <w:pPr>
        <w:spacing w:line="360" w:lineRule="auto"/>
        <w:jc w:val="both"/>
      </w:pPr>
    </w:p>
    <w:p w14:paraId="7809F41D" w14:textId="613FFBF1" w:rsidR="00A77B3E" w:rsidRDefault="00A814CB">
      <w:pPr>
        <w:spacing w:line="360" w:lineRule="auto"/>
        <w:jc w:val="both"/>
      </w:pPr>
      <w:r>
        <w:rPr>
          <w:rFonts w:ascii="Book Antiqua" w:eastAsia="Book Antiqua" w:hAnsi="Book Antiqua" w:cs="Book Antiqua"/>
          <w:b/>
          <w:color w:val="000000"/>
        </w:rPr>
        <w:t xml:space="preserve">Specialty type: </w:t>
      </w:r>
      <w:r w:rsidR="00F41E6A" w:rsidRPr="00F41E6A">
        <w:rPr>
          <w:rFonts w:ascii="Book Antiqua" w:eastAsia="Book Antiqua" w:hAnsi="Book Antiqua" w:cs="Book Antiqua"/>
          <w:color w:val="000000"/>
        </w:rPr>
        <w:t>Gastroenterology and hepatology</w:t>
      </w:r>
    </w:p>
    <w:p w14:paraId="30E6EEE1" w14:textId="77777777" w:rsidR="00A77B3E" w:rsidRDefault="00A814C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Brazil</w:t>
      </w:r>
    </w:p>
    <w:p w14:paraId="2666E869" w14:textId="77777777" w:rsidR="00A77B3E" w:rsidRDefault="00A814CB">
      <w:pPr>
        <w:spacing w:line="360" w:lineRule="auto"/>
        <w:jc w:val="both"/>
      </w:pPr>
      <w:r>
        <w:rPr>
          <w:rFonts w:ascii="Book Antiqua" w:eastAsia="Book Antiqua" w:hAnsi="Book Antiqua" w:cs="Book Antiqua"/>
          <w:b/>
          <w:color w:val="000000"/>
        </w:rPr>
        <w:t>Peer-review report’s scientific quality classification</w:t>
      </w:r>
    </w:p>
    <w:p w14:paraId="54EEC03C" w14:textId="77777777" w:rsidR="00A77B3E" w:rsidRDefault="00A814CB">
      <w:pPr>
        <w:spacing w:line="360" w:lineRule="auto"/>
        <w:jc w:val="both"/>
      </w:pPr>
      <w:r>
        <w:rPr>
          <w:rFonts w:ascii="Book Antiqua" w:eastAsia="Book Antiqua" w:hAnsi="Book Antiqua" w:cs="Book Antiqua"/>
          <w:color w:val="000000"/>
        </w:rPr>
        <w:t>Grade A (Excellent): 0</w:t>
      </w:r>
    </w:p>
    <w:p w14:paraId="6651B18F" w14:textId="0FA41DB7" w:rsidR="00A77B3E" w:rsidRDefault="00A814CB">
      <w:pPr>
        <w:spacing w:line="360" w:lineRule="auto"/>
        <w:jc w:val="both"/>
      </w:pPr>
      <w:r>
        <w:rPr>
          <w:rFonts w:ascii="Book Antiqua" w:eastAsia="Book Antiqua" w:hAnsi="Book Antiqua" w:cs="Book Antiqua"/>
          <w:color w:val="000000"/>
        </w:rPr>
        <w:t>Grade B (Very good): B, B, B</w:t>
      </w:r>
      <w:r w:rsidR="00F41E6A">
        <w:rPr>
          <w:rFonts w:ascii="Book Antiqua" w:eastAsia="Book Antiqua" w:hAnsi="Book Antiqua" w:cs="Book Antiqua"/>
          <w:color w:val="000000"/>
        </w:rPr>
        <w:t>, B</w:t>
      </w:r>
    </w:p>
    <w:p w14:paraId="6715AD23" w14:textId="034D8852" w:rsidR="00A77B3E" w:rsidRDefault="00A814CB">
      <w:pPr>
        <w:spacing w:line="360" w:lineRule="auto"/>
        <w:jc w:val="both"/>
      </w:pPr>
      <w:r>
        <w:rPr>
          <w:rFonts w:ascii="Book Antiqua" w:eastAsia="Book Antiqua" w:hAnsi="Book Antiqua" w:cs="Book Antiqua"/>
          <w:color w:val="000000"/>
        </w:rPr>
        <w:t>Grade C (Good): C, C</w:t>
      </w:r>
      <w:r w:rsidR="00F41E6A">
        <w:rPr>
          <w:rFonts w:ascii="Book Antiqua" w:eastAsia="Book Antiqua" w:hAnsi="Book Antiqua" w:cs="Book Antiqua"/>
          <w:color w:val="000000"/>
        </w:rPr>
        <w:t>, C</w:t>
      </w:r>
    </w:p>
    <w:p w14:paraId="45A01106" w14:textId="77777777" w:rsidR="00A77B3E" w:rsidRDefault="00A814CB">
      <w:pPr>
        <w:spacing w:line="360" w:lineRule="auto"/>
        <w:jc w:val="both"/>
      </w:pPr>
      <w:r>
        <w:rPr>
          <w:rFonts w:ascii="Book Antiqua" w:eastAsia="Book Antiqua" w:hAnsi="Book Antiqua" w:cs="Book Antiqua"/>
          <w:color w:val="000000"/>
        </w:rPr>
        <w:t>Grade D (Fair): 0</w:t>
      </w:r>
    </w:p>
    <w:p w14:paraId="28B9EFF1" w14:textId="77777777" w:rsidR="00A77B3E" w:rsidRDefault="00A814CB">
      <w:pPr>
        <w:spacing w:line="360" w:lineRule="auto"/>
        <w:jc w:val="both"/>
      </w:pPr>
      <w:r>
        <w:rPr>
          <w:rFonts w:ascii="Book Antiqua" w:eastAsia="Book Antiqua" w:hAnsi="Book Antiqua" w:cs="Book Antiqua"/>
          <w:color w:val="000000"/>
        </w:rPr>
        <w:t>Grade E (Poor): 0</w:t>
      </w:r>
    </w:p>
    <w:p w14:paraId="0036C573" w14:textId="77777777" w:rsidR="00A77B3E" w:rsidRDefault="00A77B3E">
      <w:pPr>
        <w:spacing w:line="360" w:lineRule="auto"/>
        <w:jc w:val="both"/>
      </w:pPr>
    </w:p>
    <w:p w14:paraId="50417889" w14:textId="77777777" w:rsidR="00A77B3E" w:rsidRDefault="00A814C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Abdulnour-Nakhoul</w:t>
      </w:r>
      <w:proofErr w:type="spellEnd"/>
      <w:r>
        <w:rPr>
          <w:rFonts w:ascii="Book Antiqua" w:eastAsia="Book Antiqua" w:hAnsi="Book Antiqua" w:cs="Book Antiqua"/>
          <w:color w:val="000000"/>
        </w:rPr>
        <w:t xml:space="preserve"> SM, Medeiros PHQS, Pop TL, </w:t>
      </w:r>
      <w:proofErr w:type="spellStart"/>
      <w:r>
        <w:rPr>
          <w:rFonts w:ascii="Book Antiqua" w:eastAsia="Book Antiqua" w:hAnsi="Book Antiqua" w:cs="Book Antiqua"/>
          <w:color w:val="000000"/>
        </w:rPr>
        <w:t>Rakhshan</w:t>
      </w:r>
      <w:proofErr w:type="spellEnd"/>
      <w:r>
        <w:rPr>
          <w:rFonts w:ascii="Book Antiqua" w:eastAsia="Book Antiqua" w:hAnsi="Book Antiqua" w:cs="Book Antiqua"/>
          <w:color w:val="000000"/>
        </w:rPr>
        <w:t xml:space="preserve"> V, Xu XY</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P-Editor: </w:t>
      </w:r>
    </w:p>
    <w:p w14:paraId="7AB9FC9B" w14:textId="2614B459" w:rsidR="00A77B3E" w:rsidRDefault="00A814C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3577D06" w14:textId="0B0353BE" w:rsidR="00F41E6A" w:rsidRDefault="004A0250">
      <w:pPr>
        <w:spacing w:line="360" w:lineRule="auto"/>
        <w:jc w:val="both"/>
      </w:pPr>
      <w:r>
        <w:rPr>
          <w:noProof/>
          <w:lang w:eastAsia="zh-CN"/>
        </w:rPr>
        <w:drawing>
          <wp:inline distT="0" distB="0" distL="0" distR="0" wp14:anchorId="19B05E37" wp14:editId="41FBAA19">
            <wp:extent cx="5943600" cy="30187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018790"/>
                    </a:xfrm>
                    <a:prstGeom prst="rect">
                      <a:avLst/>
                    </a:prstGeom>
                  </pic:spPr>
                </pic:pic>
              </a:graphicData>
            </a:graphic>
          </wp:inline>
        </w:drawing>
      </w:r>
    </w:p>
    <w:p w14:paraId="4C1CB08E" w14:textId="2C5EA25D" w:rsidR="0070737A" w:rsidRDefault="00A814C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Effect of oral administration of (-)-fenchone and loperamide on gastric emptying in male Swiss mice. </w:t>
      </w:r>
      <w:r>
        <w:rPr>
          <w:rFonts w:ascii="Book Antiqua" w:eastAsia="Book Antiqua" w:hAnsi="Book Antiqua" w:cs="Book Antiqua"/>
          <w:color w:val="000000"/>
        </w:rPr>
        <w:t xml:space="preserve">Data expressed as mean ± standard deviation and analyzed by ANOVA, followed by </w:t>
      </w:r>
      <w:proofErr w:type="spellStart"/>
      <w:r>
        <w:rPr>
          <w:rFonts w:ascii="Book Antiqua" w:eastAsia="Book Antiqua" w:hAnsi="Book Antiqua" w:cs="Book Antiqua"/>
          <w:color w:val="000000"/>
        </w:rPr>
        <w:t>Dunnet</w:t>
      </w:r>
      <w:proofErr w:type="spellEnd"/>
      <w:r>
        <w:rPr>
          <w:rFonts w:ascii="Book Antiqua" w:eastAsia="Book Antiqua" w:hAnsi="Book Antiqua" w:cs="Book Antiqua"/>
          <w:color w:val="000000"/>
        </w:rPr>
        <w:t xml:space="preserve"> and Tukey's multiple comparison tests (</w:t>
      </w:r>
      <w:proofErr w:type="spellStart"/>
      <w:r w:rsidR="004A0250">
        <w:rPr>
          <w:rFonts w:ascii="Book Antiqua" w:eastAsia="Book Antiqua" w:hAnsi="Book Antiqua" w:cs="Book Antiqua"/>
          <w:color w:val="000000"/>
          <w:szCs w:val="30"/>
          <w:vertAlign w:val="superscript"/>
        </w:rPr>
        <w:t>b</w:t>
      </w:r>
      <w:r w:rsidRPr="0070737A">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sidR="0070737A">
        <w:rPr>
          <w:rFonts w:ascii="Book Antiqua" w:eastAsia="Book Antiqua" w:hAnsi="Book Antiqua" w:cs="Book Antiqua"/>
          <w:color w:val="000000"/>
        </w:rPr>
        <w:t xml:space="preserve"> </w:t>
      </w:r>
      <w:r>
        <w:rPr>
          <w:rFonts w:ascii="Book Antiqua" w:eastAsia="Book Antiqua" w:hAnsi="Book Antiqua" w:cs="Book Antiqua"/>
          <w:color w:val="000000"/>
        </w:rPr>
        <w:t xml:space="preserve">0.01 and </w:t>
      </w:r>
      <w:proofErr w:type="spellStart"/>
      <w:r w:rsidR="004A0250">
        <w:rPr>
          <w:rFonts w:ascii="Book Antiqua" w:eastAsia="Book Antiqua" w:hAnsi="Book Antiqua" w:cs="Book Antiqua"/>
          <w:color w:val="000000"/>
          <w:szCs w:val="30"/>
          <w:vertAlign w:val="superscript"/>
        </w:rPr>
        <w:t>e</w:t>
      </w:r>
      <w:r w:rsidRPr="0070737A">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sidR="0070737A">
        <w:rPr>
          <w:rFonts w:ascii="Book Antiqua" w:eastAsia="Book Antiqua" w:hAnsi="Book Antiqua" w:cs="Book Antiqua"/>
          <w:color w:val="000000"/>
        </w:rPr>
        <w:t xml:space="preserve"> </w:t>
      </w:r>
      <w:r>
        <w:rPr>
          <w:rFonts w:ascii="Book Antiqua" w:eastAsia="Book Antiqua" w:hAnsi="Book Antiqua" w:cs="Book Antiqua"/>
          <w:color w:val="000000"/>
        </w:rPr>
        <w:t>0.001</w:t>
      </w:r>
      <w:r w:rsidR="0070737A">
        <w:rPr>
          <w:rFonts w:ascii="Book Antiqua" w:eastAsia="Book Antiqua" w:hAnsi="Book Antiqua" w:cs="Book Antiqua"/>
          <w:color w:val="000000"/>
        </w:rPr>
        <w:t xml:space="preserve">, </w:t>
      </w:r>
      <w:r>
        <w:rPr>
          <w:rFonts w:ascii="Book Antiqua" w:eastAsia="Book Antiqua" w:hAnsi="Book Antiqua" w:cs="Book Antiqua"/>
          <w:color w:val="000000"/>
        </w:rPr>
        <w:t xml:space="preserve">compared to the 5% </w:t>
      </w:r>
      <w:r w:rsidR="004A0250">
        <w:rPr>
          <w:rFonts w:ascii="Book Antiqua" w:eastAsia="Book Antiqua" w:hAnsi="Book Antiqua" w:cs="Book Antiqua"/>
          <w:color w:val="000000"/>
        </w:rPr>
        <w:t>t</w:t>
      </w:r>
      <w:r>
        <w:rPr>
          <w:rFonts w:ascii="Book Antiqua" w:eastAsia="Book Antiqua" w:hAnsi="Book Antiqua" w:cs="Book Antiqua"/>
          <w:color w:val="000000"/>
        </w:rPr>
        <w:t>ween 80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7/per group).</w:t>
      </w:r>
    </w:p>
    <w:p w14:paraId="03AE274F" w14:textId="3AF7D428" w:rsidR="00A77B3E" w:rsidRDefault="0070737A">
      <w:pPr>
        <w:spacing w:line="360" w:lineRule="auto"/>
        <w:jc w:val="both"/>
      </w:pPr>
      <w:r>
        <w:rPr>
          <w:rFonts w:ascii="Book Antiqua" w:eastAsia="Book Antiqua" w:hAnsi="Book Antiqua" w:cs="Book Antiqua"/>
          <w:color w:val="000000"/>
        </w:rPr>
        <w:br w:type="page"/>
      </w:r>
      <w:r w:rsidR="002020C7">
        <w:rPr>
          <w:noProof/>
          <w:lang w:eastAsia="zh-CN"/>
        </w:rPr>
        <w:lastRenderedPageBreak/>
        <w:drawing>
          <wp:inline distT="0" distB="0" distL="0" distR="0" wp14:anchorId="5092D733" wp14:editId="57F12377">
            <wp:extent cx="5943600" cy="29559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55925"/>
                    </a:xfrm>
                    <a:prstGeom prst="rect">
                      <a:avLst/>
                    </a:prstGeom>
                  </pic:spPr>
                </pic:pic>
              </a:graphicData>
            </a:graphic>
          </wp:inline>
        </w:drawing>
      </w:r>
    </w:p>
    <w:p w14:paraId="4B26AE82" w14:textId="139DA594" w:rsidR="006A125E" w:rsidRDefault="00A814CB">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2 Effect of oral administration of (-)-fenchone and loperamide in intestinal transit in male Swiss mice. </w:t>
      </w:r>
      <w:r>
        <w:rPr>
          <w:rFonts w:ascii="Book Antiqua" w:eastAsia="Book Antiqua" w:hAnsi="Book Antiqua" w:cs="Book Antiqua"/>
          <w:color w:val="000000"/>
        </w:rPr>
        <w:t xml:space="preserve">Data expressed as mean ± standard deviation and analyzed by ANOVA, followed by </w:t>
      </w:r>
      <w:proofErr w:type="spellStart"/>
      <w:r>
        <w:rPr>
          <w:rFonts w:ascii="Book Antiqua" w:eastAsia="Book Antiqua" w:hAnsi="Book Antiqua" w:cs="Book Antiqua"/>
          <w:color w:val="000000"/>
        </w:rPr>
        <w:t>Dunnet</w:t>
      </w:r>
      <w:proofErr w:type="spellEnd"/>
      <w:r>
        <w:rPr>
          <w:rFonts w:ascii="Book Antiqua" w:eastAsia="Book Antiqua" w:hAnsi="Book Antiqua" w:cs="Book Antiqua"/>
          <w:color w:val="000000"/>
        </w:rPr>
        <w:t xml:space="preserve"> and Tukey</w:t>
      </w:r>
      <w:r w:rsidR="002020C7">
        <w:rPr>
          <w:rFonts w:ascii="Book Antiqua" w:eastAsia="Book Antiqua" w:hAnsi="Book Antiqua" w:cs="Book Antiqua"/>
          <w:color w:val="000000"/>
        </w:rPr>
        <w:t>’</w:t>
      </w:r>
      <w:r>
        <w:rPr>
          <w:rFonts w:ascii="Book Antiqua" w:eastAsia="Book Antiqua" w:hAnsi="Book Antiqua" w:cs="Book Antiqua"/>
          <w:color w:val="000000"/>
        </w:rPr>
        <w:t>s multiple comparison tests (</w:t>
      </w:r>
      <w:proofErr w:type="spellStart"/>
      <w:r w:rsidR="004A100C">
        <w:rPr>
          <w:rFonts w:ascii="Book Antiqua" w:eastAsia="Book Antiqua" w:hAnsi="Book Antiqua" w:cs="Book Antiqua"/>
          <w:color w:val="000000"/>
          <w:szCs w:val="30"/>
          <w:vertAlign w:val="superscript"/>
        </w:rPr>
        <w:t>e</w:t>
      </w:r>
      <w:r w:rsidRPr="006A125E">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sidR="006A125E">
        <w:rPr>
          <w:rFonts w:ascii="Book Antiqua" w:eastAsia="Book Antiqua" w:hAnsi="Book Antiqua" w:cs="Book Antiqua"/>
          <w:color w:val="000000"/>
        </w:rPr>
        <w:t xml:space="preserve"> </w:t>
      </w:r>
      <w:r>
        <w:rPr>
          <w:rFonts w:ascii="Book Antiqua" w:eastAsia="Book Antiqua" w:hAnsi="Book Antiqua" w:cs="Book Antiqua"/>
          <w:color w:val="000000"/>
        </w:rPr>
        <w:t>0.001</w:t>
      </w:r>
      <w:r w:rsidR="006A125E">
        <w:rPr>
          <w:rFonts w:ascii="Book Antiqua" w:eastAsia="Book Antiqua" w:hAnsi="Book Antiqua" w:cs="Book Antiqua"/>
          <w:color w:val="000000"/>
        </w:rPr>
        <w:t xml:space="preserve">, </w:t>
      </w:r>
      <w:r>
        <w:rPr>
          <w:rFonts w:ascii="Book Antiqua" w:eastAsia="Book Antiqua" w:hAnsi="Book Antiqua" w:cs="Book Antiqua"/>
          <w:color w:val="000000"/>
        </w:rPr>
        <w:t xml:space="preserve">compared to the 5% </w:t>
      </w:r>
      <w:r w:rsidR="002020C7">
        <w:rPr>
          <w:rFonts w:ascii="Book Antiqua" w:eastAsia="Book Antiqua" w:hAnsi="Book Antiqua" w:cs="Book Antiqua"/>
          <w:color w:val="000000"/>
        </w:rPr>
        <w:t>t</w:t>
      </w:r>
      <w:r>
        <w:rPr>
          <w:rFonts w:ascii="Book Antiqua" w:eastAsia="Book Antiqua" w:hAnsi="Book Antiqua" w:cs="Book Antiqua"/>
          <w:color w:val="000000"/>
        </w:rPr>
        <w:t>ween 80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7</w:t>
      </w:r>
      <w:r w:rsidRPr="006A125E">
        <w:rPr>
          <w:rFonts w:ascii="Book Antiqua" w:eastAsia="Book Antiqua" w:hAnsi="Book Antiqua" w:cs="Book Antiqua"/>
          <w:color w:val="000000"/>
        </w:rPr>
        <w:t>/per group).</w:t>
      </w:r>
    </w:p>
    <w:p w14:paraId="26017C88" w14:textId="26BA0358" w:rsidR="00A77B3E" w:rsidRDefault="006A125E">
      <w:pPr>
        <w:spacing w:line="360" w:lineRule="auto"/>
        <w:jc w:val="both"/>
      </w:pPr>
      <w:r>
        <w:rPr>
          <w:rFonts w:ascii="Book Antiqua" w:eastAsia="Book Antiqua" w:hAnsi="Book Antiqua" w:cs="Book Antiqua"/>
          <w:b/>
          <w:bCs/>
          <w:color w:val="000000"/>
        </w:rPr>
        <w:br w:type="page"/>
      </w:r>
      <w:r w:rsidR="00577613">
        <w:rPr>
          <w:noProof/>
          <w:lang w:eastAsia="zh-CN"/>
        </w:rPr>
        <w:lastRenderedPageBreak/>
        <w:drawing>
          <wp:inline distT="0" distB="0" distL="0" distR="0" wp14:anchorId="491F0575" wp14:editId="20393DA3">
            <wp:extent cx="5943600" cy="33947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94710"/>
                    </a:xfrm>
                    <a:prstGeom prst="rect">
                      <a:avLst/>
                    </a:prstGeom>
                  </pic:spPr>
                </pic:pic>
              </a:graphicData>
            </a:graphic>
          </wp:inline>
        </w:drawing>
      </w:r>
    </w:p>
    <w:p w14:paraId="221335F0" w14:textId="73F1074D" w:rsidR="00045D30" w:rsidRDefault="00A814C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Effect of oral administration of (-)-fenchone after treatment with pilocarpine and yohimbine, and on intestinal transit of mice. </w:t>
      </w:r>
      <w:r>
        <w:rPr>
          <w:rFonts w:ascii="Book Antiqua" w:eastAsia="Book Antiqua" w:hAnsi="Book Antiqua" w:cs="Book Antiqua"/>
          <w:color w:val="000000"/>
        </w:rPr>
        <w:t xml:space="preserve">Data expressed as mean ± standard deviation and analyzed by ANOVA, followed by </w:t>
      </w:r>
      <w:proofErr w:type="spellStart"/>
      <w:r>
        <w:rPr>
          <w:rFonts w:ascii="Book Antiqua" w:eastAsia="Book Antiqua" w:hAnsi="Book Antiqua" w:cs="Book Antiqua"/>
          <w:color w:val="000000"/>
        </w:rPr>
        <w:t>Dunnet</w:t>
      </w:r>
      <w:proofErr w:type="spellEnd"/>
      <w:r>
        <w:rPr>
          <w:rFonts w:ascii="Book Antiqua" w:eastAsia="Book Antiqua" w:hAnsi="Book Antiqua" w:cs="Book Antiqua"/>
          <w:color w:val="000000"/>
        </w:rPr>
        <w:t xml:space="preserve"> and Tukey's tests (</w:t>
      </w:r>
      <w:proofErr w:type="spellStart"/>
      <w:r w:rsidR="00577613">
        <w:rPr>
          <w:rFonts w:ascii="Book Antiqua" w:eastAsia="Book Antiqua" w:hAnsi="Book Antiqua" w:cs="Book Antiqua"/>
          <w:color w:val="000000"/>
          <w:szCs w:val="30"/>
          <w:vertAlign w:val="superscript"/>
        </w:rPr>
        <w:t>b</w:t>
      </w:r>
      <w:r w:rsidRPr="00045D30">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sidR="00045D30">
        <w:rPr>
          <w:rFonts w:ascii="Book Antiqua" w:eastAsia="Book Antiqua" w:hAnsi="Book Antiqua" w:cs="Book Antiqua"/>
          <w:color w:val="000000"/>
        </w:rPr>
        <w:t xml:space="preserve"> </w:t>
      </w:r>
      <w:r>
        <w:rPr>
          <w:rFonts w:ascii="Book Antiqua" w:eastAsia="Book Antiqua" w:hAnsi="Book Antiqua" w:cs="Book Antiqua"/>
          <w:color w:val="000000"/>
        </w:rPr>
        <w:t xml:space="preserve">0.01 and </w:t>
      </w:r>
      <w:proofErr w:type="spellStart"/>
      <w:r w:rsidR="00577613">
        <w:rPr>
          <w:rFonts w:ascii="Book Antiqua" w:eastAsia="Book Antiqua" w:hAnsi="Book Antiqua" w:cs="Book Antiqua"/>
          <w:color w:val="000000"/>
          <w:szCs w:val="30"/>
          <w:vertAlign w:val="superscript"/>
        </w:rPr>
        <w:t>e</w:t>
      </w:r>
      <w:r w:rsidR="00045D30" w:rsidRPr="00045D30">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sidR="00045D30">
        <w:rPr>
          <w:rFonts w:ascii="Book Antiqua" w:eastAsia="Book Antiqua" w:hAnsi="Book Antiqua" w:cs="Book Antiqua"/>
          <w:color w:val="000000"/>
        </w:rPr>
        <w:t xml:space="preserve"> </w:t>
      </w:r>
      <w:r>
        <w:rPr>
          <w:rFonts w:ascii="Book Antiqua" w:eastAsia="Book Antiqua" w:hAnsi="Book Antiqua" w:cs="Book Antiqua"/>
          <w:color w:val="000000"/>
        </w:rPr>
        <w:t>0.001</w:t>
      </w:r>
      <w:r w:rsidR="00045D30">
        <w:rPr>
          <w:rFonts w:ascii="Book Antiqua" w:eastAsia="Book Antiqua" w:hAnsi="Book Antiqua" w:cs="Book Antiqua"/>
          <w:color w:val="000000"/>
        </w:rPr>
        <w:t xml:space="preserve">, </w:t>
      </w:r>
      <w:r>
        <w:rPr>
          <w:rFonts w:ascii="Book Antiqua" w:eastAsia="Book Antiqua" w:hAnsi="Book Antiqua" w:cs="Book Antiqua"/>
          <w:color w:val="000000"/>
        </w:rPr>
        <w:t>compared whit tween 5% tween 80) (</w:t>
      </w:r>
      <w:r w:rsidR="00045D30" w:rsidRPr="00045D30">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045D30">
        <w:rPr>
          <w:rFonts w:ascii="Book Antiqua" w:eastAsia="Book Antiqua" w:hAnsi="Book Antiqua" w:cs="Book Antiqua"/>
          <w:color w:val="000000"/>
        </w:rPr>
        <w:t xml:space="preserve"> </w:t>
      </w:r>
      <w:r>
        <w:rPr>
          <w:rFonts w:ascii="Book Antiqua" w:eastAsia="Book Antiqua" w:hAnsi="Book Antiqua" w:cs="Book Antiqua"/>
          <w:color w:val="000000"/>
        </w:rPr>
        <w:t>0.01 compared to the pilocarpine whit pilocarpine</w:t>
      </w:r>
      <w:r w:rsidR="00045D30">
        <w:rPr>
          <w:rFonts w:ascii="Book Antiqua" w:eastAsia="Book Antiqua" w:hAnsi="Book Antiqua" w:cs="Book Antiqua"/>
          <w:color w:val="000000"/>
        </w:rPr>
        <w:t xml:space="preserve"> </w:t>
      </w:r>
      <w:r>
        <w:rPr>
          <w:rFonts w:ascii="Book Antiqua" w:eastAsia="Book Antiqua" w:hAnsi="Book Antiqua" w:cs="Book Antiqua"/>
          <w:color w:val="000000"/>
        </w:rPr>
        <w:t>+</w:t>
      </w:r>
      <w:r w:rsidR="00045D30">
        <w:rPr>
          <w:rFonts w:ascii="Book Antiqua" w:eastAsia="Book Antiqua" w:hAnsi="Book Antiqua" w:cs="Book Antiqua"/>
          <w:color w:val="000000"/>
        </w:rPr>
        <w:t xml:space="preserve"> </w:t>
      </w:r>
      <w:r>
        <w:rPr>
          <w:rFonts w:ascii="Book Antiqua" w:eastAsia="Book Antiqua" w:hAnsi="Book Antiqua" w:cs="Book Antiqua"/>
          <w:color w:val="000000"/>
        </w:rPr>
        <w:t>(-)-fenchone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7/per group).</w:t>
      </w:r>
    </w:p>
    <w:p w14:paraId="56090B6F" w14:textId="063221B6" w:rsidR="00A77B3E" w:rsidRDefault="00045D30">
      <w:pPr>
        <w:spacing w:line="360" w:lineRule="auto"/>
        <w:jc w:val="both"/>
      </w:pPr>
      <w:r>
        <w:rPr>
          <w:rFonts w:ascii="Book Antiqua" w:eastAsia="Book Antiqua" w:hAnsi="Book Antiqua" w:cs="Book Antiqua"/>
          <w:color w:val="000000"/>
        </w:rPr>
        <w:br w:type="page"/>
      </w:r>
      <w:r w:rsidR="00C6347E">
        <w:rPr>
          <w:noProof/>
          <w:lang w:eastAsia="zh-CN"/>
        </w:rPr>
        <w:lastRenderedPageBreak/>
        <w:drawing>
          <wp:inline distT="0" distB="0" distL="0" distR="0" wp14:anchorId="4C440009" wp14:editId="6AFF461D">
            <wp:extent cx="5943600" cy="33070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07080"/>
                    </a:xfrm>
                    <a:prstGeom prst="rect">
                      <a:avLst/>
                    </a:prstGeom>
                  </pic:spPr>
                </pic:pic>
              </a:graphicData>
            </a:graphic>
          </wp:inline>
        </w:drawing>
      </w:r>
    </w:p>
    <w:p w14:paraId="34087399" w14:textId="005E2CA4" w:rsidR="00C90434" w:rsidRDefault="00A814C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Effect of oral administration of (-)-fenchone after treatment with propranolol on intestinal transit of mice. </w:t>
      </w:r>
      <w:r>
        <w:rPr>
          <w:rFonts w:ascii="Book Antiqua" w:eastAsia="Book Antiqua" w:hAnsi="Book Antiqua" w:cs="Book Antiqua"/>
          <w:color w:val="000000"/>
        </w:rPr>
        <w:t xml:space="preserve">Data expressed as mean ± standard deviation and analyzed by ANOVA, followed by </w:t>
      </w:r>
      <w:proofErr w:type="spellStart"/>
      <w:r>
        <w:rPr>
          <w:rFonts w:ascii="Book Antiqua" w:eastAsia="Book Antiqua" w:hAnsi="Book Antiqua" w:cs="Book Antiqua"/>
          <w:color w:val="000000"/>
        </w:rPr>
        <w:t>Dunnet</w:t>
      </w:r>
      <w:proofErr w:type="spellEnd"/>
      <w:r>
        <w:rPr>
          <w:rFonts w:ascii="Book Antiqua" w:eastAsia="Book Antiqua" w:hAnsi="Book Antiqua" w:cs="Book Antiqua"/>
          <w:color w:val="000000"/>
        </w:rPr>
        <w:t xml:space="preserve"> and Tukey's tests (</w:t>
      </w:r>
      <w:proofErr w:type="spellStart"/>
      <w:r w:rsidR="00C6347E">
        <w:rPr>
          <w:rFonts w:ascii="Book Antiqua" w:eastAsia="Book Antiqua" w:hAnsi="Book Antiqua" w:cs="Book Antiqua"/>
          <w:color w:val="000000"/>
          <w:szCs w:val="30"/>
          <w:vertAlign w:val="superscript"/>
        </w:rPr>
        <w:t>b</w:t>
      </w:r>
      <w:r w:rsidRPr="00C90434">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sidR="00C90434">
        <w:rPr>
          <w:rFonts w:ascii="Book Antiqua" w:eastAsia="Book Antiqua" w:hAnsi="Book Antiqua" w:cs="Book Antiqua"/>
          <w:color w:val="000000"/>
        </w:rPr>
        <w:t xml:space="preserve"> </w:t>
      </w:r>
      <w:r>
        <w:rPr>
          <w:rFonts w:ascii="Book Antiqua" w:eastAsia="Book Antiqua" w:hAnsi="Book Antiqua" w:cs="Book Antiqua"/>
          <w:color w:val="000000"/>
        </w:rPr>
        <w:t xml:space="preserve">0.01 and </w:t>
      </w:r>
      <w:proofErr w:type="spellStart"/>
      <w:r w:rsidR="00C6347E">
        <w:rPr>
          <w:rFonts w:ascii="Book Antiqua" w:eastAsia="Book Antiqua" w:hAnsi="Book Antiqua" w:cs="Book Antiqua"/>
          <w:color w:val="000000"/>
          <w:szCs w:val="30"/>
          <w:vertAlign w:val="superscript"/>
        </w:rPr>
        <w:t>e</w:t>
      </w:r>
      <w:r w:rsidR="00C90434" w:rsidRPr="00C90434">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sidR="00C90434">
        <w:rPr>
          <w:rFonts w:ascii="Book Antiqua" w:eastAsia="Book Antiqua" w:hAnsi="Book Antiqua" w:cs="Book Antiqua"/>
          <w:color w:val="000000"/>
        </w:rPr>
        <w:t xml:space="preserve"> </w:t>
      </w:r>
      <w:r>
        <w:rPr>
          <w:rFonts w:ascii="Book Antiqua" w:eastAsia="Book Antiqua" w:hAnsi="Book Antiqua" w:cs="Book Antiqua"/>
          <w:color w:val="000000"/>
        </w:rPr>
        <w:t>0.001</w:t>
      </w:r>
      <w:r w:rsidR="00C90434">
        <w:rPr>
          <w:rFonts w:ascii="Book Antiqua" w:eastAsia="Book Antiqua" w:hAnsi="Book Antiqua" w:cs="Book Antiqua"/>
          <w:color w:val="000000"/>
        </w:rPr>
        <w:t xml:space="preserve">, </w:t>
      </w:r>
      <w:r>
        <w:rPr>
          <w:rFonts w:ascii="Book Antiqua" w:eastAsia="Book Antiqua" w:hAnsi="Book Antiqua" w:cs="Book Antiqua"/>
          <w:color w:val="000000"/>
        </w:rPr>
        <w:t>compared whit tween 5% tween 80) (</w:t>
      </w:r>
      <w:r w:rsidR="00C90434" w:rsidRPr="00C90434">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C90434">
        <w:rPr>
          <w:rFonts w:ascii="Book Antiqua" w:eastAsia="Book Antiqua" w:hAnsi="Book Antiqua" w:cs="Book Antiqua"/>
          <w:color w:val="000000"/>
        </w:rPr>
        <w:t xml:space="preserve"> </w:t>
      </w:r>
      <w:r>
        <w:rPr>
          <w:rFonts w:ascii="Book Antiqua" w:eastAsia="Book Antiqua" w:hAnsi="Book Antiqua" w:cs="Book Antiqua"/>
          <w:color w:val="000000"/>
        </w:rPr>
        <w:t>0.001 compared to the unblocked (-)-fenchone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7/per group).</w:t>
      </w:r>
    </w:p>
    <w:p w14:paraId="434778FE" w14:textId="4C1CDEEB" w:rsidR="00A77B3E" w:rsidRDefault="00C90434">
      <w:pPr>
        <w:spacing w:line="360" w:lineRule="auto"/>
        <w:jc w:val="both"/>
      </w:pPr>
      <w:r>
        <w:rPr>
          <w:rFonts w:ascii="Book Antiqua" w:eastAsia="Book Antiqua" w:hAnsi="Book Antiqua" w:cs="Book Antiqua"/>
          <w:color w:val="000000"/>
        </w:rPr>
        <w:br w:type="page"/>
      </w:r>
      <w:r w:rsidR="003862D0">
        <w:rPr>
          <w:noProof/>
          <w:lang w:eastAsia="zh-CN"/>
        </w:rPr>
        <w:lastRenderedPageBreak/>
        <w:drawing>
          <wp:inline distT="0" distB="0" distL="0" distR="0" wp14:anchorId="0AA0CBF8" wp14:editId="3587C7D2">
            <wp:extent cx="5943600" cy="33153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15335"/>
                    </a:xfrm>
                    <a:prstGeom prst="rect">
                      <a:avLst/>
                    </a:prstGeom>
                  </pic:spPr>
                </pic:pic>
              </a:graphicData>
            </a:graphic>
          </wp:inline>
        </w:drawing>
      </w:r>
    </w:p>
    <w:p w14:paraId="27F97BE5" w14:textId="22A6F9A3" w:rsidR="00295247" w:rsidRDefault="00A814C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Effect of oral administration of (-)-fenchone after treatment with </w:t>
      </w:r>
      <w:r w:rsidR="00295247" w:rsidRPr="00295247">
        <w:rPr>
          <w:rFonts w:ascii="Book Antiqua" w:eastAsia="Book Antiqua" w:hAnsi="Book Antiqua" w:cs="Book Antiqua"/>
          <w:b/>
          <w:bCs/>
          <w:color w:val="000000"/>
        </w:rPr>
        <w:t>L-NG-nitroarginine methyl ester</w:t>
      </w:r>
      <w:r>
        <w:rPr>
          <w:rFonts w:ascii="Book Antiqua" w:eastAsia="Book Antiqua" w:hAnsi="Book Antiqua" w:cs="Book Antiqua"/>
          <w:b/>
          <w:bCs/>
          <w:color w:val="000000"/>
        </w:rPr>
        <w:t xml:space="preserve">, and </w:t>
      </w:r>
      <w:proofErr w:type="spellStart"/>
      <w:r>
        <w:rPr>
          <w:rFonts w:ascii="Book Antiqua" w:eastAsia="Book Antiqua" w:hAnsi="Book Antiqua" w:cs="Book Antiqua"/>
          <w:b/>
          <w:bCs/>
          <w:color w:val="000000"/>
        </w:rPr>
        <w:t>glibenclamide</w:t>
      </w:r>
      <w:proofErr w:type="spellEnd"/>
      <w:r>
        <w:rPr>
          <w:rFonts w:ascii="Book Antiqua" w:eastAsia="Book Antiqua" w:hAnsi="Book Antiqua" w:cs="Book Antiqua"/>
          <w:b/>
          <w:bCs/>
          <w:color w:val="000000"/>
        </w:rPr>
        <w:t xml:space="preserve"> on intestinal transit of mice. </w:t>
      </w:r>
      <w:r>
        <w:rPr>
          <w:rFonts w:ascii="Book Antiqua" w:eastAsia="Book Antiqua" w:hAnsi="Book Antiqua" w:cs="Book Antiqua"/>
          <w:color w:val="000000"/>
        </w:rPr>
        <w:t xml:space="preserve">Data expressed as mean ± standard deviation and analyzed by ANOVA, followed by </w:t>
      </w:r>
      <w:proofErr w:type="spellStart"/>
      <w:r>
        <w:rPr>
          <w:rFonts w:ascii="Book Antiqua" w:eastAsia="Book Antiqua" w:hAnsi="Book Antiqua" w:cs="Book Antiqua"/>
          <w:color w:val="000000"/>
        </w:rPr>
        <w:t>Dunnet</w:t>
      </w:r>
      <w:proofErr w:type="spellEnd"/>
      <w:r>
        <w:rPr>
          <w:rFonts w:ascii="Book Antiqua" w:eastAsia="Book Antiqua" w:hAnsi="Book Antiqua" w:cs="Book Antiqua"/>
          <w:color w:val="000000"/>
        </w:rPr>
        <w:t xml:space="preserve"> and Tukey's tests (</w:t>
      </w:r>
      <w:proofErr w:type="spellStart"/>
      <w:r w:rsidR="003862D0">
        <w:rPr>
          <w:rFonts w:ascii="Book Antiqua" w:eastAsia="Book Antiqua" w:hAnsi="Book Antiqua" w:cs="Book Antiqua"/>
          <w:color w:val="000000"/>
          <w:szCs w:val="30"/>
          <w:vertAlign w:val="superscript"/>
        </w:rPr>
        <w:t>b</w:t>
      </w:r>
      <w:r w:rsidRPr="00295247">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sidR="00295247">
        <w:rPr>
          <w:rFonts w:ascii="Book Antiqua" w:eastAsia="Book Antiqua" w:hAnsi="Book Antiqua" w:cs="Book Antiqua"/>
          <w:color w:val="000000"/>
        </w:rPr>
        <w:t xml:space="preserve"> </w:t>
      </w:r>
      <w:r>
        <w:rPr>
          <w:rFonts w:ascii="Book Antiqua" w:eastAsia="Book Antiqua" w:hAnsi="Book Antiqua" w:cs="Book Antiqua"/>
          <w:color w:val="000000"/>
        </w:rPr>
        <w:t xml:space="preserve">0.01 and </w:t>
      </w:r>
      <w:proofErr w:type="spellStart"/>
      <w:r w:rsidR="003862D0">
        <w:rPr>
          <w:rFonts w:ascii="Book Antiqua" w:eastAsia="Book Antiqua" w:hAnsi="Book Antiqua" w:cs="Book Antiqua"/>
          <w:color w:val="000000"/>
          <w:szCs w:val="30"/>
          <w:vertAlign w:val="superscript"/>
        </w:rPr>
        <w:t>e</w:t>
      </w:r>
      <w:r w:rsidR="00295247" w:rsidRPr="00295247">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sidR="00295247">
        <w:rPr>
          <w:rFonts w:ascii="Book Antiqua" w:eastAsia="Book Antiqua" w:hAnsi="Book Antiqua" w:cs="Book Antiqua"/>
          <w:color w:val="000000"/>
        </w:rPr>
        <w:t xml:space="preserve"> </w:t>
      </w:r>
      <w:r>
        <w:rPr>
          <w:rFonts w:ascii="Book Antiqua" w:eastAsia="Book Antiqua" w:hAnsi="Book Antiqua" w:cs="Book Antiqua"/>
          <w:color w:val="000000"/>
        </w:rPr>
        <w:t>0.001</w:t>
      </w:r>
      <w:r w:rsidR="00295247">
        <w:rPr>
          <w:rFonts w:ascii="Book Antiqua" w:eastAsia="Book Antiqua" w:hAnsi="Book Antiqua" w:cs="Book Antiqua"/>
          <w:color w:val="000000"/>
        </w:rPr>
        <w:t xml:space="preserve">, </w:t>
      </w:r>
      <w:r>
        <w:rPr>
          <w:rFonts w:ascii="Book Antiqua" w:eastAsia="Book Antiqua" w:hAnsi="Book Antiqua" w:cs="Book Antiqua"/>
          <w:color w:val="000000"/>
        </w:rPr>
        <w:t>compared whit tween 5% tween 80 groups) (</w:t>
      </w:r>
      <w:r w:rsidR="00295247" w:rsidRPr="00295247">
        <w:rPr>
          <w:rFonts w:ascii="Book Antiqua" w:eastAsia="Book Antiqua" w:hAnsi="Book Antiqua" w:cs="Book Antiqua"/>
          <w:i/>
          <w:iCs/>
          <w:color w:val="000000"/>
        </w:rPr>
        <w:t>P</w:t>
      </w:r>
      <w:r w:rsidRPr="00295247">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295247">
        <w:rPr>
          <w:rFonts w:ascii="Book Antiqua" w:eastAsia="Book Antiqua" w:hAnsi="Book Antiqua" w:cs="Book Antiqua"/>
          <w:color w:val="000000"/>
        </w:rPr>
        <w:t xml:space="preserve"> </w:t>
      </w:r>
      <w:r>
        <w:rPr>
          <w:rFonts w:ascii="Book Antiqua" w:eastAsia="Book Antiqua" w:hAnsi="Book Antiqua" w:cs="Book Antiqua"/>
          <w:color w:val="000000"/>
        </w:rPr>
        <w:t>0.001 compared to the unblocked (-)-fenchone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7/per group).</w:t>
      </w:r>
      <w:r w:rsidR="00974323">
        <w:rPr>
          <w:rFonts w:ascii="Book Antiqua" w:eastAsia="Book Antiqua" w:hAnsi="Book Antiqua" w:cs="Book Antiqua"/>
          <w:color w:val="000000"/>
        </w:rPr>
        <w:t xml:space="preserve"> </w:t>
      </w:r>
      <w:r w:rsidR="00974323" w:rsidRPr="00974323">
        <w:rPr>
          <w:rFonts w:ascii="Book Antiqua" w:eastAsia="Book Antiqua" w:hAnsi="Book Antiqua" w:cs="Book Antiqua"/>
          <w:color w:val="000000"/>
        </w:rPr>
        <w:t>Statistical analysis: ANOVA followed by the Tukey test.</w:t>
      </w:r>
    </w:p>
    <w:p w14:paraId="2912CEF1" w14:textId="17FCCFD7" w:rsidR="00A77B3E" w:rsidRDefault="00295247">
      <w:pPr>
        <w:spacing w:line="360" w:lineRule="auto"/>
        <w:jc w:val="both"/>
      </w:pPr>
      <w:r>
        <w:rPr>
          <w:rFonts w:ascii="Book Antiqua" w:eastAsia="Book Antiqua" w:hAnsi="Book Antiqua" w:cs="Book Antiqua"/>
          <w:color w:val="000000"/>
        </w:rPr>
        <w:br w:type="page"/>
      </w:r>
      <w:r w:rsidR="00C06629">
        <w:rPr>
          <w:noProof/>
          <w:lang w:eastAsia="zh-CN"/>
        </w:rPr>
        <w:lastRenderedPageBreak/>
        <w:drawing>
          <wp:inline distT="0" distB="0" distL="0" distR="0" wp14:anchorId="58BE209A" wp14:editId="23A3B1FD">
            <wp:extent cx="5943600" cy="29883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988310"/>
                    </a:xfrm>
                    <a:prstGeom prst="rect">
                      <a:avLst/>
                    </a:prstGeom>
                  </pic:spPr>
                </pic:pic>
              </a:graphicData>
            </a:graphic>
          </wp:inline>
        </w:drawing>
      </w:r>
    </w:p>
    <w:p w14:paraId="5199C9B8" w14:textId="64E2BF6B" w:rsidR="0063411F" w:rsidRDefault="00A814C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Effect of oral administration of (-)-fenchone and loperamide on castor oil-induced </w:t>
      </w:r>
      <w:proofErr w:type="spellStart"/>
      <w:r>
        <w:rPr>
          <w:rFonts w:ascii="Book Antiqua" w:eastAsia="Book Antiqua" w:hAnsi="Book Antiqua" w:cs="Book Antiqua"/>
          <w:b/>
          <w:bCs/>
          <w:color w:val="000000"/>
        </w:rPr>
        <w:t>enteropooling</w:t>
      </w:r>
      <w:proofErr w:type="spellEnd"/>
      <w:r>
        <w:rPr>
          <w:rFonts w:ascii="Book Antiqua" w:eastAsia="Book Antiqua" w:hAnsi="Book Antiqua" w:cs="Book Antiqua"/>
          <w:b/>
          <w:bCs/>
          <w:color w:val="000000"/>
        </w:rPr>
        <w:t xml:space="preserve"> in mice.</w:t>
      </w:r>
      <w:r>
        <w:rPr>
          <w:rFonts w:ascii="Book Antiqua" w:eastAsia="Book Antiqua" w:hAnsi="Book Antiqua" w:cs="Book Antiqua"/>
          <w:color w:val="000000"/>
        </w:rPr>
        <w:t xml:space="preserve"> Data expressed as mean ± standard deviation and analyzed by ANOVA, followed by </w:t>
      </w:r>
      <w:proofErr w:type="spellStart"/>
      <w:r>
        <w:rPr>
          <w:rFonts w:ascii="Book Antiqua" w:eastAsia="Book Antiqua" w:hAnsi="Book Antiqua" w:cs="Book Antiqua"/>
          <w:color w:val="000000"/>
        </w:rPr>
        <w:t>Dunnet</w:t>
      </w:r>
      <w:proofErr w:type="spellEnd"/>
      <w:r>
        <w:rPr>
          <w:rFonts w:ascii="Book Antiqua" w:eastAsia="Book Antiqua" w:hAnsi="Book Antiqua" w:cs="Book Antiqua"/>
          <w:color w:val="000000"/>
        </w:rPr>
        <w:t xml:space="preserve"> and Tukey's tests (</w:t>
      </w:r>
      <w:proofErr w:type="spellStart"/>
      <w:r w:rsidR="00C06629">
        <w:rPr>
          <w:rFonts w:ascii="Book Antiqua" w:eastAsia="Book Antiqua" w:hAnsi="Book Antiqua" w:cs="Book Antiqua"/>
          <w:color w:val="000000"/>
          <w:szCs w:val="30"/>
          <w:vertAlign w:val="superscript"/>
        </w:rPr>
        <w:t>e</w:t>
      </w:r>
      <w:r w:rsidR="00F41626" w:rsidRPr="00F41626">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sidR="00F41626">
        <w:rPr>
          <w:rFonts w:ascii="Book Antiqua" w:eastAsia="Book Antiqua" w:hAnsi="Book Antiqua" w:cs="Book Antiqua"/>
          <w:color w:val="000000"/>
        </w:rPr>
        <w:t xml:space="preserve"> </w:t>
      </w:r>
      <w:r>
        <w:rPr>
          <w:rFonts w:ascii="Book Antiqua" w:eastAsia="Book Antiqua" w:hAnsi="Book Antiqua" w:cs="Book Antiqua"/>
          <w:color w:val="000000"/>
        </w:rPr>
        <w:t>0.001</w:t>
      </w:r>
      <w:r w:rsidR="00F41626">
        <w:rPr>
          <w:rFonts w:ascii="Book Antiqua" w:eastAsia="Book Antiqua" w:hAnsi="Book Antiqua" w:cs="Book Antiqua"/>
          <w:color w:val="000000"/>
        </w:rPr>
        <w:t xml:space="preserve">, </w:t>
      </w:r>
      <w:r>
        <w:rPr>
          <w:rFonts w:ascii="Book Antiqua" w:eastAsia="Book Antiqua" w:hAnsi="Book Antiqua" w:cs="Book Antiqua"/>
          <w:color w:val="000000"/>
        </w:rPr>
        <w:t>compared whit tween 5% tween 80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7/per group).</w:t>
      </w:r>
    </w:p>
    <w:p w14:paraId="08B9E52D" w14:textId="64ED2F8B" w:rsidR="00A77B3E" w:rsidRDefault="0063411F">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55630A" w:rsidRPr="0055630A">
        <w:rPr>
          <w:rFonts w:ascii="Book Antiqua" w:eastAsia="Book Antiqua" w:hAnsi="Book Antiqua" w:cs="Book Antiqua"/>
          <w:b/>
          <w:bCs/>
          <w:color w:val="000000"/>
        </w:rPr>
        <w:lastRenderedPageBreak/>
        <w:t>Table 1 Effect of oral (-)-fenchone and loperamide administration on castor oil-induced diarrhea in mice</w:t>
      </w:r>
    </w:p>
    <w:tbl>
      <w:tblPr>
        <w:tblStyle w:val="SombreamentoClaro1"/>
        <w:tblpPr w:leftFromText="141" w:rightFromText="141" w:vertAnchor="text" w:horzAnchor="page" w:tblpX="1456" w:tblpY="144"/>
        <w:tblW w:w="9215" w:type="dxa"/>
        <w:tblLook w:val="04A0" w:firstRow="1" w:lastRow="0" w:firstColumn="1" w:lastColumn="0" w:noHBand="0" w:noVBand="1"/>
      </w:tblPr>
      <w:tblGrid>
        <w:gridCol w:w="2008"/>
        <w:gridCol w:w="1820"/>
        <w:gridCol w:w="1984"/>
        <w:gridCol w:w="1555"/>
        <w:gridCol w:w="1848"/>
      </w:tblGrid>
      <w:tr w:rsidR="00A862FE" w:rsidRPr="0055630A" w14:paraId="68F1FC69" w14:textId="77777777" w:rsidTr="00356473">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008" w:type="dxa"/>
            <w:tcBorders>
              <w:top w:val="single" w:sz="4" w:space="0" w:color="auto"/>
              <w:bottom w:val="single" w:sz="4" w:space="0" w:color="auto"/>
            </w:tcBorders>
            <w:shd w:val="clear" w:color="auto" w:fill="auto"/>
            <w:hideMark/>
          </w:tcPr>
          <w:p w14:paraId="43D65B1C" w14:textId="0A924461" w:rsidR="0055630A" w:rsidRPr="0055630A" w:rsidRDefault="0055630A" w:rsidP="00A862FE">
            <w:pPr>
              <w:pStyle w:val="TableParagraph"/>
              <w:spacing w:before="0" w:line="360" w:lineRule="auto"/>
              <w:rPr>
                <w:bCs w:val="0"/>
                <w:color w:val="auto"/>
                <w:sz w:val="24"/>
                <w:szCs w:val="24"/>
              </w:rPr>
            </w:pPr>
            <w:r w:rsidRPr="0055630A">
              <w:rPr>
                <w:bCs w:val="0"/>
                <w:color w:val="auto"/>
                <w:sz w:val="24"/>
                <w:szCs w:val="24"/>
              </w:rPr>
              <w:t>Tratament</w:t>
            </w:r>
            <w:r w:rsidR="00A862FE">
              <w:rPr>
                <w:rFonts w:eastAsiaTheme="minorEastAsia" w:hint="eastAsia"/>
                <w:bCs w:val="0"/>
                <w:color w:val="auto"/>
                <w:sz w:val="24"/>
                <w:szCs w:val="24"/>
                <w:lang w:eastAsia="zh-CN"/>
              </w:rPr>
              <w:t xml:space="preserve"> </w:t>
            </w:r>
            <w:r w:rsidRPr="0055630A">
              <w:rPr>
                <w:bCs w:val="0"/>
                <w:color w:val="auto"/>
                <w:sz w:val="24"/>
                <w:szCs w:val="24"/>
              </w:rPr>
              <w:t>(p.o.)</w:t>
            </w:r>
          </w:p>
        </w:tc>
        <w:tc>
          <w:tcPr>
            <w:tcW w:w="1820" w:type="dxa"/>
            <w:tcBorders>
              <w:top w:val="single" w:sz="4" w:space="0" w:color="auto"/>
              <w:bottom w:val="single" w:sz="4" w:space="0" w:color="auto"/>
            </w:tcBorders>
            <w:shd w:val="clear" w:color="auto" w:fill="auto"/>
            <w:hideMark/>
          </w:tcPr>
          <w:p w14:paraId="603882A2" w14:textId="2B66E7BB" w:rsidR="0055630A" w:rsidRPr="0055630A" w:rsidRDefault="0055630A" w:rsidP="0074571A">
            <w:pPr>
              <w:pStyle w:val="TableParagraph"/>
              <w:spacing w:before="0" w:line="360" w:lineRule="auto"/>
              <w:cnfStyle w:val="100000000000" w:firstRow="1" w:lastRow="0" w:firstColumn="0" w:lastColumn="0" w:oddVBand="0" w:evenVBand="0" w:oddHBand="0" w:evenHBand="0" w:firstRowFirstColumn="0" w:firstRowLastColumn="0" w:lastRowFirstColumn="0" w:lastRowLastColumn="0"/>
              <w:rPr>
                <w:bCs w:val="0"/>
                <w:color w:val="auto"/>
                <w:sz w:val="24"/>
                <w:szCs w:val="24"/>
              </w:rPr>
            </w:pPr>
            <w:r w:rsidRPr="0055630A">
              <w:rPr>
                <w:bCs w:val="0"/>
                <w:color w:val="auto"/>
                <w:sz w:val="24"/>
                <w:szCs w:val="24"/>
              </w:rPr>
              <w:t>Dose</w:t>
            </w:r>
            <w:r w:rsidR="00A862FE">
              <w:rPr>
                <w:rFonts w:eastAsiaTheme="minorEastAsia" w:hint="eastAsia"/>
                <w:bCs w:val="0"/>
                <w:color w:val="auto"/>
                <w:sz w:val="24"/>
                <w:szCs w:val="24"/>
                <w:lang w:eastAsia="zh-CN"/>
              </w:rPr>
              <w:t xml:space="preserve"> </w:t>
            </w:r>
            <w:r w:rsidRPr="0055630A">
              <w:rPr>
                <w:bCs w:val="0"/>
                <w:color w:val="auto"/>
                <w:sz w:val="24"/>
                <w:szCs w:val="24"/>
              </w:rPr>
              <w:t>(mg/kg)</w:t>
            </w:r>
          </w:p>
        </w:tc>
        <w:tc>
          <w:tcPr>
            <w:tcW w:w="1984" w:type="dxa"/>
            <w:tcBorders>
              <w:top w:val="single" w:sz="4" w:space="0" w:color="auto"/>
              <w:bottom w:val="single" w:sz="4" w:space="0" w:color="auto"/>
            </w:tcBorders>
            <w:shd w:val="clear" w:color="auto" w:fill="auto"/>
            <w:hideMark/>
          </w:tcPr>
          <w:p w14:paraId="72F867CD" w14:textId="0C356087" w:rsidR="0055630A" w:rsidRPr="0055630A" w:rsidRDefault="0055630A" w:rsidP="0074571A">
            <w:pPr>
              <w:pStyle w:val="TableParagraph"/>
              <w:spacing w:before="0" w:line="360" w:lineRule="auto"/>
              <w:cnfStyle w:val="100000000000" w:firstRow="1" w:lastRow="0" w:firstColumn="0" w:lastColumn="0" w:oddVBand="0" w:evenVBand="0" w:oddHBand="0" w:evenHBand="0" w:firstRowFirstColumn="0" w:firstRowLastColumn="0" w:lastRowFirstColumn="0" w:lastRowLastColumn="0"/>
              <w:rPr>
                <w:bCs w:val="0"/>
                <w:color w:val="auto"/>
                <w:sz w:val="24"/>
                <w:szCs w:val="24"/>
              </w:rPr>
            </w:pPr>
            <w:r w:rsidRPr="0055630A">
              <w:rPr>
                <w:bCs w:val="0"/>
                <w:color w:val="auto"/>
                <w:sz w:val="24"/>
                <w:szCs w:val="24"/>
              </w:rPr>
              <w:t>EI</w:t>
            </w:r>
          </w:p>
        </w:tc>
        <w:tc>
          <w:tcPr>
            <w:tcW w:w="1555" w:type="dxa"/>
            <w:tcBorders>
              <w:top w:val="single" w:sz="4" w:space="0" w:color="auto"/>
              <w:bottom w:val="single" w:sz="4" w:space="0" w:color="auto"/>
            </w:tcBorders>
            <w:shd w:val="clear" w:color="auto" w:fill="auto"/>
            <w:hideMark/>
          </w:tcPr>
          <w:p w14:paraId="3EB31357" w14:textId="2D0D2723" w:rsidR="0055630A" w:rsidRPr="0055630A" w:rsidRDefault="0055630A" w:rsidP="0074571A">
            <w:pPr>
              <w:pStyle w:val="TableParagraph"/>
              <w:spacing w:before="0" w:line="360" w:lineRule="auto"/>
              <w:cnfStyle w:val="100000000000" w:firstRow="1" w:lastRow="0" w:firstColumn="0" w:lastColumn="0" w:oddVBand="0" w:evenVBand="0" w:oddHBand="0" w:evenHBand="0" w:firstRowFirstColumn="0" w:firstRowLastColumn="0" w:lastRowFirstColumn="0" w:lastRowLastColumn="0"/>
              <w:rPr>
                <w:bCs w:val="0"/>
                <w:color w:val="auto"/>
                <w:sz w:val="24"/>
                <w:szCs w:val="24"/>
              </w:rPr>
            </w:pPr>
            <w:r w:rsidRPr="0055630A">
              <w:rPr>
                <w:bCs w:val="0"/>
                <w:color w:val="auto"/>
                <w:sz w:val="24"/>
                <w:szCs w:val="24"/>
              </w:rPr>
              <w:t>Liquid</w:t>
            </w:r>
            <w:r w:rsidR="00A862FE">
              <w:rPr>
                <w:bCs w:val="0"/>
                <w:color w:val="auto"/>
                <w:sz w:val="24"/>
                <w:szCs w:val="24"/>
              </w:rPr>
              <w:t xml:space="preserve"> </w:t>
            </w:r>
            <w:r w:rsidRPr="0055630A">
              <w:rPr>
                <w:bCs w:val="0"/>
                <w:color w:val="auto"/>
                <w:sz w:val="24"/>
                <w:szCs w:val="24"/>
              </w:rPr>
              <w:t>stools</w:t>
            </w:r>
            <w:r w:rsidR="00A862FE">
              <w:rPr>
                <w:bCs w:val="0"/>
                <w:color w:val="auto"/>
                <w:sz w:val="24"/>
                <w:szCs w:val="24"/>
              </w:rPr>
              <w:t xml:space="preserve"> (</w:t>
            </w:r>
            <w:r w:rsidR="00A862FE" w:rsidRPr="0055630A">
              <w:rPr>
                <w:bCs w:val="0"/>
                <w:color w:val="auto"/>
                <w:sz w:val="24"/>
                <w:szCs w:val="24"/>
              </w:rPr>
              <w:t>%</w:t>
            </w:r>
            <w:r w:rsidR="00A862FE">
              <w:rPr>
                <w:bCs w:val="0"/>
                <w:color w:val="auto"/>
                <w:sz w:val="24"/>
                <w:szCs w:val="24"/>
              </w:rPr>
              <w:t>)</w:t>
            </w:r>
          </w:p>
        </w:tc>
        <w:tc>
          <w:tcPr>
            <w:tcW w:w="1848" w:type="dxa"/>
            <w:tcBorders>
              <w:top w:val="single" w:sz="4" w:space="0" w:color="auto"/>
              <w:bottom w:val="single" w:sz="4" w:space="0" w:color="auto"/>
            </w:tcBorders>
            <w:shd w:val="clear" w:color="auto" w:fill="auto"/>
            <w:hideMark/>
          </w:tcPr>
          <w:p w14:paraId="76F9D1C9" w14:textId="3BC2ECFD" w:rsidR="0055630A" w:rsidRPr="0055630A" w:rsidRDefault="0055630A" w:rsidP="00A862FE">
            <w:pPr>
              <w:pStyle w:val="TableParagraph"/>
              <w:spacing w:before="0" w:line="360" w:lineRule="auto"/>
              <w:cnfStyle w:val="100000000000" w:firstRow="1" w:lastRow="0" w:firstColumn="0" w:lastColumn="0" w:oddVBand="0" w:evenVBand="0" w:oddHBand="0" w:evenHBand="0" w:firstRowFirstColumn="0" w:firstRowLastColumn="0" w:lastRowFirstColumn="0" w:lastRowLastColumn="0"/>
              <w:rPr>
                <w:bCs w:val="0"/>
                <w:color w:val="auto"/>
                <w:sz w:val="24"/>
                <w:szCs w:val="24"/>
              </w:rPr>
            </w:pPr>
            <w:r w:rsidRPr="0055630A">
              <w:rPr>
                <w:bCs w:val="0"/>
                <w:color w:val="auto"/>
                <w:sz w:val="24"/>
                <w:szCs w:val="24"/>
              </w:rPr>
              <w:t xml:space="preserve">Diarrheal </w:t>
            </w:r>
            <w:r w:rsidR="0074571A">
              <w:rPr>
                <w:bCs w:val="0"/>
                <w:color w:val="auto"/>
                <w:sz w:val="24"/>
                <w:szCs w:val="24"/>
              </w:rPr>
              <w:t>i</w:t>
            </w:r>
            <w:r w:rsidRPr="0055630A">
              <w:rPr>
                <w:bCs w:val="0"/>
                <w:color w:val="auto"/>
                <w:sz w:val="24"/>
                <w:szCs w:val="24"/>
              </w:rPr>
              <w:t>nhibition</w:t>
            </w:r>
            <w:r w:rsidR="00A862FE">
              <w:rPr>
                <w:bCs w:val="0"/>
                <w:color w:val="auto"/>
                <w:sz w:val="24"/>
                <w:szCs w:val="24"/>
              </w:rPr>
              <w:t xml:space="preserve"> (</w:t>
            </w:r>
            <w:r w:rsidR="00A862FE" w:rsidRPr="0055630A">
              <w:rPr>
                <w:bCs w:val="0"/>
                <w:color w:val="auto"/>
                <w:sz w:val="24"/>
                <w:szCs w:val="24"/>
              </w:rPr>
              <w:t>%</w:t>
            </w:r>
            <w:r w:rsidR="00A862FE">
              <w:rPr>
                <w:bCs w:val="0"/>
                <w:color w:val="auto"/>
                <w:sz w:val="24"/>
                <w:szCs w:val="24"/>
              </w:rPr>
              <w:t>)</w:t>
            </w:r>
          </w:p>
        </w:tc>
      </w:tr>
      <w:tr w:rsidR="00A862FE" w:rsidRPr="0055630A" w14:paraId="68E72938" w14:textId="77777777" w:rsidTr="00356473">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008" w:type="dxa"/>
            <w:tcBorders>
              <w:top w:val="single" w:sz="4" w:space="0" w:color="auto"/>
            </w:tcBorders>
            <w:shd w:val="clear" w:color="auto" w:fill="auto"/>
            <w:hideMark/>
          </w:tcPr>
          <w:p w14:paraId="266D33AB" w14:textId="77777777" w:rsidR="0055630A" w:rsidRPr="0055630A" w:rsidRDefault="0055630A" w:rsidP="00A862FE">
            <w:pPr>
              <w:pStyle w:val="TableParagraph"/>
              <w:spacing w:before="0" w:line="360" w:lineRule="auto"/>
              <w:rPr>
                <w:b w:val="0"/>
                <w:color w:val="auto"/>
                <w:sz w:val="24"/>
                <w:szCs w:val="24"/>
              </w:rPr>
            </w:pPr>
            <w:r w:rsidRPr="0055630A">
              <w:rPr>
                <w:b w:val="0"/>
                <w:color w:val="auto"/>
                <w:sz w:val="24"/>
                <w:szCs w:val="24"/>
              </w:rPr>
              <w:t>Tween 80 5%</w:t>
            </w:r>
          </w:p>
        </w:tc>
        <w:tc>
          <w:tcPr>
            <w:tcW w:w="1820" w:type="dxa"/>
            <w:tcBorders>
              <w:top w:val="single" w:sz="4" w:space="0" w:color="auto"/>
            </w:tcBorders>
            <w:shd w:val="clear" w:color="auto" w:fill="auto"/>
            <w:hideMark/>
          </w:tcPr>
          <w:p w14:paraId="4663F3B3" w14:textId="400A8BD0" w:rsidR="0055630A" w:rsidRPr="0055630A" w:rsidRDefault="0055630A" w:rsidP="0074571A">
            <w:pPr>
              <w:pStyle w:val="TableParagraph"/>
              <w:spacing w:before="0"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rPr>
            </w:pPr>
          </w:p>
        </w:tc>
        <w:tc>
          <w:tcPr>
            <w:tcW w:w="1984" w:type="dxa"/>
            <w:tcBorders>
              <w:top w:val="single" w:sz="4" w:space="0" w:color="auto"/>
            </w:tcBorders>
            <w:shd w:val="clear" w:color="auto" w:fill="auto"/>
            <w:hideMark/>
          </w:tcPr>
          <w:p w14:paraId="0388E5EF" w14:textId="77777777" w:rsidR="0055630A" w:rsidRPr="0055630A" w:rsidRDefault="0055630A" w:rsidP="0074571A">
            <w:pPr>
              <w:pStyle w:val="TableParagraph"/>
              <w:spacing w:before="0"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rPr>
            </w:pPr>
            <w:r w:rsidRPr="0055630A">
              <w:rPr>
                <w:bCs/>
                <w:color w:val="auto"/>
                <w:sz w:val="24"/>
                <w:szCs w:val="24"/>
              </w:rPr>
              <w:t>23 (20-24)</w:t>
            </w:r>
          </w:p>
        </w:tc>
        <w:tc>
          <w:tcPr>
            <w:tcW w:w="1555" w:type="dxa"/>
            <w:tcBorders>
              <w:top w:val="single" w:sz="4" w:space="0" w:color="auto"/>
            </w:tcBorders>
            <w:shd w:val="clear" w:color="auto" w:fill="auto"/>
            <w:hideMark/>
          </w:tcPr>
          <w:p w14:paraId="35E9B560" w14:textId="77777777" w:rsidR="0055630A" w:rsidRPr="0055630A" w:rsidRDefault="0055630A" w:rsidP="0074571A">
            <w:pPr>
              <w:pStyle w:val="TableParagraph"/>
              <w:spacing w:before="0"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rPr>
            </w:pPr>
            <w:r w:rsidRPr="0055630A">
              <w:rPr>
                <w:bCs/>
                <w:color w:val="auto"/>
                <w:sz w:val="24"/>
                <w:szCs w:val="24"/>
              </w:rPr>
              <w:t>81</w:t>
            </w:r>
          </w:p>
        </w:tc>
        <w:tc>
          <w:tcPr>
            <w:tcW w:w="1848" w:type="dxa"/>
            <w:tcBorders>
              <w:top w:val="single" w:sz="4" w:space="0" w:color="auto"/>
            </w:tcBorders>
            <w:shd w:val="clear" w:color="auto" w:fill="auto"/>
            <w:hideMark/>
          </w:tcPr>
          <w:p w14:paraId="61DFFC83" w14:textId="54214B35" w:rsidR="0055630A" w:rsidRPr="0055630A" w:rsidRDefault="0055630A" w:rsidP="0074571A">
            <w:pPr>
              <w:pStyle w:val="TableParagraph"/>
              <w:spacing w:before="0"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rPr>
            </w:pPr>
          </w:p>
        </w:tc>
      </w:tr>
      <w:tr w:rsidR="00A862FE" w:rsidRPr="0055630A" w14:paraId="7A266763" w14:textId="77777777" w:rsidTr="00356473">
        <w:trPr>
          <w:trHeight w:val="555"/>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hideMark/>
          </w:tcPr>
          <w:p w14:paraId="07253E50" w14:textId="77777777" w:rsidR="0055630A" w:rsidRPr="0055630A" w:rsidRDefault="0055630A" w:rsidP="00A862FE">
            <w:pPr>
              <w:pStyle w:val="TableParagraph"/>
              <w:spacing w:before="0" w:line="360" w:lineRule="auto"/>
              <w:rPr>
                <w:b w:val="0"/>
                <w:color w:val="auto"/>
                <w:sz w:val="24"/>
                <w:szCs w:val="24"/>
              </w:rPr>
            </w:pPr>
            <w:r w:rsidRPr="0055630A">
              <w:rPr>
                <w:b w:val="0"/>
                <w:color w:val="auto"/>
                <w:sz w:val="24"/>
                <w:szCs w:val="24"/>
              </w:rPr>
              <w:t>Loperamide</w:t>
            </w:r>
          </w:p>
        </w:tc>
        <w:tc>
          <w:tcPr>
            <w:tcW w:w="1820" w:type="dxa"/>
            <w:shd w:val="clear" w:color="auto" w:fill="auto"/>
            <w:hideMark/>
          </w:tcPr>
          <w:p w14:paraId="3AD424EE" w14:textId="77777777" w:rsidR="0055630A" w:rsidRPr="0055630A" w:rsidRDefault="0055630A" w:rsidP="0074571A">
            <w:pPr>
              <w:pStyle w:val="TableParagraph"/>
              <w:spacing w:before="0" w:line="360" w:lineRule="auto"/>
              <w:cnfStyle w:val="000000000000" w:firstRow="0" w:lastRow="0" w:firstColumn="0" w:lastColumn="0" w:oddVBand="0" w:evenVBand="0" w:oddHBand="0" w:evenHBand="0" w:firstRowFirstColumn="0" w:firstRowLastColumn="0" w:lastRowFirstColumn="0" w:lastRowLastColumn="0"/>
              <w:rPr>
                <w:bCs/>
                <w:color w:val="auto"/>
                <w:sz w:val="24"/>
                <w:szCs w:val="24"/>
              </w:rPr>
            </w:pPr>
            <w:r w:rsidRPr="0055630A">
              <w:rPr>
                <w:bCs/>
                <w:color w:val="auto"/>
                <w:sz w:val="24"/>
                <w:szCs w:val="24"/>
              </w:rPr>
              <w:t>5</w:t>
            </w:r>
          </w:p>
        </w:tc>
        <w:tc>
          <w:tcPr>
            <w:tcW w:w="1984" w:type="dxa"/>
            <w:shd w:val="clear" w:color="auto" w:fill="auto"/>
            <w:hideMark/>
          </w:tcPr>
          <w:p w14:paraId="77999C31" w14:textId="7E295954" w:rsidR="0055630A" w:rsidRPr="0055630A" w:rsidRDefault="0055630A" w:rsidP="0074571A">
            <w:pPr>
              <w:pStyle w:val="TableParagraph"/>
              <w:spacing w:before="0" w:line="360" w:lineRule="auto"/>
              <w:cnfStyle w:val="000000000000" w:firstRow="0" w:lastRow="0" w:firstColumn="0" w:lastColumn="0" w:oddVBand="0" w:evenVBand="0" w:oddHBand="0" w:evenHBand="0" w:firstRowFirstColumn="0" w:firstRowLastColumn="0" w:lastRowFirstColumn="0" w:lastRowLastColumn="0"/>
              <w:rPr>
                <w:bCs/>
                <w:color w:val="auto"/>
                <w:sz w:val="24"/>
                <w:szCs w:val="24"/>
                <w:vertAlign w:val="superscript"/>
              </w:rPr>
            </w:pPr>
            <w:r w:rsidRPr="0055630A">
              <w:rPr>
                <w:bCs/>
                <w:color w:val="auto"/>
                <w:sz w:val="24"/>
                <w:szCs w:val="24"/>
              </w:rPr>
              <w:t>7 (</w:t>
            </w:r>
            <w:r w:rsidR="00A862FE">
              <w:rPr>
                <w:bCs/>
                <w:color w:val="auto"/>
                <w:sz w:val="24"/>
                <w:szCs w:val="24"/>
              </w:rPr>
              <w:t>4-7</w:t>
            </w:r>
            <w:r w:rsidRPr="0055630A">
              <w:rPr>
                <w:bCs/>
                <w:color w:val="auto"/>
                <w:sz w:val="24"/>
                <w:szCs w:val="24"/>
              </w:rPr>
              <w:t>)</w:t>
            </w:r>
            <w:r w:rsidR="00A862FE">
              <w:rPr>
                <w:bCs/>
                <w:color w:val="auto"/>
                <w:sz w:val="24"/>
                <w:szCs w:val="24"/>
                <w:vertAlign w:val="superscript"/>
              </w:rPr>
              <w:t>e</w:t>
            </w:r>
          </w:p>
        </w:tc>
        <w:tc>
          <w:tcPr>
            <w:tcW w:w="1555" w:type="dxa"/>
            <w:shd w:val="clear" w:color="auto" w:fill="auto"/>
            <w:hideMark/>
          </w:tcPr>
          <w:p w14:paraId="5B0A0CEB" w14:textId="77777777" w:rsidR="0055630A" w:rsidRPr="0055630A" w:rsidRDefault="0055630A" w:rsidP="0074571A">
            <w:pPr>
              <w:pStyle w:val="TableParagraph"/>
              <w:spacing w:before="0" w:line="360" w:lineRule="auto"/>
              <w:cnfStyle w:val="000000000000" w:firstRow="0" w:lastRow="0" w:firstColumn="0" w:lastColumn="0" w:oddVBand="0" w:evenVBand="0" w:oddHBand="0" w:evenHBand="0" w:firstRowFirstColumn="0" w:firstRowLastColumn="0" w:lastRowFirstColumn="0" w:lastRowLastColumn="0"/>
              <w:rPr>
                <w:bCs/>
                <w:color w:val="auto"/>
                <w:sz w:val="24"/>
                <w:szCs w:val="24"/>
              </w:rPr>
            </w:pPr>
            <w:r w:rsidRPr="0055630A">
              <w:rPr>
                <w:bCs/>
                <w:color w:val="auto"/>
                <w:sz w:val="24"/>
                <w:szCs w:val="24"/>
              </w:rPr>
              <w:t>8</w:t>
            </w:r>
          </w:p>
        </w:tc>
        <w:tc>
          <w:tcPr>
            <w:tcW w:w="1848" w:type="dxa"/>
            <w:shd w:val="clear" w:color="auto" w:fill="auto"/>
            <w:hideMark/>
          </w:tcPr>
          <w:p w14:paraId="2B9E7CCC" w14:textId="77777777" w:rsidR="0055630A" w:rsidRPr="0055630A" w:rsidRDefault="0055630A" w:rsidP="0074571A">
            <w:pPr>
              <w:pStyle w:val="TableParagraph"/>
              <w:spacing w:before="0" w:line="360" w:lineRule="auto"/>
              <w:cnfStyle w:val="000000000000" w:firstRow="0" w:lastRow="0" w:firstColumn="0" w:lastColumn="0" w:oddVBand="0" w:evenVBand="0" w:oddHBand="0" w:evenHBand="0" w:firstRowFirstColumn="0" w:firstRowLastColumn="0" w:lastRowFirstColumn="0" w:lastRowLastColumn="0"/>
              <w:rPr>
                <w:bCs/>
                <w:color w:val="auto"/>
                <w:sz w:val="24"/>
                <w:szCs w:val="24"/>
              </w:rPr>
            </w:pPr>
            <w:r w:rsidRPr="0055630A">
              <w:rPr>
                <w:bCs/>
                <w:color w:val="auto"/>
                <w:sz w:val="24"/>
                <w:szCs w:val="24"/>
              </w:rPr>
              <w:t>87</w:t>
            </w:r>
          </w:p>
        </w:tc>
      </w:tr>
      <w:tr w:rsidR="00A862FE" w:rsidRPr="0055630A" w14:paraId="16002437" w14:textId="77777777" w:rsidTr="00356473">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hideMark/>
          </w:tcPr>
          <w:p w14:paraId="2E593388" w14:textId="77777777" w:rsidR="0055630A" w:rsidRPr="0055630A" w:rsidRDefault="0055630A" w:rsidP="00A862FE">
            <w:pPr>
              <w:pStyle w:val="TableParagraph"/>
              <w:spacing w:before="0" w:line="360" w:lineRule="auto"/>
              <w:rPr>
                <w:b w:val="0"/>
                <w:color w:val="auto"/>
                <w:sz w:val="24"/>
                <w:szCs w:val="24"/>
              </w:rPr>
            </w:pPr>
            <w:r w:rsidRPr="0055630A">
              <w:rPr>
                <w:b w:val="0"/>
                <w:color w:val="auto"/>
                <w:sz w:val="24"/>
                <w:szCs w:val="24"/>
              </w:rPr>
              <w:t>(-)-Fenchone</w:t>
            </w:r>
          </w:p>
        </w:tc>
        <w:tc>
          <w:tcPr>
            <w:tcW w:w="1820" w:type="dxa"/>
            <w:shd w:val="clear" w:color="auto" w:fill="auto"/>
            <w:hideMark/>
          </w:tcPr>
          <w:p w14:paraId="2F1AB7E8" w14:textId="11C91D47" w:rsidR="0055630A" w:rsidRPr="0055630A" w:rsidRDefault="0055630A" w:rsidP="0074571A">
            <w:pPr>
              <w:pStyle w:val="TableParagraph"/>
              <w:spacing w:before="0"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rPr>
            </w:pPr>
            <w:r w:rsidRPr="0055630A">
              <w:rPr>
                <w:bCs/>
                <w:color w:val="auto"/>
                <w:sz w:val="24"/>
                <w:szCs w:val="24"/>
              </w:rPr>
              <w:t>37,</w:t>
            </w:r>
            <w:r w:rsidR="00A862FE">
              <w:rPr>
                <w:bCs/>
                <w:color w:val="auto"/>
                <w:sz w:val="24"/>
                <w:szCs w:val="24"/>
              </w:rPr>
              <w:t xml:space="preserve"> </w:t>
            </w:r>
            <w:r w:rsidRPr="0055630A">
              <w:rPr>
                <w:bCs/>
                <w:color w:val="auto"/>
                <w:sz w:val="24"/>
                <w:szCs w:val="24"/>
              </w:rPr>
              <w:t>5</w:t>
            </w:r>
          </w:p>
        </w:tc>
        <w:tc>
          <w:tcPr>
            <w:tcW w:w="1984" w:type="dxa"/>
            <w:shd w:val="clear" w:color="auto" w:fill="auto"/>
            <w:hideMark/>
          </w:tcPr>
          <w:p w14:paraId="2F0E0E68" w14:textId="366BE942" w:rsidR="0055630A" w:rsidRPr="0055630A" w:rsidRDefault="0055630A" w:rsidP="0074571A">
            <w:pPr>
              <w:pStyle w:val="TableParagraph"/>
              <w:spacing w:before="0"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rPr>
            </w:pPr>
            <w:r w:rsidRPr="0055630A">
              <w:rPr>
                <w:bCs/>
                <w:color w:val="auto"/>
                <w:sz w:val="24"/>
                <w:szCs w:val="24"/>
              </w:rPr>
              <w:t>16 (14</w:t>
            </w:r>
            <w:r w:rsidR="00A862FE">
              <w:rPr>
                <w:bCs/>
                <w:color w:val="auto"/>
                <w:sz w:val="24"/>
                <w:szCs w:val="24"/>
              </w:rPr>
              <w:t>-</w:t>
            </w:r>
            <w:r w:rsidRPr="0055630A">
              <w:rPr>
                <w:bCs/>
                <w:color w:val="auto"/>
                <w:sz w:val="24"/>
                <w:szCs w:val="24"/>
              </w:rPr>
              <w:t>17)</w:t>
            </w:r>
          </w:p>
        </w:tc>
        <w:tc>
          <w:tcPr>
            <w:tcW w:w="1555" w:type="dxa"/>
            <w:shd w:val="clear" w:color="auto" w:fill="auto"/>
            <w:hideMark/>
          </w:tcPr>
          <w:p w14:paraId="494B7E6D" w14:textId="77777777" w:rsidR="0055630A" w:rsidRPr="0055630A" w:rsidRDefault="0055630A" w:rsidP="0074571A">
            <w:pPr>
              <w:pStyle w:val="TableParagraph"/>
              <w:spacing w:before="0"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rPr>
            </w:pPr>
            <w:r w:rsidRPr="0055630A">
              <w:rPr>
                <w:bCs/>
                <w:color w:val="auto"/>
                <w:sz w:val="24"/>
                <w:szCs w:val="24"/>
              </w:rPr>
              <w:t>52</w:t>
            </w:r>
          </w:p>
        </w:tc>
        <w:tc>
          <w:tcPr>
            <w:tcW w:w="1848" w:type="dxa"/>
            <w:shd w:val="clear" w:color="auto" w:fill="auto"/>
            <w:hideMark/>
          </w:tcPr>
          <w:p w14:paraId="703E02D9" w14:textId="77777777" w:rsidR="0055630A" w:rsidRPr="0055630A" w:rsidRDefault="0055630A" w:rsidP="0074571A">
            <w:pPr>
              <w:pStyle w:val="TableParagraph"/>
              <w:spacing w:before="0"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rPr>
            </w:pPr>
            <w:r w:rsidRPr="0055630A">
              <w:rPr>
                <w:bCs/>
                <w:color w:val="auto"/>
                <w:sz w:val="24"/>
                <w:szCs w:val="24"/>
              </w:rPr>
              <w:t>28</w:t>
            </w:r>
          </w:p>
        </w:tc>
      </w:tr>
      <w:tr w:rsidR="00A862FE" w:rsidRPr="0055630A" w14:paraId="1A1F0BBD" w14:textId="77777777" w:rsidTr="00356473">
        <w:trPr>
          <w:trHeight w:val="555"/>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hideMark/>
          </w:tcPr>
          <w:p w14:paraId="1E79FC51" w14:textId="77777777" w:rsidR="0055630A" w:rsidRPr="0055630A" w:rsidRDefault="0055630A" w:rsidP="00A862FE">
            <w:pPr>
              <w:pStyle w:val="TableParagraph"/>
              <w:spacing w:before="0" w:line="360" w:lineRule="auto"/>
              <w:rPr>
                <w:b w:val="0"/>
                <w:color w:val="auto"/>
                <w:sz w:val="24"/>
                <w:szCs w:val="24"/>
              </w:rPr>
            </w:pPr>
            <w:r w:rsidRPr="0055630A">
              <w:rPr>
                <w:b w:val="0"/>
                <w:color w:val="auto"/>
                <w:sz w:val="24"/>
                <w:szCs w:val="24"/>
              </w:rPr>
              <w:t>(-)-Fenchone</w:t>
            </w:r>
          </w:p>
        </w:tc>
        <w:tc>
          <w:tcPr>
            <w:tcW w:w="1820" w:type="dxa"/>
            <w:shd w:val="clear" w:color="auto" w:fill="auto"/>
            <w:hideMark/>
          </w:tcPr>
          <w:p w14:paraId="48D17AF4" w14:textId="77777777" w:rsidR="0055630A" w:rsidRPr="0055630A" w:rsidRDefault="0055630A" w:rsidP="0074571A">
            <w:pPr>
              <w:pStyle w:val="TableParagraph"/>
              <w:spacing w:before="0" w:line="360" w:lineRule="auto"/>
              <w:cnfStyle w:val="000000000000" w:firstRow="0" w:lastRow="0" w:firstColumn="0" w:lastColumn="0" w:oddVBand="0" w:evenVBand="0" w:oddHBand="0" w:evenHBand="0" w:firstRowFirstColumn="0" w:firstRowLastColumn="0" w:lastRowFirstColumn="0" w:lastRowLastColumn="0"/>
              <w:rPr>
                <w:bCs/>
                <w:color w:val="auto"/>
                <w:sz w:val="24"/>
                <w:szCs w:val="24"/>
              </w:rPr>
            </w:pPr>
            <w:r w:rsidRPr="0055630A">
              <w:rPr>
                <w:bCs/>
                <w:color w:val="auto"/>
                <w:sz w:val="24"/>
                <w:szCs w:val="24"/>
              </w:rPr>
              <w:t>75</w:t>
            </w:r>
          </w:p>
        </w:tc>
        <w:tc>
          <w:tcPr>
            <w:tcW w:w="1984" w:type="dxa"/>
            <w:shd w:val="clear" w:color="auto" w:fill="auto"/>
            <w:hideMark/>
          </w:tcPr>
          <w:p w14:paraId="2766C014" w14:textId="7D7DA19A" w:rsidR="0055630A" w:rsidRPr="0055630A" w:rsidRDefault="0055630A" w:rsidP="0074571A">
            <w:pPr>
              <w:pStyle w:val="TableParagraph"/>
              <w:spacing w:before="0" w:line="360" w:lineRule="auto"/>
              <w:cnfStyle w:val="000000000000" w:firstRow="0" w:lastRow="0" w:firstColumn="0" w:lastColumn="0" w:oddVBand="0" w:evenVBand="0" w:oddHBand="0" w:evenHBand="0" w:firstRowFirstColumn="0" w:firstRowLastColumn="0" w:lastRowFirstColumn="0" w:lastRowLastColumn="0"/>
              <w:rPr>
                <w:bCs/>
                <w:color w:val="auto"/>
                <w:sz w:val="24"/>
                <w:szCs w:val="24"/>
                <w:vertAlign w:val="superscript"/>
              </w:rPr>
            </w:pPr>
            <w:r w:rsidRPr="0055630A">
              <w:rPr>
                <w:bCs/>
                <w:color w:val="auto"/>
                <w:sz w:val="24"/>
                <w:szCs w:val="24"/>
              </w:rPr>
              <w:t>7 (</w:t>
            </w:r>
            <w:r w:rsidR="00A862FE">
              <w:rPr>
                <w:bCs/>
                <w:color w:val="auto"/>
                <w:sz w:val="24"/>
                <w:szCs w:val="24"/>
              </w:rPr>
              <w:t>6-7</w:t>
            </w:r>
            <w:r w:rsidRPr="0055630A">
              <w:rPr>
                <w:bCs/>
                <w:color w:val="auto"/>
                <w:sz w:val="24"/>
                <w:szCs w:val="24"/>
              </w:rPr>
              <w:t>)</w:t>
            </w:r>
            <w:r w:rsidRPr="0055630A">
              <w:rPr>
                <w:bCs/>
                <w:color w:val="auto"/>
                <w:sz w:val="24"/>
                <w:szCs w:val="24"/>
                <w:vertAlign w:val="superscript"/>
              </w:rPr>
              <w:t>a</w:t>
            </w:r>
          </w:p>
        </w:tc>
        <w:tc>
          <w:tcPr>
            <w:tcW w:w="1555" w:type="dxa"/>
            <w:shd w:val="clear" w:color="auto" w:fill="auto"/>
            <w:hideMark/>
          </w:tcPr>
          <w:p w14:paraId="2BE38626" w14:textId="77777777" w:rsidR="0055630A" w:rsidRPr="0055630A" w:rsidRDefault="0055630A" w:rsidP="0074571A">
            <w:pPr>
              <w:pStyle w:val="TableParagraph"/>
              <w:spacing w:before="0" w:line="360" w:lineRule="auto"/>
              <w:cnfStyle w:val="000000000000" w:firstRow="0" w:lastRow="0" w:firstColumn="0" w:lastColumn="0" w:oddVBand="0" w:evenVBand="0" w:oddHBand="0" w:evenHBand="0" w:firstRowFirstColumn="0" w:firstRowLastColumn="0" w:lastRowFirstColumn="0" w:lastRowLastColumn="0"/>
              <w:rPr>
                <w:bCs/>
                <w:color w:val="auto"/>
                <w:sz w:val="24"/>
                <w:szCs w:val="24"/>
              </w:rPr>
            </w:pPr>
            <w:r w:rsidRPr="0055630A">
              <w:rPr>
                <w:bCs/>
                <w:color w:val="auto"/>
                <w:sz w:val="24"/>
                <w:szCs w:val="24"/>
              </w:rPr>
              <w:t>19</w:t>
            </w:r>
          </w:p>
        </w:tc>
        <w:tc>
          <w:tcPr>
            <w:tcW w:w="1848" w:type="dxa"/>
            <w:shd w:val="clear" w:color="auto" w:fill="auto"/>
            <w:hideMark/>
          </w:tcPr>
          <w:p w14:paraId="529E3333" w14:textId="77777777" w:rsidR="0055630A" w:rsidRPr="0055630A" w:rsidRDefault="0055630A" w:rsidP="0074571A">
            <w:pPr>
              <w:pStyle w:val="TableParagraph"/>
              <w:spacing w:before="0" w:line="360" w:lineRule="auto"/>
              <w:cnfStyle w:val="000000000000" w:firstRow="0" w:lastRow="0" w:firstColumn="0" w:lastColumn="0" w:oddVBand="0" w:evenVBand="0" w:oddHBand="0" w:evenHBand="0" w:firstRowFirstColumn="0" w:firstRowLastColumn="0" w:lastRowFirstColumn="0" w:lastRowLastColumn="0"/>
              <w:rPr>
                <w:bCs/>
                <w:color w:val="auto"/>
                <w:sz w:val="24"/>
                <w:szCs w:val="24"/>
              </w:rPr>
            </w:pPr>
            <w:r w:rsidRPr="0055630A">
              <w:rPr>
                <w:bCs/>
                <w:color w:val="auto"/>
                <w:sz w:val="24"/>
                <w:szCs w:val="24"/>
              </w:rPr>
              <w:t>51</w:t>
            </w:r>
          </w:p>
        </w:tc>
      </w:tr>
      <w:tr w:rsidR="00A862FE" w:rsidRPr="0055630A" w14:paraId="7CF0D28E" w14:textId="77777777" w:rsidTr="00356473">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hideMark/>
          </w:tcPr>
          <w:p w14:paraId="34120DD4" w14:textId="77777777" w:rsidR="0055630A" w:rsidRPr="0055630A" w:rsidRDefault="0055630A" w:rsidP="00A862FE">
            <w:pPr>
              <w:pStyle w:val="TableParagraph"/>
              <w:spacing w:before="0" w:line="360" w:lineRule="auto"/>
              <w:rPr>
                <w:b w:val="0"/>
                <w:color w:val="auto"/>
                <w:sz w:val="24"/>
                <w:szCs w:val="24"/>
              </w:rPr>
            </w:pPr>
            <w:r w:rsidRPr="0055630A">
              <w:rPr>
                <w:b w:val="0"/>
                <w:color w:val="auto"/>
                <w:sz w:val="24"/>
                <w:szCs w:val="24"/>
              </w:rPr>
              <w:t>(-)-Fenchone</w:t>
            </w:r>
          </w:p>
        </w:tc>
        <w:tc>
          <w:tcPr>
            <w:tcW w:w="1820" w:type="dxa"/>
            <w:shd w:val="clear" w:color="auto" w:fill="auto"/>
            <w:hideMark/>
          </w:tcPr>
          <w:p w14:paraId="33A95263" w14:textId="77777777" w:rsidR="0055630A" w:rsidRPr="0055630A" w:rsidRDefault="0055630A" w:rsidP="0074571A">
            <w:pPr>
              <w:pStyle w:val="TableParagraph"/>
              <w:spacing w:before="0"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rPr>
            </w:pPr>
            <w:r w:rsidRPr="0055630A">
              <w:rPr>
                <w:bCs/>
                <w:color w:val="auto"/>
                <w:sz w:val="24"/>
                <w:szCs w:val="24"/>
              </w:rPr>
              <w:t>150</w:t>
            </w:r>
          </w:p>
        </w:tc>
        <w:tc>
          <w:tcPr>
            <w:tcW w:w="1984" w:type="dxa"/>
            <w:shd w:val="clear" w:color="auto" w:fill="auto"/>
            <w:hideMark/>
          </w:tcPr>
          <w:p w14:paraId="01CA67AD" w14:textId="344606BF" w:rsidR="0055630A" w:rsidRPr="0055630A" w:rsidRDefault="0055630A" w:rsidP="0074571A">
            <w:pPr>
              <w:pStyle w:val="TableParagraph"/>
              <w:spacing w:before="0"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vertAlign w:val="superscript"/>
              </w:rPr>
            </w:pPr>
            <w:r w:rsidRPr="0055630A">
              <w:rPr>
                <w:bCs/>
                <w:color w:val="auto"/>
                <w:sz w:val="24"/>
                <w:szCs w:val="24"/>
              </w:rPr>
              <w:t>4 (3-6)</w:t>
            </w:r>
            <w:r w:rsidRPr="0055630A">
              <w:rPr>
                <w:bCs/>
                <w:color w:val="auto"/>
                <w:sz w:val="24"/>
                <w:szCs w:val="24"/>
                <w:vertAlign w:val="superscript"/>
              </w:rPr>
              <w:t>b</w:t>
            </w:r>
          </w:p>
        </w:tc>
        <w:tc>
          <w:tcPr>
            <w:tcW w:w="1555" w:type="dxa"/>
            <w:shd w:val="clear" w:color="auto" w:fill="auto"/>
            <w:hideMark/>
          </w:tcPr>
          <w:p w14:paraId="4CF804CE" w14:textId="77777777" w:rsidR="0055630A" w:rsidRPr="0055630A" w:rsidRDefault="0055630A" w:rsidP="0074571A">
            <w:pPr>
              <w:pStyle w:val="TableParagraph"/>
              <w:spacing w:before="0"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rPr>
            </w:pPr>
            <w:r w:rsidRPr="0055630A">
              <w:rPr>
                <w:bCs/>
                <w:color w:val="auto"/>
                <w:sz w:val="24"/>
                <w:szCs w:val="24"/>
              </w:rPr>
              <w:t>4</w:t>
            </w:r>
          </w:p>
        </w:tc>
        <w:tc>
          <w:tcPr>
            <w:tcW w:w="1848" w:type="dxa"/>
            <w:shd w:val="clear" w:color="auto" w:fill="auto"/>
            <w:hideMark/>
          </w:tcPr>
          <w:p w14:paraId="61DD2C13" w14:textId="77777777" w:rsidR="0055630A" w:rsidRPr="0055630A" w:rsidRDefault="0055630A" w:rsidP="0074571A">
            <w:pPr>
              <w:pStyle w:val="TableParagraph"/>
              <w:spacing w:before="0" w:line="360" w:lineRule="auto"/>
              <w:cnfStyle w:val="000000100000" w:firstRow="0" w:lastRow="0" w:firstColumn="0" w:lastColumn="0" w:oddVBand="0" w:evenVBand="0" w:oddHBand="1" w:evenHBand="0" w:firstRowFirstColumn="0" w:firstRowLastColumn="0" w:lastRowFirstColumn="0" w:lastRowLastColumn="0"/>
              <w:rPr>
                <w:bCs/>
                <w:color w:val="auto"/>
                <w:sz w:val="24"/>
                <w:szCs w:val="24"/>
              </w:rPr>
            </w:pPr>
            <w:r w:rsidRPr="0055630A">
              <w:rPr>
                <w:bCs/>
                <w:color w:val="auto"/>
                <w:sz w:val="24"/>
                <w:szCs w:val="24"/>
              </w:rPr>
              <w:t>81</w:t>
            </w:r>
          </w:p>
        </w:tc>
      </w:tr>
      <w:tr w:rsidR="00A862FE" w:rsidRPr="0055630A" w14:paraId="6EC342A1" w14:textId="77777777" w:rsidTr="00356473">
        <w:trPr>
          <w:trHeight w:val="555"/>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hideMark/>
          </w:tcPr>
          <w:p w14:paraId="3DCA82E1" w14:textId="77777777" w:rsidR="0055630A" w:rsidRPr="0055630A" w:rsidRDefault="0055630A" w:rsidP="00A862FE">
            <w:pPr>
              <w:pStyle w:val="TableParagraph"/>
              <w:spacing w:before="0" w:line="360" w:lineRule="auto"/>
              <w:rPr>
                <w:b w:val="0"/>
                <w:color w:val="auto"/>
                <w:sz w:val="24"/>
                <w:szCs w:val="24"/>
              </w:rPr>
            </w:pPr>
            <w:r w:rsidRPr="0055630A">
              <w:rPr>
                <w:b w:val="0"/>
                <w:color w:val="auto"/>
                <w:sz w:val="24"/>
                <w:szCs w:val="24"/>
              </w:rPr>
              <w:t>(-)-Fenchone</w:t>
            </w:r>
          </w:p>
        </w:tc>
        <w:tc>
          <w:tcPr>
            <w:tcW w:w="1820" w:type="dxa"/>
            <w:shd w:val="clear" w:color="auto" w:fill="auto"/>
            <w:hideMark/>
          </w:tcPr>
          <w:p w14:paraId="1D0BBDCB" w14:textId="77777777" w:rsidR="0055630A" w:rsidRPr="0055630A" w:rsidRDefault="0055630A" w:rsidP="0074571A">
            <w:pPr>
              <w:pStyle w:val="TableParagraph"/>
              <w:spacing w:before="0" w:line="360" w:lineRule="auto"/>
              <w:cnfStyle w:val="000000000000" w:firstRow="0" w:lastRow="0" w:firstColumn="0" w:lastColumn="0" w:oddVBand="0" w:evenVBand="0" w:oddHBand="0" w:evenHBand="0" w:firstRowFirstColumn="0" w:firstRowLastColumn="0" w:lastRowFirstColumn="0" w:lastRowLastColumn="0"/>
              <w:rPr>
                <w:bCs/>
                <w:color w:val="auto"/>
                <w:sz w:val="24"/>
                <w:szCs w:val="24"/>
              </w:rPr>
            </w:pPr>
            <w:r w:rsidRPr="0055630A">
              <w:rPr>
                <w:bCs/>
                <w:color w:val="auto"/>
                <w:sz w:val="24"/>
                <w:szCs w:val="24"/>
              </w:rPr>
              <w:t>300</w:t>
            </w:r>
          </w:p>
        </w:tc>
        <w:tc>
          <w:tcPr>
            <w:tcW w:w="1984" w:type="dxa"/>
            <w:shd w:val="clear" w:color="auto" w:fill="auto"/>
            <w:hideMark/>
          </w:tcPr>
          <w:p w14:paraId="667CD63B" w14:textId="3AC45086" w:rsidR="0055630A" w:rsidRPr="0055630A" w:rsidRDefault="0055630A" w:rsidP="0074571A">
            <w:pPr>
              <w:pStyle w:val="TableParagraph"/>
              <w:spacing w:before="0" w:line="360" w:lineRule="auto"/>
              <w:cnfStyle w:val="000000000000" w:firstRow="0" w:lastRow="0" w:firstColumn="0" w:lastColumn="0" w:oddVBand="0" w:evenVBand="0" w:oddHBand="0" w:evenHBand="0" w:firstRowFirstColumn="0" w:firstRowLastColumn="0" w:lastRowFirstColumn="0" w:lastRowLastColumn="0"/>
              <w:rPr>
                <w:bCs/>
                <w:color w:val="auto"/>
                <w:sz w:val="24"/>
                <w:szCs w:val="24"/>
                <w:vertAlign w:val="superscript"/>
              </w:rPr>
            </w:pPr>
            <w:r w:rsidRPr="0055630A">
              <w:rPr>
                <w:bCs/>
                <w:color w:val="auto"/>
                <w:sz w:val="24"/>
                <w:szCs w:val="24"/>
              </w:rPr>
              <w:t>3 (3-4)</w:t>
            </w:r>
            <w:r w:rsidR="00A862FE">
              <w:rPr>
                <w:bCs/>
                <w:color w:val="auto"/>
                <w:sz w:val="24"/>
                <w:szCs w:val="24"/>
                <w:vertAlign w:val="superscript"/>
              </w:rPr>
              <w:t>e</w:t>
            </w:r>
          </w:p>
        </w:tc>
        <w:tc>
          <w:tcPr>
            <w:tcW w:w="1555" w:type="dxa"/>
            <w:shd w:val="clear" w:color="auto" w:fill="auto"/>
            <w:hideMark/>
          </w:tcPr>
          <w:p w14:paraId="5E338C32" w14:textId="77777777" w:rsidR="0055630A" w:rsidRPr="0055630A" w:rsidRDefault="0055630A" w:rsidP="0074571A">
            <w:pPr>
              <w:pStyle w:val="TableParagraph"/>
              <w:spacing w:before="0" w:line="360" w:lineRule="auto"/>
              <w:cnfStyle w:val="000000000000" w:firstRow="0" w:lastRow="0" w:firstColumn="0" w:lastColumn="0" w:oddVBand="0" w:evenVBand="0" w:oddHBand="0" w:evenHBand="0" w:firstRowFirstColumn="0" w:firstRowLastColumn="0" w:lastRowFirstColumn="0" w:lastRowLastColumn="0"/>
              <w:rPr>
                <w:bCs/>
                <w:color w:val="auto"/>
                <w:sz w:val="24"/>
                <w:szCs w:val="24"/>
              </w:rPr>
            </w:pPr>
            <w:r w:rsidRPr="0055630A">
              <w:rPr>
                <w:bCs/>
                <w:color w:val="auto"/>
                <w:sz w:val="24"/>
                <w:szCs w:val="24"/>
              </w:rPr>
              <w:t>4</w:t>
            </w:r>
          </w:p>
        </w:tc>
        <w:tc>
          <w:tcPr>
            <w:tcW w:w="1848" w:type="dxa"/>
            <w:shd w:val="clear" w:color="auto" w:fill="auto"/>
            <w:hideMark/>
          </w:tcPr>
          <w:p w14:paraId="7A96302E" w14:textId="77777777" w:rsidR="0055630A" w:rsidRPr="0055630A" w:rsidRDefault="0055630A" w:rsidP="0074571A">
            <w:pPr>
              <w:pStyle w:val="TableParagraph"/>
              <w:spacing w:before="0" w:line="360" w:lineRule="auto"/>
              <w:cnfStyle w:val="000000000000" w:firstRow="0" w:lastRow="0" w:firstColumn="0" w:lastColumn="0" w:oddVBand="0" w:evenVBand="0" w:oddHBand="0" w:evenHBand="0" w:firstRowFirstColumn="0" w:firstRowLastColumn="0" w:lastRowFirstColumn="0" w:lastRowLastColumn="0"/>
              <w:rPr>
                <w:bCs/>
                <w:color w:val="auto"/>
                <w:sz w:val="24"/>
                <w:szCs w:val="24"/>
              </w:rPr>
            </w:pPr>
            <w:r w:rsidRPr="0055630A">
              <w:rPr>
                <w:bCs/>
                <w:color w:val="auto"/>
                <w:sz w:val="24"/>
                <w:szCs w:val="24"/>
              </w:rPr>
              <w:t>88</w:t>
            </w:r>
          </w:p>
        </w:tc>
      </w:tr>
    </w:tbl>
    <w:p w14:paraId="4025DE91" w14:textId="650B20A8" w:rsidR="00A862FE" w:rsidRDefault="00A862FE">
      <w:pPr>
        <w:spacing w:line="360" w:lineRule="auto"/>
        <w:jc w:val="both"/>
        <w:rPr>
          <w:rFonts w:ascii="Book Antiqua" w:hAnsi="Book Antiqua"/>
        </w:rPr>
      </w:pPr>
      <w:r w:rsidRPr="00A862FE">
        <w:rPr>
          <w:rFonts w:ascii="Book Antiqua" w:hAnsi="Book Antiqua"/>
        </w:rPr>
        <w:t>Data expressed as median (minimum-maximum values) and analyzed by Kruskal-Wallis test followed by Dunn</w:t>
      </w:r>
      <w:r>
        <w:rPr>
          <w:rFonts w:ascii="Book Antiqua" w:hAnsi="Book Antiqua"/>
        </w:rPr>
        <w:t>’</w:t>
      </w:r>
      <w:r w:rsidRPr="00A862FE">
        <w:rPr>
          <w:rFonts w:ascii="Book Antiqua" w:hAnsi="Book Antiqua"/>
        </w:rPr>
        <w:t>s test (</w:t>
      </w:r>
      <w:proofErr w:type="spellStart"/>
      <w:r w:rsidRPr="00A862FE">
        <w:rPr>
          <w:rFonts w:ascii="Book Antiqua" w:hAnsi="Book Antiqua"/>
          <w:vertAlign w:val="superscript"/>
        </w:rPr>
        <w:t>a</w:t>
      </w:r>
      <w:r w:rsidRPr="00A862FE">
        <w:rPr>
          <w:rFonts w:ascii="Book Antiqua" w:hAnsi="Book Antiqua"/>
          <w:i/>
          <w:iCs/>
        </w:rPr>
        <w:t>P</w:t>
      </w:r>
      <w:proofErr w:type="spellEnd"/>
      <w:r w:rsidRPr="00A862FE">
        <w:rPr>
          <w:rFonts w:ascii="Book Antiqua" w:hAnsi="Book Antiqua"/>
        </w:rPr>
        <w:t xml:space="preserve"> &lt;</w:t>
      </w:r>
      <w:r>
        <w:rPr>
          <w:rFonts w:ascii="Book Antiqua" w:hAnsi="Book Antiqua"/>
        </w:rPr>
        <w:t xml:space="preserve"> </w:t>
      </w:r>
      <w:r w:rsidRPr="00A862FE">
        <w:rPr>
          <w:rFonts w:ascii="Book Antiqua" w:hAnsi="Book Antiqua"/>
        </w:rPr>
        <w:t xml:space="preserve">0.05, </w:t>
      </w:r>
      <w:proofErr w:type="spellStart"/>
      <w:r w:rsidRPr="00A862FE">
        <w:rPr>
          <w:rFonts w:ascii="Book Antiqua" w:hAnsi="Book Antiqua"/>
          <w:vertAlign w:val="superscript"/>
        </w:rPr>
        <w:t>b</w:t>
      </w:r>
      <w:r w:rsidRPr="00A862FE">
        <w:rPr>
          <w:rFonts w:ascii="Book Antiqua" w:hAnsi="Book Antiqua"/>
          <w:i/>
          <w:iCs/>
        </w:rPr>
        <w:t>P</w:t>
      </w:r>
      <w:proofErr w:type="spellEnd"/>
      <w:r w:rsidRPr="00A862FE">
        <w:rPr>
          <w:rFonts w:ascii="Book Antiqua" w:hAnsi="Book Antiqua"/>
        </w:rPr>
        <w:t xml:space="preserve"> &lt;</w:t>
      </w:r>
      <w:r>
        <w:rPr>
          <w:rFonts w:ascii="Book Antiqua" w:hAnsi="Book Antiqua"/>
        </w:rPr>
        <w:t xml:space="preserve"> </w:t>
      </w:r>
      <w:r w:rsidRPr="00A862FE">
        <w:rPr>
          <w:rFonts w:ascii="Book Antiqua" w:hAnsi="Book Antiqua"/>
        </w:rPr>
        <w:t xml:space="preserve">0.01, </w:t>
      </w:r>
      <w:proofErr w:type="spellStart"/>
      <w:r>
        <w:rPr>
          <w:rFonts w:ascii="Book Antiqua" w:hAnsi="Book Antiqua"/>
          <w:vertAlign w:val="superscript"/>
        </w:rPr>
        <w:t>e</w:t>
      </w:r>
      <w:r w:rsidRPr="00F36664">
        <w:rPr>
          <w:rFonts w:ascii="Book Antiqua" w:hAnsi="Book Antiqua"/>
          <w:i/>
        </w:rPr>
        <w:t>P</w:t>
      </w:r>
      <w:proofErr w:type="spellEnd"/>
      <w:r w:rsidRPr="00A862FE">
        <w:rPr>
          <w:rFonts w:ascii="Book Antiqua" w:hAnsi="Book Antiqua"/>
        </w:rPr>
        <w:t xml:space="preserve"> &lt;</w:t>
      </w:r>
      <w:r>
        <w:rPr>
          <w:rFonts w:ascii="Book Antiqua" w:hAnsi="Book Antiqua"/>
        </w:rPr>
        <w:t xml:space="preserve"> </w:t>
      </w:r>
      <w:r w:rsidRPr="00A862FE">
        <w:rPr>
          <w:rFonts w:ascii="Book Antiqua" w:hAnsi="Book Antiqua"/>
        </w:rPr>
        <w:t>0.001</w:t>
      </w:r>
      <w:r>
        <w:rPr>
          <w:rFonts w:ascii="Book Antiqua" w:hAnsi="Book Antiqua"/>
        </w:rPr>
        <w:t xml:space="preserve">, </w:t>
      </w:r>
      <w:r w:rsidRPr="00A862FE">
        <w:rPr>
          <w:rFonts w:ascii="Book Antiqua" w:hAnsi="Book Antiqua"/>
        </w:rPr>
        <w:t xml:space="preserve">compared to the 5% </w:t>
      </w:r>
      <w:r w:rsidR="0074571A">
        <w:rPr>
          <w:rFonts w:ascii="Book Antiqua" w:hAnsi="Book Antiqua"/>
        </w:rPr>
        <w:t>t</w:t>
      </w:r>
      <w:r w:rsidRPr="00A862FE">
        <w:rPr>
          <w:rFonts w:ascii="Book Antiqua" w:hAnsi="Book Antiqua"/>
        </w:rPr>
        <w:t>ween 80 group) (</w:t>
      </w:r>
      <w:r w:rsidRPr="00A862FE">
        <w:rPr>
          <w:rFonts w:ascii="Book Antiqua" w:hAnsi="Book Antiqua"/>
          <w:i/>
          <w:iCs/>
        </w:rPr>
        <w:t>n</w:t>
      </w:r>
      <w:r w:rsidRPr="00A862FE">
        <w:rPr>
          <w:rFonts w:ascii="Book Antiqua" w:hAnsi="Book Antiqua"/>
        </w:rPr>
        <w:t xml:space="preserve"> = 7/per group).</w:t>
      </w:r>
      <w:r>
        <w:rPr>
          <w:rFonts w:ascii="Book Antiqua" w:hAnsi="Book Antiqua"/>
        </w:rPr>
        <w:t xml:space="preserve"> </w:t>
      </w:r>
      <w:r w:rsidRPr="00A862FE">
        <w:rPr>
          <w:rFonts w:ascii="Book Antiqua" w:hAnsi="Book Antiqua"/>
        </w:rPr>
        <w:t>EI</w:t>
      </w:r>
      <w:r>
        <w:rPr>
          <w:rFonts w:ascii="Book Antiqua" w:hAnsi="Book Antiqua"/>
        </w:rPr>
        <w:t xml:space="preserve">: </w:t>
      </w:r>
      <w:r w:rsidRPr="00A862FE">
        <w:rPr>
          <w:rFonts w:ascii="Book Antiqua" w:hAnsi="Book Antiqua"/>
        </w:rPr>
        <w:t>Evacuation index</w:t>
      </w:r>
      <w:r>
        <w:rPr>
          <w:rFonts w:ascii="Book Antiqua" w:hAnsi="Book Antiqua"/>
        </w:rPr>
        <w:t>.</w:t>
      </w:r>
    </w:p>
    <w:p w14:paraId="6A939110" w14:textId="6AF79C39" w:rsidR="00A862FE" w:rsidRDefault="00A862FE">
      <w:pPr>
        <w:spacing w:line="360" w:lineRule="auto"/>
        <w:jc w:val="both"/>
        <w:rPr>
          <w:rFonts w:ascii="Book Antiqua" w:hAnsi="Book Antiqua"/>
          <w:b/>
          <w:bCs/>
        </w:rPr>
      </w:pPr>
      <w:r>
        <w:rPr>
          <w:rFonts w:ascii="Book Antiqua" w:hAnsi="Book Antiqua"/>
        </w:rPr>
        <w:br w:type="page"/>
      </w:r>
      <w:r w:rsidR="00597425" w:rsidRPr="00597425">
        <w:rPr>
          <w:rFonts w:ascii="Book Antiqua" w:hAnsi="Book Antiqua"/>
          <w:b/>
          <w:bCs/>
        </w:rPr>
        <w:lastRenderedPageBreak/>
        <w:t>Table 2 Effect of the evaluation of the minimum inhibitory concentration and minimum fungicide concentration (</w:t>
      </w:r>
      <w:proofErr w:type="spellStart"/>
      <w:r w:rsidR="00597425" w:rsidRPr="00597425">
        <w:rPr>
          <w:rFonts w:ascii="Book Antiqua" w:hAnsi="Book Antiqua"/>
          <w:b/>
          <w:bCs/>
        </w:rPr>
        <w:t>μg</w:t>
      </w:r>
      <w:proofErr w:type="spellEnd"/>
      <w:r w:rsidR="00597425" w:rsidRPr="00597425">
        <w:rPr>
          <w:rFonts w:ascii="Book Antiqua" w:hAnsi="Book Antiqua"/>
          <w:b/>
          <w:bCs/>
        </w:rPr>
        <w:t>/mL) of (-)-fenchone against fungal strains</w:t>
      </w:r>
    </w:p>
    <w:tbl>
      <w:tblPr>
        <w:tblStyle w:val="SombreamentoClaro1"/>
        <w:tblW w:w="9289" w:type="dxa"/>
        <w:tblInd w:w="108" w:type="dxa"/>
        <w:shd w:val="clear" w:color="auto" w:fill="FFFFFF" w:themeFill="background1"/>
        <w:tblLook w:val="04A0" w:firstRow="1" w:lastRow="0" w:firstColumn="1" w:lastColumn="0" w:noHBand="0" w:noVBand="1"/>
      </w:tblPr>
      <w:tblGrid>
        <w:gridCol w:w="2268"/>
        <w:gridCol w:w="2480"/>
        <w:gridCol w:w="2224"/>
        <w:gridCol w:w="16"/>
        <w:gridCol w:w="2301"/>
      </w:tblGrid>
      <w:tr w:rsidR="00597425" w:rsidRPr="007571B7" w14:paraId="204F0428" w14:textId="77777777" w:rsidTr="0059742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auto"/>
              <w:bottom w:val="single" w:sz="4" w:space="0" w:color="auto"/>
            </w:tcBorders>
            <w:shd w:val="clear" w:color="auto" w:fill="FFFFFF" w:themeFill="background1"/>
          </w:tcPr>
          <w:p w14:paraId="1AF1B610" w14:textId="77777777" w:rsidR="00597425" w:rsidRPr="00F95C93" w:rsidRDefault="00597425" w:rsidP="00356473">
            <w:pPr>
              <w:pStyle w:val="a7"/>
              <w:spacing w:line="360" w:lineRule="auto"/>
              <w:rPr>
                <w:rFonts w:ascii="Book Antiqua" w:eastAsia="Book Antiqua" w:hAnsi="Book Antiqua" w:cs="Book Antiqua"/>
                <w:color w:val="auto"/>
                <w:sz w:val="24"/>
                <w:szCs w:val="24"/>
                <w:lang w:val="en-US" w:eastAsia="en-US" w:bidi="en-US"/>
              </w:rPr>
            </w:pPr>
            <w:r w:rsidRPr="00F95C93">
              <w:rPr>
                <w:rFonts w:ascii="Book Antiqua" w:eastAsia="Book Antiqua" w:hAnsi="Book Antiqua" w:cs="Book Antiqua"/>
                <w:color w:val="auto"/>
                <w:sz w:val="24"/>
                <w:szCs w:val="24"/>
                <w:lang w:val="en-US" w:eastAsia="en-US" w:bidi="en-US"/>
              </w:rPr>
              <w:t>Species</w:t>
            </w:r>
          </w:p>
        </w:tc>
        <w:tc>
          <w:tcPr>
            <w:tcW w:w="2480" w:type="dxa"/>
            <w:vMerge w:val="restart"/>
            <w:tcBorders>
              <w:top w:val="single" w:sz="4" w:space="0" w:color="auto"/>
              <w:bottom w:val="single" w:sz="4" w:space="0" w:color="auto"/>
            </w:tcBorders>
            <w:shd w:val="clear" w:color="auto" w:fill="FFFFFF" w:themeFill="background1"/>
          </w:tcPr>
          <w:p w14:paraId="45E24380" w14:textId="77777777" w:rsidR="00597425" w:rsidRPr="00F95C93" w:rsidRDefault="00597425" w:rsidP="00597425">
            <w:pPr>
              <w:pStyle w:val="a7"/>
              <w:spacing w:line="360" w:lineRule="auto"/>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5C93">
              <w:rPr>
                <w:rFonts w:ascii="Book Antiqua" w:eastAsia="Book Antiqua" w:hAnsi="Book Antiqua" w:cs="Book Antiqua"/>
                <w:color w:val="auto"/>
                <w:sz w:val="24"/>
                <w:szCs w:val="24"/>
                <w:lang w:val="en-US" w:eastAsia="en-US" w:bidi="en-US"/>
              </w:rPr>
              <w:t>Strains</w:t>
            </w:r>
          </w:p>
        </w:tc>
        <w:tc>
          <w:tcPr>
            <w:tcW w:w="4541" w:type="dxa"/>
            <w:gridSpan w:val="3"/>
            <w:tcBorders>
              <w:top w:val="single" w:sz="4" w:space="0" w:color="auto"/>
              <w:bottom w:val="single" w:sz="4" w:space="0" w:color="auto"/>
            </w:tcBorders>
            <w:shd w:val="clear" w:color="auto" w:fill="FFFFFF" w:themeFill="background1"/>
          </w:tcPr>
          <w:p w14:paraId="14446E7A" w14:textId="37DF2588" w:rsidR="00597425" w:rsidRPr="00F95C93" w:rsidRDefault="00597425" w:rsidP="00356473">
            <w:pPr>
              <w:pStyle w:val="a7"/>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5C93">
              <w:rPr>
                <w:rFonts w:ascii="Book Antiqua" w:eastAsia="Book Antiqua" w:hAnsi="Book Antiqua" w:cs="Book Antiqua"/>
                <w:color w:val="auto"/>
                <w:sz w:val="24"/>
                <w:szCs w:val="24"/>
                <w:lang w:val="en-US" w:eastAsia="en-US" w:bidi="en-US"/>
              </w:rPr>
              <w:t>(-)-</w:t>
            </w:r>
            <w:r>
              <w:rPr>
                <w:rFonts w:ascii="Book Antiqua" w:eastAsia="Book Antiqua" w:hAnsi="Book Antiqua" w:cs="Book Antiqua"/>
                <w:color w:val="auto"/>
                <w:sz w:val="24"/>
                <w:szCs w:val="24"/>
                <w:lang w:val="en-US" w:eastAsia="en-US" w:bidi="en-US"/>
              </w:rPr>
              <w:t>F</w:t>
            </w:r>
            <w:r w:rsidRPr="00F95C93">
              <w:rPr>
                <w:rFonts w:ascii="Book Antiqua" w:eastAsia="Book Antiqua" w:hAnsi="Book Antiqua" w:cs="Book Antiqua"/>
                <w:color w:val="auto"/>
                <w:sz w:val="24"/>
                <w:szCs w:val="24"/>
                <w:lang w:val="en-US" w:eastAsia="en-US" w:bidi="en-US"/>
              </w:rPr>
              <w:t>enchone</w:t>
            </w:r>
          </w:p>
        </w:tc>
      </w:tr>
      <w:tr w:rsidR="00597425" w:rsidRPr="007571B7" w14:paraId="2E89A6F2" w14:textId="77777777" w:rsidTr="00E1391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268" w:type="dxa"/>
            <w:vMerge/>
            <w:tcBorders>
              <w:top w:val="single" w:sz="4" w:space="0" w:color="auto"/>
              <w:bottom w:val="single" w:sz="4" w:space="0" w:color="auto"/>
            </w:tcBorders>
            <w:shd w:val="clear" w:color="auto" w:fill="FFFFFF" w:themeFill="background1"/>
          </w:tcPr>
          <w:p w14:paraId="125F3119" w14:textId="77777777" w:rsidR="00597425" w:rsidRPr="00F95C93" w:rsidRDefault="00597425" w:rsidP="00356473">
            <w:pPr>
              <w:pStyle w:val="a7"/>
              <w:spacing w:line="360" w:lineRule="auto"/>
              <w:rPr>
                <w:rFonts w:ascii="Book Antiqua" w:eastAsia="Book Antiqua" w:hAnsi="Book Antiqua" w:cs="Book Antiqua"/>
                <w:color w:val="auto"/>
                <w:sz w:val="24"/>
                <w:szCs w:val="24"/>
                <w:lang w:val="en-US" w:eastAsia="en-US" w:bidi="en-US"/>
              </w:rPr>
            </w:pPr>
          </w:p>
        </w:tc>
        <w:tc>
          <w:tcPr>
            <w:tcW w:w="2480" w:type="dxa"/>
            <w:vMerge/>
            <w:tcBorders>
              <w:top w:val="single" w:sz="4" w:space="0" w:color="auto"/>
              <w:bottom w:val="single" w:sz="4" w:space="0" w:color="auto"/>
            </w:tcBorders>
            <w:shd w:val="clear" w:color="auto" w:fill="FFFFFF" w:themeFill="background1"/>
          </w:tcPr>
          <w:p w14:paraId="68EB5942" w14:textId="77777777" w:rsidR="00597425" w:rsidRPr="00F95C93" w:rsidRDefault="00597425" w:rsidP="00597425">
            <w:pPr>
              <w:pStyle w:val="a7"/>
              <w:spacing w:line="360" w:lineRule="auto"/>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bCs/>
                <w:color w:val="auto"/>
                <w:sz w:val="24"/>
                <w:szCs w:val="24"/>
                <w:lang w:val="en-US" w:eastAsia="en-US" w:bidi="en-US"/>
              </w:rPr>
            </w:pPr>
          </w:p>
        </w:tc>
        <w:tc>
          <w:tcPr>
            <w:tcW w:w="2224" w:type="dxa"/>
            <w:tcBorders>
              <w:top w:val="single" w:sz="4" w:space="0" w:color="auto"/>
              <w:bottom w:val="single" w:sz="4" w:space="0" w:color="auto"/>
            </w:tcBorders>
            <w:shd w:val="clear" w:color="auto" w:fill="FFFFFF" w:themeFill="background1"/>
          </w:tcPr>
          <w:p w14:paraId="27CC1644" w14:textId="19594220" w:rsidR="00597425" w:rsidRPr="00F95C93" w:rsidRDefault="00597425" w:rsidP="00356473">
            <w:pPr>
              <w:pStyle w:val="a7"/>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bCs/>
                <w:color w:val="auto"/>
                <w:sz w:val="24"/>
                <w:szCs w:val="24"/>
                <w:lang w:val="en-US" w:eastAsia="en-US" w:bidi="en-US"/>
              </w:rPr>
            </w:pPr>
            <w:r w:rsidRPr="00F95C93">
              <w:rPr>
                <w:rFonts w:ascii="Book Antiqua" w:eastAsia="Book Antiqua" w:hAnsi="Book Antiqua" w:cs="Book Antiqua"/>
                <w:b/>
                <w:bCs/>
                <w:color w:val="auto"/>
                <w:sz w:val="24"/>
                <w:szCs w:val="24"/>
                <w:lang w:val="en-US" w:eastAsia="en-US" w:bidi="en-US"/>
              </w:rPr>
              <w:t>MIC (µg/m</w:t>
            </w:r>
            <w:r>
              <w:rPr>
                <w:rFonts w:ascii="Book Antiqua" w:eastAsia="Book Antiqua" w:hAnsi="Book Antiqua" w:cs="Book Antiqua"/>
                <w:b/>
                <w:bCs/>
                <w:color w:val="auto"/>
                <w:sz w:val="24"/>
                <w:szCs w:val="24"/>
                <w:lang w:val="en-US" w:eastAsia="en-US" w:bidi="en-US"/>
              </w:rPr>
              <w:t>L</w:t>
            </w:r>
            <w:r w:rsidRPr="00F95C93">
              <w:rPr>
                <w:rFonts w:ascii="Book Antiqua" w:eastAsia="Book Antiqua" w:hAnsi="Book Antiqua" w:cs="Book Antiqua"/>
                <w:b/>
                <w:bCs/>
                <w:color w:val="auto"/>
                <w:sz w:val="24"/>
                <w:szCs w:val="24"/>
                <w:lang w:val="en-US" w:eastAsia="en-US" w:bidi="en-US"/>
              </w:rPr>
              <w:t>)</w:t>
            </w:r>
          </w:p>
        </w:tc>
        <w:tc>
          <w:tcPr>
            <w:tcW w:w="2317" w:type="dxa"/>
            <w:gridSpan w:val="2"/>
            <w:tcBorders>
              <w:top w:val="single" w:sz="4" w:space="0" w:color="auto"/>
              <w:bottom w:val="single" w:sz="4" w:space="0" w:color="auto"/>
            </w:tcBorders>
            <w:shd w:val="clear" w:color="auto" w:fill="FFFFFF" w:themeFill="background1"/>
          </w:tcPr>
          <w:p w14:paraId="5B7EE7A6" w14:textId="171FA913" w:rsidR="00597425" w:rsidRPr="00F95C93" w:rsidRDefault="00597425" w:rsidP="00356473">
            <w:pPr>
              <w:pStyle w:val="a7"/>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b/>
                <w:bCs/>
                <w:color w:val="auto"/>
                <w:sz w:val="24"/>
                <w:szCs w:val="24"/>
                <w:lang w:val="en-US" w:eastAsia="en-US" w:bidi="en-US"/>
              </w:rPr>
            </w:pPr>
            <w:r w:rsidRPr="00F95C93">
              <w:rPr>
                <w:rFonts w:ascii="Book Antiqua" w:eastAsia="Book Antiqua" w:hAnsi="Book Antiqua" w:cs="Book Antiqua"/>
                <w:b/>
                <w:bCs/>
                <w:color w:val="auto"/>
                <w:sz w:val="24"/>
                <w:szCs w:val="24"/>
                <w:lang w:val="en-US" w:eastAsia="en-US" w:bidi="en-US"/>
              </w:rPr>
              <w:t>MFC (µg/m</w:t>
            </w:r>
            <w:r>
              <w:rPr>
                <w:rFonts w:ascii="Book Antiqua" w:eastAsia="Book Antiqua" w:hAnsi="Book Antiqua" w:cs="Book Antiqua"/>
                <w:b/>
                <w:bCs/>
                <w:color w:val="auto"/>
                <w:sz w:val="24"/>
                <w:szCs w:val="24"/>
                <w:lang w:val="en-US" w:eastAsia="en-US" w:bidi="en-US"/>
              </w:rPr>
              <w:t>L</w:t>
            </w:r>
            <w:r w:rsidRPr="00F95C93">
              <w:rPr>
                <w:rFonts w:ascii="Book Antiqua" w:eastAsia="Book Antiqua" w:hAnsi="Book Antiqua" w:cs="Book Antiqua"/>
                <w:b/>
                <w:bCs/>
                <w:color w:val="auto"/>
                <w:sz w:val="24"/>
                <w:szCs w:val="24"/>
                <w:lang w:val="en-US" w:eastAsia="en-US" w:bidi="en-US"/>
              </w:rPr>
              <w:t>)</w:t>
            </w:r>
          </w:p>
        </w:tc>
      </w:tr>
      <w:tr w:rsidR="00597425" w:rsidRPr="007571B7" w14:paraId="6413B3E7" w14:textId="77777777" w:rsidTr="00E13912">
        <w:trPr>
          <w:trHeight w:val="609"/>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tcBorders>
            <w:shd w:val="clear" w:color="auto" w:fill="FFFFFF" w:themeFill="background1"/>
          </w:tcPr>
          <w:p w14:paraId="71D64B02" w14:textId="77777777" w:rsidR="00597425" w:rsidRPr="00F95C93" w:rsidRDefault="00597425" w:rsidP="00356473">
            <w:pPr>
              <w:pStyle w:val="a7"/>
              <w:spacing w:line="360" w:lineRule="auto"/>
              <w:rPr>
                <w:rFonts w:ascii="Book Antiqua" w:eastAsia="Book Antiqua" w:hAnsi="Book Antiqua" w:cs="Book Antiqua"/>
                <w:b w:val="0"/>
                <w:bCs w:val="0"/>
                <w:i/>
                <w:iCs/>
                <w:color w:val="auto"/>
                <w:sz w:val="24"/>
                <w:szCs w:val="24"/>
                <w:lang w:val="en-US" w:eastAsia="en-US" w:bidi="en-US"/>
              </w:rPr>
            </w:pPr>
            <w:r w:rsidRPr="00F95C93">
              <w:rPr>
                <w:rFonts w:ascii="Book Antiqua" w:eastAsia="Book Antiqua" w:hAnsi="Book Antiqua" w:cs="Book Antiqua"/>
                <w:b w:val="0"/>
                <w:bCs w:val="0"/>
                <w:i/>
                <w:iCs/>
                <w:color w:val="auto"/>
                <w:sz w:val="24"/>
                <w:szCs w:val="24"/>
                <w:lang w:val="en-US" w:eastAsia="en-US" w:bidi="en-US"/>
              </w:rPr>
              <w:t xml:space="preserve">Candida albicans </w:t>
            </w:r>
          </w:p>
        </w:tc>
        <w:tc>
          <w:tcPr>
            <w:tcW w:w="2480" w:type="dxa"/>
            <w:tcBorders>
              <w:top w:val="single" w:sz="4" w:space="0" w:color="auto"/>
            </w:tcBorders>
            <w:shd w:val="clear" w:color="auto" w:fill="FFFFFF" w:themeFill="background1"/>
          </w:tcPr>
          <w:p w14:paraId="4508754D" w14:textId="77777777" w:rsidR="00597425" w:rsidRPr="00F95C93" w:rsidRDefault="00597425" w:rsidP="00597425">
            <w:pPr>
              <w:pStyle w:val="a7"/>
              <w:spacing w:line="360" w:lineRule="auto"/>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5C93">
              <w:rPr>
                <w:rFonts w:ascii="Book Antiqua" w:eastAsia="Book Antiqua" w:hAnsi="Book Antiqua" w:cs="Book Antiqua"/>
                <w:color w:val="auto"/>
                <w:sz w:val="24"/>
                <w:szCs w:val="24"/>
                <w:lang w:val="en-US" w:eastAsia="en-US" w:bidi="en-US"/>
              </w:rPr>
              <w:t>ATCC-76645</w:t>
            </w:r>
          </w:p>
        </w:tc>
        <w:tc>
          <w:tcPr>
            <w:tcW w:w="2240" w:type="dxa"/>
            <w:gridSpan w:val="2"/>
            <w:tcBorders>
              <w:top w:val="single" w:sz="4" w:space="0" w:color="auto"/>
            </w:tcBorders>
            <w:shd w:val="clear" w:color="auto" w:fill="FFFFFF" w:themeFill="background1"/>
          </w:tcPr>
          <w:p w14:paraId="7088E243" w14:textId="77777777" w:rsidR="00597425" w:rsidRPr="00F95C93" w:rsidRDefault="00597425" w:rsidP="00356473">
            <w:pPr>
              <w:pStyle w:val="a7"/>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5C93">
              <w:rPr>
                <w:rFonts w:ascii="Book Antiqua" w:eastAsia="Book Antiqua" w:hAnsi="Book Antiqua" w:cs="Book Antiqua"/>
                <w:color w:val="auto"/>
                <w:sz w:val="24"/>
                <w:szCs w:val="24"/>
                <w:lang w:val="en-US" w:eastAsia="en-US" w:bidi="en-US"/>
              </w:rPr>
              <w:t>32</w:t>
            </w:r>
          </w:p>
        </w:tc>
        <w:tc>
          <w:tcPr>
            <w:tcW w:w="2301" w:type="dxa"/>
            <w:tcBorders>
              <w:top w:val="single" w:sz="4" w:space="0" w:color="auto"/>
            </w:tcBorders>
            <w:shd w:val="clear" w:color="auto" w:fill="FFFFFF" w:themeFill="background1"/>
          </w:tcPr>
          <w:p w14:paraId="4E5D15A2" w14:textId="77777777" w:rsidR="00597425" w:rsidRPr="00F95C93" w:rsidRDefault="00597425" w:rsidP="00356473">
            <w:pPr>
              <w:pStyle w:val="a7"/>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5C93">
              <w:rPr>
                <w:rFonts w:ascii="Book Antiqua" w:eastAsia="Book Antiqua" w:hAnsi="Book Antiqua" w:cs="Book Antiqua"/>
                <w:color w:val="auto"/>
                <w:sz w:val="24"/>
                <w:szCs w:val="24"/>
                <w:lang w:val="en-US" w:eastAsia="en-US" w:bidi="en-US"/>
              </w:rPr>
              <w:t>32</w:t>
            </w:r>
          </w:p>
        </w:tc>
      </w:tr>
      <w:tr w:rsidR="00597425" w:rsidRPr="007571B7" w14:paraId="13B22B16" w14:textId="77777777" w:rsidTr="00597425">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tcPr>
          <w:p w14:paraId="62E98CC4" w14:textId="77777777" w:rsidR="00597425" w:rsidRPr="00F95C93" w:rsidRDefault="00597425" w:rsidP="00356473">
            <w:pPr>
              <w:pStyle w:val="a7"/>
              <w:spacing w:line="360" w:lineRule="auto"/>
              <w:rPr>
                <w:rFonts w:ascii="Book Antiqua" w:eastAsia="Book Antiqua" w:hAnsi="Book Antiqua" w:cs="Book Antiqua"/>
                <w:b w:val="0"/>
                <w:bCs w:val="0"/>
                <w:i/>
                <w:iCs/>
                <w:color w:val="auto"/>
                <w:sz w:val="24"/>
                <w:szCs w:val="24"/>
                <w:lang w:val="en-US" w:eastAsia="en-US" w:bidi="en-US"/>
              </w:rPr>
            </w:pPr>
            <w:r w:rsidRPr="00F95C93">
              <w:rPr>
                <w:rFonts w:ascii="Book Antiqua" w:eastAsia="Book Antiqua" w:hAnsi="Book Antiqua" w:cs="Book Antiqua"/>
                <w:b w:val="0"/>
                <w:bCs w:val="0"/>
                <w:i/>
                <w:iCs/>
                <w:color w:val="auto"/>
                <w:sz w:val="24"/>
                <w:szCs w:val="24"/>
                <w:lang w:val="en-US" w:eastAsia="en-US" w:bidi="en-US"/>
              </w:rPr>
              <w:t>Candida albicans</w:t>
            </w:r>
          </w:p>
        </w:tc>
        <w:tc>
          <w:tcPr>
            <w:tcW w:w="2480" w:type="dxa"/>
            <w:shd w:val="clear" w:color="auto" w:fill="FFFFFF" w:themeFill="background1"/>
          </w:tcPr>
          <w:p w14:paraId="34CA31F7" w14:textId="77777777" w:rsidR="00597425" w:rsidRPr="00F95C93" w:rsidRDefault="00597425" w:rsidP="00597425">
            <w:pPr>
              <w:pStyle w:val="a7"/>
              <w:spacing w:line="360" w:lineRule="auto"/>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5C93">
              <w:rPr>
                <w:rFonts w:ascii="Book Antiqua" w:eastAsia="Book Antiqua" w:hAnsi="Book Antiqua" w:cs="Book Antiqua"/>
                <w:color w:val="auto"/>
                <w:sz w:val="24"/>
                <w:szCs w:val="24"/>
                <w:lang w:val="en-US" w:eastAsia="en-US" w:bidi="en-US"/>
              </w:rPr>
              <w:t>LM-05</w:t>
            </w:r>
          </w:p>
        </w:tc>
        <w:tc>
          <w:tcPr>
            <w:tcW w:w="2240" w:type="dxa"/>
            <w:gridSpan w:val="2"/>
            <w:shd w:val="clear" w:color="auto" w:fill="FFFFFF" w:themeFill="background1"/>
          </w:tcPr>
          <w:p w14:paraId="4BEBA6BF" w14:textId="77777777" w:rsidR="00597425" w:rsidRPr="00F95C93" w:rsidRDefault="00597425" w:rsidP="00356473">
            <w:pPr>
              <w:pStyle w:val="a7"/>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5C93">
              <w:rPr>
                <w:rFonts w:ascii="Book Antiqua" w:eastAsia="Book Antiqua" w:hAnsi="Book Antiqua" w:cs="Book Antiqua"/>
                <w:color w:val="auto"/>
                <w:sz w:val="24"/>
                <w:szCs w:val="24"/>
                <w:lang w:val="en-US" w:eastAsia="en-US" w:bidi="en-US"/>
              </w:rPr>
              <w:t>32</w:t>
            </w:r>
          </w:p>
        </w:tc>
        <w:tc>
          <w:tcPr>
            <w:tcW w:w="2301" w:type="dxa"/>
            <w:shd w:val="clear" w:color="auto" w:fill="FFFFFF" w:themeFill="background1"/>
          </w:tcPr>
          <w:p w14:paraId="2A68DB4F" w14:textId="77777777" w:rsidR="00597425" w:rsidRPr="00F95C93" w:rsidRDefault="00597425" w:rsidP="00356473">
            <w:pPr>
              <w:pStyle w:val="a7"/>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5C93">
              <w:rPr>
                <w:rFonts w:ascii="Book Antiqua" w:eastAsia="Book Antiqua" w:hAnsi="Book Antiqua" w:cs="Book Antiqua"/>
                <w:color w:val="auto"/>
                <w:sz w:val="24"/>
                <w:szCs w:val="24"/>
                <w:lang w:val="en-US" w:eastAsia="en-US" w:bidi="en-US"/>
              </w:rPr>
              <w:t>32</w:t>
            </w:r>
          </w:p>
        </w:tc>
      </w:tr>
      <w:tr w:rsidR="00597425" w:rsidRPr="007571B7" w14:paraId="04C8C64F" w14:textId="77777777" w:rsidTr="00597425">
        <w:trPr>
          <w:trHeight w:val="609"/>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tcPr>
          <w:p w14:paraId="352BA61D" w14:textId="77777777" w:rsidR="00597425" w:rsidRPr="00F95C93" w:rsidRDefault="00597425" w:rsidP="00356473">
            <w:pPr>
              <w:pStyle w:val="a7"/>
              <w:spacing w:line="360" w:lineRule="auto"/>
              <w:rPr>
                <w:rFonts w:ascii="Book Antiqua" w:eastAsia="Book Antiqua" w:hAnsi="Book Antiqua" w:cs="Book Antiqua"/>
                <w:b w:val="0"/>
                <w:bCs w:val="0"/>
                <w:i/>
                <w:iCs/>
                <w:color w:val="auto"/>
                <w:sz w:val="24"/>
                <w:szCs w:val="24"/>
                <w:lang w:val="en-US" w:eastAsia="en-US" w:bidi="en-US"/>
              </w:rPr>
            </w:pPr>
            <w:r w:rsidRPr="00F95C93">
              <w:rPr>
                <w:rFonts w:ascii="Book Antiqua" w:eastAsia="Book Antiqua" w:hAnsi="Book Antiqua" w:cs="Book Antiqua"/>
                <w:b w:val="0"/>
                <w:bCs w:val="0"/>
                <w:i/>
                <w:iCs/>
                <w:color w:val="auto"/>
                <w:sz w:val="24"/>
                <w:szCs w:val="24"/>
                <w:lang w:val="en-US" w:eastAsia="en-US" w:bidi="en-US"/>
              </w:rPr>
              <w:t>Candida tropicalis</w:t>
            </w:r>
          </w:p>
        </w:tc>
        <w:tc>
          <w:tcPr>
            <w:tcW w:w="2480" w:type="dxa"/>
            <w:shd w:val="clear" w:color="auto" w:fill="FFFFFF" w:themeFill="background1"/>
          </w:tcPr>
          <w:p w14:paraId="66906613" w14:textId="77777777" w:rsidR="00597425" w:rsidRPr="00F95C93" w:rsidRDefault="00597425" w:rsidP="00597425">
            <w:pPr>
              <w:pStyle w:val="a7"/>
              <w:spacing w:line="360" w:lineRule="auto"/>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5C93">
              <w:rPr>
                <w:rFonts w:ascii="Book Antiqua" w:eastAsia="Book Antiqua" w:hAnsi="Book Antiqua" w:cs="Book Antiqua"/>
                <w:color w:val="auto"/>
                <w:sz w:val="24"/>
                <w:szCs w:val="24"/>
                <w:lang w:val="en-US" w:eastAsia="en-US" w:bidi="en-US"/>
              </w:rPr>
              <w:t>ATCC-13803</w:t>
            </w:r>
          </w:p>
        </w:tc>
        <w:tc>
          <w:tcPr>
            <w:tcW w:w="2240" w:type="dxa"/>
            <w:gridSpan w:val="2"/>
            <w:shd w:val="clear" w:color="auto" w:fill="FFFFFF" w:themeFill="background1"/>
          </w:tcPr>
          <w:p w14:paraId="4CA8C1F1" w14:textId="77777777" w:rsidR="00597425" w:rsidRPr="00F95C93" w:rsidRDefault="00597425" w:rsidP="00356473">
            <w:pPr>
              <w:pStyle w:val="a7"/>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5C93">
              <w:rPr>
                <w:rFonts w:ascii="Book Antiqua" w:eastAsia="Book Antiqua" w:hAnsi="Book Antiqua" w:cs="Book Antiqua"/>
                <w:color w:val="auto"/>
                <w:sz w:val="24"/>
                <w:szCs w:val="24"/>
                <w:lang w:val="en-US" w:eastAsia="en-US" w:bidi="en-US"/>
              </w:rPr>
              <w:t>32</w:t>
            </w:r>
          </w:p>
        </w:tc>
        <w:tc>
          <w:tcPr>
            <w:tcW w:w="2301" w:type="dxa"/>
            <w:shd w:val="clear" w:color="auto" w:fill="FFFFFF" w:themeFill="background1"/>
          </w:tcPr>
          <w:p w14:paraId="012508A1" w14:textId="77777777" w:rsidR="00597425" w:rsidRPr="00F95C93" w:rsidRDefault="00597425" w:rsidP="00356473">
            <w:pPr>
              <w:pStyle w:val="a7"/>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5C93">
              <w:rPr>
                <w:rFonts w:ascii="Book Antiqua" w:eastAsia="Book Antiqua" w:hAnsi="Book Antiqua" w:cs="Book Antiqua"/>
                <w:color w:val="auto"/>
                <w:sz w:val="24"/>
                <w:szCs w:val="24"/>
                <w:lang w:val="en-US" w:eastAsia="en-US" w:bidi="en-US"/>
              </w:rPr>
              <w:t>32</w:t>
            </w:r>
          </w:p>
        </w:tc>
      </w:tr>
      <w:tr w:rsidR="00597425" w:rsidRPr="007571B7" w14:paraId="729C1C15" w14:textId="77777777" w:rsidTr="00597425">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tcPr>
          <w:p w14:paraId="256C728F" w14:textId="77777777" w:rsidR="00597425" w:rsidRPr="00F95C93" w:rsidRDefault="00597425" w:rsidP="00356473">
            <w:pPr>
              <w:pStyle w:val="a7"/>
              <w:spacing w:line="360" w:lineRule="auto"/>
              <w:rPr>
                <w:rFonts w:ascii="Book Antiqua" w:eastAsia="Book Antiqua" w:hAnsi="Book Antiqua" w:cs="Book Antiqua"/>
                <w:b w:val="0"/>
                <w:bCs w:val="0"/>
                <w:i/>
                <w:iCs/>
                <w:color w:val="auto"/>
                <w:sz w:val="24"/>
                <w:szCs w:val="24"/>
                <w:lang w:val="en-US" w:eastAsia="en-US" w:bidi="en-US"/>
              </w:rPr>
            </w:pPr>
            <w:r w:rsidRPr="00F95C93">
              <w:rPr>
                <w:rFonts w:ascii="Book Antiqua" w:eastAsia="Book Antiqua" w:hAnsi="Book Antiqua" w:cs="Book Antiqua"/>
                <w:b w:val="0"/>
                <w:bCs w:val="0"/>
                <w:i/>
                <w:iCs/>
                <w:color w:val="auto"/>
                <w:sz w:val="24"/>
                <w:szCs w:val="24"/>
                <w:lang w:val="en-US" w:eastAsia="en-US" w:bidi="en-US"/>
              </w:rPr>
              <w:t>Candida tropicalis</w:t>
            </w:r>
          </w:p>
        </w:tc>
        <w:tc>
          <w:tcPr>
            <w:tcW w:w="2480" w:type="dxa"/>
            <w:shd w:val="clear" w:color="auto" w:fill="FFFFFF" w:themeFill="background1"/>
          </w:tcPr>
          <w:p w14:paraId="4C739D37" w14:textId="77777777" w:rsidR="00597425" w:rsidRPr="00F95C93" w:rsidRDefault="00597425" w:rsidP="00597425">
            <w:pPr>
              <w:pStyle w:val="a7"/>
              <w:spacing w:line="360" w:lineRule="auto"/>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5C93">
              <w:rPr>
                <w:rFonts w:ascii="Book Antiqua" w:eastAsia="Book Antiqua" w:hAnsi="Book Antiqua" w:cs="Book Antiqua"/>
                <w:color w:val="auto"/>
                <w:sz w:val="24"/>
                <w:szCs w:val="24"/>
                <w:lang w:val="en-US" w:eastAsia="en-US" w:bidi="en-US"/>
              </w:rPr>
              <w:t>LM-20</w:t>
            </w:r>
          </w:p>
        </w:tc>
        <w:tc>
          <w:tcPr>
            <w:tcW w:w="2240" w:type="dxa"/>
            <w:gridSpan w:val="2"/>
            <w:shd w:val="clear" w:color="auto" w:fill="FFFFFF" w:themeFill="background1"/>
          </w:tcPr>
          <w:p w14:paraId="0A63298D" w14:textId="77777777" w:rsidR="00597425" w:rsidRPr="00F95C93" w:rsidRDefault="00597425" w:rsidP="00356473">
            <w:pPr>
              <w:pStyle w:val="a7"/>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5C93">
              <w:rPr>
                <w:rFonts w:ascii="Book Antiqua" w:eastAsia="Book Antiqua" w:hAnsi="Book Antiqua" w:cs="Book Antiqua"/>
                <w:color w:val="auto"/>
                <w:sz w:val="24"/>
                <w:szCs w:val="24"/>
                <w:lang w:val="en-US" w:eastAsia="en-US" w:bidi="en-US"/>
              </w:rPr>
              <w:t>32</w:t>
            </w:r>
          </w:p>
        </w:tc>
        <w:tc>
          <w:tcPr>
            <w:tcW w:w="2301" w:type="dxa"/>
            <w:shd w:val="clear" w:color="auto" w:fill="FFFFFF" w:themeFill="background1"/>
          </w:tcPr>
          <w:p w14:paraId="193DCADC" w14:textId="77777777" w:rsidR="00597425" w:rsidRPr="00F95C93" w:rsidRDefault="00597425" w:rsidP="00356473">
            <w:pPr>
              <w:pStyle w:val="a7"/>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5C93">
              <w:rPr>
                <w:rFonts w:ascii="Book Antiqua" w:eastAsia="Book Antiqua" w:hAnsi="Book Antiqua" w:cs="Book Antiqua"/>
                <w:color w:val="auto"/>
                <w:sz w:val="24"/>
                <w:szCs w:val="24"/>
                <w:lang w:val="en-US" w:eastAsia="en-US" w:bidi="en-US"/>
              </w:rPr>
              <w:t>256</w:t>
            </w:r>
          </w:p>
        </w:tc>
      </w:tr>
      <w:tr w:rsidR="00597425" w:rsidRPr="007571B7" w14:paraId="07E8DE3F" w14:textId="77777777" w:rsidTr="00597425">
        <w:trPr>
          <w:trHeight w:val="609"/>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tcPr>
          <w:p w14:paraId="69EE3A60" w14:textId="77777777" w:rsidR="00597425" w:rsidRPr="00F95C93" w:rsidRDefault="00597425" w:rsidP="00356473">
            <w:pPr>
              <w:pStyle w:val="a7"/>
              <w:spacing w:line="360" w:lineRule="auto"/>
              <w:rPr>
                <w:rFonts w:ascii="Book Antiqua" w:eastAsia="Book Antiqua" w:hAnsi="Book Antiqua" w:cs="Book Antiqua"/>
                <w:b w:val="0"/>
                <w:bCs w:val="0"/>
                <w:i/>
                <w:iCs/>
                <w:color w:val="auto"/>
                <w:sz w:val="24"/>
                <w:szCs w:val="24"/>
                <w:lang w:val="en-US" w:eastAsia="en-US" w:bidi="en-US"/>
              </w:rPr>
            </w:pPr>
            <w:r w:rsidRPr="00F95C93">
              <w:rPr>
                <w:rFonts w:ascii="Book Antiqua" w:eastAsia="Book Antiqua" w:hAnsi="Book Antiqua" w:cs="Book Antiqua"/>
                <w:b w:val="0"/>
                <w:bCs w:val="0"/>
                <w:i/>
                <w:iCs/>
                <w:color w:val="auto"/>
                <w:sz w:val="24"/>
                <w:szCs w:val="24"/>
                <w:lang w:val="en-US" w:eastAsia="en-US" w:bidi="en-US"/>
              </w:rPr>
              <w:t xml:space="preserve">Candida </w:t>
            </w:r>
            <w:proofErr w:type="spellStart"/>
            <w:r w:rsidRPr="00F95C93">
              <w:rPr>
                <w:rFonts w:ascii="Book Antiqua" w:eastAsia="Book Antiqua" w:hAnsi="Book Antiqua" w:cs="Book Antiqua"/>
                <w:b w:val="0"/>
                <w:bCs w:val="0"/>
                <w:i/>
                <w:iCs/>
                <w:color w:val="auto"/>
                <w:sz w:val="24"/>
                <w:szCs w:val="24"/>
                <w:lang w:val="en-US" w:eastAsia="en-US" w:bidi="en-US"/>
              </w:rPr>
              <w:t>kruzei</w:t>
            </w:r>
            <w:proofErr w:type="spellEnd"/>
          </w:p>
        </w:tc>
        <w:tc>
          <w:tcPr>
            <w:tcW w:w="2480" w:type="dxa"/>
            <w:shd w:val="clear" w:color="auto" w:fill="FFFFFF" w:themeFill="background1"/>
          </w:tcPr>
          <w:p w14:paraId="734272AD" w14:textId="77777777" w:rsidR="00597425" w:rsidRPr="00F95C93" w:rsidRDefault="00597425" w:rsidP="00597425">
            <w:pPr>
              <w:pStyle w:val="a7"/>
              <w:spacing w:line="360" w:lineRule="auto"/>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5C93">
              <w:rPr>
                <w:rFonts w:ascii="Book Antiqua" w:eastAsia="Book Antiqua" w:hAnsi="Book Antiqua" w:cs="Book Antiqua"/>
                <w:color w:val="auto"/>
                <w:sz w:val="24"/>
                <w:szCs w:val="24"/>
                <w:lang w:val="en-US" w:eastAsia="en-US" w:bidi="en-US"/>
              </w:rPr>
              <w:t>ATCC-6258</w:t>
            </w:r>
          </w:p>
        </w:tc>
        <w:tc>
          <w:tcPr>
            <w:tcW w:w="2240" w:type="dxa"/>
            <w:gridSpan w:val="2"/>
            <w:shd w:val="clear" w:color="auto" w:fill="FFFFFF" w:themeFill="background1"/>
          </w:tcPr>
          <w:p w14:paraId="57365613" w14:textId="77777777" w:rsidR="00597425" w:rsidRPr="00F95C93" w:rsidRDefault="00597425" w:rsidP="00356473">
            <w:pPr>
              <w:pStyle w:val="a7"/>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5C93">
              <w:rPr>
                <w:rFonts w:ascii="Book Antiqua" w:eastAsia="Book Antiqua" w:hAnsi="Book Antiqua" w:cs="Book Antiqua"/>
                <w:color w:val="auto"/>
                <w:sz w:val="24"/>
                <w:szCs w:val="24"/>
                <w:lang w:val="en-US" w:eastAsia="en-US" w:bidi="en-US"/>
              </w:rPr>
              <w:t>64</w:t>
            </w:r>
          </w:p>
        </w:tc>
        <w:tc>
          <w:tcPr>
            <w:tcW w:w="2301" w:type="dxa"/>
            <w:shd w:val="clear" w:color="auto" w:fill="FFFFFF" w:themeFill="background1"/>
          </w:tcPr>
          <w:p w14:paraId="5A910139" w14:textId="77777777" w:rsidR="00597425" w:rsidRPr="00F95C93" w:rsidRDefault="00597425" w:rsidP="00356473">
            <w:pPr>
              <w:pStyle w:val="a7"/>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5C93">
              <w:rPr>
                <w:rFonts w:ascii="Book Antiqua" w:eastAsia="Book Antiqua" w:hAnsi="Book Antiqua" w:cs="Book Antiqua"/>
                <w:color w:val="auto"/>
                <w:sz w:val="24"/>
                <w:szCs w:val="24"/>
                <w:lang w:val="en-US" w:eastAsia="en-US" w:bidi="en-US"/>
              </w:rPr>
              <w:t>256</w:t>
            </w:r>
          </w:p>
        </w:tc>
      </w:tr>
      <w:tr w:rsidR="00597425" w:rsidRPr="007571B7" w14:paraId="08201840" w14:textId="77777777" w:rsidTr="00597425">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268" w:type="dxa"/>
            <w:shd w:val="clear" w:color="auto" w:fill="FFFFFF" w:themeFill="background1"/>
          </w:tcPr>
          <w:p w14:paraId="0BA2D801" w14:textId="77777777" w:rsidR="00597425" w:rsidRPr="00F95C93" w:rsidRDefault="00597425" w:rsidP="00356473">
            <w:pPr>
              <w:pStyle w:val="a7"/>
              <w:spacing w:line="360" w:lineRule="auto"/>
              <w:rPr>
                <w:rFonts w:ascii="Book Antiqua" w:eastAsia="Book Antiqua" w:hAnsi="Book Antiqua" w:cs="Book Antiqua"/>
                <w:b w:val="0"/>
                <w:bCs w:val="0"/>
                <w:i/>
                <w:iCs/>
                <w:color w:val="auto"/>
                <w:sz w:val="24"/>
                <w:szCs w:val="24"/>
                <w:lang w:val="en-US" w:eastAsia="en-US" w:bidi="en-US"/>
              </w:rPr>
            </w:pPr>
            <w:r w:rsidRPr="00F95C93">
              <w:rPr>
                <w:rFonts w:ascii="Book Antiqua" w:eastAsia="Book Antiqua" w:hAnsi="Book Antiqua" w:cs="Book Antiqua"/>
                <w:b w:val="0"/>
                <w:bCs w:val="0"/>
                <w:i/>
                <w:iCs/>
                <w:color w:val="auto"/>
                <w:sz w:val="24"/>
                <w:szCs w:val="24"/>
                <w:lang w:val="en-US" w:eastAsia="en-US" w:bidi="en-US"/>
              </w:rPr>
              <w:t xml:space="preserve">Candida </w:t>
            </w:r>
            <w:proofErr w:type="spellStart"/>
            <w:r w:rsidRPr="00F95C93">
              <w:rPr>
                <w:rFonts w:ascii="Book Antiqua" w:eastAsia="Book Antiqua" w:hAnsi="Book Antiqua" w:cs="Book Antiqua"/>
                <w:b w:val="0"/>
                <w:bCs w:val="0"/>
                <w:i/>
                <w:iCs/>
                <w:color w:val="auto"/>
                <w:sz w:val="24"/>
                <w:szCs w:val="24"/>
                <w:lang w:val="en-US" w:eastAsia="en-US" w:bidi="en-US"/>
              </w:rPr>
              <w:t>krusei</w:t>
            </w:r>
            <w:proofErr w:type="spellEnd"/>
          </w:p>
        </w:tc>
        <w:tc>
          <w:tcPr>
            <w:tcW w:w="2480" w:type="dxa"/>
            <w:shd w:val="clear" w:color="auto" w:fill="FFFFFF" w:themeFill="background1"/>
          </w:tcPr>
          <w:p w14:paraId="01454BED" w14:textId="77777777" w:rsidR="00597425" w:rsidRPr="00F95C93" w:rsidRDefault="00597425" w:rsidP="00597425">
            <w:pPr>
              <w:pStyle w:val="a7"/>
              <w:spacing w:line="360" w:lineRule="auto"/>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5C93">
              <w:rPr>
                <w:rFonts w:ascii="Book Antiqua" w:eastAsia="Book Antiqua" w:hAnsi="Book Antiqua" w:cs="Book Antiqua"/>
                <w:color w:val="auto"/>
                <w:sz w:val="24"/>
                <w:szCs w:val="24"/>
                <w:lang w:val="en-US" w:eastAsia="en-US" w:bidi="en-US"/>
              </w:rPr>
              <w:t>LM-13</w:t>
            </w:r>
          </w:p>
        </w:tc>
        <w:tc>
          <w:tcPr>
            <w:tcW w:w="2240" w:type="dxa"/>
            <w:gridSpan w:val="2"/>
            <w:shd w:val="clear" w:color="auto" w:fill="FFFFFF" w:themeFill="background1"/>
          </w:tcPr>
          <w:p w14:paraId="5A7E60FE" w14:textId="77777777" w:rsidR="00597425" w:rsidRPr="00F95C93" w:rsidRDefault="00597425" w:rsidP="00356473">
            <w:pPr>
              <w:pStyle w:val="a7"/>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5C93">
              <w:rPr>
                <w:rFonts w:ascii="Book Antiqua" w:eastAsia="Book Antiqua" w:hAnsi="Book Antiqua" w:cs="Book Antiqua"/>
                <w:color w:val="auto"/>
                <w:sz w:val="24"/>
                <w:szCs w:val="24"/>
                <w:lang w:val="en-US" w:eastAsia="en-US" w:bidi="en-US"/>
              </w:rPr>
              <w:t>64</w:t>
            </w:r>
          </w:p>
        </w:tc>
        <w:tc>
          <w:tcPr>
            <w:tcW w:w="2301" w:type="dxa"/>
            <w:shd w:val="clear" w:color="auto" w:fill="FFFFFF" w:themeFill="background1"/>
          </w:tcPr>
          <w:p w14:paraId="3D5BDC52" w14:textId="77777777" w:rsidR="00597425" w:rsidRPr="00F95C93" w:rsidRDefault="00597425" w:rsidP="00356473">
            <w:pPr>
              <w:pStyle w:val="a7"/>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Book Antiqua" w:hAnsi="Book Antiqua" w:cs="Book Antiqua"/>
                <w:color w:val="auto"/>
                <w:sz w:val="24"/>
                <w:szCs w:val="24"/>
                <w:lang w:val="en-US" w:eastAsia="en-US" w:bidi="en-US"/>
              </w:rPr>
            </w:pPr>
            <w:r w:rsidRPr="00F95C93">
              <w:rPr>
                <w:rFonts w:ascii="Book Antiqua" w:eastAsia="Book Antiqua" w:hAnsi="Book Antiqua" w:cs="Book Antiqua"/>
                <w:color w:val="auto"/>
                <w:sz w:val="24"/>
                <w:szCs w:val="24"/>
                <w:lang w:val="en-US" w:eastAsia="en-US" w:bidi="en-US"/>
              </w:rPr>
              <w:t>256</w:t>
            </w:r>
          </w:p>
        </w:tc>
      </w:tr>
    </w:tbl>
    <w:p w14:paraId="5C74D00E" w14:textId="63F24B11" w:rsidR="00597425" w:rsidRDefault="00597425">
      <w:pPr>
        <w:spacing w:line="360" w:lineRule="auto"/>
        <w:jc w:val="both"/>
        <w:rPr>
          <w:rFonts w:ascii="Book Antiqua" w:hAnsi="Book Antiqua"/>
          <w:lang w:eastAsia="zh-CN"/>
        </w:rPr>
      </w:pPr>
      <w:r>
        <w:rPr>
          <w:rFonts w:ascii="Book Antiqua" w:hAnsi="Book Antiqua" w:hint="eastAsia"/>
          <w:lang w:eastAsia="zh-CN"/>
        </w:rPr>
        <w:t>M</w:t>
      </w:r>
      <w:r>
        <w:rPr>
          <w:rFonts w:ascii="Book Antiqua" w:hAnsi="Book Antiqua"/>
          <w:lang w:eastAsia="zh-CN"/>
        </w:rPr>
        <w:t>IC: M</w:t>
      </w:r>
      <w:r w:rsidRPr="00597425">
        <w:rPr>
          <w:rFonts w:ascii="Book Antiqua" w:hAnsi="Book Antiqua"/>
          <w:lang w:eastAsia="zh-CN"/>
        </w:rPr>
        <w:t>inimum inhibitory concentration</w:t>
      </w:r>
      <w:r>
        <w:rPr>
          <w:rFonts w:ascii="Book Antiqua" w:hAnsi="Book Antiqua"/>
          <w:lang w:eastAsia="zh-CN"/>
        </w:rPr>
        <w:t>; MFC: M</w:t>
      </w:r>
      <w:r w:rsidRPr="00597425">
        <w:rPr>
          <w:rFonts w:ascii="Book Antiqua" w:hAnsi="Book Antiqua"/>
          <w:lang w:eastAsia="zh-CN"/>
        </w:rPr>
        <w:t>inimum fungicide concentration</w:t>
      </w:r>
      <w:r>
        <w:rPr>
          <w:rFonts w:ascii="Book Antiqua" w:hAnsi="Book Antiqua"/>
          <w:lang w:eastAsia="zh-CN"/>
        </w:rPr>
        <w:t>.</w:t>
      </w:r>
    </w:p>
    <w:p w14:paraId="487C4F12" w14:textId="1014030B" w:rsidR="00597425" w:rsidRPr="00E13912" w:rsidRDefault="00597425">
      <w:pPr>
        <w:spacing w:line="360" w:lineRule="auto"/>
        <w:jc w:val="both"/>
        <w:rPr>
          <w:rFonts w:ascii="Book Antiqua" w:hAnsi="Book Antiqua"/>
          <w:b/>
          <w:bCs/>
          <w:lang w:eastAsia="zh-CN"/>
        </w:rPr>
      </w:pPr>
      <w:r>
        <w:rPr>
          <w:rFonts w:ascii="Book Antiqua" w:hAnsi="Book Antiqua"/>
          <w:lang w:eastAsia="zh-CN"/>
        </w:rPr>
        <w:br w:type="page"/>
      </w:r>
      <w:r w:rsidR="00E13912" w:rsidRPr="00E13912">
        <w:rPr>
          <w:rFonts w:ascii="Book Antiqua" w:hAnsi="Book Antiqua"/>
          <w:b/>
          <w:bCs/>
          <w:lang w:eastAsia="zh-CN"/>
        </w:rPr>
        <w:lastRenderedPageBreak/>
        <w:t>Table 3 Determination of the fractional inhibitory concentration index of the association between (-)-fenchone and amphotericin B on Candida albicans strains</w:t>
      </w:r>
    </w:p>
    <w:tbl>
      <w:tblPr>
        <w:tblStyle w:val="SombreamentoClaro1"/>
        <w:tblpPr w:leftFromText="141" w:rightFromText="141" w:vertAnchor="text" w:horzAnchor="margin" w:tblpY="10"/>
        <w:tblW w:w="9209" w:type="dxa"/>
        <w:tblBorders>
          <w:top w:val="none" w:sz="0" w:space="0" w:color="auto"/>
          <w:bottom w:val="none" w:sz="0" w:space="0" w:color="auto"/>
        </w:tblBorders>
        <w:shd w:val="clear" w:color="auto" w:fill="FFFFFF" w:themeFill="background1"/>
        <w:tblLayout w:type="fixed"/>
        <w:tblLook w:val="0480" w:firstRow="0" w:lastRow="0" w:firstColumn="1" w:lastColumn="0" w:noHBand="0" w:noVBand="1"/>
      </w:tblPr>
      <w:tblGrid>
        <w:gridCol w:w="2547"/>
        <w:gridCol w:w="1843"/>
        <w:gridCol w:w="2126"/>
        <w:gridCol w:w="850"/>
        <w:gridCol w:w="1843"/>
      </w:tblGrid>
      <w:tr w:rsidR="0045658E" w:rsidRPr="007571B7" w14:paraId="59E9BFD3" w14:textId="77777777" w:rsidTr="0045658E">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bottom w:val="single" w:sz="4" w:space="0" w:color="auto"/>
            </w:tcBorders>
            <w:shd w:val="clear" w:color="auto" w:fill="FFFFFF" w:themeFill="background1"/>
          </w:tcPr>
          <w:p w14:paraId="14CA7D1A" w14:textId="77777777" w:rsidR="0045658E" w:rsidRPr="00E13912" w:rsidRDefault="0045658E" w:rsidP="0045658E">
            <w:pPr>
              <w:spacing w:line="360" w:lineRule="auto"/>
              <w:rPr>
                <w:rFonts w:ascii="Book Antiqua" w:hAnsi="Book Antiqua"/>
                <w:color w:val="auto"/>
              </w:rPr>
            </w:pPr>
            <w:r w:rsidRPr="00E13912">
              <w:rPr>
                <w:rFonts w:ascii="Book Antiqua" w:hAnsi="Book Antiqua"/>
                <w:color w:val="auto"/>
              </w:rPr>
              <w:t>Strains</w:t>
            </w:r>
          </w:p>
        </w:tc>
        <w:tc>
          <w:tcPr>
            <w:tcW w:w="1843" w:type="dxa"/>
            <w:tcBorders>
              <w:top w:val="single" w:sz="4" w:space="0" w:color="auto"/>
              <w:bottom w:val="single" w:sz="4" w:space="0" w:color="auto"/>
            </w:tcBorders>
            <w:shd w:val="clear" w:color="auto" w:fill="FFFFFF" w:themeFill="background1"/>
          </w:tcPr>
          <w:p w14:paraId="372E13A4" w14:textId="77777777" w:rsidR="0045658E" w:rsidRPr="00E13912" w:rsidRDefault="0045658E" w:rsidP="0045658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
                <w:bCs/>
                <w:color w:val="auto"/>
              </w:rPr>
            </w:pPr>
            <w:r w:rsidRPr="00E13912">
              <w:rPr>
                <w:rFonts w:ascii="Book Antiqua" w:hAnsi="Book Antiqua"/>
                <w:b/>
                <w:bCs/>
                <w:color w:val="auto"/>
              </w:rPr>
              <w:t>FICA</w:t>
            </w:r>
            <w:r>
              <w:rPr>
                <w:rFonts w:ascii="Book Antiqua" w:hAnsi="Book Antiqua" w:hint="eastAsia"/>
                <w:b/>
                <w:bCs/>
                <w:color w:val="auto"/>
                <w:lang w:eastAsia="zh-CN"/>
              </w:rPr>
              <w:t>,</w:t>
            </w:r>
            <w:r>
              <w:rPr>
                <w:rFonts w:ascii="Book Antiqua" w:hAnsi="Book Antiqua"/>
                <w:b/>
                <w:bCs/>
                <w:color w:val="auto"/>
                <w:lang w:eastAsia="zh-CN"/>
              </w:rPr>
              <w:t xml:space="preserve"> </w:t>
            </w:r>
            <w:r w:rsidRPr="00E13912">
              <w:rPr>
                <w:rFonts w:ascii="Book Antiqua" w:hAnsi="Book Antiqua"/>
                <w:b/>
                <w:bCs/>
                <w:color w:val="auto"/>
              </w:rPr>
              <w:t>(-)-</w:t>
            </w:r>
            <w:r>
              <w:rPr>
                <w:rFonts w:ascii="Book Antiqua" w:hAnsi="Book Antiqua"/>
                <w:b/>
                <w:bCs/>
                <w:color w:val="auto"/>
              </w:rPr>
              <w:t>f</w:t>
            </w:r>
            <w:r w:rsidRPr="00E13912">
              <w:rPr>
                <w:rFonts w:ascii="Book Antiqua" w:hAnsi="Book Antiqua"/>
                <w:b/>
                <w:bCs/>
                <w:color w:val="auto"/>
              </w:rPr>
              <w:t>enchone</w:t>
            </w:r>
          </w:p>
        </w:tc>
        <w:tc>
          <w:tcPr>
            <w:tcW w:w="2126" w:type="dxa"/>
            <w:tcBorders>
              <w:top w:val="single" w:sz="4" w:space="0" w:color="auto"/>
              <w:bottom w:val="single" w:sz="4" w:space="0" w:color="auto"/>
            </w:tcBorders>
            <w:shd w:val="clear" w:color="auto" w:fill="FFFFFF" w:themeFill="background1"/>
          </w:tcPr>
          <w:p w14:paraId="7DB45DD1" w14:textId="77777777" w:rsidR="0045658E" w:rsidRPr="00E13912" w:rsidRDefault="0045658E" w:rsidP="0045658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
                <w:bCs/>
                <w:color w:val="auto"/>
              </w:rPr>
            </w:pPr>
            <w:r w:rsidRPr="00E13912">
              <w:rPr>
                <w:rFonts w:ascii="Book Antiqua" w:hAnsi="Book Antiqua"/>
                <w:b/>
                <w:bCs/>
                <w:color w:val="auto"/>
              </w:rPr>
              <w:t>FICB</w:t>
            </w:r>
            <w:r>
              <w:rPr>
                <w:rFonts w:ascii="Book Antiqua" w:hAnsi="Book Antiqua"/>
                <w:b/>
                <w:bCs/>
                <w:color w:val="auto"/>
                <w:lang w:eastAsia="zh-CN"/>
              </w:rPr>
              <w:t xml:space="preserve">, </w:t>
            </w:r>
            <w:r w:rsidRPr="00E13912">
              <w:rPr>
                <w:rFonts w:ascii="Book Antiqua" w:hAnsi="Book Antiqua"/>
                <w:b/>
                <w:bCs/>
                <w:color w:val="auto"/>
              </w:rPr>
              <w:t>Amphotericin B</w:t>
            </w:r>
          </w:p>
        </w:tc>
        <w:tc>
          <w:tcPr>
            <w:tcW w:w="850" w:type="dxa"/>
            <w:tcBorders>
              <w:top w:val="single" w:sz="4" w:space="0" w:color="auto"/>
              <w:bottom w:val="single" w:sz="4" w:space="0" w:color="auto"/>
            </w:tcBorders>
            <w:shd w:val="clear" w:color="auto" w:fill="FFFFFF" w:themeFill="background1"/>
          </w:tcPr>
          <w:p w14:paraId="0B801E5B" w14:textId="77777777" w:rsidR="0045658E" w:rsidRPr="00E13912" w:rsidRDefault="0045658E" w:rsidP="0045658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
                <w:bCs/>
                <w:color w:val="auto"/>
              </w:rPr>
            </w:pPr>
            <w:r w:rsidRPr="00E13912">
              <w:rPr>
                <w:rFonts w:ascii="Book Antiqua" w:hAnsi="Book Antiqua"/>
                <w:b/>
                <w:bCs/>
                <w:color w:val="auto"/>
              </w:rPr>
              <w:t>FICI</w:t>
            </w:r>
          </w:p>
        </w:tc>
        <w:tc>
          <w:tcPr>
            <w:tcW w:w="1843" w:type="dxa"/>
            <w:tcBorders>
              <w:top w:val="single" w:sz="4" w:space="0" w:color="auto"/>
              <w:bottom w:val="single" w:sz="4" w:space="0" w:color="auto"/>
            </w:tcBorders>
            <w:shd w:val="clear" w:color="auto" w:fill="FFFFFF" w:themeFill="background1"/>
          </w:tcPr>
          <w:p w14:paraId="4D192D40" w14:textId="77777777" w:rsidR="0045658E" w:rsidRPr="00E13912" w:rsidRDefault="0045658E" w:rsidP="0045658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
                <w:bCs/>
                <w:color w:val="auto"/>
              </w:rPr>
            </w:pPr>
            <w:r w:rsidRPr="00E13912">
              <w:rPr>
                <w:rFonts w:ascii="Book Antiqua" w:hAnsi="Book Antiqua"/>
                <w:b/>
                <w:bCs/>
                <w:color w:val="auto"/>
              </w:rPr>
              <w:t xml:space="preserve">Interaction </w:t>
            </w:r>
            <w:r>
              <w:rPr>
                <w:rFonts w:ascii="Book Antiqua" w:hAnsi="Book Antiqua"/>
                <w:b/>
                <w:bCs/>
                <w:color w:val="auto"/>
              </w:rPr>
              <w:t>t</w:t>
            </w:r>
            <w:r w:rsidRPr="00E13912">
              <w:rPr>
                <w:rFonts w:ascii="Book Antiqua" w:hAnsi="Book Antiqua"/>
                <w:b/>
                <w:bCs/>
                <w:color w:val="auto"/>
              </w:rPr>
              <w:t>ype</w:t>
            </w:r>
          </w:p>
        </w:tc>
      </w:tr>
      <w:tr w:rsidR="0045658E" w:rsidRPr="007571B7" w14:paraId="5BB29F55" w14:textId="77777777" w:rsidTr="0045658E">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tcBorders>
            <w:shd w:val="clear" w:color="auto" w:fill="FFFFFF" w:themeFill="background1"/>
          </w:tcPr>
          <w:p w14:paraId="7770D7BE" w14:textId="77777777" w:rsidR="0045658E" w:rsidRPr="00D40D76" w:rsidRDefault="0045658E" w:rsidP="0045658E">
            <w:pPr>
              <w:spacing w:line="360" w:lineRule="auto"/>
              <w:rPr>
                <w:rFonts w:ascii="Book Antiqua" w:hAnsi="Book Antiqua"/>
                <w:b w:val="0"/>
                <w:bCs w:val="0"/>
                <w:i/>
                <w:iCs/>
                <w:color w:val="auto"/>
              </w:rPr>
            </w:pPr>
            <w:r w:rsidRPr="00E13912">
              <w:rPr>
                <w:rFonts w:ascii="Book Antiqua" w:hAnsi="Book Antiqua"/>
                <w:b w:val="0"/>
                <w:bCs w:val="0"/>
                <w:i/>
                <w:iCs/>
                <w:color w:val="auto"/>
              </w:rPr>
              <w:t>Candida albicans</w:t>
            </w:r>
            <w:r>
              <w:rPr>
                <w:rFonts w:ascii="Book Antiqua" w:hAnsi="Book Antiqua" w:hint="eastAsia"/>
                <w:b w:val="0"/>
                <w:bCs w:val="0"/>
                <w:i/>
                <w:iCs/>
                <w:color w:val="auto"/>
                <w:lang w:eastAsia="zh-CN"/>
              </w:rPr>
              <w:t xml:space="preserve"> </w:t>
            </w:r>
            <w:r w:rsidRPr="00E13912">
              <w:rPr>
                <w:rFonts w:ascii="Book Antiqua" w:hAnsi="Book Antiqua"/>
                <w:b w:val="0"/>
                <w:bCs w:val="0"/>
                <w:color w:val="auto"/>
              </w:rPr>
              <w:t>(ATCC-76645)</w:t>
            </w:r>
          </w:p>
        </w:tc>
        <w:tc>
          <w:tcPr>
            <w:tcW w:w="1843" w:type="dxa"/>
            <w:tcBorders>
              <w:top w:val="single" w:sz="4" w:space="0" w:color="auto"/>
            </w:tcBorders>
            <w:shd w:val="clear" w:color="auto" w:fill="FFFFFF" w:themeFill="background1"/>
          </w:tcPr>
          <w:p w14:paraId="3F1188E9" w14:textId="77777777" w:rsidR="0045658E" w:rsidRPr="00E13912" w:rsidRDefault="0045658E" w:rsidP="0045658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E13912">
              <w:rPr>
                <w:rFonts w:ascii="Book Antiqua" w:hAnsi="Book Antiqua"/>
                <w:color w:val="auto"/>
              </w:rPr>
              <w:t>1</w:t>
            </w:r>
          </w:p>
        </w:tc>
        <w:tc>
          <w:tcPr>
            <w:tcW w:w="2126" w:type="dxa"/>
            <w:tcBorders>
              <w:top w:val="single" w:sz="4" w:space="0" w:color="auto"/>
            </w:tcBorders>
            <w:shd w:val="clear" w:color="auto" w:fill="FFFFFF" w:themeFill="background1"/>
          </w:tcPr>
          <w:p w14:paraId="1EBE3A46" w14:textId="77777777" w:rsidR="0045658E" w:rsidRPr="00E13912" w:rsidRDefault="0045658E" w:rsidP="0045658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E13912">
              <w:rPr>
                <w:rFonts w:ascii="Book Antiqua" w:hAnsi="Book Antiqua"/>
                <w:color w:val="auto"/>
              </w:rPr>
              <w:t>1</w:t>
            </w:r>
          </w:p>
        </w:tc>
        <w:tc>
          <w:tcPr>
            <w:tcW w:w="850" w:type="dxa"/>
            <w:tcBorders>
              <w:top w:val="single" w:sz="4" w:space="0" w:color="auto"/>
            </w:tcBorders>
            <w:shd w:val="clear" w:color="auto" w:fill="FFFFFF" w:themeFill="background1"/>
          </w:tcPr>
          <w:p w14:paraId="02CE4AED" w14:textId="77777777" w:rsidR="0045658E" w:rsidRPr="00E13912" w:rsidRDefault="0045658E" w:rsidP="0045658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E13912">
              <w:rPr>
                <w:rFonts w:ascii="Book Antiqua" w:hAnsi="Book Antiqua"/>
                <w:color w:val="auto"/>
              </w:rPr>
              <w:t>2</w:t>
            </w:r>
          </w:p>
        </w:tc>
        <w:tc>
          <w:tcPr>
            <w:tcW w:w="1843" w:type="dxa"/>
            <w:tcBorders>
              <w:top w:val="single" w:sz="4" w:space="0" w:color="auto"/>
            </w:tcBorders>
            <w:shd w:val="clear" w:color="auto" w:fill="FFFFFF" w:themeFill="background1"/>
          </w:tcPr>
          <w:p w14:paraId="3F1D221E" w14:textId="77777777" w:rsidR="0045658E" w:rsidRPr="00E13912" w:rsidRDefault="0045658E" w:rsidP="0045658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E13912">
              <w:rPr>
                <w:rFonts w:ascii="Book Antiqua" w:hAnsi="Book Antiqua"/>
                <w:color w:val="auto"/>
              </w:rPr>
              <w:t>Indifferent</w:t>
            </w:r>
          </w:p>
        </w:tc>
      </w:tr>
      <w:tr w:rsidR="0045658E" w:rsidRPr="007571B7" w14:paraId="19A1312E" w14:textId="77777777" w:rsidTr="00456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shd w:val="clear" w:color="auto" w:fill="FFFFFF" w:themeFill="background1"/>
          </w:tcPr>
          <w:p w14:paraId="6E9766D4" w14:textId="77777777" w:rsidR="0045658E" w:rsidRPr="00D40D76" w:rsidRDefault="0045658E" w:rsidP="0045658E">
            <w:pPr>
              <w:spacing w:line="360" w:lineRule="auto"/>
              <w:rPr>
                <w:rFonts w:ascii="Book Antiqua" w:hAnsi="Book Antiqua"/>
                <w:b w:val="0"/>
                <w:bCs w:val="0"/>
                <w:i/>
                <w:iCs/>
                <w:color w:val="auto"/>
              </w:rPr>
            </w:pPr>
            <w:r w:rsidRPr="00E13912">
              <w:rPr>
                <w:rFonts w:ascii="Book Antiqua" w:hAnsi="Book Antiqua"/>
                <w:b w:val="0"/>
                <w:bCs w:val="0"/>
                <w:i/>
                <w:iCs/>
                <w:color w:val="auto"/>
              </w:rPr>
              <w:t>Candida albicans</w:t>
            </w:r>
            <w:r>
              <w:rPr>
                <w:rFonts w:ascii="Book Antiqua" w:hAnsi="Book Antiqua" w:hint="eastAsia"/>
                <w:b w:val="0"/>
                <w:bCs w:val="0"/>
                <w:i/>
                <w:iCs/>
                <w:color w:val="auto"/>
                <w:lang w:eastAsia="zh-CN"/>
              </w:rPr>
              <w:t xml:space="preserve"> </w:t>
            </w:r>
            <w:r w:rsidRPr="00E13912">
              <w:rPr>
                <w:rFonts w:ascii="Book Antiqua" w:hAnsi="Book Antiqua"/>
                <w:b w:val="0"/>
                <w:bCs w:val="0"/>
                <w:color w:val="auto"/>
              </w:rPr>
              <w:t>(LM-05)</w:t>
            </w:r>
          </w:p>
        </w:tc>
        <w:tc>
          <w:tcPr>
            <w:tcW w:w="1843" w:type="dxa"/>
            <w:tcBorders>
              <w:bottom w:val="single" w:sz="4" w:space="0" w:color="auto"/>
            </w:tcBorders>
            <w:shd w:val="clear" w:color="auto" w:fill="FFFFFF" w:themeFill="background1"/>
          </w:tcPr>
          <w:p w14:paraId="4150C2E2" w14:textId="77777777" w:rsidR="0045658E" w:rsidRPr="00E13912" w:rsidRDefault="0045658E" w:rsidP="0045658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E13912">
              <w:rPr>
                <w:rFonts w:ascii="Book Antiqua" w:hAnsi="Book Antiqua"/>
                <w:color w:val="auto"/>
              </w:rPr>
              <w:t>1</w:t>
            </w:r>
          </w:p>
        </w:tc>
        <w:tc>
          <w:tcPr>
            <w:tcW w:w="2126" w:type="dxa"/>
            <w:tcBorders>
              <w:bottom w:val="single" w:sz="4" w:space="0" w:color="auto"/>
            </w:tcBorders>
            <w:shd w:val="clear" w:color="auto" w:fill="FFFFFF" w:themeFill="background1"/>
          </w:tcPr>
          <w:p w14:paraId="52513948" w14:textId="77777777" w:rsidR="0045658E" w:rsidRPr="00E13912" w:rsidRDefault="0045658E" w:rsidP="0045658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E13912">
              <w:rPr>
                <w:rFonts w:ascii="Book Antiqua" w:hAnsi="Book Antiqua"/>
                <w:color w:val="auto"/>
              </w:rPr>
              <w:t>1</w:t>
            </w:r>
          </w:p>
        </w:tc>
        <w:tc>
          <w:tcPr>
            <w:tcW w:w="850" w:type="dxa"/>
            <w:tcBorders>
              <w:bottom w:val="single" w:sz="4" w:space="0" w:color="auto"/>
            </w:tcBorders>
            <w:shd w:val="clear" w:color="auto" w:fill="FFFFFF" w:themeFill="background1"/>
          </w:tcPr>
          <w:p w14:paraId="110F6F8D" w14:textId="77777777" w:rsidR="0045658E" w:rsidRPr="00E13912" w:rsidRDefault="0045658E" w:rsidP="0045658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E13912">
              <w:rPr>
                <w:rFonts w:ascii="Book Antiqua" w:hAnsi="Book Antiqua"/>
                <w:color w:val="auto"/>
              </w:rPr>
              <w:t>2</w:t>
            </w:r>
          </w:p>
        </w:tc>
        <w:tc>
          <w:tcPr>
            <w:tcW w:w="1843" w:type="dxa"/>
            <w:tcBorders>
              <w:bottom w:val="single" w:sz="4" w:space="0" w:color="auto"/>
            </w:tcBorders>
            <w:shd w:val="clear" w:color="auto" w:fill="FFFFFF" w:themeFill="background1"/>
          </w:tcPr>
          <w:p w14:paraId="18373962" w14:textId="77777777" w:rsidR="0045658E" w:rsidRPr="00E13912" w:rsidRDefault="0045658E" w:rsidP="0045658E">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E13912">
              <w:rPr>
                <w:rFonts w:ascii="Book Antiqua" w:hAnsi="Book Antiqua"/>
                <w:color w:val="auto"/>
              </w:rPr>
              <w:t>Indifferent</w:t>
            </w:r>
          </w:p>
        </w:tc>
      </w:tr>
    </w:tbl>
    <w:p w14:paraId="093CAA4E" w14:textId="51801AFB" w:rsidR="00E13912" w:rsidRPr="00A862FE" w:rsidRDefault="00D40D76">
      <w:pPr>
        <w:spacing w:line="360" w:lineRule="auto"/>
        <w:jc w:val="both"/>
        <w:rPr>
          <w:rFonts w:ascii="Book Antiqua" w:hAnsi="Book Antiqua"/>
          <w:lang w:eastAsia="zh-CN"/>
        </w:rPr>
      </w:pPr>
      <w:r>
        <w:rPr>
          <w:rFonts w:ascii="Book Antiqua" w:hAnsi="Book Antiqua" w:hint="eastAsia"/>
          <w:lang w:eastAsia="zh-CN"/>
        </w:rPr>
        <w:t>F</w:t>
      </w:r>
      <w:r>
        <w:rPr>
          <w:rFonts w:ascii="Book Antiqua" w:hAnsi="Book Antiqua"/>
          <w:lang w:eastAsia="zh-CN"/>
        </w:rPr>
        <w:t>ICA: F</w:t>
      </w:r>
      <w:r w:rsidRPr="00D40D76">
        <w:rPr>
          <w:rFonts w:ascii="Book Antiqua" w:hAnsi="Book Antiqua"/>
          <w:lang w:eastAsia="zh-CN"/>
        </w:rPr>
        <w:t xml:space="preserve">ractional inhibitory concentration </w:t>
      </w:r>
      <w:r>
        <w:rPr>
          <w:rFonts w:ascii="Book Antiqua" w:eastAsia="Book Antiqua" w:hAnsi="Book Antiqua" w:cs="Book Antiqua"/>
          <w:color w:val="000000"/>
        </w:rPr>
        <w:t xml:space="preserve">of the test product; FICB: </w:t>
      </w:r>
      <w:r>
        <w:rPr>
          <w:rFonts w:ascii="Book Antiqua" w:hAnsi="Book Antiqua"/>
          <w:lang w:eastAsia="zh-CN"/>
        </w:rPr>
        <w:t>F</w:t>
      </w:r>
      <w:r w:rsidRPr="00D40D76">
        <w:rPr>
          <w:rFonts w:ascii="Book Antiqua" w:hAnsi="Book Antiqua"/>
          <w:lang w:eastAsia="zh-CN"/>
        </w:rPr>
        <w:t xml:space="preserve">ractional inhibitory concentration </w:t>
      </w:r>
      <w:r>
        <w:rPr>
          <w:rFonts w:ascii="Book Antiqua" w:eastAsia="Book Antiqua" w:hAnsi="Book Antiqua" w:cs="Book Antiqua"/>
          <w:color w:val="000000"/>
        </w:rPr>
        <w:t>of the standard antifungal; FICI: F</w:t>
      </w:r>
      <w:r w:rsidRPr="00D40D76">
        <w:rPr>
          <w:rFonts w:ascii="Book Antiqua" w:eastAsia="Book Antiqua" w:hAnsi="Book Antiqua" w:cs="Book Antiqua"/>
          <w:color w:val="000000"/>
        </w:rPr>
        <w:t>ractional inhibitory concentration index</w:t>
      </w:r>
      <w:r>
        <w:rPr>
          <w:rFonts w:ascii="Book Antiqua" w:eastAsia="Book Antiqua" w:hAnsi="Book Antiqua" w:cs="Book Antiqua"/>
          <w:color w:val="000000"/>
        </w:rPr>
        <w:t>.</w:t>
      </w:r>
    </w:p>
    <w:sectPr w:rsidR="00E13912" w:rsidRPr="00A862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A2F9F1" w14:textId="77777777" w:rsidR="00E84C2B" w:rsidRDefault="00E84C2B" w:rsidP="00B33D5E">
      <w:r>
        <w:separator/>
      </w:r>
    </w:p>
  </w:endnote>
  <w:endnote w:type="continuationSeparator" w:id="0">
    <w:p w14:paraId="2B5D97EA" w14:textId="77777777" w:rsidR="00E84C2B" w:rsidRDefault="00E84C2B" w:rsidP="00B33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3736535"/>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7E93DDF8" w14:textId="5F6CE9BB" w:rsidR="00A814CB" w:rsidRDefault="00A814CB" w:rsidP="00B33D5E">
            <w:pPr>
              <w:pStyle w:val="a5"/>
              <w:jc w:val="right"/>
            </w:pPr>
            <w:r>
              <w:rPr>
                <w:lang w:val="zh-CN" w:eastAsia="zh-CN"/>
              </w:rPr>
              <w:t xml:space="preserve"> </w:t>
            </w:r>
            <w:r w:rsidRPr="00B33D5E">
              <w:rPr>
                <w:rFonts w:ascii="Book Antiqua" w:hAnsi="Book Antiqua"/>
                <w:sz w:val="21"/>
                <w:szCs w:val="21"/>
              </w:rPr>
              <w:fldChar w:fldCharType="begin"/>
            </w:r>
            <w:r w:rsidRPr="00B33D5E">
              <w:rPr>
                <w:rFonts w:ascii="Book Antiqua" w:hAnsi="Book Antiqua"/>
                <w:sz w:val="21"/>
                <w:szCs w:val="21"/>
              </w:rPr>
              <w:instrText>PAGE</w:instrText>
            </w:r>
            <w:r w:rsidRPr="00B33D5E">
              <w:rPr>
                <w:rFonts w:ascii="Book Antiqua" w:hAnsi="Book Antiqua"/>
                <w:sz w:val="21"/>
                <w:szCs w:val="21"/>
              </w:rPr>
              <w:fldChar w:fldCharType="separate"/>
            </w:r>
            <w:r w:rsidR="0045658E">
              <w:rPr>
                <w:rFonts w:ascii="Book Antiqua" w:hAnsi="Book Antiqua"/>
                <w:noProof/>
                <w:sz w:val="21"/>
                <w:szCs w:val="21"/>
              </w:rPr>
              <w:t>37</w:t>
            </w:r>
            <w:r w:rsidRPr="00B33D5E">
              <w:rPr>
                <w:rFonts w:ascii="Book Antiqua" w:hAnsi="Book Antiqua"/>
                <w:sz w:val="21"/>
                <w:szCs w:val="21"/>
              </w:rPr>
              <w:fldChar w:fldCharType="end"/>
            </w:r>
            <w:r w:rsidRPr="00B33D5E">
              <w:rPr>
                <w:rFonts w:ascii="Book Antiqua" w:hAnsi="Book Antiqua"/>
                <w:sz w:val="21"/>
                <w:szCs w:val="21"/>
                <w:lang w:val="zh-CN" w:eastAsia="zh-CN"/>
              </w:rPr>
              <w:t xml:space="preserve"> / </w:t>
            </w:r>
            <w:r w:rsidRPr="00B33D5E">
              <w:rPr>
                <w:rFonts w:ascii="Book Antiqua" w:hAnsi="Book Antiqua"/>
                <w:sz w:val="21"/>
                <w:szCs w:val="21"/>
              </w:rPr>
              <w:fldChar w:fldCharType="begin"/>
            </w:r>
            <w:r w:rsidRPr="00B33D5E">
              <w:rPr>
                <w:rFonts w:ascii="Book Antiqua" w:hAnsi="Book Antiqua"/>
                <w:sz w:val="21"/>
                <w:szCs w:val="21"/>
              </w:rPr>
              <w:instrText>NUMPAGES</w:instrText>
            </w:r>
            <w:r w:rsidRPr="00B33D5E">
              <w:rPr>
                <w:rFonts w:ascii="Book Antiqua" w:hAnsi="Book Antiqua"/>
                <w:sz w:val="21"/>
                <w:szCs w:val="21"/>
              </w:rPr>
              <w:fldChar w:fldCharType="separate"/>
            </w:r>
            <w:r w:rsidR="0045658E">
              <w:rPr>
                <w:rFonts w:ascii="Book Antiqua" w:hAnsi="Book Antiqua"/>
                <w:noProof/>
                <w:sz w:val="21"/>
                <w:szCs w:val="21"/>
              </w:rPr>
              <w:t>39</w:t>
            </w:r>
            <w:r w:rsidRPr="00B33D5E">
              <w:rPr>
                <w:rFonts w:ascii="Book Antiqua" w:hAnsi="Book Antiqua"/>
                <w:sz w:val="21"/>
                <w:szCs w:val="21"/>
              </w:rPr>
              <w:fldChar w:fldCharType="end"/>
            </w:r>
          </w:p>
        </w:sdtContent>
      </w:sdt>
    </w:sdtContent>
  </w:sdt>
  <w:p w14:paraId="0EFDABB1" w14:textId="77777777" w:rsidR="00A814CB" w:rsidRDefault="00A814C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A14AE8" w14:textId="77777777" w:rsidR="00E84C2B" w:rsidRDefault="00E84C2B" w:rsidP="00B33D5E">
      <w:r>
        <w:separator/>
      </w:r>
    </w:p>
  </w:footnote>
  <w:footnote w:type="continuationSeparator" w:id="0">
    <w:p w14:paraId="3B10B4AA" w14:textId="77777777" w:rsidR="00E84C2B" w:rsidRDefault="00E84C2B" w:rsidP="00B33D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051"/>
    <w:rsid w:val="000015C2"/>
    <w:rsid w:val="00026ED9"/>
    <w:rsid w:val="00045D30"/>
    <w:rsid w:val="000567F7"/>
    <w:rsid w:val="0006724E"/>
    <w:rsid w:val="000764E0"/>
    <w:rsid w:val="000A6226"/>
    <w:rsid w:val="000E2A9B"/>
    <w:rsid w:val="00101491"/>
    <w:rsid w:val="00144552"/>
    <w:rsid w:val="001678E8"/>
    <w:rsid w:val="00193E88"/>
    <w:rsid w:val="001B0ACA"/>
    <w:rsid w:val="001B5338"/>
    <w:rsid w:val="001B6AFC"/>
    <w:rsid w:val="001C220C"/>
    <w:rsid w:val="001C2DFD"/>
    <w:rsid w:val="00201838"/>
    <w:rsid w:val="002020C7"/>
    <w:rsid w:val="00205298"/>
    <w:rsid w:val="002149A4"/>
    <w:rsid w:val="00221829"/>
    <w:rsid w:val="00237B98"/>
    <w:rsid w:val="002950F8"/>
    <w:rsid w:val="00295247"/>
    <w:rsid w:val="002C31FB"/>
    <w:rsid w:val="002D4328"/>
    <w:rsid w:val="00352A95"/>
    <w:rsid w:val="00356954"/>
    <w:rsid w:val="003634AD"/>
    <w:rsid w:val="003706FD"/>
    <w:rsid w:val="003862D0"/>
    <w:rsid w:val="00387A9A"/>
    <w:rsid w:val="00392A95"/>
    <w:rsid w:val="00393CD2"/>
    <w:rsid w:val="00395FCB"/>
    <w:rsid w:val="00397799"/>
    <w:rsid w:val="003A0830"/>
    <w:rsid w:val="003A13EB"/>
    <w:rsid w:val="003A2E3B"/>
    <w:rsid w:val="003A5D23"/>
    <w:rsid w:val="003C29DB"/>
    <w:rsid w:val="003E28F2"/>
    <w:rsid w:val="003F4BE7"/>
    <w:rsid w:val="003F7D0D"/>
    <w:rsid w:val="00417216"/>
    <w:rsid w:val="00425C01"/>
    <w:rsid w:val="00427580"/>
    <w:rsid w:val="00432D7C"/>
    <w:rsid w:val="00436C3D"/>
    <w:rsid w:val="0045658E"/>
    <w:rsid w:val="00464612"/>
    <w:rsid w:val="00482C9E"/>
    <w:rsid w:val="004A0250"/>
    <w:rsid w:val="004A100C"/>
    <w:rsid w:val="004A4068"/>
    <w:rsid w:val="004C59CF"/>
    <w:rsid w:val="004D5E00"/>
    <w:rsid w:val="004E07A4"/>
    <w:rsid w:val="004E768D"/>
    <w:rsid w:val="00502F7C"/>
    <w:rsid w:val="00523350"/>
    <w:rsid w:val="00545E65"/>
    <w:rsid w:val="00547B4C"/>
    <w:rsid w:val="0055630A"/>
    <w:rsid w:val="00576A35"/>
    <w:rsid w:val="00577613"/>
    <w:rsid w:val="00590312"/>
    <w:rsid w:val="00597425"/>
    <w:rsid w:val="005976B6"/>
    <w:rsid w:val="005B7315"/>
    <w:rsid w:val="005D17B3"/>
    <w:rsid w:val="005D6AAF"/>
    <w:rsid w:val="005E7990"/>
    <w:rsid w:val="005F684F"/>
    <w:rsid w:val="00605BE5"/>
    <w:rsid w:val="006113D3"/>
    <w:rsid w:val="0063411F"/>
    <w:rsid w:val="00645780"/>
    <w:rsid w:val="006462AC"/>
    <w:rsid w:val="0067366B"/>
    <w:rsid w:val="006923ED"/>
    <w:rsid w:val="00693A6A"/>
    <w:rsid w:val="006A125E"/>
    <w:rsid w:val="006B5060"/>
    <w:rsid w:val="006C4A7A"/>
    <w:rsid w:val="0070737A"/>
    <w:rsid w:val="007347E6"/>
    <w:rsid w:val="0074571A"/>
    <w:rsid w:val="007565C5"/>
    <w:rsid w:val="007743B2"/>
    <w:rsid w:val="0078235A"/>
    <w:rsid w:val="00783727"/>
    <w:rsid w:val="00783C74"/>
    <w:rsid w:val="00783DC8"/>
    <w:rsid w:val="007852AA"/>
    <w:rsid w:val="0079554E"/>
    <w:rsid w:val="007B288D"/>
    <w:rsid w:val="007C720A"/>
    <w:rsid w:val="007D3173"/>
    <w:rsid w:val="007D6CDE"/>
    <w:rsid w:val="007F3658"/>
    <w:rsid w:val="008066B8"/>
    <w:rsid w:val="00812031"/>
    <w:rsid w:val="008159CA"/>
    <w:rsid w:val="008176FB"/>
    <w:rsid w:val="00820622"/>
    <w:rsid w:val="00836E9C"/>
    <w:rsid w:val="008371E7"/>
    <w:rsid w:val="00856A16"/>
    <w:rsid w:val="008662CE"/>
    <w:rsid w:val="00875E70"/>
    <w:rsid w:val="0088016D"/>
    <w:rsid w:val="008A619E"/>
    <w:rsid w:val="008B4ED6"/>
    <w:rsid w:val="008D29A6"/>
    <w:rsid w:val="008D6078"/>
    <w:rsid w:val="008E56B0"/>
    <w:rsid w:val="009033B0"/>
    <w:rsid w:val="00910FDB"/>
    <w:rsid w:val="00910FFB"/>
    <w:rsid w:val="009167AF"/>
    <w:rsid w:val="00935AE3"/>
    <w:rsid w:val="00957AC9"/>
    <w:rsid w:val="009657A0"/>
    <w:rsid w:val="009712A9"/>
    <w:rsid w:val="00974323"/>
    <w:rsid w:val="009A75DC"/>
    <w:rsid w:val="009B54E1"/>
    <w:rsid w:val="009D5EC6"/>
    <w:rsid w:val="00A259F4"/>
    <w:rsid w:val="00A3164B"/>
    <w:rsid w:val="00A77B3E"/>
    <w:rsid w:val="00A814CB"/>
    <w:rsid w:val="00A862FE"/>
    <w:rsid w:val="00A95F2E"/>
    <w:rsid w:val="00AB3E17"/>
    <w:rsid w:val="00AD3A05"/>
    <w:rsid w:val="00AD4F5C"/>
    <w:rsid w:val="00AD6B6F"/>
    <w:rsid w:val="00AE09B8"/>
    <w:rsid w:val="00AE5200"/>
    <w:rsid w:val="00AF06C0"/>
    <w:rsid w:val="00B071DB"/>
    <w:rsid w:val="00B30EC2"/>
    <w:rsid w:val="00B33D5E"/>
    <w:rsid w:val="00B47FAA"/>
    <w:rsid w:val="00B622A2"/>
    <w:rsid w:val="00B908B8"/>
    <w:rsid w:val="00B95F17"/>
    <w:rsid w:val="00B97734"/>
    <w:rsid w:val="00BC0176"/>
    <w:rsid w:val="00BC4C1A"/>
    <w:rsid w:val="00BD5CA0"/>
    <w:rsid w:val="00C06629"/>
    <w:rsid w:val="00C14D9F"/>
    <w:rsid w:val="00C32334"/>
    <w:rsid w:val="00C42431"/>
    <w:rsid w:val="00C47770"/>
    <w:rsid w:val="00C47E64"/>
    <w:rsid w:val="00C6347E"/>
    <w:rsid w:val="00C7083B"/>
    <w:rsid w:val="00C77017"/>
    <w:rsid w:val="00C84B13"/>
    <w:rsid w:val="00C90434"/>
    <w:rsid w:val="00C95220"/>
    <w:rsid w:val="00CA2A55"/>
    <w:rsid w:val="00CA4450"/>
    <w:rsid w:val="00CB2B2D"/>
    <w:rsid w:val="00CD3F95"/>
    <w:rsid w:val="00CF7743"/>
    <w:rsid w:val="00D02F5A"/>
    <w:rsid w:val="00D06D68"/>
    <w:rsid w:val="00D40D76"/>
    <w:rsid w:val="00D532D5"/>
    <w:rsid w:val="00D9105D"/>
    <w:rsid w:val="00D93C7E"/>
    <w:rsid w:val="00DA3DA1"/>
    <w:rsid w:val="00DC36E6"/>
    <w:rsid w:val="00DC7869"/>
    <w:rsid w:val="00DD01F8"/>
    <w:rsid w:val="00DD43DA"/>
    <w:rsid w:val="00DD5042"/>
    <w:rsid w:val="00DD694E"/>
    <w:rsid w:val="00E13912"/>
    <w:rsid w:val="00E5589F"/>
    <w:rsid w:val="00E84C2B"/>
    <w:rsid w:val="00EF75CB"/>
    <w:rsid w:val="00F05810"/>
    <w:rsid w:val="00F1035C"/>
    <w:rsid w:val="00F27743"/>
    <w:rsid w:val="00F3398C"/>
    <w:rsid w:val="00F36664"/>
    <w:rsid w:val="00F41626"/>
    <w:rsid w:val="00F41E6A"/>
    <w:rsid w:val="00F5109C"/>
    <w:rsid w:val="00F5778A"/>
    <w:rsid w:val="00FD1F13"/>
    <w:rsid w:val="00FE3F52"/>
    <w:rsid w:val="00FF12E6"/>
    <w:rsid w:val="00FF2141"/>
    <w:rsid w:val="00FF4C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5B5FC0"/>
  <w15:docId w15:val="{F883FFE2-2435-4E0A-8608-B48466AD9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33D5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33D5E"/>
    <w:rPr>
      <w:sz w:val="18"/>
      <w:szCs w:val="18"/>
    </w:rPr>
  </w:style>
  <w:style w:type="paragraph" w:styleId="a5">
    <w:name w:val="footer"/>
    <w:basedOn w:val="a"/>
    <w:link w:val="a6"/>
    <w:uiPriority w:val="99"/>
    <w:unhideWhenUsed/>
    <w:rsid w:val="00B33D5E"/>
    <w:pPr>
      <w:tabs>
        <w:tab w:val="center" w:pos="4153"/>
        <w:tab w:val="right" w:pos="8306"/>
      </w:tabs>
      <w:snapToGrid w:val="0"/>
    </w:pPr>
    <w:rPr>
      <w:sz w:val="18"/>
      <w:szCs w:val="18"/>
    </w:rPr>
  </w:style>
  <w:style w:type="character" w:customStyle="1" w:styleId="a6">
    <w:name w:val="页脚 字符"/>
    <w:basedOn w:val="a0"/>
    <w:link w:val="a5"/>
    <w:uiPriority w:val="99"/>
    <w:rsid w:val="00B33D5E"/>
    <w:rPr>
      <w:sz w:val="18"/>
      <w:szCs w:val="18"/>
    </w:rPr>
  </w:style>
  <w:style w:type="paragraph" w:customStyle="1" w:styleId="TableParagraph">
    <w:name w:val="Table Paragraph"/>
    <w:basedOn w:val="a"/>
    <w:uiPriority w:val="1"/>
    <w:qFormat/>
    <w:rsid w:val="0055630A"/>
    <w:pPr>
      <w:widowControl w:val="0"/>
      <w:autoSpaceDE w:val="0"/>
      <w:autoSpaceDN w:val="0"/>
      <w:spacing w:before="81"/>
    </w:pPr>
    <w:rPr>
      <w:rFonts w:ascii="Book Antiqua" w:eastAsia="Book Antiqua" w:hAnsi="Book Antiqua" w:cs="Book Antiqua"/>
      <w:sz w:val="22"/>
      <w:szCs w:val="22"/>
      <w:lang w:bidi="en-US"/>
    </w:rPr>
  </w:style>
  <w:style w:type="table" w:customStyle="1" w:styleId="SombreamentoClaro1">
    <w:name w:val="Sombreamento Claro1"/>
    <w:basedOn w:val="a1"/>
    <w:uiPriority w:val="60"/>
    <w:rsid w:val="0055630A"/>
    <w:rPr>
      <w:rFonts w:cstheme="minorBidi"/>
      <w:color w:val="000000" w:themeColor="text1" w:themeShade="BF"/>
      <w:sz w:val="24"/>
      <w:szCs w:val="22"/>
      <w:lang w:val="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7">
    <w:name w:val="footnote text"/>
    <w:basedOn w:val="a"/>
    <w:link w:val="a8"/>
    <w:uiPriority w:val="99"/>
    <w:unhideWhenUsed/>
    <w:rsid w:val="00597425"/>
    <w:rPr>
      <w:rFonts w:asciiTheme="minorHAnsi" w:hAnsiTheme="minorHAnsi"/>
      <w:sz w:val="20"/>
      <w:szCs w:val="20"/>
      <w:lang w:val="pt-BR" w:eastAsia="pt-BR"/>
    </w:rPr>
  </w:style>
  <w:style w:type="character" w:customStyle="1" w:styleId="a8">
    <w:name w:val="脚注文本 字符"/>
    <w:basedOn w:val="a0"/>
    <w:link w:val="a7"/>
    <w:uiPriority w:val="99"/>
    <w:rsid w:val="00597425"/>
    <w:rPr>
      <w:rFonts w:asciiTheme="minorHAnsi" w:hAnsiTheme="minorHAnsi"/>
      <w:lang w:val="pt-BR" w:eastAsia="pt-BR"/>
    </w:rPr>
  </w:style>
  <w:style w:type="character" w:styleId="a9">
    <w:name w:val="annotation reference"/>
    <w:basedOn w:val="a0"/>
    <w:semiHidden/>
    <w:unhideWhenUsed/>
    <w:rsid w:val="00E5589F"/>
    <w:rPr>
      <w:sz w:val="21"/>
      <w:szCs w:val="21"/>
    </w:rPr>
  </w:style>
  <w:style w:type="paragraph" w:styleId="aa">
    <w:name w:val="annotation text"/>
    <w:basedOn w:val="a"/>
    <w:link w:val="ab"/>
    <w:semiHidden/>
    <w:unhideWhenUsed/>
    <w:rsid w:val="00E5589F"/>
  </w:style>
  <w:style w:type="character" w:customStyle="1" w:styleId="ab">
    <w:name w:val="批注文字 字符"/>
    <w:basedOn w:val="a0"/>
    <w:link w:val="aa"/>
    <w:semiHidden/>
    <w:rsid w:val="00E5589F"/>
    <w:rPr>
      <w:sz w:val="24"/>
      <w:szCs w:val="24"/>
    </w:rPr>
  </w:style>
  <w:style w:type="paragraph" w:styleId="ac">
    <w:name w:val="annotation subject"/>
    <w:basedOn w:val="aa"/>
    <w:next w:val="aa"/>
    <w:link w:val="ad"/>
    <w:semiHidden/>
    <w:unhideWhenUsed/>
    <w:rsid w:val="00E5589F"/>
    <w:rPr>
      <w:b/>
      <w:bCs/>
    </w:rPr>
  </w:style>
  <w:style w:type="character" w:customStyle="1" w:styleId="ad">
    <w:name w:val="批注主题 字符"/>
    <w:basedOn w:val="ab"/>
    <w:link w:val="ac"/>
    <w:semiHidden/>
    <w:rsid w:val="00E5589F"/>
    <w:rPr>
      <w:b/>
      <w:bCs/>
      <w:sz w:val="24"/>
      <w:szCs w:val="24"/>
    </w:rPr>
  </w:style>
  <w:style w:type="paragraph" w:styleId="ae">
    <w:name w:val="Balloon Text"/>
    <w:basedOn w:val="a"/>
    <w:link w:val="af"/>
    <w:rsid w:val="00E5589F"/>
    <w:rPr>
      <w:sz w:val="18"/>
      <w:szCs w:val="18"/>
    </w:rPr>
  </w:style>
  <w:style w:type="character" w:customStyle="1" w:styleId="af">
    <w:name w:val="批注框文本 字符"/>
    <w:basedOn w:val="a0"/>
    <w:link w:val="ae"/>
    <w:rsid w:val="00E5589F"/>
    <w:rPr>
      <w:sz w:val="18"/>
      <w:szCs w:val="18"/>
    </w:rPr>
  </w:style>
  <w:style w:type="character" w:styleId="af0">
    <w:name w:val="Hyperlink"/>
    <w:basedOn w:val="a0"/>
    <w:unhideWhenUsed/>
    <w:rsid w:val="00F510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chem.ncbi.nlm.nih.gov" TargetMode="External"/><Relationship Id="rId13" Type="http://schemas.openxmlformats.org/officeDocument/2006/relationships/image" Target="media/image5.ti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6F13B-CBF2-483A-940C-047AEEB47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8760</Words>
  <Characters>49935</Characters>
  <Application>Microsoft Office Word</Application>
  <DocSecurity>0</DocSecurity>
  <Lines>416</Lines>
  <Paragraphs>117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Araruna</dc:creator>
  <cp:lastModifiedBy>Liansheng Ma</cp:lastModifiedBy>
  <cp:revision>2</cp:revision>
  <dcterms:created xsi:type="dcterms:W3CDTF">2020-10-01T02:51:00Z</dcterms:created>
  <dcterms:modified xsi:type="dcterms:W3CDTF">2020-10-01T02:51:00Z</dcterms:modified>
</cp:coreProperties>
</file>