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374F7D" w:rsidP="00BB0049">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rsidR="00A77B3E" w:rsidRDefault="00374F7D" w:rsidP="00BB0049">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56965</w:t>
      </w:r>
    </w:p>
    <w:p w:rsidR="00A77B3E" w:rsidRDefault="00374F7D" w:rsidP="00BB0049">
      <w:pPr>
        <w:adjustRightInd w:val="0"/>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EXPERT RECOMMENDATIONS</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bookmarkStart w:id="0" w:name="OLE_LINK11"/>
      <w:bookmarkStart w:id="1" w:name="OLE_LINK12"/>
      <w:r>
        <w:rPr>
          <w:rFonts w:ascii="Book Antiqua" w:eastAsia="Book Antiqua" w:hAnsi="Book Antiqua" w:cs="Book Antiqua"/>
          <w:b/>
          <w:color w:val="000000"/>
        </w:rPr>
        <w:t xml:space="preserve">Endoscopy during </w:t>
      </w:r>
      <w:bookmarkStart w:id="2" w:name="OLE_LINK8"/>
      <w:r w:rsidR="00500BFA">
        <w:rPr>
          <w:rFonts w:ascii="Book Antiqua" w:eastAsia="Book Antiqua" w:hAnsi="Book Antiqua" w:cs="Book Antiqua"/>
          <w:b/>
          <w:color w:val="000000"/>
        </w:rPr>
        <w:t>COVID-19</w:t>
      </w:r>
      <w:bookmarkEnd w:id="2"/>
      <w:r w:rsidR="00A33A05">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pandemic: </w:t>
      </w:r>
      <w:r w:rsidR="00D442E9">
        <w:rPr>
          <w:rFonts w:ascii="Book Antiqua" w:hAnsi="Book Antiqua" w:cs="Book Antiqua" w:hint="eastAsia"/>
          <w:b/>
          <w:color w:val="000000"/>
          <w:lang w:eastAsia="zh-CN"/>
        </w:rPr>
        <w:t>A</w:t>
      </w:r>
      <w:r>
        <w:rPr>
          <w:rFonts w:ascii="Book Antiqua" w:eastAsia="Book Antiqua" w:hAnsi="Book Antiqua" w:cs="Book Antiqua"/>
          <w:b/>
          <w:color w:val="000000"/>
        </w:rPr>
        <w:t>n overview of infection control measures and practical application</w:t>
      </w:r>
    </w:p>
    <w:bookmarkEnd w:id="0"/>
    <w:bookmarkEnd w:id="1"/>
    <w:p w:rsidR="00A77B3E" w:rsidRDefault="00A77B3E" w:rsidP="00BB0049">
      <w:pPr>
        <w:adjustRightInd w:val="0"/>
        <w:snapToGrid w:val="0"/>
        <w:spacing w:line="360" w:lineRule="auto"/>
        <w:jc w:val="both"/>
      </w:pPr>
    </w:p>
    <w:p w:rsidR="00A77B3E" w:rsidRDefault="00B42A40" w:rsidP="00BB0049">
      <w:pPr>
        <w:adjustRightInd w:val="0"/>
        <w:snapToGrid w:val="0"/>
        <w:spacing w:line="360" w:lineRule="auto"/>
        <w:jc w:val="both"/>
      </w:pPr>
      <w:r>
        <w:rPr>
          <w:rFonts w:ascii="Book Antiqua" w:eastAsia="Book Antiqua" w:hAnsi="Book Antiqua" w:cs="Book Antiqua"/>
          <w:color w:val="000000"/>
          <w:shd w:val="clear" w:color="auto" w:fill="FFFFFF"/>
        </w:rPr>
        <w:t>Teng M</w:t>
      </w:r>
      <w:r>
        <w:rPr>
          <w:rFonts w:ascii="Book Antiqua" w:eastAsia="Book Antiqua" w:hAnsi="Book Antiqua" w:cs="Book Antiqua"/>
          <w:color w:val="000000"/>
        </w:rPr>
        <w:t xml:space="preserve"> </w:t>
      </w:r>
      <w:r w:rsidRPr="00B42A40">
        <w:rPr>
          <w:rFonts w:ascii="Book Antiqua" w:hAnsi="Book Antiqua" w:cs="Book Antiqua" w:hint="eastAsia"/>
          <w:i/>
          <w:color w:val="000000"/>
          <w:lang w:eastAsia="zh-CN"/>
        </w:rPr>
        <w:t>et al.</w:t>
      </w:r>
      <w:r>
        <w:rPr>
          <w:rFonts w:ascii="Book Antiqua" w:hAnsi="Book Antiqua" w:cs="Book Antiqua" w:hint="eastAsia"/>
          <w:i/>
          <w:color w:val="000000"/>
          <w:lang w:eastAsia="zh-CN"/>
        </w:rPr>
        <w:t xml:space="preserve"> </w:t>
      </w:r>
      <w:bookmarkStart w:id="3" w:name="OLE_LINK13"/>
      <w:bookmarkStart w:id="4" w:name="OLE_LINK14"/>
      <w:r w:rsidR="007F47F4">
        <w:rPr>
          <w:rFonts w:ascii="Book Antiqua" w:eastAsia="Book Antiqua" w:hAnsi="Book Antiqua" w:cs="Book Antiqua"/>
          <w:color w:val="000000"/>
        </w:rPr>
        <w:t>Endoscopy during COVID</w:t>
      </w:r>
      <w:r w:rsidR="00500BFA">
        <w:rPr>
          <w:rFonts w:ascii="Book Antiqua" w:hAnsi="Book Antiqua" w:cs="Book Antiqua" w:hint="eastAsia"/>
          <w:color w:val="000000"/>
          <w:lang w:eastAsia="zh-CN"/>
        </w:rPr>
        <w:t>-</w:t>
      </w:r>
      <w:r w:rsidR="007F47F4">
        <w:rPr>
          <w:rFonts w:ascii="Book Antiqua" w:eastAsia="Book Antiqua" w:hAnsi="Book Antiqua" w:cs="Book Antiqua"/>
          <w:color w:val="000000"/>
        </w:rPr>
        <w:t>19</w:t>
      </w:r>
      <w:r w:rsidR="005D0645">
        <w:rPr>
          <w:rFonts w:ascii="Book Antiqua" w:hAnsi="Book Antiqua" w:cs="Book Antiqua" w:hint="eastAsia"/>
          <w:color w:val="000000"/>
          <w:lang w:eastAsia="zh-CN"/>
        </w:rPr>
        <w:t xml:space="preserve"> </w:t>
      </w:r>
      <w:r w:rsidR="007F47F4">
        <w:rPr>
          <w:rFonts w:ascii="Book Antiqua" w:eastAsia="Book Antiqua" w:hAnsi="Book Antiqua" w:cs="Book Antiqua"/>
          <w:color w:val="000000"/>
        </w:rPr>
        <w:t>-</w:t>
      </w:r>
      <w:r w:rsidR="005D0645">
        <w:rPr>
          <w:rFonts w:ascii="Book Antiqua" w:hAnsi="Book Antiqua" w:cs="Book Antiqua" w:hint="eastAsia"/>
          <w:color w:val="000000"/>
          <w:lang w:eastAsia="zh-CN"/>
        </w:rPr>
        <w:t xml:space="preserve"> </w:t>
      </w:r>
      <w:r w:rsidR="00374F7D">
        <w:rPr>
          <w:rFonts w:ascii="Book Antiqua" w:eastAsia="Book Antiqua" w:hAnsi="Book Antiqua" w:cs="Book Antiqua"/>
          <w:color w:val="000000"/>
        </w:rPr>
        <w:t xml:space="preserve">An </w:t>
      </w:r>
      <w:r w:rsidR="00B54A7C">
        <w:rPr>
          <w:rFonts w:ascii="Book Antiqua" w:eastAsia="Book Antiqua" w:hAnsi="Book Antiqua" w:cs="Book Antiqua"/>
          <w:color w:val="000000"/>
        </w:rPr>
        <w:t>overview</w:t>
      </w:r>
    </w:p>
    <w:bookmarkEnd w:id="3"/>
    <w:bookmarkEnd w:id="4"/>
    <w:p w:rsidR="00A77B3E" w:rsidRDefault="00A77B3E" w:rsidP="00BB0049">
      <w:pPr>
        <w:adjustRightInd w:val="0"/>
        <w:snapToGrid w:val="0"/>
        <w:spacing w:line="360" w:lineRule="auto"/>
        <w:jc w:val="both"/>
      </w:pPr>
    </w:p>
    <w:p w:rsidR="00A77B3E" w:rsidRDefault="001D3645" w:rsidP="00BB0049">
      <w:pPr>
        <w:adjustRightInd w:val="0"/>
        <w:snapToGrid w:val="0"/>
        <w:spacing w:line="360" w:lineRule="auto"/>
        <w:jc w:val="both"/>
      </w:pPr>
      <w:r>
        <w:rPr>
          <w:rFonts w:ascii="Book Antiqua" w:eastAsia="Book Antiqua" w:hAnsi="Book Antiqua" w:cs="Book Antiqua"/>
          <w:color w:val="000000"/>
        </w:rPr>
        <w:t>Margaret</w:t>
      </w:r>
      <w:r>
        <w:rPr>
          <w:rFonts w:ascii="Book Antiqua" w:hAnsi="Book Antiqua" w:cs="Book Antiqua" w:hint="eastAsia"/>
          <w:color w:val="000000"/>
          <w:lang w:eastAsia="zh-CN"/>
        </w:rPr>
        <w:t xml:space="preserve"> </w:t>
      </w:r>
      <w:r w:rsidR="00374F7D">
        <w:rPr>
          <w:rFonts w:ascii="Book Antiqua" w:eastAsia="Book Antiqua" w:hAnsi="Book Antiqua" w:cs="Book Antiqua"/>
          <w:color w:val="000000"/>
        </w:rPr>
        <w:t xml:space="preserve">Teng, Si Ying Tang, Calvin </w:t>
      </w:r>
      <w:proofErr w:type="spellStart"/>
      <w:r w:rsidR="00374F7D">
        <w:rPr>
          <w:rFonts w:ascii="Book Antiqua" w:eastAsia="Book Antiqua" w:hAnsi="Book Antiqua" w:cs="Book Antiqua"/>
          <w:color w:val="000000"/>
        </w:rPr>
        <w:t>Jianyi</w:t>
      </w:r>
      <w:proofErr w:type="spellEnd"/>
      <w:r w:rsidR="00374F7D">
        <w:rPr>
          <w:rFonts w:ascii="Book Antiqua" w:eastAsia="Book Antiqua" w:hAnsi="Book Antiqua" w:cs="Book Antiqua"/>
          <w:color w:val="000000"/>
        </w:rPr>
        <w:t xml:space="preserve"> Koh</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color w:val="000000"/>
        </w:rPr>
        <w:t xml:space="preserve">Margaret Teng, Si Ying Tang, </w:t>
      </w:r>
      <w:r>
        <w:rPr>
          <w:rFonts w:ascii="Book Antiqua" w:eastAsia="Book Antiqua" w:hAnsi="Book Antiqua" w:cs="Book Antiqua"/>
          <w:color w:val="000000"/>
        </w:rPr>
        <w:t>Gastroenterology and Hepatology, National University Hospital, Singapore 119228, Singapore</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color w:val="000000"/>
        </w:rPr>
        <w:t xml:space="preserve">Calvin </w:t>
      </w:r>
      <w:proofErr w:type="spellStart"/>
      <w:r>
        <w:rPr>
          <w:rFonts w:ascii="Book Antiqua" w:eastAsia="Book Antiqua" w:hAnsi="Book Antiqua" w:cs="Book Antiqua"/>
          <w:b/>
          <w:bCs/>
          <w:color w:val="000000"/>
        </w:rPr>
        <w:t>Jianyi</w:t>
      </w:r>
      <w:proofErr w:type="spellEnd"/>
      <w:r>
        <w:rPr>
          <w:rFonts w:ascii="Book Antiqua" w:eastAsia="Book Antiqua" w:hAnsi="Book Antiqua" w:cs="Book Antiqua"/>
          <w:b/>
          <w:bCs/>
          <w:color w:val="000000"/>
        </w:rPr>
        <w:t xml:space="preserve"> Koh, </w:t>
      </w:r>
      <w:r>
        <w:rPr>
          <w:rFonts w:ascii="Book Antiqua" w:eastAsia="Book Antiqua" w:hAnsi="Book Antiqua" w:cs="Book Antiqua"/>
          <w:color w:val="000000"/>
        </w:rPr>
        <w:t>Division of Gastroenterology and Hepatology, National University Health System, Singapore 119074, Singapore</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Koh CJ, Teng M and Tang SY contributed equally to this work; Koh CJ conceptualized the article; Koh CJ, Teng M and Tang SY</w:t>
      </w:r>
      <w:r w:rsidR="007C1BC5">
        <w:rPr>
          <w:rFonts w:ascii="Book Antiqua" w:hAnsi="Book Antiqua" w:cs="Book Antiqua" w:hint="eastAsia"/>
          <w:color w:val="000000"/>
          <w:shd w:val="clear" w:color="auto" w:fill="FFFFFF"/>
          <w:lang w:eastAsia="zh-CN"/>
        </w:rPr>
        <w:t xml:space="preserve"> </w:t>
      </w:r>
      <w:r w:rsidR="001E6AF3">
        <w:rPr>
          <w:rFonts w:ascii="Book Antiqua" w:eastAsia="Book Antiqua" w:hAnsi="Book Antiqua" w:cs="Book Antiqua"/>
          <w:color w:val="000000"/>
          <w:shd w:val="clear" w:color="auto" w:fill="FFFFFF"/>
        </w:rPr>
        <w:t>wrote the manuscript</w:t>
      </w:r>
      <w:r w:rsidR="001B69F8">
        <w:rPr>
          <w:rFonts w:ascii="Book Antiqua" w:eastAsia="Book Antiqua" w:hAnsi="Book Antiqua" w:cs="Book Antiqua"/>
          <w:color w:val="000000"/>
          <w:shd w:val="clear" w:color="auto" w:fill="FFFFFF"/>
        </w:rPr>
        <w:t>; a</w:t>
      </w:r>
      <w:r w:rsidR="001E6AF3">
        <w:rPr>
          <w:rFonts w:ascii="Book Antiqua" w:eastAsia="Book Antiqua" w:hAnsi="Book Antiqua" w:cs="Book Antiqua"/>
          <w:color w:val="000000"/>
          <w:shd w:val="clear" w:color="auto" w:fill="FFFFFF"/>
        </w:rPr>
        <w:t xml:space="preserve">ll </w:t>
      </w:r>
      <w:r>
        <w:rPr>
          <w:rFonts w:ascii="Book Antiqua" w:eastAsia="Book Antiqua" w:hAnsi="Book Antiqua" w:cs="Book Antiqua"/>
          <w:color w:val="000000"/>
          <w:shd w:val="clear" w:color="auto" w:fill="FFFFFF"/>
        </w:rPr>
        <w:t>authors have read and approve the final manuscript.</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color w:val="000000"/>
        </w:rPr>
        <w:t xml:space="preserve">Corresponding author: Calvin </w:t>
      </w:r>
      <w:proofErr w:type="spellStart"/>
      <w:r>
        <w:rPr>
          <w:rFonts w:ascii="Book Antiqua" w:eastAsia="Book Antiqua" w:hAnsi="Book Antiqua" w:cs="Book Antiqua"/>
          <w:b/>
          <w:bCs/>
          <w:color w:val="000000"/>
        </w:rPr>
        <w:t>Jianyi</w:t>
      </w:r>
      <w:proofErr w:type="spellEnd"/>
      <w:r>
        <w:rPr>
          <w:rFonts w:ascii="Book Antiqua" w:eastAsia="Book Antiqua" w:hAnsi="Book Antiqua" w:cs="Book Antiqua"/>
          <w:b/>
          <w:bCs/>
          <w:color w:val="000000"/>
        </w:rPr>
        <w:t xml:space="preserve"> Koh, MBBS, MRCP, Assistant Professor, Doctor, </w:t>
      </w:r>
      <w:r>
        <w:rPr>
          <w:rFonts w:ascii="Book Antiqua" w:eastAsia="Book Antiqua" w:hAnsi="Book Antiqua" w:cs="Book Antiqua"/>
          <w:color w:val="000000"/>
        </w:rPr>
        <w:t>Division of Gastroenterology and Hepatology, National University Health System, 1E Kent Ridge R</w:t>
      </w:r>
      <w:r w:rsidR="001E6AF3">
        <w:rPr>
          <w:rFonts w:ascii="Book Antiqua" w:eastAsia="Book Antiqua" w:hAnsi="Book Antiqua" w:cs="Book Antiqua"/>
          <w:color w:val="000000"/>
        </w:rPr>
        <w:t>oa</w:t>
      </w:r>
      <w:r>
        <w:rPr>
          <w:rFonts w:ascii="Book Antiqua" w:eastAsia="Book Antiqua" w:hAnsi="Book Antiqua" w:cs="Book Antiqua"/>
          <w:color w:val="000000"/>
        </w:rPr>
        <w:t>d, Singapore 119074, Singapore.</w:t>
      </w:r>
      <w:r w:rsidRPr="001E6AF3">
        <w:rPr>
          <w:rFonts w:ascii="Book Antiqua" w:eastAsia="Book Antiqua" w:hAnsi="Book Antiqua" w:cs="Book Antiqua"/>
          <w:color w:val="000000"/>
          <w:u w:val="single"/>
        </w:rPr>
        <w:t xml:space="preserve"> calvin_j_koh@nuhs.edu.sg</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21, 2020</w:t>
      </w:r>
    </w:p>
    <w:p w:rsidR="00A77B3E" w:rsidRDefault="00374F7D" w:rsidP="00BB0049">
      <w:pPr>
        <w:adjustRightInd w:val="0"/>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29, 2020</w:t>
      </w:r>
    </w:p>
    <w:p w:rsidR="00A77B3E" w:rsidRDefault="00374F7D" w:rsidP="00BB0049">
      <w:pPr>
        <w:adjustRightInd w:val="0"/>
        <w:snapToGrid w:val="0"/>
        <w:spacing w:line="360" w:lineRule="auto"/>
        <w:jc w:val="both"/>
      </w:pPr>
      <w:r>
        <w:rPr>
          <w:rFonts w:ascii="Book Antiqua" w:eastAsia="Book Antiqua" w:hAnsi="Book Antiqua" w:cs="Book Antiqua"/>
          <w:b/>
          <w:bCs/>
          <w:color w:val="000000"/>
        </w:rPr>
        <w:t xml:space="preserve">Accepted: </w:t>
      </w:r>
      <w:r w:rsidR="007E7BCB" w:rsidRPr="007E7BCB">
        <w:rPr>
          <w:rFonts w:ascii="Book Antiqua" w:eastAsia="Book Antiqua" w:hAnsi="Book Antiqua" w:cs="Book Antiqua"/>
          <w:bCs/>
          <w:color w:val="000000"/>
        </w:rPr>
        <w:t>August 31, 2020</w:t>
      </w:r>
    </w:p>
    <w:p w:rsidR="00A77B3E" w:rsidRDefault="00374F7D" w:rsidP="00BB0049">
      <w:pPr>
        <w:adjustRightInd w:val="0"/>
        <w:snapToGrid w:val="0"/>
        <w:spacing w:line="360" w:lineRule="auto"/>
        <w:jc w:val="both"/>
      </w:pPr>
      <w:r>
        <w:rPr>
          <w:rFonts w:ascii="Book Antiqua" w:eastAsia="Book Antiqua" w:hAnsi="Book Antiqua" w:cs="Book Antiqua"/>
          <w:b/>
          <w:bCs/>
          <w:color w:val="000000"/>
        </w:rPr>
        <w:t xml:space="preserve">Published online: </w:t>
      </w:r>
    </w:p>
    <w:p w:rsidR="00A77B3E" w:rsidRDefault="00A77B3E" w:rsidP="00BB0049">
      <w:pPr>
        <w:adjustRightInd w:val="0"/>
        <w:snapToGrid w:val="0"/>
        <w:spacing w:line="360" w:lineRule="auto"/>
        <w:jc w:val="both"/>
        <w:sectPr w:rsidR="00A77B3E" w:rsidSect="00294194">
          <w:footerReference w:type="default" r:id="rId7"/>
          <w:pgSz w:w="12240" w:h="15840"/>
          <w:pgMar w:top="1440" w:right="1800" w:bottom="1440" w:left="1800" w:header="720" w:footer="720" w:gutter="0"/>
          <w:cols w:space="720"/>
          <w:docGrid w:linePitch="360"/>
        </w:sectPr>
      </w:pPr>
    </w:p>
    <w:p w:rsidR="00A77B3E" w:rsidRDefault="00374F7D" w:rsidP="00BB0049">
      <w:pPr>
        <w:adjustRightInd w:val="0"/>
        <w:snapToGrid w:val="0"/>
        <w:spacing w:line="360" w:lineRule="auto"/>
        <w:jc w:val="both"/>
      </w:pPr>
      <w:r>
        <w:rPr>
          <w:rFonts w:ascii="Book Antiqua" w:eastAsia="Book Antiqua" w:hAnsi="Book Antiqua" w:cs="Book Antiqua"/>
          <w:b/>
          <w:color w:val="000000"/>
        </w:rPr>
        <w:lastRenderedPageBreak/>
        <w:t>Abstract</w:t>
      </w:r>
    </w:p>
    <w:p w:rsidR="00A77B3E" w:rsidRDefault="00374F7D" w:rsidP="00BB0049">
      <w:pPr>
        <w:adjustRightInd w:val="0"/>
        <w:snapToGrid w:val="0"/>
        <w:spacing w:line="360" w:lineRule="auto"/>
        <w:jc w:val="both"/>
      </w:pPr>
      <w:r>
        <w:rPr>
          <w:rFonts w:ascii="Book Antiqua" w:eastAsia="Book Antiqua" w:hAnsi="Book Antiqua" w:cs="Book Antiqua"/>
          <w:color w:val="000000"/>
        </w:rPr>
        <w:t xml:space="preserve">The novel severe acute respiratory syndrome coronavirus 2 (SARS-CoV-2) has resulted in </w:t>
      </w:r>
      <w:r w:rsidR="008775DD">
        <w:rPr>
          <w:rFonts w:ascii="Book Antiqua" w:eastAsia="Book Antiqua" w:hAnsi="Book Antiqua" w:cs="Book Antiqua"/>
          <w:color w:val="000000"/>
        </w:rPr>
        <w:t xml:space="preserve">coronavirus </w:t>
      </w:r>
      <w:r>
        <w:rPr>
          <w:rFonts w:ascii="Book Antiqua" w:eastAsia="Book Antiqua" w:hAnsi="Book Antiqua" w:cs="Book Antiqua"/>
          <w:color w:val="000000"/>
        </w:rPr>
        <w:t>disease</w:t>
      </w:r>
      <w:r w:rsidR="008775DD">
        <w:rPr>
          <w:rFonts w:ascii="Book Antiqua" w:eastAsia="Book Antiqua" w:hAnsi="Book Antiqua" w:cs="Book Antiqua"/>
          <w:color w:val="000000"/>
        </w:rPr>
        <w:t xml:space="preserve"> 2019 </w:t>
      </w:r>
      <w:r w:rsidR="008775DD">
        <w:rPr>
          <w:rFonts w:ascii="Book Antiqua" w:hAnsi="Book Antiqua" w:cs="Book Antiqua" w:hint="eastAsia"/>
          <w:color w:val="000000"/>
          <w:lang w:eastAsia="zh-CN"/>
        </w:rPr>
        <w:t>(</w:t>
      </w:r>
      <w:r w:rsidR="008775DD">
        <w:rPr>
          <w:rFonts w:ascii="Book Antiqua" w:eastAsia="Book Antiqua" w:hAnsi="Book Antiqua" w:cs="Book Antiqua"/>
          <w:color w:val="000000"/>
        </w:rPr>
        <w:t>COVID-19</w:t>
      </w:r>
      <w:r w:rsidR="008775DD">
        <w:rPr>
          <w:rFonts w:ascii="Book Antiqua" w:hAnsi="Book Antiqua" w:cs="Book Antiqua" w:hint="eastAsia"/>
          <w:color w:val="000000"/>
          <w:lang w:eastAsia="zh-CN"/>
        </w:rPr>
        <w:t>)</w:t>
      </w:r>
      <w:r>
        <w:rPr>
          <w:rFonts w:ascii="Book Antiqua" w:eastAsia="Book Antiqua" w:hAnsi="Book Antiqua" w:cs="Book Antiqua"/>
          <w:color w:val="000000"/>
        </w:rPr>
        <w:t xml:space="preserve"> which has affected more than 4.5 million people in 213 countries, and has been declared a pandemic by World Health Organization on 11</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March 2020. The transmission of SARS-CoV-2 has been reported to occur primarily through direct contact or droplets. There have also been reports that SARS-CoV-2 can be detected in biopsy and stool specimens, and it has been postulated that there is potential for fecal–oral transmission as well</w:t>
      </w:r>
      <w:r w:rsidR="00D359F8">
        <w:rPr>
          <w:rFonts w:ascii="Book Antiqua" w:eastAsia="Book Antiqua" w:hAnsi="Book Antiqua" w:cs="Book Antiqua"/>
          <w:color w:val="000000"/>
        </w:rPr>
        <w:t>. Gastrointestinal</w:t>
      </w:r>
      <w:r>
        <w:rPr>
          <w:rFonts w:ascii="Book Antiqua" w:eastAsia="Book Antiqua" w:hAnsi="Book Antiqua" w:cs="Book Antiqua"/>
          <w:color w:val="000000"/>
        </w:rPr>
        <w:t xml:space="preserve"> symptoms have been reported in 17.6% of COVID-19 patients and transmission can potentially occur through </w:t>
      </w:r>
      <w:r w:rsidR="00D359F8">
        <w:rPr>
          <w:rFonts w:ascii="Book Antiqua" w:hAnsi="Book Antiqua" w:cs="Book Antiqua" w:hint="eastAsia"/>
          <w:color w:val="000000"/>
          <w:lang w:eastAsia="zh-CN"/>
        </w:rPr>
        <w:t>g</w:t>
      </w:r>
      <w:r w:rsidR="00D359F8">
        <w:rPr>
          <w:rFonts w:ascii="Book Antiqua" w:eastAsia="Book Antiqua" w:hAnsi="Book Antiqua" w:cs="Book Antiqua"/>
          <w:color w:val="000000"/>
        </w:rPr>
        <w:t>astrointestinal</w:t>
      </w:r>
      <w:r>
        <w:rPr>
          <w:rFonts w:ascii="Book Antiqua" w:eastAsia="Book Antiqua" w:hAnsi="Book Antiqua" w:cs="Book Antiqua"/>
          <w:color w:val="000000"/>
        </w:rPr>
        <w:t xml:space="preserve"> secretions in this group of patients. Furthermore, transmission can also occur in asymptomatic carriers or patients with viral shedding during the incubation period. Endoscopic procedures hence may pose significant risks of transmission (even for those not directly involving confirmed COVID-19 cases) as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and endoscopy staff are in close contact with patients during these aerosol generating procedures. This could result in inadvertent transmission of infection at time of endoscopy. </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color w:val="000000"/>
        </w:rPr>
        <w:t xml:space="preserve">Key words: </w:t>
      </w:r>
      <w:r w:rsidR="00A33A05">
        <w:rPr>
          <w:rFonts w:ascii="Book Antiqua" w:hAnsi="Book Antiqua" w:cs="Book Antiqua" w:hint="eastAsia"/>
          <w:color w:val="000000"/>
          <w:lang w:eastAsia="zh-CN"/>
        </w:rPr>
        <w:t>C</w:t>
      </w:r>
      <w:r w:rsidR="00A33A05" w:rsidRPr="004442BE">
        <w:rPr>
          <w:rFonts w:ascii="Book Antiqua" w:eastAsia="Book Antiqua" w:hAnsi="Book Antiqua" w:cs="Book Antiqua"/>
          <w:color w:val="000000"/>
        </w:rPr>
        <w:t>oronavirus</w:t>
      </w:r>
      <w:r>
        <w:rPr>
          <w:rFonts w:ascii="Book Antiqua" w:eastAsia="Book Antiqua" w:hAnsi="Book Antiqua" w:cs="Book Antiqua"/>
          <w:color w:val="000000"/>
        </w:rPr>
        <w:t xml:space="preserve">; </w:t>
      </w:r>
      <w:bookmarkStart w:id="5" w:name="OLE_LINK7"/>
      <w:r>
        <w:rPr>
          <w:rFonts w:ascii="Book Antiqua" w:eastAsia="Book Antiqua" w:hAnsi="Book Antiqua" w:cs="Book Antiqua"/>
          <w:color w:val="000000"/>
        </w:rPr>
        <w:t>Endoscopy</w:t>
      </w:r>
      <w:bookmarkEnd w:id="5"/>
      <w:r>
        <w:rPr>
          <w:rFonts w:ascii="Book Antiqua" w:eastAsia="Book Antiqua" w:hAnsi="Book Antiqua" w:cs="Book Antiqua"/>
          <w:color w:val="000000"/>
        </w:rPr>
        <w:t xml:space="preserve">; </w:t>
      </w:r>
      <w:bookmarkStart w:id="6" w:name="OLE_LINK15"/>
      <w:bookmarkStart w:id="7" w:name="OLE_LINK16"/>
      <w:r>
        <w:rPr>
          <w:rFonts w:ascii="Book Antiqua" w:eastAsia="Book Antiqua" w:hAnsi="Book Antiqua" w:cs="Book Antiqua"/>
          <w:color w:val="000000"/>
        </w:rPr>
        <w:t xml:space="preserve">Infection </w:t>
      </w:r>
      <w:r w:rsidR="00652835">
        <w:rPr>
          <w:rFonts w:ascii="Book Antiqua" w:hAnsi="Book Antiqua" w:cs="Book Antiqua" w:hint="eastAsia"/>
          <w:color w:val="000000"/>
          <w:lang w:eastAsia="zh-CN"/>
        </w:rPr>
        <w:t>c</w:t>
      </w:r>
      <w:r>
        <w:rPr>
          <w:rFonts w:ascii="Book Antiqua" w:eastAsia="Book Antiqua" w:hAnsi="Book Antiqua" w:cs="Book Antiqua"/>
          <w:color w:val="000000"/>
        </w:rPr>
        <w:t>ontrol</w:t>
      </w:r>
      <w:bookmarkEnd w:id="6"/>
      <w:bookmarkEnd w:id="7"/>
      <w:r>
        <w:rPr>
          <w:rFonts w:ascii="Book Antiqua" w:eastAsia="Book Antiqua" w:hAnsi="Book Antiqua" w:cs="Book Antiqua"/>
          <w:color w:val="000000"/>
        </w:rPr>
        <w:t xml:space="preserve">; </w:t>
      </w:r>
      <w:bookmarkStart w:id="8" w:name="OLE_LINK17"/>
      <w:bookmarkStart w:id="9" w:name="OLE_LINK18"/>
      <w:r>
        <w:rPr>
          <w:rFonts w:ascii="Book Antiqua" w:eastAsia="Book Antiqua" w:hAnsi="Book Antiqua" w:cs="Book Antiqua"/>
          <w:color w:val="000000"/>
        </w:rPr>
        <w:t xml:space="preserve">Personal </w:t>
      </w:r>
      <w:r w:rsidR="00652835">
        <w:rPr>
          <w:rFonts w:ascii="Book Antiqua" w:hAnsi="Book Antiqua" w:cs="Book Antiqua" w:hint="eastAsia"/>
          <w:color w:val="000000"/>
          <w:lang w:eastAsia="zh-CN"/>
        </w:rPr>
        <w:t>p</w:t>
      </w:r>
      <w:r>
        <w:rPr>
          <w:rFonts w:ascii="Book Antiqua" w:eastAsia="Book Antiqua" w:hAnsi="Book Antiqua" w:cs="Book Antiqua"/>
          <w:color w:val="000000"/>
        </w:rPr>
        <w:t xml:space="preserve">rotective </w:t>
      </w:r>
      <w:r w:rsidR="00652835">
        <w:rPr>
          <w:rFonts w:ascii="Book Antiqua" w:hAnsi="Book Antiqua" w:cs="Book Antiqua" w:hint="eastAsia"/>
          <w:color w:val="000000"/>
          <w:lang w:eastAsia="zh-CN"/>
        </w:rPr>
        <w:t>e</w:t>
      </w:r>
      <w:r>
        <w:rPr>
          <w:rFonts w:ascii="Book Antiqua" w:eastAsia="Book Antiqua" w:hAnsi="Book Antiqua" w:cs="Book Antiqua"/>
          <w:color w:val="000000"/>
        </w:rPr>
        <w:t>quipment</w:t>
      </w:r>
      <w:bookmarkEnd w:id="8"/>
      <w:bookmarkEnd w:id="9"/>
      <w:r>
        <w:rPr>
          <w:rFonts w:ascii="Book Antiqua" w:eastAsia="Book Antiqua" w:hAnsi="Book Antiqua" w:cs="Book Antiqua"/>
          <w:color w:val="000000"/>
        </w:rPr>
        <w:t>; Guidelines; Gastroenterology</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bookmarkStart w:id="10" w:name="OLE_LINK19"/>
      <w:bookmarkStart w:id="11" w:name="OLE_LINK20"/>
      <w:r>
        <w:rPr>
          <w:rFonts w:ascii="Book Antiqua" w:eastAsia="Book Antiqua" w:hAnsi="Book Antiqua" w:cs="Book Antiqua"/>
          <w:color w:val="000000"/>
        </w:rPr>
        <w:t>Teng M, Tang SY, Koh CJ. Endoscopy during</w:t>
      </w:r>
      <w:r w:rsidR="00A33A05">
        <w:rPr>
          <w:rFonts w:ascii="Book Antiqua" w:hAnsi="Book Antiqua" w:cs="Book Antiqua" w:hint="eastAsia"/>
          <w:color w:val="000000"/>
          <w:lang w:eastAsia="zh-CN"/>
        </w:rPr>
        <w:t xml:space="preserve"> </w:t>
      </w:r>
      <w:r>
        <w:rPr>
          <w:rFonts w:ascii="Book Antiqua" w:eastAsia="Book Antiqua" w:hAnsi="Book Antiqua" w:cs="Book Antiqua"/>
          <w:color w:val="000000"/>
        </w:rPr>
        <w:t>COVID-19</w:t>
      </w:r>
      <w:r w:rsidR="00A33A0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pandemic: </w:t>
      </w:r>
      <w:r w:rsidR="00652835">
        <w:rPr>
          <w:rFonts w:ascii="Book Antiqua" w:hAnsi="Book Antiqua" w:cs="Book Antiqua" w:hint="eastAsia"/>
          <w:color w:val="000000"/>
          <w:lang w:eastAsia="zh-CN"/>
        </w:rPr>
        <w:t>A</w:t>
      </w:r>
      <w:r>
        <w:rPr>
          <w:rFonts w:ascii="Book Antiqua" w:eastAsia="Book Antiqua" w:hAnsi="Book Antiqua" w:cs="Book Antiqua"/>
          <w:color w:val="000000"/>
        </w:rPr>
        <w:t xml:space="preserve">n overview of infection control measures and practical application. </w:t>
      </w:r>
      <w:r w:rsidRPr="00652835">
        <w:rPr>
          <w:rFonts w:ascii="Book Antiqua" w:eastAsia="Book Antiqua" w:hAnsi="Book Antiqua" w:cs="Book Antiqua"/>
          <w:i/>
          <w:iCs/>
          <w:color w:val="000000"/>
        </w:rPr>
        <w:t xml:space="preserve">World J </w:t>
      </w:r>
      <w:proofErr w:type="spellStart"/>
      <w:r w:rsidRPr="00652835">
        <w:rPr>
          <w:rFonts w:ascii="Book Antiqua" w:eastAsia="Book Antiqua" w:hAnsi="Book Antiqua" w:cs="Book Antiqua"/>
          <w:i/>
          <w:iCs/>
          <w:color w:val="000000"/>
        </w:rPr>
        <w:t>Gastrointest</w:t>
      </w:r>
      <w:proofErr w:type="spellEnd"/>
      <w:r w:rsidRPr="00652835">
        <w:rPr>
          <w:rFonts w:ascii="Book Antiqua" w:eastAsia="Book Antiqua" w:hAnsi="Book Antiqua" w:cs="Book Antiqua"/>
          <w:i/>
          <w:iCs/>
          <w:color w:val="000000"/>
        </w:rPr>
        <w:t xml:space="preserve"> </w:t>
      </w:r>
      <w:proofErr w:type="spellStart"/>
      <w:r w:rsidRPr="00652835">
        <w:rPr>
          <w:rFonts w:ascii="Book Antiqua" w:eastAsia="Book Antiqua" w:hAnsi="Book Antiqua" w:cs="Book Antiqua"/>
          <w:i/>
          <w:iCs/>
          <w:color w:val="000000"/>
        </w:rPr>
        <w:t>Endosc</w:t>
      </w:r>
      <w:proofErr w:type="spellEnd"/>
      <w:r w:rsidRPr="00652835">
        <w:rPr>
          <w:rFonts w:ascii="Book Antiqua" w:eastAsia="Book Antiqua" w:hAnsi="Book Antiqua" w:cs="Book Antiqua"/>
          <w:i/>
          <w:color w:val="000000"/>
        </w:rPr>
        <w:t xml:space="preserve"> </w:t>
      </w:r>
      <w:r>
        <w:rPr>
          <w:rFonts w:ascii="Book Antiqua" w:eastAsia="Book Antiqua" w:hAnsi="Book Antiqua" w:cs="Book Antiqua"/>
          <w:color w:val="000000"/>
        </w:rPr>
        <w:t>2020; In press</w:t>
      </w:r>
    </w:p>
    <w:bookmarkEnd w:id="10"/>
    <w:bookmarkEnd w:id="11"/>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rPr>
          <w:lang w:eastAsia="zh-CN"/>
        </w:rPr>
      </w:pPr>
      <w:r>
        <w:rPr>
          <w:rFonts w:ascii="Book Antiqua" w:eastAsia="Book Antiqua" w:hAnsi="Book Antiqua" w:cs="Book Antiqua"/>
          <w:b/>
          <w:bCs/>
          <w:color w:val="000000"/>
        </w:rPr>
        <w:t xml:space="preserve">Core tip: </w:t>
      </w:r>
      <w:bookmarkStart w:id="12" w:name="OLE_LINK21"/>
      <w:r w:rsidR="00A33A05">
        <w:rPr>
          <w:rFonts w:ascii="Book Antiqua" w:hAnsi="Book Antiqua" w:cs="Book Antiqua" w:hint="eastAsia"/>
          <w:color w:val="000000"/>
          <w:lang w:eastAsia="zh-CN"/>
        </w:rPr>
        <w:t>C</w:t>
      </w:r>
      <w:r w:rsidR="00A33A05" w:rsidRPr="004442BE">
        <w:rPr>
          <w:rFonts w:ascii="Book Antiqua" w:eastAsia="Book Antiqua" w:hAnsi="Book Antiqua" w:cs="Book Antiqua"/>
          <w:color w:val="000000"/>
        </w:rPr>
        <w:t>oronavirus</w:t>
      </w:r>
      <w:r>
        <w:rPr>
          <w:rFonts w:ascii="Book Antiqua" w:eastAsia="Book Antiqua" w:hAnsi="Book Antiqua" w:cs="Book Antiqua"/>
          <w:color w:val="000000"/>
        </w:rPr>
        <w:t xml:space="preserve"> pandemic has united the world in taking enhanced measures in the endoscopy center to limit the spread of disease. However, considerable variation exists in the society recommendations that have come out of United States, Canada, Europe, United Kingdom, Australia, Asia and Japan. </w:t>
      </w:r>
      <w:r>
        <w:rPr>
          <w:rFonts w:ascii="Book Antiqua" w:eastAsia="Book Antiqua" w:hAnsi="Book Antiqua" w:cs="Book Antiqua"/>
          <w:color w:val="000000"/>
        </w:rPr>
        <w:lastRenderedPageBreak/>
        <w:t>We summarize these recommendations, provide an overview, and describe our practical application of endoscopy in this challenging times.</w:t>
      </w:r>
    </w:p>
    <w:bookmarkEnd w:id="12"/>
    <w:p w:rsidR="00A77B3E" w:rsidRDefault="00EE6443" w:rsidP="00BB0049">
      <w:pPr>
        <w:adjustRightInd w:val="0"/>
        <w:snapToGrid w:val="0"/>
        <w:spacing w:line="360" w:lineRule="auto"/>
        <w:jc w:val="both"/>
      </w:pPr>
      <w:r>
        <w:rPr>
          <w:rFonts w:ascii="Book Antiqua" w:eastAsia="Book Antiqua" w:hAnsi="Book Antiqua" w:cs="Book Antiqua"/>
          <w:b/>
          <w:caps/>
          <w:color w:val="000000"/>
          <w:u w:val="single"/>
        </w:rPr>
        <w:br w:type="page"/>
      </w:r>
      <w:r w:rsidR="00374F7D">
        <w:rPr>
          <w:rFonts w:ascii="Book Antiqua" w:eastAsia="Book Antiqua" w:hAnsi="Book Antiqua" w:cs="Book Antiqua"/>
          <w:b/>
          <w:caps/>
          <w:color w:val="000000"/>
          <w:u w:val="single"/>
        </w:rPr>
        <w:lastRenderedPageBreak/>
        <w:t>INTRODUCTION</w:t>
      </w:r>
    </w:p>
    <w:p w:rsidR="00A77B3E" w:rsidRDefault="00374F7D" w:rsidP="00BB0049">
      <w:pPr>
        <w:adjustRightInd w:val="0"/>
        <w:snapToGrid w:val="0"/>
        <w:spacing w:line="360" w:lineRule="auto"/>
        <w:jc w:val="both"/>
      </w:pPr>
      <w:r>
        <w:rPr>
          <w:rFonts w:ascii="Book Antiqua" w:eastAsia="Book Antiqua" w:hAnsi="Book Antiqua" w:cs="Book Antiqua"/>
          <w:color w:val="000000"/>
        </w:rPr>
        <w:t>Numerous organizations and societies worldwide have come up with guidelines, recommendations or position statements to optimize the p</w:t>
      </w:r>
      <w:r w:rsidR="00EE6443">
        <w:rPr>
          <w:rFonts w:ascii="Book Antiqua" w:eastAsia="Book Antiqua" w:hAnsi="Book Antiqua" w:cs="Book Antiqua"/>
          <w:color w:val="000000"/>
        </w:rPr>
        <w:t>ractice of endoscopy during the</w:t>
      </w:r>
      <w:r w:rsidR="00EE6443">
        <w:rPr>
          <w:rFonts w:ascii="Book Antiqua" w:hAnsi="Book Antiqua" w:cs="Book Antiqua" w:hint="eastAsia"/>
          <w:color w:val="000000"/>
          <w:lang w:eastAsia="zh-CN"/>
        </w:rPr>
        <w:t xml:space="preserve"> </w:t>
      </w:r>
      <w:r w:rsidR="008775DD">
        <w:rPr>
          <w:rFonts w:ascii="Book Antiqua" w:eastAsia="Book Antiqua" w:hAnsi="Book Antiqua" w:cs="Book Antiqua"/>
          <w:color w:val="000000"/>
        </w:rPr>
        <w:t xml:space="preserve">coronavirus disease 2019 </w:t>
      </w:r>
      <w:r w:rsidR="008775DD">
        <w:rPr>
          <w:rFonts w:ascii="Book Antiqua" w:hAnsi="Book Antiqua" w:cs="Book Antiqua" w:hint="eastAsia"/>
          <w:color w:val="000000"/>
          <w:lang w:eastAsia="zh-CN"/>
        </w:rPr>
        <w:t>(</w:t>
      </w:r>
      <w:r w:rsidR="008775DD">
        <w:rPr>
          <w:rFonts w:ascii="Book Antiqua" w:eastAsia="Book Antiqua" w:hAnsi="Book Antiqua" w:cs="Book Antiqua"/>
          <w:color w:val="000000"/>
        </w:rPr>
        <w:t>COVID-19</w:t>
      </w:r>
      <w:r w:rsidR="008775DD">
        <w:rPr>
          <w:rFonts w:ascii="Book Antiqua" w:hAnsi="Book Antiqua" w:cs="Book Antiqua" w:hint="eastAsia"/>
          <w:color w:val="000000"/>
          <w:lang w:eastAsia="zh-CN"/>
        </w:rPr>
        <w:t>)</w:t>
      </w:r>
      <w:r>
        <w:rPr>
          <w:rFonts w:ascii="Book Antiqua" w:eastAsia="Book Antiqua" w:hAnsi="Book Antiqua" w:cs="Book Antiqua"/>
          <w:color w:val="000000"/>
        </w:rPr>
        <w:t xml:space="preserve"> pandemic</w:t>
      </w:r>
      <w:r>
        <w:rPr>
          <w:rFonts w:ascii="Book Antiqua" w:eastAsia="Book Antiqua" w:hAnsi="Book Antiqua" w:cs="Book Antiqua"/>
          <w:color w:val="000000"/>
          <w:szCs w:val="30"/>
          <w:vertAlign w:val="superscript"/>
        </w:rPr>
        <w:t>[</w:t>
      </w:r>
      <w:r w:rsidR="00D359F8">
        <w:rPr>
          <w:rFonts w:ascii="Book Antiqua" w:hAnsi="Book Antiqua" w:cs="Book Antiqua" w:hint="eastAsia"/>
          <w:color w:val="000000"/>
          <w:szCs w:val="30"/>
          <w:vertAlign w:val="superscript"/>
          <w:lang w:eastAsia="zh-CN"/>
        </w:rPr>
        <w:t>1</w:t>
      </w:r>
      <w:r w:rsidR="00EE6443">
        <w:rPr>
          <w:rFonts w:ascii="Book Antiqua" w:hAnsi="Book Antiqua" w:cs="Book Antiqua" w:hint="eastAsia"/>
          <w:color w:val="000000"/>
          <w:szCs w:val="30"/>
          <w:vertAlign w:val="superscript"/>
          <w:lang w:eastAsia="zh-CN"/>
        </w:rPr>
        <w:t>-</w:t>
      </w:r>
      <w:r w:rsidR="00D359F8">
        <w:rPr>
          <w:rFonts w:ascii="Book Antiqua" w:hAnsi="Book Antiqua" w:cs="Book Antiqua" w:hint="eastAsia"/>
          <w:color w:val="000000"/>
          <w:szCs w:val="30"/>
          <w:vertAlign w:val="superscript"/>
          <w:lang w:eastAsia="zh-CN"/>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addition, various centers have described their experiences regarding endoscopy in COVID-19</w:t>
      </w:r>
      <w:r>
        <w:rPr>
          <w:rFonts w:ascii="Book Antiqua" w:eastAsia="Book Antiqua" w:hAnsi="Book Antiqua" w:cs="Book Antiqua"/>
          <w:color w:val="000000"/>
          <w:szCs w:val="30"/>
          <w:vertAlign w:val="superscript"/>
        </w:rPr>
        <w:t>[</w:t>
      </w:r>
      <w:r w:rsidR="00D359F8">
        <w:rPr>
          <w:rFonts w:ascii="Book Antiqua" w:hAnsi="Book Antiqua" w:cs="Book Antiqua" w:hint="eastAsia"/>
          <w:color w:val="000000"/>
          <w:szCs w:val="30"/>
          <w:vertAlign w:val="superscript"/>
          <w:lang w:eastAsia="zh-CN"/>
        </w:rPr>
        <w:t>10</w:t>
      </w:r>
      <w:r w:rsidR="00EE644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w:t>
      </w:r>
      <w:r w:rsidR="00D359F8">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guidelines by leading organizations in the United States, Canada, Europe, United Kingdom, Australia, Asia and Japan are summarized in Table 1. We aim to compare practices regarding endoscopy during COVID-19 between countries and share our experience in devising and implementing infection prevention and control measures to mitigate risk of transmission during endoscopy.</w:t>
      </w:r>
    </w:p>
    <w:p w:rsidR="00A77B3E" w:rsidRDefault="00A77B3E" w:rsidP="00BB0049">
      <w:pPr>
        <w:adjustRightInd w:val="0"/>
        <w:snapToGrid w:val="0"/>
        <w:spacing w:line="360" w:lineRule="auto"/>
        <w:jc w:val="both"/>
      </w:pPr>
    </w:p>
    <w:p w:rsidR="00A77B3E" w:rsidRDefault="001E6AF3" w:rsidP="00BB0049">
      <w:pPr>
        <w:adjustRightInd w:val="0"/>
        <w:snapToGrid w:val="0"/>
        <w:spacing w:line="360" w:lineRule="auto"/>
        <w:jc w:val="both"/>
      </w:pPr>
      <w:r>
        <w:rPr>
          <w:rFonts w:ascii="Book Antiqua" w:eastAsia="Book Antiqua" w:hAnsi="Book Antiqua" w:cs="Book Antiqua"/>
          <w:b/>
          <w:color w:val="000000"/>
          <w:u w:val="single"/>
        </w:rPr>
        <w:t>PRE ENDOSCOPY</w:t>
      </w:r>
    </w:p>
    <w:p w:rsidR="00A77B3E" w:rsidRDefault="00374F7D" w:rsidP="00BB0049">
      <w:pPr>
        <w:adjustRightInd w:val="0"/>
        <w:snapToGrid w:val="0"/>
        <w:spacing w:line="360" w:lineRule="auto"/>
        <w:jc w:val="both"/>
      </w:pPr>
      <w:r>
        <w:rPr>
          <w:rFonts w:ascii="Book Antiqua" w:eastAsia="Book Antiqua" w:hAnsi="Book Antiqua" w:cs="Book Antiqua"/>
          <w:b/>
          <w:bCs/>
          <w:i/>
          <w:iCs/>
          <w:color w:val="000000"/>
        </w:rPr>
        <w:t xml:space="preserve">Procedure assessment and review </w:t>
      </w:r>
    </w:p>
    <w:p w:rsidR="00A77B3E" w:rsidRDefault="00374F7D" w:rsidP="00BB0049">
      <w:pPr>
        <w:adjustRightInd w:val="0"/>
        <w:snapToGrid w:val="0"/>
        <w:spacing w:line="360" w:lineRule="auto"/>
        <w:jc w:val="both"/>
        <w:rPr>
          <w:lang w:eastAsia="zh-CN"/>
        </w:rPr>
      </w:pPr>
      <w:r>
        <w:rPr>
          <w:rFonts w:ascii="Book Antiqua" w:eastAsia="Book Antiqua" w:hAnsi="Book Antiqua" w:cs="Book Antiqua"/>
          <w:color w:val="000000"/>
        </w:rPr>
        <w:t xml:space="preserve">All organizations agree with the broad principle that elective cases should be individually assessed and reviewed, and elective non-urgent cases should be deferred. Depending on risk assessment, cases deemed to be of higher priority like those with suspected time-sensitive diagnosis </w:t>
      </w:r>
      <w:r>
        <w:rPr>
          <w:rFonts w:ascii="Book Antiqua" w:eastAsia="Book Antiqua" w:hAnsi="Book Antiqua" w:cs="Book Antiqua"/>
          <w:i/>
          <w:iCs/>
          <w:color w:val="000000"/>
        </w:rPr>
        <w:t>e.g.</w:t>
      </w:r>
      <w:r>
        <w:rPr>
          <w:rFonts w:ascii="Book Antiqua" w:eastAsia="Book Antiqua" w:hAnsi="Book Antiqua" w:cs="Book Antiqua"/>
          <w:color w:val="000000"/>
        </w:rPr>
        <w:t xml:space="preserve"> malignancy should still proceed with endoscopic evaluation as delay may result in deleterious effect on patient outcomes. It is not a straightforward dichotomy, and the rationale underlying this approach is the need to balance medical urgency of procedure (as delay in procedure may have consequent delay in diagnosis and appropriate treatment, possibly leading to complications of disease or disease progression) with the risk of infection and utilization of potentially scarce resources. However, the definition of an elective case which should proceed differs considerably between various organizations and societies – it reflects that different areas have different incidences of COVID-19 and hence varying capacities for the performance of semi-urgent endoscopy. Our practice is that emergent cases are performed whereas outpatient elective cases are reviewed on </w:t>
      </w:r>
      <w:r>
        <w:rPr>
          <w:rFonts w:ascii="Book Antiqua" w:eastAsia="Book Antiqua" w:hAnsi="Book Antiqua" w:cs="Book Antiqua"/>
          <w:color w:val="000000"/>
        </w:rPr>
        <w:lastRenderedPageBreak/>
        <w:t>a case-by-case basis and may be rescheduled. Direct-access endoscopy is suspended during this period.</w:t>
      </w:r>
    </w:p>
    <w:p w:rsidR="00A77B3E" w:rsidRDefault="00374F7D" w:rsidP="001E6AF3">
      <w:pPr>
        <w:adjustRightInd w:val="0"/>
        <w:snapToGrid w:val="0"/>
        <w:spacing w:line="360" w:lineRule="auto"/>
        <w:ind w:firstLineChars="100" w:firstLine="240"/>
        <w:jc w:val="both"/>
      </w:pPr>
      <w:r>
        <w:rPr>
          <w:rFonts w:ascii="Book Antiqua" w:eastAsia="Book Antiqua" w:hAnsi="Book Antiqua" w:cs="Book Antiqua"/>
          <w:color w:val="000000"/>
        </w:rPr>
        <w:t xml:space="preserve">Examples of emergent procedures which should be done: </w:t>
      </w:r>
      <w:r w:rsidR="001E6AF3">
        <w:rPr>
          <w:rFonts w:ascii="Book Antiqua" w:eastAsia="Book Antiqua" w:hAnsi="Book Antiqua" w:cs="Book Antiqua"/>
          <w:color w:val="000000"/>
        </w:rPr>
        <w:t xml:space="preserve">Upper </w:t>
      </w:r>
      <w:r>
        <w:rPr>
          <w:rFonts w:ascii="Book Antiqua" w:eastAsia="Book Antiqua" w:hAnsi="Book Antiqua" w:cs="Book Antiqua"/>
          <w:color w:val="000000"/>
        </w:rPr>
        <w:t xml:space="preserve">or lower </w:t>
      </w:r>
      <w:r w:rsidR="00EE6443" w:rsidRPr="0095050E">
        <w:rPr>
          <w:rFonts w:ascii="Book Antiqua" w:eastAsia="Book Antiqua" w:hAnsi="Book Antiqua" w:cs="Book Antiqua"/>
          <w:color w:val="000000"/>
        </w:rPr>
        <w:t xml:space="preserve">Gastrointestinal </w:t>
      </w:r>
      <w:r w:rsidR="00EE6443" w:rsidRPr="0095050E">
        <w:rPr>
          <w:rFonts w:ascii="Book Antiqua" w:hAnsi="Book Antiqua" w:cs="Book Antiqua"/>
          <w:color w:val="000000"/>
          <w:lang w:eastAsia="zh-CN"/>
        </w:rPr>
        <w:t>(</w:t>
      </w:r>
      <w:r w:rsidRPr="0095050E">
        <w:rPr>
          <w:rFonts w:ascii="Book Antiqua" w:eastAsia="Book Antiqua" w:hAnsi="Book Antiqua" w:cs="Book Antiqua"/>
          <w:color w:val="000000"/>
        </w:rPr>
        <w:t>GI</w:t>
      </w:r>
      <w:r w:rsidR="00EE6443" w:rsidRPr="0095050E">
        <w:rPr>
          <w:rFonts w:ascii="Book Antiqua" w:hAnsi="Book Antiqua" w:cs="Book Antiqua"/>
          <w:color w:val="000000"/>
          <w:lang w:eastAsia="zh-CN"/>
        </w:rPr>
        <w:t>)</w:t>
      </w:r>
      <w:r>
        <w:rPr>
          <w:rFonts w:ascii="Book Antiqua" w:eastAsia="Book Antiqua" w:hAnsi="Book Antiqua" w:cs="Book Antiqua"/>
          <w:color w:val="000000"/>
        </w:rPr>
        <w:t xml:space="preserve"> bleeding (BSG further recommends for upper GI bleeding to risk stratify to only for patients predicted to require endoscopic therapy, and for lower GI bleeding to limit to patients in whom interventional radiology is not possible or unsuccessful)</w:t>
      </w:r>
      <w:r w:rsidR="001E6AF3">
        <w:rPr>
          <w:rFonts w:ascii="Book Antiqua" w:eastAsia="Book Antiqua" w:hAnsi="Book Antiqua" w:cs="Book Antiqua"/>
          <w:color w:val="000000"/>
        </w:rPr>
        <w:t>.</w:t>
      </w:r>
      <w:r w:rsidR="001E6AF3">
        <w:rPr>
          <w:rFonts w:hint="eastAsia"/>
          <w:lang w:eastAsia="zh-CN"/>
        </w:rPr>
        <w:t xml:space="preserve"> </w:t>
      </w:r>
      <w:r w:rsidR="001E6AF3">
        <w:rPr>
          <w:rFonts w:ascii="Book Antiqua" w:eastAsia="Book Antiqua" w:hAnsi="Book Antiqua" w:cs="Book Antiqua"/>
          <w:color w:val="000000"/>
        </w:rPr>
        <w:t xml:space="preserve">Foreign </w:t>
      </w:r>
      <w:r>
        <w:rPr>
          <w:rFonts w:ascii="Book Antiqua" w:eastAsia="Book Antiqua" w:hAnsi="Book Antiqua" w:cs="Book Antiqua"/>
          <w:color w:val="000000"/>
        </w:rPr>
        <w:t>body removal</w:t>
      </w:r>
      <w:r w:rsidR="001E6AF3">
        <w:rPr>
          <w:rFonts w:ascii="Book Antiqua" w:eastAsia="Book Antiqua" w:hAnsi="Book Antiqua" w:cs="Book Antiqua"/>
          <w:color w:val="000000"/>
        </w:rPr>
        <w:t>;</w:t>
      </w:r>
      <w:r w:rsidR="001E6AF3">
        <w:rPr>
          <w:rFonts w:hint="eastAsia"/>
          <w:lang w:eastAsia="zh-CN"/>
        </w:rPr>
        <w:t xml:space="preserve"> </w:t>
      </w:r>
      <w:proofErr w:type="spellStart"/>
      <w:r w:rsidR="001E6AF3">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w:t>
      </w:r>
      <w:r w:rsidR="001E6AF3">
        <w:rPr>
          <w:rFonts w:ascii="Book Antiqua" w:eastAsia="Book Antiqua" w:hAnsi="Book Antiqua" w:cs="Book Antiqua"/>
          <w:color w:val="000000"/>
        </w:rPr>
        <w:t>Cholangitis;</w:t>
      </w:r>
      <w:r w:rsidR="001E6AF3">
        <w:rPr>
          <w:rFonts w:hint="eastAsia"/>
          <w:lang w:eastAsia="zh-CN"/>
        </w:rPr>
        <w:t xml:space="preserve"> </w:t>
      </w:r>
      <w:r>
        <w:rPr>
          <w:rFonts w:ascii="Book Antiqua" w:eastAsia="Book Antiqua" w:hAnsi="Book Antiqua" w:cs="Book Antiqua"/>
          <w:color w:val="000000"/>
        </w:rPr>
        <w:t>GI obstruction requiring palliation</w:t>
      </w:r>
      <w:r w:rsidR="001E6AF3">
        <w:rPr>
          <w:rFonts w:ascii="Book Antiqua" w:eastAsia="Book Antiqua" w:hAnsi="Book Antiqua" w:cs="Book Antiqua"/>
          <w:color w:val="000000"/>
        </w:rPr>
        <w:t>;</w:t>
      </w:r>
      <w:r w:rsidR="001E6AF3">
        <w:rPr>
          <w:rFonts w:hint="eastAsia"/>
          <w:lang w:eastAsia="zh-CN"/>
        </w:rPr>
        <w:t xml:space="preserve"> </w:t>
      </w:r>
      <w:r>
        <w:rPr>
          <w:rFonts w:ascii="Book Antiqua" w:eastAsia="Book Antiqua" w:hAnsi="Book Antiqua" w:cs="Book Antiqua"/>
          <w:color w:val="000000"/>
        </w:rPr>
        <w:t xml:space="preserve">Examples of elective procedures which should be deferred: </w:t>
      </w:r>
      <w:r w:rsidR="001E6AF3">
        <w:rPr>
          <w:rFonts w:ascii="Book Antiqua" w:eastAsia="Book Antiqua" w:hAnsi="Book Antiqua" w:cs="Book Antiqua"/>
          <w:color w:val="000000"/>
        </w:rPr>
        <w:t xml:space="preserve">Screening </w:t>
      </w:r>
      <w:r>
        <w:rPr>
          <w:rFonts w:ascii="Book Antiqua" w:eastAsia="Book Antiqua" w:hAnsi="Book Antiqua" w:cs="Book Antiqua"/>
          <w:color w:val="000000"/>
        </w:rPr>
        <w:t xml:space="preserve">and surveillance </w:t>
      </w:r>
      <w:proofErr w:type="spellStart"/>
      <w:r>
        <w:rPr>
          <w:rFonts w:ascii="Book Antiqua" w:eastAsia="Book Antiqua" w:hAnsi="Book Antiqua" w:cs="Book Antiqua"/>
          <w:color w:val="000000"/>
        </w:rPr>
        <w:t>oesophagogastroduodenoscopy</w:t>
      </w:r>
      <w:proofErr w:type="spellEnd"/>
      <w:r>
        <w:rPr>
          <w:rFonts w:ascii="Book Antiqua" w:eastAsia="Book Antiqua" w:hAnsi="Book Antiqua" w:cs="Book Antiqua"/>
          <w:color w:val="000000"/>
        </w:rPr>
        <w:t xml:space="preserve"> (OGD) or colonoscopy in asymptomatic patients</w:t>
      </w:r>
      <w:r w:rsidR="001E6AF3">
        <w:rPr>
          <w:rFonts w:ascii="Book Antiqua" w:eastAsia="Book Antiqua" w:hAnsi="Book Antiqua" w:cs="Book Antiqua"/>
          <w:color w:val="000000"/>
        </w:rPr>
        <w:t>.</w:t>
      </w:r>
      <w:r w:rsidR="001E6AF3">
        <w:rPr>
          <w:rFonts w:hint="eastAsia"/>
          <w:lang w:eastAsia="zh-CN"/>
        </w:rPr>
        <w:t xml:space="preserve"> </w:t>
      </w:r>
      <w:r w:rsidR="001E6AF3">
        <w:rPr>
          <w:rFonts w:ascii="Book Antiqua" w:eastAsia="Book Antiqua" w:hAnsi="Book Antiqua" w:cs="Book Antiqua"/>
          <w:color w:val="000000"/>
        </w:rPr>
        <w:t xml:space="preserve">Evaluation </w:t>
      </w:r>
      <w:r>
        <w:rPr>
          <w:rFonts w:ascii="Book Antiqua" w:eastAsia="Book Antiqua" w:hAnsi="Book Antiqua" w:cs="Book Antiqua"/>
          <w:color w:val="000000"/>
        </w:rPr>
        <w:t>of non-urgent symptoms</w:t>
      </w:r>
      <w:r w:rsidR="001E6AF3">
        <w:rPr>
          <w:rFonts w:ascii="Book Antiqua" w:eastAsia="Book Antiqua" w:hAnsi="Book Antiqua" w:cs="Book Antiqua"/>
          <w:color w:val="000000"/>
        </w:rPr>
        <w:t>.</w:t>
      </w:r>
      <w:r w:rsidR="001E6AF3">
        <w:rPr>
          <w:rFonts w:hint="eastAsia"/>
          <w:lang w:eastAsia="zh-CN"/>
        </w:rPr>
        <w:t xml:space="preserve"> </w:t>
      </w:r>
      <w:r w:rsidR="001E6AF3">
        <w:rPr>
          <w:rFonts w:ascii="Book Antiqua" w:eastAsia="Book Antiqua" w:hAnsi="Book Antiqua" w:cs="Book Antiqua"/>
          <w:color w:val="000000"/>
        </w:rPr>
        <w:t xml:space="preserve">Therapeutic </w:t>
      </w:r>
      <w:r>
        <w:rPr>
          <w:rFonts w:ascii="Book Antiqua" w:eastAsia="Book Antiqua" w:hAnsi="Book Antiqua" w:cs="Book Antiqua"/>
          <w:color w:val="000000"/>
        </w:rPr>
        <w:t>endoscopy in benign disease</w:t>
      </w:r>
      <w:r w:rsidR="001E6AF3">
        <w:rPr>
          <w:rFonts w:ascii="Book Antiqua" w:eastAsia="Book Antiqua" w:hAnsi="Book Antiqua" w:cs="Book Antiqua"/>
          <w:color w:val="000000"/>
        </w:rPr>
        <w:t>.</w:t>
      </w:r>
    </w:p>
    <w:p w:rsidR="00A77B3E" w:rsidRDefault="00374F7D" w:rsidP="001E6AF3">
      <w:pPr>
        <w:adjustRightInd w:val="0"/>
        <w:snapToGrid w:val="0"/>
        <w:spacing w:line="360" w:lineRule="auto"/>
        <w:ind w:firstLineChars="100" w:firstLine="240"/>
        <w:jc w:val="both"/>
        <w:rPr>
          <w:lang w:eastAsia="zh-CN"/>
        </w:rPr>
      </w:pPr>
      <w:r>
        <w:rPr>
          <w:rFonts w:ascii="Book Antiqua" w:eastAsia="Book Antiqua" w:hAnsi="Book Antiqua" w:cs="Book Antiqua"/>
          <w:color w:val="000000"/>
        </w:rPr>
        <w:t xml:space="preserve">Of note, BSG recommends that if procedures are deferred for urgent referrals, the cases should be listed on a separate </w:t>
      </w:r>
      <w:r w:rsidRPr="00574629">
        <w:rPr>
          <w:rFonts w:ascii="Book Antiqua" w:eastAsia="Book Antiqua" w:hAnsi="Book Antiqua" w:cs="Book Antiqua"/>
          <w:bCs/>
          <w:color w:val="000000"/>
        </w:rPr>
        <w:t>urgent deferred waiting list</w:t>
      </w:r>
      <w:r>
        <w:rPr>
          <w:rFonts w:ascii="Book Antiqua" w:eastAsia="Book Antiqua" w:hAnsi="Book Antiqua" w:cs="Book Antiqua"/>
          <w:color w:val="000000"/>
        </w:rPr>
        <w:t xml:space="preserve"> to ensure appropriate follow-up and to prioritize endoscopy when normal activities resume.</w:t>
      </w:r>
    </w:p>
    <w:p w:rsidR="00A77B3E" w:rsidRDefault="00374F7D" w:rsidP="00BB0049">
      <w:pPr>
        <w:adjustRightInd w:val="0"/>
        <w:snapToGrid w:val="0"/>
        <w:spacing w:line="360" w:lineRule="auto"/>
        <w:ind w:firstLineChars="100" w:firstLine="240"/>
        <w:jc w:val="both"/>
      </w:pPr>
      <w:r>
        <w:rPr>
          <w:rFonts w:ascii="Book Antiqua" w:eastAsia="Book Antiqua" w:hAnsi="Book Antiqua" w:cs="Book Antiqua"/>
          <w:color w:val="000000"/>
        </w:rPr>
        <w:t>Our experience is also that there are many patients who do not fit clearly into either emergent or elective categories, for example, patients with symptomatic iron-deficiency anemia who are not actively bleeding, but for whom delay until normal endoscopic services resume might be life threatening or have prognostic implications due to undiagnosed peptic ulcer disease or GI malignancy. After clinical review, numerous such patients would still be considered to proceed with endoscopy. Despite utilizing this approach, we have reduced the total endoscopy case load to less than 40% of the usual load in our center.</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i/>
          <w:iCs/>
          <w:color w:val="000000"/>
        </w:rPr>
        <w:t>Patient assessment and screening</w:t>
      </w:r>
    </w:p>
    <w:p w:rsidR="00A77B3E" w:rsidRDefault="00374F7D" w:rsidP="00BB0049">
      <w:pPr>
        <w:adjustRightInd w:val="0"/>
        <w:snapToGrid w:val="0"/>
        <w:spacing w:line="360" w:lineRule="auto"/>
        <w:jc w:val="both"/>
      </w:pPr>
      <w:r>
        <w:rPr>
          <w:rFonts w:ascii="Book Antiqua" w:eastAsia="Book Antiqua" w:hAnsi="Book Antiqua" w:cs="Book Antiqua"/>
          <w:color w:val="000000"/>
        </w:rPr>
        <w:t xml:space="preserve">At our center, prior to endoscopy, patients are pre-screened for symptoms (fever, upper respiratory tract symptoms) and significant contact and travel history. </w:t>
      </w:r>
    </w:p>
    <w:p w:rsidR="00A77B3E" w:rsidRDefault="00374F7D" w:rsidP="00BB0049">
      <w:pPr>
        <w:adjustRightInd w:val="0"/>
        <w:snapToGrid w:val="0"/>
        <w:spacing w:line="360" w:lineRule="auto"/>
        <w:ind w:firstLineChars="100" w:firstLine="240"/>
        <w:jc w:val="both"/>
      </w:pPr>
      <w:r>
        <w:rPr>
          <w:rFonts w:ascii="Book Antiqua" w:eastAsia="Book Antiqua" w:hAnsi="Book Antiqua" w:cs="Book Antiqua"/>
          <w:color w:val="000000"/>
        </w:rPr>
        <w:t xml:space="preserve">On arrival at the endoscopy center, patients are screened again for symptoms, and patients’ temperatures are checked. After passing through screening and temperature taking, patients will enter the waiting area. All patients should be </w:t>
      </w:r>
      <w:r>
        <w:rPr>
          <w:rFonts w:ascii="Book Antiqua" w:eastAsia="Book Antiqua" w:hAnsi="Book Antiqua" w:cs="Book Antiqua"/>
          <w:color w:val="000000"/>
        </w:rPr>
        <w:lastRenderedPageBreak/>
        <w:t xml:space="preserve">wearing at least a surgical mask and should maintain adequate physical distance of 1-2 </w:t>
      </w:r>
      <w:r w:rsidR="00574629">
        <w:rPr>
          <w:rFonts w:ascii="Book Antiqua" w:hAnsi="Book Antiqua" w:cs="Book Antiqua" w:hint="eastAsia"/>
          <w:color w:val="000000"/>
          <w:lang w:eastAsia="zh-CN"/>
        </w:rPr>
        <w:t>m</w:t>
      </w:r>
      <w:r>
        <w:rPr>
          <w:rFonts w:ascii="Book Antiqua" w:eastAsia="Book Antiqua" w:hAnsi="Book Antiqua" w:cs="Book Antiqua"/>
          <w:color w:val="000000"/>
        </w:rPr>
        <w:t xml:space="preserve"> from others. </w:t>
      </w:r>
      <w:r w:rsidR="00574629" w:rsidRPr="007D1914">
        <w:rPr>
          <w:rFonts w:ascii="Book Antiqua" w:hAnsi="Book Antiqua"/>
        </w:rPr>
        <w:t>Asian Pacific Society for Digestive Endoscopy</w:t>
      </w:r>
      <w:r>
        <w:rPr>
          <w:rFonts w:ascii="Book Antiqua" w:eastAsia="Book Antiqua" w:hAnsi="Book Antiqua" w:cs="Book Antiqua"/>
          <w:color w:val="000000"/>
        </w:rPr>
        <w:t xml:space="preserve"> and ESGE suggest that no caregivers or relatives should be allowed to enter the endoscopy center.</w:t>
      </w:r>
    </w:p>
    <w:p w:rsidR="00A77B3E" w:rsidRDefault="00374F7D" w:rsidP="001E6AF3">
      <w:pPr>
        <w:adjustRightInd w:val="0"/>
        <w:snapToGrid w:val="0"/>
        <w:spacing w:line="360" w:lineRule="auto"/>
        <w:ind w:firstLineChars="100" w:firstLine="240"/>
        <w:jc w:val="both"/>
      </w:pPr>
      <w:r>
        <w:rPr>
          <w:rFonts w:ascii="Book Antiqua" w:eastAsia="Book Antiqua" w:hAnsi="Book Antiqua" w:cs="Book Antiqua"/>
          <w:color w:val="000000"/>
        </w:rPr>
        <w:t>We have devised a simple algorithm to aid decision making regarding timing of procedures (Figure 1).</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caps/>
          <w:color w:val="000000"/>
          <w:u w:val="single"/>
        </w:rPr>
        <w:t>DURING ENDOSCOPY</w:t>
      </w:r>
    </w:p>
    <w:p w:rsidR="00A77B3E" w:rsidRDefault="00374F7D" w:rsidP="00BB0049">
      <w:pPr>
        <w:adjustRightInd w:val="0"/>
        <w:snapToGrid w:val="0"/>
        <w:spacing w:line="360" w:lineRule="auto"/>
        <w:jc w:val="both"/>
      </w:pPr>
      <w:r>
        <w:rPr>
          <w:rFonts w:ascii="Book Antiqua" w:eastAsia="Book Antiqua" w:hAnsi="Book Antiqua" w:cs="Book Antiqua"/>
          <w:b/>
          <w:bCs/>
          <w:i/>
          <w:iCs/>
          <w:color w:val="000000"/>
        </w:rPr>
        <w:t xml:space="preserve">Personal protection equipment </w:t>
      </w:r>
    </w:p>
    <w:p w:rsidR="00A77B3E" w:rsidRDefault="00374F7D" w:rsidP="00BB0049">
      <w:pPr>
        <w:adjustRightInd w:val="0"/>
        <w:snapToGrid w:val="0"/>
        <w:spacing w:line="360" w:lineRule="auto"/>
        <w:jc w:val="both"/>
      </w:pPr>
      <w:r>
        <w:rPr>
          <w:rFonts w:ascii="Book Antiqua" w:eastAsia="Book Antiqua" w:hAnsi="Book Antiqua" w:cs="Book Antiqua"/>
          <w:color w:val="000000"/>
        </w:rPr>
        <w:t xml:space="preserve">All organizations concur that for </w:t>
      </w:r>
      <w:r w:rsidRPr="00574629">
        <w:rPr>
          <w:rFonts w:ascii="Book Antiqua" w:eastAsia="Book Antiqua" w:hAnsi="Book Antiqua" w:cs="Book Antiqua"/>
          <w:bCs/>
          <w:color w:val="000000"/>
        </w:rPr>
        <w:t>all procedures</w:t>
      </w:r>
      <w:r>
        <w:rPr>
          <w:rFonts w:ascii="Book Antiqua" w:eastAsia="Book Antiqua" w:hAnsi="Book Antiqua" w:cs="Book Antiqua"/>
          <w:color w:val="000000"/>
        </w:rPr>
        <w:t xml:space="preserve">, all members of the endoscopy team should wear appropriate </w:t>
      </w:r>
      <w:r w:rsidR="00574629">
        <w:rPr>
          <w:rFonts w:ascii="Book Antiqua" w:hAnsi="Book Antiqua" w:cs="Book Antiqua" w:hint="eastAsia"/>
          <w:color w:val="000000"/>
          <w:lang w:eastAsia="zh-CN"/>
        </w:rPr>
        <w:t>p</w:t>
      </w:r>
      <w:r w:rsidR="00574629" w:rsidRPr="00574629">
        <w:rPr>
          <w:rFonts w:ascii="Book Antiqua" w:eastAsia="Book Antiqua" w:hAnsi="Book Antiqua" w:cs="Book Antiqua"/>
          <w:color w:val="000000"/>
        </w:rPr>
        <w:t xml:space="preserve">ersonal protection equipment </w:t>
      </w:r>
      <w:r w:rsidR="00574629">
        <w:rPr>
          <w:rFonts w:ascii="Book Antiqua" w:hAnsi="Book Antiqua" w:cs="Book Antiqua" w:hint="eastAsia"/>
          <w:color w:val="000000"/>
          <w:lang w:eastAsia="zh-CN"/>
        </w:rPr>
        <w:t>(</w:t>
      </w:r>
      <w:r>
        <w:rPr>
          <w:rFonts w:ascii="Book Antiqua" w:eastAsia="Book Antiqua" w:hAnsi="Book Antiqua" w:cs="Book Antiqua"/>
          <w:color w:val="000000"/>
        </w:rPr>
        <w:t>PPE</w:t>
      </w:r>
      <w:r w:rsidR="00574629">
        <w:rPr>
          <w:rFonts w:ascii="Book Antiqua" w:hAnsi="Book Antiqua" w:cs="Book Antiqua" w:hint="eastAsia"/>
          <w:color w:val="000000"/>
          <w:lang w:eastAsia="zh-CN"/>
        </w:rPr>
        <w:t>)</w:t>
      </w:r>
      <w:r>
        <w:rPr>
          <w:rFonts w:ascii="Book Antiqua" w:eastAsia="Book Antiqua" w:hAnsi="Book Antiqua" w:cs="Book Antiqua"/>
          <w:color w:val="000000"/>
        </w:rPr>
        <w:t xml:space="preserve"> – usually consisting of N95 or surgical mask, eye shield/goggles, face shield, water-resistant gown and gloves. AGA and ASGE advise the use of N95 mask for all procedures. In contrast, ESGE, CAG and GESA limit the use of N95 mask for high-risk procedures only. AGA also specifies that 2 sets of gloves (rather than 1 set) should be used in all procedures, whereas CAG and ESGE suggest that 2 sets of gloves be used in high-risk procedures only. This minimizes contamination by reducing risk of transferring viral organisms from PPE to clothes or the rest of the body during removal of PPE. These differences probably reflect variable availability and practical rationing to conserve limited PPE resources amidst competing needs. Endoscopy staff should be trained in donning and removing PPE, and hand hygiene practices must be observed strictly.</w:t>
      </w:r>
    </w:p>
    <w:p w:rsidR="00A77B3E" w:rsidRDefault="00374F7D" w:rsidP="00BB0049">
      <w:pPr>
        <w:adjustRightInd w:val="0"/>
        <w:snapToGrid w:val="0"/>
        <w:spacing w:line="360" w:lineRule="auto"/>
        <w:ind w:firstLineChars="100" w:firstLine="240"/>
        <w:jc w:val="both"/>
      </w:pPr>
      <w:r>
        <w:rPr>
          <w:rFonts w:ascii="Book Antiqua" w:eastAsia="Book Antiqua" w:hAnsi="Book Antiqua" w:cs="Book Antiqua"/>
          <w:color w:val="000000"/>
        </w:rPr>
        <w:t xml:space="preserve">In our center, we have enhanced our universal precautions, to N95 mask, eye goggles, water resistant gown and gloves </w:t>
      </w:r>
      <w:r w:rsidR="005D0645">
        <w:rPr>
          <w:rFonts w:ascii="Book Antiqua" w:eastAsia="Book Antiqua" w:hAnsi="Book Antiqua" w:cs="Book Antiqua"/>
          <w:color w:val="000000"/>
        </w:rPr>
        <w:t>for endoscopy in all patients. </w:t>
      </w:r>
      <w:r>
        <w:rPr>
          <w:rFonts w:ascii="Book Antiqua" w:eastAsia="Book Antiqua" w:hAnsi="Book Antiqua" w:cs="Book Antiqua"/>
          <w:color w:val="000000"/>
        </w:rPr>
        <w:t xml:space="preserve">In addition, for confirmed or suspected COVID-19 cases, the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and assisting nurses wear all PPE with the addition of powered air-purifying respirators (</w:t>
      </w:r>
      <w:r w:rsidR="005D0645">
        <w:rPr>
          <w:rFonts w:ascii="Book Antiqua" w:eastAsia="Book Antiqua" w:hAnsi="Book Antiqua" w:cs="Book Antiqua"/>
          <w:color w:val="000000"/>
        </w:rPr>
        <w:t>PAPR) as an additional barrier.</w:t>
      </w:r>
      <w:r>
        <w:rPr>
          <w:rFonts w:ascii="Book Antiqua" w:eastAsia="Book Antiqua" w:hAnsi="Book Antiqua" w:cs="Book Antiqua"/>
          <w:color w:val="000000"/>
        </w:rPr>
        <w:t> All confirmed or suspected COVID-19 cases should have been admitted to hospital. Suspected cases are defined as per guidance from our Ministry of Health</w:t>
      </w:r>
      <w:r>
        <w:rPr>
          <w:rFonts w:ascii="Book Antiqua" w:eastAsia="Book Antiqua" w:hAnsi="Book Antiqua" w:cs="Book Antiqua"/>
          <w:color w:val="000000"/>
          <w:szCs w:val="30"/>
          <w:vertAlign w:val="superscript"/>
        </w:rPr>
        <w:t>[1</w:t>
      </w:r>
      <w:r w:rsidR="007656FF">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 usually suspected if they have clinical signs and symptoms suggestive of acute respiratory illness, and COVID-</w:t>
      </w:r>
      <w:r>
        <w:rPr>
          <w:rFonts w:ascii="Book Antiqua" w:eastAsia="Book Antiqua" w:hAnsi="Book Antiqua" w:cs="Book Antiqua"/>
          <w:color w:val="000000"/>
        </w:rPr>
        <w:lastRenderedPageBreak/>
        <w:t xml:space="preserve">19 cases are confirmed with </w:t>
      </w:r>
      <w:r w:rsidR="007416A0">
        <w:rPr>
          <w:rFonts w:ascii="Book Antiqua" w:eastAsia="Book Antiqua" w:hAnsi="Book Antiqua" w:cs="Book Antiqua"/>
          <w:color w:val="000000"/>
        </w:rPr>
        <w:t>syndrome coronavirus 2</w:t>
      </w:r>
      <w:r w:rsidR="007416A0">
        <w:rPr>
          <w:rFonts w:ascii="Book Antiqua" w:hAnsi="Book Antiqua" w:cs="Book Antiqua" w:hint="eastAsia"/>
          <w:color w:val="000000"/>
          <w:lang w:eastAsia="zh-CN"/>
        </w:rPr>
        <w:t xml:space="preserve"> (</w:t>
      </w:r>
      <w:r>
        <w:rPr>
          <w:rFonts w:ascii="Book Antiqua" w:eastAsia="Book Antiqua" w:hAnsi="Book Antiqua" w:cs="Book Antiqua"/>
          <w:color w:val="000000"/>
        </w:rPr>
        <w:t>SARS-CoV-2</w:t>
      </w:r>
      <w:r w:rsidR="007416A0">
        <w:rPr>
          <w:rFonts w:ascii="Book Antiqua" w:hAnsi="Book Antiqua" w:cs="Book Antiqua" w:hint="eastAsia"/>
          <w:color w:val="000000"/>
          <w:lang w:eastAsia="zh-CN"/>
        </w:rPr>
        <w:t>)</w:t>
      </w:r>
      <w:r w:rsidR="007416A0">
        <w:rPr>
          <w:rFonts w:ascii="Book Antiqua" w:eastAsia="Book Antiqua" w:hAnsi="Book Antiqua" w:cs="Book Antiqua"/>
          <w:color w:val="000000"/>
        </w:rPr>
        <w:t xml:space="preserve"> polymerase chain reaction</w:t>
      </w:r>
      <w:r>
        <w:rPr>
          <w:rFonts w:ascii="Book Antiqua" w:eastAsia="Book Antiqua" w:hAnsi="Book Antiqua" w:cs="Book Antiqua"/>
          <w:color w:val="000000"/>
        </w:rPr>
        <w:t xml:space="preserve"> test of respiratory or nasopharyngeal swabs.</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i/>
          <w:iCs/>
          <w:color w:val="000000"/>
        </w:rPr>
        <w:t xml:space="preserve">Members of endoscopy team </w:t>
      </w:r>
    </w:p>
    <w:p w:rsidR="00A77B3E" w:rsidRDefault="00374F7D" w:rsidP="00BB0049">
      <w:pPr>
        <w:adjustRightInd w:val="0"/>
        <w:snapToGrid w:val="0"/>
        <w:spacing w:line="360" w:lineRule="auto"/>
        <w:jc w:val="both"/>
      </w:pPr>
      <w:r>
        <w:rPr>
          <w:rFonts w:ascii="Book Antiqua" w:eastAsia="Book Antiqua" w:hAnsi="Book Antiqua" w:cs="Book Antiqua"/>
          <w:color w:val="000000"/>
        </w:rPr>
        <w:t>In our center, endoscopy staff are assessed daily for symptoms and signs s</w:t>
      </w:r>
      <w:r w:rsidR="007416A0">
        <w:rPr>
          <w:rFonts w:ascii="Book Antiqua" w:eastAsia="Book Antiqua" w:hAnsi="Book Antiqua" w:cs="Book Antiqua"/>
          <w:color w:val="000000"/>
        </w:rPr>
        <w:t>uggestive of COVID-19 infection–</w:t>
      </w:r>
      <w:r>
        <w:rPr>
          <w:rFonts w:ascii="Book Antiqua" w:eastAsia="Book Antiqua" w:hAnsi="Book Antiqua" w:cs="Book Antiqua"/>
          <w:color w:val="000000"/>
        </w:rPr>
        <w:t xml:space="preserve">temperature is checked twice a day. Staff are grouped into teams of 2-3 which are segregated into separate endoscopy rooms and remain together for the whole day. This is to minimize concomitant exposure to infection and prevent potential spread of infection between teams. </w:t>
      </w:r>
    </w:p>
    <w:p w:rsidR="00A77B3E" w:rsidRDefault="00374F7D" w:rsidP="001E6AF3">
      <w:pPr>
        <w:adjustRightInd w:val="0"/>
        <w:snapToGrid w:val="0"/>
        <w:spacing w:line="360" w:lineRule="auto"/>
        <w:ind w:firstLineChars="100" w:firstLine="240"/>
        <w:jc w:val="both"/>
      </w:pPr>
      <w:r>
        <w:rPr>
          <w:rFonts w:ascii="Book Antiqua" w:eastAsia="Book Antiqua" w:hAnsi="Book Antiqua" w:cs="Book Antiqua"/>
          <w:color w:val="000000"/>
        </w:rPr>
        <w:t xml:space="preserve">The number of endoscopy staff should be curbed with only essential staff (senior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 trainee, maximum of 2-3 assisting nurses) allowed in the room during procedures. Particular mention should be made of different perspectives of the involvement of trainees in procedures. AGA and BSG have recommended to review and consider limiting their participation in procedures in view of constraints in PPE supply and concerns of increased procedural time. GESA has adopted a more nuanced approach and suggested that trainees should be restricted from participating in procedures involving confirmed COVID-19 cases or cases at high risk of COVID-19 but should be allowed to do procedures involving cases at low risk of COVID-19. Our center adopts this stance, valuing trainee participation in standard endoscopy but limiting their exposure to COVID-19 confirmed or suspected cases. </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i/>
          <w:iCs/>
          <w:color w:val="000000"/>
        </w:rPr>
        <w:t>Procedure logistics</w:t>
      </w:r>
    </w:p>
    <w:p w:rsidR="00A77B3E" w:rsidRDefault="00374F7D" w:rsidP="00BB0049">
      <w:pPr>
        <w:adjustRightInd w:val="0"/>
        <w:snapToGrid w:val="0"/>
        <w:spacing w:line="360" w:lineRule="auto"/>
        <w:jc w:val="both"/>
      </w:pPr>
      <w:r>
        <w:rPr>
          <w:rFonts w:ascii="Book Antiqua" w:eastAsia="Book Antiqua" w:hAnsi="Book Antiqua" w:cs="Book Antiqua"/>
          <w:color w:val="000000"/>
        </w:rPr>
        <w:t>In our center, for confirmed or suspected patients with COVID-19, endoscopic procedures should be done in negative pressure rooms if fluoroscopy is not required, or in</w:t>
      </w:r>
      <w:r w:rsidR="007F47F4">
        <w:rPr>
          <w:rFonts w:ascii="Book Antiqua" w:eastAsia="Book Antiqua" w:hAnsi="Book Antiqua" w:cs="Book Antiqua"/>
          <w:color w:val="000000"/>
        </w:rPr>
        <w:t xml:space="preserve"> a designated operating theatre</w:t>
      </w:r>
      <w:r>
        <w:rPr>
          <w:rFonts w:ascii="Book Antiqua" w:eastAsia="Book Antiqua" w:hAnsi="Book Antiqua" w:cs="Book Antiqua"/>
          <w:color w:val="000000"/>
        </w:rPr>
        <w:t xml:space="preserve"> with negative pressure if fluoroscopy is required. In limited resource settings where negative pressure rooms are not available, AGA advises portable industrial-grade </w:t>
      </w:r>
      <w:r w:rsidR="007F47F4">
        <w:rPr>
          <w:rFonts w:ascii="Book Antiqua" w:eastAsia="Book Antiqua" w:hAnsi="Book Antiqua" w:cs="Book Antiqua"/>
          <w:color w:val="000000"/>
        </w:rPr>
        <w:t>high-efficiency particulate air</w:t>
      </w:r>
      <w:r w:rsidR="007F47F4">
        <w:rPr>
          <w:rFonts w:ascii="Book Antiqua" w:hAnsi="Book Antiqua" w:cs="Book Antiqua" w:hint="eastAsia"/>
          <w:color w:val="000000"/>
          <w:lang w:eastAsia="zh-CN"/>
        </w:rPr>
        <w:t xml:space="preserve"> </w:t>
      </w:r>
      <w:r>
        <w:rPr>
          <w:rFonts w:ascii="Book Antiqua" w:eastAsia="Book Antiqua" w:hAnsi="Book Antiqua" w:cs="Book Antiqua"/>
          <w:color w:val="000000"/>
        </w:rPr>
        <w:t>filters as an alternative, in line with Centers for Disease Control and Prevention guidelines. Our center has a total o</w:t>
      </w:r>
      <w:r w:rsidR="007F47F4">
        <w:rPr>
          <w:rFonts w:ascii="Book Antiqua" w:eastAsia="Book Antiqua" w:hAnsi="Book Antiqua" w:cs="Book Antiqua"/>
          <w:color w:val="000000"/>
        </w:rPr>
        <w:t xml:space="preserve">f 6 available endoscopy </w:t>
      </w:r>
      <w:r w:rsidR="007F47F4">
        <w:rPr>
          <w:rFonts w:ascii="Book Antiqua" w:eastAsia="Book Antiqua" w:hAnsi="Book Antiqua" w:cs="Book Antiqua"/>
          <w:color w:val="000000"/>
        </w:rPr>
        <w:lastRenderedPageBreak/>
        <w:t>rooms-</w:t>
      </w:r>
      <w:r>
        <w:rPr>
          <w:rFonts w:ascii="Book Antiqua" w:eastAsia="Book Antiqua" w:hAnsi="Book Antiqua" w:cs="Book Antiqua"/>
          <w:color w:val="000000"/>
        </w:rPr>
        <w:t>all inpatient cases are consolidated in 1-2 specified rooms, and outpatient cases are done in other available rooms. This ensures no cross-contamination between patients.</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caps/>
          <w:color w:val="000000"/>
          <w:u w:val="single"/>
        </w:rPr>
        <w:t>POST ENDOSCOPY</w:t>
      </w:r>
    </w:p>
    <w:p w:rsidR="00A77B3E" w:rsidRDefault="00374F7D" w:rsidP="00BB0049">
      <w:pPr>
        <w:adjustRightInd w:val="0"/>
        <w:snapToGrid w:val="0"/>
        <w:spacing w:line="360" w:lineRule="auto"/>
        <w:jc w:val="both"/>
      </w:pPr>
      <w:r>
        <w:rPr>
          <w:rFonts w:ascii="Book Antiqua" w:eastAsia="Book Antiqua" w:hAnsi="Book Antiqua" w:cs="Book Antiqua"/>
          <w:b/>
          <w:bCs/>
          <w:i/>
          <w:iCs/>
          <w:color w:val="000000"/>
        </w:rPr>
        <w:t>Cleaning and disinfection</w:t>
      </w:r>
    </w:p>
    <w:p w:rsidR="00A77B3E" w:rsidRDefault="00374F7D" w:rsidP="00BB0049">
      <w:pPr>
        <w:adjustRightInd w:val="0"/>
        <w:snapToGrid w:val="0"/>
        <w:spacing w:line="360" w:lineRule="auto"/>
        <w:jc w:val="both"/>
      </w:pPr>
      <w:r>
        <w:rPr>
          <w:rFonts w:ascii="Book Antiqua" w:eastAsia="Book Antiqua" w:hAnsi="Book Antiqua" w:cs="Book Antiqua"/>
          <w:color w:val="000000"/>
        </w:rPr>
        <w:t>Standard cleaning and disinfection of endoscopy rooms and endoscopy equipment should continue.</w:t>
      </w:r>
      <w:r w:rsidR="007F47F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Endoscopes and endoscopic accessories are reprocessed with standardized reprocessing procedures. Our center’s practice is in line with </w:t>
      </w:r>
      <w:r w:rsidR="007F47F4">
        <w:rPr>
          <w:rFonts w:ascii="Book Antiqua" w:hAnsi="Book Antiqua" w:cs="Book Antiqua" w:hint="eastAsia"/>
          <w:color w:val="000000"/>
          <w:lang w:eastAsia="zh-CN"/>
        </w:rPr>
        <w:t>the United States</w:t>
      </w:r>
      <w:r w:rsidR="00DF6F27">
        <w:rPr>
          <w:rFonts w:ascii="Book Antiqua" w:hAnsi="Book Antiqua" w:cs="Book Antiqua" w:hint="eastAsia"/>
          <w:color w:val="000000"/>
          <w:lang w:eastAsia="zh-CN"/>
        </w:rPr>
        <w:t xml:space="preserve"> </w:t>
      </w:r>
      <w:r>
        <w:rPr>
          <w:rFonts w:ascii="Book Antiqua" w:eastAsia="Book Antiqua" w:hAnsi="Book Antiqua" w:cs="Book Antiqua"/>
          <w:color w:val="000000"/>
        </w:rPr>
        <w:t>multi-society guidelines</w:t>
      </w:r>
      <w:r>
        <w:rPr>
          <w:rFonts w:ascii="Book Antiqua" w:eastAsia="Book Antiqua" w:hAnsi="Book Antiqua" w:cs="Book Antiqua"/>
          <w:color w:val="000000"/>
          <w:szCs w:val="30"/>
          <w:vertAlign w:val="superscript"/>
        </w:rPr>
        <w:t>[1</w:t>
      </w:r>
      <w:r w:rsidR="007656FF">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7F47F4">
        <w:rPr>
          <w:rFonts w:ascii="Book Antiqua" w:eastAsia="Book Antiqua" w:hAnsi="Book Antiqua" w:cs="Book Antiqua"/>
          <w:color w:val="000000"/>
        </w:rPr>
        <w:t>Endoscopes are cleaned manually–</w:t>
      </w:r>
      <w:r>
        <w:rPr>
          <w:rFonts w:ascii="Book Antiqua" w:eastAsia="Book Antiqua" w:hAnsi="Book Antiqua" w:cs="Book Antiqua"/>
          <w:color w:val="000000"/>
        </w:rPr>
        <w:t xml:space="preserve">endoscope components are disassembled, and endoscope and their components are immersed in detergent which is compatible with the endoscope. All available channels are flushed and brushed to remove any residue. Endoscopes and their components are subsequently subjected to high-level disinfection with an automated endoscope reprocessing unit. </w:t>
      </w:r>
    </w:p>
    <w:p w:rsidR="00A77B3E" w:rsidRDefault="00374F7D" w:rsidP="00BB0049">
      <w:pPr>
        <w:adjustRightInd w:val="0"/>
        <w:snapToGrid w:val="0"/>
        <w:spacing w:line="360" w:lineRule="auto"/>
        <w:ind w:firstLineChars="100" w:firstLine="240"/>
        <w:jc w:val="both"/>
      </w:pPr>
      <w:r>
        <w:rPr>
          <w:rFonts w:ascii="Book Antiqua" w:eastAsia="Book Antiqua" w:hAnsi="Book Antiqua" w:cs="Book Antiqua"/>
          <w:color w:val="000000"/>
        </w:rPr>
        <w:t xml:space="preserve">For confirmed or suspected COVID-19 cases, used endoscopes and endoscopic equipment will be cleaned on site with disinfectant. Used scopes will then be placed in biohazard bags (double bagged) into a container and transported back to the endoscopy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for further cleaning and reprocessing, which will be done separately from other endoscopic equipment. </w:t>
      </w:r>
    </w:p>
    <w:p w:rsidR="00A77B3E" w:rsidRDefault="00374F7D" w:rsidP="00BB0049">
      <w:pPr>
        <w:adjustRightInd w:val="0"/>
        <w:snapToGrid w:val="0"/>
        <w:spacing w:line="360" w:lineRule="auto"/>
        <w:ind w:firstLineChars="100" w:firstLine="240"/>
        <w:jc w:val="both"/>
      </w:pPr>
      <w:r>
        <w:rPr>
          <w:rFonts w:ascii="Book Antiqua" w:eastAsia="Book Antiqua" w:hAnsi="Book Antiqua" w:cs="Book Antiqua"/>
          <w:color w:val="000000"/>
        </w:rPr>
        <w:t>All endoscopy staff involved in disinfection and reprocessing of endoscopes and endoscopic equipment should be wearing PPE.</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i/>
          <w:iCs/>
          <w:color w:val="000000"/>
        </w:rPr>
        <w:t>Follow-up</w:t>
      </w:r>
    </w:p>
    <w:p w:rsidR="00A77B3E" w:rsidRDefault="00374F7D" w:rsidP="00BB0049">
      <w:pPr>
        <w:adjustRightInd w:val="0"/>
        <w:snapToGrid w:val="0"/>
        <w:spacing w:line="360" w:lineRule="auto"/>
        <w:jc w:val="both"/>
      </w:pPr>
      <w:r>
        <w:rPr>
          <w:rFonts w:ascii="Book Antiqua" w:eastAsia="Book Antiqua" w:hAnsi="Book Antiqua" w:cs="Book Antiqua"/>
          <w:color w:val="000000"/>
        </w:rPr>
        <w:t>Patients can be contacted at 7-</w:t>
      </w:r>
      <w:r w:rsidR="007F47F4">
        <w:rPr>
          <w:rFonts w:ascii="Book Antiqua" w:hAnsi="Book Antiqua" w:cs="Book Antiqua" w:hint="eastAsia"/>
          <w:color w:val="000000"/>
          <w:lang w:eastAsia="zh-CN"/>
        </w:rPr>
        <w:t>d</w:t>
      </w:r>
      <w:r>
        <w:rPr>
          <w:rFonts w:ascii="Book Antiqua" w:eastAsia="Book Antiqua" w:hAnsi="Book Antiqua" w:cs="Book Antiqua"/>
          <w:color w:val="000000"/>
        </w:rPr>
        <w:t xml:space="preserve"> and 14-</w:t>
      </w:r>
      <w:r w:rsidR="007F47F4">
        <w:rPr>
          <w:rFonts w:ascii="Book Antiqua" w:hAnsi="Book Antiqua" w:cs="Book Antiqua" w:hint="eastAsia"/>
          <w:color w:val="000000"/>
          <w:lang w:eastAsia="zh-CN"/>
        </w:rPr>
        <w:t>d</w:t>
      </w:r>
      <w:r>
        <w:rPr>
          <w:rFonts w:ascii="Book Antiqua" w:eastAsia="Book Antiqua" w:hAnsi="Book Antiqua" w:cs="Book Antiqua"/>
          <w:color w:val="000000"/>
        </w:rPr>
        <w:t xml:space="preserve"> post-procedure to ask about new diagnosis of COVID-19 or development of symptoms of COVID-19 infection. This is suggested by </w:t>
      </w:r>
      <w:r w:rsidR="00DF6F27">
        <w:rPr>
          <w:rFonts w:ascii="Book Antiqua" w:hAnsi="Book Antiqua" w:cs="Book Antiqua" w:hint="eastAsia"/>
          <w:color w:val="000000"/>
          <w:lang w:eastAsia="zh-CN"/>
        </w:rPr>
        <w:t>the United States</w:t>
      </w:r>
      <w:r w:rsidR="00DF6F27">
        <w:rPr>
          <w:rFonts w:ascii="Book Antiqua" w:eastAsia="Book Antiqua" w:hAnsi="Book Antiqua" w:cs="Book Antiqua"/>
          <w:color w:val="000000"/>
        </w:rPr>
        <w:t xml:space="preserve"> </w:t>
      </w:r>
      <w:r>
        <w:rPr>
          <w:rFonts w:ascii="Book Antiqua" w:eastAsia="Book Antiqua" w:hAnsi="Book Antiqua" w:cs="Book Antiqua"/>
          <w:color w:val="000000"/>
        </w:rPr>
        <w:t xml:space="preserve">Joint GI Society and ESGE but not </w:t>
      </w:r>
      <w:r w:rsidR="005D0645">
        <w:rPr>
          <w:rFonts w:ascii="Book Antiqua" w:eastAsia="Book Antiqua" w:hAnsi="Book Antiqua" w:cs="Book Antiqua"/>
          <w:color w:val="000000"/>
        </w:rPr>
        <w:t>routinely practiced elsewhere. </w:t>
      </w:r>
      <w:r>
        <w:rPr>
          <w:rFonts w:ascii="Book Antiqua" w:eastAsia="Book Antiqua" w:hAnsi="Book Antiqua" w:cs="Book Antiqua"/>
          <w:color w:val="000000"/>
        </w:rPr>
        <w:t>Our center conducts routine follow-up calls as per our patient feedback process but not specifically for COVID-19.</w:t>
      </w:r>
    </w:p>
    <w:p w:rsidR="00A77B3E" w:rsidRDefault="00374F7D" w:rsidP="008775DD">
      <w:pPr>
        <w:adjustRightInd w:val="0"/>
        <w:snapToGrid w:val="0"/>
        <w:spacing w:line="360" w:lineRule="auto"/>
        <w:ind w:firstLineChars="100" w:firstLine="240"/>
        <w:jc w:val="both"/>
      </w:pPr>
      <w:r>
        <w:rPr>
          <w:rFonts w:ascii="Book Antiqua" w:eastAsia="Book Antiqua" w:hAnsi="Book Antiqua" w:cs="Book Antiqua"/>
          <w:color w:val="000000"/>
        </w:rPr>
        <w:lastRenderedPageBreak/>
        <w:t>We have formulated a proposed workflow incorporating the above measures which can enhance safety of endoscopy in this period (Table 2).</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caps/>
          <w:color w:val="000000"/>
          <w:u w:val="single"/>
        </w:rPr>
        <w:t>Resuming Endoscopy After</w:t>
      </w:r>
      <w:r w:rsidRPr="008775DD">
        <w:rPr>
          <w:rFonts w:ascii="Book Antiqua" w:eastAsia="Book Antiqua" w:hAnsi="Book Antiqua" w:cs="Book Antiqua"/>
          <w:b/>
          <w:bCs/>
          <w:caps/>
          <w:color w:val="000000"/>
          <w:u w:val="single"/>
        </w:rPr>
        <w:t xml:space="preserve"> </w:t>
      </w:r>
      <w:r w:rsidR="008775DD" w:rsidRPr="008775DD">
        <w:rPr>
          <w:rFonts w:ascii="Book Antiqua" w:eastAsia="Book Antiqua" w:hAnsi="Book Antiqua" w:cs="Book Antiqua"/>
          <w:b/>
          <w:caps/>
          <w:color w:val="000000"/>
          <w:u w:val="single"/>
        </w:rPr>
        <w:t xml:space="preserve">coronavirus disease </w:t>
      </w:r>
      <w:r>
        <w:rPr>
          <w:rFonts w:ascii="Book Antiqua" w:eastAsia="Book Antiqua" w:hAnsi="Book Antiqua" w:cs="Book Antiqua"/>
          <w:b/>
          <w:bCs/>
          <w:caps/>
          <w:color w:val="000000"/>
          <w:u w:val="single"/>
        </w:rPr>
        <w:t>Pandemic</w:t>
      </w:r>
    </w:p>
    <w:p w:rsidR="00A77B3E" w:rsidRDefault="00374F7D" w:rsidP="00BB0049">
      <w:pPr>
        <w:adjustRightInd w:val="0"/>
        <w:snapToGrid w:val="0"/>
        <w:spacing w:line="360" w:lineRule="auto"/>
        <w:jc w:val="both"/>
        <w:rPr>
          <w:lang w:eastAsia="zh-CN"/>
        </w:rPr>
      </w:pPr>
      <w:r>
        <w:rPr>
          <w:rFonts w:ascii="Book Antiqua" w:eastAsia="Book Antiqua" w:hAnsi="Book Antiqua" w:cs="Book Antiqua"/>
          <w:color w:val="000000"/>
        </w:rPr>
        <w:t>With numerous countries employing strategies such as social distancing to decrease rates of SARS-CoV-2 infection, the peak of the COVID-19 pandemic may have passed and attention now turns to how best to re-introduce normal activities and services safely. AGA and Digestive Health Physicians Association (DHPA), ASGE, and BSG have recently published guidelines on resumption of endoscopy during the COVID-19 pandemic</w:t>
      </w:r>
      <w:r w:rsidR="00DF6F27">
        <w:rPr>
          <w:rFonts w:ascii="Book Antiqua" w:eastAsia="Book Antiqua" w:hAnsi="Book Antiqua" w:cs="Book Antiqua"/>
          <w:color w:val="000000"/>
          <w:szCs w:val="30"/>
          <w:vertAlign w:val="superscript"/>
        </w:rPr>
        <w:t>[1</w:t>
      </w:r>
      <w:r w:rsidR="007656FF">
        <w:rPr>
          <w:rFonts w:ascii="Book Antiqua" w:hAnsi="Book Antiqua" w:cs="Book Antiqua" w:hint="eastAsia"/>
          <w:color w:val="000000"/>
          <w:szCs w:val="30"/>
          <w:vertAlign w:val="superscript"/>
          <w:lang w:eastAsia="zh-CN"/>
        </w:rPr>
        <w:t>4</w:t>
      </w:r>
      <w:r w:rsidR="00DF6F27">
        <w:rPr>
          <w:rFonts w:ascii="Book Antiqua" w:hAnsi="Book Antiqua" w:cs="Book Antiqua" w:hint="eastAsia"/>
          <w:color w:val="000000"/>
          <w:szCs w:val="30"/>
          <w:vertAlign w:val="superscript"/>
          <w:lang w:eastAsia="zh-CN"/>
        </w:rPr>
        <w:t>-</w:t>
      </w:r>
      <w:r w:rsidR="007656FF">
        <w:rPr>
          <w:rFonts w:ascii="Book Antiqua" w:hAnsi="Book Antiqua" w:cs="Book Antiqua" w:hint="eastAsia"/>
          <w:color w:val="000000"/>
          <w:szCs w:val="30"/>
          <w:vertAlign w:val="superscript"/>
          <w:lang w:eastAsia="zh-CN"/>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Timing of resuming elective procedures should be guided by incidence of COVID-19 cases in the local community, and availability of equipment and manpower. AGA/DHPA propose to resume elective endoscopic procedures when there is a sustained decrease in rate of new COVID-19 cases in the community for at least 14 d, and the decision to resume should also take into consideration availability of resources required to ensure the safety of both healthcare staff and patients.</w:t>
      </w:r>
    </w:p>
    <w:p w:rsidR="00A77B3E" w:rsidRDefault="00374F7D" w:rsidP="00BB0049">
      <w:pPr>
        <w:adjustRightInd w:val="0"/>
        <w:snapToGrid w:val="0"/>
        <w:spacing w:line="360" w:lineRule="auto"/>
        <w:ind w:firstLineChars="100" w:firstLine="240"/>
        <w:jc w:val="both"/>
      </w:pPr>
      <w:r>
        <w:rPr>
          <w:rFonts w:ascii="Book Antiqua" w:eastAsia="Book Antiqua" w:hAnsi="Book Antiqua" w:cs="Book Antiqua"/>
          <w:color w:val="000000"/>
        </w:rPr>
        <w:t xml:space="preserve">Resumption of elective endoscopic procedures should be done cautiously and gradually in a phased manner. Both AGA/DHPA and ASGE recommend additional measures for pre-procedure patient screening. AGA/DHPA suggest conducting SARS-CoV-2 PCR testing within 48 h before procedure; if unable to do so, to consider asking patients to keep daily temperature logs for 10 d before procedure. On the day of procedure, a symptom questionnaire will be administered to patients and their temperatures will be checked. ASGE suggests doing pre-screening with a questionnaire on symptoms, contact history, travel history, and occupational exposure within 72 h before procedure. Responses to the questionnaire should be updated on the day of procedure. The rest of the infection prevention and control measures discussed above should continue to be implemented and observed. Additionally, ASGE mentions that patients should be followed up and surveyed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post-procedure – they are advised to inform </w:t>
      </w:r>
      <w:r>
        <w:rPr>
          <w:rFonts w:ascii="Book Antiqua" w:eastAsia="Book Antiqua" w:hAnsi="Book Antiqua" w:cs="Book Antiqua"/>
          <w:color w:val="000000"/>
        </w:rPr>
        <w:lastRenderedPageBreak/>
        <w:t xml:space="preserve">the endoscopy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if they develop symptoms or are diagnosed with COVID-19 within 14 d of procedure.</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caps/>
          <w:color w:val="000000"/>
          <w:u w:val="single"/>
        </w:rPr>
        <w:t>CONCLUSION</w:t>
      </w:r>
    </w:p>
    <w:p w:rsidR="00A77B3E" w:rsidRDefault="00374F7D" w:rsidP="00BB0049">
      <w:pPr>
        <w:adjustRightInd w:val="0"/>
        <w:snapToGrid w:val="0"/>
        <w:spacing w:line="360" w:lineRule="auto"/>
        <w:jc w:val="both"/>
      </w:pPr>
      <w:r>
        <w:rPr>
          <w:rFonts w:ascii="Book Antiqua" w:eastAsia="Book Antiqua" w:hAnsi="Book Antiqua" w:cs="Book Antiqua"/>
          <w:color w:val="000000"/>
        </w:rPr>
        <w:t>The COVID-19 pandemic has united the world in taking enhanced measures in endoscopy t</w:t>
      </w:r>
      <w:r w:rsidR="005D0645">
        <w:rPr>
          <w:rFonts w:ascii="Book Antiqua" w:eastAsia="Book Antiqua" w:hAnsi="Book Antiqua" w:cs="Book Antiqua"/>
          <w:color w:val="000000"/>
        </w:rPr>
        <w:t>o limit the spread of disease. </w:t>
      </w:r>
      <w:r>
        <w:rPr>
          <w:rFonts w:ascii="Book Antiqua" w:eastAsia="Book Antiqua" w:hAnsi="Book Antiqua" w:cs="Book Antiqua"/>
          <w:color w:val="000000"/>
        </w:rPr>
        <w:t>However, different approaches to these measures highlight system differences in approach to</w:t>
      </w:r>
      <w:r w:rsidR="005D0645">
        <w:rPr>
          <w:rFonts w:ascii="Book Antiqua" w:eastAsia="Book Antiqua" w:hAnsi="Book Antiqua" w:cs="Book Antiqua"/>
          <w:color w:val="000000"/>
        </w:rPr>
        <w:t xml:space="preserve"> care and logistic limitations.</w:t>
      </w:r>
      <w:r>
        <w:rPr>
          <w:rFonts w:ascii="Book Antiqua" w:eastAsia="Book Antiqua" w:hAnsi="Book Antiqua" w:cs="Book Antiqua"/>
          <w:color w:val="000000"/>
        </w:rPr>
        <w:t xml:space="preserve"> Guidelines and recommendations on endoscopy during COVID-19 are not exhaustive and not inflexible. Of note, many of these guidelines were released consecutively as the pandemic evolved in individual countries and might not necessarily reflect </w:t>
      </w:r>
      <w:r w:rsidR="005D0645">
        <w:rPr>
          <w:rFonts w:ascii="Book Antiqua" w:eastAsia="Book Antiqua" w:hAnsi="Book Antiqua" w:cs="Book Antiqua"/>
          <w:color w:val="000000"/>
        </w:rPr>
        <w:t>the current state of practice. </w:t>
      </w:r>
      <w:r>
        <w:rPr>
          <w:rFonts w:ascii="Book Antiqua" w:eastAsia="Book Antiqua" w:hAnsi="Book Antiqua" w:cs="Book Antiqua"/>
          <w:color w:val="000000"/>
        </w:rPr>
        <w:t>In these challenging and rapidly evolving times, there is constant emergence of new information, and new innovations in testing and treatment. We should hence be prepared to continually adapt our practices to improve quality and safety of endoscopy during the pandemic.</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color w:val="000000"/>
        </w:rPr>
        <w:t>REFERENCES</w:t>
      </w:r>
    </w:p>
    <w:p w:rsidR="007D1914" w:rsidRPr="007D1914" w:rsidRDefault="007656FF" w:rsidP="00BB0049">
      <w:pPr>
        <w:adjustRightInd w:val="0"/>
        <w:snapToGrid w:val="0"/>
        <w:spacing w:line="360" w:lineRule="auto"/>
        <w:jc w:val="both"/>
        <w:rPr>
          <w:rFonts w:ascii="Book Antiqua" w:hAnsi="Book Antiqua"/>
        </w:rPr>
      </w:pPr>
      <w:bookmarkStart w:id="13" w:name="OLE_LINK1"/>
      <w:bookmarkStart w:id="14" w:name="OLE_LINK2"/>
      <w:r w:rsidRPr="008775DD">
        <w:rPr>
          <w:rFonts w:ascii="Book Antiqua" w:hAnsi="Book Antiqua" w:hint="eastAsia"/>
          <w:highlight w:val="yellow"/>
          <w:lang w:eastAsia="zh-CN"/>
        </w:rPr>
        <w:t>1</w:t>
      </w:r>
      <w:r w:rsidR="00DF6F27" w:rsidRPr="008775DD">
        <w:rPr>
          <w:rFonts w:ascii="Book Antiqua" w:hAnsi="Book Antiqua" w:hint="eastAsia"/>
          <w:highlight w:val="yellow"/>
          <w:lang w:eastAsia="zh-CN"/>
        </w:rPr>
        <w:t xml:space="preserve"> </w:t>
      </w:r>
      <w:r w:rsidR="007D1914" w:rsidRPr="00F9132C">
        <w:rPr>
          <w:rFonts w:ascii="Book Antiqua" w:hAnsi="Book Antiqua"/>
          <w:highlight w:val="yellow"/>
        </w:rPr>
        <w:t xml:space="preserve">Joint GI Society Message on COVID-19. </w:t>
      </w:r>
      <w:r w:rsidR="007E7BCB">
        <w:rPr>
          <w:rFonts w:ascii="Book Antiqua" w:hAnsi="Book Antiqua"/>
          <w:caps/>
          <w:highlight w:val="yellow"/>
        </w:rPr>
        <w:t>[</w:t>
      </w:r>
      <w:r w:rsidR="007E7BCB">
        <w:rPr>
          <w:rFonts w:ascii="Book Antiqua" w:hAnsi="Book Antiqua"/>
          <w:highlight w:val="yellow"/>
        </w:rPr>
        <w:t>a</w:t>
      </w:r>
      <w:r w:rsidR="007E7BCB" w:rsidRPr="008775DD">
        <w:rPr>
          <w:rFonts w:ascii="Book Antiqua" w:hAnsi="Book Antiqua"/>
          <w:highlight w:val="yellow"/>
          <w:lang w:eastAsia="zh-CN"/>
        </w:rPr>
        <w:t>c</w:t>
      </w:r>
      <w:r w:rsidR="007E7BCB" w:rsidRPr="008775DD">
        <w:rPr>
          <w:rFonts w:ascii="Book Antiqua" w:hAnsi="Book Antiqua"/>
          <w:highlight w:val="yellow"/>
        </w:rPr>
        <w:t xml:space="preserve">cessed </w:t>
      </w:r>
      <w:r w:rsidR="007E646A" w:rsidRPr="008775DD">
        <w:rPr>
          <w:rFonts w:ascii="Book Antiqua" w:hAnsi="Book Antiqua"/>
          <w:highlight w:val="yellow"/>
        </w:rPr>
        <w:t>19 May 2020</w:t>
      </w:r>
      <w:r w:rsidR="007E7BCB">
        <w:rPr>
          <w:rFonts w:ascii="Book Antiqua" w:hAnsi="Book Antiqua"/>
          <w:highlight w:val="yellow"/>
        </w:rPr>
        <w:t>]</w:t>
      </w:r>
      <w:r w:rsidR="007E646A">
        <w:rPr>
          <w:rFonts w:ascii="Book Antiqua" w:hAnsi="Book Antiqua"/>
          <w:highlight w:val="yellow"/>
        </w:rPr>
        <w:t xml:space="preserve">. </w:t>
      </w:r>
      <w:r w:rsidR="008775DD">
        <w:rPr>
          <w:rFonts w:ascii="Book Antiqua" w:hAnsi="Book Antiqua"/>
          <w:highlight w:val="yellow"/>
        </w:rPr>
        <w:t xml:space="preserve">Available from: </w:t>
      </w:r>
      <w:hyperlink r:id="rId8" w:history="1">
        <w:r w:rsidR="007E646A" w:rsidRPr="00AE574F">
          <w:rPr>
            <w:rStyle w:val="Hyperlink"/>
            <w:rFonts w:ascii="Book Antiqua" w:hAnsi="Book Antiqua"/>
            <w:highlight w:val="yellow"/>
          </w:rPr>
          <w:t>https://gi.org/2020/03/15/joint-gi-society-message-on-covid-19/</w:t>
        </w:r>
      </w:hyperlink>
      <w:r w:rsidR="007E646A">
        <w:rPr>
          <w:rFonts w:ascii="Book Antiqua" w:hAnsi="Book Antiqua"/>
        </w:rPr>
        <w:t xml:space="preserve"> </w:t>
      </w:r>
    </w:p>
    <w:p w:rsidR="007D1914" w:rsidRPr="007D1914" w:rsidRDefault="007656FF" w:rsidP="00BB0049">
      <w:pPr>
        <w:adjustRightInd w:val="0"/>
        <w:snapToGrid w:val="0"/>
        <w:spacing w:line="360" w:lineRule="auto"/>
        <w:jc w:val="both"/>
        <w:rPr>
          <w:rFonts w:ascii="Book Antiqua" w:hAnsi="Book Antiqua"/>
        </w:rPr>
      </w:pPr>
      <w:r>
        <w:rPr>
          <w:rFonts w:ascii="Book Antiqua" w:hAnsi="Book Antiqua" w:hint="eastAsia"/>
          <w:lang w:eastAsia="zh-CN"/>
        </w:rPr>
        <w:t>2</w:t>
      </w:r>
      <w:r w:rsidR="007D1914" w:rsidRPr="007D1914">
        <w:rPr>
          <w:rFonts w:ascii="Book Antiqua" w:hAnsi="Book Antiqua"/>
        </w:rPr>
        <w:t xml:space="preserve"> </w:t>
      </w:r>
      <w:r w:rsidR="007D1914" w:rsidRPr="007D1914">
        <w:rPr>
          <w:rFonts w:ascii="Book Antiqua" w:hAnsi="Book Antiqua"/>
          <w:b/>
        </w:rPr>
        <w:t>Sultan S</w:t>
      </w:r>
      <w:r w:rsidR="007D1914" w:rsidRPr="007D1914">
        <w:rPr>
          <w:rFonts w:ascii="Book Antiqua" w:hAnsi="Book Antiqua"/>
        </w:rPr>
        <w:t xml:space="preserve">, Lim JK, </w:t>
      </w:r>
      <w:proofErr w:type="spellStart"/>
      <w:r w:rsidR="007D1914" w:rsidRPr="007D1914">
        <w:rPr>
          <w:rFonts w:ascii="Book Antiqua" w:hAnsi="Book Antiqua"/>
        </w:rPr>
        <w:t>Altayar</w:t>
      </w:r>
      <w:proofErr w:type="spellEnd"/>
      <w:r w:rsidR="007D1914" w:rsidRPr="007D1914">
        <w:rPr>
          <w:rFonts w:ascii="Book Antiqua" w:hAnsi="Book Antiqua"/>
        </w:rPr>
        <w:t xml:space="preserve"> O, </w:t>
      </w:r>
      <w:proofErr w:type="spellStart"/>
      <w:r w:rsidR="007D1914" w:rsidRPr="007D1914">
        <w:rPr>
          <w:rFonts w:ascii="Book Antiqua" w:hAnsi="Book Antiqua"/>
        </w:rPr>
        <w:t>Davitkov</w:t>
      </w:r>
      <w:proofErr w:type="spellEnd"/>
      <w:r w:rsidR="007D1914" w:rsidRPr="007D1914">
        <w:rPr>
          <w:rFonts w:ascii="Book Antiqua" w:hAnsi="Book Antiqua"/>
        </w:rPr>
        <w:t xml:space="preserve"> P, Feuerstein JD, Siddique SM, Falck-</w:t>
      </w:r>
      <w:proofErr w:type="spellStart"/>
      <w:r w:rsidR="007D1914" w:rsidRPr="007D1914">
        <w:rPr>
          <w:rFonts w:ascii="Book Antiqua" w:hAnsi="Book Antiqua"/>
        </w:rPr>
        <w:t>Ytter</w:t>
      </w:r>
      <w:proofErr w:type="spellEnd"/>
      <w:r w:rsidR="007D1914" w:rsidRPr="007D1914">
        <w:rPr>
          <w:rFonts w:ascii="Book Antiqua" w:hAnsi="Book Antiqua"/>
        </w:rPr>
        <w:t xml:space="preserve"> Y, El-</w:t>
      </w:r>
      <w:proofErr w:type="spellStart"/>
      <w:r w:rsidR="007D1914" w:rsidRPr="007D1914">
        <w:rPr>
          <w:rFonts w:ascii="Book Antiqua" w:hAnsi="Book Antiqua"/>
        </w:rPr>
        <w:t>Serag</w:t>
      </w:r>
      <w:proofErr w:type="spellEnd"/>
      <w:r w:rsidR="007D1914" w:rsidRPr="007D1914">
        <w:rPr>
          <w:rFonts w:ascii="Book Antiqua" w:hAnsi="Book Antiqua"/>
        </w:rPr>
        <w:t xml:space="preserve"> HB; American Gastroenterological Association. Electronic address: ewilson@gastro.org. AGA Institute Rapid Recommendations for Gastrointestinal Procedures </w:t>
      </w:r>
      <w:r w:rsidR="008775DD" w:rsidRPr="007D1914">
        <w:rPr>
          <w:rFonts w:ascii="Book Antiqua" w:hAnsi="Book Antiqua"/>
        </w:rPr>
        <w:t xml:space="preserve">during </w:t>
      </w:r>
      <w:r w:rsidR="007D1914" w:rsidRPr="007D1914">
        <w:rPr>
          <w:rFonts w:ascii="Book Antiqua" w:hAnsi="Book Antiqua"/>
        </w:rPr>
        <w:t xml:space="preserve">the COVID-19 Pandemic. </w:t>
      </w:r>
      <w:r w:rsidR="007D1914" w:rsidRPr="007D1914">
        <w:rPr>
          <w:rFonts w:ascii="Book Antiqua" w:hAnsi="Book Antiqua"/>
          <w:i/>
        </w:rPr>
        <w:t>Gastroenterology</w:t>
      </w:r>
      <w:r w:rsidR="008775DD">
        <w:rPr>
          <w:rFonts w:ascii="Book Antiqua" w:hAnsi="Book Antiqua"/>
        </w:rPr>
        <w:t xml:space="preserve"> 2020 </w:t>
      </w:r>
      <w:r w:rsidR="007D1914" w:rsidRPr="007D1914">
        <w:rPr>
          <w:rFonts w:ascii="Book Antiqua" w:hAnsi="Book Antiqua"/>
        </w:rPr>
        <w:t>[PMID: 32247018 DOI: 10.1053/j.gastro.2020.03.072]</w:t>
      </w:r>
    </w:p>
    <w:p w:rsidR="007D1914" w:rsidRPr="007D1914" w:rsidRDefault="007656FF" w:rsidP="00BB0049">
      <w:pPr>
        <w:adjustRightInd w:val="0"/>
        <w:snapToGrid w:val="0"/>
        <w:spacing w:line="360" w:lineRule="auto"/>
        <w:jc w:val="both"/>
        <w:rPr>
          <w:rFonts w:ascii="Book Antiqua" w:hAnsi="Book Antiqua"/>
        </w:rPr>
      </w:pPr>
      <w:r w:rsidRPr="008775DD">
        <w:rPr>
          <w:rFonts w:ascii="Book Antiqua" w:hAnsi="Book Antiqua" w:hint="eastAsia"/>
          <w:highlight w:val="yellow"/>
          <w:lang w:eastAsia="zh-CN"/>
        </w:rPr>
        <w:t>3</w:t>
      </w:r>
      <w:r w:rsidR="008775DD" w:rsidRPr="008775DD">
        <w:rPr>
          <w:rFonts w:ascii="Book Antiqua" w:hAnsi="Book Antiqua"/>
          <w:highlight w:val="yellow"/>
          <w:lang w:eastAsia="zh-CN"/>
        </w:rPr>
        <w:t xml:space="preserve"> </w:t>
      </w:r>
      <w:r w:rsidR="007D1914" w:rsidRPr="008775DD">
        <w:rPr>
          <w:rFonts w:ascii="Book Antiqua" w:hAnsi="Book Antiqua"/>
          <w:b/>
          <w:highlight w:val="yellow"/>
        </w:rPr>
        <w:t>Gastroenterology Professional Society</w:t>
      </w:r>
      <w:r w:rsidR="008775DD" w:rsidRPr="008775DD">
        <w:rPr>
          <w:rFonts w:ascii="Book Antiqua" w:hAnsi="Book Antiqua"/>
          <w:b/>
          <w:highlight w:val="yellow"/>
        </w:rPr>
        <w:t>.</w:t>
      </w:r>
      <w:r w:rsidR="007D1914" w:rsidRPr="008775DD">
        <w:rPr>
          <w:rFonts w:ascii="Book Antiqua" w:hAnsi="Book Antiqua"/>
          <w:b/>
          <w:highlight w:val="yellow"/>
        </w:rPr>
        <w:t xml:space="preserve"> </w:t>
      </w:r>
      <w:r w:rsidR="007D1914" w:rsidRPr="008775DD">
        <w:rPr>
          <w:rFonts w:ascii="Book Antiqua" w:hAnsi="Book Antiqua"/>
          <w:highlight w:val="yellow"/>
        </w:rPr>
        <w:t>Guidance on Endoscopic Procedures</w:t>
      </w:r>
      <w:r w:rsidR="008775DD">
        <w:rPr>
          <w:rFonts w:ascii="Book Antiqua" w:hAnsi="Book Antiqua"/>
          <w:highlight w:val="yellow"/>
        </w:rPr>
        <w:t xml:space="preserve"> </w:t>
      </w:r>
      <w:r w:rsidR="008775DD" w:rsidRPr="008775DD">
        <w:rPr>
          <w:rFonts w:ascii="Book Antiqua" w:hAnsi="Book Antiqua"/>
          <w:highlight w:val="yellow"/>
        </w:rPr>
        <w:t xml:space="preserve">during the </w:t>
      </w:r>
      <w:r w:rsidR="007D1914" w:rsidRPr="008775DD">
        <w:rPr>
          <w:rFonts w:ascii="Book Antiqua" w:hAnsi="Book Antiqua"/>
          <w:highlight w:val="yellow"/>
        </w:rPr>
        <w:t xml:space="preserve">COVID-19 </w:t>
      </w:r>
      <w:r w:rsidR="008775DD" w:rsidRPr="008775DD">
        <w:rPr>
          <w:rFonts w:ascii="Book Antiqua" w:hAnsi="Book Antiqua"/>
          <w:highlight w:val="yellow"/>
        </w:rPr>
        <w:t>Pandemic</w:t>
      </w:r>
      <w:r w:rsidR="007D1914" w:rsidRPr="008775DD">
        <w:rPr>
          <w:rFonts w:ascii="Book Antiqua" w:hAnsi="Book Antiqua"/>
          <w:highlight w:val="yellow"/>
        </w:rPr>
        <w:t xml:space="preserve">. </w:t>
      </w:r>
      <w:r w:rsidR="007E7BCB">
        <w:rPr>
          <w:rFonts w:ascii="Book Antiqua" w:hAnsi="Book Antiqua"/>
          <w:caps/>
          <w:highlight w:val="yellow"/>
        </w:rPr>
        <w:t>[</w:t>
      </w:r>
      <w:r w:rsidR="007E7BCB">
        <w:rPr>
          <w:rFonts w:ascii="Book Antiqua" w:hAnsi="Book Antiqua"/>
          <w:highlight w:val="yellow"/>
        </w:rPr>
        <w:t>a</w:t>
      </w:r>
      <w:r w:rsidR="007E7BCB" w:rsidRPr="008775DD">
        <w:rPr>
          <w:rFonts w:ascii="Book Antiqua" w:hAnsi="Book Antiqua"/>
          <w:highlight w:val="yellow"/>
          <w:lang w:eastAsia="zh-CN"/>
        </w:rPr>
        <w:t>c</w:t>
      </w:r>
      <w:r w:rsidR="007E7BCB" w:rsidRPr="008775DD">
        <w:rPr>
          <w:rFonts w:ascii="Book Antiqua" w:hAnsi="Book Antiqua"/>
          <w:highlight w:val="yellow"/>
        </w:rPr>
        <w:t xml:space="preserve">cessed </w:t>
      </w:r>
      <w:r w:rsidR="00E67B68" w:rsidRPr="008775DD">
        <w:rPr>
          <w:rFonts w:ascii="Book Antiqua" w:hAnsi="Book Antiqua"/>
          <w:highlight w:val="yellow"/>
        </w:rPr>
        <w:t>19 May 2020</w:t>
      </w:r>
      <w:r w:rsidR="007E7BCB">
        <w:rPr>
          <w:rFonts w:ascii="Book Antiqua" w:hAnsi="Book Antiqua"/>
          <w:highlight w:val="yellow"/>
        </w:rPr>
        <w:t>]</w:t>
      </w:r>
      <w:r w:rsidR="00E67B68">
        <w:rPr>
          <w:rFonts w:ascii="Book Antiqua" w:hAnsi="Book Antiqua"/>
          <w:highlight w:val="yellow"/>
        </w:rPr>
        <w:t xml:space="preserve">. </w:t>
      </w:r>
      <w:r w:rsidR="008775DD" w:rsidRPr="008775DD">
        <w:rPr>
          <w:rFonts w:ascii="Book Antiqua" w:hAnsi="Book Antiqua"/>
          <w:highlight w:val="yellow"/>
        </w:rPr>
        <w:t xml:space="preserve">Available from: </w:t>
      </w:r>
      <w:hyperlink r:id="rId9" w:history="1">
        <w:r w:rsidR="00E67B68" w:rsidRPr="00AE574F">
          <w:rPr>
            <w:rStyle w:val="Hyperlink"/>
            <w:rFonts w:ascii="Book Antiqua" w:hAnsi="Book Antiqua"/>
            <w:highlight w:val="yellow"/>
          </w:rPr>
          <w:t>https://www.asge.org/home/advanced-education-training/covid-19-asge-updates-for-members/gastroenterology-professional-society-guidance-on-endoscopic-procedures-during-the-covid-19-pandemic/</w:t>
        </w:r>
      </w:hyperlink>
      <w:r w:rsidR="00E67B68">
        <w:rPr>
          <w:rFonts w:ascii="Book Antiqua" w:hAnsi="Book Antiqua"/>
        </w:rPr>
        <w:t xml:space="preserve"> </w:t>
      </w:r>
    </w:p>
    <w:p w:rsidR="007D1914" w:rsidRPr="007D1914" w:rsidRDefault="007656FF" w:rsidP="00BB0049">
      <w:pPr>
        <w:adjustRightInd w:val="0"/>
        <w:snapToGrid w:val="0"/>
        <w:spacing w:line="360" w:lineRule="auto"/>
        <w:jc w:val="both"/>
        <w:rPr>
          <w:rFonts w:ascii="Book Antiqua" w:hAnsi="Book Antiqua"/>
        </w:rPr>
      </w:pPr>
      <w:r>
        <w:rPr>
          <w:rFonts w:ascii="Book Antiqua" w:hAnsi="Book Antiqua" w:hint="eastAsia"/>
          <w:lang w:eastAsia="zh-CN"/>
        </w:rPr>
        <w:lastRenderedPageBreak/>
        <w:t>4</w:t>
      </w:r>
      <w:r w:rsidR="007D1914" w:rsidRPr="007D1914">
        <w:rPr>
          <w:rFonts w:ascii="Book Antiqua" w:hAnsi="Book Antiqua"/>
        </w:rPr>
        <w:t xml:space="preserve"> </w:t>
      </w:r>
      <w:proofErr w:type="spellStart"/>
      <w:r w:rsidR="007D1914" w:rsidRPr="007D1914">
        <w:rPr>
          <w:rFonts w:ascii="Book Antiqua" w:hAnsi="Book Antiqua"/>
          <w:b/>
        </w:rPr>
        <w:t>Gralnek</w:t>
      </w:r>
      <w:proofErr w:type="spellEnd"/>
      <w:r w:rsidR="007D1914" w:rsidRPr="007D1914">
        <w:rPr>
          <w:rFonts w:ascii="Book Antiqua" w:hAnsi="Book Antiqua"/>
          <w:b/>
        </w:rPr>
        <w:t xml:space="preserve"> IM</w:t>
      </w:r>
      <w:r w:rsidR="007D1914" w:rsidRPr="007D1914">
        <w:rPr>
          <w:rFonts w:ascii="Book Antiqua" w:hAnsi="Book Antiqua"/>
        </w:rPr>
        <w:t xml:space="preserve">, Hassan C, </w:t>
      </w:r>
      <w:proofErr w:type="spellStart"/>
      <w:r w:rsidR="007D1914" w:rsidRPr="007D1914">
        <w:rPr>
          <w:rFonts w:ascii="Book Antiqua" w:hAnsi="Book Antiqua"/>
        </w:rPr>
        <w:t>Beilenhoff</w:t>
      </w:r>
      <w:proofErr w:type="spellEnd"/>
      <w:r w:rsidR="007D1914" w:rsidRPr="007D1914">
        <w:rPr>
          <w:rFonts w:ascii="Book Antiqua" w:hAnsi="Book Antiqua"/>
        </w:rPr>
        <w:t xml:space="preserve"> U, Antonelli G, </w:t>
      </w:r>
      <w:proofErr w:type="spellStart"/>
      <w:r w:rsidR="007D1914" w:rsidRPr="007D1914">
        <w:rPr>
          <w:rFonts w:ascii="Book Antiqua" w:hAnsi="Book Antiqua"/>
        </w:rPr>
        <w:t>Ebigbo</w:t>
      </w:r>
      <w:proofErr w:type="spellEnd"/>
      <w:r w:rsidR="007D1914" w:rsidRPr="007D1914">
        <w:rPr>
          <w:rFonts w:ascii="Book Antiqua" w:hAnsi="Book Antiqua"/>
        </w:rPr>
        <w:t xml:space="preserve"> A, </w:t>
      </w:r>
      <w:proofErr w:type="spellStart"/>
      <w:r w:rsidR="007D1914" w:rsidRPr="007D1914">
        <w:rPr>
          <w:rFonts w:ascii="Book Antiqua" w:hAnsi="Book Antiqua"/>
        </w:rPr>
        <w:t>Pellisè</w:t>
      </w:r>
      <w:proofErr w:type="spellEnd"/>
      <w:r w:rsidR="007D1914" w:rsidRPr="007D1914">
        <w:rPr>
          <w:rFonts w:ascii="Book Antiqua" w:hAnsi="Book Antiqua"/>
        </w:rPr>
        <w:t xml:space="preserve"> M, </w:t>
      </w:r>
      <w:proofErr w:type="spellStart"/>
      <w:r w:rsidR="007D1914" w:rsidRPr="007D1914">
        <w:rPr>
          <w:rFonts w:ascii="Book Antiqua" w:hAnsi="Book Antiqua"/>
        </w:rPr>
        <w:t>Arvanitakis</w:t>
      </w:r>
      <w:proofErr w:type="spellEnd"/>
      <w:r w:rsidR="007D1914" w:rsidRPr="007D1914">
        <w:rPr>
          <w:rFonts w:ascii="Book Antiqua" w:hAnsi="Book Antiqua"/>
        </w:rPr>
        <w:t xml:space="preserve"> M, Bhandari P, </w:t>
      </w:r>
      <w:proofErr w:type="spellStart"/>
      <w:r w:rsidR="007D1914" w:rsidRPr="007D1914">
        <w:rPr>
          <w:rFonts w:ascii="Book Antiqua" w:hAnsi="Book Antiqua"/>
        </w:rPr>
        <w:t>Bisschops</w:t>
      </w:r>
      <w:proofErr w:type="spellEnd"/>
      <w:r w:rsidR="007D1914" w:rsidRPr="007D1914">
        <w:rPr>
          <w:rFonts w:ascii="Book Antiqua" w:hAnsi="Book Antiqua"/>
        </w:rPr>
        <w:t xml:space="preserve"> R, Van </w:t>
      </w:r>
      <w:proofErr w:type="spellStart"/>
      <w:r w:rsidR="007D1914" w:rsidRPr="007D1914">
        <w:rPr>
          <w:rFonts w:ascii="Book Antiqua" w:hAnsi="Book Antiqua"/>
        </w:rPr>
        <w:t>Hooft</w:t>
      </w:r>
      <w:proofErr w:type="spellEnd"/>
      <w:r w:rsidR="007D1914" w:rsidRPr="007D1914">
        <w:rPr>
          <w:rFonts w:ascii="Book Antiqua" w:hAnsi="Book Antiqua"/>
        </w:rPr>
        <w:t xml:space="preserve"> JE, Kaminski MF, </w:t>
      </w:r>
      <w:proofErr w:type="spellStart"/>
      <w:r w:rsidR="007D1914" w:rsidRPr="007D1914">
        <w:rPr>
          <w:rFonts w:ascii="Book Antiqua" w:hAnsi="Book Antiqua"/>
        </w:rPr>
        <w:t>Triantafyllou</w:t>
      </w:r>
      <w:proofErr w:type="spellEnd"/>
      <w:r w:rsidR="007D1914" w:rsidRPr="007D1914">
        <w:rPr>
          <w:rFonts w:ascii="Book Antiqua" w:hAnsi="Book Antiqua"/>
        </w:rPr>
        <w:t xml:space="preserve"> K, Webster G, Pohl H, Dunkley I, </w:t>
      </w:r>
      <w:proofErr w:type="spellStart"/>
      <w:r w:rsidR="007D1914" w:rsidRPr="007D1914">
        <w:rPr>
          <w:rFonts w:ascii="Book Antiqua" w:hAnsi="Book Antiqua"/>
        </w:rPr>
        <w:t>Fehrke</w:t>
      </w:r>
      <w:proofErr w:type="spellEnd"/>
      <w:r w:rsidR="007D1914" w:rsidRPr="007D1914">
        <w:rPr>
          <w:rFonts w:ascii="Book Antiqua" w:hAnsi="Book Antiqua"/>
        </w:rPr>
        <w:t xml:space="preserve"> B, </w:t>
      </w:r>
      <w:proofErr w:type="spellStart"/>
      <w:r w:rsidR="007D1914" w:rsidRPr="007D1914">
        <w:rPr>
          <w:rFonts w:ascii="Book Antiqua" w:hAnsi="Book Antiqua"/>
        </w:rPr>
        <w:t>Gazic</w:t>
      </w:r>
      <w:proofErr w:type="spellEnd"/>
      <w:r w:rsidR="007D1914" w:rsidRPr="007D1914">
        <w:rPr>
          <w:rFonts w:ascii="Book Antiqua" w:hAnsi="Book Antiqua"/>
        </w:rPr>
        <w:t xml:space="preserve"> M, </w:t>
      </w:r>
      <w:proofErr w:type="spellStart"/>
      <w:r w:rsidR="007D1914" w:rsidRPr="007D1914">
        <w:rPr>
          <w:rFonts w:ascii="Book Antiqua" w:hAnsi="Book Antiqua"/>
        </w:rPr>
        <w:t>Gjergek</w:t>
      </w:r>
      <w:proofErr w:type="spellEnd"/>
      <w:r w:rsidR="007D1914" w:rsidRPr="007D1914">
        <w:rPr>
          <w:rFonts w:ascii="Book Antiqua" w:hAnsi="Book Antiqua"/>
        </w:rPr>
        <w:t xml:space="preserve"> T, </w:t>
      </w:r>
      <w:proofErr w:type="spellStart"/>
      <w:r w:rsidR="007D1914" w:rsidRPr="007D1914">
        <w:rPr>
          <w:rFonts w:ascii="Book Antiqua" w:hAnsi="Book Antiqua"/>
        </w:rPr>
        <w:t>Maasen</w:t>
      </w:r>
      <w:proofErr w:type="spellEnd"/>
      <w:r w:rsidR="007D1914" w:rsidRPr="007D1914">
        <w:rPr>
          <w:rFonts w:ascii="Book Antiqua" w:hAnsi="Book Antiqua"/>
        </w:rPr>
        <w:t xml:space="preserve"> S, </w:t>
      </w:r>
      <w:proofErr w:type="spellStart"/>
      <w:r w:rsidR="007D1914" w:rsidRPr="007D1914">
        <w:rPr>
          <w:rFonts w:ascii="Book Antiqua" w:hAnsi="Book Antiqua"/>
        </w:rPr>
        <w:t>Waagenes</w:t>
      </w:r>
      <w:proofErr w:type="spellEnd"/>
      <w:r w:rsidR="007D1914" w:rsidRPr="007D1914">
        <w:rPr>
          <w:rFonts w:ascii="Book Antiqua" w:hAnsi="Book Antiqua"/>
        </w:rPr>
        <w:t xml:space="preserve"> W, de Pater M, </w:t>
      </w:r>
      <w:proofErr w:type="spellStart"/>
      <w:r w:rsidR="007D1914" w:rsidRPr="007D1914">
        <w:rPr>
          <w:rFonts w:ascii="Book Antiqua" w:hAnsi="Book Antiqua"/>
        </w:rPr>
        <w:t>Ponchon</w:t>
      </w:r>
      <w:proofErr w:type="spellEnd"/>
      <w:r w:rsidR="007D1914" w:rsidRPr="007D1914">
        <w:rPr>
          <w:rFonts w:ascii="Book Antiqua" w:hAnsi="Book Antiqua"/>
        </w:rPr>
        <w:t xml:space="preserve"> T, </w:t>
      </w:r>
      <w:proofErr w:type="spellStart"/>
      <w:r w:rsidR="007D1914" w:rsidRPr="007D1914">
        <w:rPr>
          <w:rFonts w:ascii="Book Antiqua" w:hAnsi="Book Antiqua"/>
        </w:rPr>
        <w:t>Siersema</w:t>
      </w:r>
      <w:proofErr w:type="spellEnd"/>
      <w:r w:rsidR="007D1914" w:rsidRPr="007D1914">
        <w:rPr>
          <w:rFonts w:ascii="Book Antiqua" w:hAnsi="Book Antiqua"/>
        </w:rPr>
        <w:t xml:space="preserve"> PD, </w:t>
      </w:r>
      <w:proofErr w:type="spellStart"/>
      <w:r w:rsidR="007D1914" w:rsidRPr="007D1914">
        <w:rPr>
          <w:rFonts w:ascii="Book Antiqua" w:hAnsi="Book Antiqua"/>
        </w:rPr>
        <w:t>Messmann</w:t>
      </w:r>
      <w:proofErr w:type="spellEnd"/>
      <w:r w:rsidR="007D1914" w:rsidRPr="007D1914">
        <w:rPr>
          <w:rFonts w:ascii="Book Antiqua" w:hAnsi="Book Antiqua"/>
        </w:rPr>
        <w:t xml:space="preserve"> H, </w:t>
      </w:r>
      <w:proofErr w:type="spellStart"/>
      <w:r w:rsidR="007D1914" w:rsidRPr="007D1914">
        <w:rPr>
          <w:rFonts w:ascii="Book Antiqua" w:hAnsi="Book Antiqua"/>
        </w:rPr>
        <w:t>Dinis</w:t>
      </w:r>
      <w:proofErr w:type="spellEnd"/>
      <w:r w:rsidR="007D1914" w:rsidRPr="007D1914">
        <w:rPr>
          <w:rFonts w:ascii="Book Antiqua" w:hAnsi="Book Antiqua"/>
        </w:rPr>
        <w:t xml:space="preserve">-Ribeiro M. ESGE and ESGENA Position Statement on gastrointestinal endoscopy and the COVID-19 pandemic. </w:t>
      </w:r>
      <w:r w:rsidR="007D1914" w:rsidRPr="007D1914">
        <w:rPr>
          <w:rFonts w:ascii="Book Antiqua" w:hAnsi="Book Antiqua"/>
          <w:i/>
        </w:rPr>
        <w:t>Endoscopy</w:t>
      </w:r>
      <w:r w:rsidR="007D1914" w:rsidRPr="007D1914">
        <w:rPr>
          <w:rFonts w:ascii="Book Antiqua" w:hAnsi="Book Antiqua"/>
        </w:rPr>
        <w:t xml:space="preserve"> 2020; </w:t>
      </w:r>
      <w:r w:rsidR="007D1914" w:rsidRPr="007D1914">
        <w:rPr>
          <w:rFonts w:ascii="Book Antiqua" w:hAnsi="Book Antiqua"/>
          <w:b/>
        </w:rPr>
        <w:t>52</w:t>
      </w:r>
      <w:r w:rsidR="007D1914" w:rsidRPr="007D1914">
        <w:rPr>
          <w:rFonts w:ascii="Book Antiqua" w:hAnsi="Book Antiqua"/>
        </w:rPr>
        <w:t>: 483-490 [PMID: 32303090 DOI: 10.1055/a-1155-6229]</w:t>
      </w:r>
    </w:p>
    <w:p w:rsidR="007D1914" w:rsidRPr="007D1914" w:rsidRDefault="007656FF" w:rsidP="00BB0049">
      <w:pPr>
        <w:adjustRightInd w:val="0"/>
        <w:snapToGrid w:val="0"/>
        <w:spacing w:line="360" w:lineRule="auto"/>
        <w:jc w:val="both"/>
        <w:rPr>
          <w:rFonts w:ascii="Book Antiqua" w:hAnsi="Book Antiqua"/>
        </w:rPr>
      </w:pPr>
      <w:r w:rsidRPr="008775DD">
        <w:rPr>
          <w:rFonts w:ascii="Book Antiqua" w:hAnsi="Book Antiqua" w:hint="eastAsia"/>
          <w:highlight w:val="yellow"/>
          <w:lang w:eastAsia="zh-CN"/>
        </w:rPr>
        <w:t>5</w:t>
      </w:r>
      <w:r w:rsidR="00DF6F27" w:rsidRPr="008775DD">
        <w:rPr>
          <w:rFonts w:ascii="Book Antiqua" w:hAnsi="Book Antiqua" w:hint="eastAsia"/>
          <w:highlight w:val="yellow"/>
          <w:lang w:eastAsia="zh-CN"/>
        </w:rPr>
        <w:t xml:space="preserve"> </w:t>
      </w:r>
      <w:bookmarkStart w:id="15" w:name="OLE_LINK3"/>
      <w:r w:rsidR="007D1914" w:rsidRPr="008775DD">
        <w:rPr>
          <w:rFonts w:ascii="Book Antiqua" w:hAnsi="Book Antiqua"/>
          <w:highlight w:val="yellow"/>
        </w:rPr>
        <w:t>Endoscopy activity and COVID-19: BSG and JAG guidance.</w:t>
      </w:r>
      <w:bookmarkEnd w:id="15"/>
      <w:r w:rsidR="007D1914" w:rsidRPr="008775DD">
        <w:rPr>
          <w:rFonts w:ascii="Book Antiqua" w:hAnsi="Book Antiqua"/>
          <w:highlight w:val="yellow"/>
        </w:rPr>
        <w:t xml:space="preserve"> </w:t>
      </w:r>
      <w:r w:rsidR="007E7BCB">
        <w:rPr>
          <w:rFonts w:ascii="Book Antiqua" w:hAnsi="Book Antiqua"/>
          <w:caps/>
          <w:highlight w:val="yellow"/>
        </w:rPr>
        <w:t>[</w:t>
      </w:r>
      <w:r w:rsidR="007E7BCB">
        <w:rPr>
          <w:rFonts w:ascii="Book Antiqua" w:hAnsi="Book Antiqua"/>
          <w:highlight w:val="yellow"/>
        </w:rPr>
        <w:t>a</w:t>
      </w:r>
      <w:r w:rsidR="007E7BCB" w:rsidRPr="008775DD">
        <w:rPr>
          <w:rFonts w:ascii="Book Antiqua" w:hAnsi="Book Antiqua"/>
          <w:highlight w:val="yellow"/>
          <w:lang w:eastAsia="zh-CN"/>
        </w:rPr>
        <w:t>c</w:t>
      </w:r>
      <w:r w:rsidR="007E7BCB" w:rsidRPr="008775DD">
        <w:rPr>
          <w:rFonts w:ascii="Book Antiqua" w:hAnsi="Book Antiqua"/>
          <w:highlight w:val="yellow"/>
        </w:rPr>
        <w:t>cessed 19 May 2020</w:t>
      </w:r>
      <w:r w:rsidR="007E7BCB">
        <w:rPr>
          <w:rFonts w:ascii="Book Antiqua" w:hAnsi="Book Antiqua"/>
          <w:highlight w:val="yellow"/>
        </w:rPr>
        <w:t>]</w:t>
      </w:r>
      <w:r w:rsidR="00AC1C8D">
        <w:rPr>
          <w:rFonts w:ascii="Book Antiqua" w:hAnsi="Book Antiqua"/>
          <w:highlight w:val="yellow"/>
        </w:rPr>
        <w:t xml:space="preserve">. </w:t>
      </w:r>
      <w:r w:rsidR="008775DD" w:rsidRPr="008775DD">
        <w:rPr>
          <w:rFonts w:ascii="Book Antiqua" w:hAnsi="Book Antiqua"/>
          <w:highlight w:val="yellow"/>
        </w:rPr>
        <w:t>Available from:</w:t>
      </w:r>
      <w:r w:rsidR="008775DD">
        <w:rPr>
          <w:rFonts w:ascii="Book Antiqua" w:hAnsi="Book Antiqua"/>
          <w:highlight w:val="yellow"/>
        </w:rPr>
        <w:t xml:space="preserve"> </w:t>
      </w:r>
      <w:hyperlink r:id="rId10" w:history="1">
        <w:r w:rsidR="00AC1C8D" w:rsidRPr="00AE574F">
          <w:rPr>
            <w:rStyle w:val="Hyperlink"/>
            <w:rFonts w:ascii="Book Antiqua" w:hAnsi="Book Antiqua"/>
            <w:highlight w:val="yellow"/>
          </w:rPr>
          <w:t>https://www.bsg.org.uk/covid-19-advice/endoscopy-activity-and-covid-19-bsg-and-jag-guidance/</w:t>
        </w:r>
      </w:hyperlink>
      <w:r w:rsidR="00AC1C8D">
        <w:rPr>
          <w:rFonts w:ascii="Book Antiqua" w:hAnsi="Book Antiqua"/>
        </w:rPr>
        <w:t xml:space="preserve"> </w:t>
      </w:r>
    </w:p>
    <w:p w:rsidR="007D1914" w:rsidRPr="007D1914" w:rsidRDefault="007656FF" w:rsidP="00BB0049">
      <w:pPr>
        <w:adjustRightInd w:val="0"/>
        <w:snapToGrid w:val="0"/>
        <w:spacing w:line="360" w:lineRule="auto"/>
        <w:jc w:val="both"/>
        <w:rPr>
          <w:rFonts w:ascii="Book Antiqua" w:hAnsi="Book Antiqua"/>
        </w:rPr>
      </w:pPr>
      <w:r>
        <w:rPr>
          <w:rFonts w:ascii="Book Antiqua" w:hAnsi="Book Antiqua" w:hint="eastAsia"/>
          <w:lang w:eastAsia="zh-CN"/>
        </w:rPr>
        <w:t>6</w:t>
      </w:r>
      <w:r w:rsidR="007D1914" w:rsidRPr="007D1914">
        <w:rPr>
          <w:rFonts w:ascii="Book Antiqua" w:hAnsi="Book Antiqua"/>
        </w:rPr>
        <w:t xml:space="preserve"> </w:t>
      </w:r>
      <w:proofErr w:type="spellStart"/>
      <w:r w:rsidR="007D1914" w:rsidRPr="007D1914">
        <w:rPr>
          <w:rFonts w:ascii="Book Antiqua" w:hAnsi="Book Antiqua"/>
          <w:b/>
        </w:rPr>
        <w:t>Tse</w:t>
      </w:r>
      <w:proofErr w:type="spellEnd"/>
      <w:r w:rsidR="007D1914" w:rsidRPr="007D1914">
        <w:rPr>
          <w:rFonts w:ascii="Book Antiqua" w:hAnsi="Book Antiqua"/>
          <w:b/>
        </w:rPr>
        <w:t xml:space="preserve"> F</w:t>
      </w:r>
      <w:r w:rsidR="007D1914" w:rsidRPr="007D1914">
        <w:rPr>
          <w:rFonts w:ascii="Book Antiqua" w:hAnsi="Book Antiqua"/>
        </w:rPr>
        <w:t xml:space="preserve">, </w:t>
      </w:r>
      <w:proofErr w:type="spellStart"/>
      <w:r w:rsidR="007D1914" w:rsidRPr="007D1914">
        <w:rPr>
          <w:rFonts w:ascii="Book Antiqua" w:hAnsi="Book Antiqua"/>
        </w:rPr>
        <w:t>Borgaonkar</w:t>
      </w:r>
      <w:proofErr w:type="spellEnd"/>
      <w:r w:rsidR="007D1914" w:rsidRPr="007D1914">
        <w:rPr>
          <w:rFonts w:ascii="Book Antiqua" w:hAnsi="Book Antiqua"/>
        </w:rPr>
        <w:t xml:space="preserve"> M, </w:t>
      </w:r>
      <w:proofErr w:type="spellStart"/>
      <w:r w:rsidR="007D1914" w:rsidRPr="007D1914">
        <w:rPr>
          <w:rFonts w:ascii="Book Antiqua" w:hAnsi="Book Antiqua"/>
        </w:rPr>
        <w:t>Leontiadis</w:t>
      </w:r>
      <w:proofErr w:type="spellEnd"/>
      <w:r w:rsidR="007D1914" w:rsidRPr="007D1914">
        <w:rPr>
          <w:rFonts w:ascii="Book Antiqua" w:hAnsi="Book Antiqua"/>
        </w:rPr>
        <w:t xml:space="preserve"> GI. COVID-19: Advice from the Canadian Association of Gastroenterology for Endoscopy Facilities, as of March 16, 2020. </w:t>
      </w:r>
      <w:r w:rsidR="007D1914" w:rsidRPr="007D1914">
        <w:rPr>
          <w:rFonts w:ascii="Book Antiqua" w:hAnsi="Book Antiqua"/>
          <w:i/>
        </w:rPr>
        <w:t xml:space="preserve">J Can </w:t>
      </w:r>
      <w:proofErr w:type="spellStart"/>
      <w:r w:rsidR="007D1914" w:rsidRPr="007D1914">
        <w:rPr>
          <w:rFonts w:ascii="Book Antiqua" w:hAnsi="Book Antiqua"/>
          <w:i/>
        </w:rPr>
        <w:t>Assoc</w:t>
      </w:r>
      <w:proofErr w:type="spellEnd"/>
      <w:r w:rsidR="007D1914" w:rsidRPr="007D1914">
        <w:rPr>
          <w:rFonts w:ascii="Book Antiqua" w:hAnsi="Book Antiqua"/>
          <w:i/>
        </w:rPr>
        <w:t xml:space="preserve"> Gastroenterol</w:t>
      </w:r>
      <w:r w:rsidR="007D1914" w:rsidRPr="007D1914">
        <w:rPr>
          <w:rFonts w:ascii="Book Antiqua" w:hAnsi="Book Antiqua"/>
        </w:rPr>
        <w:t xml:space="preserve"> 2020; </w:t>
      </w:r>
      <w:r w:rsidR="007D1914" w:rsidRPr="007D1914">
        <w:rPr>
          <w:rFonts w:ascii="Book Antiqua" w:hAnsi="Book Antiqua"/>
          <w:b/>
        </w:rPr>
        <w:t>3</w:t>
      </w:r>
      <w:r w:rsidR="007D1914" w:rsidRPr="007D1914">
        <w:rPr>
          <w:rFonts w:ascii="Book Antiqua" w:hAnsi="Book Antiqua"/>
        </w:rPr>
        <w:t>: 147-149 [PMID: 32395690 DOI: 10.1093/</w:t>
      </w:r>
      <w:proofErr w:type="spellStart"/>
      <w:r w:rsidR="007D1914" w:rsidRPr="007D1914">
        <w:rPr>
          <w:rFonts w:ascii="Book Antiqua" w:hAnsi="Book Antiqua"/>
        </w:rPr>
        <w:t>jcag</w:t>
      </w:r>
      <w:proofErr w:type="spellEnd"/>
      <w:r w:rsidR="007D1914" w:rsidRPr="007D1914">
        <w:rPr>
          <w:rFonts w:ascii="Book Antiqua" w:hAnsi="Book Antiqua"/>
        </w:rPr>
        <w:t>/gwaa012]</w:t>
      </w:r>
    </w:p>
    <w:p w:rsidR="007D1914" w:rsidRPr="007D1914" w:rsidRDefault="007656FF" w:rsidP="00BB0049">
      <w:pPr>
        <w:adjustRightInd w:val="0"/>
        <w:snapToGrid w:val="0"/>
        <w:spacing w:line="360" w:lineRule="auto"/>
        <w:jc w:val="both"/>
        <w:rPr>
          <w:rFonts w:ascii="Book Antiqua" w:hAnsi="Book Antiqua"/>
        </w:rPr>
      </w:pPr>
      <w:r w:rsidRPr="008775DD">
        <w:rPr>
          <w:rFonts w:ascii="Book Antiqua" w:hAnsi="Book Antiqua" w:hint="eastAsia"/>
          <w:highlight w:val="yellow"/>
          <w:lang w:eastAsia="zh-CN"/>
        </w:rPr>
        <w:t>7</w:t>
      </w:r>
      <w:r w:rsidR="00DF6F27" w:rsidRPr="008775DD">
        <w:rPr>
          <w:rFonts w:ascii="Book Antiqua" w:hAnsi="Book Antiqua" w:hint="eastAsia"/>
          <w:highlight w:val="yellow"/>
          <w:lang w:eastAsia="zh-CN"/>
        </w:rPr>
        <w:t xml:space="preserve"> </w:t>
      </w:r>
      <w:r w:rsidR="007D1914" w:rsidRPr="008775DD">
        <w:rPr>
          <w:rFonts w:ascii="Book Antiqua" w:hAnsi="Book Antiqua"/>
          <w:b/>
          <w:highlight w:val="yellow"/>
        </w:rPr>
        <w:t>GESA</w:t>
      </w:r>
      <w:r w:rsidR="008775DD">
        <w:rPr>
          <w:rFonts w:ascii="Book Antiqua" w:hAnsi="Book Antiqua"/>
          <w:highlight w:val="yellow"/>
        </w:rPr>
        <w:t>.</w:t>
      </w:r>
      <w:r w:rsidR="007D1914" w:rsidRPr="008775DD">
        <w:rPr>
          <w:rFonts w:ascii="Book Antiqua" w:hAnsi="Book Antiqua"/>
          <w:highlight w:val="yellow"/>
        </w:rPr>
        <w:t xml:space="preserve"> Updated Advice on Preventative Measures during Gastrointestinal (GI) Endoscopic Procedures during the COVID-19 Pandemic. </w:t>
      </w:r>
      <w:r w:rsidR="007E7BCB">
        <w:rPr>
          <w:rFonts w:ascii="Book Antiqua" w:hAnsi="Book Antiqua"/>
          <w:caps/>
          <w:highlight w:val="yellow"/>
        </w:rPr>
        <w:t>[</w:t>
      </w:r>
      <w:r w:rsidR="007E7BCB">
        <w:rPr>
          <w:rFonts w:ascii="Book Antiqua" w:hAnsi="Book Antiqua"/>
          <w:highlight w:val="yellow"/>
        </w:rPr>
        <w:t>a</w:t>
      </w:r>
      <w:r w:rsidR="007E7BCB" w:rsidRPr="008775DD">
        <w:rPr>
          <w:rFonts w:ascii="Book Antiqua" w:hAnsi="Book Antiqua"/>
          <w:highlight w:val="yellow"/>
          <w:lang w:eastAsia="zh-CN"/>
        </w:rPr>
        <w:t>c</w:t>
      </w:r>
      <w:r w:rsidR="007E7BCB" w:rsidRPr="008775DD">
        <w:rPr>
          <w:rFonts w:ascii="Book Antiqua" w:hAnsi="Book Antiqua"/>
          <w:highlight w:val="yellow"/>
        </w:rPr>
        <w:t>cessed 19 May 2020</w:t>
      </w:r>
      <w:r w:rsidR="007E7BCB">
        <w:rPr>
          <w:rFonts w:ascii="Book Antiqua" w:hAnsi="Book Antiqua"/>
          <w:highlight w:val="yellow"/>
        </w:rPr>
        <w:t>]</w:t>
      </w:r>
      <w:r w:rsidR="0083074A">
        <w:rPr>
          <w:rFonts w:ascii="Book Antiqua" w:hAnsi="Book Antiqua"/>
          <w:highlight w:val="yellow"/>
        </w:rPr>
        <w:t xml:space="preserve">. </w:t>
      </w:r>
      <w:r w:rsidR="008775DD" w:rsidRPr="008775DD">
        <w:rPr>
          <w:rFonts w:ascii="Book Antiqua" w:hAnsi="Book Antiqua"/>
          <w:highlight w:val="yellow"/>
        </w:rPr>
        <w:t>Available from:</w:t>
      </w:r>
      <w:r w:rsidR="008775DD">
        <w:rPr>
          <w:rFonts w:ascii="Book Antiqua" w:hAnsi="Book Antiqua"/>
          <w:highlight w:val="yellow"/>
        </w:rPr>
        <w:t xml:space="preserve"> </w:t>
      </w:r>
      <w:hyperlink r:id="rId11" w:history="1">
        <w:r w:rsidR="0083074A" w:rsidRPr="00AE574F">
          <w:rPr>
            <w:rStyle w:val="Hyperlink"/>
            <w:rFonts w:ascii="Book Antiqua" w:hAnsi="Book Antiqua"/>
            <w:highlight w:val="yellow"/>
          </w:rPr>
          <w:t>https://www.gesa.org.au/resources/covid-19/</w:t>
        </w:r>
      </w:hyperlink>
      <w:r w:rsidR="0083074A">
        <w:rPr>
          <w:rFonts w:ascii="Book Antiqua" w:hAnsi="Book Antiqua"/>
        </w:rPr>
        <w:t xml:space="preserve"> </w:t>
      </w:r>
    </w:p>
    <w:p w:rsidR="007D1914" w:rsidRPr="007D1914" w:rsidRDefault="007656FF" w:rsidP="00BB0049">
      <w:pPr>
        <w:adjustRightInd w:val="0"/>
        <w:snapToGrid w:val="0"/>
        <w:spacing w:line="360" w:lineRule="auto"/>
        <w:jc w:val="both"/>
        <w:rPr>
          <w:rFonts w:ascii="Book Antiqua" w:hAnsi="Book Antiqua"/>
        </w:rPr>
      </w:pPr>
      <w:r>
        <w:rPr>
          <w:rFonts w:ascii="Book Antiqua" w:hAnsi="Book Antiqua" w:hint="eastAsia"/>
          <w:lang w:eastAsia="zh-CN"/>
        </w:rPr>
        <w:t>8</w:t>
      </w:r>
      <w:r w:rsidR="007D1914" w:rsidRPr="007D1914">
        <w:rPr>
          <w:rFonts w:ascii="Book Antiqua" w:hAnsi="Book Antiqua"/>
        </w:rPr>
        <w:t xml:space="preserve"> </w:t>
      </w:r>
      <w:r w:rsidR="007D1914" w:rsidRPr="007D1914">
        <w:rPr>
          <w:rFonts w:ascii="Book Antiqua" w:hAnsi="Book Antiqua"/>
          <w:b/>
        </w:rPr>
        <w:t>Chiu PWY</w:t>
      </w:r>
      <w:r w:rsidR="007D1914" w:rsidRPr="007D1914">
        <w:rPr>
          <w:rFonts w:ascii="Book Antiqua" w:hAnsi="Book Antiqua"/>
        </w:rPr>
        <w:t xml:space="preserve">, Ng SC, Inoue H, Reddy DN, Ling Hu E, Cho JY, Ho LK, Hewett DG, Chiu HM, </w:t>
      </w:r>
      <w:proofErr w:type="spellStart"/>
      <w:r w:rsidR="007D1914" w:rsidRPr="007D1914">
        <w:rPr>
          <w:rFonts w:ascii="Book Antiqua" w:hAnsi="Book Antiqua"/>
        </w:rPr>
        <w:t>Rerknimitr</w:t>
      </w:r>
      <w:proofErr w:type="spellEnd"/>
      <w:r w:rsidR="007D1914" w:rsidRPr="007D1914">
        <w:rPr>
          <w:rFonts w:ascii="Book Antiqua" w:hAnsi="Book Antiqua"/>
        </w:rPr>
        <w:t xml:space="preserve"> R, Wang HP, Ho SH, </w:t>
      </w:r>
      <w:proofErr w:type="spellStart"/>
      <w:r w:rsidR="007D1914" w:rsidRPr="007D1914">
        <w:rPr>
          <w:rFonts w:ascii="Book Antiqua" w:hAnsi="Book Antiqua"/>
        </w:rPr>
        <w:t>Seo</w:t>
      </w:r>
      <w:proofErr w:type="spellEnd"/>
      <w:r w:rsidR="007D1914" w:rsidRPr="007D1914">
        <w:rPr>
          <w:rFonts w:ascii="Book Antiqua" w:hAnsi="Book Antiqua"/>
        </w:rPr>
        <w:t xml:space="preserve"> DW, Goh KL, Tajiri H, Kitano S, Chan FKL. Practice of endoscopy during COVID-19 pandemic: position statements of the Asian Pacific Society for Digestive Endoscopy (APSDE-COVID statements). </w:t>
      </w:r>
      <w:r w:rsidR="007D1914" w:rsidRPr="007D1914">
        <w:rPr>
          <w:rFonts w:ascii="Book Antiqua" w:hAnsi="Book Antiqua"/>
          <w:i/>
        </w:rPr>
        <w:t>Gut</w:t>
      </w:r>
      <w:r w:rsidR="007D1914" w:rsidRPr="007D1914">
        <w:rPr>
          <w:rFonts w:ascii="Book Antiqua" w:hAnsi="Book Antiqua"/>
        </w:rPr>
        <w:t xml:space="preserve"> 2020; </w:t>
      </w:r>
      <w:r w:rsidR="007D1914" w:rsidRPr="007D1914">
        <w:rPr>
          <w:rFonts w:ascii="Book Antiqua" w:hAnsi="Book Antiqua"/>
          <w:b/>
        </w:rPr>
        <w:t>69</w:t>
      </w:r>
      <w:r w:rsidR="007D1914" w:rsidRPr="007D1914">
        <w:rPr>
          <w:rFonts w:ascii="Book Antiqua" w:hAnsi="Book Antiqua"/>
        </w:rPr>
        <w:t>: 991-996 [PMID: 32241897 DOI: 10.1136/gutjnl-2020-321185]</w:t>
      </w:r>
    </w:p>
    <w:p w:rsidR="007D1914" w:rsidRPr="007D1914" w:rsidRDefault="007656FF" w:rsidP="00BB0049">
      <w:pPr>
        <w:adjustRightInd w:val="0"/>
        <w:snapToGrid w:val="0"/>
        <w:spacing w:line="360" w:lineRule="auto"/>
        <w:jc w:val="both"/>
        <w:rPr>
          <w:rFonts w:ascii="Book Antiqua" w:hAnsi="Book Antiqua"/>
        </w:rPr>
      </w:pPr>
      <w:r>
        <w:rPr>
          <w:rFonts w:ascii="Book Antiqua" w:hAnsi="Book Antiqua" w:hint="eastAsia"/>
          <w:lang w:eastAsia="zh-CN"/>
        </w:rPr>
        <w:t>9</w:t>
      </w:r>
      <w:r w:rsidR="007D1914" w:rsidRPr="007D1914">
        <w:rPr>
          <w:rFonts w:ascii="Book Antiqua" w:hAnsi="Book Antiqua"/>
        </w:rPr>
        <w:t xml:space="preserve"> </w:t>
      </w:r>
      <w:proofErr w:type="spellStart"/>
      <w:r w:rsidR="007D1914" w:rsidRPr="007D1914">
        <w:rPr>
          <w:rFonts w:ascii="Book Antiqua" w:hAnsi="Book Antiqua"/>
          <w:b/>
        </w:rPr>
        <w:t>Irisawa</w:t>
      </w:r>
      <w:proofErr w:type="spellEnd"/>
      <w:r w:rsidR="007D1914" w:rsidRPr="007D1914">
        <w:rPr>
          <w:rFonts w:ascii="Book Antiqua" w:hAnsi="Book Antiqua"/>
          <w:b/>
        </w:rPr>
        <w:t xml:space="preserve"> A</w:t>
      </w:r>
      <w:r w:rsidR="007D1914" w:rsidRPr="007D1914">
        <w:rPr>
          <w:rFonts w:ascii="Book Antiqua" w:hAnsi="Book Antiqua"/>
        </w:rPr>
        <w:t xml:space="preserve">, </w:t>
      </w:r>
      <w:proofErr w:type="spellStart"/>
      <w:r w:rsidR="007D1914" w:rsidRPr="007D1914">
        <w:rPr>
          <w:rFonts w:ascii="Book Antiqua" w:hAnsi="Book Antiqua"/>
        </w:rPr>
        <w:t>Furuta</w:t>
      </w:r>
      <w:proofErr w:type="spellEnd"/>
      <w:r w:rsidR="007D1914" w:rsidRPr="007D1914">
        <w:rPr>
          <w:rFonts w:ascii="Book Antiqua" w:hAnsi="Book Antiqua"/>
        </w:rPr>
        <w:t xml:space="preserve"> T, Matsumoto T, Kawai T, Inaba T, </w:t>
      </w:r>
      <w:proofErr w:type="spellStart"/>
      <w:r w:rsidR="007D1914" w:rsidRPr="007D1914">
        <w:rPr>
          <w:rFonts w:ascii="Book Antiqua" w:hAnsi="Book Antiqua"/>
        </w:rPr>
        <w:t>Kanno</w:t>
      </w:r>
      <w:proofErr w:type="spellEnd"/>
      <w:r w:rsidR="007D1914" w:rsidRPr="007D1914">
        <w:rPr>
          <w:rFonts w:ascii="Book Antiqua" w:hAnsi="Book Antiqua"/>
        </w:rPr>
        <w:t xml:space="preserve"> A, </w:t>
      </w:r>
      <w:proofErr w:type="spellStart"/>
      <w:r w:rsidR="007D1914" w:rsidRPr="007D1914">
        <w:rPr>
          <w:rFonts w:ascii="Book Antiqua" w:hAnsi="Book Antiqua"/>
        </w:rPr>
        <w:t>Katanuma</w:t>
      </w:r>
      <w:proofErr w:type="spellEnd"/>
      <w:r w:rsidR="007D1914" w:rsidRPr="007D1914">
        <w:rPr>
          <w:rFonts w:ascii="Book Antiqua" w:hAnsi="Book Antiqua"/>
        </w:rPr>
        <w:t xml:space="preserve"> A, Kawahara Y, Matsuda K, Mizukami K, Otsuka T, Yasuda I, Tanaka S, Fujimoto K, Fukuda S, </w:t>
      </w:r>
      <w:proofErr w:type="spellStart"/>
      <w:r w:rsidR="007D1914" w:rsidRPr="007D1914">
        <w:rPr>
          <w:rFonts w:ascii="Book Antiqua" w:hAnsi="Book Antiqua"/>
        </w:rPr>
        <w:t>Iishi</w:t>
      </w:r>
      <w:proofErr w:type="spellEnd"/>
      <w:r w:rsidR="007D1914" w:rsidRPr="007D1914">
        <w:rPr>
          <w:rFonts w:ascii="Book Antiqua" w:hAnsi="Book Antiqua"/>
        </w:rPr>
        <w:t xml:space="preserve"> H, Igarashi Y, Inui K, Ueki T, Ogata H, Kato M, </w:t>
      </w:r>
      <w:proofErr w:type="spellStart"/>
      <w:r w:rsidR="007D1914" w:rsidRPr="007D1914">
        <w:rPr>
          <w:rFonts w:ascii="Book Antiqua" w:hAnsi="Book Antiqua"/>
        </w:rPr>
        <w:t>Shiotani</w:t>
      </w:r>
      <w:proofErr w:type="spellEnd"/>
      <w:r w:rsidR="007D1914" w:rsidRPr="007D1914">
        <w:rPr>
          <w:rFonts w:ascii="Book Antiqua" w:hAnsi="Book Antiqua"/>
        </w:rPr>
        <w:t xml:space="preserve"> A, Higuchi K, Fujita N, Murakami K, Yamamoto H, Ito T, Okazaki K, Kitagawa Y, Mine T, Tajiri H, Inoue H. Gastrointestinal endoscopy in the era of the acute pandemic of coronavirus disease 2019: Recommendations by Japan </w:t>
      </w:r>
      <w:r w:rsidR="007D1914" w:rsidRPr="007D1914">
        <w:rPr>
          <w:rFonts w:ascii="Book Antiqua" w:hAnsi="Book Antiqua"/>
        </w:rPr>
        <w:lastRenderedPageBreak/>
        <w:t>Gastroenterological Endoscopy Society (Issued on April 9</w:t>
      </w:r>
      <w:r w:rsidR="007D1914" w:rsidRPr="008775DD">
        <w:rPr>
          <w:rFonts w:ascii="Book Antiqua" w:hAnsi="Book Antiqua"/>
          <w:vertAlign w:val="superscript"/>
        </w:rPr>
        <w:t>th</w:t>
      </w:r>
      <w:r w:rsidR="007D1914" w:rsidRPr="007D1914">
        <w:rPr>
          <w:rFonts w:ascii="Book Antiqua" w:hAnsi="Book Antiqua"/>
        </w:rPr>
        <w:t xml:space="preserve">, 2020). </w:t>
      </w:r>
      <w:r w:rsidR="007D1914" w:rsidRPr="007D1914">
        <w:rPr>
          <w:rFonts w:ascii="Book Antiqua" w:hAnsi="Book Antiqua"/>
          <w:i/>
        </w:rPr>
        <w:t xml:space="preserve">Dig </w:t>
      </w:r>
      <w:proofErr w:type="spellStart"/>
      <w:r w:rsidR="007D1914" w:rsidRPr="007D1914">
        <w:rPr>
          <w:rFonts w:ascii="Book Antiqua" w:hAnsi="Book Antiqua"/>
          <w:i/>
        </w:rPr>
        <w:t>Endosc</w:t>
      </w:r>
      <w:proofErr w:type="spellEnd"/>
      <w:r w:rsidR="008775DD">
        <w:rPr>
          <w:rFonts w:ascii="Book Antiqua" w:hAnsi="Book Antiqua"/>
        </w:rPr>
        <w:t xml:space="preserve"> 2020 </w:t>
      </w:r>
      <w:r w:rsidR="007D1914" w:rsidRPr="007D1914">
        <w:rPr>
          <w:rFonts w:ascii="Book Antiqua" w:hAnsi="Book Antiqua"/>
        </w:rPr>
        <w:t>[PMID: 32335946 DOI: 10.1111/den.13703]</w:t>
      </w:r>
    </w:p>
    <w:p w:rsidR="007D1914" w:rsidRPr="007D1914" w:rsidRDefault="007656FF" w:rsidP="00BB0049">
      <w:pPr>
        <w:adjustRightInd w:val="0"/>
        <w:snapToGrid w:val="0"/>
        <w:spacing w:line="360" w:lineRule="auto"/>
        <w:jc w:val="both"/>
        <w:rPr>
          <w:rFonts w:ascii="Book Antiqua" w:hAnsi="Book Antiqua"/>
        </w:rPr>
      </w:pPr>
      <w:r>
        <w:rPr>
          <w:rFonts w:ascii="Book Antiqua" w:hAnsi="Book Antiqua" w:hint="eastAsia"/>
          <w:lang w:eastAsia="zh-CN"/>
        </w:rPr>
        <w:t>10</w:t>
      </w:r>
      <w:r w:rsidR="007D1914" w:rsidRPr="007D1914">
        <w:rPr>
          <w:rFonts w:ascii="Book Antiqua" w:hAnsi="Book Antiqua"/>
        </w:rPr>
        <w:t xml:space="preserve"> </w:t>
      </w:r>
      <w:proofErr w:type="spellStart"/>
      <w:r w:rsidR="007D1914" w:rsidRPr="007D1914">
        <w:rPr>
          <w:rFonts w:ascii="Book Antiqua" w:hAnsi="Book Antiqua"/>
          <w:b/>
        </w:rPr>
        <w:t>Repici</w:t>
      </w:r>
      <w:proofErr w:type="spellEnd"/>
      <w:r w:rsidR="007D1914" w:rsidRPr="007D1914">
        <w:rPr>
          <w:rFonts w:ascii="Book Antiqua" w:hAnsi="Book Antiqua"/>
          <w:b/>
        </w:rPr>
        <w:t xml:space="preserve"> A</w:t>
      </w:r>
      <w:r w:rsidR="007D1914" w:rsidRPr="007D1914">
        <w:rPr>
          <w:rFonts w:ascii="Book Antiqua" w:hAnsi="Book Antiqua"/>
        </w:rPr>
        <w:t xml:space="preserve">, </w:t>
      </w:r>
      <w:proofErr w:type="spellStart"/>
      <w:r w:rsidR="007D1914" w:rsidRPr="007D1914">
        <w:rPr>
          <w:rFonts w:ascii="Book Antiqua" w:hAnsi="Book Antiqua"/>
        </w:rPr>
        <w:t>Maselli</w:t>
      </w:r>
      <w:proofErr w:type="spellEnd"/>
      <w:r w:rsidR="007D1914" w:rsidRPr="007D1914">
        <w:rPr>
          <w:rFonts w:ascii="Book Antiqua" w:hAnsi="Book Antiqua"/>
        </w:rPr>
        <w:t xml:space="preserve"> R, Colombo M, Gabbiadini R, </w:t>
      </w:r>
      <w:proofErr w:type="spellStart"/>
      <w:r w:rsidR="007D1914" w:rsidRPr="007D1914">
        <w:rPr>
          <w:rFonts w:ascii="Book Antiqua" w:hAnsi="Book Antiqua"/>
        </w:rPr>
        <w:t>Spadaccini</w:t>
      </w:r>
      <w:proofErr w:type="spellEnd"/>
      <w:r w:rsidR="007D1914" w:rsidRPr="007D1914">
        <w:rPr>
          <w:rFonts w:ascii="Book Antiqua" w:hAnsi="Book Antiqua"/>
        </w:rPr>
        <w:t xml:space="preserve"> M, </w:t>
      </w:r>
      <w:proofErr w:type="spellStart"/>
      <w:r w:rsidR="007D1914" w:rsidRPr="007D1914">
        <w:rPr>
          <w:rFonts w:ascii="Book Antiqua" w:hAnsi="Book Antiqua"/>
        </w:rPr>
        <w:t>Anderloni</w:t>
      </w:r>
      <w:proofErr w:type="spellEnd"/>
      <w:r w:rsidR="007D1914" w:rsidRPr="007D1914">
        <w:rPr>
          <w:rFonts w:ascii="Book Antiqua" w:hAnsi="Book Antiqua"/>
        </w:rPr>
        <w:t xml:space="preserve"> A, Carrara S, </w:t>
      </w:r>
      <w:proofErr w:type="spellStart"/>
      <w:r w:rsidR="007D1914" w:rsidRPr="007D1914">
        <w:rPr>
          <w:rFonts w:ascii="Book Antiqua" w:hAnsi="Book Antiqua"/>
        </w:rPr>
        <w:t>Fugazza</w:t>
      </w:r>
      <w:proofErr w:type="spellEnd"/>
      <w:r w:rsidR="007D1914" w:rsidRPr="007D1914">
        <w:rPr>
          <w:rFonts w:ascii="Book Antiqua" w:hAnsi="Book Antiqua"/>
        </w:rPr>
        <w:t xml:space="preserve"> A, Di Leo M, </w:t>
      </w:r>
      <w:proofErr w:type="spellStart"/>
      <w:r w:rsidR="007D1914" w:rsidRPr="007D1914">
        <w:rPr>
          <w:rFonts w:ascii="Book Antiqua" w:hAnsi="Book Antiqua"/>
        </w:rPr>
        <w:t>Galtieri</w:t>
      </w:r>
      <w:proofErr w:type="spellEnd"/>
      <w:r w:rsidR="007D1914" w:rsidRPr="007D1914">
        <w:rPr>
          <w:rFonts w:ascii="Book Antiqua" w:hAnsi="Book Antiqua"/>
        </w:rPr>
        <w:t xml:space="preserve"> PA, </w:t>
      </w:r>
      <w:proofErr w:type="spellStart"/>
      <w:r w:rsidR="007D1914" w:rsidRPr="007D1914">
        <w:rPr>
          <w:rFonts w:ascii="Book Antiqua" w:hAnsi="Book Antiqua"/>
        </w:rPr>
        <w:t>Pellegatta</w:t>
      </w:r>
      <w:proofErr w:type="spellEnd"/>
      <w:r w:rsidR="007D1914" w:rsidRPr="007D1914">
        <w:rPr>
          <w:rFonts w:ascii="Book Antiqua" w:hAnsi="Book Antiqua"/>
        </w:rPr>
        <w:t xml:space="preserve"> G, Ferrara EC, </w:t>
      </w:r>
      <w:proofErr w:type="spellStart"/>
      <w:r w:rsidR="007D1914" w:rsidRPr="007D1914">
        <w:rPr>
          <w:rFonts w:ascii="Book Antiqua" w:hAnsi="Book Antiqua"/>
        </w:rPr>
        <w:t>Azzolini</w:t>
      </w:r>
      <w:proofErr w:type="spellEnd"/>
      <w:r w:rsidR="007D1914" w:rsidRPr="007D1914">
        <w:rPr>
          <w:rFonts w:ascii="Book Antiqua" w:hAnsi="Book Antiqua"/>
        </w:rPr>
        <w:t xml:space="preserve"> E, </w:t>
      </w:r>
      <w:proofErr w:type="spellStart"/>
      <w:r w:rsidR="007D1914" w:rsidRPr="007D1914">
        <w:rPr>
          <w:rFonts w:ascii="Book Antiqua" w:hAnsi="Book Antiqua"/>
        </w:rPr>
        <w:t>Lagioia</w:t>
      </w:r>
      <w:proofErr w:type="spellEnd"/>
      <w:r w:rsidR="007D1914" w:rsidRPr="007D1914">
        <w:rPr>
          <w:rFonts w:ascii="Book Antiqua" w:hAnsi="Book Antiqua"/>
        </w:rPr>
        <w:t xml:space="preserve"> M. Coronavirus (COVID-19) outbreak: what the department of endoscopy should know. </w:t>
      </w:r>
      <w:proofErr w:type="spellStart"/>
      <w:r w:rsidR="007D1914" w:rsidRPr="007D1914">
        <w:rPr>
          <w:rFonts w:ascii="Book Antiqua" w:hAnsi="Book Antiqua"/>
          <w:i/>
        </w:rPr>
        <w:t>Gastrointest</w:t>
      </w:r>
      <w:proofErr w:type="spellEnd"/>
      <w:r w:rsidR="007D1914" w:rsidRPr="007D1914">
        <w:rPr>
          <w:rFonts w:ascii="Book Antiqua" w:hAnsi="Book Antiqua"/>
          <w:i/>
        </w:rPr>
        <w:t xml:space="preserve"> </w:t>
      </w:r>
      <w:proofErr w:type="spellStart"/>
      <w:r w:rsidR="007D1914" w:rsidRPr="007D1914">
        <w:rPr>
          <w:rFonts w:ascii="Book Antiqua" w:hAnsi="Book Antiqua"/>
          <w:i/>
        </w:rPr>
        <w:t>Endosc</w:t>
      </w:r>
      <w:proofErr w:type="spellEnd"/>
      <w:r w:rsidR="007D1914" w:rsidRPr="007D1914">
        <w:rPr>
          <w:rFonts w:ascii="Book Antiqua" w:hAnsi="Book Antiqua"/>
        </w:rPr>
        <w:t xml:space="preserve"> 2020; </w:t>
      </w:r>
      <w:r w:rsidR="007D1914" w:rsidRPr="007D1914">
        <w:rPr>
          <w:rFonts w:ascii="Book Antiqua" w:hAnsi="Book Antiqua"/>
          <w:b/>
        </w:rPr>
        <w:t>92</w:t>
      </w:r>
      <w:r w:rsidR="007D1914" w:rsidRPr="007D1914">
        <w:rPr>
          <w:rFonts w:ascii="Book Antiqua" w:hAnsi="Book Antiqua"/>
        </w:rPr>
        <w:t>: 192-197 [PMID: 32179106 DOI: 10.1016/j.gie.2020.03.019]</w:t>
      </w:r>
    </w:p>
    <w:p w:rsidR="007D1914" w:rsidRPr="007D1914" w:rsidRDefault="007D1914" w:rsidP="00BB0049">
      <w:pPr>
        <w:adjustRightInd w:val="0"/>
        <w:snapToGrid w:val="0"/>
        <w:spacing w:line="360" w:lineRule="auto"/>
        <w:jc w:val="both"/>
        <w:rPr>
          <w:rFonts w:ascii="Book Antiqua" w:hAnsi="Book Antiqua"/>
        </w:rPr>
      </w:pPr>
      <w:r w:rsidRPr="007D1914">
        <w:rPr>
          <w:rFonts w:ascii="Book Antiqua" w:hAnsi="Book Antiqua"/>
        </w:rPr>
        <w:t>1</w:t>
      </w:r>
      <w:r w:rsidR="007656FF">
        <w:rPr>
          <w:rFonts w:ascii="Book Antiqua" w:hAnsi="Book Antiqua" w:hint="eastAsia"/>
          <w:lang w:eastAsia="zh-CN"/>
        </w:rPr>
        <w:t>1</w:t>
      </w:r>
      <w:r w:rsidRPr="007D1914">
        <w:rPr>
          <w:rFonts w:ascii="Book Antiqua" w:hAnsi="Book Antiqua"/>
        </w:rPr>
        <w:t xml:space="preserve"> </w:t>
      </w:r>
      <w:proofErr w:type="spellStart"/>
      <w:r w:rsidRPr="007D1914">
        <w:rPr>
          <w:rFonts w:ascii="Book Antiqua" w:hAnsi="Book Antiqua"/>
          <w:b/>
        </w:rPr>
        <w:t>Soetikno</w:t>
      </w:r>
      <w:proofErr w:type="spellEnd"/>
      <w:r w:rsidRPr="007D1914">
        <w:rPr>
          <w:rFonts w:ascii="Book Antiqua" w:hAnsi="Book Antiqua"/>
          <w:b/>
        </w:rPr>
        <w:t xml:space="preserve"> R</w:t>
      </w:r>
      <w:r w:rsidRPr="007D1914">
        <w:rPr>
          <w:rFonts w:ascii="Book Antiqua" w:hAnsi="Book Antiqua"/>
        </w:rPr>
        <w:t xml:space="preserve">, Teoh AYB, </w:t>
      </w:r>
      <w:proofErr w:type="spellStart"/>
      <w:r w:rsidRPr="007D1914">
        <w:rPr>
          <w:rFonts w:ascii="Book Antiqua" w:hAnsi="Book Antiqua"/>
        </w:rPr>
        <w:t>Kaltenbach</w:t>
      </w:r>
      <w:proofErr w:type="spellEnd"/>
      <w:r w:rsidRPr="007D1914">
        <w:rPr>
          <w:rFonts w:ascii="Book Antiqua" w:hAnsi="Book Antiqua"/>
        </w:rPr>
        <w:t xml:space="preserve"> T, Lau JYW, </w:t>
      </w:r>
      <w:proofErr w:type="spellStart"/>
      <w:r w:rsidRPr="007D1914">
        <w:rPr>
          <w:rFonts w:ascii="Book Antiqua" w:hAnsi="Book Antiqua"/>
        </w:rPr>
        <w:t>Asokkumar</w:t>
      </w:r>
      <w:proofErr w:type="spellEnd"/>
      <w:r w:rsidRPr="007D1914">
        <w:rPr>
          <w:rFonts w:ascii="Book Antiqua" w:hAnsi="Book Antiqua"/>
        </w:rPr>
        <w:t xml:space="preserve"> R, Cabral-</w:t>
      </w:r>
      <w:proofErr w:type="spellStart"/>
      <w:r w:rsidRPr="007D1914">
        <w:rPr>
          <w:rFonts w:ascii="Book Antiqua" w:hAnsi="Book Antiqua"/>
        </w:rPr>
        <w:t>Prodigalidad</w:t>
      </w:r>
      <w:proofErr w:type="spellEnd"/>
      <w:r w:rsidRPr="007D1914">
        <w:rPr>
          <w:rFonts w:ascii="Book Antiqua" w:hAnsi="Book Antiqua"/>
        </w:rPr>
        <w:t xml:space="preserve"> P, </w:t>
      </w:r>
      <w:proofErr w:type="spellStart"/>
      <w:r w:rsidRPr="007D1914">
        <w:rPr>
          <w:rFonts w:ascii="Book Antiqua" w:hAnsi="Book Antiqua"/>
        </w:rPr>
        <w:t>Shergill</w:t>
      </w:r>
      <w:proofErr w:type="spellEnd"/>
      <w:r w:rsidRPr="007D1914">
        <w:rPr>
          <w:rFonts w:ascii="Book Antiqua" w:hAnsi="Book Antiqua"/>
        </w:rPr>
        <w:t xml:space="preserve"> A. Considerations in performing endoscopy during the COVID-19 pandemic. </w:t>
      </w:r>
      <w:proofErr w:type="spellStart"/>
      <w:r w:rsidRPr="007D1914">
        <w:rPr>
          <w:rFonts w:ascii="Book Antiqua" w:hAnsi="Book Antiqua"/>
          <w:i/>
        </w:rPr>
        <w:t>Gastrointest</w:t>
      </w:r>
      <w:proofErr w:type="spellEnd"/>
      <w:r w:rsidRPr="007D1914">
        <w:rPr>
          <w:rFonts w:ascii="Book Antiqua" w:hAnsi="Book Antiqua"/>
          <w:i/>
        </w:rPr>
        <w:t xml:space="preserve"> </w:t>
      </w:r>
      <w:proofErr w:type="spellStart"/>
      <w:r w:rsidRPr="007D1914">
        <w:rPr>
          <w:rFonts w:ascii="Book Antiqua" w:hAnsi="Book Antiqua"/>
          <w:i/>
        </w:rPr>
        <w:t>Endosc</w:t>
      </w:r>
      <w:proofErr w:type="spellEnd"/>
      <w:r w:rsidRPr="007D1914">
        <w:rPr>
          <w:rFonts w:ascii="Book Antiqua" w:hAnsi="Book Antiqua"/>
        </w:rPr>
        <w:t xml:space="preserve"> 2020; </w:t>
      </w:r>
      <w:r w:rsidRPr="007D1914">
        <w:rPr>
          <w:rFonts w:ascii="Book Antiqua" w:hAnsi="Book Antiqua"/>
          <w:b/>
        </w:rPr>
        <w:t>92</w:t>
      </w:r>
      <w:r w:rsidRPr="007D1914">
        <w:rPr>
          <w:rFonts w:ascii="Book Antiqua" w:hAnsi="Book Antiqua"/>
        </w:rPr>
        <w:t>: 176-183 [PMID: 32229131 DOI: 10.1016/j.gie.2020.03.3758]</w:t>
      </w:r>
    </w:p>
    <w:p w:rsidR="007D1914" w:rsidRPr="007D1914" w:rsidRDefault="007D1914" w:rsidP="00BB0049">
      <w:pPr>
        <w:adjustRightInd w:val="0"/>
        <w:snapToGrid w:val="0"/>
        <w:spacing w:line="360" w:lineRule="auto"/>
        <w:jc w:val="both"/>
        <w:rPr>
          <w:rFonts w:ascii="Book Antiqua" w:hAnsi="Book Antiqua"/>
        </w:rPr>
      </w:pPr>
      <w:r w:rsidRPr="008775DD">
        <w:rPr>
          <w:rFonts w:ascii="Book Antiqua" w:hAnsi="Book Antiqua"/>
          <w:highlight w:val="yellow"/>
        </w:rPr>
        <w:t>1</w:t>
      </w:r>
      <w:r w:rsidR="007656FF" w:rsidRPr="008775DD">
        <w:rPr>
          <w:rFonts w:ascii="Book Antiqua" w:hAnsi="Book Antiqua" w:hint="eastAsia"/>
          <w:highlight w:val="yellow"/>
          <w:lang w:eastAsia="zh-CN"/>
        </w:rPr>
        <w:t>2</w:t>
      </w:r>
      <w:r w:rsidR="00DF6F27" w:rsidRPr="008775DD">
        <w:rPr>
          <w:rFonts w:ascii="Book Antiqua" w:hAnsi="Book Antiqua" w:hint="eastAsia"/>
          <w:highlight w:val="yellow"/>
          <w:lang w:eastAsia="zh-CN"/>
        </w:rPr>
        <w:t xml:space="preserve"> </w:t>
      </w:r>
      <w:r w:rsidR="008775DD" w:rsidRPr="008775DD">
        <w:rPr>
          <w:rFonts w:ascii="Book Antiqua" w:hAnsi="Book Antiqua"/>
          <w:highlight w:val="yellow"/>
        </w:rPr>
        <w:t xml:space="preserve">MOH Circular </w:t>
      </w:r>
      <w:r w:rsidRPr="008775DD">
        <w:rPr>
          <w:rFonts w:ascii="Book Antiqua" w:hAnsi="Book Antiqua"/>
          <w:highlight w:val="yellow"/>
        </w:rPr>
        <w:t xml:space="preserve">73/2020 </w:t>
      </w:r>
      <w:r w:rsidR="008775DD" w:rsidRPr="008775DD">
        <w:rPr>
          <w:rFonts w:ascii="Book Antiqua" w:hAnsi="Book Antiqua"/>
          <w:highlight w:val="yellow"/>
        </w:rPr>
        <w:t xml:space="preserve">Revision of Suspect Case Definition for Coronavirus Disease </w:t>
      </w:r>
      <w:r w:rsidRPr="008775DD">
        <w:rPr>
          <w:rFonts w:ascii="Book Antiqua" w:hAnsi="Book Antiqua"/>
          <w:highlight w:val="yellow"/>
        </w:rPr>
        <w:t>2019 (COVID-19)</w:t>
      </w:r>
      <w:r w:rsidR="008775DD" w:rsidRPr="008775DD">
        <w:rPr>
          <w:rFonts w:ascii="Book Antiqua" w:hAnsi="Book Antiqua"/>
          <w:highlight w:val="yellow"/>
        </w:rPr>
        <w:t>.</w:t>
      </w:r>
      <w:r w:rsidRPr="008775DD">
        <w:rPr>
          <w:rFonts w:ascii="Book Antiqua" w:hAnsi="Book Antiqua"/>
          <w:highlight w:val="yellow"/>
        </w:rPr>
        <w:t xml:space="preserve"> </w:t>
      </w:r>
      <w:r w:rsidR="007E7BCB">
        <w:rPr>
          <w:rFonts w:ascii="Book Antiqua" w:hAnsi="Book Antiqua"/>
          <w:caps/>
          <w:highlight w:val="yellow"/>
        </w:rPr>
        <w:t>[</w:t>
      </w:r>
      <w:r w:rsidR="007E7BCB">
        <w:rPr>
          <w:rFonts w:ascii="Book Antiqua" w:hAnsi="Book Antiqua"/>
          <w:highlight w:val="yellow"/>
        </w:rPr>
        <w:t>a</w:t>
      </w:r>
      <w:r w:rsidR="007E7BCB" w:rsidRPr="008775DD">
        <w:rPr>
          <w:rFonts w:ascii="Book Antiqua" w:hAnsi="Book Antiqua"/>
          <w:highlight w:val="yellow"/>
          <w:lang w:eastAsia="zh-CN"/>
        </w:rPr>
        <w:t>c</w:t>
      </w:r>
      <w:r w:rsidR="007E7BCB" w:rsidRPr="008775DD">
        <w:rPr>
          <w:rFonts w:ascii="Book Antiqua" w:hAnsi="Book Antiqua"/>
          <w:highlight w:val="yellow"/>
        </w:rPr>
        <w:t xml:space="preserve">cessed </w:t>
      </w:r>
      <w:r w:rsidR="007E7BCB">
        <w:rPr>
          <w:rFonts w:ascii="Book Antiqua" w:hAnsi="Book Antiqua"/>
          <w:highlight w:val="yellow"/>
        </w:rPr>
        <w:t>27</w:t>
      </w:r>
      <w:r w:rsidR="007E7BCB" w:rsidRPr="008775DD">
        <w:rPr>
          <w:rFonts w:ascii="Book Antiqua" w:hAnsi="Book Antiqua"/>
          <w:highlight w:val="yellow"/>
        </w:rPr>
        <w:t xml:space="preserve"> May 2020</w:t>
      </w:r>
      <w:r w:rsidR="007E7BCB">
        <w:rPr>
          <w:rFonts w:ascii="Book Antiqua" w:hAnsi="Book Antiqua"/>
          <w:highlight w:val="yellow"/>
        </w:rPr>
        <w:t>]</w:t>
      </w:r>
      <w:r w:rsidR="00973E02">
        <w:rPr>
          <w:rFonts w:ascii="Book Antiqua" w:hAnsi="Book Antiqua"/>
          <w:highlight w:val="yellow"/>
        </w:rPr>
        <w:t xml:space="preserve">. </w:t>
      </w:r>
      <w:r w:rsidR="008775DD" w:rsidRPr="008775DD">
        <w:rPr>
          <w:rFonts w:ascii="Book Antiqua" w:hAnsi="Book Antiqua"/>
          <w:highlight w:val="yellow"/>
        </w:rPr>
        <w:t>Available from:</w:t>
      </w:r>
      <w:r w:rsidR="008775DD">
        <w:rPr>
          <w:rFonts w:ascii="Book Antiqua" w:hAnsi="Book Antiqua"/>
          <w:highlight w:val="yellow"/>
        </w:rPr>
        <w:t xml:space="preserve"> </w:t>
      </w:r>
      <w:hyperlink r:id="rId12" w:history="1">
        <w:r w:rsidR="00973E02" w:rsidRPr="00AE574F">
          <w:rPr>
            <w:rStyle w:val="Hyperlink"/>
            <w:rFonts w:ascii="Book Antiqua" w:hAnsi="Book Antiqua"/>
            <w:highlight w:val="yellow"/>
          </w:rPr>
          <w:t>https://www.ams.edu.sg/view-pdf.aspx?file=media%5C5316_fi_62.pdfofile=2.+MOH+SUSPECT+CASE+DEFINITION+FOR+CORONAVIRUS+DISEASE+54A-2020_1+9+March.pdf/</w:t>
        </w:r>
      </w:hyperlink>
      <w:r w:rsidR="00973E02">
        <w:rPr>
          <w:rFonts w:ascii="Book Antiqua" w:hAnsi="Book Antiqua"/>
        </w:rPr>
        <w:t xml:space="preserve"> </w:t>
      </w:r>
    </w:p>
    <w:p w:rsidR="007D1914" w:rsidRPr="007D1914" w:rsidRDefault="007D1914" w:rsidP="00BB0049">
      <w:pPr>
        <w:adjustRightInd w:val="0"/>
        <w:snapToGrid w:val="0"/>
        <w:spacing w:line="360" w:lineRule="auto"/>
        <w:jc w:val="both"/>
        <w:rPr>
          <w:rFonts w:ascii="Book Antiqua" w:hAnsi="Book Antiqua"/>
        </w:rPr>
      </w:pPr>
      <w:r w:rsidRPr="007D1914">
        <w:rPr>
          <w:rFonts w:ascii="Book Antiqua" w:hAnsi="Book Antiqua"/>
        </w:rPr>
        <w:t>1</w:t>
      </w:r>
      <w:r w:rsidR="007656FF">
        <w:rPr>
          <w:rFonts w:ascii="Book Antiqua" w:hAnsi="Book Antiqua" w:hint="eastAsia"/>
          <w:lang w:eastAsia="zh-CN"/>
        </w:rPr>
        <w:t>3</w:t>
      </w:r>
      <w:r w:rsidRPr="007D1914">
        <w:rPr>
          <w:rFonts w:ascii="Book Antiqua" w:hAnsi="Book Antiqua"/>
        </w:rPr>
        <w:t xml:space="preserve"> </w:t>
      </w:r>
      <w:r w:rsidRPr="007D1914">
        <w:rPr>
          <w:rFonts w:ascii="Book Antiqua" w:hAnsi="Book Antiqua"/>
          <w:b/>
        </w:rPr>
        <w:t>Reprocessing Guideline Task Force.</w:t>
      </w:r>
      <w:r w:rsidR="008775DD">
        <w:rPr>
          <w:rFonts w:ascii="Book Antiqua" w:hAnsi="Book Antiqua"/>
        </w:rPr>
        <w:t xml:space="preserve"> </w:t>
      </w:r>
      <w:r w:rsidRPr="007D1914">
        <w:rPr>
          <w:rFonts w:ascii="Book Antiqua" w:hAnsi="Book Antiqua"/>
        </w:rPr>
        <w:t xml:space="preserve">Petersen BT, Cohen J, Hambrick RD 3rd, Buttar N, Greenwald DA, </w:t>
      </w:r>
      <w:proofErr w:type="spellStart"/>
      <w:r w:rsidRPr="007D1914">
        <w:rPr>
          <w:rFonts w:ascii="Book Antiqua" w:hAnsi="Book Antiqua"/>
        </w:rPr>
        <w:t>Buscaglia</w:t>
      </w:r>
      <w:proofErr w:type="spellEnd"/>
      <w:r w:rsidRPr="007D1914">
        <w:rPr>
          <w:rFonts w:ascii="Book Antiqua" w:hAnsi="Book Antiqua"/>
        </w:rPr>
        <w:t xml:space="preserve"> JM, Collins J, Eisen G. </w:t>
      </w:r>
      <w:proofErr w:type="spellStart"/>
      <w:r w:rsidRPr="007D1914">
        <w:rPr>
          <w:rFonts w:ascii="Book Antiqua" w:hAnsi="Book Antiqua"/>
        </w:rPr>
        <w:t>Multisociety</w:t>
      </w:r>
      <w:proofErr w:type="spellEnd"/>
      <w:r w:rsidRPr="007D1914">
        <w:rPr>
          <w:rFonts w:ascii="Book Antiqua" w:hAnsi="Book Antiqua"/>
        </w:rPr>
        <w:t xml:space="preserve"> guideline on reprocessing flexible GI endoscopes: 2016 update. </w:t>
      </w:r>
      <w:proofErr w:type="spellStart"/>
      <w:r w:rsidRPr="007D1914">
        <w:rPr>
          <w:rFonts w:ascii="Book Antiqua" w:hAnsi="Book Antiqua"/>
          <w:i/>
        </w:rPr>
        <w:t>Gastrointest</w:t>
      </w:r>
      <w:proofErr w:type="spellEnd"/>
      <w:r w:rsidRPr="007D1914">
        <w:rPr>
          <w:rFonts w:ascii="Book Antiqua" w:hAnsi="Book Antiqua"/>
          <w:i/>
        </w:rPr>
        <w:t xml:space="preserve"> </w:t>
      </w:r>
      <w:proofErr w:type="spellStart"/>
      <w:r w:rsidRPr="007D1914">
        <w:rPr>
          <w:rFonts w:ascii="Book Antiqua" w:hAnsi="Book Antiqua"/>
          <w:i/>
        </w:rPr>
        <w:t>Endosc</w:t>
      </w:r>
      <w:proofErr w:type="spellEnd"/>
      <w:r w:rsidRPr="007D1914">
        <w:rPr>
          <w:rFonts w:ascii="Book Antiqua" w:hAnsi="Book Antiqua"/>
        </w:rPr>
        <w:t xml:space="preserve"> 2017; </w:t>
      </w:r>
      <w:r w:rsidRPr="007D1914">
        <w:rPr>
          <w:rFonts w:ascii="Book Antiqua" w:hAnsi="Book Antiqua"/>
          <w:b/>
        </w:rPr>
        <w:t>85</w:t>
      </w:r>
      <w:r w:rsidRPr="007D1914">
        <w:rPr>
          <w:rFonts w:ascii="Book Antiqua" w:hAnsi="Book Antiqua"/>
        </w:rPr>
        <w:t>: 282-294.e1 [PMID: 28069113 DOI: 10.1016/j.gie.2016.10.002]</w:t>
      </w:r>
    </w:p>
    <w:p w:rsidR="007D1914" w:rsidRPr="007D1914" w:rsidRDefault="007D1914" w:rsidP="00BB0049">
      <w:pPr>
        <w:adjustRightInd w:val="0"/>
        <w:snapToGrid w:val="0"/>
        <w:spacing w:line="360" w:lineRule="auto"/>
        <w:jc w:val="both"/>
        <w:rPr>
          <w:rFonts w:ascii="Book Antiqua" w:hAnsi="Book Antiqua"/>
        </w:rPr>
      </w:pPr>
      <w:r w:rsidRPr="008775DD">
        <w:rPr>
          <w:rFonts w:ascii="Book Antiqua" w:hAnsi="Book Antiqua"/>
          <w:highlight w:val="yellow"/>
        </w:rPr>
        <w:t>1</w:t>
      </w:r>
      <w:r w:rsidR="007656FF" w:rsidRPr="008775DD">
        <w:rPr>
          <w:rFonts w:ascii="Book Antiqua" w:hAnsi="Book Antiqua" w:hint="eastAsia"/>
          <w:highlight w:val="yellow"/>
          <w:lang w:eastAsia="zh-CN"/>
        </w:rPr>
        <w:t>4</w:t>
      </w:r>
      <w:r w:rsidR="00DF6F27" w:rsidRPr="008775DD">
        <w:rPr>
          <w:rFonts w:ascii="Book Antiqua" w:hAnsi="Book Antiqua" w:hint="eastAsia"/>
          <w:highlight w:val="yellow"/>
          <w:lang w:eastAsia="zh-CN"/>
        </w:rPr>
        <w:t xml:space="preserve"> </w:t>
      </w:r>
      <w:bookmarkStart w:id="16" w:name="OLE_LINK4"/>
      <w:bookmarkStart w:id="17" w:name="OLE_LINK5"/>
      <w:r w:rsidRPr="008775DD">
        <w:rPr>
          <w:rFonts w:ascii="Book Antiqua" w:hAnsi="Book Antiqua"/>
          <w:highlight w:val="yellow"/>
        </w:rPr>
        <w:t xml:space="preserve">Joint AGA/DHPA Guidance: Recommendations for Resumption of Elective Endoscopy </w:t>
      </w:r>
      <w:r w:rsidR="008775DD" w:rsidRPr="008775DD">
        <w:rPr>
          <w:rFonts w:ascii="Book Antiqua" w:hAnsi="Book Antiqua"/>
          <w:highlight w:val="yellow"/>
        </w:rPr>
        <w:t xml:space="preserve">during </w:t>
      </w:r>
      <w:r w:rsidRPr="008775DD">
        <w:rPr>
          <w:rFonts w:ascii="Book Antiqua" w:hAnsi="Book Antiqua"/>
          <w:highlight w:val="yellow"/>
        </w:rPr>
        <w:t xml:space="preserve">the COVID-19 Pandemic. </w:t>
      </w:r>
      <w:bookmarkEnd w:id="16"/>
      <w:bookmarkEnd w:id="17"/>
      <w:r w:rsidR="007E7BCB">
        <w:rPr>
          <w:rFonts w:ascii="Book Antiqua" w:hAnsi="Book Antiqua"/>
          <w:caps/>
          <w:highlight w:val="yellow"/>
        </w:rPr>
        <w:t>[</w:t>
      </w:r>
      <w:r w:rsidR="007E7BCB">
        <w:rPr>
          <w:rFonts w:ascii="Book Antiqua" w:hAnsi="Book Antiqua"/>
          <w:highlight w:val="yellow"/>
        </w:rPr>
        <w:t>a</w:t>
      </w:r>
      <w:r w:rsidR="007E7BCB" w:rsidRPr="008775DD">
        <w:rPr>
          <w:rFonts w:ascii="Book Antiqua" w:hAnsi="Book Antiqua"/>
          <w:highlight w:val="yellow"/>
          <w:lang w:eastAsia="zh-CN"/>
        </w:rPr>
        <w:t>c</w:t>
      </w:r>
      <w:r w:rsidR="007E7BCB" w:rsidRPr="008775DD">
        <w:rPr>
          <w:rFonts w:ascii="Book Antiqua" w:hAnsi="Book Antiqua"/>
          <w:highlight w:val="yellow"/>
        </w:rPr>
        <w:t xml:space="preserve">cessed </w:t>
      </w:r>
      <w:r w:rsidR="007E7BCB">
        <w:rPr>
          <w:rFonts w:ascii="Book Antiqua" w:hAnsi="Book Antiqua"/>
          <w:highlight w:val="yellow"/>
        </w:rPr>
        <w:t>20</w:t>
      </w:r>
      <w:r w:rsidR="007E7BCB" w:rsidRPr="008775DD">
        <w:rPr>
          <w:rFonts w:ascii="Book Antiqua" w:hAnsi="Book Antiqua"/>
          <w:highlight w:val="yellow"/>
        </w:rPr>
        <w:t xml:space="preserve"> May 2020</w:t>
      </w:r>
      <w:r w:rsidR="007E7BCB">
        <w:rPr>
          <w:rFonts w:ascii="Book Antiqua" w:hAnsi="Book Antiqua"/>
          <w:highlight w:val="yellow"/>
        </w:rPr>
        <w:t>]</w:t>
      </w:r>
      <w:r w:rsidR="00952BD9">
        <w:rPr>
          <w:rFonts w:ascii="Book Antiqua" w:hAnsi="Book Antiqua"/>
          <w:highlight w:val="yellow"/>
        </w:rPr>
        <w:t xml:space="preserve">. </w:t>
      </w:r>
      <w:r w:rsidR="008775DD" w:rsidRPr="008775DD">
        <w:rPr>
          <w:rFonts w:ascii="Book Antiqua" w:hAnsi="Book Antiqua"/>
          <w:highlight w:val="yellow"/>
        </w:rPr>
        <w:t>Available from:</w:t>
      </w:r>
      <w:r w:rsidR="008775DD">
        <w:rPr>
          <w:rFonts w:ascii="Book Antiqua" w:hAnsi="Book Antiqua"/>
          <w:highlight w:val="yellow"/>
        </w:rPr>
        <w:t xml:space="preserve"> </w:t>
      </w:r>
      <w:hyperlink r:id="rId13" w:history="1">
        <w:r w:rsidR="00952BD9" w:rsidRPr="00AE574F">
          <w:rPr>
            <w:rStyle w:val="Hyperlink"/>
            <w:rFonts w:ascii="Book Antiqua" w:hAnsi="Book Antiqua"/>
            <w:highlight w:val="yellow"/>
          </w:rPr>
          <w:t>https://www.dhpassociation.org/2020/04/27/aga-dhpa-resume-endoscopy-covid19/</w:t>
        </w:r>
      </w:hyperlink>
      <w:r w:rsidR="00952BD9">
        <w:rPr>
          <w:rFonts w:ascii="Book Antiqua" w:hAnsi="Book Antiqua"/>
        </w:rPr>
        <w:t xml:space="preserve"> </w:t>
      </w:r>
    </w:p>
    <w:p w:rsidR="007D1914" w:rsidRPr="007D1914" w:rsidRDefault="007656FF" w:rsidP="00BB0049">
      <w:pPr>
        <w:adjustRightInd w:val="0"/>
        <w:snapToGrid w:val="0"/>
        <w:spacing w:line="360" w:lineRule="auto"/>
        <w:jc w:val="both"/>
        <w:rPr>
          <w:rFonts w:ascii="Book Antiqua" w:hAnsi="Book Antiqua"/>
        </w:rPr>
      </w:pPr>
      <w:r>
        <w:rPr>
          <w:rFonts w:ascii="Book Antiqua" w:hAnsi="Book Antiqua" w:hint="eastAsia"/>
          <w:lang w:eastAsia="zh-CN"/>
        </w:rPr>
        <w:t>15</w:t>
      </w:r>
      <w:r w:rsidR="007D1914" w:rsidRPr="007D1914">
        <w:rPr>
          <w:rFonts w:ascii="Book Antiqua" w:hAnsi="Book Antiqua"/>
        </w:rPr>
        <w:t xml:space="preserve"> </w:t>
      </w:r>
      <w:r w:rsidR="007D1914" w:rsidRPr="007D1914">
        <w:rPr>
          <w:rFonts w:ascii="Book Antiqua" w:hAnsi="Book Antiqua"/>
          <w:b/>
        </w:rPr>
        <w:t>Hennessy B</w:t>
      </w:r>
      <w:r w:rsidR="007D1914" w:rsidRPr="007D1914">
        <w:rPr>
          <w:rFonts w:ascii="Book Antiqua" w:hAnsi="Book Antiqua"/>
        </w:rPr>
        <w:t xml:space="preserve">, </w:t>
      </w:r>
      <w:proofErr w:type="spellStart"/>
      <w:r w:rsidR="007D1914" w:rsidRPr="007D1914">
        <w:rPr>
          <w:rFonts w:ascii="Book Antiqua" w:hAnsi="Book Antiqua"/>
        </w:rPr>
        <w:t>Vicari</w:t>
      </w:r>
      <w:proofErr w:type="spellEnd"/>
      <w:r w:rsidR="007D1914" w:rsidRPr="007D1914">
        <w:rPr>
          <w:rFonts w:ascii="Book Antiqua" w:hAnsi="Book Antiqua"/>
        </w:rPr>
        <w:t xml:space="preserve"> J, Bernstein B, Chapman F, </w:t>
      </w:r>
      <w:proofErr w:type="spellStart"/>
      <w:r w:rsidR="007D1914" w:rsidRPr="007D1914">
        <w:rPr>
          <w:rFonts w:ascii="Book Antiqua" w:hAnsi="Book Antiqua"/>
        </w:rPr>
        <w:t>Khaykis</w:t>
      </w:r>
      <w:proofErr w:type="spellEnd"/>
      <w:r w:rsidR="007D1914" w:rsidRPr="007D1914">
        <w:rPr>
          <w:rFonts w:ascii="Book Antiqua" w:hAnsi="Book Antiqua"/>
        </w:rPr>
        <w:t xml:space="preserve"> I, </w:t>
      </w:r>
      <w:proofErr w:type="spellStart"/>
      <w:r w:rsidR="007D1914" w:rsidRPr="007D1914">
        <w:rPr>
          <w:rFonts w:ascii="Book Antiqua" w:hAnsi="Book Antiqua"/>
        </w:rPr>
        <w:t>Littenberg</w:t>
      </w:r>
      <w:proofErr w:type="spellEnd"/>
      <w:r w:rsidR="007D1914" w:rsidRPr="007D1914">
        <w:rPr>
          <w:rFonts w:ascii="Book Antiqua" w:hAnsi="Book Antiqua"/>
        </w:rPr>
        <w:t xml:space="preserve"> G, Robbins D. Guidance for resuming GI endoscopy and practice operations after the COVID-19 pandemic. </w:t>
      </w:r>
      <w:proofErr w:type="spellStart"/>
      <w:r w:rsidR="007D1914" w:rsidRPr="007D1914">
        <w:rPr>
          <w:rFonts w:ascii="Book Antiqua" w:hAnsi="Book Antiqua"/>
          <w:i/>
        </w:rPr>
        <w:t>Gastrointest</w:t>
      </w:r>
      <w:proofErr w:type="spellEnd"/>
      <w:r w:rsidR="007D1914" w:rsidRPr="007D1914">
        <w:rPr>
          <w:rFonts w:ascii="Book Antiqua" w:hAnsi="Book Antiqua"/>
          <w:i/>
        </w:rPr>
        <w:t xml:space="preserve"> </w:t>
      </w:r>
      <w:proofErr w:type="spellStart"/>
      <w:r w:rsidR="007D1914" w:rsidRPr="007D1914">
        <w:rPr>
          <w:rFonts w:ascii="Book Antiqua" w:hAnsi="Book Antiqua"/>
          <w:i/>
        </w:rPr>
        <w:t>Endosc</w:t>
      </w:r>
      <w:proofErr w:type="spellEnd"/>
      <w:r w:rsidR="008775DD">
        <w:rPr>
          <w:rFonts w:ascii="Book Antiqua" w:hAnsi="Book Antiqua"/>
        </w:rPr>
        <w:t xml:space="preserve"> 2020 </w:t>
      </w:r>
      <w:r w:rsidR="007D1914" w:rsidRPr="007D1914">
        <w:rPr>
          <w:rFonts w:ascii="Book Antiqua" w:hAnsi="Book Antiqua"/>
        </w:rPr>
        <w:t>[PMID: 32437712 DOI: 10.1016/j.gie.2020.05.006]</w:t>
      </w:r>
    </w:p>
    <w:p w:rsidR="007D1914" w:rsidRPr="007D1914" w:rsidRDefault="007656FF" w:rsidP="00BB0049">
      <w:pPr>
        <w:adjustRightInd w:val="0"/>
        <w:snapToGrid w:val="0"/>
        <w:spacing w:line="360" w:lineRule="auto"/>
        <w:jc w:val="both"/>
        <w:rPr>
          <w:rFonts w:ascii="Book Antiqua" w:hAnsi="Book Antiqua"/>
        </w:rPr>
      </w:pPr>
      <w:r w:rsidRPr="008775DD">
        <w:rPr>
          <w:rFonts w:ascii="Book Antiqua" w:hAnsi="Book Antiqua" w:hint="eastAsia"/>
          <w:highlight w:val="yellow"/>
          <w:lang w:eastAsia="zh-CN"/>
        </w:rPr>
        <w:t>16</w:t>
      </w:r>
      <w:r w:rsidR="00DF6F27" w:rsidRPr="008775DD">
        <w:rPr>
          <w:rFonts w:ascii="Book Antiqua" w:hAnsi="Book Antiqua" w:hint="eastAsia"/>
          <w:highlight w:val="yellow"/>
          <w:lang w:eastAsia="zh-CN"/>
        </w:rPr>
        <w:t xml:space="preserve"> </w:t>
      </w:r>
      <w:r w:rsidR="007D1914" w:rsidRPr="008775DD">
        <w:rPr>
          <w:rFonts w:ascii="Book Antiqua" w:hAnsi="Book Antiqua"/>
          <w:highlight w:val="yellow"/>
        </w:rPr>
        <w:t>BSG Guidance on recommencing GI</w:t>
      </w:r>
      <w:r w:rsidR="005D0645" w:rsidRPr="008775DD">
        <w:rPr>
          <w:rFonts w:ascii="Book Antiqua" w:hAnsi="Book Antiqua"/>
          <w:highlight w:val="yellow"/>
        </w:rPr>
        <w:t xml:space="preserve"> Endoscopy in the deceleration </w:t>
      </w:r>
      <w:r w:rsidR="007D1914" w:rsidRPr="008775DD">
        <w:rPr>
          <w:rFonts w:ascii="Book Antiqua" w:hAnsi="Book Antiqua"/>
          <w:highlight w:val="yellow"/>
        </w:rPr>
        <w:t xml:space="preserve">early recovery phases of the COVID-19 pandemic. </w:t>
      </w:r>
      <w:r w:rsidR="007E7BCB">
        <w:rPr>
          <w:rFonts w:ascii="Book Antiqua" w:hAnsi="Book Antiqua"/>
          <w:caps/>
          <w:highlight w:val="yellow"/>
        </w:rPr>
        <w:t>[</w:t>
      </w:r>
      <w:r w:rsidR="007E7BCB">
        <w:rPr>
          <w:rFonts w:ascii="Book Antiqua" w:hAnsi="Book Antiqua"/>
          <w:highlight w:val="yellow"/>
        </w:rPr>
        <w:t>a</w:t>
      </w:r>
      <w:r w:rsidR="007E7BCB" w:rsidRPr="008775DD">
        <w:rPr>
          <w:rFonts w:ascii="Book Antiqua" w:hAnsi="Book Antiqua"/>
          <w:highlight w:val="yellow"/>
          <w:lang w:eastAsia="zh-CN"/>
        </w:rPr>
        <w:t>c</w:t>
      </w:r>
      <w:r w:rsidR="007E7BCB" w:rsidRPr="008775DD">
        <w:rPr>
          <w:rFonts w:ascii="Book Antiqua" w:hAnsi="Book Antiqua"/>
          <w:highlight w:val="yellow"/>
        </w:rPr>
        <w:t xml:space="preserve">cessed </w:t>
      </w:r>
      <w:r w:rsidR="007E7BCB">
        <w:rPr>
          <w:rFonts w:ascii="Book Antiqua" w:hAnsi="Book Antiqua"/>
          <w:highlight w:val="yellow"/>
        </w:rPr>
        <w:t>20</w:t>
      </w:r>
      <w:r w:rsidR="007E7BCB" w:rsidRPr="008775DD">
        <w:rPr>
          <w:rFonts w:ascii="Book Antiqua" w:hAnsi="Book Antiqua"/>
          <w:highlight w:val="yellow"/>
        </w:rPr>
        <w:t xml:space="preserve"> May 2020</w:t>
      </w:r>
      <w:r w:rsidR="007E7BCB">
        <w:rPr>
          <w:rFonts w:ascii="Book Antiqua" w:hAnsi="Book Antiqua"/>
          <w:highlight w:val="yellow"/>
        </w:rPr>
        <w:t>]</w:t>
      </w:r>
      <w:r w:rsidR="00B20507">
        <w:rPr>
          <w:rFonts w:ascii="Book Antiqua" w:hAnsi="Book Antiqua"/>
          <w:highlight w:val="yellow"/>
        </w:rPr>
        <w:t xml:space="preserve">. </w:t>
      </w:r>
      <w:r w:rsidR="008775DD" w:rsidRPr="008775DD">
        <w:rPr>
          <w:rFonts w:ascii="Book Antiqua" w:hAnsi="Book Antiqua"/>
          <w:highlight w:val="yellow"/>
        </w:rPr>
        <w:t xml:space="preserve">Available </w:t>
      </w:r>
      <w:r w:rsidR="008775DD" w:rsidRPr="008775DD">
        <w:rPr>
          <w:rFonts w:ascii="Book Antiqua" w:hAnsi="Book Antiqua"/>
          <w:highlight w:val="yellow"/>
        </w:rPr>
        <w:lastRenderedPageBreak/>
        <w:t>from:</w:t>
      </w:r>
      <w:r w:rsidR="008775DD">
        <w:rPr>
          <w:rFonts w:ascii="Book Antiqua" w:hAnsi="Book Antiqua"/>
          <w:highlight w:val="yellow"/>
        </w:rPr>
        <w:t xml:space="preserve"> </w:t>
      </w:r>
      <w:hyperlink r:id="rId14" w:history="1">
        <w:r w:rsidR="00B20507" w:rsidRPr="00AE574F">
          <w:rPr>
            <w:rStyle w:val="Hyperlink"/>
            <w:rFonts w:ascii="Book Antiqua" w:hAnsi="Book Antiqua"/>
            <w:highlight w:val="yellow"/>
          </w:rPr>
          <w:t>https://www.bsg.org.uk/covid-19-advice/bsg-guidance-on-recommencing-gi-endoscopy-in-the-deceleration-early-recovery-phases-of-the-covid-19-pandemic/</w:t>
        </w:r>
      </w:hyperlink>
      <w:r w:rsidR="00B20507">
        <w:rPr>
          <w:rFonts w:ascii="Book Antiqua" w:hAnsi="Book Antiqua"/>
        </w:rPr>
        <w:t xml:space="preserve"> </w:t>
      </w:r>
    </w:p>
    <w:bookmarkEnd w:id="13"/>
    <w:bookmarkEnd w:id="14"/>
    <w:p w:rsidR="00A77B3E" w:rsidRDefault="00A77B3E" w:rsidP="00BB0049">
      <w:pPr>
        <w:adjustRightInd w:val="0"/>
        <w:snapToGrid w:val="0"/>
        <w:spacing w:line="360" w:lineRule="auto"/>
        <w:jc w:val="both"/>
        <w:sectPr w:rsidR="00A77B3E" w:rsidSect="00294194">
          <w:pgSz w:w="12240" w:h="15840"/>
          <w:pgMar w:top="1440" w:right="1800" w:bottom="1440" w:left="1800" w:header="720" w:footer="720" w:gutter="0"/>
          <w:cols w:space="720"/>
          <w:docGrid w:linePitch="360"/>
        </w:sectPr>
      </w:pPr>
    </w:p>
    <w:p w:rsidR="00A77B3E" w:rsidRDefault="00374F7D" w:rsidP="00BB0049">
      <w:pPr>
        <w:adjustRightInd w:val="0"/>
        <w:snapToGrid w:val="0"/>
        <w:spacing w:line="360" w:lineRule="auto"/>
        <w:jc w:val="both"/>
      </w:pPr>
      <w:r>
        <w:rPr>
          <w:rFonts w:ascii="Book Antiqua" w:eastAsia="Book Antiqua" w:hAnsi="Book Antiqua" w:cs="Book Antiqua"/>
          <w:b/>
          <w:color w:val="000000"/>
        </w:rPr>
        <w:lastRenderedPageBreak/>
        <w:t>Footnotes</w:t>
      </w:r>
    </w:p>
    <w:p w:rsidR="00A77B3E" w:rsidRDefault="00374F7D" w:rsidP="00BB0049">
      <w:pPr>
        <w:adjustRightInd w:val="0"/>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ha</w:t>
      </w:r>
      <w:r w:rsidR="00280F15">
        <w:rPr>
          <w:rFonts w:ascii="Book Antiqua" w:hAnsi="Book Antiqua" w:cs="Book Antiqua" w:hint="eastAsia"/>
          <w:color w:val="000000"/>
          <w:lang w:eastAsia="zh-CN"/>
        </w:rPr>
        <w:t>v</w:t>
      </w:r>
      <w:r>
        <w:rPr>
          <w:rFonts w:ascii="Book Antiqua" w:eastAsia="Book Antiqua" w:hAnsi="Book Antiqua" w:cs="Book Antiqua"/>
          <w:color w:val="000000"/>
        </w:rPr>
        <w:t>e any references to declare.</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color w:val="000000"/>
        </w:rPr>
        <w:t xml:space="preserve">Open-Access: </w:t>
      </w:r>
      <w:bookmarkStart w:id="18" w:name="OLE_LINK6"/>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8"/>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775DD">
        <w:rPr>
          <w:rFonts w:ascii="Book Antiqua" w:eastAsia="Book Antiqua" w:hAnsi="Book Antiqua" w:cs="Book Antiqua"/>
          <w:color w:val="000000"/>
        </w:rPr>
        <w:t>manuscript</w:t>
      </w:r>
    </w:p>
    <w:p w:rsidR="00280F15" w:rsidRPr="00280F15" w:rsidRDefault="00280F15" w:rsidP="00BB0049">
      <w:pPr>
        <w:adjustRightInd w:val="0"/>
        <w:snapToGrid w:val="0"/>
        <w:spacing w:line="360" w:lineRule="auto"/>
        <w:jc w:val="both"/>
        <w:rPr>
          <w:lang w:eastAsia="zh-CN"/>
        </w:rPr>
      </w:pPr>
    </w:p>
    <w:p w:rsidR="00A77B3E" w:rsidRDefault="00374F7D" w:rsidP="00BB0049">
      <w:pPr>
        <w:adjustRightInd w:val="0"/>
        <w:snapToGrid w:val="0"/>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Society for Gastrointestinal Endoscopy, </w:t>
      </w:r>
      <w:r w:rsidR="008775DD">
        <w:rPr>
          <w:rFonts w:ascii="Book Antiqua" w:eastAsia="Book Antiqua" w:hAnsi="Book Antiqua" w:cs="Book Antiqua"/>
          <w:color w:val="000000"/>
        </w:rPr>
        <w:t xml:space="preserve">No. </w:t>
      </w:r>
      <w:r>
        <w:rPr>
          <w:rFonts w:ascii="Book Antiqua" w:eastAsia="Book Antiqua" w:hAnsi="Book Antiqua" w:cs="Book Antiqua"/>
          <w:color w:val="000000"/>
        </w:rPr>
        <w:t>157856.</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21, 2020</w:t>
      </w:r>
    </w:p>
    <w:p w:rsidR="00A77B3E" w:rsidRDefault="00374F7D" w:rsidP="00BB0049">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13, 2020</w:t>
      </w:r>
    </w:p>
    <w:p w:rsidR="00A77B3E" w:rsidRDefault="00374F7D" w:rsidP="00BB0049">
      <w:pPr>
        <w:adjustRightInd w:val="0"/>
        <w:snapToGrid w:val="0"/>
        <w:spacing w:line="360" w:lineRule="auto"/>
        <w:jc w:val="both"/>
      </w:pPr>
      <w:r>
        <w:rPr>
          <w:rFonts w:ascii="Book Antiqua" w:eastAsia="Book Antiqua" w:hAnsi="Book Antiqua" w:cs="Book Antiqua"/>
          <w:b/>
          <w:color w:val="000000"/>
        </w:rPr>
        <w:t xml:space="preserve">Article in press: </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8775DD">
        <w:rPr>
          <w:rFonts w:ascii="Book Antiqua" w:eastAsia="Book Antiqua" w:hAnsi="Book Antiqua" w:cs="Book Antiqua"/>
          <w:color w:val="000000"/>
        </w:rPr>
        <w:t>hepatology</w:t>
      </w:r>
    </w:p>
    <w:p w:rsidR="00A77B3E" w:rsidRDefault="00374F7D" w:rsidP="00BB0049">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Singapore</w:t>
      </w:r>
    </w:p>
    <w:p w:rsidR="00A77B3E" w:rsidRDefault="00374F7D" w:rsidP="00BB0049">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rsidR="00A77B3E" w:rsidRDefault="00374F7D" w:rsidP="00BB0049">
      <w:pPr>
        <w:adjustRightInd w:val="0"/>
        <w:snapToGrid w:val="0"/>
        <w:spacing w:line="360" w:lineRule="auto"/>
        <w:jc w:val="both"/>
      </w:pPr>
      <w:r>
        <w:rPr>
          <w:rFonts w:ascii="Book Antiqua" w:eastAsia="Book Antiqua" w:hAnsi="Book Antiqua" w:cs="Book Antiqua"/>
          <w:color w:val="000000"/>
        </w:rPr>
        <w:t>Grade A (Excellent): A</w:t>
      </w:r>
    </w:p>
    <w:p w:rsidR="00A77B3E" w:rsidRDefault="00374F7D" w:rsidP="00BB0049">
      <w:pPr>
        <w:adjustRightInd w:val="0"/>
        <w:snapToGrid w:val="0"/>
        <w:spacing w:line="360" w:lineRule="auto"/>
        <w:jc w:val="both"/>
      </w:pPr>
      <w:r>
        <w:rPr>
          <w:rFonts w:ascii="Book Antiqua" w:eastAsia="Book Antiqua" w:hAnsi="Book Antiqua" w:cs="Book Antiqua"/>
          <w:color w:val="000000"/>
        </w:rPr>
        <w:t>Grade B (Very good): 0</w:t>
      </w:r>
    </w:p>
    <w:p w:rsidR="00A77B3E" w:rsidRDefault="00374F7D" w:rsidP="00BB0049">
      <w:pPr>
        <w:adjustRightInd w:val="0"/>
        <w:snapToGrid w:val="0"/>
        <w:spacing w:line="360" w:lineRule="auto"/>
        <w:jc w:val="both"/>
      </w:pPr>
      <w:r>
        <w:rPr>
          <w:rFonts w:ascii="Book Antiqua" w:eastAsia="Book Antiqua" w:hAnsi="Book Antiqua" w:cs="Book Antiqua"/>
          <w:color w:val="000000"/>
        </w:rPr>
        <w:t>Grade C (Good): C</w:t>
      </w:r>
    </w:p>
    <w:p w:rsidR="00A77B3E" w:rsidRDefault="00374F7D" w:rsidP="00BB0049">
      <w:pPr>
        <w:adjustRightInd w:val="0"/>
        <w:snapToGrid w:val="0"/>
        <w:spacing w:line="360" w:lineRule="auto"/>
        <w:jc w:val="both"/>
      </w:pPr>
      <w:r>
        <w:rPr>
          <w:rFonts w:ascii="Book Antiqua" w:eastAsia="Book Antiqua" w:hAnsi="Book Antiqua" w:cs="Book Antiqua"/>
          <w:color w:val="000000"/>
        </w:rPr>
        <w:t>Grade D (Fair): D</w:t>
      </w:r>
    </w:p>
    <w:p w:rsidR="00A77B3E" w:rsidRDefault="00374F7D" w:rsidP="00BB0049">
      <w:pPr>
        <w:adjustRightInd w:val="0"/>
        <w:snapToGrid w:val="0"/>
        <w:spacing w:line="360" w:lineRule="auto"/>
        <w:jc w:val="both"/>
      </w:pPr>
      <w:r>
        <w:rPr>
          <w:rFonts w:ascii="Book Antiqua" w:eastAsia="Book Antiqua" w:hAnsi="Book Antiqua" w:cs="Book Antiqua"/>
          <w:color w:val="000000"/>
        </w:rPr>
        <w:t>Grade E (Poor): 0</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sectPr w:rsidR="00A77B3E" w:rsidSect="00294194">
          <w:pgSz w:w="12240" w:h="15840"/>
          <w:pgMar w:top="1440" w:right="1800" w:bottom="1440" w:left="1800" w:header="720" w:footer="720" w:gutter="0"/>
          <w:cols w:space="720"/>
          <w:docGrid w:linePitch="360"/>
        </w:sect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Foong</w:t>
      </w:r>
      <w:proofErr w:type="spellEnd"/>
      <w:r>
        <w:rPr>
          <w:rFonts w:ascii="Book Antiqua" w:eastAsia="Book Antiqua" w:hAnsi="Book Antiqua" w:cs="Book Antiqua"/>
          <w:color w:val="000000"/>
        </w:rPr>
        <w:t xml:space="preserve"> TW, </w:t>
      </w:r>
      <w:proofErr w:type="spellStart"/>
      <w:r>
        <w:rPr>
          <w:rFonts w:ascii="Book Antiqua" w:eastAsia="Book Antiqua" w:hAnsi="Book Antiqua" w:cs="Book Antiqua"/>
          <w:color w:val="000000"/>
        </w:rPr>
        <w:t>Köker</w:t>
      </w:r>
      <w:proofErr w:type="spellEnd"/>
      <w:r>
        <w:rPr>
          <w:rFonts w:ascii="Book Antiqua" w:eastAsia="Book Antiqua" w:hAnsi="Book Antiqua" w:cs="Book Antiqua"/>
          <w:color w:val="000000"/>
        </w:rPr>
        <w:t xml:space="preserve"> IH, Zhang HW</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sidR="005D0645">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rsidR="00A77B3E" w:rsidRDefault="00374F7D" w:rsidP="00BB0049">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E15CBF" w:rsidRPr="00E15CBF" w:rsidRDefault="006A2829" w:rsidP="00BB0049">
      <w:pPr>
        <w:adjustRightInd w:val="0"/>
        <w:snapToGrid w:val="0"/>
        <w:spacing w:line="360" w:lineRule="auto"/>
        <w:jc w:val="both"/>
        <w:rPr>
          <w:lang w:eastAsia="zh-CN"/>
        </w:rPr>
      </w:pPr>
      <w:r>
        <w:rPr>
          <w:noProof/>
          <w:lang w:eastAsia="zh-CN"/>
        </w:rPr>
        <w:drawing>
          <wp:inline distT="0" distB="0" distL="0" distR="0" wp14:anchorId="75DCC4F3" wp14:editId="00679BC4">
            <wp:extent cx="5486400" cy="27565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2756535"/>
                    </a:xfrm>
                    <a:prstGeom prst="rect">
                      <a:avLst/>
                    </a:prstGeom>
                  </pic:spPr>
                </pic:pic>
              </a:graphicData>
            </a:graphic>
          </wp:inline>
        </w:drawing>
      </w:r>
    </w:p>
    <w:p w:rsidR="001F6CBD" w:rsidRDefault="00280F15" w:rsidP="00BB0049">
      <w:pPr>
        <w:adjustRightInd w:val="0"/>
        <w:snapToGrid w:val="0"/>
        <w:spacing w:line="360" w:lineRule="auto"/>
        <w:jc w:val="both"/>
        <w:rPr>
          <w:rFonts w:ascii="Book Antiqua" w:hAnsi="Book Antiqua"/>
          <w:lang w:eastAsia="zh-CN"/>
        </w:rPr>
      </w:pPr>
      <w:r>
        <w:rPr>
          <w:rFonts w:ascii="Book Antiqua" w:eastAsia="Book Antiqua" w:hAnsi="Book Antiqua" w:cs="Book Antiqua"/>
          <w:b/>
          <w:bCs/>
          <w:color w:val="000000"/>
        </w:rPr>
        <w:t>Figure 1</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Workflow for endoscopy during </w:t>
      </w:r>
      <w:r w:rsidR="008775DD" w:rsidRPr="008775DD">
        <w:rPr>
          <w:rFonts w:ascii="Book Antiqua" w:eastAsia="Book Antiqua" w:hAnsi="Book Antiqua" w:cs="Book Antiqua"/>
          <w:b/>
          <w:color w:val="000000"/>
        </w:rPr>
        <w:t>coronavirus disease 2019</w:t>
      </w:r>
      <w:r w:rsidRPr="008775DD">
        <w:rPr>
          <w:rFonts w:hint="eastAsia"/>
          <w:b/>
          <w:lang w:eastAsia="zh-CN"/>
        </w:rPr>
        <w:t>.</w:t>
      </w:r>
      <w:r w:rsidR="00E15CBF" w:rsidRPr="00E15CBF">
        <w:t xml:space="preserve"> </w:t>
      </w:r>
      <w:r w:rsidR="008775DD" w:rsidRPr="008775DD">
        <w:rPr>
          <w:rFonts w:ascii="Book Antiqua" w:hAnsi="Book Antiqua"/>
          <w:lang w:eastAsia="zh-CN"/>
        </w:rPr>
        <w:t>Personal protection equipment</w:t>
      </w:r>
      <w:r w:rsidR="00E15CBF" w:rsidRPr="00E15CBF">
        <w:rPr>
          <w:rFonts w:ascii="Book Antiqua" w:hAnsi="Book Antiqua"/>
          <w:lang w:eastAsia="zh-CN"/>
        </w:rPr>
        <w:t>: N95 mask, eye protection (goggles), long-sleeved waterproof gown, one set of gloves</w:t>
      </w:r>
      <w:r w:rsidR="001F6CBD">
        <w:rPr>
          <w:rFonts w:ascii="Book Antiqua" w:hAnsi="Book Antiqua"/>
          <w:lang w:eastAsia="zh-CN"/>
        </w:rPr>
        <w:t>.</w:t>
      </w:r>
    </w:p>
    <w:p w:rsidR="001F6CBD" w:rsidRDefault="001F6CBD" w:rsidP="00BB0049">
      <w:pPr>
        <w:adjustRightInd w:val="0"/>
        <w:snapToGrid w:val="0"/>
        <w:spacing w:line="360" w:lineRule="auto"/>
        <w:jc w:val="both"/>
        <w:rPr>
          <w:rFonts w:ascii="Book Antiqua" w:eastAsia="Book Antiqua" w:hAnsi="Book Antiqua" w:cs="Book Antiqua"/>
          <w:b/>
          <w:bCs/>
          <w:color w:val="000000"/>
        </w:rPr>
        <w:sectPr w:rsidR="001F6CBD" w:rsidSect="00294194">
          <w:pgSz w:w="12240" w:h="15840"/>
          <w:pgMar w:top="1440" w:right="1800" w:bottom="1440" w:left="1800" w:header="720" w:footer="720" w:gutter="0"/>
          <w:cols w:space="720"/>
          <w:docGrid w:linePitch="360"/>
        </w:sectPr>
      </w:pPr>
    </w:p>
    <w:p w:rsidR="00A77B3E" w:rsidRPr="00D359F8" w:rsidRDefault="00280F15" w:rsidP="00BB0049">
      <w:pPr>
        <w:adjustRightInd w:val="0"/>
        <w:snapToGrid w:val="0"/>
        <w:spacing w:line="360" w:lineRule="auto"/>
        <w:jc w:val="both"/>
        <w:rPr>
          <w:rFonts w:ascii="Book Antiqua" w:hAnsi="Book Antiqua"/>
          <w:lang w:eastAsia="zh-CN"/>
        </w:rPr>
      </w:pPr>
      <w:r>
        <w:rPr>
          <w:rFonts w:ascii="Book Antiqua" w:eastAsia="Book Antiqua" w:hAnsi="Book Antiqua" w:cs="Book Antiqua"/>
          <w:b/>
          <w:bCs/>
          <w:color w:val="000000"/>
        </w:rPr>
        <w:lastRenderedPageBreak/>
        <w:t>Table 1</w:t>
      </w:r>
      <w:r>
        <w:rPr>
          <w:rFonts w:ascii="Book Antiqua" w:hAnsi="Book Antiqua" w:cs="Book Antiqua" w:hint="eastAsia"/>
          <w:b/>
          <w:bCs/>
          <w:color w:val="000000"/>
          <w:lang w:eastAsia="zh-CN"/>
        </w:rPr>
        <w:t xml:space="preserve"> </w:t>
      </w:r>
      <w:r w:rsidR="00374F7D">
        <w:rPr>
          <w:rFonts w:ascii="Book Antiqua" w:eastAsia="Book Antiqua" w:hAnsi="Book Antiqua" w:cs="Book Antiqua"/>
          <w:b/>
          <w:bCs/>
          <w:color w:val="000000"/>
        </w:rPr>
        <w:t>Comparison of guidelines / recommendations / position statements</w:t>
      </w:r>
    </w:p>
    <w:tbl>
      <w:tblPr>
        <w:tblW w:w="0" w:type="auto"/>
        <w:tblInd w:w="-459" w:type="dxa"/>
        <w:tblBorders>
          <w:top w:val="single" w:sz="4" w:space="0" w:color="auto"/>
          <w:bottom w:val="single" w:sz="4" w:space="0" w:color="auto"/>
        </w:tblBorders>
        <w:tblLayout w:type="fixed"/>
        <w:tblLook w:val="04A0" w:firstRow="1" w:lastRow="0" w:firstColumn="1" w:lastColumn="0" w:noHBand="0" w:noVBand="1"/>
      </w:tblPr>
      <w:tblGrid>
        <w:gridCol w:w="1418"/>
        <w:gridCol w:w="1418"/>
        <w:gridCol w:w="1418"/>
        <w:gridCol w:w="1418"/>
        <w:gridCol w:w="1418"/>
        <w:gridCol w:w="1418"/>
        <w:gridCol w:w="1418"/>
        <w:gridCol w:w="1418"/>
        <w:gridCol w:w="1418"/>
        <w:gridCol w:w="1418"/>
      </w:tblGrid>
      <w:tr w:rsidR="003E5C13" w:rsidRPr="00AD2CEC" w:rsidTr="00C500D7">
        <w:trPr>
          <w:trHeight w:val="450"/>
        </w:trPr>
        <w:tc>
          <w:tcPr>
            <w:tcW w:w="1418" w:type="dxa"/>
            <w:tcBorders>
              <w:top w:val="single" w:sz="4" w:space="0" w:color="auto"/>
              <w:bottom w:val="single" w:sz="4" w:space="0" w:color="auto"/>
            </w:tcBorders>
            <w:shd w:val="clear" w:color="auto" w:fill="auto"/>
            <w:vAlign w:val="bottom"/>
            <w:hideMark/>
          </w:tcPr>
          <w:p w:rsidR="003E5C13" w:rsidRPr="0095050E" w:rsidRDefault="003E5C13" w:rsidP="00571791">
            <w:pPr>
              <w:snapToGrid w:val="0"/>
              <w:spacing w:line="360" w:lineRule="auto"/>
              <w:jc w:val="both"/>
              <w:rPr>
                <w:rFonts w:ascii="Book Antiqua" w:eastAsia="Times New Roman" w:hAnsi="Book Antiqua" w:cs="Calibri"/>
                <w:color w:val="000000"/>
              </w:rPr>
            </w:pPr>
            <w:r w:rsidRPr="0095050E">
              <w:rPr>
                <w:rFonts w:ascii="Book Antiqua" w:eastAsia="Times New Roman" w:hAnsi="Book Antiqua" w:cs="Calibri"/>
                <w:color w:val="000000"/>
              </w:rPr>
              <w:t> </w:t>
            </w:r>
          </w:p>
        </w:tc>
        <w:tc>
          <w:tcPr>
            <w:tcW w:w="1418" w:type="dxa"/>
            <w:tcBorders>
              <w:top w:val="single" w:sz="4" w:space="0" w:color="auto"/>
              <w:bottom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r w:rsidRPr="00AD2CEC">
              <w:rPr>
                <w:rFonts w:ascii="Book Antiqua" w:eastAsia="Times New Roman" w:hAnsi="Book Antiqua" w:cs="Calibri"/>
                <w:b/>
                <w:bCs/>
                <w:color w:val="000000"/>
              </w:rPr>
              <w:t>U</w:t>
            </w:r>
            <w:r>
              <w:rPr>
                <w:rFonts w:ascii="Book Antiqua" w:eastAsia="Times New Roman" w:hAnsi="Book Antiqua" w:cs="Calibri"/>
                <w:b/>
                <w:bCs/>
                <w:color w:val="000000"/>
              </w:rPr>
              <w:t xml:space="preserve">nited </w:t>
            </w:r>
            <w:r w:rsidRPr="00AD2CEC">
              <w:rPr>
                <w:rFonts w:ascii="Book Antiqua" w:eastAsia="Times New Roman" w:hAnsi="Book Antiqua" w:cs="Calibri"/>
                <w:b/>
                <w:bCs/>
                <w:color w:val="000000"/>
              </w:rPr>
              <w:t>S</w:t>
            </w:r>
            <w:r>
              <w:rPr>
                <w:rFonts w:ascii="Book Antiqua" w:eastAsia="Times New Roman" w:hAnsi="Book Antiqua" w:cs="Calibri"/>
                <w:b/>
                <w:bCs/>
                <w:color w:val="000000"/>
              </w:rPr>
              <w:t>tates</w:t>
            </w:r>
            <w:r w:rsidRPr="00AD2CEC">
              <w:rPr>
                <w:rFonts w:ascii="Book Antiqua" w:eastAsia="Times New Roman" w:hAnsi="Book Antiqua" w:cs="Calibri"/>
                <w:b/>
                <w:bCs/>
                <w:color w:val="000000"/>
              </w:rPr>
              <w:t xml:space="preserve"> Joint GI Society</w:t>
            </w:r>
          </w:p>
        </w:tc>
        <w:tc>
          <w:tcPr>
            <w:tcW w:w="1418" w:type="dxa"/>
            <w:tcBorders>
              <w:top w:val="single" w:sz="4" w:space="0" w:color="auto"/>
              <w:bottom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r w:rsidRPr="00AD2CEC">
              <w:rPr>
                <w:rFonts w:ascii="Book Antiqua" w:eastAsia="Times New Roman" w:hAnsi="Book Antiqua" w:cs="Calibri"/>
                <w:b/>
                <w:bCs/>
                <w:color w:val="000000"/>
              </w:rPr>
              <w:t>U</w:t>
            </w:r>
            <w:r>
              <w:rPr>
                <w:rFonts w:ascii="Book Antiqua" w:eastAsia="Times New Roman" w:hAnsi="Book Antiqua" w:cs="Calibri"/>
                <w:b/>
                <w:bCs/>
                <w:color w:val="000000"/>
              </w:rPr>
              <w:t xml:space="preserve">nited </w:t>
            </w:r>
            <w:r w:rsidRPr="00AD2CEC">
              <w:rPr>
                <w:rFonts w:ascii="Book Antiqua" w:eastAsia="Times New Roman" w:hAnsi="Book Antiqua" w:cs="Calibri"/>
                <w:b/>
                <w:bCs/>
                <w:color w:val="000000"/>
              </w:rPr>
              <w:t>S</w:t>
            </w:r>
            <w:r>
              <w:rPr>
                <w:rFonts w:ascii="Book Antiqua" w:eastAsia="Times New Roman" w:hAnsi="Book Antiqua" w:cs="Calibri"/>
                <w:b/>
                <w:bCs/>
                <w:color w:val="000000"/>
              </w:rPr>
              <w:t>tates</w:t>
            </w:r>
            <w:r w:rsidRPr="00AD2CEC">
              <w:rPr>
                <w:rFonts w:ascii="Book Antiqua" w:eastAsia="Times New Roman" w:hAnsi="Book Antiqua" w:cs="Calibri"/>
                <w:b/>
                <w:bCs/>
                <w:color w:val="000000"/>
              </w:rPr>
              <w:t xml:space="preserve"> (AGA)</w:t>
            </w:r>
          </w:p>
        </w:tc>
        <w:tc>
          <w:tcPr>
            <w:tcW w:w="1418" w:type="dxa"/>
            <w:tcBorders>
              <w:top w:val="single" w:sz="4" w:space="0" w:color="auto"/>
              <w:bottom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r w:rsidRPr="00AD2CEC">
              <w:rPr>
                <w:rFonts w:ascii="Book Antiqua" w:eastAsia="Times New Roman" w:hAnsi="Book Antiqua" w:cs="Calibri"/>
                <w:b/>
                <w:bCs/>
                <w:color w:val="000000"/>
              </w:rPr>
              <w:t>U</w:t>
            </w:r>
            <w:r>
              <w:rPr>
                <w:rFonts w:ascii="Book Antiqua" w:eastAsia="Times New Roman" w:hAnsi="Book Antiqua" w:cs="Calibri"/>
                <w:b/>
                <w:bCs/>
                <w:color w:val="000000"/>
              </w:rPr>
              <w:t xml:space="preserve">nited </w:t>
            </w:r>
            <w:r w:rsidRPr="00AD2CEC">
              <w:rPr>
                <w:rFonts w:ascii="Book Antiqua" w:eastAsia="Times New Roman" w:hAnsi="Book Antiqua" w:cs="Calibri"/>
                <w:b/>
                <w:bCs/>
                <w:color w:val="000000"/>
              </w:rPr>
              <w:t>S</w:t>
            </w:r>
            <w:r>
              <w:rPr>
                <w:rFonts w:ascii="Book Antiqua" w:eastAsia="Times New Roman" w:hAnsi="Book Antiqua" w:cs="Calibri"/>
                <w:b/>
                <w:bCs/>
                <w:color w:val="000000"/>
              </w:rPr>
              <w:t>tates</w:t>
            </w:r>
            <w:r w:rsidRPr="00AD2CEC">
              <w:rPr>
                <w:rFonts w:ascii="Book Antiqua" w:eastAsia="Times New Roman" w:hAnsi="Book Antiqua" w:cs="Calibri"/>
                <w:b/>
                <w:bCs/>
                <w:color w:val="000000"/>
              </w:rPr>
              <w:t xml:space="preserve"> (ASGE)</w:t>
            </w:r>
          </w:p>
        </w:tc>
        <w:tc>
          <w:tcPr>
            <w:tcW w:w="1418" w:type="dxa"/>
            <w:tcBorders>
              <w:top w:val="single" w:sz="4" w:space="0" w:color="auto"/>
              <w:bottom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r w:rsidRPr="00AD2CEC">
              <w:rPr>
                <w:rFonts w:ascii="Book Antiqua" w:eastAsia="Times New Roman" w:hAnsi="Book Antiqua" w:cs="Calibri"/>
                <w:b/>
                <w:bCs/>
                <w:color w:val="000000"/>
              </w:rPr>
              <w:t>Canada (CAG)</w:t>
            </w:r>
          </w:p>
        </w:tc>
        <w:tc>
          <w:tcPr>
            <w:tcW w:w="1418" w:type="dxa"/>
            <w:tcBorders>
              <w:top w:val="single" w:sz="4" w:space="0" w:color="auto"/>
              <w:bottom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r w:rsidRPr="00AD2CEC">
              <w:rPr>
                <w:rFonts w:ascii="Book Antiqua" w:eastAsia="Times New Roman" w:hAnsi="Book Antiqua" w:cs="Calibri"/>
                <w:b/>
                <w:bCs/>
                <w:color w:val="000000"/>
              </w:rPr>
              <w:t>Europe (ESGE/ESGENA)</w:t>
            </w:r>
          </w:p>
        </w:tc>
        <w:tc>
          <w:tcPr>
            <w:tcW w:w="1418" w:type="dxa"/>
            <w:tcBorders>
              <w:top w:val="single" w:sz="4" w:space="0" w:color="auto"/>
              <w:bottom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r w:rsidRPr="00AD2CEC">
              <w:rPr>
                <w:rFonts w:ascii="Book Antiqua" w:eastAsia="Times New Roman" w:hAnsi="Book Antiqua" w:cs="Calibri"/>
                <w:b/>
                <w:bCs/>
                <w:color w:val="000000"/>
              </w:rPr>
              <w:t>U</w:t>
            </w:r>
            <w:r>
              <w:rPr>
                <w:rFonts w:ascii="Book Antiqua" w:eastAsia="Times New Roman" w:hAnsi="Book Antiqua" w:cs="Calibri"/>
                <w:b/>
                <w:bCs/>
                <w:color w:val="000000"/>
              </w:rPr>
              <w:t xml:space="preserve">nited </w:t>
            </w:r>
            <w:r w:rsidRPr="00AD2CEC">
              <w:rPr>
                <w:rFonts w:ascii="Book Antiqua" w:eastAsia="Times New Roman" w:hAnsi="Book Antiqua" w:cs="Calibri"/>
                <w:b/>
                <w:bCs/>
                <w:color w:val="000000"/>
              </w:rPr>
              <w:t>K</w:t>
            </w:r>
            <w:r>
              <w:rPr>
                <w:rFonts w:ascii="Book Antiqua" w:eastAsia="Times New Roman" w:hAnsi="Book Antiqua" w:cs="Calibri"/>
                <w:b/>
                <w:bCs/>
                <w:color w:val="000000"/>
              </w:rPr>
              <w:t>ingdom</w:t>
            </w:r>
            <w:r w:rsidRPr="00AD2CEC">
              <w:rPr>
                <w:rFonts w:ascii="Book Antiqua" w:eastAsia="Times New Roman" w:hAnsi="Book Antiqua" w:cs="Calibri"/>
                <w:b/>
                <w:bCs/>
                <w:color w:val="000000"/>
              </w:rPr>
              <w:t xml:space="preserve"> (BSG/JAG)</w:t>
            </w:r>
          </w:p>
        </w:tc>
        <w:tc>
          <w:tcPr>
            <w:tcW w:w="1418" w:type="dxa"/>
            <w:tcBorders>
              <w:top w:val="single" w:sz="4" w:space="0" w:color="auto"/>
              <w:bottom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r w:rsidRPr="00AD2CEC">
              <w:rPr>
                <w:rFonts w:ascii="Book Antiqua" w:eastAsia="Times New Roman" w:hAnsi="Book Antiqua" w:cs="Calibri"/>
                <w:b/>
                <w:bCs/>
                <w:color w:val="000000"/>
              </w:rPr>
              <w:t>Australia (GESA)</w:t>
            </w:r>
          </w:p>
        </w:tc>
        <w:tc>
          <w:tcPr>
            <w:tcW w:w="1418" w:type="dxa"/>
            <w:tcBorders>
              <w:top w:val="single" w:sz="4" w:space="0" w:color="auto"/>
              <w:bottom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r w:rsidRPr="00AD2CEC">
              <w:rPr>
                <w:rFonts w:ascii="Book Antiqua" w:eastAsia="Times New Roman" w:hAnsi="Book Antiqua" w:cs="Calibri"/>
                <w:b/>
                <w:bCs/>
                <w:color w:val="000000"/>
              </w:rPr>
              <w:t>Asia (APSDE)</w:t>
            </w:r>
          </w:p>
        </w:tc>
        <w:tc>
          <w:tcPr>
            <w:tcW w:w="1418" w:type="dxa"/>
            <w:tcBorders>
              <w:top w:val="single" w:sz="4" w:space="0" w:color="auto"/>
              <w:bottom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r w:rsidRPr="00AD2CEC">
              <w:rPr>
                <w:rFonts w:ascii="Book Antiqua" w:eastAsia="Times New Roman" w:hAnsi="Book Antiqua" w:cs="Calibri"/>
                <w:b/>
                <w:bCs/>
                <w:color w:val="000000"/>
              </w:rPr>
              <w:t>Japan (JGES)</w:t>
            </w:r>
          </w:p>
        </w:tc>
      </w:tr>
      <w:tr w:rsidR="003E5C13" w:rsidRPr="00AD2CEC" w:rsidTr="00C500D7">
        <w:trPr>
          <w:trHeight w:val="300"/>
        </w:trPr>
        <w:tc>
          <w:tcPr>
            <w:tcW w:w="1418" w:type="dxa"/>
            <w:tcBorders>
              <w:top w:val="single" w:sz="4" w:space="0" w:color="auto"/>
            </w:tcBorders>
            <w:shd w:val="clear" w:color="auto" w:fill="auto"/>
            <w:noWrap/>
            <w:vAlign w:val="center"/>
            <w:hideMark/>
          </w:tcPr>
          <w:p w:rsidR="003E5C13" w:rsidRPr="0095050E" w:rsidRDefault="003E5C13" w:rsidP="00571791">
            <w:pPr>
              <w:snapToGrid w:val="0"/>
              <w:spacing w:line="360" w:lineRule="auto"/>
              <w:jc w:val="both"/>
              <w:rPr>
                <w:rFonts w:ascii="Book Antiqua" w:eastAsia="Times New Roman" w:hAnsi="Book Antiqua" w:cs="Calibri"/>
                <w:bCs/>
                <w:color w:val="000000"/>
              </w:rPr>
            </w:pPr>
            <w:r w:rsidRPr="0095050E">
              <w:rPr>
                <w:rFonts w:ascii="Book Antiqua" w:eastAsia="Times New Roman" w:hAnsi="Book Antiqua" w:cs="Calibri"/>
                <w:bCs/>
                <w:color w:val="000000"/>
              </w:rPr>
              <w:t>Pre-</w:t>
            </w:r>
            <w:r w:rsidR="00DE65B0" w:rsidRPr="0095050E">
              <w:rPr>
                <w:rFonts w:ascii="Book Antiqua" w:eastAsia="Times New Roman" w:hAnsi="Book Antiqua" w:cs="Calibri"/>
                <w:bCs/>
                <w:color w:val="000000"/>
              </w:rPr>
              <w:t>e</w:t>
            </w:r>
            <w:r w:rsidRPr="0095050E">
              <w:rPr>
                <w:rFonts w:ascii="Book Antiqua" w:eastAsia="Times New Roman" w:hAnsi="Book Antiqua" w:cs="Calibri"/>
                <w:bCs/>
                <w:color w:val="000000"/>
              </w:rPr>
              <w:t>ndoscopy</w:t>
            </w:r>
          </w:p>
        </w:tc>
        <w:tc>
          <w:tcPr>
            <w:tcW w:w="1418" w:type="dxa"/>
            <w:tcBorders>
              <w:top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tcBorders>
              <w:top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tcBorders>
              <w:top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tcBorders>
              <w:top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tcBorders>
              <w:top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tcBorders>
              <w:top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tcBorders>
              <w:top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tcBorders>
              <w:top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tcBorders>
              <w:top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r>
      <w:tr w:rsidR="003E5C13" w:rsidRPr="00AD2CEC" w:rsidTr="00C500D7">
        <w:trPr>
          <w:trHeight w:val="1575"/>
        </w:trPr>
        <w:tc>
          <w:tcPr>
            <w:tcW w:w="1418" w:type="dxa"/>
            <w:shd w:val="clear" w:color="auto" w:fill="auto"/>
            <w:vAlign w:val="center"/>
            <w:hideMark/>
          </w:tcPr>
          <w:p w:rsidR="003E5C13" w:rsidRPr="0095050E" w:rsidRDefault="003E5C13" w:rsidP="00571791">
            <w:pPr>
              <w:snapToGrid w:val="0"/>
              <w:spacing w:line="360" w:lineRule="auto"/>
              <w:jc w:val="both"/>
              <w:rPr>
                <w:rFonts w:ascii="Book Antiqua" w:eastAsia="Times New Roman" w:hAnsi="Book Antiqua" w:cs="Calibri"/>
                <w:bCs/>
                <w:color w:val="000000"/>
              </w:rPr>
            </w:pPr>
            <w:r w:rsidRPr="0095050E">
              <w:rPr>
                <w:rFonts w:ascii="Book Antiqua" w:eastAsia="Times New Roman" w:hAnsi="Book Antiqua" w:cs="Calibri"/>
                <w:bCs/>
                <w:color w:val="000000"/>
              </w:rPr>
              <w:t>Procedure review and stratification</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Urgent: perform, non-urgent which may need to be performed, non-urgent: postpone</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Time-sensitive (within 24 h-8 </w:t>
            </w:r>
            <w:proofErr w:type="spellStart"/>
            <w:r>
              <w:rPr>
                <w:rFonts w:ascii="Book Antiqua" w:eastAsia="Times New Roman" w:hAnsi="Book Antiqua" w:cs="Calibri"/>
                <w:color w:val="000000"/>
              </w:rPr>
              <w:t>wk</w:t>
            </w:r>
            <w:proofErr w:type="spellEnd"/>
            <w:r w:rsidRPr="00AD2CEC">
              <w:rPr>
                <w:rFonts w:ascii="Book Antiqua" w:eastAsia="Times New Roman" w:hAnsi="Book Antiqua" w:cs="Calibri"/>
                <w:color w:val="000000"/>
              </w:rPr>
              <w:t>), not time-sensitive</w:t>
            </w:r>
            <w:r>
              <w:rPr>
                <w:rFonts w:ascii="Book Antiqua" w:eastAsia="Times New Roman" w:hAnsi="Book Antiqua" w:cs="Calibri"/>
                <w:color w:val="000000"/>
              </w:rPr>
              <w:t xml:space="preserve">; </w:t>
            </w:r>
            <w:r w:rsidRPr="00AD2CEC">
              <w:rPr>
                <w:rFonts w:ascii="Book Antiqua" w:eastAsia="Times New Roman" w:hAnsi="Book Antiqua" w:cs="Calibri"/>
                <w:color w:val="000000"/>
              </w:rPr>
              <w:t>- defer procedure on case-by-case basis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Urgent/emergent: perform, elective: postpone</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Essential: perform, not essential: postpone</w:t>
            </w:r>
          </w:p>
        </w:tc>
        <w:tc>
          <w:tcPr>
            <w:tcW w:w="1418" w:type="dxa"/>
            <w:shd w:val="clear" w:color="auto" w:fill="auto"/>
            <w:vAlign w:val="center"/>
            <w:hideMark/>
          </w:tcPr>
          <w:p w:rsidR="003E5C13" w:rsidRPr="00AD2CEC" w:rsidRDefault="003E5C13" w:rsidP="004D6B03">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Emergent, elective: postpone</w:t>
            </w:r>
            <w:r>
              <w:rPr>
                <w:rFonts w:ascii="Book Antiqua" w:eastAsia="Times New Roman" w:hAnsi="Book Antiqua" w:cs="Calibri"/>
                <w:color w:val="000000"/>
              </w:rPr>
              <w:t xml:space="preserve">; </w:t>
            </w:r>
            <w:r w:rsidR="004D6B03" w:rsidRPr="00AD2CEC">
              <w:rPr>
                <w:rFonts w:ascii="Book Antiqua" w:eastAsia="Times New Roman" w:hAnsi="Book Antiqua" w:cs="Calibri"/>
                <w:color w:val="000000"/>
              </w:rPr>
              <w:t xml:space="preserve">Evaluate </w:t>
            </w:r>
            <w:r w:rsidRPr="00AD2CEC">
              <w:rPr>
                <w:rFonts w:ascii="Book Antiqua" w:eastAsia="Times New Roman" w:hAnsi="Book Antiqua" w:cs="Calibri"/>
                <w:color w:val="000000"/>
              </w:rPr>
              <w:t xml:space="preserve">risk of GI disease-related </w:t>
            </w:r>
            <w:r w:rsidRPr="003E5C13">
              <w:rPr>
                <w:rFonts w:ascii="Book Antiqua" w:eastAsia="Times New Roman" w:hAnsi="Book Antiqua" w:cs="Calibri"/>
                <w:i/>
                <w:color w:val="000000"/>
              </w:rPr>
              <w:t>vs</w:t>
            </w:r>
            <w:r w:rsidRPr="00AD2CEC">
              <w:rPr>
                <w:rFonts w:ascii="Book Antiqua" w:eastAsia="Times New Roman" w:hAnsi="Book Antiqua" w:cs="Calibri"/>
                <w:color w:val="000000"/>
              </w:rPr>
              <w:t xml:space="preserve"> COVID-19 related morbidity and mortality</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Emergent/essential (continue), needs discussion (case-by-case basis), defer until further notice</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Urgent/emergent: perform, semi-elective: review, elective: postpone</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Urgent: perform, semi-urgent: case-by-case basis, elective: postpone</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r>
      <w:tr w:rsidR="003E5C13" w:rsidRPr="00AD2CEC" w:rsidTr="00C500D7">
        <w:trPr>
          <w:trHeight w:val="1575"/>
        </w:trPr>
        <w:tc>
          <w:tcPr>
            <w:tcW w:w="1418" w:type="dxa"/>
            <w:shd w:val="clear" w:color="auto" w:fill="auto"/>
            <w:vAlign w:val="center"/>
          </w:tcPr>
          <w:p w:rsidR="003E5C13" w:rsidRPr="0095050E" w:rsidRDefault="003E5C13" w:rsidP="00571791">
            <w:pPr>
              <w:snapToGrid w:val="0"/>
              <w:spacing w:line="360" w:lineRule="auto"/>
              <w:jc w:val="both"/>
              <w:rPr>
                <w:rFonts w:ascii="Book Antiqua" w:eastAsia="Times New Roman" w:hAnsi="Book Antiqua" w:cs="Calibri"/>
                <w:bCs/>
                <w:color w:val="000000"/>
              </w:rPr>
            </w:pPr>
            <w:r w:rsidRPr="0095050E">
              <w:rPr>
                <w:rFonts w:ascii="Book Antiqua" w:eastAsia="Times New Roman" w:hAnsi="Book Antiqua" w:cs="Calibri"/>
                <w:bCs/>
                <w:color w:val="000000"/>
              </w:rPr>
              <w:lastRenderedPageBreak/>
              <w:t xml:space="preserve">Procedures to proceed </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tcPr>
          <w:p w:rsidR="003E5C13" w:rsidRPr="00AD2CEC" w:rsidRDefault="003E5C13" w:rsidP="004D6B03">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Upper GI bleeding</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Lower GI bleeding (if SARS-CoV-2 PCR negative)</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Upper/lower GI bleeding</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Dysphagia causing decreased intake</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Time-sensitive diagnosis </w:t>
            </w:r>
            <w:r w:rsidRPr="004D6B03">
              <w:rPr>
                <w:rFonts w:ascii="Book Antiqua" w:eastAsia="Times New Roman" w:hAnsi="Book Antiqua" w:cs="Calibri"/>
                <w:i/>
                <w:color w:val="000000"/>
              </w:rPr>
              <w:t>e.g.</w:t>
            </w:r>
            <w:r w:rsidRPr="00AD2CEC">
              <w:rPr>
                <w:rFonts w:ascii="Book Antiqua" w:eastAsia="Times New Roman" w:hAnsi="Book Antiqua" w:cs="Calibri"/>
                <w:color w:val="000000"/>
              </w:rPr>
              <w:t xml:space="preserve"> evaluation/treatment of cancer/pre</w:t>
            </w:r>
            <w:r w:rsidR="004D6B03">
              <w:rPr>
                <w:rFonts w:ascii="Book Antiqua" w:eastAsia="Times New Roman" w:hAnsi="Book Antiqua" w:cs="Calibri"/>
                <w:color w:val="000000"/>
              </w:rPr>
              <w:t xml:space="preserve">; </w:t>
            </w:r>
            <w:r w:rsidR="004D6B03" w:rsidRPr="00AD2CEC">
              <w:rPr>
                <w:rFonts w:ascii="Book Antiqua" w:eastAsia="Times New Roman" w:hAnsi="Book Antiqua" w:cs="Calibri"/>
                <w:color w:val="000000"/>
              </w:rPr>
              <w:t xml:space="preserve">Cancerous </w:t>
            </w:r>
            <w:proofErr w:type="spellStart"/>
            <w:r w:rsidRPr="00AD2CEC">
              <w:rPr>
                <w:rFonts w:ascii="Book Antiqua" w:eastAsia="Times New Roman" w:hAnsi="Book Antiqua" w:cs="Calibri"/>
                <w:color w:val="000000"/>
              </w:rPr>
              <w:t>conditions</w:t>
            </w:r>
            <w:r w:rsidR="004D6B03">
              <w:rPr>
                <w:rFonts w:ascii="Book Antiqua" w:eastAsia="Times New Roman" w:hAnsi="Book Antiqua" w:cs="Calibri"/>
                <w:color w:val="000000"/>
              </w:rPr>
              <w:t>;</w:t>
            </w:r>
            <w:r w:rsidRPr="00AD2CEC">
              <w:rPr>
                <w:rFonts w:ascii="Book Antiqua" w:eastAsia="Times New Roman" w:hAnsi="Book Antiqua" w:cs="Calibri"/>
                <w:color w:val="000000"/>
              </w:rPr>
              <w:t>IBD</w:t>
            </w:r>
            <w:proofErr w:type="spellEnd"/>
            <w:r w:rsidRPr="00AD2CEC">
              <w:rPr>
                <w:rFonts w:ascii="Book Antiqua" w:eastAsia="Times New Roman" w:hAnsi="Book Antiqua" w:cs="Calibri"/>
                <w:color w:val="000000"/>
              </w:rPr>
              <w:t xml:space="preserve"> if </w:t>
            </w:r>
            <w:r w:rsidRPr="00AD2CEC">
              <w:rPr>
                <w:rFonts w:ascii="Book Antiqua" w:eastAsia="Times New Roman" w:hAnsi="Book Antiqua" w:cs="Calibri"/>
                <w:color w:val="000000"/>
              </w:rPr>
              <w:lastRenderedPageBreak/>
              <w:t xml:space="preserve">endoscopy </w:t>
            </w:r>
            <w:r w:rsidR="004D6B03">
              <w:rPr>
                <w:rFonts w:ascii="Book Antiqua" w:eastAsia="Times New Roman" w:hAnsi="Book Antiqua" w:cs="Calibri"/>
                <w:color w:val="000000"/>
              </w:rPr>
              <w:t>may change management;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GI o</w:t>
            </w:r>
            <w:r w:rsidR="004D6B03">
              <w:rPr>
                <w:rFonts w:ascii="Book Antiqua" w:eastAsia="Times New Roman" w:hAnsi="Book Antiqua" w:cs="Calibri"/>
                <w:color w:val="000000"/>
              </w:rPr>
              <w:t xml:space="preserve">bstruction requiring </w:t>
            </w:r>
            <w:proofErr w:type="spellStart"/>
            <w:r w:rsidR="004D6B03">
              <w:rPr>
                <w:rFonts w:ascii="Book Antiqua" w:eastAsia="Times New Roman" w:hAnsi="Book Antiqua" w:cs="Calibri"/>
                <w:color w:val="000000"/>
              </w:rPr>
              <w:t>palliation;</w:t>
            </w:r>
            <w:r w:rsidRPr="00AD2CEC">
              <w:rPr>
                <w:rFonts w:ascii="Book Antiqua" w:eastAsia="Times New Roman" w:hAnsi="Book Antiqua" w:cs="Calibri"/>
                <w:color w:val="000000"/>
              </w:rPr>
              <w:t>Cholangitis</w:t>
            </w:r>
            <w:proofErr w:type="spellEnd"/>
          </w:p>
        </w:tc>
        <w:tc>
          <w:tcPr>
            <w:tcW w:w="1418" w:type="dxa"/>
            <w:shd w:val="clear" w:color="auto" w:fill="auto"/>
            <w:vAlign w:val="center"/>
          </w:tcPr>
          <w:p w:rsidR="003E5C13" w:rsidRPr="00AD2CEC" w:rsidRDefault="004D6B03" w:rsidP="00571791">
            <w:pPr>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lastRenderedPageBreak/>
              <w:t>GI bleeding which is life-</w:t>
            </w:r>
            <w:r w:rsidR="003E5C13" w:rsidRPr="00AD2CEC">
              <w:rPr>
                <w:rFonts w:ascii="Book Antiqua" w:eastAsia="Times New Roman" w:hAnsi="Book Antiqua" w:cs="Calibri"/>
                <w:color w:val="000000"/>
              </w:rPr>
              <w:t>threatening</w:t>
            </w:r>
            <w:r>
              <w:rPr>
                <w:rFonts w:ascii="Book Antiqua" w:eastAsia="Times New Roman" w:hAnsi="Book Antiqua" w:cs="Calibri"/>
                <w:color w:val="000000"/>
              </w:rPr>
              <w:t>;</w:t>
            </w:r>
            <w:r>
              <w:rPr>
                <w:rFonts w:ascii="Book Antiqua" w:hAnsi="Book Antiqua" w:cs="Calibri" w:hint="eastAsia"/>
                <w:color w:val="000000"/>
                <w:lang w:eastAsia="zh-CN"/>
              </w:rPr>
              <w:t xml:space="preserve"> </w:t>
            </w:r>
            <w:r>
              <w:rPr>
                <w:rFonts w:ascii="Book Antiqua" w:eastAsia="Times New Roman" w:hAnsi="Book Antiqua" w:cs="Calibri"/>
                <w:color w:val="000000"/>
              </w:rPr>
              <w:t xml:space="preserve">GI </w:t>
            </w:r>
            <w:r w:rsidR="003E5C13" w:rsidRPr="00AD2CEC">
              <w:rPr>
                <w:rFonts w:ascii="Book Antiqua" w:eastAsia="Times New Roman" w:hAnsi="Book Antiqua" w:cs="Calibri"/>
                <w:color w:val="000000"/>
              </w:rPr>
              <w:t>obstruction (</w:t>
            </w:r>
            <w:r w:rsidR="003E5C13" w:rsidRPr="004D6B03">
              <w:rPr>
                <w:rFonts w:ascii="Book Antiqua" w:eastAsia="Times New Roman" w:hAnsi="Book Antiqua" w:cs="Calibri"/>
                <w:i/>
                <w:color w:val="000000"/>
              </w:rPr>
              <w:t>e.g.</w:t>
            </w:r>
            <w:r w:rsidR="003E5C13" w:rsidRPr="00AD2CEC">
              <w:rPr>
                <w:rFonts w:ascii="Book Antiqua" w:eastAsia="Times New Roman" w:hAnsi="Book Antiqua" w:cs="Calibri"/>
                <w:color w:val="000000"/>
              </w:rPr>
              <w:t xml:space="preserve"> esophageal obstruction du</w:t>
            </w:r>
            <w:r>
              <w:rPr>
                <w:rFonts w:ascii="Book Antiqua" w:eastAsia="Times New Roman" w:hAnsi="Book Antiqua" w:cs="Calibri"/>
                <w:color w:val="000000"/>
              </w:rPr>
              <w:t>e to food bolus / foreign body);</w:t>
            </w:r>
            <w:r>
              <w:rPr>
                <w:rFonts w:ascii="Book Antiqua" w:hAnsi="Book Antiqua" w:cs="Calibri" w:hint="eastAsia"/>
                <w:color w:val="000000"/>
                <w:lang w:eastAsia="zh-CN"/>
              </w:rPr>
              <w:t xml:space="preserve"> </w:t>
            </w:r>
            <w:r w:rsidR="003E5C13" w:rsidRPr="00AD2CEC">
              <w:rPr>
                <w:rFonts w:ascii="Book Antiqua" w:eastAsia="Times New Roman" w:hAnsi="Book Antiqua" w:cs="Calibri"/>
                <w:color w:val="000000"/>
              </w:rPr>
              <w:t>Cholangitis</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Upper/lower GI bleeding with </w:t>
            </w:r>
            <w:proofErr w:type="spellStart"/>
            <w:r w:rsidRPr="00AD2CEC">
              <w:rPr>
                <w:rFonts w:ascii="Book Antiqua" w:eastAsia="Times New Roman" w:hAnsi="Book Antiqua" w:cs="Calibri"/>
                <w:color w:val="000000"/>
              </w:rPr>
              <w:t>haemodynamic</w:t>
            </w:r>
            <w:proofErr w:type="spellEnd"/>
            <w:r w:rsidRPr="00AD2CEC">
              <w:rPr>
                <w:rFonts w:ascii="Book Antiqua" w:eastAsia="Times New Roman" w:hAnsi="Book Antiqua" w:cs="Calibri"/>
                <w:color w:val="000000"/>
              </w:rPr>
              <w:t xml:space="preserve"> instability</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Foreign body in esophagus or high-risk foreign body in stomach</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Obstructive jaundice</w:t>
            </w:r>
            <w:r w:rsidR="004D6B03">
              <w:rPr>
                <w:rFonts w:ascii="Book Antiqua" w:hAnsi="Book Antiqua" w:cs="Calibri" w:hint="eastAsia"/>
                <w:color w:val="000000"/>
                <w:lang w:eastAsia="zh-CN"/>
              </w:rPr>
              <w:t>;</w:t>
            </w:r>
            <w:r w:rsidR="004D6B03">
              <w:rPr>
                <w:rFonts w:ascii="Book Antiqua" w:hAnsi="Book Antiqua" w:cs="Calibri"/>
                <w:color w:val="000000"/>
                <w:lang w:eastAsia="zh-CN"/>
              </w:rPr>
              <w:t xml:space="preserve"> </w:t>
            </w:r>
            <w:r w:rsidRPr="00AD2CEC">
              <w:rPr>
                <w:rFonts w:ascii="Book Antiqua" w:eastAsia="Times New Roman" w:hAnsi="Book Antiqua" w:cs="Calibri"/>
                <w:color w:val="000000"/>
              </w:rPr>
              <w:t>Cholangitis</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Upper GI bleeding likely to require therapy</w:t>
            </w:r>
            <w:r w:rsidR="004D6B03">
              <w:rPr>
                <w:rFonts w:ascii="Book Antiqua" w:eastAsia="Times New Roman" w:hAnsi="Book Antiqua" w:cs="Calibri"/>
                <w:color w:val="000000"/>
              </w:rPr>
              <w:t>;</w:t>
            </w:r>
            <w:r w:rsidR="004D6B03">
              <w:rPr>
                <w:rFonts w:ascii="Book Antiqua" w:hAnsi="Book Antiqua" w:cs="Calibri"/>
                <w:color w:val="000000"/>
                <w:lang w:eastAsia="zh-CN"/>
              </w:rPr>
              <w:t xml:space="preserve"> </w:t>
            </w:r>
            <w:r w:rsidRPr="00AD2CEC">
              <w:rPr>
                <w:rFonts w:ascii="Book Antiqua" w:eastAsia="Times New Roman" w:hAnsi="Book Antiqua" w:cs="Calibri"/>
                <w:color w:val="000000"/>
              </w:rPr>
              <w:t>Lower GI bleeding which failed radiological intervention</w:t>
            </w:r>
            <w:r w:rsidR="004D6B03">
              <w:rPr>
                <w:rFonts w:ascii="Book Antiqua" w:hAnsi="Book Antiqua" w:cs="Calibri" w:hint="eastAsia"/>
                <w:color w:val="000000"/>
                <w:lang w:eastAsia="zh-CN"/>
              </w:rPr>
              <w:t>;</w:t>
            </w:r>
            <w:r w:rsidR="004D6B03">
              <w:rPr>
                <w:rFonts w:ascii="Book Antiqua" w:hAnsi="Book Antiqua" w:cs="Calibri"/>
                <w:color w:val="000000"/>
                <w:lang w:eastAsia="zh-CN"/>
              </w:rPr>
              <w:t xml:space="preserve"> </w:t>
            </w:r>
            <w:r w:rsidRPr="00AD2CEC">
              <w:rPr>
                <w:rFonts w:ascii="Book Antiqua" w:eastAsia="Times New Roman" w:hAnsi="Book Antiqua" w:cs="Calibri"/>
                <w:color w:val="000000"/>
              </w:rPr>
              <w:t>Foreign body</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GI obstruction requiring stenting</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Cholangitis, inf</w:t>
            </w:r>
            <w:r w:rsidR="004D6B03">
              <w:rPr>
                <w:rFonts w:ascii="Book Antiqua" w:eastAsia="Times New Roman" w:hAnsi="Book Antiqua" w:cs="Calibri"/>
                <w:color w:val="000000"/>
              </w:rPr>
              <w:t xml:space="preserve">ected </w:t>
            </w:r>
            <w:r w:rsidR="004D6B03">
              <w:rPr>
                <w:rFonts w:ascii="Book Antiqua" w:eastAsia="Times New Roman" w:hAnsi="Book Antiqua" w:cs="Calibri"/>
                <w:color w:val="000000"/>
              </w:rPr>
              <w:lastRenderedPageBreak/>
              <w:t xml:space="preserve">peri-pancreatic collection; </w:t>
            </w:r>
            <w:r w:rsidRPr="00AD2CEC">
              <w:rPr>
                <w:rFonts w:ascii="Book Antiqua" w:eastAsia="Times New Roman" w:hAnsi="Book Antiqua" w:cs="Calibri"/>
                <w:color w:val="000000"/>
              </w:rPr>
              <w:t>Nutrition support: urgent NJT/PEG</w:t>
            </w:r>
          </w:p>
        </w:tc>
        <w:tc>
          <w:tcPr>
            <w:tcW w:w="1418" w:type="dxa"/>
            <w:shd w:val="clear" w:color="auto" w:fill="auto"/>
            <w:vAlign w:val="center"/>
          </w:tcPr>
          <w:p w:rsidR="004D6B0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 xml:space="preserve">Upper GI bleeding, clinically </w:t>
            </w:r>
            <w:proofErr w:type="spellStart"/>
            <w:r w:rsidRPr="00AD2CEC">
              <w:rPr>
                <w:rFonts w:ascii="Book Antiqua" w:eastAsia="Times New Roman" w:hAnsi="Book Antiqua" w:cs="Calibri"/>
                <w:color w:val="000000"/>
              </w:rPr>
              <w:t>significant</w:t>
            </w:r>
            <w:r w:rsidR="004D6B03">
              <w:rPr>
                <w:rFonts w:ascii="Book Antiqua" w:eastAsia="Times New Roman" w:hAnsi="Book Antiqua" w:cs="Calibri"/>
                <w:color w:val="000000"/>
              </w:rPr>
              <w:t>;</w:t>
            </w:r>
            <w:r w:rsidRPr="00AD2CEC">
              <w:rPr>
                <w:rFonts w:ascii="Book Antiqua" w:eastAsia="Times New Roman" w:hAnsi="Book Antiqua" w:cs="Calibri"/>
                <w:color w:val="000000"/>
              </w:rPr>
              <w:t>Lower</w:t>
            </w:r>
            <w:proofErr w:type="spellEnd"/>
            <w:r w:rsidRPr="00AD2CEC">
              <w:rPr>
                <w:rFonts w:ascii="Book Antiqua" w:eastAsia="Times New Roman" w:hAnsi="Book Antiqua" w:cs="Calibri"/>
                <w:color w:val="000000"/>
              </w:rPr>
              <w:t xml:space="preserve"> GI bleeding not due to </w:t>
            </w:r>
            <w:proofErr w:type="spellStart"/>
            <w:r w:rsidRPr="00AD2CEC">
              <w:rPr>
                <w:rFonts w:ascii="Book Antiqua" w:eastAsia="Times New Roman" w:hAnsi="Book Antiqua" w:cs="Calibri"/>
                <w:color w:val="000000"/>
              </w:rPr>
              <w:t>haemorrhoids</w:t>
            </w:r>
            <w:proofErr w:type="spellEnd"/>
            <w:r w:rsidR="004D6B03">
              <w:rPr>
                <w:rFonts w:ascii="Book Antiqua" w:hAnsi="Book Antiqua" w:cs="Calibri" w:hint="eastAsia"/>
                <w:color w:val="000000"/>
                <w:lang w:eastAsia="zh-CN"/>
              </w:rPr>
              <w:t>;</w:t>
            </w:r>
            <w:r w:rsidR="004D6B03">
              <w:rPr>
                <w:rFonts w:ascii="Book Antiqua" w:hAnsi="Book Antiqua" w:cs="Calibri"/>
                <w:color w:val="000000"/>
                <w:lang w:eastAsia="zh-CN"/>
              </w:rPr>
              <w:t xml:space="preserve"> </w:t>
            </w:r>
            <w:r w:rsidRPr="00AD2CEC">
              <w:rPr>
                <w:rFonts w:ascii="Book Antiqua" w:eastAsia="Times New Roman" w:hAnsi="Book Antiqua" w:cs="Calibri"/>
                <w:color w:val="000000"/>
              </w:rPr>
              <w:t>Evaluation/treatment of cancer</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New diagnosis / flare of IBD in which endoscopy may </w:t>
            </w:r>
            <w:r w:rsidRPr="00AD2CEC">
              <w:rPr>
                <w:rFonts w:ascii="Book Antiqua" w:eastAsia="Times New Roman" w:hAnsi="Book Antiqua" w:cs="Calibri"/>
                <w:color w:val="000000"/>
              </w:rPr>
              <w:lastRenderedPageBreak/>
              <w:t>change management</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GI obstruction</w:t>
            </w:r>
            <w:r w:rsidR="004D6B03">
              <w:rPr>
                <w:rFonts w:ascii="Book Antiqua" w:hAnsi="Book Antiqua" w:cs="Calibri" w:hint="eastAsia"/>
                <w:color w:val="000000"/>
                <w:lang w:eastAsia="zh-CN"/>
              </w:rPr>
              <w:t>;</w:t>
            </w:r>
            <w:r w:rsidR="004D6B03">
              <w:rPr>
                <w:rFonts w:ascii="Book Antiqua" w:hAnsi="Book Antiqua" w:cs="Calibri"/>
                <w:color w:val="000000"/>
                <w:lang w:eastAsia="zh-CN"/>
              </w:rPr>
              <w:t xml:space="preserve"> </w:t>
            </w:r>
            <w:r w:rsidRPr="00AD2CEC">
              <w:rPr>
                <w:rFonts w:ascii="Book Antiqua" w:eastAsia="Times New Roman" w:hAnsi="Book Antiqua" w:cs="Calibri"/>
                <w:color w:val="000000"/>
              </w:rPr>
              <w:t xml:space="preserve">Cholangitis, infected/symptomatic peri-pancreatic </w:t>
            </w:r>
            <w:proofErr w:type="spellStart"/>
            <w:r w:rsidRPr="00AD2CEC">
              <w:rPr>
                <w:rFonts w:ascii="Book Antiqua" w:eastAsia="Times New Roman" w:hAnsi="Book Antiqua" w:cs="Calibri"/>
                <w:color w:val="000000"/>
              </w:rPr>
              <w:t>collection</w:t>
            </w:r>
            <w:r w:rsidR="004D6B03">
              <w:rPr>
                <w:rFonts w:ascii="Book Antiqua" w:eastAsia="Times New Roman" w:hAnsi="Book Antiqua" w:cs="Calibri"/>
                <w:color w:val="000000"/>
              </w:rPr>
              <w:t>;</w:t>
            </w:r>
            <w:r w:rsidRPr="00AD2CEC">
              <w:rPr>
                <w:rFonts w:ascii="Book Antiqua" w:eastAsia="Times New Roman" w:hAnsi="Book Antiqua" w:cs="Calibri"/>
                <w:color w:val="000000"/>
              </w:rPr>
              <w:t>Nutrition</w:t>
            </w:r>
            <w:proofErr w:type="spellEnd"/>
            <w:r w:rsidRPr="00AD2CEC">
              <w:rPr>
                <w:rFonts w:ascii="Book Antiqua" w:eastAsia="Times New Roman" w:hAnsi="Book Antiqua" w:cs="Calibri"/>
                <w:color w:val="000000"/>
              </w:rPr>
              <w:t>: urgent NGT/NJT/PEG</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GI bleeding</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Foreign body</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GI obstruction requiring stenting</w:t>
            </w:r>
            <w:r w:rsidR="004D6B03">
              <w:rPr>
                <w:rFonts w:ascii="Book Antiqua" w:hAnsi="Book Antiqua" w:cs="Calibri" w:hint="eastAsia"/>
                <w:color w:val="000000"/>
                <w:lang w:eastAsia="zh-CN"/>
              </w:rPr>
              <w:t>;</w:t>
            </w:r>
            <w:r w:rsidR="004D6B03">
              <w:rPr>
                <w:rFonts w:ascii="Book Antiqua" w:hAnsi="Book Antiqua" w:cs="Calibri"/>
                <w:color w:val="000000"/>
                <w:lang w:eastAsia="zh-CN"/>
              </w:rPr>
              <w:t xml:space="preserve"> </w:t>
            </w:r>
            <w:r w:rsidRPr="00AD2CEC">
              <w:rPr>
                <w:rFonts w:ascii="Book Antiqua" w:eastAsia="Times New Roman" w:hAnsi="Book Antiqua" w:cs="Calibri"/>
                <w:color w:val="000000"/>
              </w:rPr>
              <w:t>Management of leakage/perforations</w:t>
            </w:r>
            <w:r w:rsidR="004D6B03">
              <w:rPr>
                <w:rFonts w:ascii="Book Antiqua" w:eastAsia="Times New Roman" w:hAnsi="Book Antiqua" w:cs="Calibri"/>
                <w:color w:val="000000"/>
              </w:rPr>
              <w:t>;</w:t>
            </w:r>
            <w:r w:rsidRPr="00AD2CEC">
              <w:rPr>
                <w:rFonts w:ascii="Book Antiqua" w:eastAsia="Times New Roman" w:hAnsi="Book Antiqua" w:cs="Calibri"/>
                <w:color w:val="000000"/>
              </w:rPr>
              <w:t xml:space="preserve"> Biliary sepsis</w:t>
            </w:r>
            <w:r w:rsidR="004D6B03">
              <w:rPr>
                <w:rFonts w:ascii="Book Antiqua" w:hAnsi="Book Antiqua" w:cs="Calibri" w:hint="eastAsia"/>
                <w:color w:val="000000"/>
                <w:lang w:eastAsia="zh-CN"/>
              </w:rPr>
              <w:t>;</w:t>
            </w:r>
            <w:r w:rsidR="004D6B03">
              <w:rPr>
                <w:rFonts w:ascii="Book Antiqua" w:hAnsi="Book Antiqua" w:cs="Calibri"/>
                <w:color w:val="000000"/>
                <w:lang w:eastAsia="zh-CN"/>
              </w:rPr>
              <w:t xml:space="preserve"> </w:t>
            </w:r>
            <w:r w:rsidRPr="00AD2CEC">
              <w:rPr>
                <w:rFonts w:ascii="Book Antiqua" w:eastAsia="Times New Roman" w:hAnsi="Book Antiqua" w:cs="Calibri"/>
                <w:color w:val="000000"/>
              </w:rPr>
              <w:t>Nutrition: urgent GI access for feeding</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p>
        </w:tc>
      </w:tr>
      <w:tr w:rsidR="003E5C13" w:rsidRPr="00AD2CEC" w:rsidTr="00C500D7">
        <w:trPr>
          <w:trHeight w:val="416"/>
        </w:trPr>
        <w:tc>
          <w:tcPr>
            <w:tcW w:w="1418" w:type="dxa"/>
            <w:shd w:val="clear" w:color="auto" w:fill="auto"/>
            <w:vAlign w:val="center"/>
          </w:tcPr>
          <w:p w:rsidR="003E5C13" w:rsidRPr="001A5370" w:rsidRDefault="001A5370"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t>Procedures to consider (case-by-</w:t>
            </w:r>
            <w:r w:rsidRPr="001A5370">
              <w:rPr>
                <w:rFonts w:ascii="Book Antiqua" w:eastAsia="Times New Roman" w:hAnsi="Book Antiqua" w:cs="Calibri"/>
                <w:bCs/>
                <w:color w:val="000000"/>
              </w:rPr>
              <w:lastRenderedPageBreak/>
              <w:t>case)</w:t>
            </w:r>
          </w:p>
        </w:tc>
        <w:tc>
          <w:tcPr>
            <w:tcW w:w="1418" w:type="dxa"/>
            <w:shd w:val="clear" w:color="auto" w:fill="auto"/>
            <w:vAlign w:val="center"/>
          </w:tcPr>
          <w:p w:rsidR="003E5C13" w:rsidRPr="00AD2CEC" w:rsidRDefault="004D6B03" w:rsidP="00571791">
            <w:pPr>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lastRenderedPageBreak/>
              <w:t xml:space="preserve">Evaluation of suspected </w:t>
            </w:r>
            <w:r>
              <w:rPr>
                <w:rFonts w:ascii="Book Antiqua" w:eastAsia="Times New Roman" w:hAnsi="Book Antiqua" w:cs="Calibri"/>
                <w:color w:val="000000"/>
              </w:rPr>
              <w:lastRenderedPageBreak/>
              <w:t>cancer;</w:t>
            </w:r>
            <w:r>
              <w:rPr>
                <w:rFonts w:ascii="Book Antiqua" w:hAnsi="Book Antiqua" w:cs="Calibri" w:hint="eastAsia"/>
                <w:color w:val="000000"/>
                <w:lang w:eastAsia="zh-CN"/>
              </w:rPr>
              <w:t xml:space="preserve"> </w:t>
            </w:r>
            <w:r w:rsidR="003E5C13" w:rsidRPr="00AD2CEC">
              <w:rPr>
                <w:rFonts w:ascii="Book Antiqua" w:eastAsia="Times New Roman" w:hAnsi="Book Antiqua" w:cs="Calibri"/>
                <w:color w:val="000000"/>
              </w:rPr>
              <w:t>Evaluation of significant symptoms</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 xml:space="preserve">Conditions in which delay in </w:t>
            </w:r>
            <w:r w:rsidRPr="00AD2CEC">
              <w:rPr>
                <w:rFonts w:ascii="Book Antiqua" w:eastAsia="Times New Roman" w:hAnsi="Book Antiqua" w:cs="Calibri"/>
                <w:color w:val="000000"/>
              </w:rPr>
              <w:lastRenderedPageBreak/>
              <w:t>diagnosis can have implications on treatment (</w:t>
            </w:r>
            <w:r w:rsidRPr="004D6B03">
              <w:rPr>
                <w:rFonts w:ascii="Book Antiqua" w:eastAsia="Times New Roman" w:hAnsi="Book Antiqua" w:cs="Calibri"/>
                <w:i/>
                <w:color w:val="000000"/>
              </w:rPr>
              <w:t>e.g.</w:t>
            </w:r>
            <w:r w:rsidRPr="00AD2CEC">
              <w:rPr>
                <w:rFonts w:ascii="Book Antiqua" w:eastAsia="Times New Roman" w:hAnsi="Book Antiqua" w:cs="Calibri"/>
                <w:color w:val="000000"/>
              </w:rPr>
              <w:t xml:space="preserve"> cancer, IBD)</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Treatment of pre-cancerous lesions </w:t>
            </w:r>
            <w:r w:rsidRPr="004D6B03">
              <w:rPr>
                <w:rFonts w:ascii="Book Antiqua" w:eastAsia="Times New Roman" w:hAnsi="Book Antiqua" w:cs="Calibri"/>
                <w:i/>
                <w:color w:val="000000"/>
              </w:rPr>
              <w:t>e.g.</w:t>
            </w:r>
            <w:r w:rsidRPr="00AD2CEC">
              <w:rPr>
                <w:rFonts w:ascii="Book Antiqua" w:eastAsia="Times New Roman" w:hAnsi="Book Antiqua" w:cs="Calibri"/>
                <w:color w:val="000000"/>
              </w:rPr>
              <w:t xml:space="preserve"> high-grade dysplasia in Barrett’s, EMR of large colon polyp</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Mild dysphagia</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Iron </w:t>
            </w:r>
            <w:r w:rsidRPr="00AD2CEC">
              <w:rPr>
                <w:rFonts w:ascii="Book Antiqua" w:eastAsia="Times New Roman" w:hAnsi="Book Antiqua" w:cs="Calibri"/>
                <w:color w:val="000000"/>
              </w:rPr>
              <w:lastRenderedPageBreak/>
              <w:t xml:space="preserve">deficiency </w:t>
            </w:r>
            <w:proofErr w:type="spellStart"/>
            <w:r w:rsidRPr="00AD2CEC">
              <w:rPr>
                <w:rFonts w:ascii="Book Antiqua" w:eastAsia="Times New Roman" w:hAnsi="Book Antiqua" w:cs="Calibri"/>
                <w:color w:val="000000"/>
              </w:rPr>
              <w:t>anaemia</w:t>
            </w:r>
            <w:proofErr w:type="spellEnd"/>
            <w:r w:rsidRPr="00AD2CEC">
              <w:rPr>
                <w:rFonts w:ascii="Book Antiqua" w:eastAsia="Times New Roman" w:hAnsi="Book Antiqua" w:cs="Calibri"/>
                <w:color w:val="000000"/>
              </w:rPr>
              <w:t xml:space="preserve"> </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High priority</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Upper GI </w:t>
            </w:r>
            <w:r w:rsidRPr="00AD2CEC">
              <w:rPr>
                <w:rFonts w:ascii="Book Antiqua" w:eastAsia="Times New Roman" w:hAnsi="Book Antiqua" w:cs="Calibri"/>
                <w:color w:val="000000"/>
              </w:rPr>
              <w:lastRenderedPageBreak/>
              <w:t>bleeding without instability</w:t>
            </w:r>
            <w:r w:rsidR="004D6B03">
              <w:rPr>
                <w:rFonts w:ascii="Book Antiqua" w:eastAsia="Times New Roman" w:hAnsi="Book Antiqua" w:cs="Calibri"/>
                <w:color w:val="000000"/>
              </w:rPr>
              <w:t xml:space="preserve">; </w:t>
            </w:r>
            <w:r w:rsidRPr="00AD2CEC">
              <w:rPr>
                <w:rFonts w:ascii="Book Antiqua" w:eastAsia="Times New Roman" w:hAnsi="Book Antiqua" w:cs="Calibri"/>
                <w:color w:val="000000"/>
              </w:rPr>
              <w:t xml:space="preserve">Severe </w:t>
            </w:r>
            <w:proofErr w:type="spellStart"/>
            <w:r w:rsidRPr="00AD2CEC">
              <w:rPr>
                <w:rFonts w:ascii="Book Antiqua" w:eastAsia="Times New Roman" w:hAnsi="Book Antiqua" w:cs="Calibri"/>
                <w:color w:val="000000"/>
              </w:rPr>
              <w:t>anaemia</w:t>
            </w:r>
            <w:proofErr w:type="spellEnd"/>
            <w:r w:rsidR="004D6B03">
              <w:rPr>
                <w:rFonts w:ascii="Book Antiqua" w:eastAsia="Times New Roman" w:hAnsi="Book Antiqua" w:cs="Calibri"/>
                <w:color w:val="000000"/>
              </w:rPr>
              <w:t xml:space="preserve">; </w:t>
            </w:r>
            <w:r w:rsidRPr="00AD2CEC">
              <w:rPr>
                <w:rFonts w:ascii="Book Antiqua" w:eastAsia="Times New Roman" w:hAnsi="Book Antiqua" w:cs="Calibri"/>
                <w:color w:val="000000"/>
              </w:rPr>
              <w:t xml:space="preserve">Dysphagia </w:t>
            </w:r>
            <w:r w:rsidR="004D6B03">
              <w:rPr>
                <w:rFonts w:ascii="Book Antiqua" w:eastAsia="Times New Roman" w:hAnsi="Book Antiqua" w:cs="Calibri"/>
                <w:color w:val="000000"/>
              </w:rPr>
              <w:t xml:space="preserve">/dyspepsia with alarm </w:t>
            </w:r>
            <w:proofErr w:type="spellStart"/>
            <w:r w:rsidR="004D6B03">
              <w:rPr>
                <w:rFonts w:ascii="Book Antiqua" w:eastAsia="Times New Roman" w:hAnsi="Book Antiqua" w:cs="Calibri"/>
                <w:color w:val="000000"/>
              </w:rPr>
              <w:t>symptoms;</w:t>
            </w:r>
            <w:r w:rsidRPr="00AD2CEC">
              <w:rPr>
                <w:rFonts w:ascii="Book Antiqua" w:eastAsia="Times New Roman" w:hAnsi="Book Antiqua" w:cs="Calibri"/>
                <w:color w:val="000000"/>
              </w:rPr>
              <w:t>Evaluation</w:t>
            </w:r>
            <w:proofErr w:type="spellEnd"/>
            <w:r w:rsidRPr="00AD2CEC">
              <w:rPr>
                <w:rFonts w:ascii="Book Antiqua" w:eastAsia="Times New Roman" w:hAnsi="Book Antiqua" w:cs="Calibri"/>
                <w:color w:val="000000"/>
              </w:rPr>
              <w:t xml:space="preserve"> of suspected cancer </w:t>
            </w:r>
            <w:r w:rsidRPr="004D6B03">
              <w:rPr>
                <w:rFonts w:ascii="Book Antiqua" w:eastAsia="Times New Roman" w:hAnsi="Book Antiqua" w:cs="Calibri"/>
                <w:i/>
                <w:color w:val="000000"/>
              </w:rPr>
              <w:t>e.g.</w:t>
            </w:r>
            <w:r w:rsidRPr="00AD2CEC">
              <w:rPr>
                <w:rFonts w:ascii="Book Antiqua" w:eastAsia="Times New Roman" w:hAnsi="Book Antiqua" w:cs="Calibri"/>
                <w:color w:val="000000"/>
              </w:rPr>
              <w:t xml:space="preserve"> imaging evidence of mass</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Treatment of early </w:t>
            </w:r>
            <w:r w:rsidRPr="00AD2CEC">
              <w:rPr>
                <w:rFonts w:ascii="Book Antiqua" w:eastAsia="Times New Roman" w:hAnsi="Book Antiqua" w:cs="Calibri"/>
                <w:color w:val="000000"/>
              </w:rPr>
              <w:lastRenderedPageBreak/>
              <w:t>cancer/pre-cancerous lesions</w:t>
            </w:r>
            <w:r w:rsidR="004D6B03">
              <w:rPr>
                <w:rFonts w:ascii="Book Antiqua" w:hAnsi="Book Antiqua" w:cs="Calibri" w:hint="eastAsia"/>
                <w:color w:val="000000"/>
                <w:lang w:eastAsia="zh-CN"/>
              </w:rPr>
              <w:t>;</w:t>
            </w:r>
            <w:r w:rsidR="004D6B03">
              <w:rPr>
                <w:rFonts w:ascii="Book Antiqua" w:eastAsia="Times New Roman" w:hAnsi="Book Antiqua" w:cs="Calibri"/>
                <w:color w:val="000000"/>
              </w:rPr>
              <w:t xml:space="preserve"> </w:t>
            </w:r>
            <w:proofErr w:type="spellStart"/>
            <w:r w:rsidRPr="00AD2CEC">
              <w:rPr>
                <w:rFonts w:ascii="Book Antiqua" w:eastAsia="Times New Roman" w:hAnsi="Book Antiqua" w:cs="Calibri"/>
                <w:color w:val="000000"/>
              </w:rPr>
              <w:t>Pancreatobiliary</w:t>
            </w:r>
            <w:proofErr w:type="spellEnd"/>
            <w:r w:rsidRPr="00AD2CEC">
              <w:rPr>
                <w:rFonts w:ascii="Book Antiqua" w:eastAsia="Times New Roman" w:hAnsi="Book Antiqua" w:cs="Calibri"/>
                <w:color w:val="000000"/>
              </w:rPr>
              <w:t xml:space="preserve"> stent replacement</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Low priority</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Iron deficiency </w:t>
            </w:r>
            <w:proofErr w:type="spellStart"/>
            <w:r w:rsidRPr="00AD2CEC">
              <w:rPr>
                <w:rFonts w:ascii="Book Antiqua" w:eastAsia="Times New Roman" w:hAnsi="Book Antiqua" w:cs="Calibri"/>
                <w:color w:val="000000"/>
              </w:rPr>
              <w:t>anaemia</w:t>
            </w:r>
            <w:proofErr w:type="spellEnd"/>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Pancreatic cyst (depends on risk features) </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 xml:space="preserve">Variceal surveillance in high </w:t>
            </w:r>
            <w:r w:rsidRPr="00AD2CEC">
              <w:rPr>
                <w:rFonts w:ascii="Book Antiqua" w:eastAsia="Times New Roman" w:hAnsi="Book Antiqua" w:cs="Calibri"/>
                <w:color w:val="000000"/>
              </w:rPr>
              <w:lastRenderedPageBreak/>
              <w:t>risk cases (</w:t>
            </w:r>
            <w:r w:rsidRPr="004D6B03">
              <w:rPr>
                <w:rFonts w:ascii="Book Antiqua" w:eastAsia="Times New Roman" w:hAnsi="Book Antiqua" w:cs="Calibri"/>
                <w:i/>
                <w:color w:val="000000"/>
              </w:rPr>
              <w:t>e.g.</w:t>
            </w:r>
            <w:r w:rsidRPr="00AD2CEC">
              <w:rPr>
                <w:rFonts w:ascii="Book Antiqua" w:eastAsia="Times New Roman" w:hAnsi="Book Antiqua" w:cs="Calibri"/>
                <w:color w:val="000000"/>
              </w:rPr>
              <w:t xml:space="preserve"> recent acute bleeding)</w:t>
            </w:r>
            <w:r w:rsidR="004D6B03">
              <w:rPr>
                <w:rFonts w:ascii="Book Antiqua" w:eastAsia="Times New Roman" w:hAnsi="Book Antiqua" w:cs="Calibri"/>
                <w:color w:val="000000"/>
              </w:rPr>
              <w:t>;</w:t>
            </w:r>
            <w:r w:rsidRPr="00AD2CEC">
              <w:rPr>
                <w:rFonts w:ascii="Book Antiqua" w:eastAsia="Times New Roman" w:hAnsi="Book Antiqua" w:cs="Calibri"/>
                <w:color w:val="000000"/>
              </w:rPr>
              <w:t>Evaluation of malignant conditions</w:t>
            </w:r>
            <w:r w:rsidR="004D6B03">
              <w:rPr>
                <w:rFonts w:ascii="Book Antiqua" w:eastAsia="Times New Roman" w:hAnsi="Book Antiqua" w:cs="Calibri"/>
                <w:color w:val="000000"/>
              </w:rPr>
              <w:t xml:space="preserve">; </w:t>
            </w:r>
            <w:r w:rsidRPr="00AD2CEC">
              <w:rPr>
                <w:rFonts w:ascii="Book Antiqua" w:eastAsia="Times New Roman" w:hAnsi="Book Antiqua" w:cs="Calibri"/>
                <w:color w:val="000000"/>
              </w:rPr>
              <w:t>EUS for staging/planning of treatment of cancer</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1A5370">
              <w:rPr>
                <w:rFonts w:ascii="Book Antiqua" w:eastAsia="Times New Roman" w:hAnsi="Book Antiqua" w:cs="Calibri"/>
                <w:i/>
                <w:color w:val="000000"/>
              </w:rPr>
              <w:t>Tre</w:t>
            </w:r>
            <w:r w:rsidRPr="00AD2CEC">
              <w:rPr>
                <w:rFonts w:ascii="Book Antiqua" w:eastAsia="Times New Roman" w:hAnsi="Book Antiqua" w:cs="Calibri"/>
                <w:color w:val="000000"/>
              </w:rPr>
              <w:t>atment of high-risk lesions e.g. EMR/ESD</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Dysphagia</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Iron deficiency </w:t>
            </w:r>
            <w:proofErr w:type="spellStart"/>
            <w:r w:rsidRPr="00AD2CEC">
              <w:rPr>
                <w:rFonts w:ascii="Book Antiqua" w:eastAsia="Times New Roman" w:hAnsi="Book Antiqua" w:cs="Calibri"/>
                <w:color w:val="000000"/>
              </w:rPr>
              <w:lastRenderedPageBreak/>
              <w:t>anaemia</w:t>
            </w:r>
            <w:proofErr w:type="spellEnd"/>
            <w:r w:rsidRPr="00AD2CEC">
              <w:rPr>
                <w:rFonts w:ascii="Book Antiqua" w:eastAsia="Times New Roman" w:hAnsi="Book Antiqua" w:cs="Calibri"/>
                <w:color w:val="000000"/>
              </w:rPr>
              <w:t xml:space="preserve"> (except female &lt;</w:t>
            </w:r>
            <w:r w:rsidR="004D6B03">
              <w:rPr>
                <w:rFonts w:ascii="Book Antiqua" w:eastAsia="Times New Roman" w:hAnsi="Book Antiqua" w:cs="Calibri"/>
                <w:color w:val="000000"/>
              </w:rPr>
              <w:t xml:space="preserve"> 50 </w:t>
            </w:r>
            <w:proofErr w:type="spellStart"/>
            <w:r w:rsidR="004D6B03">
              <w:rPr>
                <w:rFonts w:ascii="Book Antiqua" w:eastAsia="Times New Roman" w:hAnsi="Book Antiqua" w:cs="Calibri"/>
                <w:color w:val="000000"/>
              </w:rPr>
              <w:t>yr</w:t>
            </w:r>
            <w:proofErr w:type="spellEnd"/>
            <w:r w:rsidRPr="00AD2CEC">
              <w:rPr>
                <w:rFonts w:ascii="Book Antiqua" w:eastAsia="Times New Roman" w:hAnsi="Book Antiqua" w:cs="Calibri"/>
                <w:color w:val="000000"/>
              </w:rPr>
              <w:t>) where no other likely cause on clinical exam</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Marked weight loss</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Evaluation of suspected cancer </w:t>
            </w:r>
            <w:r w:rsidRPr="004D6B03">
              <w:rPr>
                <w:rFonts w:ascii="Book Antiqua" w:eastAsia="Times New Roman" w:hAnsi="Book Antiqua" w:cs="Calibri"/>
                <w:i/>
                <w:color w:val="000000"/>
              </w:rPr>
              <w:t>e.g.</w:t>
            </w:r>
            <w:r w:rsidRPr="00AD2CEC">
              <w:rPr>
                <w:rFonts w:ascii="Book Antiqua" w:eastAsia="Times New Roman" w:hAnsi="Book Antiqua" w:cs="Calibri"/>
                <w:color w:val="000000"/>
              </w:rPr>
              <w:t xml:space="preserve"> abnormal imaging</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lastRenderedPageBreak/>
              <w:t xml:space="preserve">Treatment of pre-cancerous lesions </w:t>
            </w:r>
            <w:r w:rsidRPr="00FA1D44">
              <w:rPr>
                <w:rFonts w:ascii="Book Antiqua" w:eastAsia="Times New Roman" w:hAnsi="Book Antiqua" w:cs="Calibri"/>
                <w:i/>
                <w:color w:val="000000"/>
              </w:rPr>
              <w:t xml:space="preserve">e.g. </w:t>
            </w:r>
            <w:r w:rsidRPr="00AD2CEC">
              <w:rPr>
                <w:rFonts w:ascii="Book Antiqua" w:eastAsia="Times New Roman" w:hAnsi="Book Antiqua" w:cs="Calibri"/>
                <w:color w:val="000000"/>
              </w:rPr>
              <w:t>resection of large colonic polyp</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proofErr w:type="spellStart"/>
            <w:r w:rsidRPr="00AD2CEC">
              <w:rPr>
                <w:rFonts w:ascii="Book Antiqua" w:eastAsia="Times New Roman" w:hAnsi="Book Antiqua" w:cs="Calibri"/>
                <w:color w:val="000000"/>
              </w:rPr>
              <w:t>Pancreatobiliary</w:t>
            </w:r>
            <w:proofErr w:type="spellEnd"/>
            <w:r w:rsidRPr="00AD2CEC">
              <w:rPr>
                <w:rFonts w:ascii="Book Antiqua" w:eastAsia="Times New Roman" w:hAnsi="Book Antiqua" w:cs="Calibri"/>
                <w:color w:val="000000"/>
              </w:rPr>
              <w:t xml:space="preserve"> stent replacement/ removal</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High suspicion of cancer</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lastRenderedPageBreak/>
              <w:t>Treatment of cancer/pre-cancerous lesions with EMR/ESD</w:t>
            </w:r>
            <w:r w:rsidR="004D6B03">
              <w:rPr>
                <w:rFonts w:ascii="Book Antiqua" w:hAnsi="Book Antiqua" w:cs="Calibri" w:hint="eastAsia"/>
                <w:color w:val="000000"/>
                <w:lang w:eastAsia="zh-CN"/>
              </w:rPr>
              <w:t>;</w:t>
            </w:r>
            <w:r w:rsidR="004D6B03">
              <w:rPr>
                <w:rFonts w:ascii="Book Antiqua" w:hAnsi="Book Antiqua" w:cs="Calibri"/>
                <w:color w:val="000000"/>
                <w:lang w:eastAsia="zh-CN"/>
              </w:rPr>
              <w:t xml:space="preserve"> </w:t>
            </w:r>
            <w:r w:rsidRPr="00AD2CEC">
              <w:rPr>
                <w:rFonts w:ascii="Book Antiqua" w:eastAsia="Times New Roman" w:hAnsi="Book Antiqua" w:cs="Calibri"/>
                <w:color w:val="000000"/>
              </w:rPr>
              <w:t>ERCP for hepatobiliary cancers</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p>
        </w:tc>
      </w:tr>
      <w:tr w:rsidR="003E5C13" w:rsidRPr="00AD2CEC" w:rsidTr="00C500D7">
        <w:trPr>
          <w:trHeight w:val="1575"/>
        </w:trPr>
        <w:tc>
          <w:tcPr>
            <w:tcW w:w="1418" w:type="dxa"/>
            <w:shd w:val="clear" w:color="auto" w:fill="auto"/>
            <w:vAlign w:val="center"/>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lastRenderedPageBreak/>
              <w:t xml:space="preserve">Procedures to defer </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Screening / surveillanc</w:t>
            </w:r>
            <w:r w:rsidRPr="00AD2CEC">
              <w:rPr>
                <w:rFonts w:ascii="Book Antiqua" w:eastAsia="Times New Roman" w:hAnsi="Book Antiqua" w:cs="Calibri"/>
                <w:color w:val="000000"/>
              </w:rPr>
              <w:lastRenderedPageBreak/>
              <w:t>e colonoscopy</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Screening / surveillanc</w:t>
            </w:r>
            <w:r w:rsidRPr="00AD2CEC">
              <w:rPr>
                <w:rFonts w:ascii="Book Antiqua" w:eastAsia="Times New Roman" w:hAnsi="Book Antiqua" w:cs="Calibri"/>
                <w:color w:val="000000"/>
              </w:rPr>
              <w:lastRenderedPageBreak/>
              <w:t>e OGD or colonoscopy in asymptomatic patients (including variceal surveillance)</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Evaluation of non-urgent symptoms or disease states (</w:t>
            </w:r>
            <w:r w:rsidRPr="004D6B03">
              <w:rPr>
                <w:rFonts w:ascii="Book Antiqua" w:eastAsia="Times New Roman" w:hAnsi="Book Antiqua" w:cs="Calibri"/>
                <w:i/>
                <w:color w:val="000000"/>
              </w:rPr>
              <w:t>e.g.</w:t>
            </w:r>
            <w:r w:rsidRPr="00AD2CEC">
              <w:rPr>
                <w:rFonts w:ascii="Book Antiqua" w:eastAsia="Times New Roman" w:hAnsi="Book Antiqua" w:cs="Calibri"/>
                <w:color w:val="000000"/>
              </w:rPr>
              <w:t xml:space="preserve"> intermediate risk pancreatic </w:t>
            </w:r>
            <w:r w:rsidRPr="00AD2CEC">
              <w:rPr>
                <w:rFonts w:ascii="Book Antiqua" w:eastAsia="Times New Roman" w:hAnsi="Book Antiqua" w:cs="Calibri"/>
                <w:color w:val="000000"/>
              </w:rPr>
              <w:lastRenderedPageBreak/>
              <w:t>cysts)</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Screening / surveillanc</w:t>
            </w:r>
            <w:r w:rsidRPr="00AD2CEC">
              <w:rPr>
                <w:rFonts w:ascii="Book Antiqua" w:eastAsia="Times New Roman" w:hAnsi="Book Antiqua" w:cs="Calibri"/>
                <w:color w:val="000000"/>
              </w:rPr>
              <w:lastRenderedPageBreak/>
              <w:t xml:space="preserve">e OGD or colonoscopy </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Screening / surveillanc</w:t>
            </w:r>
            <w:r w:rsidRPr="00AD2CEC">
              <w:rPr>
                <w:rFonts w:ascii="Book Antiqua" w:eastAsia="Times New Roman" w:hAnsi="Book Antiqua" w:cs="Calibri"/>
                <w:color w:val="000000"/>
              </w:rPr>
              <w:lastRenderedPageBreak/>
              <w:t>e</w:t>
            </w:r>
            <w:r w:rsidR="004D6B03">
              <w:rPr>
                <w:rFonts w:ascii="Book Antiqua" w:eastAsia="Times New Roman" w:hAnsi="Book Antiqua" w:cs="Calibri"/>
                <w:color w:val="000000"/>
              </w:rPr>
              <w:t xml:space="preserve">; </w:t>
            </w:r>
            <w:r w:rsidRPr="00AD2CEC">
              <w:rPr>
                <w:rFonts w:ascii="Book Antiqua" w:eastAsia="Times New Roman" w:hAnsi="Book Antiqua" w:cs="Calibri"/>
                <w:color w:val="000000"/>
              </w:rPr>
              <w:t>Evaluation of dyspepsia, reflux or IBS-like symptoms with no alarm symptoms</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 xml:space="preserve"> Screening / surveillanc</w:t>
            </w:r>
            <w:r w:rsidRPr="00AD2CEC">
              <w:rPr>
                <w:rFonts w:ascii="Book Antiqua" w:eastAsia="Times New Roman" w:hAnsi="Book Antiqua" w:cs="Calibri"/>
                <w:color w:val="000000"/>
              </w:rPr>
              <w:lastRenderedPageBreak/>
              <w:t>e</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Assessment of disease in </w:t>
            </w:r>
            <w:bookmarkStart w:id="19" w:name="OLE_LINK9"/>
            <w:bookmarkStart w:id="20" w:name="OLE_LINK10"/>
            <w:r w:rsidRPr="00AD2CEC">
              <w:rPr>
                <w:rFonts w:ascii="Book Antiqua" w:eastAsia="Times New Roman" w:hAnsi="Book Antiqua" w:cs="Calibri"/>
                <w:color w:val="000000"/>
              </w:rPr>
              <w:t>IBD</w:t>
            </w:r>
            <w:bookmarkEnd w:id="19"/>
            <w:bookmarkEnd w:id="20"/>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Low-risk follow-up scopes (</w:t>
            </w:r>
            <w:r w:rsidRPr="004D6B03">
              <w:rPr>
                <w:rFonts w:ascii="Book Antiqua" w:eastAsia="Times New Roman" w:hAnsi="Book Antiqua" w:cs="Calibri"/>
                <w:i/>
                <w:color w:val="000000"/>
              </w:rPr>
              <w:t>e.g.</w:t>
            </w:r>
            <w:r w:rsidRPr="00AD2CEC">
              <w:rPr>
                <w:rFonts w:ascii="Book Antiqua" w:eastAsia="Times New Roman" w:hAnsi="Book Antiqua" w:cs="Calibri"/>
                <w:color w:val="000000"/>
              </w:rPr>
              <w:t xml:space="preserve"> esophagitis or gastric ulcer healing)</w:t>
            </w:r>
            <w:r w:rsidR="00571791">
              <w:rPr>
                <w:rFonts w:ascii="Book Antiqua" w:eastAsia="Times New Roman" w:hAnsi="Book Antiqua" w:cs="Calibri"/>
                <w:color w:val="000000"/>
              </w:rPr>
              <w:t>;</w:t>
            </w:r>
            <w:r w:rsidR="00571791">
              <w:rPr>
                <w:rFonts w:ascii="Book Antiqua" w:hAnsi="Book Antiqua" w:cs="Calibri" w:hint="eastAsia"/>
                <w:color w:val="000000"/>
                <w:lang w:eastAsia="zh-CN"/>
              </w:rPr>
              <w:t xml:space="preserve"> </w:t>
            </w:r>
            <w:r w:rsidRPr="00AD2CEC">
              <w:rPr>
                <w:rFonts w:ascii="Book Antiqua" w:eastAsia="Times New Roman" w:hAnsi="Book Antiqua" w:cs="Calibri"/>
                <w:color w:val="000000"/>
              </w:rPr>
              <w:t>EUS for biliary dilatation, possible stones, pancreatic cyst (not high risk)</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Screening / surveillanc</w:t>
            </w:r>
            <w:r w:rsidRPr="00AD2CEC">
              <w:rPr>
                <w:rFonts w:ascii="Book Antiqua" w:eastAsia="Times New Roman" w:hAnsi="Book Antiqua" w:cs="Calibri"/>
                <w:color w:val="000000"/>
              </w:rPr>
              <w:lastRenderedPageBreak/>
              <w:t>e</w:t>
            </w:r>
            <w:r w:rsidR="00571791">
              <w:rPr>
                <w:rFonts w:ascii="Book Antiqua" w:eastAsia="Times New Roman" w:hAnsi="Book Antiqua" w:cs="Calibri"/>
                <w:color w:val="000000"/>
              </w:rPr>
              <w:t>;</w:t>
            </w:r>
            <w:r w:rsidR="00571791">
              <w:rPr>
                <w:rFonts w:ascii="Book Antiqua" w:hAnsi="Book Antiqua" w:cs="Calibri" w:hint="eastAsia"/>
                <w:color w:val="000000"/>
                <w:lang w:eastAsia="zh-CN"/>
              </w:rPr>
              <w:t xml:space="preserve"> </w:t>
            </w:r>
            <w:r w:rsidR="00571791">
              <w:rPr>
                <w:rFonts w:ascii="Book Antiqua" w:eastAsia="Times New Roman" w:hAnsi="Book Antiqua" w:cs="Calibri"/>
                <w:color w:val="000000"/>
              </w:rPr>
              <w:t>Non-specific symptoms;</w:t>
            </w:r>
            <w:r w:rsidR="00571791">
              <w:rPr>
                <w:rFonts w:ascii="Book Antiqua" w:hAnsi="Book Antiqua" w:cs="Calibri" w:hint="eastAsia"/>
                <w:color w:val="000000"/>
                <w:lang w:eastAsia="zh-CN"/>
              </w:rPr>
              <w:t xml:space="preserve"> </w:t>
            </w:r>
            <w:r w:rsidRPr="00AD2CEC">
              <w:rPr>
                <w:rFonts w:ascii="Book Antiqua" w:eastAsia="Times New Roman" w:hAnsi="Book Antiqua" w:cs="Calibri"/>
                <w:color w:val="000000"/>
              </w:rPr>
              <w:t>Evaluation of GERD, probable IBS</w:t>
            </w:r>
            <w:r w:rsidR="00571791">
              <w:rPr>
                <w:rFonts w:ascii="Book Antiqua" w:eastAsia="Times New Roman" w:hAnsi="Book Antiqua" w:cs="Calibri"/>
                <w:color w:val="000000"/>
              </w:rPr>
              <w:t>;</w:t>
            </w:r>
            <w:r w:rsidR="00571791">
              <w:rPr>
                <w:rFonts w:ascii="Book Antiqua" w:hAnsi="Book Antiqua" w:cs="Calibri" w:hint="eastAsia"/>
                <w:color w:val="000000"/>
                <w:lang w:eastAsia="zh-CN"/>
              </w:rPr>
              <w:t xml:space="preserve"> </w:t>
            </w:r>
            <w:r w:rsidRPr="00AD2CEC">
              <w:rPr>
                <w:rFonts w:ascii="Book Antiqua" w:eastAsia="Times New Roman" w:hAnsi="Book Antiqua" w:cs="Calibri"/>
                <w:color w:val="000000"/>
              </w:rPr>
              <w:t>EUS for pancreatic cyst (low risk)/chronic pancreatitis</w:t>
            </w:r>
            <w:r w:rsidR="00571791">
              <w:rPr>
                <w:rFonts w:ascii="Book Antiqua" w:hAnsi="Book Antiqua" w:cs="Calibri" w:hint="eastAsia"/>
                <w:color w:val="000000"/>
                <w:lang w:eastAsia="zh-CN"/>
              </w:rPr>
              <w:t>;</w:t>
            </w:r>
            <w:r w:rsidR="00571791">
              <w:rPr>
                <w:rFonts w:ascii="Book Antiqua" w:hAnsi="Book Antiqua" w:cs="Calibri"/>
                <w:color w:val="000000"/>
                <w:lang w:eastAsia="zh-CN"/>
              </w:rPr>
              <w:t xml:space="preserve"> </w:t>
            </w:r>
            <w:r w:rsidRPr="00AD2CEC">
              <w:rPr>
                <w:rFonts w:ascii="Book Antiqua" w:eastAsia="Times New Roman" w:hAnsi="Book Antiqua" w:cs="Calibri"/>
                <w:color w:val="000000"/>
              </w:rPr>
              <w:t>Asymptomatic gallstones</w:t>
            </w:r>
          </w:p>
        </w:tc>
        <w:tc>
          <w:tcPr>
            <w:tcW w:w="1418" w:type="dxa"/>
            <w:shd w:val="clear" w:color="auto" w:fill="auto"/>
            <w:vAlign w:val="center"/>
          </w:tcPr>
          <w:p w:rsidR="003E5C13" w:rsidRPr="00AD2CEC" w:rsidRDefault="00571791" w:rsidP="00571791">
            <w:pPr>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lastRenderedPageBreak/>
              <w:t>Screening / surveillanc</w:t>
            </w:r>
            <w:r>
              <w:rPr>
                <w:rFonts w:ascii="Book Antiqua" w:eastAsia="Times New Roman" w:hAnsi="Book Antiqua" w:cs="Calibri"/>
                <w:color w:val="000000"/>
              </w:rPr>
              <w:lastRenderedPageBreak/>
              <w:t>e;</w:t>
            </w:r>
            <w:r w:rsidR="003E5C13" w:rsidRPr="00AD2CEC">
              <w:rPr>
                <w:rFonts w:ascii="Book Antiqua" w:eastAsia="Times New Roman" w:hAnsi="Book Antiqua" w:cs="Calibri"/>
                <w:color w:val="000000"/>
              </w:rPr>
              <w:t xml:space="preserve"> Diagnostic</w:t>
            </w:r>
            <w:r>
              <w:rPr>
                <w:rFonts w:ascii="Book Antiqua" w:eastAsia="Times New Roman" w:hAnsi="Book Antiqua" w:cs="Calibri"/>
                <w:color w:val="000000"/>
              </w:rPr>
              <w:t>;</w:t>
            </w:r>
            <w:r w:rsidR="003E5C13" w:rsidRPr="00AD2CEC">
              <w:rPr>
                <w:rFonts w:ascii="Book Antiqua" w:eastAsia="Times New Roman" w:hAnsi="Book Antiqua" w:cs="Calibri"/>
                <w:color w:val="000000"/>
              </w:rPr>
              <w:t xml:space="preserve"> Therapeutic for benign disease</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p>
        </w:tc>
      </w:tr>
      <w:tr w:rsidR="003E5C13" w:rsidRPr="00AD2CEC" w:rsidTr="00C500D7">
        <w:trPr>
          <w:trHeight w:val="450"/>
        </w:trPr>
        <w:tc>
          <w:tcPr>
            <w:tcW w:w="1418" w:type="dxa"/>
            <w:shd w:val="clear" w:color="auto" w:fill="auto"/>
            <w:vAlign w:val="center"/>
            <w:hideMark/>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lastRenderedPageBreak/>
              <w:t>Postpone non-urgent procedure</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Yes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Yes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Yes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Yes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Yes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Yes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Yes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Yes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Yes</w:t>
            </w:r>
          </w:p>
        </w:tc>
      </w:tr>
      <w:tr w:rsidR="003E5C13" w:rsidRPr="00AD2CEC" w:rsidTr="00C500D7">
        <w:trPr>
          <w:trHeight w:val="2250"/>
        </w:trPr>
        <w:tc>
          <w:tcPr>
            <w:tcW w:w="1418" w:type="dxa"/>
            <w:shd w:val="clear" w:color="auto" w:fill="auto"/>
            <w:vAlign w:val="center"/>
            <w:hideMark/>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t>Patient pre-screening</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Screen for fever, respiratory symptoms and high risk exposure</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Screen for symptoms (fever, cough, shortness of breath, diarrhea) and contact history</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Screen for symptoms (flu-like symptoms), contact and travel history</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Screen for fever, contact history, travel history, occupational exposure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Screen for fever, symptoms (respiratory tract infection symptoms, shortness of breath, diarrhea, </w:t>
            </w:r>
            <w:proofErr w:type="spellStart"/>
            <w:r w:rsidRPr="00AD2CEC">
              <w:rPr>
                <w:rFonts w:ascii="Book Antiqua" w:eastAsia="Times New Roman" w:hAnsi="Book Antiqua" w:cs="Calibri"/>
                <w:color w:val="000000"/>
              </w:rPr>
              <w:t>dysosmia</w:t>
            </w:r>
            <w:proofErr w:type="spellEnd"/>
            <w:r w:rsidRPr="00AD2CEC">
              <w:rPr>
                <w:rFonts w:ascii="Book Antiqua" w:eastAsia="Times New Roman" w:hAnsi="Book Antiqua" w:cs="Calibri"/>
                <w:color w:val="000000"/>
              </w:rPr>
              <w:t xml:space="preserve">/dysgeusia, fatigue), </w:t>
            </w:r>
            <w:r w:rsidRPr="00AD2CEC">
              <w:rPr>
                <w:rFonts w:ascii="Book Antiqua" w:eastAsia="Times New Roman" w:hAnsi="Book Antiqua" w:cs="Calibri"/>
                <w:color w:val="000000"/>
              </w:rPr>
              <w:lastRenderedPageBreak/>
              <w:t>contact and travel history</w:t>
            </w:r>
          </w:p>
        </w:tc>
      </w:tr>
      <w:tr w:rsidR="003E5C13" w:rsidRPr="00AD2CEC" w:rsidTr="00C500D7">
        <w:trPr>
          <w:trHeight w:val="675"/>
        </w:trPr>
        <w:tc>
          <w:tcPr>
            <w:tcW w:w="1418" w:type="dxa"/>
            <w:shd w:val="clear" w:color="auto" w:fill="auto"/>
            <w:vAlign w:val="center"/>
            <w:hideMark/>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lastRenderedPageBreak/>
              <w:t xml:space="preserve">Patient assessment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Check patient's temperature on arrival</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Check patient's temperature on arrival</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Check patient's temperature on arrival</w:t>
            </w:r>
          </w:p>
        </w:tc>
      </w:tr>
      <w:tr w:rsidR="003E5C13" w:rsidRPr="00AD2CEC" w:rsidTr="00C500D7">
        <w:trPr>
          <w:trHeight w:val="1125"/>
        </w:trPr>
        <w:tc>
          <w:tcPr>
            <w:tcW w:w="1418" w:type="dxa"/>
            <w:shd w:val="clear" w:color="auto" w:fill="auto"/>
            <w:vAlign w:val="center"/>
            <w:hideMark/>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t>Patient precautions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Ensure patients maintain an appropriate distance (at least 6 ft) from each other</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Patients should use face masks and maintain a distance (at least 1-2</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m)</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Ensure patients maintain an appropriate distance (2</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m) from each other</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Ensure patients maintain an appropriate distance from each other</w:t>
            </w:r>
          </w:p>
        </w:tc>
      </w:tr>
      <w:tr w:rsidR="003E5C13" w:rsidRPr="00AD2CEC" w:rsidTr="00C500D7">
        <w:trPr>
          <w:trHeight w:val="1350"/>
        </w:trPr>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r w:rsidRPr="00AD2CEC">
              <w:rPr>
                <w:rFonts w:ascii="Book Antiqua" w:eastAsia="Times New Roman" w:hAnsi="Book Antiqua" w:cs="Calibri"/>
                <w:b/>
                <w:bCs/>
                <w:color w:val="000000"/>
              </w:rPr>
              <w:lastRenderedPageBreak/>
              <w:t>Endoscopy staff screening</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Daily assessment of symptoms/signs and risk factors</w:t>
            </w:r>
            <w:r w:rsidR="00571791">
              <w:rPr>
                <w:rFonts w:ascii="Book Antiqua" w:eastAsia="Times New Roman" w:hAnsi="Book Antiqua" w:cs="Calibri"/>
                <w:color w:val="000000"/>
              </w:rPr>
              <w:t xml:space="preserve">; </w:t>
            </w:r>
            <w:r w:rsidR="00571791" w:rsidRPr="00AD2CEC">
              <w:rPr>
                <w:rFonts w:ascii="Book Antiqua" w:eastAsia="Times New Roman" w:hAnsi="Book Antiqua" w:cs="Calibri"/>
                <w:color w:val="000000"/>
              </w:rPr>
              <w:t xml:space="preserve">Isolation </w:t>
            </w:r>
            <w:r w:rsidRPr="00AD2CEC">
              <w:rPr>
                <w:rFonts w:ascii="Book Antiqua" w:eastAsia="Times New Roman" w:hAnsi="Book Antiqua" w:cs="Calibri"/>
                <w:color w:val="000000"/>
              </w:rPr>
              <w:t>and testing if symptomatic</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Daily assessment of symptoms/signs and risk factors</w:t>
            </w:r>
          </w:p>
        </w:tc>
      </w:tr>
      <w:tr w:rsidR="003E5C13" w:rsidRPr="00AD2CEC" w:rsidTr="00C500D7">
        <w:trPr>
          <w:trHeight w:val="1125"/>
        </w:trPr>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r w:rsidRPr="00AD2CEC">
              <w:rPr>
                <w:rFonts w:ascii="Book Antiqua" w:eastAsia="Times New Roman" w:hAnsi="Book Antiqua" w:cs="Calibri"/>
                <w:b/>
                <w:bCs/>
                <w:color w:val="000000"/>
              </w:rPr>
              <w:t>Waiting area policy</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Avoid bringing patients (or escorts) </w:t>
            </w:r>
            <w:r w:rsidR="00571791" w:rsidRPr="00571791">
              <w:rPr>
                <w:rFonts w:ascii="Book Antiqua" w:eastAsia="SimSun" w:hAnsi="Book Antiqua" w:cs="Calibri"/>
                <w:color w:val="000000"/>
              </w:rPr>
              <w:t>≥</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 xml:space="preserve">65 or with 1 of the CDC </w:t>
            </w:r>
            <w:proofErr w:type="spellStart"/>
            <w:r w:rsidRPr="00AD2CEC">
              <w:rPr>
                <w:rFonts w:ascii="Book Antiqua" w:eastAsia="Times New Roman" w:hAnsi="Book Antiqua" w:cs="Calibri"/>
                <w:color w:val="000000"/>
              </w:rPr>
              <w:lastRenderedPageBreak/>
              <w:t>recognised</w:t>
            </w:r>
            <w:proofErr w:type="spellEnd"/>
            <w:r w:rsidRPr="00AD2CEC">
              <w:rPr>
                <w:rFonts w:ascii="Book Antiqua" w:eastAsia="Times New Roman" w:hAnsi="Book Antiqua" w:cs="Calibri"/>
                <w:color w:val="000000"/>
              </w:rPr>
              <w:t xml:space="preserve"> risks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No caregiver/relatives allowed except in special situations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No caregiver/relatives allowed except in special situations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r>
      <w:tr w:rsidR="003E5C13" w:rsidRPr="00AD2CEC" w:rsidTr="00C500D7">
        <w:trPr>
          <w:trHeight w:val="300"/>
        </w:trPr>
        <w:tc>
          <w:tcPr>
            <w:tcW w:w="1418" w:type="dxa"/>
            <w:shd w:val="clear" w:color="auto" w:fill="auto"/>
            <w:vAlign w:val="center"/>
            <w:hideMark/>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t xml:space="preserve">During Endoscopy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r>
      <w:tr w:rsidR="003E5C13" w:rsidRPr="00AD2CEC" w:rsidTr="00C500D7">
        <w:trPr>
          <w:trHeight w:val="3150"/>
        </w:trPr>
        <w:tc>
          <w:tcPr>
            <w:tcW w:w="1418" w:type="dxa"/>
            <w:shd w:val="clear" w:color="auto" w:fill="auto"/>
            <w:vAlign w:val="center"/>
            <w:hideMark/>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t>Type of PPE</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Mask (type not specified), eye shield/goggles, face shield, gown, gloves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N95 mask (or PAPR), double gloves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N95 mask</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High risk (incl</w:t>
            </w:r>
            <w:r w:rsidR="007E7BCB">
              <w:rPr>
                <w:rFonts w:ascii="Book Antiqua" w:eastAsia="Times New Roman" w:hAnsi="Book Antiqua" w:cs="Calibri"/>
                <w:color w:val="000000"/>
              </w:rPr>
              <w:t>ude</w:t>
            </w:r>
            <w:r w:rsidRPr="00AD2CEC">
              <w:rPr>
                <w:rFonts w:ascii="Book Antiqua" w:eastAsia="Times New Roman" w:hAnsi="Book Antiqua" w:cs="Calibri"/>
                <w:color w:val="000000"/>
              </w:rPr>
              <w:t xml:space="preserve"> all upper GI procedures): N95 mask or equivalent, double gloves</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Low risk: surgical mask, gloves</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Common: goggles/fa</w:t>
            </w:r>
            <w:r w:rsidRPr="00AD2CEC">
              <w:rPr>
                <w:rFonts w:ascii="Book Antiqua" w:eastAsia="Times New Roman" w:hAnsi="Book Antiqua" w:cs="Calibri"/>
                <w:color w:val="000000"/>
              </w:rPr>
              <w:lastRenderedPageBreak/>
              <w:t>ce shield, gown, hairnet</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Confirmed COVID-19 or high risk cases: N95 mask or equivalent, double gloves</w:t>
            </w:r>
            <w:r w:rsidR="00571791">
              <w:rPr>
                <w:rFonts w:ascii="Book Antiqua" w:eastAsia="Times New Roman" w:hAnsi="Book Antiqua" w:cs="Calibri"/>
                <w:color w:val="000000"/>
              </w:rPr>
              <w:t xml:space="preserve">; Low risk: surgical mask, gloves; </w:t>
            </w:r>
            <w:r w:rsidRPr="00AD2CEC">
              <w:rPr>
                <w:rFonts w:ascii="Book Antiqua" w:eastAsia="Times New Roman" w:hAnsi="Book Antiqua" w:cs="Calibri"/>
                <w:color w:val="000000"/>
              </w:rPr>
              <w:t>Common: goggles/fa</w:t>
            </w:r>
            <w:r w:rsidRPr="00AD2CEC">
              <w:rPr>
                <w:rFonts w:ascii="Book Antiqua" w:eastAsia="Times New Roman" w:hAnsi="Book Antiqua" w:cs="Calibri"/>
                <w:color w:val="000000"/>
              </w:rPr>
              <w:lastRenderedPageBreak/>
              <w:t>ce shield, water-proof gown, shoe covers, hairnet</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Confirmed COVID-19 or high-risk (upper GI procedures): FFP3 mask, full visor, long-sleeved gown</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 xml:space="preserve">Low risk: surgical mask, </w:t>
            </w:r>
            <w:r w:rsidRPr="00AD2CEC">
              <w:rPr>
                <w:rFonts w:ascii="Book Antiqua" w:eastAsia="Times New Roman" w:hAnsi="Book Antiqua" w:cs="Calibri"/>
                <w:color w:val="000000"/>
              </w:rPr>
              <w:lastRenderedPageBreak/>
              <w:t>glasses/visor, disposable apron</w:t>
            </w:r>
            <w:r w:rsidR="00FA1D44">
              <w:rPr>
                <w:rFonts w:ascii="Book Antiqua" w:eastAsia="Times New Roman" w:hAnsi="Book Antiqua" w:cs="Calibri"/>
                <w:color w:val="000000"/>
              </w:rPr>
              <w:t xml:space="preserve">; </w:t>
            </w:r>
            <w:r w:rsidRPr="00AD2CEC">
              <w:rPr>
                <w:rFonts w:ascii="Book Antiqua" w:eastAsia="Times New Roman" w:hAnsi="Book Antiqua" w:cs="Calibri"/>
                <w:color w:val="000000"/>
              </w:rPr>
              <w:t>Common: gloves, shoe covers, hairnet</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Confirmed/suspected COVID-19 or high risk cases: N95 mask (or FFP2/3)</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Low risk: surgical mask</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Common: goggles/face shield, long-</w:t>
            </w:r>
            <w:r w:rsidRPr="00AD2CEC">
              <w:rPr>
                <w:rFonts w:ascii="Book Antiqua" w:eastAsia="Times New Roman" w:hAnsi="Book Antiqua" w:cs="Calibri"/>
                <w:color w:val="000000"/>
              </w:rPr>
              <w:lastRenderedPageBreak/>
              <w:t>sleeved waterproof gown, gloves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Confirmed/suspected COVID-19 cases: N95 mask</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Low risk: N95 or surgical mask</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Common: goggles/face shield, water-resistant gown, gloves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Face mask, goggle/face shield, long-sleeved gown, gloves, cap</w:t>
            </w:r>
          </w:p>
        </w:tc>
      </w:tr>
      <w:tr w:rsidR="003E5C13" w:rsidRPr="00AD2CEC" w:rsidTr="00C500D7">
        <w:trPr>
          <w:trHeight w:val="2025"/>
        </w:trPr>
        <w:tc>
          <w:tcPr>
            <w:tcW w:w="1418" w:type="dxa"/>
            <w:shd w:val="clear" w:color="auto" w:fill="auto"/>
            <w:vAlign w:val="center"/>
            <w:hideMark/>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t>Members of endoscopy team</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Only essential staff should be present in procedures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roofErr w:type="spellStart"/>
            <w:r w:rsidRPr="00AD2CEC">
              <w:rPr>
                <w:rFonts w:ascii="Book Antiqua" w:eastAsia="Times New Roman" w:hAnsi="Book Antiqua" w:cs="Calibri"/>
                <w:color w:val="000000"/>
              </w:rPr>
              <w:t>Minimise</w:t>
            </w:r>
            <w:proofErr w:type="spellEnd"/>
            <w:r w:rsidRPr="00AD2CEC">
              <w:rPr>
                <w:rFonts w:ascii="Book Antiqua" w:eastAsia="Times New Roman" w:hAnsi="Book Antiqua" w:cs="Calibri"/>
                <w:color w:val="000000"/>
              </w:rPr>
              <w:t xml:space="preserve"> number of staff in room during endotracheal intubation (</w:t>
            </w:r>
            <w:proofErr w:type="spellStart"/>
            <w:r w:rsidRPr="00AD2CEC">
              <w:rPr>
                <w:rFonts w:ascii="Book Antiqua" w:eastAsia="Times New Roman" w:hAnsi="Book Antiqua" w:cs="Calibri"/>
                <w:color w:val="000000"/>
              </w:rPr>
              <w:t>anaesthesia</w:t>
            </w:r>
            <w:proofErr w:type="spellEnd"/>
            <w:r w:rsidRPr="00AD2CEC">
              <w:rPr>
                <w:rFonts w:ascii="Book Antiqua" w:eastAsia="Times New Roman" w:hAnsi="Book Antiqua" w:cs="Calibri"/>
                <w:color w:val="000000"/>
              </w:rPr>
              <w:t xml:space="preserve"> team </w:t>
            </w:r>
            <w:r w:rsidRPr="00AD2CEC">
              <w:rPr>
                <w:rFonts w:ascii="Book Antiqua" w:eastAsia="Times New Roman" w:hAnsi="Book Antiqua" w:cs="Calibri"/>
                <w:color w:val="000000"/>
              </w:rPr>
              <w:lastRenderedPageBreak/>
              <w:t>only); avoid switch in staff during procedures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Only essential staff should be present in procedures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Restrict number of staff in procedures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Confirmed/at high risk of COVID-19 cases: restrict number of staff in procedures</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 xml:space="preserve">Low risk: </w:t>
            </w:r>
            <w:r w:rsidRPr="00AD2CEC">
              <w:rPr>
                <w:rFonts w:ascii="Book Antiqua" w:eastAsia="Times New Roman" w:hAnsi="Book Antiqua" w:cs="Calibri"/>
                <w:color w:val="000000"/>
              </w:rPr>
              <w:lastRenderedPageBreak/>
              <w:t>standard number of staff</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 xml:space="preserve">1 experienced </w:t>
            </w:r>
            <w:proofErr w:type="spellStart"/>
            <w:r w:rsidRPr="00AD2CEC">
              <w:rPr>
                <w:rFonts w:ascii="Book Antiqua" w:eastAsia="Times New Roman" w:hAnsi="Book Antiqua" w:cs="Calibri"/>
                <w:color w:val="000000"/>
              </w:rPr>
              <w:t>endoscopist</w:t>
            </w:r>
            <w:proofErr w:type="spellEnd"/>
            <w:r w:rsidRPr="00AD2CEC">
              <w:rPr>
                <w:rFonts w:ascii="Book Antiqua" w:eastAsia="Times New Roman" w:hAnsi="Book Antiqua" w:cs="Calibri"/>
                <w:color w:val="000000"/>
              </w:rPr>
              <w:t xml:space="preserve"> + 2 nurses only</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r>
      <w:tr w:rsidR="003E5C13" w:rsidRPr="00AD2CEC" w:rsidTr="00C500D7">
        <w:trPr>
          <w:trHeight w:val="1125"/>
        </w:trPr>
        <w:tc>
          <w:tcPr>
            <w:tcW w:w="1418" w:type="dxa"/>
            <w:shd w:val="clear" w:color="auto" w:fill="auto"/>
            <w:vAlign w:val="center"/>
            <w:hideMark/>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t>Endoscopy training</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Review appropriateness of trainee involvement in procedures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Modify training - encourage use of e-learning</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Limit trainee involvement</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Confirmed/at high risk of COVID-19 cases: no trainees</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Low risk: trainees can be involved</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r>
      <w:tr w:rsidR="003E5C13" w:rsidRPr="00AD2CEC" w:rsidTr="00C500D7">
        <w:trPr>
          <w:trHeight w:val="1125"/>
        </w:trPr>
        <w:tc>
          <w:tcPr>
            <w:tcW w:w="1418" w:type="dxa"/>
            <w:shd w:val="clear" w:color="auto" w:fill="auto"/>
            <w:vAlign w:val="center"/>
            <w:hideMark/>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t>Location</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Confirmed/suspected COVID-19 </w:t>
            </w:r>
            <w:r w:rsidRPr="00AD2CEC">
              <w:rPr>
                <w:rFonts w:ascii="Book Antiqua" w:eastAsia="Times New Roman" w:hAnsi="Book Antiqua" w:cs="Calibri"/>
                <w:color w:val="000000"/>
              </w:rPr>
              <w:lastRenderedPageBreak/>
              <w:t>cases: do procedure in negative pressure rooms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 xml:space="preserve">Confirmed/suspected COVID-19 </w:t>
            </w:r>
            <w:r w:rsidRPr="00AD2CEC">
              <w:rPr>
                <w:rFonts w:ascii="Book Antiqua" w:eastAsia="Times New Roman" w:hAnsi="Book Antiqua" w:cs="Calibri"/>
                <w:color w:val="000000"/>
              </w:rPr>
              <w:lastRenderedPageBreak/>
              <w:t>cases: do procedure in negative pressure rooms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Confirmed/high-risk of COVID-</w:t>
            </w:r>
            <w:r w:rsidRPr="00AD2CEC">
              <w:rPr>
                <w:rFonts w:ascii="Book Antiqua" w:eastAsia="Times New Roman" w:hAnsi="Book Antiqua" w:cs="Calibri"/>
                <w:color w:val="000000"/>
              </w:rPr>
              <w:lastRenderedPageBreak/>
              <w:t>19 cases: do procedure in negative pressure rooms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Confirmed/high risk of COVID-</w:t>
            </w:r>
            <w:r w:rsidRPr="00AD2CEC">
              <w:rPr>
                <w:rFonts w:ascii="Book Antiqua" w:eastAsia="Times New Roman" w:hAnsi="Book Antiqua" w:cs="Calibri"/>
                <w:color w:val="000000"/>
              </w:rPr>
              <w:lastRenderedPageBreak/>
              <w:t>19 cases: do procedure in negative pressure rooms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 xml:space="preserve">Confirmed/suspected COVID-19 </w:t>
            </w:r>
            <w:r w:rsidRPr="00AD2CEC">
              <w:rPr>
                <w:rFonts w:ascii="Book Antiqua" w:eastAsia="Times New Roman" w:hAnsi="Book Antiqua" w:cs="Calibri"/>
                <w:color w:val="000000"/>
              </w:rPr>
              <w:lastRenderedPageBreak/>
              <w:t>cases: do procedure in negative pressure rooms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r>
      <w:tr w:rsidR="003E5C13" w:rsidRPr="00AD2CEC" w:rsidTr="00C500D7">
        <w:trPr>
          <w:trHeight w:val="300"/>
        </w:trPr>
        <w:tc>
          <w:tcPr>
            <w:tcW w:w="1418" w:type="dxa"/>
            <w:shd w:val="clear" w:color="auto" w:fill="auto"/>
            <w:vAlign w:val="center"/>
            <w:hideMark/>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t>Post-Endoscopy</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r>
      <w:tr w:rsidR="003E5C13" w:rsidRPr="00AD2CEC" w:rsidTr="00C500D7">
        <w:trPr>
          <w:trHeight w:val="1800"/>
        </w:trPr>
        <w:tc>
          <w:tcPr>
            <w:tcW w:w="1418" w:type="dxa"/>
            <w:shd w:val="clear" w:color="auto" w:fill="auto"/>
            <w:vAlign w:val="center"/>
            <w:hideMark/>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t>Follow-up</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Consider phone follow-up at 7 and 14 d to ask about new diagnosis or development of symptoms </w:t>
            </w:r>
            <w:r w:rsidRPr="00AD2CEC">
              <w:rPr>
                <w:rFonts w:ascii="Book Antiqua" w:eastAsia="Times New Roman" w:hAnsi="Book Antiqua" w:cs="Calibri"/>
                <w:color w:val="000000"/>
              </w:rPr>
              <w:lastRenderedPageBreak/>
              <w:t>of COVID-19</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Consider contacting patients at 7 and 14 d to ask about new diagnosis or development of symptoms </w:t>
            </w:r>
            <w:r w:rsidRPr="00AD2CEC">
              <w:rPr>
                <w:rFonts w:ascii="Book Antiqua" w:eastAsia="Times New Roman" w:hAnsi="Book Antiqua" w:cs="Calibri"/>
                <w:color w:val="000000"/>
              </w:rPr>
              <w:lastRenderedPageBreak/>
              <w:t>of COVID-19</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r>
    </w:tbl>
    <w:p w:rsidR="001E6AF3" w:rsidRDefault="001E6AF3" w:rsidP="00BB0049">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APSDE</w:t>
      </w:r>
      <w:r w:rsidR="00571791">
        <w:rPr>
          <w:rFonts w:ascii="Book Antiqua" w:hAnsi="Book Antiqua" w:cs="Book Antiqua"/>
          <w:color w:val="000000"/>
          <w:lang w:eastAsia="zh-CN"/>
        </w:rPr>
        <w:t xml:space="preserve">: </w:t>
      </w:r>
      <w:r w:rsidR="00571791" w:rsidRPr="007D1914">
        <w:rPr>
          <w:rFonts w:ascii="Book Antiqua" w:hAnsi="Book Antiqua"/>
        </w:rPr>
        <w:t>Asian Pacific Society for Digestive Endoscopy</w:t>
      </w:r>
      <w:r w:rsidR="00571791">
        <w:rPr>
          <w:rFonts w:ascii="Book Antiqua" w:eastAsia="Book Antiqua" w:hAnsi="Book Antiqua" w:cs="Book Antiqua"/>
          <w:color w:val="000000"/>
        </w:rPr>
        <w:t>;</w:t>
      </w:r>
      <w:r w:rsidR="00FA1D44">
        <w:rPr>
          <w:rFonts w:ascii="Book Antiqua" w:eastAsia="Book Antiqua" w:hAnsi="Book Antiqua" w:cs="Book Antiqua"/>
          <w:color w:val="000000"/>
        </w:rPr>
        <w:t xml:space="preserve"> </w:t>
      </w:r>
      <w:r w:rsidR="00FA1D44" w:rsidRPr="00AD2CEC">
        <w:rPr>
          <w:rFonts w:ascii="Book Antiqua" w:eastAsia="Times New Roman" w:hAnsi="Book Antiqua" w:cs="Calibri"/>
          <w:color w:val="000000"/>
        </w:rPr>
        <w:t>COVID-19</w:t>
      </w:r>
      <w:r w:rsidR="00FA1D44">
        <w:rPr>
          <w:rFonts w:ascii="Book Antiqua" w:eastAsia="Times New Roman" w:hAnsi="Book Antiqua" w:cs="Calibri"/>
          <w:color w:val="000000"/>
        </w:rPr>
        <w:t xml:space="preserve">: </w:t>
      </w:r>
      <w:r w:rsidR="00FA1D44">
        <w:rPr>
          <w:rFonts w:ascii="Book Antiqua" w:eastAsia="Book Antiqua" w:hAnsi="Book Antiqua" w:cs="Book Antiqua"/>
          <w:color w:val="000000"/>
        </w:rPr>
        <w:t xml:space="preserve">Coronavirus disease 2019; PAPR: Powered air-purifying respirators; IBD: </w:t>
      </w:r>
      <w:r w:rsidR="00FA1D44" w:rsidRPr="00FA1D44">
        <w:rPr>
          <w:rFonts w:ascii="Book Antiqua" w:eastAsia="Book Antiqua" w:hAnsi="Book Antiqua" w:cs="Book Antiqua"/>
          <w:color w:val="000000"/>
        </w:rPr>
        <w:t>Inflammatory bowel disease</w:t>
      </w:r>
      <w:r w:rsidR="00FA1D44">
        <w:rPr>
          <w:rFonts w:ascii="Book Antiqua" w:eastAsia="Book Antiqua" w:hAnsi="Book Antiqua" w:cs="Book Antiqua"/>
          <w:color w:val="000000"/>
        </w:rPr>
        <w:t xml:space="preserve">; </w:t>
      </w:r>
      <w:r w:rsidR="0095050E">
        <w:rPr>
          <w:rFonts w:ascii="Book Antiqua" w:eastAsia="Book Antiqua" w:hAnsi="Book Antiqua" w:cs="Book Antiqua"/>
          <w:color w:val="000000"/>
        </w:rPr>
        <w:t xml:space="preserve">OGD: </w:t>
      </w:r>
      <w:proofErr w:type="spellStart"/>
      <w:r w:rsidR="0095050E">
        <w:rPr>
          <w:rFonts w:ascii="Book Antiqua" w:eastAsia="Book Antiqua" w:hAnsi="Book Antiqua" w:cs="Book Antiqua"/>
          <w:color w:val="000000"/>
        </w:rPr>
        <w:t>Oesophagogastroduodenoscopy</w:t>
      </w:r>
      <w:proofErr w:type="spellEnd"/>
      <w:r w:rsidR="0095050E">
        <w:rPr>
          <w:rFonts w:ascii="Book Antiqua" w:eastAsia="Book Antiqua" w:hAnsi="Book Antiqua" w:cs="Book Antiqua"/>
          <w:color w:val="000000"/>
        </w:rPr>
        <w:t xml:space="preserve">; SARS-CoV-2: Severe acute respiratory syndrome coronavirus 2; </w:t>
      </w:r>
      <w:r w:rsidR="0095050E" w:rsidRPr="0095050E">
        <w:rPr>
          <w:rFonts w:ascii="Book Antiqua" w:eastAsia="Times New Roman" w:hAnsi="Book Antiqua" w:cs="Calibri"/>
          <w:bCs/>
          <w:color w:val="000000"/>
        </w:rPr>
        <w:t>GI</w:t>
      </w:r>
      <w:r w:rsidR="0095050E">
        <w:rPr>
          <w:rFonts w:ascii="Book Antiqua" w:eastAsia="Times New Roman" w:hAnsi="Book Antiqua" w:cs="Calibri"/>
          <w:bCs/>
          <w:color w:val="000000"/>
        </w:rPr>
        <w:t xml:space="preserve">: </w:t>
      </w:r>
      <w:r w:rsidR="0095050E" w:rsidRPr="0095050E">
        <w:rPr>
          <w:rFonts w:ascii="Book Antiqua" w:eastAsia="Book Antiqua" w:hAnsi="Book Antiqua" w:cs="Book Antiqua"/>
          <w:color w:val="000000"/>
        </w:rPr>
        <w:t>Gastrointestinal</w:t>
      </w:r>
      <w:r w:rsidR="0095050E">
        <w:rPr>
          <w:rFonts w:ascii="Book Antiqua" w:eastAsia="Book Antiqua" w:hAnsi="Book Antiqua" w:cs="Book Antiqua"/>
          <w:color w:val="000000"/>
        </w:rPr>
        <w:t xml:space="preserve">; </w:t>
      </w:r>
      <w:r w:rsidR="0095050E" w:rsidRPr="00AD2CEC">
        <w:rPr>
          <w:rFonts w:ascii="Book Antiqua" w:eastAsia="Times New Roman" w:hAnsi="Book Antiqua" w:cs="Calibri"/>
          <w:color w:val="000000"/>
        </w:rPr>
        <w:t>EUS</w:t>
      </w:r>
      <w:r w:rsidR="0095050E">
        <w:rPr>
          <w:rFonts w:ascii="Book Antiqua" w:eastAsia="Times New Roman" w:hAnsi="Book Antiqua" w:cs="Calibri"/>
          <w:color w:val="000000"/>
        </w:rPr>
        <w:t xml:space="preserve">: </w:t>
      </w:r>
      <w:r w:rsidR="0095050E" w:rsidRPr="0095050E">
        <w:rPr>
          <w:rFonts w:ascii="Book Antiqua" w:eastAsia="Times New Roman" w:hAnsi="Book Antiqua" w:cs="Calibri"/>
          <w:color w:val="000000"/>
        </w:rPr>
        <w:t>Endoscopic ultrasonography</w:t>
      </w:r>
      <w:r w:rsidR="0095050E">
        <w:rPr>
          <w:rFonts w:ascii="Book Antiqua" w:eastAsia="Times New Roman" w:hAnsi="Book Antiqua" w:cs="Calibri"/>
          <w:color w:val="000000"/>
        </w:rPr>
        <w:t>.</w:t>
      </w:r>
    </w:p>
    <w:p w:rsidR="00A77B3E" w:rsidRPr="00FA1D44" w:rsidRDefault="001E6AF3" w:rsidP="00BB0049">
      <w:pPr>
        <w:adjustRightInd w:val="0"/>
        <w:snapToGrid w:val="0"/>
        <w:spacing w:line="360" w:lineRule="auto"/>
        <w:jc w:val="both"/>
        <w:rPr>
          <w:lang w:eastAsia="zh-CN"/>
        </w:rPr>
      </w:pPr>
      <w:r>
        <w:rPr>
          <w:rFonts w:ascii="Book Antiqua" w:hAnsi="Book Antiqua" w:cs="Book Antiqua"/>
          <w:color w:val="000000"/>
          <w:lang w:eastAsia="zh-CN"/>
        </w:rPr>
        <w:br w:type="page"/>
      </w:r>
      <w:r w:rsidR="00280F15">
        <w:rPr>
          <w:rFonts w:ascii="Book Antiqua" w:eastAsia="Book Antiqua" w:hAnsi="Book Antiqua" w:cs="Book Antiqua"/>
          <w:b/>
          <w:bCs/>
          <w:color w:val="000000"/>
        </w:rPr>
        <w:lastRenderedPageBreak/>
        <w:t>Table 2</w:t>
      </w:r>
      <w:r w:rsidR="00280F15">
        <w:rPr>
          <w:rFonts w:ascii="Book Antiqua" w:hAnsi="Book Antiqua" w:cs="Book Antiqua" w:hint="eastAsia"/>
          <w:b/>
          <w:bCs/>
          <w:color w:val="000000"/>
          <w:lang w:eastAsia="zh-CN"/>
        </w:rPr>
        <w:t xml:space="preserve"> </w:t>
      </w:r>
      <w:r w:rsidR="00374F7D">
        <w:rPr>
          <w:rFonts w:ascii="Book Antiqua" w:eastAsia="Book Antiqua" w:hAnsi="Book Antiqua" w:cs="Book Antiqua"/>
          <w:b/>
          <w:bCs/>
          <w:color w:val="000000"/>
        </w:rPr>
        <w:t>Infection control measures in the endoscopy unit</w:t>
      </w:r>
    </w:p>
    <w:tbl>
      <w:tblPr>
        <w:tblStyle w:val="TableGrid"/>
        <w:tblW w:w="1272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8788"/>
      </w:tblGrid>
      <w:tr w:rsidR="00AA7BD3" w:rsidRPr="00AD2CEC" w:rsidTr="001A5370">
        <w:trPr>
          <w:trHeight w:val="392"/>
        </w:trPr>
        <w:tc>
          <w:tcPr>
            <w:tcW w:w="3936" w:type="dxa"/>
            <w:tcBorders>
              <w:top w:val="single" w:sz="4" w:space="0" w:color="auto"/>
              <w:bottom w:val="single" w:sz="4" w:space="0" w:color="auto"/>
            </w:tcBorders>
            <w:shd w:val="clear" w:color="auto" w:fill="auto"/>
            <w:vAlign w:val="center"/>
          </w:tcPr>
          <w:p w:rsidR="00AA7BD3" w:rsidRPr="00AD2CEC" w:rsidRDefault="00FA1D44" w:rsidP="00BB0049">
            <w:pPr>
              <w:adjustRightInd w:val="0"/>
              <w:snapToGrid w:val="0"/>
              <w:spacing w:line="360" w:lineRule="auto"/>
              <w:jc w:val="both"/>
              <w:rPr>
                <w:rFonts w:ascii="Book Antiqua" w:hAnsi="Book Antiqua" w:cs="Calibri"/>
                <w:b/>
                <w:bCs/>
              </w:rPr>
            </w:pPr>
            <w:r w:rsidRPr="00AD2CEC">
              <w:rPr>
                <w:rFonts w:ascii="Book Antiqua" w:hAnsi="Book Antiqua" w:cs="Calibri"/>
                <w:b/>
                <w:bCs/>
              </w:rPr>
              <w:t>Issues</w:t>
            </w:r>
          </w:p>
        </w:tc>
        <w:tc>
          <w:tcPr>
            <w:tcW w:w="8788" w:type="dxa"/>
            <w:tcBorders>
              <w:top w:val="single" w:sz="4" w:space="0" w:color="auto"/>
              <w:bottom w:val="single" w:sz="4" w:space="0" w:color="auto"/>
            </w:tcBorders>
            <w:shd w:val="clear" w:color="auto" w:fill="auto"/>
            <w:vAlign w:val="center"/>
          </w:tcPr>
          <w:p w:rsidR="00AA7BD3" w:rsidRPr="00AD2CEC" w:rsidRDefault="00FA1D44" w:rsidP="00BB0049">
            <w:pPr>
              <w:adjustRightInd w:val="0"/>
              <w:snapToGrid w:val="0"/>
              <w:spacing w:line="360" w:lineRule="auto"/>
              <w:jc w:val="both"/>
              <w:rPr>
                <w:rFonts w:ascii="Book Antiqua" w:hAnsi="Book Antiqua" w:cs="Calibri"/>
                <w:b/>
                <w:bCs/>
              </w:rPr>
            </w:pPr>
            <w:r w:rsidRPr="00AD2CEC">
              <w:rPr>
                <w:rFonts w:ascii="Book Antiqua" w:hAnsi="Book Antiqua" w:cs="Calibri"/>
                <w:b/>
                <w:bCs/>
              </w:rPr>
              <w:t>Steps</w:t>
            </w:r>
          </w:p>
        </w:tc>
      </w:tr>
      <w:tr w:rsidR="00553444" w:rsidRPr="00AD2CEC" w:rsidTr="001A5370">
        <w:trPr>
          <w:trHeight w:val="392"/>
        </w:trPr>
        <w:tc>
          <w:tcPr>
            <w:tcW w:w="12724" w:type="dxa"/>
            <w:gridSpan w:val="2"/>
            <w:tcBorders>
              <w:top w:val="single" w:sz="4" w:space="0" w:color="auto"/>
            </w:tcBorders>
            <w:shd w:val="clear" w:color="auto" w:fill="auto"/>
            <w:vAlign w:val="center"/>
          </w:tcPr>
          <w:p w:rsidR="00553444" w:rsidRPr="00553444" w:rsidRDefault="00FA1D44" w:rsidP="00BB0049">
            <w:pPr>
              <w:adjustRightInd w:val="0"/>
              <w:snapToGrid w:val="0"/>
              <w:spacing w:line="360" w:lineRule="auto"/>
              <w:jc w:val="both"/>
              <w:rPr>
                <w:rFonts w:ascii="Book Antiqua" w:hAnsi="Book Antiqua" w:cs="Calibri"/>
                <w:bCs/>
                <w:lang w:eastAsia="zh-CN"/>
              </w:rPr>
            </w:pPr>
            <w:r>
              <w:rPr>
                <w:rFonts w:ascii="Book Antiqua" w:hAnsi="Book Antiqua" w:cs="Calibri"/>
                <w:bCs/>
                <w:lang w:eastAsia="zh-CN"/>
              </w:rPr>
              <w:t>Pre-</w:t>
            </w:r>
            <w:r w:rsidRPr="00553444">
              <w:rPr>
                <w:rFonts w:ascii="Book Antiqua" w:hAnsi="Book Antiqua" w:cs="Calibri"/>
                <w:bCs/>
                <w:lang w:eastAsia="zh-CN"/>
              </w:rPr>
              <w:t>procedure</w:t>
            </w:r>
          </w:p>
        </w:tc>
      </w:tr>
      <w:tr w:rsidR="00AA7BD3" w:rsidRPr="00AD2CEC" w:rsidTr="001A5370">
        <w:trPr>
          <w:trHeight w:val="568"/>
        </w:trPr>
        <w:tc>
          <w:tcPr>
            <w:tcW w:w="3936" w:type="dxa"/>
          </w:tcPr>
          <w:p w:rsidR="00AA7BD3" w:rsidRPr="00AD2CEC" w:rsidRDefault="001A5370" w:rsidP="00BB0049">
            <w:pPr>
              <w:adjustRightInd w:val="0"/>
              <w:snapToGrid w:val="0"/>
              <w:spacing w:line="360" w:lineRule="auto"/>
              <w:jc w:val="both"/>
              <w:rPr>
                <w:rFonts w:ascii="Book Antiqua" w:hAnsi="Book Antiqua" w:cs="Calibri"/>
              </w:rPr>
            </w:pPr>
            <w:r>
              <w:rPr>
                <w:rFonts w:ascii="Book Antiqua" w:hAnsi="Book Antiqua" w:cs="Calibri"/>
              </w:rPr>
              <w:t xml:space="preserve">Risk assessment; Patient/ </w:t>
            </w:r>
            <w:r w:rsidR="00AA7BD3" w:rsidRPr="00AD2CEC">
              <w:rPr>
                <w:rFonts w:ascii="Book Antiqua" w:hAnsi="Book Antiqua" w:cs="Calibri"/>
              </w:rPr>
              <w:t>Procedure</w:t>
            </w:r>
            <w:r>
              <w:rPr>
                <w:rFonts w:ascii="Book Antiqua" w:hAnsi="Book Antiqua" w:cs="Calibri"/>
              </w:rPr>
              <w:t>;</w:t>
            </w:r>
            <w:r>
              <w:rPr>
                <w:rFonts w:ascii="Book Antiqua" w:hAnsi="Book Antiqua" w:cs="Calibri" w:hint="eastAsia"/>
                <w:lang w:eastAsia="zh-CN"/>
              </w:rPr>
              <w:t xml:space="preserve"> </w:t>
            </w:r>
            <w:r w:rsidR="00AA7BD3" w:rsidRPr="00AD2CEC">
              <w:rPr>
                <w:rFonts w:ascii="Book Antiqua" w:hAnsi="Book Antiqua" w:cs="Calibri"/>
              </w:rPr>
              <w:t>Patient precautions</w:t>
            </w:r>
          </w:p>
        </w:tc>
        <w:tc>
          <w:tcPr>
            <w:tcW w:w="8788" w:type="dxa"/>
          </w:tcPr>
          <w:p w:rsidR="00AA7BD3" w:rsidRPr="001A5370" w:rsidRDefault="00AA7BD3" w:rsidP="001A5370">
            <w:pPr>
              <w:pStyle w:val="ListParagraph"/>
              <w:numPr>
                <w:ilvl w:val="0"/>
                <w:numId w:val="1"/>
              </w:numPr>
              <w:adjustRightInd w:val="0"/>
              <w:snapToGrid w:val="0"/>
              <w:spacing w:line="360" w:lineRule="auto"/>
              <w:ind w:left="0"/>
              <w:contextualSpacing w:val="0"/>
              <w:jc w:val="both"/>
              <w:rPr>
                <w:rFonts w:ascii="Book Antiqua" w:hAnsi="Book Antiqua" w:cs="Calibri"/>
              </w:rPr>
            </w:pPr>
            <w:r w:rsidRPr="00AD2CEC">
              <w:rPr>
                <w:rFonts w:ascii="Book Antiqua" w:hAnsi="Book Antiqua" w:cs="Calibri"/>
              </w:rPr>
              <w:t>Inpatient urgent cases are done on a case-to-case basis</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Outpatient elective non-urgent cases are reviewed by physician in charge – proceed with cases with suspected significant or time-specific diagno</w:t>
            </w:r>
            <w:r w:rsidR="001A5370" w:rsidRPr="001A5370">
              <w:rPr>
                <w:rFonts w:ascii="Book Antiqua" w:hAnsi="Book Antiqua" w:cs="Calibri"/>
              </w:rPr>
              <w:t>sis, reschedule all other cases;</w:t>
            </w:r>
            <w:r w:rsidR="001A5370">
              <w:rPr>
                <w:rFonts w:ascii="Book Antiqua" w:hAnsi="Book Antiqua" w:cs="Calibri" w:hint="eastAsia"/>
                <w:lang w:eastAsia="zh-CN"/>
              </w:rPr>
              <w:t xml:space="preserve"> </w:t>
            </w:r>
            <w:r w:rsidRPr="001A5370">
              <w:rPr>
                <w:rFonts w:ascii="Book Antiqua" w:hAnsi="Book Antiqua" w:cs="Calibri"/>
              </w:rPr>
              <w:t>Direct access endoscopy is su</w:t>
            </w:r>
            <w:r w:rsidR="001A5370" w:rsidRPr="001A5370">
              <w:rPr>
                <w:rFonts w:ascii="Book Antiqua" w:hAnsi="Book Antiqua" w:cs="Calibri"/>
              </w:rPr>
              <w:t>spended;</w:t>
            </w:r>
            <w:r w:rsidR="001A5370">
              <w:rPr>
                <w:rFonts w:ascii="Book Antiqua" w:hAnsi="Book Antiqua" w:cs="Calibri" w:hint="eastAsia"/>
                <w:lang w:eastAsia="zh-CN"/>
              </w:rPr>
              <w:t xml:space="preserve"> </w:t>
            </w:r>
            <w:r w:rsidRPr="001A5370">
              <w:rPr>
                <w:rFonts w:ascii="Book Antiqua" w:hAnsi="Book Antiqua" w:cs="Calibri"/>
              </w:rPr>
              <w:t>Prior to endoscopy: pre-screen patients for history of fever or upper respiratory tract symptoms (cough, sore throat, rhinorrhea), significant contact and travel history, or if they have been issued a home quara</w:t>
            </w:r>
            <w:r w:rsidR="001A5370">
              <w:rPr>
                <w:rFonts w:ascii="Book Antiqua" w:hAnsi="Book Antiqua" w:cs="Calibri"/>
              </w:rPr>
              <w:t>ntine order or stay home notice;</w:t>
            </w:r>
            <w:r w:rsidR="001A5370">
              <w:rPr>
                <w:rFonts w:ascii="Book Antiqua" w:hAnsi="Book Antiqua" w:cs="Calibri" w:hint="eastAsia"/>
                <w:lang w:eastAsia="zh-CN"/>
              </w:rPr>
              <w:t xml:space="preserve"> </w:t>
            </w:r>
            <w:r w:rsidRPr="001A5370">
              <w:rPr>
                <w:rFonts w:ascii="Book Antiqua" w:hAnsi="Book Antiqua" w:cs="Calibri"/>
              </w:rPr>
              <w:t>This includes patients who have family members or close contact with suspected or confirmed COVID-19 case, and patients with recent travel to high risk countries in the past 14 d</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 xml:space="preserve">On day of endoscopy: check patient’s body temperature on arrival and ensure patients are at least 2 m apart in the endoscopy </w:t>
            </w:r>
            <w:proofErr w:type="spellStart"/>
            <w:r w:rsidRPr="001A5370">
              <w:rPr>
                <w:rFonts w:ascii="Book Antiqua" w:hAnsi="Book Antiqua" w:cs="Calibri"/>
              </w:rPr>
              <w:t>centre</w:t>
            </w:r>
            <w:proofErr w:type="spellEnd"/>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 xml:space="preserve">All patients and staff wear surgical masks while in the endoscopy </w:t>
            </w:r>
            <w:proofErr w:type="spellStart"/>
            <w:r w:rsidRPr="001A5370">
              <w:rPr>
                <w:rFonts w:ascii="Book Antiqua" w:hAnsi="Book Antiqua" w:cs="Calibri"/>
              </w:rPr>
              <w:t>centre</w:t>
            </w:r>
            <w:proofErr w:type="spellEnd"/>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Hand hygiene is performed b</w:t>
            </w:r>
            <w:r w:rsidR="001A5370">
              <w:rPr>
                <w:rFonts w:ascii="Book Antiqua" w:hAnsi="Book Antiqua" w:cs="Calibri"/>
              </w:rPr>
              <w:t>efore and after patient contact;</w:t>
            </w:r>
            <w:r w:rsidR="001A5370">
              <w:rPr>
                <w:rFonts w:ascii="Book Antiqua" w:hAnsi="Book Antiqua" w:cs="Calibri" w:hint="eastAsia"/>
                <w:lang w:eastAsia="zh-CN"/>
              </w:rPr>
              <w:t xml:space="preserve"> </w:t>
            </w:r>
            <w:r w:rsidRPr="001A5370">
              <w:rPr>
                <w:rFonts w:ascii="Book Antiqua" w:hAnsi="Book Antiqua" w:cs="Calibri"/>
              </w:rPr>
              <w:t xml:space="preserve">Only 1 visitor per patient will be allowed to enter the endoscopy </w:t>
            </w:r>
            <w:proofErr w:type="spellStart"/>
            <w:r w:rsidRPr="001A5370">
              <w:rPr>
                <w:rFonts w:ascii="Book Antiqua" w:hAnsi="Book Antiqua" w:cs="Calibri"/>
              </w:rPr>
              <w:t>centre</w:t>
            </w:r>
            <w:proofErr w:type="spellEnd"/>
            <w:r w:rsidR="007E7BCB">
              <w:rPr>
                <w:rFonts w:ascii="Book Antiqua" w:hAnsi="Book Antiqua" w:cs="Calibri"/>
              </w:rPr>
              <w:t>.</w:t>
            </w:r>
          </w:p>
        </w:tc>
      </w:tr>
      <w:tr w:rsidR="00553444" w:rsidRPr="00AD2CEC" w:rsidTr="001A5370">
        <w:trPr>
          <w:trHeight w:val="361"/>
        </w:trPr>
        <w:tc>
          <w:tcPr>
            <w:tcW w:w="12724" w:type="dxa"/>
            <w:gridSpan w:val="2"/>
          </w:tcPr>
          <w:p w:rsidR="00553444" w:rsidRPr="00AD2CEC" w:rsidRDefault="00FA1D44" w:rsidP="00BB0049">
            <w:pPr>
              <w:pStyle w:val="ListParagraph"/>
              <w:adjustRightInd w:val="0"/>
              <w:snapToGrid w:val="0"/>
              <w:spacing w:line="360" w:lineRule="auto"/>
              <w:ind w:left="0"/>
              <w:contextualSpacing w:val="0"/>
              <w:jc w:val="both"/>
              <w:rPr>
                <w:rFonts w:ascii="Book Antiqua" w:hAnsi="Book Antiqua" w:cs="Calibri"/>
              </w:rPr>
            </w:pPr>
            <w:r w:rsidRPr="00553444">
              <w:rPr>
                <w:rFonts w:ascii="Book Antiqua" w:hAnsi="Book Antiqua" w:cs="Calibri"/>
              </w:rPr>
              <w:t>Procedure</w:t>
            </w:r>
          </w:p>
        </w:tc>
      </w:tr>
      <w:tr w:rsidR="00AA7BD3" w:rsidRPr="00AD2CEC" w:rsidTr="001A5370">
        <w:tc>
          <w:tcPr>
            <w:tcW w:w="3936" w:type="dxa"/>
          </w:tcPr>
          <w:p w:rsidR="00AA7BD3" w:rsidRPr="00AD2CEC" w:rsidRDefault="00AA7BD3" w:rsidP="00BB0049">
            <w:pPr>
              <w:adjustRightInd w:val="0"/>
              <w:snapToGrid w:val="0"/>
              <w:spacing w:line="360" w:lineRule="auto"/>
              <w:jc w:val="both"/>
              <w:rPr>
                <w:rFonts w:ascii="Book Antiqua" w:hAnsi="Book Antiqua" w:cs="Calibri"/>
              </w:rPr>
            </w:pPr>
            <w:r w:rsidRPr="00AD2CEC">
              <w:rPr>
                <w:rFonts w:ascii="Book Antiqua" w:hAnsi="Book Antiqua" w:cs="Calibri"/>
              </w:rPr>
              <w:t xml:space="preserve">Personal protection equipment </w:t>
            </w:r>
            <w:r w:rsidRPr="00AD2CEC">
              <w:rPr>
                <w:rFonts w:ascii="Book Antiqua" w:hAnsi="Book Antiqua" w:cs="Calibri"/>
              </w:rPr>
              <w:lastRenderedPageBreak/>
              <w:t>(PPE)</w:t>
            </w:r>
          </w:p>
        </w:tc>
        <w:tc>
          <w:tcPr>
            <w:tcW w:w="8788" w:type="dxa"/>
          </w:tcPr>
          <w:p w:rsidR="00AA7BD3" w:rsidRPr="001A5370" w:rsidRDefault="00AA7BD3" w:rsidP="001A5370">
            <w:pPr>
              <w:pStyle w:val="ListParagraph"/>
              <w:numPr>
                <w:ilvl w:val="0"/>
                <w:numId w:val="1"/>
              </w:numPr>
              <w:adjustRightInd w:val="0"/>
              <w:snapToGrid w:val="0"/>
              <w:spacing w:line="360" w:lineRule="auto"/>
              <w:ind w:left="0"/>
              <w:contextualSpacing w:val="0"/>
              <w:jc w:val="both"/>
              <w:rPr>
                <w:rFonts w:ascii="Book Antiqua" w:hAnsi="Book Antiqua" w:cs="Calibri"/>
              </w:rPr>
            </w:pPr>
            <w:r w:rsidRPr="00AD2CEC">
              <w:rPr>
                <w:rFonts w:ascii="Book Antiqua" w:hAnsi="Book Antiqua" w:cs="Calibri"/>
              </w:rPr>
              <w:lastRenderedPageBreak/>
              <w:t xml:space="preserve">All members of the endoscopy team wear PPE consisting of N95 mask, face </w:t>
            </w:r>
            <w:r w:rsidRPr="00AD2CEC">
              <w:rPr>
                <w:rFonts w:ascii="Book Antiqua" w:hAnsi="Book Antiqua" w:cs="Calibri"/>
              </w:rPr>
              <w:lastRenderedPageBreak/>
              <w:t>shield, eye shield/goggles, long-s</w:t>
            </w:r>
            <w:r w:rsidR="001A5370">
              <w:rPr>
                <w:rFonts w:ascii="Book Antiqua" w:hAnsi="Book Antiqua" w:cs="Calibri"/>
              </w:rPr>
              <w:t>leeved surgical gown and gloves;</w:t>
            </w:r>
            <w:r w:rsidR="001A5370">
              <w:rPr>
                <w:rFonts w:ascii="Book Antiqua" w:hAnsi="Book Antiqua" w:cs="Calibri" w:hint="eastAsia"/>
                <w:lang w:eastAsia="zh-CN"/>
              </w:rPr>
              <w:t xml:space="preserve"> </w:t>
            </w:r>
            <w:r w:rsidRPr="001A5370">
              <w:rPr>
                <w:rFonts w:ascii="Book Antiqua" w:hAnsi="Book Antiqua" w:cs="Calibri"/>
              </w:rPr>
              <w:t>For confirmed COVID-19 cases</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The transfer team will wear PPE while transportin</w:t>
            </w:r>
            <w:r w:rsidR="001A5370">
              <w:rPr>
                <w:rFonts w:ascii="Book Antiqua" w:hAnsi="Book Antiqua" w:cs="Calibri"/>
              </w:rPr>
              <w:t>g patients to and from the ward;</w:t>
            </w:r>
            <w:r w:rsidR="001A5370">
              <w:rPr>
                <w:rFonts w:ascii="Book Antiqua" w:hAnsi="Book Antiqua" w:cs="Calibri" w:hint="eastAsia"/>
                <w:lang w:eastAsia="zh-CN"/>
              </w:rPr>
              <w:t xml:space="preserve"> </w:t>
            </w:r>
            <w:r w:rsidRPr="001A5370">
              <w:rPr>
                <w:rFonts w:ascii="Book Antiqua" w:hAnsi="Book Antiqua" w:cs="Calibri"/>
              </w:rPr>
              <w:t xml:space="preserve">The </w:t>
            </w:r>
            <w:proofErr w:type="spellStart"/>
            <w:r w:rsidRPr="001A5370">
              <w:rPr>
                <w:rFonts w:ascii="Book Antiqua" w:hAnsi="Book Antiqua" w:cs="Calibri"/>
              </w:rPr>
              <w:t>endoscopist</w:t>
            </w:r>
            <w:proofErr w:type="spellEnd"/>
            <w:r w:rsidRPr="001A5370">
              <w:rPr>
                <w:rFonts w:ascii="Book Antiqua" w:hAnsi="Book Antiqua" w:cs="Calibri"/>
              </w:rPr>
              <w:t xml:space="preserve"> and assisting nurses will wear PPE with powered air-purifying respirators (PAPR) (eye shield/goggles are not required with a PAPR) before entering the room</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All endoscopy staff are trained to don and remove PPE accurately</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Hand hygiene is performed before wearing and after removing PPE</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Wearing of PPE follows these steps: gown is worn first, followed by N95 mask and eye shield/goggles, then face shield, and finally gloves</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Removal of PPE follows these steps: remove gloves and gown first inside the room, then remove PAPR and N95 mask outside the room</w:t>
            </w:r>
            <w:r w:rsidR="001A5370">
              <w:rPr>
                <w:rFonts w:ascii="Book Antiqua" w:hAnsi="Book Antiqua" w:cs="Calibri"/>
              </w:rPr>
              <w:t xml:space="preserve"> or in ante-room (if available)</w:t>
            </w:r>
            <w:r w:rsidR="007E7BCB">
              <w:rPr>
                <w:rFonts w:ascii="Book Antiqua" w:hAnsi="Book Antiqua" w:cs="Calibri"/>
              </w:rPr>
              <w:t>.</w:t>
            </w:r>
          </w:p>
        </w:tc>
      </w:tr>
      <w:tr w:rsidR="00AA7BD3" w:rsidRPr="00AD2CEC" w:rsidTr="001A5370">
        <w:tc>
          <w:tcPr>
            <w:tcW w:w="3936" w:type="dxa"/>
          </w:tcPr>
          <w:p w:rsidR="00AA7BD3" w:rsidRPr="00AD2CEC" w:rsidRDefault="00AA7BD3" w:rsidP="00BB0049">
            <w:pPr>
              <w:adjustRightInd w:val="0"/>
              <w:snapToGrid w:val="0"/>
              <w:spacing w:line="360" w:lineRule="auto"/>
              <w:jc w:val="both"/>
              <w:rPr>
                <w:rFonts w:ascii="Book Antiqua" w:hAnsi="Book Antiqua" w:cs="Calibri"/>
              </w:rPr>
            </w:pPr>
            <w:r w:rsidRPr="00AD2CEC">
              <w:rPr>
                <w:rFonts w:ascii="Book Antiqua" w:hAnsi="Book Antiqua" w:cs="Calibri"/>
              </w:rPr>
              <w:lastRenderedPageBreak/>
              <w:t>Members of endoscopy team</w:t>
            </w:r>
          </w:p>
        </w:tc>
        <w:tc>
          <w:tcPr>
            <w:tcW w:w="8788" w:type="dxa"/>
          </w:tcPr>
          <w:p w:rsidR="00AA7BD3" w:rsidRPr="001A5370" w:rsidRDefault="00AA7BD3" w:rsidP="001A5370">
            <w:pPr>
              <w:pStyle w:val="ListParagraph"/>
              <w:numPr>
                <w:ilvl w:val="0"/>
                <w:numId w:val="1"/>
              </w:numPr>
              <w:adjustRightInd w:val="0"/>
              <w:snapToGrid w:val="0"/>
              <w:spacing w:line="360" w:lineRule="auto"/>
              <w:ind w:left="0"/>
              <w:contextualSpacing w:val="0"/>
              <w:jc w:val="both"/>
              <w:rPr>
                <w:rFonts w:ascii="Book Antiqua" w:hAnsi="Book Antiqua" w:cs="Calibri"/>
              </w:rPr>
            </w:pPr>
            <w:r w:rsidRPr="00AD2CEC">
              <w:rPr>
                <w:rFonts w:ascii="Book Antiqua" w:hAnsi="Book Antiqua" w:cs="Calibri"/>
              </w:rPr>
              <w:t>Endoscopy staff are grouped into teams and segregated into separate endoscopy rooms</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 xml:space="preserve">Endoscopy staff are advised to </w:t>
            </w:r>
            <w:proofErr w:type="spellStart"/>
            <w:r w:rsidRPr="001A5370">
              <w:rPr>
                <w:rFonts w:ascii="Book Antiqua" w:hAnsi="Book Antiqua" w:cs="Calibri"/>
              </w:rPr>
              <w:t>minimise</w:t>
            </w:r>
            <w:proofErr w:type="spellEnd"/>
            <w:r w:rsidRPr="001A5370">
              <w:rPr>
                <w:rFonts w:ascii="Book Antiqua" w:hAnsi="Book Antiqua" w:cs="Calibri"/>
              </w:rPr>
              <w:t xml:space="preserve"> personal contact and interacti</w:t>
            </w:r>
            <w:r w:rsidR="001A5370">
              <w:rPr>
                <w:rFonts w:ascii="Book Antiqua" w:hAnsi="Book Antiqua" w:cs="Calibri"/>
              </w:rPr>
              <w:t>on with staff from other groups</w:t>
            </w:r>
            <w:r w:rsidR="007E7BCB">
              <w:rPr>
                <w:rFonts w:ascii="Book Antiqua" w:hAnsi="Book Antiqua" w:cs="Calibri"/>
              </w:rPr>
              <w:t>.</w:t>
            </w:r>
          </w:p>
        </w:tc>
      </w:tr>
      <w:tr w:rsidR="00AA7BD3" w:rsidRPr="00AD2CEC" w:rsidTr="001A5370">
        <w:tc>
          <w:tcPr>
            <w:tcW w:w="3936" w:type="dxa"/>
          </w:tcPr>
          <w:p w:rsidR="00AA7BD3" w:rsidRPr="00AD2CEC" w:rsidRDefault="00AA7BD3" w:rsidP="00BB0049">
            <w:pPr>
              <w:adjustRightInd w:val="0"/>
              <w:snapToGrid w:val="0"/>
              <w:spacing w:line="360" w:lineRule="auto"/>
              <w:jc w:val="both"/>
              <w:rPr>
                <w:rFonts w:ascii="Book Antiqua" w:hAnsi="Book Antiqua" w:cs="Calibri"/>
              </w:rPr>
            </w:pPr>
            <w:r w:rsidRPr="00AD2CEC">
              <w:rPr>
                <w:rFonts w:ascii="Book Antiqua" w:hAnsi="Book Antiqua" w:cs="Calibri"/>
              </w:rPr>
              <w:t>Logistics</w:t>
            </w:r>
          </w:p>
        </w:tc>
        <w:tc>
          <w:tcPr>
            <w:tcW w:w="8788" w:type="dxa"/>
          </w:tcPr>
          <w:p w:rsidR="00AA7BD3" w:rsidRPr="001A5370" w:rsidRDefault="00AA7BD3" w:rsidP="001A5370">
            <w:pPr>
              <w:pStyle w:val="ListParagraph"/>
              <w:numPr>
                <w:ilvl w:val="0"/>
                <w:numId w:val="1"/>
              </w:numPr>
              <w:adjustRightInd w:val="0"/>
              <w:snapToGrid w:val="0"/>
              <w:spacing w:line="360" w:lineRule="auto"/>
              <w:ind w:left="0"/>
              <w:contextualSpacing w:val="0"/>
              <w:jc w:val="both"/>
              <w:rPr>
                <w:rFonts w:ascii="Book Antiqua" w:hAnsi="Book Antiqua" w:cs="Calibri"/>
              </w:rPr>
            </w:pPr>
            <w:r w:rsidRPr="00AD2CEC">
              <w:rPr>
                <w:rFonts w:ascii="Book Antiqua" w:hAnsi="Book Antiqua" w:cs="Calibri"/>
              </w:rPr>
              <w:t>For confirmed or suspected patients with COVID-19, endoscopic procedures are done in negative pressure rooms</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If fluoroscopy is not required, endoscopy is done at bedside in negative pres</w:t>
            </w:r>
            <w:r w:rsidR="001A5370">
              <w:rPr>
                <w:rFonts w:ascii="Book Antiqua" w:hAnsi="Book Antiqua" w:cs="Calibri"/>
              </w:rPr>
              <w:t>sure isolation room in the ward.</w:t>
            </w:r>
            <w:r w:rsidR="001A5370">
              <w:rPr>
                <w:rFonts w:ascii="Book Antiqua" w:hAnsi="Book Antiqua" w:cs="Calibri" w:hint="eastAsia"/>
                <w:lang w:eastAsia="zh-CN"/>
              </w:rPr>
              <w:t xml:space="preserve"> </w:t>
            </w:r>
            <w:r w:rsidRPr="001A5370">
              <w:rPr>
                <w:rFonts w:ascii="Book Antiqua" w:hAnsi="Book Antiqua" w:cs="Calibri"/>
              </w:rPr>
              <w:t>If fluoroscopy is required, endoscopy is done in a des</w:t>
            </w:r>
            <w:r w:rsidR="001A5370">
              <w:rPr>
                <w:rFonts w:ascii="Book Antiqua" w:hAnsi="Book Antiqua" w:cs="Calibri"/>
              </w:rPr>
              <w:t>ignated major operating theatre</w:t>
            </w:r>
            <w:r w:rsidRPr="001A5370">
              <w:rPr>
                <w:rFonts w:ascii="Book Antiqua" w:hAnsi="Book Antiqua" w:cs="Calibri"/>
              </w:rPr>
              <w:t xml:space="preserve"> room</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 xml:space="preserve">The endoscopy team prepares all necessary equipment and scopes on a clean </w:t>
            </w:r>
            <w:r w:rsidRPr="001A5370">
              <w:rPr>
                <w:rFonts w:ascii="Book Antiqua" w:hAnsi="Book Antiqua" w:cs="Calibri"/>
              </w:rPr>
              <w:lastRenderedPageBreak/>
              <w:t>trolley before proceed</w:t>
            </w:r>
            <w:r w:rsidR="001A5370">
              <w:rPr>
                <w:rFonts w:ascii="Book Antiqua" w:hAnsi="Book Antiqua" w:cs="Calibri"/>
              </w:rPr>
              <w:t>ing to the location.</w:t>
            </w:r>
            <w:r w:rsidR="001A5370">
              <w:rPr>
                <w:rFonts w:ascii="Book Antiqua" w:hAnsi="Book Antiqua" w:cs="Calibri" w:hint="eastAsia"/>
                <w:lang w:eastAsia="zh-CN"/>
              </w:rPr>
              <w:t xml:space="preserve"> </w:t>
            </w:r>
            <w:r w:rsidRPr="001A5370">
              <w:rPr>
                <w:rFonts w:ascii="Book Antiqua" w:hAnsi="Book Antiqua" w:cs="Calibri"/>
              </w:rPr>
              <w:t xml:space="preserve">All other inpatient cases are consolidated in a specified room in the endoscopy </w:t>
            </w:r>
            <w:proofErr w:type="spellStart"/>
            <w:r w:rsidRPr="001A5370">
              <w:rPr>
                <w:rFonts w:ascii="Book Antiqua" w:hAnsi="Book Antiqua" w:cs="Calibri"/>
              </w:rPr>
              <w:t>centre</w:t>
            </w:r>
            <w:proofErr w:type="spellEnd"/>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If this is not possible, the inpatient case will be sche</w:t>
            </w:r>
            <w:r w:rsidR="001A5370">
              <w:rPr>
                <w:rFonts w:ascii="Book Antiqua" w:hAnsi="Book Antiqua" w:cs="Calibri"/>
              </w:rPr>
              <w:t>duled as last case in the room.</w:t>
            </w:r>
            <w:r w:rsidR="001A5370">
              <w:rPr>
                <w:rFonts w:ascii="Book Antiqua" w:hAnsi="Book Antiqua" w:cs="Calibri" w:hint="eastAsia"/>
                <w:lang w:eastAsia="zh-CN"/>
              </w:rPr>
              <w:t xml:space="preserve"> </w:t>
            </w:r>
            <w:r w:rsidRPr="001A5370">
              <w:rPr>
                <w:rFonts w:ascii="Book Antiqua" w:hAnsi="Book Antiqua" w:cs="Calibri"/>
              </w:rPr>
              <w:t>Outpatient elective cases are performed in other available rooms</w:t>
            </w:r>
            <w:r w:rsidR="007E7BCB">
              <w:rPr>
                <w:rFonts w:ascii="Book Antiqua" w:hAnsi="Book Antiqua" w:cs="Calibri"/>
              </w:rPr>
              <w:t>.</w:t>
            </w:r>
          </w:p>
        </w:tc>
      </w:tr>
      <w:tr w:rsidR="00553444" w:rsidRPr="00AD2CEC" w:rsidTr="001A5370">
        <w:tc>
          <w:tcPr>
            <w:tcW w:w="12724" w:type="dxa"/>
            <w:gridSpan w:val="2"/>
          </w:tcPr>
          <w:p w:rsidR="00553444" w:rsidRPr="00AD2CEC" w:rsidRDefault="001A5370" w:rsidP="00BB0049">
            <w:pPr>
              <w:pStyle w:val="ListParagraph"/>
              <w:adjustRightInd w:val="0"/>
              <w:snapToGrid w:val="0"/>
              <w:spacing w:line="360" w:lineRule="auto"/>
              <w:ind w:left="0"/>
              <w:contextualSpacing w:val="0"/>
              <w:jc w:val="both"/>
              <w:rPr>
                <w:rFonts w:ascii="Book Antiqua" w:hAnsi="Book Antiqua" w:cs="Calibri"/>
              </w:rPr>
            </w:pPr>
            <w:r w:rsidRPr="00553444">
              <w:rPr>
                <w:rFonts w:ascii="Book Antiqua" w:hAnsi="Book Antiqua" w:cs="Calibri"/>
              </w:rPr>
              <w:lastRenderedPageBreak/>
              <w:t>Post procedure</w:t>
            </w:r>
          </w:p>
        </w:tc>
      </w:tr>
      <w:tr w:rsidR="00AA7BD3" w:rsidRPr="00AD2CEC" w:rsidTr="001A5370">
        <w:tc>
          <w:tcPr>
            <w:tcW w:w="3936" w:type="dxa"/>
          </w:tcPr>
          <w:p w:rsidR="00AA7BD3" w:rsidRPr="00AD2CEC" w:rsidRDefault="00AA7BD3" w:rsidP="00BB0049">
            <w:pPr>
              <w:adjustRightInd w:val="0"/>
              <w:snapToGrid w:val="0"/>
              <w:spacing w:line="360" w:lineRule="auto"/>
              <w:jc w:val="both"/>
              <w:rPr>
                <w:rFonts w:ascii="Book Antiqua" w:hAnsi="Book Antiqua" w:cs="Calibri"/>
              </w:rPr>
            </w:pPr>
            <w:r w:rsidRPr="00AD2CEC">
              <w:rPr>
                <w:rFonts w:ascii="Book Antiqua" w:hAnsi="Book Antiqua" w:cs="Calibri"/>
              </w:rPr>
              <w:t>Cleaning and disinfection</w:t>
            </w:r>
          </w:p>
        </w:tc>
        <w:tc>
          <w:tcPr>
            <w:tcW w:w="8788" w:type="dxa"/>
          </w:tcPr>
          <w:p w:rsidR="00AA7BD3" w:rsidRPr="001A5370" w:rsidRDefault="00AA7BD3" w:rsidP="001A5370">
            <w:pPr>
              <w:pStyle w:val="ListParagraph"/>
              <w:numPr>
                <w:ilvl w:val="0"/>
                <w:numId w:val="1"/>
              </w:numPr>
              <w:adjustRightInd w:val="0"/>
              <w:snapToGrid w:val="0"/>
              <w:spacing w:line="360" w:lineRule="auto"/>
              <w:ind w:left="0"/>
              <w:contextualSpacing w:val="0"/>
              <w:jc w:val="both"/>
              <w:rPr>
                <w:rFonts w:ascii="Book Antiqua" w:hAnsi="Book Antiqua" w:cs="Calibri"/>
              </w:rPr>
            </w:pPr>
            <w:r w:rsidRPr="00AD2CEC">
              <w:rPr>
                <w:rFonts w:ascii="Book Antiqua" w:hAnsi="Book Antiqua" w:cs="Calibri"/>
              </w:rPr>
              <w:t>Standard cleaning and disinfection of endoscopy rooms continue</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All surfaces in endoscopy rooms are cl</w:t>
            </w:r>
            <w:r w:rsidR="001A5370" w:rsidRPr="001A5370">
              <w:rPr>
                <w:rFonts w:ascii="Book Antiqua" w:hAnsi="Book Antiqua" w:cs="Calibri"/>
              </w:rPr>
              <w:t>eaned, followed by disinfection.</w:t>
            </w:r>
            <w:r w:rsidR="001A5370">
              <w:rPr>
                <w:rFonts w:ascii="Book Antiqua" w:hAnsi="Book Antiqua" w:cs="Calibri" w:hint="eastAsia"/>
                <w:lang w:eastAsia="zh-CN"/>
              </w:rPr>
              <w:t xml:space="preserve"> </w:t>
            </w:r>
            <w:r w:rsidRPr="001A5370">
              <w:rPr>
                <w:rFonts w:ascii="Book Antiqua" w:hAnsi="Book Antiqua" w:cs="Calibri"/>
              </w:rPr>
              <w:t>For confirmed COVID-19 cases</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 xml:space="preserve">Used equipment will be wiped down on site with disinfectant, placed in a labeled </w:t>
            </w:r>
            <w:r w:rsidR="001A5370">
              <w:rPr>
                <w:rFonts w:ascii="Book Antiqua" w:hAnsi="Book Antiqua" w:cs="Calibri"/>
              </w:rPr>
              <w:t>“</w:t>
            </w:r>
            <w:r w:rsidRPr="001A5370">
              <w:rPr>
                <w:rFonts w:ascii="Book Antiqua" w:hAnsi="Book Antiqua" w:cs="Calibri"/>
              </w:rPr>
              <w:t>dirty</w:t>
            </w:r>
            <w:r w:rsidR="001A5370">
              <w:rPr>
                <w:rFonts w:ascii="Book Antiqua" w:hAnsi="Book Antiqua" w:cs="Calibri"/>
              </w:rPr>
              <w:t>”</w:t>
            </w:r>
            <w:r w:rsidRPr="001A5370">
              <w:rPr>
                <w:rFonts w:ascii="Book Antiqua" w:hAnsi="Book Antiqua" w:cs="Calibri"/>
              </w:rPr>
              <w:t xml:space="preserve"> trolley and brought back to endoscopy </w:t>
            </w:r>
            <w:proofErr w:type="spellStart"/>
            <w:r w:rsidRPr="001A5370">
              <w:rPr>
                <w:rFonts w:ascii="Book Antiqua" w:hAnsi="Book Antiqua" w:cs="Calibri"/>
              </w:rPr>
              <w:t>centre</w:t>
            </w:r>
            <w:proofErr w:type="spellEnd"/>
            <w:r w:rsidRPr="001A5370">
              <w:rPr>
                <w:rFonts w:ascii="Book Antiqua" w:hAnsi="Book Antiqua" w:cs="Calibri"/>
              </w:rPr>
              <w:t xml:space="preserve"> for further cleaning and disinfection</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 xml:space="preserve">Used scopes will be wiped down on site with disinfectant, placed in a biohazard bag (double bagged), and placed in a rigid container with lid for transportation back to the endoscopy </w:t>
            </w:r>
            <w:proofErr w:type="spellStart"/>
            <w:r w:rsidRPr="001A5370">
              <w:rPr>
                <w:rFonts w:ascii="Book Antiqua" w:hAnsi="Book Antiqua" w:cs="Calibri"/>
              </w:rPr>
              <w:t>centre</w:t>
            </w:r>
            <w:proofErr w:type="spellEnd"/>
            <w:r w:rsidRPr="001A5370">
              <w:rPr>
                <w:rFonts w:ascii="Book Antiqua" w:hAnsi="Book Antiqua" w:cs="Calibri"/>
              </w:rPr>
              <w:t xml:space="preserve"> for reprocessing</w:t>
            </w:r>
            <w:r w:rsidR="007E7BCB">
              <w:rPr>
                <w:rFonts w:ascii="Book Antiqua" w:hAnsi="Book Antiqua" w:cs="Calibri"/>
              </w:rPr>
              <w:t>.</w:t>
            </w:r>
          </w:p>
        </w:tc>
      </w:tr>
    </w:tbl>
    <w:p w:rsidR="00AA7BD3" w:rsidRPr="00AA7BD3" w:rsidRDefault="001A5370" w:rsidP="00BB0049">
      <w:pPr>
        <w:adjustRightInd w:val="0"/>
        <w:snapToGrid w:val="0"/>
        <w:spacing w:line="360" w:lineRule="auto"/>
        <w:jc w:val="both"/>
        <w:rPr>
          <w:lang w:eastAsia="zh-CN"/>
        </w:rPr>
      </w:pPr>
      <w:r w:rsidRPr="00AD2CEC">
        <w:rPr>
          <w:rFonts w:ascii="Book Antiqua" w:hAnsi="Book Antiqua" w:cs="Calibri"/>
        </w:rPr>
        <w:t>PPE</w:t>
      </w:r>
      <w:r>
        <w:rPr>
          <w:rFonts w:ascii="Book Antiqua" w:hAnsi="Book Antiqua" w:cs="Calibri"/>
        </w:rPr>
        <w:t xml:space="preserve">: </w:t>
      </w:r>
      <w:r w:rsidRPr="00AD2CEC">
        <w:rPr>
          <w:rFonts w:ascii="Book Antiqua" w:hAnsi="Book Antiqua" w:cs="Calibri"/>
        </w:rPr>
        <w:t>Personal protection equipment</w:t>
      </w:r>
      <w:r>
        <w:rPr>
          <w:rFonts w:ascii="Book Antiqua" w:hAnsi="Book Antiqua" w:cs="Calibri"/>
        </w:rPr>
        <w:t xml:space="preserve">; </w:t>
      </w:r>
      <w:r w:rsidRPr="00AD2CEC">
        <w:rPr>
          <w:rFonts w:ascii="Book Antiqua" w:eastAsia="Times New Roman" w:hAnsi="Book Antiqua" w:cs="Calibri"/>
          <w:color w:val="000000"/>
        </w:rPr>
        <w:t>COVID-19</w:t>
      </w:r>
      <w:r>
        <w:rPr>
          <w:rFonts w:ascii="Book Antiqua" w:eastAsia="Times New Roman" w:hAnsi="Book Antiqua" w:cs="Calibri"/>
          <w:color w:val="000000"/>
        </w:rPr>
        <w:t xml:space="preserve">: </w:t>
      </w:r>
      <w:r>
        <w:rPr>
          <w:rFonts w:ascii="Book Antiqua" w:eastAsia="Book Antiqua" w:hAnsi="Book Antiqua" w:cs="Book Antiqua"/>
          <w:color w:val="000000"/>
        </w:rPr>
        <w:t>Coronavirus disease 2019; PAPR: Powered air-purifying respirators; SARS-CoV-2: Severe acute respiratory syndrome coronavirus 2</w:t>
      </w:r>
      <w:r>
        <w:rPr>
          <w:rFonts w:ascii="Book Antiqua" w:eastAsia="Times New Roman" w:hAnsi="Book Antiqua" w:cs="Calibri"/>
          <w:color w:val="000000"/>
        </w:rPr>
        <w:t>.</w:t>
      </w:r>
      <w:bookmarkStart w:id="21" w:name="_GoBack"/>
      <w:bookmarkEnd w:id="21"/>
    </w:p>
    <w:sectPr w:rsidR="00AA7BD3" w:rsidRPr="00AA7BD3" w:rsidSect="001F6CBD">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732" w:rsidRDefault="002D3732" w:rsidP="007C1BC5">
      <w:r>
        <w:separator/>
      </w:r>
    </w:p>
  </w:endnote>
  <w:endnote w:type="continuationSeparator" w:id="0">
    <w:p w:rsidR="002D3732" w:rsidRDefault="002D3732" w:rsidP="007C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455016"/>
      <w:docPartObj>
        <w:docPartGallery w:val="Page Numbers (Bottom of Page)"/>
        <w:docPartUnique/>
      </w:docPartObj>
    </w:sdtPr>
    <w:sdtEndPr/>
    <w:sdtContent>
      <w:sdt>
        <w:sdtPr>
          <w:id w:val="860082579"/>
          <w:docPartObj>
            <w:docPartGallery w:val="Page Numbers (Top of Page)"/>
            <w:docPartUnique/>
          </w:docPartObj>
        </w:sdtPr>
        <w:sdtEndPr/>
        <w:sdtContent>
          <w:p w:rsidR="00571791" w:rsidRDefault="00571791">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500D7">
              <w:rPr>
                <w:b/>
                <w:bCs/>
                <w:noProof/>
              </w:rPr>
              <w:t>33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500D7">
              <w:rPr>
                <w:b/>
                <w:bCs/>
                <w:noProof/>
              </w:rPr>
              <w:t>33</w:t>
            </w:r>
            <w:r>
              <w:rPr>
                <w:b/>
                <w:bCs/>
                <w:sz w:val="24"/>
                <w:szCs w:val="24"/>
              </w:rPr>
              <w:fldChar w:fldCharType="end"/>
            </w:r>
          </w:p>
        </w:sdtContent>
      </w:sdt>
    </w:sdtContent>
  </w:sdt>
  <w:p w:rsidR="00571791" w:rsidRDefault="00571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732" w:rsidRDefault="002D3732" w:rsidP="007C1BC5">
      <w:r>
        <w:separator/>
      </w:r>
    </w:p>
  </w:footnote>
  <w:footnote w:type="continuationSeparator" w:id="0">
    <w:p w:rsidR="002D3732" w:rsidRDefault="002D3732" w:rsidP="007C1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B6064"/>
    <w:multiLevelType w:val="hybridMultilevel"/>
    <w:tmpl w:val="45ECE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851"/>
    <w:rsid w:val="00031FFF"/>
    <w:rsid w:val="00040B24"/>
    <w:rsid w:val="000F45CA"/>
    <w:rsid w:val="00131AD3"/>
    <w:rsid w:val="00176559"/>
    <w:rsid w:val="001A5370"/>
    <w:rsid w:val="001B69F8"/>
    <w:rsid w:val="001D3645"/>
    <w:rsid w:val="001E6AF3"/>
    <w:rsid w:val="001F6CBD"/>
    <w:rsid w:val="00280F15"/>
    <w:rsid w:val="00286571"/>
    <w:rsid w:val="00294194"/>
    <w:rsid w:val="002D3732"/>
    <w:rsid w:val="00340217"/>
    <w:rsid w:val="00361A45"/>
    <w:rsid w:val="00374F7D"/>
    <w:rsid w:val="003C614D"/>
    <w:rsid w:val="003D1F46"/>
    <w:rsid w:val="003E5C13"/>
    <w:rsid w:val="003F7A5E"/>
    <w:rsid w:val="00433D0D"/>
    <w:rsid w:val="004442BE"/>
    <w:rsid w:val="004D6B03"/>
    <w:rsid w:val="004F2CC5"/>
    <w:rsid w:val="00500BFA"/>
    <w:rsid w:val="00553444"/>
    <w:rsid w:val="00571791"/>
    <w:rsid w:val="00574629"/>
    <w:rsid w:val="00586A1E"/>
    <w:rsid w:val="005B3895"/>
    <w:rsid w:val="005D0645"/>
    <w:rsid w:val="005D5D05"/>
    <w:rsid w:val="00652835"/>
    <w:rsid w:val="006A2829"/>
    <w:rsid w:val="007416A0"/>
    <w:rsid w:val="00756B15"/>
    <w:rsid w:val="007656FF"/>
    <w:rsid w:val="00785996"/>
    <w:rsid w:val="007C1BC5"/>
    <w:rsid w:val="007C32CF"/>
    <w:rsid w:val="007D1914"/>
    <w:rsid w:val="007E646A"/>
    <w:rsid w:val="007E7BCB"/>
    <w:rsid w:val="007F47F4"/>
    <w:rsid w:val="0083074A"/>
    <w:rsid w:val="008775DD"/>
    <w:rsid w:val="008E5E92"/>
    <w:rsid w:val="0095050E"/>
    <w:rsid w:val="00952BD9"/>
    <w:rsid w:val="00960352"/>
    <w:rsid w:val="00973E02"/>
    <w:rsid w:val="009C1347"/>
    <w:rsid w:val="009D1539"/>
    <w:rsid w:val="00A20D81"/>
    <w:rsid w:val="00A33A05"/>
    <w:rsid w:val="00A77B3E"/>
    <w:rsid w:val="00AA7BD3"/>
    <w:rsid w:val="00AC1C8D"/>
    <w:rsid w:val="00AC1E13"/>
    <w:rsid w:val="00B00CEB"/>
    <w:rsid w:val="00B20507"/>
    <w:rsid w:val="00B42A40"/>
    <w:rsid w:val="00B54A7C"/>
    <w:rsid w:val="00B7763A"/>
    <w:rsid w:val="00BA6731"/>
    <w:rsid w:val="00BB0049"/>
    <w:rsid w:val="00C274C9"/>
    <w:rsid w:val="00C500D7"/>
    <w:rsid w:val="00C531FC"/>
    <w:rsid w:val="00CA2A55"/>
    <w:rsid w:val="00D359F8"/>
    <w:rsid w:val="00D442E9"/>
    <w:rsid w:val="00DB21BB"/>
    <w:rsid w:val="00DE65B0"/>
    <w:rsid w:val="00DF6F27"/>
    <w:rsid w:val="00E15CBF"/>
    <w:rsid w:val="00E67B68"/>
    <w:rsid w:val="00EE6443"/>
    <w:rsid w:val="00EF1B18"/>
    <w:rsid w:val="00F53F41"/>
    <w:rsid w:val="00F9132C"/>
    <w:rsid w:val="00FA1D44"/>
    <w:rsid w:val="00FA3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60AA9"/>
  <w15:docId w15:val="{28B5620F-7E11-4443-A0E2-1A0F7F44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1BC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C1BC5"/>
    <w:rPr>
      <w:sz w:val="18"/>
      <w:szCs w:val="18"/>
    </w:rPr>
  </w:style>
  <w:style w:type="paragraph" w:styleId="Footer">
    <w:name w:val="footer"/>
    <w:basedOn w:val="Normal"/>
    <w:link w:val="FooterChar"/>
    <w:uiPriority w:val="99"/>
    <w:unhideWhenUsed/>
    <w:rsid w:val="007C1BC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C1BC5"/>
    <w:rPr>
      <w:sz w:val="18"/>
      <w:szCs w:val="18"/>
    </w:rPr>
  </w:style>
  <w:style w:type="paragraph" w:styleId="BalloonText">
    <w:name w:val="Balloon Text"/>
    <w:basedOn w:val="Normal"/>
    <w:link w:val="BalloonTextChar"/>
    <w:semiHidden/>
    <w:unhideWhenUsed/>
    <w:rsid w:val="00E15CBF"/>
    <w:rPr>
      <w:sz w:val="18"/>
      <w:szCs w:val="18"/>
    </w:rPr>
  </w:style>
  <w:style w:type="character" w:customStyle="1" w:styleId="BalloonTextChar">
    <w:name w:val="Balloon Text Char"/>
    <w:basedOn w:val="DefaultParagraphFont"/>
    <w:link w:val="BalloonText"/>
    <w:semiHidden/>
    <w:rsid w:val="00E15CBF"/>
    <w:rPr>
      <w:sz w:val="18"/>
      <w:szCs w:val="18"/>
    </w:rPr>
  </w:style>
  <w:style w:type="paragraph" w:styleId="ListParagraph">
    <w:name w:val="List Paragraph"/>
    <w:basedOn w:val="Normal"/>
    <w:uiPriority w:val="34"/>
    <w:qFormat/>
    <w:rsid w:val="00AA7BD3"/>
    <w:pPr>
      <w:ind w:left="720"/>
      <w:contextualSpacing/>
    </w:pPr>
    <w:rPr>
      <w:rFonts w:asciiTheme="minorHAnsi" w:hAnsiTheme="minorHAnsi" w:cstheme="minorBidi"/>
    </w:rPr>
  </w:style>
  <w:style w:type="table" w:styleId="TableGrid">
    <w:name w:val="Table Grid"/>
    <w:basedOn w:val="TableNormal"/>
    <w:uiPriority w:val="59"/>
    <w:rsid w:val="00AA7BD3"/>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E64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06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org/2020/03/15/joint-gi-society-message-on-covid-19/" TargetMode="External"/><Relationship Id="rId13" Type="http://schemas.openxmlformats.org/officeDocument/2006/relationships/hyperlink" Target="https://www.dhpassociation.org/2020/04/27/aga-dhpa-resume-endoscopy-covid19/"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ams.edu.sg/view-pdf.aspx?file=media%5C5316_fi_62.pdfofile=2.+MOH+SUSPECT+CASE+DEFINITION+FOR+CORONAVIRUS+DISEASE+54A-2020_1+9+March.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sa.org.au/resources/covid-19/"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bsg.org.uk/covid-19-advice/endoscopy-activity-and-covid-19-bsg-and-jag-guidance/" TargetMode="External"/><Relationship Id="rId4" Type="http://schemas.openxmlformats.org/officeDocument/2006/relationships/webSettings" Target="webSettings.xml"/><Relationship Id="rId9" Type="http://schemas.openxmlformats.org/officeDocument/2006/relationships/hyperlink" Target="https://www.asge.org/home/advanced-education-training/covid-19-asge-updates-for-members/gastroenterology-professional-society-guidance-on-endoscopic-procedures-during-the-covid-19-pandemic/" TargetMode="External"/><Relationship Id="rId14" Type="http://schemas.openxmlformats.org/officeDocument/2006/relationships/hyperlink" Target="https://www.bsg.org.uk/covid-19-advice/bsg-guidance-on-recommencing-gi-endoscopy-in-the-deceleration-early-recovery-phases-of-the-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5063</Words>
  <Characters>30027</Characters>
  <Application>Microsoft Office Word</Application>
  <DocSecurity>0</DocSecurity>
  <Lines>526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2020-08-31T17:32:00Z</dcterms:created>
  <dcterms:modified xsi:type="dcterms:W3CDTF">2020-08-31T17:32:00Z</dcterms:modified>
</cp:coreProperties>
</file>