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5021C" w14:textId="77777777" w:rsidR="00A77B3E" w:rsidRDefault="00E14A6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08EC5C9" w14:textId="77777777" w:rsidR="00A77B3E" w:rsidRDefault="00E14A6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57063</w:t>
      </w:r>
    </w:p>
    <w:p w14:paraId="30469327" w14:textId="77777777" w:rsidR="00A77B3E" w:rsidRDefault="00E14A6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E87FEA2" w14:textId="77777777" w:rsidR="00A77B3E" w:rsidRDefault="00A77B3E">
      <w:pPr>
        <w:spacing w:line="360" w:lineRule="auto"/>
        <w:jc w:val="both"/>
      </w:pPr>
    </w:p>
    <w:p w14:paraId="624060EB" w14:textId="77777777" w:rsidR="00A77B3E" w:rsidRDefault="00E14A66">
      <w:pPr>
        <w:spacing w:line="360" w:lineRule="auto"/>
        <w:jc w:val="both"/>
      </w:pPr>
      <w:r>
        <w:rPr>
          <w:rFonts w:ascii="Book Antiqua" w:eastAsia="Book Antiqua" w:hAnsi="Book Antiqua" w:cs="Book Antiqua"/>
          <w:b/>
          <w:i/>
          <w:color w:val="000000"/>
        </w:rPr>
        <w:t>Basic Study</w:t>
      </w:r>
    </w:p>
    <w:p w14:paraId="5AD30FEE" w14:textId="398103C9" w:rsidR="00A77B3E" w:rsidRDefault="005E53E4">
      <w:pPr>
        <w:spacing w:line="360" w:lineRule="auto"/>
        <w:jc w:val="both"/>
      </w:pPr>
      <w:r w:rsidRPr="005E53E4">
        <w:rPr>
          <w:rFonts w:ascii="Book Antiqua" w:eastAsia="Book Antiqua" w:hAnsi="Book Antiqua" w:cs="Book Antiqua"/>
          <w:b/>
          <w:color w:val="000000"/>
        </w:rPr>
        <w:t>Programmed death 1</w:t>
      </w:r>
      <w:r w:rsidR="00E14A66">
        <w:rPr>
          <w:rFonts w:ascii="Book Antiqua" w:eastAsia="Book Antiqua" w:hAnsi="Book Antiqua" w:cs="Book Antiqua"/>
          <w:b/>
          <w:color w:val="000000"/>
        </w:rPr>
        <w:t xml:space="preserve">, </w:t>
      </w:r>
      <w:r w:rsidRPr="005E53E4">
        <w:rPr>
          <w:rFonts w:ascii="Book Antiqua" w:eastAsia="Book Antiqua" w:hAnsi="Book Antiqua" w:cs="Book Antiqua"/>
          <w:b/>
          <w:color w:val="000000"/>
        </w:rPr>
        <w:t>ligand 1</w:t>
      </w:r>
      <w:r w:rsidR="00E14A66">
        <w:rPr>
          <w:rFonts w:ascii="Book Antiqua" w:eastAsia="Book Antiqua" w:hAnsi="Book Antiqua" w:cs="Book Antiqua"/>
          <w:b/>
          <w:color w:val="000000"/>
        </w:rPr>
        <w:t xml:space="preserve"> and</w:t>
      </w:r>
      <w:r w:rsidRPr="005E53E4">
        <w:rPr>
          <w:rFonts w:ascii="Book Antiqua" w:eastAsia="Book Antiqua" w:hAnsi="Book Antiqua" w:cs="Book Antiqua"/>
          <w:b/>
          <w:color w:val="000000"/>
        </w:rPr>
        <w:t xml:space="preserve"> 2</w:t>
      </w:r>
      <w:r w:rsidR="00E14A66">
        <w:rPr>
          <w:rFonts w:ascii="Book Antiqua" w:eastAsia="Book Antiqua" w:hAnsi="Book Antiqua" w:cs="Book Antiqua"/>
          <w:b/>
          <w:color w:val="000000"/>
        </w:rPr>
        <w:t xml:space="preserve"> correlated genes and their association with mutation, immune infiltration and clinical outcomes of hepatocellular carcinoma</w:t>
      </w:r>
    </w:p>
    <w:p w14:paraId="6E170143" w14:textId="77777777" w:rsidR="00A77B3E" w:rsidRDefault="00A77B3E">
      <w:pPr>
        <w:spacing w:line="360" w:lineRule="auto"/>
        <w:jc w:val="both"/>
      </w:pPr>
    </w:p>
    <w:p w14:paraId="03986573" w14:textId="26E1E1F8" w:rsidR="00A77B3E" w:rsidRPr="00F925AB" w:rsidRDefault="00F925AB">
      <w:pPr>
        <w:spacing w:line="360" w:lineRule="auto"/>
        <w:jc w:val="both"/>
      </w:pPr>
      <w:r>
        <w:rPr>
          <w:rFonts w:ascii="Book Antiqua" w:eastAsia="Book Antiqua" w:hAnsi="Book Antiqua" w:cs="Book Antiqua"/>
          <w:color w:val="000000"/>
        </w:rPr>
        <w:t>Sheng</w:t>
      </w:r>
      <w:r w:rsidRPr="00F925AB">
        <w:rPr>
          <w:rFonts w:ascii="Book Antiqua" w:eastAsia="Book Antiqua" w:hAnsi="Book Antiqua" w:cs="Book Antiqua"/>
          <w:color w:val="000000"/>
        </w:rPr>
        <w:t xml:space="preserve"> </w:t>
      </w:r>
      <w:r>
        <w:rPr>
          <w:rFonts w:ascii="Book Antiqua" w:eastAsia="Book Antiqua" w:hAnsi="Book Antiqua" w:cs="Book Antiqua"/>
          <w:color w:val="000000"/>
        </w:rPr>
        <w:t xml:space="preserve">QJ </w:t>
      </w:r>
      <w:r w:rsidRPr="00E31E2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14A66" w:rsidRPr="00F925AB">
        <w:rPr>
          <w:rFonts w:ascii="Book Antiqua" w:eastAsia="Book Antiqua" w:hAnsi="Book Antiqua" w:cs="Book Antiqua"/>
          <w:color w:val="000000"/>
        </w:rPr>
        <w:t xml:space="preserve">PD-1, PD-L1 and PD-L2 in </w:t>
      </w:r>
      <w:r>
        <w:rPr>
          <w:rFonts w:ascii="Book Antiqua" w:eastAsia="Book Antiqua" w:hAnsi="Book Antiqua" w:cs="Book Antiqua"/>
          <w:color w:val="000000"/>
        </w:rPr>
        <w:t>HCC</w:t>
      </w:r>
    </w:p>
    <w:p w14:paraId="087894DE" w14:textId="77777777" w:rsidR="00A77B3E" w:rsidRDefault="00A77B3E">
      <w:pPr>
        <w:spacing w:line="360" w:lineRule="auto"/>
        <w:jc w:val="both"/>
      </w:pPr>
    </w:p>
    <w:p w14:paraId="14F3C2F2" w14:textId="77777777" w:rsidR="00A77B3E" w:rsidRDefault="00E14A66">
      <w:pPr>
        <w:spacing w:line="360" w:lineRule="auto"/>
        <w:jc w:val="both"/>
      </w:pPr>
      <w:r>
        <w:rPr>
          <w:rFonts w:ascii="Book Antiqua" w:eastAsia="Book Antiqua" w:hAnsi="Book Antiqua" w:cs="Book Antiqua"/>
          <w:color w:val="000000"/>
        </w:rPr>
        <w:t>Qiu-Ju Sheng, Wen-Yue Tian, Xiao-Guang Dou, Chong Zhang, Yan-Wei Li, Chao Han, Yao-Xin Fan, Ping-Ping Lai, Yang Ding</w:t>
      </w:r>
    </w:p>
    <w:p w14:paraId="668A7D87" w14:textId="77777777" w:rsidR="00A77B3E" w:rsidRDefault="00A77B3E">
      <w:pPr>
        <w:spacing w:line="360" w:lineRule="auto"/>
        <w:jc w:val="both"/>
      </w:pPr>
    </w:p>
    <w:p w14:paraId="69FE860C" w14:textId="77777777" w:rsidR="00A77B3E" w:rsidRDefault="00E14A66">
      <w:pPr>
        <w:spacing w:line="360" w:lineRule="auto"/>
        <w:jc w:val="both"/>
      </w:pPr>
      <w:r>
        <w:rPr>
          <w:rFonts w:ascii="Book Antiqua" w:eastAsia="Book Antiqua" w:hAnsi="Book Antiqua" w:cs="Book Antiqua"/>
          <w:b/>
          <w:bCs/>
          <w:color w:val="000000"/>
        </w:rPr>
        <w:t xml:space="preserve">Qiu-Ju Sheng, Wen-Yue Tian, Xiao-Guang Dou, Chong Zhang, Yan-Wei Li, Chao Han, Yao-Xin Fan, Ping-Ping Lai, Yang Ding, </w:t>
      </w:r>
      <w:r>
        <w:rPr>
          <w:rFonts w:ascii="Book Antiqua" w:eastAsia="Book Antiqua" w:hAnsi="Book Antiqua" w:cs="Book Antiqua"/>
          <w:color w:val="000000"/>
        </w:rPr>
        <w:t>Department of Infectious Diseases, Shengjing Hospital of China Medical University, Shenyang 110022, Liaoning Province, China</w:t>
      </w:r>
    </w:p>
    <w:p w14:paraId="64696AAD" w14:textId="77777777" w:rsidR="00A77B3E" w:rsidRDefault="00A77B3E">
      <w:pPr>
        <w:spacing w:line="360" w:lineRule="auto"/>
        <w:jc w:val="both"/>
      </w:pPr>
    </w:p>
    <w:p w14:paraId="3B2E5367" w14:textId="5B00AA7E" w:rsidR="00A77B3E" w:rsidRDefault="00E14A6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Sheng QJ, Tian WY, and Dou XG designed the research study; Sheng QJ, Zhang C</w:t>
      </w:r>
      <w:r w:rsidR="00C97C9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Ding Y performed the research; Li </w:t>
      </w:r>
      <w:r w:rsidR="005E53E4">
        <w:rPr>
          <w:rFonts w:ascii="Book Antiqua" w:eastAsia="Book Antiqua" w:hAnsi="Book Antiqua" w:cs="Book Antiqua"/>
          <w:color w:val="000000"/>
          <w:shd w:val="clear" w:color="auto" w:fill="FFFFFF"/>
        </w:rPr>
        <w:t>YW</w:t>
      </w:r>
      <w:r>
        <w:rPr>
          <w:rFonts w:ascii="Book Antiqua" w:eastAsia="Book Antiqua" w:hAnsi="Book Antiqua" w:cs="Book Antiqua"/>
          <w:color w:val="000000"/>
          <w:shd w:val="clear" w:color="auto" w:fill="FFFFFF"/>
        </w:rPr>
        <w:t>, Han C</w:t>
      </w:r>
      <w:r w:rsidR="00C97C9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Fan YX contributed new reagents and analytic tools; Shen QJ, Ding Y</w:t>
      </w:r>
      <w:r w:rsidR="00C97C9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Lai PP analyzed the data and wrote the manuscript; all authors have read and approve</w:t>
      </w:r>
      <w:r w:rsidR="00C97C97">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7B42671D" w14:textId="77777777" w:rsidR="00A77B3E" w:rsidRDefault="00A77B3E">
      <w:pPr>
        <w:spacing w:line="360" w:lineRule="auto"/>
        <w:jc w:val="both"/>
      </w:pPr>
    </w:p>
    <w:p w14:paraId="3D7AB56D" w14:textId="77777777" w:rsidR="00A77B3E" w:rsidRDefault="00E14A6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Science and Technology Major Project, No. 2017ZX10201201 and No. 2017ZX10202202; and Liaoning Province Natural Science Foundation, No. 20180550096.</w:t>
      </w:r>
    </w:p>
    <w:p w14:paraId="278EF409" w14:textId="77777777" w:rsidR="00A77B3E" w:rsidRDefault="00A77B3E">
      <w:pPr>
        <w:spacing w:line="360" w:lineRule="auto"/>
        <w:jc w:val="both"/>
      </w:pPr>
    </w:p>
    <w:p w14:paraId="3234C427" w14:textId="77777777" w:rsidR="00A77B3E" w:rsidRDefault="00E14A66">
      <w:pPr>
        <w:spacing w:line="360" w:lineRule="auto"/>
        <w:jc w:val="both"/>
      </w:pPr>
      <w:r>
        <w:rPr>
          <w:rFonts w:ascii="Book Antiqua" w:eastAsia="Book Antiqua" w:hAnsi="Book Antiqua" w:cs="Book Antiqua"/>
          <w:b/>
          <w:bCs/>
          <w:color w:val="000000"/>
        </w:rPr>
        <w:t xml:space="preserve">Corresponding author: Yang Ding, PhD, Professor, </w:t>
      </w:r>
      <w:r>
        <w:rPr>
          <w:rFonts w:ascii="Book Antiqua" w:eastAsia="Book Antiqua" w:hAnsi="Book Antiqua" w:cs="Book Antiqua"/>
          <w:color w:val="000000"/>
        </w:rPr>
        <w:t>Department of Infectious Diseases, Shengjing Hospital of China Medical University, No. 39 Huaxiang Road, Tiexi District, Shenyang 110022, Liaoning Province, China. yding0903@sina.com</w:t>
      </w:r>
    </w:p>
    <w:p w14:paraId="2D55DF91" w14:textId="77777777" w:rsidR="00A77B3E" w:rsidRDefault="00A77B3E">
      <w:pPr>
        <w:spacing w:line="360" w:lineRule="auto"/>
        <w:jc w:val="both"/>
      </w:pPr>
    </w:p>
    <w:p w14:paraId="526E7785" w14:textId="77777777" w:rsidR="00A77B3E" w:rsidRDefault="00E14A66">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12, 2020</w:t>
      </w:r>
    </w:p>
    <w:p w14:paraId="72EC0BD8" w14:textId="77777777" w:rsidR="00A77B3E" w:rsidRDefault="00E14A6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6, 2020</w:t>
      </w:r>
    </w:p>
    <w:p w14:paraId="648F5833" w14:textId="7998C4A8" w:rsidR="00A77B3E" w:rsidRDefault="00E14A66">
      <w:pPr>
        <w:spacing w:line="360" w:lineRule="auto"/>
        <w:jc w:val="both"/>
      </w:pPr>
      <w:r>
        <w:rPr>
          <w:rFonts w:ascii="Book Antiqua" w:eastAsia="Book Antiqua" w:hAnsi="Book Antiqua" w:cs="Book Antiqua"/>
          <w:b/>
          <w:bCs/>
          <w:color w:val="000000"/>
        </w:rPr>
        <w:t xml:space="preserve">Accepted: </w:t>
      </w:r>
      <w:r w:rsidR="00547E32" w:rsidRPr="00FD30E1">
        <w:rPr>
          <w:rFonts w:ascii="Book Antiqua" w:eastAsia="Book Antiqua" w:hAnsi="Book Antiqua"/>
          <w:color w:val="000000"/>
        </w:rPr>
        <w:t>September 2</w:t>
      </w:r>
      <w:r w:rsidR="00547E32">
        <w:rPr>
          <w:rFonts w:ascii="Book Antiqua" w:eastAsia="Book Antiqua" w:hAnsi="Book Antiqua"/>
          <w:color w:val="000000"/>
        </w:rPr>
        <w:t>5</w:t>
      </w:r>
      <w:r w:rsidR="00547E32" w:rsidRPr="00FD30E1">
        <w:rPr>
          <w:rFonts w:ascii="Book Antiqua" w:eastAsia="Book Antiqua" w:hAnsi="Book Antiqua"/>
          <w:color w:val="000000"/>
        </w:rPr>
        <w:t>, 2020</w:t>
      </w:r>
    </w:p>
    <w:p w14:paraId="6A378ABF" w14:textId="77777777" w:rsidR="00A77B3E" w:rsidRDefault="00E14A66">
      <w:pPr>
        <w:spacing w:line="360" w:lineRule="auto"/>
        <w:jc w:val="both"/>
      </w:pPr>
      <w:r>
        <w:rPr>
          <w:rFonts w:ascii="Book Antiqua" w:eastAsia="Book Antiqua" w:hAnsi="Book Antiqua" w:cs="Book Antiqua"/>
          <w:b/>
          <w:bCs/>
          <w:color w:val="000000"/>
        </w:rPr>
        <w:t xml:space="preserve">Published online: </w:t>
      </w:r>
    </w:p>
    <w:p w14:paraId="6FD2A2A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EB664EF" w14:textId="77777777" w:rsidR="00A77B3E" w:rsidRDefault="00E14A66">
      <w:pPr>
        <w:spacing w:line="360" w:lineRule="auto"/>
        <w:jc w:val="both"/>
      </w:pPr>
      <w:r>
        <w:rPr>
          <w:rFonts w:ascii="Book Antiqua" w:eastAsia="Book Antiqua" w:hAnsi="Book Antiqua" w:cs="Book Antiqua"/>
          <w:b/>
          <w:color w:val="000000"/>
        </w:rPr>
        <w:lastRenderedPageBreak/>
        <w:t>Abstract</w:t>
      </w:r>
    </w:p>
    <w:p w14:paraId="364B32AA" w14:textId="77777777" w:rsidR="00A77B3E" w:rsidRDefault="00E14A66">
      <w:pPr>
        <w:spacing w:line="360" w:lineRule="auto"/>
        <w:jc w:val="both"/>
      </w:pPr>
      <w:r>
        <w:rPr>
          <w:rFonts w:ascii="Book Antiqua" w:eastAsia="Book Antiqua" w:hAnsi="Book Antiqua" w:cs="Book Antiqua"/>
          <w:color w:val="000000"/>
        </w:rPr>
        <w:t>BACKGROUND</w:t>
      </w:r>
    </w:p>
    <w:p w14:paraId="7DE377C0" w14:textId="54316A3A" w:rsidR="00A77B3E" w:rsidRDefault="00E14A66">
      <w:pPr>
        <w:spacing w:line="360" w:lineRule="auto"/>
        <w:jc w:val="both"/>
      </w:pPr>
      <w:r>
        <w:rPr>
          <w:rFonts w:ascii="Book Antiqua" w:eastAsia="Book Antiqua" w:hAnsi="Book Antiqua" w:cs="Book Antiqua"/>
          <w:color w:val="000000"/>
        </w:rPr>
        <w:t xml:space="preserve">The exact regulation network of </w:t>
      </w:r>
      <w:r w:rsidR="005E53E4">
        <w:rPr>
          <w:rFonts w:ascii="Book Antiqua" w:eastAsia="Book Antiqua" w:hAnsi="Book Antiqua" w:cs="Book Antiqua"/>
          <w:color w:val="000000"/>
        </w:rPr>
        <w:t>programmed death 1 (</w:t>
      </w:r>
      <w:r>
        <w:rPr>
          <w:rFonts w:ascii="Book Antiqua" w:eastAsia="Book Antiqua" w:hAnsi="Book Antiqua" w:cs="Book Antiqua"/>
          <w:color w:val="000000"/>
        </w:rPr>
        <w:t>PD-1</w:t>
      </w:r>
      <w:r w:rsidR="005E53E4">
        <w:rPr>
          <w:rFonts w:ascii="Book Antiqua" w:eastAsia="Book Antiqua" w:hAnsi="Book Antiqua" w:cs="Book Antiqua"/>
          <w:color w:val="000000"/>
        </w:rPr>
        <w:t>)</w:t>
      </w:r>
      <w:r>
        <w:rPr>
          <w:rFonts w:ascii="Book Antiqua" w:eastAsia="Book Antiqua" w:hAnsi="Book Antiqua" w:cs="Book Antiqua"/>
          <w:color w:val="000000"/>
        </w:rPr>
        <w:t xml:space="preserve">, </w:t>
      </w:r>
      <w:r w:rsidR="005E53E4">
        <w:rPr>
          <w:rFonts w:ascii="Book Antiqua" w:eastAsia="Book Antiqua" w:hAnsi="Book Antiqua" w:cs="Book Antiqua"/>
          <w:color w:val="000000"/>
        </w:rPr>
        <w:t>programmed death ligand 1 (</w:t>
      </w:r>
      <w:r>
        <w:rPr>
          <w:rFonts w:ascii="Book Antiqua" w:eastAsia="Book Antiqua" w:hAnsi="Book Antiqua" w:cs="Book Antiqua"/>
          <w:color w:val="000000"/>
        </w:rPr>
        <w:t>PD-L1</w:t>
      </w:r>
      <w:r w:rsidR="005E53E4">
        <w:rPr>
          <w:rFonts w:ascii="Book Antiqua" w:eastAsia="Book Antiqua" w:hAnsi="Book Antiqua" w:cs="Book Antiqua"/>
          <w:color w:val="000000"/>
        </w:rPr>
        <w:t>)</w:t>
      </w:r>
      <w:r>
        <w:rPr>
          <w:rFonts w:ascii="Book Antiqua" w:eastAsia="Book Antiqua" w:hAnsi="Book Antiqua" w:cs="Book Antiqua"/>
          <w:color w:val="000000"/>
        </w:rPr>
        <w:t xml:space="preserve">, </w:t>
      </w:r>
      <w:r w:rsidR="00C97C97">
        <w:rPr>
          <w:rFonts w:ascii="Book Antiqua" w:eastAsia="Book Antiqua" w:hAnsi="Book Antiqua" w:cs="Book Antiqua"/>
          <w:color w:val="000000"/>
        </w:rPr>
        <w:t xml:space="preserve">and </w:t>
      </w:r>
      <w:r w:rsidR="005E53E4">
        <w:rPr>
          <w:rFonts w:ascii="Book Antiqua" w:eastAsia="Book Antiqua" w:hAnsi="Book Antiqua" w:cs="Book Antiqua"/>
          <w:color w:val="000000"/>
        </w:rPr>
        <w:t>programmed death ligand 2 (</w:t>
      </w:r>
      <w:r>
        <w:rPr>
          <w:rFonts w:ascii="Book Antiqua" w:eastAsia="Book Antiqua" w:hAnsi="Book Antiqua" w:cs="Book Antiqua"/>
          <w:color w:val="000000"/>
        </w:rPr>
        <w:t>PD-L2</w:t>
      </w:r>
      <w:r w:rsidR="005E53E4">
        <w:rPr>
          <w:rFonts w:ascii="Book Antiqua" w:eastAsia="Book Antiqua" w:hAnsi="Book Antiqua" w:cs="Book Antiqua"/>
          <w:color w:val="000000"/>
        </w:rPr>
        <w:t>)</w:t>
      </w:r>
      <w:r>
        <w:rPr>
          <w:rFonts w:ascii="Book Antiqua" w:eastAsia="Book Antiqua" w:hAnsi="Book Antiqua" w:cs="Book Antiqua"/>
          <w:color w:val="000000"/>
        </w:rPr>
        <w:t xml:space="preserve"> signa</w:t>
      </w:r>
      <w:r w:rsidR="00A81F0F">
        <w:rPr>
          <w:rFonts w:ascii="Book Antiqua" w:eastAsia="Book Antiqua" w:hAnsi="Book Antiqua" w:cs="Book Antiqua"/>
          <w:color w:val="000000"/>
        </w:rPr>
        <w:t>ling in</w:t>
      </w:r>
      <w:r>
        <w:rPr>
          <w:rFonts w:ascii="Book Antiqua" w:eastAsia="Book Antiqua" w:hAnsi="Book Antiqua" w:cs="Book Antiqua"/>
          <w:color w:val="000000"/>
        </w:rPr>
        <w:t xml:space="preserve"> immune escape </w:t>
      </w:r>
      <w:r w:rsidR="00C97C97">
        <w:rPr>
          <w:rFonts w:ascii="Book Antiqua" w:eastAsia="Book Antiqua" w:hAnsi="Book Antiqua" w:cs="Book Antiqua"/>
          <w:color w:val="000000"/>
        </w:rPr>
        <w:t xml:space="preserve">is </w:t>
      </w:r>
      <w:r>
        <w:rPr>
          <w:rFonts w:ascii="Book Antiqua" w:eastAsia="Book Antiqua" w:hAnsi="Book Antiqua" w:cs="Book Antiqua"/>
          <w:color w:val="000000"/>
        </w:rPr>
        <w:t xml:space="preserve">largely unknown. We aimed to describe the gene expression profiles </w:t>
      </w:r>
      <w:r w:rsidR="00C97C97">
        <w:rPr>
          <w:rFonts w:ascii="Book Antiqua" w:eastAsia="Book Antiqua" w:hAnsi="Book Antiqua" w:cs="Book Antiqua"/>
          <w:color w:val="000000"/>
        </w:rPr>
        <w:t xml:space="preserve">related to </w:t>
      </w:r>
      <w:r>
        <w:rPr>
          <w:rFonts w:ascii="Book Antiqua" w:eastAsia="Book Antiqua" w:hAnsi="Book Antiqua" w:cs="Book Antiqua"/>
          <w:color w:val="000000"/>
        </w:rPr>
        <w:t>PD-1 as well as its ligands</w:t>
      </w:r>
      <w:r w:rsidR="00C97C97">
        <w:rPr>
          <w:rFonts w:ascii="Book Antiqua" w:eastAsia="Book Antiqua" w:hAnsi="Book Antiqua" w:cs="Book Antiqua"/>
          <w:color w:val="000000"/>
        </w:rPr>
        <w:t xml:space="preserve"> </w:t>
      </w:r>
      <w:r>
        <w:rPr>
          <w:rFonts w:ascii="Book Antiqua" w:eastAsia="Book Antiqua" w:hAnsi="Book Antiqua" w:cs="Book Antiqua"/>
          <w:color w:val="000000"/>
        </w:rPr>
        <w:t>PD-L1</w:t>
      </w:r>
      <w:r w:rsidR="00C97C97">
        <w:rPr>
          <w:rFonts w:ascii="Book Antiqua" w:eastAsia="Book Antiqua" w:hAnsi="Book Antiqua" w:cs="Book Antiqua"/>
          <w:color w:val="000000"/>
        </w:rPr>
        <w:t xml:space="preserve"> and </w:t>
      </w:r>
      <w:r>
        <w:rPr>
          <w:rFonts w:ascii="Book Antiqua" w:eastAsia="Book Antiqua" w:hAnsi="Book Antiqua" w:cs="Book Antiqua"/>
          <w:color w:val="000000"/>
        </w:rPr>
        <w:t>PD-L2, thus deciphering their possible biological process</w:t>
      </w:r>
      <w:r w:rsidR="00C97C97">
        <w:rPr>
          <w:rFonts w:ascii="Book Antiqua" w:eastAsia="Book Antiqua" w:hAnsi="Book Antiqua" w:cs="Book Antiqua"/>
          <w:color w:val="000000"/>
        </w:rPr>
        <w:t>es</w:t>
      </w:r>
      <w:r>
        <w:rPr>
          <w:rFonts w:ascii="Book Antiqua" w:eastAsia="Book Antiqua" w:hAnsi="Book Antiqua" w:cs="Book Antiqua"/>
          <w:color w:val="000000"/>
        </w:rPr>
        <w:t xml:space="preserve"> in hepatocellular carcinoma (HCC).</w:t>
      </w:r>
    </w:p>
    <w:p w14:paraId="1A75F258" w14:textId="77777777" w:rsidR="00A77B3E" w:rsidRDefault="00A77B3E">
      <w:pPr>
        <w:spacing w:line="360" w:lineRule="auto"/>
        <w:jc w:val="both"/>
      </w:pPr>
    </w:p>
    <w:p w14:paraId="39DEDB88" w14:textId="77777777" w:rsidR="00A77B3E" w:rsidRDefault="00E14A66">
      <w:pPr>
        <w:spacing w:line="360" w:lineRule="auto"/>
        <w:jc w:val="both"/>
      </w:pPr>
      <w:r>
        <w:rPr>
          <w:rFonts w:ascii="Book Antiqua" w:eastAsia="Book Antiqua" w:hAnsi="Book Antiqua" w:cs="Book Antiqua"/>
          <w:color w:val="000000"/>
        </w:rPr>
        <w:t>AIM</w:t>
      </w:r>
    </w:p>
    <w:p w14:paraId="3598C7C6" w14:textId="01EB7EFD" w:rsidR="00A77B3E" w:rsidRDefault="00E14A66">
      <w:pPr>
        <w:spacing w:line="360" w:lineRule="auto"/>
        <w:jc w:val="both"/>
      </w:pPr>
      <w:r>
        <w:rPr>
          <w:rFonts w:ascii="Book Antiqua" w:eastAsia="Book Antiqua" w:hAnsi="Book Antiqua" w:cs="Book Antiqua"/>
          <w:color w:val="000000"/>
        </w:rPr>
        <w:t>To find the possible mechanism of function of PD-1, PD-L1</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PD-L2 in </w:t>
      </w:r>
      <w:r w:rsidR="005E53E4">
        <w:rPr>
          <w:rFonts w:ascii="Book Antiqua" w:eastAsia="Book Antiqua" w:hAnsi="Book Antiqua" w:cs="Book Antiqua"/>
          <w:color w:val="000000"/>
        </w:rPr>
        <w:t>HCC</w:t>
      </w:r>
      <w:r>
        <w:rPr>
          <w:rFonts w:ascii="Book Antiqua" w:eastAsia="Book Antiqua" w:hAnsi="Book Antiqua" w:cs="Book Antiqua"/>
          <w:color w:val="000000"/>
        </w:rPr>
        <w:t>.</w:t>
      </w:r>
    </w:p>
    <w:p w14:paraId="4134C8D4" w14:textId="77777777" w:rsidR="00A77B3E" w:rsidRDefault="00A77B3E">
      <w:pPr>
        <w:spacing w:line="360" w:lineRule="auto"/>
        <w:jc w:val="both"/>
      </w:pPr>
    </w:p>
    <w:p w14:paraId="210934F3" w14:textId="77777777" w:rsidR="00A77B3E" w:rsidRDefault="00E14A66">
      <w:pPr>
        <w:spacing w:line="360" w:lineRule="auto"/>
        <w:jc w:val="both"/>
      </w:pPr>
      <w:r>
        <w:rPr>
          <w:rFonts w:ascii="Book Antiqua" w:eastAsia="Book Antiqua" w:hAnsi="Book Antiqua" w:cs="Book Antiqua"/>
          <w:color w:val="000000"/>
        </w:rPr>
        <w:t>METHODS</w:t>
      </w:r>
    </w:p>
    <w:p w14:paraId="79411023" w14:textId="049B02B8" w:rsidR="00A77B3E" w:rsidRDefault="00E14A66">
      <w:pPr>
        <w:spacing w:line="360" w:lineRule="auto"/>
        <w:jc w:val="both"/>
      </w:pPr>
      <w:r>
        <w:rPr>
          <w:rFonts w:ascii="Book Antiqua" w:eastAsia="Book Antiqua" w:hAnsi="Book Antiqua" w:cs="Book Antiqua"/>
          <w:color w:val="000000"/>
        </w:rPr>
        <w:t>Based on</w:t>
      </w:r>
      <w:r w:rsidR="00C97C97">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expression data of </w:t>
      </w:r>
      <w:r w:rsidR="005E53E4">
        <w:rPr>
          <w:rFonts w:ascii="Book Antiqua" w:eastAsia="Book Antiqua" w:hAnsi="Book Antiqua" w:cs="Book Antiqua"/>
          <w:color w:val="000000"/>
        </w:rPr>
        <w:t>HCC</w:t>
      </w:r>
      <w:r>
        <w:rPr>
          <w:rFonts w:ascii="Book Antiqua" w:eastAsia="Book Antiqua" w:hAnsi="Book Antiqua" w:cs="Book Antiqua"/>
          <w:color w:val="000000"/>
        </w:rPr>
        <w:t xml:space="preserve"> from </w:t>
      </w:r>
      <w:r w:rsidR="00C97C97">
        <w:rPr>
          <w:rFonts w:ascii="Book Antiqua" w:eastAsia="Book Antiqua" w:hAnsi="Book Antiqua" w:cs="Book Antiqua"/>
          <w:color w:val="000000"/>
        </w:rPr>
        <w:t>The Cancer Genome Atlas</w:t>
      </w:r>
      <w:r>
        <w:rPr>
          <w:rFonts w:ascii="Book Antiqua" w:eastAsia="Book Antiqua" w:hAnsi="Book Antiqua" w:cs="Book Antiqua"/>
          <w:color w:val="000000"/>
        </w:rPr>
        <w:t xml:space="preserve">, the PD-1/PD-L1/PD-L2 related genes were screened by </w:t>
      </w:r>
      <w:r w:rsidR="007958E1">
        <w:rPr>
          <w:rFonts w:ascii="Book Antiqua" w:eastAsia="Book Antiqua" w:hAnsi="Book Antiqua" w:cs="Book Antiqua"/>
          <w:color w:val="000000"/>
        </w:rPr>
        <w:t>weighted correlation network analysis</w:t>
      </w:r>
      <w:r>
        <w:rPr>
          <w:rFonts w:ascii="Book Antiqua" w:eastAsia="Book Antiqua" w:hAnsi="Book Antiqua" w:cs="Book Antiqua"/>
          <w:color w:val="000000"/>
        </w:rPr>
        <w:t xml:space="preserve"> method and the biological process</w:t>
      </w:r>
      <w:r w:rsidR="00C97C97">
        <w:rPr>
          <w:rFonts w:ascii="Book Antiqua" w:eastAsia="Book Antiqua" w:hAnsi="Book Antiqua" w:cs="Book Antiqua"/>
          <w:color w:val="000000"/>
        </w:rPr>
        <w:t>es</w:t>
      </w:r>
      <w:r>
        <w:rPr>
          <w:rFonts w:ascii="Book Antiqua" w:eastAsia="Book Antiqua" w:hAnsi="Book Antiqua" w:cs="Book Antiqua"/>
          <w:color w:val="000000"/>
        </w:rPr>
        <w:t xml:space="preserve"> of certain genes were enriched. Relation of PD1/PD-L1/PD-L2 with immune infiltration and checkpoints </w:t>
      </w:r>
      <w:r w:rsidR="00C97C97">
        <w:rPr>
          <w:rFonts w:ascii="Book Antiqua" w:eastAsia="Book Antiqua" w:hAnsi="Book Antiqua" w:cs="Book Antiqua"/>
          <w:color w:val="000000"/>
        </w:rPr>
        <w:t xml:space="preserve">was </w:t>
      </w:r>
      <w:r>
        <w:rPr>
          <w:rFonts w:ascii="Book Antiqua" w:eastAsia="Book Antiqua" w:hAnsi="Book Antiqua" w:cs="Book Antiqua"/>
          <w:color w:val="000000"/>
        </w:rPr>
        <w:t>investigated by co-expression analysis. The role</w:t>
      </w:r>
      <w:r w:rsidR="00C97C97">
        <w:rPr>
          <w:rFonts w:ascii="Book Antiqua" w:eastAsia="Book Antiqua" w:hAnsi="Book Antiqua" w:cs="Book Antiqua"/>
          <w:color w:val="000000"/>
        </w:rPr>
        <w:t>s</w:t>
      </w:r>
      <w:r>
        <w:rPr>
          <w:rFonts w:ascii="Book Antiqua" w:eastAsia="Book Antiqua" w:hAnsi="Book Antiqua" w:cs="Book Antiqua"/>
          <w:color w:val="000000"/>
        </w:rPr>
        <w:t xml:space="preserve"> of PD-1/PD-L1/PD-L2 in determination of clinical outcome were also </w:t>
      </w:r>
      <w:r w:rsidR="00C97C97">
        <w:rPr>
          <w:rFonts w:ascii="Book Antiqua" w:eastAsia="Book Antiqua" w:hAnsi="Book Antiqua" w:cs="Book Antiqua"/>
          <w:color w:val="000000"/>
        </w:rPr>
        <w:t>analyzed</w:t>
      </w:r>
      <w:r>
        <w:rPr>
          <w:rFonts w:ascii="Book Antiqua" w:eastAsia="Book Antiqua" w:hAnsi="Book Antiqua" w:cs="Book Antiqua"/>
          <w:color w:val="000000"/>
        </w:rPr>
        <w:t xml:space="preserve">. </w:t>
      </w:r>
    </w:p>
    <w:p w14:paraId="501501F4" w14:textId="77777777" w:rsidR="00A77B3E" w:rsidRDefault="00A77B3E">
      <w:pPr>
        <w:spacing w:line="360" w:lineRule="auto"/>
        <w:jc w:val="both"/>
      </w:pPr>
    </w:p>
    <w:p w14:paraId="50F8D591" w14:textId="77777777" w:rsidR="00A77B3E" w:rsidRDefault="00E14A66">
      <w:pPr>
        <w:spacing w:line="360" w:lineRule="auto"/>
        <w:jc w:val="both"/>
      </w:pPr>
      <w:r>
        <w:rPr>
          <w:rFonts w:ascii="Book Antiqua" w:eastAsia="Book Antiqua" w:hAnsi="Book Antiqua" w:cs="Book Antiqua"/>
          <w:color w:val="000000"/>
        </w:rPr>
        <w:t>RESULTS</w:t>
      </w:r>
    </w:p>
    <w:p w14:paraId="7525F30A" w14:textId="75000710" w:rsidR="00A77B3E" w:rsidRDefault="00E14A66">
      <w:pPr>
        <w:spacing w:line="360" w:lineRule="auto"/>
        <w:jc w:val="both"/>
      </w:pPr>
      <w:r>
        <w:rPr>
          <w:rFonts w:ascii="Book Antiqua" w:eastAsia="Book Antiqua" w:hAnsi="Book Antiqua" w:cs="Book Antiqua"/>
          <w:color w:val="000000"/>
        </w:rPr>
        <w:t xml:space="preserve">Mutations of </w:t>
      </w:r>
      <w:r w:rsidR="0086453E">
        <w:rPr>
          <w:rFonts w:ascii="Book Antiqua" w:eastAsia="Book Antiqua" w:hAnsi="Book Antiqua" w:cs="Book Antiqua"/>
          <w:color w:val="000000"/>
        </w:rPr>
        <w:t>calcium voltage-gated channel subunit alpha1 E</w:t>
      </w:r>
      <w:r>
        <w:rPr>
          <w:rFonts w:ascii="Book Antiqua" w:eastAsia="Book Antiqua" w:hAnsi="Book Antiqua" w:cs="Book Antiqua"/>
          <w:color w:val="000000"/>
        </w:rPr>
        <w:t xml:space="preserve">, </w:t>
      </w:r>
      <w:r w:rsidR="0086453E">
        <w:rPr>
          <w:rFonts w:ascii="Book Antiqua" w:eastAsia="Book Antiqua" w:hAnsi="Book Antiqua" w:cs="Book Antiqua"/>
          <w:color w:val="000000"/>
        </w:rPr>
        <w:t>catenin beta 1</w:t>
      </w:r>
      <w:r>
        <w:rPr>
          <w:rFonts w:ascii="Book Antiqua" w:eastAsia="Book Antiqua" w:hAnsi="Book Antiqua" w:cs="Book Antiqua"/>
          <w:color w:val="000000"/>
        </w:rPr>
        <w:t xml:space="preserve">, </w:t>
      </w:r>
      <w:r w:rsidR="0086453E">
        <w:rPr>
          <w:rFonts w:ascii="Book Antiqua" w:eastAsia="Book Antiqua" w:hAnsi="Book Antiqua" w:cs="Book Antiqua"/>
          <w:color w:val="000000"/>
        </w:rPr>
        <w:t>ryanodine receptor 2</w:t>
      </w:r>
      <w:r>
        <w:rPr>
          <w:rFonts w:ascii="Book Antiqua" w:eastAsia="Book Antiqua" w:hAnsi="Book Antiqua" w:cs="Book Antiqua"/>
          <w:color w:val="000000"/>
        </w:rPr>
        <w:t xml:space="preserve">, </w:t>
      </w:r>
      <w:r w:rsidR="0086453E">
        <w:rPr>
          <w:rFonts w:ascii="Book Antiqua" w:eastAsia="Book Antiqua" w:hAnsi="Book Antiqua" w:cs="Book Antiqua"/>
          <w:color w:val="000000"/>
        </w:rPr>
        <w:t>tumor suppressor protein p53</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w:t>
      </w:r>
      <w:r w:rsidR="00E640A4">
        <w:rPr>
          <w:rFonts w:ascii="Book Antiqua" w:eastAsia="Book Antiqua" w:hAnsi="Book Antiqua" w:cs="Book Antiqua"/>
          <w:color w:val="000000"/>
        </w:rPr>
        <w:t xml:space="preserve">Titin </w:t>
      </w:r>
      <w:r>
        <w:rPr>
          <w:rFonts w:ascii="Book Antiqua" w:eastAsia="Book Antiqua" w:hAnsi="Book Antiqua" w:cs="Book Antiqua"/>
          <w:color w:val="000000"/>
        </w:rPr>
        <w:t>altered PD-1/PD-L1/PD-L2 expression profiles in HCC. PD-1, PD-L1</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PD-L2 related genes </w:t>
      </w:r>
      <w:r w:rsidR="00C97C97">
        <w:rPr>
          <w:rFonts w:ascii="Book Antiqua" w:eastAsia="Book Antiqua" w:hAnsi="Book Antiqua" w:cs="Book Antiqua"/>
          <w:color w:val="000000"/>
        </w:rPr>
        <w:t xml:space="preserve">were </w:t>
      </w:r>
      <w:r>
        <w:rPr>
          <w:rFonts w:ascii="Book Antiqua" w:eastAsia="Book Antiqua" w:hAnsi="Book Antiqua" w:cs="Book Antiqua"/>
          <w:color w:val="000000"/>
        </w:rPr>
        <w:t>mainly enriched in biological procedures of T cell activation, cell adhesion</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other important lymphocyte effect</w:t>
      </w:r>
      <w:r w:rsidR="00C97C97">
        <w:rPr>
          <w:rFonts w:ascii="Book Antiqua" w:eastAsia="Book Antiqua" w:hAnsi="Book Antiqua" w:cs="Book Antiqua"/>
          <w:color w:val="000000"/>
        </w:rPr>
        <w:t>s</w:t>
      </w:r>
      <w:r>
        <w:rPr>
          <w:rFonts w:ascii="Book Antiqua" w:eastAsia="Book Antiqua" w:hAnsi="Book Antiqua" w:cs="Book Antiqua"/>
          <w:color w:val="000000"/>
        </w:rPr>
        <w:t>. In addition, PD-1/PD-L1/PD-L2 was related with immune infiltration of CD8 T cells, cytotoxic lymphocytes, fibroblasts</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myeloid dendritic cells. Immune checkpoints of CTLA4, CD27, CD80, CD86, </w:t>
      </w:r>
      <w:r w:rsidR="00C97C97">
        <w:rPr>
          <w:rFonts w:ascii="Book Antiqua" w:eastAsia="Book Antiqua" w:hAnsi="Book Antiqua" w:cs="Book Antiqua"/>
          <w:color w:val="000000"/>
        </w:rPr>
        <w:t xml:space="preserve">and </w:t>
      </w:r>
      <w:r>
        <w:rPr>
          <w:rFonts w:ascii="Book Antiqua" w:eastAsia="Book Antiqua" w:hAnsi="Book Antiqua" w:cs="Book Antiqua"/>
          <w:color w:val="000000"/>
        </w:rPr>
        <w:t xml:space="preserve">CD28 were significantly related </w:t>
      </w:r>
      <w:r w:rsidR="00C97C97">
        <w:rPr>
          <w:rFonts w:ascii="Book Antiqua" w:eastAsia="Book Antiqua" w:hAnsi="Book Antiqua" w:cs="Book Antiqua"/>
          <w:color w:val="000000"/>
        </w:rPr>
        <w:t xml:space="preserve">to the </w:t>
      </w:r>
      <w:r>
        <w:rPr>
          <w:rFonts w:ascii="Book Antiqua" w:eastAsia="Book Antiqua" w:hAnsi="Book Antiqua" w:cs="Book Antiqua"/>
          <w:color w:val="000000"/>
        </w:rPr>
        <w:t>PD-1</w:t>
      </w:r>
      <w:r w:rsidR="00C97C97">
        <w:rPr>
          <w:rFonts w:ascii="Book Antiqua" w:eastAsia="Book Antiqua" w:hAnsi="Book Antiqua" w:cs="Book Antiqua"/>
          <w:color w:val="000000"/>
        </w:rPr>
        <w:t>/</w:t>
      </w:r>
      <w:r>
        <w:rPr>
          <w:rFonts w:ascii="Book Antiqua" w:eastAsia="Book Antiqua" w:hAnsi="Book Antiqua" w:cs="Book Antiqua"/>
          <w:color w:val="000000"/>
        </w:rPr>
        <w:t>PD-L1</w:t>
      </w:r>
      <w:r w:rsidR="00C97C97">
        <w:rPr>
          <w:rFonts w:ascii="Book Antiqua" w:eastAsia="Book Antiqua" w:hAnsi="Book Antiqua" w:cs="Book Antiqua"/>
          <w:color w:val="000000"/>
        </w:rPr>
        <w:t>/</w:t>
      </w:r>
      <w:r>
        <w:rPr>
          <w:rFonts w:ascii="Book Antiqua" w:eastAsia="Book Antiqua" w:hAnsi="Book Antiqua" w:cs="Book Antiqua"/>
          <w:color w:val="000000"/>
        </w:rPr>
        <w:t xml:space="preserve">PD-L2 axis. Clinically, PD-1 and PD-L2 expression </w:t>
      </w:r>
      <w:r w:rsidR="00C97C97">
        <w:rPr>
          <w:rFonts w:ascii="Book Antiqua" w:eastAsia="Book Antiqua" w:hAnsi="Book Antiqua" w:cs="Book Antiqua"/>
          <w:color w:val="000000"/>
        </w:rPr>
        <w:t xml:space="preserve">was </w:t>
      </w:r>
      <w:r>
        <w:rPr>
          <w:rFonts w:ascii="Book Antiqua" w:eastAsia="Book Antiqua" w:hAnsi="Book Antiqua" w:cs="Book Antiqua"/>
          <w:color w:val="000000"/>
        </w:rPr>
        <w:t>correlated with recurrence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0.005</w:t>
      </w:r>
      <w:r w:rsidR="00C97C97">
        <w:rPr>
          <w:rFonts w:ascii="Book Antiqua" w:eastAsia="Book Antiqua" w:hAnsi="Book Antiqua" w:cs="Book Antiqua"/>
          <w:color w:val="000000"/>
        </w:rPr>
        <w:t xml:space="preserve"> for both</w:t>
      </w:r>
      <w:r>
        <w:rPr>
          <w:rFonts w:ascii="Book Antiqua" w:eastAsia="Book Antiqua" w:hAnsi="Book Antiqua" w:cs="Book Antiqua"/>
          <w:color w:val="000000"/>
        </w:rPr>
        <w:t>)</w:t>
      </w:r>
      <w:r w:rsidR="00C97C97">
        <w:rPr>
          <w:rFonts w:ascii="Book Antiqua" w:eastAsia="Book Antiqua" w:hAnsi="Book Antiqua" w:cs="Book Antiqua"/>
          <w:color w:val="000000"/>
        </w:rPr>
        <w:t>,</w:t>
      </w:r>
      <w:r>
        <w:rPr>
          <w:rFonts w:ascii="Book Antiqua" w:eastAsia="Book Antiqua" w:hAnsi="Book Antiqua" w:cs="Book Antiqua"/>
          <w:color w:val="000000"/>
        </w:rPr>
        <w:t xml:space="preserve"> but </w:t>
      </w:r>
      <w:r w:rsidR="00C97C97">
        <w:rPr>
          <w:rFonts w:ascii="Book Antiqua" w:eastAsia="Book Antiqua" w:hAnsi="Book Antiqua" w:cs="Book Antiqua"/>
          <w:color w:val="000000"/>
        </w:rPr>
        <w:t xml:space="preserve">there was </w:t>
      </w:r>
      <w:r>
        <w:rPr>
          <w:rFonts w:ascii="Book Antiqua" w:eastAsia="Book Antiqua" w:hAnsi="Book Antiqua" w:cs="Book Antiqua"/>
          <w:color w:val="000000"/>
        </w:rPr>
        <w:t>no significant correlation</w:t>
      </w:r>
      <w:r w:rsidR="00C97C97">
        <w:rPr>
          <w:rFonts w:ascii="Book Antiqua" w:eastAsia="Book Antiqua" w:hAnsi="Book Antiqua" w:cs="Book Antiqua"/>
          <w:color w:val="000000"/>
        </w:rPr>
        <w:t xml:space="preserve"> </w:t>
      </w:r>
      <w:r>
        <w:rPr>
          <w:rFonts w:ascii="Book Antiqua" w:eastAsia="Book Antiqua" w:hAnsi="Book Antiqua" w:cs="Book Antiqua"/>
          <w:color w:val="000000"/>
        </w:rPr>
        <w:t xml:space="preserve">between </w:t>
      </w:r>
      <w:r w:rsidR="00966162">
        <w:rPr>
          <w:rFonts w:ascii="Book Antiqua" w:eastAsia="Book Antiqua" w:hAnsi="Book Antiqua" w:cs="Book Antiqua"/>
          <w:color w:val="000000"/>
        </w:rPr>
        <w:t>their</w:t>
      </w:r>
      <w:r w:rsidR="00966162" w:rsidRPr="00966162">
        <w:rPr>
          <w:rFonts w:ascii="Book Antiqua" w:eastAsia="Book Antiqua" w:hAnsi="Book Antiqua" w:cs="Book Antiqua"/>
          <w:color w:val="000000"/>
        </w:rPr>
        <w:t xml:space="preserve"> </w:t>
      </w:r>
      <w:r w:rsidR="00966162">
        <w:rPr>
          <w:rFonts w:ascii="Book Antiqua" w:eastAsia="Book Antiqua" w:hAnsi="Book Antiqua" w:cs="Book Antiqua"/>
          <w:color w:val="000000"/>
        </w:rPr>
        <w:t xml:space="preserve">expression </w:t>
      </w:r>
      <w:r>
        <w:rPr>
          <w:rFonts w:ascii="Book Antiqua" w:eastAsia="Book Antiqua" w:hAnsi="Book Antiqua" w:cs="Book Antiqua"/>
          <w:color w:val="000000"/>
        </w:rPr>
        <w:t xml:space="preserve">and HCC </w:t>
      </w:r>
      <w:r w:rsidR="00966162">
        <w:rPr>
          <w:rFonts w:ascii="Book Antiqua" w:eastAsia="Book Antiqua" w:hAnsi="Book Antiqua" w:cs="Book Antiqua"/>
          <w:color w:val="000000"/>
        </w:rPr>
        <w:t xml:space="preserve">patient </w:t>
      </w:r>
      <w:r>
        <w:rPr>
          <w:rFonts w:ascii="Book Antiqua" w:eastAsia="Book Antiqua" w:hAnsi="Book Antiqua" w:cs="Book Antiqua"/>
          <w:color w:val="000000"/>
        </w:rPr>
        <w:t>survival.</w:t>
      </w:r>
    </w:p>
    <w:p w14:paraId="4BE9BEE4" w14:textId="77777777" w:rsidR="00A77B3E" w:rsidRDefault="00A77B3E">
      <w:pPr>
        <w:spacing w:line="360" w:lineRule="auto"/>
        <w:jc w:val="both"/>
      </w:pPr>
    </w:p>
    <w:p w14:paraId="614D1F32" w14:textId="77777777" w:rsidR="00A77B3E" w:rsidRDefault="00E14A66">
      <w:pPr>
        <w:spacing w:line="360" w:lineRule="auto"/>
        <w:jc w:val="both"/>
      </w:pPr>
      <w:r>
        <w:rPr>
          <w:rFonts w:ascii="Book Antiqua" w:eastAsia="Book Antiqua" w:hAnsi="Book Antiqua" w:cs="Book Antiqua"/>
          <w:color w:val="000000"/>
        </w:rPr>
        <w:t>CONCLUSION</w:t>
      </w:r>
    </w:p>
    <w:p w14:paraId="66B2B05B" w14:textId="2E0F2B97" w:rsidR="00A77B3E" w:rsidRDefault="00E14A66">
      <w:pPr>
        <w:spacing w:line="360" w:lineRule="auto"/>
        <w:jc w:val="both"/>
      </w:pPr>
      <w:r>
        <w:rPr>
          <w:rFonts w:ascii="Book Antiqua" w:eastAsia="Book Antiqua" w:hAnsi="Book Antiqua" w:cs="Book Antiqua"/>
          <w:color w:val="000000"/>
        </w:rPr>
        <w:t>Mutations of key genes influence PD-1, PD-L1</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PD-L2 expression. PD-1, PD-L1</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PD-L2 </w:t>
      </w:r>
      <w:r w:rsidR="00C97C97">
        <w:rPr>
          <w:rFonts w:ascii="Book Antiqua" w:eastAsia="Book Antiqua" w:hAnsi="Book Antiqua" w:cs="Book Antiqua"/>
          <w:color w:val="000000"/>
        </w:rPr>
        <w:t xml:space="preserve">related </w:t>
      </w:r>
      <w:r>
        <w:rPr>
          <w:rFonts w:ascii="Book Antiqua" w:eastAsia="Book Antiqua" w:hAnsi="Book Antiqua" w:cs="Book Antiqua"/>
          <w:color w:val="000000"/>
        </w:rPr>
        <w:t>genes participate in T cell activation, cell adhesion</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other important lymphocyte effect</w:t>
      </w:r>
      <w:r w:rsidR="00C97C97">
        <w:rPr>
          <w:rFonts w:ascii="Book Antiqua" w:eastAsia="Book Antiqua" w:hAnsi="Book Antiqua" w:cs="Book Antiqua"/>
          <w:color w:val="000000"/>
        </w:rPr>
        <w:t>s</w:t>
      </w:r>
      <w:r>
        <w:rPr>
          <w:rFonts w:ascii="Book Antiqua" w:eastAsia="Book Antiqua" w:hAnsi="Book Antiqua" w:cs="Book Antiqua"/>
          <w:color w:val="000000"/>
        </w:rPr>
        <w:t xml:space="preserve">. </w:t>
      </w:r>
      <w:r w:rsidR="00C97C97">
        <w:rPr>
          <w:rFonts w:ascii="Book Antiqua" w:eastAsia="Book Antiqua" w:hAnsi="Book Antiqua" w:cs="Book Antiqua"/>
          <w:color w:val="000000"/>
        </w:rPr>
        <w:t xml:space="preserve">The finding that </w:t>
      </w:r>
      <w:r>
        <w:rPr>
          <w:rFonts w:ascii="Book Antiqua" w:eastAsia="Book Antiqua" w:hAnsi="Book Antiqua" w:cs="Book Antiqua"/>
          <w:color w:val="000000"/>
        </w:rPr>
        <w:t xml:space="preserve">PD-1/PD-L1/PD-L2 </w:t>
      </w:r>
      <w:r w:rsidR="00C97C97">
        <w:rPr>
          <w:rFonts w:ascii="Book Antiqua" w:eastAsia="Book Antiqua" w:hAnsi="Book Antiqua" w:cs="Book Antiqua"/>
          <w:color w:val="000000"/>
        </w:rPr>
        <w:t xml:space="preserve">is related to </w:t>
      </w:r>
      <w:r>
        <w:rPr>
          <w:rFonts w:ascii="Book Antiqua" w:eastAsia="Book Antiqua" w:hAnsi="Book Antiqua" w:cs="Book Antiqua"/>
          <w:color w:val="000000"/>
        </w:rPr>
        <w:t>immune infiltration and other immune checkpoints would expand our understanding of promising anti-PD-1 immunotherapy.</w:t>
      </w:r>
    </w:p>
    <w:p w14:paraId="7024822D" w14:textId="77777777" w:rsidR="00A77B3E" w:rsidRDefault="00A77B3E">
      <w:pPr>
        <w:spacing w:line="360" w:lineRule="auto"/>
        <w:jc w:val="both"/>
      </w:pPr>
    </w:p>
    <w:p w14:paraId="43A2E080" w14:textId="2A1D5DDE" w:rsidR="00A77B3E" w:rsidRDefault="00E14A66">
      <w:pPr>
        <w:spacing w:line="360" w:lineRule="auto"/>
        <w:jc w:val="both"/>
      </w:pPr>
      <w:r>
        <w:rPr>
          <w:rFonts w:ascii="Book Antiqua" w:eastAsia="Book Antiqua" w:hAnsi="Book Antiqua" w:cs="Book Antiqua"/>
          <w:b/>
          <w:bCs/>
          <w:color w:val="000000"/>
        </w:rPr>
        <w:t xml:space="preserve">Key Words: </w:t>
      </w:r>
      <w:bookmarkStart w:id="0" w:name="_Hlk51763601"/>
      <w:r w:rsidR="005E53E4">
        <w:rPr>
          <w:rFonts w:ascii="Book Antiqua" w:eastAsia="Book Antiqua" w:hAnsi="Book Antiqua" w:cs="Book Antiqua"/>
          <w:color w:val="000000"/>
        </w:rPr>
        <w:t>Programmed death 1</w:t>
      </w:r>
      <w:bookmarkEnd w:id="0"/>
      <w:r>
        <w:rPr>
          <w:rFonts w:ascii="Book Antiqua" w:eastAsia="Book Antiqua" w:hAnsi="Book Antiqua" w:cs="Book Antiqua"/>
          <w:color w:val="000000"/>
        </w:rPr>
        <w:t xml:space="preserve">; </w:t>
      </w:r>
      <w:r w:rsidR="005E53E4">
        <w:rPr>
          <w:rFonts w:ascii="Book Antiqua" w:eastAsia="Book Antiqua" w:hAnsi="Book Antiqua" w:cs="Book Antiqua"/>
          <w:color w:val="000000"/>
        </w:rPr>
        <w:t>Programmed death ligand 1</w:t>
      </w:r>
      <w:r>
        <w:rPr>
          <w:rFonts w:ascii="Book Antiqua" w:eastAsia="Book Antiqua" w:hAnsi="Book Antiqua" w:cs="Book Antiqua"/>
          <w:color w:val="000000"/>
        </w:rPr>
        <w:t xml:space="preserve">; </w:t>
      </w:r>
      <w:r w:rsidR="005E53E4">
        <w:rPr>
          <w:rFonts w:ascii="Book Antiqua" w:eastAsia="Book Antiqua" w:hAnsi="Book Antiqua" w:cs="Book Antiqua"/>
          <w:color w:val="000000"/>
        </w:rPr>
        <w:t>Programmed death ligand 2</w:t>
      </w:r>
      <w:r>
        <w:rPr>
          <w:rFonts w:ascii="Book Antiqua" w:eastAsia="Book Antiqua" w:hAnsi="Book Antiqua" w:cs="Book Antiqua"/>
          <w:color w:val="000000"/>
        </w:rPr>
        <w:t>; Immune; Hepatocellular carcinoma; Cancer</w:t>
      </w:r>
    </w:p>
    <w:p w14:paraId="5A8B548F" w14:textId="77777777" w:rsidR="00A77B3E" w:rsidRDefault="00A77B3E">
      <w:pPr>
        <w:spacing w:line="360" w:lineRule="auto"/>
        <w:jc w:val="both"/>
      </w:pPr>
    </w:p>
    <w:p w14:paraId="2E37C56C" w14:textId="17E876E6" w:rsidR="00A77B3E" w:rsidRDefault="00E14A66">
      <w:pPr>
        <w:spacing w:line="360" w:lineRule="auto"/>
        <w:jc w:val="both"/>
      </w:pPr>
      <w:r>
        <w:rPr>
          <w:rFonts w:ascii="Book Antiqua" w:eastAsia="Book Antiqua" w:hAnsi="Book Antiqua" w:cs="Book Antiqua"/>
          <w:color w:val="000000"/>
        </w:rPr>
        <w:t xml:space="preserve">Sheng QJ, Tian WY, Dou XG, Zhang C, Li YW, Han C, Fan YX, Lai PP, Ding Y. </w:t>
      </w:r>
      <w:r w:rsidR="007958E1">
        <w:rPr>
          <w:rFonts w:ascii="Book Antiqua" w:eastAsia="Book Antiqua" w:hAnsi="Book Antiqua" w:cs="Book Antiqua"/>
          <w:color w:val="000000"/>
        </w:rPr>
        <w:t>Programmed death 1</w:t>
      </w:r>
      <w:r>
        <w:rPr>
          <w:rFonts w:ascii="Book Antiqua" w:eastAsia="Book Antiqua" w:hAnsi="Book Antiqua" w:cs="Book Antiqua"/>
          <w:color w:val="000000"/>
        </w:rPr>
        <w:t xml:space="preserve">, </w:t>
      </w:r>
      <w:r w:rsidR="005E53E4">
        <w:rPr>
          <w:rFonts w:ascii="Book Antiqua" w:eastAsia="Book Antiqua" w:hAnsi="Book Antiqua" w:cs="Book Antiqua"/>
          <w:color w:val="000000"/>
        </w:rPr>
        <w:t>ligand 1</w:t>
      </w:r>
      <w:r>
        <w:rPr>
          <w:rFonts w:ascii="Book Antiqua" w:eastAsia="Book Antiqua" w:hAnsi="Book Antiqua" w:cs="Book Antiqua"/>
          <w:color w:val="000000"/>
        </w:rPr>
        <w:t xml:space="preserve"> and </w:t>
      </w:r>
      <w:r w:rsidR="005E53E4">
        <w:rPr>
          <w:rFonts w:ascii="Book Antiqua" w:eastAsia="Book Antiqua" w:hAnsi="Book Antiqua" w:cs="Book Antiqua"/>
          <w:color w:val="000000"/>
        </w:rPr>
        <w:t>2</w:t>
      </w:r>
      <w:r>
        <w:rPr>
          <w:rFonts w:ascii="Book Antiqua" w:eastAsia="Book Antiqua" w:hAnsi="Book Antiqua" w:cs="Book Antiqua"/>
          <w:color w:val="000000"/>
        </w:rPr>
        <w:t xml:space="preserve"> correlated genes and their association with mutation, immune infiltration and clinical outcomes of hepatocellular carcinoma.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2020; In press</w:t>
      </w:r>
    </w:p>
    <w:p w14:paraId="2C9D810D" w14:textId="77777777" w:rsidR="00A77B3E" w:rsidRDefault="00A77B3E">
      <w:pPr>
        <w:spacing w:line="360" w:lineRule="auto"/>
        <w:jc w:val="both"/>
      </w:pPr>
    </w:p>
    <w:p w14:paraId="316C87C5" w14:textId="54227FDF" w:rsidR="00A77B3E" w:rsidRDefault="00E14A6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t>
      </w:r>
      <w:r w:rsidR="00C97C97">
        <w:rPr>
          <w:rFonts w:ascii="Book Antiqua" w:eastAsia="Book Antiqua" w:hAnsi="Book Antiqua" w:cs="Book Antiqua"/>
          <w:color w:val="000000"/>
        </w:rPr>
        <w:t xml:space="preserve">study </w:t>
      </w:r>
      <w:r>
        <w:rPr>
          <w:rFonts w:ascii="Book Antiqua" w:eastAsia="Book Antiqua" w:hAnsi="Book Antiqua" w:cs="Book Antiqua"/>
          <w:color w:val="000000"/>
        </w:rPr>
        <w:t>mainly</w:t>
      </w:r>
      <w:r w:rsidR="00C97C97">
        <w:rPr>
          <w:rFonts w:ascii="Book Antiqua" w:eastAsia="Book Antiqua" w:hAnsi="Book Antiqua" w:cs="Book Antiqua"/>
          <w:color w:val="000000"/>
        </w:rPr>
        <w:t xml:space="preserve"> investigated</w:t>
      </w:r>
      <w:r>
        <w:rPr>
          <w:rFonts w:ascii="Book Antiqua" w:eastAsia="Book Antiqua" w:hAnsi="Book Antiqua" w:cs="Book Antiqua"/>
          <w:color w:val="000000"/>
        </w:rPr>
        <w:t xml:space="preserve"> the relationship between </w:t>
      </w:r>
      <w:r w:rsidR="005E53E4">
        <w:rPr>
          <w:rFonts w:ascii="Book Antiqua" w:eastAsia="Book Antiqua" w:hAnsi="Book Antiqua" w:cs="Book Antiqua"/>
          <w:color w:val="000000"/>
        </w:rPr>
        <w:t>programmed death 1 (</w:t>
      </w:r>
      <w:r>
        <w:rPr>
          <w:rFonts w:ascii="Book Antiqua" w:eastAsia="Book Antiqua" w:hAnsi="Book Antiqua" w:cs="Book Antiqua"/>
          <w:color w:val="000000"/>
        </w:rPr>
        <w:t>PD-1</w:t>
      </w:r>
      <w:r w:rsidR="005E53E4">
        <w:rPr>
          <w:rFonts w:ascii="Book Antiqua" w:eastAsia="Book Antiqua" w:hAnsi="Book Antiqua" w:cs="Book Antiqua"/>
          <w:color w:val="000000"/>
        </w:rPr>
        <w:t>)</w:t>
      </w:r>
      <w:r>
        <w:rPr>
          <w:rFonts w:ascii="Book Antiqua" w:eastAsia="Book Antiqua" w:hAnsi="Book Antiqua" w:cs="Book Antiqua"/>
          <w:color w:val="000000"/>
        </w:rPr>
        <w:t>/</w:t>
      </w:r>
      <w:r w:rsidR="005E53E4">
        <w:rPr>
          <w:rFonts w:ascii="Book Antiqua" w:eastAsia="Book Antiqua" w:hAnsi="Book Antiqua" w:cs="Book Antiqua"/>
          <w:color w:val="000000"/>
        </w:rPr>
        <w:t>programmed death ligand 1 (</w:t>
      </w:r>
      <w:r>
        <w:rPr>
          <w:rFonts w:ascii="Book Antiqua" w:eastAsia="Book Antiqua" w:hAnsi="Book Antiqua" w:cs="Book Antiqua"/>
          <w:color w:val="000000"/>
        </w:rPr>
        <w:t>PD-L1</w:t>
      </w:r>
      <w:r w:rsidR="005E53E4">
        <w:rPr>
          <w:rFonts w:ascii="Book Antiqua" w:eastAsia="Book Antiqua" w:hAnsi="Book Antiqua" w:cs="Book Antiqua"/>
          <w:color w:val="000000"/>
        </w:rPr>
        <w:t>)</w:t>
      </w:r>
      <w:r>
        <w:rPr>
          <w:rFonts w:ascii="Book Antiqua" w:eastAsia="Book Antiqua" w:hAnsi="Book Antiqua" w:cs="Book Antiqua"/>
          <w:color w:val="000000"/>
        </w:rPr>
        <w:t>/</w:t>
      </w:r>
      <w:r w:rsidR="005E53E4">
        <w:rPr>
          <w:rFonts w:ascii="Book Antiqua" w:eastAsia="Book Antiqua" w:hAnsi="Book Antiqua" w:cs="Book Antiqua"/>
          <w:color w:val="000000"/>
        </w:rPr>
        <w:t>programmed death ligand 2 (</w:t>
      </w:r>
      <w:r>
        <w:rPr>
          <w:rFonts w:ascii="Book Antiqua" w:eastAsia="Book Antiqua" w:hAnsi="Book Antiqua" w:cs="Book Antiqua"/>
          <w:color w:val="000000"/>
        </w:rPr>
        <w:t>PD-L2</w:t>
      </w:r>
      <w:r w:rsidR="005E53E4">
        <w:rPr>
          <w:rFonts w:ascii="Book Antiqua" w:eastAsia="Book Antiqua" w:hAnsi="Book Antiqua" w:cs="Book Antiqua"/>
          <w:color w:val="000000"/>
        </w:rPr>
        <w:t>)</w:t>
      </w:r>
      <w:r>
        <w:rPr>
          <w:rFonts w:ascii="Book Antiqua" w:eastAsia="Book Antiqua" w:hAnsi="Book Antiqua" w:cs="Book Antiqua"/>
          <w:color w:val="000000"/>
        </w:rPr>
        <w:t xml:space="preserve"> and hepatocellular carcinoma, and </w:t>
      </w:r>
      <w:r w:rsidR="00C97C97">
        <w:rPr>
          <w:rFonts w:ascii="Book Antiqua" w:eastAsia="Book Antiqua" w:hAnsi="Book Antiqua" w:cs="Book Antiqua"/>
          <w:color w:val="000000"/>
        </w:rPr>
        <w:t xml:space="preserve">explored </w:t>
      </w:r>
      <w:r>
        <w:rPr>
          <w:rFonts w:ascii="Book Antiqua" w:eastAsia="Book Antiqua" w:hAnsi="Book Antiqua" w:cs="Book Antiqua"/>
          <w:color w:val="000000"/>
        </w:rPr>
        <w:t xml:space="preserve">the possible mechanism of PD-1/PD-L1/PD-L2 in </w:t>
      </w:r>
      <w:r w:rsidR="00C97C97">
        <w:rPr>
          <w:rFonts w:ascii="Book Antiqua" w:eastAsia="Book Antiqua" w:hAnsi="Book Antiqua" w:cs="Book Antiqua"/>
          <w:color w:val="000000"/>
        </w:rPr>
        <w:t>this malignancy</w:t>
      </w:r>
      <w:r w:rsidR="00A50E07">
        <w:rPr>
          <w:rFonts w:ascii="Book Antiqua" w:eastAsia="Book Antiqua" w:hAnsi="Book Antiqua" w:cs="Book Antiqua"/>
          <w:color w:val="000000"/>
        </w:rPr>
        <w:t>.</w:t>
      </w:r>
    </w:p>
    <w:p w14:paraId="69B8723F" w14:textId="041CFD86" w:rsidR="00A77B3E" w:rsidRDefault="005E53E4">
      <w:pPr>
        <w:spacing w:line="360" w:lineRule="auto"/>
        <w:jc w:val="both"/>
      </w:pPr>
      <w:r>
        <w:br w:type="page"/>
      </w:r>
      <w:r w:rsidR="00E14A66">
        <w:rPr>
          <w:rFonts w:ascii="Book Antiqua" w:eastAsia="Book Antiqua" w:hAnsi="Book Antiqua" w:cs="Book Antiqua"/>
          <w:b/>
          <w:caps/>
          <w:color w:val="000000"/>
          <w:u w:val="single"/>
        </w:rPr>
        <w:lastRenderedPageBreak/>
        <w:t>INTRODUCTION</w:t>
      </w:r>
    </w:p>
    <w:p w14:paraId="6403BFF7" w14:textId="2109E0EA" w:rsidR="00A77B3E" w:rsidRDefault="00E14A66" w:rsidP="005E53E4">
      <w:pPr>
        <w:spacing w:line="360" w:lineRule="auto"/>
        <w:jc w:val="both"/>
      </w:pPr>
      <w:r>
        <w:rPr>
          <w:rFonts w:ascii="Book Antiqua" w:eastAsia="Book Antiqua" w:hAnsi="Book Antiqua" w:cs="Book Antiqua"/>
          <w:color w:val="000000"/>
        </w:rPr>
        <w:t xml:space="preserve">In the past decade, the tumor immunotherapy targeting critical immune checkpoints has tremendously changed the anti-cancer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One of the most effective immune checkpoint</w:t>
      </w:r>
      <w:r w:rsidR="00C97C97">
        <w:rPr>
          <w:rFonts w:ascii="Book Antiqua" w:eastAsia="Book Antiqua" w:hAnsi="Book Antiqua" w:cs="Book Antiqua"/>
          <w:color w:val="000000"/>
        </w:rPr>
        <w:t>s</w:t>
      </w:r>
      <w:r>
        <w:rPr>
          <w:rFonts w:ascii="Book Antiqua" w:eastAsia="Book Antiqua" w:hAnsi="Book Antiqua" w:cs="Book Antiqua"/>
          <w:color w:val="000000"/>
        </w:rPr>
        <w:t xml:space="preserve"> is programmed death 1 (PD-1) and its</w:t>
      </w:r>
      <w:r w:rsidR="00C97C97">
        <w:rPr>
          <w:rFonts w:ascii="Book Antiqua" w:eastAsia="Book Antiqua" w:hAnsi="Book Antiqua" w:cs="Book Antiqua"/>
          <w:color w:val="000000"/>
        </w:rPr>
        <w:t xml:space="preserve"> </w:t>
      </w:r>
      <w:r>
        <w:rPr>
          <w:rFonts w:ascii="Book Antiqua" w:eastAsia="Book Antiqua" w:hAnsi="Book Antiqua" w:cs="Book Antiqua"/>
          <w:color w:val="000000"/>
        </w:rPr>
        <w:t>ligand</w:t>
      </w:r>
      <w:r w:rsidR="00C97C97">
        <w:rPr>
          <w:rFonts w:ascii="Book Antiqua" w:eastAsia="Book Antiqua" w:hAnsi="Book Antiqua" w:cs="Book Antiqua"/>
          <w:color w:val="000000"/>
        </w:rPr>
        <w:t xml:space="preserve"> </w:t>
      </w:r>
      <w:bookmarkStart w:id="1" w:name="_Hlk51763692"/>
      <w:r>
        <w:rPr>
          <w:rFonts w:ascii="Book Antiqua" w:eastAsia="Book Antiqua" w:hAnsi="Book Antiqua" w:cs="Book Antiqua"/>
          <w:color w:val="000000"/>
        </w:rPr>
        <w:t>programmed death ligand 1</w:t>
      </w:r>
      <w:bookmarkEnd w:id="1"/>
      <w:r>
        <w:rPr>
          <w:rFonts w:ascii="Book Antiqua" w:eastAsia="Book Antiqua" w:hAnsi="Book Antiqua" w:cs="Book Antiqua"/>
          <w:color w:val="000000"/>
        </w:rPr>
        <w:t xml:space="preserve"> (PD-L</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interaction of PD-1 expressed on T cells </w:t>
      </w:r>
      <w:r w:rsidR="00C97C97">
        <w:rPr>
          <w:rFonts w:ascii="Book Antiqua" w:eastAsia="Book Antiqua" w:hAnsi="Book Antiqua" w:cs="Book Antiqua"/>
          <w:color w:val="000000"/>
        </w:rPr>
        <w:t xml:space="preserve">with </w:t>
      </w:r>
      <w:r>
        <w:rPr>
          <w:rFonts w:ascii="Book Antiqua" w:eastAsia="Book Antiqua" w:hAnsi="Book Antiqua" w:cs="Book Antiqua"/>
          <w:color w:val="000000"/>
        </w:rPr>
        <w:t xml:space="preserve">PD-L1 on the membrane of cancer cells leads to T cell exhaustion and inhibits subsequent immune reaction, </w:t>
      </w:r>
      <w:r w:rsidR="00C97C97">
        <w:rPr>
          <w:rFonts w:ascii="Book Antiqua" w:eastAsia="Book Antiqua" w:hAnsi="Book Antiqua" w:cs="Book Antiqua"/>
          <w:color w:val="000000"/>
        </w:rPr>
        <w:t xml:space="preserve">thus </w:t>
      </w:r>
      <w:r>
        <w:rPr>
          <w:rFonts w:ascii="Book Antiqua" w:eastAsia="Book Antiqua" w:hAnsi="Book Antiqua" w:cs="Book Antiqua"/>
          <w:color w:val="000000"/>
        </w:rPr>
        <w:t xml:space="preserve">bypassing immune </w:t>
      </w:r>
      <w:proofErr w:type="gramStart"/>
      <w:r>
        <w:rPr>
          <w:rFonts w:ascii="Book Antiqua" w:eastAsia="Book Antiqua" w:hAnsi="Book Antiqua" w:cs="Book Antiqua"/>
          <w:color w:val="000000"/>
        </w:rPr>
        <w:t>surveillance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Besides, it has been found that </w:t>
      </w:r>
      <w:bookmarkStart w:id="2" w:name="_Hlk51763788"/>
      <w:r>
        <w:rPr>
          <w:rFonts w:ascii="Book Antiqua" w:eastAsia="Book Antiqua" w:hAnsi="Book Antiqua" w:cs="Book Antiqua"/>
          <w:color w:val="000000"/>
        </w:rPr>
        <w:t>programmed death ligand 2</w:t>
      </w:r>
      <w:bookmarkEnd w:id="2"/>
      <w:r>
        <w:rPr>
          <w:rFonts w:ascii="Book Antiqua" w:eastAsia="Book Antiqua" w:hAnsi="Book Antiqua" w:cs="Book Antiqua"/>
          <w:color w:val="000000"/>
        </w:rPr>
        <w:t xml:space="preserve"> (PD-L2) is another ligand that interact</w:t>
      </w:r>
      <w:r w:rsidR="00C97C97">
        <w:rPr>
          <w:rFonts w:ascii="Book Antiqua" w:eastAsia="Book Antiqua" w:hAnsi="Book Antiqua" w:cs="Book Antiqua"/>
          <w:color w:val="000000"/>
        </w:rPr>
        <w:t>s</w:t>
      </w:r>
      <w:r>
        <w:rPr>
          <w:rFonts w:ascii="Book Antiqua" w:eastAsia="Book Antiqua" w:hAnsi="Book Antiqua" w:cs="Book Antiqua"/>
          <w:color w:val="000000"/>
        </w:rPr>
        <w:t xml:space="preserve"> with PD1, which suppress</w:t>
      </w:r>
      <w:r w:rsidR="00C97C97">
        <w:rPr>
          <w:rFonts w:ascii="Book Antiqua" w:eastAsia="Book Antiqua" w:hAnsi="Book Antiqua" w:cs="Book Antiqua"/>
          <w:color w:val="000000"/>
        </w:rPr>
        <w:t>es</w:t>
      </w:r>
      <w:r>
        <w:rPr>
          <w:rFonts w:ascii="Book Antiqua" w:eastAsia="Book Antiqua" w:hAnsi="Book Antiqua" w:cs="Book Antiqua"/>
          <w:color w:val="000000"/>
        </w:rPr>
        <w:t xml:space="preserve"> T cell proliferation and cytokine </w:t>
      </w:r>
      <w:proofErr w:type="gramStart"/>
      <w:r>
        <w:rPr>
          <w:rFonts w:ascii="Book Antiqua" w:eastAsia="Book Antiqua" w:hAnsi="Book Antiqua" w:cs="Book Antiqua"/>
          <w:color w:val="000000"/>
        </w:rPr>
        <w:t>release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Until now, the specific mechanism of PD-L1 and PD-L2 regulation in tumor immune escape remains largely </w:t>
      </w:r>
      <w:proofErr w:type="gramStart"/>
      <w:r>
        <w:rPr>
          <w:rFonts w:ascii="Book Antiqua" w:eastAsia="Book Antiqua" w:hAnsi="Book Antiqua" w:cs="Book Antiqua"/>
          <w:color w:val="000000"/>
        </w:rPr>
        <w:t>elusive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7EE841D7" w14:textId="4E2F5CC3" w:rsidR="00A77B3E" w:rsidRDefault="00E14A66" w:rsidP="007958E1">
      <w:pPr>
        <w:spacing w:line="360" w:lineRule="auto"/>
        <w:ind w:firstLineChars="100" w:firstLine="240"/>
        <w:jc w:val="both"/>
      </w:pPr>
      <w:r>
        <w:rPr>
          <w:rFonts w:ascii="Book Antiqua" w:eastAsia="Book Antiqua" w:hAnsi="Book Antiqua" w:cs="Book Antiqua"/>
          <w:color w:val="000000"/>
        </w:rPr>
        <w:t>Hepatocellular carcinoma (HCC), one of the most frequent</w:t>
      </w:r>
      <w:r w:rsidR="00C97C97">
        <w:rPr>
          <w:rFonts w:ascii="Book Antiqua" w:eastAsia="Book Antiqua" w:hAnsi="Book Antiqua" w:cs="Book Antiqua"/>
          <w:color w:val="000000"/>
        </w:rPr>
        <w:t xml:space="preserve"> </w:t>
      </w:r>
      <w:r>
        <w:rPr>
          <w:rFonts w:ascii="Book Antiqua" w:eastAsia="Book Antiqua" w:hAnsi="Book Antiqua" w:cs="Book Antiqua"/>
          <w:color w:val="000000"/>
        </w:rPr>
        <w:t xml:space="preserve">malignant tumor of </w:t>
      </w:r>
      <w:r w:rsidR="00C97C97">
        <w:rPr>
          <w:rFonts w:ascii="Book Antiqua" w:eastAsia="Book Antiqua" w:hAnsi="Book Antiqua" w:cs="Book Antiqua"/>
          <w:color w:val="000000"/>
        </w:rPr>
        <w:t xml:space="preserve">the </w:t>
      </w:r>
      <w:r>
        <w:rPr>
          <w:rFonts w:ascii="Book Antiqua" w:eastAsia="Book Antiqua" w:hAnsi="Book Antiqua" w:cs="Book Antiqua"/>
          <w:color w:val="000000"/>
        </w:rPr>
        <w:t xml:space="preserve">digestive tract, remains </w:t>
      </w:r>
      <w:r w:rsidR="00C97C97">
        <w:rPr>
          <w:rFonts w:ascii="Book Antiqua" w:eastAsia="Book Antiqua" w:hAnsi="Book Antiqua" w:cs="Book Antiqua"/>
          <w:color w:val="000000"/>
        </w:rPr>
        <w:t xml:space="preserve">a </w:t>
      </w:r>
      <w:r>
        <w:rPr>
          <w:rFonts w:ascii="Book Antiqua" w:eastAsia="Book Antiqua" w:hAnsi="Book Antiqua" w:cs="Book Antiqua"/>
          <w:color w:val="000000"/>
        </w:rPr>
        <w:t xml:space="preserve">leading cause of cancer-related death worldwide with limited therapeutic </w:t>
      </w:r>
      <w:proofErr w:type="gramStart"/>
      <w:r>
        <w:rPr>
          <w:rFonts w:ascii="Book Antiqua" w:eastAsia="Book Antiqua" w:hAnsi="Book Antiqua" w:cs="Book Antiqua"/>
          <w:color w:val="000000"/>
        </w:rPr>
        <w:t>regimen</w:t>
      </w:r>
      <w:r w:rsidR="00C97C97">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It has been proved that HCC </w:t>
      </w:r>
      <w:r w:rsidR="00C97C97">
        <w:rPr>
          <w:rFonts w:ascii="Book Antiqua" w:eastAsia="Book Antiqua" w:hAnsi="Book Antiqua" w:cs="Book Antiqua"/>
          <w:color w:val="000000"/>
        </w:rPr>
        <w:t>is caused mainly by</w:t>
      </w:r>
      <w:r>
        <w:rPr>
          <w:rFonts w:ascii="Book Antiqua" w:eastAsia="Book Antiqua" w:hAnsi="Book Antiqua" w:cs="Book Antiqua"/>
          <w:color w:val="000000"/>
        </w:rPr>
        <w:t xml:space="preserve"> hepatitis virus infection, alcohol drinking, drug abuse</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unhealthy </w:t>
      </w:r>
      <w:proofErr w:type="gramStart"/>
      <w:r>
        <w:rPr>
          <w:rFonts w:ascii="Book Antiqua" w:eastAsia="Book Antiqua" w:hAnsi="Book Antiqua" w:cs="Book Antiqua"/>
          <w:color w:val="000000"/>
        </w:rPr>
        <w:t>habits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sidR="00C97C97">
        <w:rPr>
          <w:rFonts w:ascii="Book Antiqua" w:eastAsia="Book Antiqua" w:hAnsi="Book Antiqua" w:cs="Book Antiqua"/>
          <w:color w:val="000000"/>
        </w:rPr>
        <w:t>In addition to</w:t>
      </w:r>
      <w:r>
        <w:rPr>
          <w:rFonts w:ascii="Book Antiqua" w:eastAsia="Book Antiqua" w:hAnsi="Book Antiqua" w:cs="Book Antiqua"/>
          <w:color w:val="000000"/>
        </w:rPr>
        <w:t xml:space="preserve"> surgery, chemical therapy</w:t>
      </w:r>
      <w:r w:rsidR="00C97C97">
        <w:rPr>
          <w:rFonts w:ascii="Book Antiqua" w:eastAsia="Book Antiqua" w:hAnsi="Book Antiqua" w:cs="Book Antiqua"/>
          <w:color w:val="000000"/>
        </w:rPr>
        <w:t>,</w:t>
      </w:r>
      <w:r>
        <w:rPr>
          <w:rFonts w:ascii="Book Antiqua" w:eastAsia="Book Antiqua" w:hAnsi="Book Antiqua" w:cs="Book Antiqua"/>
          <w:color w:val="000000"/>
        </w:rPr>
        <w:t xml:space="preserve"> and liver transplantation, a number of molecular therapy regimen</w:t>
      </w:r>
      <w:r w:rsidR="00C97C97">
        <w:rPr>
          <w:rFonts w:ascii="Book Antiqua" w:eastAsia="Book Antiqua" w:hAnsi="Book Antiqua" w:cs="Book Antiqua"/>
          <w:color w:val="000000"/>
        </w:rPr>
        <w:t>s</w:t>
      </w:r>
      <w:r>
        <w:rPr>
          <w:rFonts w:ascii="Book Antiqua" w:eastAsia="Book Antiqua" w:hAnsi="Book Antiqua" w:cs="Book Antiqua"/>
          <w:color w:val="000000"/>
        </w:rPr>
        <w:t xml:space="preserve"> have been </w:t>
      </w:r>
      <w:r w:rsidR="00C97C97">
        <w:rPr>
          <w:rFonts w:ascii="Book Antiqua" w:eastAsia="Book Antiqua" w:hAnsi="Book Antiqua" w:cs="Book Antiqua"/>
          <w:color w:val="000000"/>
        </w:rPr>
        <w:t xml:space="preserve">approved for </w:t>
      </w:r>
      <w:r>
        <w:rPr>
          <w:rFonts w:ascii="Book Antiqua" w:eastAsia="Book Antiqua" w:hAnsi="Book Antiqua" w:cs="Book Antiqua"/>
          <w:color w:val="000000"/>
        </w:rPr>
        <w:t xml:space="preserve">treating advanced </w:t>
      </w:r>
      <w:r w:rsidR="005E53E4">
        <w:rPr>
          <w:rFonts w:ascii="Book Antiqua" w:eastAsia="Book Antiqua" w:hAnsi="Book Antiqua" w:cs="Book Antiqua"/>
          <w:color w:val="000000"/>
        </w:rPr>
        <w:t>HCC</w:t>
      </w:r>
      <w:r w:rsidR="00C97C97">
        <w:rPr>
          <w:rFonts w:ascii="Book Antiqua" w:eastAsia="Book Antiqua" w:hAnsi="Book Antiqua" w:cs="Book Antiqua"/>
          <w:color w:val="000000"/>
        </w:rPr>
        <w:t>,</w:t>
      </w:r>
      <w:r>
        <w:rPr>
          <w:rFonts w:ascii="Book Antiqua" w:eastAsia="Book Antiqua" w:hAnsi="Book Antiqua" w:cs="Book Antiqua"/>
          <w:color w:val="000000"/>
        </w:rPr>
        <w:t xml:space="preserve"> such as sorafenib and </w:t>
      </w:r>
      <w:proofErr w:type="gramStart"/>
      <w:r>
        <w:rPr>
          <w:rFonts w:ascii="Book Antiqua" w:eastAsia="Book Antiqua" w:hAnsi="Book Antiqua" w:cs="Book Antiqua"/>
          <w:color w:val="000000"/>
        </w:rPr>
        <w:t>lenvatinib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Recently, immune checkpoint blockade therapy targeting essential immune markers including PD-1, PD-L1 and CTLA-4 has been approved for</w:t>
      </w:r>
      <w:r w:rsidR="00C97C97">
        <w:rPr>
          <w:rFonts w:ascii="Book Antiqua" w:eastAsia="Book Antiqua" w:hAnsi="Book Antiqua" w:cs="Book Antiqua"/>
          <w:color w:val="000000"/>
        </w:rPr>
        <w:t xml:space="preserve"> </w:t>
      </w:r>
      <w:r>
        <w:rPr>
          <w:rFonts w:ascii="Book Antiqua" w:eastAsia="Book Antiqua" w:hAnsi="Book Antiqua" w:cs="Book Antiqua"/>
          <w:color w:val="000000"/>
        </w:rPr>
        <w:t>HCC</w:t>
      </w:r>
      <w:r w:rsidR="00C97C97">
        <w:rPr>
          <w:rFonts w:ascii="Book Antiqua" w:eastAsia="Book Antiqua" w:hAnsi="Book Antiqua" w:cs="Book Antiqua"/>
          <w:color w:val="000000"/>
        </w:rPr>
        <w:t xml:space="preserve"> in which chemotherapeutic</w:t>
      </w:r>
      <w:r w:rsidR="00C97C97" w:rsidRPr="00A82C93">
        <w:rPr>
          <w:rFonts w:ascii="Book Antiqua" w:eastAsia="Book Antiqua" w:hAnsi="Book Antiqua" w:cs="Book Antiqua"/>
          <w:color w:val="000000"/>
          <w:szCs w:val="30"/>
        </w:rPr>
        <w:t xml:space="preserve">s are </w:t>
      </w:r>
      <w:proofErr w:type="gramStart"/>
      <w:r w:rsidR="00C97C97" w:rsidRPr="00A82C93">
        <w:rPr>
          <w:rFonts w:ascii="Book Antiqua" w:eastAsia="Book Antiqua" w:hAnsi="Book Antiqua" w:cs="Book Antiqua"/>
          <w:color w:val="000000"/>
          <w:szCs w:val="30"/>
        </w:rPr>
        <w:t>ineffective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w:t>
      </w:r>
    </w:p>
    <w:p w14:paraId="2F32D084" w14:textId="2914165A" w:rsidR="00A77B3E" w:rsidRDefault="00E14A66" w:rsidP="007958E1">
      <w:pPr>
        <w:spacing w:line="360" w:lineRule="auto"/>
        <w:ind w:firstLineChars="100" w:firstLine="240"/>
        <w:jc w:val="both"/>
      </w:pPr>
      <w:r>
        <w:rPr>
          <w:rFonts w:ascii="Book Antiqua" w:eastAsia="Book Antiqua" w:hAnsi="Book Antiqua" w:cs="Book Antiqua"/>
          <w:color w:val="000000"/>
        </w:rPr>
        <w:t xml:space="preserve">Previously, the effect and mechanisms of antibodies </w:t>
      </w:r>
      <w:r w:rsidR="00C97C97">
        <w:rPr>
          <w:rFonts w:ascii="Book Antiqua" w:eastAsia="Book Antiqua" w:hAnsi="Book Antiqua" w:cs="Book Antiqua"/>
          <w:color w:val="000000"/>
        </w:rPr>
        <w:t xml:space="preserve">to </w:t>
      </w:r>
      <w:r>
        <w:rPr>
          <w:rFonts w:ascii="Book Antiqua" w:eastAsia="Book Antiqua" w:hAnsi="Book Antiqua" w:cs="Book Antiqua"/>
          <w:color w:val="000000"/>
        </w:rPr>
        <w:t xml:space="preserve">PD-1 and its ligands have been investigated in HCC therapy by a number of studies. It has been reported that CD8 positive T cells promoted PD-L1 expression on HCC cells in </w:t>
      </w:r>
      <w:r w:rsidR="00C97C97">
        <w:rPr>
          <w:rFonts w:ascii="Book Antiqua" w:eastAsia="Book Antiqua" w:hAnsi="Book Antiqua" w:cs="Book Antiqua"/>
          <w:color w:val="000000"/>
        </w:rPr>
        <w:t xml:space="preserve">a </w:t>
      </w:r>
      <w:r>
        <w:rPr>
          <w:rFonts w:ascii="Book Antiqua" w:eastAsia="Book Antiqua" w:hAnsi="Book Antiqua" w:cs="Book Antiqua"/>
          <w:color w:val="000000"/>
        </w:rPr>
        <w:t xml:space="preserve">IFN-γ-dependent </w:t>
      </w:r>
      <w:r w:rsidR="00C97C97">
        <w:rPr>
          <w:rFonts w:ascii="Book Antiqua" w:eastAsia="Book Antiqua" w:hAnsi="Book Antiqua" w:cs="Book Antiqua"/>
          <w:color w:val="000000"/>
        </w:rPr>
        <w:t>manner</w:t>
      </w:r>
      <w:r>
        <w:rPr>
          <w:rFonts w:ascii="Book Antiqua" w:eastAsia="Book Antiqua" w:hAnsi="Book Antiqua" w:cs="Book Antiqua"/>
          <w:color w:val="000000"/>
        </w:rPr>
        <w:t>, which in turn lead</w:t>
      </w:r>
      <w:r w:rsidR="00C97C97">
        <w:rPr>
          <w:rFonts w:ascii="Book Antiqua" w:eastAsia="Book Antiqua" w:hAnsi="Book Antiqua" w:cs="Book Antiqua"/>
          <w:color w:val="000000"/>
        </w:rPr>
        <w:t>s</w:t>
      </w:r>
      <w:r>
        <w:rPr>
          <w:rFonts w:ascii="Book Antiqua" w:eastAsia="Book Antiqua" w:hAnsi="Book Antiqua" w:cs="Book Antiqua"/>
          <w:color w:val="000000"/>
        </w:rPr>
        <w:t xml:space="preserve"> to apoptosis of CD8(+) 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PD-1 expression was significantly elevated in CD8+ and CD4+ T cells obtained from HCC tissue compared with control tissue as well as blood. Antibodies </w:t>
      </w:r>
      <w:r w:rsidR="00C97C97">
        <w:rPr>
          <w:rFonts w:ascii="Book Antiqua" w:eastAsia="Book Antiqua" w:hAnsi="Book Antiqua" w:cs="Book Antiqua"/>
          <w:color w:val="000000"/>
        </w:rPr>
        <w:t xml:space="preserve">to </w:t>
      </w:r>
      <w:r>
        <w:rPr>
          <w:rFonts w:ascii="Book Antiqua" w:eastAsia="Book Antiqua" w:hAnsi="Book Antiqua" w:cs="Book Antiqua"/>
          <w:color w:val="000000"/>
        </w:rPr>
        <w:t xml:space="preserve">PD-L1, TIM3, or LAG3 </w:t>
      </w:r>
      <w:r w:rsidR="00A6138F">
        <w:rPr>
          <w:rFonts w:ascii="Book Antiqua" w:eastAsia="Book Antiqua" w:hAnsi="Book Antiqua" w:cs="Book Antiqua"/>
          <w:color w:val="000000"/>
        </w:rPr>
        <w:t xml:space="preserve">elicit </w:t>
      </w:r>
      <w:r>
        <w:rPr>
          <w:rFonts w:ascii="Book Antiqua" w:eastAsia="Book Antiqua" w:hAnsi="Book Antiqua" w:cs="Book Antiqua"/>
          <w:color w:val="000000"/>
        </w:rPr>
        <w:t xml:space="preserve">reactions of HCC-derived T cells against tumor antigens, which might become essential treatment </w:t>
      </w:r>
      <w:r w:rsidR="00C97C97">
        <w:rPr>
          <w:rFonts w:ascii="Book Antiqua" w:eastAsia="Book Antiqua" w:hAnsi="Book Antiqua" w:cs="Book Antiqua"/>
          <w:color w:val="000000"/>
        </w:rPr>
        <w:t xml:space="preserve">strategies </w:t>
      </w:r>
      <w:r>
        <w:rPr>
          <w:rFonts w:ascii="Book Antiqua" w:eastAsia="Book Antiqua" w:hAnsi="Book Antiqua" w:cs="Book Antiqua"/>
          <w:color w:val="000000"/>
        </w:rPr>
        <w:t xml:space="preserve">for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addition, PD-1 expression in HCC has also been suggested to increase tumor proliferation independently of adaptive immunity </w:t>
      </w:r>
      <w:r w:rsidRPr="00E31E21">
        <w:rPr>
          <w:rFonts w:ascii="Book Antiqua" w:eastAsia="Book Antiqua" w:hAnsi="Book Antiqua" w:cs="Book Antiqua"/>
          <w:i/>
          <w:iCs/>
          <w:color w:val="000000"/>
        </w:rPr>
        <w:t>via</w:t>
      </w:r>
      <w:r>
        <w:rPr>
          <w:rFonts w:ascii="Book Antiqua" w:eastAsia="Book Antiqua" w:hAnsi="Book Antiqua" w:cs="Book Antiqua"/>
          <w:color w:val="000000"/>
        </w:rPr>
        <w:t xml:space="preserve"> interacting with downstream target of rapamycin effectors eukaryotic initiation factor 4E and ribosomal </w:t>
      </w:r>
      <w:r>
        <w:rPr>
          <w:rFonts w:ascii="Book Antiqua" w:eastAsia="Book Antiqua" w:hAnsi="Book Antiqua" w:cs="Book Antiqua"/>
          <w:color w:val="000000"/>
        </w:rPr>
        <w:lastRenderedPageBreak/>
        <w:t xml:space="preserve">protein S6. Moreover, PD-1 checkpoint blockade in combination with rapamycin inhibitor </w:t>
      </w:r>
      <w:r w:rsidR="00A445F4">
        <w:rPr>
          <w:rFonts w:ascii="Book Antiqua" w:eastAsia="Book Antiqua" w:hAnsi="Book Antiqua" w:cs="Book Antiqua"/>
          <w:color w:val="000000"/>
        </w:rPr>
        <w:t xml:space="preserve">resulted </w:t>
      </w:r>
      <w:r>
        <w:rPr>
          <w:rFonts w:ascii="Book Antiqua" w:eastAsia="Book Antiqua" w:hAnsi="Book Antiqua" w:cs="Book Antiqua"/>
          <w:color w:val="000000"/>
        </w:rPr>
        <w:t xml:space="preserve">in more durable and synergistic tumor </w:t>
      </w:r>
      <w:proofErr w:type="gramStart"/>
      <w:r>
        <w:rPr>
          <w:rFonts w:ascii="Book Antiqua" w:eastAsia="Book Antiqua" w:hAnsi="Book Antiqua" w:cs="Book Antiqua"/>
          <w:color w:val="000000"/>
        </w:rPr>
        <w:t>regression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For HCC prognosis, it was suggested that increased expression of PD-L1 instead of PD-L2 predicted </w:t>
      </w:r>
      <w:r w:rsidR="00A445F4">
        <w:rPr>
          <w:rFonts w:ascii="Book Antiqua" w:eastAsia="Book Antiqua" w:hAnsi="Book Antiqua" w:cs="Book Antiqua"/>
          <w:color w:val="000000"/>
        </w:rPr>
        <w:t xml:space="preserve">an </w:t>
      </w:r>
      <w:r>
        <w:rPr>
          <w:rFonts w:ascii="Book Antiqua" w:eastAsia="Book Antiqua" w:hAnsi="Book Antiqua" w:cs="Book Antiqua"/>
          <w:color w:val="000000"/>
        </w:rPr>
        <w:t xml:space="preserve">unfavorable survival in HCC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4B7611B9" w14:textId="726044ED" w:rsidR="00A77B3E" w:rsidRDefault="00E14A66" w:rsidP="007958E1">
      <w:pPr>
        <w:spacing w:line="360" w:lineRule="auto"/>
        <w:ind w:firstLineChars="100" w:firstLine="240"/>
        <w:jc w:val="both"/>
      </w:pPr>
      <w:r>
        <w:rPr>
          <w:rFonts w:ascii="Book Antiqua" w:eastAsia="Book Antiqua" w:hAnsi="Book Antiqua" w:cs="Book Antiqua"/>
          <w:color w:val="000000"/>
        </w:rPr>
        <w:t xml:space="preserve">Although satisfactory effect of anti-PD-1/PD-L1 therapy has been observed in several types of cancers, the potential complicated interaction network of PD-1/PD-L1/PD-L2 </w:t>
      </w:r>
      <w:r w:rsidR="00A445F4">
        <w:rPr>
          <w:rFonts w:ascii="Book Antiqua" w:eastAsia="Book Antiqua" w:hAnsi="Book Antiqua" w:cs="Book Antiqua"/>
          <w:color w:val="000000"/>
        </w:rPr>
        <w:t xml:space="preserve">related </w:t>
      </w:r>
      <w:r>
        <w:rPr>
          <w:rFonts w:ascii="Book Antiqua" w:eastAsia="Book Antiqua" w:hAnsi="Book Antiqua" w:cs="Book Antiqua"/>
          <w:color w:val="000000"/>
        </w:rPr>
        <w:t>genes in immune escape and immune surveillance</w:t>
      </w:r>
      <w:r w:rsidR="00A445F4">
        <w:rPr>
          <w:rFonts w:ascii="Book Antiqua" w:eastAsia="Book Antiqua" w:hAnsi="Book Antiqua" w:cs="Book Antiqua"/>
          <w:color w:val="000000"/>
        </w:rPr>
        <w:t xml:space="preserve"> </w:t>
      </w:r>
      <w:r>
        <w:rPr>
          <w:rFonts w:ascii="Book Antiqua" w:eastAsia="Book Antiqua" w:hAnsi="Book Antiqua" w:cs="Book Antiqua"/>
          <w:color w:val="000000"/>
        </w:rPr>
        <w:t xml:space="preserve">remains unclear. In the present study, we </w:t>
      </w:r>
      <w:r w:rsidR="00A445F4">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the gene expression profiles </w:t>
      </w:r>
      <w:r w:rsidR="00A445F4">
        <w:rPr>
          <w:rFonts w:ascii="Book Antiqua" w:eastAsia="Book Antiqua" w:hAnsi="Book Antiqua" w:cs="Book Antiqua"/>
          <w:color w:val="000000"/>
        </w:rPr>
        <w:t xml:space="preserve">associated </w:t>
      </w:r>
      <w:r>
        <w:rPr>
          <w:rFonts w:ascii="Book Antiqua" w:eastAsia="Book Antiqua" w:hAnsi="Book Antiqua" w:cs="Book Antiqua"/>
          <w:color w:val="000000"/>
        </w:rPr>
        <w:t>with PD-1 and its ligands PD-L1</w:t>
      </w:r>
      <w:r w:rsidR="00A445F4">
        <w:rPr>
          <w:rFonts w:ascii="Book Antiqua" w:eastAsia="Book Antiqua" w:hAnsi="Book Antiqua" w:cs="Book Antiqua"/>
          <w:color w:val="000000"/>
        </w:rPr>
        <w:t xml:space="preserve"> and </w:t>
      </w:r>
      <w:r>
        <w:rPr>
          <w:rFonts w:ascii="Book Antiqua" w:eastAsia="Book Antiqua" w:hAnsi="Book Antiqua" w:cs="Book Antiqua"/>
          <w:color w:val="000000"/>
        </w:rPr>
        <w:t>PD-L2</w:t>
      </w:r>
      <w:r w:rsidR="00A445F4">
        <w:rPr>
          <w:rFonts w:ascii="Book Antiqua" w:eastAsia="Book Antiqua" w:hAnsi="Book Antiqua" w:cs="Book Antiqua"/>
          <w:color w:val="000000"/>
        </w:rPr>
        <w:t xml:space="preserve">, </w:t>
      </w:r>
      <w:r>
        <w:rPr>
          <w:rFonts w:ascii="Book Antiqua" w:eastAsia="Book Antiqua" w:hAnsi="Book Antiqua" w:cs="Book Antiqua"/>
          <w:color w:val="000000"/>
        </w:rPr>
        <w:t>deciphered the possible biological process</w:t>
      </w:r>
      <w:r w:rsidR="00A445F4">
        <w:rPr>
          <w:rFonts w:ascii="Book Antiqua" w:eastAsia="Book Antiqua" w:hAnsi="Book Antiqua" w:cs="Book Antiqua"/>
          <w:color w:val="000000"/>
        </w:rPr>
        <w:t>es</w:t>
      </w:r>
      <w:r>
        <w:rPr>
          <w:rFonts w:ascii="Book Antiqua" w:eastAsia="Book Antiqua" w:hAnsi="Book Antiqua" w:cs="Book Antiqua"/>
          <w:color w:val="000000"/>
        </w:rPr>
        <w:t xml:space="preserve"> of the identified genes based on transcriptional data of </w:t>
      </w:r>
      <w:r w:rsidR="005E53E4">
        <w:rPr>
          <w:rFonts w:ascii="Book Antiqua" w:eastAsia="Book Antiqua" w:hAnsi="Book Antiqua" w:cs="Book Antiqua"/>
          <w:color w:val="000000"/>
        </w:rPr>
        <w:t>HCC</w:t>
      </w:r>
      <w:r>
        <w:rPr>
          <w:rFonts w:ascii="Book Antiqua" w:eastAsia="Book Antiqua" w:hAnsi="Book Antiqua" w:cs="Book Antiqua"/>
          <w:color w:val="000000"/>
        </w:rPr>
        <w:t xml:space="preserve"> from </w:t>
      </w:r>
      <w:r w:rsidR="00C97C97" w:rsidRPr="00C97C97">
        <w:rPr>
          <w:rFonts w:ascii="Book Antiqua" w:eastAsia="Book Antiqua" w:hAnsi="Book Antiqua" w:cs="Book Antiqua"/>
          <w:color w:val="000000"/>
        </w:rPr>
        <w:t xml:space="preserve">The Cancer Genome Atlas </w:t>
      </w:r>
      <w:r w:rsidR="00C97C97">
        <w:rPr>
          <w:rFonts w:ascii="Book Antiqua" w:eastAsia="Book Antiqua" w:hAnsi="Book Antiqua" w:cs="Book Antiqua"/>
          <w:color w:val="000000"/>
        </w:rPr>
        <w:t>(</w:t>
      </w:r>
      <w:r>
        <w:rPr>
          <w:rFonts w:ascii="Book Antiqua" w:eastAsia="Book Antiqua" w:hAnsi="Book Antiqua" w:cs="Book Antiqua"/>
          <w:color w:val="000000"/>
        </w:rPr>
        <w:t>TCGA</w:t>
      </w:r>
      <w:r w:rsidR="00A445F4">
        <w:rPr>
          <w:rFonts w:ascii="Book Antiqua" w:eastAsia="Book Antiqua" w:hAnsi="Book Antiqua" w:cs="Book Antiqua"/>
          <w:color w:val="000000"/>
        </w:rPr>
        <w:t xml:space="preserve">), explored the </w:t>
      </w:r>
      <w:r>
        <w:rPr>
          <w:rFonts w:ascii="Book Antiqua" w:eastAsia="Book Antiqua" w:hAnsi="Book Antiqua" w:cs="Book Antiqua"/>
          <w:color w:val="000000"/>
        </w:rPr>
        <w:t>influence of PD-1 and its ligands on immune cell infiltration and other immune checkpoints</w:t>
      </w:r>
      <w:r w:rsidR="00A445F4">
        <w:rPr>
          <w:rFonts w:ascii="Book Antiqua" w:eastAsia="Book Antiqua" w:hAnsi="Book Antiqua" w:cs="Book Antiqua"/>
          <w:color w:val="000000"/>
        </w:rPr>
        <w:t xml:space="preserve">, and investigated </w:t>
      </w:r>
      <w:r>
        <w:rPr>
          <w:rFonts w:ascii="Book Antiqua" w:eastAsia="Book Antiqua" w:hAnsi="Book Antiqua" w:cs="Book Antiqua"/>
          <w:color w:val="000000"/>
        </w:rPr>
        <w:t>the prognostic potential of PD-1, PD-L1</w:t>
      </w:r>
      <w:r w:rsidR="00A445F4">
        <w:rPr>
          <w:rFonts w:ascii="Book Antiqua" w:eastAsia="Book Antiqua" w:hAnsi="Book Antiqua" w:cs="Book Antiqua"/>
          <w:color w:val="000000"/>
        </w:rPr>
        <w:t>,</w:t>
      </w:r>
      <w:r>
        <w:rPr>
          <w:rFonts w:ascii="Book Antiqua" w:eastAsia="Book Antiqua" w:hAnsi="Book Antiqua" w:cs="Book Antiqua"/>
          <w:color w:val="000000"/>
        </w:rPr>
        <w:t xml:space="preserve"> and PD-L2 in HCC to </w:t>
      </w:r>
      <w:r w:rsidR="00A445F4">
        <w:rPr>
          <w:rFonts w:ascii="Book Antiqua" w:eastAsia="Book Antiqua" w:hAnsi="Book Antiqua" w:cs="Book Antiqua"/>
          <w:color w:val="000000"/>
        </w:rPr>
        <w:t xml:space="preserve">explore </w:t>
      </w:r>
      <w:r>
        <w:rPr>
          <w:rFonts w:ascii="Book Antiqua" w:eastAsia="Book Antiqua" w:hAnsi="Book Antiqua" w:cs="Book Antiqua"/>
          <w:color w:val="000000"/>
        </w:rPr>
        <w:t xml:space="preserve">their prognostic potential as predictors </w:t>
      </w:r>
      <w:r w:rsidR="00A445F4">
        <w:rPr>
          <w:rFonts w:ascii="Book Antiqua" w:eastAsia="Book Antiqua" w:hAnsi="Book Antiqua" w:cs="Book Antiqua"/>
          <w:color w:val="000000"/>
        </w:rPr>
        <w:t xml:space="preserve">of </w:t>
      </w:r>
      <w:r>
        <w:rPr>
          <w:rFonts w:ascii="Book Antiqua" w:eastAsia="Book Antiqua" w:hAnsi="Book Antiqua" w:cs="Book Antiqua"/>
          <w:color w:val="000000"/>
        </w:rPr>
        <w:t xml:space="preserve">survival. </w:t>
      </w:r>
    </w:p>
    <w:p w14:paraId="0B92C1C6" w14:textId="77777777" w:rsidR="00A77B3E" w:rsidRDefault="00A77B3E" w:rsidP="007958E1">
      <w:pPr>
        <w:spacing w:line="360" w:lineRule="auto"/>
        <w:jc w:val="both"/>
      </w:pPr>
    </w:p>
    <w:p w14:paraId="18207B0F" w14:textId="77777777" w:rsidR="00A77B3E" w:rsidRDefault="00E14A66">
      <w:pPr>
        <w:spacing w:line="360" w:lineRule="auto"/>
        <w:jc w:val="both"/>
      </w:pPr>
      <w:r>
        <w:rPr>
          <w:rFonts w:ascii="Book Antiqua" w:eastAsia="Book Antiqua" w:hAnsi="Book Antiqua" w:cs="Book Antiqua"/>
          <w:b/>
          <w:caps/>
          <w:color w:val="000000"/>
          <w:u w:val="single"/>
        </w:rPr>
        <w:t>MATERIALS AND METHODS</w:t>
      </w:r>
    </w:p>
    <w:p w14:paraId="311DB5C8" w14:textId="77777777" w:rsidR="00A77B3E" w:rsidRPr="007958E1" w:rsidRDefault="00E14A66">
      <w:pPr>
        <w:spacing w:line="360" w:lineRule="auto"/>
        <w:jc w:val="both"/>
        <w:rPr>
          <w:b/>
          <w:bCs/>
          <w:i/>
          <w:iCs/>
        </w:rPr>
      </w:pPr>
      <w:r w:rsidRPr="007958E1">
        <w:rPr>
          <w:rFonts w:ascii="Book Antiqua" w:eastAsia="Book Antiqua" w:hAnsi="Book Antiqua" w:cs="Book Antiqua"/>
          <w:b/>
          <w:bCs/>
          <w:i/>
          <w:iCs/>
          <w:color w:val="000000"/>
        </w:rPr>
        <w:t>Analyzed datasets</w:t>
      </w:r>
    </w:p>
    <w:p w14:paraId="5BD3907F" w14:textId="0A7389A4" w:rsidR="00A77B3E" w:rsidRDefault="00E14A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RNA expression, copy-number variants</w:t>
      </w:r>
      <w:r w:rsidR="00234B62">
        <w:rPr>
          <w:rFonts w:ascii="Book Antiqua" w:eastAsia="Book Antiqua" w:hAnsi="Book Antiqua" w:cs="Book Antiqua"/>
          <w:color w:val="000000"/>
        </w:rPr>
        <w:t xml:space="preserve">, and </w:t>
      </w:r>
      <w:r>
        <w:rPr>
          <w:rFonts w:ascii="Book Antiqua" w:eastAsia="Book Antiqua" w:hAnsi="Book Antiqua" w:cs="Book Antiqua"/>
          <w:color w:val="000000"/>
        </w:rPr>
        <w:t>clinical information of</w:t>
      </w:r>
      <w:r w:rsidR="00234B62">
        <w:rPr>
          <w:rFonts w:ascii="Book Antiqua" w:eastAsia="Book Antiqua" w:hAnsi="Book Antiqua" w:cs="Book Antiqua"/>
          <w:color w:val="000000"/>
        </w:rPr>
        <w:t xml:space="preserve"> </w:t>
      </w:r>
      <w:r w:rsidR="005E53E4">
        <w:rPr>
          <w:rFonts w:ascii="Book Antiqua" w:eastAsia="Book Antiqua" w:hAnsi="Book Antiqua" w:cs="Book Antiqua"/>
          <w:color w:val="000000"/>
        </w:rPr>
        <w:t>HCC</w:t>
      </w:r>
      <w:r>
        <w:rPr>
          <w:rFonts w:ascii="Book Antiqua" w:eastAsia="Book Antiqua" w:hAnsi="Book Antiqua" w:cs="Book Antiqua"/>
          <w:color w:val="000000"/>
        </w:rPr>
        <w:t xml:space="preserve"> individuals of TCGA datasets were obtained </w:t>
      </w:r>
      <w:r w:rsidR="00234B62" w:rsidRPr="00A82C93">
        <w:rPr>
          <w:rFonts w:ascii="Book Antiqua" w:eastAsia="Book Antiqua" w:hAnsi="Book Antiqua" w:cs="Book Antiqua"/>
          <w:i/>
          <w:color w:val="000000"/>
        </w:rPr>
        <w:t>via</w:t>
      </w:r>
      <w:r w:rsidR="00234B62">
        <w:rPr>
          <w:rFonts w:ascii="Book Antiqua" w:eastAsia="Book Antiqua" w:hAnsi="Book Antiqua" w:cs="Book Antiqua"/>
          <w:color w:val="000000"/>
        </w:rPr>
        <w:t xml:space="preserve"> </w:t>
      </w:r>
      <w:r>
        <w:rPr>
          <w:rFonts w:ascii="Book Antiqua" w:eastAsia="Book Antiqua" w:hAnsi="Book Antiqua" w:cs="Book Antiqua"/>
          <w:color w:val="000000"/>
        </w:rPr>
        <w:t>UCSC XENA (</w:t>
      </w:r>
      <w:r w:rsidRPr="007958E1">
        <w:rPr>
          <w:rFonts w:ascii="Book Antiqua" w:eastAsia="Book Antiqua" w:hAnsi="Book Antiqua" w:cs="Book Antiqua"/>
          <w:color w:val="000000"/>
        </w:rPr>
        <w:t>https://xena.ucsc.edu/).</w:t>
      </w:r>
      <w:r>
        <w:rPr>
          <w:rFonts w:ascii="Book Antiqua" w:eastAsia="Book Antiqua" w:hAnsi="Book Antiqua" w:cs="Book Antiqua"/>
          <w:color w:val="000000"/>
        </w:rPr>
        <w:t xml:space="preserve"> We marked gene expression data as </w:t>
      </w:r>
      <w:r w:rsidR="007958E1">
        <w:rPr>
          <w:rFonts w:ascii="Book Antiqua" w:eastAsia="Book Antiqua" w:hAnsi="Book Antiqua" w:cs="Book Antiqua"/>
          <w:color w:val="000000"/>
        </w:rPr>
        <w:t>t</w:t>
      </w:r>
      <w:r>
        <w:rPr>
          <w:rFonts w:ascii="Book Antiqua" w:eastAsia="Book Antiqua" w:hAnsi="Book Antiqua" w:cs="Book Antiqua"/>
          <w:color w:val="000000"/>
        </w:rPr>
        <w:t xml:space="preserve">ranscripts per million reads (TPM). Clinical information included age, gender, tumor </w:t>
      </w:r>
      <w:r w:rsidR="00234B62">
        <w:rPr>
          <w:rFonts w:ascii="Book Antiqua" w:eastAsia="Book Antiqua" w:hAnsi="Book Antiqua" w:cs="Book Antiqua"/>
          <w:color w:val="000000"/>
        </w:rPr>
        <w:t>stage</w:t>
      </w:r>
      <w:r>
        <w:rPr>
          <w:rFonts w:ascii="Book Antiqua" w:eastAsia="Book Antiqua" w:hAnsi="Book Antiqua" w:cs="Book Antiqua"/>
          <w:color w:val="000000"/>
        </w:rPr>
        <w:t>, recurrence</w:t>
      </w:r>
      <w:r w:rsidR="00234B62">
        <w:rPr>
          <w:rFonts w:ascii="Book Antiqua" w:eastAsia="Book Antiqua" w:hAnsi="Book Antiqua" w:cs="Book Antiqua"/>
          <w:color w:val="000000"/>
        </w:rPr>
        <w:t>,</w:t>
      </w:r>
      <w:r>
        <w:rPr>
          <w:rFonts w:ascii="Book Antiqua" w:eastAsia="Book Antiqua" w:hAnsi="Book Antiqua" w:cs="Book Antiqua"/>
          <w:color w:val="000000"/>
        </w:rPr>
        <w:t xml:space="preserve"> </w:t>
      </w:r>
      <w:r w:rsidR="00234B62">
        <w:rPr>
          <w:rFonts w:ascii="Book Antiqua" w:eastAsia="Book Antiqua" w:hAnsi="Book Antiqua" w:cs="Book Antiqua"/>
          <w:color w:val="000000"/>
        </w:rPr>
        <w:t xml:space="preserve">and </w:t>
      </w:r>
      <w:r>
        <w:rPr>
          <w:rFonts w:ascii="Book Antiqua" w:eastAsia="Book Antiqua" w:hAnsi="Book Antiqua" w:cs="Book Antiqua"/>
          <w:color w:val="000000"/>
        </w:rPr>
        <w:t>survival time. We explored the association of PD-1, PD-L1</w:t>
      </w:r>
      <w:r w:rsidR="00234B62">
        <w:rPr>
          <w:rFonts w:ascii="Book Antiqua" w:eastAsia="Book Antiqua" w:hAnsi="Book Antiqua" w:cs="Book Antiqua"/>
          <w:color w:val="000000"/>
        </w:rPr>
        <w:t>,</w:t>
      </w:r>
      <w:r>
        <w:rPr>
          <w:rFonts w:ascii="Book Antiqua" w:eastAsia="Book Antiqua" w:hAnsi="Book Antiqua" w:cs="Book Antiqua"/>
          <w:color w:val="000000"/>
        </w:rPr>
        <w:t xml:space="preserve"> and PD-L2 expression with the</w:t>
      </w:r>
      <w:r w:rsidR="00234B62">
        <w:rPr>
          <w:rFonts w:ascii="Book Antiqua" w:eastAsia="Book Antiqua" w:hAnsi="Book Antiqua" w:cs="Book Antiqua"/>
          <w:color w:val="000000"/>
        </w:rPr>
        <w:t>se</w:t>
      </w:r>
      <w:r>
        <w:rPr>
          <w:rFonts w:ascii="Book Antiqua" w:eastAsia="Book Antiqua" w:hAnsi="Book Antiqua" w:cs="Book Antiqua"/>
          <w:color w:val="000000"/>
        </w:rPr>
        <w:t xml:space="preserve"> clinical parameters.</w:t>
      </w:r>
    </w:p>
    <w:p w14:paraId="4E87AE18" w14:textId="77777777" w:rsidR="007958E1" w:rsidRDefault="007958E1">
      <w:pPr>
        <w:spacing w:line="360" w:lineRule="auto"/>
        <w:jc w:val="both"/>
      </w:pPr>
    </w:p>
    <w:p w14:paraId="5E5B45FB" w14:textId="0D73FD72" w:rsidR="00A77B3E" w:rsidRPr="007958E1" w:rsidRDefault="00E14A66">
      <w:pPr>
        <w:spacing w:line="360" w:lineRule="auto"/>
        <w:jc w:val="both"/>
        <w:rPr>
          <w:b/>
          <w:bCs/>
          <w:i/>
          <w:iCs/>
        </w:rPr>
      </w:pPr>
      <w:r w:rsidRPr="007958E1">
        <w:rPr>
          <w:rFonts w:ascii="Book Antiqua" w:eastAsia="Book Antiqua" w:hAnsi="Book Antiqua" w:cs="Book Antiqua"/>
          <w:b/>
          <w:bCs/>
          <w:i/>
          <w:iCs/>
          <w:color w:val="000000"/>
        </w:rPr>
        <w:t xml:space="preserve">Co-expression gene and enrichment </w:t>
      </w:r>
      <w:r w:rsidR="00234B62" w:rsidRPr="007958E1">
        <w:rPr>
          <w:rFonts w:ascii="Book Antiqua" w:eastAsia="Book Antiqua" w:hAnsi="Book Antiqua" w:cs="Book Antiqua"/>
          <w:b/>
          <w:bCs/>
          <w:i/>
          <w:iCs/>
          <w:color w:val="000000"/>
        </w:rPr>
        <w:t>analys</w:t>
      </w:r>
      <w:r w:rsidR="00234B62">
        <w:rPr>
          <w:rFonts w:ascii="Book Antiqua" w:eastAsia="Book Antiqua" w:hAnsi="Book Antiqua" w:cs="Book Antiqua"/>
          <w:b/>
          <w:bCs/>
          <w:i/>
          <w:iCs/>
          <w:color w:val="000000"/>
        </w:rPr>
        <w:t>e</w:t>
      </w:r>
      <w:r w:rsidR="00234B62" w:rsidRPr="007958E1">
        <w:rPr>
          <w:rFonts w:ascii="Book Antiqua" w:eastAsia="Book Antiqua" w:hAnsi="Book Antiqua" w:cs="Book Antiqua"/>
          <w:b/>
          <w:bCs/>
          <w:i/>
          <w:iCs/>
          <w:color w:val="000000"/>
        </w:rPr>
        <w:t>s</w:t>
      </w:r>
    </w:p>
    <w:p w14:paraId="6E9892F6" w14:textId="03A0A6AE" w:rsidR="00A77B3E" w:rsidRDefault="007958E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Weighted correlation network analysis </w:t>
      </w:r>
      <w:r w:rsidR="00E14A66">
        <w:rPr>
          <w:rFonts w:ascii="Book Antiqua" w:eastAsia="Book Antiqua" w:hAnsi="Book Antiqua" w:cs="Book Antiqua"/>
          <w:color w:val="000000"/>
        </w:rPr>
        <w:t>(</w:t>
      </w:r>
      <w:r>
        <w:rPr>
          <w:rFonts w:ascii="Book Antiqua" w:eastAsia="Book Antiqua" w:hAnsi="Book Antiqua" w:cs="Book Antiqua"/>
          <w:color w:val="000000"/>
        </w:rPr>
        <w:t>WGCNA</w:t>
      </w:r>
      <w:proofErr w:type="gramStart"/>
      <w:r w:rsidR="00E14A66">
        <w:rPr>
          <w:rFonts w:ascii="Book Antiqua" w:eastAsia="Book Antiqua" w:hAnsi="Book Antiqua" w:cs="Book Antiqua"/>
          <w:color w:val="000000"/>
        </w:rPr>
        <w:t>)</w:t>
      </w:r>
      <w:r w:rsidR="00E14A66">
        <w:rPr>
          <w:rFonts w:ascii="Book Antiqua" w:eastAsia="Book Antiqua" w:hAnsi="Book Antiqua" w:cs="Book Antiqua"/>
          <w:color w:val="000000"/>
          <w:vertAlign w:val="superscript"/>
        </w:rPr>
        <w:t>[</w:t>
      </w:r>
      <w:proofErr w:type="gramEnd"/>
      <w:r w:rsidR="00E14A66">
        <w:rPr>
          <w:rFonts w:ascii="Book Antiqua" w:eastAsia="Book Antiqua" w:hAnsi="Book Antiqua" w:cs="Book Antiqua"/>
          <w:color w:val="000000"/>
          <w:vertAlign w:val="superscript"/>
        </w:rPr>
        <w:t>20]</w:t>
      </w:r>
      <w:r w:rsidR="00E14A66">
        <w:rPr>
          <w:rFonts w:ascii="Book Antiqua" w:eastAsia="Book Antiqua" w:hAnsi="Book Antiqua" w:cs="Book Antiqua"/>
          <w:color w:val="000000"/>
        </w:rPr>
        <w:t xml:space="preserve"> represent</w:t>
      </w:r>
      <w:r w:rsidR="00234B62">
        <w:rPr>
          <w:rFonts w:ascii="Book Antiqua" w:eastAsia="Book Antiqua" w:hAnsi="Book Antiqua" w:cs="Book Antiqua"/>
          <w:color w:val="000000"/>
        </w:rPr>
        <w:t>s</w:t>
      </w:r>
      <w:r w:rsidR="00E14A66">
        <w:rPr>
          <w:rFonts w:ascii="Book Antiqua" w:eastAsia="Book Antiqua" w:hAnsi="Book Antiqua" w:cs="Book Antiqua"/>
          <w:color w:val="000000"/>
        </w:rPr>
        <w:t xml:space="preserve"> a method to identify gene-gene interactions considering the weighted aspect. Co-expression genes identified </w:t>
      </w:r>
      <w:r w:rsidR="00234B62">
        <w:rPr>
          <w:rFonts w:ascii="Book Antiqua" w:eastAsia="Book Antiqua" w:hAnsi="Book Antiqua" w:cs="Book Antiqua"/>
          <w:color w:val="000000"/>
        </w:rPr>
        <w:t xml:space="preserve">by the </w:t>
      </w:r>
      <w:r w:rsidR="00E14A66">
        <w:rPr>
          <w:rFonts w:ascii="Book Antiqua" w:eastAsia="Book Antiqua" w:hAnsi="Book Antiqua" w:cs="Book Antiqua"/>
          <w:color w:val="000000"/>
        </w:rPr>
        <w:t xml:space="preserve">WGCNA method </w:t>
      </w:r>
      <w:r w:rsidR="00234B62">
        <w:rPr>
          <w:rFonts w:ascii="Book Antiqua" w:eastAsia="Book Antiqua" w:hAnsi="Book Antiqua" w:cs="Book Antiqua"/>
          <w:color w:val="000000"/>
        </w:rPr>
        <w:t xml:space="preserve">can </w:t>
      </w:r>
      <w:r w:rsidR="00E14A66">
        <w:rPr>
          <w:rFonts w:ascii="Book Antiqua" w:eastAsia="Book Antiqua" w:hAnsi="Book Antiqua" w:cs="Book Antiqua"/>
          <w:color w:val="000000"/>
        </w:rPr>
        <w:t>generate more specific and robust results. Through WGCNA exploration, we analyzed the</w:t>
      </w:r>
      <w:r w:rsidR="00234B62">
        <w:rPr>
          <w:rFonts w:ascii="Book Antiqua" w:eastAsia="Book Antiqua" w:hAnsi="Book Antiqua" w:cs="Book Antiqua"/>
          <w:color w:val="000000"/>
        </w:rPr>
        <w:t xml:space="preserve"> </w:t>
      </w:r>
      <w:r w:rsidR="00E14A66">
        <w:rPr>
          <w:rFonts w:ascii="Book Antiqua" w:eastAsia="Book Antiqua" w:hAnsi="Book Antiqua" w:cs="Book Antiqua"/>
          <w:color w:val="000000"/>
        </w:rPr>
        <w:t xml:space="preserve">genes </w:t>
      </w:r>
      <w:r w:rsidR="00234B62">
        <w:rPr>
          <w:rFonts w:ascii="Book Antiqua" w:eastAsia="Book Antiqua" w:hAnsi="Book Antiqua" w:cs="Book Antiqua"/>
          <w:color w:val="000000"/>
        </w:rPr>
        <w:t xml:space="preserve">co-expressed with </w:t>
      </w:r>
      <w:r w:rsidR="00E14A66">
        <w:rPr>
          <w:rFonts w:ascii="Book Antiqua" w:eastAsia="Book Antiqua" w:hAnsi="Book Antiqua" w:cs="Book Antiqua"/>
          <w:color w:val="000000"/>
        </w:rPr>
        <w:t>PD-</w:t>
      </w:r>
      <w:r w:rsidR="00234B62">
        <w:rPr>
          <w:rFonts w:ascii="Book Antiqua" w:eastAsia="Book Antiqua" w:hAnsi="Book Antiqua" w:cs="Book Antiqua"/>
          <w:color w:val="000000"/>
        </w:rPr>
        <w:t xml:space="preserve">1, </w:t>
      </w:r>
      <w:r w:rsidR="00E14A66">
        <w:rPr>
          <w:rFonts w:ascii="Book Antiqua" w:eastAsia="Book Antiqua" w:hAnsi="Book Antiqua" w:cs="Book Antiqua"/>
          <w:color w:val="000000"/>
        </w:rPr>
        <w:t>PD-L1</w:t>
      </w:r>
      <w:r w:rsidR="00234B62">
        <w:rPr>
          <w:rFonts w:ascii="Book Antiqua" w:eastAsia="Book Antiqua" w:hAnsi="Book Antiqua" w:cs="Book Antiqua"/>
          <w:color w:val="000000"/>
        </w:rPr>
        <w:t>,</w:t>
      </w:r>
      <w:r w:rsidR="00E14A66">
        <w:rPr>
          <w:rFonts w:ascii="Book Antiqua" w:eastAsia="Book Antiqua" w:hAnsi="Book Antiqua" w:cs="Book Antiqua"/>
          <w:color w:val="000000"/>
        </w:rPr>
        <w:t xml:space="preserve"> and PD-L2. Gene expression variation </w:t>
      </w:r>
      <w:r w:rsidR="00234B62">
        <w:rPr>
          <w:rFonts w:ascii="Book Antiqua" w:eastAsia="Book Antiqua" w:hAnsi="Book Antiqua" w:cs="Book Antiqua"/>
          <w:color w:val="000000"/>
        </w:rPr>
        <w:t xml:space="preserve">was </w:t>
      </w:r>
      <w:r w:rsidR="00E14A66">
        <w:rPr>
          <w:rFonts w:ascii="Book Antiqua" w:eastAsia="Book Antiqua" w:hAnsi="Book Antiqua" w:cs="Book Antiqua"/>
          <w:color w:val="000000"/>
        </w:rPr>
        <w:t xml:space="preserve">evaluated </w:t>
      </w:r>
      <w:r w:rsidR="00E14A66" w:rsidRPr="00E31E21">
        <w:rPr>
          <w:rFonts w:ascii="Book Antiqua" w:eastAsia="Book Antiqua" w:hAnsi="Book Antiqua" w:cs="Book Antiqua"/>
          <w:i/>
          <w:iCs/>
          <w:color w:val="000000"/>
        </w:rPr>
        <w:t>via</w:t>
      </w:r>
      <w:r w:rsidR="00E14A66">
        <w:rPr>
          <w:rFonts w:ascii="Book Antiqua" w:eastAsia="Book Antiqua" w:hAnsi="Book Antiqua" w:cs="Book Antiqua"/>
          <w:color w:val="000000"/>
        </w:rPr>
        <w:t xml:space="preserve"> median absolute deviation (MAD). After identification of the interaction genes, protein-protein interaction investigation was </w:t>
      </w:r>
      <w:r w:rsidR="00E14A66">
        <w:rPr>
          <w:rFonts w:ascii="Book Antiqua" w:eastAsia="Book Antiqua" w:hAnsi="Book Antiqua" w:cs="Book Antiqua"/>
          <w:color w:val="000000"/>
        </w:rPr>
        <w:lastRenderedPageBreak/>
        <w:t xml:space="preserve">performed to identify the interaction of genes </w:t>
      </w:r>
      <w:r w:rsidR="00234B62">
        <w:rPr>
          <w:rFonts w:ascii="Book Antiqua" w:eastAsia="Book Antiqua" w:hAnsi="Book Antiqua" w:cs="Book Antiqua"/>
          <w:color w:val="000000"/>
        </w:rPr>
        <w:t xml:space="preserve">with </w:t>
      </w:r>
      <w:r w:rsidR="00E14A66">
        <w:rPr>
          <w:rFonts w:ascii="Book Antiqua" w:eastAsia="Book Antiqua" w:hAnsi="Book Antiqua" w:cs="Book Antiqua"/>
          <w:color w:val="000000"/>
        </w:rPr>
        <w:t>STRING</w:t>
      </w:r>
      <w:r w:rsidR="00234B62">
        <w:rPr>
          <w:rFonts w:ascii="Book Antiqua" w:eastAsia="Book Antiqua" w:hAnsi="Book Antiqua" w:cs="Book Antiqua"/>
          <w:color w:val="000000"/>
        </w:rPr>
        <w:t xml:space="preserve"> </w:t>
      </w:r>
      <w:r w:rsidR="00E14A66">
        <w:rPr>
          <w:rFonts w:ascii="Book Antiqua" w:eastAsia="Book Antiqua" w:hAnsi="Book Antiqua" w:cs="Book Antiqua"/>
          <w:color w:val="000000"/>
        </w:rPr>
        <w:t>(</w:t>
      </w:r>
      <w:hyperlink r:id="rId7" w:history="1">
        <w:r w:rsidR="00E14A66" w:rsidRPr="007958E1">
          <w:rPr>
            <w:rFonts w:ascii="Book Antiqua" w:eastAsia="Book Antiqua" w:hAnsi="Book Antiqua" w:cs="Book Antiqua"/>
            <w:color w:val="000000"/>
          </w:rPr>
          <w:t>https://string-db.org</w:t>
        </w:r>
      </w:hyperlink>
      <w:r w:rsidR="00E14A66">
        <w:rPr>
          <w:rFonts w:ascii="Book Antiqua" w:eastAsia="Book Antiqua" w:hAnsi="Book Antiqua" w:cs="Book Antiqua"/>
          <w:color w:val="000000"/>
        </w:rPr>
        <w:t>)</w:t>
      </w:r>
      <w:r w:rsidR="00E14A66">
        <w:rPr>
          <w:rFonts w:ascii="Book Antiqua" w:eastAsia="Book Antiqua" w:hAnsi="Book Antiqua" w:cs="Book Antiqua"/>
          <w:color w:val="000000"/>
          <w:vertAlign w:val="superscript"/>
        </w:rPr>
        <w:t>[21]</w:t>
      </w:r>
      <w:r w:rsidR="00E14A66">
        <w:rPr>
          <w:rFonts w:ascii="Book Antiqua" w:eastAsia="Book Antiqua" w:hAnsi="Book Antiqua" w:cs="Book Antiqua"/>
          <w:color w:val="000000"/>
        </w:rPr>
        <w:t>. Enrichment analysis is a method for analyzing gene expression information. It classifies genes based on the data of gene annotations</w:t>
      </w:r>
      <w:r w:rsidR="00234B62">
        <w:rPr>
          <w:rFonts w:ascii="Book Antiqua" w:eastAsia="Book Antiqua" w:hAnsi="Book Antiqua" w:cs="Book Antiqua"/>
          <w:color w:val="000000"/>
        </w:rPr>
        <w:t xml:space="preserve"> to help </w:t>
      </w:r>
      <w:r w:rsidR="00E14A66">
        <w:rPr>
          <w:rFonts w:ascii="Book Antiqua" w:eastAsia="Book Antiqua" w:hAnsi="Book Antiqua" w:cs="Book Antiqua"/>
          <w:color w:val="000000"/>
        </w:rPr>
        <w:t xml:space="preserve">understand the way </w:t>
      </w:r>
      <w:r w:rsidR="00234B62">
        <w:rPr>
          <w:rFonts w:ascii="Book Antiqua" w:eastAsia="Book Antiqua" w:hAnsi="Book Antiqua" w:cs="Book Antiqua"/>
          <w:color w:val="000000"/>
        </w:rPr>
        <w:t xml:space="preserve">that </w:t>
      </w:r>
      <w:r w:rsidR="00E14A66">
        <w:rPr>
          <w:rFonts w:ascii="Book Antiqua" w:eastAsia="Book Antiqua" w:hAnsi="Book Antiqua" w:cs="Book Antiqua"/>
          <w:color w:val="000000"/>
        </w:rPr>
        <w:t>genes function. Using clusterprofiler, we adopted</w:t>
      </w:r>
      <w:r w:rsidR="00234B62">
        <w:rPr>
          <w:rFonts w:ascii="Book Antiqua" w:eastAsia="Book Antiqua" w:hAnsi="Book Antiqua" w:cs="Book Antiqua"/>
          <w:color w:val="000000"/>
        </w:rPr>
        <w:t xml:space="preserve"> </w:t>
      </w:r>
      <w:r w:rsidR="00E14A66">
        <w:rPr>
          <w:rFonts w:ascii="Book Antiqua" w:eastAsia="Book Antiqua" w:hAnsi="Book Antiqua" w:cs="Book Antiqua"/>
          <w:color w:val="000000"/>
        </w:rPr>
        <w:t xml:space="preserve">the Gene Ontology to </w:t>
      </w:r>
      <w:r w:rsidR="00234B62">
        <w:rPr>
          <w:rFonts w:ascii="Book Antiqua" w:eastAsia="Book Antiqua" w:hAnsi="Book Antiqua" w:cs="Book Antiqua"/>
          <w:color w:val="000000"/>
        </w:rPr>
        <w:t xml:space="preserve">perform enrichment </w:t>
      </w:r>
      <w:proofErr w:type="gramStart"/>
      <w:r w:rsidR="00234B62">
        <w:rPr>
          <w:rFonts w:ascii="Book Antiqua" w:eastAsia="Book Antiqua" w:hAnsi="Book Antiqua" w:cs="Book Antiqua"/>
          <w:color w:val="000000"/>
        </w:rPr>
        <w:t>analysis</w:t>
      </w:r>
      <w:r w:rsidR="00E14A66">
        <w:rPr>
          <w:rFonts w:ascii="Book Antiqua" w:eastAsia="Book Antiqua" w:hAnsi="Book Antiqua" w:cs="Book Antiqua"/>
          <w:color w:val="000000"/>
          <w:vertAlign w:val="superscript"/>
        </w:rPr>
        <w:t>[</w:t>
      </w:r>
      <w:proofErr w:type="gramEnd"/>
      <w:r w:rsidR="00E14A66">
        <w:rPr>
          <w:rFonts w:ascii="Book Antiqua" w:eastAsia="Book Antiqua" w:hAnsi="Book Antiqua" w:cs="Book Antiqua"/>
          <w:color w:val="000000"/>
          <w:vertAlign w:val="superscript"/>
        </w:rPr>
        <w:t>22]</w:t>
      </w:r>
      <w:r w:rsidR="00E14A66">
        <w:rPr>
          <w:rFonts w:ascii="Book Antiqua" w:eastAsia="Book Antiqua" w:hAnsi="Book Antiqua" w:cs="Book Antiqua"/>
          <w:color w:val="000000"/>
        </w:rPr>
        <w:t>.</w:t>
      </w:r>
    </w:p>
    <w:p w14:paraId="32CE53C7" w14:textId="77777777" w:rsidR="007958E1" w:rsidRDefault="007958E1">
      <w:pPr>
        <w:spacing w:line="360" w:lineRule="auto"/>
        <w:jc w:val="both"/>
      </w:pPr>
    </w:p>
    <w:p w14:paraId="6E4ACCF8" w14:textId="77777777" w:rsidR="00A77B3E" w:rsidRPr="007958E1" w:rsidRDefault="00E14A66">
      <w:pPr>
        <w:spacing w:line="360" w:lineRule="auto"/>
        <w:jc w:val="both"/>
        <w:rPr>
          <w:b/>
          <w:bCs/>
          <w:i/>
          <w:iCs/>
        </w:rPr>
      </w:pPr>
      <w:r w:rsidRPr="007958E1">
        <w:rPr>
          <w:rFonts w:ascii="Book Antiqua" w:eastAsia="Book Antiqua" w:hAnsi="Book Antiqua" w:cs="Book Antiqua"/>
          <w:b/>
          <w:bCs/>
          <w:i/>
          <w:iCs/>
          <w:color w:val="000000"/>
        </w:rPr>
        <w:t>Association of immune regulators with PD-1/PD-L1/PD-L2</w:t>
      </w:r>
    </w:p>
    <w:p w14:paraId="46A62B9F" w14:textId="534EBB04" w:rsidR="00A77B3E" w:rsidRDefault="00E14A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Multiple </w:t>
      </w:r>
      <w:r w:rsidR="00234B62">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have reported that immune cell infiltration </w:t>
      </w:r>
      <w:r w:rsidR="00234B62">
        <w:rPr>
          <w:rFonts w:ascii="Book Antiqua" w:eastAsia="Book Antiqua" w:hAnsi="Book Antiqua" w:cs="Book Antiqua"/>
          <w:color w:val="000000"/>
        </w:rPr>
        <w:t>was related</w:t>
      </w:r>
      <w:r w:rsidR="00234B62" w:rsidDel="00234B62">
        <w:rPr>
          <w:rFonts w:ascii="Book Antiqua" w:eastAsia="Book Antiqua" w:hAnsi="Book Antiqua" w:cs="Book Antiqua"/>
          <w:color w:val="000000"/>
        </w:rPr>
        <w:t xml:space="preserve"> </w:t>
      </w:r>
      <w:r w:rsidR="00234B62">
        <w:rPr>
          <w:rFonts w:ascii="Book Antiqua" w:eastAsia="Book Antiqua" w:hAnsi="Book Antiqua" w:cs="Book Antiqua"/>
          <w:color w:val="000000"/>
        </w:rPr>
        <w:t xml:space="preserve">to </w:t>
      </w:r>
      <w:r>
        <w:rPr>
          <w:rFonts w:ascii="Book Antiqua" w:eastAsia="Book Antiqua" w:hAnsi="Book Antiqua" w:cs="Book Antiqua"/>
          <w:color w:val="000000"/>
        </w:rPr>
        <w:t>tumor</w:t>
      </w:r>
      <w:r w:rsidR="00234B62">
        <w:rPr>
          <w:rFonts w:ascii="Book Antiqua" w:eastAsia="Book Antiqua" w:hAnsi="Book Antiqua" w:cs="Book Antiqua"/>
          <w:color w:val="000000"/>
        </w:rPr>
        <w:t xml:space="preserve"> </w:t>
      </w:r>
      <w:r>
        <w:rPr>
          <w:rFonts w:ascii="Book Antiqua" w:eastAsia="Book Antiqua" w:hAnsi="Book Antiqua" w:cs="Book Antiqua"/>
          <w:color w:val="000000"/>
        </w:rPr>
        <w:t xml:space="preserve">in many aspects. MCP-counter </w:t>
      </w:r>
      <w:r w:rsidR="00234B62">
        <w:rPr>
          <w:rFonts w:ascii="Book Antiqua" w:eastAsia="Book Antiqua" w:hAnsi="Book Antiqua" w:cs="Book Antiqua"/>
          <w:color w:val="000000"/>
        </w:rPr>
        <w:t xml:space="preserve">is </w:t>
      </w:r>
      <w:r>
        <w:rPr>
          <w:rFonts w:ascii="Book Antiqua" w:eastAsia="Book Antiqua" w:hAnsi="Book Antiqua" w:cs="Book Antiqua"/>
          <w:color w:val="000000"/>
        </w:rPr>
        <w:t>a R package to evaluate immune infiltration of</w:t>
      </w:r>
      <w:r w:rsidR="00234B6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individual</w:t>
      </w:r>
      <w:r w:rsidR="00234B62">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Considering the matrix of gene expression, it generates CD3 + T cells, B lymphocytes, cytotoxic lymphocytes, NK cells, CD8 + T cells, cells derived from monocytes, myeloid </w:t>
      </w:r>
      <w:r w:rsidR="00234B62">
        <w:rPr>
          <w:rFonts w:ascii="Book Antiqua" w:eastAsia="Book Antiqua" w:hAnsi="Book Antiqua" w:cs="Book Antiqua"/>
          <w:color w:val="000000"/>
        </w:rPr>
        <w:t xml:space="preserve">dendritic </w:t>
      </w:r>
      <w:r>
        <w:rPr>
          <w:rFonts w:ascii="Book Antiqua" w:eastAsia="Book Antiqua" w:hAnsi="Book Antiqua" w:cs="Book Antiqua"/>
          <w:color w:val="000000"/>
        </w:rPr>
        <w:t>cells, neutrophils, endothelial cells</w:t>
      </w:r>
      <w:r w:rsidR="00234B62">
        <w:rPr>
          <w:rFonts w:ascii="Book Antiqua" w:eastAsia="Book Antiqua" w:hAnsi="Book Antiqua" w:cs="Book Antiqua"/>
          <w:color w:val="000000"/>
        </w:rPr>
        <w:t>,</w:t>
      </w:r>
      <w:r>
        <w:rPr>
          <w:rFonts w:ascii="Book Antiqua" w:eastAsia="Book Antiqua" w:hAnsi="Book Antiqua" w:cs="Book Antiqua"/>
          <w:color w:val="000000"/>
        </w:rPr>
        <w:t xml:space="preserve"> and fibroblasts for each sample. </w:t>
      </w:r>
      <w:r w:rsidR="00234B62">
        <w:rPr>
          <w:rFonts w:ascii="Book Antiqua" w:eastAsia="Book Antiqua" w:hAnsi="Book Antiqua" w:cs="Book Antiqua"/>
          <w:color w:val="000000"/>
        </w:rPr>
        <w:t>Thus</w:t>
      </w:r>
      <w:r>
        <w:rPr>
          <w:rFonts w:ascii="Book Antiqua" w:eastAsia="Book Antiqua" w:hAnsi="Book Antiqua" w:cs="Book Antiqua"/>
          <w:color w:val="000000"/>
        </w:rPr>
        <w:t xml:space="preserve">, the relation of PD-1, PD-L1, </w:t>
      </w:r>
      <w:r w:rsidR="00234B62">
        <w:rPr>
          <w:rFonts w:ascii="Book Antiqua" w:eastAsia="Book Antiqua" w:hAnsi="Book Antiqua" w:cs="Book Antiqua"/>
          <w:color w:val="000000"/>
        </w:rPr>
        <w:t xml:space="preserve">and </w:t>
      </w:r>
      <w:r>
        <w:rPr>
          <w:rFonts w:ascii="Book Antiqua" w:eastAsia="Book Antiqua" w:hAnsi="Book Antiqua" w:cs="Book Antiqua"/>
          <w:color w:val="000000"/>
        </w:rPr>
        <w:t xml:space="preserve">PD-L2 with immune infiltration was investigated. </w:t>
      </w:r>
      <w:r w:rsidR="00726CD3">
        <w:rPr>
          <w:rFonts w:ascii="Book Antiqua" w:eastAsia="Book Antiqua" w:hAnsi="Book Antiqua" w:cs="Book Antiqua"/>
          <w:color w:val="000000"/>
        </w:rPr>
        <w:t xml:space="preserve">Since immune </w:t>
      </w:r>
      <w:r>
        <w:rPr>
          <w:rFonts w:ascii="Book Antiqua" w:eastAsia="Book Antiqua" w:hAnsi="Book Antiqua" w:cs="Book Antiqua"/>
          <w:color w:val="000000"/>
        </w:rPr>
        <w:t xml:space="preserve">checkpoints </w:t>
      </w:r>
      <w:r w:rsidR="00234B62">
        <w:rPr>
          <w:rFonts w:ascii="Book Antiqua" w:eastAsia="Book Antiqua" w:hAnsi="Book Antiqua" w:cs="Book Antiqua"/>
          <w:color w:val="000000"/>
        </w:rPr>
        <w:t xml:space="preserve">were </w:t>
      </w:r>
      <w:r>
        <w:rPr>
          <w:rFonts w:ascii="Book Antiqua" w:eastAsia="Book Antiqua" w:hAnsi="Book Antiqua" w:cs="Book Antiqua"/>
          <w:color w:val="000000"/>
        </w:rPr>
        <w:t>the key indicator</w:t>
      </w:r>
      <w:r w:rsidR="00234B62">
        <w:rPr>
          <w:rFonts w:ascii="Book Antiqua" w:eastAsia="Book Antiqua" w:hAnsi="Book Antiqua" w:cs="Book Antiqua"/>
          <w:color w:val="000000"/>
        </w:rPr>
        <w:t>s</w:t>
      </w:r>
      <w:r>
        <w:rPr>
          <w:rFonts w:ascii="Book Antiqua" w:eastAsia="Book Antiqua" w:hAnsi="Book Antiqua" w:cs="Book Antiqua"/>
          <w:color w:val="000000"/>
        </w:rPr>
        <w:t xml:space="preserve"> of</w:t>
      </w:r>
      <w:r w:rsidR="00234B62">
        <w:rPr>
          <w:rFonts w:ascii="Book Antiqua" w:eastAsia="Book Antiqua" w:hAnsi="Book Antiqua" w:cs="Book Antiqua"/>
          <w:color w:val="000000"/>
        </w:rPr>
        <w:t xml:space="preserve"> </w:t>
      </w:r>
      <w:r>
        <w:rPr>
          <w:rFonts w:ascii="Book Antiqua" w:eastAsia="Book Antiqua" w:hAnsi="Book Antiqua" w:cs="Book Antiqua"/>
          <w:color w:val="000000"/>
        </w:rPr>
        <w:t xml:space="preserve">immune status, we then explored the </w:t>
      </w:r>
      <w:r w:rsidR="00234B62">
        <w:rPr>
          <w:rFonts w:ascii="Book Antiqua" w:eastAsia="Book Antiqua" w:hAnsi="Book Antiqua" w:cs="Book Antiqua"/>
          <w:color w:val="000000"/>
        </w:rPr>
        <w:t>relation</w:t>
      </w:r>
      <w:r w:rsidR="00234B62" w:rsidDel="00234B62">
        <w:rPr>
          <w:rFonts w:ascii="Book Antiqua" w:eastAsia="Book Antiqua" w:hAnsi="Book Antiqua" w:cs="Book Antiqua"/>
          <w:color w:val="000000"/>
        </w:rPr>
        <w:t xml:space="preserve"> </w:t>
      </w:r>
      <w:r>
        <w:rPr>
          <w:rFonts w:ascii="Book Antiqua" w:eastAsia="Book Antiqua" w:hAnsi="Book Antiqua" w:cs="Book Antiqua"/>
          <w:color w:val="000000"/>
        </w:rPr>
        <w:t>of PD-1/PD-L1/PD-L2</w:t>
      </w:r>
      <w:r w:rsidR="00234B62">
        <w:rPr>
          <w:rFonts w:ascii="Book Antiqua" w:eastAsia="Book Antiqua" w:hAnsi="Book Antiqua" w:cs="Book Antiqua"/>
          <w:color w:val="000000"/>
        </w:rPr>
        <w:t xml:space="preserve"> </w:t>
      </w:r>
      <w:r>
        <w:rPr>
          <w:rFonts w:ascii="Book Antiqua" w:eastAsia="Book Antiqua" w:hAnsi="Book Antiqua" w:cs="Book Antiqua"/>
          <w:color w:val="000000"/>
        </w:rPr>
        <w:t>with immune checkpoints.</w:t>
      </w:r>
    </w:p>
    <w:p w14:paraId="4FB8BB82" w14:textId="77777777" w:rsidR="007958E1" w:rsidRDefault="007958E1">
      <w:pPr>
        <w:spacing w:line="360" w:lineRule="auto"/>
        <w:jc w:val="both"/>
      </w:pPr>
    </w:p>
    <w:p w14:paraId="6FE45165" w14:textId="77777777" w:rsidR="00A77B3E" w:rsidRPr="007958E1" w:rsidRDefault="00E14A66">
      <w:pPr>
        <w:spacing w:line="360" w:lineRule="auto"/>
        <w:jc w:val="both"/>
        <w:rPr>
          <w:b/>
          <w:bCs/>
          <w:i/>
          <w:iCs/>
        </w:rPr>
      </w:pPr>
      <w:r w:rsidRPr="007958E1">
        <w:rPr>
          <w:rFonts w:ascii="Book Antiqua" w:eastAsia="Book Antiqua" w:hAnsi="Book Antiqua" w:cs="Book Antiqua"/>
          <w:b/>
          <w:bCs/>
          <w:i/>
          <w:iCs/>
          <w:color w:val="000000"/>
        </w:rPr>
        <w:t>Statistical analysis</w:t>
      </w:r>
    </w:p>
    <w:p w14:paraId="25137958" w14:textId="5E1ABC0B" w:rsidR="00A77B3E" w:rsidRDefault="00E14A66">
      <w:pPr>
        <w:spacing w:line="360" w:lineRule="auto"/>
        <w:jc w:val="both"/>
      </w:pPr>
      <w:r>
        <w:rPr>
          <w:rFonts w:ascii="Book Antiqua" w:eastAsia="Book Antiqua" w:hAnsi="Book Antiqua" w:cs="Book Antiqua"/>
          <w:color w:val="000000"/>
        </w:rPr>
        <w:t xml:space="preserve">In the present study, we performed statistical </w:t>
      </w:r>
      <w:r w:rsidR="00234B62">
        <w:rPr>
          <w:rFonts w:ascii="Book Antiqua" w:eastAsia="Book Antiqua" w:hAnsi="Book Antiqua" w:cs="Book Antiqua"/>
          <w:color w:val="000000"/>
        </w:rPr>
        <w:t xml:space="preserve">analyses </w:t>
      </w:r>
      <w:r w:rsidRPr="00E31E21">
        <w:rPr>
          <w:rFonts w:ascii="Book Antiqua" w:eastAsia="Book Antiqua" w:hAnsi="Book Antiqua" w:cs="Book Antiqua"/>
          <w:i/>
          <w:iCs/>
          <w:color w:val="000000"/>
        </w:rPr>
        <w:t>via</w:t>
      </w:r>
      <w:r>
        <w:rPr>
          <w:rFonts w:ascii="Book Antiqua" w:eastAsia="Book Antiqua" w:hAnsi="Book Antiqua" w:cs="Book Antiqua"/>
          <w:color w:val="000000"/>
        </w:rPr>
        <w:t xml:space="preserve"> R language </w:t>
      </w:r>
      <w:r w:rsidRPr="007958E1">
        <w:rPr>
          <w:rFonts w:ascii="Book Antiqua" w:eastAsia="Book Antiqua" w:hAnsi="Book Antiqua" w:cs="Book Antiqua"/>
          <w:color w:val="000000"/>
        </w:rPr>
        <w:t xml:space="preserve">(https://www.r-project.org/) </w:t>
      </w:r>
      <w:r>
        <w:rPr>
          <w:rFonts w:ascii="Book Antiqua" w:eastAsia="Book Antiqua" w:hAnsi="Book Antiqua" w:cs="Book Antiqua"/>
          <w:color w:val="000000"/>
        </w:rPr>
        <w:t>by using important</w:t>
      </w:r>
      <w:r w:rsidR="00234B62">
        <w:rPr>
          <w:rFonts w:ascii="Book Antiqua" w:eastAsia="Book Antiqua" w:hAnsi="Book Antiqua" w:cs="Book Antiqua"/>
          <w:color w:val="000000"/>
        </w:rPr>
        <w:t xml:space="preserve"> </w:t>
      </w:r>
      <w:r>
        <w:rPr>
          <w:rFonts w:ascii="Book Antiqua" w:eastAsia="Book Antiqua" w:hAnsi="Book Antiqua" w:cs="Book Antiqua"/>
          <w:color w:val="000000"/>
        </w:rPr>
        <w:t xml:space="preserve">packages. Rank sum test was adopted to assess the differential expression of PD-1, PD-L1, </w:t>
      </w:r>
      <w:r w:rsidR="00A1173C">
        <w:rPr>
          <w:rFonts w:ascii="Book Antiqua" w:eastAsia="Book Antiqua" w:hAnsi="Book Antiqua" w:cs="Book Antiqua"/>
          <w:color w:val="000000"/>
        </w:rPr>
        <w:t xml:space="preserve">and </w:t>
      </w:r>
      <w:r>
        <w:rPr>
          <w:rFonts w:ascii="Book Antiqua" w:eastAsia="Book Antiqua" w:hAnsi="Book Antiqua" w:cs="Book Antiqua"/>
          <w:color w:val="000000"/>
        </w:rPr>
        <w:t>PD-L2 in different groups. Spearman correlation analysis was adopted to investigate the association</w:t>
      </w:r>
      <w:r w:rsidR="00A1173C">
        <w:rPr>
          <w:rFonts w:ascii="Book Antiqua" w:eastAsia="Book Antiqua" w:hAnsi="Book Antiqua" w:cs="Book Antiqua"/>
          <w:color w:val="000000"/>
        </w:rPr>
        <w:t>s</w:t>
      </w:r>
      <w:r>
        <w:rPr>
          <w:rFonts w:ascii="Book Antiqua" w:eastAsia="Book Antiqua" w:hAnsi="Book Antiqua" w:cs="Book Antiqua"/>
          <w:color w:val="000000"/>
        </w:rPr>
        <w:t xml:space="preserve"> </w:t>
      </w:r>
      <w:r w:rsidR="00A1173C">
        <w:rPr>
          <w:rFonts w:ascii="Book Antiqua" w:eastAsia="Book Antiqua" w:hAnsi="Book Antiqua" w:cs="Book Antiqua"/>
          <w:color w:val="000000"/>
        </w:rPr>
        <w:t xml:space="preserve">of </w:t>
      </w:r>
      <w:r>
        <w:rPr>
          <w:rFonts w:ascii="Book Antiqua" w:eastAsia="Book Antiqua" w:hAnsi="Book Antiqua" w:cs="Book Antiqua"/>
          <w:color w:val="000000"/>
        </w:rPr>
        <w:t xml:space="preserve">PD-1, PD-L1, </w:t>
      </w:r>
      <w:r w:rsidR="00A1173C">
        <w:rPr>
          <w:rFonts w:ascii="Book Antiqua" w:eastAsia="Book Antiqua" w:hAnsi="Book Antiqua" w:cs="Book Antiqua"/>
          <w:color w:val="000000"/>
        </w:rPr>
        <w:t xml:space="preserve">and </w:t>
      </w:r>
      <w:r>
        <w:rPr>
          <w:rFonts w:ascii="Book Antiqua" w:eastAsia="Book Antiqua" w:hAnsi="Book Antiqua" w:cs="Book Antiqua"/>
          <w:color w:val="000000"/>
        </w:rPr>
        <w:t xml:space="preserve">PD-L2 expression </w:t>
      </w:r>
      <w:r w:rsidR="00A1173C">
        <w:rPr>
          <w:rFonts w:ascii="Book Antiqua" w:eastAsia="Book Antiqua" w:hAnsi="Book Antiqua" w:cs="Book Antiqua"/>
          <w:color w:val="000000"/>
        </w:rPr>
        <w:t xml:space="preserve">with </w:t>
      </w:r>
      <w:r>
        <w:rPr>
          <w:rFonts w:ascii="Book Antiqua" w:eastAsia="Book Antiqua" w:hAnsi="Book Antiqua" w:cs="Book Antiqua"/>
          <w:color w:val="000000"/>
        </w:rPr>
        <w:t xml:space="preserve">immune infiltration </w:t>
      </w:r>
      <w:r w:rsidR="00A1173C">
        <w:rPr>
          <w:rFonts w:ascii="Book Antiqua" w:eastAsia="Book Antiqua" w:hAnsi="Book Antiqua" w:cs="Book Antiqua"/>
          <w:color w:val="000000"/>
        </w:rPr>
        <w:t>and</w:t>
      </w:r>
      <w:r>
        <w:rPr>
          <w:rFonts w:ascii="Book Antiqua" w:eastAsia="Book Antiqua" w:hAnsi="Book Antiqua" w:cs="Book Antiqua"/>
          <w:color w:val="000000"/>
        </w:rPr>
        <w:t xml:space="preserve"> immune checkpoints. Survival </w:t>
      </w:r>
      <w:r w:rsidR="00A1173C">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was then performed by Kaplan-Meier </w:t>
      </w:r>
      <w:r w:rsidR="00A1173C">
        <w:rPr>
          <w:rFonts w:ascii="Book Antiqua" w:eastAsia="Book Antiqua" w:hAnsi="Book Antiqua" w:cs="Book Antiqua"/>
          <w:color w:val="000000"/>
        </w:rPr>
        <w:t>method and</w:t>
      </w:r>
      <w:r>
        <w:rPr>
          <w:rFonts w:ascii="Book Antiqua" w:eastAsia="Book Antiqua" w:hAnsi="Book Antiqua" w:cs="Book Antiqua"/>
          <w:color w:val="000000"/>
        </w:rPr>
        <w:t xml:space="preserve"> log-rank test. Other </w:t>
      </w:r>
      <w:r w:rsidR="00A6138F">
        <w:rPr>
          <w:rFonts w:ascii="Book Antiqua" w:eastAsia="Book Antiqua" w:hAnsi="Book Antiqua" w:cs="Book Antiqua"/>
          <w:color w:val="000000"/>
        </w:rPr>
        <w:t xml:space="preserve">figures </w:t>
      </w:r>
      <w:r>
        <w:rPr>
          <w:rFonts w:ascii="Book Antiqua" w:eastAsia="Book Antiqua" w:hAnsi="Book Antiqua" w:cs="Book Antiqua"/>
          <w:color w:val="000000"/>
        </w:rPr>
        <w:t xml:space="preserve">were </w:t>
      </w:r>
      <w:r w:rsidR="00A6138F">
        <w:rPr>
          <w:rFonts w:ascii="Book Antiqua" w:eastAsia="Book Antiqua" w:hAnsi="Book Antiqua" w:cs="Book Antiqua"/>
          <w:color w:val="000000"/>
        </w:rPr>
        <w:t>plotted with</w:t>
      </w:r>
      <w:r>
        <w:rPr>
          <w:rFonts w:ascii="Book Antiqua" w:eastAsia="Book Antiqua" w:hAnsi="Book Antiqua" w:cs="Book Antiqua"/>
          <w:color w:val="000000"/>
        </w:rPr>
        <w:t xml:space="preserve"> several R packages, including </w:t>
      </w:r>
      <w:proofErr w:type="gramStart"/>
      <w:r>
        <w:rPr>
          <w:rFonts w:ascii="Book Antiqua" w:eastAsia="Book Antiqua" w:hAnsi="Book Antiqua" w:cs="Book Antiqua"/>
          <w:color w:val="000000"/>
        </w:rPr>
        <w:t>ComplexHeatmap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circlize</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and corrplot. The multiple tests were all corrected using BH method. </w:t>
      </w:r>
      <w:r w:rsidRPr="007958E1">
        <w:rPr>
          <w:rFonts w:ascii="Book Antiqua" w:eastAsia="Book Antiqua" w:hAnsi="Book Antiqua" w:cs="Book Antiqua"/>
          <w:i/>
          <w:iCs/>
          <w:color w:val="000000"/>
        </w:rPr>
        <w:t>P</w:t>
      </w:r>
      <w:r>
        <w:rPr>
          <w:rFonts w:ascii="Book Antiqua" w:eastAsia="Book Antiqua" w:hAnsi="Book Antiqua" w:cs="Book Antiqua"/>
          <w:color w:val="000000"/>
        </w:rPr>
        <w:t xml:space="preserve"> &lt; 0.05 was </w:t>
      </w:r>
      <w:r w:rsidR="00A1173C">
        <w:rPr>
          <w:rFonts w:ascii="Book Antiqua" w:eastAsia="Book Antiqua" w:hAnsi="Book Antiqua" w:cs="Book Antiqua"/>
          <w:color w:val="000000"/>
        </w:rPr>
        <w:t>considered</w:t>
      </w:r>
      <w:r>
        <w:rPr>
          <w:rFonts w:ascii="Book Antiqua" w:eastAsia="Book Antiqua" w:hAnsi="Book Antiqua" w:cs="Book Antiqua"/>
          <w:color w:val="000000"/>
        </w:rPr>
        <w:t xml:space="preserve"> significant.</w:t>
      </w:r>
    </w:p>
    <w:p w14:paraId="7722DCF0" w14:textId="77777777" w:rsidR="00A77B3E" w:rsidRDefault="00A77B3E">
      <w:pPr>
        <w:spacing w:line="360" w:lineRule="auto"/>
        <w:jc w:val="both"/>
      </w:pPr>
    </w:p>
    <w:p w14:paraId="0F82D754" w14:textId="77777777" w:rsidR="00A77B3E" w:rsidRDefault="00E14A66">
      <w:pPr>
        <w:spacing w:line="360" w:lineRule="auto"/>
        <w:jc w:val="both"/>
      </w:pPr>
      <w:r>
        <w:rPr>
          <w:rFonts w:ascii="Book Antiqua" w:eastAsia="Book Antiqua" w:hAnsi="Book Antiqua" w:cs="Book Antiqua"/>
          <w:b/>
          <w:caps/>
          <w:color w:val="000000"/>
          <w:u w:val="single"/>
        </w:rPr>
        <w:t>RESULTS</w:t>
      </w:r>
    </w:p>
    <w:p w14:paraId="298B79F9" w14:textId="42ACDC52" w:rsidR="00A77B3E" w:rsidRPr="007958E1" w:rsidRDefault="00E14A66">
      <w:pPr>
        <w:spacing w:line="360" w:lineRule="auto"/>
        <w:jc w:val="both"/>
        <w:rPr>
          <w:b/>
          <w:bCs/>
          <w:i/>
          <w:iCs/>
        </w:rPr>
      </w:pPr>
      <w:r w:rsidRPr="007958E1">
        <w:rPr>
          <w:rFonts w:ascii="Book Antiqua" w:eastAsia="Book Antiqua" w:hAnsi="Book Antiqua" w:cs="Book Antiqua"/>
          <w:b/>
          <w:bCs/>
          <w:i/>
          <w:iCs/>
          <w:color w:val="000000"/>
        </w:rPr>
        <w:t>PD-1/PD-L1/PD-L2 expression</w:t>
      </w:r>
      <w:r w:rsidR="00E640A4">
        <w:rPr>
          <w:rFonts w:ascii="Book Antiqua" w:eastAsia="Book Antiqua" w:hAnsi="Book Antiqua" w:cs="Book Antiqua"/>
          <w:b/>
          <w:bCs/>
          <w:i/>
          <w:iCs/>
          <w:color w:val="000000"/>
        </w:rPr>
        <w:t xml:space="preserve"> </w:t>
      </w:r>
      <w:r w:rsidRPr="007958E1">
        <w:rPr>
          <w:rFonts w:ascii="Book Antiqua" w:eastAsia="Book Antiqua" w:hAnsi="Book Antiqua" w:cs="Book Antiqua"/>
          <w:b/>
          <w:bCs/>
          <w:i/>
          <w:iCs/>
          <w:color w:val="000000"/>
        </w:rPr>
        <w:t>in different clinical subgroups</w:t>
      </w:r>
    </w:p>
    <w:p w14:paraId="66D311BB" w14:textId="3D65C775" w:rsidR="00A77B3E" w:rsidRDefault="00E14A66">
      <w:pPr>
        <w:spacing w:line="360" w:lineRule="auto"/>
        <w:jc w:val="both"/>
      </w:pPr>
      <w:r>
        <w:rPr>
          <w:rFonts w:ascii="Book Antiqua" w:eastAsia="Book Antiqua" w:hAnsi="Book Antiqua" w:cs="Book Antiqua"/>
          <w:color w:val="000000"/>
        </w:rPr>
        <w:lastRenderedPageBreak/>
        <w:t xml:space="preserve">After the preliminary screening, we finally </w:t>
      </w:r>
      <w:r w:rsidR="00E640A4">
        <w:rPr>
          <w:rFonts w:ascii="Book Antiqua" w:eastAsia="Book Antiqua" w:hAnsi="Book Antiqua" w:cs="Book Antiqua"/>
          <w:color w:val="000000"/>
        </w:rPr>
        <w:t xml:space="preserve">included </w:t>
      </w:r>
      <w:r>
        <w:rPr>
          <w:rFonts w:ascii="Book Antiqua" w:eastAsia="Book Antiqua" w:hAnsi="Book Antiqua" w:cs="Book Antiqua"/>
          <w:color w:val="000000"/>
        </w:rPr>
        <w:t xml:space="preserve">374 </w:t>
      </w:r>
      <w:r w:rsidR="005E53E4">
        <w:rPr>
          <w:rFonts w:ascii="Book Antiqua" w:eastAsia="Book Antiqua" w:hAnsi="Book Antiqua" w:cs="Book Antiqua"/>
          <w:color w:val="000000"/>
        </w:rPr>
        <w:t>HCC</w:t>
      </w:r>
      <w:r>
        <w:rPr>
          <w:rFonts w:ascii="Book Antiqua" w:eastAsia="Book Antiqua" w:hAnsi="Book Antiqua" w:cs="Book Antiqua"/>
          <w:color w:val="000000"/>
        </w:rPr>
        <w:t xml:space="preserve"> patients </w:t>
      </w:r>
      <w:r w:rsidR="00E640A4">
        <w:rPr>
          <w:rFonts w:ascii="Book Antiqua" w:eastAsia="Book Antiqua" w:hAnsi="Book Antiqua" w:cs="Book Antiqua"/>
          <w:color w:val="000000"/>
        </w:rPr>
        <w:t xml:space="preserve">from </w:t>
      </w:r>
      <w:r>
        <w:rPr>
          <w:rFonts w:ascii="Book Antiqua" w:eastAsia="Book Antiqua" w:hAnsi="Book Antiqua" w:cs="Book Antiqua"/>
          <w:color w:val="000000"/>
        </w:rPr>
        <w:t xml:space="preserve">the TCGA database for the following analysis. Using TCGA datasets, we analyzed the PD-1/PD-L1/PD-L2 expression in different groups according to the clinical data. As shown in Figure 1A, PD-1 and PD-L2 expression </w:t>
      </w:r>
      <w:r w:rsidR="00E640A4">
        <w:rPr>
          <w:rFonts w:ascii="Book Antiqua" w:eastAsia="Book Antiqua" w:hAnsi="Book Antiqua" w:cs="Book Antiqua"/>
          <w:color w:val="000000"/>
        </w:rPr>
        <w:t xml:space="preserve">was </w:t>
      </w:r>
      <w:r>
        <w:rPr>
          <w:rFonts w:ascii="Book Antiqua" w:eastAsia="Book Antiqua" w:hAnsi="Book Antiqua" w:cs="Book Antiqua"/>
          <w:color w:val="000000"/>
        </w:rPr>
        <w:t>correlated with the recurrence event</w:t>
      </w:r>
      <w:r w:rsidR="00E640A4">
        <w:rPr>
          <w:rFonts w:ascii="Book Antiqua" w:eastAsia="Book Antiqua" w:hAnsi="Book Antiqua" w:cs="Book Antiqua"/>
          <w:color w:val="000000"/>
        </w:rPr>
        <w:t>s</w:t>
      </w:r>
      <w:r>
        <w:rPr>
          <w:rFonts w:ascii="Book Antiqua" w:eastAsia="Book Antiqua" w:hAnsi="Book Antiqua" w:cs="Book Antiqua"/>
          <w:color w:val="000000"/>
        </w:rPr>
        <w:t xml:space="preserve"> of HCC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while the expression of PD-L1 show</w:t>
      </w:r>
      <w:r w:rsidR="00E640A4">
        <w:rPr>
          <w:rFonts w:ascii="Book Antiqua" w:eastAsia="Book Antiqua" w:hAnsi="Book Antiqua" w:cs="Book Antiqua"/>
          <w:color w:val="000000"/>
        </w:rPr>
        <w:t>ed</w:t>
      </w:r>
      <w:r>
        <w:rPr>
          <w:rFonts w:ascii="Book Antiqua" w:eastAsia="Book Antiqua" w:hAnsi="Book Antiqua" w:cs="Book Antiqua"/>
          <w:color w:val="000000"/>
        </w:rPr>
        <w:t xml:space="preserve"> no significant association with recurrence event</w:t>
      </w:r>
      <w:r w:rsidR="00E640A4">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0.155). Moreover, all of the three genes showed no correlation with clinical stage</w:t>
      </w:r>
      <w:r w:rsidR="000B0CED">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0.95, 0.97</w:t>
      </w:r>
      <w:r w:rsidR="00E640A4">
        <w:rPr>
          <w:rFonts w:ascii="Book Antiqua" w:eastAsia="Book Antiqua" w:hAnsi="Book Antiqua" w:cs="Book Antiqua"/>
          <w:color w:val="000000"/>
        </w:rPr>
        <w:t>,</w:t>
      </w:r>
      <w:r>
        <w:rPr>
          <w:rFonts w:ascii="Book Antiqua" w:eastAsia="Book Antiqua" w:hAnsi="Book Antiqua" w:cs="Book Antiqua"/>
          <w:color w:val="000000"/>
        </w:rPr>
        <w:t xml:space="preserve"> and 0.475, respectively)</w:t>
      </w:r>
      <w:r w:rsidR="000B0CED">
        <w:rPr>
          <w:rFonts w:ascii="Book Antiqua" w:eastAsia="Book Antiqua" w:hAnsi="Book Antiqua" w:cs="Book Antiqua"/>
          <w:color w:val="000000"/>
        </w:rPr>
        <w:t xml:space="preserve"> </w:t>
      </w:r>
      <w:r>
        <w:rPr>
          <w:rFonts w:ascii="Book Antiqua" w:eastAsia="Book Antiqua" w:hAnsi="Book Antiqua" w:cs="Book Antiqua"/>
          <w:color w:val="000000"/>
        </w:rPr>
        <w:t>(Figure 1B).</w:t>
      </w:r>
    </w:p>
    <w:p w14:paraId="4A5C2FB0" w14:textId="4BA05954" w:rsidR="00A77B3E" w:rsidRDefault="00E14A66" w:rsidP="007958E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Survival of the HCC patients showed no significant difference in the overall survival (OS) analysis of patients with high PD-1/PD-L1/PD-L2 expression (defined as over median expression) or low PD-1/PD-L1/PD-L2 expression (defined as below median expression) with a </w:t>
      </w:r>
      <w:r w:rsidR="00E640A4">
        <w:rPr>
          <w:rFonts w:ascii="Book Antiqua" w:eastAsia="Book Antiqua" w:hAnsi="Book Antiqua" w:cs="Book Antiqua"/>
          <w:color w:val="000000"/>
        </w:rPr>
        <w:t xml:space="preserve">hazard </w:t>
      </w:r>
      <w:r>
        <w:rPr>
          <w:rFonts w:ascii="Book Antiqua" w:eastAsia="Book Antiqua" w:hAnsi="Book Antiqua" w:cs="Book Antiqua"/>
          <w:color w:val="000000"/>
        </w:rPr>
        <w:t>ratio (HR) of 1.01, 0.88</w:t>
      </w:r>
      <w:r w:rsidR="00E640A4">
        <w:rPr>
          <w:rFonts w:ascii="Book Antiqua" w:eastAsia="Book Antiqua" w:hAnsi="Book Antiqua" w:cs="Book Antiqua"/>
          <w:color w:val="000000"/>
        </w:rPr>
        <w:t>,</w:t>
      </w:r>
      <w:r>
        <w:rPr>
          <w:rFonts w:ascii="Book Antiqua" w:eastAsia="Book Antiqua" w:hAnsi="Book Antiqua" w:cs="Book Antiqua"/>
          <w:color w:val="000000"/>
        </w:rPr>
        <w:t xml:space="preserve"> and 0.91, respectively (</w:t>
      </w:r>
      <w:r w:rsidRPr="007958E1">
        <w:rPr>
          <w:rFonts w:ascii="Book Antiqua" w:eastAsia="Book Antiqua" w:hAnsi="Book Antiqua" w:cs="Book Antiqua"/>
          <w:i/>
          <w:iCs/>
          <w:color w:val="000000"/>
        </w:rPr>
        <w:t>P</w:t>
      </w:r>
      <w:r w:rsidR="007958E1">
        <w:rPr>
          <w:rFonts w:ascii="Book Antiqua" w:eastAsia="Book Antiqua" w:hAnsi="Book Antiqua" w:cs="Book Antiqua"/>
          <w:color w:val="000000"/>
        </w:rPr>
        <w:t xml:space="preserve"> </w:t>
      </w:r>
      <w:r>
        <w:rPr>
          <w:rFonts w:ascii="Book Antiqua" w:eastAsia="Book Antiqua" w:hAnsi="Book Antiqua" w:cs="Book Antiqua"/>
          <w:color w:val="000000"/>
        </w:rPr>
        <w:t>&gt;</w:t>
      </w:r>
      <w:r w:rsidR="007958E1">
        <w:rPr>
          <w:rFonts w:ascii="Book Antiqua" w:eastAsia="Book Antiqua" w:hAnsi="Book Antiqua" w:cs="Book Antiqua"/>
          <w:color w:val="000000"/>
        </w:rPr>
        <w:t xml:space="preserve"> </w:t>
      </w:r>
      <w:r>
        <w:rPr>
          <w:rFonts w:ascii="Book Antiqua" w:eastAsia="Book Antiqua" w:hAnsi="Book Antiqua" w:cs="Book Antiqua"/>
          <w:color w:val="000000"/>
        </w:rPr>
        <w:t>0.05)</w:t>
      </w:r>
      <w:r w:rsidR="000B0CED">
        <w:rPr>
          <w:rFonts w:ascii="Book Antiqua" w:eastAsia="Book Antiqua" w:hAnsi="Book Antiqua" w:cs="Book Antiqua"/>
          <w:color w:val="000000"/>
        </w:rPr>
        <w:t xml:space="preserve"> </w:t>
      </w:r>
      <w:r>
        <w:rPr>
          <w:rFonts w:ascii="Book Antiqua" w:eastAsia="Book Antiqua" w:hAnsi="Book Antiqua" w:cs="Book Antiqua"/>
          <w:color w:val="000000"/>
        </w:rPr>
        <w:t>(Figure 1C).</w:t>
      </w:r>
    </w:p>
    <w:p w14:paraId="76B94BBC" w14:textId="77777777" w:rsidR="007958E1" w:rsidRDefault="007958E1" w:rsidP="007958E1">
      <w:pPr>
        <w:spacing w:line="360" w:lineRule="auto"/>
        <w:jc w:val="both"/>
      </w:pPr>
    </w:p>
    <w:p w14:paraId="4D9E5D56" w14:textId="66C640DF" w:rsidR="00A77B3E" w:rsidRPr="007958E1" w:rsidRDefault="00E14A66">
      <w:pPr>
        <w:spacing w:line="360" w:lineRule="auto"/>
        <w:jc w:val="both"/>
        <w:rPr>
          <w:b/>
          <w:bCs/>
          <w:i/>
          <w:iCs/>
        </w:rPr>
      </w:pPr>
      <w:r w:rsidRPr="007958E1">
        <w:rPr>
          <w:rFonts w:ascii="Book Antiqua" w:eastAsia="Book Antiqua" w:hAnsi="Book Antiqua" w:cs="Book Antiqua"/>
          <w:b/>
          <w:bCs/>
          <w:i/>
          <w:iCs/>
          <w:color w:val="000000"/>
        </w:rPr>
        <w:t>Copy</w:t>
      </w:r>
      <w:r w:rsidR="00E640A4">
        <w:rPr>
          <w:rFonts w:ascii="Book Antiqua" w:eastAsia="Book Antiqua" w:hAnsi="Book Antiqua" w:cs="Book Antiqua"/>
          <w:b/>
          <w:bCs/>
          <w:i/>
          <w:iCs/>
          <w:color w:val="000000"/>
        </w:rPr>
        <w:t xml:space="preserve"> </w:t>
      </w:r>
      <w:r w:rsidRPr="007958E1">
        <w:rPr>
          <w:rFonts w:ascii="Book Antiqua" w:eastAsia="Book Antiqua" w:hAnsi="Book Antiqua" w:cs="Book Antiqua"/>
          <w:b/>
          <w:bCs/>
          <w:i/>
          <w:iCs/>
          <w:color w:val="000000"/>
        </w:rPr>
        <w:t>number</w:t>
      </w:r>
      <w:r w:rsidR="00E640A4">
        <w:rPr>
          <w:rFonts w:ascii="Book Antiqua" w:eastAsia="Book Antiqua" w:hAnsi="Book Antiqua" w:cs="Book Antiqua"/>
          <w:b/>
          <w:bCs/>
          <w:i/>
          <w:iCs/>
          <w:color w:val="000000"/>
        </w:rPr>
        <w:t xml:space="preserve"> </w:t>
      </w:r>
      <w:r w:rsidRPr="007958E1">
        <w:rPr>
          <w:rFonts w:ascii="Book Antiqua" w:eastAsia="Book Antiqua" w:hAnsi="Book Antiqua" w:cs="Book Antiqua"/>
          <w:b/>
          <w:bCs/>
          <w:i/>
          <w:iCs/>
          <w:color w:val="000000"/>
        </w:rPr>
        <w:t>variation and mutation analysis</w:t>
      </w:r>
    </w:p>
    <w:p w14:paraId="4F6F8362" w14:textId="1D16FA97" w:rsidR="00A77B3E" w:rsidRDefault="00E14A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Copy</w:t>
      </w:r>
      <w:r w:rsidR="00E640A4">
        <w:rPr>
          <w:rFonts w:ascii="Book Antiqua" w:eastAsia="Book Antiqua" w:hAnsi="Book Antiqua" w:cs="Book Antiqua"/>
          <w:color w:val="000000"/>
        </w:rPr>
        <w:t xml:space="preserve"> </w:t>
      </w:r>
      <w:r>
        <w:rPr>
          <w:rFonts w:ascii="Book Antiqua" w:eastAsia="Book Antiqua" w:hAnsi="Book Antiqua" w:cs="Book Antiqua"/>
          <w:color w:val="000000"/>
        </w:rPr>
        <w:t>number variants of 270 patients derived from the TCGA database were analyzed. A total of 20 mutations with high occurrence were selected</w:t>
      </w:r>
      <w:r w:rsidR="00E640A4">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E640A4">
        <w:rPr>
          <w:rFonts w:ascii="Book Antiqua" w:eastAsia="Book Antiqua" w:hAnsi="Book Antiqua" w:cs="Book Antiqua"/>
          <w:color w:val="000000"/>
        </w:rPr>
        <w:t>)</w:t>
      </w:r>
      <w:r>
        <w:rPr>
          <w:rFonts w:ascii="Book Antiqua" w:eastAsia="Book Antiqua" w:hAnsi="Book Antiqua" w:cs="Book Antiqua"/>
          <w:color w:val="000000"/>
        </w:rPr>
        <w:t>. Expression of PD-1/PD-L1/PD-L2 was not directly correlated to the total mutation load of each patient (</w:t>
      </w:r>
      <w:r>
        <w:rPr>
          <w:rFonts w:ascii="Book Antiqua" w:eastAsia="Book Antiqua" w:hAnsi="Book Antiqua" w:cs="Book Antiqua"/>
          <w:i/>
          <w:iCs/>
          <w:color w:val="000000"/>
        </w:rPr>
        <w:t>r</w:t>
      </w:r>
      <w:r>
        <w:rPr>
          <w:rFonts w:ascii="Book Antiqua" w:eastAsia="Book Antiqua" w:hAnsi="Book Antiqua" w:cs="Book Antiqua"/>
          <w:color w:val="000000"/>
        </w:rPr>
        <w:t xml:space="preserve"> = 0.02/0.07/0.04, respectively). However, after differential expression analysis, mutations of genes including calcium voltage-gated channel subunit alpha1 E (</w:t>
      </w:r>
      <w:r w:rsidRPr="00A82C93">
        <w:rPr>
          <w:rFonts w:ascii="Book Antiqua" w:eastAsia="Book Antiqua" w:hAnsi="Book Antiqua" w:cs="Book Antiqua"/>
          <w:i/>
          <w:color w:val="000000"/>
        </w:rPr>
        <w:t>CACNA1E</w:t>
      </w:r>
      <w:r>
        <w:rPr>
          <w:rFonts w:ascii="Book Antiqua" w:eastAsia="Book Antiqua" w:hAnsi="Book Antiqua" w:cs="Book Antiqua"/>
          <w:color w:val="000000"/>
        </w:rPr>
        <w:t>,</w:t>
      </w:r>
      <w:r w:rsidR="007958E1">
        <w:rPr>
          <w:rFonts w:ascii="Book Antiqua" w:eastAsia="Book Antiqua" w:hAnsi="Book Antiqua" w:cs="Book Antiqua"/>
          <w:color w:val="000000"/>
        </w:rPr>
        <w:t xml:space="preserve"> </w:t>
      </w:r>
      <w:r w:rsidRPr="007958E1">
        <w:rPr>
          <w:rFonts w:ascii="Book Antiqua" w:eastAsia="Book Antiqua" w:hAnsi="Book Antiqua" w:cs="Book Antiqua"/>
          <w:i/>
          <w:iCs/>
          <w:color w:val="000000"/>
        </w:rPr>
        <w:t>P</w:t>
      </w:r>
      <w:r w:rsidR="007958E1">
        <w:rPr>
          <w:rFonts w:ascii="Book Antiqua" w:eastAsia="Book Antiqua" w:hAnsi="Book Antiqua" w:cs="Book Antiqua"/>
          <w:color w:val="000000"/>
        </w:rPr>
        <w:t xml:space="preserve"> </w:t>
      </w:r>
      <w:r>
        <w:rPr>
          <w:rFonts w:ascii="Book Antiqua" w:eastAsia="Book Antiqua" w:hAnsi="Book Antiqua" w:cs="Book Antiqua"/>
          <w:color w:val="000000"/>
        </w:rPr>
        <w:t>= 0.046), catenin beta 1 (</w:t>
      </w:r>
      <w:r w:rsidRPr="00A82C93">
        <w:rPr>
          <w:rFonts w:ascii="Book Antiqua" w:eastAsia="Book Antiqua" w:hAnsi="Book Antiqua" w:cs="Book Antiqua"/>
          <w:i/>
          <w:color w:val="000000"/>
        </w:rPr>
        <w:t>CTNNB1</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0.020), ryanodine receptor 2 (</w:t>
      </w:r>
      <w:r w:rsidRPr="00A82C93">
        <w:rPr>
          <w:rFonts w:ascii="Book Antiqua" w:eastAsia="Book Antiqua" w:hAnsi="Book Antiqua" w:cs="Book Antiqua"/>
          <w:i/>
          <w:color w:val="000000"/>
        </w:rPr>
        <w:t>RYR2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0.030), tumor suppressor protein p53 (</w:t>
      </w:r>
      <w:r w:rsidRPr="00A82C93">
        <w:rPr>
          <w:rFonts w:ascii="Book Antiqua" w:eastAsia="Book Antiqua" w:hAnsi="Book Antiqua" w:cs="Book Antiqua"/>
          <w:i/>
          <w:color w:val="000000"/>
        </w:rPr>
        <w:t>TP53</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0.016)</w:t>
      </w:r>
      <w:r w:rsidR="00E640A4">
        <w:rPr>
          <w:rFonts w:ascii="Book Antiqua" w:eastAsia="Book Antiqua" w:hAnsi="Book Antiqua" w:cs="Book Antiqua"/>
          <w:color w:val="000000"/>
        </w:rPr>
        <w:t>,</w:t>
      </w:r>
      <w:r>
        <w:rPr>
          <w:rFonts w:ascii="Book Antiqua" w:eastAsia="Book Antiqua" w:hAnsi="Book Antiqua" w:cs="Book Antiqua"/>
          <w:color w:val="000000"/>
        </w:rPr>
        <w:t xml:space="preserve"> and </w:t>
      </w:r>
      <w:r w:rsidR="00E640A4">
        <w:rPr>
          <w:rFonts w:ascii="Book Antiqua" w:eastAsia="Book Antiqua" w:hAnsi="Book Antiqua" w:cs="Book Antiqua"/>
          <w:color w:val="000000"/>
        </w:rPr>
        <w:t xml:space="preserve">Titin </w:t>
      </w:r>
      <w:r>
        <w:rPr>
          <w:rFonts w:ascii="Book Antiqua" w:eastAsia="Book Antiqua" w:hAnsi="Book Antiqua" w:cs="Book Antiqua"/>
          <w:color w:val="000000"/>
        </w:rPr>
        <w:t>(</w:t>
      </w:r>
      <w:r w:rsidRPr="00A82C93">
        <w:rPr>
          <w:rFonts w:ascii="Book Antiqua" w:eastAsia="Book Antiqua" w:hAnsi="Book Antiqua" w:cs="Book Antiqua"/>
          <w:i/>
          <w:color w:val="000000"/>
        </w:rPr>
        <w:t>TTN</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could alter PD-1 expression; </w:t>
      </w:r>
      <w:r w:rsidRPr="00A82C93">
        <w:rPr>
          <w:rFonts w:ascii="Book Antiqua" w:eastAsia="Book Antiqua" w:hAnsi="Book Antiqua" w:cs="Book Antiqua"/>
          <w:i/>
          <w:color w:val="000000"/>
        </w:rPr>
        <w:t>TP53</w:t>
      </w:r>
      <w:r>
        <w:rPr>
          <w:rFonts w:ascii="Book Antiqua" w:eastAsia="Book Antiqua" w:hAnsi="Book Antiqua" w:cs="Book Antiqua"/>
          <w:color w:val="000000"/>
        </w:rPr>
        <w:t xml:space="preserve"> mutations</w:t>
      </w:r>
      <w:r w:rsidR="00E640A4">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0.003) correlated with high PD-L1 expression; TP53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and TTN </w:t>
      </w:r>
      <w:r w:rsidR="00E640A4">
        <w:rPr>
          <w:rFonts w:ascii="Book Antiqua" w:eastAsia="Book Antiqua" w:hAnsi="Book Antiqua" w:cs="Book Antiqua"/>
          <w:color w:val="000000"/>
        </w:rPr>
        <w:t xml:space="preserve">mutations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0.028)</w:t>
      </w:r>
      <w:r w:rsidR="00E640A4">
        <w:rPr>
          <w:rFonts w:ascii="Book Antiqua" w:eastAsia="Book Antiqua" w:hAnsi="Book Antiqua" w:cs="Book Antiqua"/>
          <w:color w:val="000000"/>
        </w:rPr>
        <w:t xml:space="preserve"> </w:t>
      </w:r>
      <w:r>
        <w:rPr>
          <w:rFonts w:ascii="Book Antiqua" w:eastAsia="Book Antiqua" w:hAnsi="Book Antiqua" w:cs="Book Antiqua"/>
          <w:color w:val="000000"/>
        </w:rPr>
        <w:t>were associated with PD-L2 expression</w:t>
      </w:r>
      <w:r w:rsidR="0086453E">
        <w:rPr>
          <w:rFonts w:ascii="Book Antiqua" w:eastAsia="Book Antiqua" w:hAnsi="Book Antiqua" w:cs="Book Antiqua"/>
          <w:color w:val="000000"/>
        </w:rPr>
        <w:t xml:space="preserve"> </w:t>
      </w:r>
      <w:r>
        <w:rPr>
          <w:rFonts w:ascii="Book Antiqua" w:eastAsia="Book Antiqua" w:hAnsi="Book Antiqua" w:cs="Book Antiqua"/>
          <w:color w:val="000000"/>
        </w:rPr>
        <w:t>(Table 1).</w:t>
      </w:r>
    </w:p>
    <w:p w14:paraId="018F06CA" w14:textId="77777777" w:rsidR="0086453E" w:rsidRDefault="0086453E">
      <w:pPr>
        <w:spacing w:line="360" w:lineRule="auto"/>
        <w:jc w:val="both"/>
      </w:pPr>
    </w:p>
    <w:p w14:paraId="041029F6" w14:textId="2D93109A" w:rsidR="00A77B3E" w:rsidRPr="0086453E" w:rsidRDefault="00E14A66">
      <w:pPr>
        <w:spacing w:line="360" w:lineRule="auto"/>
        <w:jc w:val="both"/>
        <w:rPr>
          <w:b/>
          <w:bCs/>
          <w:i/>
          <w:iCs/>
        </w:rPr>
      </w:pPr>
      <w:r w:rsidRPr="0086453E">
        <w:rPr>
          <w:rFonts w:ascii="Book Antiqua" w:eastAsia="Book Antiqua" w:hAnsi="Book Antiqua" w:cs="Book Antiqua"/>
          <w:b/>
          <w:bCs/>
          <w:i/>
          <w:iCs/>
          <w:color w:val="000000"/>
        </w:rPr>
        <w:t>Co-expression analysis of genes associated with PD-1, PD-L1</w:t>
      </w:r>
      <w:r w:rsidR="00E640A4">
        <w:rPr>
          <w:rFonts w:ascii="Book Antiqua" w:eastAsia="Book Antiqua" w:hAnsi="Book Antiqua" w:cs="Book Antiqua"/>
          <w:b/>
          <w:bCs/>
          <w:i/>
          <w:iCs/>
          <w:color w:val="000000"/>
        </w:rPr>
        <w:t>,</w:t>
      </w:r>
      <w:r w:rsidRPr="0086453E">
        <w:rPr>
          <w:rFonts w:ascii="Book Antiqua" w:eastAsia="Book Antiqua" w:hAnsi="Book Antiqua" w:cs="Book Antiqua"/>
          <w:b/>
          <w:bCs/>
          <w:i/>
          <w:iCs/>
          <w:color w:val="000000"/>
        </w:rPr>
        <w:t xml:space="preserve"> and PD-L2</w:t>
      </w:r>
    </w:p>
    <w:p w14:paraId="7B26704C" w14:textId="6C294FD0" w:rsidR="00A77B3E" w:rsidRDefault="00E14A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Using WGCNA, we analyzed the co-</w:t>
      </w:r>
      <w:r w:rsidR="00E640A4">
        <w:rPr>
          <w:rFonts w:ascii="Book Antiqua" w:eastAsia="Book Antiqua" w:hAnsi="Book Antiqua" w:cs="Book Antiqua"/>
          <w:color w:val="000000"/>
        </w:rPr>
        <w:t xml:space="preserve">expressed </w:t>
      </w:r>
      <w:r>
        <w:rPr>
          <w:rFonts w:ascii="Book Antiqua" w:eastAsia="Book Antiqua" w:hAnsi="Book Antiqua" w:cs="Book Antiqua"/>
          <w:color w:val="000000"/>
        </w:rPr>
        <w:t>genes</w:t>
      </w:r>
      <w:r w:rsidR="00E640A4">
        <w:rPr>
          <w:rFonts w:ascii="Book Antiqua" w:eastAsia="Book Antiqua" w:hAnsi="Book Antiqua" w:cs="Book Antiqua"/>
          <w:color w:val="000000"/>
        </w:rPr>
        <w:t xml:space="preserve"> </w:t>
      </w:r>
      <w:r>
        <w:rPr>
          <w:rFonts w:ascii="Book Antiqua" w:eastAsia="Book Antiqua" w:hAnsi="Book Antiqua" w:cs="Book Antiqua"/>
          <w:color w:val="000000"/>
        </w:rPr>
        <w:t>with PD-1, PD-L1</w:t>
      </w:r>
      <w:r w:rsidR="00E640A4">
        <w:rPr>
          <w:rFonts w:ascii="Book Antiqua" w:eastAsia="Book Antiqua" w:hAnsi="Book Antiqua" w:cs="Book Antiqua"/>
          <w:color w:val="000000"/>
        </w:rPr>
        <w:t>,</w:t>
      </w:r>
      <w:r>
        <w:rPr>
          <w:rFonts w:ascii="Book Antiqua" w:eastAsia="Book Antiqua" w:hAnsi="Book Antiqua" w:cs="Book Antiqua"/>
          <w:color w:val="000000"/>
        </w:rPr>
        <w:t xml:space="preserve"> and PD-L2. The connectivity among genes </w:t>
      </w:r>
      <w:r w:rsidR="00E640A4">
        <w:rPr>
          <w:rFonts w:ascii="Book Antiqua" w:eastAsia="Book Antiqua" w:hAnsi="Book Antiqua" w:cs="Book Antiqua"/>
          <w:color w:val="000000"/>
        </w:rPr>
        <w:t xml:space="preserve">had </w:t>
      </w:r>
      <w:r>
        <w:rPr>
          <w:rFonts w:ascii="Book Antiqua" w:eastAsia="Book Antiqua" w:hAnsi="Book Antiqua" w:cs="Book Antiqua"/>
          <w:color w:val="000000"/>
        </w:rPr>
        <w:t xml:space="preserve">a scale-free network distribution </w:t>
      </w:r>
      <w:r w:rsidR="00E640A4">
        <w:rPr>
          <w:rFonts w:ascii="Book Antiqua" w:eastAsia="Book Antiqua" w:hAnsi="Book Antiqua" w:cs="Book Antiqua"/>
          <w:color w:val="000000"/>
        </w:rPr>
        <w:t xml:space="preserve">when </w:t>
      </w:r>
      <w:r>
        <w:rPr>
          <w:rFonts w:ascii="Book Antiqua" w:eastAsia="Book Antiqua" w:hAnsi="Book Antiqua" w:cs="Book Antiqua"/>
          <w:color w:val="000000"/>
        </w:rPr>
        <w:t>the value of soft thresholding power β equals to 14 (Figure 3A). Altogether 22 module</w:t>
      </w:r>
      <w:r w:rsidR="00E640A4">
        <w:rPr>
          <w:rFonts w:ascii="Book Antiqua" w:eastAsia="Book Antiqua" w:hAnsi="Book Antiqua" w:cs="Book Antiqua"/>
          <w:color w:val="000000"/>
        </w:rPr>
        <w:t>s</w:t>
      </w:r>
      <w:r>
        <w:rPr>
          <w:rFonts w:ascii="Book Antiqua" w:eastAsia="Book Antiqua" w:hAnsi="Book Antiqua" w:cs="Book Antiqua"/>
          <w:color w:val="000000"/>
        </w:rPr>
        <w:t xml:space="preserve"> were obtained </w:t>
      </w:r>
      <w:r>
        <w:rPr>
          <w:rFonts w:ascii="Book Antiqua" w:eastAsia="Book Antiqua" w:hAnsi="Book Antiqua" w:cs="Book Antiqua"/>
          <w:color w:val="000000"/>
        </w:rPr>
        <w:lastRenderedPageBreak/>
        <w:t xml:space="preserve">according to WGCNA analysis (Figure 3B). Among these modules, PD-1 belonged to </w:t>
      </w:r>
      <w:r w:rsidR="00E640A4">
        <w:rPr>
          <w:rFonts w:ascii="Book Antiqua" w:eastAsia="Book Antiqua" w:hAnsi="Book Antiqua" w:cs="Book Antiqua"/>
          <w:color w:val="000000"/>
        </w:rPr>
        <w:t xml:space="preserve">the </w:t>
      </w:r>
      <w:r>
        <w:rPr>
          <w:rFonts w:ascii="Book Antiqua" w:eastAsia="Book Antiqua" w:hAnsi="Book Antiqua" w:cs="Book Antiqua"/>
          <w:color w:val="000000"/>
        </w:rPr>
        <w:t xml:space="preserve">brown module while PD-L1 and PD-L2 belonged to </w:t>
      </w:r>
      <w:r w:rsidR="00E640A4">
        <w:rPr>
          <w:rFonts w:ascii="Book Antiqua" w:eastAsia="Book Antiqua" w:hAnsi="Book Antiqua" w:cs="Book Antiqua"/>
          <w:color w:val="000000"/>
        </w:rPr>
        <w:t xml:space="preserve">the </w:t>
      </w:r>
      <w:r>
        <w:rPr>
          <w:rFonts w:ascii="Book Antiqua" w:eastAsia="Book Antiqua" w:hAnsi="Book Antiqua" w:cs="Book Antiqua"/>
          <w:color w:val="000000"/>
        </w:rPr>
        <w:t xml:space="preserve">blue module. We finally </w:t>
      </w:r>
      <w:r w:rsidR="00E640A4">
        <w:rPr>
          <w:rFonts w:ascii="Book Antiqua" w:eastAsia="Book Antiqua" w:hAnsi="Book Antiqua" w:cs="Book Antiqua"/>
          <w:color w:val="000000"/>
        </w:rPr>
        <w:t xml:space="preserve">obtained </w:t>
      </w:r>
      <w:r>
        <w:rPr>
          <w:rFonts w:ascii="Book Antiqua" w:eastAsia="Book Antiqua" w:hAnsi="Book Antiqua" w:cs="Book Antiqua"/>
          <w:color w:val="000000"/>
        </w:rPr>
        <w:t xml:space="preserve">371 genes that interacted with PD-1 and 747 PD-L1/PD-L2 </w:t>
      </w:r>
      <w:r w:rsidR="00E640A4">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Then, we verified the </w:t>
      </w:r>
      <w:proofErr w:type="gramStart"/>
      <w:r>
        <w:rPr>
          <w:rFonts w:ascii="Book Antiqua" w:eastAsia="Book Antiqua" w:hAnsi="Book Antiqua" w:cs="Book Antiqua"/>
          <w:color w:val="000000"/>
        </w:rPr>
        <w:t>two module</w:t>
      </w:r>
      <w:proofErr w:type="gramEnd"/>
      <w:r>
        <w:rPr>
          <w:rFonts w:ascii="Book Antiqua" w:eastAsia="Book Antiqua" w:hAnsi="Book Antiqua" w:cs="Book Antiqua"/>
          <w:color w:val="000000"/>
        </w:rPr>
        <w:t xml:space="preserve"> interaction in STRING datasets (Figure 3C). After verification, PD-L1/PD-L2 interacted with 7 genes while PD-1 showed co-expression with 39 genes</w:t>
      </w:r>
      <w:r w:rsidR="0086453E">
        <w:rPr>
          <w:rFonts w:ascii="Book Antiqua" w:eastAsia="Book Antiqua" w:hAnsi="Book Antiqua" w:cs="Book Antiqua"/>
          <w:color w:val="000000"/>
        </w:rPr>
        <w:t xml:space="preserve"> </w:t>
      </w:r>
      <w:r>
        <w:rPr>
          <w:rFonts w:ascii="Book Antiqua" w:eastAsia="Book Antiqua" w:hAnsi="Book Antiqua" w:cs="Book Antiqua"/>
          <w:color w:val="000000"/>
        </w:rPr>
        <w:t>(</w:t>
      </w:r>
      <w:r w:rsidR="0086453E">
        <w:rPr>
          <w:rFonts w:ascii="Book Antiqua" w:eastAsia="Book Antiqua" w:hAnsi="Book Antiqua" w:cs="Book Antiqua"/>
          <w:color w:val="000000"/>
        </w:rPr>
        <w:t>S</w:t>
      </w:r>
      <w:r>
        <w:rPr>
          <w:rFonts w:ascii="Book Antiqua" w:eastAsia="Book Antiqua" w:hAnsi="Book Antiqua" w:cs="Book Antiqua"/>
          <w:color w:val="000000"/>
        </w:rPr>
        <w:t>up</w:t>
      </w:r>
      <w:r w:rsidR="0086453E">
        <w:rPr>
          <w:rFonts w:ascii="Book Antiqua" w:eastAsia="Book Antiqua" w:hAnsi="Book Antiqua" w:cs="Book Antiqua"/>
          <w:color w:val="000000"/>
        </w:rPr>
        <w:t>ple</w:t>
      </w:r>
      <w:r>
        <w:rPr>
          <w:rFonts w:ascii="Book Antiqua" w:eastAsia="Book Antiqua" w:hAnsi="Book Antiqua" w:cs="Book Antiqua"/>
          <w:color w:val="000000"/>
        </w:rPr>
        <w:t xml:space="preserve">mentary </w:t>
      </w:r>
      <w:r w:rsidR="0086453E">
        <w:rPr>
          <w:rFonts w:ascii="Book Antiqua" w:eastAsia="Book Antiqua" w:hAnsi="Book Antiqua" w:cs="Book Antiqua"/>
          <w:color w:val="000000"/>
        </w:rPr>
        <w:t>T</w:t>
      </w:r>
      <w:r>
        <w:rPr>
          <w:rFonts w:ascii="Book Antiqua" w:eastAsia="Book Antiqua" w:hAnsi="Book Antiqua" w:cs="Book Antiqua"/>
          <w:color w:val="000000"/>
        </w:rPr>
        <w:t xml:space="preserve">able 1). Finally, we selected the interacted genes for further enrichment analysis. PD-1 </w:t>
      </w:r>
      <w:r w:rsidR="00E640A4">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t>
      </w:r>
      <w:r w:rsidR="00E640A4">
        <w:rPr>
          <w:rFonts w:ascii="Book Antiqua" w:eastAsia="Book Antiqua" w:hAnsi="Book Antiqua" w:cs="Book Antiqua"/>
          <w:color w:val="000000"/>
        </w:rPr>
        <w:t xml:space="preserve">were </w:t>
      </w:r>
      <w:r>
        <w:rPr>
          <w:rFonts w:ascii="Book Antiqua" w:eastAsia="Book Antiqua" w:hAnsi="Book Antiqua" w:cs="Book Antiqua"/>
          <w:color w:val="000000"/>
        </w:rPr>
        <w:t>mainly enriched in biological process</w:t>
      </w:r>
      <w:r w:rsidR="00E640A4">
        <w:rPr>
          <w:rFonts w:ascii="Book Antiqua" w:eastAsia="Book Antiqua" w:hAnsi="Book Antiqua" w:cs="Book Antiqua"/>
          <w:color w:val="000000"/>
        </w:rPr>
        <w:t>es</w:t>
      </w:r>
      <w:r>
        <w:rPr>
          <w:rFonts w:ascii="Book Antiqua" w:eastAsia="Book Antiqua" w:hAnsi="Book Antiqua" w:cs="Book Antiqua"/>
          <w:color w:val="000000"/>
        </w:rPr>
        <w:t xml:space="preserve"> of T cell activation, regulation of T cell activation, regulation of lymphocyte activation, leukocyte cell-cell adhesion, cytosolic calcium ion concentration, T cell receptor signaling pathway, calcium ion homeostasis, release of sequestered calcium ion into cytosol,</w:t>
      </w:r>
      <w:r w:rsidR="00E640A4">
        <w:rPr>
          <w:rFonts w:ascii="Book Antiqua" w:eastAsia="Book Antiqua" w:hAnsi="Book Antiqua" w:cs="Book Antiqua"/>
          <w:color w:val="000000"/>
        </w:rPr>
        <w:t xml:space="preserve"> and</w:t>
      </w:r>
      <w:r>
        <w:rPr>
          <w:rFonts w:ascii="Book Antiqua" w:eastAsia="Book Antiqua" w:hAnsi="Book Antiqua" w:cs="Book Antiqua"/>
          <w:color w:val="000000"/>
        </w:rPr>
        <w:t xml:space="preserve"> cellular defense response; PD-L1/PD-L2 </w:t>
      </w:r>
      <w:r w:rsidR="00E640A4">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t>
      </w:r>
      <w:r w:rsidR="00E640A4">
        <w:rPr>
          <w:rFonts w:ascii="Book Antiqua" w:eastAsia="Book Antiqua" w:hAnsi="Book Antiqua" w:cs="Book Antiqua"/>
          <w:color w:val="000000"/>
        </w:rPr>
        <w:t xml:space="preserve">were </w:t>
      </w:r>
      <w:r w:rsidR="00A6138F">
        <w:rPr>
          <w:rFonts w:ascii="Book Antiqua" w:eastAsia="Book Antiqua" w:hAnsi="Book Antiqua" w:cs="Book Antiqua"/>
          <w:color w:val="000000"/>
        </w:rPr>
        <w:t xml:space="preserve">enriched </w:t>
      </w:r>
      <w:r w:rsidR="00E640A4">
        <w:rPr>
          <w:rFonts w:ascii="Book Antiqua" w:eastAsia="Book Antiqua" w:hAnsi="Book Antiqua" w:cs="Book Antiqua"/>
          <w:color w:val="000000"/>
        </w:rPr>
        <w:t xml:space="preserve">in </w:t>
      </w:r>
      <w:r>
        <w:rPr>
          <w:rFonts w:ascii="Book Antiqua" w:eastAsia="Book Antiqua" w:hAnsi="Book Antiqua" w:cs="Book Antiqua"/>
          <w:color w:val="000000"/>
        </w:rPr>
        <w:t xml:space="preserve">cellular defense response, positive regulation of cell activation, regulation of cell-cell adhesion, interferon-gamma-mediated signaling pathway, negative regulation of activated T cell proliferation, interleukin-10 production, </w:t>
      </w:r>
      <w:r w:rsidR="00E640A4">
        <w:rPr>
          <w:rFonts w:ascii="Book Antiqua" w:eastAsia="Book Antiqua" w:hAnsi="Book Antiqua" w:cs="Book Antiqua"/>
          <w:color w:val="000000"/>
        </w:rPr>
        <w:t xml:space="preserve">and </w:t>
      </w:r>
      <w:r>
        <w:rPr>
          <w:rFonts w:ascii="Book Antiqua" w:eastAsia="Book Antiqua" w:hAnsi="Book Antiqua" w:cs="Book Antiqua"/>
          <w:color w:val="000000"/>
        </w:rPr>
        <w:t>response to hyperoxia (Figure 3D and Table 2).</w:t>
      </w:r>
    </w:p>
    <w:p w14:paraId="29D59509" w14:textId="77777777" w:rsidR="0086453E" w:rsidRDefault="0086453E">
      <w:pPr>
        <w:spacing w:line="360" w:lineRule="auto"/>
        <w:jc w:val="both"/>
      </w:pPr>
    </w:p>
    <w:p w14:paraId="0CAEFAB7" w14:textId="77777777" w:rsidR="00A77B3E" w:rsidRPr="0086453E" w:rsidRDefault="00E14A66">
      <w:pPr>
        <w:spacing w:line="360" w:lineRule="auto"/>
        <w:jc w:val="both"/>
        <w:rPr>
          <w:b/>
          <w:bCs/>
          <w:i/>
          <w:iCs/>
        </w:rPr>
      </w:pPr>
      <w:r w:rsidRPr="0086453E">
        <w:rPr>
          <w:rFonts w:ascii="Book Antiqua" w:eastAsia="Book Antiqua" w:hAnsi="Book Antiqua" w:cs="Book Antiqua"/>
          <w:b/>
          <w:bCs/>
          <w:i/>
          <w:iCs/>
          <w:color w:val="000000"/>
        </w:rPr>
        <w:t>PD-1/PD-L1/ PD-L2 expression and immune infiltration</w:t>
      </w:r>
    </w:p>
    <w:p w14:paraId="2FD4EF8F" w14:textId="09D54762" w:rsidR="00A77B3E" w:rsidRDefault="00E14A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Using </w:t>
      </w:r>
      <w:r w:rsidR="00E640A4">
        <w:rPr>
          <w:rFonts w:ascii="Book Antiqua" w:eastAsia="Book Antiqua" w:hAnsi="Book Antiqua" w:cs="Book Antiqua"/>
          <w:color w:val="000000"/>
        </w:rPr>
        <w:t>MCP</w:t>
      </w:r>
      <w:r>
        <w:rPr>
          <w:rFonts w:ascii="Book Antiqua" w:eastAsia="Book Antiqua" w:hAnsi="Book Antiqua" w:cs="Book Antiqua"/>
          <w:color w:val="000000"/>
        </w:rPr>
        <w:t xml:space="preserve">-counter, we evaluated the profiles of immune infiltration among various subtypes and stages </w:t>
      </w:r>
      <w:r w:rsidR="00E640A4">
        <w:rPr>
          <w:rFonts w:ascii="Book Antiqua" w:eastAsia="Book Antiqua" w:hAnsi="Book Antiqua" w:cs="Book Antiqua"/>
          <w:color w:val="000000"/>
        </w:rPr>
        <w:t xml:space="preserve">of </w:t>
      </w:r>
      <w:r>
        <w:rPr>
          <w:rFonts w:ascii="Book Antiqua" w:eastAsia="Book Antiqua" w:hAnsi="Book Antiqua" w:cs="Book Antiqua"/>
          <w:color w:val="000000"/>
        </w:rPr>
        <w:t xml:space="preserve">HCC (Figure 4). </w:t>
      </w:r>
      <w:r w:rsidR="00E640A4">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heatmap in Figure 4 </w:t>
      </w:r>
      <w:r w:rsidR="00E640A4">
        <w:rPr>
          <w:rFonts w:ascii="Book Antiqua" w:eastAsia="Book Antiqua" w:hAnsi="Book Antiqua" w:cs="Book Antiqua"/>
          <w:color w:val="000000"/>
        </w:rPr>
        <w:t xml:space="preserve">(middle) shows </w:t>
      </w:r>
      <w:r>
        <w:rPr>
          <w:rFonts w:ascii="Book Antiqua" w:eastAsia="Book Antiqua" w:hAnsi="Book Antiqua" w:cs="Book Antiqua"/>
          <w:color w:val="000000"/>
        </w:rPr>
        <w:t>the associations of PD-1, PD-L1</w:t>
      </w:r>
      <w:r w:rsidR="00E640A4">
        <w:rPr>
          <w:rFonts w:ascii="Book Antiqua" w:eastAsia="Book Antiqua" w:hAnsi="Book Antiqua" w:cs="Book Antiqua"/>
          <w:color w:val="000000"/>
        </w:rPr>
        <w:t>,</w:t>
      </w:r>
      <w:r>
        <w:rPr>
          <w:rFonts w:ascii="Book Antiqua" w:eastAsia="Book Antiqua" w:hAnsi="Book Antiqua" w:cs="Book Antiqua"/>
          <w:color w:val="000000"/>
        </w:rPr>
        <w:t xml:space="preserve"> and PD-L2 with immune cell populations according to analysis of the transcriptomic data. The results indicated that PD-1 was mainly related with CD8 T cells</w:t>
      </w:r>
      <w:r w:rsidR="008645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r</w:t>
      </w:r>
      <w:r>
        <w:rPr>
          <w:rFonts w:ascii="Book Antiqua" w:eastAsia="Book Antiqua" w:hAnsi="Book Antiqua" w:cs="Book Antiqua"/>
          <w:color w:val="000000"/>
        </w:rPr>
        <w:t xml:space="preserve"> = 0.608) and </w:t>
      </w:r>
      <w:r w:rsidR="0086453E">
        <w:rPr>
          <w:rFonts w:ascii="Book Antiqua" w:eastAsia="Book Antiqua" w:hAnsi="Book Antiqua" w:cs="Book Antiqua"/>
          <w:color w:val="000000"/>
        </w:rPr>
        <w:t>cytotoxic</w:t>
      </w:r>
      <w:r>
        <w:rPr>
          <w:rFonts w:ascii="Book Antiqua" w:eastAsia="Book Antiqua" w:hAnsi="Book Antiqua" w:cs="Book Antiqua"/>
          <w:color w:val="000000"/>
        </w:rPr>
        <w:t xml:space="preserve"> lymphocytes</w:t>
      </w:r>
      <w:r w:rsidR="008645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r</w:t>
      </w:r>
      <w:r>
        <w:rPr>
          <w:rFonts w:ascii="Book Antiqua" w:eastAsia="Book Antiqua" w:hAnsi="Book Antiqua" w:cs="Book Antiqua"/>
          <w:color w:val="000000"/>
        </w:rPr>
        <w:t xml:space="preserve"> = 0.60); PD-L1 </w:t>
      </w:r>
      <w:r w:rsidR="00E640A4">
        <w:rPr>
          <w:rFonts w:ascii="Book Antiqua" w:eastAsia="Book Antiqua" w:hAnsi="Book Antiqua" w:cs="Book Antiqua"/>
          <w:color w:val="000000"/>
        </w:rPr>
        <w:t xml:space="preserve">was </w:t>
      </w:r>
      <w:r>
        <w:rPr>
          <w:rFonts w:ascii="Book Antiqua" w:eastAsia="Book Antiqua" w:hAnsi="Book Antiqua" w:cs="Book Antiqua"/>
          <w:color w:val="000000"/>
        </w:rPr>
        <w:t xml:space="preserve">mainly related with </w:t>
      </w:r>
      <w:r w:rsidR="0086453E">
        <w:rPr>
          <w:rFonts w:ascii="Book Antiqua" w:eastAsia="Book Antiqua" w:hAnsi="Book Antiqua" w:cs="Book Antiqua"/>
          <w:color w:val="000000"/>
        </w:rPr>
        <w:t xml:space="preserve">fibroblasts </w:t>
      </w:r>
      <w:r>
        <w:rPr>
          <w:rFonts w:ascii="Book Antiqua" w:eastAsia="Book Antiqua" w:hAnsi="Book Antiqua" w:cs="Book Antiqua"/>
          <w:color w:val="000000"/>
        </w:rPr>
        <w:t>(</w:t>
      </w:r>
      <w:r>
        <w:rPr>
          <w:rFonts w:ascii="Book Antiqua" w:eastAsia="Book Antiqua" w:hAnsi="Book Antiqua" w:cs="Book Antiqua"/>
          <w:i/>
          <w:iCs/>
          <w:color w:val="000000"/>
        </w:rPr>
        <w:t>r</w:t>
      </w:r>
      <w:r>
        <w:rPr>
          <w:rFonts w:ascii="Book Antiqua" w:eastAsia="Book Antiqua" w:hAnsi="Book Antiqua" w:cs="Book Antiqua"/>
          <w:color w:val="000000"/>
        </w:rPr>
        <w:t xml:space="preserve"> = 0.671); PD-L2 showed </w:t>
      </w:r>
      <w:r w:rsidR="00E640A4">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correlation with </w:t>
      </w:r>
      <w:r w:rsidR="0086453E">
        <w:rPr>
          <w:rFonts w:ascii="Book Antiqua" w:eastAsia="Book Antiqua" w:hAnsi="Book Antiqua" w:cs="Book Antiqua"/>
          <w:color w:val="000000"/>
        </w:rPr>
        <w:t>myeloid</w:t>
      </w:r>
      <w:r>
        <w:rPr>
          <w:rFonts w:ascii="Book Antiqua" w:eastAsia="Book Antiqua" w:hAnsi="Book Antiqua" w:cs="Book Antiqua"/>
          <w:color w:val="000000"/>
        </w:rPr>
        <w:t xml:space="preserve"> dendritic cells</w:t>
      </w:r>
      <w:r w:rsidR="008645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r</w:t>
      </w:r>
      <w:r>
        <w:rPr>
          <w:rFonts w:ascii="Book Antiqua" w:eastAsia="Book Antiqua" w:hAnsi="Book Antiqua" w:cs="Book Antiqua"/>
          <w:color w:val="000000"/>
        </w:rPr>
        <w:t xml:space="preserve"> = 0.805). Moreover, we also presented the correlation among different </w:t>
      </w:r>
      <w:r w:rsidR="00E640A4">
        <w:rPr>
          <w:rFonts w:ascii="Book Antiqua" w:eastAsia="Book Antiqua" w:hAnsi="Book Antiqua" w:cs="Book Antiqua"/>
          <w:color w:val="000000"/>
        </w:rPr>
        <w:t xml:space="preserve">infiltrated </w:t>
      </w:r>
      <w:r>
        <w:rPr>
          <w:rFonts w:ascii="Book Antiqua" w:eastAsia="Book Antiqua" w:hAnsi="Book Antiqua" w:cs="Book Antiqua"/>
          <w:color w:val="000000"/>
        </w:rPr>
        <w:t>immune cell</w:t>
      </w:r>
      <w:r w:rsidR="00E640A4">
        <w:rPr>
          <w:rFonts w:ascii="Book Antiqua" w:eastAsia="Book Antiqua" w:hAnsi="Book Antiqua" w:cs="Book Antiqua"/>
          <w:color w:val="000000"/>
        </w:rPr>
        <w:t xml:space="preserve"> types</w:t>
      </w:r>
      <w:r>
        <w:rPr>
          <w:rFonts w:ascii="Book Antiqua" w:eastAsia="Book Antiqua" w:hAnsi="Book Antiqua" w:cs="Book Antiqua"/>
          <w:color w:val="000000"/>
        </w:rPr>
        <w:t>. As shown in the right correlation heatmap</w:t>
      </w:r>
      <w:r w:rsidR="00E640A4">
        <w:rPr>
          <w:rFonts w:ascii="Book Antiqua" w:eastAsia="Book Antiqua" w:hAnsi="Book Antiqua" w:cs="Book Antiqua"/>
          <w:color w:val="000000"/>
        </w:rPr>
        <w:t xml:space="preserve"> in Figure 4</w:t>
      </w:r>
      <w:r>
        <w:rPr>
          <w:rFonts w:ascii="Book Antiqua" w:eastAsia="Book Antiqua" w:hAnsi="Book Antiqua" w:cs="Book Antiqua"/>
          <w:color w:val="000000"/>
        </w:rPr>
        <w:t xml:space="preserve">, CD8 T cells </w:t>
      </w:r>
      <w:r w:rsidR="00E640A4">
        <w:rPr>
          <w:rFonts w:ascii="Book Antiqua" w:eastAsia="Book Antiqua" w:hAnsi="Book Antiqua" w:cs="Book Antiqua"/>
          <w:color w:val="000000"/>
        </w:rPr>
        <w:t xml:space="preserve">were </w:t>
      </w:r>
      <w:r>
        <w:rPr>
          <w:rFonts w:ascii="Book Antiqua" w:eastAsia="Book Antiqua" w:hAnsi="Book Antiqua" w:cs="Book Antiqua"/>
          <w:color w:val="000000"/>
        </w:rPr>
        <w:t xml:space="preserve">associated with </w:t>
      </w:r>
      <w:r w:rsidR="0086453E">
        <w:rPr>
          <w:rFonts w:ascii="Book Antiqua" w:eastAsia="Book Antiqua" w:hAnsi="Book Antiqua" w:cs="Book Antiqua"/>
          <w:color w:val="000000"/>
        </w:rPr>
        <w:t>cytotoxic</w:t>
      </w:r>
      <w:r>
        <w:rPr>
          <w:rFonts w:ascii="Book Antiqua" w:eastAsia="Book Antiqua" w:hAnsi="Book Antiqua" w:cs="Book Antiqua"/>
          <w:color w:val="000000"/>
        </w:rPr>
        <w:t xml:space="preserve"> lymphocytes</w:t>
      </w:r>
      <w:r w:rsidR="008645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r</w:t>
      </w:r>
      <w:r>
        <w:rPr>
          <w:rFonts w:ascii="Book Antiqua" w:eastAsia="Book Antiqua" w:hAnsi="Book Antiqua" w:cs="Book Antiqua"/>
          <w:color w:val="000000"/>
        </w:rPr>
        <w:t xml:space="preserve"> = 0.93).</w:t>
      </w:r>
    </w:p>
    <w:p w14:paraId="27D4FE25" w14:textId="77777777" w:rsidR="0086453E" w:rsidRDefault="0086453E">
      <w:pPr>
        <w:spacing w:line="360" w:lineRule="auto"/>
        <w:jc w:val="both"/>
      </w:pPr>
    </w:p>
    <w:p w14:paraId="16F719D1" w14:textId="77777777" w:rsidR="00A77B3E" w:rsidRPr="0086453E" w:rsidRDefault="00E14A66">
      <w:pPr>
        <w:spacing w:line="360" w:lineRule="auto"/>
        <w:jc w:val="both"/>
        <w:rPr>
          <w:b/>
          <w:bCs/>
          <w:i/>
          <w:iCs/>
        </w:rPr>
      </w:pPr>
      <w:r w:rsidRPr="0086453E">
        <w:rPr>
          <w:rFonts w:ascii="Book Antiqua" w:eastAsia="Book Antiqua" w:hAnsi="Book Antiqua" w:cs="Book Antiqua"/>
          <w:b/>
          <w:bCs/>
          <w:i/>
          <w:iCs/>
          <w:color w:val="000000"/>
        </w:rPr>
        <w:t>PD-1/PD-L1/PD-L2 expression and immune checkpoints</w:t>
      </w:r>
    </w:p>
    <w:p w14:paraId="20A62ABD" w14:textId="2AA311CD" w:rsidR="00A77B3E" w:rsidRDefault="00E14A66">
      <w:pPr>
        <w:spacing w:line="360" w:lineRule="auto"/>
        <w:jc w:val="both"/>
      </w:pPr>
      <w:r>
        <w:rPr>
          <w:rFonts w:ascii="Book Antiqua" w:eastAsia="Book Antiqua" w:hAnsi="Book Antiqua" w:cs="Book Antiqua"/>
          <w:color w:val="000000"/>
        </w:rPr>
        <w:t xml:space="preserve">As previous reported, the immune checkpoints of </w:t>
      </w:r>
      <w:r w:rsidR="00E640A4">
        <w:rPr>
          <w:rFonts w:ascii="Book Antiqua" w:eastAsia="Book Antiqua" w:hAnsi="Book Antiqua" w:cs="Book Antiqua"/>
          <w:color w:val="000000"/>
        </w:rPr>
        <w:t xml:space="preserve">the </w:t>
      </w:r>
      <w:r>
        <w:rPr>
          <w:rFonts w:ascii="Book Antiqua" w:eastAsia="Book Antiqua" w:hAnsi="Book Antiqua" w:cs="Book Antiqua"/>
          <w:color w:val="000000"/>
        </w:rPr>
        <w:t xml:space="preserve">PD1/PD-L1/PDL2 regulatory axis mainly included CD28, CD80, CD86, CTLA4, RGMB, CD58, CD27, CD70, HLA-A, </w:t>
      </w:r>
      <w:r w:rsidR="00E640A4">
        <w:rPr>
          <w:rFonts w:ascii="Book Antiqua" w:eastAsia="Book Antiqua" w:hAnsi="Book Antiqua" w:cs="Book Antiqua"/>
          <w:color w:val="000000"/>
        </w:rPr>
        <w:t xml:space="preserve">and </w:t>
      </w:r>
      <w:r>
        <w:rPr>
          <w:rFonts w:ascii="Book Antiqua" w:eastAsia="Book Antiqua" w:hAnsi="Book Antiqua" w:cs="Book Antiqua"/>
          <w:color w:val="000000"/>
        </w:rPr>
        <w:lastRenderedPageBreak/>
        <w:t>CD74. We then analyzed the correlation between PD-1/PD-L1/PD-L2 expression and these important immune checkpoints. As shown in Figure 5 and Table 3, PD-1 was mainly associated with CTLA4 (</w:t>
      </w:r>
      <w:r>
        <w:rPr>
          <w:rFonts w:ascii="Book Antiqua" w:eastAsia="Book Antiqua" w:hAnsi="Book Antiqua" w:cs="Book Antiqua"/>
          <w:i/>
          <w:iCs/>
          <w:color w:val="000000"/>
        </w:rPr>
        <w:t>r</w:t>
      </w:r>
      <w:r>
        <w:rPr>
          <w:rFonts w:ascii="Book Antiqua" w:eastAsia="Book Antiqua" w:hAnsi="Book Antiqua" w:cs="Book Antiqua"/>
          <w:color w:val="000000"/>
        </w:rPr>
        <w:t xml:space="preserve"> = 0.828) and CD27 (</w:t>
      </w:r>
      <w:r>
        <w:rPr>
          <w:rFonts w:ascii="Book Antiqua" w:eastAsia="Book Antiqua" w:hAnsi="Book Antiqua" w:cs="Book Antiqua"/>
          <w:i/>
          <w:iCs/>
          <w:color w:val="000000"/>
        </w:rPr>
        <w:t>r</w:t>
      </w:r>
      <w:r>
        <w:rPr>
          <w:rFonts w:ascii="Book Antiqua" w:eastAsia="Book Antiqua" w:hAnsi="Book Antiqua" w:cs="Book Antiqua"/>
          <w:color w:val="000000"/>
        </w:rPr>
        <w:t xml:space="preserve"> = 0.855</w:t>
      </w:r>
      <w:r w:rsidR="00E640A4">
        <w:rPr>
          <w:rFonts w:ascii="Book Antiqua" w:eastAsia="Book Antiqua" w:hAnsi="Book Antiqua" w:cs="Book Antiqua"/>
          <w:color w:val="000000"/>
        </w:rPr>
        <w:t xml:space="preserve">), </w:t>
      </w:r>
      <w:r>
        <w:rPr>
          <w:rFonts w:ascii="Book Antiqua" w:eastAsia="Book Antiqua" w:hAnsi="Book Antiqua" w:cs="Book Antiqua"/>
          <w:color w:val="000000"/>
        </w:rPr>
        <w:t>PD-L1 correlated with CD80 (</w:t>
      </w:r>
      <w:r>
        <w:rPr>
          <w:rFonts w:ascii="Book Antiqua" w:eastAsia="Book Antiqua" w:hAnsi="Book Antiqua" w:cs="Book Antiqua"/>
          <w:i/>
          <w:iCs/>
          <w:color w:val="000000"/>
        </w:rPr>
        <w:t>r</w:t>
      </w:r>
      <w:r>
        <w:rPr>
          <w:rFonts w:ascii="Book Antiqua" w:eastAsia="Book Antiqua" w:hAnsi="Book Antiqua" w:cs="Book Antiqua"/>
          <w:color w:val="000000"/>
        </w:rPr>
        <w:t xml:space="preserve"> = 0.675) and CD86 (</w:t>
      </w:r>
      <w:r>
        <w:rPr>
          <w:rFonts w:ascii="Book Antiqua" w:eastAsia="Book Antiqua" w:hAnsi="Book Antiqua" w:cs="Book Antiqua"/>
          <w:i/>
          <w:iCs/>
          <w:color w:val="000000"/>
        </w:rPr>
        <w:t>r</w:t>
      </w:r>
      <w:r>
        <w:rPr>
          <w:rFonts w:ascii="Book Antiqua" w:eastAsia="Book Antiqua" w:hAnsi="Book Antiqua" w:cs="Book Antiqua"/>
          <w:color w:val="000000"/>
        </w:rPr>
        <w:t xml:space="preserve"> = 0.695</w:t>
      </w:r>
      <w:r w:rsidR="00E640A4">
        <w:rPr>
          <w:rFonts w:ascii="Book Antiqua" w:eastAsia="Book Antiqua" w:hAnsi="Book Antiqua" w:cs="Book Antiqua"/>
          <w:color w:val="000000"/>
        </w:rPr>
        <w:t xml:space="preserve">), and </w:t>
      </w:r>
      <w:r>
        <w:rPr>
          <w:rFonts w:ascii="Book Antiqua" w:eastAsia="Book Antiqua" w:hAnsi="Book Antiqua" w:cs="Book Antiqua"/>
          <w:color w:val="000000"/>
        </w:rPr>
        <w:t>PD-L2 correlated with CD86 (</w:t>
      </w:r>
      <w:r>
        <w:rPr>
          <w:rFonts w:ascii="Book Antiqua" w:eastAsia="Book Antiqua" w:hAnsi="Book Antiqua" w:cs="Book Antiqua"/>
          <w:i/>
          <w:iCs/>
          <w:color w:val="000000"/>
        </w:rPr>
        <w:t>r</w:t>
      </w:r>
      <w:r>
        <w:rPr>
          <w:rFonts w:ascii="Book Antiqua" w:eastAsia="Book Antiqua" w:hAnsi="Book Antiqua" w:cs="Book Antiqua"/>
          <w:color w:val="000000"/>
        </w:rPr>
        <w:t xml:space="preserve"> = 0.797) and CD28</w:t>
      </w:r>
      <w:r w:rsidR="008645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r</w:t>
      </w:r>
      <w:r>
        <w:rPr>
          <w:rFonts w:ascii="Book Antiqua" w:eastAsia="Book Antiqua" w:hAnsi="Book Antiqua" w:cs="Book Antiqua"/>
          <w:color w:val="000000"/>
        </w:rPr>
        <w:t xml:space="preserve"> = 0.714).</w:t>
      </w:r>
    </w:p>
    <w:p w14:paraId="21C256E6" w14:textId="77777777" w:rsidR="00A77B3E" w:rsidRDefault="00A77B3E">
      <w:pPr>
        <w:spacing w:line="360" w:lineRule="auto"/>
        <w:jc w:val="both"/>
      </w:pPr>
    </w:p>
    <w:p w14:paraId="378C7EE9" w14:textId="77777777" w:rsidR="00A77B3E" w:rsidRDefault="00E14A66">
      <w:pPr>
        <w:spacing w:line="360" w:lineRule="auto"/>
        <w:jc w:val="both"/>
      </w:pPr>
      <w:r>
        <w:rPr>
          <w:rFonts w:ascii="Book Antiqua" w:eastAsia="Book Antiqua" w:hAnsi="Book Antiqua" w:cs="Book Antiqua"/>
          <w:b/>
          <w:caps/>
          <w:color w:val="000000"/>
          <w:u w:val="single"/>
        </w:rPr>
        <w:t>DISCUSSION</w:t>
      </w:r>
    </w:p>
    <w:p w14:paraId="23ED83D1" w14:textId="63EDCD65" w:rsidR="00A77B3E" w:rsidRDefault="00E14A66" w:rsidP="0086453E">
      <w:pPr>
        <w:spacing w:line="360" w:lineRule="auto"/>
        <w:jc w:val="both"/>
      </w:pPr>
      <w:r>
        <w:rPr>
          <w:rFonts w:ascii="Book Antiqua" w:eastAsia="Book Antiqua" w:hAnsi="Book Antiqua" w:cs="Book Antiqua"/>
          <w:color w:val="000000"/>
        </w:rPr>
        <w:t xml:space="preserve">Previous clinical trials indicated that immune checkpoint blockade therapies demonstrated satisfactory curative effect for multiple types of cancer, with </w:t>
      </w:r>
      <w:r w:rsidR="00286DB8">
        <w:rPr>
          <w:rFonts w:ascii="Book Antiqua" w:eastAsia="Book Antiqua" w:hAnsi="Book Antiqua" w:cs="Book Antiqua"/>
          <w:color w:val="000000"/>
        </w:rPr>
        <w:t xml:space="preserve">persistent </w:t>
      </w:r>
      <w:r>
        <w:rPr>
          <w:rFonts w:ascii="Book Antiqua" w:eastAsia="Book Antiqua" w:hAnsi="Book Antiqua" w:cs="Book Antiqua"/>
          <w:color w:val="000000"/>
        </w:rPr>
        <w:t xml:space="preserve">responses and acceptable </w:t>
      </w:r>
      <w:proofErr w:type="gramStart"/>
      <w:r>
        <w:rPr>
          <w:rFonts w:ascii="Book Antiqua" w:eastAsia="Book Antiqua" w:hAnsi="Book Antiqua" w:cs="Book Antiqua"/>
          <w:color w:val="000000"/>
        </w:rPr>
        <w:t>toxicity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only part of individuals who received antibody immunotherapy greatly benefit from the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It is therefore urgent to unravel the underlying signaling pathway of important immune checkpoints such as PD-1 and its ligands PD-L1</w:t>
      </w:r>
      <w:r w:rsidR="00286DB8">
        <w:rPr>
          <w:rFonts w:ascii="Book Antiqua" w:eastAsia="Book Antiqua" w:hAnsi="Book Antiqua" w:cs="Book Antiqua"/>
          <w:color w:val="000000"/>
        </w:rPr>
        <w:t xml:space="preserve"> and </w:t>
      </w:r>
      <w:r>
        <w:rPr>
          <w:rFonts w:ascii="Book Antiqua" w:eastAsia="Book Antiqua" w:hAnsi="Book Antiqua" w:cs="Book Antiqua"/>
          <w:color w:val="000000"/>
        </w:rPr>
        <w:t>PD-L2</w:t>
      </w:r>
      <w:r w:rsidR="00286DB8">
        <w:rPr>
          <w:rFonts w:ascii="Book Antiqua" w:eastAsia="Book Antiqua" w:hAnsi="Book Antiqua" w:cs="Book Antiqua"/>
          <w:color w:val="000000"/>
        </w:rPr>
        <w:t xml:space="preserve"> to</w:t>
      </w:r>
      <w:r>
        <w:rPr>
          <w:rFonts w:ascii="Book Antiqua" w:eastAsia="Book Antiqua" w:hAnsi="Book Antiqua" w:cs="Book Antiqua"/>
          <w:color w:val="000000"/>
        </w:rPr>
        <w:t xml:space="preserve"> </w:t>
      </w:r>
      <w:r w:rsidR="00286DB8">
        <w:rPr>
          <w:rFonts w:ascii="Book Antiqua" w:eastAsia="Book Antiqua" w:hAnsi="Book Antiqua" w:cs="Book Antiqua"/>
          <w:color w:val="000000"/>
        </w:rPr>
        <w:t xml:space="preserve">improve </w:t>
      </w:r>
      <w:r>
        <w:rPr>
          <w:rFonts w:ascii="Book Antiqua" w:eastAsia="Book Antiqua" w:hAnsi="Book Antiqua" w:cs="Book Antiqua"/>
          <w:color w:val="000000"/>
        </w:rPr>
        <w:t>the therapeutic sensitivity. Here, we presented an integrative analysis of PD-1, PD-L1</w:t>
      </w:r>
      <w:r w:rsidR="00286DB8">
        <w:rPr>
          <w:rFonts w:ascii="Book Antiqua" w:eastAsia="Book Antiqua" w:hAnsi="Book Antiqua" w:cs="Book Antiqua"/>
          <w:color w:val="000000"/>
        </w:rPr>
        <w:t>,</w:t>
      </w:r>
      <w:r>
        <w:rPr>
          <w:rFonts w:ascii="Book Antiqua" w:eastAsia="Book Antiqua" w:hAnsi="Book Antiqua" w:cs="Book Antiqua"/>
          <w:color w:val="000000"/>
        </w:rPr>
        <w:t xml:space="preserve"> and PD-L2 based on </w:t>
      </w:r>
      <w:r w:rsidR="00286DB8">
        <w:rPr>
          <w:rFonts w:ascii="Book Antiqua" w:eastAsia="Book Antiqua" w:hAnsi="Book Antiqua" w:cs="Book Antiqua"/>
          <w:color w:val="000000"/>
        </w:rPr>
        <w:t xml:space="preserve">the </w:t>
      </w:r>
      <w:r>
        <w:rPr>
          <w:rFonts w:ascii="Book Antiqua" w:eastAsia="Book Antiqua" w:hAnsi="Book Antiqua" w:cs="Book Antiqua"/>
          <w:color w:val="000000"/>
        </w:rPr>
        <w:t xml:space="preserve">HCC data </w:t>
      </w:r>
      <w:r w:rsidR="00286DB8">
        <w:rPr>
          <w:rFonts w:ascii="Book Antiqua" w:eastAsia="Book Antiqua" w:hAnsi="Book Antiqua" w:cs="Book Antiqua"/>
          <w:color w:val="000000"/>
        </w:rPr>
        <w:t xml:space="preserve">from </w:t>
      </w:r>
      <w:r>
        <w:rPr>
          <w:rFonts w:ascii="Book Antiqua" w:eastAsia="Book Antiqua" w:hAnsi="Book Antiqua" w:cs="Book Antiqua"/>
          <w:color w:val="000000"/>
        </w:rPr>
        <w:t xml:space="preserve">TCGA. We identified potential molecular and genetic alterations correlating with the PD-1/PD-L1/PD-L2 and revealed their biological functions. The relation of PD-1/PD-L1/PD-L2 with immune infiltration and HCC survival were also explored to elucidate </w:t>
      </w:r>
      <w:r w:rsidR="00286DB8">
        <w:rPr>
          <w:rFonts w:ascii="Book Antiqua" w:eastAsia="Book Antiqua" w:hAnsi="Book Antiqua" w:cs="Book Antiqua"/>
          <w:color w:val="000000"/>
        </w:rPr>
        <w:t xml:space="preserve">their </w:t>
      </w:r>
      <w:r>
        <w:rPr>
          <w:rFonts w:ascii="Book Antiqua" w:eastAsia="Book Antiqua" w:hAnsi="Book Antiqua" w:cs="Book Antiqua"/>
          <w:color w:val="000000"/>
        </w:rPr>
        <w:t xml:space="preserve">role as prognostic biomarkers. </w:t>
      </w:r>
    </w:p>
    <w:p w14:paraId="69E6B43A" w14:textId="56F4C9BF" w:rsidR="00A77B3E" w:rsidRDefault="00E14A66" w:rsidP="0086453E">
      <w:pPr>
        <w:spacing w:line="360" w:lineRule="auto"/>
        <w:ind w:firstLineChars="100" w:firstLine="240"/>
        <w:jc w:val="both"/>
      </w:pPr>
      <w:r>
        <w:rPr>
          <w:rFonts w:ascii="Book Antiqua" w:eastAsia="Book Antiqua" w:hAnsi="Book Antiqua" w:cs="Book Antiqua"/>
          <w:color w:val="000000"/>
        </w:rPr>
        <w:t xml:space="preserve">We first described the PD-1/PD-L1/PD-L2 expression profiles in different clinical subtypes. The results indicated that PD-1 and PD-L2 expression </w:t>
      </w:r>
      <w:r w:rsidR="00286DB8">
        <w:rPr>
          <w:rFonts w:ascii="Book Antiqua" w:eastAsia="Book Antiqua" w:hAnsi="Book Antiqua" w:cs="Book Antiqua"/>
          <w:color w:val="000000"/>
        </w:rPr>
        <w:t xml:space="preserve">was </w:t>
      </w:r>
      <w:r>
        <w:rPr>
          <w:rFonts w:ascii="Book Antiqua" w:eastAsia="Book Antiqua" w:hAnsi="Book Antiqua" w:cs="Book Antiqua"/>
          <w:color w:val="000000"/>
        </w:rPr>
        <w:t>associated with the recurrence event</w:t>
      </w:r>
      <w:r w:rsidR="00286DB8">
        <w:rPr>
          <w:rFonts w:ascii="Book Antiqua" w:eastAsia="Book Antiqua" w:hAnsi="Book Antiqua" w:cs="Book Antiqua"/>
          <w:color w:val="000000"/>
        </w:rPr>
        <w:t>s</w:t>
      </w:r>
      <w:r>
        <w:rPr>
          <w:rFonts w:ascii="Book Antiqua" w:eastAsia="Book Antiqua" w:hAnsi="Book Antiqua" w:cs="Book Antiqua"/>
          <w:color w:val="000000"/>
        </w:rPr>
        <w:t xml:space="preserve"> of HCC patients. However, none of the three genes showed </w:t>
      </w:r>
      <w:r w:rsidR="00286DB8">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correlation with clinical stage. In a previous research of 217 HCC patients, PD-L1 expression demonstrated </w:t>
      </w:r>
      <w:r w:rsidR="00286DB8">
        <w:rPr>
          <w:rFonts w:ascii="Book Antiqua" w:eastAsia="Book Antiqua" w:hAnsi="Book Antiqua" w:cs="Book Antiqua"/>
          <w:color w:val="000000"/>
        </w:rPr>
        <w:t xml:space="preserve">a </w:t>
      </w:r>
      <w:r>
        <w:rPr>
          <w:rFonts w:ascii="Book Antiqua" w:eastAsia="Book Antiqua" w:hAnsi="Book Antiqua" w:cs="Book Antiqua"/>
          <w:color w:val="000000"/>
        </w:rPr>
        <w:t>significant relation with multiple markers of cancer aggressiveness including satellite nodules, macrovascular invasion, microvascular invasion</w:t>
      </w:r>
      <w:r w:rsidR="00286DB8">
        <w:rPr>
          <w:rFonts w:ascii="Book Antiqua" w:eastAsia="Book Antiqua" w:hAnsi="Book Antiqua" w:cs="Book Antiqua"/>
          <w:color w:val="000000"/>
        </w:rPr>
        <w:t>,</w:t>
      </w:r>
      <w:r>
        <w:rPr>
          <w:rFonts w:ascii="Book Antiqua" w:eastAsia="Book Antiqua" w:hAnsi="Book Antiqua" w:cs="Book Antiqua"/>
          <w:color w:val="000000"/>
        </w:rPr>
        <w:t xml:space="preserve"> and poor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Besides, PD-1 and PD-L1 expression </w:t>
      </w:r>
      <w:r w:rsidR="00286DB8">
        <w:rPr>
          <w:rFonts w:ascii="Book Antiqua" w:eastAsia="Book Antiqua" w:hAnsi="Book Antiqua" w:cs="Book Antiqua"/>
          <w:color w:val="000000"/>
        </w:rPr>
        <w:t xml:space="preserve">was </w:t>
      </w:r>
      <w:r>
        <w:rPr>
          <w:rFonts w:ascii="Book Antiqua" w:eastAsia="Book Antiqua" w:hAnsi="Book Antiqua" w:cs="Book Antiqua"/>
          <w:color w:val="000000"/>
        </w:rPr>
        <w:t xml:space="preserve">upregulated in HCC tissues </w:t>
      </w:r>
      <w:r w:rsidR="00286DB8">
        <w:rPr>
          <w:rFonts w:ascii="Book Antiqua" w:eastAsia="Book Antiqua" w:hAnsi="Book Antiqua" w:cs="Book Antiqua"/>
          <w:color w:val="000000"/>
        </w:rPr>
        <w:t xml:space="preserve">compared with </w:t>
      </w:r>
      <w:r>
        <w:rPr>
          <w:rFonts w:ascii="Book Antiqua" w:eastAsia="Book Antiqua" w:hAnsi="Book Antiqua" w:cs="Book Antiqua"/>
          <w:color w:val="000000"/>
        </w:rPr>
        <w:t xml:space="preserve">adjacent normal tissues, which was positively related with the clinical stage and lymph node metastasis, </w:t>
      </w:r>
      <w:r w:rsidR="00286DB8">
        <w:rPr>
          <w:rFonts w:ascii="Book Antiqua" w:eastAsia="Book Antiqua" w:hAnsi="Book Antiqua" w:cs="Book Antiqua"/>
          <w:color w:val="000000"/>
        </w:rPr>
        <w:t xml:space="preserve">but </w:t>
      </w:r>
      <w:r>
        <w:rPr>
          <w:rFonts w:ascii="Book Antiqua" w:eastAsia="Book Antiqua" w:hAnsi="Book Antiqua" w:cs="Book Antiqua"/>
          <w:color w:val="000000"/>
        </w:rPr>
        <w:t>negatively</w:t>
      </w:r>
      <w:r w:rsidR="00286DB8" w:rsidRPr="00286DB8">
        <w:rPr>
          <w:rFonts w:ascii="Book Antiqua" w:eastAsia="Book Antiqua" w:hAnsi="Book Antiqua" w:cs="Book Antiqua"/>
          <w:color w:val="000000"/>
        </w:rPr>
        <w:t xml:space="preserve"> </w:t>
      </w:r>
      <w:r w:rsidR="00286DB8">
        <w:rPr>
          <w:rFonts w:ascii="Book Antiqua" w:eastAsia="Book Antiqua" w:hAnsi="Book Antiqua" w:cs="Book Antiqua"/>
          <w:color w:val="000000"/>
        </w:rPr>
        <w:t>related</w:t>
      </w:r>
      <w:r>
        <w:rPr>
          <w:rFonts w:ascii="Book Antiqua" w:eastAsia="Book Antiqua" w:hAnsi="Book Antiqua" w:cs="Book Antiqua"/>
          <w:color w:val="000000"/>
        </w:rPr>
        <w:t xml:space="preserve"> with </w:t>
      </w:r>
      <w:r w:rsidR="00286DB8">
        <w:rPr>
          <w:rFonts w:ascii="Book Antiqua" w:eastAsia="Book Antiqua" w:hAnsi="Book Antiqua" w:cs="Book Antiqua"/>
          <w:color w:val="000000"/>
        </w:rPr>
        <w:t xml:space="preserve">the </w:t>
      </w:r>
      <w:r>
        <w:rPr>
          <w:rFonts w:ascii="Book Antiqua" w:eastAsia="Book Antiqua" w:hAnsi="Book Antiqua" w:cs="Book Antiqua"/>
          <w:color w:val="000000"/>
        </w:rPr>
        <w:t>survival of HCC</w:t>
      </w:r>
      <w:r w:rsidR="00286DB8">
        <w:rPr>
          <w:rFonts w:ascii="Book Antiqua" w:eastAsia="Book Antiqua" w:hAnsi="Book Antiqua" w:cs="Book Antiqua"/>
          <w:color w:val="000000"/>
        </w:rPr>
        <w:t xml:space="preserve"> </w:t>
      </w:r>
      <w:proofErr w:type="gramStart"/>
      <w:r w:rsidR="00286DB8">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These results suggested that </w:t>
      </w:r>
      <w:r w:rsidR="00A6138F">
        <w:rPr>
          <w:rFonts w:ascii="Book Antiqua" w:eastAsia="Book Antiqua" w:hAnsi="Book Antiqua" w:cs="Book Antiqua"/>
          <w:color w:val="000000"/>
        </w:rPr>
        <w:t xml:space="preserve">the </w:t>
      </w:r>
      <w:r>
        <w:rPr>
          <w:rFonts w:ascii="Book Antiqua" w:eastAsia="Book Antiqua" w:hAnsi="Book Antiqua" w:cs="Book Antiqua"/>
          <w:color w:val="000000"/>
        </w:rPr>
        <w:t xml:space="preserve">PD-1/PD-L1/PD-L2 axis might correlate with multiple clinical parameters of HCC. </w:t>
      </w:r>
    </w:p>
    <w:p w14:paraId="529D03F7" w14:textId="2041D796" w:rsidR="00A77B3E" w:rsidRDefault="00E14A66" w:rsidP="0086453E">
      <w:pPr>
        <w:spacing w:line="360" w:lineRule="auto"/>
        <w:ind w:firstLineChars="100" w:firstLine="240"/>
        <w:jc w:val="both"/>
      </w:pPr>
      <w:r>
        <w:rPr>
          <w:rFonts w:ascii="Book Antiqua" w:eastAsia="Book Antiqua" w:hAnsi="Book Antiqua" w:cs="Book Antiqua"/>
          <w:color w:val="000000"/>
        </w:rPr>
        <w:lastRenderedPageBreak/>
        <w:t xml:space="preserve">Prognostic analysis of the HCC patients showed no significant association between PD-1/PD-L1/PD-L2 expression and the OS of HCC patients. In a study of 85 HCC patients, PD-L1 or PD-L2 expression </w:t>
      </w:r>
      <w:r w:rsidR="00286DB8">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w:t>
      </w:r>
      <w:r w:rsidR="00286DB8">
        <w:rPr>
          <w:rFonts w:ascii="Book Antiqua" w:eastAsia="Book Antiqua" w:hAnsi="Book Antiqua" w:cs="Book Antiqua"/>
          <w:color w:val="000000"/>
        </w:rPr>
        <w:t xml:space="preserve">a </w:t>
      </w:r>
      <w:r>
        <w:rPr>
          <w:rFonts w:ascii="Book Antiqua" w:eastAsia="Book Antiqua" w:hAnsi="Book Antiqua" w:cs="Book Antiqua"/>
          <w:color w:val="000000"/>
        </w:rPr>
        <w:t xml:space="preserve">poor survival according to immunohistochemical </w:t>
      </w:r>
      <w:proofErr w:type="gramStart"/>
      <w:r>
        <w:rPr>
          <w:rFonts w:ascii="Book Antiqua" w:eastAsia="Book Antiqua" w:hAnsi="Book Antiqua" w:cs="Book Antiqua"/>
          <w:color w:val="000000"/>
        </w:rPr>
        <w:t>investigation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xml:space="preserve">. Elevated PD-L1 expression has been reported to be an independent adverse prognosis predictor </w:t>
      </w:r>
      <w:r w:rsidR="00286DB8">
        <w:rPr>
          <w:rFonts w:ascii="Book Antiqua" w:eastAsia="Book Antiqua" w:hAnsi="Book Antiqua" w:cs="Book Antiqua"/>
          <w:color w:val="000000"/>
        </w:rPr>
        <w:t xml:space="preserve">of </w:t>
      </w:r>
      <w:r>
        <w:rPr>
          <w:rFonts w:ascii="Book Antiqua" w:eastAsia="Book Antiqua" w:hAnsi="Book Antiqua" w:cs="Book Antiqua"/>
          <w:color w:val="000000"/>
        </w:rPr>
        <w:t xml:space="preserve">disease-free survival </w:t>
      </w:r>
      <w:r w:rsidR="00286DB8">
        <w:rPr>
          <w:rFonts w:ascii="Book Antiqua" w:eastAsia="Book Antiqua" w:hAnsi="Book Antiqua" w:cs="Book Antiqua"/>
          <w:color w:val="000000"/>
        </w:rPr>
        <w:t>in addition to</w:t>
      </w:r>
      <w:r>
        <w:rPr>
          <w:rFonts w:ascii="Book Antiqua" w:eastAsia="Book Antiqua" w:hAnsi="Book Antiqua" w:cs="Book Antiqua"/>
          <w:color w:val="000000"/>
        </w:rPr>
        <w:t xml:space="preserve"> previous</w:t>
      </w:r>
      <w:r w:rsidR="00286DB8">
        <w:rPr>
          <w:rFonts w:ascii="Book Antiqua" w:eastAsia="Book Antiqua" w:hAnsi="Book Antiqua" w:cs="Book Antiqua"/>
          <w:color w:val="000000"/>
        </w:rPr>
        <w:t>ly</w:t>
      </w:r>
      <w:r>
        <w:rPr>
          <w:rFonts w:ascii="Book Antiqua" w:eastAsia="Book Antiqua" w:hAnsi="Book Antiqua" w:cs="Book Antiqua"/>
          <w:color w:val="000000"/>
        </w:rPr>
        <w:t xml:space="preserve"> reported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One study </w:t>
      </w:r>
      <w:r w:rsidR="00286DB8">
        <w:rPr>
          <w:rFonts w:ascii="Book Antiqua" w:eastAsia="Book Antiqua" w:hAnsi="Book Antiqua" w:cs="Book Antiqua"/>
          <w:color w:val="000000"/>
        </w:rPr>
        <w:t xml:space="preserve">performing immunohistochemical staining </w:t>
      </w:r>
      <w:r>
        <w:rPr>
          <w:rFonts w:ascii="Book Antiqua" w:eastAsia="Book Antiqua" w:hAnsi="Book Antiqua" w:cs="Book Antiqua"/>
          <w:color w:val="000000"/>
        </w:rPr>
        <w:t xml:space="preserve">of </w:t>
      </w:r>
      <w:r w:rsidR="00286DB8">
        <w:rPr>
          <w:rFonts w:ascii="Book Antiqua" w:eastAsia="Book Antiqua" w:hAnsi="Book Antiqua" w:cs="Book Antiqua"/>
          <w:color w:val="000000"/>
        </w:rPr>
        <w:t xml:space="preserve">136 </w:t>
      </w:r>
      <w:r>
        <w:rPr>
          <w:rFonts w:ascii="Book Antiqua" w:eastAsia="Book Antiqua" w:hAnsi="Book Antiqua" w:cs="Book Antiqua"/>
          <w:color w:val="000000"/>
        </w:rPr>
        <w:t>HCC tissue</w:t>
      </w:r>
      <w:r w:rsidR="00286DB8">
        <w:rPr>
          <w:rFonts w:ascii="Book Antiqua" w:eastAsia="Book Antiqua" w:hAnsi="Book Antiqua" w:cs="Book Antiqua"/>
          <w:color w:val="000000"/>
        </w:rPr>
        <w:t>s</w:t>
      </w:r>
      <w:r>
        <w:rPr>
          <w:rFonts w:ascii="Book Antiqua" w:eastAsia="Book Antiqua" w:hAnsi="Book Antiqua" w:cs="Book Antiqua"/>
          <w:color w:val="000000"/>
        </w:rPr>
        <w:t xml:space="preserve"> demonstrated that PD-L1 high expression </w:t>
      </w:r>
      <w:r w:rsidR="00286DB8">
        <w:rPr>
          <w:rFonts w:ascii="Book Antiqua" w:eastAsia="Book Antiqua" w:hAnsi="Book Antiqua" w:cs="Book Antiqua"/>
          <w:color w:val="000000"/>
        </w:rPr>
        <w:t xml:space="preserve">exhibited a </w:t>
      </w:r>
      <w:r>
        <w:rPr>
          <w:rFonts w:ascii="Book Antiqua" w:eastAsia="Book Antiqua" w:hAnsi="Book Antiqua" w:cs="Book Antiqua"/>
          <w:color w:val="000000"/>
        </w:rPr>
        <w:t xml:space="preserve">significant correlation with clinical and pathological parameters indicating worse HCC progression and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In another study of PD-L1 in HCC, however, PD-L1 expression </w:t>
      </w:r>
      <w:r w:rsidR="00286DB8">
        <w:rPr>
          <w:rFonts w:ascii="Book Antiqua" w:eastAsia="Book Antiqua" w:hAnsi="Book Antiqua" w:cs="Book Antiqua"/>
          <w:color w:val="000000"/>
        </w:rPr>
        <w:t xml:space="preserve">was </w:t>
      </w:r>
      <w:r>
        <w:rPr>
          <w:rFonts w:ascii="Book Antiqua" w:eastAsia="Book Antiqua" w:hAnsi="Book Antiqua" w:cs="Book Antiqua"/>
          <w:color w:val="000000"/>
        </w:rPr>
        <w:t>inversely correlated with P53 and</w:t>
      </w:r>
      <w:r w:rsidR="00286DB8">
        <w:rPr>
          <w:rFonts w:ascii="Book Antiqua" w:eastAsia="Book Antiqua" w:hAnsi="Book Antiqua" w:cs="Book Antiqua"/>
          <w:color w:val="000000"/>
        </w:rPr>
        <w:t xml:space="preserve"> </w:t>
      </w:r>
      <w:r>
        <w:rPr>
          <w:rFonts w:ascii="Book Antiqua" w:eastAsia="Book Antiqua" w:hAnsi="Book Antiqua" w:cs="Book Antiqua"/>
          <w:color w:val="000000"/>
        </w:rPr>
        <w:t>associated with</w:t>
      </w:r>
      <w:r w:rsidR="00286DB8">
        <w:rPr>
          <w:rFonts w:ascii="Book Antiqua" w:eastAsia="Book Antiqua" w:hAnsi="Book Antiqua" w:cs="Book Antiqua"/>
          <w:color w:val="000000"/>
        </w:rPr>
        <w:t xml:space="preserve"> a</w:t>
      </w:r>
      <w:r>
        <w:rPr>
          <w:rFonts w:ascii="Book Antiqua" w:eastAsia="Book Antiqua" w:hAnsi="Book Antiqua" w:cs="Book Antiqua"/>
          <w:color w:val="000000"/>
        </w:rPr>
        <w:t xml:space="preserve"> longer survival of patients with </w:t>
      </w:r>
      <w:proofErr w:type="gramStart"/>
      <w:r w:rsidR="005E53E4">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There was also </w:t>
      </w:r>
      <w:r w:rsidR="00286DB8">
        <w:rPr>
          <w:rFonts w:ascii="Book Antiqua" w:eastAsia="Book Antiqua" w:hAnsi="Book Antiqua" w:cs="Book Antiqua"/>
          <w:color w:val="000000"/>
        </w:rPr>
        <w:t xml:space="preserve">a </w:t>
      </w:r>
      <w:r>
        <w:rPr>
          <w:rFonts w:ascii="Book Antiqua" w:eastAsia="Book Antiqua" w:hAnsi="Book Antiqua" w:cs="Book Antiqua"/>
          <w:color w:val="000000"/>
        </w:rPr>
        <w:t xml:space="preserve">study reporting that PD-L1 expression failed to have a markedly significant prognostic association with survival in 143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According to the analysis of TCGA data and previous studies on PD-1/PD-L1/PD-L2, the relation of PD-1/PD-L1/PD-L2 expression with HCC prognosis still require</w:t>
      </w:r>
      <w:r w:rsidR="002F0252">
        <w:rPr>
          <w:rFonts w:ascii="Book Antiqua" w:eastAsia="Book Antiqua" w:hAnsi="Book Antiqua" w:cs="Book Antiqua"/>
          <w:color w:val="000000"/>
        </w:rPr>
        <w:t>s to be confirmed in</w:t>
      </w:r>
      <w:r>
        <w:rPr>
          <w:rFonts w:ascii="Book Antiqua" w:eastAsia="Book Antiqua" w:hAnsi="Book Antiqua" w:cs="Book Antiqua"/>
          <w:color w:val="000000"/>
        </w:rPr>
        <w:t xml:space="preserve"> future studies with large samples. </w:t>
      </w:r>
    </w:p>
    <w:p w14:paraId="6CADEDF9" w14:textId="70CBAD51" w:rsidR="00A77B3E" w:rsidRDefault="00E14A66" w:rsidP="0086453E">
      <w:pPr>
        <w:spacing w:line="360" w:lineRule="auto"/>
        <w:ind w:firstLineChars="100" w:firstLine="240"/>
        <w:jc w:val="both"/>
      </w:pPr>
      <w:r>
        <w:rPr>
          <w:rFonts w:ascii="Book Antiqua" w:eastAsia="Book Antiqua" w:hAnsi="Book Antiqua" w:cs="Book Antiqua"/>
          <w:color w:val="000000"/>
        </w:rPr>
        <w:t xml:space="preserve">Based on the copy number variations and mutation analysis, </w:t>
      </w:r>
      <w:r w:rsidR="002F0252">
        <w:rPr>
          <w:rFonts w:ascii="Book Antiqua" w:eastAsia="Book Antiqua" w:hAnsi="Book Antiqua" w:cs="Book Antiqua"/>
          <w:color w:val="000000"/>
        </w:rPr>
        <w:t xml:space="preserve">a total of </w:t>
      </w:r>
      <w:r>
        <w:rPr>
          <w:rFonts w:ascii="Book Antiqua" w:eastAsia="Book Antiqua" w:hAnsi="Book Antiqua" w:cs="Book Antiqua"/>
          <w:color w:val="000000"/>
        </w:rPr>
        <w:t xml:space="preserve">20 mutations with high occurrence were selected. Expression of PD-1/PD-L1/PD-L2 was not directly correlated to the total mutation load of each patient. After differential expression analysis, however, mutations of genes including </w:t>
      </w:r>
      <w:r w:rsidRPr="00A82C93">
        <w:rPr>
          <w:rFonts w:ascii="Book Antiqua" w:eastAsia="Book Antiqua" w:hAnsi="Book Antiqua" w:cs="Book Antiqua"/>
          <w:i/>
          <w:color w:val="000000"/>
        </w:rPr>
        <w:t xml:space="preserve">CACNA1E, CTNNB1, RYR2, </w:t>
      </w:r>
      <w:r w:rsidR="002F0252" w:rsidRPr="00A82C93">
        <w:rPr>
          <w:rFonts w:ascii="Book Antiqua" w:eastAsia="Book Antiqua" w:hAnsi="Book Antiqua" w:cs="Book Antiqua"/>
          <w:i/>
          <w:color w:val="000000"/>
        </w:rPr>
        <w:t>TP53</w:t>
      </w:r>
      <w:r w:rsidR="002F025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A82C93">
        <w:rPr>
          <w:rFonts w:ascii="Book Antiqua" w:eastAsia="Book Antiqua" w:hAnsi="Book Antiqua" w:cs="Book Antiqua"/>
          <w:i/>
          <w:color w:val="000000"/>
        </w:rPr>
        <w:t>TTN</w:t>
      </w:r>
      <w:r>
        <w:rPr>
          <w:rFonts w:ascii="Book Antiqua" w:eastAsia="Book Antiqua" w:hAnsi="Book Antiqua" w:cs="Book Antiqua"/>
          <w:color w:val="000000"/>
        </w:rPr>
        <w:t xml:space="preserve"> could alter PD-1 expression; </w:t>
      </w:r>
      <w:r w:rsidRPr="00A82C93">
        <w:rPr>
          <w:rFonts w:ascii="Book Antiqua" w:eastAsia="Book Antiqua" w:hAnsi="Book Antiqua" w:cs="Book Antiqua"/>
          <w:i/>
          <w:color w:val="000000"/>
        </w:rPr>
        <w:t>TP53</w:t>
      </w:r>
      <w:r>
        <w:rPr>
          <w:rFonts w:ascii="Book Antiqua" w:eastAsia="Book Antiqua" w:hAnsi="Book Antiqua" w:cs="Book Antiqua"/>
          <w:color w:val="000000"/>
        </w:rPr>
        <w:t xml:space="preserve"> mutations correlated with high PD-L1 expression</w:t>
      </w:r>
      <w:r w:rsidR="002F0252">
        <w:rPr>
          <w:rFonts w:ascii="Book Antiqua" w:eastAsia="Book Antiqua" w:hAnsi="Book Antiqua" w:cs="Book Antiqua"/>
          <w:color w:val="000000"/>
        </w:rPr>
        <w:t xml:space="preserve">, and </w:t>
      </w:r>
      <w:r w:rsidRPr="00A82C93">
        <w:rPr>
          <w:rFonts w:ascii="Book Antiqua" w:eastAsia="Book Antiqua" w:hAnsi="Book Antiqua" w:cs="Book Antiqua"/>
          <w:i/>
          <w:color w:val="000000"/>
        </w:rPr>
        <w:t>TP53</w:t>
      </w:r>
      <w:r>
        <w:rPr>
          <w:rFonts w:ascii="Book Antiqua" w:eastAsia="Book Antiqua" w:hAnsi="Book Antiqua" w:cs="Book Antiqua"/>
          <w:color w:val="000000"/>
        </w:rPr>
        <w:t xml:space="preserve"> and </w:t>
      </w:r>
      <w:r w:rsidRPr="00A82C93">
        <w:rPr>
          <w:rFonts w:ascii="Book Antiqua" w:eastAsia="Book Antiqua" w:hAnsi="Book Antiqua" w:cs="Book Antiqua"/>
          <w:i/>
          <w:color w:val="000000"/>
        </w:rPr>
        <w:t>TTN</w:t>
      </w:r>
      <w:r>
        <w:rPr>
          <w:rFonts w:ascii="Book Antiqua" w:eastAsia="Book Antiqua" w:hAnsi="Book Antiqua" w:cs="Book Antiqua"/>
          <w:color w:val="000000"/>
        </w:rPr>
        <w:t xml:space="preserve"> </w:t>
      </w:r>
      <w:r w:rsidR="002F0252">
        <w:rPr>
          <w:rFonts w:ascii="Book Antiqua" w:eastAsia="Book Antiqua" w:hAnsi="Book Antiqua" w:cs="Book Antiqua"/>
          <w:color w:val="000000"/>
        </w:rPr>
        <w:t xml:space="preserve">mutations </w:t>
      </w:r>
      <w:r>
        <w:rPr>
          <w:rFonts w:ascii="Book Antiqua" w:eastAsia="Book Antiqua" w:hAnsi="Book Antiqua" w:cs="Book Antiqua"/>
          <w:color w:val="000000"/>
        </w:rPr>
        <w:t xml:space="preserve">were associated with PD-L2 expression. Interestingly, </w:t>
      </w:r>
      <w:r w:rsidRPr="00A82C93">
        <w:rPr>
          <w:rFonts w:ascii="Book Antiqua" w:eastAsia="Book Antiqua" w:hAnsi="Book Antiqua" w:cs="Book Antiqua"/>
          <w:i/>
          <w:color w:val="000000"/>
        </w:rPr>
        <w:t>TP53</w:t>
      </w:r>
      <w:r>
        <w:rPr>
          <w:rFonts w:ascii="Book Antiqua" w:eastAsia="Book Antiqua" w:hAnsi="Book Antiqua" w:cs="Book Antiqua"/>
          <w:color w:val="000000"/>
        </w:rPr>
        <w:t xml:space="preserve"> mutation significantly increased </w:t>
      </w:r>
      <w:r w:rsidR="002F0252">
        <w:rPr>
          <w:rFonts w:ascii="Book Antiqua" w:eastAsia="Book Antiqua" w:hAnsi="Book Antiqua" w:cs="Book Antiqua"/>
          <w:color w:val="000000"/>
        </w:rPr>
        <w:t xml:space="preserve">the </w:t>
      </w:r>
      <w:r>
        <w:rPr>
          <w:rFonts w:ascii="Book Antiqua" w:eastAsia="Book Antiqua" w:hAnsi="Book Antiqua" w:cs="Book Antiqua"/>
          <w:color w:val="000000"/>
        </w:rPr>
        <w:t>expression of PD-1, PD-L1</w:t>
      </w:r>
      <w:r w:rsidR="002F0252">
        <w:rPr>
          <w:rFonts w:ascii="Book Antiqua" w:eastAsia="Book Antiqua" w:hAnsi="Book Antiqua" w:cs="Book Antiqua"/>
          <w:color w:val="000000"/>
        </w:rPr>
        <w:t>,</w:t>
      </w:r>
      <w:r>
        <w:rPr>
          <w:rFonts w:ascii="Book Antiqua" w:eastAsia="Book Antiqua" w:hAnsi="Book Antiqua" w:cs="Book Antiqua"/>
          <w:color w:val="000000"/>
        </w:rPr>
        <w:t xml:space="preserve"> and PD-L2, suggesting a probable molecular link between TP53 and PD-1 axis regulation. Admittedly, change of PD-1-PD-L1 immune regulator and p53 alternation promote cancer development in activated B-cell diffuse large B-cell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In addition, the prognosis of Kras-p53-associated lung cancer is regulated by MEK and PD-1/PD-L1 immune </w:t>
      </w:r>
      <w:proofErr w:type="gramStart"/>
      <w:r>
        <w:rPr>
          <w:rFonts w:ascii="Book Antiqua" w:eastAsia="Book Antiqua" w:hAnsi="Book Antiqua" w:cs="Book Antiqua"/>
          <w:color w:val="000000"/>
        </w:rPr>
        <w:t>checkpoint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37-40]</w:t>
      </w:r>
      <w:r>
        <w:rPr>
          <w:rFonts w:ascii="Book Antiqua" w:eastAsia="Book Antiqua" w:hAnsi="Book Antiqua" w:cs="Book Antiqua"/>
          <w:color w:val="000000"/>
        </w:rPr>
        <w:t xml:space="preserve">. The underlying mechanisms of critical mutations such as </w:t>
      </w:r>
      <w:r w:rsidRPr="00A82C93">
        <w:rPr>
          <w:rFonts w:ascii="Book Antiqua" w:eastAsia="Book Antiqua" w:hAnsi="Book Antiqua" w:cs="Book Antiqua"/>
          <w:i/>
          <w:color w:val="000000"/>
        </w:rPr>
        <w:t>TP53</w:t>
      </w:r>
      <w:r>
        <w:rPr>
          <w:rFonts w:ascii="Book Antiqua" w:eastAsia="Book Antiqua" w:hAnsi="Book Antiqua" w:cs="Book Antiqua"/>
          <w:color w:val="000000"/>
        </w:rPr>
        <w:t xml:space="preserve">, </w:t>
      </w:r>
      <w:r w:rsidRPr="00A82C93">
        <w:rPr>
          <w:rFonts w:ascii="Book Antiqua" w:eastAsia="Book Antiqua" w:hAnsi="Book Antiqua" w:cs="Book Antiqua"/>
          <w:i/>
          <w:color w:val="000000"/>
        </w:rPr>
        <w:t>TTN</w:t>
      </w:r>
      <w:r w:rsidR="002B0892">
        <w:rPr>
          <w:rFonts w:ascii="Book Antiqua" w:eastAsia="Book Antiqua" w:hAnsi="Book Antiqua" w:cs="Book Antiqua"/>
          <w:color w:val="000000"/>
        </w:rPr>
        <w:t>,</w:t>
      </w:r>
      <w:r>
        <w:rPr>
          <w:rFonts w:ascii="Book Antiqua" w:eastAsia="Book Antiqua" w:hAnsi="Book Antiqua" w:cs="Book Antiqua"/>
          <w:color w:val="000000"/>
        </w:rPr>
        <w:t xml:space="preserve"> and </w:t>
      </w:r>
      <w:r w:rsidRPr="00A82C93">
        <w:rPr>
          <w:rFonts w:ascii="Book Antiqua" w:eastAsia="Book Antiqua" w:hAnsi="Book Antiqua" w:cs="Book Antiqua"/>
          <w:i/>
          <w:color w:val="000000"/>
        </w:rPr>
        <w:t>CTNNB1</w:t>
      </w:r>
      <w:r>
        <w:rPr>
          <w:rFonts w:ascii="Book Antiqua" w:eastAsia="Book Antiqua" w:hAnsi="Book Antiqua" w:cs="Book Antiqua"/>
          <w:color w:val="000000"/>
        </w:rPr>
        <w:t xml:space="preserve"> </w:t>
      </w:r>
      <w:r w:rsidR="002B0892">
        <w:rPr>
          <w:rFonts w:ascii="Book Antiqua" w:eastAsia="Book Antiqua" w:hAnsi="Book Antiqua" w:cs="Book Antiqua"/>
          <w:color w:val="000000"/>
        </w:rPr>
        <w:t xml:space="preserve">mutations </w:t>
      </w:r>
      <w:r>
        <w:rPr>
          <w:rFonts w:ascii="Book Antiqua" w:eastAsia="Book Antiqua" w:hAnsi="Book Antiqua" w:cs="Book Antiqua"/>
          <w:color w:val="000000"/>
        </w:rPr>
        <w:t xml:space="preserve">in modulating PD-1 signaling might provide novel strategies for immunotherapies. In the </w:t>
      </w:r>
      <w:r>
        <w:rPr>
          <w:rFonts w:ascii="Book Antiqua" w:eastAsia="Book Antiqua" w:hAnsi="Book Antiqua" w:cs="Book Antiqua"/>
          <w:color w:val="000000"/>
        </w:rPr>
        <w:lastRenderedPageBreak/>
        <w:t xml:space="preserve">future, we may be able to perform different </w:t>
      </w:r>
      <w:r w:rsidR="002B0892">
        <w:rPr>
          <w:rFonts w:ascii="Book Antiqua" w:eastAsia="Book Antiqua" w:hAnsi="Book Antiqua" w:cs="Book Antiqua"/>
          <w:color w:val="000000"/>
        </w:rPr>
        <w:t xml:space="preserve">immunotherapies </w:t>
      </w:r>
      <w:r>
        <w:rPr>
          <w:rFonts w:ascii="Book Antiqua" w:eastAsia="Book Antiqua" w:hAnsi="Book Antiqua" w:cs="Book Antiqua"/>
          <w:color w:val="000000"/>
        </w:rPr>
        <w:t>by</w:t>
      </w:r>
      <w:r w:rsidR="002B0892">
        <w:rPr>
          <w:rFonts w:ascii="Book Antiqua" w:eastAsia="Book Antiqua" w:hAnsi="Book Antiqua" w:cs="Book Antiqua"/>
          <w:color w:val="000000"/>
        </w:rPr>
        <w:t xml:space="preserve"> stratifying</w:t>
      </w:r>
      <w:r>
        <w:rPr>
          <w:rFonts w:ascii="Book Antiqua" w:eastAsia="Book Antiqua" w:hAnsi="Book Antiqua" w:cs="Book Antiqua"/>
          <w:color w:val="000000"/>
        </w:rPr>
        <w:t xml:space="preserve"> patients based on the mutation types of these genes.</w:t>
      </w:r>
    </w:p>
    <w:p w14:paraId="678F6217" w14:textId="3CFB51D0" w:rsidR="00A77B3E" w:rsidRDefault="00E14A66" w:rsidP="005F01E2">
      <w:pPr>
        <w:spacing w:line="360" w:lineRule="auto"/>
        <w:ind w:firstLineChars="100" w:firstLine="240"/>
        <w:jc w:val="both"/>
      </w:pPr>
      <w:r>
        <w:rPr>
          <w:rFonts w:ascii="Book Antiqua" w:eastAsia="Book Antiqua" w:hAnsi="Book Antiqua" w:cs="Book Antiqua"/>
          <w:color w:val="000000"/>
        </w:rPr>
        <w:t>Using WGCNA, we next analyzed the co-</w:t>
      </w:r>
      <w:r w:rsidR="002B0892">
        <w:rPr>
          <w:rFonts w:ascii="Book Antiqua" w:eastAsia="Book Antiqua" w:hAnsi="Book Antiqua" w:cs="Book Antiqua"/>
          <w:color w:val="000000"/>
        </w:rPr>
        <w:t xml:space="preserve">expressed </w:t>
      </w:r>
      <w:r>
        <w:rPr>
          <w:rFonts w:ascii="Book Antiqua" w:eastAsia="Book Antiqua" w:hAnsi="Book Antiqua" w:cs="Book Antiqua"/>
          <w:color w:val="000000"/>
        </w:rPr>
        <w:t>genes</w:t>
      </w:r>
      <w:r w:rsidR="002B0892">
        <w:rPr>
          <w:rFonts w:ascii="Book Antiqua" w:eastAsia="Book Antiqua" w:hAnsi="Book Antiqua" w:cs="Book Antiqua"/>
          <w:color w:val="000000"/>
        </w:rPr>
        <w:t xml:space="preserve"> </w:t>
      </w:r>
      <w:r>
        <w:rPr>
          <w:rFonts w:ascii="Book Antiqua" w:eastAsia="Book Antiqua" w:hAnsi="Book Antiqua" w:cs="Book Antiqua"/>
          <w:color w:val="000000"/>
        </w:rPr>
        <w:t>with PD-1, PD-L1</w:t>
      </w:r>
      <w:r w:rsidR="002B0892">
        <w:rPr>
          <w:rFonts w:ascii="Book Antiqua" w:eastAsia="Book Antiqua" w:hAnsi="Book Antiqua" w:cs="Book Antiqua"/>
          <w:color w:val="000000"/>
        </w:rPr>
        <w:t>,</w:t>
      </w:r>
      <w:r>
        <w:rPr>
          <w:rFonts w:ascii="Book Antiqua" w:eastAsia="Book Antiqua" w:hAnsi="Book Antiqua" w:cs="Book Antiqua"/>
          <w:color w:val="000000"/>
        </w:rPr>
        <w:t xml:space="preserve"> and PD-L2. After verification, PD-L1/PD-L2 interacted with 7 genes while PD-1 showed co-expression with 39 genes. PD-1 </w:t>
      </w:r>
      <w:r w:rsidR="002B0892">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t>
      </w:r>
      <w:r w:rsidR="002B0892">
        <w:rPr>
          <w:rFonts w:ascii="Book Antiqua" w:eastAsia="Book Antiqua" w:hAnsi="Book Antiqua" w:cs="Book Antiqua"/>
          <w:color w:val="000000"/>
        </w:rPr>
        <w:t xml:space="preserve">were </w:t>
      </w:r>
      <w:r>
        <w:rPr>
          <w:rFonts w:ascii="Book Antiqua" w:eastAsia="Book Antiqua" w:hAnsi="Book Antiqua" w:cs="Book Antiqua"/>
          <w:color w:val="000000"/>
        </w:rPr>
        <w:t xml:space="preserve">mainly enriched in T cell activation, lymphocyte activation, leukocyte cell-cell adhesion, cytosolic calcium ion concentration, T cell receptor signaling pathway, calcium ion homeostasis, release of sequestered calcium ion into cytosol, </w:t>
      </w:r>
      <w:r w:rsidR="002B0892">
        <w:rPr>
          <w:rFonts w:ascii="Book Antiqua" w:eastAsia="Book Antiqua" w:hAnsi="Book Antiqua" w:cs="Book Antiqua"/>
          <w:color w:val="000000"/>
        </w:rPr>
        <w:t xml:space="preserve">and </w:t>
      </w:r>
      <w:r>
        <w:rPr>
          <w:rFonts w:ascii="Book Antiqua" w:eastAsia="Book Antiqua" w:hAnsi="Book Antiqua" w:cs="Book Antiqua"/>
          <w:color w:val="000000"/>
        </w:rPr>
        <w:t xml:space="preserve">cellular defense response; PD-L1/PD-L2 </w:t>
      </w:r>
      <w:r w:rsidR="002B0892">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t>
      </w:r>
      <w:r w:rsidR="002B0892">
        <w:rPr>
          <w:rFonts w:ascii="Book Antiqua" w:eastAsia="Book Antiqua" w:hAnsi="Book Antiqua" w:cs="Book Antiqua"/>
          <w:color w:val="000000"/>
        </w:rPr>
        <w:t xml:space="preserve">were </w:t>
      </w:r>
      <w:r>
        <w:rPr>
          <w:rFonts w:ascii="Book Antiqua" w:eastAsia="Book Antiqua" w:hAnsi="Book Antiqua" w:cs="Book Antiqua"/>
          <w:color w:val="000000"/>
        </w:rPr>
        <w:t>enrich</w:t>
      </w:r>
      <w:r w:rsidR="002B0892">
        <w:rPr>
          <w:rFonts w:ascii="Book Antiqua" w:eastAsia="Book Antiqua" w:hAnsi="Book Antiqua" w:cs="Book Antiqua"/>
          <w:color w:val="000000"/>
        </w:rPr>
        <w:t>ed in</w:t>
      </w:r>
      <w:r>
        <w:rPr>
          <w:rFonts w:ascii="Book Antiqua" w:eastAsia="Book Antiqua" w:hAnsi="Book Antiqua" w:cs="Book Antiqua"/>
          <w:color w:val="000000"/>
        </w:rPr>
        <w:t xml:space="preserve"> cellular defense response, cell activation, cell-cell adhesion, interferon-gamma-mediated signaling pathway, negative regulation of activated T cell proliferation, interleukin-10 production, </w:t>
      </w:r>
      <w:r w:rsidR="002B0892">
        <w:rPr>
          <w:rFonts w:ascii="Book Antiqua" w:eastAsia="Book Antiqua" w:hAnsi="Book Antiqua" w:cs="Book Antiqua"/>
          <w:color w:val="000000"/>
        </w:rPr>
        <w:t xml:space="preserve">and </w:t>
      </w:r>
      <w:r>
        <w:rPr>
          <w:rFonts w:ascii="Book Antiqua" w:eastAsia="Book Antiqua" w:hAnsi="Book Antiqua" w:cs="Book Antiqua"/>
          <w:color w:val="000000"/>
        </w:rPr>
        <w:t>response to hyperoxia. As</w:t>
      </w:r>
      <w:r w:rsidR="002B0892">
        <w:rPr>
          <w:rFonts w:ascii="Book Antiqua" w:eastAsia="Book Antiqua" w:hAnsi="Book Antiqua" w:cs="Book Antiqua"/>
          <w:color w:val="000000"/>
        </w:rPr>
        <w:t xml:space="preserve"> </w:t>
      </w:r>
      <w:r>
        <w:rPr>
          <w:rFonts w:ascii="Book Antiqua" w:eastAsia="Book Antiqua" w:hAnsi="Book Antiqua" w:cs="Book Antiqua"/>
          <w:color w:val="000000"/>
        </w:rPr>
        <w:t>indicated by the enrichment analysis, PD-1/PD-L1/PD-L2 signaling</w:t>
      </w:r>
      <w:r w:rsidR="002B0892">
        <w:rPr>
          <w:rFonts w:ascii="Book Antiqua" w:eastAsia="Book Antiqua" w:hAnsi="Book Antiqua" w:cs="Book Antiqua"/>
          <w:color w:val="000000"/>
        </w:rPr>
        <w:t xml:space="preserve"> is</w:t>
      </w:r>
      <w:r>
        <w:rPr>
          <w:rFonts w:ascii="Book Antiqua" w:eastAsia="Book Antiqua" w:hAnsi="Book Antiqua" w:cs="Book Antiqua"/>
          <w:color w:val="000000"/>
        </w:rPr>
        <w:t xml:space="preserve"> a key regulator of T cell activation and other important lymphocyte functions, which was</w:t>
      </w:r>
      <w:r w:rsidR="002B0892">
        <w:rPr>
          <w:rFonts w:ascii="Book Antiqua" w:eastAsia="Book Antiqua" w:hAnsi="Book Antiqua" w:cs="Book Antiqua"/>
          <w:color w:val="000000"/>
        </w:rPr>
        <w:t xml:space="preserve"> </w:t>
      </w:r>
      <w:r>
        <w:rPr>
          <w:rFonts w:ascii="Book Antiqua" w:eastAsia="Book Antiqua" w:hAnsi="Book Antiqua" w:cs="Book Antiqua"/>
          <w:color w:val="000000"/>
        </w:rPr>
        <w:t xml:space="preserve">consistent with </w:t>
      </w:r>
      <w:r w:rsidR="002B0892">
        <w:rPr>
          <w:rFonts w:ascii="Book Antiqua" w:eastAsia="Book Antiqua" w:hAnsi="Book Antiqua" w:cs="Book Antiqua"/>
          <w:color w:val="000000"/>
        </w:rPr>
        <w:t xml:space="preserve">the </w:t>
      </w:r>
      <w:r>
        <w:rPr>
          <w:rFonts w:ascii="Book Antiqua" w:eastAsia="Book Antiqua" w:hAnsi="Book Antiqua" w:cs="Book Antiqua"/>
          <w:color w:val="000000"/>
        </w:rPr>
        <w:t>results of multiple</w:t>
      </w:r>
      <w:r w:rsidR="002B0892">
        <w:rPr>
          <w:rFonts w:ascii="Book Antiqua" w:eastAsia="Book Antiqua" w:hAnsi="Book Antiqua" w:cs="Book Antiqua"/>
          <w:color w:val="000000"/>
        </w:rPr>
        <w:t xml:space="preserve"> previous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41-44]</w:t>
      </w:r>
      <w:r>
        <w:rPr>
          <w:rFonts w:ascii="Book Antiqua" w:eastAsia="Book Antiqua" w:hAnsi="Book Antiqua" w:cs="Book Antiqua"/>
          <w:color w:val="000000"/>
        </w:rPr>
        <w:t xml:space="preserve">. It is worthy elucidating the immune modulating mechanisms of PD-1 axis in the future to unravel its specific role in cancer immunity. </w:t>
      </w:r>
    </w:p>
    <w:p w14:paraId="02B2F748" w14:textId="751EC24A" w:rsidR="00A77B3E" w:rsidRDefault="00E14A66" w:rsidP="005F01E2">
      <w:pPr>
        <w:spacing w:line="360" w:lineRule="auto"/>
        <w:ind w:firstLineChars="100" w:firstLine="240"/>
        <w:jc w:val="both"/>
      </w:pPr>
      <w:r>
        <w:rPr>
          <w:rFonts w:ascii="Book Antiqua" w:eastAsia="Book Antiqua" w:hAnsi="Book Antiqua" w:cs="Book Antiqua"/>
          <w:color w:val="000000"/>
        </w:rPr>
        <w:t>Immune cell infiltration reflects the immune microenvironment around the tumor tissues and is reported</w:t>
      </w:r>
      <w:r w:rsidR="002B0892">
        <w:rPr>
          <w:rFonts w:ascii="Book Antiqua" w:eastAsia="Book Antiqua" w:hAnsi="Book Antiqua" w:cs="Book Antiqua"/>
          <w:color w:val="000000"/>
        </w:rPr>
        <w:t>ly</w:t>
      </w:r>
      <w:r>
        <w:rPr>
          <w:rFonts w:ascii="Book Antiqua" w:eastAsia="Book Antiqua" w:hAnsi="Book Antiqua" w:cs="Book Antiqua"/>
          <w:color w:val="000000"/>
        </w:rPr>
        <w:t xml:space="preserve"> correlated with outcome of cancer progression. We subsequently evaluated PD-1/PD-L1/PD-L2 expression and immune infiltration in HCC, the results of which suggested that PD-1 was correlated with CD8 T cells and </w:t>
      </w:r>
      <w:r w:rsidR="0086453E">
        <w:rPr>
          <w:rFonts w:ascii="Book Antiqua" w:eastAsia="Book Antiqua" w:hAnsi="Book Antiqua" w:cs="Book Antiqua"/>
          <w:color w:val="000000"/>
        </w:rPr>
        <w:t>cytotoxic</w:t>
      </w:r>
      <w:r>
        <w:rPr>
          <w:rFonts w:ascii="Book Antiqua" w:eastAsia="Book Antiqua" w:hAnsi="Book Antiqua" w:cs="Book Antiqua"/>
          <w:color w:val="000000"/>
        </w:rPr>
        <w:t xml:space="preserve"> lymphocytes</w:t>
      </w:r>
      <w:r w:rsidR="002B0892">
        <w:rPr>
          <w:rFonts w:ascii="Book Antiqua" w:eastAsia="Book Antiqua" w:hAnsi="Book Antiqua" w:cs="Book Antiqua"/>
          <w:color w:val="000000"/>
        </w:rPr>
        <w:t xml:space="preserve">, </w:t>
      </w:r>
      <w:r>
        <w:rPr>
          <w:rFonts w:ascii="Book Antiqua" w:eastAsia="Book Antiqua" w:hAnsi="Book Antiqua" w:cs="Book Antiqua"/>
          <w:color w:val="000000"/>
        </w:rPr>
        <w:t xml:space="preserve">PD-L1 </w:t>
      </w:r>
      <w:r w:rsidR="002B0892">
        <w:rPr>
          <w:rFonts w:ascii="Book Antiqua" w:eastAsia="Book Antiqua" w:hAnsi="Book Antiqua" w:cs="Book Antiqua"/>
          <w:color w:val="000000"/>
        </w:rPr>
        <w:t xml:space="preserve">was </w:t>
      </w:r>
      <w:r>
        <w:rPr>
          <w:rFonts w:ascii="Book Antiqua" w:eastAsia="Book Antiqua" w:hAnsi="Book Antiqua" w:cs="Book Antiqua"/>
          <w:color w:val="000000"/>
        </w:rPr>
        <w:t xml:space="preserve">related with </w:t>
      </w:r>
      <w:r w:rsidR="0086453E">
        <w:rPr>
          <w:rFonts w:ascii="Book Antiqua" w:eastAsia="Book Antiqua" w:hAnsi="Book Antiqua" w:cs="Book Antiqua"/>
          <w:color w:val="000000"/>
        </w:rPr>
        <w:t>fibroblasts</w:t>
      </w:r>
      <w:r w:rsidR="002B0892">
        <w:rPr>
          <w:rFonts w:ascii="Book Antiqua" w:eastAsia="Book Antiqua" w:hAnsi="Book Antiqua" w:cs="Book Antiqua"/>
          <w:color w:val="000000"/>
        </w:rPr>
        <w:t xml:space="preserve">, and </w:t>
      </w:r>
      <w:r>
        <w:rPr>
          <w:rFonts w:ascii="Book Antiqua" w:eastAsia="Book Antiqua" w:hAnsi="Book Antiqua" w:cs="Book Antiqua"/>
          <w:color w:val="000000"/>
        </w:rPr>
        <w:t xml:space="preserve">PD-L2 was significantly correlated with </w:t>
      </w:r>
      <w:r w:rsidR="0086453E">
        <w:rPr>
          <w:rFonts w:ascii="Book Antiqua" w:eastAsia="Book Antiqua" w:hAnsi="Book Antiqua" w:cs="Book Antiqua"/>
          <w:color w:val="000000"/>
        </w:rPr>
        <w:t>myeloid</w:t>
      </w:r>
      <w:r>
        <w:rPr>
          <w:rFonts w:ascii="Book Antiqua" w:eastAsia="Book Antiqua" w:hAnsi="Book Antiqua" w:cs="Book Antiqua"/>
          <w:color w:val="000000"/>
        </w:rPr>
        <w:t xml:space="preserve"> dendritic cells. It has been reported that CD8</w:t>
      </w:r>
      <w:r w:rsidR="002B0892">
        <w:rPr>
          <w:rFonts w:ascii="Book Antiqua" w:eastAsia="Book Antiqua" w:hAnsi="Book Antiqua" w:cs="Book Antiqua"/>
          <w:color w:val="000000"/>
        </w:rPr>
        <w:t>+</w:t>
      </w:r>
      <w:r>
        <w:rPr>
          <w:rFonts w:ascii="Book Antiqua" w:eastAsia="Book Antiqua" w:hAnsi="Book Antiqua" w:cs="Book Antiqua"/>
          <w:color w:val="000000"/>
        </w:rPr>
        <w:t xml:space="preserve"> cytotoxic T lymphocytes greatly increase PD-L1 expression on cancer cell</w:t>
      </w:r>
      <w:r w:rsidR="002B0892">
        <w:rPr>
          <w:rFonts w:ascii="Book Antiqua" w:eastAsia="Book Antiqua" w:hAnsi="Book Antiqua" w:cs="Book Antiqua"/>
          <w:color w:val="000000"/>
        </w:rPr>
        <w:t xml:space="preserve"> </w:t>
      </w:r>
      <w:r>
        <w:rPr>
          <w:rFonts w:ascii="Book Antiqua" w:eastAsia="Book Antiqua" w:hAnsi="Book Antiqua" w:cs="Book Antiqua"/>
          <w:color w:val="000000"/>
        </w:rPr>
        <w:t>line</w:t>
      </w:r>
      <w:r w:rsidR="002B0892">
        <w:rPr>
          <w:rFonts w:ascii="Book Antiqua" w:eastAsia="Book Antiqua" w:hAnsi="Book Antiqua" w:cs="Book Antiqua"/>
          <w:color w:val="000000"/>
        </w:rPr>
        <w:t>s,</w:t>
      </w:r>
      <w:r>
        <w:rPr>
          <w:rFonts w:ascii="Book Antiqua" w:eastAsia="Book Antiqua" w:hAnsi="Book Antiqua" w:cs="Book Antiqua"/>
          <w:color w:val="000000"/>
        </w:rPr>
        <w:t xml:space="preserve"> and PD-L1 expression and CD8</w:t>
      </w:r>
      <w:r w:rsidR="002B0892">
        <w:rPr>
          <w:rFonts w:ascii="Book Antiqua" w:eastAsia="Book Antiqua" w:hAnsi="Book Antiqua" w:cs="Book Antiqua"/>
          <w:color w:val="000000"/>
        </w:rPr>
        <w:t>+</w:t>
      </w:r>
      <w:r>
        <w:rPr>
          <w:rFonts w:ascii="Book Antiqua" w:eastAsia="Book Antiqua" w:hAnsi="Book Antiqua" w:cs="Book Antiqua"/>
          <w:color w:val="000000"/>
        </w:rPr>
        <w:t xml:space="preserve"> T-cell densit</w:t>
      </w:r>
      <w:r w:rsidR="002B0892">
        <w:rPr>
          <w:rFonts w:ascii="Book Antiqua" w:eastAsia="Book Antiqua" w:hAnsi="Book Antiqua" w:cs="Book Antiqua"/>
          <w:color w:val="000000"/>
        </w:rPr>
        <w:t>y</w:t>
      </w:r>
      <w:r>
        <w:rPr>
          <w:rFonts w:ascii="Book Antiqua" w:eastAsia="Book Antiqua" w:hAnsi="Book Antiqua" w:cs="Book Antiqua"/>
          <w:color w:val="000000"/>
        </w:rPr>
        <w:t xml:space="preserve"> showed </w:t>
      </w:r>
      <w:r w:rsidR="002B0892">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positive correlation in HCC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Besides, PD-1 and PD-L1 expression</w:t>
      </w:r>
      <w:r w:rsidR="002B0892">
        <w:rPr>
          <w:rFonts w:ascii="Book Antiqua" w:eastAsia="Book Antiqua" w:hAnsi="Book Antiqua" w:cs="Book Antiqua"/>
          <w:color w:val="000000"/>
        </w:rPr>
        <w:t xml:space="preserve"> was</w:t>
      </w:r>
      <w:r>
        <w:rPr>
          <w:rFonts w:ascii="Book Antiqua" w:eastAsia="Book Antiqua" w:hAnsi="Book Antiqua" w:cs="Book Antiqua"/>
          <w:color w:val="000000"/>
        </w:rPr>
        <w:t xml:space="preserve"> suggested to be significantly related to high </w:t>
      </w:r>
      <w:r w:rsidR="002B0892">
        <w:rPr>
          <w:rFonts w:ascii="Book Antiqua" w:eastAsia="Book Antiqua" w:hAnsi="Book Antiqua" w:cs="Book Antiqua"/>
          <w:color w:val="000000"/>
        </w:rPr>
        <w:t xml:space="preserve">levels of </w:t>
      </w:r>
      <w:r>
        <w:rPr>
          <w:rFonts w:ascii="Book Antiqua" w:eastAsia="Book Antiqua" w:hAnsi="Book Antiqua" w:cs="Book Antiqua"/>
          <w:color w:val="000000"/>
        </w:rPr>
        <w:t>CD8+ tumor-infiltrating lymphocytes (TILs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32,44]</w:t>
      </w:r>
      <w:r>
        <w:rPr>
          <w:rFonts w:ascii="Book Antiqua" w:eastAsia="Book Antiqua" w:hAnsi="Book Antiqua" w:cs="Book Antiqua"/>
          <w:color w:val="000000"/>
        </w:rPr>
        <w:t xml:space="preserve">. </w:t>
      </w:r>
      <w:r w:rsidR="002B0892">
        <w:rPr>
          <w:rFonts w:ascii="Book Antiqua" w:eastAsia="Book Antiqua" w:hAnsi="Book Antiqua" w:cs="Book Antiqua"/>
          <w:color w:val="000000"/>
        </w:rPr>
        <w:t>In addition to</w:t>
      </w:r>
      <w:r>
        <w:rPr>
          <w:rFonts w:ascii="Book Antiqua" w:eastAsia="Book Antiqua" w:hAnsi="Book Antiqua" w:cs="Book Antiqua"/>
          <w:color w:val="000000"/>
        </w:rPr>
        <w:t xml:space="preserve"> T lymphocytes, PD-1 expression on dendritic cells has been found to restrict CD8+ T cell function and anti-cancer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Understanding </w:t>
      </w:r>
      <w:r w:rsidR="002B0892">
        <w:rPr>
          <w:rFonts w:ascii="Book Antiqua" w:eastAsia="Book Antiqua" w:hAnsi="Book Antiqua" w:cs="Book Antiqua"/>
          <w:color w:val="000000"/>
        </w:rPr>
        <w:t xml:space="preserve">the </w:t>
      </w:r>
      <w:r>
        <w:rPr>
          <w:rFonts w:ascii="Book Antiqua" w:eastAsia="Book Antiqua" w:hAnsi="Book Antiqua" w:cs="Book Antiqua"/>
          <w:color w:val="000000"/>
        </w:rPr>
        <w:t xml:space="preserve">correlation of PD-1/PD-L1/PD-L2 immune checkpoints </w:t>
      </w:r>
      <w:r w:rsidR="002B0892">
        <w:rPr>
          <w:rFonts w:ascii="Book Antiqua" w:eastAsia="Book Antiqua" w:hAnsi="Book Antiqua" w:cs="Book Antiqua"/>
          <w:color w:val="000000"/>
        </w:rPr>
        <w:t xml:space="preserve">with immune </w:t>
      </w:r>
      <w:r>
        <w:rPr>
          <w:rFonts w:ascii="Book Antiqua" w:eastAsia="Book Antiqua" w:hAnsi="Book Antiqua" w:cs="Book Antiqua"/>
          <w:color w:val="000000"/>
        </w:rPr>
        <w:t xml:space="preserve">cell infiltration might greatly benefit the tumor immunotherapy targeting PD-1 signaling. After analyzing the immune checkpoints of </w:t>
      </w:r>
      <w:r>
        <w:rPr>
          <w:rFonts w:ascii="Book Antiqua" w:eastAsia="Book Antiqua" w:hAnsi="Book Antiqua" w:cs="Book Antiqua"/>
          <w:color w:val="000000"/>
        </w:rPr>
        <w:lastRenderedPageBreak/>
        <w:t xml:space="preserve">PD1/PD-L1/PDL2 regulatory axis including CD28, CD74, CD86, CD58, CTLA4, RGMB, CD70, CD27, CD80, </w:t>
      </w:r>
      <w:r w:rsidR="002B0892">
        <w:rPr>
          <w:rFonts w:ascii="Book Antiqua" w:eastAsia="Book Antiqua" w:hAnsi="Book Antiqua" w:cs="Book Antiqua"/>
          <w:color w:val="000000"/>
        </w:rPr>
        <w:t xml:space="preserve">and </w:t>
      </w:r>
      <w:r>
        <w:rPr>
          <w:rFonts w:ascii="Book Antiqua" w:eastAsia="Book Antiqua" w:hAnsi="Book Antiqua" w:cs="Book Antiqua"/>
          <w:color w:val="000000"/>
        </w:rPr>
        <w:t>HLA-A, we suggested that PD-1 was mainly associated with CD27 and CTLA4</w:t>
      </w:r>
      <w:r w:rsidR="002B0892">
        <w:rPr>
          <w:rFonts w:ascii="Book Antiqua" w:eastAsia="Book Antiqua" w:hAnsi="Book Antiqua" w:cs="Book Antiqua"/>
          <w:color w:val="000000"/>
        </w:rPr>
        <w:t xml:space="preserve">, </w:t>
      </w:r>
      <w:r>
        <w:rPr>
          <w:rFonts w:ascii="Book Antiqua" w:eastAsia="Book Antiqua" w:hAnsi="Book Antiqua" w:cs="Book Antiqua"/>
          <w:color w:val="000000"/>
        </w:rPr>
        <w:t>PD-L1 related with CD86 as well as CD80</w:t>
      </w:r>
      <w:r w:rsidR="002B0892">
        <w:rPr>
          <w:rFonts w:ascii="Book Antiqua" w:eastAsia="Book Antiqua" w:hAnsi="Book Antiqua" w:cs="Book Antiqua"/>
          <w:color w:val="000000"/>
        </w:rPr>
        <w:t xml:space="preserve">, and </w:t>
      </w:r>
      <w:r>
        <w:rPr>
          <w:rFonts w:ascii="Book Antiqua" w:eastAsia="Book Antiqua" w:hAnsi="Book Antiqua" w:cs="Book Antiqua"/>
          <w:color w:val="000000"/>
        </w:rPr>
        <w:t xml:space="preserve">PD-L2 related with CD28 and CD86. The combined inhibition of different immune checkpoints might generate more satisfactory clinical outcome. </w:t>
      </w:r>
      <w:r w:rsidR="002B0892">
        <w:rPr>
          <w:rFonts w:ascii="Book Antiqua" w:eastAsia="Book Antiqua" w:hAnsi="Book Antiqua" w:cs="Book Antiqua"/>
          <w:color w:val="000000"/>
        </w:rPr>
        <w:t>Thus</w:t>
      </w:r>
      <w:r>
        <w:rPr>
          <w:rFonts w:ascii="Book Antiqua" w:eastAsia="Book Antiqua" w:hAnsi="Book Antiqua" w:cs="Book Antiqua"/>
          <w:color w:val="000000"/>
        </w:rPr>
        <w:t xml:space="preserve">, future studies focusing on PD-1/PD-L1/PD-L2 related immune checkpoints including CTLA4, CD27, CD80, CD86, </w:t>
      </w:r>
      <w:r w:rsidR="002B0892">
        <w:rPr>
          <w:rFonts w:ascii="Book Antiqua" w:eastAsia="Book Antiqua" w:hAnsi="Book Antiqua" w:cs="Book Antiqua"/>
          <w:color w:val="000000"/>
        </w:rPr>
        <w:t xml:space="preserve">and </w:t>
      </w:r>
      <w:r>
        <w:rPr>
          <w:rFonts w:ascii="Book Antiqua" w:eastAsia="Book Antiqua" w:hAnsi="Book Antiqua" w:cs="Book Antiqua"/>
          <w:color w:val="000000"/>
        </w:rPr>
        <w:t>CD28 are required to obtain an optimal immunotherapy effect.</w:t>
      </w:r>
    </w:p>
    <w:p w14:paraId="26C5405A" w14:textId="77777777" w:rsidR="00A77B3E" w:rsidRDefault="00A77B3E" w:rsidP="005F01E2">
      <w:pPr>
        <w:spacing w:line="360" w:lineRule="auto"/>
        <w:jc w:val="both"/>
      </w:pPr>
    </w:p>
    <w:p w14:paraId="78428334" w14:textId="77777777" w:rsidR="00A77B3E" w:rsidRDefault="00E14A66">
      <w:pPr>
        <w:spacing w:line="360" w:lineRule="auto"/>
        <w:jc w:val="both"/>
      </w:pPr>
      <w:r>
        <w:rPr>
          <w:rFonts w:ascii="Book Antiqua" w:eastAsia="Book Antiqua" w:hAnsi="Book Antiqua" w:cs="Book Antiqua"/>
          <w:b/>
          <w:caps/>
          <w:color w:val="000000"/>
          <w:u w:val="single"/>
        </w:rPr>
        <w:t>CONCLUSION</w:t>
      </w:r>
    </w:p>
    <w:p w14:paraId="2AB04FD0" w14:textId="4E536A2F" w:rsidR="00A77B3E" w:rsidRDefault="00E14A66">
      <w:pPr>
        <w:spacing w:line="360" w:lineRule="auto"/>
        <w:jc w:val="both"/>
      </w:pPr>
      <w:r>
        <w:rPr>
          <w:rFonts w:ascii="Book Antiqua" w:eastAsia="Book Antiqua" w:hAnsi="Book Antiqua" w:cs="Book Antiqua"/>
          <w:color w:val="000000"/>
        </w:rPr>
        <w:t xml:space="preserve">Mutations of </w:t>
      </w:r>
      <w:r w:rsidRPr="00A82C93">
        <w:rPr>
          <w:rFonts w:ascii="Book Antiqua" w:eastAsia="Book Antiqua" w:hAnsi="Book Antiqua" w:cs="Book Antiqua"/>
          <w:i/>
          <w:color w:val="000000"/>
        </w:rPr>
        <w:t>CACNA1E, CTNNB1, RYR2, TP53</w:t>
      </w:r>
      <w:r w:rsidR="002B0892">
        <w:rPr>
          <w:rFonts w:ascii="Book Antiqua" w:eastAsia="Book Antiqua" w:hAnsi="Book Antiqua" w:cs="Book Antiqua"/>
          <w:color w:val="000000"/>
        </w:rPr>
        <w:t>,</w:t>
      </w:r>
      <w:r>
        <w:rPr>
          <w:rFonts w:ascii="Book Antiqua" w:eastAsia="Book Antiqua" w:hAnsi="Book Antiqua" w:cs="Book Antiqua"/>
          <w:color w:val="000000"/>
        </w:rPr>
        <w:t xml:space="preserve"> and </w:t>
      </w:r>
      <w:r w:rsidRPr="00A82C93">
        <w:rPr>
          <w:rFonts w:ascii="Book Antiqua" w:eastAsia="Book Antiqua" w:hAnsi="Book Antiqua" w:cs="Book Antiqua"/>
          <w:i/>
          <w:color w:val="000000"/>
        </w:rPr>
        <w:t>TTN</w:t>
      </w:r>
      <w:r>
        <w:rPr>
          <w:rFonts w:ascii="Book Antiqua" w:eastAsia="Book Antiqua" w:hAnsi="Book Antiqua" w:cs="Book Antiqua"/>
          <w:color w:val="000000"/>
        </w:rPr>
        <w:t xml:space="preserve"> alter PD-1/PD-L1/PD-L2 expression profiles in HCC. The limitation on the effect of mutations on gene expression is that only statistical differences have been observed so far. We will conduct follow-up research on its detailed mechanism.  PD-1/PD-L1/PD-L2 </w:t>
      </w:r>
      <w:r w:rsidR="002B0892">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t>
      </w:r>
      <w:r w:rsidR="002B0892">
        <w:rPr>
          <w:rFonts w:ascii="Book Antiqua" w:eastAsia="Book Antiqua" w:hAnsi="Book Antiqua" w:cs="Book Antiqua"/>
          <w:color w:val="000000"/>
        </w:rPr>
        <w:t xml:space="preserve">are </w:t>
      </w:r>
      <w:r>
        <w:rPr>
          <w:rFonts w:ascii="Book Antiqua" w:eastAsia="Book Antiqua" w:hAnsi="Book Antiqua" w:cs="Book Antiqua"/>
          <w:color w:val="000000"/>
        </w:rPr>
        <w:t xml:space="preserve">enriched in </w:t>
      </w:r>
      <w:r w:rsidR="002B0892">
        <w:rPr>
          <w:rFonts w:ascii="Book Antiqua" w:eastAsia="Book Antiqua" w:hAnsi="Book Antiqua" w:cs="Book Antiqua"/>
          <w:color w:val="000000"/>
        </w:rPr>
        <w:t xml:space="preserve">the </w:t>
      </w:r>
      <w:r>
        <w:rPr>
          <w:rFonts w:ascii="Book Antiqua" w:eastAsia="Book Antiqua" w:hAnsi="Book Antiqua" w:cs="Book Antiqua"/>
          <w:color w:val="000000"/>
        </w:rPr>
        <w:t>biological process</w:t>
      </w:r>
      <w:r w:rsidR="002B0892">
        <w:rPr>
          <w:rFonts w:ascii="Book Antiqua" w:eastAsia="Book Antiqua" w:hAnsi="Book Antiqua" w:cs="Book Antiqua"/>
          <w:color w:val="000000"/>
        </w:rPr>
        <w:t>es</w:t>
      </w:r>
      <w:r>
        <w:rPr>
          <w:rFonts w:ascii="Book Antiqua" w:eastAsia="Book Antiqua" w:hAnsi="Book Antiqua" w:cs="Book Antiqua"/>
          <w:color w:val="000000"/>
        </w:rPr>
        <w:t xml:space="preserve"> of T cell activation, cell-cell adhesion</w:t>
      </w:r>
      <w:r w:rsidR="002B0892">
        <w:rPr>
          <w:rFonts w:ascii="Book Antiqua" w:eastAsia="Book Antiqua" w:hAnsi="Book Antiqua" w:cs="Book Antiqua"/>
          <w:color w:val="000000"/>
        </w:rPr>
        <w:t>,</w:t>
      </w:r>
      <w:r>
        <w:rPr>
          <w:rFonts w:ascii="Book Antiqua" w:eastAsia="Book Antiqua" w:hAnsi="Book Antiqua" w:cs="Book Antiqua"/>
          <w:color w:val="000000"/>
        </w:rPr>
        <w:t xml:space="preserve"> and other important lymphocyte effect</w:t>
      </w:r>
      <w:r w:rsidR="002B0892">
        <w:rPr>
          <w:rFonts w:ascii="Book Antiqua" w:eastAsia="Book Antiqua" w:hAnsi="Book Antiqua" w:cs="Book Antiqua"/>
          <w:color w:val="000000"/>
        </w:rPr>
        <w:t>s</w:t>
      </w:r>
      <w:r>
        <w:rPr>
          <w:rFonts w:ascii="Book Antiqua" w:eastAsia="Book Antiqua" w:hAnsi="Book Antiqua" w:cs="Book Antiqua"/>
          <w:color w:val="000000"/>
        </w:rPr>
        <w:t xml:space="preserve">. In addition, PD-1/PD-L1/PD-L2 </w:t>
      </w:r>
      <w:r w:rsidR="002B0892">
        <w:rPr>
          <w:rFonts w:ascii="Book Antiqua" w:eastAsia="Book Antiqua" w:hAnsi="Book Antiqua" w:cs="Book Antiqua"/>
          <w:color w:val="000000"/>
        </w:rPr>
        <w:t xml:space="preserve">is </w:t>
      </w:r>
      <w:r>
        <w:rPr>
          <w:rFonts w:ascii="Book Antiqua" w:eastAsia="Book Antiqua" w:hAnsi="Book Antiqua" w:cs="Book Antiqua"/>
          <w:color w:val="000000"/>
        </w:rPr>
        <w:t xml:space="preserve">related </w:t>
      </w:r>
      <w:r w:rsidR="002B0892">
        <w:rPr>
          <w:rFonts w:ascii="Book Antiqua" w:eastAsia="Book Antiqua" w:hAnsi="Book Antiqua" w:cs="Book Antiqua"/>
          <w:color w:val="000000"/>
        </w:rPr>
        <w:t xml:space="preserve">to </w:t>
      </w:r>
      <w:r>
        <w:rPr>
          <w:rFonts w:ascii="Book Antiqua" w:eastAsia="Book Antiqua" w:hAnsi="Book Antiqua" w:cs="Book Antiqua"/>
          <w:color w:val="000000"/>
        </w:rPr>
        <w:t>immune infiltration of CD8 T cells, cytotoxic lymphocytes, fibroblasts</w:t>
      </w:r>
      <w:r w:rsidR="002B0892">
        <w:rPr>
          <w:rFonts w:ascii="Book Antiqua" w:eastAsia="Book Antiqua" w:hAnsi="Book Antiqua" w:cs="Book Antiqua"/>
          <w:color w:val="000000"/>
        </w:rPr>
        <w:t>,</w:t>
      </w:r>
      <w:r>
        <w:rPr>
          <w:rFonts w:ascii="Book Antiqua" w:eastAsia="Book Antiqua" w:hAnsi="Book Antiqua" w:cs="Book Antiqua"/>
          <w:color w:val="000000"/>
        </w:rPr>
        <w:t xml:space="preserve"> and myeloid dendritic cells. Immune checkpoints</w:t>
      </w:r>
      <w:r w:rsidR="002B0892">
        <w:rPr>
          <w:rFonts w:ascii="Book Antiqua" w:eastAsia="Book Antiqua" w:hAnsi="Book Antiqua" w:cs="Book Antiqua"/>
          <w:color w:val="000000"/>
        </w:rPr>
        <w:t xml:space="preserve"> </w:t>
      </w:r>
      <w:r>
        <w:rPr>
          <w:rFonts w:ascii="Book Antiqua" w:eastAsia="Book Antiqua" w:hAnsi="Book Antiqua" w:cs="Book Antiqua"/>
          <w:color w:val="000000"/>
        </w:rPr>
        <w:t xml:space="preserve">CTLA4, CD27, CD80, CD86, </w:t>
      </w:r>
      <w:r w:rsidR="002B0892">
        <w:rPr>
          <w:rFonts w:ascii="Book Antiqua" w:eastAsia="Book Antiqua" w:hAnsi="Book Antiqua" w:cs="Book Antiqua"/>
          <w:color w:val="000000"/>
        </w:rPr>
        <w:t xml:space="preserve">and </w:t>
      </w:r>
      <w:r>
        <w:rPr>
          <w:rFonts w:ascii="Book Antiqua" w:eastAsia="Book Antiqua" w:hAnsi="Book Antiqua" w:cs="Book Antiqua"/>
          <w:color w:val="000000"/>
        </w:rPr>
        <w:t xml:space="preserve">CD28 </w:t>
      </w:r>
      <w:r w:rsidR="002B0892">
        <w:rPr>
          <w:rFonts w:ascii="Book Antiqua" w:eastAsia="Book Antiqua" w:hAnsi="Book Antiqua" w:cs="Book Antiqua"/>
          <w:color w:val="000000"/>
        </w:rPr>
        <w:t xml:space="preserve">are </w:t>
      </w:r>
      <w:r>
        <w:rPr>
          <w:rFonts w:ascii="Book Antiqua" w:eastAsia="Book Antiqua" w:hAnsi="Book Antiqua" w:cs="Book Antiqua"/>
          <w:color w:val="000000"/>
        </w:rPr>
        <w:t>significantly associated with PD-1/PD-L1/PD-L2 axis. Clinically, PD-1 and PD-L2 expression</w:t>
      </w:r>
      <w:r w:rsidR="002B0892">
        <w:rPr>
          <w:rFonts w:ascii="Book Antiqua" w:eastAsia="Book Antiqua" w:hAnsi="Book Antiqua" w:cs="Book Antiqua"/>
          <w:color w:val="000000"/>
        </w:rPr>
        <w:t xml:space="preserve"> is</w:t>
      </w:r>
      <w:r>
        <w:rPr>
          <w:rFonts w:ascii="Book Antiqua" w:eastAsia="Book Antiqua" w:hAnsi="Book Antiqua" w:cs="Book Antiqua"/>
          <w:color w:val="000000"/>
        </w:rPr>
        <w:t xml:space="preserve"> correlated with recurrence</w:t>
      </w:r>
      <w:r w:rsidR="002B0892">
        <w:rPr>
          <w:rFonts w:ascii="Book Antiqua" w:eastAsia="Book Antiqua" w:hAnsi="Book Antiqua" w:cs="Book Antiqua"/>
          <w:color w:val="000000"/>
        </w:rPr>
        <w:t>,</w:t>
      </w:r>
      <w:r>
        <w:rPr>
          <w:rFonts w:ascii="Book Antiqua" w:eastAsia="Book Antiqua" w:hAnsi="Book Antiqua" w:cs="Book Antiqua"/>
          <w:color w:val="000000"/>
        </w:rPr>
        <w:t xml:space="preserve"> but </w:t>
      </w:r>
      <w:r w:rsidR="002B0892">
        <w:rPr>
          <w:rFonts w:ascii="Book Antiqua" w:eastAsia="Book Antiqua" w:hAnsi="Book Antiqua" w:cs="Book Antiqua"/>
          <w:color w:val="000000"/>
        </w:rPr>
        <w:t xml:space="preserve">there is </w:t>
      </w:r>
      <w:r>
        <w:rPr>
          <w:rFonts w:ascii="Book Antiqua" w:eastAsia="Book Antiqua" w:hAnsi="Book Antiqua" w:cs="Book Antiqua"/>
          <w:color w:val="000000"/>
        </w:rPr>
        <w:t>no significant correlation</w:t>
      </w:r>
      <w:r w:rsidR="002B0892">
        <w:rPr>
          <w:rFonts w:ascii="Book Antiqua" w:eastAsia="Book Antiqua" w:hAnsi="Book Antiqua" w:cs="Book Antiqua"/>
          <w:color w:val="000000"/>
        </w:rPr>
        <w:t xml:space="preserve"> </w:t>
      </w:r>
      <w:r>
        <w:rPr>
          <w:rFonts w:ascii="Book Antiqua" w:eastAsia="Book Antiqua" w:hAnsi="Book Antiqua" w:cs="Book Antiqua"/>
          <w:color w:val="000000"/>
        </w:rPr>
        <w:t xml:space="preserve">between PD-1/PD-L1/PD-L2 </w:t>
      </w:r>
      <w:r w:rsidR="002B0892">
        <w:rPr>
          <w:rFonts w:ascii="Book Antiqua" w:eastAsia="Book Antiqua" w:hAnsi="Book Antiqua" w:cs="Book Antiqua"/>
          <w:color w:val="000000"/>
        </w:rPr>
        <w:t xml:space="preserve">expression </w:t>
      </w:r>
      <w:r>
        <w:rPr>
          <w:rFonts w:ascii="Book Antiqua" w:eastAsia="Book Antiqua" w:hAnsi="Book Antiqua" w:cs="Book Antiqua"/>
          <w:color w:val="000000"/>
        </w:rPr>
        <w:t xml:space="preserve">and survival of </w:t>
      </w:r>
      <w:r w:rsidR="005E53E4">
        <w:rPr>
          <w:rFonts w:ascii="Book Antiqua" w:eastAsia="Book Antiqua" w:hAnsi="Book Antiqua" w:cs="Book Antiqua"/>
          <w:color w:val="000000"/>
        </w:rPr>
        <w:t>HCC</w:t>
      </w:r>
      <w:r w:rsidR="002B0892">
        <w:rPr>
          <w:rFonts w:ascii="Book Antiqua" w:eastAsia="Book Antiqua" w:hAnsi="Book Antiqua" w:cs="Book Antiqua"/>
          <w:color w:val="000000"/>
        </w:rPr>
        <w:t xml:space="preserve"> patients</w:t>
      </w:r>
      <w:r>
        <w:rPr>
          <w:rFonts w:ascii="Book Antiqua" w:eastAsia="Book Antiqua" w:hAnsi="Book Antiqua" w:cs="Book Antiqua"/>
          <w:color w:val="000000"/>
        </w:rPr>
        <w:t>.</w:t>
      </w:r>
    </w:p>
    <w:p w14:paraId="48F2A405" w14:textId="77777777" w:rsidR="00A77B3E" w:rsidRDefault="00A77B3E">
      <w:pPr>
        <w:spacing w:line="360" w:lineRule="auto"/>
        <w:jc w:val="both"/>
      </w:pPr>
    </w:p>
    <w:p w14:paraId="1F8B3C45" w14:textId="77777777" w:rsidR="00A77B3E" w:rsidRDefault="00E14A66">
      <w:pPr>
        <w:spacing w:line="360" w:lineRule="auto"/>
        <w:jc w:val="both"/>
      </w:pPr>
      <w:r>
        <w:rPr>
          <w:rFonts w:ascii="Book Antiqua" w:eastAsia="Book Antiqua" w:hAnsi="Book Antiqua" w:cs="Book Antiqua"/>
          <w:b/>
          <w:caps/>
          <w:color w:val="000000"/>
          <w:u w:val="single"/>
        </w:rPr>
        <w:t>ARTICLE HIGHLIGHTS</w:t>
      </w:r>
    </w:p>
    <w:p w14:paraId="3B93DE7C" w14:textId="77777777" w:rsidR="00A77B3E" w:rsidRDefault="00E14A66">
      <w:pPr>
        <w:spacing w:line="360" w:lineRule="auto"/>
        <w:jc w:val="both"/>
      </w:pPr>
      <w:r>
        <w:rPr>
          <w:rFonts w:ascii="Book Antiqua" w:eastAsia="Book Antiqua" w:hAnsi="Book Antiqua" w:cs="Book Antiqua"/>
          <w:b/>
          <w:i/>
          <w:color w:val="000000"/>
        </w:rPr>
        <w:t>Research background</w:t>
      </w:r>
    </w:p>
    <w:p w14:paraId="32CB1676" w14:textId="0CB3FF8E" w:rsidR="00A77B3E" w:rsidRDefault="00E14A66">
      <w:pPr>
        <w:spacing w:line="360" w:lineRule="auto"/>
        <w:jc w:val="both"/>
      </w:pPr>
      <w:r>
        <w:rPr>
          <w:rFonts w:ascii="Book Antiqua" w:eastAsia="Book Antiqua" w:hAnsi="Book Antiqua" w:cs="Book Antiqua"/>
          <w:color w:val="000000"/>
        </w:rPr>
        <w:t xml:space="preserve">The potential regulating network of </w:t>
      </w:r>
      <w:r w:rsidR="005F01E2">
        <w:rPr>
          <w:rFonts w:ascii="Book Antiqua" w:eastAsia="Book Antiqua" w:hAnsi="Book Antiqua" w:cs="Book Antiqua"/>
          <w:color w:val="000000"/>
        </w:rPr>
        <w:t>programmed death 1 (PD-1)/programmed death ligand 1 (PD-L1)/programmed death ligand 2 (PD-L2)</w:t>
      </w:r>
      <w:r>
        <w:rPr>
          <w:rFonts w:ascii="Book Antiqua" w:eastAsia="Book Antiqua" w:hAnsi="Book Antiqua" w:cs="Book Antiqua"/>
          <w:color w:val="000000"/>
        </w:rPr>
        <w:t xml:space="preserve"> signaling in the immune escape </w:t>
      </w:r>
      <w:r w:rsidR="00A81F0F">
        <w:rPr>
          <w:rFonts w:ascii="Book Antiqua" w:eastAsia="Book Antiqua" w:hAnsi="Book Antiqua" w:cs="Book Antiqua"/>
          <w:color w:val="000000"/>
        </w:rPr>
        <w:t xml:space="preserve">is </w:t>
      </w:r>
      <w:r>
        <w:rPr>
          <w:rFonts w:ascii="Book Antiqua" w:eastAsia="Book Antiqua" w:hAnsi="Book Antiqua" w:cs="Book Antiqua"/>
          <w:color w:val="000000"/>
        </w:rPr>
        <w:t>unclear. We aimed to describe the gene expression profiles</w:t>
      </w:r>
      <w:r w:rsidR="00A81F0F">
        <w:rPr>
          <w:rFonts w:ascii="Book Antiqua" w:eastAsia="Book Antiqua" w:hAnsi="Book Antiqua" w:cs="Book Antiqua"/>
          <w:color w:val="000000"/>
        </w:rPr>
        <w:t xml:space="preserve"> related</w:t>
      </w:r>
      <w:r>
        <w:rPr>
          <w:rFonts w:ascii="Book Antiqua" w:eastAsia="Book Antiqua" w:hAnsi="Book Antiqua" w:cs="Book Antiqua"/>
          <w:color w:val="000000"/>
        </w:rPr>
        <w:t xml:space="preserve"> with PD-1 and its ligands PD-L1</w:t>
      </w:r>
      <w:r w:rsidR="00A81F0F">
        <w:rPr>
          <w:rFonts w:ascii="Book Antiqua" w:eastAsia="Book Antiqua" w:hAnsi="Book Antiqua" w:cs="Book Antiqua"/>
          <w:color w:val="000000"/>
        </w:rPr>
        <w:t xml:space="preserve"> and </w:t>
      </w:r>
      <w:r>
        <w:rPr>
          <w:rFonts w:ascii="Book Antiqua" w:eastAsia="Book Antiqua" w:hAnsi="Book Antiqua" w:cs="Book Antiqua"/>
          <w:color w:val="000000"/>
        </w:rPr>
        <w:t>PD-L2</w:t>
      </w:r>
      <w:r w:rsidR="00A81F0F">
        <w:rPr>
          <w:rFonts w:ascii="Book Antiqua" w:eastAsia="Book Antiqua" w:hAnsi="Book Antiqua" w:cs="Book Antiqua"/>
          <w:color w:val="000000"/>
        </w:rPr>
        <w:t xml:space="preserve"> to decipher </w:t>
      </w:r>
      <w:r>
        <w:rPr>
          <w:rFonts w:ascii="Book Antiqua" w:eastAsia="Book Antiqua" w:hAnsi="Book Antiqua" w:cs="Book Antiqua"/>
          <w:color w:val="000000"/>
        </w:rPr>
        <w:t>their possible biological process</w:t>
      </w:r>
      <w:r w:rsidR="00A81F0F">
        <w:rPr>
          <w:rFonts w:ascii="Book Antiqua" w:eastAsia="Book Antiqua" w:hAnsi="Book Antiqua" w:cs="Book Antiqua"/>
          <w:color w:val="000000"/>
        </w:rPr>
        <w:t>es</w:t>
      </w:r>
      <w:r>
        <w:rPr>
          <w:rFonts w:ascii="Book Antiqua" w:eastAsia="Book Antiqua" w:hAnsi="Book Antiqua" w:cs="Book Antiqua"/>
          <w:color w:val="000000"/>
        </w:rPr>
        <w:t xml:space="preserve"> in hepatocellular carcinoma (HCC). </w:t>
      </w:r>
    </w:p>
    <w:p w14:paraId="3429776C" w14:textId="77777777" w:rsidR="00A77B3E" w:rsidRDefault="00A77B3E">
      <w:pPr>
        <w:spacing w:line="360" w:lineRule="auto"/>
        <w:jc w:val="both"/>
      </w:pPr>
    </w:p>
    <w:p w14:paraId="35D739CF" w14:textId="77777777" w:rsidR="00A77B3E" w:rsidRDefault="00E14A66">
      <w:pPr>
        <w:spacing w:line="360" w:lineRule="auto"/>
        <w:jc w:val="both"/>
      </w:pPr>
      <w:r>
        <w:rPr>
          <w:rFonts w:ascii="Book Antiqua" w:eastAsia="Book Antiqua" w:hAnsi="Book Antiqua" w:cs="Book Antiqua"/>
          <w:b/>
          <w:i/>
          <w:color w:val="000000"/>
        </w:rPr>
        <w:lastRenderedPageBreak/>
        <w:t>Research motivation</w:t>
      </w:r>
    </w:p>
    <w:p w14:paraId="1CD1904B" w14:textId="705FA148" w:rsidR="00A77B3E" w:rsidRDefault="00E14A66">
      <w:pPr>
        <w:spacing w:line="360" w:lineRule="auto"/>
        <w:jc w:val="both"/>
      </w:pPr>
      <w:r>
        <w:rPr>
          <w:rFonts w:ascii="Book Antiqua" w:eastAsia="Book Antiqua" w:hAnsi="Book Antiqua" w:cs="Book Antiqua"/>
          <w:color w:val="000000"/>
        </w:rPr>
        <w:t xml:space="preserve">Although satisfactory effect of anti-PD-1/PD-L1 therapy has been observed in several types of cancers, the potential complicated interaction network of PD-1/PD-L1/PD-L2 </w:t>
      </w:r>
      <w:r w:rsidR="00A81F0F">
        <w:rPr>
          <w:rFonts w:ascii="Book Antiqua" w:eastAsia="Book Antiqua" w:hAnsi="Book Antiqua" w:cs="Book Antiqua"/>
          <w:color w:val="000000"/>
        </w:rPr>
        <w:t xml:space="preserve">related </w:t>
      </w:r>
      <w:r>
        <w:rPr>
          <w:rFonts w:ascii="Book Antiqua" w:eastAsia="Book Antiqua" w:hAnsi="Book Antiqua" w:cs="Book Antiqua"/>
          <w:color w:val="000000"/>
        </w:rPr>
        <w:t>genes in immune escape and immune surveillance still remains unclear.</w:t>
      </w:r>
    </w:p>
    <w:p w14:paraId="2E995BC6" w14:textId="77777777" w:rsidR="00A77B3E" w:rsidRDefault="00A77B3E">
      <w:pPr>
        <w:spacing w:line="360" w:lineRule="auto"/>
        <w:jc w:val="both"/>
      </w:pPr>
    </w:p>
    <w:p w14:paraId="4C627C31" w14:textId="77777777" w:rsidR="00A77B3E" w:rsidRDefault="00E14A66">
      <w:pPr>
        <w:spacing w:line="360" w:lineRule="auto"/>
        <w:jc w:val="both"/>
      </w:pPr>
      <w:r>
        <w:rPr>
          <w:rFonts w:ascii="Book Antiqua" w:eastAsia="Book Antiqua" w:hAnsi="Book Antiqua" w:cs="Book Antiqua"/>
          <w:b/>
          <w:i/>
          <w:color w:val="000000"/>
        </w:rPr>
        <w:t>Research objectives</w:t>
      </w:r>
    </w:p>
    <w:p w14:paraId="794345A7" w14:textId="6C5D40CF" w:rsidR="00A77B3E" w:rsidRDefault="00E14A66">
      <w:pPr>
        <w:spacing w:line="360" w:lineRule="auto"/>
        <w:jc w:val="both"/>
      </w:pPr>
      <w:r>
        <w:rPr>
          <w:rFonts w:ascii="Book Antiqua" w:eastAsia="Book Antiqua" w:hAnsi="Book Antiqua" w:cs="Book Antiqua"/>
          <w:color w:val="000000"/>
        </w:rPr>
        <w:t xml:space="preserve">The aim of the study </w:t>
      </w:r>
      <w:r w:rsidR="00A81F0F">
        <w:rPr>
          <w:rFonts w:ascii="Book Antiqua" w:eastAsia="Book Antiqua" w:hAnsi="Book Antiqua" w:cs="Book Antiqua"/>
          <w:color w:val="000000"/>
        </w:rPr>
        <w:t xml:space="preserve">was </w:t>
      </w:r>
      <w:r>
        <w:rPr>
          <w:rFonts w:ascii="Book Antiqua" w:eastAsia="Book Antiqua" w:hAnsi="Book Antiqua" w:cs="Book Antiqua"/>
          <w:color w:val="000000"/>
        </w:rPr>
        <w:t xml:space="preserve">to </w:t>
      </w:r>
      <w:r w:rsidR="00A81F0F">
        <w:rPr>
          <w:rFonts w:ascii="Book Antiqua" w:eastAsia="Book Antiqua" w:hAnsi="Book Antiqua" w:cs="Book Antiqua"/>
          <w:color w:val="000000"/>
        </w:rPr>
        <w:t xml:space="preserve">explore </w:t>
      </w:r>
      <w:r>
        <w:rPr>
          <w:rFonts w:ascii="Book Antiqua" w:eastAsia="Book Antiqua" w:hAnsi="Book Antiqua" w:cs="Book Antiqua"/>
          <w:color w:val="000000"/>
        </w:rPr>
        <w:t>the possible mechanism of function of PD-1, PD-L1</w:t>
      </w:r>
      <w:r w:rsidR="00A81F0F">
        <w:rPr>
          <w:rFonts w:ascii="Book Antiqua" w:eastAsia="Book Antiqua" w:hAnsi="Book Antiqua" w:cs="Book Antiqua"/>
          <w:color w:val="000000"/>
        </w:rPr>
        <w:t>,</w:t>
      </w:r>
      <w:r>
        <w:rPr>
          <w:rFonts w:ascii="Book Antiqua" w:eastAsia="Book Antiqua" w:hAnsi="Book Antiqua" w:cs="Book Antiqua"/>
          <w:color w:val="000000"/>
        </w:rPr>
        <w:t xml:space="preserve"> and PD-L2 in HCC.</w:t>
      </w:r>
    </w:p>
    <w:p w14:paraId="24D4206A" w14:textId="77777777" w:rsidR="00A77B3E" w:rsidRDefault="00A77B3E">
      <w:pPr>
        <w:spacing w:line="360" w:lineRule="auto"/>
        <w:jc w:val="both"/>
      </w:pPr>
    </w:p>
    <w:p w14:paraId="78EC4903" w14:textId="77777777" w:rsidR="00A77B3E" w:rsidRDefault="00E14A66">
      <w:pPr>
        <w:spacing w:line="360" w:lineRule="auto"/>
        <w:jc w:val="both"/>
      </w:pPr>
      <w:r>
        <w:rPr>
          <w:rFonts w:ascii="Book Antiqua" w:eastAsia="Book Antiqua" w:hAnsi="Book Antiqua" w:cs="Book Antiqua"/>
          <w:b/>
          <w:i/>
          <w:color w:val="000000"/>
        </w:rPr>
        <w:t>Research methods</w:t>
      </w:r>
    </w:p>
    <w:p w14:paraId="1BB9F55F" w14:textId="3DCA05F3" w:rsidR="00A77B3E" w:rsidRDefault="00E14A66">
      <w:pPr>
        <w:spacing w:line="360" w:lineRule="auto"/>
        <w:jc w:val="both"/>
      </w:pPr>
      <w:r>
        <w:rPr>
          <w:rFonts w:ascii="Book Antiqua" w:eastAsia="Book Antiqua" w:hAnsi="Book Antiqua" w:cs="Book Antiqua"/>
          <w:color w:val="000000"/>
        </w:rPr>
        <w:t xml:space="preserve">Based on transcriptional data of </w:t>
      </w:r>
      <w:r w:rsidR="005E53E4">
        <w:rPr>
          <w:rFonts w:ascii="Book Antiqua" w:eastAsia="Book Antiqua" w:hAnsi="Book Antiqua" w:cs="Book Antiqua"/>
          <w:color w:val="000000"/>
        </w:rPr>
        <w:t>HCC</w:t>
      </w:r>
      <w:r>
        <w:rPr>
          <w:rFonts w:ascii="Book Antiqua" w:eastAsia="Book Antiqua" w:hAnsi="Book Antiqua" w:cs="Book Antiqua"/>
          <w:color w:val="000000"/>
        </w:rPr>
        <w:t xml:space="preserve"> from TCGA, PD-1/PD-L1/PD-L2 </w:t>
      </w:r>
      <w:r w:rsidR="00A81F0F">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were screened by </w:t>
      </w:r>
      <w:r w:rsidR="005F01E2">
        <w:rPr>
          <w:rFonts w:ascii="Book Antiqua" w:eastAsia="Book Antiqua" w:hAnsi="Book Antiqua" w:cs="Book Antiqua"/>
          <w:color w:val="000000"/>
        </w:rPr>
        <w:t>weighted correlation network analysis</w:t>
      </w:r>
      <w:r w:rsidR="00A81F0F">
        <w:rPr>
          <w:rFonts w:ascii="Book Antiqua" w:eastAsia="Book Antiqua" w:hAnsi="Book Antiqua" w:cs="Book Antiqua"/>
          <w:color w:val="000000"/>
        </w:rPr>
        <w:t xml:space="preserve"> </w:t>
      </w:r>
      <w:r>
        <w:rPr>
          <w:rFonts w:ascii="Book Antiqua" w:eastAsia="Book Antiqua" w:hAnsi="Book Antiqua" w:cs="Book Antiqua"/>
          <w:color w:val="000000"/>
        </w:rPr>
        <w:t>and the biological process</w:t>
      </w:r>
      <w:r w:rsidR="00A81F0F">
        <w:rPr>
          <w:rFonts w:ascii="Book Antiqua" w:eastAsia="Book Antiqua" w:hAnsi="Book Antiqua" w:cs="Book Antiqua"/>
          <w:color w:val="000000"/>
        </w:rPr>
        <w:t>es</w:t>
      </w:r>
      <w:r>
        <w:rPr>
          <w:rFonts w:ascii="Book Antiqua" w:eastAsia="Book Antiqua" w:hAnsi="Book Antiqua" w:cs="Book Antiqua"/>
          <w:color w:val="000000"/>
        </w:rPr>
        <w:t xml:space="preserve"> of certain genes were enriched. </w:t>
      </w:r>
      <w:r w:rsidR="00A81F0F">
        <w:rPr>
          <w:rFonts w:ascii="Book Antiqua" w:eastAsia="Book Antiqua" w:hAnsi="Book Antiqua" w:cs="Book Antiqua"/>
          <w:color w:val="000000"/>
        </w:rPr>
        <w:t xml:space="preserve">The relation </w:t>
      </w:r>
      <w:r>
        <w:rPr>
          <w:rFonts w:ascii="Book Antiqua" w:eastAsia="Book Antiqua" w:hAnsi="Book Antiqua" w:cs="Book Antiqua"/>
          <w:color w:val="000000"/>
        </w:rPr>
        <w:t xml:space="preserve">of PD1/PD-L1/PD-L2 </w:t>
      </w:r>
      <w:r w:rsidR="00A81F0F">
        <w:rPr>
          <w:rFonts w:ascii="Book Antiqua" w:eastAsia="Book Antiqua" w:hAnsi="Book Antiqua" w:cs="Book Antiqua"/>
          <w:color w:val="000000"/>
        </w:rPr>
        <w:t xml:space="preserve">expression </w:t>
      </w:r>
      <w:r>
        <w:rPr>
          <w:rFonts w:ascii="Book Antiqua" w:eastAsia="Book Antiqua" w:hAnsi="Book Antiqua" w:cs="Book Antiqua"/>
          <w:color w:val="000000"/>
        </w:rPr>
        <w:t xml:space="preserve">with immune infiltration and checkpoints </w:t>
      </w:r>
      <w:r w:rsidR="00A81F0F">
        <w:rPr>
          <w:rFonts w:ascii="Book Antiqua" w:eastAsia="Book Antiqua" w:hAnsi="Book Antiqua" w:cs="Book Antiqua"/>
          <w:color w:val="000000"/>
        </w:rPr>
        <w:t xml:space="preserve">was </w:t>
      </w:r>
      <w:r>
        <w:rPr>
          <w:rFonts w:ascii="Book Antiqua" w:eastAsia="Book Antiqua" w:hAnsi="Book Antiqua" w:cs="Book Antiqua"/>
          <w:color w:val="000000"/>
        </w:rPr>
        <w:t xml:space="preserve">investigated by co-expression analysis. The role of PD-1/PD-L1/PD-L2 in </w:t>
      </w:r>
      <w:r w:rsidR="00A81F0F">
        <w:rPr>
          <w:rFonts w:ascii="Book Antiqua" w:eastAsia="Book Antiqua" w:hAnsi="Book Antiqua" w:cs="Book Antiqua"/>
          <w:color w:val="000000"/>
        </w:rPr>
        <w:t xml:space="preserve">the </w:t>
      </w:r>
      <w:r>
        <w:rPr>
          <w:rFonts w:ascii="Book Antiqua" w:eastAsia="Book Antiqua" w:hAnsi="Book Antiqua" w:cs="Book Antiqua"/>
          <w:color w:val="000000"/>
        </w:rPr>
        <w:t xml:space="preserve">determination of clinical outcome </w:t>
      </w:r>
      <w:r w:rsidR="00A81F0F">
        <w:rPr>
          <w:rFonts w:ascii="Book Antiqua" w:eastAsia="Book Antiqua" w:hAnsi="Book Antiqua" w:cs="Book Antiqua"/>
          <w:color w:val="000000"/>
        </w:rPr>
        <w:t xml:space="preserve">was </w:t>
      </w:r>
      <w:r>
        <w:rPr>
          <w:rFonts w:ascii="Book Antiqua" w:eastAsia="Book Antiqua" w:hAnsi="Book Antiqua" w:cs="Book Antiqua"/>
          <w:color w:val="000000"/>
        </w:rPr>
        <w:t xml:space="preserve">also </w:t>
      </w:r>
      <w:r w:rsidR="00A81F0F">
        <w:rPr>
          <w:rFonts w:ascii="Book Antiqua" w:eastAsia="Book Antiqua" w:hAnsi="Book Antiqua" w:cs="Book Antiqua"/>
          <w:color w:val="000000"/>
        </w:rPr>
        <w:t>analyzed</w:t>
      </w:r>
      <w:r>
        <w:rPr>
          <w:rFonts w:ascii="Book Antiqua" w:eastAsia="Book Antiqua" w:hAnsi="Book Antiqua" w:cs="Book Antiqua"/>
          <w:color w:val="000000"/>
        </w:rPr>
        <w:t>. </w:t>
      </w:r>
    </w:p>
    <w:p w14:paraId="48070BF6" w14:textId="77777777" w:rsidR="00A77B3E" w:rsidRDefault="00A77B3E">
      <w:pPr>
        <w:spacing w:line="360" w:lineRule="auto"/>
        <w:jc w:val="both"/>
      </w:pPr>
    </w:p>
    <w:p w14:paraId="5162BD06" w14:textId="77777777" w:rsidR="00A77B3E" w:rsidRDefault="00E14A66">
      <w:pPr>
        <w:spacing w:line="360" w:lineRule="auto"/>
        <w:jc w:val="both"/>
      </w:pPr>
      <w:r>
        <w:rPr>
          <w:rFonts w:ascii="Book Antiqua" w:eastAsia="Book Antiqua" w:hAnsi="Book Antiqua" w:cs="Book Antiqua"/>
          <w:b/>
          <w:i/>
          <w:color w:val="000000"/>
        </w:rPr>
        <w:t>Research results</w:t>
      </w:r>
    </w:p>
    <w:p w14:paraId="53FA7528" w14:textId="5978477D" w:rsidR="00A77B3E" w:rsidRDefault="00E14A66">
      <w:pPr>
        <w:spacing w:line="360" w:lineRule="auto"/>
        <w:jc w:val="both"/>
      </w:pPr>
      <w:r>
        <w:rPr>
          <w:rFonts w:ascii="Book Antiqua" w:eastAsia="Book Antiqua" w:hAnsi="Book Antiqua" w:cs="Book Antiqua"/>
          <w:color w:val="000000"/>
        </w:rPr>
        <w:t xml:space="preserve">Mutations of </w:t>
      </w:r>
      <w:r w:rsidR="005F01E2">
        <w:rPr>
          <w:rFonts w:ascii="Book Antiqua" w:eastAsia="Book Antiqua" w:hAnsi="Book Antiqua" w:cs="Book Antiqua"/>
          <w:color w:val="000000"/>
        </w:rPr>
        <w:t>calcium voltage-gated channel subunit alpha1 E (</w:t>
      </w:r>
      <w:r w:rsidR="005F01E2" w:rsidRPr="00A82C93">
        <w:rPr>
          <w:rFonts w:ascii="Book Antiqua" w:eastAsia="Book Antiqua" w:hAnsi="Book Antiqua" w:cs="Book Antiqua"/>
          <w:i/>
          <w:color w:val="000000"/>
        </w:rPr>
        <w:t>CACNA1E</w:t>
      </w:r>
      <w:r w:rsidR="005F01E2">
        <w:rPr>
          <w:rFonts w:ascii="Book Antiqua" w:eastAsia="Book Antiqua" w:hAnsi="Book Antiqua" w:cs="Book Antiqua"/>
          <w:color w:val="000000"/>
        </w:rPr>
        <w:t>), catenin beta 1 (</w:t>
      </w:r>
      <w:r w:rsidR="005F01E2" w:rsidRPr="00A82C93">
        <w:rPr>
          <w:rFonts w:ascii="Book Antiqua" w:eastAsia="Book Antiqua" w:hAnsi="Book Antiqua" w:cs="Book Antiqua"/>
          <w:i/>
          <w:color w:val="000000"/>
        </w:rPr>
        <w:t>CTNNB1</w:t>
      </w:r>
      <w:r w:rsidR="005F01E2">
        <w:rPr>
          <w:rFonts w:ascii="Book Antiqua" w:eastAsia="Book Antiqua" w:hAnsi="Book Antiqua" w:cs="Book Antiqua"/>
          <w:color w:val="000000"/>
        </w:rPr>
        <w:t>), ryanodine receptor 2 (</w:t>
      </w:r>
      <w:r w:rsidR="005F01E2" w:rsidRPr="00A82C93">
        <w:rPr>
          <w:rFonts w:ascii="Book Antiqua" w:eastAsia="Book Antiqua" w:hAnsi="Book Antiqua" w:cs="Book Antiqua"/>
          <w:i/>
          <w:color w:val="000000"/>
        </w:rPr>
        <w:t>RYR2</w:t>
      </w:r>
      <w:r w:rsidR="005F01E2">
        <w:rPr>
          <w:rFonts w:ascii="Book Antiqua" w:eastAsia="Book Antiqua" w:hAnsi="Book Antiqua" w:cs="Book Antiqua"/>
          <w:color w:val="000000"/>
        </w:rPr>
        <w:t>), tumor suppressor protein p53 (</w:t>
      </w:r>
      <w:r w:rsidR="005F01E2" w:rsidRPr="00A82C93">
        <w:rPr>
          <w:rFonts w:ascii="Book Antiqua" w:eastAsia="Book Antiqua" w:hAnsi="Book Antiqua" w:cs="Book Antiqua"/>
          <w:i/>
          <w:color w:val="000000"/>
        </w:rPr>
        <w:t>TP53</w:t>
      </w:r>
      <w:r w:rsidR="005F01E2">
        <w:rPr>
          <w:rFonts w:ascii="Book Antiqua" w:eastAsia="Book Antiqua" w:hAnsi="Book Antiqua" w:cs="Book Antiqua"/>
          <w:color w:val="000000"/>
        </w:rPr>
        <w:t>)</w:t>
      </w:r>
      <w:r w:rsidR="00A81F0F">
        <w:rPr>
          <w:rFonts w:ascii="Book Antiqua" w:eastAsia="Book Antiqua" w:hAnsi="Book Antiqua" w:cs="Book Antiqua"/>
          <w:color w:val="000000"/>
        </w:rPr>
        <w:t>,</w:t>
      </w:r>
      <w:r w:rsidR="005F01E2">
        <w:rPr>
          <w:rFonts w:ascii="Book Antiqua" w:eastAsia="Book Antiqua" w:hAnsi="Book Antiqua" w:cs="Book Antiqua"/>
          <w:color w:val="000000"/>
        </w:rPr>
        <w:t xml:space="preserve"> and </w:t>
      </w:r>
      <w:r w:rsidR="00A81F0F">
        <w:rPr>
          <w:rFonts w:ascii="Book Antiqua" w:eastAsia="Book Antiqua" w:hAnsi="Book Antiqua" w:cs="Book Antiqua"/>
          <w:color w:val="000000"/>
        </w:rPr>
        <w:t xml:space="preserve">Titin </w:t>
      </w:r>
      <w:r w:rsidR="005F01E2">
        <w:rPr>
          <w:rFonts w:ascii="Book Antiqua" w:eastAsia="Book Antiqua" w:hAnsi="Book Antiqua" w:cs="Book Antiqua"/>
          <w:color w:val="000000"/>
        </w:rPr>
        <w:t>(</w:t>
      </w:r>
      <w:r w:rsidR="005F01E2" w:rsidRPr="00A82C93">
        <w:rPr>
          <w:rFonts w:ascii="Book Antiqua" w:eastAsia="Book Antiqua" w:hAnsi="Book Antiqua" w:cs="Book Antiqua"/>
          <w:i/>
          <w:color w:val="000000"/>
        </w:rPr>
        <w:t>TTN</w:t>
      </w:r>
      <w:r w:rsidR="005F01E2">
        <w:rPr>
          <w:rFonts w:ascii="Book Antiqua" w:eastAsia="Book Antiqua" w:hAnsi="Book Antiqua" w:cs="Book Antiqua"/>
          <w:color w:val="000000"/>
        </w:rPr>
        <w:t>)</w:t>
      </w:r>
      <w:r>
        <w:rPr>
          <w:rFonts w:ascii="Book Antiqua" w:eastAsia="Book Antiqua" w:hAnsi="Book Antiqua" w:cs="Book Antiqua"/>
          <w:color w:val="000000"/>
        </w:rPr>
        <w:t xml:space="preserve"> altered PD-1/PD-L1/PD-L2 expression profiles in HCC. PD-1/PD-L1/PD-L2 </w:t>
      </w:r>
      <w:r w:rsidR="00A81F0F">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t>
      </w:r>
      <w:r w:rsidR="00A81F0F">
        <w:rPr>
          <w:rFonts w:ascii="Book Antiqua" w:eastAsia="Book Antiqua" w:hAnsi="Book Antiqua" w:cs="Book Antiqua"/>
          <w:color w:val="000000"/>
        </w:rPr>
        <w:t xml:space="preserve">were </w:t>
      </w:r>
      <w:r>
        <w:rPr>
          <w:rFonts w:ascii="Book Antiqua" w:eastAsia="Book Antiqua" w:hAnsi="Book Antiqua" w:cs="Book Antiqua"/>
          <w:color w:val="000000"/>
        </w:rPr>
        <w:t>mainly enriched in biological process</w:t>
      </w:r>
      <w:r w:rsidR="00A81F0F">
        <w:rPr>
          <w:rFonts w:ascii="Book Antiqua" w:eastAsia="Book Antiqua" w:hAnsi="Book Antiqua" w:cs="Book Antiqua"/>
          <w:color w:val="000000"/>
        </w:rPr>
        <w:t>es</w:t>
      </w:r>
      <w:r>
        <w:rPr>
          <w:rFonts w:ascii="Book Antiqua" w:eastAsia="Book Antiqua" w:hAnsi="Book Antiqua" w:cs="Book Antiqua"/>
          <w:color w:val="000000"/>
        </w:rPr>
        <w:t xml:space="preserve"> of T cell activation, cell-cell adhesion</w:t>
      </w:r>
      <w:r w:rsidR="00A81F0F">
        <w:rPr>
          <w:rFonts w:ascii="Book Antiqua" w:eastAsia="Book Antiqua" w:hAnsi="Book Antiqua" w:cs="Book Antiqua"/>
          <w:color w:val="000000"/>
        </w:rPr>
        <w:t>,</w:t>
      </w:r>
      <w:r>
        <w:rPr>
          <w:rFonts w:ascii="Book Antiqua" w:eastAsia="Book Antiqua" w:hAnsi="Book Antiqua" w:cs="Book Antiqua"/>
          <w:color w:val="000000"/>
        </w:rPr>
        <w:t xml:space="preserve"> and other important lymphocyte effect</w:t>
      </w:r>
      <w:r w:rsidR="00A81F0F">
        <w:rPr>
          <w:rFonts w:ascii="Book Antiqua" w:eastAsia="Book Antiqua" w:hAnsi="Book Antiqua" w:cs="Book Antiqua"/>
          <w:color w:val="000000"/>
        </w:rPr>
        <w:t>s</w:t>
      </w:r>
      <w:r>
        <w:rPr>
          <w:rFonts w:ascii="Book Antiqua" w:eastAsia="Book Antiqua" w:hAnsi="Book Antiqua" w:cs="Book Antiqua"/>
          <w:color w:val="000000"/>
        </w:rPr>
        <w:t>. In addition, PD-1/PD-L1/PD-L2 was related with immune infiltration of CD8 T cells, cytotoxic lymphocytes, fibroblasts</w:t>
      </w:r>
      <w:r w:rsidR="00A81F0F">
        <w:rPr>
          <w:rFonts w:ascii="Book Antiqua" w:eastAsia="Book Antiqua" w:hAnsi="Book Antiqua" w:cs="Book Antiqua"/>
          <w:color w:val="000000"/>
        </w:rPr>
        <w:t>,</w:t>
      </w:r>
      <w:r>
        <w:rPr>
          <w:rFonts w:ascii="Book Antiqua" w:eastAsia="Book Antiqua" w:hAnsi="Book Antiqua" w:cs="Book Antiqua"/>
          <w:color w:val="000000"/>
        </w:rPr>
        <w:t xml:space="preserve"> and myeloid dendritic cells. Immune checkpoints</w:t>
      </w:r>
      <w:r w:rsidR="00A81F0F">
        <w:rPr>
          <w:rFonts w:ascii="Book Antiqua" w:eastAsia="Book Antiqua" w:hAnsi="Book Antiqua" w:cs="Book Antiqua"/>
          <w:color w:val="000000"/>
        </w:rPr>
        <w:t xml:space="preserve"> </w:t>
      </w:r>
      <w:r>
        <w:rPr>
          <w:rFonts w:ascii="Book Antiqua" w:eastAsia="Book Antiqua" w:hAnsi="Book Antiqua" w:cs="Book Antiqua"/>
          <w:color w:val="000000"/>
        </w:rPr>
        <w:t xml:space="preserve">CTLA4, CD27, CD80, CD86, </w:t>
      </w:r>
      <w:r w:rsidR="00A81F0F">
        <w:rPr>
          <w:rFonts w:ascii="Book Antiqua" w:eastAsia="Book Antiqua" w:hAnsi="Book Antiqua" w:cs="Book Antiqua"/>
          <w:color w:val="000000"/>
        </w:rPr>
        <w:t xml:space="preserve">and </w:t>
      </w:r>
      <w:r>
        <w:rPr>
          <w:rFonts w:ascii="Book Antiqua" w:eastAsia="Book Antiqua" w:hAnsi="Book Antiqua" w:cs="Book Antiqua"/>
          <w:color w:val="000000"/>
        </w:rPr>
        <w:t xml:space="preserve">CD28 </w:t>
      </w:r>
      <w:r w:rsidR="00A81F0F">
        <w:rPr>
          <w:rFonts w:ascii="Book Antiqua" w:eastAsia="Book Antiqua" w:hAnsi="Book Antiqua" w:cs="Book Antiqua"/>
          <w:color w:val="000000"/>
        </w:rPr>
        <w:t xml:space="preserve">were </w:t>
      </w:r>
      <w:r>
        <w:rPr>
          <w:rFonts w:ascii="Book Antiqua" w:eastAsia="Book Antiqua" w:hAnsi="Book Antiqua" w:cs="Book Antiqua"/>
          <w:color w:val="000000"/>
        </w:rPr>
        <w:t>significantly correlated with PD-1/PD-L1/PD-L2 axis. Clinically, PD-1 and PD-L2 expression</w:t>
      </w:r>
      <w:r w:rsidR="00A81F0F">
        <w:rPr>
          <w:rFonts w:ascii="Book Antiqua" w:eastAsia="Book Antiqua" w:hAnsi="Book Antiqua" w:cs="Book Antiqua"/>
          <w:color w:val="000000"/>
        </w:rPr>
        <w:t xml:space="preserve"> was</w:t>
      </w:r>
      <w:r>
        <w:rPr>
          <w:rFonts w:ascii="Book Antiqua" w:eastAsia="Book Antiqua" w:hAnsi="Book Antiqua" w:cs="Book Antiqua"/>
          <w:color w:val="000000"/>
        </w:rPr>
        <w:t xml:space="preserve"> correlated with recurrence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0.005</w:t>
      </w:r>
      <w:r w:rsidR="00A81F0F">
        <w:rPr>
          <w:rFonts w:ascii="Book Antiqua" w:eastAsia="Book Antiqua" w:hAnsi="Book Antiqua" w:cs="Book Antiqua"/>
          <w:color w:val="000000"/>
        </w:rPr>
        <w:t xml:space="preserve"> for both</w:t>
      </w:r>
      <w:r>
        <w:rPr>
          <w:rFonts w:ascii="Book Antiqua" w:eastAsia="Book Antiqua" w:hAnsi="Book Antiqua" w:cs="Book Antiqua"/>
          <w:color w:val="000000"/>
        </w:rPr>
        <w:t>)</w:t>
      </w:r>
      <w:r w:rsidR="00A81F0F">
        <w:rPr>
          <w:rFonts w:ascii="Book Antiqua" w:eastAsia="Book Antiqua" w:hAnsi="Book Antiqua" w:cs="Book Antiqua"/>
          <w:color w:val="000000"/>
        </w:rPr>
        <w:t>,</w:t>
      </w:r>
      <w:r>
        <w:rPr>
          <w:rFonts w:ascii="Book Antiqua" w:eastAsia="Book Antiqua" w:hAnsi="Book Antiqua" w:cs="Book Antiqua"/>
          <w:color w:val="000000"/>
        </w:rPr>
        <w:t xml:space="preserve"> but </w:t>
      </w:r>
      <w:r w:rsidR="00A81F0F">
        <w:rPr>
          <w:rFonts w:ascii="Book Antiqua" w:eastAsia="Book Antiqua" w:hAnsi="Book Antiqua" w:cs="Book Antiqua"/>
          <w:color w:val="000000"/>
        </w:rPr>
        <w:t xml:space="preserve">there was </w:t>
      </w:r>
      <w:r>
        <w:rPr>
          <w:rFonts w:ascii="Book Antiqua" w:eastAsia="Book Antiqua" w:hAnsi="Book Antiqua" w:cs="Book Antiqua"/>
          <w:color w:val="000000"/>
        </w:rPr>
        <w:t>no significant correlation</w:t>
      </w:r>
      <w:r w:rsidR="00A81F0F">
        <w:rPr>
          <w:rFonts w:ascii="Book Antiqua" w:eastAsia="Book Antiqua" w:hAnsi="Book Antiqua" w:cs="Book Antiqua"/>
          <w:color w:val="000000"/>
        </w:rPr>
        <w:t xml:space="preserve"> </w:t>
      </w:r>
      <w:r>
        <w:rPr>
          <w:rFonts w:ascii="Book Antiqua" w:eastAsia="Book Antiqua" w:hAnsi="Book Antiqua" w:cs="Book Antiqua"/>
          <w:color w:val="000000"/>
        </w:rPr>
        <w:t>between PD-1/PD-L1/PD-L2</w:t>
      </w:r>
      <w:r w:rsidR="00A81F0F">
        <w:rPr>
          <w:rFonts w:ascii="Book Antiqua" w:eastAsia="Book Antiqua" w:hAnsi="Book Antiqua" w:cs="Book Antiqua"/>
          <w:color w:val="000000"/>
        </w:rPr>
        <w:t xml:space="preserve"> expression</w:t>
      </w:r>
      <w:r>
        <w:rPr>
          <w:rFonts w:ascii="Book Antiqua" w:eastAsia="Book Antiqua" w:hAnsi="Book Antiqua" w:cs="Book Antiqua"/>
          <w:color w:val="000000"/>
        </w:rPr>
        <w:t xml:space="preserve"> and HCC</w:t>
      </w:r>
      <w:r w:rsidR="00A81F0F">
        <w:rPr>
          <w:rFonts w:ascii="Book Antiqua" w:eastAsia="Book Antiqua" w:hAnsi="Book Antiqua" w:cs="Book Antiqua"/>
          <w:color w:val="000000"/>
        </w:rPr>
        <w:t xml:space="preserve"> patient</w:t>
      </w:r>
      <w:r>
        <w:rPr>
          <w:rFonts w:ascii="Book Antiqua" w:eastAsia="Book Antiqua" w:hAnsi="Book Antiqua" w:cs="Book Antiqua"/>
          <w:color w:val="000000"/>
        </w:rPr>
        <w:t xml:space="preserve"> survival.</w:t>
      </w:r>
    </w:p>
    <w:p w14:paraId="4A6D618A" w14:textId="77777777" w:rsidR="00A77B3E" w:rsidRDefault="00A77B3E">
      <w:pPr>
        <w:spacing w:line="360" w:lineRule="auto"/>
        <w:jc w:val="both"/>
      </w:pPr>
    </w:p>
    <w:p w14:paraId="6143B516" w14:textId="77777777" w:rsidR="00A77B3E" w:rsidRDefault="00E14A66">
      <w:pPr>
        <w:spacing w:line="360" w:lineRule="auto"/>
        <w:jc w:val="both"/>
      </w:pPr>
      <w:r>
        <w:rPr>
          <w:rFonts w:ascii="Book Antiqua" w:eastAsia="Book Antiqua" w:hAnsi="Book Antiqua" w:cs="Book Antiqua"/>
          <w:b/>
          <w:i/>
          <w:color w:val="000000"/>
        </w:rPr>
        <w:lastRenderedPageBreak/>
        <w:t>Research conclusions</w:t>
      </w:r>
    </w:p>
    <w:p w14:paraId="7D86F18B" w14:textId="765B5C93" w:rsidR="00A77B3E" w:rsidRDefault="00E14A66">
      <w:pPr>
        <w:spacing w:line="360" w:lineRule="auto"/>
        <w:jc w:val="both"/>
      </w:pPr>
      <w:r>
        <w:rPr>
          <w:rFonts w:ascii="Book Antiqua" w:eastAsia="Book Antiqua" w:hAnsi="Book Antiqua" w:cs="Book Antiqua"/>
          <w:color w:val="000000"/>
        </w:rPr>
        <w:t xml:space="preserve">Mutations of key genes influence PD-1/PD-L1/PD-L2 expression. PD-1/PD-L1/PD-L2 </w:t>
      </w:r>
      <w:r w:rsidR="00A81F0F">
        <w:rPr>
          <w:rFonts w:ascii="Book Antiqua" w:eastAsia="Book Antiqua" w:hAnsi="Book Antiqua" w:cs="Book Antiqua"/>
          <w:color w:val="000000"/>
        </w:rPr>
        <w:t xml:space="preserve">related </w:t>
      </w:r>
      <w:r>
        <w:rPr>
          <w:rFonts w:ascii="Book Antiqua" w:eastAsia="Book Antiqua" w:hAnsi="Book Antiqua" w:cs="Book Antiqua"/>
          <w:color w:val="000000"/>
        </w:rPr>
        <w:t>genes participate in T cell activation, cell-cell adhesion</w:t>
      </w:r>
      <w:r w:rsidR="00A81F0F">
        <w:rPr>
          <w:rFonts w:ascii="Book Antiqua" w:eastAsia="Book Antiqua" w:hAnsi="Book Antiqua" w:cs="Book Antiqua"/>
          <w:color w:val="000000"/>
        </w:rPr>
        <w:t>,</w:t>
      </w:r>
      <w:r>
        <w:rPr>
          <w:rFonts w:ascii="Book Antiqua" w:eastAsia="Book Antiqua" w:hAnsi="Book Antiqua" w:cs="Book Antiqua"/>
          <w:color w:val="000000"/>
        </w:rPr>
        <w:t xml:space="preserve"> and other important lymphocyte effect</w:t>
      </w:r>
      <w:r w:rsidR="00A81F0F">
        <w:rPr>
          <w:rFonts w:ascii="Book Antiqua" w:eastAsia="Book Antiqua" w:hAnsi="Book Antiqua" w:cs="Book Antiqua"/>
          <w:color w:val="000000"/>
        </w:rPr>
        <w:t>s</w:t>
      </w:r>
      <w:r>
        <w:rPr>
          <w:rFonts w:ascii="Book Antiqua" w:eastAsia="Book Antiqua" w:hAnsi="Book Antiqua" w:cs="Book Antiqua"/>
          <w:color w:val="000000"/>
        </w:rPr>
        <w:t>. Correlation of PD-1/PD-L1/PD-L2 with immune infiltration and other immune checkpoints would expand our understanding of promising anti-PD-1 immunotherapy.</w:t>
      </w:r>
    </w:p>
    <w:p w14:paraId="3CED588F" w14:textId="77777777" w:rsidR="00A77B3E" w:rsidRDefault="00A77B3E">
      <w:pPr>
        <w:spacing w:line="360" w:lineRule="auto"/>
        <w:jc w:val="both"/>
      </w:pPr>
    </w:p>
    <w:p w14:paraId="786B318C" w14:textId="77777777" w:rsidR="00A77B3E" w:rsidRDefault="00E14A66">
      <w:pPr>
        <w:spacing w:line="360" w:lineRule="auto"/>
        <w:jc w:val="both"/>
      </w:pPr>
      <w:r>
        <w:rPr>
          <w:rFonts w:ascii="Book Antiqua" w:eastAsia="Book Antiqua" w:hAnsi="Book Antiqua" w:cs="Book Antiqua"/>
          <w:b/>
          <w:i/>
          <w:color w:val="000000"/>
        </w:rPr>
        <w:t>Research perspectives</w:t>
      </w:r>
    </w:p>
    <w:p w14:paraId="4358D2A0" w14:textId="5624D3C2" w:rsidR="00A77B3E" w:rsidRDefault="00E14A66">
      <w:pPr>
        <w:spacing w:line="360" w:lineRule="auto"/>
        <w:jc w:val="both"/>
      </w:pPr>
      <w:r>
        <w:rPr>
          <w:rFonts w:ascii="Book Antiqua" w:eastAsia="Book Antiqua" w:hAnsi="Book Antiqua" w:cs="Book Antiqua"/>
          <w:color w:val="000000"/>
        </w:rPr>
        <w:t xml:space="preserve">Mutations of </w:t>
      </w:r>
      <w:r w:rsidRPr="00A82C93">
        <w:rPr>
          <w:rFonts w:ascii="Book Antiqua" w:eastAsia="Book Antiqua" w:hAnsi="Book Antiqua" w:cs="Book Antiqua"/>
          <w:i/>
          <w:color w:val="000000"/>
        </w:rPr>
        <w:t>CACNA1E, CTNNB1, RYR2, TP53</w:t>
      </w:r>
      <w:r w:rsidR="00A81F0F">
        <w:rPr>
          <w:rFonts w:ascii="Book Antiqua" w:eastAsia="Book Antiqua" w:hAnsi="Book Antiqua" w:cs="Book Antiqua"/>
          <w:color w:val="000000"/>
        </w:rPr>
        <w:t>,</w:t>
      </w:r>
      <w:r>
        <w:rPr>
          <w:rFonts w:ascii="Book Antiqua" w:eastAsia="Book Antiqua" w:hAnsi="Book Antiqua" w:cs="Book Antiqua"/>
          <w:color w:val="000000"/>
        </w:rPr>
        <w:t xml:space="preserve"> and </w:t>
      </w:r>
      <w:r w:rsidRPr="00A82C93">
        <w:rPr>
          <w:rFonts w:ascii="Book Antiqua" w:eastAsia="Book Antiqua" w:hAnsi="Book Antiqua" w:cs="Book Antiqua"/>
          <w:i/>
          <w:color w:val="000000"/>
        </w:rPr>
        <w:t>TTN</w:t>
      </w:r>
      <w:r>
        <w:rPr>
          <w:rFonts w:ascii="Book Antiqua" w:eastAsia="Book Antiqua" w:hAnsi="Book Antiqua" w:cs="Book Antiqua"/>
          <w:color w:val="000000"/>
        </w:rPr>
        <w:t xml:space="preserve"> altered PD-1/PD-L1/PD-L2 expression profiles in HCC. The limitation on the effect of mutations on gene expression is that only statistical differences have been observed so far. We will conduct follow-up research on its detailed mechanism. PD-1/PD-L1/PD-L2 </w:t>
      </w:r>
      <w:r w:rsidR="00A81F0F">
        <w:rPr>
          <w:rFonts w:ascii="Book Antiqua" w:eastAsia="Book Antiqua" w:hAnsi="Book Antiqua" w:cs="Book Antiqua"/>
          <w:color w:val="000000"/>
        </w:rPr>
        <w:t xml:space="preserve">related </w:t>
      </w:r>
      <w:r>
        <w:rPr>
          <w:rFonts w:ascii="Book Antiqua" w:eastAsia="Book Antiqua" w:hAnsi="Book Antiqua" w:cs="Book Antiqua"/>
          <w:color w:val="000000"/>
        </w:rPr>
        <w:t xml:space="preserve">genes </w:t>
      </w:r>
      <w:r w:rsidR="00A81F0F">
        <w:rPr>
          <w:rFonts w:ascii="Book Antiqua" w:eastAsia="Book Antiqua" w:hAnsi="Book Antiqua" w:cs="Book Antiqua"/>
          <w:color w:val="000000"/>
        </w:rPr>
        <w:t xml:space="preserve">were </w:t>
      </w:r>
      <w:r>
        <w:rPr>
          <w:rFonts w:ascii="Book Antiqua" w:eastAsia="Book Antiqua" w:hAnsi="Book Antiqua" w:cs="Book Antiqua"/>
          <w:color w:val="000000"/>
        </w:rPr>
        <w:t>enriched in biological process</w:t>
      </w:r>
      <w:r w:rsidR="00A81F0F">
        <w:rPr>
          <w:rFonts w:ascii="Book Antiqua" w:eastAsia="Book Antiqua" w:hAnsi="Book Antiqua" w:cs="Book Antiqua"/>
          <w:color w:val="000000"/>
        </w:rPr>
        <w:t>es</w:t>
      </w:r>
      <w:r>
        <w:rPr>
          <w:rFonts w:ascii="Book Antiqua" w:eastAsia="Book Antiqua" w:hAnsi="Book Antiqua" w:cs="Book Antiqua"/>
          <w:color w:val="000000"/>
        </w:rPr>
        <w:t xml:space="preserve"> of T cell activation, cell-cell adhesion</w:t>
      </w:r>
      <w:r w:rsidR="00A81F0F">
        <w:rPr>
          <w:rFonts w:ascii="Book Antiqua" w:eastAsia="Book Antiqua" w:hAnsi="Book Antiqua" w:cs="Book Antiqua"/>
          <w:color w:val="000000"/>
        </w:rPr>
        <w:t>,</w:t>
      </w:r>
      <w:r>
        <w:rPr>
          <w:rFonts w:ascii="Book Antiqua" w:eastAsia="Book Antiqua" w:hAnsi="Book Antiqua" w:cs="Book Antiqua"/>
          <w:color w:val="000000"/>
        </w:rPr>
        <w:t xml:space="preserve"> and other important lymphocyte effect</w:t>
      </w:r>
      <w:r w:rsidR="00A81F0F">
        <w:rPr>
          <w:rFonts w:ascii="Book Antiqua" w:eastAsia="Book Antiqua" w:hAnsi="Book Antiqua" w:cs="Book Antiqua"/>
          <w:color w:val="000000"/>
        </w:rPr>
        <w:t>s</w:t>
      </w:r>
      <w:r>
        <w:rPr>
          <w:rFonts w:ascii="Book Antiqua" w:eastAsia="Book Antiqua" w:hAnsi="Book Antiqua" w:cs="Book Antiqua"/>
          <w:color w:val="000000"/>
        </w:rPr>
        <w:t>. In addition, PD-1/PD-L1/PD-L2 was related with immune infiltration of CD8 T cells, cytotoxic lymphocytes, fibroblasts</w:t>
      </w:r>
      <w:r w:rsidR="00A81F0F">
        <w:rPr>
          <w:rFonts w:ascii="Book Antiqua" w:eastAsia="Book Antiqua" w:hAnsi="Book Antiqua" w:cs="Book Antiqua"/>
          <w:color w:val="000000"/>
        </w:rPr>
        <w:t>,</w:t>
      </w:r>
      <w:r>
        <w:rPr>
          <w:rFonts w:ascii="Book Antiqua" w:eastAsia="Book Antiqua" w:hAnsi="Book Antiqua" w:cs="Book Antiqua"/>
          <w:color w:val="000000"/>
        </w:rPr>
        <w:t xml:space="preserve"> and myeloid dendritic cells. Immune checkpoints</w:t>
      </w:r>
      <w:r w:rsidR="00A81F0F">
        <w:rPr>
          <w:rFonts w:ascii="Book Antiqua" w:eastAsia="Book Antiqua" w:hAnsi="Book Antiqua" w:cs="Book Antiqua"/>
          <w:color w:val="000000"/>
        </w:rPr>
        <w:t xml:space="preserve"> </w:t>
      </w:r>
      <w:r>
        <w:rPr>
          <w:rFonts w:ascii="Book Antiqua" w:eastAsia="Book Antiqua" w:hAnsi="Book Antiqua" w:cs="Book Antiqua"/>
          <w:color w:val="000000"/>
        </w:rPr>
        <w:t xml:space="preserve">CTLA4, CD27, CD80, CD86, </w:t>
      </w:r>
      <w:r w:rsidR="00A81F0F">
        <w:rPr>
          <w:rFonts w:ascii="Book Antiqua" w:eastAsia="Book Antiqua" w:hAnsi="Book Antiqua" w:cs="Book Antiqua"/>
          <w:color w:val="000000"/>
        </w:rPr>
        <w:t xml:space="preserve">and </w:t>
      </w:r>
      <w:r>
        <w:rPr>
          <w:rFonts w:ascii="Book Antiqua" w:eastAsia="Book Antiqua" w:hAnsi="Book Antiqua" w:cs="Book Antiqua"/>
          <w:color w:val="000000"/>
        </w:rPr>
        <w:t xml:space="preserve">CD28 </w:t>
      </w:r>
      <w:r w:rsidR="00A81F0F">
        <w:rPr>
          <w:rFonts w:ascii="Book Antiqua" w:eastAsia="Book Antiqua" w:hAnsi="Book Antiqua" w:cs="Book Antiqua"/>
          <w:color w:val="000000"/>
        </w:rPr>
        <w:t xml:space="preserve">were </w:t>
      </w:r>
      <w:r>
        <w:rPr>
          <w:rFonts w:ascii="Book Antiqua" w:eastAsia="Book Antiqua" w:hAnsi="Book Antiqua" w:cs="Book Antiqua"/>
          <w:color w:val="000000"/>
        </w:rPr>
        <w:t>significantly correlated with PD-1/PD-L1/PD-L2 axis. Clinically, PD-1 and PD-L2 expression</w:t>
      </w:r>
      <w:r w:rsidR="00A81F0F">
        <w:rPr>
          <w:rFonts w:ascii="Book Antiqua" w:eastAsia="Book Antiqua" w:hAnsi="Book Antiqua" w:cs="Book Antiqua"/>
          <w:color w:val="000000"/>
        </w:rPr>
        <w:t xml:space="preserve"> was </w:t>
      </w:r>
      <w:r>
        <w:rPr>
          <w:rFonts w:ascii="Book Antiqua" w:eastAsia="Book Antiqua" w:hAnsi="Book Antiqua" w:cs="Book Antiqua"/>
          <w:color w:val="000000"/>
        </w:rPr>
        <w:t>correlated with recurrence</w:t>
      </w:r>
      <w:r w:rsidR="00A81F0F">
        <w:rPr>
          <w:rFonts w:ascii="Book Antiqua" w:eastAsia="Book Antiqua" w:hAnsi="Book Antiqua" w:cs="Book Antiqua"/>
          <w:color w:val="000000"/>
        </w:rPr>
        <w:t>,</w:t>
      </w:r>
      <w:r>
        <w:rPr>
          <w:rFonts w:ascii="Book Antiqua" w:eastAsia="Book Antiqua" w:hAnsi="Book Antiqua" w:cs="Book Antiqua"/>
          <w:color w:val="000000"/>
        </w:rPr>
        <w:t xml:space="preserve"> but </w:t>
      </w:r>
      <w:r w:rsidR="00A81F0F">
        <w:rPr>
          <w:rFonts w:ascii="Book Antiqua" w:eastAsia="Book Antiqua" w:hAnsi="Book Antiqua" w:cs="Book Antiqua"/>
          <w:color w:val="000000"/>
        </w:rPr>
        <w:t xml:space="preserve">there was </w:t>
      </w:r>
      <w:r>
        <w:rPr>
          <w:rFonts w:ascii="Book Antiqua" w:eastAsia="Book Antiqua" w:hAnsi="Book Antiqua" w:cs="Book Antiqua"/>
          <w:color w:val="000000"/>
        </w:rPr>
        <w:t xml:space="preserve">no significant correlation between PD-1/PD-L1/PD-L2 and survival of </w:t>
      </w:r>
      <w:r w:rsidR="005E53E4">
        <w:rPr>
          <w:rFonts w:ascii="Book Antiqua" w:eastAsia="Book Antiqua" w:hAnsi="Book Antiqua" w:cs="Book Antiqua"/>
          <w:color w:val="000000"/>
        </w:rPr>
        <w:t>HCC</w:t>
      </w:r>
      <w:r w:rsidR="00A81F0F">
        <w:rPr>
          <w:rFonts w:ascii="Book Antiqua" w:eastAsia="Book Antiqua" w:hAnsi="Book Antiqua" w:cs="Book Antiqua"/>
          <w:color w:val="000000"/>
        </w:rPr>
        <w:t xml:space="preserve"> patients</w:t>
      </w:r>
      <w:r>
        <w:rPr>
          <w:rFonts w:ascii="Book Antiqua" w:eastAsia="Book Antiqua" w:hAnsi="Book Antiqua" w:cs="Book Antiqua"/>
          <w:color w:val="000000"/>
        </w:rPr>
        <w:t>.</w:t>
      </w:r>
    </w:p>
    <w:p w14:paraId="41952D40" w14:textId="77777777" w:rsidR="00A77B3E" w:rsidRDefault="00A77B3E">
      <w:pPr>
        <w:spacing w:line="360" w:lineRule="auto"/>
        <w:jc w:val="both"/>
      </w:pPr>
    </w:p>
    <w:p w14:paraId="12F5C406" w14:textId="77777777" w:rsidR="00A77B3E" w:rsidRDefault="00E14A66">
      <w:pPr>
        <w:spacing w:line="360" w:lineRule="auto"/>
        <w:jc w:val="both"/>
      </w:pPr>
      <w:r>
        <w:rPr>
          <w:rFonts w:ascii="Book Antiqua" w:eastAsia="Book Antiqua" w:hAnsi="Book Antiqua" w:cs="Book Antiqua"/>
          <w:b/>
          <w:color w:val="000000"/>
        </w:rPr>
        <w:t>REFERENCES</w:t>
      </w:r>
    </w:p>
    <w:p w14:paraId="796DD080" w14:textId="77777777" w:rsidR="00A77B3E" w:rsidRDefault="00E14A6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Yang Y</w:t>
      </w:r>
      <w:r>
        <w:rPr>
          <w:rFonts w:ascii="Book Antiqua" w:eastAsia="Book Antiqua" w:hAnsi="Book Antiqua" w:cs="Book Antiqua"/>
          <w:color w:val="000000"/>
        </w:rPr>
        <w:t xml:space="preserve">. Cancer immunotherapy: harnessing the immune system to battle cancer.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3335-3337 [PMID: 26325031 DOI: 10.1172/JCI83871]</w:t>
      </w:r>
    </w:p>
    <w:p w14:paraId="04E4B2CB" w14:textId="77777777" w:rsidR="00A77B3E" w:rsidRDefault="00E14A6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Zak KM</w:t>
      </w:r>
      <w:r>
        <w:rPr>
          <w:rFonts w:ascii="Book Antiqua" w:eastAsia="Book Antiqua" w:hAnsi="Book Antiqua" w:cs="Book Antiqua"/>
          <w:color w:val="000000"/>
        </w:rPr>
        <w:t xml:space="preserve">, Grudnik P, Magiera K, Dömling A, Dubin G, Holak TA. Structural Biology of the Immune Checkpoint Receptor PD-1 and Its Ligands PD-L1/PD-L2. </w:t>
      </w:r>
      <w:r>
        <w:rPr>
          <w:rFonts w:ascii="Book Antiqua" w:eastAsia="Book Antiqua" w:hAnsi="Book Antiqua" w:cs="Book Antiqua"/>
          <w:i/>
          <w:iCs/>
          <w:color w:val="000000"/>
        </w:rPr>
        <w:t>Structure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1163-1174 [PMID: 28768162 DOI: 10.1016/j.str.2017.06.011]</w:t>
      </w:r>
    </w:p>
    <w:p w14:paraId="54ABC5A0" w14:textId="77777777" w:rsidR="00A77B3E" w:rsidRDefault="00E14A6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Alsaab HO</w:t>
      </w:r>
      <w:r>
        <w:rPr>
          <w:rFonts w:ascii="Book Antiqua" w:eastAsia="Book Antiqua" w:hAnsi="Book Antiqua" w:cs="Book Antiqua"/>
          <w:color w:val="000000"/>
        </w:rPr>
        <w:t xml:space="preserve">, Sau S, Alzhrani R, Tatiparti K, Bhise K, Kashaw SK, Iyer AK. PD-1 and PD-L1 Checkpoint Signaling Inhibition for Cancer Immunotherapy: Mechanism, </w:t>
      </w:r>
      <w:r>
        <w:rPr>
          <w:rFonts w:ascii="Book Antiqua" w:eastAsia="Book Antiqua" w:hAnsi="Book Antiqua" w:cs="Book Antiqua"/>
          <w:color w:val="000000"/>
        </w:rPr>
        <w:lastRenderedPageBreak/>
        <w:t xml:space="preserve">Combinations, and Clinical Outcome.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561 [PMID: 28878676 DOI: 10.3389/fphar.2017.00561]</w:t>
      </w:r>
    </w:p>
    <w:p w14:paraId="5CC96796" w14:textId="77777777" w:rsidR="00A77B3E" w:rsidRDefault="00E14A6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Iwai Y</w:t>
      </w:r>
      <w:r>
        <w:rPr>
          <w:rFonts w:ascii="Book Antiqua" w:eastAsia="Book Antiqua" w:hAnsi="Book Antiqua" w:cs="Book Antiqua"/>
          <w:color w:val="000000"/>
        </w:rPr>
        <w:t xml:space="preserve">, Hamanishi J, Chamoto K, Honjo T. Cancer immunotherapies targeting the PD-1 signaling pathway.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26 [PMID: 28376884 DOI: 10.1186/s12929-017-0329-9]</w:t>
      </w:r>
    </w:p>
    <w:p w14:paraId="3597C4E0" w14:textId="77777777" w:rsidR="00A77B3E" w:rsidRDefault="00E14A6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Keir ME</w:t>
      </w:r>
      <w:r>
        <w:rPr>
          <w:rFonts w:ascii="Book Antiqua" w:eastAsia="Book Antiqua" w:hAnsi="Book Antiqua" w:cs="Book Antiqua"/>
          <w:color w:val="000000"/>
        </w:rPr>
        <w:t xml:space="preserve">, Butte MJ, Freeman GJ, Sharpe AH. PD-1 and its ligands in tolerance and immunity. </w:t>
      </w:r>
      <w:r>
        <w:rPr>
          <w:rFonts w:ascii="Book Antiqua" w:eastAsia="Book Antiqua" w:hAnsi="Book Antiqua" w:cs="Book Antiqua"/>
          <w:i/>
          <w:iCs/>
          <w:color w:val="000000"/>
        </w:rPr>
        <w:t>Annu Rev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677-704 [PMID: 18173375 DOI: 10.1146/annurev.immunol.26.021607.090331]</w:t>
      </w:r>
    </w:p>
    <w:p w14:paraId="1A68A7FC" w14:textId="77777777" w:rsidR="00A77B3E" w:rsidRDefault="00E14A6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Dyck L</w:t>
      </w:r>
      <w:r>
        <w:rPr>
          <w:rFonts w:ascii="Book Antiqua" w:eastAsia="Book Antiqua" w:hAnsi="Book Antiqua" w:cs="Book Antiqua"/>
          <w:color w:val="000000"/>
        </w:rPr>
        <w:t xml:space="preserve">, Mills KHG. Immune checkpoints and their inhibition in cancer and infectious diseases. </w:t>
      </w:r>
      <w:r>
        <w:rPr>
          <w:rFonts w:ascii="Book Antiqua" w:eastAsia="Book Antiqua" w:hAnsi="Book Antiqua" w:cs="Book Antiqua"/>
          <w:i/>
          <w:iCs/>
          <w:color w:val="000000"/>
        </w:rPr>
        <w:t>Eur J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765-779 [PMID: 28393361 DOI: 10.1002/eji.201646875]</w:t>
      </w:r>
    </w:p>
    <w:p w14:paraId="3C012386" w14:textId="77777777" w:rsidR="00A77B3E" w:rsidRDefault="00E14A6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Sia D</w:t>
      </w:r>
      <w:r>
        <w:rPr>
          <w:rFonts w:ascii="Book Antiqua" w:eastAsia="Book Antiqua" w:hAnsi="Book Antiqua" w:cs="Book Antiqua"/>
          <w:color w:val="000000"/>
        </w:rPr>
        <w:t xml:space="preserve">, Villanueva A, Friedman SL, Llovet JM. Liver Cancer Cell of Origin, Molecular Class, and Effects on Patient Prognosis.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745-761 [PMID: 28043904 DOI: 10.1053/j.gastro.2016.11.048]</w:t>
      </w:r>
    </w:p>
    <w:p w14:paraId="12BC8F45" w14:textId="77777777" w:rsidR="00A77B3E" w:rsidRDefault="00E14A6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Yu LX</w:t>
      </w:r>
      <w:r>
        <w:rPr>
          <w:rFonts w:ascii="Book Antiqua" w:eastAsia="Book Antiqua" w:hAnsi="Book Antiqua" w:cs="Book Antiqua"/>
          <w:color w:val="000000"/>
        </w:rPr>
        <w:t xml:space="preserve">, Schwabe RF. The gut microbiome and liver cancer: mechanisms and clinical translation.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527-539 [PMID: 28676707 DOI: 10.1038/nrgastro.2017.72]</w:t>
      </w:r>
    </w:p>
    <w:p w14:paraId="66D0F765" w14:textId="1E380F3A" w:rsidR="00A77B3E" w:rsidRDefault="00E14A6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Allaire M</w:t>
      </w:r>
      <w:r>
        <w:rPr>
          <w:rFonts w:ascii="Book Antiqua" w:eastAsia="Book Antiqua" w:hAnsi="Book Antiqua" w:cs="Book Antiqua"/>
          <w:color w:val="000000"/>
        </w:rPr>
        <w:t xml:space="preserve">, Nault JC. Advances in management of hepatocellular carcinoma. </w:t>
      </w:r>
      <w:r>
        <w:rPr>
          <w:rFonts w:ascii="Book Antiqua" w:eastAsia="Book Antiqua" w:hAnsi="Book Antiqua" w:cs="Book Antiqua"/>
          <w:i/>
          <w:iCs/>
          <w:color w:val="000000"/>
        </w:rPr>
        <w:t>Curr Opin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xml:space="preserve">: 288-295 [PMID: 28509806 DOI: </w:t>
      </w:r>
      <w:r w:rsidR="00076D7D" w:rsidRPr="00076D7D">
        <w:rPr>
          <w:rFonts w:ascii="Book Antiqua" w:eastAsia="Book Antiqua" w:hAnsi="Book Antiqua" w:cs="Book Antiqua"/>
          <w:color w:val="000000"/>
        </w:rPr>
        <w:t>10.1097/CCO.0000000000000378</w:t>
      </w:r>
      <w:r>
        <w:rPr>
          <w:rFonts w:ascii="Book Antiqua" w:eastAsia="Book Antiqua" w:hAnsi="Book Antiqua" w:cs="Book Antiqua"/>
          <w:color w:val="000000"/>
        </w:rPr>
        <w:t>]</w:t>
      </w:r>
    </w:p>
    <w:p w14:paraId="79AFD9C5" w14:textId="77777777" w:rsidR="00A77B3E" w:rsidRDefault="00E14A6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Hartke J</w:t>
      </w:r>
      <w:r>
        <w:rPr>
          <w:rFonts w:ascii="Book Antiqua" w:eastAsia="Book Antiqua" w:hAnsi="Book Antiqua" w:cs="Book Antiqua"/>
          <w:color w:val="000000"/>
        </w:rPr>
        <w:t xml:space="preserve">, Johnson M, Ghabril M. The diagnosis and treatment of hepatocellular carcinoma. </w:t>
      </w:r>
      <w:r>
        <w:rPr>
          <w:rFonts w:ascii="Book Antiqua" w:eastAsia="Book Antiqua" w:hAnsi="Book Antiqua" w:cs="Book Antiqua"/>
          <w:i/>
          <w:iCs/>
          <w:color w:val="000000"/>
        </w:rPr>
        <w:t>Semin Diagn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153-159 [PMID: 28108047 DOI: 10.1053/j.semdp.2016.12.011]</w:t>
      </w:r>
    </w:p>
    <w:p w14:paraId="6A4252F9" w14:textId="12D3BDCA" w:rsidR="00A77B3E" w:rsidRDefault="00E14A6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Iñarrairaegui M</w:t>
      </w:r>
      <w:r>
        <w:rPr>
          <w:rFonts w:ascii="Book Antiqua" w:eastAsia="Book Antiqua" w:hAnsi="Book Antiqua" w:cs="Book Antiqua"/>
          <w:color w:val="000000"/>
        </w:rPr>
        <w:t xml:space="preserve">, Melero I, Sangro B. Immunotherapy of Hepatocellular Carcinoma: Facts and Hopes.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xml:space="preserve">: 1518-1524 [PMID: 29138342 DOI: </w:t>
      </w:r>
      <w:r w:rsidR="00076D7D" w:rsidRPr="00076D7D">
        <w:rPr>
          <w:rFonts w:ascii="Book Antiqua" w:eastAsia="Book Antiqua" w:hAnsi="Book Antiqua" w:cs="Book Antiqua"/>
          <w:color w:val="000000"/>
        </w:rPr>
        <w:t>10.1158/1078-0432.CCR-17-0289</w:t>
      </w:r>
      <w:r>
        <w:rPr>
          <w:rFonts w:ascii="Book Antiqua" w:eastAsia="Book Antiqua" w:hAnsi="Book Antiqua" w:cs="Book Antiqua"/>
          <w:color w:val="000000"/>
        </w:rPr>
        <w:t>]</w:t>
      </w:r>
    </w:p>
    <w:p w14:paraId="0D7616C4" w14:textId="77777777" w:rsidR="00A77B3E" w:rsidRDefault="00E14A6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Kudo M</w:t>
      </w:r>
      <w:r>
        <w:rPr>
          <w:rFonts w:ascii="Book Antiqua" w:eastAsia="Book Antiqua" w:hAnsi="Book Antiqua" w:cs="Book Antiqua"/>
          <w:color w:val="000000"/>
        </w:rPr>
        <w:t xml:space="preserve">. Immune Checkpoint Inhibition in Hepatocellular Carcinoma: Basics and Ongoing Clinical Trials.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92 Suppl 1</w:t>
      </w:r>
      <w:r>
        <w:rPr>
          <w:rFonts w:ascii="Book Antiqua" w:eastAsia="Book Antiqua" w:hAnsi="Book Antiqua" w:cs="Book Antiqua"/>
          <w:color w:val="000000"/>
        </w:rPr>
        <w:t>: 50-62 [PMID: 28147363 DOI: 10.1159/000451016]</w:t>
      </w:r>
    </w:p>
    <w:p w14:paraId="06541DCC" w14:textId="77777777" w:rsidR="00A77B3E" w:rsidRDefault="00E14A6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Abad-Belando R</w:t>
      </w:r>
      <w:r>
        <w:rPr>
          <w:rFonts w:ascii="Book Antiqua" w:eastAsia="Book Antiqua" w:hAnsi="Book Antiqua" w:cs="Book Antiqua"/>
          <w:color w:val="000000"/>
        </w:rPr>
        <w:t xml:space="preserve">, Varas-Lorenzo MJ, Pons-Vilardell C, Puig-Torrus X, Pla-Alcaraz M, Monleón-Getino A, Sánchez-Vizcaíno-Mengual E. Canalization technique to obtain deep </w:t>
      </w:r>
      <w:r>
        <w:rPr>
          <w:rFonts w:ascii="Book Antiqua" w:eastAsia="Book Antiqua" w:hAnsi="Book Antiqua" w:cs="Book Antiqua"/>
          <w:color w:val="000000"/>
        </w:rPr>
        <w:lastRenderedPageBreak/>
        <w:t xml:space="preserve">tissue biopsy of gastrointestinal subepithelial tumors as an alternative to conventional known techniques.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184-190 [PMID: 28707653 DOI: 10.4103/eus.eus_13_17]</w:t>
      </w:r>
    </w:p>
    <w:p w14:paraId="6407BE40" w14:textId="77777777" w:rsidR="00A77B3E" w:rsidRDefault="00E14A6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Shi F</w:t>
      </w:r>
      <w:r>
        <w:rPr>
          <w:rFonts w:ascii="Book Antiqua" w:eastAsia="Book Antiqua" w:hAnsi="Book Antiqua" w:cs="Book Antiqua"/>
          <w:color w:val="000000"/>
        </w:rPr>
        <w:t xml:space="preserve">, Shi M, Zeng Z, Qi RZ, Liu ZW, Zhang JY, Yang YP, Tien P, Wang FS. PD-1 and PD-L1 upregulation promotes CD8(+) T-cell apoptosis and postoperative recurrence in hepatocellular carcinoma patients.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128</w:t>
      </w:r>
      <w:r>
        <w:rPr>
          <w:rFonts w:ascii="Book Antiqua" w:eastAsia="Book Antiqua" w:hAnsi="Book Antiqua" w:cs="Book Antiqua"/>
          <w:color w:val="000000"/>
        </w:rPr>
        <w:t>: 887-896 [PMID: 20473887 DOI: 10.1002/ijc.25397]</w:t>
      </w:r>
    </w:p>
    <w:p w14:paraId="181A7E5C" w14:textId="77777777" w:rsidR="00A77B3E" w:rsidRDefault="00E14A6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Adler DG</w:t>
      </w:r>
      <w:r>
        <w:rPr>
          <w:rFonts w:ascii="Book Antiqua" w:eastAsia="Book Antiqua" w:hAnsi="Book Antiqua" w:cs="Book Antiqua"/>
          <w:color w:val="000000"/>
        </w:rPr>
        <w:t xml:space="preserve">. Single-operator experience with a 20-mm diameter lumen apposing metal stent to treat patients with large pancreatic fluid collections from pancreatic necrosis.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422-423 [PMID: 30531025 DOI: 10.4103/eus.eus_39_18]</w:t>
      </w:r>
    </w:p>
    <w:p w14:paraId="4B6E527B" w14:textId="77777777" w:rsidR="00A77B3E" w:rsidRDefault="00E14A6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Zhou G</w:t>
      </w:r>
      <w:r>
        <w:rPr>
          <w:rFonts w:ascii="Book Antiqua" w:eastAsia="Book Antiqua" w:hAnsi="Book Antiqua" w:cs="Book Antiqua"/>
          <w:color w:val="000000"/>
        </w:rPr>
        <w:t xml:space="preserve">, Sprengers D, Boor PPC, Doukas M, Schutz H, Mancham S, Pedroza-Gonzalez A, Polak WG, de Jonge J, Gaspersz M, Dong H, Thielemans K, Pan Q, IJzermans JNM, Bruno MJ, Kwekkeboom J. Antibodies Against Immune Checkpoint Molecules Restore Functions of Tumor-Infiltrating T Cells in Hepatocellular Carcinomas.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1107-1119.e10 [PMID: 28648905 DOI: 10.1053/j.gastro.2017.06.017]</w:t>
      </w:r>
    </w:p>
    <w:p w14:paraId="625F2853" w14:textId="77777777" w:rsidR="00A77B3E" w:rsidRDefault="00E14A6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 H</w:t>
      </w:r>
      <w:r>
        <w:rPr>
          <w:rFonts w:ascii="Book Antiqua" w:eastAsia="Book Antiqua" w:hAnsi="Book Antiqua" w:cs="Book Antiqua"/>
          <w:color w:val="000000"/>
        </w:rPr>
        <w:t xml:space="preserve">, Li X, Liu S, Guo L, Zhang B, Zhang J, Ye Q. Programmed cell death-1 (PD-1) checkpoint blockade in combination with a mammalian target of rapamycin inhibitor restrains hepatocellular carcinoma growth induced by hepatoma cell-intrinsic PD-1.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1920-1933 [PMID: 28732118 DOI: 10.1002/hep.29360]</w:t>
      </w:r>
    </w:p>
    <w:p w14:paraId="779AEAB7" w14:textId="77777777" w:rsidR="00A77B3E" w:rsidRDefault="00E14A6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Adler DG</w:t>
      </w:r>
      <w:r>
        <w:rPr>
          <w:rFonts w:ascii="Book Antiqua" w:eastAsia="Book Antiqua" w:hAnsi="Book Antiqua" w:cs="Book Antiqua"/>
          <w:color w:val="000000"/>
        </w:rPr>
        <w:t xml:space="preserve">. EUS-guided gallbladder drainage: Current status and future prospects.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1-3 [PMID: 29451163 DOI: 10.4103/eus.eus_3_18]</w:t>
      </w:r>
    </w:p>
    <w:p w14:paraId="0D2B6445" w14:textId="77777777" w:rsidR="00A77B3E" w:rsidRDefault="00E14A6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 LJ</w:t>
      </w:r>
      <w:r>
        <w:rPr>
          <w:rFonts w:ascii="Book Antiqua" w:eastAsia="Book Antiqua" w:hAnsi="Book Antiqua" w:cs="Book Antiqua"/>
          <w:color w:val="000000"/>
        </w:rPr>
        <w:t xml:space="preserve">, Feng FL, Dong LQ, Zhang Z, Duan M, Liu LZ, Shi JY, Yang LX, Wang ZC, Zhang S, Ding ZB, Ke AW, Cao Y, Zhang XM, Zhou J, Fan J, Wang XY, Gao Q. Clinical significance of PD-1/PD-Ls gene amplification and overexpression in patients with hepatocellular carcinoma.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5690-5702 [PMID: 30555574 DOI: 10.7150/thno.28742]</w:t>
      </w:r>
    </w:p>
    <w:p w14:paraId="54B27339" w14:textId="77777777" w:rsidR="00A77B3E" w:rsidRDefault="00E14A6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Langfelder P</w:t>
      </w:r>
      <w:r>
        <w:rPr>
          <w:rFonts w:ascii="Book Antiqua" w:eastAsia="Book Antiqua" w:hAnsi="Book Antiqua" w:cs="Book Antiqua"/>
          <w:color w:val="000000"/>
        </w:rPr>
        <w:t xml:space="preserve">, Horvath S. WGCNA: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R package for weighted correlation network analysis. </w:t>
      </w:r>
      <w:r>
        <w:rPr>
          <w:rFonts w:ascii="Book Antiqua" w:eastAsia="Book Antiqua" w:hAnsi="Book Antiqua" w:cs="Book Antiqua"/>
          <w:i/>
          <w:iCs/>
          <w:color w:val="000000"/>
        </w:rPr>
        <w:t>BMC Bioinformatics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559 [PMID: 19114008 DOI: 10.1186/1471-2105-9-559]</w:t>
      </w:r>
    </w:p>
    <w:p w14:paraId="5CFB2879" w14:textId="77777777" w:rsidR="00A77B3E" w:rsidRDefault="00E14A66">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Szklarczyk D</w:t>
      </w:r>
      <w:r>
        <w:rPr>
          <w:rFonts w:ascii="Book Antiqua" w:eastAsia="Book Antiqua" w:hAnsi="Book Antiqua" w:cs="Book Antiqua"/>
          <w:color w:val="000000"/>
        </w:rPr>
        <w:t xml:space="preserve">, Morris JH, Cook H, Kuhn M, Wyder S, Simonovic M, Santos A, Doncheva NT, Roth A, Bork P, Jensen LJ, von Mering C. The STRING database in 2017: quality-controlled protein-protein association networks, made broadly accessible.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D362-D368 [PMID: 27924014 DOI: 10.1093/nar/gkw937]</w:t>
      </w:r>
    </w:p>
    <w:p w14:paraId="2A4C90D6" w14:textId="77777777" w:rsidR="00A77B3E" w:rsidRDefault="00E14A6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The Gene Ontology </w:t>
      </w:r>
      <w:proofErr w:type="gramStart"/>
      <w:r>
        <w:rPr>
          <w:rFonts w:ascii="Book Antiqua" w:eastAsia="Book Antiqua" w:hAnsi="Book Antiqua" w:cs="Book Antiqua"/>
          <w:b/>
          <w:bCs/>
          <w:color w:val="000000"/>
        </w:rPr>
        <w:t>Consortium.</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Expansion of the Gene Ontology knowledgebase and resources.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D331-D338 [PMID: 27899567 DOI: 10.1093/nar/gkw1108]</w:t>
      </w:r>
    </w:p>
    <w:p w14:paraId="565D2447" w14:textId="77777777" w:rsidR="00A77B3E" w:rsidRDefault="00E14A6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Becht E</w:t>
      </w:r>
      <w:r>
        <w:rPr>
          <w:rFonts w:ascii="Book Antiqua" w:eastAsia="Book Antiqua" w:hAnsi="Book Antiqua" w:cs="Book Antiqua"/>
          <w:color w:val="000000"/>
        </w:rPr>
        <w:t xml:space="preserve">, Giraldo NA, Lacroix L, Buttard B, Elarouci N, Petitprez F, Selves J, Laurent-Puig P, Sautès-Fridman C, Fridman WH, de Reyniès A. Estimating the population abundance of tissue-infiltrating immune and stromal cell populations using gene expression.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218 [PMID: 27765066 DOI: 10.1186/s13059-016-1070-5]</w:t>
      </w:r>
    </w:p>
    <w:p w14:paraId="4E459D05" w14:textId="77777777" w:rsidR="00A77B3E" w:rsidRDefault="00E14A6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 Z</w:t>
      </w:r>
      <w:r>
        <w:rPr>
          <w:rFonts w:ascii="Book Antiqua" w:eastAsia="Book Antiqua" w:hAnsi="Book Antiqua" w:cs="Book Antiqua"/>
          <w:color w:val="000000"/>
        </w:rPr>
        <w:t xml:space="preserve">, Eils R, Schlesner M. Complex heatmaps reveal patterns and correlations in multidimensional genomic data.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2847-2849 [PMID: 27207943 DOI: 10.1093/bioinformatics/btw313]</w:t>
      </w:r>
    </w:p>
    <w:p w14:paraId="5FA5B1DD" w14:textId="77777777" w:rsidR="00A77B3E" w:rsidRDefault="00E14A6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Gu Z</w:t>
      </w:r>
      <w:r>
        <w:rPr>
          <w:rFonts w:ascii="Book Antiqua" w:eastAsia="Book Antiqua" w:hAnsi="Book Antiqua" w:cs="Book Antiqua"/>
          <w:color w:val="000000"/>
        </w:rPr>
        <w:t xml:space="preserve">, Gu L, Eils R, Schlesner M, Brors B. circlize Implements and enhances circular visualization in R.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2811-2812 [PMID: 24930139 DOI: 10.1093/bioinformatics/btu393]</w:t>
      </w:r>
    </w:p>
    <w:p w14:paraId="72A55E72" w14:textId="77777777" w:rsidR="00A77B3E" w:rsidRDefault="00E14A6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Curry WT</w:t>
      </w:r>
      <w:r>
        <w:rPr>
          <w:rFonts w:ascii="Book Antiqua" w:eastAsia="Book Antiqua" w:hAnsi="Book Antiqua" w:cs="Book Antiqua"/>
          <w:color w:val="000000"/>
        </w:rPr>
        <w:t xml:space="preserve">, Lim M. Immunomodulation: checkpoint blockade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Pr>
          <w:rFonts w:ascii="Book Antiqua" w:eastAsia="Book Antiqua" w:hAnsi="Book Antiqua" w:cs="Book Antiqua"/>
          <w:i/>
          <w:iCs/>
          <w:color w:val="000000"/>
        </w:rPr>
        <w:t>Neuro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 Suppl 7</w:t>
      </w:r>
      <w:r>
        <w:rPr>
          <w:rFonts w:ascii="Book Antiqua" w:eastAsia="Book Antiqua" w:hAnsi="Book Antiqua" w:cs="Book Antiqua"/>
          <w:color w:val="000000"/>
        </w:rPr>
        <w:t>: vii26-vii31 [PMID: 26516223 DOI: 10.1093/neuonc/nov174]</w:t>
      </w:r>
    </w:p>
    <w:p w14:paraId="4D254296" w14:textId="77777777" w:rsidR="00A77B3E" w:rsidRDefault="00E14A6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Calderaro J</w:t>
      </w:r>
      <w:r>
        <w:rPr>
          <w:rFonts w:ascii="Book Antiqua" w:eastAsia="Book Antiqua" w:hAnsi="Book Antiqua" w:cs="Book Antiqua"/>
          <w:color w:val="000000"/>
        </w:rPr>
        <w:t xml:space="preserve">, Rousseau B, Amaddeo G, Mercey M, Charpy C, Costentin C, Luciani A, Zafrani ES, Laurent A, Azoulay D, Lafdil F, Pawlotsky JM. Programmed death ligand 1 expression in hepatocellular carcinoma: Relationship With clinical and pathological features.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2038-2046 [PMID: 27359084 DOI: 10.1002/hep.28710]</w:t>
      </w:r>
    </w:p>
    <w:p w14:paraId="2978420B" w14:textId="77777777" w:rsidR="00A77B3E" w:rsidRDefault="00E14A6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Long J</w:t>
      </w:r>
      <w:r>
        <w:rPr>
          <w:rFonts w:ascii="Book Antiqua" w:eastAsia="Book Antiqua" w:hAnsi="Book Antiqua" w:cs="Book Antiqua"/>
          <w:color w:val="000000"/>
        </w:rPr>
        <w:t xml:space="preserve">, Qu T, Pan XF, Tang X, Wan HH, Qiu P, Xu YH. Expression of programmed death ligand-1 and programmed death 1 in hepatocellular carcinoma and its clinical significance. </w:t>
      </w:r>
      <w:r>
        <w:rPr>
          <w:rFonts w:ascii="Book Antiqua" w:eastAsia="Book Antiqua" w:hAnsi="Book Antiqua" w:cs="Book Antiqua"/>
          <w:i/>
          <w:iCs/>
          <w:color w:val="000000"/>
        </w:rPr>
        <w:t>J Cancer Res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S1188-S1192 [PMID: 30539869 DOI: 10.4103/0973-1482.204850]</w:t>
      </w:r>
    </w:p>
    <w:p w14:paraId="058A79C4" w14:textId="77777777" w:rsidR="00A77B3E" w:rsidRDefault="00E14A6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Jung HI</w:t>
      </w:r>
      <w:r>
        <w:rPr>
          <w:rFonts w:ascii="Book Antiqua" w:eastAsia="Book Antiqua" w:hAnsi="Book Antiqua" w:cs="Book Antiqua"/>
          <w:color w:val="000000"/>
        </w:rPr>
        <w:t xml:space="preserve">, Jeong D, Ji S, Ahn TS, Bae SH, Chin S, Chung JC, Kim HC, Lee MS, Baek MJ. Overexpression of PD-L1 and PD-L2 Is Associated with Poor Prognosis in Patients with </w:t>
      </w:r>
      <w:r>
        <w:rPr>
          <w:rFonts w:ascii="Book Antiqua" w:eastAsia="Book Antiqua" w:hAnsi="Book Antiqua" w:cs="Book Antiqua"/>
          <w:color w:val="000000"/>
        </w:rPr>
        <w:lastRenderedPageBreak/>
        <w:t xml:space="preserve">Hepatocellular Carcinoma.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246-254 [PMID: 27456947 DOI: 10.4143/crt.2016.066]</w:t>
      </w:r>
    </w:p>
    <w:p w14:paraId="2C6DF88B" w14:textId="77777777" w:rsidR="00A77B3E" w:rsidRDefault="00E14A6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Adler DG</w:t>
      </w:r>
      <w:r>
        <w:rPr>
          <w:rFonts w:ascii="Book Antiqua" w:eastAsia="Book Antiqua" w:hAnsi="Book Antiqua" w:cs="Book Antiqua"/>
          <w:color w:val="000000"/>
        </w:rPr>
        <w:t xml:space="preserve">, Mallery S, Amateau S, Nieto J, Taylor LJ, Siddiqui A. A pilot study of a 20-mm lumen-apposing metal stent to treat pancreatic fluid collections: First reported multicenter use of a new device.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136-138 [PMID: 31006708 DOI: 10.4103/eus.eus_58_18]</w:t>
      </w:r>
    </w:p>
    <w:p w14:paraId="11E4CA02" w14:textId="77777777" w:rsidR="00A77B3E" w:rsidRDefault="00E14A6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Adler DG</w:t>
      </w:r>
      <w:r>
        <w:rPr>
          <w:rFonts w:ascii="Book Antiqua" w:eastAsia="Book Antiqua" w:hAnsi="Book Antiqua" w:cs="Book Antiqua"/>
          <w:color w:val="000000"/>
        </w:rPr>
        <w:t xml:space="preserve">, Muthusamy VR, Ehrlich DS, Parasher G, Thosani NC, Chen A, Buscaglia JM, Appannagari A, Quintero E, Aslanian H, Taylor LJ, Siddiqui A. A multicenter evaluation of a new EUS core biopsy needle: Experience in 200 patients.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99-104 [PMID: 29623911 DOI: 10.4103/eus.eus_53_17]</w:t>
      </w:r>
    </w:p>
    <w:p w14:paraId="11267C95" w14:textId="77777777" w:rsidR="00A77B3E" w:rsidRDefault="00E14A6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Chang H</w:t>
      </w:r>
      <w:r>
        <w:rPr>
          <w:rFonts w:ascii="Book Antiqua" w:eastAsia="Book Antiqua" w:hAnsi="Book Antiqua" w:cs="Book Antiqua"/>
          <w:color w:val="000000"/>
        </w:rPr>
        <w:t xml:space="preserve">, Jung W, Kim A, Kim HK, Kim WB, Kim JH, Kim BH. Expression and prognostic significance of programmed death protein 1 and programmed death ligand-1, and cytotoxic T lymphocyte-associated molecule-4 in hepatocellular carcinoma. </w:t>
      </w:r>
      <w:r>
        <w:rPr>
          <w:rFonts w:ascii="Book Antiqua" w:eastAsia="Book Antiqua" w:hAnsi="Book Antiqua" w:cs="Book Antiqua"/>
          <w:i/>
          <w:iCs/>
          <w:color w:val="000000"/>
        </w:rPr>
        <w:t>APMIS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125</w:t>
      </w:r>
      <w:r>
        <w:rPr>
          <w:rFonts w:ascii="Book Antiqua" w:eastAsia="Book Antiqua" w:hAnsi="Book Antiqua" w:cs="Book Antiqua"/>
          <w:color w:val="000000"/>
        </w:rPr>
        <w:t>: 690-698 [PMID: 28493410 DOI: 10.1111/apm.12703]</w:t>
      </w:r>
    </w:p>
    <w:p w14:paraId="0C86090B" w14:textId="77777777" w:rsidR="00A77B3E" w:rsidRDefault="00E14A6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Hu K</w:t>
      </w:r>
      <w:r>
        <w:rPr>
          <w:rFonts w:ascii="Book Antiqua" w:eastAsia="Book Antiqua" w:hAnsi="Book Antiqua" w:cs="Book Antiqua"/>
          <w:color w:val="000000"/>
        </w:rPr>
        <w:t xml:space="preserve">, Wang ZM, Li JN, Zhang S, Xiao ZF, Tao YM. CLEC1B Expression and PD-L1 Expression Predict Clinical Outcome in Hepatocellular Carcinoma with Tumor Hemorrhage. </w:t>
      </w:r>
      <w:r>
        <w:rPr>
          <w:rFonts w:ascii="Book Antiqua" w:eastAsia="Book Antiqua" w:hAnsi="Book Antiqua" w:cs="Book Antiqua"/>
          <w:i/>
          <w:iCs/>
          <w:color w:val="000000"/>
        </w:rPr>
        <w:t>Transl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552-558 [PMID: 29525632 DOI: 10.1016/j.tranon.2018.02.010]</w:t>
      </w:r>
    </w:p>
    <w:p w14:paraId="0D15A538" w14:textId="77777777" w:rsidR="00A77B3E" w:rsidRDefault="00E14A6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Kan G</w:t>
      </w:r>
      <w:r>
        <w:rPr>
          <w:rFonts w:ascii="Book Antiqua" w:eastAsia="Book Antiqua" w:hAnsi="Book Antiqua" w:cs="Book Antiqua"/>
          <w:color w:val="000000"/>
        </w:rPr>
        <w:t xml:space="preserve">, Dong W. The expression of PD-L1 APE1 and P53 in hepatocellular carcinoma and its relationship to clinical pathology.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3063-3071 [PMID: 26367730]</w:t>
      </w:r>
    </w:p>
    <w:p w14:paraId="12700DFE" w14:textId="77777777" w:rsidR="00A77B3E" w:rsidRDefault="00E14A6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Pei R</w:t>
      </w:r>
      <w:r>
        <w:rPr>
          <w:rFonts w:ascii="Book Antiqua" w:eastAsia="Book Antiqua" w:hAnsi="Book Antiqua" w:cs="Book Antiqua"/>
          <w:color w:val="000000"/>
        </w:rPr>
        <w:t xml:space="preserve">, Zhang W, Wang S, Huang X, Zou Y. Prognostic Value of PD-L1 in Patients with Hepatocellular Carcinoma. </w:t>
      </w:r>
      <w:r>
        <w:rPr>
          <w:rFonts w:ascii="Book Antiqua" w:eastAsia="Book Antiqua" w:hAnsi="Book Antiqua" w:cs="Book Antiqua"/>
          <w:i/>
          <w:iCs/>
          <w:color w:val="000000"/>
        </w:rPr>
        <w:t>Clin Lab</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[PMID: 31115210 DOI: 10.7754/Clin.Lab.2018.180839]</w:t>
      </w:r>
    </w:p>
    <w:p w14:paraId="6FD58909" w14:textId="77777777" w:rsidR="00A77B3E" w:rsidRDefault="00E14A6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Pascual M</w:t>
      </w:r>
      <w:r>
        <w:rPr>
          <w:rFonts w:ascii="Book Antiqua" w:eastAsia="Book Antiqua" w:hAnsi="Book Antiqua" w:cs="Book Antiqua"/>
          <w:color w:val="000000"/>
        </w:rPr>
        <w:t xml:space="preserve">, Mena-Varas M, Robles EF, Garcia-Barchino MJ, Panizo C, Hervas-Stubbs S, Alignani D, Sagardoy A, Martinez-Ferrandis JI, Bunting KL, Meier S, Sagaert X, Bagnara D, Guruceaga E, Blanco O, Celay J, Martínez-Baztan A, Casares N, Lasarte JJ, MacCarthy T, Melnick A, Martinez-Climent JA, Roa S. PD-1/PD-L1 immune checkpoint </w:t>
      </w:r>
      <w:r>
        <w:rPr>
          <w:rFonts w:ascii="Book Antiqua" w:eastAsia="Book Antiqua" w:hAnsi="Book Antiqua" w:cs="Book Antiqua"/>
          <w:color w:val="000000"/>
        </w:rPr>
        <w:lastRenderedPageBreak/>
        <w:t xml:space="preserve">and p53 Loss facilitate tumor progression in activated B-cell diffuse large B-cell lymphomas.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133</w:t>
      </w:r>
      <w:r>
        <w:rPr>
          <w:rFonts w:ascii="Book Antiqua" w:eastAsia="Book Antiqua" w:hAnsi="Book Antiqua" w:cs="Book Antiqua"/>
          <w:color w:val="000000"/>
        </w:rPr>
        <w:t>: 2401-2412 [PMID: 30975638 DOI: 10.1182/blood.2018889931]</w:t>
      </w:r>
    </w:p>
    <w:p w14:paraId="6DF70E36" w14:textId="77777777" w:rsidR="00A77B3E" w:rsidRDefault="00E14A6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Lee JW</w:t>
      </w:r>
      <w:r>
        <w:rPr>
          <w:rFonts w:ascii="Book Antiqua" w:eastAsia="Book Antiqua" w:hAnsi="Book Antiqua" w:cs="Book Antiqua"/>
          <w:color w:val="000000"/>
        </w:rPr>
        <w:t xml:space="preserve">, Zhang Y, Eoh KJ, Sharma R, Sanmamed MF, Wu J, Choi J, Park HS, Iwasaki A, Kaftan E, Chen L, Papadimitrakopoulou V, Herbst RS, Koo JS. The Combination of MEK Inhibitor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Immunomodulatory Antibodies Targeting Programmed Death 1 and Programmed Death Ligand 1 Results in Prolonged Survival in Kras/p53-Driven Lung Cancer. </w:t>
      </w:r>
      <w:r>
        <w:rPr>
          <w:rFonts w:ascii="Book Antiqua" w:eastAsia="Book Antiqua" w:hAnsi="Book Antiqua" w:cs="Book Antiqua"/>
          <w:i/>
          <w:iCs/>
          <w:color w:val="000000"/>
        </w:rPr>
        <w:t>J Thorac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1046-1060 [PMID: 30771521 DOI: 10.1016/j.jtho.2019.02.004]</w:t>
      </w:r>
    </w:p>
    <w:p w14:paraId="39E915D8" w14:textId="77777777" w:rsidR="00A77B3E" w:rsidRDefault="00E14A6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Ang TL</w:t>
      </w:r>
      <w:r>
        <w:rPr>
          <w:rFonts w:ascii="Book Antiqua" w:eastAsia="Book Antiqua" w:hAnsi="Book Antiqua" w:cs="Book Antiqua"/>
          <w:color w:val="000000"/>
        </w:rPr>
        <w:t xml:space="preserve">, Li JW, Kwek ABE, Thurairajah PH, Wang LM. The difference in histological yield between 19G EUS-FNA and EUS-fine-needle biopsy needles.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255-260 [PMID: 31115385 DOI: 10.4103/eus.eus_12_19]</w:t>
      </w:r>
    </w:p>
    <w:p w14:paraId="3DF7CC6C" w14:textId="77777777" w:rsidR="00A77B3E" w:rsidRDefault="00E14A6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Antonini F</w:t>
      </w:r>
      <w:r>
        <w:rPr>
          <w:rFonts w:ascii="Book Antiqua" w:eastAsia="Book Antiqua" w:hAnsi="Book Antiqua" w:cs="Book Antiqua"/>
          <w:color w:val="000000"/>
        </w:rPr>
        <w:t xml:space="preserve">, Delconte G, Fuccio L, De Nucci G, Fabbri C, Armellini E, Frazzoni L, Fornelli A, Magarotto A, Mandelli E, Occhipinti P, Masci E, Manes G, Macarri G. EUS-guided tissue sampling with a 20-gauge core biopsy needle for the characterization of gastrointestinal subepithelial lesions: A multicenter study.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105-110 [PMID: 29770781 DOI: 10.4103/eus.eus_1_18]</w:t>
      </w:r>
    </w:p>
    <w:p w14:paraId="666A139D" w14:textId="77777777" w:rsidR="00A77B3E" w:rsidRDefault="00E14A6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Bhatia V</w:t>
      </w:r>
      <w:r>
        <w:rPr>
          <w:rFonts w:ascii="Book Antiqua" w:eastAsia="Book Antiqua" w:hAnsi="Book Antiqua" w:cs="Book Antiqua"/>
          <w:color w:val="000000"/>
        </w:rPr>
        <w:t xml:space="preserve">, Dhir V. Radial EUS imaging of the liver: A pictorial guide.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76-81 [PMID: 31006705 DOI: 10.4103/eus.eus_17_19]</w:t>
      </w:r>
    </w:p>
    <w:p w14:paraId="0E7F59B6" w14:textId="77777777" w:rsidR="00A77B3E" w:rsidRDefault="00E14A6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Cubillos-Zapata C</w:t>
      </w:r>
      <w:r>
        <w:rPr>
          <w:rFonts w:ascii="Book Antiqua" w:eastAsia="Book Antiqua" w:hAnsi="Book Antiqua" w:cs="Book Antiqua"/>
          <w:color w:val="000000"/>
        </w:rPr>
        <w:t xml:space="preserve">, Avendaño-Ortiz J, Hernandez-Jimenez E, Toledano V, Casas-Martin J, Varela-Serrano A, Torres M, Almendros I, Casitas R, Fernández-Navarro I, Garcia-Sanchez A, Aguirre LA, Farre R, López-Collazo E, García-Rio F. Hypoxia-induced PD-L1/PD-1 crosstalk impairs T-cell function in sleep apnoea.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[PMID: 29051270 DOI: 10.1183/13993003.00833-2017]</w:t>
      </w:r>
    </w:p>
    <w:p w14:paraId="46A14F44" w14:textId="77777777" w:rsidR="00A77B3E" w:rsidRDefault="00E14A6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Hui E</w:t>
      </w:r>
      <w:r>
        <w:rPr>
          <w:rFonts w:ascii="Book Antiqua" w:eastAsia="Book Antiqua" w:hAnsi="Book Antiqua" w:cs="Book Antiqua"/>
          <w:color w:val="000000"/>
        </w:rPr>
        <w:t xml:space="preserve">, Cheung J, Zhu J, Su X, Taylor MJ, Wallweber HA, Sasmal DK, Huang J, Kim JM, Mellman I, Vale RD. T cell costimulatory receptor CD28 is a primary target for PD-1-mediated inhibition.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355</w:t>
      </w:r>
      <w:r>
        <w:rPr>
          <w:rFonts w:ascii="Book Antiqua" w:eastAsia="Book Antiqua" w:hAnsi="Book Antiqua" w:cs="Book Antiqua"/>
          <w:color w:val="000000"/>
        </w:rPr>
        <w:t>: 1428-1433 [PMID: 28280247 DOI: 10.1126/</w:t>
      </w:r>
      <w:proofErr w:type="gramStart"/>
      <w:r>
        <w:rPr>
          <w:rFonts w:ascii="Book Antiqua" w:eastAsia="Book Antiqua" w:hAnsi="Book Antiqua" w:cs="Book Antiqua"/>
          <w:color w:val="000000"/>
        </w:rPr>
        <w:t>science.aaf</w:t>
      </w:r>
      <w:proofErr w:type="gramEnd"/>
      <w:r>
        <w:rPr>
          <w:rFonts w:ascii="Book Antiqua" w:eastAsia="Book Antiqua" w:hAnsi="Book Antiqua" w:cs="Book Antiqua"/>
          <w:color w:val="000000"/>
        </w:rPr>
        <w:t>1292]</w:t>
      </w:r>
    </w:p>
    <w:p w14:paraId="356ACDBA" w14:textId="7260BC40" w:rsidR="00A77B3E" w:rsidRDefault="00E14A6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Seifert AM</w:t>
      </w:r>
      <w:r>
        <w:rPr>
          <w:rFonts w:ascii="Book Antiqua" w:eastAsia="Book Antiqua" w:hAnsi="Book Antiqua" w:cs="Book Antiqua"/>
          <w:color w:val="000000"/>
        </w:rPr>
        <w:t>, Zeng S, Zhang JQ, Kim TS, Cohen NA, Beckman MJ, Medina BD, Maltbaek JH, Loo JK, Crawley MH, Rossi F, Besmer P, Antonescu CR, DeMatteo RP. PD-</w:t>
      </w:r>
      <w:r>
        <w:rPr>
          <w:rFonts w:ascii="Book Antiqua" w:eastAsia="Book Antiqua" w:hAnsi="Book Antiqua" w:cs="Book Antiqua"/>
          <w:color w:val="000000"/>
        </w:rPr>
        <w:lastRenderedPageBreak/>
        <w:t xml:space="preserve">1/PD-L1 Blockade Enhances T-cell Activity and Antitumor Efficacy of Imatinib in Gastrointestinal Stromal Tumors.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xml:space="preserve">: 454-465 [PMID: 27470968 DOI: </w:t>
      </w:r>
      <w:r w:rsidR="00076D7D" w:rsidRPr="00076D7D">
        <w:rPr>
          <w:rFonts w:ascii="Book Antiqua" w:eastAsia="Book Antiqua" w:hAnsi="Book Antiqua" w:cs="Book Antiqua"/>
          <w:color w:val="000000"/>
        </w:rPr>
        <w:t>10.1158/1078-0432.CCR-16-1163</w:t>
      </w:r>
      <w:r>
        <w:rPr>
          <w:rFonts w:ascii="Book Antiqua" w:eastAsia="Book Antiqua" w:hAnsi="Book Antiqua" w:cs="Book Antiqua"/>
          <w:color w:val="000000"/>
        </w:rPr>
        <w:t>]</w:t>
      </w:r>
    </w:p>
    <w:p w14:paraId="5D63333B" w14:textId="77777777" w:rsidR="00A77B3E" w:rsidRDefault="00E14A6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Adler DG</w:t>
      </w:r>
      <w:r>
        <w:rPr>
          <w:rFonts w:ascii="Book Antiqua" w:eastAsia="Book Antiqua" w:hAnsi="Book Antiqua" w:cs="Book Antiqua"/>
          <w:color w:val="000000"/>
        </w:rPr>
        <w:t xml:space="preserve">, Gabr M, Taylor LJ, Witt B, Pleskow D. Initial report of transesophageal EUS-guided intraparenchymal lung mass core biopsy: Findings and outcomes in two cases.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413-417 [PMID: 29786035 DOI: 10.4103/eus.eus_13_18]</w:t>
      </w:r>
    </w:p>
    <w:p w14:paraId="41B15665" w14:textId="2AEEBADC" w:rsidR="00A77B3E" w:rsidRDefault="00E14A6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Huang CY</w:t>
      </w:r>
      <w:r>
        <w:rPr>
          <w:rFonts w:ascii="Book Antiqua" w:eastAsia="Book Antiqua" w:hAnsi="Book Antiqua" w:cs="Book Antiqua"/>
          <w:color w:val="000000"/>
        </w:rPr>
        <w:t xml:space="preserve">, Wang Y, Luo GY, Han F, Li YQ, Zhou ZG, Xu GL. Relationship Between PD-L1 Expression and CD8+ T-cell Immune Responses in Hepatocellular Carcinoma. </w:t>
      </w:r>
      <w:r>
        <w:rPr>
          <w:rFonts w:ascii="Book Antiqua" w:eastAsia="Book Antiqua" w:hAnsi="Book Antiqua" w:cs="Book Antiqua"/>
          <w:i/>
          <w:iCs/>
          <w:color w:val="000000"/>
        </w:rPr>
        <w:t>J Immunother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xml:space="preserve">: 323-333 [PMID: 29028787 DOI: </w:t>
      </w:r>
      <w:r w:rsidR="00076D7D" w:rsidRPr="00076D7D">
        <w:rPr>
          <w:rFonts w:ascii="Book Antiqua" w:eastAsia="Book Antiqua" w:hAnsi="Book Antiqua" w:cs="Book Antiqua"/>
          <w:color w:val="000000"/>
        </w:rPr>
        <w:t>10.1097/CJI.0000000000000187</w:t>
      </w:r>
      <w:r>
        <w:rPr>
          <w:rFonts w:ascii="Book Antiqua" w:eastAsia="Book Antiqua" w:hAnsi="Book Antiqua" w:cs="Book Antiqua"/>
          <w:color w:val="000000"/>
        </w:rPr>
        <w:t>]</w:t>
      </w:r>
    </w:p>
    <w:p w14:paraId="4B4C331D" w14:textId="77777777" w:rsidR="00A77B3E" w:rsidRDefault="00E14A6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Lim TS</w:t>
      </w:r>
      <w:r>
        <w:rPr>
          <w:rFonts w:ascii="Book Antiqua" w:eastAsia="Book Antiqua" w:hAnsi="Book Antiqua" w:cs="Book Antiqua"/>
          <w:color w:val="000000"/>
        </w:rPr>
        <w:t>, Chew V, Sieow JL, Goh S, Yeong JP, Soon AL, Ricciardi-Castagnoli P. PD-1 expression on dendritic cells suppresses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function and antitumor immunity.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e1085146 [PMID: 27141339 DOI: 10.1080/2162402x.2015.1085146]</w:t>
      </w:r>
    </w:p>
    <w:p w14:paraId="4551B1E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A21F67A" w14:textId="77777777" w:rsidR="00A77B3E" w:rsidRDefault="00E14A66">
      <w:pPr>
        <w:spacing w:line="360" w:lineRule="auto"/>
        <w:jc w:val="both"/>
      </w:pPr>
      <w:r>
        <w:rPr>
          <w:rFonts w:ascii="Book Antiqua" w:eastAsia="Book Antiqua" w:hAnsi="Book Antiqua" w:cs="Book Antiqua"/>
          <w:b/>
          <w:color w:val="000000"/>
        </w:rPr>
        <w:lastRenderedPageBreak/>
        <w:t>Footnotes</w:t>
      </w:r>
    </w:p>
    <w:p w14:paraId="33F99C2F" w14:textId="5DDC920A" w:rsidR="00A77B3E" w:rsidRDefault="00E14A6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research did not involve any human </w:t>
      </w:r>
      <w:r w:rsidR="005816DF">
        <w:rPr>
          <w:rFonts w:ascii="Book Antiqua" w:eastAsia="Book Antiqua" w:hAnsi="Book Antiqua" w:cs="Book Antiqua"/>
          <w:color w:val="000000"/>
        </w:rPr>
        <w:t xml:space="preserve">or </w:t>
      </w:r>
      <w:r>
        <w:rPr>
          <w:rFonts w:ascii="Book Antiqua" w:eastAsia="Book Antiqua" w:hAnsi="Book Antiqua" w:cs="Book Antiqua"/>
          <w:color w:val="000000"/>
        </w:rPr>
        <w:t>animal experiments.</w:t>
      </w:r>
    </w:p>
    <w:p w14:paraId="09E98634" w14:textId="77777777" w:rsidR="00A77B3E" w:rsidRDefault="00A77B3E">
      <w:pPr>
        <w:spacing w:line="360" w:lineRule="auto"/>
        <w:jc w:val="both"/>
      </w:pPr>
    </w:p>
    <w:p w14:paraId="5ECE252C" w14:textId="163045AA" w:rsidR="00A77B3E" w:rsidRDefault="00E14A6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of the authors declare that there is no conflict of interest</w:t>
      </w:r>
      <w:r w:rsidR="005816DF">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2574F03D" w14:textId="77777777" w:rsidR="00A77B3E" w:rsidRDefault="00A77B3E">
      <w:pPr>
        <w:spacing w:line="360" w:lineRule="auto"/>
        <w:jc w:val="both"/>
      </w:pPr>
    </w:p>
    <w:p w14:paraId="1231132E" w14:textId="77777777" w:rsidR="00A77B3E" w:rsidRDefault="00E14A6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No additional data are available. </w:t>
      </w:r>
    </w:p>
    <w:p w14:paraId="7FB975F8" w14:textId="77777777" w:rsidR="00A77B3E" w:rsidRDefault="00A77B3E">
      <w:pPr>
        <w:spacing w:line="360" w:lineRule="auto"/>
        <w:jc w:val="both"/>
      </w:pPr>
    </w:p>
    <w:p w14:paraId="08EF9605" w14:textId="77777777" w:rsidR="00A77B3E" w:rsidRDefault="00E14A6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5AF915" w14:textId="77777777" w:rsidR="00A77B3E" w:rsidRDefault="00A77B3E">
      <w:pPr>
        <w:spacing w:line="360" w:lineRule="auto"/>
        <w:jc w:val="both"/>
      </w:pPr>
    </w:p>
    <w:p w14:paraId="3F128E78" w14:textId="22F2713B" w:rsidR="00A77B3E" w:rsidRDefault="00E14A6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925A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45F06464" w14:textId="77777777" w:rsidR="00A77B3E" w:rsidRDefault="00A77B3E">
      <w:pPr>
        <w:spacing w:line="360" w:lineRule="auto"/>
        <w:jc w:val="both"/>
      </w:pPr>
    </w:p>
    <w:p w14:paraId="32481F27" w14:textId="77777777" w:rsidR="00A77B3E" w:rsidRDefault="00E14A6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12, 2020</w:t>
      </w:r>
    </w:p>
    <w:p w14:paraId="13DFF84F" w14:textId="77777777" w:rsidR="00A77B3E" w:rsidRDefault="00E14A6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21, 2020</w:t>
      </w:r>
    </w:p>
    <w:p w14:paraId="124599B6" w14:textId="77777777" w:rsidR="00A77B3E" w:rsidRDefault="00E14A66">
      <w:pPr>
        <w:spacing w:line="360" w:lineRule="auto"/>
        <w:jc w:val="both"/>
      </w:pPr>
      <w:r>
        <w:rPr>
          <w:rFonts w:ascii="Book Antiqua" w:eastAsia="Book Antiqua" w:hAnsi="Book Antiqua" w:cs="Book Antiqua"/>
          <w:b/>
          <w:color w:val="000000"/>
        </w:rPr>
        <w:t xml:space="preserve">Article in press: </w:t>
      </w:r>
    </w:p>
    <w:p w14:paraId="132698A3" w14:textId="77777777" w:rsidR="00A77B3E" w:rsidRDefault="00A77B3E">
      <w:pPr>
        <w:spacing w:line="360" w:lineRule="auto"/>
        <w:jc w:val="both"/>
      </w:pPr>
    </w:p>
    <w:p w14:paraId="4ABA5D90" w14:textId="2C61A48B" w:rsidR="00A77B3E" w:rsidRDefault="00E14A66">
      <w:pPr>
        <w:spacing w:line="360" w:lineRule="auto"/>
        <w:jc w:val="both"/>
      </w:pPr>
      <w:r>
        <w:rPr>
          <w:rFonts w:ascii="Book Antiqua" w:eastAsia="Book Antiqua" w:hAnsi="Book Antiqua" w:cs="Book Antiqua"/>
          <w:b/>
          <w:color w:val="000000"/>
        </w:rPr>
        <w:t xml:space="preserve">Specialty type: </w:t>
      </w:r>
      <w:r w:rsidR="00F925AB" w:rsidRPr="00E700C2">
        <w:rPr>
          <w:rFonts w:ascii="Book Antiqua" w:eastAsia="微软雅黑" w:hAnsi="Book Antiqua" w:cs="宋体"/>
        </w:rPr>
        <w:t>Oncology</w:t>
      </w:r>
    </w:p>
    <w:p w14:paraId="6AA42790" w14:textId="77777777" w:rsidR="00A77B3E" w:rsidRDefault="00E14A6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8EBFBE" w14:textId="77777777" w:rsidR="00A77B3E" w:rsidRDefault="00E14A66">
      <w:pPr>
        <w:spacing w:line="360" w:lineRule="auto"/>
        <w:jc w:val="both"/>
      </w:pPr>
      <w:r>
        <w:rPr>
          <w:rFonts w:ascii="Book Antiqua" w:eastAsia="Book Antiqua" w:hAnsi="Book Antiqua" w:cs="Book Antiqua"/>
          <w:b/>
          <w:color w:val="000000"/>
        </w:rPr>
        <w:t>Peer-review report’s scientific quality classification</w:t>
      </w:r>
    </w:p>
    <w:p w14:paraId="1D5E9C3D" w14:textId="77777777" w:rsidR="00A77B3E" w:rsidRDefault="00E14A66">
      <w:pPr>
        <w:spacing w:line="360" w:lineRule="auto"/>
        <w:jc w:val="both"/>
      </w:pPr>
      <w:r>
        <w:rPr>
          <w:rFonts w:ascii="Book Antiqua" w:eastAsia="Book Antiqua" w:hAnsi="Book Antiqua" w:cs="Book Antiqua"/>
          <w:color w:val="000000"/>
        </w:rPr>
        <w:t>Grade A (Excellent): A</w:t>
      </w:r>
    </w:p>
    <w:p w14:paraId="519C9D30" w14:textId="77777777" w:rsidR="00A77B3E" w:rsidRDefault="00E14A66">
      <w:pPr>
        <w:spacing w:line="360" w:lineRule="auto"/>
        <w:jc w:val="both"/>
      </w:pPr>
      <w:r>
        <w:rPr>
          <w:rFonts w:ascii="Book Antiqua" w:eastAsia="Book Antiqua" w:hAnsi="Book Antiqua" w:cs="Book Antiqua"/>
          <w:color w:val="000000"/>
        </w:rPr>
        <w:t>Grade B (Very good): B</w:t>
      </w:r>
    </w:p>
    <w:p w14:paraId="004709CA" w14:textId="77777777" w:rsidR="00A77B3E" w:rsidRDefault="00E14A66">
      <w:pPr>
        <w:spacing w:line="360" w:lineRule="auto"/>
        <w:jc w:val="both"/>
      </w:pPr>
      <w:r>
        <w:rPr>
          <w:rFonts w:ascii="Book Antiqua" w:eastAsia="Book Antiqua" w:hAnsi="Book Antiqua" w:cs="Book Antiqua"/>
          <w:color w:val="000000"/>
        </w:rPr>
        <w:t>Grade C (Good): 0</w:t>
      </w:r>
    </w:p>
    <w:p w14:paraId="404F4B92" w14:textId="77777777" w:rsidR="00A77B3E" w:rsidRDefault="00E14A66">
      <w:pPr>
        <w:spacing w:line="360" w:lineRule="auto"/>
        <w:jc w:val="both"/>
      </w:pPr>
      <w:r>
        <w:rPr>
          <w:rFonts w:ascii="Book Antiqua" w:eastAsia="Book Antiqua" w:hAnsi="Book Antiqua" w:cs="Book Antiqua"/>
          <w:color w:val="000000"/>
        </w:rPr>
        <w:t>Grade D (Fair): 0</w:t>
      </w:r>
    </w:p>
    <w:p w14:paraId="3D12FAEE" w14:textId="77777777" w:rsidR="00A77B3E" w:rsidRDefault="00E14A66">
      <w:pPr>
        <w:spacing w:line="360" w:lineRule="auto"/>
        <w:jc w:val="both"/>
      </w:pPr>
      <w:r>
        <w:rPr>
          <w:rFonts w:ascii="Book Antiqua" w:eastAsia="Book Antiqua" w:hAnsi="Book Antiqua" w:cs="Book Antiqua"/>
          <w:color w:val="000000"/>
        </w:rPr>
        <w:lastRenderedPageBreak/>
        <w:t>Grade E (Poor): 0</w:t>
      </w:r>
    </w:p>
    <w:p w14:paraId="1C314AFD" w14:textId="77777777" w:rsidR="00A77B3E" w:rsidRDefault="00A77B3E">
      <w:pPr>
        <w:spacing w:line="360" w:lineRule="auto"/>
        <w:jc w:val="both"/>
      </w:pPr>
    </w:p>
    <w:p w14:paraId="2A168D2D" w14:textId="0184F390" w:rsidR="00A77B3E" w:rsidRDefault="00E14A6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Emi M, Lucchesi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816DF" w:rsidRPr="00A6138F">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9D789F1" w14:textId="77777777" w:rsidR="000B0CED" w:rsidRDefault="000B0CED">
      <w:pPr>
        <w:spacing w:line="360" w:lineRule="auto"/>
        <w:jc w:val="both"/>
        <w:sectPr w:rsidR="000B0CED">
          <w:pgSz w:w="12240" w:h="15840"/>
          <w:pgMar w:top="1440" w:right="1440" w:bottom="1440" w:left="1440" w:header="720" w:footer="720" w:gutter="0"/>
          <w:cols w:space="720"/>
          <w:docGrid w:linePitch="360"/>
        </w:sectPr>
      </w:pPr>
    </w:p>
    <w:p w14:paraId="3E32B2D7" w14:textId="30C09A75" w:rsidR="00A77B3E" w:rsidRDefault="00E14A6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F246A1" w14:textId="0397EB83" w:rsidR="00564D0D" w:rsidRDefault="00E31E21">
      <w:pPr>
        <w:spacing w:line="360" w:lineRule="auto"/>
        <w:jc w:val="both"/>
      </w:pPr>
      <w:r>
        <w:rPr>
          <w:noProof/>
          <w:lang w:eastAsia="zh-CN"/>
        </w:rPr>
        <w:drawing>
          <wp:inline distT="0" distB="0" distL="0" distR="0" wp14:anchorId="5B682217" wp14:editId="170E027B">
            <wp:extent cx="6117633" cy="63411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813" cy="6351717"/>
                    </a:xfrm>
                    <a:prstGeom prst="rect">
                      <a:avLst/>
                    </a:prstGeom>
                    <a:noFill/>
                  </pic:spPr>
                </pic:pic>
              </a:graphicData>
            </a:graphic>
          </wp:inline>
        </w:drawing>
      </w:r>
    </w:p>
    <w:p w14:paraId="09A4C253" w14:textId="00A6204A" w:rsidR="007F26FD" w:rsidRDefault="00E14A66">
      <w:pPr>
        <w:spacing w:line="360" w:lineRule="auto"/>
        <w:jc w:val="both"/>
        <w:rPr>
          <w:rFonts w:ascii="Book Antiqua" w:eastAsia="Book Antiqua" w:hAnsi="Book Antiqua" w:cs="Book Antiqua"/>
          <w:color w:val="000000"/>
        </w:rPr>
      </w:pPr>
      <w:r w:rsidRPr="00564D0D">
        <w:rPr>
          <w:rFonts w:ascii="Book Antiqua" w:eastAsia="Book Antiqua" w:hAnsi="Book Antiqua" w:cs="Book Antiqua"/>
          <w:b/>
          <w:bCs/>
          <w:color w:val="000000"/>
        </w:rPr>
        <w:t xml:space="preserve">Figure 1 </w:t>
      </w:r>
      <w:r w:rsidR="005816DF">
        <w:rPr>
          <w:rFonts w:ascii="Book Antiqua" w:eastAsia="Book Antiqua" w:hAnsi="Book Antiqua" w:cs="Book Antiqua"/>
          <w:b/>
          <w:bCs/>
          <w:color w:val="000000"/>
        </w:rPr>
        <w:t>R</w:t>
      </w:r>
      <w:r w:rsidRPr="00564D0D">
        <w:rPr>
          <w:rFonts w:ascii="Book Antiqua" w:eastAsia="Book Antiqua" w:hAnsi="Book Antiqua" w:cs="Book Antiqua"/>
          <w:b/>
          <w:bCs/>
          <w:color w:val="000000"/>
        </w:rPr>
        <w:t>elationship between gene expression and clinical data.</w:t>
      </w:r>
      <w:r>
        <w:rPr>
          <w:rFonts w:ascii="Book Antiqua" w:eastAsia="Book Antiqua" w:hAnsi="Book Antiqua" w:cs="Book Antiqua"/>
          <w:color w:val="000000"/>
        </w:rPr>
        <w:t xml:space="preserve"> A</w:t>
      </w:r>
      <w:r w:rsidR="00564D0D">
        <w:rPr>
          <w:rFonts w:ascii="Book Antiqua" w:eastAsia="Book Antiqua" w:hAnsi="Book Antiqua" w:cs="Book Antiqua"/>
          <w:color w:val="000000"/>
        </w:rPr>
        <w:t>:</w:t>
      </w:r>
      <w:r>
        <w:rPr>
          <w:rFonts w:ascii="Book Antiqua" w:eastAsia="Book Antiqua" w:hAnsi="Book Antiqua" w:cs="Book Antiqua"/>
          <w:color w:val="000000"/>
        </w:rPr>
        <w:t xml:space="preserve"> </w:t>
      </w:r>
      <w:r w:rsidR="00564D0D">
        <w:rPr>
          <w:rFonts w:ascii="Book Antiqua" w:eastAsia="Book Antiqua" w:hAnsi="Book Antiqua" w:cs="Book Antiqua"/>
          <w:color w:val="000000"/>
        </w:rPr>
        <w:t>Programmed death 1 (PD-1)/programmed death ligand 1 (PD-L1)/programmed death ligand 2 (PD-L2)</w:t>
      </w:r>
      <w:r>
        <w:rPr>
          <w:rFonts w:ascii="Book Antiqua" w:eastAsia="Book Antiqua" w:hAnsi="Book Antiqua" w:cs="Book Antiqua"/>
          <w:color w:val="000000"/>
        </w:rPr>
        <w:t xml:space="preserve"> expression in recurrence and non-recurrence groups</w:t>
      </w:r>
      <w:r w:rsidR="00564D0D">
        <w:rPr>
          <w:rFonts w:ascii="Book Antiqua" w:eastAsia="Book Antiqua" w:hAnsi="Book Antiqua" w:cs="Book Antiqua"/>
          <w:color w:val="000000"/>
        </w:rPr>
        <w:t>;</w:t>
      </w:r>
      <w:r>
        <w:rPr>
          <w:rFonts w:ascii="Book Antiqua" w:eastAsia="Book Antiqua" w:hAnsi="Book Antiqua" w:cs="Book Antiqua"/>
          <w:color w:val="000000"/>
        </w:rPr>
        <w:t xml:space="preserve"> B</w:t>
      </w:r>
      <w:r w:rsidR="00564D0D">
        <w:rPr>
          <w:rFonts w:ascii="Book Antiqua" w:eastAsia="Book Antiqua" w:hAnsi="Book Antiqua" w:cs="Book Antiqua"/>
          <w:color w:val="000000"/>
        </w:rPr>
        <w:t>:</w:t>
      </w:r>
      <w:r>
        <w:rPr>
          <w:rFonts w:ascii="Book Antiqua" w:eastAsia="Book Antiqua" w:hAnsi="Book Antiqua" w:cs="Book Antiqua"/>
          <w:color w:val="000000"/>
        </w:rPr>
        <w:t xml:space="preserve"> PD-1/PD-L1/PD-L2 expression in stage I-II and stage III-IV groups</w:t>
      </w:r>
      <w:r w:rsidR="00564D0D">
        <w:rPr>
          <w:rFonts w:ascii="Book Antiqua" w:eastAsia="Book Antiqua" w:hAnsi="Book Antiqua" w:cs="Book Antiqua"/>
          <w:color w:val="000000"/>
        </w:rPr>
        <w:t>;</w:t>
      </w:r>
      <w:r>
        <w:rPr>
          <w:rFonts w:ascii="Book Antiqua" w:eastAsia="Book Antiqua" w:hAnsi="Book Antiqua" w:cs="Book Antiqua"/>
          <w:color w:val="000000"/>
        </w:rPr>
        <w:t xml:space="preserve"> C</w:t>
      </w:r>
      <w:r w:rsidR="00564D0D">
        <w:rPr>
          <w:rFonts w:ascii="Book Antiqua" w:eastAsia="Book Antiqua" w:hAnsi="Book Antiqua" w:cs="Book Antiqua"/>
          <w:color w:val="000000"/>
        </w:rPr>
        <w:t>:</w:t>
      </w:r>
      <w:r>
        <w:rPr>
          <w:rFonts w:ascii="Book Antiqua" w:eastAsia="Book Antiqua" w:hAnsi="Book Antiqua" w:cs="Book Antiqua"/>
          <w:color w:val="000000"/>
        </w:rPr>
        <w:t xml:space="preserve"> Prognostic analysis of PD-1/PD-L1/PD-L2 in</w:t>
      </w:r>
      <w:r w:rsidR="005816DF">
        <w:rPr>
          <w:rFonts w:ascii="Book Antiqua" w:eastAsia="Book Antiqua" w:hAnsi="Book Antiqua" w:cs="Book Antiqua"/>
          <w:color w:val="000000"/>
        </w:rPr>
        <w:t xml:space="preserve"> </w:t>
      </w:r>
      <w:r w:rsidR="00564D0D" w:rsidRPr="00564D0D">
        <w:rPr>
          <w:rFonts w:ascii="Book Antiqua" w:eastAsia="Book Antiqua" w:hAnsi="Book Antiqua" w:cs="Book Antiqua"/>
          <w:color w:val="000000"/>
        </w:rPr>
        <w:t>hepatocellular carcinoma</w:t>
      </w:r>
      <w:r w:rsidR="005816DF">
        <w:rPr>
          <w:rFonts w:ascii="Book Antiqua" w:eastAsia="Book Antiqua" w:hAnsi="Book Antiqua" w:cs="Book Antiqua"/>
          <w:color w:val="000000"/>
        </w:rPr>
        <w:t xml:space="preserve">. The </w:t>
      </w:r>
      <w:r>
        <w:rPr>
          <w:rFonts w:ascii="Book Antiqua" w:eastAsia="Book Antiqua" w:hAnsi="Book Antiqua" w:cs="Book Antiqua"/>
          <w:color w:val="000000"/>
        </w:rPr>
        <w:t xml:space="preserve">median </w:t>
      </w:r>
      <w:r w:rsidR="00BF5A4C">
        <w:rPr>
          <w:rFonts w:ascii="Book Antiqua" w:eastAsia="Book Antiqua" w:hAnsi="Book Antiqua" w:cs="Book Antiqua"/>
          <w:color w:val="000000"/>
        </w:rPr>
        <w:t xml:space="preserve">of the </w:t>
      </w:r>
      <w:r>
        <w:rPr>
          <w:rFonts w:ascii="Book Antiqua" w:eastAsia="Book Antiqua" w:hAnsi="Book Antiqua" w:cs="Book Antiqua"/>
          <w:color w:val="000000"/>
        </w:rPr>
        <w:t xml:space="preserve">expression </w:t>
      </w:r>
      <w:r w:rsidR="00BF5A4C">
        <w:rPr>
          <w:rFonts w:ascii="Book Antiqua" w:eastAsia="Book Antiqua" w:hAnsi="Book Antiqua" w:cs="Book Antiqua"/>
          <w:color w:val="000000"/>
        </w:rPr>
        <w:t>value</w:t>
      </w:r>
      <w:r>
        <w:rPr>
          <w:rFonts w:ascii="Book Antiqua" w:eastAsia="Book Antiqua" w:hAnsi="Book Antiqua" w:cs="Book Antiqua"/>
          <w:color w:val="000000"/>
        </w:rPr>
        <w:t xml:space="preserve"> was selected as the cut-off </w:t>
      </w:r>
      <w:r>
        <w:rPr>
          <w:rFonts w:ascii="Book Antiqua" w:eastAsia="Book Antiqua" w:hAnsi="Book Antiqua" w:cs="Book Antiqua"/>
          <w:color w:val="000000"/>
        </w:rPr>
        <w:lastRenderedPageBreak/>
        <w:t xml:space="preserve">point. KM plotter was used </w:t>
      </w:r>
      <w:r w:rsidR="00BF5A4C">
        <w:rPr>
          <w:rFonts w:ascii="Book Antiqua" w:eastAsia="Book Antiqua" w:hAnsi="Book Antiqua" w:cs="Book Antiqua"/>
          <w:color w:val="000000"/>
        </w:rPr>
        <w:t>for</w:t>
      </w:r>
      <w:r>
        <w:rPr>
          <w:rFonts w:ascii="Book Antiqua" w:eastAsia="Book Antiqua" w:hAnsi="Book Antiqua" w:cs="Book Antiqua"/>
          <w:color w:val="000000"/>
        </w:rPr>
        <w:t xml:space="preserve"> prognosis</w:t>
      </w:r>
      <w:r w:rsidR="00BF5A4C">
        <w:rPr>
          <w:rFonts w:ascii="Book Antiqua" w:eastAsia="Book Antiqua" w:hAnsi="Book Antiqua" w:cs="Book Antiqua"/>
          <w:color w:val="000000"/>
        </w:rPr>
        <w:t xml:space="preserve"> analysis</w:t>
      </w:r>
      <w:r>
        <w:rPr>
          <w:rFonts w:ascii="Book Antiqua" w:eastAsia="Book Antiqua" w:hAnsi="Book Antiqua" w:cs="Book Antiqua"/>
          <w:color w:val="000000"/>
        </w:rPr>
        <w:t>.</w:t>
      </w:r>
      <w:r w:rsidR="00564D0D">
        <w:rPr>
          <w:rFonts w:ascii="Book Antiqua" w:eastAsia="Book Antiqua" w:hAnsi="Book Antiqua" w:cs="Book Antiqua"/>
          <w:color w:val="000000"/>
        </w:rPr>
        <w:t xml:space="preserve"> PD-1: Programmed death 1; PD-L1: Programmed death ligand 1; PD-L2: Programmed death ligand 2; CI: </w:t>
      </w:r>
      <w:r w:rsidR="00564D0D" w:rsidRPr="00564D0D">
        <w:rPr>
          <w:rFonts w:ascii="Book Antiqua" w:eastAsia="Book Antiqua" w:hAnsi="Book Antiqua" w:cs="Book Antiqua"/>
          <w:color w:val="000000"/>
        </w:rPr>
        <w:t>Confidence interval</w:t>
      </w:r>
      <w:r w:rsidR="00564D0D">
        <w:rPr>
          <w:rFonts w:ascii="Book Antiqua" w:eastAsia="Book Antiqua" w:hAnsi="Book Antiqua" w:cs="Book Antiqua"/>
          <w:color w:val="000000"/>
        </w:rPr>
        <w:t>.</w:t>
      </w:r>
    </w:p>
    <w:p w14:paraId="7735171C" w14:textId="7BC8E93F" w:rsidR="00564D0D" w:rsidRDefault="007F26F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7F26FD">
        <w:rPr>
          <w:rFonts w:ascii="Book Antiqua" w:eastAsia="Book Antiqua" w:hAnsi="Book Antiqua" w:cs="Book Antiqua"/>
          <w:noProof/>
          <w:color w:val="000000"/>
          <w:lang w:eastAsia="zh-CN"/>
        </w:rPr>
        <w:lastRenderedPageBreak/>
        <w:drawing>
          <wp:inline distT="0" distB="0" distL="0" distR="0" wp14:anchorId="65A91EEE" wp14:editId="2D6E8B60">
            <wp:extent cx="5943600" cy="2491105"/>
            <wp:effectExtent l="0" t="0" r="0" b="0"/>
            <wp:docPr id="3" name="图片 2">
              <a:extLst xmlns:a="http://schemas.openxmlformats.org/drawingml/2006/main">
                <a:ext uri="{FF2B5EF4-FFF2-40B4-BE49-F238E27FC236}">
                  <a16:creationId xmlns:a16="http://schemas.microsoft.com/office/drawing/2014/main" id="{EAB07D7C-B0B0-4882-AE79-6A787E505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AB07D7C-B0B0-4882-AE79-6A787E505AF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91105"/>
                    </a:xfrm>
                    <a:prstGeom prst="rect">
                      <a:avLst/>
                    </a:prstGeom>
                  </pic:spPr>
                </pic:pic>
              </a:graphicData>
            </a:graphic>
          </wp:inline>
        </w:drawing>
      </w:r>
    </w:p>
    <w:p w14:paraId="52B2F5A4" w14:textId="35938E47" w:rsidR="00201068" w:rsidRDefault="00E14A66">
      <w:pPr>
        <w:spacing w:line="360" w:lineRule="auto"/>
        <w:jc w:val="both"/>
        <w:rPr>
          <w:rFonts w:ascii="Book Antiqua" w:eastAsia="Book Antiqua" w:hAnsi="Book Antiqua" w:cs="Book Antiqua"/>
          <w:color w:val="000000"/>
        </w:rPr>
      </w:pPr>
      <w:r w:rsidRPr="007F26FD">
        <w:rPr>
          <w:rFonts w:ascii="Book Antiqua" w:eastAsia="Book Antiqua" w:hAnsi="Book Antiqua" w:cs="Book Antiqua"/>
          <w:b/>
          <w:bCs/>
          <w:color w:val="000000"/>
        </w:rPr>
        <w:t>Figure 2 Co-mutation plot of highly frequent mutations in liver cancer.</w:t>
      </w:r>
      <w:r>
        <w:rPr>
          <w:rFonts w:ascii="Book Antiqua" w:eastAsia="Book Antiqua" w:hAnsi="Book Antiqua" w:cs="Book Antiqua"/>
          <w:color w:val="000000"/>
        </w:rPr>
        <w:t xml:space="preserve"> Mutational frequencies </w:t>
      </w:r>
      <w:r w:rsidR="00BF5A4C">
        <w:rPr>
          <w:rFonts w:ascii="Book Antiqua" w:eastAsia="Book Antiqua" w:hAnsi="Book Antiqua" w:cs="Book Antiqua"/>
          <w:color w:val="000000"/>
        </w:rPr>
        <w:t xml:space="preserve">are </w:t>
      </w:r>
      <w:r>
        <w:rPr>
          <w:rFonts w:ascii="Book Antiqua" w:eastAsia="Book Antiqua" w:hAnsi="Book Antiqua" w:cs="Book Antiqua"/>
          <w:color w:val="000000"/>
        </w:rPr>
        <w:t xml:space="preserve">given in a bar plot beside the co-mutation plot. </w:t>
      </w:r>
      <w:r w:rsidR="00BF5A4C">
        <w:rPr>
          <w:rFonts w:ascii="Book Antiqua" w:eastAsia="Book Antiqua" w:hAnsi="Book Antiqua" w:cs="Book Antiqua"/>
          <w:color w:val="000000"/>
        </w:rPr>
        <w:t xml:space="preserve">Overall </w:t>
      </w:r>
      <w:r>
        <w:rPr>
          <w:rFonts w:ascii="Book Antiqua" w:eastAsia="Book Antiqua" w:hAnsi="Book Antiqua" w:cs="Book Antiqua"/>
          <w:color w:val="000000"/>
        </w:rPr>
        <w:t xml:space="preserve">mutation load as </w:t>
      </w:r>
      <w:r w:rsidR="00BF5A4C">
        <w:rPr>
          <w:rFonts w:ascii="Book Antiqua" w:eastAsia="Book Antiqua" w:hAnsi="Book Antiqua" w:cs="Book Antiqua"/>
          <w:color w:val="000000"/>
        </w:rPr>
        <w:t xml:space="preserve">the </w:t>
      </w:r>
      <w:r>
        <w:rPr>
          <w:rFonts w:ascii="Book Antiqua" w:eastAsia="Book Antiqua" w:hAnsi="Book Antiqua" w:cs="Book Antiqua"/>
          <w:color w:val="000000"/>
        </w:rPr>
        <w:t xml:space="preserve">total number of mutations in each patient </w:t>
      </w:r>
      <w:r w:rsidR="00BF5A4C">
        <w:rPr>
          <w:rFonts w:ascii="Book Antiqua" w:eastAsia="Book Antiqua" w:hAnsi="Book Antiqua" w:cs="Book Antiqua"/>
          <w:color w:val="000000"/>
        </w:rPr>
        <w:t xml:space="preserve">is </w:t>
      </w:r>
      <w:r>
        <w:rPr>
          <w:rFonts w:ascii="Book Antiqua" w:eastAsia="Book Antiqua" w:hAnsi="Book Antiqua" w:cs="Book Antiqua"/>
          <w:color w:val="000000"/>
        </w:rPr>
        <w:t xml:space="preserve">presented in the top barplot. </w:t>
      </w:r>
      <w:r w:rsidR="00201068">
        <w:rPr>
          <w:rFonts w:ascii="Book Antiqua" w:eastAsia="Book Antiqua" w:hAnsi="Book Antiqua" w:cs="Book Antiqua"/>
          <w:color w:val="000000"/>
        </w:rPr>
        <w:t>Programmed death 1</w:t>
      </w:r>
      <w:r w:rsidR="007F26FD">
        <w:rPr>
          <w:rFonts w:ascii="Book Antiqua" w:eastAsia="Book Antiqua" w:hAnsi="Book Antiqua" w:cs="Book Antiqua"/>
          <w:color w:val="000000"/>
        </w:rPr>
        <w:t>/programmed death ligand 1/programmed death ligand 2</w:t>
      </w:r>
      <w:r>
        <w:rPr>
          <w:rFonts w:ascii="Book Antiqua" w:eastAsia="Book Antiqua" w:hAnsi="Book Antiqua" w:cs="Book Antiqua"/>
          <w:color w:val="000000"/>
        </w:rPr>
        <w:t xml:space="preserve"> expression </w:t>
      </w:r>
      <w:r w:rsidR="00BF5A4C">
        <w:rPr>
          <w:rFonts w:ascii="Book Antiqua" w:eastAsia="Book Antiqua" w:hAnsi="Book Antiqua" w:cs="Book Antiqua"/>
          <w:color w:val="000000"/>
        </w:rPr>
        <w:t xml:space="preserve">is </w:t>
      </w:r>
      <w:r>
        <w:rPr>
          <w:rFonts w:ascii="Book Antiqua" w:eastAsia="Book Antiqua" w:hAnsi="Book Antiqua" w:cs="Book Antiqua"/>
          <w:color w:val="000000"/>
        </w:rPr>
        <w:t>illustrated in a heatmap in the panel below. Clinical data including age, stage</w:t>
      </w:r>
      <w:r w:rsidR="00BF5A4C">
        <w:rPr>
          <w:rFonts w:ascii="Book Antiqua" w:eastAsia="Book Antiqua" w:hAnsi="Book Antiqua" w:cs="Book Antiqua"/>
          <w:color w:val="000000"/>
        </w:rPr>
        <w:t>,</w:t>
      </w:r>
      <w:r>
        <w:rPr>
          <w:rFonts w:ascii="Book Antiqua" w:eastAsia="Book Antiqua" w:hAnsi="Book Antiqua" w:cs="Book Antiqua"/>
          <w:color w:val="000000"/>
        </w:rPr>
        <w:t xml:space="preserve"> and recurrence event </w:t>
      </w:r>
      <w:r w:rsidR="00BF5A4C">
        <w:rPr>
          <w:rFonts w:ascii="Book Antiqua" w:eastAsia="Book Antiqua" w:hAnsi="Book Antiqua" w:cs="Book Antiqua"/>
          <w:color w:val="000000"/>
        </w:rPr>
        <w:t xml:space="preserve">are </w:t>
      </w:r>
      <w:r>
        <w:rPr>
          <w:rFonts w:ascii="Book Antiqua" w:eastAsia="Book Antiqua" w:hAnsi="Book Antiqua" w:cs="Book Antiqua"/>
          <w:color w:val="000000"/>
        </w:rPr>
        <w:t>shown in the top panel.</w:t>
      </w:r>
      <w:r w:rsidR="007F26FD">
        <w:rPr>
          <w:rFonts w:ascii="Book Antiqua" w:eastAsia="Book Antiqua" w:hAnsi="Book Antiqua" w:cs="Book Antiqua"/>
          <w:color w:val="000000"/>
        </w:rPr>
        <w:t xml:space="preserve"> TP53:</w:t>
      </w:r>
      <w:r w:rsidR="00201068">
        <w:rPr>
          <w:rFonts w:ascii="Book Antiqua" w:eastAsia="Book Antiqua" w:hAnsi="Book Antiqua" w:cs="Book Antiqua"/>
          <w:color w:val="000000"/>
        </w:rPr>
        <w:t xml:space="preserve"> Tumor suppressor protein p53; CTNNB1: Catenin beta 1; TTN: TITIN; CACNA1E: Calcium voltage-gated channel subunit alpha1 E; RYR: Ryanodine receptor; PD-1: Programmed death 1; PD-L1: Programmed death ligand 1; PD-L2: Programmed death ligand 2.</w:t>
      </w:r>
    </w:p>
    <w:p w14:paraId="33913692" w14:textId="15083811" w:rsidR="007F26FD" w:rsidRDefault="0020106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8A72102" wp14:editId="6503D19D">
            <wp:extent cx="5917092" cy="271603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7260" cy="2734470"/>
                    </a:xfrm>
                    <a:prstGeom prst="rect">
                      <a:avLst/>
                    </a:prstGeom>
                    <a:noFill/>
                  </pic:spPr>
                </pic:pic>
              </a:graphicData>
            </a:graphic>
          </wp:inline>
        </w:drawing>
      </w:r>
    </w:p>
    <w:p w14:paraId="0B2D790A" w14:textId="435878A8" w:rsidR="00533FD6" w:rsidRDefault="00E14A66">
      <w:pPr>
        <w:spacing w:line="360" w:lineRule="auto"/>
        <w:jc w:val="both"/>
        <w:rPr>
          <w:rFonts w:ascii="Book Antiqua" w:eastAsia="Book Antiqua" w:hAnsi="Book Antiqua" w:cs="Book Antiqua"/>
          <w:color w:val="000000"/>
        </w:rPr>
      </w:pPr>
      <w:r w:rsidRPr="00533FD6">
        <w:rPr>
          <w:rFonts w:ascii="Book Antiqua" w:eastAsia="Book Antiqua" w:hAnsi="Book Antiqua" w:cs="Book Antiqua"/>
          <w:b/>
          <w:bCs/>
          <w:color w:val="000000"/>
        </w:rPr>
        <w:t xml:space="preserve">Figure 3 Co-expression analysis of genes associated with </w:t>
      </w:r>
      <w:r w:rsidR="00533FD6" w:rsidRPr="00533FD6">
        <w:rPr>
          <w:rFonts w:ascii="Book Antiqua" w:eastAsia="Book Antiqua" w:hAnsi="Book Antiqua" w:cs="Book Antiqua"/>
          <w:b/>
          <w:bCs/>
          <w:color w:val="000000"/>
        </w:rPr>
        <w:t>programmed death 1, programmed death ligand 1</w:t>
      </w:r>
      <w:r w:rsidR="00BF5A4C">
        <w:rPr>
          <w:rFonts w:ascii="Book Antiqua" w:eastAsia="Book Antiqua" w:hAnsi="Book Antiqua" w:cs="Book Antiqua"/>
          <w:b/>
          <w:bCs/>
          <w:color w:val="000000"/>
        </w:rPr>
        <w:t>,</w:t>
      </w:r>
      <w:r w:rsidR="00533FD6" w:rsidRPr="00533FD6">
        <w:rPr>
          <w:rFonts w:ascii="Book Antiqua" w:eastAsia="Book Antiqua" w:hAnsi="Book Antiqua" w:cs="Book Antiqua"/>
          <w:b/>
          <w:bCs/>
          <w:color w:val="000000"/>
        </w:rPr>
        <w:t xml:space="preserve"> and programmed death ligand 2</w:t>
      </w:r>
      <w:r w:rsidRPr="00533FD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w:t>
      </w:r>
      <w:r w:rsidR="00533FD6">
        <w:rPr>
          <w:rFonts w:ascii="Book Antiqua" w:eastAsia="Book Antiqua" w:hAnsi="Book Antiqua" w:cs="Book Antiqua"/>
          <w:color w:val="000000"/>
        </w:rPr>
        <w:t>weighted correlation network analysis (WGCNA)</w:t>
      </w:r>
      <w:r w:rsidR="00BF5A4C">
        <w:rPr>
          <w:rFonts w:ascii="Book Antiqua" w:eastAsia="Book Antiqua" w:hAnsi="Book Antiqua" w:cs="Book Antiqua"/>
          <w:color w:val="000000"/>
        </w:rPr>
        <w:t xml:space="preserve"> </w:t>
      </w:r>
      <w:r>
        <w:rPr>
          <w:rFonts w:ascii="Book Antiqua" w:eastAsia="Book Antiqua" w:hAnsi="Book Antiqua" w:cs="Book Antiqua"/>
          <w:color w:val="000000"/>
        </w:rPr>
        <w:t>and string datasets were used to select the co-</w:t>
      </w:r>
      <w:r w:rsidR="00BF5A4C">
        <w:rPr>
          <w:rFonts w:ascii="Book Antiqua" w:eastAsia="Book Antiqua" w:hAnsi="Book Antiqua" w:cs="Book Antiqua"/>
          <w:color w:val="000000"/>
        </w:rPr>
        <w:t xml:space="preserve">expressed </w:t>
      </w:r>
      <w:r>
        <w:rPr>
          <w:rFonts w:ascii="Book Antiqua" w:eastAsia="Book Antiqua" w:hAnsi="Book Antiqua" w:cs="Book Antiqua"/>
          <w:color w:val="000000"/>
        </w:rPr>
        <w:t>gene</w:t>
      </w:r>
      <w:r w:rsidR="00BF5A4C">
        <w:rPr>
          <w:rFonts w:ascii="Book Antiqua" w:eastAsia="Book Antiqua" w:hAnsi="Book Antiqua" w:cs="Book Antiqua"/>
          <w:color w:val="000000"/>
        </w:rPr>
        <w:t>s</w:t>
      </w:r>
      <w:r>
        <w:rPr>
          <w:rFonts w:ascii="Book Antiqua" w:eastAsia="Book Antiqua" w:hAnsi="Book Antiqua" w:cs="Book Antiqua"/>
          <w:color w:val="000000"/>
        </w:rPr>
        <w:t>. We use</w:t>
      </w:r>
      <w:r w:rsidR="00BF5A4C">
        <w:rPr>
          <w:rFonts w:ascii="Book Antiqua" w:eastAsia="Book Antiqua" w:hAnsi="Book Antiqua" w:cs="Book Antiqua"/>
          <w:color w:val="000000"/>
        </w:rPr>
        <w:t>d</w:t>
      </w:r>
      <w:r>
        <w:rPr>
          <w:rFonts w:ascii="Book Antiqua" w:eastAsia="Book Antiqua" w:hAnsi="Book Antiqua" w:cs="Book Antiqua"/>
          <w:color w:val="000000"/>
        </w:rPr>
        <w:t xml:space="preserve"> WGCNA to identify gene-related modules</w:t>
      </w:r>
      <w:r w:rsidR="00BF5A4C">
        <w:rPr>
          <w:rFonts w:ascii="Book Antiqua" w:eastAsia="Book Antiqua" w:hAnsi="Book Antiqua" w:cs="Book Antiqua"/>
          <w:color w:val="000000"/>
        </w:rPr>
        <w:t xml:space="preserve">, and then </w:t>
      </w:r>
      <w:r>
        <w:rPr>
          <w:rFonts w:ascii="Book Antiqua" w:eastAsia="Book Antiqua" w:hAnsi="Book Antiqua" w:cs="Book Antiqua"/>
          <w:color w:val="000000"/>
        </w:rPr>
        <w:t>use</w:t>
      </w:r>
      <w:r w:rsidR="00BF5A4C">
        <w:rPr>
          <w:rFonts w:ascii="Book Antiqua" w:eastAsia="Book Antiqua" w:hAnsi="Book Antiqua" w:cs="Book Antiqua"/>
          <w:color w:val="000000"/>
        </w:rPr>
        <w:t>d</w:t>
      </w:r>
      <w:r>
        <w:rPr>
          <w:rFonts w:ascii="Book Antiqua" w:eastAsia="Book Antiqua" w:hAnsi="Book Antiqua" w:cs="Book Antiqua"/>
          <w:color w:val="000000"/>
        </w:rPr>
        <w:t xml:space="preserve"> STRING database to determine the true interaction of genes. A</w:t>
      </w:r>
      <w:r w:rsidR="00533FD6">
        <w:rPr>
          <w:rFonts w:ascii="Book Antiqua" w:eastAsia="Book Antiqua" w:hAnsi="Book Antiqua" w:cs="Book Antiqua"/>
          <w:color w:val="000000"/>
        </w:rPr>
        <w:t>:</w:t>
      </w:r>
      <w:r>
        <w:rPr>
          <w:rFonts w:ascii="Book Antiqua" w:eastAsia="Book Antiqua" w:hAnsi="Book Antiqua" w:cs="Book Antiqua"/>
          <w:color w:val="000000"/>
        </w:rPr>
        <w:t xml:space="preserve"> Soft threshold selected in the WGCNA analysis. </w:t>
      </w:r>
      <w:r w:rsidR="00BF5A4C">
        <w:rPr>
          <w:rFonts w:ascii="Book Antiqua" w:eastAsia="Book Antiqua" w:hAnsi="Book Antiqua" w:cs="Book Antiqua"/>
          <w:color w:val="000000"/>
        </w:rPr>
        <w:t>W</w:t>
      </w:r>
      <w:r>
        <w:rPr>
          <w:rFonts w:ascii="Book Antiqua" w:eastAsia="Book Antiqua" w:hAnsi="Book Antiqua" w:cs="Book Antiqua"/>
          <w:color w:val="000000"/>
        </w:rPr>
        <w:t>e selected the threshold for R2 to exceed 0.9 for the first time as the soft threshold</w:t>
      </w:r>
      <w:r w:rsidR="00A6138F">
        <w:rPr>
          <w:rFonts w:ascii="Book Antiqua" w:eastAsia="Book Antiqua" w:hAnsi="Book Antiqua" w:cs="Book Antiqua"/>
          <w:color w:val="000000"/>
        </w:rPr>
        <w:t>, and</w:t>
      </w:r>
      <w:r>
        <w:rPr>
          <w:rFonts w:ascii="Book Antiqua" w:eastAsia="Book Antiqua" w:hAnsi="Book Antiqua" w:cs="Book Antiqua"/>
          <w:color w:val="000000"/>
        </w:rPr>
        <w:t xml:space="preserve"> for subsequent analysis 14 was selected as the threshold</w:t>
      </w:r>
      <w:r w:rsidR="00533FD6">
        <w:rPr>
          <w:rFonts w:ascii="Book Antiqua" w:eastAsia="Book Antiqua" w:hAnsi="Book Antiqua" w:cs="Book Antiqua"/>
          <w:color w:val="000000"/>
        </w:rPr>
        <w:t>;</w:t>
      </w:r>
      <w:r>
        <w:rPr>
          <w:rFonts w:ascii="Book Antiqua" w:eastAsia="Book Antiqua" w:hAnsi="Book Antiqua" w:cs="Book Antiqua"/>
          <w:color w:val="000000"/>
        </w:rPr>
        <w:t xml:space="preserve"> B</w:t>
      </w:r>
      <w:r w:rsidR="00533FD6">
        <w:rPr>
          <w:rFonts w:ascii="Book Antiqua" w:eastAsia="Book Antiqua" w:hAnsi="Book Antiqua" w:cs="Book Antiqua"/>
          <w:color w:val="000000"/>
        </w:rPr>
        <w:t>:</w:t>
      </w:r>
      <w:r>
        <w:rPr>
          <w:rFonts w:ascii="Book Antiqua" w:eastAsia="Book Antiqua" w:hAnsi="Book Antiqua" w:cs="Book Antiqua"/>
          <w:color w:val="000000"/>
        </w:rPr>
        <w:t xml:space="preserve"> </w:t>
      </w:r>
      <w:r w:rsidR="00533FD6">
        <w:rPr>
          <w:rFonts w:ascii="Book Antiqua" w:eastAsia="Book Antiqua" w:hAnsi="Book Antiqua" w:cs="Book Antiqua"/>
          <w:color w:val="000000"/>
        </w:rPr>
        <w:t>D</w:t>
      </w:r>
      <w:r>
        <w:rPr>
          <w:rFonts w:ascii="Book Antiqua" w:eastAsia="Book Antiqua" w:hAnsi="Book Antiqua" w:cs="Book Antiqua"/>
          <w:color w:val="000000"/>
        </w:rPr>
        <w:t>istribution of genes in WGCNA</w:t>
      </w:r>
      <w:r w:rsidR="00533FD6">
        <w:rPr>
          <w:rFonts w:ascii="Book Antiqua" w:eastAsia="Book Antiqua" w:hAnsi="Book Antiqua" w:cs="Book Antiqua"/>
          <w:color w:val="000000"/>
        </w:rPr>
        <w:t>;</w:t>
      </w:r>
      <w:r>
        <w:rPr>
          <w:rFonts w:ascii="Book Antiqua" w:eastAsia="Book Antiqua" w:hAnsi="Book Antiqua" w:cs="Book Antiqua"/>
          <w:color w:val="000000"/>
        </w:rPr>
        <w:t xml:space="preserve"> C</w:t>
      </w:r>
      <w:r w:rsidR="00533FD6">
        <w:rPr>
          <w:rFonts w:ascii="Book Antiqua" w:eastAsia="Book Antiqua" w:hAnsi="Book Antiqua" w:cs="Book Antiqua"/>
          <w:color w:val="000000"/>
        </w:rPr>
        <w:t>:</w:t>
      </w:r>
      <w:r>
        <w:rPr>
          <w:rFonts w:ascii="Book Antiqua" w:eastAsia="Book Antiqua" w:hAnsi="Book Antiqua" w:cs="Book Antiqua"/>
          <w:color w:val="000000"/>
        </w:rPr>
        <w:t xml:space="preserve"> </w:t>
      </w:r>
      <w:r w:rsidR="00533FD6">
        <w:rPr>
          <w:rFonts w:ascii="Book Antiqua" w:eastAsia="Book Antiqua" w:hAnsi="Book Antiqua" w:cs="Book Antiqua"/>
          <w:color w:val="000000"/>
        </w:rPr>
        <w:t>P</w:t>
      </w:r>
      <w:r>
        <w:rPr>
          <w:rFonts w:ascii="Book Antiqua" w:eastAsia="Book Antiqua" w:hAnsi="Book Antiqua" w:cs="Book Antiqua"/>
          <w:color w:val="000000"/>
        </w:rPr>
        <w:t>rotein-protein interaction of the co-expression genes in the STRING datasets. We put the module genes obtained by WGCNA analysis into the STRING database for protein interaction analysis</w:t>
      </w:r>
      <w:r w:rsidR="00533FD6">
        <w:rPr>
          <w:rFonts w:ascii="Book Antiqua" w:eastAsia="Book Antiqua" w:hAnsi="Book Antiqua" w:cs="Book Antiqua"/>
          <w:color w:val="000000"/>
        </w:rPr>
        <w:t>;</w:t>
      </w:r>
      <w:r>
        <w:rPr>
          <w:rFonts w:ascii="Book Antiqua" w:eastAsia="Book Antiqua" w:hAnsi="Book Antiqua" w:cs="Book Antiqua"/>
          <w:color w:val="000000"/>
        </w:rPr>
        <w:t xml:space="preserve"> D</w:t>
      </w:r>
      <w:r w:rsidR="00533FD6">
        <w:rPr>
          <w:rFonts w:ascii="Book Antiqua" w:eastAsia="Book Antiqua" w:hAnsi="Book Antiqua" w:cs="Book Antiqua"/>
          <w:color w:val="000000"/>
        </w:rPr>
        <w:t>:</w:t>
      </w:r>
      <w:r>
        <w:rPr>
          <w:rFonts w:ascii="Book Antiqua" w:eastAsia="Book Antiqua" w:hAnsi="Book Antiqua" w:cs="Book Antiqua"/>
          <w:color w:val="000000"/>
        </w:rPr>
        <w:t xml:space="preserve"> Biological process</w:t>
      </w:r>
      <w:r w:rsidR="00BF5A4C">
        <w:rPr>
          <w:rFonts w:ascii="Book Antiqua" w:eastAsia="Book Antiqua" w:hAnsi="Book Antiqua" w:cs="Book Antiqua"/>
          <w:color w:val="000000"/>
        </w:rPr>
        <w:t>es</w:t>
      </w:r>
      <w:r>
        <w:rPr>
          <w:rFonts w:ascii="Book Antiqua" w:eastAsia="Book Antiqua" w:hAnsi="Book Antiqua" w:cs="Book Antiqua"/>
          <w:color w:val="000000"/>
        </w:rPr>
        <w:t xml:space="preserve"> of </w:t>
      </w:r>
      <w:r w:rsidR="00287C61" w:rsidRPr="00287C61">
        <w:rPr>
          <w:rFonts w:ascii="Book Antiqua" w:eastAsia="Book Antiqua" w:hAnsi="Book Antiqua" w:cs="Book Antiqua"/>
          <w:color w:val="000000"/>
        </w:rPr>
        <w:t>Gene Ontology</w:t>
      </w:r>
      <w:r w:rsidR="00287C61">
        <w:rPr>
          <w:rFonts w:ascii="Book Antiqua" w:eastAsia="Book Antiqua" w:hAnsi="Book Antiqua" w:cs="Book Antiqua"/>
          <w:color w:val="000000"/>
        </w:rPr>
        <w:t xml:space="preserve"> (</w:t>
      </w:r>
      <w:r>
        <w:rPr>
          <w:rFonts w:ascii="Book Antiqua" w:eastAsia="Book Antiqua" w:hAnsi="Book Antiqua" w:cs="Book Antiqua"/>
          <w:color w:val="000000"/>
        </w:rPr>
        <w:t>GO</w:t>
      </w:r>
      <w:r w:rsidR="00287C61">
        <w:rPr>
          <w:rFonts w:ascii="Book Antiqua" w:eastAsia="Book Antiqua" w:hAnsi="Book Antiqua" w:cs="Book Antiqua"/>
          <w:color w:val="000000"/>
        </w:rPr>
        <w:t>)</w:t>
      </w:r>
      <w:r>
        <w:rPr>
          <w:rFonts w:ascii="Book Antiqua" w:eastAsia="Book Antiqua" w:hAnsi="Book Antiqua" w:cs="Book Antiqua"/>
          <w:color w:val="000000"/>
        </w:rPr>
        <w:t xml:space="preserve"> analysis in the co-expression gene. The top </w:t>
      </w:r>
      <w:r w:rsidR="00BF5A4C">
        <w:rPr>
          <w:rFonts w:ascii="Book Antiqua" w:eastAsia="Book Antiqua" w:hAnsi="Book Antiqua" w:cs="Book Antiqua"/>
          <w:color w:val="000000"/>
        </w:rPr>
        <w:t xml:space="preserve">ten </w:t>
      </w:r>
      <w:r>
        <w:rPr>
          <w:rFonts w:ascii="Book Antiqua" w:eastAsia="Book Antiqua" w:hAnsi="Book Antiqua" w:cs="Book Antiqua"/>
          <w:color w:val="000000"/>
        </w:rPr>
        <w:t>enrichment results are used for visualization</w:t>
      </w:r>
      <w:r w:rsidR="00533FD6">
        <w:rPr>
          <w:rFonts w:ascii="Book Antiqua" w:eastAsia="Book Antiqua" w:hAnsi="Book Antiqua" w:cs="Book Antiqua"/>
          <w:color w:val="000000"/>
        </w:rPr>
        <w:t>.</w:t>
      </w:r>
      <w:r w:rsidR="00533FD6" w:rsidRPr="00533FD6">
        <w:rPr>
          <w:rFonts w:ascii="Book Antiqua" w:eastAsia="Book Antiqua" w:hAnsi="Book Antiqua" w:cs="Book Antiqua"/>
          <w:color w:val="000000"/>
        </w:rPr>
        <w:t xml:space="preserve"> </w:t>
      </w:r>
      <w:r w:rsidR="00533FD6">
        <w:rPr>
          <w:rFonts w:ascii="Book Antiqua" w:eastAsia="Book Antiqua" w:hAnsi="Book Antiqua" w:cs="Book Antiqua"/>
          <w:color w:val="000000"/>
        </w:rPr>
        <w:t>PD-L1: Programmed death ligand 1; PD-L2: Programmed death ligand 2.</w:t>
      </w:r>
    </w:p>
    <w:p w14:paraId="1F1B0022" w14:textId="187B915B" w:rsidR="00533FD6" w:rsidRDefault="00533F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778817A" wp14:editId="7411ECA8">
            <wp:extent cx="5918329" cy="283708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76" cy="2843438"/>
                    </a:xfrm>
                    <a:prstGeom prst="rect">
                      <a:avLst/>
                    </a:prstGeom>
                    <a:noFill/>
                  </pic:spPr>
                </pic:pic>
              </a:graphicData>
            </a:graphic>
          </wp:inline>
        </w:drawing>
      </w:r>
    </w:p>
    <w:p w14:paraId="31423C1A" w14:textId="0FFF9580" w:rsidR="00533FD6" w:rsidRDefault="00E14A66">
      <w:pPr>
        <w:spacing w:line="360" w:lineRule="auto"/>
        <w:jc w:val="both"/>
        <w:rPr>
          <w:rFonts w:ascii="Book Antiqua" w:eastAsia="Book Antiqua" w:hAnsi="Book Antiqua" w:cs="Book Antiqua"/>
          <w:color w:val="000000"/>
        </w:rPr>
      </w:pPr>
      <w:r w:rsidRPr="00533FD6">
        <w:rPr>
          <w:rFonts w:ascii="Book Antiqua" w:eastAsia="Book Antiqua" w:hAnsi="Book Antiqua" w:cs="Book Antiqua"/>
          <w:b/>
          <w:bCs/>
          <w:color w:val="000000"/>
        </w:rPr>
        <w:t xml:space="preserve">Figure 4 </w:t>
      </w:r>
      <w:r w:rsidR="00533FD6" w:rsidRPr="00533FD6">
        <w:rPr>
          <w:rFonts w:ascii="Book Antiqua" w:eastAsia="Book Antiqua" w:hAnsi="Book Antiqua" w:cs="Book Antiqua"/>
          <w:b/>
          <w:bCs/>
          <w:color w:val="000000"/>
        </w:rPr>
        <w:t>Programmed death 1/programmed death ligand 1/programmed death ligand 2</w:t>
      </w:r>
      <w:r w:rsidRPr="00533FD6">
        <w:rPr>
          <w:rFonts w:ascii="Book Antiqua" w:eastAsia="Book Antiqua" w:hAnsi="Book Antiqua" w:cs="Book Antiqua"/>
          <w:b/>
          <w:bCs/>
          <w:color w:val="000000"/>
        </w:rPr>
        <w:t xml:space="preserve"> expression and immune infiltration.</w:t>
      </w:r>
      <w:r>
        <w:rPr>
          <w:rFonts w:ascii="Book Antiqua" w:eastAsia="Book Antiqua" w:hAnsi="Book Antiqua" w:cs="Book Antiqua"/>
          <w:color w:val="000000"/>
        </w:rPr>
        <w:t xml:space="preserve"> The score of immune infiltration is calculated based on the MCP-counter algorithm. The left heatmap </w:t>
      </w:r>
      <w:r w:rsidR="00BF5A4C">
        <w:rPr>
          <w:rFonts w:ascii="Book Antiqua" w:eastAsia="Book Antiqua" w:hAnsi="Book Antiqua" w:cs="Book Antiqua"/>
          <w:color w:val="000000"/>
        </w:rPr>
        <w:t xml:space="preserve">shows </w:t>
      </w:r>
      <w:r>
        <w:rPr>
          <w:rFonts w:ascii="Book Antiqua" w:eastAsia="Book Antiqua" w:hAnsi="Book Antiqua" w:cs="Book Antiqua"/>
          <w:color w:val="000000"/>
        </w:rPr>
        <w:t>the immune infiltration score in</w:t>
      </w:r>
      <w:r w:rsidR="00BF5A4C">
        <w:rPr>
          <w:rFonts w:ascii="Book Antiqua" w:eastAsia="Book Antiqua" w:hAnsi="Book Antiqua" w:cs="Book Antiqua"/>
          <w:color w:val="000000"/>
        </w:rPr>
        <w:t xml:space="preserve"> </w:t>
      </w:r>
      <w:r w:rsidR="00564D0D" w:rsidRPr="00564D0D">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The lower part is the immune infiltration score in each sample. The upper part is the gene expression of each sample and some common clinical features. The middle heatmap </w:t>
      </w:r>
      <w:r w:rsidR="00BF5A4C">
        <w:rPr>
          <w:rFonts w:ascii="Book Antiqua" w:eastAsia="Book Antiqua" w:hAnsi="Book Antiqua" w:cs="Book Antiqua"/>
          <w:color w:val="000000"/>
        </w:rPr>
        <w:t xml:space="preserve">shows </w:t>
      </w:r>
      <w:r>
        <w:rPr>
          <w:rFonts w:ascii="Book Antiqua" w:eastAsia="Book Antiqua" w:hAnsi="Book Antiqua" w:cs="Book Antiqua"/>
          <w:color w:val="000000"/>
        </w:rPr>
        <w:t xml:space="preserve">the relationship between gene expression and immune infiltration, and the right heatmap </w:t>
      </w:r>
      <w:r w:rsidR="00BF5A4C">
        <w:rPr>
          <w:rFonts w:ascii="Book Antiqua" w:eastAsia="Book Antiqua" w:hAnsi="Book Antiqua" w:cs="Book Antiqua"/>
          <w:color w:val="000000"/>
        </w:rPr>
        <w:t xml:space="preserve">shows </w:t>
      </w:r>
      <w:r>
        <w:rPr>
          <w:rFonts w:ascii="Book Antiqua" w:eastAsia="Book Antiqua" w:hAnsi="Book Antiqua" w:cs="Book Antiqua"/>
          <w:color w:val="000000"/>
        </w:rPr>
        <w:t xml:space="preserve">the relation among immune infiltration. The lower part is the interaction coefficient, </w:t>
      </w:r>
      <w:r w:rsidR="00BF5A4C">
        <w:rPr>
          <w:rFonts w:ascii="Book Antiqua" w:eastAsia="Book Antiqua" w:hAnsi="Book Antiqua" w:cs="Book Antiqua"/>
          <w:color w:val="000000"/>
        </w:rPr>
        <w:t xml:space="preserve">and </w:t>
      </w:r>
      <w:r>
        <w:rPr>
          <w:rFonts w:ascii="Book Antiqua" w:eastAsia="Book Antiqua" w:hAnsi="Book Antiqua" w:cs="Book Antiqua"/>
          <w:color w:val="000000"/>
        </w:rPr>
        <w:t>the upper part is the -log10</w:t>
      </w:r>
      <w:r w:rsidR="00533FD6">
        <w:rPr>
          <w:rFonts w:ascii="Book Antiqua" w:eastAsia="Book Antiqua" w:hAnsi="Book Antiqua" w:cs="Book Antiqua"/>
          <w:color w:val="000000"/>
        </w:rPr>
        <w:t xml:space="preserve"> </w:t>
      </w:r>
      <w:r>
        <w:rPr>
          <w:rFonts w:ascii="Book Antiqua" w:eastAsia="Book Antiqua" w:hAnsi="Book Antiqua" w:cs="Book Antiqua"/>
          <w:color w:val="000000"/>
        </w:rPr>
        <w:t>(</w:t>
      </w:r>
      <w:r w:rsidRPr="00533FD6">
        <w:rPr>
          <w:rFonts w:ascii="Book Antiqua" w:eastAsia="Book Antiqua" w:hAnsi="Book Antiqua" w:cs="Book Antiqua"/>
          <w:i/>
          <w:iCs/>
          <w:color w:val="000000"/>
        </w:rPr>
        <w:t>P</w:t>
      </w:r>
      <w:r>
        <w:rPr>
          <w:rFonts w:ascii="Book Antiqua" w:eastAsia="Book Antiqua" w:hAnsi="Book Antiqua" w:cs="Book Antiqua"/>
          <w:color w:val="000000"/>
        </w:rPr>
        <w:t xml:space="preserve"> value) of the correlation analysis</w:t>
      </w:r>
      <w:r w:rsidR="00533FD6">
        <w:rPr>
          <w:rFonts w:ascii="Book Antiqua" w:eastAsia="Book Antiqua" w:hAnsi="Book Antiqua" w:cs="Book Antiqua"/>
          <w:color w:val="000000"/>
        </w:rPr>
        <w:t xml:space="preserve">. PD-1: Programmed death 1; PD-L1: Programmed death ligand 1; PD-L2: Programmed death ligand 2; NK: </w:t>
      </w:r>
      <w:r w:rsidR="00533FD6" w:rsidRPr="00533FD6">
        <w:rPr>
          <w:rFonts w:ascii="Book Antiqua" w:eastAsia="Book Antiqua" w:hAnsi="Book Antiqua" w:cs="Book Antiqua"/>
          <w:color w:val="000000"/>
        </w:rPr>
        <w:t>Natural killer</w:t>
      </w:r>
      <w:r w:rsidR="00533FD6">
        <w:rPr>
          <w:rFonts w:ascii="Book Antiqua" w:eastAsia="Book Antiqua" w:hAnsi="Book Antiqua" w:cs="Book Antiqua"/>
          <w:color w:val="000000"/>
        </w:rPr>
        <w:t>.</w:t>
      </w:r>
    </w:p>
    <w:p w14:paraId="2AA4C8A2" w14:textId="2EAB9321" w:rsidR="00D1738E" w:rsidRDefault="00D173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CB644BC" wp14:editId="70E2EE66">
            <wp:extent cx="5942757" cy="29715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8783" cy="2984599"/>
                    </a:xfrm>
                    <a:prstGeom prst="rect">
                      <a:avLst/>
                    </a:prstGeom>
                    <a:noFill/>
                  </pic:spPr>
                </pic:pic>
              </a:graphicData>
            </a:graphic>
          </wp:inline>
        </w:drawing>
      </w:r>
    </w:p>
    <w:p w14:paraId="0DE8F82A" w14:textId="5B16F616" w:rsidR="00E14A66" w:rsidRDefault="00E14A66">
      <w:pPr>
        <w:spacing w:line="360" w:lineRule="auto"/>
        <w:jc w:val="both"/>
        <w:rPr>
          <w:rFonts w:ascii="Book Antiqua" w:eastAsia="Book Antiqua" w:hAnsi="Book Antiqua" w:cs="Book Antiqua"/>
          <w:color w:val="000000"/>
        </w:rPr>
      </w:pPr>
      <w:r w:rsidRPr="00D1738E">
        <w:rPr>
          <w:rFonts w:ascii="Book Antiqua" w:eastAsia="Book Antiqua" w:hAnsi="Book Antiqua" w:cs="Book Antiqua"/>
          <w:b/>
          <w:bCs/>
          <w:color w:val="000000"/>
        </w:rPr>
        <w:t xml:space="preserve">Figure 5 </w:t>
      </w:r>
      <w:r w:rsidR="00D1738E" w:rsidRPr="00D1738E">
        <w:rPr>
          <w:rFonts w:ascii="Book Antiqua" w:eastAsia="Book Antiqua" w:hAnsi="Book Antiqua" w:cs="Book Antiqua"/>
          <w:b/>
          <w:bCs/>
          <w:color w:val="000000"/>
        </w:rPr>
        <w:t>C</w:t>
      </w:r>
      <w:r w:rsidRPr="00D1738E">
        <w:rPr>
          <w:rFonts w:ascii="Book Antiqua" w:eastAsia="Book Antiqua" w:hAnsi="Book Antiqua" w:cs="Book Antiqua"/>
          <w:b/>
          <w:bCs/>
          <w:color w:val="000000"/>
        </w:rPr>
        <w:t xml:space="preserve">orrelation between </w:t>
      </w:r>
      <w:bookmarkStart w:id="3" w:name="_Hlk51767754"/>
      <w:r w:rsidR="00D1738E" w:rsidRPr="00D1738E">
        <w:rPr>
          <w:rFonts w:ascii="Book Antiqua" w:eastAsia="Book Antiqua" w:hAnsi="Book Antiqua" w:cs="Book Antiqua"/>
          <w:b/>
          <w:bCs/>
          <w:color w:val="000000"/>
        </w:rPr>
        <w:t>programmed death 1/programmed death ligand 1/programmed death ligand 2</w:t>
      </w:r>
      <w:bookmarkEnd w:id="3"/>
      <w:r w:rsidRPr="00D1738E">
        <w:rPr>
          <w:rFonts w:ascii="Book Antiqua" w:eastAsia="Book Antiqua" w:hAnsi="Book Antiqua" w:cs="Book Antiqua"/>
          <w:b/>
          <w:bCs/>
          <w:color w:val="000000"/>
        </w:rPr>
        <w:t xml:space="preserve"> expression and immune checkpoint gene</w:t>
      </w:r>
      <w:r w:rsidR="00BF5A4C">
        <w:rPr>
          <w:rFonts w:ascii="Book Antiqua" w:eastAsia="Book Antiqua" w:hAnsi="Book Antiqua" w:cs="Book Antiqua"/>
          <w:b/>
          <w:bCs/>
          <w:color w:val="000000"/>
        </w:rPr>
        <w:t>s</w:t>
      </w:r>
      <w:r w:rsidRPr="00D1738E">
        <w:rPr>
          <w:rFonts w:ascii="Book Antiqua" w:eastAsia="Book Antiqua" w:hAnsi="Book Antiqua" w:cs="Book Antiqua"/>
          <w:b/>
          <w:bCs/>
          <w:color w:val="000000"/>
        </w:rPr>
        <w:t>.</w:t>
      </w:r>
      <w:r>
        <w:rPr>
          <w:rFonts w:ascii="Book Antiqua" w:eastAsia="Book Antiqua" w:hAnsi="Book Antiqua" w:cs="Book Antiqua"/>
          <w:color w:val="000000"/>
        </w:rPr>
        <w:t xml:space="preserve"> In the correlation diagram, each bar represents the interaction between two genes. The width of the strip represents the size of the correlation coefficient.</w:t>
      </w:r>
      <w:r w:rsidR="00FC6C94">
        <w:rPr>
          <w:rFonts w:ascii="Book Antiqua" w:eastAsia="Book Antiqua" w:hAnsi="Book Antiqua" w:cs="Book Antiqua"/>
          <w:color w:val="000000"/>
        </w:rPr>
        <w:t xml:space="preserve"> PD-1: Programmed death 1; PD-L1: Programmed death ligand 1; PD-L2: Programmed death ligand 2.</w:t>
      </w:r>
    </w:p>
    <w:p w14:paraId="5B7F5548" w14:textId="0355CEBE" w:rsidR="003C310B" w:rsidRDefault="003C310B">
      <w:pPr>
        <w:spacing w:line="360" w:lineRule="auto"/>
        <w:jc w:val="both"/>
        <w:rPr>
          <w:rFonts w:ascii="Book Antiqua" w:eastAsia="Book Antiqua" w:hAnsi="Book Antiqua" w:cs="Book Antiqua"/>
          <w:color w:val="000000"/>
        </w:rPr>
        <w:sectPr w:rsidR="003C310B">
          <w:pgSz w:w="12240" w:h="15840"/>
          <w:pgMar w:top="1440" w:right="1440" w:bottom="1440" w:left="1440" w:header="720" w:footer="720" w:gutter="0"/>
          <w:cols w:space="720"/>
          <w:docGrid w:linePitch="360"/>
        </w:sectPr>
      </w:pPr>
    </w:p>
    <w:p w14:paraId="3A03C47D" w14:textId="039968B4" w:rsidR="00A77B3E" w:rsidRDefault="00E14A66">
      <w:pPr>
        <w:spacing w:line="360" w:lineRule="auto"/>
        <w:jc w:val="both"/>
        <w:rPr>
          <w:rFonts w:ascii="Book Antiqua" w:hAnsi="Book Antiqua"/>
          <w:b/>
          <w:bCs/>
        </w:rPr>
      </w:pPr>
      <w:r w:rsidRPr="00E14A66">
        <w:rPr>
          <w:rFonts w:ascii="Book Antiqua" w:hAnsi="Book Antiqua"/>
          <w:b/>
          <w:bCs/>
        </w:rPr>
        <w:lastRenderedPageBreak/>
        <w:t xml:space="preserve">Table 1 </w:t>
      </w:r>
      <w:r>
        <w:rPr>
          <w:rFonts w:ascii="Book Antiqua" w:hAnsi="Book Antiqua"/>
          <w:b/>
          <w:bCs/>
        </w:rPr>
        <w:t>C</w:t>
      </w:r>
      <w:r w:rsidRPr="00E14A66">
        <w:rPr>
          <w:rFonts w:ascii="Book Antiqua" w:hAnsi="Book Antiqua"/>
          <w:b/>
          <w:bCs/>
        </w:rPr>
        <w:t>o-mutation analysis for programmed death 1/programmed death ligand 1/programmed death ligand 2</w:t>
      </w:r>
    </w:p>
    <w:tbl>
      <w:tblPr>
        <w:tblW w:w="5525" w:type="pct"/>
        <w:tblLook w:val="04A0" w:firstRow="1" w:lastRow="0" w:firstColumn="1" w:lastColumn="0" w:noHBand="0" w:noVBand="1"/>
      </w:tblPr>
      <w:tblGrid>
        <w:gridCol w:w="1337"/>
        <w:gridCol w:w="1243"/>
        <w:gridCol w:w="2181"/>
        <w:gridCol w:w="1643"/>
        <w:gridCol w:w="2328"/>
        <w:gridCol w:w="1790"/>
        <w:gridCol w:w="2328"/>
        <w:gridCol w:w="1790"/>
      </w:tblGrid>
      <w:tr w:rsidR="00E14A66" w:rsidRPr="00E14A66" w14:paraId="76A37827" w14:textId="77777777" w:rsidTr="003C310B">
        <w:tc>
          <w:tcPr>
            <w:tcW w:w="0" w:type="auto"/>
            <w:tcBorders>
              <w:top w:val="single" w:sz="4" w:space="0" w:color="auto"/>
              <w:left w:val="nil"/>
              <w:bottom w:val="single" w:sz="4" w:space="0" w:color="auto"/>
              <w:right w:val="nil"/>
            </w:tcBorders>
            <w:shd w:val="clear" w:color="auto" w:fill="auto"/>
            <w:noWrap/>
            <w:hideMark/>
          </w:tcPr>
          <w:p w14:paraId="0E281488" w14:textId="7A9138FE" w:rsidR="00E14A66" w:rsidRPr="00E14A66" w:rsidRDefault="00E14A66" w:rsidP="00E14A66">
            <w:pPr>
              <w:spacing w:line="360" w:lineRule="auto"/>
              <w:jc w:val="both"/>
              <w:rPr>
                <w:rFonts w:ascii="Book Antiqua" w:eastAsia="等线" w:hAnsi="Book Antiqua"/>
                <w:b/>
                <w:bCs/>
                <w:color w:val="000000"/>
              </w:rPr>
            </w:pPr>
            <w:r w:rsidRPr="00E14A66">
              <w:rPr>
                <w:rFonts w:ascii="Book Antiqua" w:eastAsia="等线" w:hAnsi="Book Antiqua"/>
                <w:b/>
                <w:bCs/>
                <w:color w:val="000000"/>
              </w:rPr>
              <w:t>Gene</w:t>
            </w:r>
          </w:p>
        </w:tc>
        <w:tc>
          <w:tcPr>
            <w:tcW w:w="0" w:type="auto"/>
            <w:tcBorders>
              <w:top w:val="single" w:sz="4" w:space="0" w:color="auto"/>
              <w:left w:val="nil"/>
              <w:bottom w:val="single" w:sz="4" w:space="0" w:color="auto"/>
              <w:right w:val="nil"/>
            </w:tcBorders>
            <w:shd w:val="clear" w:color="auto" w:fill="auto"/>
            <w:noWrap/>
            <w:hideMark/>
          </w:tcPr>
          <w:p w14:paraId="32A854C3" w14:textId="7E23F620" w:rsidR="00E14A66" w:rsidRPr="00E14A66" w:rsidRDefault="00E14A66" w:rsidP="00E14A66">
            <w:pPr>
              <w:spacing w:line="360" w:lineRule="auto"/>
              <w:jc w:val="both"/>
              <w:rPr>
                <w:rFonts w:ascii="Book Antiqua" w:eastAsia="等线" w:hAnsi="Book Antiqua"/>
                <w:b/>
                <w:bCs/>
                <w:color w:val="000000"/>
              </w:rPr>
            </w:pPr>
            <w:r>
              <w:rPr>
                <w:rFonts w:ascii="Book Antiqua" w:eastAsia="等线" w:hAnsi="Book Antiqua"/>
                <w:b/>
                <w:bCs/>
                <w:color w:val="000000"/>
              </w:rPr>
              <w:t>M</w:t>
            </w:r>
            <w:r w:rsidRPr="00E14A66">
              <w:rPr>
                <w:rFonts w:ascii="Book Antiqua" w:eastAsia="等线" w:hAnsi="Book Antiqua"/>
                <w:b/>
                <w:bCs/>
                <w:color w:val="000000"/>
              </w:rPr>
              <w:t>uta</w:t>
            </w:r>
            <w:r w:rsidR="00BF5A4C">
              <w:rPr>
                <w:rFonts w:ascii="Book Antiqua" w:eastAsia="等线" w:hAnsi="Book Antiqua"/>
                <w:b/>
                <w:bCs/>
                <w:color w:val="000000"/>
              </w:rPr>
              <w:t>t</w:t>
            </w:r>
            <w:r w:rsidRPr="00E14A66">
              <w:rPr>
                <w:rFonts w:ascii="Book Antiqua" w:eastAsia="等线" w:hAnsi="Book Antiqua"/>
                <w:b/>
                <w:bCs/>
                <w:color w:val="000000"/>
              </w:rPr>
              <w:t>ion</w:t>
            </w:r>
          </w:p>
        </w:tc>
        <w:tc>
          <w:tcPr>
            <w:tcW w:w="0" w:type="auto"/>
            <w:tcBorders>
              <w:top w:val="single" w:sz="4" w:space="0" w:color="auto"/>
              <w:left w:val="nil"/>
              <w:bottom w:val="single" w:sz="4" w:space="0" w:color="auto"/>
              <w:right w:val="nil"/>
            </w:tcBorders>
            <w:shd w:val="clear" w:color="auto" w:fill="auto"/>
            <w:noWrap/>
            <w:hideMark/>
          </w:tcPr>
          <w:p w14:paraId="7EC88EE2" w14:textId="483CD4A9" w:rsidR="00E14A66" w:rsidRPr="00E14A66" w:rsidRDefault="00E14A66" w:rsidP="00E14A66">
            <w:pPr>
              <w:spacing w:line="360" w:lineRule="auto"/>
              <w:jc w:val="both"/>
              <w:rPr>
                <w:rFonts w:ascii="Book Antiqua" w:eastAsia="等线" w:hAnsi="Book Antiqua"/>
                <w:b/>
                <w:bCs/>
                <w:color w:val="000000"/>
              </w:rPr>
            </w:pPr>
            <w:r w:rsidRPr="00E14A66">
              <w:rPr>
                <w:rFonts w:ascii="Book Antiqua" w:eastAsia="等线" w:hAnsi="Book Antiqua"/>
                <w:b/>
                <w:bCs/>
                <w:color w:val="000000"/>
              </w:rPr>
              <w:t>PD</w:t>
            </w:r>
            <w:r>
              <w:rPr>
                <w:rFonts w:ascii="Book Antiqua" w:eastAsia="等线" w:hAnsi="Book Antiqua"/>
                <w:b/>
                <w:bCs/>
                <w:color w:val="000000"/>
              </w:rPr>
              <w:t>-</w:t>
            </w:r>
            <w:r w:rsidRPr="00E14A66">
              <w:rPr>
                <w:rFonts w:ascii="Book Antiqua" w:eastAsia="等线" w:hAnsi="Book Antiqua"/>
                <w:b/>
                <w:bCs/>
                <w:color w:val="000000"/>
              </w:rPr>
              <w:t>1</w:t>
            </w:r>
            <w:r>
              <w:rPr>
                <w:rFonts w:ascii="Book Antiqua" w:eastAsia="等线" w:hAnsi="Book Antiqua"/>
                <w:b/>
                <w:bCs/>
                <w:color w:val="000000"/>
              </w:rPr>
              <w:t xml:space="preserve"> </w:t>
            </w:r>
            <w:r w:rsidRPr="00E14A66">
              <w:rPr>
                <w:rFonts w:ascii="Book Antiqua" w:eastAsia="等线" w:hAnsi="Book Antiqua"/>
                <w:b/>
                <w:bCs/>
                <w:color w:val="000000"/>
              </w:rPr>
              <w:t>(mean</w:t>
            </w:r>
            <w:r>
              <w:rPr>
                <w:rFonts w:ascii="Book Antiqua" w:eastAsia="等线" w:hAnsi="Book Antiqua"/>
                <w:b/>
                <w:bCs/>
                <w:color w:val="000000"/>
              </w:rPr>
              <w:t xml:space="preserve"> </w:t>
            </w:r>
            <w:r w:rsidRPr="00E14A66">
              <w:rPr>
                <w:rFonts w:ascii="Book Antiqua" w:eastAsia="等线" w:hAnsi="Book Antiqua"/>
                <w:b/>
                <w:bCs/>
                <w:color w:val="000000"/>
              </w:rPr>
              <w:t>±</w:t>
            </w:r>
            <w:r>
              <w:rPr>
                <w:rFonts w:ascii="Book Antiqua" w:eastAsia="等线" w:hAnsi="Book Antiqua"/>
                <w:b/>
                <w:bCs/>
                <w:color w:val="000000"/>
              </w:rPr>
              <w:t xml:space="preserve"> SD</w:t>
            </w:r>
            <w:r w:rsidRPr="00E14A66">
              <w:rPr>
                <w:rFonts w:ascii="Book Antiqua" w:eastAsia="等线" w:hAnsi="Book Antiqua"/>
                <w:b/>
                <w:bCs/>
                <w:color w:val="000000"/>
              </w:rPr>
              <w:t>)</w:t>
            </w:r>
          </w:p>
        </w:tc>
        <w:tc>
          <w:tcPr>
            <w:tcW w:w="0" w:type="auto"/>
            <w:tcBorders>
              <w:top w:val="single" w:sz="4" w:space="0" w:color="auto"/>
              <w:left w:val="nil"/>
              <w:bottom w:val="single" w:sz="4" w:space="0" w:color="auto"/>
              <w:right w:val="nil"/>
            </w:tcBorders>
            <w:shd w:val="clear" w:color="auto" w:fill="auto"/>
            <w:noWrap/>
            <w:hideMark/>
          </w:tcPr>
          <w:p w14:paraId="6F1E7055" w14:textId="77777777" w:rsidR="00E14A66" w:rsidRPr="00E14A66" w:rsidRDefault="00E14A66" w:rsidP="00E14A66">
            <w:pPr>
              <w:spacing w:line="360" w:lineRule="auto"/>
              <w:jc w:val="both"/>
              <w:rPr>
                <w:rFonts w:ascii="Book Antiqua" w:eastAsia="等线" w:hAnsi="Book Antiqua"/>
                <w:b/>
                <w:bCs/>
                <w:color w:val="000000"/>
              </w:rPr>
            </w:pPr>
            <w:r w:rsidRPr="00E14A66">
              <w:rPr>
                <w:rFonts w:ascii="Book Antiqua" w:eastAsia="等线" w:hAnsi="Book Antiqua"/>
                <w:b/>
                <w:bCs/>
                <w:color w:val="000000"/>
              </w:rPr>
              <w:t xml:space="preserve">PD-1 </w:t>
            </w:r>
            <w:r w:rsidRPr="00E14A66">
              <w:rPr>
                <w:rFonts w:ascii="Book Antiqua" w:eastAsia="等线" w:hAnsi="Book Antiqua"/>
                <w:b/>
                <w:bCs/>
                <w:i/>
                <w:iCs/>
                <w:color w:val="000000"/>
              </w:rPr>
              <w:t>P</w:t>
            </w:r>
            <w:r w:rsidRPr="00E14A66">
              <w:rPr>
                <w:rFonts w:ascii="Book Antiqua" w:eastAsia="等线" w:hAnsi="Book Antiqua"/>
                <w:b/>
                <w:bCs/>
                <w:color w:val="000000"/>
              </w:rPr>
              <w:t xml:space="preserve"> value</w:t>
            </w:r>
          </w:p>
        </w:tc>
        <w:tc>
          <w:tcPr>
            <w:tcW w:w="0" w:type="auto"/>
            <w:tcBorders>
              <w:top w:val="single" w:sz="4" w:space="0" w:color="auto"/>
              <w:left w:val="nil"/>
              <w:bottom w:val="single" w:sz="4" w:space="0" w:color="auto"/>
              <w:right w:val="nil"/>
            </w:tcBorders>
            <w:shd w:val="clear" w:color="auto" w:fill="auto"/>
            <w:noWrap/>
            <w:hideMark/>
          </w:tcPr>
          <w:p w14:paraId="7DC84D02" w14:textId="06990A0C" w:rsidR="00E14A66" w:rsidRPr="00E14A66" w:rsidRDefault="00E14A66" w:rsidP="00E14A66">
            <w:pPr>
              <w:spacing w:line="360" w:lineRule="auto"/>
              <w:jc w:val="both"/>
              <w:rPr>
                <w:rFonts w:ascii="Book Antiqua" w:eastAsia="等线" w:hAnsi="Book Antiqua"/>
                <w:b/>
                <w:bCs/>
                <w:color w:val="000000"/>
              </w:rPr>
            </w:pPr>
            <w:r w:rsidRPr="00E14A66">
              <w:rPr>
                <w:rFonts w:ascii="Book Antiqua" w:eastAsia="等线" w:hAnsi="Book Antiqua"/>
                <w:b/>
                <w:bCs/>
                <w:color w:val="000000"/>
              </w:rPr>
              <w:t>PD</w:t>
            </w:r>
            <w:r>
              <w:rPr>
                <w:rFonts w:ascii="Book Antiqua" w:eastAsia="等线" w:hAnsi="Book Antiqua"/>
                <w:b/>
                <w:bCs/>
                <w:color w:val="000000"/>
              </w:rPr>
              <w:t>-</w:t>
            </w:r>
            <w:r w:rsidRPr="00E14A66">
              <w:rPr>
                <w:rFonts w:ascii="Book Antiqua" w:eastAsia="等线" w:hAnsi="Book Antiqua"/>
                <w:b/>
                <w:bCs/>
                <w:color w:val="000000"/>
              </w:rPr>
              <w:t>L1</w:t>
            </w:r>
            <w:r>
              <w:rPr>
                <w:rFonts w:ascii="Book Antiqua" w:eastAsia="等线" w:hAnsi="Book Antiqua"/>
                <w:b/>
                <w:bCs/>
                <w:color w:val="000000"/>
              </w:rPr>
              <w:t xml:space="preserve"> </w:t>
            </w:r>
            <w:r w:rsidRPr="00E14A66">
              <w:rPr>
                <w:rFonts w:ascii="Book Antiqua" w:eastAsia="等线" w:hAnsi="Book Antiqua"/>
                <w:b/>
                <w:bCs/>
                <w:color w:val="000000"/>
              </w:rPr>
              <w:t>(mean</w:t>
            </w:r>
            <w:r>
              <w:rPr>
                <w:rFonts w:ascii="Book Antiqua" w:eastAsia="等线" w:hAnsi="Book Antiqua"/>
                <w:b/>
                <w:bCs/>
                <w:color w:val="000000"/>
              </w:rPr>
              <w:t xml:space="preserve"> </w:t>
            </w:r>
            <w:r w:rsidRPr="00E14A66">
              <w:rPr>
                <w:rFonts w:ascii="Book Antiqua" w:eastAsia="等线" w:hAnsi="Book Antiqua"/>
                <w:b/>
                <w:bCs/>
                <w:color w:val="000000"/>
              </w:rPr>
              <w:t>±</w:t>
            </w:r>
            <w:r>
              <w:rPr>
                <w:rFonts w:ascii="Book Antiqua" w:eastAsia="等线" w:hAnsi="Book Antiqua"/>
                <w:b/>
                <w:bCs/>
                <w:color w:val="000000"/>
              </w:rPr>
              <w:t xml:space="preserve"> </w:t>
            </w:r>
            <w:r w:rsidRPr="00E14A66">
              <w:rPr>
                <w:rFonts w:ascii="Book Antiqua" w:eastAsia="等线" w:hAnsi="Book Antiqua"/>
                <w:b/>
                <w:bCs/>
                <w:color w:val="000000"/>
              </w:rPr>
              <w:t>SD)</w:t>
            </w:r>
          </w:p>
        </w:tc>
        <w:tc>
          <w:tcPr>
            <w:tcW w:w="0" w:type="auto"/>
            <w:tcBorders>
              <w:top w:val="single" w:sz="4" w:space="0" w:color="auto"/>
              <w:left w:val="nil"/>
              <w:bottom w:val="single" w:sz="4" w:space="0" w:color="auto"/>
              <w:right w:val="nil"/>
            </w:tcBorders>
            <w:shd w:val="clear" w:color="auto" w:fill="auto"/>
            <w:noWrap/>
            <w:hideMark/>
          </w:tcPr>
          <w:p w14:paraId="083F47BB" w14:textId="38231A58" w:rsidR="00E14A66" w:rsidRPr="00E14A66" w:rsidRDefault="00E14A66" w:rsidP="00E14A66">
            <w:pPr>
              <w:spacing w:line="360" w:lineRule="auto"/>
              <w:jc w:val="both"/>
              <w:rPr>
                <w:rFonts w:ascii="Book Antiqua" w:eastAsia="等线" w:hAnsi="Book Antiqua"/>
                <w:b/>
                <w:bCs/>
                <w:color w:val="000000"/>
              </w:rPr>
            </w:pPr>
            <w:r w:rsidRPr="00E14A66">
              <w:rPr>
                <w:rFonts w:ascii="Book Antiqua" w:eastAsia="等线" w:hAnsi="Book Antiqua"/>
                <w:b/>
                <w:bCs/>
                <w:color w:val="000000"/>
              </w:rPr>
              <w:t xml:space="preserve">PD-L1 </w:t>
            </w:r>
            <w:r w:rsidRPr="00E14A66">
              <w:rPr>
                <w:rFonts w:ascii="Book Antiqua" w:eastAsia="等线" w:hAnsi="Book Antiqua"/>
                <w:b/>
                <w:bCs/>
                <w:i/>
                <w:iCs/>
                <w:color w:val="000000"/>
              </w:rPr>
              <w:t>P</w:t>
            </w:r>
            <w:r w:rsidRPr="00E14A66">
              <w:rPr>
                <w:rFonts w:ascii="Book Antiqua" w:eastAsia="等线" w:hAnsi="Book Antiqua"/>
                <w:b/>
                <w:bCs/>
                <w:color w:val="000000"/>
              </w:rPr>
              <w:t xml:space="preserve"> value</w:t>
            </w:r>
          </w:p>
        </w:tc>
        <w:tc>
          <w:tcPr>
            <w:tcW w:w="0" w:type="auto"/>
            <w:tcBorders>
              <w:top w:val="single" w:sz="4" w:space="0" w:color="auto"/>
              <w:left w:val="nil"/>
              <w:bottom w:val="single" w:sz="4" w:space="0" w:color="auto"/>
              <w:right w:val="nil"/>
            </w:tcBorders>
            <w:shd w:val="clear" w:color="auto" w:fill="auto"/>
            <w:noWrap/>
            <w:hideMark/>
          </w:tcPr>
          <w:p w14:paraId="7EAF8A1A" w14:textId="3AD23DB4" w:rsidR="00E14A66" w:rsidRPr="00E14A66" w:rsidRDefault="00E14A66" w:rsidP="00E14A66">
            <w:pPr>
              <w:spacing w:line="360" w:lineRule="auto"/>
              <w:jc w:val="both"/>
              <w:rPr>
                <w:rFonts w:ascii="Book Antiqua" w:eastAsia="等线" w:hAnsi="Book Antiqua"/>
                <w:b/>
                <w:bCs/>
                <w:color w:val="000000"/>
              </w:rPr>
            </w:pPr>
            <w:r w:rsidRPr="00E14A66">
              <w:rPr>
                <w:rFonts w:ascii="Book Antiqua" w:eastAsia="等线" w:hAnsi="Book Antiqua"/>
                <w:b/>
                <w:bCs/>
                <w:color w:val="000000"/>
              </w:rPr>
              <w:t>PD</w:t>
            </w:r>
            <w:r>
              <w:rPr>
                <w:rFonts w:ascii="Book Antiqua" w:eastAsia="等线" w:hAnsi="Book Antiqua"/>
                <w:b/>
                <w:bCs/>
                <w:color w:val="000000"/>
              </w:rPr>
              <w:t>-</w:t>
            </w:r>
            <w:r w:rsidRPr="00E14A66">
              <w:rPr>
                <w:rFonts w:ascii="Book Antiqua" w:eastAsia="等线" w:hAnsi="Book Antiqua"/>
                <w:b/>
                <w:bCs/>
                <w:color w:val="000000"/>
              </w:rPr>
              <w:t>L2</w:t>
            </w:r>
            <w:r>
              <w:rPr>
                <w:rFonts w:ascii="Book Antiqua" w:eastAsia="等线" w:hAnsi="Book Antiqua"/>
                <w:b/>
                <w:bCs/>
                <w:color w:val="000000"/>
              </w:rPr>
              <w:t xml:space="preserve"> </w:t>
            </w:r>
            <w:r w:rsidRPr="00E14A66">
              <w:rPr>
                <w:rFonts w:ascii="Book Antiqua" w:eastAsia="等线" w:hAnsi="Book Antiqua"/>
                <w:b/>
                <w:bCs/>
                <w:color w:val="000000"/>
              </w:rPr>
              <w:t>(mean</w:t>
            </w:r>
            <w:r>
              <w:rPr>
                <w:rFonts w:ascii="Book Antiqua" w:eastAsia="等线" w:hAnsi="Book Antiqua"/>
                <w:b/>
                <w:bCs/>
                <w:color w:val="000000"/>
              </w:rPr>
              <w:t xml:space="preserve"> </w:t>
            </w:r>
            <w:r w:rsidRPr="00E14A66">
              <w:rPr>
                <w:rFonts w:ascii="Book Antiqua" w:eastAsia="等线" w:hAnsi="Book Antiqua"/>
                <w:b/>
                <w:bCs/>
                <w:color w:val="000000"/>
              </w:rPr>
              <w:t>±</w:t>
            </w:r>
            <w:r>
              <w:rPr>
                <w:rFonts w:ascii="Book Antiqua" w:eastAsia="等线" w:hAnsi="Book Antiqua"/>
                <w:b/>
                <w:bCs/>
                <w:color w:val="000000"/>
              </w:rPr>
              <w:t xml:space="preserve"> </w:t>
            </w:r>
            <w:r w:rsidRPr="00E14A66">
              <w:rPr>
                <w:rFonts w:ascii="Book Antiqua" w:eastAsia="等线" w:hAnsi="Book Antiqua"/>
                <w:b/>
                <w:bCs/>
                <w:color w:val="000000"/>
              </w:rPr>
              <w:t>SD)</w:t>
            </w:r>
          </w:p>
        </w:tc>
        <w:tc>
          <w:tcPr>
            <w:tcW w:w="0" w:type="auto"/>
            <w:tcBorders>
              <w:top w:val="single" w:sz="4" w:space="0" w:color="auto"/>
              <w:left w:val="nil"/>
              <w:bottom w:val="single" w:sz="4" w:space="0" w:color="auto"/>
              <w:right w:val="nil"/>
            </w:tcBorders>
            <w:shd w:val="clear" w:color="auto" w:fill="auto"/>
            <w:noWrap/>
            <w:hideMark/>
          </w:tcPr>
          <w:p w14:paraId="2F51F7FD" w14:textId="2E95E9F3" w:rsidR="00E14A66" w:rsidRPr="00E14A66" w:rsidRDefault="00E14A66" w:rsidP="00E14A66">
            <w:pPr>
              <w:spacing w:line="360" w:lineRule="auto"/>
              <w:jc w:val="both"/>
              <w:rPr>
                <w:rFonts w:ascii="Book Antiqua" w:eastAsia="等线" w:hAnsi="Book Antiqua"/>
                <w:b/>
                <w:bCs/>
                <w:color w:val="000000"/>
              </w:rPr>
            </w:pPr>
            <w:r w:rsidRPr="00E14A66">
              <w:rPr>
                <w:rFonts w:ascii="Book Antiqua" w:eastAsia="等线" w:hAnsi="Book Antiqua"/>
                <w:b/>
                <w:bCs/>
                <w:color w:val="000000"/>
              </w:rPr>
              <w:t xml:space="preserve">PD-L2 </w:t>
            </w:r>
            <w:r w:rsidRPr="00E14A66">
              <w:rPr>
                <w:rFonts w:ascii="Book Antiqua" w:eastAsia="等线" w:hAnsi="Book Antiqua"/>
                <w:b/>
                <w:bCs/>
                <w:i/>
                <w:iCs/>
                <w:color w:val="000000"/>
              </w:rPr>
              <w:t>P</w:t>
            </w:r>
            <w:r w:rsidRPr="00E14A66">
              <w:rPr>
                <w:rFonts w:ascii="Book Antiqua" w:eastAsia="等线" w:hAnsi="Book Antiqua"/>
                <w:b/>
                <w:bCs/>
                <w:color w:val="000000"/>
              </w:rPr>
              <w:t xml:space="preserve"> value</w:t>
            </w:r>
          </w:p>
        </w:tc>
      </w:tr>
      <w:tr w:rsidR="00E14A66" w:rsidRPr="00E14A66" w14:paraId="2F1B08BE" w14:textId="77777777" w:rsidTr="003C310B">
        <w:tc>
          <w:tcPr>
            <w:tcW w:w="0" w:type="auto"/>
            <w:tcBorders>
              <w:top w:val="single" w:sz="4" w:space="0" w:color="auto"/>
              <w:left w:val="nil"/>
              <w:bottom w:val="nil"/>
              <w:right w:val="nil"/>
            </w:tcBorders>
            <w:shd w:val="clear" w:color="auto" w:fill="auto"/>
            <w:noWrap/>
            <w:hideMark/>
          </w:tcPr>
          <w:p w14:paraId="784568CD"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ABCA13</w:t>
            </w:r>
          </w:p>
        </w:tc>
        <w:tc>
          <w:tcPr>
            <w:tcW w:w="0" w:type="auto"/>
            <w:tcBorders>
              <w:top w:val="single" w:sz="4" w:space="0" w:color="auto"/>
              <w:left w:val="nil"/>
              <w:bottom w:val="nil"/>
              <w:right w:val="nil"/>
            </w:tcBorders>
            <w:shd w:val="clear" w:color="auto" w:fill="auto"/>
            <w:noWrap/>
            <w:hideMark/>
          </w:tcPr>
          <w:p w14:paraId="19D26B6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single" w:sz="4" w:space="0" w:color="auto"/>
              <w:left w:val="nil"/>
              <w:bottom w:val="nil"/>
              <w:right w:val="nil"/>
            </w:tcBorders>
            <w:shd w:val="clear" w:color="auto" w:fill="auto"/>
            <w:noWrap/>
            <w:hideMark/>
          </w:tcPr>
          <w:p w14:paraId="386EE353" w14:textId="49003108"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0.38</w:t>
            </w:r>
            <w:r>
              <w:rPr>
                <w:rFonts w:ascii="Book Antiqua" w:eastAsia="等线" w:hAnsi="Book Antiqua"/>
                <w:color w:val="000000"/>
              </w:rPr>
              <w:t xml:space="preserve"> ± </w:t>
            </w:r>
            <w:r w:rsidRPr="00E14A66">
              <w:rPr>
                <w:rFonts w:ascii="Book Antiqua" w:eastAsia="等线" w:hAnsi="Book Antiqua"/>
                <w:color w:val="000000"/>
              </w:rPr>
              <w:t>1.47</w:t>
            </w:r>
          </w:p>
        </w:tc>
        <w:tc>
          <w:tcPr>
            <w:tcW w:w="0" w:type="auto"/>
            <w:tcBorders>
              <w:top w:val="single" w:sz="4" w:space="0" w:color="auto"/>
              <w:left w:val="nil"/>
              <w:bottom w:val="nil"/>
              <w:right w:val="nil"/>
            </w:tcBorders>
            <w:shd w:val="clear" w:color="auto" w:fill="auto"/>
            <w:noWrap/>
            <w:hideMark/>
          </w:tcPr>
          <w:p w14:paraId="1113B4A2"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single" w:sz="4" w:space="0" w:color="auto"/>
              <w:left w:val="nil"/>
              <w:bottom w:val="nil"/>
              <w:right w:val="nil"/>
            </w:tcBorders>
            <w:shd w:val="clear" w:color="auto" w:fill="auto"/>
            <w:noWrap/>
            <w:hideMark/>
          </w:tcPr>
          <w:p w14:paraId="3C055749" w14:textId="0806559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0.54</w:t>
            </w:r>
          </w:p>
        </w:tc>
        <w:tc>
          <w:tcPr>
            <w:tcW w:w="0" w:type="auto"/>
            <w:tcBorders>
              <w:top w:val="single" w:sz="4" w:space="0" w:color="auto"/>
              <w:left w:val="nil"/>
              <w:bottom w:val="nil"/>
              <w:right w:val="nil"/>
            </w:tcBorders>
            <w:shd w:val="clear" w:color="auto" w:fill="auto"/>
            <w:noWrap/>
            <w:hideMark/>
          </w:tcPr>
          <w:p w14:paraId="33F25A58"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single" w:sz="4" w:space="0" w:color="auto"/>
              <w:left w:val="nil"/>
              <w:bottom w:val="nil"/>
              <w:right w:val="nil"/>
            </w:tcBorders>
            <w:shd w:val="clear" w:color="auto" w:fill="auto"/>
            <w:noWrap/>
            <w:hideMark/>
          </w:tcPr>
          <w:p w14:paraId="7380BF1A" w14:textId="0DEF1C01"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3.31</w:t>
            </w:r>
          </w:p>
        </w:tc>
        <w:tc>
          <w:tcPr>
            <w:tcW w:w="0" w:type="auto"/>
            <w:tcBorders>
              <w:top w:val="single" w:sz="4" w:space="0" w:color="auto"/>
              <w:left w:val="nil"/>
              <w:bottom w:val="nil"/>
              <w:right w:val="nil"/>
            </w:tcBorders>
            <w:shd w:val="clear" w:color="auto" w:fill="auto"/>
            <w:noWrap/>
            <w:hideMark/>
          </w:tcPr>
          <w:p w14:paraId="2D30402F"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4797152C" w14:textId="77777777" w:rsidTr="003C310B">
        <w:tc>
          <w:tcPr>
            <w:tcW w:w="0" w:type="auto"/>
            <w:tcBorders>
              <w:top w:val="nil"/>
              <w:left w:val="nil"/>
              <w:bottom w:val="nil"/>
              <w:right w:val="nil"/>
            </w:tcBorders>
            <w:shd w:val="clear" w:color="auto" w:fill="auto"/>
            <w:hideMark/>
          </w:tcPr>
          <w:p w14:paraId="3B2B274F"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018FC3B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0353F7EF" w14:textId="3171720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w:t>
            </w:r>
            <w:r>
              <w:rPr>
                <w:rFonts w:ascii="Book Antiqua" w:eastAsia="等线" w:hAnsi="Book Antiqua"/>
                <w:color w:val="000000"/>
              </w:rPr>
              <w:t xml:space="preserve"> ± </w:t>
            </w:r>
            <w:r w:rsidRPr="00E14A66">
              <w:rPr>
                <w:rFonts w:ascii="Book Antiqua" w:eastAsia="等线" w:hAnsi="Book Antiqua"/>
                <w:color w:val="000000"/>
              </w:rPr>
              <w:t>0.69</w:t>
            </w:r>
          </w:p>
        </w:tc>
        <w:tc>
          <w:tcPr>
            <w:tcW w:w="0" w:type="auto"/>
            <w:tcBorders>
              <w:top w:val="nil"/>
              <w:left w:val="nil"/>
              <w:bottom w:val="nil"/>
              <w:right w:val="nil"/>
            </w:tcBorders>
            <w:shd w:val="clear" w:color="auto" w:fill="auto"/>
            <w:noWrap/>
            <w:hideMark/>
          </w:tcPr>
          <w:p w14:paraId="475B44F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0.675</w:t>
            </w:r>
          </w:p>
        </w:tc>
        <w:tc>
          <w:tcPr>
            <w:tcW w:w="0" w:type="auto"/>
            <w:tcBorders>
              <w:top w:val="nil"/>
              <w:left w:val="nil"/>
              <w:bottom w:val="nil"/>
              <w:right w:val="nil"/>
            </w:tcBorders>
            <w:shd w:val="clear" w:color="auto" w:fill="auto"/>
            <w:noWrap/>
            <w:hideMark/>
          </w:tcPr>
          <w:p w14:paraId="1372C051" w14:textId="4AA3EC4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0.21</w:t>
            </w:r>
          </w:p>
        </w:tc>
        <w:tc>
          <w:tcPr>
            <w:tcW w:w="0" w:type="auto"/>
            <w:tcBorders>
              <w:top w:val="nil"/>
              <w:left w:val="nil"/>
              <w:bottom w:val="nil"/>
              <w:right w:val="nil"/>
            </w:tcBorders>
            <w:shd w:val="clear" w:color="auto" w:fill="auto"/>
            <w:noWrap/>
            <w:hideMark/>
          </w:tcPr>
          <w:p w14:paraId="3448AE35"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0.431</w:t>
            </w:r>
          </w:p>
        </w:tc>
        <w:tc>
          <w:tcPr>
            <w:tcW w:w="0" w:type="auto"/>
            <w:tcBorders>
              <w:top w:val="nil"/>
              <w:left w:val="nil"/>
              <w:bottom w:val="nil"/>
              <w:right w:val="nil"/>
            </w:tcBorders>
            <w:shd w:val="clear" w:color="auto" w:fill="auto"/>
            <w:noWrap/>
            <w:hideMark/>
          </w:tcPr>
          <w:p w14:paraId="634FE55E" w14:textId="469035E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0.08</w:t>
            </w:r>
            <w:r>
              <w:rPr>
                <w:rFonts w:ascii="Book Antiqua" w:eastAsia="等线" w:hAnsi="Book Antiqua"/>
                <w:color w:val="000000"/>
              </w:rPr>
              <w:t xml:space="preserve"> ± </w:t>
            </w:r>
            <w:r w:rsidRPr="00E14A66">
              <w:rPr>
                <w:rFonts w:ascii="Book Antiqua" w:eastAsia="等线" w:hAnsi="Book Antiqua"/>
                <w:color w:val="000000"/>
              </w:rPr>
              <w:t>0.1</w:t>
            </w:r>
          </w:p>
        </w:tc>
        <w:tc>
          <w:tcPr>
            <w:tcW w:w="0" w:type="auto"/>
            <w:tcBorders>
              <w:top w:val="nil"/>
              <w:left w:val="nil"/>
              <w:bottom w:val="nil"/>
              <w:right w:val="nil"/>
            </w:tcBorders>
            <w:shd w:val="clear" w:color="auto" w:fill="auto"/>
            <w:noWrap/>
            <w:hideMark/>
          </w:tcPr>
          <w:p w14:paraId="0B1F373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0.705</w:t>
            </w:r>
          </w:p>
        </w:tc>
      </w:tr>
      <w:tr w:rsidR="00E14A66" w:rsidRPr="00E14A66" w14:paraId="64823C6E" w14:textId="77777777" w:rsidTr="003C310B">
        <w:tc>
          <w:tcPr>
            <w:tcW w:w="0" w:type="auto"/>
            <w:vMerge w:val="restart"/>
            <w:tcBorders>
              <w:top w:val="nil"/>
              <w:left w:val="nil"/>
              <w:bottom w:val="nil"/>
              <w:right w:val="nil"/>
            </w:tcBorders>
            <w:shd w:val="clear" w:color="auto" w:fill="auto"/>
            <w:noWrap/>
            <w:hideMark/>
          </w:tcPr>
          <w:p w14:paraId="0A14160D"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ALB</w:t>
            </w:r>
          </w:p>
        </w:tc>
        <w:tc>
          <w:tcPr>
            <w:tcW w:w="0" w:type="auto"/>
            <w:tcBorders>
              <w:top w:val="nil"/>
              <w:left w:val="nil"/>
              <w:bottom w:val="nil"/>
              <w:right w:val="nil"/>
            </w:tcBorders>
            <w:shd w:val="clear" w:color="auto" w:fill="auto"/>
            <w:noWrap/>
            <w:hideMark/>
          </w:tcPr>
          <w:p w14:paraId="3F9E94C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41BDE4D7" w14:textId="5BB26AE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0.38</w:t>
            </w:r>
            <w:r>
              <w:rPr>
                <w:rFonts w:ascii="Book Antiqua" w:eastAsia="等线" w:hAnsi="Book Antiqua"/>
                <w:color w:val="000000"/>
              </w:rPr>
              <w:t xml:space="preserve"> ± </w:t>
            </w:r>
            <w:r w:rsidRPr="00E14A66">
              <w:rPr>
                <w:rFonts w:ascii="Book Antiqua" w:eastAsia="等线" w:hAnsi="Book Antiqua"/>
                <w:color w:val="000000"/>
              </w:rPr>
              <w:t>1.46</w:t>
            </w:r>
          </w:p>
        </w:tc>
        <w:tc>
          <w:tcPr>
            <w:tcW w:w="0" w:type="auto"/>
            <w:tcBorders>
              <w:top w:val="nil"/>
              <w:left w:val="nil"/>
              <w:bottom w:val="nil"/>
              <w:right w:val="nil"/>
            </w:tcBorders>
            <w:shd w:val="clear" w:color="auto" w:fill="auto"/>
            <w:noWrap/>
            <w:hideMark/>
          </w:tcPr>
          <w:p w14:paraId="2D00EA71"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72EBED4" w14:textId="3954111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0.53</w:t>
            </w:r>
          </w:p>
        </w:tc>
        <w:tc>
          <w:tcPr>
            <w:tcW w:w="0" w:type="auto"/>
            <w:tcBorders>
              <w:top w:val="nil"/>
              <w:left w:val="nil"/>
              <w:bottom w:val="nil"/>
              <w:right w:val="nil"/>
            </w:tcBorders>
            <w:shd w:val="clear" w:color="auto" w:fill="auto"/>
            <w:noWrap/>
            <w:hideMark/>
          </w:tcPr>
          <w:p w14:paraId="775B9352"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0F2F957F" w14:textId="12DB035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0.33</w:t>
            </w:r>
            <w:r>
              <w:rPr>
                <w:rFonts w:ascii="Book Antiqua" w:eastAsia="等线" w:hAnsi="Book Antiqua"/>
                <w:color w:val="000000"/>
              </w:rPr>
              <w:t xml:space="preserve"> ± </w:t>
            </w:r>
            <w:r w:rsidRPr="00E14A66">
              <w:rPr>
                <w:rFonts w:ascii="Book Antiqua" w:eastAsia="等线" w:hAnsi="Book Antiqua"/>
                <w:color w:val="000000"/>
              </w:rPr>
              <w:t>3.26</w:t>
            </w:r>
          </w:p>
        </w:tc>
        <w:tc>
          <w:tcPr>
            <w:tcW w:w="0" w:type="auto"/>
            <w:tcBorders>
              <w:top w:val="nil"/>
              <w:left w:val="nil"/>
              <w:bottom w:val="nil"/>
              <w:right w:val="nil"/>
            </w:tcBorders>
            <w:shd w:val="clear" w:color="auto" w:fill="auto"/>
            <w:noWrap/>
            <w:hideMark/>
          </w:tcPr>
          <w:p w14:paraId="2F86E169"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70ACBD5C" w14:textId="77777777" w:rsidTr="003C310B">
        <w:tc>
          <w:tcPr>
            <w:tcW w:w="0" w:type="auto"/>
            <w:vMerge/>
            <w:tcBorders>
              <w:top w:val="nil"/>
              <w:left w:val="nil"/>
              <w:bottom w:val="nil"/>
              <w:right w:val="nil"/>
            </w:tcBorders>
            <w:hideMark/>
          </w:tcPr>
          <w:p w14:paraId="73552625"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24A53FA5"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72876D7D" w14:textId="652A434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0.11</w:t>
            </w:r>
            <w:r>
              <w:rPr>
                <w:rFonts w:ascii="Book Antiqua" w:eastAsia="等线" w:hAnsi="Book Antiqua"/>
                <w:color w:val="000000"/>
              </w:rPr>
              <w:t xml:space="preserve"> ± </w:t>
            </w:r>
            <w:r w:rsidRPr="00E14A66">
              <w:rPr>
                <w:rFonts w:ascii="Book Antiqua" w:eastAsia="等线" w:hAnsi="Book Antiqua"/>
                <w:color w:val="000000"/>
              </w:rPr>
              <w:t>0.23</w:t>
            </w:r>
          </w:p>
        </w:tc>
        <w:tc>
          <w:tcPr>
            <w:tcW w:w="0" w:type="auto"/>
            <w:tcBorders>
              <w:top w:val="nil"/>
              <w:left w:val="nil"/>
              <w:bottom w:val="nil"/>
              <w:right w:val="nil"/>
            </w:tcBorders>
            <w:shd w:val="clear" w:color="auto" w:fill="auto"/>
            <w:noWrap/>
            <w:hideMark/>
          </w:tcPr>
          <w:p w14:paraId="5080385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0.242</w:t>
            </w:r>
          </w:p>
        </w:tc>
        <w:tc>
          <w:tcPr>
            <w:tcW w:w="0" w:type="auto"/>
            <w:tcBorders>
              <w:top w:val="nil"/>
              <w:left w:val="nil"/>
              <w:bottom w:val="nil"/>
              <w:right w:val="nil"/>
            </w:tcBorders>
            <w:shd w:val="clear" w:color="auto" w:fill="auto"/>
            <w:noWrap/>
            <w:hideMark/>
          </w:tcPr>
          <w:p w14:paraId="61FF2D9C" w14:textId="04C3058A"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0.12</w:t>
            </w:r>
            <w:r>
              <w:rPr>
                <w:rFonts w:ascii="Book Antiqua" w:eastAsia="等线" w:hAnsi="Book Antiqua"/>
                <w:color w:val="000000"/>
              </w:rPr>
              <w:t xml:space="preserve"> ± </w:t>
            </w:r>
            <w:r w:rsidRPr="00E14A66">
              <w:rPr>
                <w:rFonts w:ascii="Book Antiqua" w:eastAsia="等线" w:hAnsi="Book Antiqua"/>
                <w:color w:val="000000"/>
              </w:rPr>
              <w:t>0.27</w:t>
            </w:r>
          </w:p>
        </w:tc>
        <w:tc>
          <w:tcPr>
            <w:tcW w:w="0" w:type="auto"/>
            <w:tcBorders>
              <w:top w:val="nil"/>
              <w:left w:val="nil"/>
              <w:bottom w:val="nil"/>
              <w:right w:val="nil"/>
            </w:tcBorders>
            <w:shd w:val="clear" w:color="auto" w:fill="auto"/>
            <w:noWrap/>
            <w:hideMark/>
          </w:tcPr>
          <w:p w14:paraId="1585B41C"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0.545</w:t>
            </w:r>
          </w:p>
        </w:tc>
        <w:tc>
          <w:tcPr>
            <w:tcW w:w="0" w:type="auto"/>
            <w:tcBorders>
              <w:top w:val="nil"/>
              <w:left w:val="nil"/>
              <w:bottom w:val="nil"/>
              <w:right w:val="nil"/>
            </w:tcBorders>
            <w:shd w:val="clear" w:color="auto" w:fill="auto"/>
            <w:noWrap/>
            <w:hideMark/>
          </w:tcPr>
          <w:p w14:paraId="455B4201" w14:textId="5EB68E1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0.11</w:t>
            </w:r>
            <w:r>
              <w:rPr>
                <w:rFonts w:ascii="Book Antiqua" w:eastAsia="等线" w:hAnsi="Book Antiqua"/>
                <w:color w:val="000000"/>
              </w:rPr>
              <w:t xml:space="preserve"> ± </w:t>
            </w:r>
            <w:r w:rsidRPr="00E14A66">
              <w:rPr>
                <w:rFonts w:ascii="Book Antiqua" w:eastAsia="等线" w:hAnsi="Book Antiqua"/>
                <w:color w:val="000000"/>
              </w:rPr>
              <w:t>0.27</w:t>
            </w:r>
          </w:p>
        </w:tc>
        <w:tc>
          <w:tcPr>
            <w:tcW w:w="0" w:type="auto"/>
            <w:tcBorders>
              <w:top w:val="nil"/>
              <w:left w:val="nil"/>
              <w:bottom w:val="nil"/>
              <w:right w:val="nil"/>
            </w:tcBorders>
            <w:shd w:val="clear" w:color="auto" w:fill="auto"/>
            <w:noWrap/>
            <w:hideMark/>
          </w:tcPr>
          <w:p w14:paraId="5900042B"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0.121</w:t>
            </w:r>
          </w:p>
        </w:tc>
      </w:tr>
      <w:tr w:rsidR="00E14A66" w:rsidRPr="00E14A66" w14:paraId="218C4AF5" w14:textId="77777777" w:rsidTr="003C310B">
        <w:tc>
          <w:tcPr>
            <w:tcW w:w="0" w:type="auto"/>
            <w:vMerge w:val="restart"/>
            <w:tcBorders>
              <w:top w:val="nil"/>
              <w:left w:val="nil"/>
              <w:bottom w:val="nil"/>
              <w:right w:val="nil"/>
            </w:tcBorders>
            <w:shd w:val="clear" w:color="auto" w:fill="auto"/>
            <w:noWrap/>
            <w:hideMark/>
          </w:tcPr>
          <w:p w14:paraId="2DE96729"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APOB</w:t>
            </w:r>
          </w:p>
        </w:tc>
        <w:tc>
          <w:tcPr>
            <w:tcW w:w="0" w:type="auto"/>
            <w:tcBorders>
              <w:top w:val="nil"/>
              <w:left w:val="nil"/>
              <w:bottom w:val="nil"/>
              <w:right w:val="nil"/>
            </w:tcBorders>
            <w:shd w:val="clear" w:color="auto" w:fill="auto"/>
            <w:noWrap/>
            <w:hideMark/>
          </w:tcPr>
          <w:p w14:paraId="6E2769BB"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791022F7" w14:textId="1AAE8EF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0.39</w:t>
            </w:r>
            <w:r>
              <w:rPr>
                <w:rFonts w:ascii="Book Antiqua" w:eastAsia="等线" w:hAnsi="Book Antiqua"/>
                <w:color w:val="000000"/>
              </w:rPr>
              <w:t xml:space="preserve"> ± </w:t>
            </w:r>
            <w:r w:rsidRPr="00E14A66">
              <w:rPr>
                <w:rFonts w:ascii="Book Antiqua" w:eastAsia="等线" w:hAnsi="Book Antiqua"/>
                <w:color w:val="000000"/>
              </w:rPr>
              <w:t>1.46</w:t>
            </w:r>
          </w:p>
        </w:tc>
        <w:tc>
          <w:tcPr>
            <w:tcW w:w="0" w:type="auto"/>
            <w:tcBorders>
              <w:top w:val="nil"/>
              <w:left w:val="nil"/>
              <w:bottom w:val="nil"/>
              <w:right w:val="nil"/>
            </w:tcBorders>
            <w:shd w:val="clear" w:color="auto" w:fill="auto"/>
            <w:noWrap/>
            <w:hideMark/>
          </w:tcPr>
          <w:p w14:paraId="7B1A5DA1"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3D86EC17" w14:textId="13061F2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0.53</w:t>
            </w:r>
          </w:p>
        </w:tc>
        <w:tc>
          <w:tcPr>
            <w:tcW w:w="0" w:type="auto"/>
            <w:tcBorders>
              <w:top w:val="nil"/>
              <w:left w:val="nil"/>
              <w:bottom w:val="nil"/>
              <w:right w:val="nil"/>
            </w:tcBorders>
            <w:shd w:val="clear" w:color="auto" w:fill="auto"/>
            <w:noWrap/>
            <w:hideMark/>
          </w:tcPr>
          <w:p w14:paraId="7C1BF8E8"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5828D238" w14:textId="3366C5B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3.27</w:t>
            </w:r>
          </w:p>
        </w:tc>
        <w:tc>
          <w:tcPr>
            <w:tcW w:w="0" w:type="auto"/>
            <w:tcBorders>
              <w:top w:val="nil"/>
              <w:left w:val="nil"/>
              <w:bottom w:val="nil"/>
              <w:right w:val="nil"/>
            </w:tcBorders>
            <w:shd w:val="clear" w:color="auto" w:fill="auto"/>
            <w:noWrap/>
            <w:hideMark/>
          </w:tcPr>
          <w:p w14:paraId="31158496"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526A55CD" w14:textId="77777777" w:rsidTr="003C310B">
        <w:tc>
          <w:tcPr>
            <w:tcW w:w="0" w:type="auto"/>
            <w:vMerge/>
            <w:tcBorders>
              <w:top w:val="nil"/>
              <w:left w:val="nil"/>
              <w:bottom w:val="nil"/>
              <w:right w:val="nil"/>
            </w:tcBorders>
            <w:hideMark/>
          </w:tcPr>
          <w:p w14:paraId="1E245207"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726B92C8"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23EB045C" w14:textId="544746E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0.04</w:t>
            </w:r>
            <w:r>
              <w:rPr>
                <w:rFonts w:ascii="Book Antiqua" w:eastAsia="等线" w:hAnsi="Book Antiqua"/>
                <w:color w:val="000000"/>
              </w:rPr>
              <w:t xml:space="preserve"> ± </w:t>
            </w:r>
            <w:r w:rsidRPr="00E14A66">
              <w:rPr>
                <w:rFonts w:ascii="Book Antiqua" w:eastAsia="等线" w:hAnsi="Book Antiqua"/>
                <w:color w:val="000000"/>
              </w:rPr>
              <w:t>0.05</w:t>
            </w:r>
          </w:p>
        </w:tc>
        <w:tc>
          <w:tcPr>
            <w:tcW w:w="0" w:type="auto"/>
            <w:tcBorders>
              <w:top w:val="nil"/>
              <w:left w:val="nil"/>
              <w:bottom w:val="nil"/>
              <w:right w:val="nil"/>
            </w:tcBorders>
            <w:shd w:val="clear" w:color="auto" w:fill="auto"/>
            <w:noWrap/>
            <w:hideMark/>
          </w:tcPr>
          <w:p w14:paraId="0A13011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0.102</w:t>
            </w:r>
          </w:p>
        </w:tc>
        <w:tc>
          <w:tcPr>
            <w:tcW w:w="0" w:type="auto"/>
            <w:tcBorders>
              <w:top w:val="nil"/>
              <w:left w:val="nil"/>
              <w:bottom w:val="nil"/>
              <w:right w:val="nil"/>
            </w:tcBorders>
            <w:shd w:val="clear" w:color="auto" w:fill="auto"/>
            <w:noWrap/>
            <w:hideMark/>
          </w:tcPr>
          <w:p w14:paraId="161D5D4C" w14:textId="70F7093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0.05</w:t>
            </w:r>
            <w:r>
              <w:rPr>
                <w:rFonts w:ascii="Book Antiqua" w:eastAsia="等线" w:hAnsi="Book Antiqua"/>
                <w:color w:val="000000"/>
              </w:rPr>
              <w:t xml:space="preserve"> ± </w:t>
            </w:r>
            <w:r w:rsidRPr="00E14A66">
              <w:rPr>
                <w:rFonts w:ascii="Book Antiqua" w:eastAsia="等线" w:hAnsi="Book Antiqua"/>
                <w:color w:val="000000"/>
              </w:rPr>
              <w:t>0.03</w:t>
            </w:r>
          </w:p>
        </w:tc>
        <w:tc>
          <w:tcPr>
            <w:tcW w:w="0" w:type="auto"/>
            <w:tcBorders>
              <w:top w:val="nil"/>
              <w:left w:val="nil"/>
              <w:bottom w:val="nil"/>
              <w:right w:val="nil"/>
            </w:tcBorders>
            <w:shd w:val="clear" w:color="auto" w:fill="auto"/>
            <w:noWrap/>
            <w:hideMark/>
          </w:tcPr>
          <w:p w14:paraId="7F90D7D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0.858</w:t>
            </w:r>
          </w:p>
        </w:tc>
        <w:tc>
          <w:tcPr>
            <w:tcW w:w="0" w:type="auto"/>
            <w:tcBorders>
              <w:top w:val="nil"/>
              <w:left w:val="nil"/>
              <w:bottom w:val="nil"/>
              <w:right w:val="nil"/>
            </w:tcBorders>
            <w:shd w:val="clear" w:color="auto" w:fill="auto"/>
            <w:noWrap/>
            <w:hideMark/>
          </w:tcPr>
          <w:p w14:paraId="72B54BE3" w14:textId="4BD80579"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0.05</w:t>
            </w:r>
            <w:r>
              <w:rPr>
                <w:rFonts w:ascii="Book Antiqua" w:eastAsia="等线" w:hAnsi="Book Antiqua"/>
                <w:color w:val="000000"/>
              </w:rPr>
              <w:t xml:space="preserve"> ± </w:t>
            </w:r>
            <w:r w:rsidRPr="00E14A66">
              <w:rPr>
                <w:rFonts w:ascii="Book Antiqua" w:eastAsia="等线" w:hAnsi="Book Antiqua"/>
                <w:color w:val="000000"/>
              </w:rPr>
              <w:t>0.04</w:t>
            </w:r>
          </w:p>
        </w:tc>
        <w:tc>
          <w:tcPr>
            <w:tcW w:w="0" w:type="auto"/>
            <w:tcBorders>
              <w:top w:val="nil"/>
              <w:left w:val="nil"/>
              <w:bottom w:val="nil"/>
              <w:right w:val="nil"/>
            </w:tcBorders>
            <w:shd w:val="clear" w:color="auto" w:fill="auto"/>
            <w:noWrap/>
            <w:hideMark/>
          </w:tcPr>
          <w:p w14:paraId="302D3C2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0.835</w:t>
            </w:r>
          </w:p>
        </w:tc>
      </w:tr>
      <w:tr w:rsidR="00E14A66" w:rsidRPr="00E14A66" w14:paraId="5B653C34" w14:textId="77777777" w:rsidTr="003C310B">
        <w:tc>
          <w:tcPr>
            <w:tcW w:w="0" w:type="auto"/>
            <w:vMerge w:val="restart"/>
            <w:tcBorders>
              <w:top w:val="nil"/>
              <w:left w:val="nil"/>
              <w:bottom w:val="nil"/>
              <w:right w:val="nil"/>
            </w:tcBorders>
            <w:shd w:val="clear" w:color="auto" w:fill="auto"/>
            <w:noWrap/>
            <w:hideMark/>
          </w:tcPr>
          <w:p w14:paraId="546A6FF0"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ARID1A</w:t>
            </w:r>
          </w:p>
        </w:tc>
        <w:tc>
          <w:tcPr>
            <w:tcW w:w="0" w:type="auto"/>
            <w:tcBorders>
              <w:top w:val="nil"/>
              <w:left w:val="nil"/>
              <w:bottom w:val="nil"/>
              <w:right w:val="nil"/>
            </w:tcBorders>
            <w:shd w:val="clear" w:color="auto" w:fill="auto"/>
            <w:noWrap/>
            <w:hideMark/>
          </w:tcPr>
          <w:p w14:paraId="12553B8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6ADA899B" w14:textId="54B6005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0.37</w:t>
            </w:r>
            <w:r>
              <w:rPr>
                <w:rFonts w:ascii="Book Antiqua" w:eastAsia="等线" w:hAnsi="Book Antiqua"/>
                <w:color w:val="000000"/>
              </w:rPr>
              <w:t xml:space="preserve"> ± </w:t>
            </w:r>
            <w:r w:rsidRPr="00E14A66">
              <w:rPr>
                <w:rFonts w:ascii="Book Antiqua" w:eastAsia="等线" w:hAnsi="Book Antiqua"/>
                <w:color w:val="000000"/>
              </w:rPr>
              <w:t>1.43</w:t>
            </w:r>
          </w:p>
        </w:tc>
        <w:tc>
          <w:tcPr>
            <w:tcW w:w="0" w:type="auto"/>
            <w:tcBorders>
              <w:top w:val="nil"/>
              <w:left w:val="nil"/>
              <w:bottom w:val="nil"/>
              <w:right w:val="nil"/>
            </w:tcBorders>
            <w:shd w:val="clear" w:color="auto" w:fill="auto"/>
            <w:noWrap/>
            <w:hideMark/>
          </w:tcPr>
          <w:p w14:paraId="5CDDE309"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475BC77B" w14:textId="4272BCD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0.52</w:t>
            </w:r>
          </w:p>
        </w:tc>
        <w:tc>
          <w:tcPr>
            <w:tcW w:w="0" w:type="auto"/>
            <w:tcBorders>
              <w:top w:val="nil"/>
              <w:left w:val="nil"/>
              <w:bottom w:val="nil"/>
              <w:right w:val="nil"/>
            </w:tcBorders>
            <w:shd w:val="clear" w:color="auto" w:fill="auto"/>
            <w:noWrap/>
            <w:hideMark/>
          </w:tcPr>
          <w:p w14:paraId="27009326"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5C19EDFF" w14:textId="68D6E020"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0.33</w:t>
            </w:r>
            <w:r>
              <w:rPr>
                <w:rFonts w:ascii="Book Antiqua" w:eastAsia="等线" w:hAnsi="Book Antiqua"/>
                <w:color w:val="000000"/>
              </w:rPr>
              <w:t xml:space="preserve"> ± </w:t>
            </w:r>
            <w:r w:rsidRPr="00E14A66">
              <w:rPr>
                <w:rFonts w:ascii="Book Antiqua" w:eastAsia="等线" w:hAnsi="Book Antiqua"/>
                <w:color w:val="000000"/>
              </w:rPr>
              <w:t>3.22</w:t>
            </w:r>
          </w:p>
        </w:tc>
        <w:tc>
          <w:tcPr>
            <w:tcW w:w="0" w:type="auto"/>
            <w:tcBorders>
              <w:top w:val="nil"/>
              <w:left w:val="nil"/>
              <w:bottom w:val="nil"/>
              <w:right w:val="nil"/>
            </w:tcBorders>
            <w:shd w:val="clear" w:color="auto" w:fill="auto"/>
            <w:noWrap/>
            <w:hideMark/>
          </w:tcPr>
          <w:p w14:paraId="69CC3DA1"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0C573425" w14:textId="77777777" w:rsidTr="003C310B">
        <w:tc>
          <w:tcPr>
            <w:tcW w:w="0" w:type="auto"/>
            <w:vMerge/>
            <w:tcBorders>
              <w:top w:val="nil"/>
              <w:left w:val="nil"/>
              <w:bottom w:val="nil"/>
              <w:right w:val="nil"/>
            </w:tcBorders>
            <w:hideMark/>
          </w:tcPr>
          <w:p w14:paraId="55C37440"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464FA18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77F48F8E" w14:textId="2923127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0.59</w:t>
            </w:r>
            <w:r>
              <w:rPr>
                <w:rFonts w:ascii="Book Antiqua" w:eastAsia="等线" w:hAnsi="Book Antiqua"/>
                <w:color w:val="000000"/>
              </w:rPr>
              <w:t xml:space="preserve"> ± </w:t>
            </w:r>
            <w:r w:rsidRPr="00E14A66">
              <w:rPr>
                <w:rFonts w:ascii="Book Antiqua" w:eastAsia="等线" w:hAnsi="Book Antiqua"/>
                <w:color w:val="000000"/>
              </w:rPr>
              <w:t>1.03</w:t>
            </w:r>
          </w:p>
        </w:tc>
        <w:tc>
          <w:tcPr>
            <w:tcW w:w="0" w:type="auto"/>
            <w:tcBorders>
              <w:top w:val="nil"/>
              <w:left w:val="nil"/>
              <w:bottom w:val="nil"/>
              <w:right w:val="nil"/>
            </w:tcBorders>
            <w:shd w:val="clear" w:color="auto" w:fill="auto"/>
            <w:noWrap/>
            <w:hideMark/>
          </w:tcPr>
          <w:p w14:paraId="7C3440C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0.316</w:t>
            </w:r>
          </w:p>
        </w:tc>
        <w:tc>
          <w:tcPr>
            <w:tcW w:w="0" w:type="auto"/>
            <w:tcBorders>
              <w:top w:val="nil"/>
              <w:left w:val="nil"/>
              <w:bottom w:val="nil"/>
              <w:right w:val="nil"/>
            </w:tcBorders>
            <w:shd w:val="clear" w:color="auto" w:fill="auto"/>
            <w:noWrap/>
            <w:hideMark/>
          </w:tcPr>
          <w:p w14:paraId="7BA61EC8" w14:textId="12808BD0"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0.14</w:t>
            </w:r>
          </w:p>
        </w:tc>
        <w:tc>
          <w:tcPr>
            <w:tcW w:w="0" w:type="auto"/>
            <w:tcBorders>
              <w:top w:val="nil"/>
              <w:left w:val="nil"/>
              <w:bottom w:val="nil"/>
              <w:right w:val="nil"/>
            </w:tcBorders>
            <w:shd w:val="clear" w:color="auto" w:fill="auto"/>
            <w:noWrap/>
            <w:hideMark/>
          </w:tcPr>
          <w:p w14:paraId="2EF7CEA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0.699</w:t>
            </w:r>
          </w:p>
        </w:tc>
        <w:tc>
          <w:tcPr>
            <w:tcW w:w="0" w:type="auto"/>
            <w:tcBorders>
              <w:top w:val="nil"/>
              <w:left w:val="nil"/>
              <w:bottom w:val="nil"/>
              <w:right w:val="nil"/>
            </w:tcBorders>
            <w:shd w:val="clear" w:color="auto" w:fill="auto"/>
            <w:noWrap/>
            <w:hideMark/>
          </w:tcPr>
          <w:p w14:paraId="73C08B9A" w14:textId="2195C0E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0.13</w:t>
            </w:r>
            <w:r>
              <w:rPr>
                <w:rFonts w:ascii="Book Antiqua" w:eastAsia="等线" w:hAnsi="Book Antiqua"/>
                <w:color w:val="000000"/>
              </w:rPr>
              <w:t xml:space="preserve"> ± </w:t>
            </w:r>
            <w:r w:rsidRPr="00E14A66">
              <w:rPr>
                <w:rFonts w:ascii="Book Antiqua" w:eastAsia="等线" w:hAnsi="Book Antiqua"/>
                <w:color w:val="000000"/>
              </w:rPr>
              <w:t>0.17</w:t>
            </w:r>
          </w:p>
        </w:tc>
        <w:tc>
          <w:tcPr>
            <w:tcW w:w="0" w:type="auto"/>
            <w:tcBorders>
              <w:top w:val="nil"/>
              <w:left w:val="nil"/>
              <w:bottom w:val="nil"/>
              <w:right w:val="nil"/>
            </w:tcBorders>
            <w:shd w:val="clear" w:color="auto" w:fill="auto"/>
            <w:noWrap/>
            <w:hideMark/>
          </w:tcPr>
          <w:p w14:paraId="3CB87B19"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0.495</w:t>
            </w:r>
          </w:p>
        </w:tc>
      </w:tr>
      <w:tr w:rsidR="00E14A66" w:rsidRPr="00E14A66" w14:paraId="13CBFBB0" w14:textId="77777777" w:rsidTr="003C310B">
        <w:tc>
          <w:tcPr>
            <w:tcW w:w="0" w:type="auto"/>
            <w:vMerge w:val="restart"/>
            <w:tcBorders>
              <w:top w:val="nil"/>
              <w:left w:val="nil"/>
              <w:bottom w:val="nil"/>
              <w:right w:val="nil"/>
            </w:tcBorders>
            <w:shd w:val="clear" w:color="auto" w:fill="auto"/>
            <w:noWrap/>
            <w:hideMark/>
          </w:tcPr>
          <w:p w14:paraId="08781C8D"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AXIN1</w:t>
            </w:r>
          </w:p>
        </w:tc>
        <w:tc>
          <w:tcPr>
            <w:tcW w:w="0" w:type="auto"/>
            <w:tcBorders>
              <w:top w:val="nil"/>
              <w:left w:val="nil"/>
              <w:bottom w:val="nil"/>
              <w:right w:val="nil"/>
            </w:tcBorders>
            <w:shd w:val="clear" w:color="auto" w:fill="auto"/>
            <w:noWrap/>
            <w:hideMark/>
          </w:tcPr>
          <w:p w14:paraId="02EC0E0A"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34E34DAE" w14:textId="5EF714D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0.37</w:t>
            </w:r>
            <w:r>
              <w:rPr>
                <w:rFonts w:ascii="Book Antiqua" w:eastAsia="等线" w:hAnsi="Book Antiqua"/>
                <w:color w:val="000000"/>
              </w:rPr>
              <w:t xml:space="preserve"> ± </w:t>
            </w:r>
            <w:r w:rsidRPr="00E14A66">
              <w:rPr>
                <w:rFonts w:ascii="Book Antiqua" w:eastAsia="等线" w:hAnsi="Book Antiqua"/>
                <w:color w:val="000000"/>
              </w:rPr>
              <w:t>1.43</w:t>
            </w:r>
          </w:p>
        </w:tc>
        <w:tc>
          <w:tcPr>
            <w:tcW w:w="0" w:type="auto"/>
            <w:tcBorders>
              <w:top w:val="nil"/>
              <w:left w:val="nil"/>
              <w:bottom w:val="nil"/>
              <w:right w:val="nil"/>
            </w:tcBorders>
            <w:shd w:val="clear" w:color="auto" w:fill="auto"/>
            <w:noWrap/>
            <w:hideMark/>
          </w:tcPr>
          <w:p w14:paraId="0F27E0F6"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07EDF232" w14:textId="4329931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0.52</w:t>
            </w:r>
          </w:p>
        </w:tc>
        <w:tc>
          <w:tcPr>
            <w:tcW w:w="0" w:type="auto"/>
            <w:tcBorders>
              <w:top w:val="nil"/>
              <w:left w:val="nil"/>
              <w:bottom w:val="nil"/>
              <w:right w:val="nil"/>
            </w:tcBorders>
            <w:shd w:val="clear" w:color="auto" w:fill="auto"/>
            <w:noWrap/>
            <w:hideMark/>
          </w:tcPr>
          <w:p w14:paraId="4E711DD0"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6491907F" w14:textId="6214D5EC"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0.32</w:t>
            </w:r>
            <w:r>
              <w:rPr>
                <w:rFonts w:ascii="Book Antiqua" w:eastAsia="等线" w:hAnsi="Book Antiqua"/>
                <w:color w:val="000000"/>
              </w:rPr>
              <w:t xml:space="preserve"> ± </w:t>
            </w:r>
            <w:r w:rsidRPr="00E14A66">
              <w:rPr>
                <w:rFonts w:ascii="Book Antiqua" w:eastAsia="等线" w:hAnsi="Book Antiqua"/>
                <w:color w:val="000000"/>
              </w:rPr>
              <w:t>3.2</w:t>
            </w:r>
          </w:p>
        </w:tc>
        <w:tc>
          <w:tcPr>
            <w:tcW w:w="0" w:type="auto"/>
            <w:tcBorders>
              <w:top w:val="nil"/>
              <w:left w:val="nil"/>
              <w:bottom w:val="nil"/>
              <w:right w:val="nil"/>
            </w:tcBorders>
            <w:shd w:val="clear" w:color="auto" w:fill="auto"/>
            <w:noWrap/>
            <w:hideMark/>
          </w:tcPr>
          <w:p w14:paraId="3F615378"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614FEC29" w14:textId="77777777" w:rsidTr="003C310B">
        <w:tc>
          <w:tcPr>
            <w:tcW w:w="0" w:type="auto"/>
            <w:vMerge/>
            <w:tcBorders>
              <w:top w:val="nil"/>
              <w:left w:val="nil"/>
              <w:bottom w:val="nil"/>
              <w:right w:val="nil"/>
            </w:tcBorders>
            <w:hideMark/>
          </w:tcPr>
          <w:p w14:paraId="1383414B"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2D6C901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38E1BFBE" w14:textId="74195DC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0.16</w:t>
            </w:r>
            <w:r>
              <w:rPr>
                <w:rFonts w:ascii="Book Antiqua" w:eastAsia="等线" w:hAnsi="Book Antiqua"/>
                <w:color w:val="000000"/>
              </w:rPr>
              <w:t xml:space="preserve"> ± </w:t>
            </w:r>
            <w:r w:rsidRPr="00E14A66">
              <w:rPr>
                <w:rFonts w:ascii="Book Antiqua" w:eastAsia="等线" w:hAnsi="Book Antiqua"/>
                <w:color w:val="000000"/>
              </w:rPr>
              <w:t>0.08</w:t>
            </w:r>
          </w:p>
        </w:tc>
        <w:tc>
          <w:tcPr>
            <w:tcW w:w="0" w:type="auto"/>
            <w:tcBorders>
              <w:top w:val="nil"/>
              <w:left w:val="nil"/>
              <w:bottom w:val="nil"/>
              <w:right w:val="nil"/>
            </w:tcBorders>
            <w:shd w:val="clear" w:color="auto" w:fill="auto"/>
            <w:noWrap/>
            <w:hideMark/>
          </w:tcPr>
          <w:p w14:paraId="4785A4A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0.206</w:t>
            </w:r>
          </w:p>
        </w:tc>
        <w:tc>
          <w:tcPr>
            <w:tcW w:w="0" w:type="auto"/>
            <w:tcBorders>
              <w:top w:val="nil"/>
              <w:left w:val="nil"/>
              <w:bottom w:val="nil"/>
              <w:right w:val="nil"/>
            </w:tcBorders>
            <w:shd w:val="clear" w:color="auto" w:fill="auto"/>
            <w:noWrap/>
            <w:hideMark/>
          </w:tcPr>
          <w:p w14:paraId="6D098EB3" w14:textId="3BD1BCD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0.06</w:t>
            </w:r>
            <w:r>
              <w:rPr>
                <w:rFonts w:ascii="Book Antiqua" w:eastAsia="等线" w:hAnsi="Book Antiqua"/>
                <w:color w:val="000000"/>
              </w:rPr>
              <w:t xml:space="preserve"> ± </w:t>
            </w:r>
            <w:r w:rsidRPr="00E14A66">
              <w:rPr>
                <w:rFonts w:ascii="Book Antiqua" w:eastAsia="等线" w:hAnsi="Book Antiqua"/>
                <w:color w:val="000000"/>
              </w:rPr>
              <w:t>0.02</w:t>
            </w:r>
          </w:p>
        </w:tc>
        <w:tc>
          <w:tcPr>
            <w:tcW w:w="0" w:type="auto"/>
            <w:tcBorders>
              <w:top w:val="nil"/>
              <w:left w:val="nil"/>
              <w:bottom w:val="nil"/>
              <w:right w:val="nil"/>
            </w:tcBorders>
            <w:shd w:val="clear" w:color="auto" w:fill="auto"/>
            <w:noWrap/>
            <w:hideMark/>
          </w:tcPr>
          <w:p w14:paraId="22B45D8B"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0.418</w:t>
            </w:r>
          </w:p>
        </w:tc>
        <w:tc>
          <w:tcPr>
            <w:tcW w:w="0" w:type="auto"/>
            <w:tcBorders>
              <w:top w:val="nil"/>
              <w:left w:val="nil"/>
              <w:bottom w:val="nil"/>
              <w:right w:val="nil"/>
            </w:tcBorders>
            <w:shd w:val="clear" w:color="auto" w:fill="auto"/>
            <w:noWrap/>
            <w:hideMark/>
          </w:tcPr>
          <w:p w14:paraId="7C75625A" w14:textId="34E3EDF0"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0.03</w:t>
            </w:r>
            <w:r>
              <w:rPr>
                <w:rFonts w:ascii="Book Antiqua" w:eastAsia="等线" w:hAnsi="Book Antiqua"/>
                <w:color w:val="000000"/>
              </w:rPr>
              <w:t xml:space="preserve"> ± </w:t>
            </w:r>
            <w:r w:rsidRPr="00E14A66">
              <w:rPr>
                <w:rFonts w:ascii="Book Antiqua" w:eastAsia="等线" w:hAnsi="Book Antiqua"/>
                <w:color w:val="000000"/>
              </w:rPr>
              <w:t>0</w:t>
            </w:r>
          </w:p>
        </w:tc>
        <w:tc>
          <w:tcPr>
            <w:tcW w:w="0" w:type="auto"/>
            <w:tcBorders>
              <w:top w:val="nil"/>
              <w:left w:val="nil"/>
              <w:bottom w:val="nil"/>
              <w:right w:val="nil"/>
            </w:tcBorders>
            <w:shd w:val="clear" w:color="auto" w:fill="auto"/>
            <w:noWrap/>
            <w:hideMark/>
          </w:tcPr>
          <w:p w14:paraId="3E4B1420"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0.741</w:t>
            </w:r>
          </w:p>
        </w:tc>
      </w:tr>
      <w:tr w:rsidR="00E14A66" w:rsidRPr="00E14A66" w14:paraId="5007BCE5" w14:textId="77777777" w:rsidTr="003C310B">
        <w:tc>
          <w:tcPr>
            <w:tcW w:w="0" w:type="auto"/>
            <w:vMerge w:val="restart"/>
            <w:tcBorders>
              <w:top w:val="nil"/>
              <w:left w:val="nil"/>
              <w:bottom w:val="nil"/>
              <w:right w:val="nil"/>
            </w:tcBorders>
            <w:shd w:val="clear" w:color="auto" w:fill="auto"/>
            <w:noWrap/>
            <w:hideMark/>
          </w:tcPr>
          <w:p w14:paraId="5223C73F"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CACNA1E</w:t>
            </w:r>
          </w:p>
        </w:tc>
        <w:tc>
          <w:tcPr>
            <w:tcW w:w="0" w:type="auto"/>
            <w:tcBorders>
              <w:top w:val="nil"/>
              <w:left w:val="nil"/>
              <w:bottom w:val="nil"/>
              <w:right w:val="nil"/>
            </w:tcBorders>
            <w:shd w:val="clear" w:color="auto" w:fill="auto"/>
            <w:noWrap/>
            <w:hideMark/>
          </w:tcPr>
          <w:p w14:paraId="419F9A5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22F20A3A" w14:textId="57C1429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0.39</w:t>
            </w:r>
            <w:r>
              <w:rPr>
                <w:rFonts w:ascii="Book Antiqua" w:eastAsia="等线" w:hAnsi="Book Antiqua"/>
                <w:color w:val="000000"/>
              </w:rPr>
              <w:t xml:space="preserve"> ± </w:t>
            </w:r>
            <w:r w:rsidRPr="00E14A66">
              <w:rPr>
                <w:rFonts w:ascii="Book Antiqua" w:eastAsia="等线" w:hAnsi="Book Antiqua"/>
                <w:color w:val="000000"/>
              </w:rPr>
              <w:t>1.48</w:t>
            </w:r>
          </w:p>
        </w:tc>
        <w:tc>
          <w:tcPr>
            <w:tcW w:w="0" w:type="auto"/>
            <w:tcBorders>
              <w:top w:val="nil"/>
              <w:left w:val="nil"/>
              <w:bottom w:val="nil"/>
              <w:right w:val="nil"/>
            </w:tcBorders>
            <w:shd w:val="clear" w:color="auto" w:fill="auto"/>
            <w:noWrap/>
            <w:hideMark/>
          </w:tcPr>
          <w:p w14:paraId="3A7F1322"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380DE4CE" w14:textId="3357EFC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0.53</w:t>
            </w:r>
          </w:p>
        </w:tc>
        <w:tc>
          <w:tcPr>
            <w:tcW w:w="0" w:type="auto"/>
            <w:tcBorders>
              <w:top w:val="nil"/>
              <w:left w:val="nil"/>
              <w:bottom w:val="nil"/>
              <w:right w:val="nil"/>
            </w:tcBorders>
            <w:shd w:val="clear" w:color="auto" w:fill="auto"/>
            <w:noWrap/>
            <w:hideMark/>
          </w:tcPr>
          <w:p w14:paraId="080F8A6E"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573E5E66" w14:textId="7E613C5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3.32</w:t>
            </w:r>
          </w:p>
        </w:tc>
        <w:tc>
          <w:tcPr>
            <w:tcW w:w="0" w:type="auto"/>
            <w:tcBorders>
              <w:top w:val="nil"/>
              <w:left w:val="nil"/>
              <w:bottom w:val="nil"/>
              <w:right w:val="nil"/>
            </w:tcBorders>
            <w:shd w:val="clear" w:color="auto" w:fill="auto"/>
            <w:noWrap/>
            <w:hideMark/>
          </w:tcPr>
          <w:p w14:paraId="0EB850FD"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580C1C6D" w14:textId="77777777" w:rsidTr="003C310B">
        <w:tc>
          <w:tcPr>
            <w:tcW w:w="0" w:type="auto"/>
            <w:vMerge/>
            <w:tcBorders>
              <w:top w:val="nil"/>
              <w:left w:val="nil"/>
              <w:bottom w:val="nil"/>
              <w:right w:val="nil"/>
            </w:tcBorders>
            <w:hideMark/>
          </w:tcPr>
          <w:p w14:paraId="53E685DE"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4DAA65F9"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1D16D082" w14:textId="41F8DB8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0.13</w:t>
            </w:r>
            <w:r>
              <w:rPr>
                <w:rFonts w:ascii="Book Antiqua" w:eastAsia="等线" w:hAnsi="Book Antiqua"/>
                <w:color w:val="000000"/>
              </w:rPr>
              <w:t xml:space="preserve"> ± </w:t>
            </w:r>
            <w:r w:rsidRPr="00E14A66">
              <w:rPr>
                <w:rFonts w:ascii="Book Antiqua" w:eastAsia="等线" w:hAnsi="Book Antiqua"/>
                <w:color w:val="000000"/>
              </w:rPr>
              <w:t>0.44</w:t>
            </w:r>
          </w:p>
        </w:tc>
        <w:tc>
          <w:tcPr>
            <w:tcW w:w="0" w:type="auto"/>
            <w:tcBorders>
              <w:top w:val="nil"/>
              <w:left w:val="nil"/>
              <w:bottom w:val="nil"/>
              <w:right w:val="nil"/>
            </w:tcBorders>
            <w:shd w:val="clear" w:color="auto" w:fill="auto"/>
            <w:noWrap/>
            <w:hideMark/>
          </w:tcPr>
          <w:p w14:paraId="0F49D6E8"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0.046</w:t>
            </w:r>
          </w:p>
        </w:tc>
        <w:tc>
          <w:tcPr>
            <w:tcW w:w="0" w:type="auto"/>
            <w:tcBorders>
              <w:top w:val="nil"/>
              <w:left w:val="nil"/>
              <w:bottom w:val="nil"/>
              <w:right w:val="nil"/>
            </w:tcBorders>
            <w:shd w:val="clear" w:color="auto" w:fill="auto"/>
            <w:noWrap/>
            <w:hideMark/>
          </w:tcPr>
          <w:p w14:paraId="1EC6474B" w14:textId="2FF7956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0.09</w:t>
            </w:r>
            <w:r>
              <w:rPr>
                <w:rFonts w:ascii="Book Antiqua" w:eastAsia="等线" w:hAnsi="Book Antiqua"/>
                <w:color w:val="000000"/>
              </w:rPr>
              <w:t xml:space="preserve"> ± </w:t>
            </w:r>
            <w:r w:rsidRPr="00E14A66">
              <w:rPr>
                <w:rFonts w:ascii="Book Antiqua" w:eastAsia="等线" w:hAnsi="Book Antiqua"/>
                <w:color w:val="000000"/>
              </w:rPr>
              <w:t>0.26</w:t>
            </w:r>
          </w:p>
        </w:tc>
        <w:tc>
          <w:tcPr>
            <w:tcW w:w="0" w:type="auto"/>
            <w:tcBorders>
              <w:top w:val="nil"/>
              <w:left w:val="nil"/>
              <w:bottom w:val="nil"/>
              <w:right w:val="nil"/>
            </w:tcBorders>
            <w:shd w:val="clear" w:color="auto" w:fill="auto"/>
            <w:noWrap/>
            <w:hideMark/>
          </w:tcPr>
          <w:p w14:paraId="37A9C6E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0.083</w:t>
            </w:r>
          </w:p>
        </w:tc>
        <w:tc>
          <w:tcPr>
            <w:tcW w:w="0" w:type="auto"/>
            <w:tcBorders>
              <w:top w:val="nil"/>
              <w:left w:val="nil"/>
              <w:bottom w:val="nil"/>
              <w:right w:val="nil"/>
            </w:tcBorders>
            <w:shd w:val="clear" w:color="auto" w:fill="auto"/>
            <w:noWrap/>
            <w:hideMark/>
          </w:tcPr>
          <w:p w14:paraId="073FC69D" w14:textId="3B23FB8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0.07</w:t>
            </w:r>
            <w:r>
              <w:rPr>
                <w:rFonts w:ascii="Book Antiqua" w:eastAsia="等线" w:hAnsi="Book Antiqua"/>
                <w:color w:val="000000"/>
              </w:rPr>
              <w:t xml:space="preserve"> ± </w:t>
            </w:r>
            <w:r w:rsidRPr="00E14A66">
              <w:rPr>
                <w:rFonts w:ascii="Book Antiqua" w:eastAsia="等线" w:hAnsi="Book Antiqua"/>
                <w:color w:val="000000"/>
              </w:rPr>
              <w:t>0.17</w:t>
            </w:r>
          </w:p>
        </w:tc>
        <w:tc>
          <w:tcPr>
            <w:tcW w:w="0" w:type="auto"/>
            <w:tcBorders>
              <w:top w:val="nil"/>
              <w:left w:val="nil"/>
              <w:bottom w:val="nil"/>
              <w:right w:val="nil"/>
            </w:tcBorders>
            <w:shd w:val="clear" w:color="auto" w:fill="auto"/>
            <w:noWrap/>
            <w:hideMark/>
          </w:tcPr>
          <w:p w14:paraId="34B327D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0.076</w:t>
            </w:r>
          </w:p>
        </w:tc>
      </w:tr>
      <w:tr w:rsidR="00E14A66" w:rsidRPr="00E14A66" w14:paraId="49D38A67" w14:textId="77777777" w:rsidTr="003C310B">
        <w:tc>
          <w:tcPr>
            <w:tcW w:w="0" w:type="auto"/>
            <w:vMerge w:val="restart"/>
            <w:tcBorders>
              <w:top w:val="nil"/>
              <w:left w:val="nil"/>
              <w:bottom w:val="nil"/>
              <w:right w:val="nil"/>
            </w:tcBorders>
            <w:shd w:val="clear" w:color="auto" w:fill="auto"/>
            <w:noWrap/>
            <w:hideMark/>
          </w:tcPr>
          <w:p w14:paraId="63AB59B6"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CSMD3</w:t>
            </w:r>
          </w:p>
        </w:tc>
        <w:tc>
          <w:tcPr>
            <w:tcW w:w="0" w:type="auto"/>
            <w:tcBorders>
              <w:top w:val="nil"/>
              <w:left w:val="nil"/>
              <w:bottom w:val="nil"/>
              <w:right w:val="nil"/>
            </w:tcBorders>
            <w:shd w:val="clear" w:color="auto" w:fill="auto"/>
            <w:noWrap/>
            <w:hideMark/>
          </w:tcPr>
          <w:p w14:paraId="3F9D8C5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1A1D8454" w14:textId="3BE11098"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0.35</w:t>
            </w:r>
            <w:r>
              <w:rPr>
                <w:rFonts w:ascii="Book Antiqua" w:eastAsia="等线" w:hAnsi="Book Antiqua"/>
                <w:color w:val="000000"/>
              </w:rPr>
              <w:t xml:space="preserve"> ± </w:t>
            </w:r>
            <w:r w:rsidRPr="00E14A66">
              <w:rPr>
                <w:rFonts w:ascii="Book Antiqua" w:eastAsia="等线" w:hAnsi="Book Antiqua"/>
                <w:color w:val="000000"/>
              </w:rPr>
              <w:t>1.42</w:t>
            </w:r>
          </w:p>
        </w:tc>
        <w:tc>
          <w:tcPr>
            <w:tcW w:w="0" w:type="auto"/>
            <w:tcBorders>
              <w:top w:val="nil"/>
              <w:left w:val="nil"/>
              <w:bottom w:val="nil"/>
              <w:right w:val="nil"/>
            </w:tcBorders>
            <w:shd w:val="clear" w:color="auto" w:fill="auto"/>
            <w:noWrap/>
            <w:hideMark/>
          </w:tcPr>
          <w:p w14:paraId="796A501F"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E90ABA5" w14:textId="5CFEE309"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0.53</w:t>
            </w:r>
          </w:p>
        </w:tc>
        <w:tc>
          <w:tcPr>
            <w:tcW w:w="0" w:type="auto"/>
            <w:tcBorders>
              <w:top w:val="nil"/>
              <w:left w:val="nil"/>
              <w:bottom w:val="nil"/>
              <w:right w:val="nil"/>
            </w:tcBorders>
            <w:shd w:val="clear" w:color="auto" w:fill="auto"/>
            <w:noWrap/>
            <w:hideMark/>
          </w:tcPr>
          <w:p w14:paraId="0F15D8D9"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542CB2B4" w14:textId="19EA4131"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3.29</w:t>
            </w:r>
          </w:p>
        </w:tc>
        <w:tc>
          <w:tcPr>
            <w:tcW w:w="0" w:type="auto"/>
            <w:tcBorders>
              <w:top w:val="nil"/>
              <w:left w:val="nil"/>
              <w:bottom w:val="nil"/>
              <w:right w:val="nil"/>
            </w:tcBorders>
            <w:shd w:val="clear" w:color="auto" w:fill="auto"/>
            <w:noWrap/>
            <w:hideMark/>
          </w:tcPr>
          <w:p w14:paraId="51D0943B"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5CA725A9" w14:textId="77777777" w:rsidTr="003C310B">
        <w:tc>
          <w:tcPr>
            <w:tcW w:w="0" w:type="auto"/>
            <w:vMerge/>
            <w:tcBorders>
              <w:top w:val="nil"/>
              <w:left w:val="nil"/>
              <w:bottom w:val="nil"/>
              <w:right w:val="nil"/>
            </w:tcBorders>
            <w:hideMark/>
          </w:tcPr>
          <w:p w14:paraId="53716BA1"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413AF40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0DAF8F27" w14:textId="359DB57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0.67</w:t>
            </w:r>
            <w:r>
              <w:rPr>
                <w:rFonts w:ascii="Book Antiqua" w:eastAsia="等线" w:hAnsi="Book Antiqua"/>
                <w:color w:val="000000"/>
              </w:rPr>
              <w:t xml:space="preserve"> ± </w:t>
            </w:r>
            <w:r w:rsidRPr="00E14A66">
              <w:rPr>
                <w:rFonts w:ascii="Book Antiqua" w:eastAsia="等线" w:hAnsi="Book Antiqua"/>
                <w:color w:val="000000"/>
              </w:rPr>
              <w:t>1.49</w:t>
            </w:r>
          </w:p>
        </w:tc>
        <w:tc>
          <w:tcPr>
            <w:tcW w:w="0" w:type="auto"/>
            <w:tcBorders>
              <w:top w:val="nil"/>
              <w:left w:val="nil"/>
              <w:bottom w:val="nil"/>
              <w:right w:val="nil"/>
            </w:tcBorders>
            <w:shd w:val="clear" w:color="auto" w:fill="auto"/>
            <w:noWrap/>
            <w:hideMark/>
          </w:tcPr>
          <w:p w14:paraId="231374E8"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0.286</w:t>
            </w:r>
          </w:p>
        </w:tc>
        <w:tc>
          <w:tcPr>
            <w:tcW w:w="0" w:type="auto"/>
            <w:tcBorders>
              <w:top w:val="nil"/>
              <w:left w:val="nil"/>
              <w:bottom w:val="nil"/>
              <w:right w:val="nil"/>
            </w:tcBorders>
            <w:shd w:val="clear" w:color="auto" w:fill="auto"/>
            <w:noWrap/>
            <w:hideMark/>
          </w:tcPr>
          <w:p w14:paraId="3C78A26D" w14:textId="7AC7698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0.07</w:t>
            </w:r>
            <w:r>
              <w:rPr>
                <w:rFonts w:ascii="Book Antiqua" w:eastAsia="等线" w:hAnsi="Book Antiqua"/>
                <w:color w:val="000000"/>
              </w:rPr>
              <w:t xml:space="preserve"> ± </w:t>
            </w:r>
            <w:r w:rsidRPr="00E14A66">
              <w:rPr>
                <w:rFonts w:ascii="Book Antiqua" w:eastAsia="等线" w:hAnsi="Book Antiqua"/>
                <w:color w:val="000000"/>
              </w:rPr>
              <w:t>0.09</w:t>
            </w:r>
          </w:p>
        </w:tc>
        <w:tc>
          <w:tcPr>
            <w:tcW w:w="0" w:type="auto"/>
            <w:tcBorders>
              <w:top w:val="nil"/>
              <w:left w:val="nil"/>
              <w:bottom w:val="nil"/>
              <w:right w:val="nil"/>
            </w:tcBorders>
            <w:shd w:val="clear" w:color="auto" w:fill="auto"/>
            <w:noWrap/>
            <w:hideMark/>
          </w:tcPr>
          <w:p w14:paraId="7AFC07A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0.981</w:t>
            </w:r>
          </w:p>
        </w:tc>
        <w:tc>
          <w:tcPr>
            <w:tcW w:w="0" w:type="auto"/>
            <w:tcBorders>
              <w:top w:val="nil"/>
              <w:left w:val="nil"/>
              <w:bottom w:val="nil"/>
              <w:right w:val="nil"/>
            </w:tcBorders>
            <w:shd w:val="clear" w:color="auto" w:fill="auto"/>
            <w:noWrap/>
            <w:hideMark/>
          </w:tcPr>
          <w:p w14:paraId="31BDE277" w14:textId="02EED6C1"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0.12</w:t>
            </w:r>
            <w:r>
              <w:rPr>
                <w:rFonts w:ascii="Book Antiqua" w:eastAsia="等线" w:hAnsi="Book Antiqua"/>
                <w:color w:val="000000"/>
              </w:rPr>
              <w:t xml:space="preserve"> ± </w:t>
            </w:r>
            <w:r w:rsidRPr="00E14A66">
              <w:rPr>
                <w:rFonts w:ascii="Book Antiqua" w:eastAsia="等线" w:hAnsi="Book Antiqua"/>
                <w:color w:val="000000"/>
              </w:rPr>
              <w:t>0.14</w:t>
            </w:r>
          </w:p>
        </w:tc>
        <w:tc>
          <w:tcPr>
            <w:tcW w:w="0" w:type="auto"/>
            <w:tcBorders>
              <w:top w:val="nil"/>
              <w:left w:val="nil"/>
              <w:bottom w:val="nil"/>
              <w:right w:val="nil"/>
            </w:tcBorders>
            <w:shd w:val="clear" w:color="auto" w:fill="auto"/>
            <w:noWrap/>
            <w:hideMark/>
          </w:tcPr>
          <w:p w14:paraId="5CA5B895"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0.633</w:t>
            </w:r>
          </w:p>
        </w:tc>
      </w:tr>
      <w:tr w:rsidR="00E14A66" w:rsidRPr="00E14A66" w14:paraId="4B0E5BDE" w14:textId="77777777" w:rsidTr="003C310B">
        <w:tc>
          <w:tcPr>
            <w:tcW w:w="0" w:type="auto"/>
            <w:vMerge w:val="restart"/>
            <w:tcBorders>
              <w:top w:val="nil"/>
              <w:left w:val="nil"/>
              <w:bottom w:val="nil"/>
              <w:right w:val="nil"/>
            </w:tcBorders>
            <w:shd w:val="clear" w:color="auto" w:fill="auto"/>
            <w:noWrap/>
            <w:hideMark/>
          </w:tcPr>
          <w:p w14:paraId="135CB610"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CTNNB1</w:t>
            </w:r>
          </w:p>
        </w:tc>
        <w:tc>
          <w:tcPr>
            <w:tcW w:w="0" w:type="auto"/>
            <w:tcBorders>
              <w:top w:val="nil"/>
              <w:left w:val="nil"/>
              <w:bottom w:val="nil"/>
              <w:right w:val="nil"/>
            </w:tcBorders>
            <w:shd w:val="clear" w:color="auto" w:fill="auto"/>
            <w:noWrap/>
            <w:hideMark/>
          </w:tcPr>
          <w:p w14:paraId="66C14C5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209A9F37" w14:textId="7365CFC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0.43</w:t>
            </w:r>
            <w:r>
              <w:rPr>
                <w:rFonts w:ascii="Book Antiqua" w:eastAsia="等线" w:hAnsi="Book Antiqua"/>
                <w:color w:val="000000"/>
              </w:rPr>
              <w:t xml:space="preserve"> ± </w:t>
            </w:r>
            <w:r w:rsidRPr="00E14A66">
              <w:rPr>
                <w:rFonts w:ascii="Book Antiqua" w:eastAsia="等线" w:hAnsi="Book Antiqua"/>
                <w:color w:val="000000"/>
              </w:rPr>
              <w:t>1.61</w:t>
            </w:r>
          </w:p>
        </w:tc>
        <w:tc>
          <w:tcPr>
            <w:tcW w:w="0" w:type="auto"/>
            <w:tcBorders>
              <w:top w:val="nil"/>
              <w:left w:val="nil"/>
              <w:bottom w:val="nil"/>
              <w:right w:val="nil"/>
            </w:tcBorders>
            <w:shd w:val="clear" w:color="auto" w:fill="auto"/>
            <w:noWrap/>
            <w:hideMark/>
          </w:tcPr>
          <w:p w14:paraId="66DAD340"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3E72905" w14:textId="6CCA025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0.17</w:t>
            </w:r>
            <w:r>
              <w:rPr>
                <w:rFonts w:ascii="Book Antiqua" w:eastAsia="等线" w:hAnsi="Book Antiqua"/>
                <w:color w:val="000000"/>
              </w:rPr>
              <w:t xml:space="preserve"> ± </w:t>
            </w:r>
            <w:r w:rsidRPr="00E14A66">
              <w:rPr>
                <w:rFonts w:ascii="Book Antiqua" w:eastAsia="等线" w:hAnsi="Book Antiqua"/>
                <w:color w:val="000000"/>
              </w:rPr>
              <w:t>0.6</w:t>
            </w:r>
          </w:p>
        </w:tc>
        <w:tc>
          <w:tcPr>
            <w:tcW w:w="0" w:type="auto"/>
            <w:tcBorders>
              <w:top w:val="nil"/>
              <w:left w:val="nil"/>
              <w:bottom w:val="nil"/>
              <w:right w:val="nil"/>
            </w:tcBorders>
            <w:shd w:val="clear" w:color="auto" w:fill="auto"/>
            <w:noWrap/>
            <w:hideMark/>
          </w:tcPr>
          <w:p w14:paraId="061D9ECE"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3961ED39" w14:textId="0810DE9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0.42</w:t>
            </w:r>
            <w:r>
              <w:rPr>
                <w:rFonts w:ascii="Book Antiqua" w:eastAsia="等线" w:hAnsi="Book Antiqua"/>
                <w:color w:val="000000"/>
              </w:rPr>
              <w:t xml:space="preserve"> ± </w:t>
            </w:r>
            <w:r w:rsidRPr="00E14A66">
              <w:rPr>
                <w:rFonts w:ascii="Book Antiqua" w:eastAsia="等线" w:hAnsi="Book Antiqua"/>
                <w:color w:val="000000"/>
              </w:rPr>
              <w:t>3.75</w:t>
            </w:r>
          </w:p>
        </w:tc>
        <w:tc>
          <w:tcPr>
            <w:tcW w:w="0" w:type="auto"/>
            <w:tcBorders>
              <w:top w:val="nil"/>
              <w:left w:val="nil"/>
              <w:bottom w:val="nil"/>
              <w:right w:val="nil"/>
            </w:tcBorders>
            <w:shd w:val="clear" w:color="auto" w:fill="auto"/>
            <w:noWrap/>
            <w:hideMark/>
          </w:tcPr>
          <w:p w14:paraId="7CD679DF"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2C2826D9" w14:textId="77777777" w:rsidTr="003C310B">
        <w:tc>
          <w:tcPr>
            <w:tcW w:w="0" w:type="auto"/>
            <w:vMerge/>
            <w:tcBorders>
              <w:top w:val="nil"/>
              <w:left w:val="nil"/>
              <w:bottom w:val="nil"/>
              <w:right w:val="nil"/>
            </w:tcBorders>
            <w:hideMark/>
          </w:tcPr>
          <w:p w14:paraId="00E7373B"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413E9545"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18F152CF" w14:textId="0E40D33A"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0.22</w:t>
            </w:r>
            <w:r>
              <w:rPr>
                <w:rFonts w:ascii="Book Antiqua" w:eastAsia="等线" w:hAnsi="Book Antiqua"/>
                <w:color w:val="000000"/>
              </w:rPr>
              <w:t xml:space="preserve"> ± </w:t>
            </w:r>
            <w:r w:rsidRPr="00E14A66">
              <w:rPr>
                <w:rFonts w:ascii="Book Antiqua" w:eastAsia="等线" w:hAnsi="Book Antiqua"/>
                <w:color w:val="000000"/>
              </w:rPr>
              <w:t>0.75</w:t>
            </w:r>
          </w:p>
        </w:tc>
        <w:tc>
          <w:tcPr>
            <w:tcW w:w="0" w:type="auto"/>
            <w:tcBorders>
              <w:top w:val="nil"/>
              <w:left w:val="nil"/>
              <w:bottom w:val="nil"/>
              <w:right w:val="nil"/>
            </w:tcBorders>
            <w:shd w:val="clear" w:color="auto" w:fill="auto"/>
            <w:noWrap/>
            <w:hideMark/>
          </w:tcPr>
          <w:p w14:paraId="7D028CD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0.02</w:t>
            </w:r>
          </w:p>
        </w:tc>
        <w:tc>
          <w:tcPr>
            <w:tcW w:w="0" w:type="auto"/>
            <w:tcBorders>
              <w:top w:val="nil"/>
              <w:left w:val="nil"/>
              <w:bottom w:val="nil"/>
              <w:right w:val="nil"/>
            </w:tcBorders>
            <w:shd w:val="clear" w:color="auto" w:fill="auto"/>
            <w:noWrap/>
            <w:hideMark/>
          </w:tcPr>
          <w:p w14:paraId="65E2E6EE" w14:textId="184C2CF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0.06</w:t>
            </w:r>
            <w:r>
              <w:rPr>
                <w:rFonts w:ascii="Book Antiqua" w:eastAsia="等线" w:hAnsi="Book Antiqua"/>
                <w:color w:val="000000"/>
              </w:rPr>
              <w:t xml:space="preserve"> ± </w:t>
            </w:r>
            <w:r w:rsidRPr="00E14A66">
              <w:rPr>
                <w:rFonts w:ascii="Book Antiqua" w:eastAsia="等线" w:hAnsi="Book Antiqua"/>
                <w:color w:val="000000"/>
              </w:rPr>
              <w:t>0.1</w:t>
            </w:r>
          </w:p>
        </w:tc>
        <w:tc>
          <w:tcPr>
            <w:tcW w:w="0" w:type="auto"/>
            <w:tcBorders>
              <w:top w:val="nil"/>
              <w:left w:val="nil"/>
              <w:bottom w:val="nil"/>
              <w:right w:val="nil"/>
            </w:tcBorders>
            <w:shd w:val="clear" w:color="auto" w:fill="auto"/>
            <w:noWrap/>
            <w:hideMark/>
          </w:tcPr>
          <w:p w14:paraId="4CC220FC"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0.428</w:t>
            </w:r>
          </w:p>
        </w:tc>
        <w:tc>
          <w:tcPr>
            <w:tcW w:w="0" w:type="auto"/>
            <w:tcBorders>
              <w:top w:val="nil"/>
              <w:left w:val="nil"/>
              <w:bottom w:val="nil"/>
              <w:right w:val="nil"/>
            </w:tcBorders>
            <w:shd w:val="clear" w:color="auto" w:fill="auto"/>
            <w:noWrap/>
            <w:hideMark/>
          </w:tcPr>
          <w:p w14:paraId="4E784C4C" w14:textId="7713631A"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0.07</w:t>
            </w:r>
            <w:r>
              <w:rPr>
                <w:rFonts w:ascii="Book Antiqua" w:eastAsia="等线" w:hAnsi="Book Antiqua"/>
                <w:color w:val="000000"/>
              </w:rPr>
              <w:t xml:space="preserve"> ± </w:t>
            </w:r>
            <w:r w:rsidRPr="00E14A66">
              <w:rPr>
                <w:rFonts w:ascii="Book Antiqua" w:eastAsia="等线" w:hAnsi="Book Antiqua"/>
                <w:color w:val="000000"/>
              </w:rPr>
              <w:t>0.09</w:t>
            </w:r>
          </w:p>
        </w:tc>
        <w:tc>
          <w:tcPr>
            <w:tcW w:w="0" w:type="auto"/>
            <w:tcBorders>
              <w:top w:val="nil"/>
              <w:left w:val="nil"/>
              <w:bottom w:val="nil"/>
              <w:right w:val="nil"/>
            </w:tcBorders>
            <w:shd w:val="clear" w:color="auto" w:fill="auto"/>
            <w:noWrap/>
            <w:hideMark/>
          </w:tcPr>
          <w:p w14:paraId="7813D6E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0.554</w:t>
            </w:r>
          </w:p>
        </w:tc>
      </w:tr>
      <w:tr w:rsidR="00E14A66" w:rsidRPr="00E14A66" w14:paraId="13F22FB7" w14:textId="77777777" w:rsidTr="003C310B">
        <w:tc>
          <w:tcPr>
            <w:tcW w:w="0" w:type="auto"/>
            <w:vMerge w:val="restart"/>
            <w:tcBorders>
              <w:top w:val="nil"/>
              <w:left w:val="nil"/>
              <w:bottom w:val="nil"/>
              <w:right w:val="nil"/>
            </w:tcBorders>
            <w:shd w:val="clear" w:color="auto" w:fill="auto"/>
            <w:noWrap/>
            <w:hideMark/>
          </w:tcPr>
          <w:p w14:paraId="1B671EE3"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FLG</w:t>
            </w:r>
          </w:p>
        </w:tc>
        <w:tc>
          <w:tcPr>
            <w:tcW w:w="0" w:type="auto"/>
            <w:tcBorders>
              <w:top w:val="nil"/>
              <w:left w:val="nil"/>
              <w:bottom w:val="nil"/>
              <w:right w:val="nil"/>
            </w:tcBorders>
            <w:shd w:val="clear" w:color="auto" w:fill="auto"/>
            <w:noWrap/>
            <w:hideMark/>
          </w:tcPr>
          <w:p w14:paraId="5E18ABF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73898009" w14:textId="1B8895A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0.39</w:t>
            </w:r>
            <w:r>
              <w:rPr>
                <w:rFonts w:ascii="Book Antiqua" w:eastAsia="等线" w:hAnsi="Book Antiqua"/>
                <w:color w:val="000000"/>
              </w:rPr>
              <w:t xml:space="preserve"> ± </w:t>
            </w:r>
            <w:r w:rsidRPr="00E14A66">
              <w:rPr>
                <w:rFonts w:ascii="Book Antiqua" w:eastAsia="等线" w:hAnsi="Book Antiqua"/>
                <w:color w:val="000000"/>
              </w:rPr>
              <w:t>1.48</w:t>
            </w:r>
          </w:p>
        </w:tc>
        <w:tc>
          <w:tcPr>
            <w:tcW w:w="0" w:type="auto"/>
            <w:tcBorders>
              <w:top w:val="nil"/>
              <w:left w:val="nil"/>
              <w:bottom w:val="nil"/>
              <w:right w:val="nil"/>
            </w:tcBorders>
            <w:shd w:val="clear" w:color="auto" w:fill="auto"/>
            <w:noWrap/>
            <w:hideMark/>
          </w:tcPr>
          <w:p w14:paraId="7D01D5A6"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4A6E2F39" w14:textId="28D8E5B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0.27</w:t>
            </w:r>
          </w:p>
        </w:tc>
        <w:tc>
          <w:tcPr>
            <w:tcW w:w="0" w:type="auto"/>
            <w:tcBorders>
              <w:top w:val="nil"/>
              <w:left w:val="nil"/>
              <w:bottom w:val="nil"/>
              <w:right w:val="nil"/>
            </w:tcBorders>
            <w:shd w:val="clear" w:color="auto" w:fill="auto"/>
            <w:noWrap/>
            <w:hideMark/>
          </w:tcPr>
          <w:p w14:paraId="00168988"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BA6E87D" w14:textId="20B54EC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0.13</w:t>
            </w:r>
            <w:r>
              <w:rPr>
                <w:rFonts w:ascii="Book Antiqua" w:eastAsia="等线" w:hAnsi="Book Antiqua"/>
                <w:color w:val="000000"/>
              </w:rPr>
              <w:t xml:space="preserve"> ± </w:t>
            </w:r>
            <w:r w:rsidRPr="00E14A66">
              <w:rPr>
                <w:rFonts w:ascii="Book Antiqua" w:eastAsia="等线" w:hAnsi="Book Antiqua"/>
                <w:color w:val="000000"/>
              </w:rPr>
              <w:t>0.55</w:t>
            </w:r>
          </w:p>
        </w:tc>
        <w:tc>
          <w:tcPr>
            <w:tcW w:w="0" w:type="auto"/>
            <w:tcBorders>
              <w:top w:val="nil"/>
              <w:left w:val="nil"/>
              <w:bottom w:val="nil"/>
              <w:right w:val="nil"/>
            </w:tcBorders>
            <w:shd w:val="clear" w:color="auto" w:fill="auto"/>
            <w:noWrap/>
            <w:hideMark/>
          </w:tcPr>
          <w:p w14:paraId="4D320B8E"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3D2ED2E2" w14:textId="77777777" w:rsidTr="003C310B">
        <w:tc>
          <w:tcPr>
            <w:tcW w:w="0" w:type="auto"/>
            <w:vMerge/>
            <w:tcBorders>
              <w:top w:val="nil"/>
              <w:left w:val="nil"/>
              <w:bottom w:val="nil"/>
              <w:right w:val="nil"/>
            </w:tcBorders>
            <w:hideMark/>
          </w:tcPr>
          <w:p w14:paraId="4D1D2CE3"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734FDD2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59E3EF18" w14:textId="33B5E419"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0.22</w:t>
            </w:r>
            <w:r>
              <w:rPr>
                <w:rFonts w:ascii="Book Antiqua" w:eastAsia="等线" w:hAnsi="Book Antiqua"/>
                <w:color w:val="000000"/>
              </w:rPr>
              <w:t xml:space="preserve"> ± </w:t>
            </w:r>
            <w:r w:rsidRPr="00E14A66">
              <w:rPr>
                <w:rFonts w:ascii="Book Antiqua" w:eastAsia="等线" w:hAnsi="Book Antiqua"/>
                <w:color w:val="000000"/>
              </w:rPr>
              <w:t>0.52</w:t>
            </w:r>
          </w:p>
        </w:tc>
        <w:tc>
          <w:tcPr>
            <w:tcW w:w="0" w:type="auto"/>
            <w:tcBorders>
              <w:top w:val="nil"/>
              <w:left w:val="nil"/>
              <w:bottom w:val="nil"/>
              <w:right w:val="nil"/>
            </w:tcBorders>
            <w:shd w:val="clear" w:color="auto" w:fill="auto"/>
            <w:noWrap/>
            <w:hideMark/>
          </w:tcPr>
          <w:p w14:paraId="185841F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0.78</w:t>
            </w:r>
          </w:p>
        </w:tc>
        <w:tc>
          <w:tcPr>
            <w:tcW w:w="0" w:type="auto"/>
            <w:tcBorders>
              <w:top w:val="nil"/>
              <w:left w:val="nil"/>
              <w:bottom w:val="nil"/>
              <w:right w:val="nil"/>
            </w:tcBorders>
            <w:shd w:val="clear" w:color="auto" w:fill="auto"/>
            <w:noWrap/>
            <w:hideMark/>
          </w:tcPr>
          <w:p w14:paraId="0CE756D5" w14:textId="622876B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0.49</w:t>
            </w:r>
            <w:r>
              <w:rPr>
                <w:rFonts w:ascii="Book Antiqua" w:eastAsia="等线" w:hAnsi="Book Antiqua"/>
                <w:color w:val="000000"/>
              </w:rPr>
              <w:t xml:space="preserve"> ± </w:t>
            </w:r>
            <w:r w:rsidRPr="00E14A66">
              <w:rPr>
                <w:rFonts w:ascii="Book Antiqua" w:eastAsia="等线" w:hAnsi="Book Antiqua"/>
                <w:color w:val="000000"/>
              </w:rPr>
              <w:t>1.53</w:t>
            </w:r>
          </w:p>
        </w:tc>
        <w:tc>
          <w:tcPr>
            <w:tcW w:w="0" w:type="auto"/>
            <w:tcBorders>
              <w:top w:val="nil"/>
              <w:left w:val="nil"/>
              <w:bottom w:val="nil"/>
              <w:right w:val="nil"/>
            </w:tcBorders>
            <w:shd w:val="clear" w:color="auto" w:fill="auto"/>
            <w:noWrap/>
            <w:hideMark/>
          </w:tcPr>
          <w:p w14:paraId="21FAE26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0.893</w:t>
            </w:r>
          </w:p>
        </w:tc>
        <w:tc>
          <w:tcPr>
            <w:tcW w:w="0" w:type="auto"/>
            <w:tcBorders>
              <w:top w:val="nil"/>
              <w:left w:val="nil"/>
              <w:bottom w:val="nil"/>
              <w:right w:val="nil"/>
            </w:tcBorders>
            <w:shd w:val="clear" w:color="auto" w:fill="auto"/>
            <w:noWrap/>
            <w:hideMark/>
          </w:tcPr>
          <w:p w14:paraId="30CC45A9" w14:textId="04DAC849"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2.34</w:t>
            </w:r>
            <w:r>
              <w:rPr>
                <w:rFonts w:ascii="Book Antiqua" w:eastAsia="等线" w:hAnsi="Book Antiqua"/>
                <w:color w:val="000000"/>
              </w:rPr>
              <w:t xml:space="preserve"> ± </w:t>
            </w:r>
            <w:r w:rsidRPr="00E14A66">
              <w:rPr>
                <w:rFonts w:ascii="Book Antiqua" w:eastAsia="等线" w:hAnsi="Book Antiqua"/>
                <w:color w:val="000000"/>
              </w:rPr>
              <w:t>10.8</w:t>
            </w:r>
          </w:p>
        </w:tc>
        <w:tc>
          <w:tcPr>
            <w:tcW w:w="0" w:type="auto"/>
            <w:tcBorders>
              <w:top w:val="nil"/>
              <w:left w:val="nil"/>
              <w:bottom w:val="nil"/>
              <w:right w:val="nil"/>
            </w:tcBorders>
            <w:shd w:val="clear" w:color="auto" w:fill="auto"/>
            <w:noWrap/>
            <w:hideMark/>
          </w:tcPr>
          <w:p w14:paraId="27993FBC"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0.204</w:t>
            </w:r>
          </w:p>
        </w:tc>
      </w:tr>
      <w:tr w:rsidR="00E14A66" w:rsidRPr="00E14A66" w14:paraId="78369983" w14:textId="77777777" w:rsidTr="003C310B">
        <w:tc>
          <w:tcPr>
            <w:tcW w:w="0" w:type="auto"/>
            <w:vMerge w:val="restart"/>
            <w:tcBorders>
              <w:top w:val="nil"/>
              <w:left w:val="nil"/>
              <w:bottom w:val="nil"/>
              <w:right w:val="nil"/>
            </w:tcBorders>
            <w:shd w:val="clear" w:color="auto" w:fill="auto"/>
            <w:noWrap/>
            <w:hideMark/>
          </w:tcPr>
          <w:p w14:paraId="485CFBCC"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lastRenderedPageBreak/>
              <w:t>LRP1B</w:t>
            </w:r>
          </w:p>
        </w:tc>
        <w:tc>
          <w:tcPr>
            <w:tcW w:w="0" w:type="auto"/>
            <w:tcBorders>
              <w:top w:val="nil"/>
              <w:left w:val="nil"/>
              <w:bottom w:val="nil"/>
              <w:right w:val="nil"/>
            </w:tcBorders>
            <w:shd w:val="clear" w:color="auto" w:fill="auto"/>
            <w:noWrap/>
            <w:hideMark/>
          </w:tcPr>
          <w:p w14:paraId="323496D4"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268B1510" w14:textId="04A08DD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0.39</w:t>
            </w:r>
            <w:r>
              <w:rPr>
                <w:rFonts w:ascii="Book Antiqua" w:eastAsia="等线" w:hAnsi="Book Antiqua"/>
                <w:color w:val="000000"/>
              </w:rPr>
              <w:t xml:space="preserve"> ± </w:t>
            </w:r>
            <w:r w:rsidRPr="00E14A66">
              <w:rPr>
                <w:rFonts w:ascii="Book Antiqua" w:eastAsia="等线" w:hAnsi="Book Antiqua"/>
                <w:color w:val="000000"/>
              </w:rPr>
              <w:t>1.48</w:t>
            </w:r>
          </w:p>
        </w:tc>
        <w:tc>
          <w:tcPr>
            <w:tcW w:w="0" w:type="auto"/>
            <w:tcBorders>
              <w:top w:val="nil"/>
              <w:left w:val="nil"/>
              <w:bottom w:val="nil"/>
              <w:right w:val="nil"/>
            </w:tcBorders>
            <w:shd w:val="clear" w:color="auto" w:fill="auto"/>
            <w:noWrap/>
            <w:hideMark/>
          </w:tcPr>
          <w:p w14:paraId="40B3DCAE"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4F25DF32" w14:textId="7BBEA78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0.54</w:t>
            </w:r>
          </w:p>
        </w:tc>
        <w:tc>
          <w:tcPr>
            <w:tcW w:w="0" w:type="auto"/>
            <w:tcBorders>
              <w:top w:val="nil"/>
              <w:left w:val="nil"/>
              <w:bottom w:val="nil"/>
              <w:right w:val="nil"/>
            </w:tcBorders>
            <w:shd w:val="clear" w:color="auto" w:fill="auto"/>
            <w:noWrap/>
            <w:hideMark/>
          </w:tcPr>
          <w:p w14:paraId="7AF04EC9"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00B7C1D" w14:textId="5F8F10A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3.32</w:t>
            </w:r>
          </w:p>
        </w:tc>
        <w:tc>
          <w:tcPr>
            <w:tcW w:w="0" w:type="auto"/>
            <w:tcBorders>
              <w:top w:val="nil"/>
              <w:left w:val="nil"/>
              <w:bottom w:val="nil"/>
              <w:right w:val="nil"/>
            </w:tcBorders>
            <w:shd w:val="clear" w:color="auto" w:fill="auto"/>
            <w:noWrap/>
            <w:hideMark/>
          </w:tcPr>
          <w:p w14:paraId="03A5518F"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4BF3281B" w14:textId="77777777" w:rsidTr="003C310B">
        <w:tc>
          <w:tcPr>
            <w:tcW w:w="0" w:type="auto"/>
            <w:vMerge/>
            <w:tcBorders>
              <w:top w:val="nil"/>
              <w:left w:val="nil"/>
              <w:bottom w:val="nil"/>
              <w:right w:val="nil"/>
            </w:tcBorders>
            <w:hideMark/>
          </w:tcPr>
          <w:p w14:paraId="61AC2A21"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24D9116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367E497B" w14:textId="26642C2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w:t>
            </w:r>
            <w:r>
              <w:rPr>
                <w:rFonts w:ascii="Book Antiqua" w:eastAsia="等线" w:hAnsi="Book Antiqua"/>
                <w:color w:val="000000"/>
              </w:rPr>
              <w:t xml:space="preserve"> ± </w:t>
            </w:r>
            <w:r w:rsidRPr="00E14A66">
              <w:rPr>
                <w:rFonts w:ascii="Book Antiqua" w:eastAsia="等线" w:hAnsi="Book Antiqua"/>
                <w:color w:val="000000"/>
              </w:rPr>
              <w:t>0.41</w:t>
            </w:r>
          </w:p>
        </w:tc>
        <w:tc>
          <w:tcPr>
            <w:tcW w:w="0" w:type="auto"/>
            <w:tcBorders>
              <w:top w:val="nil"/>
              <w:left w:val="nil"/>
              <w:bottom w:val="nil"/>
              <w:right w:val="nil"/>
            </w:tcBorders>
            <w:shd w:val="clear" w:color="auto" w:fill="auto"/>
            <w:noWrap/>
            <w:hideMark/>
          </w:tcPr>
          <w:p w14:paraId="25D5C715"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0.519</w:t>
            </w:r>
          </w:p>
        </w:tc>
        <w:tc>
          <w:tcPr>
            <w:tcW w:w="0" w:type="auto"/>
            <w:tcBorders>
              <w:top w:val="nil"/>
              <w:left w:val="nil"/>
              <w:bottom w:val="nil"/>
              <w:right w:val="nil"/>
            </w:tcBorders>
            <w:shd w:val="clear" w:color="auto" w:fill="auto"/>
            <w:noWrap/>
            <w:hideMark/>
          </w:tcPr>
          <w:p w14:paraId="15432A7A" w14:textId="45F631D8"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0.17</w:t>
            </w:r>
          </w:p>
        </w:tc>
        <w:tc>
          <w:tcPr>
            <w:tcW w:w="0" w:type="auto"/>
            <w:tcBorders>
              <w:top w:val="nil"/>
              <w:left w:val="nil"/>
              <w:bottom w:val="nil"/>
              <w:right w:val="nil"/>
            </w:tcBorders>
            <w:shd w:val="clear" w:color="auto" w:fill="auto"/>
            <w:noWrap/>
            <w:hideMark/>
          </w:tcPr>
          <w:p w14:paraId="4CC1467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0.554</w:t>
            </w:r>
          </w:p>
        </w:tc>
        <w:tc>
          <w:tcPr>
            <w:tcW w:w="0" w:type="auto"/>
            <w:tcBorders>
              <w:top w:val="nil"/>
              <w:left w:val="nil"/>
              <w:bottom w:val="nil"/>
              <w:right w:val="nil"/>
            </w:tcBorders>
            <w:shd w:val="clear" w:color="auto" w:fill="auto"/>
            <w:noWrap/>
            <w:hideMark/>
          </w:tcPr>
          <w:p w14:paraId="2DB9FDC8" w14:textId="6FC57F9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0.12</w:t>
            </w:r>
            <w:r>
              <w:rPr>
                <w:rFonts w:ascii="Book Antiqua" w:eastAsia="等线" w:hAnsi="Book Antiqua"/>
                <w:color w:val="000000"/>
              </w:rPr>
              <w:t xml:space="preserve"> ± </w:t>
            </w:r>
            <w:r w:rsidRPr="00E14A66">
              <w:rPr>
                <w:rFonts w:ascii="Book Antiqua" w:eastAsia="等线" w:hAnsi="Book Antiqua"/>
                <w:color w:val="000000"/>
              </w:rPr>
              <w:t>0.3</w:t>
            </w:r>
          </w:p>
        </w:tc>
        <w:tc>
          <w:tcPr>
            <w:tcW w:w="0" w:type="auto"/>
            <w:tcBorders>
              <w:top w:val="nil"/>
              <w:left w:val="nil"/>
              <w:bottom w:val="nil"/>
              <w:right w:val="nil"/>
            </w:tcBorders>
            <w:shd w:val="clear" w:color="auto" w:fill="auto"/>
            <w:noWrap/>
            <w:hideMark/>
          </w:tcPr>
          <w:p w14:paraId="5349A95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0.886</w:t>
            </w:r>
          </w:p>
        </w:tc>
      </w:tr>
      <w:tr w:rsidR="00E14A66" w:rsidRPr="00E14A66" w14:paraId="4768281C" w14:textId="77777777" w:rsidTr="003C310B">
        <w:tc>
          <w:tcPr>
            <w:tcW w:w="0" w:type="auto"/>
            <w:vMerge w:val="restart"/>
            <w:tcBorders>
              <w:top w:val="nil"/>
              <w:left w:val="nil"/>
              <w:bottom w:val="nil"/>
              <w:right w:val="nil"/>
            </w:tcBorders>
            <w:shd w:val="clear" w:color="auto" w:fill="auto"/>
            <w:noWrap/>
            <w:hideMark/>
          </w:tcPr>
          <w:p w14:paraId="4A566D0C"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MUC16</w:t>
            </w:r>
          </w:p>
        </w:tc>
        <w:tc>
          <w:tcPr>
            <w:tcW w:w="0" w:type="auto"/>
            <w:tcBorders>
              <w:top w:val="nil"/>
              <w:left w:val="nil"/>
              <w:bottom w:val="nil"/>
              <w:right w:val="nil"/>
            </w:tcBorders>
            <w:shd w:val="clear" w:color="auto" w:fill="auto"/>
            <w:noWrap/>
            <w:hideMark/>
          </w:tcPr>
          <w:p w14:paraId="70A24C02"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1D4AE316" w14:textId="7C90047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0.32</w:t>
            </w:r>
            <w:r>
              <w:rPr>
                <w:rFonts w:ascii="Book Antiqua" w:eastAsia="等线" w:hAnsi="Book Antiqua"/>
                <w:color w:val="000000"/>
              </w:rPr>
              <w:t xml:space="preserve"> ± </w:t>
            </w:r>
            <w:r w:rsidRPr="00E14A66">
              <w:rPr>
                <w:rFonts w:ascii="Book Antiqua" w:eastAsia="等线" w:hAnsi="Book Antiqua"/>
                <w:color w:val="000000"/>
              </w:rPr>
              <w:t>1.31</w:t>
            </w:r>
          </w:p>
        </w:tc>
        <w:tc>
          <w:tcPr>
            <w:tcW w:w="0" w:type="auto"/>
            <w:tcBorders>
              <w:top w:val="nil"/>
              <w:left w:val="nil"/>
              <w:bottom w:val="nil"/>
              <w:right w:val="nil"/>
            </w:tcBorders>
            <w:shd w:val="clear" w:color="auto" w:fill="auto"/>
            <w:noWrap/>
            <w:hideMark/>
          </w:tcPr>
          <w:p w14:paraId="5CF68E4B"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9BDC223" w14:textId="3D39C18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0.55</w:t>
            </w:r>
          </w:p>
        </w:tc>
        <w:tc>
          <w:tcPr>
            <w:tcW w:w="0" w:type="auto"/>
            <w:tcBorders>
              <w:top w:val="nil"/>
              <w:left w:val="nil"/>
              <w:bottom w:val="nil"/>
              <w:right w:val="nil"/>
            </w:tcBorders>
            <w:shd w:val="clear" w:color="auto" w:fill="auto"/>
            <w:noWrap/>
            <w:hideMark/>
          </w:tcPr>
          <w:p w14:paraId="7FCDB252"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13EEC80" w14:textId="0D6368F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0.35</w:t>
            </w:r>
            <w:r>
              <w:rPr>
                <w:rFonts w:ascii="Book Antiqua" w:eastAsia="等线" w:hAnsi="Book Antiqua"/>
                <w:color w:val="000000"/>
              </w:rPr>
              <w:t xml:space="preserve"> ± </w:t>
            </w:r>
            <w:r w:rsidRPr="00E14A66">
              <w:rPr>
                <w:rFonts w:ascii="Book Antiqua" w:eastAsia="等线" w:hAnsi="Book Antiqua"/>
                <w:color w:val="000000"/>
              </w:rPr>
              <w:t>3.47</w:t>
            </w:r>
          </w:p>
        </w:tc>
        <w:tc>
          <w:tcPr>
            <w:tcW w:w="0" w:type="auto"/>
            <w:tcBorders>
              <w:top w:val="nil"/>
              <w:left w:val="nil"/>
              <w:bottom w:val="nil"/>
              <w:right w:val="nil"/>
            </w:tcBorders>
            <w:shd w:val="clear" w:color="auto" w:fill="auto"/>
            <w:noWrap/>
            <w:hideMark/>
          </w:tcPr>
          <w:p w14:paraId="3603B5F4"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485AA25C" w14:textId="77777777" w:rsidTr="003C310B">
        <w:tc>
          <w:tcPr>
            <w:tcW w:w="0" w:type="auto"/>
            <w:vMerge/>
            <w:tcBorders>
              <w:top w:val="nil"/>
              <w:left w:val="nil"/>
              <w:bottom w:val="nil"/>
              <w:right w:val="nil"/>
            </w:tcBorders>
            <w:hideMark/>
          </w:tcPr>
          <w:p w14:paraId="01D7852E"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441CE25E"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232513E2" w14:textId="33B9F76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0.64</w:t>
            </w:r>
            <w:r>
              <w:rPr>
                <w:rFonts w:ascii="Book Antiqua" w:eastAsia="等线" w:hAnsi="Book Antiqua"/>
                <w:color w:val="000000"/>
              </w:rPr>
              <w:t xml:space="preserve"> ± </w:t>
            </w:r>
            <w:r w:rsidRPr="00E14A66">
              <w:rPr>
                <w:rFonts w:ascii="Book Antiqua" w:eastAsia="等线" w:hAnsi="Book Antiqua"/>
                <w:color w:val="000000"/>
              </w:rPr>
              <w:t>1.93</w:t>
            </w:r>
          </w:p>
        </w:tc>
        <w:tc>
          <w:tcPr>
            <w:tcW w:w="0" w:type="auto"/>
            <w:tcBorders>
              <w:top w:val="nil"/>
              <w:left w:val="nil"/>
              <w:bottom w:val="nil"/>
              <w:right w:val="nil"/>
            </w:tcBorders>
            <w:shd w:val="clear" w:color="auto" w:fill="auto"/>
            <w:noWrap/>
            <w:hideMark/>
          </w:tcPr>
          <w:p w14:paraId="6078868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0.697</w:t>
            </w:r>
          </w:p>
        </w:tc>
        <w:tc>
          <w:tcPr>
            <w:tcW w:w="0" w:type="auto"/>
            <w:tcBorders>
              <w:top w:val="nil"/>
              <w:left w:val="nil"/>
              <w:bottom w:val="nil"/>
              <w:right w:val="nil"/>
            </w:tcBorders>
            <w:shd w:val="clear" w:color="auto" w:fill="auto"/>
            <w:noWrap/>
            <w:hideMark/>
          </w:tcPr>
          <w:p w14:paraId="0ACD3F63" w14:textId="57AB33F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0.13</w:t>
            </w:r>
            <w:r>
              <w:rPr>
                <w:rFonts w:ascii="Book Antiqua" w:eastAsia="等线" w:hAnsi="Book Antiqua"/>
                <w:color w:val="000000"/>
              </w:rPr>
              <w:t xml:space="preserve"> ± </w:t>
            </w:r>
            <w:r w:rsidRPr="00E14A66">
              <w:rPr>
                <w:rFonts w:ascii="Book Antiqua" w:eastAsia="等线" w:hAnsi="Book Antiqua"/>
                <w:color w:val="000000"/>
              </w:rPr>
              <w:t>0.3</w:t>
            </w:r>
          </w:p>
        </w:tc>
        <w:tc>
          <w:tcPr>
            <w:tcW w:w="0" w:type="auto"/>
            <w:tcBorders>
              <w:top w:val="nil"/>
              <w:left w:val="nil"/>
              <w:bottom w:val="nil"/>
              <w:right w:val="nil"/>
            </w:tcBorders>
            <w:shd w:val="clear" w:color="auto" w:fill="auto"/>
            <w:noWrap/>
            <w:hideMark/>
          </w:tcPr>
          <w:p w14:paraId="7F056CB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0.521</w:t>
            </w:r>
          </w:p>
        </w:tc>
        <w:tc>
          <w:tcPr>
            <w:tcW w:w="0" w:type="auto"/>
            <w:tcBorders>
              <w:top w:val="nil"/>
              <w:left w:val="nil"/>
              <w:bottom w:val="nil"/>
              <w:right w:val="nil"/>
            </w:tcBorders>
            <w:shd w:val="clear" w:color="auto" w:fill="auto"/>
            <w:noWrap/>
            <w:hideMark/>
          </w:tcPr>
          <w:p w14:paraId="0E297C35" w14:textId="55B6DF0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0.18</w:t>
            </w:r>
            <w:r>
              <w:rPr>
                <w:rFonts w:ascii="Book Antiqua" w:eastAsia="等线" w:hAnsi="Book Antiqua"/>
                <w:color w:val="000000"/>
              </w:rPr>
              <w:t xml:space="preserve"> ± </w:t>
            </w:r>
            <w:r w:rsidRPr="00E14A66">
              <w:rPr>
                <w:rFonts w:ascii="Book Antiqua" w:eastAsia="等线" w:hAnsi="Book Antiqua"/>
                <w:color w:val="000000"/>
              </w:rPr>
              <w:t>0.53</w:t>
            </w:r>
          </w:p>
        </w:tc>
        <w:tc>
          <w:tcPr>
            <w:tcW w:w="0" w:type="auto"/>
            <w:tcBorders>
              <w:top w:val="nil"/>
              <w:left w:val="nil"/>
              <w:bottom w:val="nil"/>
              <w:right w:val="nil"/>
            </w:tcBorders>
            <w:shd w:val="clear" w:color="auto" w:fill="auto"/>
            <w:noWrap/>
            <w:hideMark/>
          </w:tcPr>
          <w:p w14:paraId="688EC64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0.997</w:t>
            </w:r>
          </w:p>
        </w:tc>
      </w:tr>
      <w:tr w:rsidR="00E14A66" w:rsidRPr="00E14A66" w14:paraId="63ED1837" w14:textId="77777777" w:rsidTr="003C310B">
        <w:tc>
          <w:tcPr>
            <w:tcW w:w="0" w:type="auto"/>
            <w:vMerge w:val="restart"/>
            <w:tcBorders>
              <w:top w:val="nil"/>
              <w:left w:val="nil"/>
              <w:bottom w:val="nil"/>
              <w:right w:val="nil"/>
            </w:tcBorders>
            <w:shd w:val="clear" w:color="auto" w:fill="auto"/>
            <w:noWrap/>
            <w:hideMark/>
          </w:tcPr>
          <w:p w14:paraId="58137F35"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MUC4</w:t>
            </w:r>
          </w:p>
        </w:tc>
        <w:tc>
          <w:tcPr>
            <w:tcW w:w="0" w:type="auto"/>
            <w:tcBorders>
              <w:top w:val="nil"/>
              <w:left w:val="nil"/>
              <w:bottom w:val="nil"/>
              <w:right w:val="nil"/>
            </w:tcBorders>
            <w:shd w:val="clear" w:color="auto" w:fill="auto"/>
            <w:noWrap/>
            <w:hideMark/>
          </w:tcPr>
          <w:p w14:paraId="7F0401A5"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57C01EA3" w14:textId="56E7E099"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0.38</w:t>
            </w:r>
            <w:r>
              <w:rPr>
                <w:rFonts w:ascii="Book Antiqua" w:eastAsia="等线" w:hAnsi="Book Antiqua"/>
                <w:color w:val="000000"/>
              </w:rPr>
              <w:t xml:space="preserve"> ± </w:t>
            </w:r>
            <w:r w:rsidRPr="00E14A66">
              <w:rPr>
                <w:rFonts w:ascii="Book Antiqua" w:eastAsia="等线" w:hAnsi="Book Antiqua"/>
                <w:color w:val="000000"/>
              </w:rPr>
              <w:t>1.44</w:t>
            </w:r>
          </w:p>
        </w:tc>
        <w:tc>
          <w:tcPr>
            <w:tcW w:w="0" w:type="auto"/>
            <w:tcBorders>
              <w:top w:val="nil"/>
              <w:left w:val="nil"/>
              <w:bottom w:val="nil"/>
              <w:right w:val="nil"/>
            </w:tcBorders>
            <w:shd w:val="clear" w:color="auto" w:fill="auto"/>
            <w:noWrap/>
            <w:hideMark/>
          </w:tcPr>
          <w:p w14:paraId="00642B43"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DDC46DD" w14:textId="53F561D1"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0.52</w:t>
            </w:r>
          </w:p>
        </w:tc>
        <w:tc>
          <w:tcPr>
            <w:tcW w:w="0" w:type="auto"/>
            <w:tcBorders>
              <w:top w:val="nil"/>
              <w:left w:val="nil"/>
              <w:bottom w:val="nil"/>
              <w:right w:val="nil"/>
            </w:tcBorders>
            <w:shd w:val="clear" w:color="auto" w:fill="auto"/>
            <w:noWrap/>
            <w:hideMark/>
          </w:tcPr>
          <w:p w14:paraId="2697557E"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6B79665" w14:textId="7F5ED08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0.33</w:t>
            </w:r>
            <w:r>
              <w:rPr>
                <w:rFonts w:ascii="Book Antiqua" w:eastAsia="等线" w:hAnsi="Book Antiqua"/>
                <w:color w:val="000000"/>
              </w:rPr>
              <w:t xml:space="preserve"> ± </w:t>
            </w:r>
            <w:r w:rsidRPr="00E14A66">
              <w:rPr>
                <w:rFonts w:ascii="Book Antiqua" w:eastAsia="等线" w:hAnsi="Book Antiqua"/>
                <w:color w:val="000000"/>
              </w:rPr>
              <w:t>3.23</w:t>
            </w:r>
          </w:p>
        </w:tc>
        <w:tc>
          <w:tcPr>
            <w:tcW w:w="0" w:type="auto"/>
            <w:tcBorders>
              <w:top w:val="nil"/>
              <w:left w:val="nil"/>
              <w:bottom w:val="nil"/>
              <w:right w:val="nil"/>
            </w:tcBorders>
            <w:shd w:val="clear" w:color="auto" w:fill="auto"/>
            <w:noWrap/>
            <w:hideMark/>
          </w:tcPr>
          <w:p w14:paraId="1C116F72"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0C40FEA9" w14:textId="77777777" w:rsidTr="003C310B">
        <w:tc>
          <w:tcPr>
            <w:tcW w:w="0" w:type="auto"/>
            <w:vMerge/>
            <w:tcBorders>
              <w:top w:val="nil"/>
              <w:left w:val="nil"/>
              <w:bottom w:val="nil"/>
              <w:right w:val="nil"/>
            </w:tcBorders>
            <w:hideMark/>
          </w:tcPr>
          <w:p w14:paraId="19C6F1D7"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00388240"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12E98D1F" w14:textId="0D2426C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0.13</w:t>
            </w:r>
            <w:r>
              <w:rPr>
                <w:rFonts w:ascii="Book Antiqua" w:eastAsia="等线" w:hAnsi="Book Antiqua"/>
                <w:color w:val="000000"/>
              </w:rPr>
              <w:t xml:space="preserve"> ± </w:t>
            </w:r>
            <w:r w:rsidRPr="00E14A66">
              <w:rPr>
                <w:rFonts w:ascii="Book Antiqua" w:eastAsia="等线" w:hAnsi="Book Antiqua"/>
                <w:color w:val="000000"/>
              </w:rPr>
              <w:t>0.3</w:t>
            </w:r>
          </w:p>
        </w:tc>
        <w:tc>
          <w:tcPr>
            <w:tcW w:w="0" w:type="auto"/>
            <w:tcBorders>
              <w:top w:val="nil"/>
              <w:left w:val="nil"/>
              <w:bottom w:val="nil"/>
              <w:right w:val="nil"/>
            </w:tcBorders>
            <w:shd w:val="clear" w:color="auto" w:fill="auto"/>
            <w:noWrap/>
            <w:hideMark/>
          </w:tcPr>
          <w:p w14:paraId="24D796C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0.196</w:t>
            </w:r>
          </w:p>
        </w:tc>
        <w:tc>
          <w:tcPr>
            <w:tcW w:w="0" w:type="auto"/>
            <w:tcBorders>
              <w:top w:val="nil"/>
              <w:left w:val="nil"/>
              <w:bottom w:val="nil"/>
              <w:right w:val="nil"/>
            </w:tcBorders>
            <w:shd w:val="clear" w:color="auto" w:fill="auto"/>
            <w:noWrap/>
            <w:hideMark/>
          </w:tcPr>
          <w:p w14:paraId="7DBF7708" w14:textId="1A4DB708"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0.11</w:t>
            </w:r>
          </w:p>
        </w:tc>
        <w:tc>
          <w:tcPr>
            <w:tcW w:w="0" w:type="auto"/>
            <w:tcBorders>
              <w:top w:val="nil"/>
              <w:left w:val="nil"/>
              <w:bottom w:val="nil"/>
              <w:right w:val="nil"/>
            </w:tcBorders>
            <w:shd w:val="clear" w:color="auto" w:fill="auto"/>
            <w:noWrap/>
            <w:hideMark/>
          </w:tcPr>
          <w:p w14:paraId="3546692A"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0.641</w:t>
            </w:r>
          </w:p>
        </w:tc>
        <w:tc>
          <w:tcPr>
            <w:tcW w:w="0" w:type="auto"/>
            <w:tcBorders>
              <w:top w:val="nil"/>
              <w:left w:val="nil"/>
              <w:bottom w:val="nil"/>
              <w:right w:val="nil"/>
            </w:tcBorders>
            <w:shd w:val="clear" w:color="auto" w:fill="auto"/>
            <w:noWrap/>
            <w:hideMark/>
          </w:tcPr>
          <w:p w14:paraId="693D4274" w14:textId="11432911"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0.08</w:t>
            </w:r>
            <w:r>
              <w:rPr>
                <w:rFonts w:ascii="Book Antiqua" w:eastAsia="等线" w:hAnsi="Book Antiqua"/>
                <w:color w:val="000000"/>
              </w:rPr>
              <w:t xml:space="preserve"> ± </w:t>
            </w:r>
            <w:r w:rsidRPr="00E14A66">
              <w:rPr>
                <w:rFonts w:ascii="Book Antiqua" w:eastAsia="等线" w:hAnsi="Book Antiqua"/>
                <w:color w:val="000000"/>
              </w:rPr>
              <w:t>0.1</w:t>
            </w:r>
          </w:p>
        </w:tc>
        <w:tc>
          <w:tcPr>
            <w:tcW w:w="0" w:type="auto"/>
            <w:tcBorders>
              <w:top w:val="nil"/>
              <w:left w:val="nil"/>
              <w:bottom w:val="nil"/>
              <w:right w:val="nil"/>
            </w:tcBorders>
            <w:shd w:val="clear" w:color="auto" w:fill="auto"/>
            <w:noWrap/>
            <w:hideMark/>
          </w:tcPr>
          <w:p w14:paraId="6E2B3FF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0.753</w:t>
            </w:r>
          </w:p>
        </w:tc>
      </w:tr>
      <w:tr w:rsidR="00E14A66" w:rsidRPr="00E14A66" w14:paraId="00ABD368" w14:textId="77777777" w:rsidTr="003C310B">
        <w:tc>
          <w:tcPr>
            <w:tcW w:w="0" w:type="auto"/>
            <w:vMerge w:val="restart"/>
            <w:tcBorders>
              <w:top w:val="nil"/>
              <w:left w:val="nil"/>
              <w:bottom w:val="nil"/>
              <w:right w:val="nil"/>
            </w:tcBorders>
            <w:shd w:val="clear" w:color="auto" w:fill="auto"/>
            <w:noWrap/>
            <w:hideMark/>
          </w:tcPr>
          <w:p w14:paraId="3476417B"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OBSCN</w:t>
            </w:r>
          </w:p>
        </w:tc>
        <w:tc>
          <w:tcPr>
            <w:tcW w:w="0" w:type="auto"/>
            <w:tcBorders>
              <w:top w:val="nil"/>
              <w:left w:val="nil"/>
              <w:bottom w:val="nil"/>
              <w:right w:val="nil"/>
            </w:tcBorders>
            <w:shd w:val="clear" w:color="auto" w:fill="auto"/>
            <w:noWrap/>
            <w:hideMark/>
          </w:tcPr>
          <w:p w14:paraId="37BAEC58"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1909AB96" w14:textId="6F2C13C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w:t>
            </w:r>
            <w:r>
              <w:rPr>
                <w:rFonts w:ascii="Book Antiqua" w:eastAsia="等线" w:hAnsi="Book Antiqua"/>
                <w:color w:val="000000"/>
              </w:rPr>
              <w:t xml:space="preserve"> ± </w:t>
            </w:r>
            <w:r w:rsidRPr="00E14A66">
              <w:rPr>
                <w:rFonts w:ascii="Book Antiqua" w:eastAsia="等线" w:hAnsi="Book Antiqua"/>
                <w:color w:val="000000"/>
              </w:rPr>
              <w:t>1.49</w:t>
            </w:r>
          </w:p>
        </w:tc>
        <w:tc>
          <w:tcPr>
            <w:tcW w:w="0" w:type="auto"/>
            <w:tcBorders>
              <w:top w:val="nil"/>
              <w:left w:val="nil"/>
              <w:bottom w:val="nil"/>
              <w:right w:val="nil"/>
            </w:tcBorders>
            <w:shd w:val="clear" w:color="auto" w:fill="auto"/>
            <w:noWrap/>
            <w:hideMark/>
          </w:tcPr>
          <w:p w14:paraId="23085523"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1B6E9AC" w14:textId="41CFF17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0.27</w:t>
            </w:r>
          </w:p>
        </w:tc>
        <w:tc>
          <w:tcPr>
            <w:tcW w:w="0" w:type="auto"/>
            <w:tcBorders>
              <w:top w:val="nil"/>
              <w:left w:val="nil"/>
              <w:bottom w:val="nil"/>
              <w:right w:val="nil"/>
            </w:tcBorders>
            <w:shd w:val="clear" w:color="auto" w:fill="auto"/>
            <w:noWrap/>
            <w:hideMark/>
          </w:tcPr>
          <w:p w14:paraId="312F29AD"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95EA28B" w14:textId="7FC599B9"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0.55</w:t>
            </w:r>
          </w:p>
        </w:tc>
        <w:tc>
          <w:tcPr>
            <w:tcW w:w="0" w:type="auto"/>
            <w:tcBorders>
              <w:top w:val="nil"/>
              <w:left w:val="nil"/>
              <w:bottom w:val="nil"/>
              <w:right w:val="nil"/>
            </w:tcBorders>
            <w:shd w:val="clear" w:color="auto" w:fill="auto"/>
            <w:noWrap/>
            <w:hideMark/>
          </w:tcPr>
          <w:p w14:paraId="3E8EA063"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3CC84D5D" w14:textId="77777777" w:rsidTr="003C310B">
        <w:tc>
          <w:tcPr>
            <w:tcW w:w="0" w:type="auto"/>
            <w:vMerge/>
            <w:tcBorders>
              <w:top w:val="nil"/>
              <w:left w:val="nil"/>
              <w:bottom w:val="nil"/>
              <w:right w:val="nil"/>
            </w:tcBorders>
            <w:hideMark/>
          </w:tcPr>
          <w:p w14:paraId="5AD9DD4C"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730BA65E"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20FA4FD3" w14:textId="5C6CE6D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0.15</w:t>
            </w:r>
            <w:r>
              <w:rPr>
                <w:rFonts w:ascii="Book Antiqua" w:eastAsia="等线" w:hAnsi="Book Antiqua"/>
                <w:color w:val="000000"/>
              </w:rPr>
              <w:t xml:space="preserve"> ± </w:t>
            </w:r>
            <w:r w:rsidRPr="00E14A66">
              <w:rPr>
                <w:rFonts w:ascii="Book Antiqua" w:eastAsia="等线" w:hAnsi="Book Antiqua"/>
                <w:color w:val="000000"/>
              </w:rPr>
              <w:t>0.42</w:t>
            </w:r>
          </w:p>
        </w:tc>
        <w:tc>
          <w:tcPr>
            <w:tcW w:w="0" w:type="auto"/>
            <w:tcBorders>
              <w:top w:val="nil"/>
              <w:left w:val="nil"/>
              <w:bottom w:val="nil"/>
              <w:right w:val="nil"/>
            </w:tcBorders>
            <w:shd w:val="clear" w:color="auto" w:fill="auto"/>
            <w:noWrap/>
            <w:hideMark/>
          </w:tcPr>
          <w:p w14:paraId="3DD505E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0.267</w:t>
            </w:r>
          </w:p>
        </w:tc>
        <w:tc>
          <w:tcPr>
            <w:tcW w:w="0" w:type="auto"/>
            <w:tcBorders>
              <w:top w:val="nil"/>
              <w:left w:val="nil"/>
              <w:bottom w:val="nil"/>
              <w:right w:val="nil"/>
            </w:tcBorders>
            <w:shd w:val="clear" w:color="auto" w:fill="auto"/>
            <w:noWrap/>
            <w:hideMark/>
          </w:tcPr>
          <w:p w14:paraId="304F535E" w14:textId="5F75E4B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0.46</w:t>
            </w:r>
            <w:r>
              <w:rPr>
                <w:rFonts w:ascii="Book Antiqua" w:eastAsia="等线" w:hAnsi="Book Antiqua"/>
                <w:color w:val="000000"/>
              </w:rPr>
              <w:t xml:space="preserve"> ± </w:t>
            </w:r>
            <w:r w:rsidRPr="00E14A66">
              <w:rPr>
                <w:rFonts w:ascii="Book Antiqua" w:eastAsia="等线" w:hAnsi="Book Antiqua"/>
                <w:color w:val="000000"/>
              </w:rPr>
              <w:t>1.46</w:t>
            </w:r>
          </w:p>
        </w:tc>
        <w:tc>
          <w:tcPr>
            <w:tcW w:w="0" w:type="auto"/>
            <w:tcBorders>
              <w:top w:val="nil"/>
              <w:left w:val="nil"/>
              <w:bottom w:val="nil"/>
              <w:right w:val="nil"/>
            </w:tcBorders>
            <w:shd w:val="clear" w:color="auto" w:fill="auto"/>
            <w:noWrap/>
            <w:hideMark/>
          </w:tcPr>
          <w:p w14:paraId="6E3E13B0"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0.087</w:t>
            </w:r>
          </w:p>
        </w:tc>
        <w:tc>
          <w:tcPr>
            <w:tcW w:w="0" w:type="auto"/>
            <w:tcBorders>
              <w:top w:val="nil"/>
              <w:left w:val="nil"/>
              <w:bottom w:val="nil"/>
              <w:right w:val="nil"/>
            </w:tcBorders>
            <w:shd w:val="clear" w:color="auto" w:fill="auto"/>
            <w:noWrap/>
            <w:hideMark/>
          </w:tcPr>
          <w:p w14:paraId="5E863F45" w14:textId="77F1D490"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2.13</w:t>
            </w:r>
            <w:r>
              <w:rPr>
                <w:rFonts w:ascii="Book Antiqua" w:eastAsia="等线" w:hAnsi="Book Antiqua"/>
                <w:color w:val="000000"/>
              </w:rPr>
              <w:t xml:space="preserve"> ± </w:t>
            </w:r>
            <w:r w:rsidRPr="00E14A66">
              <w:rPr>
                <w:rFonts w:ascii="Book Antiqua" w:eastAsia="等线" w:hAnsi="Book Antiqua"/>
                <w:color w:val="000000"/>
              </w:rPr>
              <w:t>10.37</w:t>
            </w:r>
          </w:p>
        </w:tc>
        <w:tc>
          <w:tcPr>
            <w:tcW w:w="0" w:type="auto"/>
            <w:tcBorders>
              <w:top w:val="nil"/>
              <w:left w:val="nil"/>
              <w:bottom w:val="nil"/>
              <w:right w:val="nil"/>
            </w:tcBorders>
            <w:shd w:val="clear" w:color="auto" w:fill="auto"/>
            <w:noWrap/>
            <w:hideMark/>
          </w:tcPr>
          <w:p w14:paraId="5F362F7A"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0.518</w:t>
            </w:r>
          </w:p>
        </w:tc>
      </w:tr>
      <w:tr w:rsidR="00E14A66" w:rsidRPr="00E14A66" w14:paraId="0AACE23D" w14:textId="77777777" w:rsidTr="003C310B">
        <w:tc>
          <w:tcPr>
            <w:tcW w:w="0" w:type="auto"/>
            <w:vMerge w:val="restart"/>
            <w:tcBorders>
              <w:top w:val="nil"/>
              <w:left w:val="nil"/>
              <w:bottom w:val="nil"/>
              <w:right w:val="nil"/>
            </w:tcBorders>
            <w:shd w:val="clear" w:color="auto" w:fill="auto"/>
            <w:noWrap/>
            <w:hideMark/>
          </w:tcPr>
          <w:p w14:paraId="6B4CADCB"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PCLO</w:t>
            </w:r>
          </w:p>
        </w:tc>
        <w:tc>
          <w:tcPr>
            <w:tcW w:w="0" w:type="auto"/>
            <w:tcBorders>
              <w:top w:val="nil"/>
              <w:left w:val="nil"/>
              <w:bottom w:val="nil"/>
              <w:right w:val="nil"/>
            </w:tcBorders>
            <w:shd w:val="clear" w:color="auto" w:fill="auto"/>
            <w:noWrap/>
            <w:hideMark/>
          </w:tcPr>
          <w:p w14:paraId="77B429B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55B27EE5" w14:textId="7AC3F501"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0.33</w:t>
            </w:r>
            <w:r>
              <w:rPr>
                <w:rFonts w:ascii="Book Antiqua" w:eastAsia="等线" w:hAnsi="Book Antiqua"/>
                <w:color w:val="000000"/>
              </w:rPr>
              <w:t xml:space="preserve"> ± </w:t>
            </w:r>
            <w:r w:rsidRPr="00E14A66">
              <w:rPr>
                <w:rFonts w:ascii="Book Antiqua" w:eastAsia="等线" w:hAnsi="Book Antiqua"/>
                <w:color w:val="000000"/>
              </w:rPr>
              <w:t>1.3</w:t>
            </w:r>
          </w:p>
        </w:tc>
        <w:tc>
          <w:tcPr>
            <w:tcW w:w="0" w:type="auto"/>
            <w:tcBorders>
              <w:top w:val="nil"/>
              <w:left w:val="nil"/>
              <w:bottom w:val="nil"/>
              <w:right w:val="nil"/>
            </w:tcBorders>
            <w:shd w:val="clear" w:color="auto" w:fill="auto"/>
            <w:noWrap/>
            <w:hideMark/>
          </w:tcPr>
          <w:p w14:paraId="3BBAF06E"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0DA6929E" w14:textId="3D80550A"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0.54</w:t>
            </w:r>
          </w:p>
        </w:tc>
        <w:tc>
          <w:tcPr>
            <w:tcW w:w="0" w:type="auto"/>
            <w:tcBorders>
              <w:top w:val="nil"/>
              <w:left w:val="nil"/>
              <w:bottom w:val="nil"/>
              <w:right w:val="nil"/>
            </w:tcBorders>
            <w:shd w:val="clear" w:color="auto" w:fill="auto"/>
            <w:noWrap/>
            <w:hideMark/>
          </w:tcPr>
          <w:p w14:paraId="4A536508"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C57AF22" w14:textId="05D8111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0.35</w:t>
            </w:r>
            <w:r>
              <w:rPr>
                <w:rFonts w:ascii="Book Antiqua" w:eastAsia="等线" w:hAnsi="Book Antiqua"/>
                <w:color w:val="000000"/>
              </w:rPr>
              <w:t xml:space="preserve"> ± </w:t>
            </w:r>
            <w:r w:rsidRPr="00E14A66">
              <w:rPr>
                <w:rFonts w:ascii="Book Antiqua" w:eastAsia="等线" w:hAnsi="Book Antiqua"/>
                <w:color w:val="000000"/>
              </w:rPr>
              <w:t>3.36</w:t>
            </w:r>
          </w:p>
        </w:tc>
        <w:tc>
          <w:tcPr>
            <w:tcW w:w="0" w:type="auto"/>
            <w:tcBorders>
              <w:top w:val="nil"/>
              <w:left w:val="nil"/>
              <w:bottom w:val="nil"/>
              <w:right w:val="nil"/>
            </w:tcBorders>
            <w:shd w:val="clear" w:color="auto" w:fill="auto"/>
            <w:noWrap/>
            <w:hideMark/>
          </w:tcPr>
          <w:p w14:paraId="4AE69347"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6F4698A3" w14:textId="77777777" w:rsidTr="003C310B">
        <w:tc>
          <w:tcPr>
            <w:tcW w:w="0" w:type="auto"/>
            <w:vMerge/>
            <w:tcBorders>
              <w:top w:val="nil"/>
              <w:left w:val="nil"/>
              <w:bottom w:val="nil"/>
              <w:right w:val="nil"/>
            </w:tcBorders>
            <w:hideMark/>
          </w:tcPr>
          <w:p w14:paraId="256FF0AA"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52706D9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3E283C47" w14:textId="0277981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0.75</w:t>
            </w:r>
            <w:r>
              <w:rPr>
                <w:rFonts w:ascii="Book Antiqua" w:eastAsia="等线" w:hAnsi="Book Antiqua"/>
                <w:color w:val="000000"/>
              </w:rPr>
              <w:t xml:space="preserve"> ± </w:t>
            </w:r>
            <w:r w:rsidRPr="00E14A66">
              <w:rPr>
                <w:rFonts w:ascii="Book Antiqua" w:eastAsia="等线" w:hAnsi="Book Antiqua"/>
                <w:color w:val="000000"/>
              </w:rPr>
              <w:t>2.29</w:t>
            </w:r>
          </w:p>
        </w:tc>
        <w:tc>
          <w:tcPr>
            <w:tcW w:w="0" w:type="auto"/>
            <w:tcBorders>
              <w:top w:val="nil"/>
              <w:left w:val="nil"/>
              <w:bottom w:val="nil"/>
              <w:right w:val="nil"/>
            </w:tcBorders>
            <w:shd w:val="clear" w:color="auto" w:fill="auto"/>
            <w:noWrap/>
            <w:hideMark/>
          </w:tcPr>
          <w:p w14:paraId="289D392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0.712</w:t>
            </w:r>
          </w:p>
        </w:tc>
        <w:tc>
          <w:tcPr>
            <w:tcW w:w="0" w:type="auto"/>
            <w:tcBorders>
              <w:top w:val="nil"/>
              <w:left w:val="nil"/>
              <w:bottom w:val="nil"/>
              <w:right w:val="nil"/>
            </w:tcBorders>
            <w:shd w:val="clear" w:color="auto" w:fill="auto"/>
            <w:noWrap/>
            <w:hideMark/>
          </w:tcPr>
          <w:p w14:paraId="32A639FA" w14:textId="66FFD15A"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0.22</w:t>
            </w:r>
          </w:p>
        </w:tc>
        <w:tc>
          <w:tcPr>
            <w:tcW w:w="0" w:type="auto"/>
            <w:tcBorders>
              <w:top w:val="nil"/>
              <w:left w:val="nil"/>
              <w:bottom w:val="nil"/>
              <w:right w:val="nil"/>
            </w:tcBorders>
            <w:shd w:val="clear" w:color="auto" w:fill="auto"/>
            <w:noWrap/>
            <w:hideMark/>
          </w:tcPr>
          <w:p w14:paraId="2E0AF720"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0.422</w:t>
            </w:r>
          </w:p>
        </w:tc>
        <w:tc>
          <w:tcPr>
            <w:tcW w:w="0" w:type="auto"/>
            <w:tcBorders>
              <w:top w:val="nil"/>
              <w:left w:val="nil"/>
              <w:bottom w:val="nil"/>
              <w:right w:val="nil"/>
            </w:tcBorders>
            <w:shd w:val="clear" w:color="auto" w:fill="auto"/>
            <w:noWrap/>
            <w:hideMark/>
          </w:tcPr>
          <w:p w14:paraId="75B74F27" w14:textId="0A3C7250"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0.17</w:t>
            </w:r>
          </w:p>
        </w:tc>
        <w:tc>
          <w:tcPr>
            <w:tcW w:w="0" w:type="auto"/>
            <w:tcBorders>
              <w:top w:val="nil"/>
              <w:left w:val="nil"/>
              <w:bottom w:val="nil"/>
              <w:right w:val="nil"/>
            </w:tcBorders>
            <w:shd w:val="clear" w:color="auto" w:fill="auto"/>
            <w:noWrap/>
            <w:hideMark/>
          </w:tcPr>
          <w:p w14:paraId="146484C8"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0.974</w:t>
            </w:r>
          </w:p>
        </w:tc>
      </w:tr>
      <w:tr w:rsidR="00E14A66" w:rsidRPr="00E14A66" w14:paraId="582005E6" w14:textId="77777777" w:rsidTr="003C310B">
        <w:tc>
          <w:tcPr>
            <w:tcW w:w="0" w:type="auto"/>
            <w:vMerge w:val="restart"/>
            <w:tcBorders>
              <w:top w:val="nil"/>
              <w:left w:val="nil"/>
              <w:bottom w:val="nil"/>
              <w:right w:val="nil"/>
            </w:tcBorders>
            <w:shd w:val="clear" w:color="auto" w:fill="auto"/>
            <w:noWrap/>
            <w:hideMark/>
          </w:tcPr>
          <w:p w14:paraId="025A96F6"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RYR1</w:t>
            </w:r>
          </w:p>
        </w:tc>
        <w:tc>
          <w:tcPr>
            <w:tcW w:w="0" w:type="auto"/>
            <w:tcBorders>
              <w:top w:val="nil"/>
              <w:left w:val="nil"/>
              <w:bottom w:val="nil"/>
              <w:right w:val="nil"/>
            </w:tcBorders>
            <w:shd w:val="clear" w:color="auto" w:fill="auto"/>
            <w:noWrap/>
            <w:hideMark/>
          </w:tcPr>
          <w:p w14:paraId="685E04A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79E557BA" w14:textId="549F746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1.29</w:t>
            </w:r>
          </w:p>
        </w:tc>
        <w:tc>
          <w:tcPr>
            <w:tcW w:w="0" w:type="auto"/>
            <w:tcBorders>
              <w:top w:val="nil"/>
              <w:left w:val="nil"/>
              <w:bottom w:val="nil"/>
              <w:right w:val="nil"/>
            </w:tcBorders>
            <w:shd w:val="clear" w:color="auto" w:fill="auto"/>
            <w:noWrap/>
            <w:hideMark/>
          </w:tcPr>
          <w:p w14:paraId="6E638256"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A8C2289" w14:textId="4C934C3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0.54</w:t>
            </w:r>
          </w:p>
        </w:tc>
        <w:tc>
          <w:tcPr>
            <w:tcW w:w="0" w:type="auto"/>
            <w:tcBorders>
              <w:top w:val="nil"/>
              <w:left w:val="nil"/>
              <w:bottom w:val="nil"/>
              <w:right w:val="nil"/>
            </w:tcBorders>
            <w:shd w:val="clear" w:color="auto" w:fill="auto"/>
            <w:noWrap/>
            <w:hideMark/>
          </w:tcPr>
          <w:p w14:paraId="6D15E75D"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C59D5E4" w14:textId="4B32A4A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3.31</w:t>
            </w:r>
          </w:p>
        </w:tc>
        <w:tc>
          <w:tcPr>
            <w:tcW w:w="0" w:type="auto"/>
            <w:tcBorders>
              <w:top w:val="nil"/>
              <w:left w:val="nil"/>
              <w:bottom w:val="nil"/>
              <w:right w:val="nil"/>
            </w:tcBorders>
            <w:shd w:val="clear" w:color="auto" w:fill="auto"/>
            <w:noWrap/>
            <w:hideMark/>
          </w:tcPr>
          <w:p w14:paraId="1D6F7674"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3826FCD3" w14:textId="77777777" w:rsidTr="003C310B">
        <w:tc>
          <w:tcPr>
            <w:tcW w:w="0" w:type="auto"/>
            <w:vMerge/>
            <w:tcBorders>
              <w:top w:val="nil"/>
              <w:left w:val="nil"/>
              <w:bottom w:val="nil"/>
              <w:right w:val="nil"/>
            </w:tcBorders>
            <w:hideMark/>
          </w:tcPr>
          <w:p w14:paraId="5F8F2683"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11C5674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5D16DF29" w14:textId="456B6E4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0.74</w:t>
            </w:r>
            <w:r>
              <w:rPr>
                <w:rFonts w:ascii="Book Antiqua" w:eastAsia="等线" w:hAnsi="Book Antiqua"/>
                <w:color w:val="000000"/>
              </w:rPr>
              <w:t xml:space="preserve"> ± </w:t>
            </w:r>
            <w:r w:rsidRPr="00E14A66">
              <w:rPr>
                <w:rFonts w:ascii="Book Antiqua" w:eastAsia="等线" w:hAnsi="Book Antiqua"/>
                <w:color w:val="000000"/>
              </w:rPr>
              <w:t>2.59</w:t>
            </w:r>
          </w:p>
        </w:tc>
        <w:tc>
          <w:tcPr>
            <w:tcW w:w="0" w:type="auto"/>
            <w:tcBorders>
              <w:top w:val="nil"/>
              <w:left w:val="nil"/>
              <w:bottom w:val="nil"/>
              <w:right w:val="nil"/>
            </w:tcBorders>
            <w:shd w:val="clear" w:color="auto" w:fill="auto"/>
            <w:noWrap/>
            <w:hideMark/>
          </w:tcPr>
          <w:p w14:paraId="517C0AB9"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0.101</w:t>
            </w:r>
          </w:p>
        </w:tc>
        <w:tc>
          <w:tcPr>
            <w:tcW w:w="0" w:type="auto"/>
            <w:tcBorders>
              <w:top w:val="nil"/>
              <w:left w:val="nil"/>
              <w:bottom w:val="nil"/>
              <w:right w:val="nil"/>
            </w:tcBorders>
            <w:shd w:val="clear" w:color="auto" w:fill="auto"/>
            <w:noWrap/>
            <w:hideMark/>
          </w:tcPr>
          <w:p w14:paraId="1EB44B74" w14:textId="3F41408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0.05</w:t>
            </w:r>
            <w:r>
              <w:rPr>
                <w:rFonts w:ascii="Book Antiqua" w:eastAsia="等线" w:hAnsi="Book Antiqua"/>
                <w:color w:val="000000"/>
              </w:rPr>
              <w:t xml:space="preserve"> ± </w:t>
            </w:r>
            <w:r w:rsidRPr="00E14A66">
              <w:rPr>
                <w:rFonts w:ascii="Book Antiqua" w:eastAsia="等线" w:hAnsi="Book Antiqua"/>
                <w:color w:val="000000"/>
              </w:rPr>
              <w:t>0.04</w:t>
            </w:r>
          </w:p>
        </w:tc>
        <w:tc>
          <w:tcPr>
            <w:tcW w:w="0" w:type="auto"/>
            <w:tcBorders>
              <w:top w:val="nil"/>
              <w:left w:val="nil"/>
              <w:bottom w:val="nil"/>
              <w:right w:val="nil"/>
            </w:tcBorders>
            <w:shd w:val="clear" w:color="auto" w:fill="auto"/>
            <w:noWrap/>
            <w:hideMark/>
          </w:tcPr>
          <w:p w14:paraId="05BF585E"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0.872</w:t>
            </w:r>
          </w:p>
        </w:tc>
        <w:tc>
          <w:tcPr>
            <w:tcW w:w="0" w:type="auto"/>
            <w:tcBorders>
              <w:top w:val="nil"/>
              <w:left w:val="nil"/>
              <w:bottom w:val="nil"/>
              <w:right w:val="nil"/>
            </w:tcBorders>
            <w:shd w:val="clear" w:color="auto" w:fill="auto"/>
            <w:noWrap/>
            <w:hideMark/>
          </w:tcPr>
          <w:p w14:paraId="18ADBC9B" w14:textId="1794ECF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0.06</w:t>
            </w:r>
            <w:r>
              <w:rPr>
                <w:rFonts w:ascii="Book Antiqua" w:eastAsia="等线" w:hAnsi="Book Antiqua"/>
                <w:color w:val="000000"/>
              </w:rPr>
              <w:t xml:space="preserve"> ± </w:t>
            </w:r>
            <w:r w:rsidRPr="00E14A66">
              <w:rPr>
                <w:rFonts w:ascii="Book Antiqua" w:eastAsia="等线" w:hAnsi="Book Antiqua"/>
                <w:color w:val="000000"/>
              </w:rPr>
              <w:t>0.05</w:t>
            </w:r>
          </w:p>
        </w:tc>
        <w:tc>
          <w:tcPr>
            <w:tcW w:w="0" w:type="auto"/>
            <w:tcBorders>
              <w:top w:val="nil"/>
              <w:left w:val="nil"/>
              <w:bottom w:val="nil"/>
              <w:right w:val="nil"/>
            </w:tcBorders>
            <w:shd w:val="clear" w:color="auto" w:fill="auto"/>
            <w:noWrap/>
            <w:hideMark/>
          </w:tcPr>
          <w:p w14:paraId="5C29517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0.705</w:t>
            </w:r>
          </w:p>
        </w:tc>
      </w:tr>
      <w:tr w:rsidR="00E14A66" w:rsidRPr="00E14A66" w14:paraId="7585EA1F" w14:textId="77777777" w:rsidTr="003C310B">
        <w:tc>
          <w:tcPr>
            <w:tcW w:w="0" w:type="auto"/>
            <w:vMerge w:val="restart"/>
            <w:tcBorders>
              <w:top w:val="nil"/>
              <w:left w:val="nil"/>
              <w:bottom w:val="nil"/>
              <w:right w:val="nil"/>
            </w:tcBorders>
            <w:shd w:val="clear" w:color="auto" w:fill="auto"/>
            <w:noWrap/>
            <w:hideMark/>
          </w:tcPr>
          <w:p w14:paraId="4ABE0624"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RYR2</w:t>
            </w:r>
          </w:p>
        </w:tc>
        <w:tc>
          <w:tcPr>
            <w:tcW w:w="0" w:type="auto"/>
            <w:tcBorders>
              <w:top w:val="nil"/>
              <w:left w:val="nil"/>
              <w:bottom w:val="nil"/>
              <w:right w:val="nil"/>
            </w:tcBorders>
            <w:shd w:val="clear" w:color="auto" w:fill="auto"/>
            <w:noWrap/>
            <w:hideMark/>
          </w:tcPr>
          <w:p w14:paraId="76FE6499"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18663367" w14:textId="584938C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0.36</w:t>
            </w:r>
            <w:r>
              <w:rPr>
                <w:rFonts w:ascii="Book Antiqua" w:eastAsia="等线" w:hAnsi="Book Antiqua"/>
                <w:color w:val="000000"/>
              </w:rPr>
              <w:t xml:space="preserve"> ± </w:t>
            </w:r>
            <w:r w:rsidRPr="00E14A66">
              <w:rPr>
                <w:rFonts w:ascii="Book Antiqua" w:eastAsia="等线" w:hAnsi="Book Antiqua"/>
                <w:color w:val="000000"/>
              </w:rPr>
              <w:t>1.41</w:t>
            </w:r>
          </w:p>
        </w:tc>
        <w:tc>
          <w:tcPr>
            <w:tcW w:w="0" w:type="auto"/>
            <w:tcBorders>
              <w:top w:val="nil"/>
              <w:left w:val="nil"/>
              <w:bottom w:val="nil"/>
              <w:right w:val="nil"/>
            </w:tcBorders>
            <w:shd w:val="clear" w:color="auto" w:fill="auto"/>
            <w:noWrap/>
            <w:hideMark/>
          </w:tcPr>
          <w:p w14:paraId="23CEA699"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49DA0D8E" w14:textId="7277517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0.13</w:t>
            </w:r>
            <w:r>
              <w:rPr>
                <w:rFonts w:ascii="Book Antiqua" w:eastAsia="等线" w:hAnsi="Book Antiqua"/>
                <w:color w:val="000000"/>
              </w:rPr>
              <w:t xml:space="preserve"> ± </w:t>
            </w:r>
            <w:r w:rsidRPr="00E14A66">
              <w:rPr>
                <w:rFonts w:ascii="Book Antiqua" w:eastAsia="等线" w:hAnsi="Book Antiqua"/>
                <w:color w:val="000000"/>
              </w:rPr>
              <w:t>0.5</w:t>
            </w:r>
          </w:p>
        </w:tc>
        <w:tc>
          <w:tcPr>
            <w:tcW w:w="0" w:type="auto"/>
            <w:tcBorders>
              <w:top w:val="nil"/>
              <w:left w:val="nil"/>
              <w:bottom w:val="nil"/>
              <w:right w:val="nil"/>
            </w:tcBorders>
            <w:shd w:val="clear" w:color="auto" w:fill="auto"/>
            <w:noWrap/>
            <w:hideMark/>
          </w:tcPr>
          <w:p w14:paraId="4D46CF7C"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3092AC27" w14:textId="152D2FA4"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0.34</w:t>
            </w:r>
            <w:r>
              <w:rPr>
                <w:rFonts w:ascii="Book Antiqua" w:eastAsia="等线" w:hAnsi="Book Antiqua"/>
                <w:color w:val="000000"/>
              </w:rPr>
              <w:t xml:space="preserve"> ± </w:t>
            </w:r>
            <w:r w:rsidRPr="00E14A66">
              <w:rPr>
                <w:rFonts w:ascii="Book Antiqua" w:eastAsia="等线" w:hAnsi="Book Antiqua"/>
                <w:color w:val="000000"/>
              </w:rPr>
              <w:t>3.34</w:t>
            </w:r>
          </w:p>
        </w:tc>
        <w:tc>
          <w:tcPr>
            <w:tcW w:w="0" w:type="auto"/>
            <w:tcBorders>
              <w:top w:val="nil"/>
              <w:left w:val="nil"/>
              <w:bottom w:val="nil"/>
              <w:right w:val="nil"/>
            </w:tcBorders>
            <w:shd w:val="clear" w:color="auto" w:fill="auto"/>
            <w:noWrap/>
            <w:hideMark/>
          </w:tcPr>
          <w:p w14:paraId="05E3216C"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42AB2AEB" w14:textId="77777777" w:rsidTr="003C310B">
        <w:tc>
          <w:tcPr>
            <w:tcW w:w="0" w:type="auto"/>
            <w:vMerge/>
            <w:tcBorders>
              <w:top w:val="nil"/>
              <w:left w:val="nil"/>
              <w:bottom w:val="nil"/>
              <w:right w:val="nil"/>
            </w:tcBorders>
            <w:hideMark/>
          </w:tcPr>
          <w:p w14:paraId="2D73A8D0"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49200FA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6E053635" w14:textId="0F53259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0.47</w:t>
            </w:r>
            <w:r>
              <w:rPr>
                <w:rFonts w:ascii="Book Antiqua" w:eastAsia="等线" w:hAnsi="Book Antiqua"/>
                <w:color w:val="000000"/>
              </w:rPr>
              <w:t xml:space="preserve"> ± </w:t>
            </w:r>
            <w:r w:rsidRPr="00E14A66">
              <w:rPr>
                <w:rFonts w:ascii="Book Antiqua" w:eastAsia="等线" w:hAnsi="Book Antiqua"/>
                <w:color w:val="000000"/>
              </w:rPr>
              <w:t>1.58</w:t>
            </w:r>
          </w:p>
        </w:tc>
        <w:tc>
          <w:tcPr>
            <w:tcW w:w="0" w:type="auto"/>
            <w:tcBorders>
              <w:top w:val="nil"/>
              <w:left w:val="nil"/>
              <w:bottom w:val="nil"/>
              <w:right w:val="nil"/>
            </w:tcBorders>
            <w:shd w:val="clear" w:color="auto" w:fill="auto"/>
            <w:noWrap/>
            <w:hideMark/>
          </w:tcPr>
          <w:p w14:paraId="58FD867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0.03</w:t>
            </w:r>
          </w:p>
        </w:tc>
        <w:tc>
          <w:tcPr>
            <w:tcW w:w="0" w:type="auto"/>
            <w:tcBorders>
              <w:top w:val="nil"/>
              <w:left w:val="nil"/>
              <w:bottom w:val="nil"/>
              <w:right w:val="nil"/>
            </w:tcBorders>
            <w:shd w:val="clear" w:color="auto" w:fill="auto"/>
            <w:noWrap/>
            <w:hideMark/>
          </w:tcPr>
          <w:p w14:paraId="111C5CC6" w14:textId="5C1D0DA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0.24</w:t>
            </w:r>
            <w:r>
              <w:rPr>
                <w:rFonts w:ascii="Book Antiqua" w:eastAsia="等线" w:hAnsi="Book Antiqua"/>
                <w:color w:val="000000"/>
              </w:rPr>
              <w:t xml:space="preserve"> ± </w:t>
            </w:r>
            <w:r w:rsidRPr="00E14A66">
              <w:rPr>
                <w:rFonts w:ascii="Book Antiqua" w:eastAsia="等线" w:hAnsi="Book Antiqua"/>
                <w:color w:val="000000"/>
              </w:rPr>
              <w:t>0.67</w:t>
            </w:r>
          </w:p>
        </w:tc>
        <w:tc>
          <w:tcPr>
            <w:tcW w:w="0" w:type="auto"/>
            <w:tcBorders>
              <w:top w:val="nil"/>
              <w:left w:val="nil"/>
              <w:bottom w:val="nil"/>
              <w:right w:val="nil"/>
            </w:tcBorders>
            <w:shd w:val="clear" w:color="auto" w:fill="auto"/>
            <w:noWrap/>
            <w:hideMark/>
          </w:tcPr>
          <w:p w14:paraId="081FCDBB"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0.113</w:t>
            </w:r>
          </w:p>
        </w:tc>
        <w:tc>
          <w:tcPr>
            <w:tcW w:w="0" w:type="auto"/>
            <w:tcBorders>
              <w:top w:val="nil"/>
              <w:left w:val="nil"/>
              <w:bottom w:val="nil"/>
              <w:right w:val="nil"/>
            </w:tcBorders>
            <w:shd w:val="clear" w:color="auto" w:fill="auto"/>
            <w:noWrap/>
            <w:hideMark/>
          </w:tcPr>
          <w:p w14:paraId="47244272" w14:textId="29E3E266"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0.12</w:t>
            </w:r>
            <w:r>
              <w:rPr>
                <w:rFonts w:ascii="Book Antiqua" w:eastAsia="等线" w:hAnsi="Book Antiqua"/>
                <w:color w:val="000000"/>
              </w:rPr>
              <w:t xml:space="preserve"> ± </w:t>
            </w:r>
            <w:r w:rsidRPr="00E14A66">
              <w:rPr>
                <w:rFonts w:ascii="Book Antiqua" w:eastAsia="等线" w:hAnsi="Book Antiqua"/>
                <w:color w:val="000000"/>
              </w:rPr>
              <w:t>0.2</w:t>
            </w:r>
          </w:p>
        </w:tc>
        <w:tc>
          <w:tcPr>
            <w:tcW w:w="0" w:type="auto"/>
            <w:tcBorders>
              <w:top w:val="nil"/>
              <w:left w:val="nil"/>
              <w:bottom w:val="nil"/>
              <w:right w:val="nil"/>
            </w:tcBorders>
            <w:shd w:val="clear" w:color="auto" w:fill="auto"/>
            <w:noWrap/>
            <w:hideMark/>
          </w:tcPr>
          <w:p w14:paraId="5515DC24"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0.321</w:t>
            </w:r>
          </w:p>
        </w:tc>
      </w:tr>
      <w:tr w:rsidR="00E14A66" w:rsidRPr="00E14A66" w14:paraId="3886D16C" w14:textId="77777777" w:rsidTr="003C310B">
        <w:tc>
          <w:tcPr>
            <w:tcW w:w="0" w:type="auto"/>
            <w:vMerge w:val="restart"/>
            <w:tcBorders>
              <w:top w:val="nil"/>
              <w:left w:val="nil"/>
              <w:bottom w:val="nil"/>
              <w:right w:val="nil"/>
            </w:tcBorders>
            <w:shd w:val="clear" w:color="auto" w:fill="auto"/>
            <w:noWrap/>
            <w:hideMark/>
          </w:tcPr>
          <w:p w14:paraId="3B9A4B0B"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SPTA1</w:t>
            </w:r>
          </w:p>
        </w:tc>
        <w:tc>
          <w:tcPr>
            <w:tcW w:w="0" w:type="auto"/>
            <w:tcBorders>
              <w:top w:val="nil"/>
              <w:left w:val="nil"/>
              <w:bottom w:val="nil"/>
              <w:right w:val="nil"/>
            </w:tcBorders>
            <w:shd w:val="clear" w:color="auto" w:fill="auto"/>
            <w:noWrap/>
            <w:hideMark/>
          </w:tcPr>
          <w:p w14:paraId="293DBE6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40BDAA31" w14:textId="6042B9FC"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0.39</w:t>
            </w:r>
            <w:r>
              <w:rPr>
                <w:rFonts w:ascii="Book Antiqua" w:eastAsia="等线" w:hAnsi="Book Antiqua"/>
                <w:color w:val="000000"/>
              </w:rPr>
              <w:t xml:space="preserve"> ± </w:t>
            </w:r>
            <w:r w:rsidRPr="00E14A66">
              <w:rPr>
                <w:rFonts w:ascii="Book Antiqua" w:eastAsia="等线" w:hAnsi="Book Antiqua"/>
                <w:color w:val="000000"/>
              </w:rPr>
              <w:t>1.48</w:t>
            </w:r>
          </w:p>
        </w:tc>
        <w:tc>
          <w:tcPr>
            <w:tcW w:w="0" w:type="auto"/>
            <w:tcBorders>
              <w:top w:val="nil"/>
              <w:left w:val="nil"/>
              <w:bottom w:val="nil"/>
              <w:right w:val="nil"/>
            </w:tcBorders>
            <w:shd w:val="clear" w:color="auto" w:fill="auto"/>
            <w:noWrap/>
            <w:hideMark/>
          </w:tcPr>
          <w:p w14:paraId="4736E58E"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20114491" w14:textId="5F1262A2"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0.54</w:t>
            </w:r>
          </w:p>
        </w:tc>
        <w:tc>
          <w:tcPr>
            <w:tcW w:w="0" w:type="auto"/>
            <w:tcBorders>
              <w:top w:val="nil"/>
              <w:left w:val="nil"/>
              <w:bottom w:val="nil"/>
              <w:right w:val="nil"/>
            </w:tcBorders>
            <w:shd w:val="clear" w:color="auto" w:fill="auto"/>
            <w:noWrap/>
            <w:hideMark/>
          </w:tcPr>
          <w:p w14:paraId="51802932"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3CB937AF" w14:textId="533AC6CC"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0.33</w:t>
            </w:r>
            <w:r>
              <w:rPr>
                <w:rFonts w:ascii="Book Antiqua" w:eastAsia="等线" w:hAnsi="Book Antiqua"/>
                <w:color w:val="000000"/>
              </w:rPr>
              <w:t xml:space="preserve"> ± </w:t>
            </w:r>
            <w:r w:rsidRPr="00E14A66">
              <w:rPr>
                <w:rFonts w:ascii="Book Antiqua" w:eastAsia="等线" w:hAnsi="Book Antiqua"/>
                <w:color w:val="000000"/>
              </w:rPr>
              <w:t>3.31</w:t>
            </w:r>
          </w:p>
        </w:tc>
        <w:tc>
          <w:tcPr>
            <w:tcW w:w="0" w:type="auto"/>
            <w:tcBorders>
              <w:top w:val="nil"/>
              <w:left w:val="nil"/>
              <w:bottom w:val="nil"/>
              <w:right w:val="nil"/>
            </w:tcBorders>
            <w:shd w:val="clear" w:color="auto" w:fill="auto"/>
            <w:noWrap/>
            <w:hideMark/>
          </w:tcPr>
          <w:p w14:paraId="289A0A38"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0482AA40" w14:textId="77777777" w:rsidTr="003C310B">
        <w:tc>
          <w:tcPr>
            <w:tcW w:w="0" w:type="auto"/>
            <w:vMerge/>
            <w:tcBorders>
              <w:top w:val="nil"/>
              <w:left w:val="nil"/>
              <w:bottom w:val="nil"/>
              <w:right w:val="nil"/>
            </w:tcBorders>
            <w:hideMark/>
          </w:tcPr>
          <w:p w14:paraId="271CF63A"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1D1EC85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40F79C93" w14:textId="61D9603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0.18</w:t>
            </w:r>
            <w:r>
              <w:rPr>
                <w:rFonts w:ascii="Book Antiqua" w:eastAsia="等线" w:hAnsi="Book Antiqua"/>
                <w:color w:val="000000"/>
              </w:rPr>
              <w:t xml:space="preserve"> ± </w:t>
            </w:r>
            <w:r w:rsidRPr="00E14A66">
              <w:rPr>
                <w:rFonts w:ascii="Book Antiqua" w:eastAsia="等线" w:hAnsi="Book Antiqua"/>
                <w:color w:val="000000"/>
              </w:rPr>
              <w:t>0.4</w:t>
            </w:r>
          </w:p>
        </w:tc>
        <w:tc>
          <w:tcPr>
            <w:tcW w:w="0" w:type="auto"/>
            <w:tcBorders>
              <w:top w:val="nil"/>
              <w:left w:val="nil"/>
              <w:bottom w:val="nil"/>
              <w:right w:val="nil"/>
            </w:tcBorders>
            <w:shd w:val="clear" w:color="auto" w:fill="auto"/>
            <w:noWrap/>
            <w:hideMark/>
          </w:tcPr>
          <w:p w14:paraId="763E8260"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0.737</w:t>
            </w:r>
          </w:p>
        </w:tc>
        <w:tc>
          <w:tcPr>
            <w:tcW w:w="0" w:type="auto"/>
            <w:tcBorders>
              <w:top w:val="nil"/>
              <w:left w:val="nil"/>
              <w:bottom w:val="nil"/>
              <w:right w:val="nil"/>
            </w:tcBorders>
            <w:shd w:val="clear" w:color="auto" w:fill="auto"/>
            <w:noWrap/>
            <w:hideMark/>
          </w:tcPr>
          <w:p w14:paraId="571C87F2" w14:textId="7B1DDD6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0.21</w:t>
            </w:r>
          </w:p>
        </w:tc>
        <w:tc>
          <w:tcPr>
            <w:tcW w:w="0" w:type="auto"/>
            <w:tcBorders>
              <w:top w:val="nil"/>
              <w:left w:val="nil"/>
              <w:bottom w:val="nil"/>
              <w:right w:val="nil"/>
            </w:tcBorders>
            <w:shd w:val="clear" w:color="auto" w:fill="auto"/>
            <w:noWrap/>
            <w:hideMark/>
          </w:tcPr>
          <w:p w14:paraId="7C983E7B"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0.201</w:t>
            </w:r>
          </w:p>
        </w:tc>
        <w:tc>
          <w:tcPr>
            <w:tcW w:w="0" w:type="auto"/>
            <w:tcBorders>
              <w:top w:val="nil"/>
              <w:left w:val="nil"/>
              <w:bottom w:val="nil"/>
              <w:right w:val="nil"/>
            </w:tcBorders>
            <w:shd w:val="clear" w:color="auto" w:fill="auto"/>
            <w:noWrap/>
            <w:hideMark/>
          </w:tcPr>
          <w:p w14:paraId="77A1E047" w14:textId="5A7F97D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0.15</w:t>
            </w:r>
            <w:r>
              <w:rPr>
                <w:rFonts w:ascii="Book Antiqua" w:eastAsia="等线" w:hAnsi="Book Antiqua"/>
                <w:color w:val="000000"/>
              </w:rPr>
              <w:t xml:space="preserve"> ± </w:t>
            </w:r>
            <w:r w:rsidRPr="00E14A66">
              <w:rPr>
                <w:rFonts w:ascii="Book Antiqua" w:eastAsia="等线" w:hAnsi="Book Antiqua"/>
                <w:color w:val="000000"/>
              </w:rPr>
              <w:t>0.36</w:t>
            </w:r>
          </w:p>
        </w:tc>
        <w:tc>
          <w:tcPr>
            <w:tcW w:w="0" w:type="auto"/>
            <w:tcBorders>
              <w:top w:val="nil"/>
              <w:left w:val="nil"/>
              <w:bottom w:val="nil"/>
              <w:right w:val="nil"/>
            </w:tcBorders>
            <w:shd w:val="clear" w:color="auto" w:fill="auto"/>
            <w:noWrap/>
            <w:hideMark/>
          </w:tcPr>
          <w:p w14:paraId="1825FDB4"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0.384</w:t>
            </w:r>
          </w:p>
        </w:tc>
      </w:tr>
      <w:tr w:rsidR="00E14A66" w:rsidRPr="00E14A66" w14:paraId="49709363" w14:textId="77777777" w:rsidTr="003C310B">
        <w:tc>
          <w:tcPr>
            <w:tcW w:w="0" w:type="auto"/>
            <w:vMerge w:val="restart"/>
            <w:tcBorders>
              <w:top w:val="nil"/>
              <w:left w:val="nil"/>
              <w:bottom w:val="nil"/>
              <w:right w:val="nil"/>
            </w:tcBorders>
            <w:shd w:val="clear" w:color="auto" w:fill="auto"/>
            <w:noWrap/>
            <w:hideMark/>
          </w:tcPr>
          <w:p w14:paraId="23CA1425"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TP53</w:t>
            </w:r>
          </w:p>
        </w:tc>
        <w:tc>
          <w:tcPr>
            <w:tcW w:w="0" w:type="auto"/>
            <w:tcBorders>
              <w:top w:val="nil"/>
              <w:left w:val="nil"/>
              <w:bottom w:val="nil"/>
              <w:right w:val="nil"/>
            </w:tcBorders>
            <w:shd w:val="clear" w:color="auto" w:fill="auto"/>
            <w:noWrap/>
            <w:hideMark/>
          </w:tcPr>
          <w:p w14:paraId="1A73A071"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60DED016" w14:textId="7FFBE0B5"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w:t>
            </w:r>
            <w:r>
              <w:rPr>
                <w:rFonts w:ascii="Book Antiqua" w:eastAsia="等线" w:hAnsi="Book Antiqua"/>
                <w:color w:val="000000"/>
              </w:rPr>
              <w:t xml:space="preserve"> ± </w:t>
            </w:r>
            <w:r w:rsidRPr="00E14A66">
              <w:rPr>
                <w:rFonts w:ascii="Book Antiqua" w:eastAsia="等线" w:hAnsi="Book Antiqua"/>
                <w:color w:val="000000"/>
              </w:rPr>
              <w:t>1.22</w:t>
            </w:r>
          </w:p>
        </w:tc>
        <w:tc>
          <w:tcPr>
            <w:tcW w:w="0" w:type="auto"/>
            <w:tcBorders>
              <w:top w:val="nil"/>
              <w:left w:val="nil"/>
              <w:bottom w:val="nil"/>
              <w:right w:val="nil"/>
            </w:tcBorders>
            <w:shd w:val="clear" w:color="auto" w:fill="auto"/>
            <w:noWrap/>
            <w:hideMark/>
          </w:tcPr>
          <w:p w14:paraId="5EE1CF4E"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7DAD215" w14:textId="7C48855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0.08</w:t>
            </w:r>
            <w:r>
              <w:rPr>
                <w:rFonts w:ascii="Book Antiqua" w:eastAsia="等线" w:hAnsi="Book Antiqua"/>
                <w:color w:val="000000"/>
              </w:rPr>
              <w:t xml:space="preserve"> ± </w:t>
            </w:r>
            <w:r w:rsidRPr="00E14A66">
              <w:rPr>
                <w:rFonts w:ascii="Book Antiqua" w:eastAsia="等线" w:hAnsi="Book Antiqua"/>
                <w:color w:val="000000"/>
              </w:rPr>
              <w:t>0.18</w:t>
            </w:r>
          </w:p>
        </w:tc>
        <w:tc>
          <w:tcPr>
            <w:tcW w:w="0" w:type="auto"/>
            <w:tcBorders>
              <w:top w:val="nil"/>
              <w:left w:val="nil"/>
              <w:bottom w:val="nil"/>
              <w:right w:val="nil"/>
            </w:tcBorders>
            <w:shd w:val="clear" w:color="auto" w:fill="auto"/>
            <w:noWrap/>
            <w:hideMark/>
          </w:tcPr>
          <w:p w14:paraId="40BA34F0"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428DB5B3" w14:textId="3EE16513"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w:t>
            </w:r>
            <w:r>
              <w:rPr>
                <w:rFonts w:ascii="Book Antiqua" w:eastAsia="等线" w:hAnsi="Book Antiqua"/>
                <w:color w:val="000000"/>
              </w:rPr>
              <w:t xml:space="preserve"> ± </w:t>
            </w:r>
            <w:r w:rsidRPr="00E14A66">
              <w:rPr>
                <w:rFonts w:ascii="Book Antiqua" w:eastAsia="等线" w:hAnsi="Book Antiqua"/>
                <w:color w:val="000000"/>
              </w:rPr>
              <w:t>0.28</w:t>
            </w:r>
          </w:p>
        </w:tc>
        <w:tc>
          <w:tcPr>
            <w:tcW w:w="0" w:type="auto"/>
            <w:tcBorders>
              <w:top w:val="nil"/>
              <w:left w:val="nil"/>
              <w:bottom w:val="nil"/>
              <w:right w:val="nil"/>
            </w:tcBorders>
            <w:shd w:val="clear" w:color="auto" w:fill="auto"/>
            <w:noWrap/>
            <w:hideMark/>
          </w:tcPr>
          <w:p w14:paraId="51807E0D"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269F801E" w14:textId="77777777" w:rsidTr="003C310B">
        <w:tc>
          <w:tcPr>
            <w:tcW w:w="0" w:type="auto"/>
            <w:vMerge/>
            <w:tcBorders>
              <w:top w:val="nil"/>
              <w:left w:val="nil"/>
              <w:bottom w:val="nil"/>
              <w:right w:val="nil"/>
            </w:tcBorders>
            <w:hideMark/>
          </w:tcPr>
          <w:p w14:paraId="7ED30E8F"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nil"/>
              <w:right w:val="nil"/>
            </w:tcBorders>
            <w:shd w:val="clear" w:color="auto" w:fill="auto"/>
            <w:noWrap/>
            <w:hideMark/>
          </w:tcPr>
          <w:p w14:paraId="01E27CBD"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nil"/>
              <w:right w:val="nil"/>
            </w:tcBorders>
            <w:shd w:val="clear" w:color="auto" w:fill="auto"/>
            <w:noWrap/>
            <w:hideMark/>
          </w:tcPr>
          <w:p w14:paraId="68D80AA4" w14:textId="653428C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0.65</w:t>
            </w:r>
            <w:r>
              <w:rPr>
                <w:rFonts w:ascii="Book Antiqua" w:eastAsia="等线" w:hAnsi="Book Antiqua"/>
                <w:color w:val="000000"/>
              </w:rPr>
              <w:t xml:space="preserve"> ± </w:t>
            </w:r>
            <w:r w:rsidRPr="00E14A66">
              <w:rPr>
                <w:rFonts w:ascii="Book Antiqua" w:eastAsia="等线" w:hAnsi="Book Antiqua"/>
                <w:color w:val="000000"/>
              </w:rPr>
              <w:t>2.04</w:t>
            </w:r>
          </w:p>
        </w:tc>
        <w:tc>
          <w:tcPr>
            <w:tcW w:w="0" w:type="auto"/>
            <w:tcBorders>
              <w:top w:val="nil"/>
              <w:left w:val="nil"/>
              <w:bottom w:val="nil"/>
              <w:right w:val="nil"/>
            </w:tcBorders>
            <w:shd w:val="clear" w:color="auto" w:fill="auto"/>
            <w:noWrap/>
            <w:hideMark/>
          </w:tcPr>
          <w:p w14:paraId="431D2752"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0.016</w:t>
            </w:r>
          </w:p>
        </w:tc>
        <w:tc>
          <w:tcPr>
            <w:tcW w:w="0" w:type="auto"/>
            <w:tcBorders>
              <w:top w:val="nil"/>
              <w:left w:val="nil"/>
              <w:bottom w:val="nil"/>
              <w:right w:val="nil"/>
            </w:tcBorders>
            <w:shd w:val="clear" w:color="auto" w:fill="auto"/>
            <w:noWrap/>
            <w:hideMark/>
          </w:tcPr>
          <w:p w14:paraId="507A5B4A" w14:textId="4BFB6329"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0.35</w:t>
            </w:r>
            <w:r>
              <w:rPr>
                <w:rFonts w:ascii="Book Antiqua" w:eastAsia="等线" w:hAnsi="Book Antiqua"/>
                <w:color w:val="000000"/>
              </w:rPr>
              <w:t xml:space="preserve"> ± </w:t>
            </w:r>
            <w:r w:rsidRPr="00E14A66">
              <w:rPr>
                <w:rFonts w:ascii="Book Antiqua" w:eastAsia="等线" w:hAnsi="Book Antiqua"/>
                <w:color w:val="000000"/>
              </w:rPr>
              <w:t>1.08</w:t>
            </w:r>
          </w:p>
        </w:tc>
        <w:tc>
          <w:tcPr>
            <w:tcW w:w="0" w:type="auto"/>
            <w:tcBorders>
              <w:top w:val="nil"/>
              <w:left w:val="nil"/>
              <w:bottom w:val="nil"/>
              <w:right w:val="nil"/>
            </w:tcBorders>
            <w:shd w:val="clear" w:color="auto" w:fill="auto"/>
            <w:noWrap/>
            <w:hideMark/>
          </w:tcPr>
          <w:p w14:paraId="010D124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0.003</w:t>
            </w:r>
          </w:p>
        </w:tc>
        <w:tc>
          <w:tcPr>
            <w:tcW w:w="0" w:type="auto"/>
            <w:tcBorders>
              <w:top w:val="nil"/>
              <w:left w:val="nil"/>
              <w:bottom w:val="nil"/>
              <w:right w:val="nil"/>
            </w:tcBorders>
            <w:shd w:val="clear" w:color="auto" w:fill="auto"/>
            <w:noWrap/>
            <w:hideMark/>
          </w:tcPr>
          <w:p w14:paraId="6D840DCE" w14:textId="5E66740C"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1.19</w:t>
            </w:r>
            <w:r>
              <w:rPr>
                <w:rFonts w:ascii="Book Antiqua" w:eastAsia="等线" w:hAnsi="Book Antiqua"/>
                <w:color w:val="000000"/>
              </w:rPr>
              <w:t xml:space="preserve"> ± </w:t>
            </w:r>
            <w:r w:rsidRPr="00E14A66">
              <w:rPr>
                <w:rFonts w:ascii="Book Antiqua" w:eastAsia="等线" w:hAnsi="Book Antiqua"/>
                <w:color w:val="000000"/>
              </w:rPr>
              <w:t>7.04</w:t>
            </w:r>
          </w:p>
        </w:tc>
        <w:tc>
          <w:tcPr>
            <w:tcW w:w="0" w:type="auto"/>
            <w:tcBorders>
              <w:top w:val="nil"/>
              <w:left w:val="nil"/>
              <w:bottom w:val="nil"/>
              <w:right w:val="nil"/>
            </w:tcBorders>
            <w:shd w:val="clear" w:color="auto" w:fill="auto"/>
            <w:noWrap/>
            <w:hideMark/>
          </w:tcPr>
          <w:p w14:paraId="7E127F03"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0.041</w:t>
            </w:r>
          </w:p>
        </w:tc>
      </w:tr>
      <w:tr w:rsidR="00E14A66" w:rsidRPr="00E14A66" w14:paraId="4DFB983E" w14:textId="77777777" w:rsidTr="003C310B">
        <w:tc>
          <w:tcPr>
            <w:tcW w:w="0" w:type="auto"/>
            <w:vMerge w:val="restart"/>
            <w:tcBorders>
              <w:top w:val="nil"/>
              <w:left w:val="nil"/>
              <w:bottom w:val="nil"/>
              <w:right w:val="nil"/>
            </w:tcBorders>
            <w:shd w:val="clear" w:color="auto" w:fill="auto"/>
            <w:noWrap/>
            <w:hideMark/>
          </w:tcPr>
          <w:p w14:paraId="5002B346"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t>TTN</w:t>
            </w:r>
          </w:p>
        </w:tc>
        <w:tc>
          <w:tcPr>
            <w:tcW w:w="0" w:type="auto"/>
            <w:tcBorders>
              <w:top w:val="nil"/>
              <w:left w:val="nil"/>
              <w:bottom w:val="nil"/>
              <w:right w:val="nil"/>
            </w:tcBorders>
            <w:shd w:val="clear" w:color="auto" w:fill="auto"/>
            <w:noWrap/>
            <w:hideMark/>
          </w:tcPr>
          <w:p w14:paraId="12A45CF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469070F0" w14:textId="6CFCD738"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0.45</w:t>
            </w:r>
            <w:r>
              <w:rPr>
                <w:rFonts w:ascii="Book Antiqua" w:eastAsia="等线" w:hAnsi="Book Antiqua"/>
                <w:color w:val="000000"/>
              </w:rPr>
              <w:t xml:space="preserve"> ± </w:t>
            </w:r>
            <w:r w:rsidRPr="00E14A66">
              <w:rPr>
                <w:rFonts w:ascii="Book Antiqua" w:eastAsia="等线" w:hAnsi="Book Antiqua"/>
                <w:color w:val="000000"/>
              </w:rPr>
              <w:t>1.62</w:t>
            </w:r>
          </w:p>
        </w:tc>
        <w:tc>
          <w:tcPr>
            <w:tcW w:w="0" w:type="auto"/>
            <w:tcBorders>
              <w:top w:val="nil"/>
              <w:left w:val="nil"/>
              <w:bottom w:val="nil"/>
              <w:right w:val="nil"/>
            </w:tcBorders>
            <w:shd w:val="clear" w:color="auto" w:fill="auto"/>
            <w:noWrap/>
            <w:hideMark/>
          </w:tcPr>
          <w:p w14:paraId="2E4979E9"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53D6A780" w14:textId="42ABEA4D"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0.15</w:t>
            </w:r>
            <w:r>
              <w:rPr>
                <w:rFonts w:ascii="Book Antiqua" w:eastAsia="等线" w:hAnsi="Book Antiqua"/>
                <w:color w:val="000000"/>
              </w:rPr>
              <w:t xml:space="preserve"> ± </w:t>
            </w:r>
            <w:r w:rsidRPr="00E14A66">
              <w:rPr>
                <w:rFonts w:ascii="Book Antiqua" w:eastAsia="等线" w:hAnsi="Book Antiqua"/>
                <w:color w:val="000000"/>
              </w:rPr>
              <w:t>0.59</w:t>
            </w:r>
          </w:p>
        </w:tc>
        <w:tc>
          <w:tcPr>
            <w:tcW w:w="0" w:type="auto"/>
            <w:tcBorders>
              <w:top w:val="nil"/>
              <w:left w:val="nil"/>
              <w:bottom w:val="nil"/>
              <w:right w:val="nil"/>
            </w:tcBorders>
            <w:shd w:val="clear" w:color="auto" w:fill="auto"/>
            <w:noWrap/>
            <w:hideMark/>
          </w:tcPr>
          <w:p w14:paraId="6CE4BAC1"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DDD757A" w14:textId="6DC13F5C"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0.4</w:t>
            </w:r>
            <w:r>
              <w:rPr>
                <w:rFonts w:ascii="Book Antiqua" w:eastAsia="等线" w:hAnsi="Book Antiqua"/>
                <w:color w:val="000000"/>
              </w:rPr>
              <w:t xml:space="preserve"> ± </w:t>
            </w:r>
            <w:r w:rsidRPr="00E14A66">
              <w:rPr>
                <w:rFonts w:ascii="Book Antiqua" w:eastAsia="等线" w:hAnsi="Book Antiqua"/>
                <w:color w:val="000000"/>
              </w:rPr>
              <w:t>3.66</w:t>
            </w:r>
          </w:p>
        </w:tc>
        <w:tc>
          <w:tcPr>
            <w:tcW w:w="0" w:type="auto"/>
            <w:tcBorders>
              <w:top w:val="nil"/>
              <w:left w:val="nil"/>
              <w:bottom w:val="nil"/>
              <w:right w:val="nil"/>
            </w:tcBorders>
            <w:shd w:val="clear" w:color="auto" w:fill="auto"/>
            <w:noWrap/>
            <w:hideMark/>
          </w:tcPr>
          <w:p w14:paraId="53F08A6F"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5C5D65A0" w14:textId="77777777" w:rsidTr="003C310B">
        <w:tc>
          <w:tcPr>
            <w:tcW w:w="0" w:type="auto"/>
            <w:vMerge/>
            <w:tcBorders>
              <w:top w:val="nil"/>
              <w:left w:val="nil"/>
              <w:right w:val="nil"/>
            </w:tcBorders>
            <w:hideMark/>
          </w:tcPr>
          <w:p w14:paraId="480C6D25"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right w:val="nil"/>
            </w:tcBorders>
            <w:shd w:val="clear" w:color="auto" w:fill="auto"/>
            <w:noWrap/>
            <w:hideMark/>
          </w:tcPr>
          <w:p w14:paraId="1FC4107E"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right w:val="nil"/>
            </w:tcBorders>
            <w:shd w:val="clear" w:color="auto" w:fill="auto"/>
            <w:noWrap/>
            <w:hideMark/>
          </w:tcPr>
          <w:p w14:paraId="3FB96267" w14:textId="44D9BFFB"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0.14</w:t>
            </w:r>
            <w:r>
              <w:rPr>
                <w:rFonts w:ascii="Book Antiqua" w:eastAsia="等线" w:hAnsi="Book Antiqua"/>
                <w:color w:val="000000"/>
              </w:rPr>
              <w:t xml:space="preserve"> ± </w:t>
            </w:r>
            <w:r w:rsidRPr="00E14A66">
              <w:rPr>
                <w:rFonts w:ascii="Book Antiqua" w:eastAsia="等线" w:hAnsi="Book Antiqua"/>
                <w:color w:val="000000"/>
              </w:rPr>
              <w:t>0.38</w:t>
            </w:r>
          </w:p>
        </w:tc>
        <w:tc>
          <w:tcPr>
            <w:tcW w:w="0" w:type="auto"/>
            <w:tcBorders>
              <w:top w:val="nil"/>
              <w:left w:val="nil"/>
              <w:right w:val="nil"/>
            </w:tcBorders>
            <w:shd w:val="clear" w:color="auto" w:fill="auto"/>
            <w:noWrap/>
            <w:hideMark/>
          </w:tcPr>
          <w:p w14:paraId="4600DED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0.014</w:t>
            </w:r>
          </w:p>
        </w:tc>
        <w:tc>
          <w:tcPr>
            <w:tcW w:w="0" w:type="auto"/>
            <w:tcBorders>
              <w:top w:val="nil"/>
              <w:left w:val="nil"/>
              <w:right w:val="nil"/>
            </w:tcBorders>
            <w:shd w:val="clear" w:color="auto" w:fill="auto"/>
            <w:noWrap/>
            <w:hideMark/>
          </w:tcPr>
          <w:p w14:paraId="2A719448" w14:textId="4C7704C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0.08</w:t>
            </w:r>
            <w:r>
              <w:rPr>
                <w:rFonts w:ascii="Book Antiqua" w:eastAsia="等线" w:hAnsi="Book Antiqua"/>
                <w:color w:val="000000"/>
              </w:rPr>
              <w:t xml:space="preserve"> ± </w:t>
            </w:r>
            <w:r w:rsidRPr="00E14A66">
              <w:rPr>
                <w:rFonts w:ascii="Book Antiqua" w:eastAsia="等线" w:hAnsi="Book Antiqua"/>
                <w:color w:val="000000"/>
              </w:rPr>
              <w:t>0.18</w:t>
            </w:r>
          </w:p>
        </w:tc>
        <w:tc>
          <w:tcPr>
            <w:tcW w:w="0" w:type="auto"/>
            <w:tcBorders>
              <w:top w:val="nil"/>
              <w:left w:val="nil"/>
              <w:right w:val="nil"/>
            </w:tcBorders>
            <w:shd w:val="clear" w:color="auto" w:fill="auto"/>
            <w:noWrap/>
            <w:hideMark/>
          </w:tcPr>
          <w:p w14:paraId="62524E25"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0.291</w:t>
            </w:r>
          </w:p>
        </w:tc>
        <w:tc>
          <w:tcPr>
            <w:tcW w:w="0" w:type="auto"/>
            <w:tcBorders>
              <w:top w:val="nil"/>
              <w:left w:val="nil"/>
              <w:right w:val="nil"/>
            </w:tcBorders>
            <w:shd w:val="clear" w:color="auto" w:fill="auto"/>
            <w:noWrap/>
            <w:hideMark/>
          </w:tcPr>
          <w:p w14:paraId="0A8CBFEE" w14:textId="5F59457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0.08</w:t>
            </w:r>
            <w:r>
              <w:rPr>
                <w:rFonts w:ascii="Book Antiqua" w:eastAsia="等线" w:hAnsi="Book Antiqua"/>
                <w:color w:val="000000"/>
              </w:rPr>
              <w:t xml:space="preserve"> ± </w:t>
            </w:r>
            <w:r w:rsidRPr="00E14A66">
              <w:rPr>
                <w:rFonts w:ascii="Book Antiqua" w:eastAsia="等线" w:hAnsi="Book Antiqua"/>
                <w:color w:val="000000"/>
              </w:rPr>
              <w:t>0.2</w:t>
            </w:r>
          </w:p>
        </w:tc>
        <w:tc>
          <w:tcPr>
            <w:tcW w:w="0" w:type="auto"/>
            <w:tcBorders>
              <w:top w:val="nil"/>
              <w:left w:val="nil"/>
              <w:right w:val="nil"/>
            </w:tcBorders>
            <w:shd w:val="clear" w:color="auto" w:fill="auto"/>
            <w:noWrap/>
            <w:hideMark/>
          </w:tcPr>
          <w:p w14:paraId="54ABC2CF"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0.028</w:t>
            </w:r>
          </w:p>
        </w:tc>
      </w:tr>
      <w:tr w:rsidR="00E14A66" w:rsidRPr="00E14A66" w14:paraId="00035853" w14:textId="77777777" w:rsidTr="003C310B">
        <w:tc>
          <w:tcPr>
            <w:tcW w:w="0" w:type="auto"/>
            <w:vMerge w:val="restart"/>
            <w:tcBorders>
              <w:top w:val="nil"/>
              <w:left w:val="nil"/>
              <w:bottom w:val="nil"/>
              <w:right w:val="nil"/>
            </w:tcBorders>
            <w:shd w:val="clear" w:color="auto" w:fill="auto"/>
            <w:noWrap/>
            <w:hideMark/>
          </w:tcPr>
          <w:p w14:paraId="06109095" w14:textId="77777777" w:rsidR="00E14A66" w:rsidRPr="00E14A66" w:rsidRDefault="00E14A66" w:rsidP="00E14A66">
            <w:pPr>
              <w:spacing w:line="360" w:lineRule="auto"/>
              <w:jc w:val="both"/>
              <w:rPr>
                <w:rFonts w:ascii="Book Antiqua" w:eastAsia="等线" w:hAnsi="Book Antiqua"/>
                <w:i/>
                <w:iCs/>
                <w:color w:val="000000"/>
              </w:rPr>
            </w:pPr>
            <w:r w:rsidRPr="00E14A66">
              <w:rPr>
                <w:rFonts w:ascii="Book Antiqua" w:eastAsia="等线" w:hAnsi="Book Antiqua"/>
                <w:i/>
                <w:iCs/>
                <w:color w:val="000000"/>
              </w:rPr>
              <w:lastRenderedPageBreak/>
              <w:t>XIRP2</w:t>
            </w:r>
          </w:p>
        </w:tc>
        <w:tc>
          <w:tcPr>
            <w:tcW w:w="0" w:type="auto"/>
            <w:tcBorders>
              <w:top w:val="nil"/>
              <w:left w:val="nil"/>
              <w:bottom w:val="nil"/>
              <w:right w:val="nil"/>
            </w:tcBorders>
            <w:shd w:val="clear" w:color="auto" w:fill="auto"/>
            <w:noWrap/>
            <w:hideMark/>
          </w:tcPr>
          <w:p w14:paraId="4487555B"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NO</w:t>
            </w:r>
          </w:p>
        </w:tc>
        <w:tc>
          <w:tcPr>
            <w:tcW w:w="0" w:type="auto"/>
            <w:tcBorders>
              <w:top w:val="nil"/>
              <w:left w:val="nil"/>
              <w:bottom w:val="nil"/>
              <w:right w:val="nil"/>
            </w:tcBorders>
            <w:shd w:val="clear" w:color="auto" w:fill="auto"/>
            <w:noWrap/>
            <w:hideMark/>
          </w:tcPr>
          <w:p w14:paraId="16E26ADD" w14:textId="70E4B61C"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0.31</w:t>
            </w:r>
            <w:r>
              <w:rPr>
                <w:rFonts w:ascii="Book Antiqua" w:eastAsia="等线" w:hAnsi="Book Antiqua"/>
                <w:color w:val="000000"/>
              </w:rPr>
              <w:t xml:space="preserve"> ± </w:t>
            </w:r>
            <w:r w:rsidRPr="00E14A66">
              <w:rPr>
                <w:rFonts w:ascii="Book Antiqua" w:eastAsia="等线" w:hAnsi="Book Antiqua"/>
                <w:color w:val="000000"/>
              </w:rPr>
              <w:t>1.12</w:t>
            </w:r>
          </w:p>
        </w:tc>
        <w:tc>
          <w:tcPr>
            <w:tcW w:w="0" w:type="auto"/>
            <w:tcBorders>
              <w:top w:val="nil"/>
              <w:left w:val="nil"/>
              <w:bottom w:val="nil"/>
              <w:right w:val="nil"/>
            </w:tcBorders>
            <w:shd w:val="clear" w:color="auto" w:fill="auto"/>
            <w:noWrap/>
            <w:hideMark/>
          </w:tcPr>
          <w:p w14:paraId="072A5BDB"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7F12A38A" w14:textId="45B7449F"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0.13</w:t>
            </w:r>
            <w:r>
              <w:rPr>
                <w:rFonts w:ascii="Book Antiqua" w:eastAsia="等线" w:hAnsi="Book Antiqua"/>
                <w:color w:val="000000"/>
              </w:rPr>
              <w:t xml:space="preserve"> ± </w:t>
            </w:r>
            <w:r w:rsidRPr="00E14A66">
              <w:rPr>
                <w:rFonts w:ascii="Book Antiqua" w:eastAsia="等线" w:hAnsi="Book Antiqua"/>
                <w:color w:val="000000"/>
              </w:rPr>
              <w:t>0.51</w:t>
            </w:r>
          </w:p>
        </w:tc>
        <w:tc>
          <w:tcPr>
            <w:tcW w:w="0" w:type="auto"/>
            <w:tcBorders>
              <w:top w:val="nil"/>
              <w:left w:val="nil"/>
              <w:bottom w:val="nil"/>
              <w:right w:val="nil"/>
            </w:tcBorders>
            <w:shd w:val="clear" w:color="auto" w:fill="auto"/>
            <w:noWrap/>
            <w:hideMark/>
          </w:tcPr>
          <w:p w14:paraId="0918F42D" w14:textId="77777777" w:rsidR="00E14A66" w:rsidRPr="00E14A66" w:rsidRDefault="00E14A66" w:rsidP="00E14A66">
            <w:pPr>
              <w:spacing w:line="360" w:lineRule="auto"/>
              <w:jc w:val="both"/>
              <w:rPr>
                <w:rFonts w:ascii="Book Antiqua" w:eastAsia="等线" w:hAnsi="Book Antiqua"/>
                <w:color w:val="000000"/>
              </w:rPr>
            </w:pPr>
          </w:p>
        </w:tc>
        <w:tc>
          <w:tcPr>
            <w:tcW w:w="0" w:type="auto"/>
            <w:tcBorders>
              <w:top w:val="nil"/>
              <w:left w:val="nil"/>
              <w:bottom w:val="nil"/>
              <w:right w:val="nil"/>
            </w:tcBorders>
            <w:shd w:val="clear" w:color="auto" w:fill="auto"/>
            <w:noWrap/>
            <w:hideMark/>
          </w:tcPr>
          <w:p w14:paraId="1D5C0C63" w14:textId="3037375E"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0.31</w:t>
            </w:r>
            <w:r>
              <w:rPr>
                <w:rFonts w:ascii="Book Antiqua" w:eastAsia="等线" w:hAnsi="Book Antiqua"/>
                <w:color w:val="000000"/>
              </w:rPr>
              <w:t xml:space="preserve"> ± </w:t>
            </w:r>
            <w:r w:rsidRPr="00E14A66">
              <w:rPr>
                <w:rFonts w:ascii="Book Antiqua" w:eastAsia="等线" w:hAnsi="Book Antiqua"/>
                <w:color w:val="000000"/>
              </w:rPr>
              <w:t>3.31</w:t>
            </w:r>
          </w:p>
        </w:tc>
        <w:tc>
          <w:tcPr>
            <w:tcW w:w="0" w:type="auto"/>
            <w:tcBorders>
              <w:top w:val="nil"/>
              <w:left w:val="nil"/>
              <w:bottom w:val="nil"/>
              <w:right w:val="nil"/>
            </w:tcBorders>
            <w:shd w:val="clear" w:color="auto" w:fill="auto"/>
            <w:noWrap/>
            <w:hideMark/>
          </w:tcPr>
          <w:p w14:paraId="6F53E19E" w14:textId="77777777" w:rsidR="00E14A66" w:rsidRPr="00E14A66" w:rsidRDefault="00E14A66" w:rsidP="00E14A66">
            <w:pPr>
              <w:spacing w:line="360" w:lineRule="auto"/>
              <w:jc w:val="both"/>
              <w:rPr>
                <w:rFonts w:ascii="Book Antiqua" w:eastAsia="等线" w:hAnsi="Book Antiqua"/>
                <w:color w:val="000000"/>
              </w:rPr>
            </w:pPr>
          </w:p>
        </w:tc>
      </w:tr>
      <w:tr w:rsidR="00E14A66" w:rsidRPr="00E14A66" w14:paraId="04550E96" w14:textId="77777777" w:rsidTr="003C310B">
        <w:tc>
          <w:tcPr>
            <w:tcW w:w="0" w:type="auto"/>
            <w:vMerge/>
            <w:tcBorders>
              <w:top w:val="nil"/>
              <w:left w:val="nil"/>
              <w:bottom w:val="single" w:sz="4" w:space="0" w:color="auto"/>
              <w:right w:val="nil"/>
            </w:tcBorders>
            <w:hideMark/>
          </w:tcPr>
          <w:p w14:paraId="1B600740" w14:textId="77777777" w:rsidR="00E14A66" w:rsidRPr="00E14A66" w:rsidRDefault="00E14A66" w:rsidP="00E14A66">
            <w:pPr>
              <w:spacing w:line="360" w:lineRule="auto"/>
              <w:jc w:val="both"/>
              <w:rPr>
                <w:rFonts w:ascii="Book Antiqua" w:eastAsia="等线" w:hAnsi="Book Antiqua"/>
                <w:i/>
                <w:iCs/>
                <w:color w:val="000000"/>
              </w:rPr>
            </w:pPr>
          </w:p>
        </w:tc>
        <w:tc>
          <w:tcPr>
            <w:tcW w:w="0" w:type="auto"/>
            <w:tcBorders>
              <w:top w:val="nil"/>
              <w:left w:val="nil"/>
              <w:bottom w:val="single" w:sz="4" w:space="0" w:color="auto"/>
              <w:right w:val="nil"/>
            </w:tcBorders>
            <w:shd w:val="clear" w:color="auto" w:fill="auto"/>
            <w:noWrap/>
            <w:hideMark/>
          </w:tcPr>
          <w:p w14:paraId="4E02E456"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Yes</w:t>
            </w:r>
          </w:p>
        </w:tc>
        <w:tc>
          <w:tcPr>
            <w:tcW w:w="0" w:type="auto"/>
            <w:tcBorders>
              <w:top w:val="nil"/>
              <w:left w:val="nil"/>
              <w:bottom w:val="single" w:sz="4" w:space="0" w:color="auto"/>
              <w:right w:val="nil"/>
            </w:tcBorders>
            <w:shd w:val="clear" w:color="auto" w:fill="auto"/>
            <w:noWrap/>
            <w:hideMark/>
          </w:tcPr>
          <w:p w14:paraId="5FFEA6D9" w14:textId="195CB540"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1.02</w:t>
            </w:r>
            <w:r>
              <w:rPr>
                <w:rFonts w:ascii="Book Antiqua" w:eastAsia="等线" w:hAnsi="Book Antiqua"/>
                <w:color w:val="000000"/>
              </w:rPr>
              <w:t xml:space="preserve"> ± </w:t>
            </w:r>
            <w:r w:rsidRPr="00E14A66">
              <w:rPr>
                <w:rFonts w:ascii="Book Antiqua" w:eastAsia="等线" w:hAnsi="Book Antiqua"/>
                <w:color w:val="000000"/>
              </w:rPr>
              <w:t>3.15</w:t>
            </w:r>
          </w:p>
        </w:tc>
        <w:tc>
          <w:tcPr>
            <w:tcW w:w="0" w:type="auto"/>
            <w:tcBorders>
              <w:top w:val="nil"/>
              <w:left w:val="nil"/>
              <w:bottom w:val="single" w:sz="4" w:space="0" w:color="auto"/>
              <w:right w:val="nil"/>
            </w:tcBorders>
            <w:shd w:val="clear" w:color="auto" w:fill="auto"/>
            <w:noWrap/>
            <w:hideMark/>
          </w:tcPr>
          <w:p w14:paraId="4753AEB2"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0.26</w:t>
            </w:r>
          </w:p>
        </w:tc>
        <w:tc>
          <w:tcPr>
            <w:tcW w:w="0" w:type="auto"/>
            <w:tcBorders>
              <w:top w:val="nil"/>
              <w:left w:val="nil"/>
              <w:bottom w:val="single" w:sz="4" w:space="0" w:color="auto"/>
              <w:right w:val="nil"/>
            </w:tcBorders>
            <w:shd w:val="clear" w:color="auto" w:fill="auto"/>
            <w:noWrap/>
            <w:hideMark/>
          </w:tcPr>
          <w:p w14:paraId="7061B0A9" w14:textId="2B602570"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0.19</w:t>
            </w:r>
            <w:r>
              <w:rPr>
                <w:rFonts w:ascii="Book Antiqua" w:eastAsia="等线" w:hAnsi="Book Antiqua"/>
                <w:color w:val="000000"/>
              </w:rPr>
              <w:t xml:space="preserve"> ± </w:t>
            </w:r>
            <w:r w:rsidRPr="00E14A66">
              <w:rPr>
                <w:rFonts w:ascii="Book Antiqua" w:eastAsia="等线" w:hAnsi="Book Antiqua"/>
                <w:color w:val="000000"/>
              </w:rPr>
              <w:t>0.63</w:t>
            </w:r>
          </w:p>
        </w:tc>
        <w:tc>
          <w:tcPr>
            <w:tcW w:w="0" w:type="auto"/>
            <w:tcBorders>
              <w:top w:val="nil"/>
              <w:left w:val="nil"/>
              <w:bottom w:val="single" w:sz="4" w:space="0" w:color="auto"/>
              <w:right w:val="nil"/>
            </w:tcBorders>
            <w:shd w:val="clear" w:color="auto" w:fill="auto"/>
            <w:noWrap/>
            <w:hideMark/>
          </w:tcPr>
          <w:p w14:paraId="6EC346F7"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0.235</w:t>
            </w:r>
          </w:p>
        </w:tc>
        <w:tc>
          <w:tcPr>
            <w:tcW w:w="0" w:type="auto"/>
            <w:tcBorders>
              <w:top w:val="nil"/>
              <w:left w:val="nil"/>
              <w:bottom w:val="single" w:sz="4" w:space="0" w:color="auto"/>
              <w:right w:val="nil"/>
            </w:tcBorders>
            <w:shd w:val="clear" w:color="auto" w:fill="auto"/>
            <w:noWrap/>
            <w:hideMark/>
          </w:tcPr>
          <w:p w14:paraId="5486706F" w14:textId="7C7A7958"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0.39</w:t>
            </w:r>
            <w:r>
              <w:rPr>
                <w:rFonts w:ascii="Book Antiqua" w:eastAsia="等线" w:hAnsi="Book Antiqua"/>
                <w:color w:val="000000"/>
              </w:rPr>
              <w:t xml:space="preserve"> ± </w:t>
            </w:r>
            <w:r w:rsidRPr="00E14A66">
              <w:rPr>
                <w:rFonts w:ascii="Book Antiqua" w:eastAsia="等线" w:hAnsi="Book Antiqua"/>
                <w:color w:val="000000"/>
              </w:rPr>
              <w:t>1.54</w:t>
            </w:r>
          </w:p>
        </w:tc>
        <w:tc>
          <w:tcPr>
            <w:tcW w:w="0" w:type="auto"/>
            <w:tcBorders>
              <w:top w:val="nil"/>
              <w:left w:val="nil"/>
              <w:bottom w:val="single" w:sz="4" w:space="0" w:color="auto"/>
              <w:right w:val="nil"/>
            </w:tcBorders>
            <w:shd w:val="clear" w:color="auto" w:fill="auto"/>
            <w:noWrap/>
            <w:hideMark/>
          </w:tcPr>
          <w:p w14:paraId="44943228" w14:textId="77777777" w:rsidR="00E14A66" w:rsidRPr="00E14A66" w:rsidRDefault="00E14A66" w:rsidP="00E14A66">
            <w:pPr>
              <w:spacing w:line="360" w:lineRule="auto"/>
              <w:jc w:val="both"/>
              <w:rPr>
                <w:rFonts w:ascii="Book Antiqua" w:eastAsia="等线" w:hAnsi="Book Antiqua"/>
                <w:color w:val="000000"/>
              </w:rPr>
            </w:pPr>
            <w:r w:rsidRPr="00E14A66">
              <w:rPr>
                <w:rFonts w:ascii="Book Antiqua" w:eastAsia="等线" w:hAnsi="Book Antiqua"/>
                <w:color w:val="000000"/>
              </w:rPr>
              <w:t>0.329</w:t>
            </w:r>
          </w:p>
        </w:tc>
      </w:tr>
    </w:tbl>
    <w:p w14:paraId="2F52855A" w14:textId="5E70788F" w:rsidR="00B445CC" w:rsidRDefault="003C310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PD-1: Programmed death 1; PD-L1: Programmed death ligand 1; PD-L2: Programmed death ligand 2; SD: </w:t>
      </w:r>
      <w:r w:rsidRPr="003C310B">
        <w:rPr>
          <w:rFonts w:ascii="Book Antiqua" w:eastAsia="Book Antiqua" w:hAnsi="Book Antiqua" w:cs="Book Antiqua"/>
          <w:color w:val="000000"/>
        </w:rPr>
        <w:t xml:space="preserve">Standard </w:t>
      </w:r>
      <w:r>
        <w:rPr>
          <w:rFonts w:ascii="Book Antiqua" w:eastAsia="Book Antiqua" w:hAnsi="Book Antiqua" w:cs="Book Antiqua"/>
          <w:color w:val="000000"/>
        </w:rPr>
        <w:t>d</w:t>
      </w:r>
      <w:r w:rsidRPr="003C310B">
        <w:rPr>
          <w:rFonts w:ascii="Book Antiqua" w:eastAsia="Book Antiqua" w:hAnsi="Book Antiqua" w:cs="Book Antiqua"/>
          <w:color w:val="000000"/>
        </w:rPr>
        <w:t>eviation</w:t>
      </w:r>
      <w:r>
        <w:rPr>
          <w:rFonts w:ascii="Book Antiqua" w:eastAsia="Book Antiqua" w:hAnsi="Book Antiqua" w:cs="Book Antiqua"/>
          <w:color w:val="000000"/>
        </w:rPr>
        <w:t>.</w:t>
      </w:r>
    </w:p>
    <w:p w14:paraId="25CDACF2" w14:textId="4D620CA4" w:rsidR="00E14A66" w:rsidRPr="00B445CC" w:rsidRDefault="00B445C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B445CC">
        <w:rPr>
          <w:rFonts w:ascii="Book Antiqua" w:eastAsia="Book Antiqua" w:hAnsi="Book Antiqua" w:cs="Book Antiqua"/>
          <w:b/>
          <w:bCs/>
          <w:color w:val="000000"/>
        </w:rPr>
        <w:lastRenderedPageBreak/>
        <w:t xml:space="preserve">Table 2 GO analysis for </w:t>
      </w:r>
      <w:r w:rsidRPr="00B445CC">
        <w:rPr>
          <w:rFonts w:ascii="Book Antiqua" w:hAnsi="Book Antiqua"/>
          <w:b/>
          <w:bCs/>
        </w:rPr>
        <w:t>programmed death 1/programmed death ligand 1/programmed death ligand 2</w:t>
      </w:r>
      <w:r w:rsidRPr="00B445CC">
        <w:rPr>
          <w:rFonts w:ascii="Book Antiqua" w:eastAsia="Book Antiqua" w:hAnsi="Book Antiqua" w:cs="Book Antiqua"/>
          <w:b/>
          <w:bCs/>
          <w:color w:val="000000"/>
        </w:rPr>
        <w:t xml:space="preserve"> co-expression gene</w:t>
      </w:r>
    </w:p>
    <w:tbl>
      <w:tblPr>
        <w:tblW w:w="5066" w:type="pct"/>
        <w:tblLayout w:type="fixed"/>
        <w:tblLook w:val="04A0" w:firstRow="1" w:lastRow="0" w:firstColumn="1" w:lastColumn="0" w:noHBand="0" w:noVBand="1"/>
      </w:tblPr>
      <w:tblGrid>
        <w:gridCol w:w="1557"/>
        <w:gridCol w:w="3334"/>
        <w:gridCol w:w="1503"/>
        <w:gridCol w:w="1503"/>
        <w:gridCol w:w="1507"/>
        <w:gridCol w:w="2834"/>
        <w:gridCol w:w="893"/>
      </w:tblGrid>
      <w:tr w:rsidR="00287C61" w:rsidRPr="00B445CC" w14:paraId="6FC9BBD1" w14:textId="77777777" w:rsidTr="00287C61">
        <w:tc>
          <w:tcPr>
            <w:tcW w:w="1583" w:type="dxa"/>
            <w:tcBorders>
              <w:top w:val="single" w:sz="4" w:space="0" w:color="auto"/>
              <w:left w:val="nil"/>
              <w:bottom w:val="single" w:sz="4" w:space="0" w:color="auto"/>
              <w:right w:val="nil"/>
            </w:tcBorders>
            <w:shd w:val="clear" w:color="auto" w:fill="auto"/>
            <w:noWrap/>
            <w:hideMark/>
          </w:tcPr>
          <w:p w14:paraId="3D2D8295" w14:textId="77777777" w:rsidR="00B445CC" w:rsidRPr="00B445CC" w:rsidRDefault="00B445CC" w:rsidP="00B445CC">
            <w:pPr>
              <w:spacing w:line="360" w:lineRule="auto"/>
              <w:jc w:val="both"/>
              <w:rPr>
                <w:rFonts w:ascii="Book Antiqua" w:eastAsia="等线" w:hAnsi="Book Antiqua"/>
                <w:b/>
                <w:bCs/>
                <w:color w:val="000000"/>
              </w:rPr>
            </w:pPr>
            <w:bookmarkStart w:id="4" w:name="RANGE!A1:G21"/>
            <w:r w:rsidRPr="00B445CC">
              <w:rPr>
                <w:rFonts w:ascii="Book Antiqua" w:eastAsia="等线" w:hAnsi="Book Antiqua"/>
                <w:b/>
                <w:bCs/>
                <w:color w:val="000000"/>
              </w:rPr>
              <w:t>ID</w:t>
            </w:r>
            <w:bookmarkEnd w:id="4"/>
          </w:p>
        </w:tc>
        <w:tc>
          <w:tcPr>
            <w:tcW w:w="3393" w:type="dxa"/>
            <w:tcBorders>
              <w:top w:val="single" w:sz="4" w:space="0" w:color="auto"/>
              <w:left w:val="nil"/>
              <w:bottom w:val="single" w:sz="4" w:space="0" w:color="auto"/>
              <w:right w:val="nil"/>
            </w:tcBorders>
            <w:shd w:val="clear" w:color="auto" w:fill="auto"/>
            <w:noWrap/>
            <w:hideMark/>
          </w:tcPr>
          <w:p w14:paraId="15F76DF7" w14:textId="77777777" w:rsidR="00B445CC" w:rsidRPr="00B445CC" w:rsidRDefault="00B445CC" w:rsidP="00B445CC">
            <w:pPr>
              <w:spacing w:line="360" w:lineRule="auto"/>
              <w:jc w:val="both"/>
              <w:rPr>
                <w:rFonts w:ascii="Book Antiqua" w:eastAsia="等线" w:hAnsi="Book Antiqua"/>
                <w:b/>
                <w:bCs/>
                <w:color w:val="000000"/>
              </w:rPr>
            </w:pPr>
            <w:r w:rsidRPr="00B445CC">
              <w:rPr>
                <w:rFonts w:ascii="Book Antiqua" w:eastAsia="等线" w:hAnsi="Book Antiqua"/>
                <w:b/>
                <w:bCs/>
                <w:color w:val="000000"/>
              </w:rPr>
              <w:t>Description</w:t>
            </w:r>
          </w:p>
        </w:tc>
        <w:tc>
          <w:tcPr>
            <w:tcW w:w="1527" w:type="dxa"/>
            <w:tcBorders>
              <w:top w:val="single" w:sz="4" w:space="0" w:color="auto"/>
              <w:left w:val="nil"/>
              <w:bottom w:val="single" w:sz="4" w:space="0" w:color="auto"/>
              <w:right w:val="nil"/>
            </w:tcBorders>
            <w:shd w:val="clear" w:color="auto" w:fill="auto"/>
            <w:noWrap/>
            <w:hideMark/>
          </w:tcPr>
          <w:p w14:paraId="50425C6B" w14:textId="3B601E9D" w:rsidR="00B445CC" w:rsidRPr="00B445CC" w:rsidRDefault="00B445CC" w:rsidP="00B445CC">
            <w:pPr>
              <w:spacing w:line="360" w:lineRule="auto"/>
              <w:jc w:val="both"/>
              <w:rPr>
                <w:rFonts w:ascii="Book Antiqua" w:eastAsia="等线" w:hAnsi="Book Antiqua"/>
                <w:b/>
                <w:bCs/>
                <w:color w:val="000000"/>
              </w:rPr>
            </w:pPr>
            <w:r w:rsidRPr="00B445CC">
              <w:rPr>
                <w:rFonts w:ascii="Book Antiqua" w:eastAsia="等线" w:hAnsi="Book Antiqua"/>
                <w:b/>
                <w:bCs/>
                <w:color w:val="000000"/>
              </w:rPr>
              <w:t>Gene</w:t>
            </w:r>
            <w:r>
              <w:rPr>
                <w:rFonts w:ascii="Book Antiqua" w:eastAsia="等线" w:hAnsi="Book Antiqua"/>
                <w:b/>
                <w:bCs/>
                <w:color w:val="000000"/>
              </w:rPr>
              <w:t xml:space="preserve"> </w:t>
            </w:r>
            <w:r w:rsidRPr="00B445CC">
              <w:rPr>
                <w:rFonts w:ascii="Book Antiqua" w:eastAsia="等线" w:hAnsi="Book Antiqua"/>
                <w:b/>
                <w:bCs/>
                <w:color w:val="000000"/>
              </w:rPr>
              <w:t>ratio</w:t>
            </w:r>
          </w:p>
        </w:tc>
        <w:tc>
          <w:tcPr>
            <w:tcW w:w="1527" w:type="dxa"/>
            <w:tcBorders>
              <w:top w:val="single" w:sz="4" w:space="0" w:color="auto"/>
              <w:left w:val="nil"/>
              <w:bottom w:val="single" w:sz="4" w:space="0" w:color="auto"/>
              <w:right w:val="nil"/>
            </w:tcBorders>
            <w:shd w:val="clear" w:color="auto" w:fill="auto"/>
            <w:noWrap/>
            <w:hideMark/>
          </w:tcPr>
          <w:p w14:paraId="1CE05DD9" w14:textId="0A40C42C" w:rsidR="00B445CC" w:rsidRPr="00B445CC" w:rsidRDefault="00B445CC" w:rsidP="00B445CC">
            <w:pPr>
              <w:spacing w:line="360" w:lineRule="auto"/>
              <w:jc w:val="both"/>
              <w:rPr>
                <w:rFonts w:ascii="Book Antiqua" w:eastAsia="等线" w:hAnsi="Book Antiqua"/>
                <w:b/>
                <w:bCs/>
                <w:color w:val="000000"/>
              </w:rPr>
            </w:pPr>
            <w:r w:rsidRPr="00B445CC">
              <w:rPr>
                <w:rFonts w:ascii="Book Antiqua" w:eastAsia="等线" w:hAnsi="Book Antiqua"/>
                <w:b/>
                <w:bCs/>
                <w:i/>
                <w:iCs/>
                <w:color w:val="000000"/>
              </w:rPr>
              <w:t>P</w:t>
            </w:r>
            <w:r>
              <w:rPr>
                <w:rFonts w:ascii="Book Antiqua" w:eastAsia="等线" w:hAnsi="Book Antiqua"/>
                <w:b/>
                <w:bCs/>
                <w:i/>
                <w:iCs/>
                <w:color w:val="000000"/>
              </w:rPr>
              <w:t xml:space="preserve"> </w:t>
            </w:r>
            <w:r w:rsidRPr="00B445CC">
              <w:rPr>
                <w:rFonts w:ascii="Book Antiqua" w:eastAsia="等线" w:hAnsi="Book Antiqua"/>
                <w:b/>
                <w:bCs/>
                <w:color w:val="000000"/>
              </w:rPr>
              <w:t>value</w:t>
            </w:r>
          </w:p>
        </w:tc>
        <w:tc>
          <w:tcPr>
            <w:tcW w:w="1531" w:type="dxa"/>
            <w:tcBorders>
              <w:top w:val="single" w:sz="4" w:space="0" w:color="auto"/>
              <w:left w:val="nil"/>
              <w:bottom w:val="single" w:sz="4" w:space="0" w:color="auto"/>
              <w:right w:val="nil"/>
            </w:tcBorders>
            <w:shd w:val="clear" w:color="auto" w:fill="auto"/>
            <w:noWrap/>
            <w:hideMark/>
          </w:tcPr>
          <w:p w14:paraId="667D13AA" w14:textId="4337A2C0" w:rsidR="00B445CC" w:rsidRPr="00B445CC" w:rsidRDefault="00B445CC" w:rsidP="00B445CC">
            <w:pPr>
              <w:spacing w:line="360" w:lineRule="auto"/>
              <w:jc w:val="both"/>
              <w:rPr>
                <w:rFonts w:ascii="Book Antiqua" w:eastAsia="等线" w:hAnsi="Book Antiqua"/>
                <w:b/>
                <w:bCs/>
                <w:color w:val="000000"/>
              </w:rPr>
            </w:pPr>
            <w:r w:rsidRPr="00B445CC">
              <w:rPr>
                <w:rFonts w:ascii="Book Antiqua" w:eastAsia="等线" w:hAnsi="Book Antiqua"/>
                <w:b/>
                <w:bCs/>
                <w:i/>
                <w:iCs/>
                <w:color w:val="000000"/>
              </w:rPr>
              <w:t>P</w:t>
            </w:r>
            <w:r>
              <w:rPr>
                <w:rFonts w:ascii="Book Antiqua" w:eastAsia="等线" w:hAnsi="Book Antiqua"/>
                <w:b/>
                <w:bCs/>
                <w:i/>
                <w:iCs/>
                <w:color w:val="000000"/>
              </w:rPr>
              <w:t xml:space="preserve"> </w:t>
            </w:r>
            <w:r w:rsidRPr="00B445CC">
              <w:rPr>
                <w:rFonts w:ascii="Book Antiqua" w:eastAsia="等线" w:hAnsi="Book Antiqua"/>
                <w:b/>
                <w:bCs/>
                <w:color w:val="000000"/>
              </w:rPr>
              <w:t>adjust</w:t>
            </w:r>
          </w:p>
        </w:tc>
        <w:tc>
          <w:tcPr>
            <w:tcW w:w="2883" w:type="dxa"/>
            <w:tcBorders>
              <w:top w:val="single" w:sz="4" w:space="0" w:color="auto"/>
              <w:left w:val="nil"/>
              <w:bottom w:val="single" w:sz="4" w:space="0" w:color="auto"/>
              <w:right w:val="nil"/>
            </w:tcBorders>
            <w:shd w:val="clear" w:color="auto" w:fill="auto"/>
            <w:noWrap/>
            <w:hideMark/>
          </w:tcPr>
          <w:p w14:paraId="676845AF" w14:textId="1A87921D" w:rsidR="00B445CC" w:rsidRPr="00B445CC" w:rsidRDefault="00B445CC" w:rsidP="00B445CC">
            <w:pPr>
              <w:spacing w:line="360" w:lineRule="auto"/>
              <w:jc w:val="both"/>
              <w:rPr>
                <w:rFonts w:ascii="Book Antiqua" w:eastAsia="等线" w:hAnsi="Book Antiqua"/>
                <w:b/>
                <w:bCs/>
                <w:color w:val="000000"/>
              </w:rPr>
            </w:pPr>
            <w:r w:rsidRPr="00B445CC">
              <w:rPr>
                <w:rFonts w:ascii="Book Antiqua" w:eastAsia="等线" w:hAnsi="Book Antiqua"/>
                <w:b/>
                <w:bCs/>
                <w:color w:val="000000"/>
              </w:rPr>
              <w:t>Gene</w:t>
            </w:r>
            <w:r>
              <w:rPr>
                <w:rFonts w:ascii="Book Antiqua" w:eastAsia="等线" w:hAnsi="Book Antiqua"/>
                <w:b/>
                <w:bCs/>
                <w:color w:val="000000"/>
              </w:rPr>
              <w:t xml:space="preserve"> </w:t>
            </w:r>
            <w:r w:rsidRPr="00B445CC">
              <w:rPr>
                <w:rFonts w:ascii="Book Antiqua" w:eastAsia="等线" w:hAnsi="Book Antiqua"/>
                <w:b/>
                <w:bCs/>
                <w:color w:val="000000"/>
              </w:rPr>
              <w:t>ID</w:t>
            </w:r>
          </w:p>
        </w:tc>
        <w:tc>
          <w:tcPr>
            <w:tcW w:w="905" w:type="dxa"/>
            <w:tcBorders>
              <w:top w:val="single" w:sz="4" w:space="0" w:color="auto"/>
              <w:left w:val="nil"/>
              <w:bottom w:val="single" w:sz="4" w:space="0" w:color="auto"/>
              <w:right w:val="nil"/>
            </w:tcBorders>
            <w:shd w:val="clear" w:color="auto" w:fill="auto"/>
            <w:noWrap/>
            <w:hideMark/>
          </w:tcPr>
          <w:p w14:paraId="26463E1E" w14:textId="77777777" w:rsidR="00B445CC" w:rsidRPr="00B445CC" w:rsidRDefault="00B445CC" w:rsidP="00B445CC">
            <w:pPr>
              <w:spacing w:line="360" w:lineRule="auto"/>
              <w:jc w:val="both"/>
              <w:rPr>
                <w:rFonts w:ascii="Book Antiqua" w:eastAsia="等线" w:hAnsi="Book Antiqua"/>
                <w:b/>
                <w:bCs/>
                <w:color w:val="000000"/>
              </w:rPr>
            </w:pPr>
            <w:r w:rsidRPr="00B445CC">
              <w:rPr>
                <w:rFonts w:ascii="Book Antiqua" w:eastAsia="等线" w:hAnsi="Book Antiqua"/>
                <w:b/>
                <w:bCs/>
                <w:color w:val="000000"/>
              </w:rPr>
              <w:t>Count</w:t>
            </w:r>
          </w:p>
        </w:tc>
      </w:tr>
      <w:tr w:rsidR="00287C61" w:rsidRPr="00B445CC" w14:paraId="0EB5196C" w14:textId="77777777" w:rsidTr="00287C61">
        <w:tc>
          <w:tcPr>
            <w:tcW w:w="1583" w:type="dxa"/>
            <w:tcBorders>
              <w:top w:val="single" w:sz="4" w:space="0" w:color="auto"/>
              <w:left w:val="nil"/>
              <w:bottom w:val="nil"/>
              <w:right w:val="nil"/>
            </w:tcBorders>
            <w:shd w:val="clear" w:color="auto" w:fill="auto"/>
            <w:noWrap/>
            <w:hideMark/>
          </w:tcPr>
          <w:p w14:paraId="29374699" w14:textId="54272E1B"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0042110</w:t>
            </w:r>
          </w:p>
        </w:tc>
        <w:tc>
          <w:tcPr>
            <w:tcW w:w="3393" w:type="dxa"/>
            <w:tcBorders>
              <w:top w:val="single" w:sz="4" w:space="0" w:color="auto"/>
              <w:left w:val="nil"/>
              <w:bottom w:val="nil"/>
              <w:right w:val="nil"/>
            </w:tcBorders>
            <w:shd w:val="clear" w:color="auto" w:fill="auto"/>
            <w:noWrap/>
            <w:hideMark/>
          </w:tcPr>
          <w:p w14:paraId="489C3738"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T cell activation</w:t>
            </w:r>
          </w:p>
        </w:tc>
        <w:tc>
          <w:tcPr>
            <w:tcW w:w="1527" w:type="dxa"/>
            <w:tcBorders>
              <w:top w:val="single" w:sz="4" w:space="0" w:color="auto"/>
              <w:left w:val="nil"/>
              <w:bottom w:val="nil"/>
              <w:right w:val="nil"/>
            </w:tcBorders>
            <w:shd w:val="clear" w:color="auto" w:fill="auto"/>
            <w:noWrap/>
            <w:hideMark/>
          </w:tcPr>
          <w:p w14:paraId="2BFF3ECE"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16/27</w:t>
            </w:r>
          </w:p>
        </w:tc>
        <w:tc>
          <w:tcPr>
            <w:tcW w:w="1527" w:type="dxa"/>
            <w:tcBorders>
              <w:top w:val="single" w:sz="4" w:space="0" w:color="auto"/>
              <w:left w:val="nil"/>
              <w:bottom w:val="nil"/>
              <w:right w:val="nil"/>
            </w:tcBorders>
            <w:shd w:val="clear" w:color="auto" w:fill="auto"/>
            <w:noWrap/>
            <w:hideMark/>
          </w:tcPr>
          <w:p w14:paraId="7A19280B" w14:textId="3D3C2DDE"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1.23</w:t>
            </w:r>
            <w:r>
              <w:rPr>
                <w:rFonts w:ascii="Book Antiqua" w:eastAsia="等线" w:hAnsi="Book Antiqua"/>
                <w:color w:val="000000"/>
              </w:rPr>
              <w:t xml:space="preserve"> </w:t>
            </w:r>
            <w:r w:rsidRPr="00B445CC">
              <w:rPr>
                <w:rFonts w:ascii="Book Antiqua" w:eastAsia="等线" w:hAnsi="Book Antiqua"/>
                <w:color w:val="000000"/>
              </w:rPr>
              <w:t>×</w:t>
            </w:r>
            <w:r>
              <w:rPr>
                <w:rFonts w:ascii="Book Antiqua" w:eastAsia="等线" w:hAnsi="Book Antiqua"/>
                <w:color w:val="000000"/>
              </w:rPr>
              <w:t xml:space="preserve"> 10</w:t>
            </w:r>
            <w:r w:rsidRPr="00B445CC">
              <w:rPr>
                <w:rFonts w:ascii="Book Antiqua" w:eastAsia="等线" w:hAnsi="Book Antiqua"/>
                <w:color w:val="000000"/>
                <w:vertAlign w:val="superscript"/>
              </w:rPr>
              <w:t>-19</w:t>
            </w:r>
          </w:p>
        </w:tc>
        <w:tc>
          <w:tcPr>
            <w:tcW w:w="1531" w:type="dxa"/>
            <w:tcBorders>
              <w:top w:val="single" w:sz="4" w:space="0" w:color="auto"/>
              <w:left w:val="nil"/>
              <w:bottom w:val="nil"/>
              <w:right w:val="nil"/>
            </w:tcBorders>
            <w:shd w:val="clear" w:color="auto" w:fill="auto"/>
            <w:noWrap/>
            <w:hideMark/>
          </w:tcPr>
          <w:p w14:paraId="32222B94" w14:textId="43E62224"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1.10</w:t>
            </w:r>
            <w:r w:rsidR="00287C61">
              <w:rPr>
                <w:rFonts w:ascii="Book Antiqua" w:eastAsia="等线" w:hAnsi="Book Antiqua"/>
                <w:color w:val="000000"/>
              </w:rPr>
              <w:t xml:space="preserve"> </w:t>
            </w:r>
            <w:r w:rsidRPr="00B445CC">
              <w:rPr>
                <w:rFonts w:ascii="Book Antiqua" w:eastAsia="等线" w:hAnsi="Book Antiqua"/>
                <w:color w:val="000000"/>
              </w:rPr>
              <w:t>×</w:t>
            </w:r>
            <w:r>
              <w:rPr>
                <w:rFonts w:ascii="Book Antiqua" w:eastAsia="等线" w:hAnsi="Book Antiqua"/>
                <w:color w:val="000000"/>
              </w:rPr>
              <w:t xml:space="preserve"> 10</w:t>
            </w:r>
            <w:r w:rsidRPr="00B445CC">
              <w:rPr>
                <w:rFonts w:ascii="Book Antiqua" w:eastAsia="等线" w:hAnsi="Book Antiqua"/>
                <w:color w:val="000000"/>
                <w:vertAlign w:val="superscript"/>
              </w:rPr>
              <w:t>-16</w:t>
            </w:r>
          </w:p>
        </w:tc>
        <w:tc>
          <w:tcPr>
            <w:tcW w:w="2883" w:type="dxa"/>
            <w:tcBorders>
              <w:top w:val="single" w:sz="4" w:space="0" w:color="auto"/>
              <w:left w:val="nil"/>
              <w:bottom w:val="nil"/>
              <w:right w:val="nil"/>
            </w:tcBorders>
            <w:shd w:val="clear" w:color="auto" w:fill="auto"/>
            <w:noWrap/>
            <w:hideMark/>
          </w:tcPr>
          <w:p w14:paraId="63EE90B9"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PTPN6/CD3E/LCK/PDCD1/CD3G/IDO1/TNFRSF4/TIGIT/PTPRC/</w:t>
            </w:r>
          </w:p>
          <w:p w14:paraId="5232FFBE"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CD40LG/PRDM1/EOMES/CD2/CD5/CD8A/IRF4</w:t>
            </w:r>
          </w:p>
        </w:tc>
        <w:tc>
          <w:tcPr>
            <w:tcW w:w="905" w:type="dxa"/>
            <w:tcBorders>
              <w:top w:val="single" w:sz="4" w:space="0" w:color="auto"/>
              <w:left w:val="nil"/>
              <w:bottom w:val="nil"/>
              <w:right w:val="nil"/>
            </w:tcBorders>
            <w:shd w:val="clear" w:color="auto" w:fill="auto"/>
            <w:noWrap/>
            <w:hideMark/>
          </w:tcPr>
          <w:p w14:paraId="098A0381"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16</w:t>
            </w:r>
          </w:p>
        </w:tc>
      </w:tr>
      <w:tr w:rsidR="00287C61" w:rsidRPr="00B445CC" w14:paraId="0F53309A" w14:textId="77777777" w:rsidTr="00287C61">
        <w:tc>
          <w:tcPr>
            <w:tcW w:w="1583" w:type="dxa"/>
            <w:tcBorders>
              <w:top w:val="nil"/>
              <w:left w:val="nil"/>
              <w:bottom w:val="nil"/>
              <w:right w:val="nil"/>
            </w:tcBorders>
            <w:shd w:val="clear" w:color="auto" w:fill="auto"/>
            <w:noWrap/>
            <w:hideMark/>
          </w:tcPr>
          <w:p w14:paraId="549D087E" w14:textId="7E209AF8"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0050863</w:t>
            </w:r>
          </w:p>
        </w:tc>
        <w:tc>
          <w:tcPr>
            <w:tcW w:w="3393" w:type="dxa"/>
            <w:tcBorders>
              <w:top w:val="nil"/>
              <w:left w:val="nil"/>
              <w:bottom w:val="nil"/>
              <w:right w:val="nil"/>
            </w:tcBorders>
            <w:shd w:val="clear" w:color="auto" w:fill="auto"/>
            <w:noWrap/>
            <w:hideMark/>
          </w:tcPr>
          <w:p w14:paraId="275BB5D2" w14:textId="5B2CC8DE"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R</w:t>
            </w:r>
            <w:r w:rsidR="00B445CC" w:rsidRPr="00B445CC">
              <w:rPr>
                <w:rFonts w:ascii="Book Antiqua" w:eastAsia="等线" w:hAnsi="Book Antiqua"/>
                <w:color w:val="000000"/>
              </w:rPr>
              <w:t>egulation of T cell activation</w:t>
            </w:r>
          </w:p>
        </w:tc>
        <w:tc>
          <w:tcPr>
            <w:tcW w:w="1527" w:type="dxa"/>
            <w:tcBorders>
              <w:top w:val="nil"/>
              <w:left w:val="nil"/>
              <w:bottom w:val="nil"/>
              <w:right w:val="nil"/>
            </w:tcBorders>
            <w:shd w:val="clear" w:color="auto" w:fill="auto"/>
            <w:noWrap/>
            <w:hideMark/>
          </w:tcPr>
          <w:p w14:paraId="045B1049"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12/27</w:t>
            </w:r>
          </w:p>
        </w:tc>
        <w:tc>
          <w:tcPr>
            <w:tcW w:w="1527" w:type="dxa"/>
            <w:tcBorders>
              <w:top w:val="nil"/>
              <w:left w:val="nil"/>
              <w:bottom w:val="nil"/>
              <w:right w:val="nil"/>
            </w:tcBorders>
            <w:shd w:val="clear" w:color="auto" w:fill="auto"/>
            <w:noWrap/>
            <w:hideMark/>
          </w:tcPr>
          <w:p w14:paraId="348C6F93" w14:textId="7C61EBBA"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4.55</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-15</w:t>
            </w:r>
          </w:p>
        </w:tc>
        <w:tc>
          <w:tcPr>
            <w:tcW w:w="1531" w:type="dxa"/>
            <w:tcBorders>
              <w:top w:val="nil"/>
              <w:left w:val="nil"/>
              <w:bottom w:val="nil"/>
              <w:right w:val="nil"/>
            </w:tcBorders>
            <w:shd w:val="clear" w:color="auto" w:fill="auto"/>
            <w:noWrap/>
            <w:hideMark/>
          </w:tcPr>
          <w:p w14:paraId="0AA136F1" w14:textId="507E5AB2"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2.05</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-12</w:t>
            </w:r>
          </w:p>
        </w:tc>
        <w:tc>
          <w:tcPr>
            <w:tcW w:w="2883" w:type="dxa"/>
            <w:tcBorders>
              <w:top w:val="nil"/>
              <w:left w:val="nil"/>
              <w:bottom w:val="nil"/>
              <w:right w:val="nil"/>
            </w:tcBorders>
            <w:shd w:val="clear" w:color="auto" w:fill="auto"/>
            <w:noWrap/>
            <w:hideMark/>
          </w:tcPr>
          <w:p w14:paraId="65C57B8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PTPN6/CD3E/LCK/PDCD1/IDO1/TIGIT/PTPRC/CD40LG/</w:t>
            </w:r>
          </w:p>
          <w:p w14:paraId="64213B9E"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PRDM1/CD2/CD5/IRF4</w:t>
            </w:r>
          </w:p>
        </w:tc>
        <w:tc>
          <w:tcPr>
            <w:tcW w:w="905" w:type="dxa"/>
            <w:tcBorders>
              <w:top w:val="nil"/>
              <w:left w:val="nil"/>
              <w:bottom w:val="nil"/>
              <w:right w:val="nil"/>
            </w:tcBorders>
            <w:shd w:val="clear" w:color="auto" w:fill="auto"/>
            <w:noWrap/>
            <w:hideMark/>
          </w:tcPr>
          <w:p w14:paraId="69F8F81C"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12</w:t>
            </w:r>
          </w:p>
        </w:tc>
      </w:tr>
      <w:tr w:rsidR="00287C61" w:rsidRPr="00B445CC" w14:paraId="48B7E203" w14:textId="77777777" w:rsidTr="00287C61">
        <w:tc>
          <w:tcPr>
            <w:tcW w:w="1583" w:type="dxa"/>
            <w:tcBorders>
              <w:top w:val="nil"/>
              <w:left w:val="nil"/>
              <w:bottom w:val="nil"/>
              <w:right w:val="nil"/>
            </w:tcBorders>
            <w:shd w:val="clear" w:color="auto" w:fill="auto"/>
            <w:noWrap/>
            <w:hideMark/>
          </w:tcPr>
          <w:p w14:paraId="057C430A" w14:textId="1A6A43AC"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0051249</w:t>
            </w:r>
          </w:p>
        </w:tc>
        <w:tc>
          <w:tcPr>
            <w:tcW w:w="3393" w:type="dxa"/>
            <w:tcBorders>
              <w:top w:val="nil"/>
              <w:left w:val="nil"/>
              <w:bottom w:val="nil"/>
              <w:right w:val="nil"/>
            </w:tcBorders>
            <w:shd w:val="clear" w:color="auto" w:fill="auto"/>
            <w:noWrap/>
            <w:hideMark/>
          </w:tcPr>
          <w:p w14:paraId="0B2487DD" w14:textId="320B70BD"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R</w:t>
            </w:r>
            <w:r w:rsidR="00B445CC" w:rsidRPr="00B445CC">
              <w:rPr>
                <w:rFonts w:ascii="Book Antiqua" w:eastAsia="等线" w:hAnsi="Book Antiqua"/>
                <w:color w:val="000000"/>
              </w:rPr>
              <w:t>egulation of lymphocyte activation</w:t>
            </w:r>
          </w:p>
        </w:tc>
        <w:tc>
          <w:tcPr>
            <w:tcW w:w="1527" w:type="dxa"/>
            <w:tcBorders>
              <w:top w:val="nil"/>
              <w:left w:val="nil"/>
              <w:bottom w:val="nil"/>
              <w:right w:val="nil"/>
            </w:tcBorders>
            <w:shd w:val="clear" w:color="auto" w:fill="auto"/>
            <w:noWrap/>
            <w:hideMark/>
          </w:tcPr>
          <w:p w14:paraId="137CE9B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13/27</w:t>
            </w:r>
          </w:p>
        </w:tc>
        <w:tc>
          <w:tcPr>
            <w:tcW w:w="1527" w:type="dxa"/>
            <w:tcBorders>
              <w:top w:val="nil"/>
              <w:left w:val="nil"/>
              <w:bottom w:val="nil"/>
              <w:right w:val="nil"/>
            </w:tcBorders>
            <w:shd w:val="clear" w:color="auto" w:fill="auto"/>
            <w:noWrap/>
            <w:hideMark/>
          </w:tcPr>
          <w:p w14:paraId="3A1F4024" w14:textId="5ECCD443"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2.40</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-14</w:t>
            </w:r>
          </w:p>
        </w:tc>
        <w:tc>
          <w:tcPr>
            <w:tcW w:w="1531" w:type="dxa"/>
            <w:tcBorders>
              <w:top w:val="nil"/>
              <w:left w:val="nil"/>
              <w:bottom w:val="nil"/>
              <w:right w:val="nil"/>
            </w:tcBorders>
            <w:shd w:val="clear" w:color="auto" w:fill="auto"/>
            <w:noWrap/>
            <w:hideMark/>
          </w:tcPr>
          <w:p w14:paraId="5BEC6810" w14:textId="2D3C6B3E"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5.40</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-12</w:t>
            </w:r>
          </w:p>
        </w:tc>
        <w:tc>
          <w:tcPr>
            <w:tcW w:w="2883" w:type="dxa"/>
            <w:tcBorders>
              <w:top w:val="nil"/>
              <w:left w:val="nil"/>
              <w:bottom w:val="nil"/>
              <w:right w:val="nil"/>
            </w:tcBorders>
            <w:shd w:val="clear" w:color="auto" w:fill="auto"/>
            <w:noWrap/>
            <w:hideMark/>
          </w:tcPr>
          <w:p w14:paraId="1761167D"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PTPN6/CD3E/LCK/PDCD1/IDO1/TNFRSF4/TIGIT/PTPRC/</w:t>
            </w:r>
          </w:p>
          <w:p w14:paraId="02A889BD"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lastRenderedPageBreak/>
              <w:t>CD40LG/PRDM1/CD2/CD5/IRF4</w:t>
            </w:r>
          </w:p>
        </w:tc>
        <w:tc>
          <w:tcPr>
            <w:tcW w:w="905" w:type="dxa"/>
            <w:tcBorders>
              <w:top w:val="nil"/>
              <w:left w:val="nil"/>
              <w:bottom w:val="nil"/>
              <w:right w:val="nil"/>
            </w:tcBorders>
            <w:shd w:val="clear" w:color="auto" w:fill="auto"/>
            <w:noWrap/>
            <w:hideMark/>
          </w:tcPr>
          <w:p w14:paraId="16B8C059"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lastRenderedPageBreak/>
              <w:t>13</w:t>
            </w:r>
          </w:p>
        </w:tc>
      </w:tr>
      <w:tr w:rsidR="00287C61" w:rsidRPr="00B445CC" w14:paraId="36E0A7B3" w14:textId="77777777" w:rsidTr="00287C61">
        <w:tc>
          <w:tcPr>
            <w:tcW w:w="1583" w:type="dxa"/>
            <w:tcBorders>
              <w:top w:val="nil"/>
              <w:left w:val="nil"/>
              <w:bottom w:val="nil"/>
              <w:right w:val="nil"/>
            </w:tcBorders>
            <w:shd w:val="clear" w:color="auto" w:fill="auto"/>
            <w:noWrap/>
            <w:hideMark/>
          </w:tcPr>
          <w:p w14:paraId="5166691A" w14:textId="01EB06F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1903037</w:t>
            </w:r>
          </w:p>
        </w:tc>
        <w:tc>
          <w:tcPr>
            <w:tcW w:w="3393" w:type="dxa"/>
            <w:tcBorders>
              <w:top w:val="nil"/>
              <w:left w:val="nil"/>
              <w:bottom w:val="nil"/>
              <w:right w:val="nil"/>
            </w:tcBorders>
            <w:shd w:val="clear" w:color="auto" w:fill="auto"/>
            <w:noWrap/>
            <w:hideMark/>
          </w:tcPr>
          <w:p w14:paraId="60DAE661" w14:textId="596CB4A5"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R</w:t>
            </w:r>
            <w:r w:rsidR="00B445CC" w:rsidRPr="00B445CC">
              <w:rPr>
                <w:rFonts w:ascii="Book Antiqua" w:eastAsia="等线" w:hAnsi="Book Antiqua"/>
                <w:color w:val="000000"/>
              </w:rPr>
              <w:t>egulation of leukocyte cell-cell adhesion</w:t>
            </w:r>
          </w:p>
        </w:tc>
        <w:tc>
          <w:tcPr>
            <w:tcW w:w="1527" w:type="dxa"/>
            <w:tcBorders>
              <w:top w:val="nil"/>
              <w:left w:val="nil"/>
              <w:bottom w:val="nil"/>
              <w:right w:val="nil"/>
            </w:tcBorders>
            <w:shd w:val="clear" w:color="auto" w:fill="auto"/>
            <w:noWrap/>
            <w:hideMark/>
          </w:tcPr>
          <w:p w14:paraId="48C51292"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10/27</w:t>
            </w:r>
          </w:p>
        </w:tc>
        <w:tc>
          <w:tcPr>
            <w:tcW w:w="1527" w:type="dxa"/>
            <w:tcBorders>
              <w:top w:val="nil"/>
              <w:left w:val="nil"/>
              <w:bottom w:val="nil"/>
              <w:right w:val="nil"/>
            </w:tcBorders>
            <w:shd w:val="clear" w:color="auto" w:fill="auto"/>
            <w:noWrap/>
            <w:hideMark/>
          </w:tcPr>
          <w:p w14:paraId="4B664421" w14:textId="534752A2"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5.69</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-12</w:t>
            </w:r>
          </w:p>
        </w:tc>
        <w:tc>
          <w:tcPr>
            <w:tcW w:w="1531" w:type="dxa"/>
            <w:tcBorders>
              <w:top w:val="nil"/>
              <w:left w:val="nil"/>
              <w:bottom w:val="nil"/>
              <w:right w:val="nil"/>
            </w:tcBorders>
            <w:shd w:val="clear" w:color="auto" w:fill="auto"/>
            <w:noWrap/>
            <w:hideMark/>
          </w:tcPr>
          <w:p w14:paraId="2D507EB4" w14:textId="2CCC2C35"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1.02</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w:t>
            </w:r>
            <w:r w:rsidR="00287C61" w:rsidRPr="00287C61">
              <w:rPr>
                <w:rFonts w:ascii="Book Antiqua" w:eastAsia="等线" w:hAnsi="Book Antiqua"/>
                <w:color w:val="000000"/>
                <w:vertAlign w:val="superscript"/>
              </w:rPr>
              <w:t>9</w:t>
            </w:r>
          </w:p>
        </w:tc>
        <w:tc>
          <w:tcPr>
            <w:tcW w:w="2883" w:type="dxa"/>
            <w:tcBorders>
              <w:top w:val="nil"/>
              <w:left w:val="nil"/>
              <w:bottom w:val="nil"/>
              <w:right w:val="nil"/>
            </w:tcBorders>
            <w:shd w:val="clear" w:color="auto" w:fill="auto"/>
            <w:noWrap/>
            <w:hideMark/>
          </w:tcPr>
          <w:p w14:paraId="04199BA2"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PTPN6/CD3E/LCK/PDCD1/IDO1/TIGIT/PTPRC/CD40LG/CD5/ITGA4</w:t>
            </w:r>
          </w:p>
        </w:tc>
        <w:tc>
          <w:tcPr>
            <w:tcW w:w="905" w:type="dxa"/>
            <w:tcBorders>
              <w:top w:val="nil"/>
              <w:left w:val="nil"/>
              <w:bottom w:val="nil"/>
              <w:right w:val="nil"/>
            </w:tcBorders>
            <w:shd w:val="clear" w:color="auto" w:fill="auto"/>
            <w:noWrap/>
            <w:hideMark/>
          </w:tcPr>
          <w:p w14:paraId="657439F7"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10</w:t>
            </w:r>
          </w:p>
        </w:tc>
      </w:tr>
      <w:tr w:rsidR="00287C61" w:rsidRPr="00B445CC" w14:paraId="6609453B" w14:textId="77777777" w:rsidTr="00287C61">
        <w:tc>
          <w:tcPr>
            <w:tcW w:w="1583" w:type="dxa"/>
            <w:tcBorders>
              <w:top w:val="nil"/>
              <w:left w:val="nil"/>
              <w:bottom w:val="nil"/>
              <w:right w:val="nil"/>
            </w:tcBorders>
            <w:shd w:val="clear" w:color="auto" w:fill="auto"/>
            <w:noWrap/>
            <w:hideMark/>
          </w:tcPr>
          <w:p w14:paraId="638E583D" w14:textId="2FC8B7E2"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0007159</w:t>
            </w:r>
          </w:p>
        </w:tc>
        <w:tc>
          <w:tcPr>
            <w:tcW w:w="3393" w:type="dxa"/>
            <w:tcBorders>
              <w:top w:val="nil"/>
              <w:left w:val="nil"/>
              <w:bottom w:val="nil"/>
              <w:right w:val="nil"/>
            </w:tcBorders>
            <w:shd w:val="clear" w:color="auto" w:fill="auto"/>
            <w:noWrap/>
            <w:hideMark/>
          </w:tcPr>
          <w:p w14:paraId="66DC10AC" w14:textId="26879EEA"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L</w:t>
            </w:r>
            <w:r w:rsidR="00B445CC" w:rsidRPr="00B445CC">
              <w:rPr>
                <w:rFonts w:ascii="Book Antiqua" w:eastAsia="等线" w:hAnsi="Book Antiqua"/>
                <w:color w:val="000000"/>
              </w:rPr>
              <w:t>eukocyte cell-cell adhesion</w:t>
            </w:r>
          </w:p>
        </w:tc>
        <w:tc>
          <w:tcPr>
            <w:tcW w:w="1527" w:type="dxa"/>
            <w:tcBorders>
              <w:top w:val="nil"/>
              <w:left w:val="nil"/>
              <w:bottom w:val="nil"/>
              <w:right w:val="nil"/>
            </w:tcBorders>
            <w:shd w:val="clear" w:color="auto" w:fill="auto"/>
            <w:noWrap/>
            <w:hideMark/>
          </w:tcPr>
          <w:p w14:paraId="237881A2"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10/27</w:t>
            </w:r>
          </w:p>
        </w:tc>
        <w:tc>
          <w:tcPr>
            <w:tcW w:w="1527" w:type="dxa"/>
            <w:tcBorders>
              <w:top w:val="nil"/>
              <w:left w:val="nil"/>
              <w:bottom w:val="nil"/>
              <w:right w:val="nil"/>
            </w:tcBorders>
            <w:shd w:val="clear" w:color="auto" w:fill="auto"/>
            <w:noWrap/>
            <w:hideMark/>
          </w:tcPr>
          <w:p w14:paraId="6111F3F3" w14:textId="58CEB962"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1.68</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-11</w:t>
            </w:r>
          </w:p>
        </w:tc>
        <w:tc>
          <w:tcPr>
            <w:tcW w:w="1531" w:type="dxa"/>
            <w:tcBorders>
              <w:top w:val="nil"/>
              <w:left w:val="nil"/>
              <w:bottom w:val="nil"/>
              <w:right w:val="nil"/>
            </w:tcBorders>
            <w:shd w:val="clear" w:color="auto" w:fill="auto"/>
            <w:noWrap/>
            <w:hideMark/>
          </w:tcPr>
          <w:p w14:paraId="08C891CA" w14:textId="196ACAFD"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2.53</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-9</w:t>
            </w:r>
          </w:p>
        </w:tc>
        <w:tc>
          <w:tcPr>
            <w:tcW w:w="2883" w:type="dxa"/>
            <w:tcBorders>
              <w:top w:val="nil"/>
              <w:left w:val="nil"/>
              <w:bottom w:val="nil"/>
              <w:right w:val="nil"/>
            </w:tcBorders>
            <w:shd w:val="clear" w:color="auto" w:fill="auto"/>
            <w:noWrap/>
            <w:hideMark/>
          </w:tcPr>
          <w:p w14:paraId="118DA410"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PTPN6/CD3E/LCK/PDCD1/IDO1/TIGIT/PTPRC/CD40LG/CD5/ITGA4</w:t>
            </w:r>
          </w:p>
        </w:tc>
        <w:tc>
          <w:tcPr>
            <w:tcW w:w="905" w:type="dxa"/>
            <w:tcBorders>
              <w:top w:val="nil"/>
              <w:left w:val="nil"/>
              <w:bottom w:val="nil"/>
              <w:right w:val="nil"/>
            </w:tcBorders>
            <w:shd w:val="clear" w:color="auto" w:fill="auto"/>
            <w:noWrap/>
            <w:hideMark/>
          </w:tcPr>
          <w:p w14:paraId="01DBBDB4"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10</w:t>
            </w:r>
          </w:p>
        </w:tc>
      </w:tr>
      <w:tr w:rsidR="00287C61" w:rsidRPr="00B445CC" w14:paraId="2FDE3D6B" w14:textId="77777777" w:rsidTr="00287C61">
        <w:tc>
          <w:tcPr>
            <w:tcW w:w="1583" w:type="dxa"/>
            <w:tcBorders>
              <w:top w:val="nil"/>
              <w:left w:val="nil"/>
              <w:bottom w:val="nil"/>
              <w:right w:val="nil"/>
            </w:tcBorders>
            <w:shd w:val="clear" w:color="auto" w:fill="auto"/>
            <w:noWrap/>
            <w:hideMark/>
          </w:tcPr>
          <w:p w14:paraId="0CB1D409" w14:textId="30FA01A3"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0007204</w:t>
            </w:r>
          </w:p>
        </w:tc>
        <w:tc>
          <w:tcPr>
            <w:tcW w:w="3393" w:type="dxa"/>
            <w:tcBorders>
              <w:top w:val="nil"/>
              <w:left w:val="nil"/>
              <w:bottom w:val="nil"/>
              <w:right w:val="nil"/>
            </w:tcBorders>
            <w:shd w:val="clear" w:color="auto" w:fill="auto"/>
            <w:noWrap/>
            <w:hideMark/>
          </w:tcPr>
          <w:p w14:paraId="1D202175" w14:textId="41C79153"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P</w:t>
            </w:r>
            <w:r w:rsidR="00B445CC" w:rsidRPr="00B445CC">
              <w:rPr>
                <w:rFonts w:ascii="Book Antiqua" w:eastAsia="等线" w:hAnsi="Book Antiqua"/>
                <w:color w:val="000000"/>
              </w:rPr>
              <w:t>ositive regulation of cytosolic calcium ion concentration</w:t>
            </w:r>
          </w:p>
        </w:tc>
        <w:tc>
          <w:tcPr>
            <w:tcW w:w="1527" w:type="dxa"/>
            <w:tcBorders>
              <w:top w:val="nil"/>
              <w:left w:val="nil"/>
              <w:bottom w:val="nil"/>
              <w:right w:val="nil"/>
            </w:tcBorders>
            <w:shd w:val="clear" w:color="auto" w:fill="auto"/>
            <w:noWrap/>
            <w:hideMark/>
          </w:tcPr>
          <w:p w14:paraId="74B04437"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9/27</w:t>
            </w:r>
          </w:p>
        </w:tc>
        <w:tc>
          <w:tcPr>
            <w:tcW w:w="1527" w:type="dxa"/>
            <w:tcBorders>
              <w:top w:val="nil"/>
              <w:left w:val="nil"/>
              <w:bottom w:val="nil"/>
              <w:right w:val="nil"/>
            </w:tcBorders>
            <w:shd w:val="clear" w:color="auto" w:fill="auto"/>
            <w:noWrap/>
            <w:hideMark/>
          </w:tcPr>
          <w:p w14:paraId="2935F375" w14:textId="5EE7F798"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3.25</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-10</w:t>
            </w:r>
          </w:p>
        </w:tc>
        <w:tc>
          <w:tcPr>
            <w:tcW w:w="1531" w:type="dxa"/>
            <w:tcBorders>
              <w:top w:val="nil"/>
              <w:left w:val="nil"/>
              <w:bottom w:val="nil"/>
              <w:right w:val="nil"/>
            </w:tcBorders>
            <w:shd w:val="clear" w:color="auto" w:fill="auto"/>
            <w:noWrap/>
            <w:hideMark/>
          </w:tcPr>
          <w:p w14:paraId="15C9A48D" w14:textId="511C1F78"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2.66</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-8</w:t>
            </w:r>
          </w:p>
        </w:tc>
        <w:tc>
          <w:tcPr>
            <w:tcW w:w="2883" w:type="dxa"/>
            <w:tcBorders>
              <w:top w:val="nil"/>
              <w:left w:val="nil"/>
              <w:bottom w:val="nil"/>
              <w:right w:val="nil"/>
            </w:tcBorders>
            <w:shd w:val="clear" w:color="auto" w:fill="auto"/>
            <w:noWrap/>
            <w:hideMark/>
          </w:tcPr>
          <w:p w14:paraId="73BA6EE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PTPN6/LCK/CD19/PTPRC/CXCR3/FASLG/CXCR4/CD52/CXCL9</w:t>
            </w:r>
          </w:p>
        </w:tc>
        <w:tc>
          <w:tcPr>
            <w:tcW w:w="905" w:type="dxa"/>
            <w:tcBorders>
              <w:top w:val="nil"/>
              <w:left w:val="nil"/>
              <w:bottom w:val="nil"/>
              <w:right w:val="nil"/>
            </w:tcBorders>
            <w:shd w:val="clear" w:color="auto" w:fill="auto"/>
            <w:noWrap/>
            <w:hideMark/>
          </w:tcPr>
          <w:p w14:paraId="523E01F7"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9</w:t>
            </w:r>
          </w:p>
        </w:tc>
      </w:tr>
      <w:tr w:rsidR="00287C61" w:rsidRPr="00B445CC" w14:paraId="01C989B2" w14:textId="77777777" w:rsidTr="00287C61">
        <w:tc>
          <w:tcPr>
            <w:tcW w:w="1583" w:type="dxa"/>
            <w:tcBorders>
              <w:top w:val="nil"/>
              <w:left w:val="nil"/>
              <w:bottom w:val="nil"/>
              <w:right w:val="nil"/>
            </w:tcBorders>
            <w:shd w:val="clear" w:color="auto" w:fill="auto"/>
            <w:noWrap/>
            <w:hideMark/>
          </w:tcPr>
          <w:p w14:paraId="7BE6FFCB" w14:textId="3EF01DE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0050852</w:t>
            </w:r>
          </w:p>
        </w:tc>
        <w:tc>
          <w:tcPr>
            <w:tcW w:w="3393" w:type="dxa"/>
            <w:tcBorders>
              <w:top w:val="nil"/>
              <w:left w:val="nil"/>
              <w:bottom w:val="nil"/>
              <w:right w:val="nil"/>
            </w:tcBorders>
            <w:shd w:val="clear" w:color="auto" w:fill="auto"/>
            <w:noWrap/>
            <w:hideMark/>
          </w:tcPr>
          <w:p w14:paraId="67F00B5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T cell receptor signaling pathway</w:t>
            </w:r>
          </w:p>
        </w:tc>
        <w:tc>
          <w:tcPr>
            <w:tcW w:w="1527" w:type="dxa"/>
            <w:tcBorders>
              <w:top w:val="nil"/>
              <w:left w:val="nil"/>
              <w:bottom w:val="nil"/>
              <w:right w:val="nil"/>
            </w:tcBorders>
            <w:shd w:val="clear" w:color="auto" w:fill="auto"/>
            <w:noWrap/>
            <w:hideMark/>
          </w:tcPr>
          <w:p w14:paraId="7EF0583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9/27</w:t>
            </w:r>
          </w:p>
        </w:tc>
        <w:tc>
          <w:tcPr>
            <w:tcW w:w="1527" w:type="dxa"/>
            <w:tcBorders>
              <w:top w:val="nil"/>
              <w:left w:val="nil"/>
              <w:bottom w:val="nil"/>
              <w:right w:val="nil"/>
            </w:tcBorders>
            <w:shd w:val="clear" w:color="auto" w:fill="auto"/>
            <w:noWrap/>
            <w:hideMark/>
          </w:tcPr>
          <w:p w14:paraId="6575B5C9" w14:textId="6C344C91"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1.56</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-9</w:t>
            </w:r>
          </w:p>
        </w:tc>
        <w:tc>
          <w:tcPr>
            <w:tcW w:w="1531" w:type="dxa"/>
            <w:tcBorders>
              <w:top w:val="nil"/>
              <w:left w:val="nil"/>
              <w:bottom w:val="nil"/>
              <w:right w:val="nil"/>
            </w:tcBorders>
            <w:shd w:val="clear" w:color="auto" w:fill="auto"/>
            <w:noWrap/>
            <w:hideMark/>
          </w:tcPr>
          <w:p w14:paraId="6FCBBEA7" w14:textId="23B5665D"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1.00</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-7</w:t>
            </w:r>
          </w:p>
        </w:tc>
        <w:tc>
          <w:tcPr>
            <w:tcW w:w="2883" w:type="dxa"/>
            <w:tcBorders>
              <w:top w:val="nil"/>
              <w:left w:val="nil"/>
              <w:bottom w:val="nil"/>
              <w:right w:val="nil"/>
            </w:tcBorders>
            <w:shd w:val="clear" w:color="auto" w:fill="auto"/>
            <w:noWrap/>
            <w:hideMark/>
          </w:tcPr>
          <w:p w14:paraId="765DF650"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PTPN6/CD3E/LCK/HLA-DQB1/CD3G/PTPRC/CD247</w:t>
            </w:r>
          </w:p>
        </w:tc>
        <w:tc>
          <w:tcPr>
            <w:tcW w:w="905" w:type="dxa"/>
            <w:tcBorders>
              <w:top w:val="nil"/>
              <w:left w:val="nil"/>
              <w:bottom w:val="nil"/>
              <w:right w:val="nil"/>
            </w:tcBorders>
            <w:shd w:val="clear" w:color="auto" w:fill="auto"/>
            <w:noWrap/>
            <w:hideMark/>
          </w:tcPr>
          <w:p w14:paraId="0DBF5FC4"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7</w:t>
            </w:r>
          </w:p>
        </w:tc>
      </w:tr>
      <w:tr w:rsidR="00287C61" w:rsidRPr="00B445CC" w14:paraId="46769D3D" w14:textId="77777777" w:rsidTr="00287C61">
        <w:tc>
          <w:tcPr>
            <w:tcW w:w="1583" w:type="dxa"/>
            <w:tcBorders>
              <w:top w:val="nil"/>
              <w:left w:val="nil"/>
              <w:bottom w:val="nil"/>
              <w:right w:val="nil"/>
            </w:tcBorders>
            <w:shd w:val="clear" w:color="auto" w:fill="auto"/>
            <w:noWrap/>
            <w:hideMark/>
          </w:tcPr>
          <w:p w14:paraId="2BB41A94" w14:textId="0124BEE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0055074</w:t>
            </w:r>
          </w:p>
        </w:tc>
        <w:tc>
          <w:tcPr>
            <w:tcW w:w="3393" w:type="dxa"/>
            <w:tcBorders>
              <w:top w:val="nil"/>
              <w:left w:val="nil"/>
              <w:bottom w:val="nil"/>
              <w:right w:val="nil"/>
            </w:tcBorders>
            <w:shd w:val="clear" w:color="auto" w:fill="auto"/>
            <w:noWrap/>
            <w:hideMark/>
          </w:tcPr>
          <w:p w14:paraId="376C59FD" w14:textId="488E7995"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C</w:t>
            </w:r>
            <w:r w:rsidR="00B445CC" w:rsidRPr="00B445CC">
              <w:rPr>
                <w:rFonts w:ascii="Book Antiqua" w:eastAsia="等线" w:hAnsi="Book Antiqua"/>
                <w:color w:val="000000"/>
              </w:rPr>
              <w:t>alcium ion homeostasis</w:t>
            </w:r>
          </w:p>
        </w:tc>
        <w:tc>
          <w:tcPr>
            <w:tcW w:w="1527" w:type="dxa"/>
            <w:tcBorders>
              <w:top w:val="nil"/>
              <w:left w:val="nil"/>
              <w:bottom w:val="nil"/>
              <w:right w:val="nil"/>
            </w:tcBorders>
            <w:shd w:val="clear" w:color="auto" w:fill="auto"/>
            <w:noWrap/>
            <w:hideMark/>
          </w:tcPr>
          <w:p w14:paraId="52C50E8F"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9/27</w:t>
            </w:r>
          </w:p>
        </w:tc>
        <w:tc>
          <w:tcPr>
            <w:tcW w:w="1527" w:type="dxa"/>
            <w:tcBorders>
              <w:top w:val="nil"/>
              <w:left w:val="nil"/>
              <w:bottom w:val="nil"/>
              <w:right w:val="nil"/>
            </w:tcBorders>
            <w:shd w:val="clear" w:color="auto" w:fill="auto"/>
            <w:noWrap/>
            <w:hideMark/>
          </w:tcPr>
          <w:p w14:paraId="6CCC6102" w14:textId="1A60F20F"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1.08</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-8</w:t>
            </w:r>
          </w:p>
        </w:tc>
        <w:tc>
          <w:tcPr>
            <w:tcW w:w="1531" w:type="dxa"/>
            <w:tcBorders>
              <w:top w:val="nil"/>
              <w:left w:val="nil"/>
              <w:bottom w:val="nil"/>
              <w:right w:val="nil"/>
            </w:tcBorders>
            <w:shd w:val="clear" w:color="auto" w:fill="auto"/>
            <w:noWrap/>
            <w:hideMark/>
          </w:tcPr>
          <w:p w14:paraId="77B27A7E" w14:textId="00EFA945"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4.87</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-7</w:t>
            </w:r>
          </w:p>
        </w:tc>
        <w:tc>
          <w:tcPr>
            <w:tcW w:w="2883" w:type="dxa"/>
            <w:tcBorders>
              <w:top w:val="nil"/>
              <w:left w:val="nil"/>
              <w:bottom w:val="nil"/>
              <w:right w:val="nil"/>
            </w:tcBorders>
            <w:shd w:val="clear" w:color="auto" w:fill="auto"/>
            <w:noWrap/>
            <w:hideMark/>
          </w:tcPr>
          <w:p w14:paraId="15121BD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PTPN6/LCK/CD19/PTPRC/CXCR3/FASLG/CXCR4/CD52/CXCL9</w:t>
            </w:r>
          </w:p>
        </w:tc>
        <w:tc>
          <w:tcPr>
            <w:tcW w:w="905" w:type="dxa"/>
            <w:tcBorders>
              <w:top w:val="nil"/>
              <w:left w:val="nil"/>
              <w:bottom w:val="nil"/>
              <w:right w:val="nil"/>
            </w:tcBorders>
            <w:shd w:val="clear" w:color="auto" w:fill="auto"/>
            <w:noWrap/>
            <w:hideMark/>
          </w:tcPr>
          <w:p w14:paraId="72C33935"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9</w:t>
            </w:r>
          </w:p>
        </w:tc>
      </w:tr>
      <w:tr w:rsidR="00287C61" w:rsidRPr="00B445CC" w14:paraId="183C0C26" w14:textId="77777777" w:rsidTr="00287C61">
        <w:tc>
          <w:tcPr>
            <w:tcW w:w="1583" w:type="dxa"/>
            <w:tcBorders>
              <w:top w:val="nil"/>
              <w:left w:val="nil"/>
              <w:bottom w:val="nil"/>
              <w:right w:val="nil"/>
            </w:tcBorders>
            <w:shd w:val="clear" w:color="auto" w:fill="auto"/>
            <w:noWrap/>
            <w:hideMark/>
          </w:tcPr>
          <w:p w14:paraId="4F7B1815" w14:textId="053D60DD"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lastRenderedPageBreak/>
              <w:t>GO:</w:t>
            </w:r>
            <w:r w:rsidR="00287C61">
              <w:rPr>
                <w:rFonts w:ascii="Book Antiqua" w:eastAsia="等线" w:hAnsi="Book Antiqua"/>
                <w:color w:val="000000"/>
              </w:rPr>
              <w:t xml:space="preserve"> </w:t>
            </w:r>
            <w:r w:rsidRPr="00B445CC">
              <w:rPr>
                <w:rFonts w:ascii="Book Antiqua" w:eastAsia="等线" w:hAnsi="Book Antiqua"/>
                <w:color w:val="000000"/>
              </w:rPr>
              <w:t>0051209</w:t>
            </w:r>
          </w:p>
        </w:tc>
        <w:tc>
          <w:tcPr>
            <w:tcW w:w="3393" w:type="dxa"/>
            <w:tcBorders>
              <w:top w:val="nil"/>
              <w:left w:val="nil"/>
              <w:bottom w:val="nil"/>
              <w:right w:val="nil"/>
            </w:tcBorders>
            <w:shd w:val="clear" w:color="auto" w:fill="auto"/>
            <w:noWrap/>
            <w:hideMark/>
          </w:tcPr>
          <w:p w14:paraId="4057BF30" w14:textId="28BA8717"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R</w:t>
            </w:r>
            <w:r w:rsidR="00B445CC" w:rsidRPr="00B445CC">
              <w:rPr>
                <w:rFonts w:ascii="Book Antiqua" w:eastAsia="等线" w:hAnsi="Book Antiqua"/>
                <w:color w:val="000000"/>
              </w:rPr>
              <w:t>elease of sequestered calcium ion into cytosol</w:t>
            </w:r>
          </w:p>
        </w:tc>
        <w:tc>
          <w:tcPr>
            <w:tcW w:w="1527" w:type="dxa"/>
            <w:tcBorders>
              <w:top w:val="nil"/>
              <w:left w:val="nil"/>
              <w:bottom w:val="nil"/>
              <w:right w:val="nil"/>
            </w:tcBorders>
            <w:shd w:val="clear" w:color="auto" w:fill="auto"/>
            <w:noWrap/>
            <w:hideMark/>
          </w:tcPr>
          <w:p w14:paraId="014E5AF3"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6/27</w:t>
            </w:r>
          </w:p>
        </w:tc>
        <w:tc>
          <w:tcPr>
            <w:tcW w:w="1527" w:type="dxa"/>
            <w:tcBorders>
              <w:top w:val="nil"/>
              <w:left w:val="nil"/>
              <w:bottom w:val="nil"/>
              <w:right w:val="nil"/>
            </w:tcBorders>
            <w:shd w:val="clear" w:color="auto" w:fill="auto"/>
            <w:noWrap/>
            <w:hideMark/>
          </w:tcPr>
          <w:p w14:paraId="3603CCD5" w14:textId="1C6137AF"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1.42</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-8</w:t>
            </w:r>
          </w:p>
        </w:tc>
        <w:tc>
          <w:tcPr>
            <w:tcW w:w="1531" w:type="dxa"/>
            <w:tcBorders>
              <w:top w:val="nil"/>
              <w:left w:val="nil"/>
              <w:bottom w:val="nil"/>
              <w:right w:val="nil"/>
            </w:tcBorders>
            <w:shd w:val="clear" w:color="auto" w:fill="auto"/>
            <w:noWrap/>
            <w:hideMark/>
          </w:tcPr>
          <w:p w14:paraId="4AD5D5D4" w14:textId="2C0FCFDC"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5.81</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-7</w:t>
            </w:r>
          </w:p>
        </w:tc>
        <w:tc>
          <w:tcPr>
            <w:tcW w:w="2883" w:type="dxa"/>
            <w:tcBorders>
              <w:top w:val="nil"/>
              <w:left w:val="nil"/>
              <w:bottom w:val="nil"/>
              <w:right w:val="nil"/>
            </w:tcBorders>
            <w:shd w:val="clear" w:color="auto" w:fill="auto"/>
            <w:noWrap/>
            <w:hideMark/>
          </w:tcPr>
          <w:p w14:paraId="08791224"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PTPN6/LCK/CD19/PTPRC/FASLG/CXCL9</w:t>
            </w:r>
          </w:p>
        </w:tc>
        <w:tc>
          <w:tcPr>
            <w:tcW w:w="905" w:type="dxa"/>
            <w:tcBorders>
              <w:top w:val="nil"/>
              <w:left w:val="nil"/>
              <w:bottom w:val="nil"/>
              <w:right w:val="nil"/>
            </w:tcBorders>
            <w:shd w:val="clear" w:color="auto" w:fill="auto"/>
            <w:noWrap/>
            <w:hideMark/>
          </w:tcPr>
          <w:p w14:paraId="27B9A6AD"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6</w:t>
            </w:r>
          </w:p>
        </w:tc>
      </w:tr>
      <w:tr w:rsidR="00287C61" w:rsidRPr="00B445CC" w14:paraId="125E80C5" w14:textId="77777777" w:rsidTr="00287C61">
        <w:tc>
          <w:tcPr>
            <w:tcW w:w="1583" w:type="dxa"/>
            <w:tcBorders>
              <w:top w:val="nil"/>
              <w:left w:val="nil"/>
              <w:bottom w:val="nil"/>
              <w:right w:val="nil"/>
            </w:tcBorders>
            <w:shd w:val="clear" w:color="auto" w:fill="auto"/>
            <w:noWrap/>
            <w:hideMark/>
          </w:tcPr>
          <w:p w14:paraId="52AAC45A" w14:textId="75A5FB51"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0006968</w:t>
            </w:r>
          </w:p>
        </w:tc>
        <w:tc>
          <w:tcPr>
            <w:tcW w:w="3393" w:type="dxa"/>
            <w:tcBorders>
              <w:top w:val="nil"/>
              <w:left w:val="nil"/>
              <w:bottom w:val="nil"/>
              <w:right w:val="nil"/>
            </w:tcBorders>
            <w:shd w:val="clear" w:color="auto" w:fill="auto"/>
            <w:noWrap/>
            <w:hideMark/>
          </w:tcPr>
          <w:p w14:paraId="7C3B9386" w14:textId="5C8722C1"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C</w:t>
            </w:r>
            <w:r w:rsidR="00B445CC" w:rsidRPr="00B445CC">
              <w:rPr>
                <w:rFonts w:ascii="Book Antiqua" w:eastAsia="等线" w:hAnsi="Book Antiqua"/>
                <w:color w:val="000000"/>
              </w:rPr>
              <w:t>ellular defense response</w:t>
            </w:r>
          </w:p>
        </w:tc>
        <w:tc>
          <w:tcPr>
            <w:tcW w:w="1527" w:type="dxa"/>
            <w:tcBorders>
              <w:top w:val="nil"/>
              <w:left w:val="nil"/>
              <w:bottom w:val="nil"/>
              <w:right w:val="nil"/>
            </w:tcBorders>
            <w:shd w:val="clear" w:color="auto" w:fill="auto"/>
            <w:noWrap/>
            <w:hideMark/>
          </w:tcPr>
          <w:p w14:paraId="14976BED"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5/27</w:t>
            </w:r>
          </w:p>
        </w:tc>
        <w:tc>
          <w:tcPr>
            <w:tcW w:w="1527" w:type="dxa"/>
            <w:tcBorders>
              <w:top w:val="nil"/>
              <w:left w:val="nil"/>
              <w:bottom w:val="nil"/>
              <w:right w:val="nil"/>
            </w:tcBorders>
            <w:shd w:val="clear" w:color="auto" w:fill="auto"/>
            <w:noWrap/>
            <w:hideMark/>
          </w:tcPr>
          <w:p w14:paraId="10141A79" w14:textId="3F090D36"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2.52</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-8</w:t>
            </w:r>
          </w:p>
        </w:tc>
        <w:tc>
          <w:tcPr>
            <w:tcW w:w="1531" w:type="dxa"/>
            <w:tcBorders>
              <w:top w:val="nil"/>
              <w:left w:val="nil"/>
              <w:bottom w:val="nil"/>
              <w:right w:val="nil"/>
            </w:tcBorders>
            <w:shd w:val="clear" w:color="auto" w:fill="auto"/>
            <w:noWrap/>
            <w:hideMark/>
          </w:tcPr>
          <w:p w14:paraId="6E485059" w14:textId="7D36DD54"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8.11</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-7</w:t>
            </w:r>
          </w:p>
        </w:tc>
        <w:tc>
          <w:tcPr>
            <w:tcW w:w="2883" w:type="dxa"/>
            <w:tcBorders>
              <w:top w:val="nil"/>
              <w:left w:val="nil"/>
              <w:bottom w:val="nil"/>
              <w:right w:val="nil"/>
            </w:tcBorders>
            <w:shd w:val="clear" w:color="auto" w:fill="auto"/>
            <w:noWrap/>
            <w:hideMark/>
          </w:tcPr>
          <w:p w14:paraId="673F4F9B"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TNFRSF4/CD19/PRF1/CXCL9/SH2D1A</w:t>
            </w:r>
          </w:p>
        </w:tc>
        <w:tc>
          <w:tcPr>
            <w:tcW w:w="905" w:type="dxa"/>
            <w:tcBorders>
              <w:top w:val="nil"/>
              <w:left w:val="nil"/>
              <w:bottom w:val="nil"/>
              <w:right w:val="nil"/>
            </w:tcBorders>
            <w:shd w:val="clear" w:color="auto" w:fill="auto"/>
            <w:noWrap/>
            <w:hideMark/>
          </w:tcPr>
          <w:p w14:paraId="02DDCF18"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w:t>
            </w:r>
          </w:p>
        </w:tc>
      </w:tr>
      <w:tr w:rsidR="00287C61" w:rsidRPr="00B445CC" w14:paraId="19FA8C3F" w14:textId="77777777" w:rsidTr="00287C61">
        <w:tc>
          <w:tcPr>
            <w:tcW w:w="1583" w:type="dxa"/>
            <w:tcBorders>
              <w:top w:val="nil"/>
              <w:left w:val="nil"/>
              <w:bottom w:val="nil"/>
              <w:right w:val="nil"/>
            </w:tcBorders>
            <w:shd w:val="clear" w:color="auto" w:fill="auto"/>
            <w:noWrap/>
            <w:hideMark/>
          </w:tcPr>
          <w:p w14:paraId="4E7ED01F" w14:textId="3CD5DC6C"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0050867</w:t>
            </w:r>
          </w:p>
        </w:tc>
        <w:tc>
          <w:tcPr>
            <w:tcW w:w="3393" w:type="dxa"/>
            <w:tcBorders>
              <w:top w:val="nil"/>
              <w:left w:val="nil"/>
              <w:bottom w:val="nil"/>
              <w:right w:val="nil"/>
            </w:tcBorders>
            <w:shd w:val="clear" w:color="auto" w:fill="auto"/>
            <w:noWrap/>
            <w:hideMark/>
          </w:tcPr>
          <w:p w14:paraId="72031BD6" w14:textId="0E1CB907"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P</w:t>
            </w:r>
            <w:r w:rsidR="00B445CC" w:rsidRPr="00B445CC">
              <w:rPr>
                <w:rFonts w:ascii="Book Antiqua" w:eastAsia="等线" w:hAnsi="Book Antiqua"/>
                <w:color w:val="000000"/>
              </w:rPr>
              <w:t>ositive regulation of cell activation</w:t>
            </w:r>
          </w:p>
        </w:tc>
        <w:tc>
          <w:tcPr>
            <w:tcW w:w="1527" w:type="dxa"/>
            <w:tcBorders>
              <w:top w:val="nil"/>
              <w:left w:val="nil"/>
              <w:bottom w:val="nil"/>
              <w:right w:val="nil"/>
            </w:tcBorders>
            <w:shd w:val="clear" w:color="auto" w:fill="auto"/>
            <w:noWrap/>
            <w:hideMark/>
          </w:tcPr>
          <w:p w14:paraId="7C4FD421"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5/8</w:t>
            </w:r>
          </w:p>
        </w:tc>
        <w:tc>
          <w:tcPr>
            <w:tcW w:w="1527" w:type="dxa"/>
            <w:tcBorders>
              <w:top w:val="nil"/>
              <w:left w:val="nil"/>
              <w:bottom w:val="nil"/>
              <w:right w:val="nil"/>
            </w:tcBorders>
            <w:shd w:val="clear" w:color="auto" w:fill="auto"/>
            <w:noWrap/>
            <w:hideMark/>
          </w:tcPr>
          <w:p w14:paraId="1D89EBB4" w14:textId="78515DC3"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2.00</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w:t>
            </w:r>
            <w:r w:rsidR="00287C61" w:rsidRPr="00287C61">
              <w:rPr>
                <w:rFonts w:ascii="Book Antiqua" w:eastAsia="等线" w:hAnsi="Book Antiqua"/>
                <w:color w:val="000000"/>
                <w:vertAlign w:val="superscript"/>
              </w:rPr>
              <w:t>10</w:t>
            </w:r>
            <w:r w:rsidRPr="00287C61">
              <w:rPr>
                <w:rFonts w:ascii="Book Antiqua" w:eastAsia="等线" w:hAnsi="Book Antiqua"/>
                <w:color w:val="000000"/>
                <w:vertAlign w:val="superscript"/>
              </w:rPr>
              <w:t>-7</w:t>
            </w:r>
          </w:p>
        </w:tc>
        <w:tc>
          <w:tcPr>
            <w:tcW w:w="1531" w:type="dxa"/>
            <w:tcBorders>
              <w:top w:val="nil"/>
              <w:left w:val="nil"/>
              <w:bottom w:val="nil"/>
              <w:right w:val="nil"/>
            </w:tcBorders>
            <w:shd w:val="clear" w:color="auto" w:fill="auto"/>
            <w:noWrap/>
            <w:hideMark/>
          </w:tcPr>
          <w:p w14:paraId="4F2419A7" w14:textId="66CACAEB"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5.23</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-5</w:t>
            </w:r>
          </w:p>
        </w:tc>
        <w:tc>
          <w:tcPr>
            <w:tcW w:w="2883" w:type="dxa"/>
            <w:tcBorders>
              <w:top w:val="nil"/>
              <w:left w:val="nil"/>
              <w:bottom w:val="nil"/>
              <w:right w:val="nil"/>
            </w:tcBorders>
            <w:shd w:val="clear" w:color="auto" w:fill="auto"/>
            <w:noWrap/>
            <w:hideMark/>
          </w:tcPr>
          <w:p w14:paraId="36F8FD86"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PDCD1LG2/JAK2/CD274/ITPKB/PDGFRB</w:t>
            </w:r>
          </w:p>
        </w:tc>
        <w:tc>
          <w:tcPr>
            <w:tcW w:w="905" w:type="dxa"/>
            <w:tcBorders>
              <w:top w:val="nil"/>
              <w:left w:val="nil"/>
              <w:bottom w:val="nil"/>
              <w:right w:val="nil"/>
            </w:tcBorders>
            <w:shd w:val="clear" w:color="auto" w:fill="auto"/>
            <w:noWrap/>
            <w:hideMark/>
          </w:tcPr>
          <w:p w14:paraId="0922E010"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w:t>
            </w:r>
          </w:p>
        </w:tc>
      </w:tr>
      <w:tr w:rsidR="00287C61" w:rsidRPr="00B445CC" w14:paraId="4F7096D0" w14:textId="77777777" w:rsidTr="00287C61">
        <w:tc>
          <w:tcPr>
            <w:tcW w:w="1583" w:type="dxa"/>
            <w:tcBorders>
              <w:top w:val="nil"/>
              <w:left w:val="nil"/>
              <w:bottom w:val="nil"/>
              <w:right w:val="nil"/>
            </w:tcBorders>
            <w:shd w:val="clear" w:color="auto" w:fill="auto"/>
            <w:noWrap/>
            <w:hideMark/>
          </w:tcPr>
          <w:p w14:paraId="3BE31CD6" w14:textId="0CD7953B"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0022407</w:t>
            </w:r>
          </w:p>
        </w:tc>
        <w:tc>
          <w:tcPr>
            <w:tcW w:w="3393" w:type="dxa"/>
            <w:tcBorders>
              <w:top w:val="nil"/>
              <w:left w:val="nil"/>
              <w:bottom w:val="nil"/>
              <w:right w:val="nil"/>
            </w:tcBorders>
            <w:shd w:val="clear" w:color="auto" w:fill="auto"/>
            <w:noWrap/>
            <w:hideMark/>
          </w:tcPr>
          <w:p w14:paraId="12D61051" w14:textId="0F36AAA3"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R</w:t>
            </w:r>
            <w:r w:rsidR="00B445CC" w:rsidRPr="00B445CC">
              <w:rPr>
                <w:rFonts w:ascii="Book Antiqua" w:eastAsia="等线" w:hAnsi="Book Antiqua"/>
                <w:color w:val="000000"/>
              </w:rPr>
              <w:t>egulation of cell-cell adhesion</w:t>
            </w:r>
          </w:p>
        </w:tc>
        <w:tc>
          <w:tcPr>
            <w:tcW w:w="1527" w:type="dxa"/>
            <w:tcBorders>
              <w:top w:val="nil"/>
              <w:left w:val="nil"/>
              <w:bottom w:val="nil"/>
              <w:right w:val="nil"/>
            </w:tcBorders>
            <w:shd w:val="clear" w:color="auto" w:fill="auto"/>
            <w:noWrap/>
            <w:hideMark/>
          </w:tcPr>
          <w:p w14:paraId="393CAD59"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5/8</w:t>
            </w:r>
          </w:p>
        </w:tc>
        <w:tc>
          <w:tcPr>
            <w:tcW w:w="1527" w:type="dxa"/>
            <w:tcBorders>
              <w:top w:val="nil"/>
              <w:left w:val="nil"/>
              <w:bottom w:val="nil"/>
              <w:right w:val="nil"/>
            </w:tcBorders>
            <w:shd w:val="clear" w:color="auto" w:fill="auto"/>
            <w:noWrap/>
            <w:hideMark/>
          </w:tcPr>
          <w:p w14:paraId="67D2F277" w14:textId="637BED85"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2.11</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-7</w:t>
            </w:r>
          </w:p>
        </w:tc>
        <w:tc>
          <w:tcPr>
            <w:tcW w:w="1531" w:type="dxa"/>
            <w:tcBorders>
              <w:top w:val="nil"/>
              <w:left w:val="nil"/>
              <w:bottom w:val="nil"/>
              <w:right w:val="nil"/>
            </w:tcBorders>
            <w:shd w:val="clear" w:color="auto" w:fill="auto"/>
            <w:noWrap/>
            <w:hideMark/>
          </w:tcPr>
          <w:p w14:paraId="22ACB5D8" w14:textId="1745519A"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5.23</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Pr="00287C61">
              <w:rPr>
                <w:rFonts w:ascii="Book Antiqua" w:eastAsia="等线" w:hAnsi="Book Antiqua"/>
                <w:color w:val="000000"/>
                <w:vertAlign w:val="superscript"/>
              </w:rPr>
              <w:t>-5</w:t>
            </w:r>
          </w:p>
        </w:tc>
        <w:tc>
          <w:tcPr>
            <w:tcW w:w="2883" w:type="dxa"/>
            <w:tcBorders>
              <w:top w:val="nil"/>
              <w:left w:val="nil"/>
              <w:bottom w:val="nil"/>
              <w:right w:val="nil"/>
            </w:tcBorders>
            <w:shd w:val="clear" w:color="auto" w:fill="auto"/>
            <w:noWrap/>
            <w:hideMark/>
          </w:tcPr>
          <w:p w14:paraId="56C8E78C"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PDCD1LG2/JAK2/CD44/CD274/ITPKB</w:t>
            </w:r>
          </w:p>
        </w:tc>
        <w:tc>
          <w:tcPr>
            <w:tcW w:w="905" w:type="dxa"/>
            <w:tcBorders>
              <w:top w:val="nil"/>
              <w:left w:val="nil"/>
              <w:bottom w:val="nil"/>
              <w:right w:val="nil"/>
            </w:tcBorders>
            <w:shd w:val="clear" w:color="auto" w:fill="auto"/>
            <w:noWrap/>
            <w:hideMark/>
          </w:tcPr>
          <w:p w14:paraId="7467DC05"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w:t>
            </w:r>
          </w:p>
        </w:tc>
      </w:tr>
      <w:tr w:rsidR="00287C61" w:rsidRPr="00B445CC" w14:paraId="75B6FA26" w14:textId="77777777" w:rsidTr="00287C61">
        <w:tc>
          <w:tcPr>
            <w:tcW w:w="1583" w:type="dxa"/>
            <w:tcBorders>
              <w:top w:val="nil"/>
              <w:left w:val="nil"/>
              <w:bottom w:val="nil"/>
              <w:right w:val="nil"/>
            </w:tcBorders>
            <w:shd w:val="clear" w:color="auto" w:fill="auto"/>
            <w:noWrap/>
            <w:hideMark/>
          </w:tcPr>
          <w:p w14:paraId="2D569217" w14:textId="595845E1"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0045785</w:t>
            </w:r>
          </w:p>
        </w:tc>
        <w:tc>
          <w:tcPr>
            <w:tcW w:w="3393" w:type="dxa"/>
            <w:tcBorders>
              <w:top w:val="nil"/>
              <w:left w:val="nil"/>
              <w:bottom w:val="nil"/>
              <w:right w:val="nil"/>
            </w:tcBorders>
            <w:shd w:val="clear" w:color="auto" w:fill="auto"/>
            <w:noWrap/>
            <w:hideMark/>
          </w:tcPr>
          <w:p w14:paraId="6D2F3EBD" w14:textId="3173D232"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P</w:t>
            </w:r>
            <w:r w:rsidR="00B445CC" w:rsidRPr="00B445CC">
              <w:rPr>
                <w:rFonts w:ascii="Book Antiqua" w:eastAsia="等线" w:hAnsi="Book Antiqua"/>
                <w:color w:val="000000"/>
              </w:rPr>
              <w:t>ositive regulation of cell adhesion</w:t>
            </w:r>
          </w:p>
        </w:tc>
        <w:tc>
          <w:tcPr>
            <w:tcW w:w="1527" w:type="dxa"/>
            <w:tcBorders>
              <w:top w:val="nil"/>
              <w:left w:val="nil"/>
              <w:bottom w:val="nil"/>
              <w:right w:val="nil"/>
            </w:tcBorders>
            <w:shd w:val="clear" w:color="auto" w:fill="auto"/>
            <w:noWrap/>
            <w:hideMark/>
          </w:tcPr>
          <w:p w14:paraId="4886D651"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5/8</w:t>
            </w:r>
          </w:p>
        </w:tc>
        <w:tc>
          <w:tcPr>
            <w:tcW w:w="1527" w:type="dxa"/>
            <w:tcBorders>
              <w:top w:val="nil"/>
              <w:left w:val="nil"/>
              <w:bottom w:val="nil"/>
              <w:right w:val="nil"/>
            </w:tcBorders>
            <w:shd w:val="clear" w:color="auto" w:fill="auto"/>
            <w:noWrap/>
            <w:hideMark/>
          </w:tcPr>
          <w:p w14:paraId="77D8AC6D" w14:textId="6206CADB"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2.36</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-7</w:t>
            </w:r>
          </w:p>
        </w:tc>
        <w:tc>
          <w:tcPr>
            <w:tcW w:w="1531" w:type="dxa"/>
            <w:tcBorders>
              <w:top w:val="nil"/>
              <w:left w:val="nil"/>
              <w:bottom w:val="nil"/>
              <w:right w:val="nil"/>
            </w:tcBorders>
            <w:shd w:val="clear" w:color="auto" w:fill="auto"/>
            <w:noWrap/>
            <w:hideMark/>
          </w:tcPr>
          <w:p w14:paraId="4E5BCAFB" w14:textId="441028EF"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5.23</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-5</w:t>
            </w:r>
          </w:p>
        </w:tc>
        <w:tc>
          <w:tcPr>
            <w:tcW w:w="2883" w:type="dxa"/>
            <w:tcBorders>
              <w:top w:val="nil"/>
              <w:left w:val="nil"/>
              <w:bottom w:val="nil"/>
              <w:right w:val="nil"/>
            </w:tcBorders>
            <w:shd w:val="clear" w:color="auto" w:fill="auto"/>
            <w:noWrap/>
            <w:hideMark/>
          </w:tcPr>
          <w:p w14:paraId="3286E2E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PDCD1LG2/JAK2/CD44/CD274/ITPKB</w:t>
            </w:r>
          </w:p>
        </w:tc>
        <w:tc>
          <w:tcPr>
            <w:tcW w:w="905" w:type="dxa"/>
            <w:tcBorders>
              <w:top w:val="nil"/>
              <w:left w:val="nil"/>
              <w:bottom w:val="nil"/>
              <w:right w:val="nil"/>
            </w:tcBorders>
            <w:shd w:val="clear" w:color="auto" w:fill="auto"/>
            <w:noWrap/>
            <w:hideMark/>
          </w:tcPr>
          <w:p w14:paraId="7BBBFBC7"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5</w:t>
            </w:r>
          </w:p>
        </w:tc>
      </w:tr>
      <w:tr w:rsidR="00287C61" w:rsidRPr="00B445CC" w14:paraId="3B6DA264" w14:textId="77777777" w:rsidTr="00287C61">
        <w:tc>
          <w:tcPr>
            <w:tcW w:w="1583" w:type="dxa"/>
            <w:tcBorders>
              <w:top w:val="nil"/>
              <w:left w:val="nil"/>
              <w:bottom w:val="nil"/>
              <w:right w:val="nil"/>
            </w:tcBorders>
            <w:shd w:val="clear" w:color="auto" w:fill="auto"/>
            <w:noWrap/>
            <w:hideMark/>
          </w:tcPr>
          <w:p w14:paraId="07A78390" w14:textId="3AFF30DE"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0060333</w:t>
            </w:r>
          </w:p>
        </w:tc>
        <w:tc>
          <w:tcPr>
            <w:tcW w:w="3393" w:type="dxa"/>
            <w:tcBorders>
              <w:top w:val="nil"/>
              <w:left w:val="nil"/>
              <w:bottom w:val="nil"/>
              <w:right w:val="nil"/>
            </w:tcBorders>
            <w:shd w:val="clear" w:color="auto" w:fill="auto"/>
            <w:noWrap/>
            <w:hideMark/>
          </w:tcPr>
          <w:p w14:paraId="406ED340" w14:textId="58D6E8F9"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I</w:t>
            </w:r>
            <w:r w:rsidR="00B445CC" w:rsidRPr="00B445CC">
              <w:rPr>
                <w:rFonts w:ascii="Book Antiqua" w:eastAsia="等线" w:hAnsi="Book Antiqua"/>
                <w:color w:val="000000"/>
              </w:rPr>
              <w:t>nterferon-gamma-mediated signaling pathway</w:t>
            </w:r>
          </w:p>
        </w:tc>
        <w:tc>
          <w:tcPr>
            <w:tcW w:w="1527" w:type="dxa"/>
            <w:tcBorders>
              <w:top w:val="nil"/>
              <w:left w:val="nil"/>
              <w:bottom w:val="nil"/>
              <w:right w:val="nil"/>
            </w:tcBorders>
            <w:shd w:val="clear" w:color="auto" w:fill="auto"/>
            <w:noWrap/>
            <w:hideMark/>
          </w:tcPr>
          <w:p w14:paraId="76AB10F8"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3/8</w:t>
            </w:r>
          </w:p>
        </w:tc>
        <w:tc>
          <w:tcPr>
            <w:tcW w:w="1527" w:type="dxa"/>
            <w:tcBorders>
              <w:top w:val="nil"/>
              <w:left w:val="nil"/>
              <w:bottom w:val="nil"/>
              <w:right w:val="nil"/>
            </w:tcBorders>
            <w:shd w:val="clear" w:color="auto" w:fill="auto"/>
            <w:noWrap/>
            <w:hideMark/>
          </w:tcPr>
          <w:p w14:paraId="1BB6E851" w14:textId="0B95676C"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6.13</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w:t>
            </w:r>
            <w:r w:rsidR="00287C61">
              <w:rPr>
                <w:rFonts w:ascii="Book Antiqua" w:eastAsia="等线" w:hAnsi="Book Antiqua"/>
                <w:color w:val="000000"/>
                <w:vertAlign w:val="superscript"/>
              </w:rPr>
              <w:t>6</w:t>
            </w:r>
          </w:p>
        </w:tc>
        <w:tc>
          <w:tcPr>
            <w:tcW w:w="1531" w:type="dxa"/>
            <w:tcBorders>
              <w:top w:val="nil"/>
              <w:left w:val="nil"/>
              <w:bottom w:val="nil"/>
              <w:right w:val="nil"/>
            </w:tcBorders>
            <w:shd w:val="clear" w:color="auto" w:fill="auto"/>
            <w:noWrap/>
            <w:hideMark/>
          </w:tcPr>
          <w:p w14:paraId="52FB2665"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0.000528087</w:t>
            </w:r>
          </w:p>
        </w:tc>
        <w:tc>
          <w:tcPr>
            <w:tcW w:w="2883" w:type="dxa"/>
            <w:tcBorders>
              <w:top w:val="nil"/>
              <w:left w:val="nil"/>
              <w:bottom w:val="nil"/>
              <w:right w:val="nil"/>
            </w:tcBorders>
            <w:shd w:val="clear" w:color="auto" w:fill="auto"/>
            <w:noWrap/>
            <w:hideMark/>
          </w:tcPr>
          <w:p w14:paraId="07FCC8A9"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JAK2/CD44/NCAM1</w:t>
            </w:r>
          </w:p>
        </w:tc>
        <w:tc>
          <w:tcPr>
            <w:tcW w:w="905" w:type="dxa"/>
            <w:tcBorders>
              <w:top w:val="nil"/>
              <w:left w:val="nil"/>
              <w:bottom w:val="nil"/>
              <w:right w:val="nil"/>
            </w:tcBorders>
            <w:shd w:val="clear" w:color="auto" w:fill="auto"/>
            <w:noWrap/>
            <w:hideMark/>
          </w:tcPr>
          <w:p w14:paraId="07AAB851"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3</w:t>
            </w:r>
          </w:p>
        </w:tc>
      </w:tr>
      <w:tr w:rsidR="00287C61" w:rsidRPr="00B445CC" w14:paraId="3B60B32B" w14:textId="77777777" w:rsidTr="00287C61">
        <w:tc>
          <w:tcPr>
            <w:tcW w:w="1583" w:type="dxa"/>
            <w:tcBorders>
              <w:top w:val="nil"/>
              <w:left w:val="nil"/>
              <w:bottom w:val="nil"/>
              <w:right w:val="nil"/>
            </w:tcBorders>
            <w:shd w:val="clear" w:color="auto" w:fill="auto"/>
            <w:noWrap/>
            <w:hideMark/>
          </w:tcPr>
          <w:p w14:paraId="77FB9B2F" w14:textId="7DAD4C6F"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0007159</w:t>
            </w:r>
          </w:p>
        </w:tc>
        <w:tc>
          <w:tcPr>
            <w:tcW w:w="3393" w:type="dxa"/>
            <w:tcBorders>
              <w:top w:val="nil"/>
              <w:left w:val="nil"/>
              <w:bottom w:val="nil"/>
              <w:right w:val="nil"/>
            </w:tcBorders>
            <w:shd w:val="clear" w:color="auto" w:fill="auto"/>
            <w:noWrap/>
            <w:hideMark/>
          </w:tcPr>
          <w:p w14:paraId="0A7D5782" w14:textId="2B62E6B5"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L</w:t>
            </w:r>
            <w:r w:rsidR="00B445CC" w:rsidRPr="00B445CC">
              <w:rPr>
                <w:rFonts w:ascii="Book Antiqua" w:eastAsia="等线" w:hAnsi="Book Antiqua"/>
                <w:color w:val="000000"/>
              </w:rPr>
              <w:t>eukocyte cell-cell adhesion</w:t>
            </w:r>
          </w:p>
        </w:tc>
        <w:tc>
          <w:tcPr>
            <w:tcW w:w="1527" w:type="dxa"/>
            <w:tcBorders>
              <w:top w:val="nil"/>
              <w:left w:val="nil"/>
              <w:bottom w:val="nil"/>
              <w:right w:val="nil"/>
            </w:tcBorders>
            <w:shd w:val="clear" w:color="auto" w:fill="auto"/>
            <w:noWrap/>
            <w:hideMark/>
          </w:tcPr>
          <w:p w14:paraId="0592CC67"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4/8</w:t>
            </w:r>
          </w:p>
        </w:tc>
        <w:tc>
          <w:tcPr>
            <w:tcW w:w="1527" w:type="dxa"/>
            <w:tcBorders>
              <w:top w:val="nil"/>
              <w:left w:val="nil"/>
              <w:bottom w:val="nil"/>
              <w:right w:val="nil"/>
            </w:tcBorders>
            <w:shd w:val="clear" w:color="auto" w:fill="auto"/>
            <w:noWrap/>
            <w:hideMark/>
          </w:tcPr>
          <w:p w14:paraId="6BB84B68" w14:textId="05FDE3F8"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6.35</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w:t>
            </w:r>
            <w:r w:rsidR="00287C61">
              <w:rPr>
                <w:rFonts w:ascii="Book Antiqua" w:eastAsia="等线" w:hAnsi="Book Antiqua"/>
                <w:color w:val="000000"/>
                <w:vertAlign w:val="superscript"/>
              </w:rPr>
              <w:t>6</w:t>
            </w:r>
          </w:p>
        </w:tc>
        <w:tc>
          <w:tcPr>
            <w:tcW w:w="1531" w:type="dxa"/>
            <w:tcBorders>
              <w:top w:val="nil"/>
              <w:left w:val="nil"/>
              <w:bottom w:val="nil"/>
              <w:right w:val="nil"/>
            </w:tcBorders>
            <w:shd w:val="clear" w:color="auto" w:fill="auto"/>
            <w:noWrap/>
            <w:hideMark/>
          </w:tcPr>
          <w:p w14:paraId="1831B345"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0.000528087</w:t>
            </w:r>
          </w:p>
        </w:tc>
        <w:tc>
          <w:tcPr>
            <w:tcW w:w="2883" w:type="dxa"/>
            <w:tcBorders>
              <w:top w:val="nil"/>
              <w:left w:val="nil"/>
              <w:bottom w:val="nil"/>
              <w:right w:val="nil"/>
            </w:tcBorders>
            <w:shd w:val="clear" w:color="auto" w:fill="auto"/>
            <w:noWrap/>
            <w:hideMark/>
          </w:tcPr>
          <w:p w14:paraId="45B7137E"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PDCD1LG2/CD44/CD274/ITPKB</w:t>
            </w:r>
          </w:p>
        </w:tc>
        <w:tc>
          <w:tcPr>
            <w:tcW w:w="905" w:type="dxa"/>
            <w:tcBorders>
              <w:top w:val="nil"/>
              <w:left w:val="nil"/>
              <w:bottom w:val="nil"/>
              <w:right w:val="nil"/>
            </w:tcBorders>
            <w:shd w:val="clear" w:color="auto" w:fill="auto"/>
            <w:noWrap/>
            <w:hideMark/>
          </w:tcPr>
          <w:p w14:paraId="1B738FCF"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4</w:t>
            </w:r>
          </w:p>
        </w:tc>
      </w:tr>
      <w:tr w:rsidR="00287C61" w:rsidRPr="00B445CC" w14:paraId="7D1F7801" w14:textId="77777777" w:rsidTr="00287C61">
        <w:tc>
          <w:tcPr>
            <w:tcW w:w="1583" w:type="dxa"/>
            <w:tcBorders>
              <w:top w:val="nil"/>
              <w:left w:val="nil"/>
              <w:bottom w:val="nil"/>
              <w:right w:val="nil"/>
            </w:tcBorders>
            <w:shd w:val="clear" w:color="auto" w:fill="auto"/>
            <w:noWrap/>
            <w:hideMark/>
          </w:tcPr>
          <w:p w14:paraId="07C65097" w14:textId="781F55EA"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2001269</w:t>
            </w:r>
          </w:p>
        </w:tc>
        <w:tc>
          <w:tcPr>
            <w:tcW w:w="3393" w:type="dxa"/>
            <w:tcBorders>
              <w:top w:val="nil"/>
              <w:left w:val="nil"/>
              <w:bottom w:val="nil"/>
              <w:right w:val="nil"/>
            </w:tcBorders>
            <w:shd w:val="clear" w:color="auto" w:fill="auto"/>
            <w:noWrap/>
            <w:hideMark/>
          </w:tcPr>
          <w:p w14:paraId="5E0E6DC5" w14:textId="7BBF2F89"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P</w:t>
            </w:r>
            <w:r w:rsidR="00B445CC" w:rsidRPr="00B445CC">
              <w:rPr>
                <w:rFonts w:ascii="Book Antiqua" w:eastAsia="等线" w:hAnsi="Book Antiqua"/>
                <w:color w:val="000000"/>
              </w:rPr>
              <w:t>ositive regulation of cysteine-type endopeptidase activity involved in apoptotic signaling pathway</w:t>
            </w:r>
          </w:p>
        </w:tc>
        <w:tc>
          <w:tcPr>
            <w:tcW w:w="1527" w:type="dxa"/>
            <w:tcBorders>
              <w:top w:val="nil"/>
              <w:left w:val="nil"/>
              <w:bottom w:val="nil"/>
              <w:right w:val="nil"/>
            </w:tcBorders>
            <w:shd w:val="clear" w:color="auto" w:fill="auto"/>
            <w:noWrap/>
            <w:hideMark/>
          </w:tcPr>
          <w:p w14:paraId="6A961241"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2/8</w:t>
            </w:r>
          </w:p>
        </w:tc>
        <w:tc>
          <w:tcPr>
            <w:tcW w:w="1527" w:type="dxa"/>
            <w:tcBorders>
              <w:top w:val="nil"/>
              <w:left w:val="nil"/>
              <w:bottom w:val="nil"/>
              <w:right w:val="nil"/>
            </w:tcBorders>
            <w:shd w:val="clear" w:color="auto" w:fill="auto"/>
            <w:noWrap/>
            <w:hideMark/>
          </w:tcPr>
          <w:p w14:paraId="1A4732D7" w14:textId="277820F0"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7.36</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w:t>
            </w:r>
            <w:r w:rsidR="00287C61">
              <w:rPr>
                <w:rFonts w:ascii="Book Antiqua" w:eastAsia="等线" w:hAnsi="Book Antiqua"/>
                <w:color w:val="000000"/>
                <w:vertAlign w:val="superscript"/>
              </w:rPr>
              <w:t>6</w:t>
            </w:r>
          </w:p>
        </w:tc>
        <w:tc>
          <w:tcPr>
            <w:tcW w:w="1531" w:type="dxa"/>
            <w:tcBorders>
              <w:top w:val="nil"/>
              <w:left w:val="nil"/>
              <w:bottom w:val="nil"/>
              <w:right w:val="nil"/>
            </w:tcBorders>
            <w:shd w:val="clear" w:color="auto" w:fill="auto"/>
            <w:noWrap/>
            <w:hideMark/>
          </w:tcPr>
          <w:p w14:paraId="387612CF"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0.000543547</w:t>
            </w:r>
          </w:p>
        </w:tc>
        <w:tc>
          <w:tcPr>
            <w:tcW w:w="2883" w:type="dxa"/>
            <w:tcBorders>
              <w:top w:val="nil"/>
              <w:left w:val="nil"/>
              <w:bottom w:val="nil"/>
              <w:right w:val="nil"/>
            </w:tcBorders>
            <w:shd w:val="clear" w:color="auto" w:fill="auto"/>
            <w:noWrap/>
            <w:hideMark/>
          </w:tcPr>
          <w:p w14:paraId="24BC6B96"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JAK2/FAS</w:t>
            </w:r>
          </w:p>
        </w:tc>
        <w:tc>
          <w:tcPr>
            <w:tcW w:w="905" w:type="dxa"/>
            <w:tcBorders>
              <w:top w:val="nil"/>
              <w:left w:val="nil"/>
              <w:bottom w:val="nil"/>
              <w:right w:val="nil"/>
            </w:tcBorders>
            <w:shd w:val="clear" w:color="auto" w:fill="auto"/>
            <w:noWrap/>
            <w:hideMark/>
          </w:tcPr>
          <w:p w14:paraId="6B7831E8"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w:t>
            </w:r>
          </w:p>
        </w:tc>
      </w:tr>
      <w:tr w:rsidR="00287C61" w:rsidRPr="00B445CC" w14:paraId="44851D39" w14:textId="77777777" w:rsidTr="00287C61">
        <w:tc>
          <w:tcPr>
            <w:tcW w:w="1583" w:type="dxa"/>
            <w:tcBorders>
              <w:top w:val="nil"/>
              <w:left w:val="nil"/>
              <w:bottom w:val="nil"/>
              <w:right w:val="nil"/>
            </w:tcBorders>
            <w:shd w:val="clear" w:color="auto" w:fill="auto"/>
            <w:noWrap/>
            <w:hideMark/>
          </w:tcPr>
          <w:p w14:paraId="3B4BBFC4" w14:textId="46945E4B"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0046007</w:t>
            </w:r>
          </w:p>
        </w:tc>
        <w:tc>
          <w:tcPr>
            <w:tcW w:w="3393" w:type="dxa"/>
            <w:tcBorders>
              <w:top w:val="nil"/>
              <w:left w:val="nil"/>
              <w:bottom w:val="nil"/>
              <w:right w:val="nil"/>
            </w:tcBorders>
            <w:shd w:val="clear" w:color="auto" w:fill="auto"/>
            <w:noWrap/>
            <w:hideMark/>
          </w:tcPr>
          <w:p w14:paraId="6408905A" w14:textId="1E490DB5"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N</w:t>
            </w:r>
            <w:r w:rsidR="00B445CC" w:rsidRPr="00B445CC">
              <w:rPr>
                <w:rFonts w:ascii="Book Antiqua" w:eastAsia="等线" w:hAnsi="Book Antiqua"/>
                <w:color w:val="000000"/>
              </w:rPr>
              <w:t>egative regulation of activated T cell proliferation</w:t>
            </w:r>
          </w:p>
        </w:tc>
        <w:tc>
          <w:tcPr>
            <w:tcW w:w="1527" w:type="dxa"/>
            <w:tcBorders>
              <w:top w:val="nil"/>
              <w:left w:val="nil"/>
              <w:bottom w:val="nil"/>
              <w:right w:val="nil"/>
            </w:tcBorders>
            <w:shd w:val="clear" w:color="auto" w:fill="auto"/>
            <w:noWrap/>
            <w:hideMark/>
          </w:tcPr>
          <w:p w14:paraId="3796B7D8"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2/8</w:t>
            </w:r>
          </w:p>
        </w:tc>
        <w:tc>
          <w:tcPr>
            <w:tcW w:w="1527" w:type="dxa"/>
            <w:tcBorders>
              <w:top w:val="nil"/>
              <w:left w:val="nil"/>
              <w:bottom w:val="nil"/>
              <w:right w:val="nil"/>
            </w:tcBorders>
            <w:shd w:val="clear" w:color="auto" w:fill="auto"/>
            <w:noWrap/>
            <w:hideMark/>
          </w:tcPr>
          <w:p w14:paraId="2C17A992" w14:textId="4689FB2F"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8.99</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w:t>
            </w:r>
            <w:r w:rsidR="00287C61">
              <w:rPr>
                <w:rFonts w:ascii="Book Antiqua" w:eastAsia="等线" w:hAnsi="Book Antiqua"/>
                <w:color w:val="000000"/>
                <w:vertAlign w:val="superscript"/>
              </w:rPr>
              <w:t>6</w:t>
            </w:r>
          </w:p>
        </w:tc>
        <w:tc>
          <w:tcPr>
            <w:tcW w:w="1531" w:type="dxa"/>
            <w:tcBorders>
              <w:top w:val="nil"/>
              <w:left w:val="nil"/>
              <w:bottom w:val="nil"/>
              <w:right w:val="nil"/>
            </w:tcBorders>
            <w:shd w:val="clear" w:color="auto" w:fill="auto"/>
            <w:noWrap/>
            <w:hideMark/>
          </w:tcPr>
          <w:p w14:paraId="22D1002F"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0.000597772</w:t>
            </w:r>
          </w:p>
        </w:tc>
        <w:tc>
          <w:tcPr>
            <w:tcW w:w="2883" w:type="dxa"/>
            <w:tcBorders>
              <w:top w:val="nil"/>
              <w:left w:val="nil"/>
              <w:bottom w:val="nil"/>
              <w:right w:val="nil"/>
            </w:tcBorders>
            <w:shd w:val="clear" w:color="auto" w:fill="auto"/>
            <w:noWrap/>
            <w:hideMark/>
          </w:tcPr>
          <w:p w14:paraId="4700E31D"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PDCD1LG2/CD274</w:t>
            </w:r>
          </w:p>
        </w:tc>
        <w:tc>
          <w:tcPr>
            <w:tcW w:w="905" w:type="dxa"/>
            <w:tcBorders>
              <w:top w:val="nil"/>
              <w:left w:val="nil"/>
              <w:bottom w:val="nil"/>
              <w:right w:val="nil"/>
            </w:tcBorders>
            <w:shd w:val="clear" w:color="auto" w:fill="auto"/>
            <w:noWrap/>
            <w:hideMark/>
          </w:tcPr>
          <w:p w14:paraId="0815B9CA"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w:t>
            </w:r>
          </w:p>
        </w:tc>
      </w:tr>
      <w:tr w:rsidR="00287C61" w:rsidRPr="00B445CC" w14:paraId="5CB744F1" w14:textId="77777777" w:rsidTr="00287C61">
        <w:tc>
          <w:tcPr>
            <w:tcW w:w="1583" w:type="dxa"/>
            <w:tcBorders>
              <w:top w:val="nil"/>
              <w:left w:val="nil"/>
              <w:bottom w:val="nil"/>
              <w:right w:val="nil"/>
            </w:tcBorders>
            <w:shd w:val="clear" w:color="auto" w:fill="auto"/>
            <w:noWrap/>
            <w:hideMark/>
          </w:tcPr>
          <w:p w14:paraId="41BEFF4E" w14:textId="36762719"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lastRenderedPageBreak/>
              <w:t>GO:</w:t>
            </w:r>
            <w:r w:rsidR="00287C61">
              <w:rPr>
                <w:rFonts w:ascii="Book Antiqua" w:eastAsia="等线" w:hAnsi="Book Antiqua"/>
                <w:color w:val="000000"/>
              </w:rPr>
              <w:t xml:space="preserve"> </w:t>
            </w:r>
            <w:r w:rsidRPr="00B445CC">
              <w:rPr>
                <w:rFonts w:ascii="Book Antiqua" w:eastAsia="等线" w:hAnsi="Book Antiqua"/>
                <w:color w:val="000000"/>
              </w:rPr>
              <w:t>0032693</w:t>
            </w:r>
          </w:p>
        </w:tc>
        <w:tc>
          <w:tcPr>
            <w:tcW w:w="3393" w:type="dxa"/>
            <w:tcBorders>
              <w:top w:val="nil"/>
              <w:left w:val="nil"/>
              <w:bottom w:val="nil"/>
              <w:right w:val="nil"/>
            </w:tcBorders>
            <w:shd w:val="clear" w:color="auto" w:fill="auto"/>
            <w:noWrap/>
            <w:hideMark/>
          </w:tcPr>
          <w:p w14:paraId="575526E1" w14:textId="793DD59B"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N</w:t>
            </w:r>
            <w:r w:rsidR="00B445CC" w:rsidRPr="00B445CC">
              <w:rPr>
                <w:rFonts w:ascii="Book Antiqua" w:eastAsia="等线" w:hAnsi="Book Antiqua"/>
                <w:color w:val="000000"/>
              </w:rPr>
              <w:t>egative regulation of interleukin-10 production</w:t>
            </w:r>
          </w:p>
        </w:tc>
        <w:tc>
          <w:tcPr>
            <w:tcW w:w="1527" w:type="dxa"/>
            <w:tcBorders>
              <w:top w:val="nil"/>
              <w:left w:val="nil"/>
              <w:bottom w:val="nil"/>
              <w:right w:val="nil"/>
            </w:tcBorders>
            <w:shd w:val="clear" w:color="auto" w:fill="auto"/>
            <w:noWrap/>
            <w:hideMark/>
          </w:tcPr>
          <w:p w14:paraId="78C173E1"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2/8</w:t>
            </w:r>
          </w:p>
        </w:tc>
        <w:tc>
          <w:tcPr>
            <w:tcW w:w="1527" w:type="dxa"/>
            <w:tcBorders>
              <w:top w:val="nil"/>
              <w:left w:val="nil"/>
              <w:bottom w:val="nil"/>
              <w:right w:val="nil"/>
            </w:tcBorders>
            <w:shd w:val="clear" w:color="auto" w:fill="auto"/>
            <w:noWrap/>
            <w:hideMark/>
          </w:tcPr>
          <w:p w14:paraId="30877F64" w14:textId="1BD7F526"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2.22</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-5</w:t>
            </w:r>
          </w:p>
        </w:tc>
        <w:tc>
          <w:tcPr>
            <w:tcW w:w="1531" w:type="dxa"/>
            <w:tcBorders>
              <w:top w:val="nil"/>
              <w:left w:val="nil"/>
              <w:bottom w:val="nil"/>
              <w:right w:val="nil"/>
            </w:tcBorders>
            <w:shd w:val="clear" w:color="auto" w:fill="auto"/>
            <w:noWrap/>
            <w:hideMark/>
          </w:tcPr>
          <w:p w14:paraId="592EF485"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0.001230174</w:t>
            </w:r>
          </w:p>
        </w:tc>
        <w:tc>
          <w:tcPr>
            <w:tcW w:w="2883" w:type="dxa"/>
            <w:tcBorders>
              <w:top w:val="nil"/>
              <w:left w:val="nil"/>
              <w:bottom w:val="nil"/>
              <w:right w:val="nil"/>
            </w:tcBorders>
            <w:shd w:val="clear" w:color="auto" w:fill="auto"/>
            <w:noWrap/>
            <w:hideMark/>
          </w:tcPr>
          <w:p w14:paraId="7967804F"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PDCD1LG2/CD274</w:t>
            </w:r>
          </w:p>
        </w:tc>
        <w:tc>
          <w:tcPr>
            <w:tcW w:w="905" w:type="dxa"/>
            <w:tcBorders>
              <w:top w:val="nil"/>
              <w:left w:val="nil"/>
              <w:bottom w:val="nil"/>
              <w:right w:val="nil"/>
            </w:tcBorders>
            <w:shd w:val="clear" w:color="auto" w:fill="auto"/>
            <w:noWrap/>
            <w:hideMark/>
          </w:tcPr>
          <w:p w14:paraId="12B2496B"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w:t>
            </w:r>
          </w:p>
        </w:tc>
      </w:tr>
      <w:tr w:rsidR="00287C61" w:rsidRPr="00B445CC" w14:paraId="2376B87E" w14:textId="77777777" w:rsidTr="00287C61">
        <w:tc>
          <w:tcPr>
            <w:tcW w:w="1583" w:type="dxa"/>
            <w:tcBorders>
              <w:top w:val="nil"/>
              <w:left w:val="nil"/>
              <w:right w:val="nil"/>
            </w:tcBorders>
            <w:shd w:val="clear" w:color="auto" w:fill="auto"/>
            <w:noWrap/>
            <w:hideMark/>
          </w:tcPr>
          <w:p w14:paraId="7DDCBECB" w14:textId="46E46E73"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0032516</w:t>
            </w:r>
          </w:p>
        </w:tc>
        <w:tc>
          <w:tcPr>
            <w:tcW w:w="3393" w:type="dxa"/>
            <w:tcBorders>
              <w:top w:val="nil"/>
              <w:left w:val="nil"/>
              <w:right w:val="nil"/>
            </w:tcBorders>
            <w:shd w:val="clear" w:color="auto" w:fill="auto"/>
            <w:noWrap/>
            <w:hideMark/>
          </w:tcPr>
          <w:p w14:paraId="18906B82" w14:textId="4A5F197D"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P</w:t>
            </w:r>
            <w:r w:rsidR="00B445CC" w:rsidRPr="00B445CC">
              <w:rPr>
                <w:rFonts w:ascii="Book Antiqua" w:eastAsia="等线" w:hAnsi="Book Antiqua"/>
                <w:color w:val="000000"/>
              </w:rPr>
              <w:t>ositive regulation of phosphoprotein phosphatase activity</w:t>
            </w:r>
          </w:p>
        </w:tc>
        <w:tc>
          <w:tcPr>
            <w:tcW w:w="1527" w:type="dxa"/>
            <w:tcBorders>
              <w:top w:val="nil"/>
              <w:left w:val="nil"/>
              <w:right w:val="nil"/>
            </w:tcBorders>
            <w:shd w:val="clear" w:color="auto" w:fill="auto"/>
            <w:noWrap/>
            <w:hideMark/>
          </w:tcPr>
          <w:p w14:paraId="77791425"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2/8</w:t>
            </w:r>
          </w:p>
        </w:tc>
        <w:tc>
          <w:tcPr>
            <w:tcW w:w="1527" w:type="dxa"/>
            <w:tcBorders>
              <w:top w:val="nil"/>
              <w:left w:val="nil"/>
              <w:right w:val="nil"/>
            </w:tcBorders>
            <w:shd w:val="clear" w:color="auto" w:fill="auto"/>
            <w:noWrap/>
            <w:hideMark/>
          </w:tcPr>
          <w:p w14:paraId="7B06B8F0" w14:textId="656E7AB3"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3.42</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-5</w:t>
            </w:r>
          </w:p>
        </w:tc>
        <w:tc>
          <w:tcPr>
            <w:tcW w:w="1531" w:type="dxa"/>
            <w:tcBorders>
              <w:top w:val="nil"/>
              <w:left w:val="nil"/>
              <w:right w:val="nil"/>
            </w:tcBorders>
            <w:shd w:val="clear" w:color="auto" w:fill="auto"/>
            <w:noWrap/>
            <w:hideMark/>
          </w:tcPr>
          <w:p w14:paraId="4BF1C5CC"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0.001626763</w:t>
            </w:r>
          </w:p>
        </w:tc>
        <w:tc>
          <w:tcPr>
            <w:tcW w:w="2883" w:type="dxa"/>
            <w:tcBorders>
              <w:top w:val="nil"/>
              <w:left w:val="nil"/>
              <w:right w:val="nil"/>
            </w:tcBorders>
            <w:shd w:val="clear" w:color="auto" w:fill="auto"/>
            <w:noWrap/>
            <w:hideMark/>
          </w:tcPr>
          <w:p w14:paraId="153E11A2"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JAK2/PDGFRB</w:t>
            </w:r>
          </w:p>
        </w:tc>
        <w:tc>
          <w:tcPr>
            <w:tcW w:w="905" w:type="dxa"/>
            <w:tcBorders>
              <w:top w:val="nil"/>
              <w:left w:val="nil"/>
              <w:right w:val="nil"/>
            </w:tcBorders>
            <w:shd w:val="clear" w:color="auto" w:fill="auto"/>
            <w:noWrap/>
            <w:hideMark/>
          </w:tcPr>
          <w:p w14:paraId="09372442"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w:t>
            </w:r>
          </w:p>
        </w:tc>
      </w:tr>
      <w:tr w:rsidR="00287C61" w:rsidRPr="00B445CC" w14:paraId="201057F1" w14:textId="77777777" w:rsidTr="00287C61">
        <w:tc>
          <w:tcPr>
            <w:tcW w:w="1583" w:type="dxa"/>
            <w:tcBorders>
              <w:top w:val="nil"/>
              <w:left w:val="nil"/>
              <w:bottom w:val="single" w:sz="4" w:space="0" w:color="auto"/>
              <w:right w:val="nil"/>
            </w:tcBorders>
            <w:shd w:val="clear" w:color="auto" w:fill="auto"/>
            <w:noWrap/>
            <w:hideMark/>
          </w:tcPr>
          <w:p w14:paraId="1C907C50" w14:textId="5A660276"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GO:</w:t>
            </w:r>
            <w:r w:rsidR="00287C61">
              <w:rPr>
                <w:rFonts w:ascii="Book Antiqua" w:eastAsia="等线" w:hAnsi="Book Antiqua"/>
                <w:color w:val="000000"/>
              </w:rPr>
              <w:t xml:space="preserve"> </w:t>
            </w:r>
            <w:r w:rsidRPr="00B445CC">
              <w:rPr>
                <w:rFonts w:ascii="Book Antiqua" w:eastAsia="等线" w:hAnsi="Book Antiqua"/>
                <w:color w:val="000000"/>
              </w:rPr>
              <w:t>0055093</w:t>
            </w:r>
          </w:p>
        </w:tc>
        <w:tc>
          <w:tcPr>
            <w:tcW w:w="3393" w:type="dxa"/>
            <w:tcBorders>
              <w:top w:val="nil"/>
              <w:left w:val="nil"/>
              <w:bottom w:val="single" w:sz="4" w:space="0" w:color="auto"/>
              <w:right w:val="nil"/>
            </w:tcBorders>
            <w:shd w:val="clear" w:color="auto" w:fill="auto"/>
            <w:noWrap/>
            <w:hideMark/>
          </w:tcPr>
          <w:p w14:paraId="6DFDC7ED" w14:textId="47E969EE" w:rsidR="00B445CC" w:rsidRPr="00B445CC" w:rsidRDefault="00287C61" w:rsidP="00B445CC">
            <w:pPr>
              <w:spacing w:line="360" w:lineRule="auto"/>
              <w:jc w:val="both"/>
              <w:rPr>
                <w:rFonts w:ascii="Book Antiqua" w:eastAsia="等线" w:hAnsi="Book Antiqua"/>
                <w:color w:val="000000"/>
              </w:rPr>
            </w:pPr>
            <w:r>
              <w:rPr>
                <w:rFonts w:ascii="Book Antiqua" w:eastAsia="等线" w:hAnsi="Book Antiqua"/>
                <w:color w:val="000000"/>
              </w:rPr>
              <w:t>R</w:t>
            </w:r>
            <w:r w:rsidR="00B445CC" w:rsidRPr="00B445CC">
              <w:rPr>
                <w:rFonts w:ascii="Book Antiqua" w:eastAsia="等线" w:hAnsi="Book Antiqua"/>
                <w:color w:val="000000"/>
              </w:rPr>
              <w:t>esponse to hyperoxia</w:t>
            </w:r>
          </w:p>
        </w:tc>
        <w:tc>
          <w:tcPr>
            <w:tcW w:w="1527" w:type="dxa"/>
            <w:tcBorders>
              <w:top w:val="nil"/>
              <w:left w:val="nil"/>
              <w:bottom w:val="single" w:sz="4" w:space="0" w:color="auto"/>
              <w:right w:val="nil"/>
            </w:tcBorders>
            <w:shd w:val="clear" w:color="auto" w:fill="auto"/>
            <w:noWrap/>
            <w:hideMark/>
          </w:tcPr>
          <w:p w14:paraId="3BEBB826"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2/8</w:t>
            </w:r>
          </w:p>
        </w:tc>
        <w:tc>
          <w:tcPr>
            <w:tcW w:w="1527" w:type="dxa"/>
            <w:tcBorders>
              <w:top w:val="nil"/>
              <w:left w:val="nil"/>
              <w:bottom w:val="single" w:sz="4" w:space="0" w:color="auto"/>
              <w:right w:val="nil"/>
            </w:tcBorders>
            <w:shd w:val="clear" w:color="auto" w:fill="auto"/>
            <w:noWrap/>
            <w:hideMark/>
          </w:tcPr>
          <w:p w14:paraId="5D0456C1" w14:textId="500D15A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3.42</w:t>
            </w:r>
            <w:r w:rsidR="00287C61">
              <w:rPr>
                <w:rFonts w:ascii="Book Antiqua" w:eastAsia="等线" w:hAnsi="Book Antiqua"/>
                <w:color w:val="000000"/>
              </w:rPr>
              <w:t xml:space="preserve"> </w:t>
            </w:r>
            <w:r w:rsidR="00287C61" w:rsidRPr="00B445CC">
              <w:rPr>
                <w:rFonts w:ascii="Book Antiqua" w:eastAsia="等线" w:hAnsi="Book Antiqua"/>
                <w:color w:val="000000"/>
              </w:rPr>
              <w:t>×</w:t>
            </w:r>
            <w:r w:rsidR="00287C61">
              <w:rPr>
                <w:rFonts w:ascii="Book Antiqua" w:eastAsia="等线" w:hAnsi="Book Antiqua"/>
                <w:color w:val="000000"/>
              </w:rPr>
              <w:t xml:space="preserve"> 10</w:t>
            </w:r>
            <w:r w:rsidR="00287C61" w:rsidRPr="00287C61">
              <w:rPr>
                <w:rFonts w:ascii="Book Antiqua" w:eastAsia="等线" w:hAnsi="Book Antiqua"/>
                <w:color w:val="000000"/>
                <w:vertAlign w:val="superscript"/>
              </w:rPr>
              <w:t>-5</w:t>
            </w:r>
          </w:p>
        </w:tc>
        <w:tc>
          <w:tcPr>
            <w:tcW w:w="1531" w:type="dxa"/>
            <w:tcBorders>
              <w:top w:val="nil"/>
              <w:left w:val="nil"/>
              <w:bottom w:val="single" w:sz="4" w:space="0" w:color="auto"/>
              <w:right w:val="nil"/>
            </w:tcBorders>
            <w:shd w:val="clear" w:color="auto" w:fill="auto"/>
            <w:noWrap/>
            <w:hideMark/>
          </w:tcPr>
          <w:p w14:paraId="0A8118DC"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0.001626763</w:t>
            </w:r>
          </w:p>
        </w:tc>
        <w:tc>
          <w:tcPr>
            <w:tcW w:w="2883" w:type="dxa"/>
            <w:tcBorders>
              <w:top w:val="nil"/>
              <w:left w:val="nil"/>
              <w:bottom w:val="single" w:sz="4" w:space="0" w:color="auto"/>
              <w:right w:val="nil"/>
            </w:tcBorders>
            <w:shd w:val="clear" w:color="auto" w:fill="auto"/>
            <w:noWrap/>
            <w:hideMark/>
          </w:tcPr>
          <w:p w14:paraId="15A3753C"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FAS/PDGFRB</w:t>
            </w:r>
          </w:p>
        </w:tc>
        <w:tc>
          <w:tcPr>
            <w:tcW w:w="905" w:type="dxa"/>
            <w:tcBorders>
              <w:top w:val="nil"/>
              <w:left w:val="nil"/>
              <w:bottom w:val="single" w:sz="4" w:space="0" w:color="auto"/>
              <w:right w:val="nil"/>
            </w:tcBorders>
            <w:shd w:val="clear" w:color="auto" w:fill="auto"/>
            <w:noWrap/>
            <w:hideMark/>
          </w:tcPr>
          <w:p w14:paraId="3AD532F3" w14:textId="77777777" w:rsidR="00B445CC" w:rsidRPr="00B445CC" w:rsidRDefault="00B445CC" w:rsidP="00B445CC">
            <w:pPr>
              <w:spacing w:line="360" w:lineRule="auto"/>
              <w:jc w:val="both"/>
              <w:rPr>
                <w:rFonts w:ascii="Book Antiqua" w:eastAsia="等线" w:hAnsi="Book Antiqua"/>
                <w:color w:val="000000"/>
              </w:rPr>
            </w:pPr>
            <w:r w:rsidRPr="00B445CC">
              <w:rPr>
                <w:rFonts w:ascii="Book Antiqua" w:eastAsia="等线" w:hAnsi="Book Antiqua"/>
                <w:color w:val="000000"/>
              </w:rPr>
              <w:t>2</w:t>
            </w:r>
          </w:p>
        </w:tc>
      </w:tr>
    </w:tbl>
    <w:p w14:paraId="53A337D6" w14:textId="0CBBB79C" w:rsidR="00B445CC" w:rsidRDefault="00B445CC" w:rsidP="00B445CC">
      <w:pPr>
        <w:spacing w:line="360" w:lineRule="auto"/>
        <w:jc w:val="both"/>
        <w:rPr>
          <w:rFonts w:ascii="Book Antiqua" w:eastAsia="Book Antiqua" w:hAnsi="Book Antiqua" w:cs="Book Antiqua"/>
          <w:color w:val="000000"/>
        </w:rPr>
      </w:pPr>
      <w:r w:rsidRPr="00B445CC">
        <w:rPr>
          <w:rFonts w:ascii="Book Antiqua" w:eastAsia="Book Antiqua" w:hAnsi="Book Antiqua" w:cs="Book Antiqua"/>
          <w:i/>
          <w:iCs/>
          <w:color w:val="000000"/>
        </w:rPr>
        <w:t>P</w:t>
      </w:r>
      <w:r w:rsidRPr="00B445CC">
        <w:rPr>
          <w:rFonts w:ascii="Book Antiqua" w:eastAsia="Book Antiqua" w:hAnsi="Book Antiqua" w:cs="Book Antiqua"/>
          <w:color w:val="000000"/>
        </w:rPr>
        <w:t xml:space="preserve"> &lt; 0.05 was considered</w:t>
      </w:r>
      <w:r w:rsidR="00BF5A4C">
        <w:rPr>
          <w:rFonts w:ascii="Book Antiqua" w:eastAsia="Book Antiqua" w:hAnsi="Book Antiqua" w:cs="Book Antiqua"/>
          <w:color w:val="000000"/>
        </w:rPr>
        <w:t xml:space="preserve"> </w:t>
      </w:r>
      <w:r w:rsidRPr="00B445CC">
        <w:rPr>
          <w:rFonts w:ascii="Book Antiqua" w:eastAsia="Book Antiqua" w:hAnsi="Book Antiqua" w:cs="Book Antiqua"/>
          <w:color w:val="000000"/>
        </w:rPr>
        <w:t>sign</w:t>
      </w:r>
      <w:r w:rsidR="001C4CBC">
        <w:rPr>
          <w:rFonts w:ascii="Book Antiqua" w:eastAsia="Book Antiqua" w:hAnsi="Book Antiqua" w:cs="Book Antiqua"/>
          <w:color w:val="000000"/>
        </w:rPr>
        <w:t>ificant</w:t>
      </w:r>
      <w:r w:rsidRPr="00B445CC">
        <w:rPr>
          <w:rFonts w:ascii="Book Antiqua" w:eastAsia="Book Antiqua" w:hAnsi="Book Antiqua" w:cs="Book Antiqua"/>
          <w:color w:val="000000"/>
        </w:rPr>
        <w:t>.</w:t>
      </w:r>
    </w:p>
    <w:p w14:paraId="24F7DB42" w14:textId="7027418C" w:rsidR="00B445CC" w:rsidRDefault="00AC3C81">
      <w:pPr>
        <w:spacing w:line="360" w:lineRule="auto"/>
        <w:jc w:val="both"/>
        <w:rPr>
          <w:rFonts w:ascii="Book Antiqua" w:hAnsi="Book Antiqua"/>
          <w:b/>
          <w:bCs/>
        </w:rPr>
      </w:pPr>
      <w:r>
        <w:rPr>
          <w:rFonts w:ascii="Book Antiqua" w:hAnsi="Book Antiqua"/>
          <w:b/>
          <w:bCs/>
        </w:rPr>
        <w:br w:type="page"/>
      </w:r>
      <w:r w:rsidRPr="00AC3C81">
        <w:rPr>
          <w:rFonts w:ascii="Book Antiqua" w:hAnsi="Book Antiqua"/>
          <w:b/>
          <w:bCs/>
        </w:rPr>
        <w:lastRenderedPageBreak/>
        <w:t xml:space="preserve">Table 3 </w:t>
      </w:r>
      <w:r>
        <w:rPr>
          <w:rFonts w:ascii="Book Antiqua" w:hAnsi="Book Antiqua"/>
          <w:b/>
          <w:bCs/>
        </w:rPr>
        <w:t>C</w:t>
      </w:r>
      <w:r w:rsidRPr="00AC3C81">
        <w:rPr>
          <w:rFonts w:ascii="Book Antiqua" w:hAnsi="Book Antiqua"/>
          <w:b/>
          <w:bCs/>
        </w:rPr>
        <w:t xml:space="preserve">orrelation analysis for immune checkpoints and </w:t>
      </w:r>
      <w:r w:rsidRPr="00B445CC">
        <w:rPr>
          <w:rFonts w:ascii="Book Antiqua" w:hAnsi="Book Antiqua"/>
          <w:b/>
          <w:bCs/>
        </w:rPr>
        <w:t>programmed death 1/programmed death ligand 1/programmed death ligand 2</w:t>
      </w:r>
    </w:p>
    <w:tbl>
      <w:tblPr>
        <w:tblW w:w="4893" w:type="pct"/>
        <w:tblBorders>
          <w:top w:val="single" w:sz="4" w:space="0" w:color="auto"/>
          <w:bottom w:val="single" w:sz="4" w:space="0" w:color="auto"/>
        </w:tblBorders>
        <w:tblLook w:val="04A0" w:firstRow="1" w:lastRow="0" w:firstColumn="1" w:lastColumn="0" w:noHBand="0" w:noVBand="1"/>
      </w:tblPr>
      <w:tblGrid>
        <w:gridCol w:w="1700"/>
        <w:gridCol w:w="1841"/>
        <w:gridCol w:w="1842"/>
        <w:gridCol w:w="1842"/>
        <w:gridCol w:w="2051"/>
        <w:gridCol w:w="1775"/>
        <w:gridCol w:w="1842"/>
      </w:tblGrid>
      <w:tr w:rsidR="00AC3C81" w:rsidRPr="00AC3C81" w14:paraId="7BE71A74" w14:textId="77777777" w:rsidTr="0071313B">
        <w:trPr>
          <w:trHeight w:val="359"/>
        </w:trPr>
        <w:tc>
          <w:tcPr>
            <w:tcW w:w="1700" w:type="dxa"/>
            <w:tcBorders>
              <w:top w:val="single" w:sz="4" w:space="0" w:color="auto"/>
              <w:bottom w:val="single" w:sz="4" w:space="0" w:color="auto"/>
            </w:tcBorders>
            <w:shd w:val="clear" w:color="auto" w:fill="auto"/>
            <w:noWrap/>
            <w:hideMark/>
          </w:tcPr>
          <w:p w14:paraId="69DDB77B" w14:textId="77777777" w:rsidR="00AC3C81" w:rsidRPr="0071786E" w:rsidRDefault="00AC3C81" w:rsidP="0071786E">
            <w:pPr>
              <w:spacing w:line="360" w:lineRule="auto"/>
              <w:jc w:val="both"/>
              <w:rPr>
                <w:rFonts w:ascii="Book Antiqua" w:hAnsi="Book Antiqua"/>
                <w:b/>
                <w:bCs/>
              </w:rPr>
            </w:pPr>
          </w:p>
        </w:tc>
        <w:tc>
          <w:tcPr>
            <w:tcW w:w="1841" w:type="dxa"/>
            <w:tcBorders>
              <w:top w:val="single" w:sz="4" w:space="0" w:color="auto"/>
              <w:bottom w:val="single" w:sz="4" w:space="0" w:color="auto"/>
            </w:tcBorders>
            <w:shd w:val="clear" w:color="auto" w:fill="auto"/>
            <w:noWrap/>
            <w:hideMark/>
          </w:tcPr>
          <w:p w14:paraId="79D4D0B5" w14:textId="5F3D0012" w:rsidR="00AC3C81" w:rsidRPr="0071786E" w:rsidRDefault="00AC3C81" w:rsidP="0071786E">
            <w:pPr>
              <w:spacing w:line="360" w:lineRule="auto"/>
              <w:jc w:val="both"/>
              <w:rPr>
                <w:rFonts w:ascii="Book Antiqua" w:eastAsia="等线" w:hAnsi="Book Antiqua"/>
                <w:b/>
                <w:bCs/>
                <w:color w:val="000000"/>
              </w:rPr>
            </w:pPr>
            <w:r w:rsidRPr="0071786E">
              <w:rPr>
                <w:rFonts w:ascii="Book Antiqua" w:eastAsia="等线" w:hAnsi="Book Antiqua"/>
                <w:b/>
                <w:bCs/>
                <w:color w:val="000000"/>
              </w:rPr>
              <w:t xml:space="preserve">PD-1 </w:t>
            </w:r>
            <w:r w:rsidR="0071786E" w:rsidRPr="0071786E">
              <w:rPr>
                <w:rFonts w:ascii="Book Antiqua" w:eastAsia="等线" w:hAnsi="Book Antiqua"/>
                <w:b/>
                <w:bCs/>
                <w:i/>
                <w:iCs/>
                <w:color w:val="000000"/>
              </w:rPr>
              <w:t>r</w:t>
            </w:r>
          </w:p>
        </w:tc>
        <w:tc>
          <w:tcPr>
            <w:tcW w:w="1842" w:type="dxa"/>
            <w:tcBorders>
              <w:top w:val="single" w:sz="4" w:space="0" w:color="auto"/>
              <w:bottom w:val="single" w:sz="4" w:space="0" w:color="auto"/>
            </w:tcBorders>
            <w:shd w:val="clear" w:color="auto" w:fill="auto"/>
            <w:noWrap/>
            <w:hideMark/>
          </w:tcPr>
          <w:p w14:paraId="7457A696" w14:textId="775C214D" w:rsidR="00AC3C81" w:rsidRPr="0071786E" w:rsidRDefault="00AC3C81" w:rsidP="0071786E">
            <w:pPr>
              <w:spacing w:line="360" w:lineRule="auto"/>
              <w:jc w:val="both"/>
              <w:rPr>
                <w:rFonts w:ascii="Book Antiqua" w:eastAsia="等线" w:hAnsi="Book Antiqua"/>
                <w:b/>
                <w:bCs/>
                <w:color w:val="000000"/>
              </w:rPr>
            </w:pPr>
            <w:r w:rsidRPr="0071786E">
              <w:rPr>
                <w:rFonts w:ascii="Book Antiqua" w:eastAsia="等线" w:hAnsi="Book Antiqua"/>
                <w:b/>
                <w:bCs/>
                <w:color w:val="000000"/>
              </w:rPr>
              <w:t>PD-1 padj</w:t>
            </w:r>
          </w:p>
        </w:tc>
        <w:tc>
          <w:tcPr>
            <w:tcW w:w="1842" w:type="dxa"/>
            <w:tcBorders>
              <w:top w:val="single" w:sz="4" w:space="0" w:color="auto"/>
              <w:bottom w:val="single" w:sz="4" w:space="0" w:color="auto"/>
            </w:tcBorders>
            <w:shd w:val="clear" w:color="auto" w:fill="auto"/>
            <w:noWrap/>
            <w:hideMark/>
          </w:tcPr>
          <w:p w14:paraId="619ECBFD" w14:textId="02CAB7D7" w:rsidR="00AC3C81" w:rsidRPr="0071786E" w:rsidRDefault="00AC3C81" w:rsidP="0071786E">
            <w:pPr>
              <w:spacing w:line="360" w:lineRule="auto"/>
              <w:jc w:val="both"/>
              <w:rPr>
                <w:rFonts w:ascii="Book Antiqua" w:eastAsia="等线" w:hAnsi="Book Antiqua"/>
                <w:b/>
                <w:bCs/>
                <w:color w:val="000000"/>
              </w:rPr>
            </w:pPr>
            <w:r w:rsidRPr="0071786E">
              <w:rPr>
                <w:rFonts w:ascii="Book Antiqua" w:eastAsia="等线" w:hAnsi="Book Antiqua"/>
                <w:b/>
                <w:bCs/>
                <w:color w:val="000000"/>
              </w:rPr>
              <w:t xml:space="preserve">PD-L1 </w:t>
            </w:r>
            <w:r w:rsidR="0071786E" w:rsidRPr="0071786E">
              <w:rPr>
                <w:rFonts w:ascii="Book Antiqua" w:eastAsia="等线" w:hAnsi="Book Antiqua"/>
                <w:b/>
                <w:bCs/>
                <w:i/>
                <w:iCs/>
                <w:color w:val="000000"/>
              </w:rPr>
              <w:t>r</w:t>
            </w:r>
          </w:p>
        </w:tc>
        <w:tc>
          <w:tcPr>
            <w:tcW w:w="2051" w:type="dxa"/>
            <w:tcBorders>
              <w:top w:val="single" w:sz="4" w:space="0" w:color="auto"/>
              <w:bottom w:val="single" w:sz="4" w:space="0" w:color="auto"/>
            </w:tcBorders>
            <w:shd w:val="clear" w:color="auto" w:fill="auto"/>
            <w:noWrap/>
            <w:hideMark/>
          </w:tcPr>
          <w:p w14:paraId="2404A0B9" w14:textId="77777777" w:rsidR="00AC3C81" w:rsidRPr="0071786E" w:rsidRDefault="00AC3C81" w:rsidP="0071786E">
            <w:pPr>
              <w:spacing w:line="360" w:lineRule="auto"/>
              <w:jc w:val="both"/>
              <w:rPr>
                <w:rFonts w:ascii="Book Antiqua" w:eastAsia="等线" w:hAnsi="Book Antiqua"/>
                <w:b/>
                <w:bCs/>
                <w:color w:val="000000"/>
              </w:rPr>
            </w:pPr>
            <w:r w:rsidRPr="0071786E">
              <w:rPr>
                <w:rFonts w:ascii="Book Antiqua" w:eastAsia="等线" w:hAnsi="Book Antiqua"/>
                <w:b/>
                <w:bCs/>
                <w:color w:val="000000"/>
              </w:rPr>
              <w:t>PD-L1 padj</w:t>
            </w:r>
          </w:p>
        </w:tc>
        <w:tc>
          <w:tcPr>
            <w:tcW w:w="1775" w:type="dxa"/>
            <w:tcBorders>
              <w:top w:val="single" w:sz="4" w:space="0" w:color="auto"/>
              <w:bottom w:val="single" w:sz="4" w:space="0" w:color="auto"/>
            </w:tcBorders>
            <w:shd w:val="clear" w:color="auto" w:fill="auto"/>
            <w:noWrap/>
            <w:hideMark/>
          </w:tcPr>
          <w:p w14:paraId="60969DB1" w14:textId="08C931BD" w:rsidR="00AC3C81" w:rsidRPr="0071786E" w:rsidRDefault="00AC3C81" w:rsidP="0071786E">
            <w:pPr>
              <w:spacing w:line="360" w:lineRule="auto"/>
              <w:jc w:val="both"/>
              <w:rPr>
                <w:rFonts w:ascii="Book Antiqua" w:eastAsia="等线" w:hAnsi="Book Antiqua"/>
                <w:b/>
                <w:bCs/>
                <w:color w:val="000000"/>
              </w:rPr>
            </w:pPr>
            <w:r w:rsidRPr="0071786E">
              <w:rPr>
                <w:rFonts w:ascii="Book Antiqua" w:eastAsia="等线" w:hAnsi="Book Antiqua"/>
                <w:b/>
                <w:bCs/>
                <w:color w:val="000000"/>
              </w:rPr>
              <w:t xml:space="preserve">PD-L2 </w:t>
            </w:r>
            <w:r w:rsidR="0071786E" w:rsidRPr="0071786E">
              <w:rPr>
                <w:rFonts w:ascii="Book Antiqua" w:eastAsia="等线" w:hAnsi="Book Antiqua"/>
                <w:b/>
                <w:bCs/>
                <w:i/>
                <w:iCs/>
                <w:color w:val="000000"/>
              </w:rPr>
              <w:t>r</w:t>
            </w:r>
          </w:p>
        </w:tc>
        <w:tc>
          <w:tcPr>
            <w:tcW w:w="1842" w:type="dxa"/>
            <w:tcBorders>
              <w:top w:val="single" w:sz="4" w:space="0" w:color="auto"/>
              <w:bottom w:val="single" w:sz="4" w:space="0" w:color="auto"/>
            </w:tcBorders>
            <w:shd w:val="clear" w:color="auto" w:fill="auto"/>
            <w:noWrap/>
            <w:hideMark/>
          </w:tcPr>
          <w:p w14:paraId="0D2C69E4" w14:textId="77777777" w:rsidR="00AC3C81" w:rsidRPr="0071786E" w:rsidRDefault="00AC3C81" w:rsidP="0071786E">
            <w:pPr>
              <w:spacing w:line="360" w:lineRule="auto"/>
              <w:jc w:val="both"/>
              <w:rPr>
                <w:rFonts w:ascii="Book Antiqua" w:eastAsia="等线" w:hAnsi="Book Antiqua"/>
                <w:b/>
                <w:bCs/>
                <w:color w:val="000000"/>
              </w:rPr>
            </w:pPr>
            <w:r w:rsidRPr="0071786E">
              <w:rPr>
                <w:rFonts w:ascii="Book Antiqua" w:eastAsia="等线" w:hAnsi="Book Antiqua"/>
                <w:b/>
                <w:bCs/>
                <w:color w:val="000000"/>
              </w:rPr>
              <w:t>PD-L2 padj</w:t>
            </w:r>
          </w:p>
        </w:tc>
      </w:tr>
      <w:tr w:rsidR="00AC3C81" w:rsidRPr="00AC3C81" w14:paraId="08D80B26" w14:textId="77777777" w:rsidTr="0071313B">
        <w:trPr>
          <w:trHeight w:val="359"/>
        </w:trPr>
        <w:tc>
          <w:tcPr>
            <w:tcW w:w="1700" w:type="dxa"/>
            <w:tcBorders>
              <w:top w:val="single" w:sz="4" w:space="0" w:color="auto"/>
            </w:tcBorders>
            <w:shd w:val="clear" w:color="auto" w:fill="auto"/>
            <w:noWrap/>
            <w:hideMark/>
          </w:tcPr>
          <w:p w14:paraId="6BEED10B"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CD28</w:t>
            </w:r>
          </w:p>
        </w:tc>
        <w:tc>
          <w:tcPr>
            <w:tcW w:w="1841" w:type="dxa"/>
            <w:tcBorders>
              <w:top w:val="single" w:sz="4" w:space="0" w:color="auto"/>
            </w:tcBorders>
            <w:shd w:val="clear" w:color="auto" w:fill="auto"/>
            <w:noWrap/>
            <w:hideMark/>
          </w:tcPr>
          <w:p w14:paraId="43D68B68"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0.57465488</w:t>
            </w:r>
          </w:p>
        </w:tc>
        <w:tc>
          <w:tcPr>
            <w:tcW w:w="1842" w:type="dxa"/>
            <w:tcBorders>
              <w:top w:val="single" w:sz="4" w:space="0" w:color="auto"/>
            </w:tcBorders>
            <w:shd w:val="clear" w:color="auto" w:fill="auto"/>
            <w:noWrap/>
            <w:hideMark/>
          </w:tcPr>
          <w:p w14:paraId="18AEEABA" w14:textId="14686455"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4.28</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34</w:t>
            </w:r>
          </w:p>
        </w:tc>
        <w:tc>
          <w:tcPr>
            <w:tcW w:w="1842" w:type="dxa"/>
            <w:tcBorders>
              <w:top w:val="single" w:sz="4" w:space="0" w:color="auto"/>
            </w:tcBorders>
            <w:shd w:val="clear" w:color="auto" w:fill="auto"/>
            <w:noWrap/>
            <w:hideMark/>
          </w:tcPr>
          <w:p w14:paraId="096FA22A"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0.6660232</w:t>
            </w:r>
          </w:p>
        </w:tc>
        <w:tc>
          <w:tcPr>
            <w:tcW w:w="2051" w:type="dxa"/>
            <w:tcBorders>
              <w:top w:val="single" w:sz="4" w:space="0" w:color="auto"/>
            </w:tcBorders>
            <w:shd w:val="clear" w:color="auto" w:fill="auto"/>
            <w:noWrap/>
            <w:hideMark/>
          </w:tcPr>
          <w:p w14:paraId="1AACC867" w14:textId="4950ACC8"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9.08</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49</w:t>
            </w:r>
          </w:p>
        </w:tc>
        <w:tc>
          <w:tcPr>
            <w:tcW w:w="1775" w:type="dxa"/>
            <w:tcBorders>
              <w:top w:val="single" w:sz="4" w:space="0" w:color="auto"/>
            </w:tcBorders>
            <w:shd w:val="clear" w:color="auto" w:fill="auto"/>
            <w:noWrap/>
            <w:hideMark/>
          </w:tcPr>
          <w:p w14:paraId="7190D229"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0.71414661</w:t>
            </w:r>
          </w:p>
        </w:tc>
        <w:tc>
          <w:tcPr>
            <w:tcW w:w="1842" w:type="dxa"/>
            <w:tcBorders>
              <w:top w:val="single" w:sz="4" w:space="0" w:color="auto"/>
            </w:tcBorders>
            <w:shd w:val="clear" w:color="auto" w:fill="auto"/>
            <w:noWrap/>
            <w:hideMark/>
          </w:tcPr>
          <w:p w14:paraId="5BDB5851" w14:textId="4B2C0D78"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6.86</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-5</w:t>
            </w:r>
            <w:r w:rsidR="0071786E">
              <w:rPr>
                <w:rFonts w:ascii="Book Antiqua" w:eastAsia="等线" w:hAnsi="Book Antiqua"/>
                <w:color w:val="000000"/>
                <w:vertAlign w:val="superscript"/>
              </w:rPr>
              <w:t>9</w:t>
            </w:r>
          </w:p>
        </w:tc>
      </w:tr>
      <w:tr w:rsidR="00AC3C81" w:rsidRPr="00AC3C81" w14:paraId="5BF454F0" w14:textId="77777777" w:rsidTr="0071313B">
        <w:trPr>
          <w:trHeight w:val="359"/>
        </w:trPr>
        <w:tc>
          <w:tcPr>
            <w:tcW w:w="1700" w:type="dxa"/>
            <w:shd w:val="clear" w:color="auto" w:fill="auto"/>
            <w:noWrap/>
            <w:hideMark/>
          </w:tcPr>
          <w:p w14:paraId="63305D9C"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CD80</w:t>
            </w:r>
          </w:p>
        </w:tc>
        <w:tc>
          <w:tcPr>
            <w:tcW w:w="1841" w:type="dxa"/>
            <w:shd w:val="clear" w:color="auto" w:fill="auto"/>
            <w:noWrap/>
            <w:hideMark/>
          </w:tcPr>
          <w:p w14:paraId="51841B56"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0.63623359</w:t>
            </w:r>
          </w:p>
        </w:tc>
        <w:tc>
          <w:tcPr>
            <w:tcW w:w="1842" w:type="dxa"/>
            <w:shd w:val="clear" w:color="auto" w:fill="auto"/>
            <w:noWrap/>
            <w:hideMark/>
          </w:tcPr>
          <w:p w14:paraId="5419A123" w14:textId="3C4F8291"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1.59</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43</w:t>
            </w:r>
          </w:p>
        </w:tc>
        <w:tc>
          <w:tcPr>
            <w:tcW w:w="1842" w:type="dxa"/>
            <w:shd w:val="clear" w:color="auto" w:fill="auto"/>
            <w:noWrap/>
            <w:hideMark/>
          </w:tcPr>
          <w:p w14:paraId="76478EF5"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0.67510422</w:t>
            </w:r>
          </w:p>
        </w:tc>
        <w:tc>
          <w:tcPr>
            <w:tcW w:w="2051" w:type="dxa"/>
            <w:shd w:val="clear" w:color="auto" w:fill="auto"/>
            <w:noWrap/>
            <w:hideMark/>
          </w:tcPr>
          <w:p w14:paraId="324445A4" w14:textId="1569EFB8"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2.19</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50</w:t>
            </w:r>
          </w:p>
        </w:tc>
        <w:tc>
          <w:tcPr>
            <w:tcW w:w="1775" w:type="dxa"/>
            <w:shd w:val="clear" w:color="auto" w:fill="auto"/>
            <w:noWrap/>
            <w:hideMark/>
          </w:tcPr>
          <w:p w14:paraId="00306924"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0.70070417</w:t>
            </w:r>
          </w:p>
        </w:tc>
        <w:tc>
          <w:tcPr>
            <w:tcW w:w="1842" w:type="dxa"/>
            <w:shd w:val="clear" w:color="auto" w:fill="auto"/>
            <w:noWrap/>
            <w:hideMark/>
          </w:tcPr>
          <w:p w14:paraId="5C3E4545" w14:textId="49424CA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4.16</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56</w:t>
            </w:r>
          </w:p>
        </w:tc>
      </w:tr>
      <w:tr w:rsidR="00AC3C81" w:rsidRPr="00AC3C81" w14:paraId="3DA82BBC" w14:textId="77777777" w:rsidTr="0071313B">
        <w:trPr>
          <w:trHeight w:val="359"/>
        </w:trPr>
        <w:tc>
          <w:tcPr>
            <w:tcW w:w="1700" w:type="dxa"/>
            <w:shd w:val="clear" w:color="auto" w:fill="auto"/>
            <w:noWrap/>
            <w:hideMark/>
          </w:tcPr>
          <w:p w14:paraId="476B607E"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CD86</w:t>
            </w:r>
          </w:p>
        </w:tc>
        <w:tc>
          <w:tcPr>
            <w:tcW w:w="1841" w:type="dxa"/>
            <w:shd w:val="clear" w:color="auto" w:fill="auto"/>
            <w:noWrap/>
            <w:hideMark/>
          </w:tcPr>
          <w:p w14:paraId="7D618B6D"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0.72311298</w:t>
            </w:r>
          </w:p>
        </w:tc>
        <w:tc>
          <w:tcPr>
            <w:tcW w:w="1842" w:type="dxa"/>
            <w:shd w:val="clear" w:color="auto" w:fill="auto"/>
            <w:noWrap/>
            <w:hideMark/>
          </w:tcPr>
          <w:p w14:paraId="222EC3A5" w14:textId="6BCB0722"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2.38</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61</w:t>
            </w:r>
          </w:p>
        </w:tc>
        <w:tc>
          <w:tcPr>
            <w:tcW w:w="1842" w:type="dxa"/>
            <w:shd w:val="clear" w:color="auto" w:fill="auto"/>
            <w:noWrap/>
            <w:hideMark/>
          </w:tcPr>
          <w:p w14:paraId="77144BE8"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0.69521618</w:t>
            </w:r>
          </w:p>
        </w:tc>
        <w:tc>
          <w:tcPr>
            <w:tcW w:w="2051" w:type="dxa"/>
            <w:shd w:val="clear" w:color="auto" w:fill="auto"/>
            <w:noWrap/>
            <w:hideMark/>
          </w:tcPr>
          <w:p w14:paraId="60B1019C" w14:textId="1073EDDC"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2.70</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54</w:t>
            </w:r>
          </w:p>
        </w:tc>
        <w:tc>
          <w:tcPr>
            <w:tcW w:w="1775" w:type="dxa"/>
            <w:shd w:val="clear" w:color="auto" w:fill="auto"/>
            <w:noWrap/>
            <w:hideMark/>
          </w:tcPr>
          <w:p w14:paraId="0197A11B"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0.79715204</w:t>
            </w:r>
          </w:p>
        </w:tc>
        <w:tc>
          <w:tcPr>
            <w:tcW w:w="1842" w:type="dxa"/>
            <w:shd w:val="clear" w:color="auto" w:fill="auto"/>
            <w:noWrap/>
            <w:hideMark/>
          </w:tcPr>
          <w:p w14:paraId="310C3DB6" w14:textId="7C4304D1"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1.59</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82</w:t>
            </w:r>
          </w:p>
        </w:tc>
      </w:tr>
      <w:tr w:rsidR="00AC3C81" w:rsidRPr="00AC3C81" w14:paraId="323E9EDC" w14:textId="77777777" w:rsidTr="0071313B">
        <w:trPr>
          <w:trHeight w:val="359"/>
        </w:trPr>
        <w:tc>
          <w:tcPr>
            <w:tcW w:w="1700" w:type="dxa"/>
            <w:shd w:val="clear" w:color="auto" w:fill="auto"/>
            <w:noWrap/>
            <w:hideMark/>
          </w:tcPr>
          <w:p w14:paraId="77A2AE9C"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CTLA4</w:t>
            </w:r>
          </w:p>
        </w:tc>
        <w:tc>
          <w:tcPr>
            <w:tcW w:w="1841" w:type="dxa"/>
            <w:shd w:val="clear" w:color="auto" w:fill="auto"/>
            <w:noWrap/>
            <w:hideMark/>
          </w:tcPr>
          <w:p w14:paraId="3711A0FE"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0.82827652</w:t>
            </w:r>
          </w:p>
        </w:tc>
        <w:tc>
          <w:tcPr>
            <w:tcW w:w="1842" w:type="dxa"/>
            <w:shd w:val="clear" w:color="auto" w:fill="auto"/>
            <w:noWrap/>
            <w:hideMark/>
          </w:tcPr>
          <w:p w14:paraId="3A59EFBD" w14:textId="4A98359E"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6.53</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95</w:t>
            </w:r>
          </w:p>
        </w:tc>
        <w:tc>
          <w:tcPr>
            <w:tcW w:w="1842" w:type="dxa"/>
            <w:shd w:val="clear" w:color="auto" w:fill="auto"/>
            <w:noWrap/>
            <w:hideMark/>
          </w:tcPr>
          <w:p w14:paraId="274EF9BB"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0.53400839</w:t>
            </w:r>
          </w:p>
        </w:tc>
        <w:tc>
          <w:tcPr>
            <w:tcW w:w="2051" w:type="dxa"/>
            <w:shd w:val="clear" w:color="auto" w:fill="auto"/>
            <w:noWrap/>
            <w:hideMark/>
          </w:tcPr>
          <w:p w14:paraId="1BCF4D22" w14:textId="05A1A51C"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9.77</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29</w:t>
            </w:r>
          </w:p>
        </w:tc>
        <w:tc>
          <w:tcPr>
            <w:tcW w:w="1775" w:type="dxa"/>
            <w:shd w:val="clear" w:color="auto" w:fill="auto"/>
            <w:noWrap/>
            <w:hideMark/>
          </w:tcPr>
          <w:p w14:paraId="7ACECECA"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0.62325084</w:t>
            </w:r>
          </w:p>
        </w:tc>
        <w:tc>
          <w:tcPr>
            <w:tcW w:w="1842" w:type="dxa"/>
            <w:shd w:val="clear" w:color="auto" w:fill="auto"/>
            <w:noWrap/>
            <w:hideMark/>
          </w:tcPr>
          <w:p w14:paraId="6AE0197C" w14:textId="096B6F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2.09</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41</w:t>
            </w:r>
          </w:p>
        </w:tc>
      </w:tr>
      <w:tr w:rsidR="00AC3C81" w:rsidRPr="00AC3C81" w14:paraId="2B411254" w14:textId="77777777" w:rsidTr="0071313B">
        <w:trPr>
          <w:trHeight w:val="359"/>
        </w:trPr>
        <w:tc>
          <w:tcPr>
            <w:tcW w:w="1700" w:type="dxa"/>
            <w:shd w:val="clear" w:color="auto" w:fill="auto"/>
            <w:noWrap/>
            <w:hideMark/>
          </w:tcPr>
          <w:p w14:paraId="27613EA8"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RGMB</w:t>
            </w:r>
          </w:p>
        </w:tc>
        <w:tc>
          <w:tcPr>
            <w:tcW w:w="1841" w:type="dxa"/>
            <w:shd w:val="clear" w:color="auto" w:fill="auto"/>
            <w:noWrap/>
            <w:hideMark/>
          </w:tcPr>
          <w:p w14:paraId="58AD799D"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0.08079832</w:t>
            </w:r>
          </w:p>
        </w:tc>
        <w:tc>
          <w:tcPr>
            <w:tcW w:w="1842" w:type="dxa"/>
            <w:shd w:val="clear" w:color="auto" w:fill="auto"/>
            <w:noWrap/>
            <w:hideMark/>
          </w:tcPr>
          <w:p w14:paraId="121F59EC"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0.11878686</w:t>
            </w:r>
          </w:p>
        </w:tc>
        <w:tc>
          <w:tcPr>
            <w:tcW w:w="1842" w:type="dxa"/>
            <w:shd w:val="clear" w:color="auto" w:fill="auto"/>
            <w:noWrap/>
            <w:hideMark/>
          </w:tcPr>
          <w:p w14:paraId="57C97D10"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0.31356282</w:t>
            </w:r>
          </w:p>
        </w:tc>
        <w:tc>
          <w:tcPr>
            <w:tcW w:w="2051" w:type="dxa"/>
            <w:shd w:val="clear" w:color="auto" w:fill="auto"/>
            <w:noWrap/>
            <w:hideMark/>
          </w:tcPr>
          <w:p w14:paraId="67CFAFD8" w14:textId="23076E1A"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5.62</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10</w:t>
            </w:r>
          </w:p>
        </w:tc>
        <w:tc>
          <w:tcPr>
            <w:tcW w:w="1775" w:type="dxa"/>
            <w:shd w:val="clear" w:color="auto" w:fill="auto"/>
            <w:noWrap/>
            <w:hideMark/>
          </w:tcPr>
          <w:p w14:paraId="2599D3ED"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0.15655839</w:t>
            </w:r>
          </w:p>
        </w:tc>
        <w:tc>
          <w:tcPr>
            <w:tcW w:w="1842" w:type="dxa"/>
            <w:shd w:val="clear" w:color="auto" w:fill="auto"/>
            <w:noWrap/>
            <w:hideMark/>
          </w:tcPr>
          <w:p w14:paraId="1963F880"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0.00239497</w:t>
            </w:r>
          </w:p>
        </w:tc>
      </w:tr>
      <w:tr w:rsidR="00AC3C81" w:rsidRPr="00AC3C81" w14:paraId="21792CC3" w14:textId="77777777" w:rsidTr="0071313B">
        <w:trPr>
          <w:trHeight w:val="359"/>
        </w:trPr>
        <w:tc>
          <w:tcPr>
            <w:tcW w:w="1700" w:type="dxa"/>
            <w:shd w:val="clear" w:color="auto" w:fill="auto"/>
            <w:noWrap/>
            <w:hideMark/>
          </w:tcPr>
          <w:p w14:paraId="7A68F375"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CD58</w:t>
            </w:r>
          </w:p>
        </w:tc>
        <w:tc>
          <w:tcPr>
            <w:tcW w:w="1841" w:type="dxa"/>
            <w:shd w:val="clear" w:color="auto" w:fill="auto"/>
            <w:noWrap/>
            <w:hideMark/>
          </w:tcPr>
          <w:p w14:paraId="2750D2A1"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0.4020193</w:t>
            </w:r>
          </w:p>
        </w:tc>
        <w:tc>
          <w:tcPr>
            <w:tcW w:w="1842" w:type="dxa"/>
            <w:shd w:val="clear" w:color="auto" w:fill="auto"/>
            <w:noWrap/>
            <w:hideMark/>
          </w:tcPr>
          <w:p w14:paraId="62AD3F88" w14:textId="2134629A"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6.49</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16</w:t>
            </w:r>
          </w:p>
        </w:tc>
        <w:tc>
          <w:tcPr>
            <w:tcW w:w="1842" w:type="dxa"/>
            <w:shd w:val="clear" w:color="auto" w:fill="auto"/>
            <w:noWrap/>
            <w:hideMark/>
          </w:tcPr>
          <w:p w14:paraId="2B6B2477"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0.44699953</w:t>
            </w:r>
          </w:p>
        </w:tc>
        <w:tc>
          <w:tcPr>
            <w:tcW w:w="2051" w:type="dxa"/>
            <w:shd w:val="clear" w:color="auto" w:fill="auto"/>
            <w:noWrap/>
            <w:hideMark/>
          </w:tcPr>
          <w:p w14:paraId="4862BDD3" w14:textId="57195CEC"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1.00</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19</w:t>
            </w:r>
          </w:p>
        </w:tc>
        <w:tc>
          <w:tcPr>
            <w:tcW w:w="1775" w:type="dxa"/>
            <w:shd w:val="clear" w:color="auto" w:fill="auto"/>
            <w:noWrap/>
            <w:hideMark/>
          </w:tcPr>
          <w:p w14:paraId="0F192444"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0.34510312</w:t>
            </w:r>
          </w:p>
        </w:tc>
        <w:tc>
          <w:tcPr>
            <w:tcW w:w="1842" w:type="dxa"/>
            <w:shd w:val="clear" w:color="auto" w:fill="auto"/>
            <w:noWrap/>
            <w:hideMark/>
          </w:tcPr>
          <w:p w14:paraId="52910BA9" w14:textId="03914C42"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7.46</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12</w:t>
            </w:r>
          </w:p>
        </w:tc>
      </w:tr>
      <w:tr w:rsidR="00AC3C81" w:rsidRPr="00AC3C81" w14:paraId="07F87EBF" w14:textId="77777777" w:rsidTr="0071313B">
        <w:trPr>
          <w:trHeight w:val="359"/>
        </w:trPr>
        <w:tc>
          <w:tcPr>
            <w:tcW w:w="1700" w:type="dxa"/>
            <w:shd w:val="clear" w:color="auto" w:fill="auto"/>
            <w:noWrap/>
            <w:hideMark/>
          </w:tcPr>
          <w:p w14:paraId="40B6EA90"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CD27</w:t>
            </w:r>
          </w:p>
        </w:tc>
        <w:tc>
          <w:tcPr>
            <w:tcW w:w="1841" w:type="dxa"/>
            <w:shd w:val="clear" w:color="auto" w:fill="auto"/>
            <w:noWrap/>
            <w:hideMark/>
          </w:tcPr>
          <w:p w14:paraId="44517938"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0.8554091</w:t>
            </w:r>
          </w:p>
        </w:tc>
        <w:tc>
          <w:tcPr>
            <w:tcW w:w="1842" w:type="dxa"/>
            <w:shd w:val="clear" w:color="auto" w:fill="auto"/>
            <w:noWrap/>
            <w:hideMark/>
          </w:tcPr>
          <w:p w14:paraId="04A42A32" w14:textId="7826C379"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2.51</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107</w:t>
            </w:r>
          </w:p>
        </w:tc>
        <w:tc>
          <w:tcPr>
            <w:tcW w:w="1842" w:type="dxa"/>
            <w:shd w:val="clear" w:color="auto" w:fill="auto"/>
            <w:noWrap/>
            <w:hideMark/>
          </w:tcPr>
          <w:p w14:paraId="28F37344"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0.564041</w:t>
            </w:r>
          </w:p>
        </w:tc>
        <w:tc>
          <w:tcPr>
            <w:tcW w:w="2051" w:type="dxa"/>
            <w:shd w:val="clear" w:color="auto" w:fill="auto"/>
            <w:noWrap/>
            <w:hideMark/>
          </w:tcPr>
          <w:p w14:paraId="1E99CCE6" w14:textId="5945D4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1.70</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32</w:t>
            </w:r>
          </w:p>
        </w:tc>
        <w:tc>
          <w:tcPr>
            <w:tcW w:w="1775" w:type="dxa"/>
            <w:shd w:val="clear" w:color="auto" w:fill="auto"/>
            <w:noWrap/>
            <w:hideMark/>
          </w:tcPr>
          <w:p w14:paraId="0D565B31"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0.70361681</w:t>
            </w:r>
          </w:p>
        </w:tc>
        <w:tc>
          <w:tcPr>
            <w:tcW w:w="1842" w:type="dxa"/>
            <w:shd w:val="clear" w:color="auto" w:fill="auto"/>
            <w:noWrap/>
            <w:hideMark/>
          </w:tcPr>
          <w:p w14:paraId="44F50CCA" w14:textId="25894616"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1.23</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56</w:t>
            </w:r>
          </w:p>
        </w:tc>
      </w:tr>
      <w:tr w:rsidR="00AC3C81" w:rsidRPr="00AC3C81" w14:paraId="56C02C2D" w14:textId="77777777" w:rsidTr="0071313B">
        <w:trPr>
          <w:trHeight w:val="359"/>
        </w:trPr>
        <w:tc>
          <w:tcPr>
            <w:tcW w:w="1700" w:type="dxa"/>
            <w:shd w:val="clear" w:color="auto" w:fill="auto"/>
            <w:noWrap/>
            <w:hideMark/>
          </w:tcPr>
          <w:p w14:paraId="6323254C"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CD70</w:t>
            </w:r>
          </w:p>
        </w:tc>
        <w:tc>
          <w:tcPr>
            <w:tcW w:w="1841" w:type="dxa"/>
            <w:shd w:val="clear" w:color="auto" w:fill="auto"/>
            <w:noWrap/>
            <w:hideMark/>
          </w:tcPr>
          <w:p w14:paraId="565AD27D"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0.73757481</w:t>
            </w:r>
          </w:p>
        </w:tc>
        <w:tc>
          <w:tcPr>
            <w:tcW w:w="1842" w:type="dxa"/>
            <w:shd w:val="clear" w:color="auto" w:fill="auto"/>
            <w:noWrap/>
            <w:hideMark/>
          </w:tcPr>
          <w:p w14:paraId="7549E53E" w14:textId="30CD35BB"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6.84</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65</w:t>
            </w:r>
          </w:p>
        </w:tc>
        <w:tc>
          <w:tcPr>
            <w:tcW w:w="1842" w:type="dxa"/>
            <w:shd w:val="clear" w:color="auto" w:fill="auto"/>
            <w:noWrap/>
            <w:hideMark/>
          </w:tcPr>
          <w:p w14:paraId="2EEC6194"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0.49791513</w:t>
            </w:r>
          </w:p>
        </w:tc>
        <w:tc>
          <w:tcPr>
            <w:tcW w:w="2051" w:type="dxa"/>
            <w:shd w:val="clear" w:color="auto" w:fill="auto"/>
            <w:noWrap/>
            <w:hideMark/>
          </w:tcPr>
          <w:p w14:paraId="3D682D87" w14:textId="38B04B5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1.14</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24</w:t>
            </w:r>
          </w:p>
        </w:tc>
        <w:tc>
          <w:tcPr>
            <w:tcW w:w="1775" w:type="dxa"/>
            <w:shd w:val="clear" w:color="auto" w:fill="auto"/>
            <w:noWrap/>
            <w:hideMark/>
          </w:tcPr>
          <w:p w14:paraId="60A767D0"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0.5810653</w:t>
            </w:r>
          </w:p>
        </w:tc>
        <w:tc>
          <w:tcPr>
            <w:tcW w:w="1842" w:type="dxa"/>
            <w:shd w:val="clear" w:color="auto" w:fill="auto"/>
            <w:noWrap/>
            <w:hideMark/>
          </w:tcPr>
          <w:p w14:paraId="11467341" w14:textId="088C017D"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5.35</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35</w:t>
            </w:r>
          </w:p>
        </w:tc>
      </w:tr>
      <w:tr w:rsidR="00AC3C81" w:rsidRPr="00AC3C81" w14:paraId="538DB909" w14:textId="77777777" w:rsidTr="0071313B">
        <w:trPr>
          <w:trHeight w:val="359"/>
        </w:trPr>
        <w:tc>
          <w:tcPr>
            <w:tcW w:w="1700" w:type="dxa"/>
            <w:shd w:val="clear" w:color="auto" w:fill="auto"/>
            <w:noWrap/>
            <w:hideMark/>
          </w:tcPr>
          <w:p w14:paraId="256B9098"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HLA-A</w:t>
            </w:r>
          </w:p>
        </w:tc>
        <w:tc>
          <w:tcPr>
            <w:tcW w:w="1841" w:type="dxa"/>
            <w:shd w:val="clear" w:color="auto" w:fill="auto"/>
            <w:noWrap/>
            <w:hideMark/>
          </w:tcPr>
          <w:p w14:paraId="2A96CD52"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0.49005962</w:t>
            </w:r>
          </w:p>
        </w:tc>
        <w:tc>
          <w:tcPr>
            <w:tcW w:w="1842" w:type="dxa"/>
            <w:shd w:val="clear" w:color="auto" w:fill="auto"/>
            <w:noWrap/>
            <w:hideMark/>
          </w:tcPr>
          <w:p w14:paraId="764F7BCE" w14:textId="7003E72E"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6.82</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24</w:t>
            </w:r>
          </w:p>
        </w:tc>
        <w:tc>
          <w:tcPr>
            <w:tcW w:w="1842" w:type="dxa"/>
            <w:shd w:val="clear" w:color="auto" w:fill="auto"/>
            <w:noWrap/>
            <w:hideMark/>
          </w:tcPr>
          <w:p w14:paraId="624D96CE"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0.45628329</w:t>
            </w:r>
          </w:p>
        </w:tc>
        <w:tc>
          <w:tcPr>
            <w:tcW w:w="2051" w:type="dxa"/>
            <w:shd w:val="clear" w:color="auto" w:fill="auto"/>
            <w:noWrap/>
            <w:hideMark/>
          </w:tcPr>
          <w:p w14:paraId="559F382C" w14:textId="107433C4"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1.56</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20</w:t>
            </w:r>
          </w:p>
        </w:tc>
        <w:tc>
          <w:tcPr>
            <w:tcW w:w="1775" w:type="dxa"/>
            <w:shd w:val="clear" w:color="auto" w:fill="auto"/>
            <w:noWrap/>
            <w:hideMark/>
          </w:tcPr>
          <w:p w14:paraId="583AD9EF"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0.47535158</w:t>
            </w:r>
          </w:p>
        </w:tc>
        <w:tc>
          <w:tcPr>
            <w:tcW w:w="1842" w:type="dxa"/>
            <w:shd w:val="clear" w:color="auto" w:fill="auto"/>
            <w:noWrap/>
            <w:hideMark/>
          </w:tcPr>
          <w:p w14:paraId="64C77984" w14:textId="33B11171"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2.20</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22</w:t>
            </w:r>
          </w:p>
        </w:tc>
      </w:tr>
      <w:tr w:rsidR="00AC3C81" w:rsidRPr="00AC3C81" w14:paraId="0187A184" w14:textId="77777777" w:rsidTr="0071313B">
        <w:trPr>
          <w:trHeight w:val="359"/>
        </w:trPr>
        <w:tc>
          <w:tcPr>
            <w:tcW w:w="1700" w:type="dxa"/>
            <w:shd w:val="clear" w:color="auto" w:fill="auto"/>
            <w:noWrap/>
            <w:hideMark/>
          </w:tcPr>
          <w:p w14:paraId="7F006050"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CD74</w:t>
            </w:r>
          </w:p>
        </w:tc>
        <w:tc>
          <w:tcPr>
            <w:tcW w:w="1841" w:type="dxa"/>
            <w:shd w:val="clear" w:color="auto" w:fill="auto"/>
            <w:noWrap/>
            <w:hideMark/>
          </w:tcPr>
          <w:p w14:paraId="4C7BD94B"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0.62377393</w:t>
            </w:r>
          </w:p>
        </w:tc>
        <w:tc>
          <w:tcPr>
            <w:tcW w:w="1842" w:type="dxa"/>
            <w:shd w:val="clear" w:color="auto" w:fill="auto"/>
            <w:noWrap/>
            <w:hideMark/>
          </w:tcPr>
          <w:p w14:paraId="464BF261" w14:textId="3E3F668C"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1.71</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41</w:t>
            </w:r>
          </w:p>
        </w:tc>
        <w:tc>
          <w:tcPr>
            <w:tcW w:w="1842" w:type="dxa"/>
            <w:shd w:val="clear" w:color="auto" w:fill="auto"/>
            <w:noWrap/>
            <w:hideMark/>
          </w:tcPr>
          <w:p w14:paraId="6A9E4ECC"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0.57693716</w:t>
            </w:r>
          </w:p>
        </w:tc>
        <w:tc>
          <w:tcPr>
            <w:tcW w:w="2051" w:type="dxa"/>
            <w:shd w:val="clear" w:color="auto" w:fill="auto"/>
            <w:noWrap/>
            <w:hideMark/>
          </w:tcPr>
          <w:p w14:paraId="5641E6F6" w14:textId="5FFE2654"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3.59</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34</w:t>
            </w:r>
          </w:p>
        </w:tc>
        <w:tc>
          <w:tcPr>
            <w:tcW w:w="1775" w:type="dxa"/>
            <w:shd w:val="clear" w:color="auto" w:fill="auto"/>
            <w:noWrap/>
            <w:hideMark/>
          </w:tcPr>
          <w:p w14:paraId="39465910" w14:textId="77777777"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0.68544635</w:t>
            </w:r>
          </w:p>
        </w:tc>
        <w:tc>
          <w:tcPr>
            <w:tcW w:w="1842" w:type="dxa"/>
            <w:shd w:val="clear" w:color="auto" w:fill="auto"/>
            <w:noWrap/>
            <w:hideMark/>
          </w:tcPr>
          <w:p w14:paraId="5AD391A7" w14:textId="6EB3D93D" w:rsidR="00AC3C81" w:rsidRPr="00AC3C81" w:rsidRDefault="00AC3C81" w:rsidP="0071786E">
            <w:pPr>
              <w:spacing w:line="360" w:lineRule="auto"/>
              <w:jc w:val="both"/>
              <w:rPr>
                <w:rFonts w:ascii="Book Antiqua" w:eastAsia="等线" w:hAnsi="Book Antiqua"/>
                <w:color w:val="000000"/>
              </w:rPr>
            </w:pPr>
            <w:r w:rsidRPr="00AC3C81">
              <w:rPr>
                <w:rFonts w:ascii="Book Antiqua" w:eastAsia="等线" w:hAnsi="Book Antiqua"/>
                <w:color w:val="000000"/>
              </w:rPr>
              <w:t>6.61</w:t>
            </w:r>
            <w:r w:rsidR="0071786E">
              <w:rPr>
                <w:rFonts w:ascii="Book Antiqua" w:eastAsia="等线" w:hAnsi="Book Antiqua"/>
                <w:color w:val="000000"/>
              </w:rPr>
              <w:t xml:space="preserve"> </w:t>
            </w:r>
            <w:r w:rsidR="0071786E" w:rsidRPr="00B445CC">
              <w:rPr>
                <w:rFonts w:ascii="Book Antiqua" w:eastAsia="等线" w:hAnsi="Book Antiqua"/>
                <w:color w:val="000000"/>
              </w:rPr>
              <w:t>×</w:t>
            </w:r>
            <w:r w:rsidR="0071786E">
              <w:rPr>
                <w:rFonts w:ascii="Book Antiqua" w:eastAsia="等线" w:hAnsi="Book Antiqua"/>
                <w:color w:val="000000"/>
              </w:rPr>
              <w:t xml:space="preserve"> 10</w:t>
            </w:r>
            <w:r w:rsidR="0071786E" w:rsidRPr="00287C61">
              <w:rPr>
                <w:rFonts w:ascii="Book Antiqua" w:eastAsia="等线" w:hAnsi="Book Antiqua"/>
                <w:color w:val="000000"/>
                <w:vertAlign w:val="superscript"/>
              </w:rPr>
              <w:t>-</w:t>
            </w:r>
            <w:r w:rsidR="0071786E">
              <w:rPr>
                <w:rFonts w:ascii="Book Antiqua" w:eastAsia="等线" w:hAnsi="Book Antiqua"/>
                <w:color w:val="000000"/>
                <w:vertAlign w:val="superscript"/>
              </w:rPr>
              <w:t>53</w:t>
            </w:r>
          </w:p>
        </w:tc>
      </w:tr>
    </w:tbl>
    <w:p w14:paraId="2D0A851B" w14:textId="5EE4E44A" w:rsidR="00AC3C81" w:rsidRPr="00E14A66" w:rsidRDefault="0071786E">
      <w:pPr>
        <w:spacing w:line="360" w:lineRule="auto"/>
        <w:jc w:val="both"/>
        <w:rPr>
          <w:rFonts w:ascii="Book Antiqua" w:hAnsi="Book Antiqua"/>
          <w:b/>
          <w:bCs/>
        </w:rPr>
      </w:pPr>
      <w:r>
        <w:rPr>
          <w:rFonts w:ascii="Book Antiqua" w:eastAsia="Book Antiqua" w:hAnsi="Book Antiqua" w:cs="Book Antiqua"/>
          <w:color w:val="000000"/>
        </w:rPr>
        <w:t>PD-1: Programmed death 1; PD-L1: Programmed death ligand 1; PD-L2: Programmed death ligand 2.</w:t>
      </w:r>
    </w:p>
    <w:sectPr w:rsidR="00AC3C81" w:rsidRPr="00E14A66" w:rsidSect="00E14A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6CBB3" w14:textId="77777777" w:rsidR="0060487F" w:rsidRDefault="0060487F" w:rsidP="00F925AB">
      <w:r>
        <w:separator/>
      </w:r>
    </w:p>
  </w:endnote>
  <w:endnote w:type="continuationSeparator" w:id="0">
    <w:p w14:paraId="3ED2292A" w14:textId="77777777" w:rsidR="0060487F" w:rsidRDefault="0060487F" w:rsidP="00F92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8539475"/>
      <w:docPartObj>
        <w:docPartGallery w:val="Page Numbers (Bottom of Page)"/>
        <w:docPartUnique/>
      </w:docPartObj>
    </w:sdtPr>
    <w:sdtEndPr/>
    <w:sdtContent>
      <w:sdt>
        <w:sdtPr>
          <w:id w:val="-1705238520"/>
          <w:docPartObj>
            <w:docPartGallery w:val="Page Numbers (Top of Page)"/>
            <w:docPartUnique/>
          </w:docPartObj>
        </w:sdtPr>
        <w:sdtEndPr/>
        <w:sdtContent>
          <w:p w14:paraId="7BEA5A0B" w14:textId="0E36140A" w:rsidR="00A6138F" w:rsidRDefault="00A6138F" w:rsidP="007A341F">
            <w:pPr>
              <w:pStyle w:val="a5"/>
              <w:jc w:val="right"/>
            </w:pPr>
            <w:r w:rsidRPr="007A341F">
              <w:rPr>
                <w:rFonts w:ascii="Book Antiqua" w:hAnsi="Book Antiqua"/>
                <w:sz w:val="24"/>
                <w:szCs w:val="24"/>
                <w:lang w:val="zh-CN" w:eastAsia="zh-CN"/>
              </w:rPr>
              <w:t xml:space="preserve"> </w:t>
            </w:r>
            <w:r w:rsidRPr="007A341F">
              <w:rPr>
                <w:rFonts w:ascii="Book Antiqua" w:hAnsi="Book Antiqua"/>
                <w:sz w:val="24"/>
                <w:szCs w:val="24"/>
              </w:rPr>
              <w:fldChar w:fldCharType="begin"/>
            </w:r>
            <w:r w:rsidRPr="007A341F">
              <w:rPr>
                <w:rFonts w:ascii="Book Antiqua" w:hAnsi="Book Antiqua"/>
                <w:sz w:val="24"/>
                <w:szCs w:val="24"/>
              </w:rPr>
              <w:instrText>PAGE</w:instrText>
            </w:r>
            <w:r w:rsidRPr="007A341F">
              <w:rPr>
                <w:rFonts w:ascii="Book Antiqua" w:hAnsi="Book Antiqua"/>
                <w:sz w:val="24"/>
                <w:szCs w:val="24"/>
              </w:rPr>
              <w:fldChar w:fldCharType="separate"/>
            </w:r>
            <w:r w:rsidR="001C4CBC">
              <w:rPr>
                <w:rFonts w:ascii="Book Antiqua" w:hAnsi="Book Antiqua"/>
                <w:noProof/>
                <w:sz w:val="24"/>
                <w:szCs w:val="24"/>
              </w:rPr>
              <w:t>37</w:t>
            </w:r>
            <w:r w:rsidRPr="007A341F">
              <w:rPr>
                <w:rFonts w:ascii="Book Antiqua" w:hAnsi="Book Antiqua"/>
                <w:sz w:val="24"/>
                <w:szCs w:val="24"/>
              </w:rPr>
              <w:fldChar w:fldCharType="end"/>
            </w:r>
            <w:r w:rsidRPr="007A341F">
              <w:rPr>
                <w:rFonts w:ascii="Book Antiqua" w:hAnsi="Book Antiqua"/>
                <w:sz w:val="24"/>
                <w:szCs w:val="24"/>
                <w:lang w:val="zh-CN" w:eastAsia="zh-CN"/>
              </w:rPr>
              <w:t xml:space="preserve"> / </w:t>
            </w:r>
            <w:r w:rsidRPr="007A341F">
              <w:rPr>
                <w:rFonts w:ascii="Book Antiqua" w:hAnsi="Book Antiqua"/>
                <w:sz w:val="24"/>
                <w:szCs w:val="24"/>
              </w:rPr>
              <w:fldChar w:fldCharType="begin"/>
            </w:r>
            <w:r w:rsidRPr="007A341F">
              <w:rPr>
                <w:rFonts w:ascii="Book Antiqua" w:hAnsi="Book Antiqua"/>
                <w:sz w:val="24"/>
                <w:szCs w:val="24"/>
              </w:rPr>
              <w:instrText>NUMPAGES</w:instrText>
            </w:r>
            <w:r w:rsidRPr="007A341F">
              <w:rPr>
                <w:rFonts w:ascii="Book Antiqua" w:hAnsi="Book Antiqua"/>
                <w:sz w:val="24"/>
                <w:szCs w:val="24"/>
              </w:rPr>
              <w:fldChar w:fldCharType="separate"/>
            </w:r>
            <w:r w:rsidR="001C4CBC">
              <w:rPr>
                <w:rFonts w:ascii="Book Antiqua" w:hAnsi="Book Antiqua"/>
                <w:noProof/>
                <w:sz w:val="24"/>
                <w:szCs w:val="24"/>
              </w:rPr>
              <w:t>38</w:t>
            </w:r>
            <w:r w:rsidRPr="007A341F">
              <w:rPr>
                <w:rFonts w:ascii="Book Antiqua" w:hAnsi="Book Antiqua"/>
                <w:sz w:val="24"/>
                <w:szCs w:val="24"/>
              </w:rPr>
              <w:fldChar w:fldCharType="end"/>
            </w:r>
          </w:p>
        </w:sdtContent>
      </w:sdt>
    </w:sdtContent>
  </w:sdt>
  <w:p w14:paraId="3DB34D2A" w14:textId="77777777" w:rsidR="00A6138F" w:rsidRDefault="00A613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1154C" w14:textId="77777777" w:rsidR="0060487F" w:rsidRDefault="0060487F" w:rsidP="00F925AB">
      <w:r>
        <w:separator/>
      </w:r>
    </w:p>
  </w:footnote>
  <w:footnote w:type="continuationSeparator" w:id="0">
    <w:p w14:paraId="42F94045" w14:textId="77777777" w:rsidR="0060487F" w:rsidRDefault="0060487F" w:rsidP="00F925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000B"/>
    <w:rsid w:val="00076D7D"/>
    <w:rsid w:val="000B0CED"/>
    <w:rsid w:val="001C4CBC"/>
    <w:rsid w:val="001D7B25"/>
    <w:rsid w:val="001E6025"/>
    <w:rsid w:val="00201068"/>
    <w:rsid w:val="00234B62"/>
    <w:rsid w:val="00286DB8"/>
    <w:rsid w:val="00287C61"/>
    <w:rsid w:val="002B0892"/>
    <w:rsid w:val="002F0252"/>
    <w:rsid w:val="003C310B"/>
    <w:rsid w:val="00421C94"/>
    <w:rsid w:val="0045473B"/>
    <w:rsid w:val="00533FD6"/>
    <w:rsid w:val="00547E32"/>
    <w:rsid w:val="00564D0D"/>
    <w:rsid w:val="005816DF"/>
    <w:rsid w:val="005E53E4"/>
    <w:rsid w:val="005F01E2"/>
    <w:rsid w:val="0060487F"/>
    <w:rsid w:val="00607870"/>
    <w:rsid w:val="0071313B"/>
    <w:rsid w:val="0071786E"/>
    <w:rsid w:val="00726CD3"/>
    <w:rsid w:val="00773666"/>
    <w:rsid w:val="007958E1"/>
    <w:rsid w:val="007A341F"/>
    <w:rsid w:val="007F26FD"/>
    <w:rsid w:val="00826E34"/>
    <w:rsid w:val="0086453E"/>
    <w:rsid w:val="009009B7"/>
    <w:rsid w:val="00966162"/>
    <w:rsid w:val="00A1173C"/>
    <w:rsid w:val="00A445F4"/>
    <w:rsid w:val="00A50E07"/>
    <w:rsid w:val="00A6138F"/>
    <w:rsid w:val="00A77B3E"/>
    <w:rsid w:val="00A81F0F"/>
    <w:rsid w:val="00A82C93"/>
    <w:rsid w:val="00AC3C81"/>
    <w:rsid w:val="00B445CC"/>
    <w:rsid w:val="00BF5A4C"/>
    <w:rsid w:val="00C97C97"/>
    <w:rsid w:val="00CA2A55"/>
    <w:rsid w:val="00CB1488"/>
    <w:rsid w:val="00D1738E"/>
    <w:rsid w:val="00D63609"/>
    <w:rsid w:val="00D8327C"/>
    <w:rsid w:val="00E14A66"/>
    <w:rsid w:val="00E31E21"/>
    <w:rsid w:val="00E640A4"/>
    <w:rsid w:val="00F925AB"/>
    <w:rsid w:val="00F943B9"/>
    <w:rsid w:val="00FC6C94"/>
    <w:rsid w:val="00FE3D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6DF363"/>
  <w15:docId w15:val="{A0CF3685-BD3C-4DED-9260-642813F3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925A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925AB"/>
    <w:rPr>
      <w:sz w:val="18"/>
      <w:szCs w:val="18"/>
    </w:rPr>
  </w:style>
  <w:style w:type="paragraph" w:styleId="a5">
    <w:name w:val="footer"/>
    <w:basedOn w:val="a"/>
    <w:link w:val="a6"/>
    <w:uiPriority w:val="99"/>
    <w:unhideWhenUsed/>
    <w:rsid w:val="00F925AB"/>
    <w:pPr>
      <w:tabs>
        <w:tab w:val="center" w:pos="4153"/>
        <w:tab w:val="right" w:pos="8306"/>
      </w:tabs>
      <w:snapToGrid w:val="0"/>
    </w:pPr>
    <w:rPr>
      <w:sz w:val="18"/>
      <w:szCs w:val="18"/>
    </w:rPr>
  </w:style>
  <w:style w:type="character" w:customStyle="1" w:styleId="a6">
    <w:name w:val="页脚 字符"/>
    <w:basedOn w:val="a0"/>
    <w:link w:val="a5"/>
    <w:uiPriority w:val="99"/>
    <w:rsid w:val="00F925AB"/>
    <w:rPr>
      <w:sz w:val="18"/>
      <w:szCs w:val="18"/>
    </w:rPr>
  </w:style>
  <w:style w:type="paragraph" w:styleId="a7">
    <w:name w:val="Balloon Text"/>
    <w:basedOn w:val="a"/>
    <w:link w:val="a8"/>
    <w:rsid w:val="00F925AB"/>
    <w:rPr>
      <w:sz w:val="18"/>
      <w:szCs w:val="18"/>
    </w:rPr>
  </w:style>
  <w:style w:type="character" w:customStyle="1" w:styleId="a8">
    <w:name w:val="批注框文本 字符"/>
    <w:basedOn w:val="a0"/>
    <w:link w:val="a7"/>
    <w:rsid w:val="00F925AB"/>
    <w:rPr>
      <w:sz w:val="18"/>
      <w:szCs w:val="18"/>
    </w:rPr>
  </w:style>
  <w:style w:type="character" w:styleId="a9">
    <w:name w:val="annotation reference"/>
    <w:basedOn w:val="a0"/>
    <w:semiHidden/>
    <w:unhideWhenUsed/>
    <w:rsid w:val="00C97C97"/>
    <w:rPr>
      <w:sz w:val="21"/>
      <w:szCs w:val="21"/>
    </w:rPr>
  </w:style>
  <w:style w:type="paragraph" w:styleId="aa">
    <w:name w:val="annotation text"/>
    <w:basedOn w:val="a"/>
    <w:link w:val="ab"/>
    <w:semiHidden/>
    <w:unhideWhenUsed/>
    <w:rsid w:val="00C97C97"/>
  </w:style>
  <w:style w:type="character" w:customStyle="1" w:styleId="ab">
    <w:name w:val="批注文字 字符"/>
    <w:basedOn w:val="a0"/>
    <w:link w:val="aa"/>
    <w:semiHidden/>
    <w:rsid w:val="00C97C97"/>
    <w:rPr>
      <w:sz w:val="24"/>
      <w:szCs w:val="24"/>
    </w:rPr>
  </w:style>
  <w:style w:type="paragraph" w:styleId="ac">
    <w:name w:val="annotation subject"/>
    <w:basedOn w:val="aa"/>
    <w:next w:val="aa"/>
    <w:link w:val="ad"/>
    <w:semiHidden/>
    <w:unhideWhenUsed/>
    <w:rsid w:val="00C97C97"/>
    <w:rPr>
      <w:b/>
      <w:bCs/>
    </w:rPr>
  </w:style>
  <w:style w:type="character" w:customStyle="1" w:styleId="ad">
    <w:name w:val="批注主题 字符"/>
    <w:basedOn w:val="ab"/>
    <w:link w:val="ac"/>
    <w:semiHidden/>
    <w:rsid w:val="00C97C97"/>
    <w:rPr>
      <w:b/>
      <w:bCs/>
      <w:sz w:val="24"/>
      <w:szCs w:val="24"/>
    </w:rPr>
  </w:style>
  <w:style w:type="paragraph" w:styleId="ae">
    <w:name w:val="Revision"/>
    <w:hidden/>
    <w:uiPriority w:val="99"/>
    <w:semiHidden/>
    <w:rsid w:val="00C97C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tring-db.or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37</Pages>
  <Words>7342</Words>
  <Characters>41854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2020-10-15T23:34:00Z</dcterms:created>
  <dcterms:modified xsi:type="dcterms:W3CDTF">2020-10-19T08:18:00Z</dcterms:modified>
</cp:coreProperties>
</file>