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22137"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Name of Journal: </w:t>
      </w:r>
      <w:r w:rsidRPr="00D31D4A">
        <w:rPr>
          <w:rFonts w:ascii="Book Antiqua" w:eastAsia="Book Antiqua" w:hAnsi="Book Antiqua" w:cs="Book Antiqua"/>
          <w:i/>
        </w:rPr>
        <w:t>World Journal of Gastrointestinal Surgery</w:t>
      </w:r>
    </w:p>
    <w:p w14:paraId="7651308A"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NO: </w:t>
      </w:r>
      <w:r w:rsidRPr="00D31D4A">
        <w:rPr>
          <w:rFonts w:ascii="Book Antiqua" w:eastAsia="Book Antiqua" w:hAnsi="Book Antiqua" w:cs="Book Antiqua"/>
        </w:rPr>
        <w:t>57133</w:t>
      </w:r>
    </w:p>
    <w:p w14:paraId="23C01E30"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Type: </w:t>
      </w:r>
      <w:r w:rsidRPr="00D31D4A">
        <w:rPr>
          <w:rFonts w:ascii="Book Antiqua" w:eastAsia="Book Antiqua" w:hAnsi="Book Antiqua" w:cs="Book Antiqua"/>
        </w:rPr>
        <w:t>CASE REPORT</w:t>
      </w:r>
    </w:p>
    <w:p w14:paraId="1C52DB40" w14:textId="77777777" w:rsidR="00A77B3E" w:rsidRPr="00D31D4A" w:rsidRDefault="00A77B3E" w:rsidP="00D31D4A">
      <w:pPr>
        <w:snapToGrid w:val="0"/>
        <w:spacing w:line="360" w:lineRule="auto"/>
        <w:jc w:val="both"/>
      </w:pPr>
    </w:p>
    <w:p w14:paraId="31B1E87D" w14:textId="41AF19F7" w:rsidR="00A77B3E" w:rsidRPr="00D31D4A" w:rsidRDefault="009A4944" w:rsidP="00D31D4A">
      <w:pPr>
        <w:snapToGrid w:val="0"/>
        <w:spacing w:line="360" w:lineRule="auto"/>
        <w:jc w:val="both"/>
      </w:pPr>
      <w:r w:rsidRPr="00D31D4A">
        <w:rPr>
          <w:rFonts w:ascii="Book Antiqua" w:eastAsia="Book Antiqua" w:hAnsi="Book Antiqua" w:cs="Book Antiqua"/>
          <w:b/>
        </w:rPr>
        <w:t>Distal gastric tube resection with vascular preservation for gastric tube cancer</w:t>
      </w:r>
      <w:r w:rsidR="00F26585" w:rsidRPr="00D31D4A">
        <w:rPr>
          <w:rFonts w:ascii="Book Antiqua" w:eastAsia="Book Antiqua" w:hAnsi="Book Antiqua" w:cs="Book Antiqua"/>
          <w:b/>
        </w:rPr>
        <w:t>: A case report</w:t>
      </w:r>
      <w:r w:rsidRPr="00D31D4A">
        <w:rPr>
          <w:rFonts w:ascii="Book Antiqua" w:eastAsia="Book Antiqua" w:hAnsi="Book Antiqua" w:cs="Book Antiqua"/>
          <w:b/>
        </w:rPr>
        <w:t xml:space="preserve"> and review of literature</w:t>
      </w:r>
    </w:p>
    <w:p w14:paraId="1130CCC5" w14:textId="77777777" w:rsidR="00A77B3E" w:rsidRPr="00D31D4A" w:rsidRDefault="00A77B3E" w:rsidP="00D31D4A">
      <w:pPr>
        <w:snapToGrid w:val="0"/>
        <w:spacing w:line="360" w:lineRule="auto"/>
        <w:jc w:val="both"/>
      </w:pPr>
    </w:p>
    <w:p w14:paraId="182C4E60" w14:textId="1E6B25BA" w:rsidR="00A77B3E" w:rsidRPr="00D31D4A" w:rsidRDefault="009A4944" w:rsidP="00D31D4A">
      <w:pPr>
        <w:snapToGrid w:val="0"/>
        <w:spacing w:line="360" w:lineRule="auto"/>
        <w:jc w:val="both"/>
      </w:pPr>
      <w:r w:rsidRPr="00D31D4A">
        <w:rPr>
          <w:rFonts w:ascii="Book Antiqua" w:eastAsia="Book Antiqua" w:hAnsi="Book Antiqua" w:cs="Book Antiqua"/>
        </w:rPr>
        <w:t xml:space="preserve">Yura M </w:t>
      </w:r>
      <w:r w:rsidRPr="00D31D4A">
        <w:rPr>
          <w:rFonts w:ascii="Book Antiqua" w:eastAsia="Book Antiqua" w:hAnsi="Book Antiqua" w:cs="Book Antiqua"/>
          <w:i/>
          <w:iCs/>
        </w:rPr>
        <w:t>et al</w:t>
      </w:r>
      <w:r w:rsidRPr="00D31D4A">
        <w:rPr>
          <w:rFonts w:ascii="Book Antiqua" w:eastAsia="Book Antiqua" w:hAnsi="Book Antiqua" w:cs="Book Antiqua"/>
        </w:rPr>
        <w:t xml:space="preserve">. </w:t>
      </w:r>
      <w:r w:rsidR="00F26585" w:rsidRPr="00D31D4A">
        <w:rPr>
          <w:rFonts w:ascii="Book Antiqua" w:eastAsia="Book Antiqua" w:hAnsi="Book Antiqua" w:cs="Book Antiqua"/>
        </w:rPr>
        <w:t>Distal gastric tube resection for GTC</w:t>
      </w:r>
    </w:p>
    <w:p w14:paraId="76C7842D" w14:textId="77777777" w:rsidR="00A77B3E" w:rsidRPr="00D31D4A" w:rsidRDefault="00A77B3E" w:rsidP="00D31D4A">
      <w:pPr>
        <w:snapToGrid w:val="0"/>
        <w:spacing w:line="360" w:lineRule="auto"/>
        <w:jc w:val="both"/>
      </w:pPr>
    </w:p>
    <w:p w14:paraId="5F26A13D" w14:textId="77777777" w:rsidR="00A77B3E" w:rsidRPr="00D31D4A" w:rsidRDefault="00F26585" w:rsidP="00D31D4A">
      <w:pPr>
        <w:snapToGrid w:val="0"/>
        <w:spacing w:line="360" w:lineRule="auto"/>
        <w:jc w:val="both"/>
      </w:pPr>
      <w:r w:rsidRPr="00D31D4A">
        <w:rPr>
          <w:rFonts w:ascii="Book Antiqua" w:eastAsia="Book Antiqua" w:hAnsi="Book Antiqua" w:cs="Book Antiqua"/>
        </w:rPr>
        <w:t>Masahiro Yura, Kazuo Koyanagi, Kiyohiko Adachi, Asuka Hara, Keita Hayashi, Yuki Tajima, Yasushi Kaneko, Hiroto Fujisaki, Akira Hirata, Kiminori Takano, Kumiko Hongo, Kikuo Yo, Kimiyasu Yoneyama, Reiko Dehari, Motohito Nakagawa</w:t>
      </w:r>
    </w:p>
    <w:p w14:paraId="68049AC4" w14:textId="77777777" w:rsidR="00A77B3E" w:rsidRPr="00D31D4A" w:rsidRDefault="00A77B3E" w:rsidP="00D31D4A">
      <w:pPr>
        <w:snapToGrid w:val="0"/>
        <w:spacing w:line="360" w:lineRule="auto"/>
        <w:jc w:val="both"/>
      </w:pPr>
    </w:p>
    <w:p w14:paraId="13B249D7"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Masahiro Yura, Kiyohiko Adachi, Asuka Hara, Keita Hayashi, Yuki Tajima, Yasushi Kaneko, Hiroto Fujisaki, Akira Hirata, Kiminori Takano, Kumiko Hongo, Kikuo Yo, Kimiyasu Yoneyama, Motohito Nakagawa, </w:t>
      </w:r>
      <w:r w:rsidRPr="00D31D4A">
        <w:rPr>
          <w:rFonts w:ascii="Book Antiqua" w:eastAsia="Book Antiqua" w:hAnsi="Book Antiqua" w:cs="Book Antiqua"/>
        </w:rPr>
        <w:t>Department of Surgery, Hiratsuka City Hospital, Kanagawa 2540065, Japan</w:t>
      </w:r>
    </w:p>
    <w:p w14:paraId="39C78184" w14:textId="77777777" w:rsidR="00A77B3E" w:rsidRPr="00D31D4A" w:rsidRDefault="00A77B3E" w:rsidP="00D31D4A">
      <w:pPr>
        <w:snapToGrid w:val="0"/>
        <w:spacing w:line="360" w:lineRule="auto"/>
        <w:jc w:val="both"/>
      </w:pPr>
    </w:p>
    <w:p w14:paraId="35C07893" w14:textId="0F932039"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Kazuo Koyanagi, </w:t>
      </w:r>
      <w:r w:rsidRPr="00D31D4A">
        <w:rPr>
          <w:rFonts w:ascii="Book Antiqua" w:eastAsia="Book Antiqua" w:hAnsi="Book Antiqua" w:cs="Book Antiqua"/>
        </w:rPr>
        <w:t>Department of Gastroenterological Surgery, Tokai University School of Medicine, Isehara 2591193, Japan</w:t>
      </w:r>
    </w:p>
    <w:p w14:paraId="33DE6E27" w14:textId="77777777" w:rsidR="00A77B3E" w:rsidRPr="00D31D4A" w:rsidRDefault="00A77B3E" w:rsidP="00D31D4A">
      <w:pPr>
        <w:snapToGrid w:val="0"/>
        <w:spacing w:line="360" w:lineRule="auto"/>
        <w:jc w:val="both"/>
      </w:pPr>
    </w:p>
    <w:p w14:paraId="7734A455"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Reiko Dehari, </w:t>
      </w:r>
      <w:r w:rsidRPr="00D31D4A">
        <w:rPr>
          <w:rFonts w:ascii="Book Antiqua" w:eastAsia="Book Antiqua" w:hAnsi="Book Antiqua" w:cs="Book Antiqua"/>
        </w:rPr>
        <w:t>Department of Surgical Pathology, Hiratsuka City Hospital, Kanagawa 2540065, Japan</w:t>
      </w:r>
    </w:p>
    <w:p w14:paraId="39914CBC" w14:textId="77777777" w:rsidR="00A77B3E" w:rsidRPr="00D31D4A" w:rsidRDefault="00A77B3E" w:rsidP="00D31D4A">
      <w:pPr>
        <w:snapToGrid w:val="0"/>
        <w:spacing w:line="360" w:lineRule="auto"/>
        <w:jc w:val="both"/>
      </w:pPr>
    </w:p>
    <w:p w14:paraId="1639ABE1" w14:textId="10F1CD3B"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Author contributions: </w:t>
      </w:r>
      <w:r w:rsidRPr="00D31D4A">
        <w:rPr>
          <w:rFonts w:ascii="Book Antiqua" w:eastAsia="Book Antiqua" w:hAnsi="Book Antiqua" w:cs="Book Antiqua"/>
        </w:rPr>
        <w:t xml:space="preserve">Yura </w:t>
      </w:r>
      <w:r w:rsidR="009A4944" w:rsidRPr="00D31D4A">
        <w:rPr>
          <w:rFonts w:ascii="Book Antiqua" w:eastAsia="Book Antiqua" w:hAnsi="Book Antiqua" w:cs="Book Antiqua"/>
        </w:rPr>
        <w:t xml:space="preserve">M </w:t>
      </w:r>
      <w:r w:rsidRPr="00D31D4A">
        <w:rPr>
          <w:rFonts w:ascii="Book Antiqua" w:eastAsia="Book Antiqua" w:hAnsi="Book Antiqua" w:cs="Book Antiqua"/>
        </w:rPr>
        <w:t xml:space="preserve">and Koyanagi </w:t>
      </w:r>
      <w:r w:rsidR="009A4944" w:rsidRPr="00D31D4A">
        <w:rPr>
          <w:rFonts w:ascii="Book Antiqua" w:eastAsia="Book Antiqua" w:hAnsi="Book Antiqua" w:cs="Book Antiqua"/>
        </w:rPr>
        <w:t xml:space="preserve">K </w:t>
      </w:r>
      <w:r w:rsidRPr="00D31D4A">
        <w:rPr>
          <w:rFonts w:ascii="Book Antiqua" w:eastAsia="Book Antiqua" w:hAnsi="Book Antiqua" w:cs="Book Antiqua"/>
        </w:rPr>
        <w:t>performed</w:t>
      </w:r>
      <w:r w:rsidR="00131617" w:rsidRPr="00D31D4A">
        <w:rPr>
          <w:rFonts w:ascii="Book Antiqua" w:eastAsia="Book Antiqua" w:hAnsi="Book Antiqua" w:cs="Book Antiqua"/>
        </w:rPr>
        <w:t xml:space="preserve"> the</w:t>
      </w:r>
      <w:r w:rsidRPr="00D31D4A">
        <w:rPr>
          <w:rFonts w:ascii="Book Antiqua" w:eastAsia="Book Antiqua" w:hAnsi="Book Antiqua" w:cs="Book Antiqua"/>
        </w:rPr>
        <w:t xml:space="preserve"> surgery</w:t>
      </w:r>
      <w:r w:rsidR="00131617" w:rsidRPr="00D31D4A">
        <w:rPr>
          <w:rFonts w:ascii="Book Antiqua" w:eastAsia="Book Antiqua" w:hAnsi="Book Antiqua" w:cs="Book Antiqua"/>
        </w:rPr>
        <w:t xml:space="preserve"> and</w:t>
      </w:r>
      <w:r w:rsidRPr="00D31D4A">
        <w:rPr>
          <w:rFonts w:ascii="Book Antiqua" w:eastAsia="Book Antiqua" w:hAnsi="Book Antiqua" w:cs="Book Antiqua"/>
        </w:rPr>
        <w:t xml:space="preserve"> wrote th</w:t>
      </w:r>
      <w:r w:rsidR="00131617" w:rsidRPr="00D31D4A">
        <w:rPr>
          <w:rFonts w:ascii="Book Antiqua" w:eastAsia="Book Antiqua" w:hAnsi="Book Antiqua" w:cs="Book Antiqua"/>
        </w:rPr>
        <w:t>e</w:t>
      </w:r>
      <w:r w:rsidRPr="00D31D4A">
        <w:rPr>
          <w:rFonts w:ascii="Book Antiqua" w:eastAsia="Book Antiqua" w:hAnsi="Book Antiqua" w:cs="Book Antiqua"/>
        </w:rPr>
        <w:t xml:space="preserve"> paper; Nakagawa </w:t>
      </w:r>
      <w:r w:rsidR="009A4944" w:rsidRPr="00D31D4A">
        <w:rPr>
          <w:rFonts w:ascii="Book Antiqua" w:eastAsia="Book Antiqua" w:hAnsi="Book Antiqua" w:cs="Book Antiqua"/>
        </w:rPr>
        <w:t xml:space="preserve">M </w:t>
      </w:r>
      <w:r w:rsidRPr="00D31D4A">
        <w:rPr>
          <w:rFonts w:ascii="Book Antiqua" w:eastAsia="Book Antiqua" w:hAnsi="Book Antiqua" w:cs="Book Antiqua"/>
        </w:rPr>
        <w:t>reviewed the manuscript; Dehari R contributed to pathological diagnosis</w:t>
      </w:r>
      <w:r w:rsidR="00131617" w:rsidRPr="00D31D4A">
        <w:rPr>
          <w:rFonts w:ascii="Book Antiqua" w:eastAsia="Book Antiqua" w:hAnsi="Book Antiqua" w:cs="Book Antiqua"/>
        </w:rPr>
        <w:t>;</w:t>
      </w:r>
      <w:r w:rsidRPr="00D31D4A">
        <w:rPr>
          <w:rFonts w:ascii="Book Antiqua" w:eastAsia="Book Antiqua" w:hAnsi="Book Antiqua" w:cs="Book Antiqua"/>
        </w:rPr>
        <w:t xml:space="preserve"> </w:t>
      </w:r>
      <w:r w:rsidR="00D31D4A">
        <w:rPr>
          <w:rFonts w:ascii="Book Antiqua" w:eastAsia="Book Antiqua" w:hAnsi="Book Antiqua" w:cs="Book Antiqua"/>
        </w:rPr>
        <w:t>A</w:t>
      </w:r>
      <w:r w:rsidRPr="00D31D4A">
        <w:rPr>
          <w:rFonts w:ascii="Book Antiqua" w:eastAsia="Book Antiqua" w:hAnsi="Book Antiqua" w:cs="Book Antiqua"/>
        </w:rPr>
        <w:t xml:space="preserve">ll other </w:t>
      </w:r>
      <w:r w:rsidR="00131617" w:rsidRPr="00D31D4A">
        <w:rPr>
          <w:rFonts w:ascii="Book Antiqua" w:eastAsia="Book Antiqua" w:hAnsi="Book Antiqua" w:cs="Book Antiqua"/>
        </w:rPr>
        <w:t xml:space="preserve">authors </w:t>
      </w:r>
      <w:r w:rsidRPr="00D31D4A">
        <w:rPr>
          <w:rFonts w:ascii="Book Antiqua" w:eastAsia="Book Antiqua" w:hAnsi="Book Antiqua" w:cs="Book Antiqua"/>
        </w:rPr>
        <w:t>equally contributed to medical treatment</w:t>
      </w:r>
      <w:r w:rsidR="009A4944" w:rsidRPr="00D31D4A">
        <w:rPr>
          <w:rFonts w:ascii="Book Antiqua" w:eastAsia="Book Antiqua" w:hAnsi="Book Antiqua" w:cs="Book Antiqua"/>
        </w:rPr>
        <w:t>;</w:t>
      </w:r>
      <w:r w:rsidRPr="00D31D4A">
        <w:rPr>
          <w:rFonts w:ascii="Book Antiqua" w:eastAsia="Book Antiqua" w:hAnsi="Book Antiqua" w:cs="Book Antiqua"/>
        </w:rPr>
        <w:t xml:space="preserve"> </w:t>
      </w:r>
      <w:r w:rsidR="00D31D4A">
        <w:rPr>
          <w:rFonts w:ascii="Book Antiqua" w:eastAsia="Book Antiqua" w:hAnsi="Book Antiqua" w:cs="Book Antiqua"/>
        </w:rPr>
        <w:t>A</w:t>
      </w:r>
      <w:r w:rsidRPr="00D31D4A">
        <w:rPr>
          <w:rFonts w:ascii="Book Antiqua" w:eastAsia="Book Antiqua" w:hAnsi="Book Antiqua" w:cs="Book Antiqua"/>
        </w:rPr>
        <w:t>ll authors were responsible for the revision of the manuscript and final approval for submission.</w:t>
      </w:r>
    </w:p>
    <w:p w14:paraId="3D839993" w14:textId="77777777" w:rsidR="00A77B3E" w:rsidRPr="00D31D4A" w:rsidRDefault="00A77B3E" w:rsidP="00D31D4A">
      <w:pPr>
        <w:snapToGrid w:val="0"/>
        <w:spacing w:line="360" w:lineRule="auto"/>
        <w:jc w:val="both"/>
      </w:pPr>
    </w:p>
    <w:p w14:paraId="7CA7772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lastRenderedPageBreak/>
        <w:t xml:space="preserve">Corresponding author: Masahiro Yura, MD, Doctor, Surgeon, </w:t>
      </w:r>
      <w:r w:rsidRPr="00D31D4A">
        <w:rPr>
          <w:rFonts w:ascii="Book Antiqua" w:eastAsia="Book Antiqua" w:hAnsi="Book Antiqua" w:cs="Book Antiqua"/>
        </w:rPr>
        <w:t>Department of Surgery, Hiratsuka City Hospital, 1-19-1, Minamihara, Hiratsuka-shi, Kanagawa 2540065, Japan. myura@ncc.go.jp</w:t>
      </w:r>
    </w:p>
    <w:p w14:paraId="3F9278A5" w14:textId="77777777" w:rsidR="00A77B3E" w:rsidRPr="00D31D4A" w:rsidRDefault="00A77B3E" w:rsidP="00D31D4A">
      <w:pPr>
        <w:snapToGrid w:val="0"/>
        <w:spacing w:line="360" w:lineRule="auto"/>
        <w:jc w:val="both"/>
      </w:pPr>
    </w:p>
    <w:p w14:paraId="712B206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Received: </w:t>
      </w:r>
      <w:r w:rsidRPr="00D31D4A">
        <w:rPr>
          <w:rFonts w:ascii="Book Antiqua" w:eastAsia="Book Antiqua" w:hAnsi="Book Antiqua" w:cs="Book Antiqua"/>
        </w:rPr>
        <w:t>June 15, 2020</w:t>
      </w:r>
    </w:p>
    <w:p w14:paraId="1E867CFD"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Revised: </w:t>
      </w:r>
      <w:r w:rsidRPr="00D31D4A">
        <w:rPr>
          <w:rFonts w:ascii="Book Antiqua" w:eastAsia="Book Antiqua" w:hAnsi="Book Antiqua" w:cs="Book Antiqua"/>
        </w:rPr>
        <w:t>August 1, 2020</w:t>
      </w:r>
    </w:p>
    <w:p w14:paraId="2875B5AD" w14:textId="11C3DF28"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Accepted: </w:t>
      </w:r>
      <w:r w:rsidR="0018162B" w:rsidRPr="00D31D4A">
        <w:rPr>
          <w:rFonts w:ascii="Book Antiqua" w:eastAsia="Book Antiqua" w:hAnsi="Book Antiqua" w:cs="Book Antiqua"/>
        </w:rPr>
        <w:t>August 31, 2020</w:t>
      </w:r>
    </w:p>
    <w:p w14:paraId="46C7776D"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Published online: </w:t>
      </w:r>
    </w:p>
    <w:p w14:paraId="6D3D78AC" w14:textId="77777777" w:rsidR="00A77B3E" w:rsidRPr="00D31D4A" w:rsidRDefault="00A77B3E" w:rsidP="00D31D4A">
      <w:pPr>
        <w:snapToGrid w:val="0"/>
        <w:spacing w:line="360" w:lineRule="auto"/>
        <w:jc w:val="both"/>
        <w:sectPr w:rsidR="00A77B3E" w:rsidRPr="00D31D4A">
          <w:footerReference w:type="default" r:id="rId6"/>
          <w:pgSz w:w="12240" w:h="15840"/>
          <w:pgMar w:top="1440" w:right="1440" w:bottom="1440" w:left="1440" w:header="720" w:footer="720" w:gutter="0"/>
          <w:cols w:space="720"/>
          <w:docGrid w:linePitch="360"/>
        </w:sectPr>
      </w:pPr>
    </w:p>
    <w:p w14:paraId="6A4B43C9" w14:textId="77777777" w:rsidR="00A77B3E" w:rsidRPr="00D31D4A" w:rsidRDefault="00F26585" w:rsidP="00D31D4A">
      <w:pPr>
        <w:snapToGrid w:val="0"/>
        <w:spacing w:line="360" w:lineRule="auto"/>
        <w:jc w:val="both"/>
      </w:pPr>
      <w:r w:rsidRPr="00D31D4A">
        <w:rPr>
          <w:rFonts w:ascii="Book Antiqua" w:eastAsia="Book Antiqua" w:hAnsi="Book Antiqua" w:cs="Book Antiqua"/>
          <w:b/>
        </w:rPr>
        <w:lastRenderedPageBreak/>
        <w:t>Abstract</w:t>
      </w:r>
    </w:p>
    <w:p w14:paraId="64746609" w14:textId="77777777" w:rsidR="00A77B3E" w:rsidRPr="00D31D4A" w:rsidRDefault="00F26585" w:rsidP="00D31D4A">
      <w:pPr>
        <w:snapToGrid w:val="0"/>
        <w:spacing w:line="360" w:lineRule="auto"/>
        <w:jc w:val="both"/>
      </w:pPr>
      <w:r w:rsidRPr="00D31D4A">
        <w:rPr>
          <w:rFonts w:ascii="Book Antiqua" w:eastAsia="Book Antiqua" w:hAnsi="Book Antiqua" w:cs="Book Antiqua"/>
        </w:rPr>
        <w:t>BACKGROUND</w:t>
      </w:r>
    </w:p>
    <w:p w14:paraId="607B5650" w14:textId="77777777" w:rsidR="00A77B3E" w:rsidRPr="00D31D4A" w:rsidRDefault="00F26585" w:rsidP="00D31D4A">
      <w:pPr>
        <w:snapToGrid w:val="0"/>
        <w:spacing w:line="360" w:lineRule="auto"/>
        <w:jc w:val="both"/>
      </w:pPr>
      <w:r w:rsidRPr="00D31D4A">
        <w:rPr>
          <w:rFonts w:ascii="Book Antiqua" w:eastAsia="Book Antiqua" w:hAnsi="Book Antiqua" w:cs="Book Antiqua"/>
        </w:rPr>
        <w:t>Survival rates in patients with esophageal cancer undergoing esophagectomy have improved, but the prevalence of gastric tube cancer (GTC) has also increased. Total resection of the gastric tube with lymph node dissection is considered a radical treatment, but GTC surgery is more invasive and involves a higher risk of severe complications or death, particularly in elderly patients.</w:t>
      </w:r>
    </w:p>
    <w:p w14:paraId="76AB1C3E" w14:textId="77777777" w:rsidR="00A77B3E" w:rsidRPr="00D31D4A" w:rsidRDefault="00A77B3E" w:rsidP="00D31D4A">
      <w:pPr>
        <w:snapToGrid w:val="0"/>
        <w:spacing w:line="360" w:lineRule="auto"/>
        <w:jc w:val="both"/>
      </w:pPr>
    </w:p>
    <w:p w14:paraId="1D6766EB" w14:textId="77777777" w:rsidR="00A77B3E" w:rsidRPr="00D31D4A" w:rsidRDefault="00F26585" w:rsidP="00D31D4A">
      <w:pPr>
        <w:snapToGrid w:val="0"/>
        <w:spacing w:line="360" w:lineRule="auto"/>
        <w:jc w:val="both"/>
      </w:pPr>
      <w:r w:rsidRPr="00D31D4A">
        <w:rPr>
          <w:rFonts w:ascii="Book Antiqua" w:eastAsia="Book Antiqua" w:hAnsi="Book Antiqua" w:cs="Book Antiqua"/>
        </w:rPr>
        <w:t>CASE SUMMARY</w:t>
      </w:r>
    </w:p>
    <w:p w14:paraId="2174CFFC" w14:textId="6BB73C09" w:rsidR="00A77B3E" w:rsidRPr="00D31D4A" w:rsidRDefault="00F26585" w:rsidP="00D31D4A">
      <w:pPr>
        <w:snapToGrid w:val="0"/>
        <w:spacing w:line="360" w:lineRule="auto"/>
        <w:jc w:val="both"/>
      </w:pPr>
      <w:r w:rsidRPr="00D31D4A">
        <w:rPr>
          <w:rFonts w:ascii="Book Antiqua" w:eastAsia="Book Antiqua" w:hAnsi="Book Antiqua" w:cs="Book Antiqua"/>
        </w:rPr>
        <w:t>We report an elderly patient with early GTC that had invaded the duodenum who was successfully treated with resection of the distal gastric tube and Roux-en-Y (R-Y) reconstruction. The tumor was a type 0</w:t>
      </w:r>
      <w:r w:rsidR="0023434E" w:rsidRPr="00D31D4A">
        <w:rPr>
          <w:rFonts w:ascii="Book Antiqua" w:eastAsia="Book Antiqua" w:hAnsi="Book Antiqua" w:cs="Book Antiqua"/>
        </w:rPr>
        <w:t>-</w:t>
      </w:r>
      <w:r w:rsidRPr="00D31D4A">
        <w:rPr>
          <w:rFonts w:ascii="Book Antiqua" w:eastAsia="Book Antiqua" w:hAnsi="Book Antiqua" w:cs="Book Antiqua"/>
        </w:rPr>
        <w:t xml:space="preserve">IIc lesion with ulcer scars surrounding the pyloric ring. Endoscopic submucosal resection was not indicated because the primary lesion was submucosally invasive, </w:t>
      </w:r>
      <w:r w:rsidR="00CA66E0" w:rsidRPr="00D31D4A">
        <w:rPr>
          <w:rFonts w:ascii="Book Antiqua" w:eastAsia="Book Antiqua" w:hAnsi="Book Antiqua" w:cs="Book Antiqua"/>
        </w:rPr>
        <w:t xml:space="preserve">was </w:t>
      </w:r>
      <w:r w:rsidRPr="00D31D4A">
        <w:rPr>
          <w:rFonts w:ascii="Book Antiqua" w:eastAsia="Book Antiqua" w:hAnsi="Book Antiqua" w:cs="Book Antiqua"/>
        </w:rPr>
        <w:t>undifferentiated type, surrounded the pyloric ring, and had invaded the duodenum. Resection of distal gastric tube with R-Y reconstruction was safely performed, with preservation of the right gastroepiploic artery (RGEA) and right gastric artery (RGA).</w:t>
      </w:r>
    </w:p>
    <w:p w14:paraId="04926CF5" w14:textId="77777777" w:rsidR="0023434E" w:rsidRPr="00D31D4A" w:rsidRDefault="0023434E" w:rsidP="00D31D4A">
      <w:pPr>
        <w:snapToGrid w:val="0"/>
        <w:spacing w:line="360" w:lineRule="auto"/>
        <w:jc w:val="both"/>
      </w:pPr>
    </w:p>
    <w:p w14:paraId="195BC274" w14:textId="77777777" w:rsidR="00A77B3E" w:rsidRPr="00D31D4A" w:rsidRDefault="00F26585" w:rsidP="00D31D4A">
      <w:pPr>
        <w:snapToGrid w:val="0"/>
        <w:spacing w:line="360" w:lineRule="auto"/>
        <w:jc w:val="both"/>
      </w:pPr>
      <w:r w:rsidRPr="00D31D4A">
        <w:rPr>
          <w:rFonts w:ascii="Book Antiqua" w:eastAsia="Book Antiqua" w:hAnsi="Book Antiqua" w:cs="Book Antiqua"/>
        </w:rPr>
        <w:t>CONCLUSION</w:t>
      </w:r>
    </w:p>
    <w:p w14:paraId="517851F1" w14:textId="77291C83" w:rsidR="00A77B3E" w:rsidRPr="00D31D4A" w:rsidRDefault="00F26585" w:rsidP="00D31D4A">
      <w:pPr>
        <w:snapToGrid w:val="0"/>
        <w:spacing w:line="360" w:lineRule="auto"/>
        <w:jc w:val="both"/>
      </w:pPr>
      <w:r w:rsidRPr="00D31D4A">
        <w:rPr>
          <w:rFonts w:ascii="Book Antiqua" w:eastAsia="Book Antiqua" w:hAnsi="Book Antiqua" w:cs="Book Antiqua"/>
        </w:rPr>
        <w:t>Distal resection of the gastric tube with preservation of the RGEA and RGA is a good treatment option for elderly patients with cT1bN0 GTC in the lower part of the gastric tube.</w:t>
      </w:r>
    </w:p>
    <w:p w14:paraId="308F3FC2" w14:textId="77777777" w:rsidR="0023434E" w:rsidRPr="00D31D4A" w:rsidRDefault="0023434E" w:rsidP="00D31D4A">
      <w:pPr>
        <w:snapToGrid w:val="0"/>
        <w:spacing w:line="360" w:lineRule="auto"/>
        <w:jc w:val="both"/>
      </w:pPr>
    </w:p>
    <w:p w14:paraId="0FEC5FE6" w14:textId="60761667" w:rsidR="00A77B3E" w:rsidRPr="00D31D4A" w:rsidRDefault="00F26585" w:rsidP="00D31D4A">
      <w:pPr>
        <w:snapToGrid w:val="0"/>
        <w:spacing w:line="360" w:lineRule="auto"/>
        <w:jc w:val="both"/>
      </w:pPr>
      <w:bookmarkStart w:id="0" w:name="_Hlk49024524"/>
      <w:r w:rsidRPr="00D31D4A">
        <w:rPr>
          <w:rFonts w:ascii="Book Antiqua" w:eastAsia="Book Antiqua" w:hAnsi="Book Antiqua" w:cs="Book Antiqua"/>
          <w:b/>
          <w:bCs/>
        </w:rPr>
        <w:t>Key words</w:t>
      </w:r>
      <w:bookmarkEnd w:id="0"/>
      <w:r w:rsidRPr="00D31D4A">
        <w:rPr>
          <w:rFonts w:ascii="Book Antiqua" w:eastAsia="Book Antiqua" w:hAnsi="Book Antiqua" w:cs="Book Antiqua"/>
          <w:b/>
          <w:bCs/>
        </w:rPr>
        <w:t xml:space="preserve">: </w:t>
      </w:r>
      <w:r w:rsidR="0023434E" w:rsidRPr="00D31D4A">
        <w:rPr>
          <w:rFonts w:ascii="Book Antiqua" w:eastAsia="Book Antiqua" w:hAnsi="Book Antiqua" w:cs="Book Antiqua"/>
        </w:rPr>
        <w:t>G</w:t>
      </w:r>
      <w:r w:rsidRPr="00D31D4A">
        <w:rPr>
          <w:rFonts w:ascii="Book Antiqua" w:eastAsia="Book Antiqua" w:hAnsi="Book Antiqua" w:cs="Book Antiqua"/>
        </w:rPr>
        <w:t xml:space="preserve">astric tube cancer; </w:t>
      </w:r>
      <w:r w:rsidR="0023434E" w:rsidRPr="00D31D4A">
        <w:rPr>
          <w:rFonts w:ascii="Book Antiqua" w:eastAsia="Book Antiqua" w:hAnsi="Book Antiqua" w:cs="Book Antiqua"/>
        </w:rPr>
        <w:t>D</w:t>
      </w:r>
      <w:r w:rsidRPr="00D31D4A">
        <w:rPr>
          <w:rFonts w:ascii="Book Antiqua" w:eastAsia="Book Antiqua" w:hAnsi="Book Antiqua" w:cs="Book Antiqua"/>
        </w:rPr>
        <w:t xml:space="preserve">istal resection; </w:t>
      </w:r>
      <w:r w:rsidR="0023434E" w:rsidRPr="00D31D4A">
        <w:rPr>
          <w:rFonts w:ascii="Book Antiqua" w:eastAsia="Book Antiqua" w:hAnsi="Book Antiqua" w:cs="Book Antiqua"/>
        </w:rPr>
        <w:t>P</w:t>
      </w:r>
      <w:r w:rsidRPr="00D31D4A">
        <w:rPr>
          <w:rFonts w:ascii="Book Antiqua" w:eastAsia="Book Antiqua" w:hAnsi="Book Antiqua" w:cs="Book Antiqua"/>
        </w:rPr>
        <w:t xml:space="preserve">reservation of </w:t>
      </w:r>
      <w:r w:rsidR="0023434E" w:rsidRPr="00D31D4A">
        <w:rPr>
          <w:rFonts w:ascii="Book Antiqua" w:eastAsia="Book Antiqua" w:hAnsi="Book Antiqua" w:cs="Book Antiqua"/>
        </w:rPr>
        <w:t xml:space="preserve">right </w:t>
      </w:r>
      <w:r w:rsidR="00CC0477" w:rsidRPr="00D31D4A">
        <w:rPr>
          <w:rFonts w:ascii="Book Antiqua" w:eastAsia="Book Antiqua" w:hAnsi="Book Antiqua" w:cs="Book Antiqua"/>
        </w:rPr>
        <w:t>gastroepiploic</w:t>
      </w:r>
      <w:r w:rsidR="0023434E" w:rsidRPr="00D31D4A">
        <w:rPr>
          <w:rFonts w:ascii="Book Antiqua" w:eastAsia="Book Antiqua" w:hAnsi="Book Antiqua" w:cs="Book Antiqua"/>
        </w:rPr>
        <w:t xml:space="preserve"> artery</w:t>
      </w:r>
      <w:r w:rsidRPr="00D31D4A">
        <w:rPr>
          <w:rFonts w:ascii="Book Antiqua" w:eastAsia="Book Antiqua" w:hAnsi="Book Antiqua" w:cs="Book Antiqua"/>
        </w:rPr>
        <w:t xml:space="preserve"> and </w:t>
      </w:r>
      <w:r w:rsidR="0023434E" w:rsidRPr="00D31D4A">
        <w:rPr>
          <w:rFonts w:ascii="Book Antiqua" w:eastAsia="Book Antiqua" w:hAnsi="Book Antiqua" w:cs="Book Antiqua"/>
        </w:rPr>
        <w:t>right gastric artery</w:t>
      </w:r>
      <w:r w:rsidRPr="00D31D4A">
        <w:rPr>
          <w:rFonts w:ascii="Book Antiqua" w:eastAsia="Book Antiqua" w:hAnsi="Book Antiqua" w:cs="Book Antiqua"/>
        </w:rPr>
        <w:t xml:space="preserve">; </w:t>
      </w:r>
      <w:r w:rsidR="0023434E" w:rsidRPr="00D31D4A">
        <w:rPr>
          <w:rFonts w:ascii="Book Antiqua" w:eastAsia="Book Antiqua" w:hAnsi="Book Antiqua" w:cs="Book Antiqua"/>
        </w:rPr>
        <w:t>E</w:t>
      </w:r>
      <w:r w:rsidRPr="00D31D4A">
        <w:rPr>
          <w:rFonts w:ascii="Book Antiqua" w:eastAsia="Book Antiqua" w:hAnsi="Book Antiqua" w:cs="Book Antiqua"/>
        </w:rPr>
        <w:t xml:space="preserve">lderly patients; </w:t>
      </w:r>
      <w:r w:rsidR="00CC0477" w:rsidRPr="00D31D4A">
        <w:rPr>
          <w:rFonts w:ascii="Book Antiqua" w:eastAsia="Book Antiqua" w:hAnsi="Book Antiqua" w:cs="Book Antiqua"/>
        </w:rPr>
        <w:t>Duodenal</w:t>
      </w:r>
      <w:r w:rsidRPr="00D31D4A">
        <w:rPr>
          <w:rFonts w:ascii="Book Antiqua" w:eastAsia="Book Antiqua" w:hAnsi="Book Antiqua" w:cs="Book Antiqua"/>
        </w:rPr>
        <w:t xml:space="preserve"> invasion; </w:t>
      </w:r>
      <w:bookmarkStart w:id="1" w:name="OLE_LINK15"/>
      <w:r w:rsidR="0023434E" w:rsidRPr="00D31D4A">
        <w:rPr>
          <w:rFonts w:ascii="Book Antiqua" w:hAnsi="Book Antiqua" w:cs="等线"/>
        </w:rPr>
        <w:t>Case report</w:t>
      </w:r>
      <w:bookmarkEnd w:id="1"/>
      <w:r w:rsidR="0023434E" w:rsidRPr="00D31D4A">
        <w:rPr>
          <w:rFonts w:ascii="Book Antiqua" w:hAnsi="Book Antiqua" w:cs="等线"/>
        </w:rPr>
        <w:t xml:space="preserve">; </w:t>
      </w:r>
      <w:r w:rsidR="0023434E" w:rsidRPr="00D31D4A">
        <w:rPr>
          <w:rFonts w:ascii="Book Antiqua" w:eastAsia="Book Antiqua" w:hAnsi="Book Antiqua" w:cs="Book Antiqua"/>
        </w:rPr>
        <w:t>P</w:t>
      </w:r>
      <w:r w:rsidRPr="00D31D4A">
        <w:rPr>
          <w:rFonts w:ascii="Book Antiqua" w:eastAsia="Book Antiqua" w:hAnsi="Book Antiqua" w:cs="Book Antiqua"/>
        </w:rPr>
        <w:t>osterior mediastinal reconstruction</w:t>
      </w:r>
    </w:p>
    <w:p w14:paraId="7A27A9C2" w14:textId="77777777" w:rsidR="00A77B3E" w:rsidRPr="00D31D4A" w:rsidRDefault="00A77B3E" w:rsidP="00D31D4A">
      <w:pPr>
        <w:snapToGrid w:val="0"/>
        <w:spacing w:line="360" w:lineRule="auto"/>
        <w:jc w:val="both"/>
      </w:pPr>
    </w:p>
    <w:p w14:paraId="5EA861F3" w14:textId="19668547" w:rsidR="00A77B3E" w:rsidRPr="00D31D4A" w:rsidRDefault="00F26585" w:rsidP="00D31D4A">
      <w:pPr>
        <w:snapToGrid w:val="0"/>
        <w:spacing w:line="360" w:lineRule="auto"/>
        <w:jc w:val="both"/>
      </w:pPr>
      <w:r w:rsidRPr="00D31D4A">
        <w:rPr>
          <w:rFonts w:ascii="Book Antiqua" w:eastAsia="Book Antiqua" w:hAnsi="Book Antiqua" w:cs="Book Antiqua"/>
        </w:rPr>
        <w:t xml:space="preserve">Yura M, Koyanagi K, Adachi K, Hara A, Hayashi K, Tajima Y, Kaneko Y, Fujisaki H, Hirata A, Takano K, Hongo K, Yo K, Yoneyama K, Dehari R, Nakagawa M. </w:t>
      </w:r>
      <w:r w:rsidR="009A7C36" w:rsidRPr="00D31D4A">
        <w:rPr>
          <w:rFonts w:ascii="Book Antiqua" w:eastAsia="Book Antiqua" w:hAnsi="Book Antiqua" w:cs="Book Antiqua"/>
        </w:rPr>
        <w:t xml:space="preserve">Distal gastric </w:t>
      </w:r>
      <w:r w:rsidR="009A7C36" w:rsidRPr="00D31D4A">
        <w:rPr>
          <w:rFonts w:ascii="Book Antiqua" w:eastAsia="Book Antiqua" w:hAnsi="Book Antiqua" w:cs="Book Antiqua"/>
        </w:rPr>
        <w:lastRenderedPageBreak/>
        <w:t>tube resection with vascular preservation for gastric tube cancer: A case report and review of literature</w:t>
      </w:r>
      <w:r w:rsidRPr="00D31D4A">
        <w:rPr>
          <w:rFonts w:ascii="Book Antiqua" w:eastAsia="Book Antiqua" w:hAnsi="Book Antiqua" w:cs="Book Antiqua"/>
        </w:rPr>
        <w:t xml:space="preserve">. </w:t>
      </w:r>
      <w:r w:rsidRPr="00D31D4A">
        <w:rPr>
          <w:rFonts w:ascii="Book Antiqua" w:eastAsia="Book Antiqua" w:hAnsi="Book Antiqua" w:cs="Book Antiqua"/>
          <w:i/>
          <w:iCs/>
        </w:rPr>
        <w:t>World J Gastrointest Surg</w:t>
      </w:r>
      <w:r w:rsidRPr="00D31D4A">
        <w:rPr>
          <w:rFonts w:ascii="Book Antiqua" w:eastAsia="Book Antiqua" w:hAnsi="Book Antiqua" w:cs="Book Antiqua"/>
        </w:rPr>
        <w:t xml:space="preserve"> 2020; In press</w:t>
      </w:r>
    </w:p>
    <w:p w14:paraId="7CC28575" w14:textId="77777777" w:rsidR="00A77B3E" w:rsidRPr="00D31D4A" w:rsidRDefault="00A77B3E" w:rsidP="00D31D4A">
      <w:pPr>
        <w:snapToGrid w:val="0"/>
        <w:spacing w:line="360" w:lineRule="auto"/>
        <w:jc w:val="both"/>
        <w:rPr>
          <w:rFonts w:ascii="Book Antiqua" w:hAnsi="Book Antiqua"/>
        </w:rPr>
      </w:pPr>
    </w:p>
    <w:p w14:paraId="4D86E612" w14:textId="6F871822"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Core tip: </w:t>
      </w:r>
      <w:r w:rsidRPr="00D31D4A">
        <w:rPr>
          <w:rFonts w:ascii="Book Antiqua" w:eastAsia="Book Antiqua" w:hAnsi="Book Antiqua" w:cs="Book Antiqua"/>
        </w:rPr>
        <w:t xml:space="preserve">Surgical removal of the reconstructed gastric tube is invasive and carries a relatively high risk of postoperative morbidity and mortality, especially for elderly patients. We present the case of an 82-year-old man who underwent successful resection of distal gastric tube for early gastric tube cancer with duodenal invasion. The interesting features of this case include the advanced age of </w:t>
      </w:r>
      <w:r w:rsidR="00CA66E0" w:rsidRPr="00D31D4A">
        <w:rPr>
          <w:rFonts w:ascii="Book Antiqua" w:eastAsia="Book Antiqua" w:hAnsi="Book Antiqua" w:cs="Book Antiqua"/>
        </w:rPr>
        <w:t xml:space="preserve">the </w:t>
      </w:r>
      <w:r w:rsidRPr="00D31D4A">
        <w:rPr>
          <w:rFonts w:ascii="Book Antiqua" w:eastAsia="Book Antiqua" w:hAnsi="Book Antiqua" w:cs="Book Antiqua"/>
        </w:rPr>
        <w:t xml:space="preserve">patient, distal resection of a gastric tube reconstructed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and preservation of the </w:t>
      </w:r>
      <w:r w:rsidR="001F169E" w:rsidRPr="00D31D4A">
        <w:rPr>
          <w:rFonts w:ascii="Book Antiqua" w:eastAsia="Book Antiqua" w:hAnsi="Book Antiqua" w:cs="Book Antiqua"/>
        </w:rPr>
        <w:t>right gastroepiploic artery</w:t>
      </w:r>
      <w:r w:rsidRPr="00D31D4A">
        <w:rPr>
          <w:rFonts w:ascii="Book Antiqua" w:eastAsia="Book Antiqua" w:hAnsi="Book Antiqua" w:cs="Book Antiqua"/>
        </w:rPr>
        <w:t xml:space="preserve"> and </w:t>
      </w:r>
      <w:r w:rsidR="001F169E" w:rsidRPr="00D31D4A">
        <w:rPr>
          <w:rFonts w:ascii="Book Antiqua" w:eastAsia="Book Antiqua" w:hAnsi="Book Antiqua" w:cs="Book Antiqua"/>
        </w:rPr>
        <w:t>right gastric artery</w:t>
      </w:r>
      <w:r w:rsidRPr="00D31D4A">
        <w:rPr>
          <w:rFonts w:ascii="Book Antiqua" w:eastAsia="Book Antiqua" w:hAnsi="Book Antiqua" w:cs="Book Antiqua"/>
        </w:rPr>
        <w:t>. None of these features have been described in previous reports.</w:t>
      </w:r>
    </w:p>
    <w:p w14:paraId="4DDD5CF2" w14:textId="7223433F" w:rsidR="00A77B3E" w:rsidRPr="00D31D4A" w:rsidRDefault="001F169E" w:rsidP="00D31D4A">
      <w:pPr>
        <w:snapToGrid w:val="0"/>
        <w:spacing w:line="360" w:lineRule="auto"/>
        <w:jc w:val="both"/>
      </w:pPr>
      <w:r w:rsidRPr="00D31D4A">
        <w:rPr>
          <w:rFonts w:ascii="Book Antiqua" w:eastAsia="Book Antiqua" w:hAnsi="Book Antiqua" w:cs="Book Antiqua"/>
          <w:b/>
          <w:caps/>
          <w:u w:val="single"/>
        </w:rPr>
        <w:br w:type="page"/>
      </w:r>
      <w:r w:rsidR="00F26585" w:rsidRPr="00D31D4A">
        <w:rPr>
          <w:rFonts w:ascii="Book Antiqua" w:eastAsia="Book Antiqua" w:hAnsi="Book Antiqua" w:cs="Book Antiqua"/>
          <w:b/>
          <w:caps/>
          <w:u w:val="single"/>
        </w:rPr>
        <w:lastRenderedPageBreak/>
        <w:t>INTRODUCTION</w:t>
      </w:r>
    </w:p>
    <w:p w14:paraId="40439598" w14:textId="0CA197EC" w:rsidR="00A77B3E" w:rsidRPr="00D31D4A" w:rsidRDefault="00F26585" w:rsidP="00D31D4A">
      <w:pPr>
        <w:snapToGrid w:val="0"/>
        <w:spacing w:line="360" w:lineRule="auto"/>
        <w:jc w:val="both"/>
      </w:pPr>
      <w:r w:rsidRPr="00D31D4A">
        <w:rPr>
          <w:rFonts w:ascii="Book Antiqua" w:eastAsia="Book Antiqua" w:hAnsi="Book Antiqua" w:cs="Book Antiqua"/>
        </w:rPr>
        <w:t>Gastric and head and neck cancers are the most frequent malignancies co-occurring with esophageal cancer</w:t>
      </w:r>
      <w:r w:rsidRPr="00D31D4A">
        <w:rPr>
          <w:rFonts w:ascii="Book Antiqua" w:eastAsia="Book Antiqua" w:hAnsi="Book Antiqua" w:cs="Book Antiqua"/>
          <w:vertAlign w:val="superscript"/>
        </w:rPr>
        <w:t>[1]</w:t>
      </w:r>
      <w:r w:rsidRPr="00D31D4A">
        <w:rPr>
          <w:rFonts w:ascii="Book Antiqua" w:eastAsia="Book Antiqua" w:hAnsi="Book Antiqua" w:cs="Book Antiqua"/>
        </w:rPr>
        <w:t>. Recent advances in the diagnosis and treatment of esophageal cancer have improved prognosis after esophagectomy but have also led to an increasing occurrence of gastric tube cancer (GTC). While the use of endoscopic resection for early GTC without lymph node (LN) metastasis has increased</w:t>
      </w:r>
      <w:r w:rsidRPr="00D31D4A">
        <w:rPr>
          <w:rFonts w:ascii="Book Antiqua" w:eastAsia="Book Antiqua" w:hAnsi="Book Antiqua" w:cs="Book Antiqua"/>
          <w:vertAlign w:val="superscript"/>
        </w:rPr>
        <w:t>[2-4]</w:t>
      </w:r>
      <w:r w:rsidRPr="00D31D4A">
        <w:rPr>
          <w:rFonts w:ascii="Book Antiqua" w:eastAsia="Book Antiqua" w:hAnsi="Book Antiqua" w:cs="Book Antiqua"/>
        </w:rPr>
        <w:t>, total resection of the gastric tube with LN dissection is considered the standard radical treatment for GTC when endoscopic submucosal dissection (ESD) is not indicated. Surgical removal of a reconstructed gastric tube is an invasive procedure that involves a higher risk of postoperative morbidity and mortality</w:t>
      </w:r>
      <w:r w:rsidRPr="00D31D4A">
        <w:rPr>
          <w:rFonts w:ascii="Book Antiqua" w:eastAsia="Book Antiqua" w:hAnsi="Book Antiqua" w:cs="Book Antiqua"/>
          <w:vertAlign w:val="superscript"/>
        </w:rPr>
        <w:t>[5]</w:t>
      </w:r>
      <w:r w:rsidRPr="00D31D4A">
        <w:rPr>
          <w:rFonts w:ascii="Book Antiqua" w:eastAsia="Book Antiqua" w:hAnsi="Book Antiqua" w:cs="Book Antiqua"/>
        </w:rPr>
        <w:t>. In particular, the possibility of LN metastasis and operative mortality must be carefully considered in choosing the surgery. Less invasive surgery should be considered for elderly and other high-risk patients even if there is a risk of LN metastasis. Distal resection is one of the less invasive procedures for patients with early GTC located on the distal side of the gastric tube. Moreover, preservation of the main trunk of the right gastroepiploic artery (RGEA) and the right gastric artery (RGA) would retain the main blood supply to the reconstructed gastric tube, given that the other gastric vessels were divided during the previous surgery. Several reports have described successful partial resection for early GTC</w:t>
      </w:r>
      <w:r w:rsidRPr="00D31D4A">
        <w:rPr>
          <w:rFonts w:ascii="Book Antiqua" w:eastAsia="Book Antiqua" w:hAnsi="Book Antiqua" w:cs="Book Antiqua"/>
          <w:vertAlign w:val="superscript"/>
        </w:rPr>
        <w:t>[6,7]</w:t>
      </w:r>
      <w:r w:rsidRPr="00D31D4A">
        <w:rPr>
          <w:rFonts w:ascii="Book Antiqua" w:eastAsia="Book Antiqua" w:hAnsi="Book Antiqua" w:cs="Book Antiqua"/>
        </w:rPr>
        <w:t xml:space="preserve">. Here, we present a successful case of surgical treatment for GTC and provide details of the surgical procedure. The noteworthy features of this case include the advanced age of the patient (82 years; older than in any previous surgical reports), GTC invading the duodenum, previous reconstruction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mediastinum, and resection of the distal gastric tube while preserving the RGEA and RGA.</w:t>
      </w:r>
    </w:p>
    <w:p w14:paraId="7BCEAE59" w14:textId="77777777" w:rsidR="00A77B3E" w:rsidRPr="00D31D4A" w:rsidRDefault="00A77B3E" w:rsidP="00D31D4A">
      <w:pPr>
        <w:snapToGrid w:val="0"/>
        <w:spacing w:line="360" w:lineRule="auto"/>
        <w:jc w:val="both"/>
      </w:pPr>
    </w:p>
    <w:p w14:paraId="43038D22"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CASE PRESENTATION</w:t>
      </w:r>
    </w:p>
    <w:p w14:paraId="7A4A347A"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Chief complaints</w:t>
      </w:r>
    </w:p>
    <w:p w14:paraId="0BCC3871" w14:textId="77777777" w:rsidR="00A77B3E" w:rsidRPr="00D31D4A" w:rsidRDefault="00F26585" w:rsidP="00D31D4A">
      <w:pPr>
        <w:snapToGrid w:val="0"/>
        <w:spacing w:line="360" w:lineRule="auto"/>
        <w:jc w:val="both"/>
      </w:pPr>
      <w:r w:rsidRPr="00D31D4A">
        <w:rPr>
          <w:rFonts w:ascii="Book Antiqua" w:eastAsia="Book Antiqua" w:hAnsi="Book Antiqua" w:cs="Book Antiqua"/>
        </w:rPr>
        <w:t>An 82-year-old man presented to the Department of Surgery of the Hiratsuka City Hospital (Japan). He had no complaints and had continued to visit the hospital for routine postoperative follow-up examinations after esophagectomy for esophageal cancer.</w:t>
      </w:r>
    </w:p>
    <w:p w14:paraId="349DEDF1" w14:textId="77777777" w:rsidR="00A77B3E" w:rsidRPr="00D31D4A" w:rsidRDefault="00A77B3E" w:rsidP="00D31D4A">
      <w:pPr>
        <w:snapToGrid w:val="0"/>
        <w:spacing w:line="360" w:lineRule="auto"/>
        <w:jc w:val="both"/>
      </w:pPr>
    </w:p>
    <w:p w14:paraId="6A3950E2" w14:textId="77777777" w:rsidR="001C29DD" w:rsidRPr="00D31D4A" w:rsidRDefault="00F26585" w:rsidP="00D31D4A">
      <w:pPr>
        <w:snapToGrid w:val="0"/>
        <w:spacing w:line="360" w:lineRule="auto"/>
        <w:jc w:val="both"/>
      </w:pPr>
      <w:r w:rsidRPr="00D31D4A">
        <w:rPr>
          <w:rFonts w:ascii="Book Antiqua" w:eastAsia="Book Antiqua" w:hAnsi="Book Antiqua" w:cs="Book Antiqua"/>
          <w:b/>
          <w:i/>
        </w:rPr>
        <w:t>History of present illness</w:t>
      </w:r>
    </w:p>
    <w:p w14:paraId="77576E3C" w14:textId="56C9DC04" w:rsidR="00A77B3E" w:rsidRPr="00D31D4A" w:rsidRDefault="00F26585" w:rsidP="00D31D4A">
      <w:pPr>
        <w:snapToGrid w:val="0"/>
        <w:spacing w:line="360" w:lineRule="auto"/>
        <w:jc w:val="both"/>
      </w:pPr>
      <w:r w:rsidRPr="00D31D4A">
        <w:rPr>
          <w:rFonts w:ascii="Book Antiqua" w:eastAsia="Book Antiqua" w:hAnsi="Book Antiqua" w:cs="Book Antiqua"/>
        </w:rPr>
        <w:t xml:space="preserve">The patient had undergone subtotal esophagectomy with gastric tube reconstruction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for esophageal cancer 13 years earlier. No recurrence was detected, but gastric tube cancer was found during a routine follow-up 13 years after the original subtotal esophagectomy.</w:t>
      </w:r>
    </w:p>
    <w:p w14:paraId="702CF62B" w14:textId="77777777" w:rsidR="00A77B3E" w:rsidRPr="00D31D4A" w:rsidRDefault="00A77B3E" w:rsidP="00D31D4A">
      <w:pPr>
        <w:snapToGrid w:val="0"/>
        <w:spacing w:line="360" w:lineRule="auto"/>
        <w:jc w:val="both"/>
      </w:pPr>
    </w:p>
    <w:p w14:paraId="07ECD1ED"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History of past illness</w:t>
      </w:r>
    </w:p>
    <w:p w14:paraId="233E1FC8" w14:textId="2CB5BBBA" w:rsidR="00A77B3E" w:rsidRPr="00D31D4A" w:rsidRDefault="00F26585" w:rsidP="00D31D4A">
      <w:pPr>
        <w:snapToGrid w:val="0"/>
        <w:spacing w:line="360" w:lineRule="auto"/>
        <w:jc w:val="both"/>
      </w:pPr>
      <w:r w:rsidRPr="00D31D4A">
        <w:rPr>
          <w:rFonts w:ascii="Book Antiqua" w:eastAsia="Book Antiqua" w:hAnsi="Book Antiqua" w:cs="Book Antiqua"/>
        </w:rPr>
        <w:t xml:space="preserve">The patient had hypertension, chronic renal disease, and a history of subtotal esophagectomy with posterior mediastinal reconstruction for esophageal cancer 13 years earlier. Pathological examination of the resected esophageal cancer revealed a basaloid carcinoma with invasion of the submucosa, diagnosed as pT1bN0M0, p-stage I according to the Union for International Cancer Control </w:t>
      </w:r>
      <w:r w:rsidR="00CA66E0" w:rsidRPr="00D31D4A">
        <w:rPr>
          <w:rFonts w:ascii="Book Antiqua" w:eastAsia="Book Antiqua" w:hAnsi="Book Antiqua" w:cs="Book Antiqua"/>
        </w:rPr>
        <w:t>Tumor Node Metastasis</w:t>
      </w:r>
      <w:r w:rsidRPr="00D31D4A">
        <w:rPr>
          <w:rFonts w:ascii="Book Antiqua" w:eastAsia="Book Antiqua" w:hAnsi="Book Antiqua" w:cs="Book Antiqua"/>
        </w:rPr>
        <w:t xml:space="preserve"> Classification of Malignant Tumors, 8th edition</w:t>
      </w:r>
      <w:r w:rsidRPr="00D31D4A">
        <w:rPr>
          <w:rFonts w:ascii="Book Antiqua" w:eastAsia="Book Antiqua" w:hAnsi="Book Antiqua" w:cs="Book Antiqua"/>
          <w:vertAlign w:val="superscript"/>
        </w:rPr>
        <w:t>[8]</w:t>
      </w:r>
      <w:r w:rsidRPr="00D31D4A">
        <w:rPr>
          <w:rFonts w:ascii="Book Antiqua" w:eastAsia="Book Antiqua" w:hAnsi="Book Antiqua" w:cs="Book Antiqua"/>
        </w:rPr>
        <w:t>.</w:t>
      </w:r>
    </w:p>
    <w:p w14:paraId="2155F55A" w14:textId="77777777" w:rsidR="00A77B3E" w:rsidRPr="00D31D4A" w:rsidRDefault="00A77B3E" w:rsidP="00D31D4A">
      <w:pPr>
        <w:snapToGrid w:val="0"/>
        <w:spacing w:line="360" w:lineRule="auto"/>
        <w:jc w:val="both"/>
      </w:pPr>
    </w:p>
    <w:p w14:paraId="79B25249"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Physical examination</w:t>
      </w:r>
    </w:p>
    <w:p w14:paraId="490BBD7E" w14:textId="1B2D5EBE" w:rsidR="00A77B3E" w:rsidRPr="00D31D4A" w:rsidRDefault="00F26585" w:rsidP="00D31D4A">
      <w:pPr>
        <w:snapToGrid w:val="0"/>
        <w:spacing w:line="360" w:lineRule="auto"/>
        <w:jc w:val="both"/>
      </w:pPr>
      <w:r w:rsidRPr="00D31D4A">
        <w:rPr>
          <w:rFonts w:ascii="Book Antiqua" w:eastAsia="Book Antiqua" w:hAnsi="Book Antiqua" w:cs="Book Antiqua"/>
        </w:rPr>
        <w:t>No noticeable physical fi</w:t>
      </w:r>
      <w:r w:rsidR="007D3DD8" w:rsidRPr="00D31D4A">
        <w:rPr>
          <w:rFonts w:ascii="Book Antiqua" w:eastAsia="Book Antiqua" w:hAnsi="Book Antiqua" w:cs="Book Antiqua"/>
        </w:rPr>
        <w:t>n</w:t>
      </w:r>
      <w:r w:rsidRPr="00D31D4A">
        <w:rPr>
          <w:rFonts w:ascii="Book Antiqua" w:eastAsia="Book Antiqua" w:hAnsi="Book Antiqua" w:cs="Book Antiqua"/>
        </w:rPr>
        <w:t>dings other than the previous surgical incision were observed.</w:t>
      </w:r>
    </w:p>
    <w:p w14:paraId="62717818" w14:textId="77777777" w:rsidR="00A77B3E" w:rsidRPr="00D31D4A" w:rsidRDefault="00A77B3E" w:rsidP="00D31D4A">
      <w:pPr>
        <w:snapToGrid w:val="0"/>
        <w:spacing w:line="360" w:lineRule="auto"/>
        <w:jc w:val="both"/>
      </w:pPr>
    </w:p>
    <w:p w14:paraId="36190B15"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Laboratory examinations</w:t>
      </w:r>
    </w:p>
    <w:p w14:paraId="318A4C3A" w14:textId="4B0C04A2" w:rsidR="00B151B3" w:rsidRPr="00D31D4A" w:rsidRDefault="00F26585" w:rsidP="00D31D4A">
      <w:pPr>
        <w:snapToGrid w:val="0"/>
        <w:spacing w:line="360" w:lineRule="auto"/>
        <w:jc w:val="both"/>
      </w:pPr>
      <w:r w:rsidRPr="00D31D4A">
        <w:rPr>
          <w:rFonts w:ascii="Book Antiqua" w:eastAsia="Book Antiqua" w:hAnsi="Book Antiqua" w:cs="Book Antiqua"/>
        </w:rPr>
        <w:t>A blood analysis revealed mild anemia (</w:t>
      </w:r>
      <w:r w:rsidR="00CA66E0" w:rsidRPr="00D31D4A">
        <w:rPr>
          <w:rFonts w:ascii="Book Antiqua" w:eastAsia="Book Antiqua" w:hAnsi="Book Antiqua" w:cs="Book Antiqua"/>
        </w:rPr>
        <w:t>hemoglobin</w:t>
      </w:r>
      <w:r w:rsidRPr="00D31D4A">
        <w:rPr>
          <w:rFonts w:ascii="Book Antiqua" w:eastAsia="Book Antiqua" w:hAnsi="Book Antiqua" w:cs="Book Antiqua"/>
        </w:rPr>
        <w:t xml:space="preserve">; 12.3 g/dL) with normal white blood cell and platelet counts. Prothrombin and partial thromboplastin times were normal. Blood biochemistry revealed chronic renal disease (creatinine, 1.09 mg/dL: </w:t>
      </w:r>
      <w:r w:rsidR="00CA66E0" w:rsidRPr="00D31D4A">
        <w:rPr>
          <w:rFonts w:ascii="Book Antiqua" w:eastAsia="Book Antiqua" w:hAnsi="Book Antiqua" w:cs="Book Antiqua"/>
        </w:rPr>
        <w:t>c</w:t>
      </w:r>
      <w:r w:rsidRPr="00D31D4A">
        <w:rPr>
          <w:rFonts w:ascii="Book Antiqua" w:eastAsia="Book Antiqua" w:hAnsi="Book Antiqua" w:cs="Book Antiqua"/>
        </w:rPr>
        <w:t>reatinine clearance, 46.7 mL/min</w:t>
      </w:r>
      <w:r w:rsidR="00B151B3" w:rsidRPr="00D31D4A">
        <w:rPr>
          <w:rFonts w:ascii="Book Antiqua" w:eastAsia="Book Antiqua" w:hAnsi="Book Antiqua" w:cs="Book Antiqua"/>
        </w:rPr>
        <w:t>)</w:t>
      </w:r>
      <w:r w:rsidRPr="00D31D4A">
        <w:rPr>
          <w:rFonts w:ascii="Book Antiqua" w:eastAsia="Book Antiqua" w:hAnsi="Book Antiqua" w:cs="Book Antiqua"/>
        </w:rPr>
        <w:t xml:space="preserve"> and increased brain natriuretic peptide 128.5 pg/mL (normal range: &lt; 18.0 pg/mL).</w:t>
      </w:r>
    </w:p>
    <w:p w14:paraId="7BE74F62" w14:textId="3D8FAC0C" w:rsidR="00A77B3E"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An electrocardiogram showed ST-T abnormalities on leads II, III, aVf, and V4-6. Echocardiography revealed almost normal cardiac function with mild aortic stenosis. A pulmonary function examination revealed the following: </w:t>
      </w:r>
      <w:r w:rsidR="007441C6" w:rsidRPr="00D31D4A">
        <w:rPr>
          <w:rFonts w:ascii="Book Antiqua" w:eastAsia="Book Antiqua" w:hAnsi="Book Antiqua" w:cs="Book Antiqua"/>
        </w:rPr>
        <w:t>V</w:t>
      </w:r>
      <w:r w:rsidRPr="00D31D4A">
        <w:rPr>
          <w:rFonts w:ascii="Book Antiqua" w:eastAsia="Book Antiqua" w:hAnsi="Book Antiqua" w:cs="Book Antiqua"/>
        </w:rPr>
        <w:t>ital capacity, 72.6% of predicted; and forced expiratory volume in 1 s, 67.7% of predicted (1.57 L). A chest X-ray showed the reconstructed gastric tube in the mediastinum.</w:t>
      </w:r>
    </w:p>
    <w:p w14:paraId="73DD59CF" w14:textId="77777777" w:rsidR="00A77B3E" w:rsidRPr="00D31D4A" w:rsidRDefault="00A77B3E" w:rsidP="00D31D4A">
      <w:pPr>
        <w:snapToGrid w:val="0"/>
        <w:spacing w:line="360" w:lineRule="auto"/>
        <w:jc w:val="both"/>
      </w:pPr>
    </w:p>
    <w:p w14:paraId="0DCB5A1B" w14:textId="77777777" w:rsidR="00A77B3E" w:rsidRPr="00D31D4A" w:rsidRDefault="00F26585" w:rsidP="00D31D4A">
      <w:pPr>
        <w:snapToGrid w:val="0"/>
        <w:spacing w:line="360" w:lineRule="auto"/>
        <w:jc w:val="both"/>
      </w:pPr>
      <w:r w:rsidRPr="00D31D4A">
        <w:rPr>
          <w:rFonts w:ascii="Book Antiqua" w:eastAsia="Book Antiqua" w:hAnsi="Book Antiqua" w:cs="Book Antiqua"/>
          <w:b/>
          <w:i/>
        </w:rPr>
        <w:t>Imaging examinations</w:t>
      </w:r>
    </w:p>
    <w:p w14:paraId="4D4C73AE" w14:textId="5293DA72" w:rsidR="00A77B3E" w:rsidRPr="00D31D4A" w:rsidRDefault="00F26585" w:rsidP="00D31D4A">
      <w:pPr>
        <w:snapToGrid w:val="0"/>
        <w:spacing w:line="360" w:lineRule="auto"/>
        <w:jc w:val="both"/>
      </w:pPr>
      <w:r w:rsidRPr="00D31D4A">
        <w:rPr>
          <w:rFonts w:ascii="Book Antiqua" w:eastAsia="Book Antiqua" w:hAnsi="Book Antiqua" w:cs="Book Antiqua"/>
        </w:rPr>
        <w:t>Endoscopic examination revealed a type 0-IIc tumor with an ulcer scar surrounding the pyloric ring and invading the duodenum. The lesion was not stained by indigo carmine (Figure 1A</w:t>
      </w:r>
      <w:r w:rsidR="007441C6" w:rsidRPr="00D31D4A">
        <w:rPr>
          <w:rFonts w:ascii="Book Antiqua" w:eastAsia="Book Antiqua" w:hAnsi="Book Antiqua" w:cs="Book Antiqua"/>
        </w:rPr>
        <w:t xml:space="preserve"> and </w:t>
      </w:r>
      <w:r w:rsidRPr="00D31D4A">
        <w:rPr>
          <w:rFonts w:ascii="Book Antiqua" w:eastAsia="Book Antiqua" w:hAnsi="Book Antiqua" w:cs="Book Antiqua"/>
        </w:rPr>
        <w:t>B). Computed tomography was unable to detect the primary tumor</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no obvious nodal metastasis was observed (Figure 2A-D).</w:t>
      </w:r>
    </w:p>
    <w:p w14:paraId="08FECB0E" w14:textId="77777777" w:rsidR="00A77B3E" w:rsidRPr="00D31D4A" w:rsidRDefault="00A77B3E" w:rsidP="00D31D4A">
      <w:pPr>
        <w:snapToGrid w:val="0"/>
        <w:spacing w:line="360" w:lineRule="auto"/>
        <w:jc w:val="both"/>
      </w:pPr>
    </w:p>
    <w:p w14:paraId="31C0A0B1"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FINAL DIAGNOSIS</w:t>
      </w:r>
    </w:p>
    <w:p w14:paraId="45E18084" w14:textId="271A8FE6" w:rsidR="00A77B3E" w:rsidRPr="00D31D4A" w:rsidRDefault="00F26585" w:rsidP="00D31D4A">
      <w:pPr>
        <w:snapToGrid w:val="0"/>
        <w:spacing w:line="360" w:lineRule="auto"/>
        <w:jc w:val="both"/>
      </w:pPr>
      <w:r w:rsidRPr="00D31D4A">
        <w:rPr>
          <w:rFonts w:ascii="Book Antiqua" w:eastAsia="Book Antiqua" w:hAnsi="Book Antiqua" w:cs="Book Antiqua"/>
        </w:rPr>
        <w:t xml:space="preserve">Pathological examination of the resected specimen revealed a moderately to poorly differentiated adenocarcinoma with submucosal invasion and ulcerative scars (UL-IIs–IIIs) without lymphovascular invasion (Figure </w:t>
      </w:r>
      <w:r w:rsidR="007441C6" w:rsidRPr="00D31D4A">
        <w:rPr>
          <w:rFonts w:ascii="Book Antiqua" w:eastAsia="Book Antiqua" w:hAnsi="Book Antiqua" w:cs="Book Antiqua"/>
        </w:rPr>
        <w:t>3</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The cancer had invaded the duodenum. The horizontal and vertical surgical margins were negative, and the #6LN was negative for metastasis. The pathological diagnosis was pT1bN0M0 pStage IA.</w:t>
      </w:r>
    </w:p>
    <w:p w14:paraId="770C161A" w14:textId="77777777" w:rsidR="00A77B3E" w:rsidRPr="00D31D4A" w:rsidRDefault="00A77B3E" w:rsidP="00D31D4A">
      <w:pPr>
        <w:snapToGrid w:val="0"/>
        <w:spacing w:line="360" w:lineRule="auto"/>
        <w:jc w:val="both"/>
      </w:pPr>
    </w:p>
    <w:p w14:paraId="25B8CE98"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TREATMENT</w:t>
      </w:r>
    </w:p>
    <w:p w14:paraId="5FD7BCEF" w14:textId="77777777" w:rsidR="007441C6" w:rsidRPr="00D31D4A" w:rsidRDefault="00F26585" w:rsidP="00D31D4A">
      <w:pPr>
        <w:snapToGrid w:val="0"/>
        <w:spacing w:line="360" w:lineRule="auto"/>
        <w:jc w:val="both"/>
      </w:pPr>
      <w:r w:rsidRPr="00D31D4A">
        <w:rPr>
          <w:rFonts w:ascii="Book Antiqua" w:eastAsia="Book Antiqua" w:hAnsi="Book Antiqua" w:cs="Book Antiqua"/>
        </w:rPr>
        <w:t>Biopsies were taken, and the histological examination led to a diagnosis of a moderately to poorly differentiated adenocarcinoma. The preoperative GTC stage was LD circ cT1bN0M0 cStage I according to the Japanese Classification of Gastric Carcinoma, 15th edition</w:t>
      </w:r>
      <w:r w:rsidRPr="00D31D4A">
        <w:rPr>
          <w:rFonts w:ascii="Book Antiqua" w:eastAsia="Book Antiqua" w:hAnsi="Book Antiqua" w:cs="Book Antiqua"/>
          <w:vertAlign w:val="superscript"/>
        </w:rPr>
        <w:t>[9]</w:t>
      </w:r>
      <w:r w:rsidRPr="00D31D4A">
        <w:rPr>
          <w:rFonts w:ascii="Book Antiqua" w:eastAsia="Book Antiqua" w:hAnsi="Book Antiqua" w:cs="Book Antiqua"/>
        </w:rPr>
        <w:t>.</w:t>
      </w:r>
    </w:p>
    <w:p w14:paraId="7FA65CAC" w14:textId="785273BE" w:rsidR="00A77B3E" w:rsidRPr="00D31D4A" w:rsidRDefault="00F26585" w:rsidP="00D31D4A">
      <w:pPr>
        <w:snapToGrid w:val="0"/>
        <w:spacing w:line="360" w:lineRule="auto"/>
        <w:ind w:firstLineChars="100" w:firstLine="240"/>
        <w:jc w:val="both"/>
        <w:rPr>
          <w:rFonts w:ascii="Book Antiqua" w:eastAsia="Book Antiqua" w:hAnsi="Book Antiqua" w:cs="Book Antiqua"/>
        </w:rPr>
      </w:pPr>
      <w:r w:rsidRPr="00D31D4A">
        <w:rPr>
          <w:rFonts w:ascii="Book Antiqua" w:eastAsia="Book Antiqua" w:hAnsi="Book Antiqua" w:cs="Book Antiqua"/>
        </w:rPr>
        <w:t>ESD was not indicated for the GTC based on guidelines for treating gastric cancer</w:t>
      </w:r>
      <w:r w:rsidRPr="00D31D4A">
        <w:rPr>
          <w:rFonts w:ascii="Book Antiqua" w:eastAsia="Book Antiqua" w:hAnsi="Book Antiqua" w:cs="Book Antiqua"/>
          <w:vertAlign w:val="superscript"/>
        </w:rPr>
        <w:t>[10]</w:t>
      </w:r>
      <w:r w:rsidRPr="00D31D4A">
        <w:rPr>
          <w:rFonts w:ascii="Book Antiqua" w:eastAsia="Book Antiqua" w:hAnsi="Book Antiqua" w:cs="Book Antiqua"/>
        </w:rPr>
        <w:t xml:space="preserve"> because the lesion was diagnosed as an undifferentiated type with submucosal invasion. Additionally, the lesion surrounded the pyloric ring and had invaded the duodenum, so ESD would have been technically difficult. Surgical risk factors for this patient included his advanced age (82 years), poor pulmonary function, chronic renal disorder, hypertension, and history of subtotal esophagectomy with posterior mediastinal reconstruction and mild aortic stenosis. The therapeutic strategy was explained to the patient, who opted to undergo surgery.</w:t>
      </w:r>
    </w:p>
    <w:p w14:paraId="0E2F2DDF" w14:textId="77777777" w:rsidR="00DE1B6B" w:rsidRPr="00D31D4A" w:rsidRDefault="00DE1B6B" w:rsidP="00D31D4A">
      <w:pPr>
        <w:snapToGrid w:val="0"/>
        <w:spacing w:line="360" w:lineRule="auto"/>
        <w:jc w:val="both"/>
      </w:pPr>
    </w:p>
    <w:p w14:paraId="2C3E28A6" w14:textId="6398DED6" w:rsidR="00A77B3E" w:rsidRPr="00D31D4A" w:rsidRDefault="00F26585" w:rsidP="00D31D4A">
      <w:pPr>
        <w:snapToGrid w:val="0"/>
        <w:spacing w:line="360" w:lineRule="auto"/>
        <w:jc w:val="both"/>
        <w:rPr>
          <w:i/>
          <w:iCs/>
        </w:rPr>
      </w:pPr>
      <w:r w:rsidRPr="00D31D4A">
        <w:rPr>
          <w:rFonts w:ascii="Book Antiqua" w:eastAsia="Book Antiqua" w:hAnsi="Book Antiqua" w:cs="Book Antiqua"/>
          <w:b/>
          <w:bCs/>
          <w:i/>
          <w:iCs/>
        </w:rPr>
        <w:lastRenderedPageBreak/>
        <w:t>Resection of the distal gastric tube and Roux-en-Y reconstruction preserving the main trunk of the RGEA and RGA</w:t>
      </w:r>
    </w:p>
    <w:p w14:paraId="068DBB96" w14:textId="7A460B82" w:rsidR="00A77B3E" w:rsidRPr="00D31D4A" w:rsidRDefault="00F26585" w:rsidP="00D31D4A">
      <w:pPr>
        <w:snapToGrid w:val="0"/>
        <w:spacing w:line="360" w:lineRule="auto"/>
        <w:jc w:val="both"/>
      </w:pPr>
      <w:r w:rsidRPr="00D31D4A">
        <w:rPr>
          <w:rFonts w:ascii="Book Antiqua" w:eastAsia="Book Antiqua" w:hAnsi="Book Antiqua" w:cs="Book Antiqua"/>
        </w:rPr>
        <w:t xml:space="preserve">Delamination was performed between the omentum and abdominal wall along the previous surgical wound. The gastric tube was then mobilized by separating the anterior and posterior lobes of the mesocolon up to the vicinity of the root of the right gastroepiploic vein. After a Kocher mobilization, the RGA, RGEA, and infrapyloric artery supplying blood to the gastric tube were identified. To preserve the main trunks of the arteries, peripheral branches to the stomach wall were cut according to the area to be resected (Figure </w:t>
      </w:r>
      <w:r w:rsidR="007441C6" w:rsidRPr="00D31D4A">
        <w:rPr>
          <w:rFonts w:ascii="Book Antiqua" w:eastAsia="Book Antiqua" w:hAnsi="Book Antiqua" w:cs="Book Antiqua"/>
        </w:rPr>
        <w:t>4</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We also performed #6LN sampling because of swelling</w:t>
      </w:r>
      <w:r w:rsidR="00CA66E0" w:rsidRPr="00D31D4A">
        <w:rPr>
          <w:rFonts w:ascii="Book Antiqua" w:eastAsia="Book Antiqua" w:hAnsi="Book Antiqua" w:cs="Book Antiqua"/>
        </w:rPr>
        <w:t>,</w:t>
      </w:r>
      <w:r w:rsidRPr="00D31D4A">
        <w:rPr>
          <w:rFonts w:ascii="Book Antiqua" w:eastAsia="Book Antiqua" w:hAnsi="Book Antiqua" w:cs="Book Antiqua"/>
        </w:rPr>
        <w:t xml:space="preserve"> but the sample was not submitted for an intraoperative pathological examination. The duodenum was cut as distally as possible to maintain an adequate surgical margin, using a 60-mm Endo GIA Reinforced Reload with Tri-Staple stapler (Covidien, Mansfield, MA, U</w:t>
      </w:r>
      <w:r w:rsidR="007235E1" w:rsidRPr="00D31D4A">
        <w:rPr>
          <w:rFonts w:ascii="Book Antiqua" w:eastAsia="Book Antiqua" w:hAnsi="Book Antiqua" w:cs="Book Antiqua"/>
        </w:rPr>
        <w:t>nited States</w:t>
      </w:r>
      <w:r w:rsidRPr="00D31D4A">
        <w:rPr>
          <w:rFonts w:ascii="Book Antiqua" w:eastAsia="Book Antiqua" w:hAnsi="Book Antiqua" w:cs="Book Antiqua"/>
        </w:rPr>
        <w:t xml:space="preserve">). Esophagogastroduodenoscopy was performed during surgery to determine the proximal cutting location line. The gastric tube was cut in the abdominal cavity using a 60-mm stapler. Gastrojejunostomy (GJ) was performed with the stapler, and the antecolic R-Y reconstruction was completed. GJ was performed on the anterior wall of the greater curvature to avoid vessel injury (Figure </w:t>
      </w:r>
      <w:r w:rsidR="007441C6" w:rsidRPr="00D31D4A">
        <w:rPr>
          <w:rFonts w:ascii="Book Antiqua" w:eastAsia="Book Antiqua" w:hAnsi="Book Antiqua" w:cs="Book Antiqua"/>
        </w:rPr>
        <w:t>5</w:t>
      </w:r>
      <w:r w:rsidRPr="00D31D4A">
        <w:rPr>
          <w:rFonts w:ascii="Book Antiqua" w:eastAsia="Book Antiqua" w:hAnsi="Book Antiqua" w:cs="Book Antiqua"/>
        </w:rPr>
        <w:t>A</w:t>
      </w:r>
      <w:r w:rsidR="007441C6" w:rsidRPr="00D31D4A">
        <w:rPr>
          <w:rFonts w:ascii="Book Antiqua" w:eastAsia="Book Antiqua" w:hAnsi="Book Antiqua" w:cs="Book Antiqua"/>
        </w:rPr>
        <w:t xml:space="preserve"> and</w:t>
      </w:r>
      <w:r w:rsidRPr="00D31D4A">
        <w:rPr>
          <w:rFonts w:ascii="Book Antiqua" w:eastAsia="Book Antiqua" w:hAnsi="Book Antiqua" w:cs="Book Antiqua"/>
        </w:rPr>
        <w:t xml:space="preserve"> B). Resection of the distal gastric tube was successful, and the proximal side was preserved without the need for thoracotomy. Sufficient surgical margins were confirmed in the resected material. The total operation time was 4 h 48 min, and total blood loss was &lt; 10 mL.</w:t>
      </w:r>
    </w:p>
    <w:p w14:paraId="1688EE95" w14:textId="77777777" w:rsidR="00DE1B6B" w:rsidRPr="00D31D4A" w:rsidRDefault="00DE1B6B" w:rsidP="00D31D4A">
      <w:pPr>
        <w:snapToGrid w:val="0"/>
        <w:spacing w:line="360" w:lineRule="auto"/>
        <w:jc w:val="both"/>
      </w:pPr>
    </w:p>
    <w:p w14:paraId="58C91267" w14:textId="77777777" w:rsidR="00DE1B6B" w:rsidRPr="00D31D4A" w:rsidRDefault="00F26585" w:rsidP="00D31D4A">
      <w:pPr>
        <w:snapToGrid w:val="0"/>
        <w:spacing w:line="360" w:lineRule="auto"/>
        <w:jc w:val="both"/>
      </w:pPr>
      <w:r w:rsidRPr="00D31D4A">
        <w:rPr>
          <w:rFonts w:ascii="Book Antiqua" w:eastAsia="Book Antiqua" w:hAnsi="Book Antiqua" w:cs="Book Antiqua"/>
          <w:b/>
          <w:caps/>
          <w:u w:val="single"/>
        </w:rPr>
        <w:t>OUTCOME AND FOLLOW-UP</w:t>
      </w:r>
    </w:p>
    <w:p w14:paraId="7E9C1524" w14:textId="062BC8F5" w:rsidR="00A77B3E" w:rsidRPr="00D31D4A" w:rsidRDefault="00F26585" w:rsidP="00D31D4A">
      <w:pPr>
        <w:snapToGrid w:val="0"/>
        <w:spacing w:line="360" w:lineRule="auto"/>
        <w:jc w:val="both"/>
        <w:rPr>
          <w:i/>
          <w:iCs/>
        </w:rPr>
      </w:pPr>
      <w:r w:rsidRPr="00D31D4A">
        <w:rPr>
          <w:rFonts w:ascii="Book Antiqua" w:eastAsia="Book Antiqua" w:hAnsi="Book Antiqua" w:cs="Book Antiqua"/>
          <w:b/>
          <w:bCs/>
          <w:i/>
          <w:iCs/>
        </w:rPr>
        <w:t>Postoperative course</w:t>
      </w:r>
    </w:p>
    <w:p w14:paraId="780EA9B7" w14:textId="112B0AC0" w:rsidR="00A77B3E" w:rsidRPr="00D31D4A" w:rsidRDefault="00F26585" w:rsidP="00D31D4A">
      <w:pPr>
        <w:snapToGrid w:val="0"/>
        <w:spacing w:line="360" w:lineRule="auto"/>
        <w:jc w:val="both"/>
      </w:pPr>
      <w:r w:rsidRPr="00D31D4A">
        <w:rPr>
          <w:rFonts w:ascii="Book Antiqua" w:eastAsia="Book Antiqua" w:hAnsi="Book Antiqua" w:cs="Book Antiqua"/>
        </w:rPr>
        <w:t>The patient was able to drink water on postoperative day 1, resumed eating on postoperative day 2, and was discharged on postoperative day 12</w:t>
      </w:r>
      <w:r w:rsidRPr="00D31D4A">
        <w:rPr>
          <w:rFonts w:ascii="Book Antiqua" w:eastAsia="Book Antiqua" w:hAnsi="Book Antiqua" w:cs="Book Antiqua"/>
          <w:vertAlign w:val="superscript"/>
        </w:rPr>
        <w:t xml:space="preserve"> </w:t>
      </w:r>
      <w:r w:rsidRPr="00D31D4A">
        <w:rPr>
          <w:rFonts w:ascii="Book Antiqua" w:eastAsia="Book Antiqua" w:hAnsi="Book Antiqua" w:cs="Book Antiqua"/>
        </w:rPr>
        <w:t>without any surgical complications (Clavien-Dindo grade &lt; 3)</w:t>
      </w:r>
      <w:r w:rsidRPr="00D31D4A">
        <w:rPr>
          <w:rFonts w:ascii="Book Antiqua" w:eastAsia="Book Antiqua" w:hAnsi="Book Antiqua" w:cs="Book Antiqua"/>
          <w:vertAlign w:val="superscript"/>
        </w:rPr>
        <w:t>[11]</w:t>
      </w:r>
      <w:r w:rsidRPr="00D31D4A">
        <w:rPr>
          <w:rFonts w:ascii="Book Antiqua" w:eastAsia="Book Antiqua" w:hAnsi="Book Antiqua" w:cs="Book Antiqua"/>
        </w:rPr>
        <w:t>. The patient’s diet and activities of daily living were the same as before surgery.</w:t>
      </w:r>
    </w:p>
    <w:p w14:paraId="3B4821F8" w14:textId="77777777" w:rsidR="00DE1B6B" w:rsidRPr="00D31D4A" w:rsidRDefault="00DE1B6B" w:rsidP="00D31D4A">
      <w:pPr>
        <w:snapToGrid w:val="0"/>
        <w:spacing w:line="360" w:lineRule="auto"/>
        <w:jc w:val="both"/>
      </w:pPr>
    </w:p>
    <w:p w14:paraId="6591C22C"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DISCUSSION</w:t>
      </w:r>
    </w:p>
    <w:p w14:paraId="1B2F9DB5" w14:textId="748D2674" w:rsidR="00DE1B6B"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We present the case of an 82-year-old man who underwent successful resection of distal gastric tube for early GTC with duodenal invasion. The interesting features of this case include the advanced age of the patient, distal resection of a gastric tube reconstructed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and preservation of the RGEA and RGA. None of these features have been described in previous reports. In general, total resection of the gastric tube with LN dissection is considered the standard radical treatment for GTC for which ESD is not indicated. However, surgical removal of the reconstructed gastric tube is invasive and carries a relatively high risk of postoperative morbidity and mortality</w:t>
      </w:r>
      <w:r w:rsidRPr="00D31D4A">
        <w:rPr>
          <w:rFonts w:ascii="Book Antiqua" w:eastAsia="Book Antiqua" w:hAnsi="Book Antiqua" w:cs="Book Antiqua"/>
          <w:vertAlign w:val="superscript"/>
        </w:rPr>
        <w:t>[5]</w:t>
      </w:r>
      <w:r w:rsidRPr="00D31D4A">
        <w:rPr>
          <w:rFonts w:ascii="Book Antiqua" w:eastAsia="Book Antiqua" w:hAnsi="Book Antiqua" w:cs="Book Antiqua"/>
        </w:rPr>
        <w:t xml:space="preserve">. Furthermore, this procedure is complicated when the reconstruction route selected at the original esophagectomy was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mediastinum, because the gastric tube is surrounded by vital organs, including the heart, lungs, and aorta. We previously reported that the level of difficulty of the surgical procedure differs according to the route of reconstruction, and accounts for differences in the resection rate (50%, 77%, and 93% for the posterior mediastinal, retrosternal</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ante-thoracic routes, respectively)</w:t>
      </w:r>
      <w:r w:rsidRPr="00D31D4A">
        <w:rPr>
          <w:rFonts w:ascii="Book Antiqua" w:eastAsia="Book Antiqua" w:hAnsi="Book Antiqua" w:cs="Book Antiqua"/>
          <w:vertAlign w:val="superscript"/>
        </w:rPr>
        <w:t>[12]</w:t>
      </w:r>
      <w:r w:rsidRPr="00D31D4A">
        <w:rPr>
          <w:rFonts w:ascii="Book Antiqua" w:eastAsia="Book Antiqua" w:hAnsi="Book Antiqua" w:cs="Book Antiqua"/>
        </w:rPr>
        <w:t xml:space="preserve">. Because a gastric tube pulled up </w:t>
      </w:r>
      <w:r w:rsidRPr="00D31D4A">
        <w:rPr>
          <w:rFonts w:ascii="Book Antiqua" w:eastAsia="Book Antiqua" w:hAnsi="Book Antiqua" w:cs="Book Antiqua"/>
          <w:i/>
          <w:iCs/>
        </w:rPr>
        <w:t>via</w:t>
      </w:r>
      <w:r w:rsidRPr="00D31D4A">
        <w:rPr>
          <w:rFonts w:ascii="Book Antiqua" w:eastAsia="Book Antiqua" w:hAnsi="Book Antiqua" w:cs="Book Antiqua"/>
        </w:rPr>
        <w:t xml:space="preserve"> the posterior mediastinal route exists in the deepest part of the abdomen, even partial resection will be difficult unless the lesion is located near the pyloric ring, as in the present case. However, in elderly and high-risk patients with early GTC without LN metastasis, distal resection of the gastric tube is considered to be </w:t>
      </w:r>
      <w:r w:rsidR="00CA66E0" w:rsidRPr="00D31D4A">
        <w:rPr>
          <w:rFonts w:ascii="Book Antiqua" w:eastAsia="Book Antiqua" w:hAnsi="Book Antiqua" w:cs="Book Antiqua"/>
        </w:rPr>
        <w:t xml:space="preserve">a </w:t>
      </w:r>
      <w:r w:rsidRPr="00D31D4A">
        <w:rPr>
          <w:rFonts w:ascii="Book Antiqua" w:eastAsia="Book Antiqua" w:hAnsi="Book Antiqua" w:cs="Book Antiqua"/>
        </w:rPr>
        <w:t>safer surgical technique than complete resection of the gastric tube.</w:t>
      </w:r>
    </w:p>
    <w:p w14:paraId="2DF00BB0" w14:textId="75584D29"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Due to recent advances in the diagnosis and treatment of esophageal cancer, surgical outcomes have improved and the prevalence of GTC after esophagectomy has increased to 2.1</w:t>
      </w:r>
      <w:r w:rsidR="00F01511" w:rsidRPr="00D31D4A">
        <w:rPr>
          <w:rFonts w:ascii="Book Antiqua" w:eastAsia="Book Antiqua" w:hAnsi="Book Antiqua" w:cs="Book Antiqua"/>
        </w:rPr>
        <w:t>%-</w:t>
      </w:r>
      <w:r w:rsidRPr="00D31D4A">
        <w:rPr>
          <w:rFonts w:ascii="Book Antiqua" w:eastAsia="Book Antiqua" w:hAnsi="Book Antiqua" w:cs="Book Antiqua"/>
        </w:rPr>
        <w:t>3.5%</w:t>
      </w:r>
      <w:r w:rsidRPr="00D31D4A">
        <w:rPr>
          <w:rFonts w:ascii="Book Antiqua" w:eastAsia="Book Antiqua" w:hAnsi="Book Antiqua" w:cs="Book Antiqua"/>
          <w:vertAlign w:val="superscript"/>
        </w:rPr>
        <w:t>[2,13]</w:t>
      </w:r>
      <w:r w:rsidRPr="00D31D4A">
        <w:rPr>
          <w:rFonts w:ascii="Book Antiqua" w:eastAsia="Book Antiqua" w:hAnsi="Book Antiqua" w:cs="Book Antiqua"/>
        </w:rPr>
        <w:t>. The characteristics and treatments of 224 GTC patients reported in 29 studies (12 retrospective studies and 17 case reports) between 1998 and 2020 (Table 1)</w:t>
      </w:r>
      <w:r w:rsidRPr="00D31D4A">
        <w:rPr>
          <w:rFonts w:ascii="Book Antiqua" w:eastAsia="Book Antiqua" w:hAnsi="Book Antiqua" w:cs="Book Antiqua"/>
          <w:vertAlign w:val="superscript"/>
        </w:rPr>
        <w:t>[3-6,12,14-37]</w:t>
      </w:r>
      <w:r w:rsidRPr="00D31D4A">
        <w:rPr>
          <w:rFonts w:ascii="Book Antiqua" w:eastAsia="Book Antiqua" w:hAnsi="Book Antiqua" w:cs="Book Antiqua"/>
        </w:rPr>
        <w:t xml:space="preserve"> showed that the mean age of patients at the time of GTC treatment was 67.2 years (range: 43</w:t>
      </w:r>
      <w:r w:rsidR="00DE1B6B" w:rsidRPr="00D31D4A">
        <w:rPr>
          <w:rFonts w:ascii="Book Antiqua" w:eastAsia="Book Antiqua" w:hAnsi="Book Antiqua" w:cs="Book Antiqua"/>
        </w:rPr>
        <w:t>-</w:t>
      </w:r>
      <w:r w:rsidRPr="00D31D4A">
        <w:rPr>
          <w:rFonts w:ascii="Book Antiqua" w:eastAsia="Book Antiqua" w:hAnsi="Book Antiqua" w:cs="Book Antiqua"/>
        </w:rPr>
        <w:t xml:space="preserve">85 years), and 202 patients (90.2%) were male. According to the available data of these studies, the majority of GTCs were the differentiated type (77.3%; </w:t>
      </w:r>
      <w:r w:rsidRPr="00D31D4A">
        <w:rPr>
          <w:rFonts w:ascii="Book Antiqua" w:eastAsia="Book Antiqua" w:hAnsi="Book Antiqua" w:cs="Book Antiqua"/>
          <w:i/>
          <w:iCs/>
        </w:rPr>
        <w:t>n</w:t>
      </w:r>
      <w:r w:rsidRPr="00D31D4A">
        <w:rPr>
          <w:rFonts w:ascii="Book Antiqua" w:eastAsia="Book Antiqua" w:hAnsi="Book Antiqua" w:cs="Book Antiqua"/>
        </w:rPr>
        <w:t xml:space="preserve"> = 160), followed by the undifferentiated type (19.8%; </w:t>
      </w:r>
      <w:r w:rsidRPr="00D31D4A">
        <w:rPr>
          <w:rFonts w:ascii="Book Antiqua" w:eastAsia="Book Antiqua" w:hAnsi="Book Antiqua" w:cs="Book Antiqua"/>
          <w:i/>
          <w:iCs/>
        </w:rPr>
        <w:t>n</w:t>
      </w:r>
      <w:r w:rsidRPr="00D31D4A">
        <w:rPr>
          <w:rFonts w:ascii="Book Antiqua" w:eastAsia="Book Antiqua" w:hAnsi="Book Antiqua" w:cs="Book Antiqua"/>
        </w:rPr>
        <w:t xml:space="preserve"> = 41)</w:t>
      </w:r>
      <w:r w:rsidR="00CA66E0" w:rsidRPr="00D31D4A">
        <w:rPr>
          <w:rFonts w:ascii="Book Antiqua" w:eastAsia="Book Antiqua" w:hAnsi="Book Antiqua" w:cs="Book Antiqua"/>
        </w:rPr>
        <w:t>,</w:t>
      </w:r>
      <w:r w:rsidRPr="00D31D4A">
        <w:rPr>
          <w:rFonts w:ascii="Book Antiqua" w:eastAsia="Book Antiqua" w:hAnsi="Book Antiqua" w:cs="Book Antiqua"/>
        </w:rPr>
        <w:t xml:space="preserve"> and others (mixed type, neuroendocrine carcinoma, squamous cell carcinoma; </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7). The majority of the lesions were located in the lower part of the gastric tube (59.4%; </w:t>
      </w:r>
      <w:r w:rsidRPr="00D31D4A">
        <w:rPr>
          <w:rFonts w:ascii="Book Antiqua" w:eastAsia="Book Antiqua" w:hAnsi="Book Antiqua" w:cs="Book Antiqua"/>
          <w:i/>
          <w:iCs/>
        </w:rPr>
        <w:t>n</w:t>
      </w:r>
      <w:r w:rsidRPr="00D31D4A">
        <w:rPr>
          <w:rFonts w:ascii="Book Antiqua" w:eastAsia="Book Antiqua" w:hAnsi="Book Antiqua" w:cs="Book Antiqua"/>
        </w:rPr>
        <w:t xml:space="preserve"> = 107), while the middle third </w:t>
      </w:r>
      <w:r w:rsidRPr="00D31D4A">
        <w:rPr>
          <w:rFonts w:ascii="Book Antiqua" w:eastAsia="Book Antiqua" w:hAnsi="Book Antiqua" w:cs="Book Antiqua"/>
        </w:rPr>
        <w:lastRenderedPageBreak/>
        <w:t xml:space="preserve">was the second most common location (32.2%; </w:t>
      </w:r>
      <w:r w:rsidRPr="00D31D4A">
        <w:rPr>
          <w:rFonts w:ascii="Book Antiqua" w:eastAsia="Book Antiqua" w:hAnsi="Book Antiqua" w:cs="Book Antiqua"/>
          <w:i/>
          <w:iCs/>
        </w:rPr>
        <w:t>n</w:t>
      </w:r>
      <w:r w:rsidRPr="00D31D4A">
        <w:rPr>
          <w:rFonts w:ascii="Book Antiqua" w:eastAsia="Book Antiqua" w:hAnsi="Book Antiqua" w:cs="Book Antiqua"/>
        </w:rPr>
        <w:t xml:space="preserve"> = 58). Endoscopic mucosal resection and ESD were the most frequently used treatments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138), followed by total or subtotal resection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00DE1B6B" w:rsidRPr="00D31D4A">
        <w:rPr>
          <w:rFonts w:ascii="Book Antiqua" w:eastAsia="Book Antiqua" w:hAnsi="Book Antiqua" w:cs="Book Antiqua"/>
        </w:rPr>
        <w:t xml:space="preserve"> =</w:t>
      </w:r>
      <w:r w:rsidRPr="00D31D4A">
        <w:rPr>
          <w:rFonts w:ascii="Book Antiqua" w:eastAsia="Book Antiqua" w:hAnsi="Book Antiqua" w:cs="Book Antiqua"/>
        </w:rPr>
        <w:t xml:space="preserve"> 44), partial resection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31), chemotherapy/chemoradiotherapy/palliative treatment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19), and distal resection or anterectomy of the gastric tube </w:t>
      </w:r>
      <w:r w:rsidR="007D3DD8" w:rsidRPr="00D31D4A">
        <w:rPr>
          <w:rFonts w:ascii="Book Antiqua" w:eastAsia="Book Antiqua" w:hAnsi="Book Antiqua" w:cs="Book Antiqua"/>
        </w:rPr>
        <w:t>(</w:t>
      </w:r>
      <w:r w:rsidRPr="00D31D4A">
        <w:rPr>
          <w:rFonts w:ascii="Book Antiqua" w:eastAsia="Book Antiqua" w:hAnsi="Book Antiqua" w:cs="Book Antiqua"/>
          <w:i/>
          <w:iCs/>
        </w:rPr>
        <w:t>n</w:t>
      </w:r>
      <w:r w:rsidRPr="00D31D4A">
        <w:rPr>
          <w:rFonts w:ascii="Book Antiqua" w:eastAsia="Book Antiqua" w:hAnsi="Book Antiqua" w:cs="Book Antiqua"/>
        </w:rPr>
        <w:t xml:space="preserve"> = 5). The mean time from the original esophageal cancer to GTC was 60.9 mo (range: 4</w:t>
      </w:r>
      <w:r w:rsidR="00790126" w:rsidRPr="00D31D4A">
        <w:rPr>
          <w:rFonts w:ascii="Book Antiqua" w:eastAsia="Book Antiqua" w:hAnsi="Book Antiqua" w:cs="Book Antiqua"/>
        </w:rPr>
        <w:t>-</w:t>
      </w:r>
      <w:r w:rsidRPr="00D31D4A">
        <w:rPr>
          <w:rFonts w:ascii="Book Antiqua" w:eastAsia="Book Antiqua" w:hAnsi="Book Antiqua" w:cs="Book Antiqua"/>
        </w:rPr>
        <w:t>236 mo).</w:t>
      </w:r>
    </w:p>
    <w:p w14:paraId="7E327BF3" w14:textId="77777777"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In our patient, GTC was detected 13 years after esophagectomy. Thus, long-term follow-up (&gt; 5 years) is necessary to detect GTC in the early stage after esophagectomy. Early detection allows less invasive and curative treatment </w:t>
      </w:r>
      <w:r w:rsidRPr="00D31D4A">
        <w:rPr>
          <w:rFonts w:ascii="Book Antiqua" w:eastAsia="Book Antiqua" w:hAnsi="Book Antiqua" w:cs="Book Antiqua"/>
          <w:i/>
          <w:iCs/>
        </w:rPr>
        <w:t>via</w:t>
      </w:r>
      <w:r w:rsidRPr="00D31D4A">
        <w:rPr>
          <w:rFonts w:ascii="Book Antiqua" w:eastAsia="Book Antiqua" w:hAnsi="Book Antiqua" w:cs="Book Antiqua"/>
        </w:rPr>
        <w:t xml:space="preserve"> ESD, partial resection, or resection of the gastric tube, without the need for total gastric tube resection. The efficacy and safety of endoscopic resection for GTC have been demonstrated in several studies</w:t>
      </w:r>
      <w:r w:rsidRPr="00D31D4A">
        <w:rPr>
          <w:rFonts w:ascii="Book Antiqua" w:eastAsia="Book Antiqua" w:hAnsi="Book Antiqua" w:cs="Book Antiqua"/>
          <w:vertAlign w:val="superscript"/>
        </w:rPr>
        <w:t>[2,4,33]</w:t>
      </w:r>
      <w:r w:rsidRPr="00D31D4A">
        <w:rPr>
          <w:rFonts w:ascii="Book Antiqua" w:eastAsia="Book Antiqua" w:hAnsi="Book Antiqua" w:cs="Book Antiqua"/>
        </w:rPr>
        <w:t xml:space="preserve">. Hirayama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[4]</w:t>
      </w:r>
      <w:r w:rsidRPr="00D31D4A">
        <w:rPr>
          <w:rFonts w:ascii="Book Antiqua" w:eastAsia="Book Antiqua" w:hAnsi="Book Antiqua" w:cs="Book Antiqua"/>
        </w:rPr>
        <w:t xml:space="preserve"> reported an 85% (28/33) curative resection rate using ESD for early GTC, and the 2- and 5-year overall survival rates were 73.3% and 64.1%, respectively. Nonaka </w:t>
      </w:r>
      <w:r w:rsidRPr="00D31D4A">
        <w:rPr>
          <w:rFonts w:ascii="Book Antiqua" w:eastAsia="Book Antiqua" w:hAnsi="Book Antiqua" w:cs="Book Antiqua"/>
          <w:i/>
          <w:iCs/>
        </w:rPr>
        <w:t>et al</w:t>
      </w:r>
      <w:r w:rsidR="00790126" w:rsidRPr="00D31D4A">
        <w:rPr>
          <w:rFonts w:ascii="Book Antiqua" w:eastAsia="Book Antiqua" w:hAnsi="Book Antiqua" w:cs="Book Antiqua"/>
          <w:vertAlign w:val="superscript"/>
        </w:rPr>
        <w:t>[</w:t>
      </w:r>
      <w:r w:rsidRPr="00D31D4A">
        <w:rPr>
          <w:rFonts w:ascii="Book Antiqua" w:eastAsia="Book Antiqua" w:hAnsi="Book Antiqua" w:cs="Book Antiqua"/>
          <w:vertAlign w:val="superscript"/>
        </w:rPr>
        <w:t>2</w:t>
      </w:r>
      <w:r w:rsidR="00790126" w:rsidRPr="00D31D4A">
        <w:rPr>
          <w:rFonts w:ascii="Book Antiqua" w:eastAsia="Book Antiqua" w:hAnsi="Book Antiqua" w:cs="Book Antiqua"/>
          <w:vertAlign w:val="superscript"/>
        </w:rPr>
        <w:t>]</w:t>
      </w:r>
      <w:r w:rsidRPr="00D31D4A">
        <w:rPr>
          <w:rFonts w:ascii="Book Antiqua" w:eastAsia="Book Antiqua" w:hAnsi="Book Antiqua" w:cs="Book Antiqua"/>
        </w:rPr>
        <w:t xml:space="preserve"> reported that the disease-specific 5-year survival rate in non-curative patients after ESD was 72.7%. Additional surgery was not performed in 15 of 16 (94%) non-curative resection patients at risk of LN metastasis. These survival rates were considered acceptable in the present case, because the 5-year survival rate of a general 82-year-old male cohort in Japan is 66.4%</w:t>
      </w:r>
      <w:r w:rsidRPr="00D31D4A">
        <w:rPr>
          <w:rFonts w:ascii="Book Antiqua" w:eastAsia="Book Antiqua" w:hAnsi="Book Antiqua" w:cs="Book Antiqua"/>
          <w:vertAlign w:val="superscript"/>
        </w:rPr>
        <w:t>[38]</w:t>
      </w:r>
      <w:r w:rsidRPr="00D31D4A">
        <w:rPr>
          <w:rFonts w:ascii="Book Antiqua" w:eastAsia="Book Antiqua" w:hAnsi="Book Antiqua" w:cs="Book Antiqua"/>
        </w:rPr>
        <w:t xml:space="preserve">. Nonetheless, even at an early stage of GTC, endoscopic resection is difficult when the lesion is located on the staple line or pyloric ring, as was the case in our patient, and it may require a surgical approach with a higher risk of postoperative complications. Suzuki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[39]</w:t>
      </w:r>
      <w:r w:rsidRPr="00D31D4A">
        <w:rPr>
          <w:rFonts w:ascii="Book Antiqua" w:eastAsia="Book Antiqua" w:hAnsi="Book Antiqua" w:cs="Book Antiqua"/>
        </w:rPr>
        <w:t xml:space="preserve"> reported a high mortality rate (33%) for total resection of a reconstructed gastric tube after esophagectomy. Nonaka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[2]</w:t>
      </w:r>
      <w:r w:rsidRPr="00D31D4A">
        <w:rPr>
          <w:rFonts w:ascii="Book Antiqua" w:eastAsia="Book Antiqua" w:hAnsi="Book Antiqua" w:cs="Book Antiqua"/>
        </w:rPr>
        <w:t xml:space="preserve"> also reported a high mortality rate (23.8%) even in a high-volume Japanese cancer center.</w:t>
      </w:r>
    </w:p>
    <w:p w14:paraId="1E6C21DC" w14:textId="7CEE7FD7" w:rsidR="00790126" w:rsidRPr="00D31D4A" w:rsidRDefault="00F26585" w:rsidP="00D31D4A">
      <w:pPr>
        <w:snapToGrid w:val="0"/>
        <w:spacing w:line="360" w:lineRule="auto"/>
        <w:ind w:firstLineChars="100" w:firstLine="240"/>
        <w:jc w:val="both"/>
        <w:rPr>
          <w:lang w:eastAsia="zh-CN"/>
        </w:rPr>
      </w:pPr>
      <w:r w:rsidRPr="00D31D4A">
        <w:rPr>
          <w:rFonts w:ascii="Book Antiqua" w:eastAsia="Book Antiqua" w:hAnsi="Book Antiqua" w:cs="Book Antiqua"/>
        </w:rPr>
        <w:t xml:space="preserve">A previous study reported that the frequency of nodal metastasis in GTC was 0% for intramucosal tumors and 10% for submucosal </w:t>
      </w:r>
      <w:proofErr w:type="gramStart"/>
      <w:r w:rsidRPr="00D31D4A">
        <w:rPr>
          <w:rFonts w:ascii="Book Antiqua" w:eastAsia="Book Antiqua" w:hAnsi="Book Antiqua" w:cs="Book Antiqua"/>
        </w:rPr>
        <w:t>tumors</w:t>
      </w:r>
      <w:r w:rsidRPr="00D31D4A">
        <w:rPr>
          <w:rFonts w:ascii="Book Antiqua" w:eastAsia="Book Antiqua" w:hAnsi="Book Antiqua" w:cs="Book Antiqua"/>
          <w:vertAlign w:val="superscript"/>
        </w:rPr>
        <w:t>[</w:t>
      </w:r>
      <w:proofErr w:type="gramEnd"/>
      <w:r w:rsidRPr="00D31D4A">
        <w:rPr>
          <w:rFonts w:ascii="Book Antiqua" w:eastAsia="Book Antiqua" w:hAnsi="Book Antiqua" w:cs="Book Antiqua"/>
          <w:vertAlign w:val="superscript"/>
        </w:rPr>
        <w:t>24]</w:t>
      </w:r>
      <w:r w:rsidRPr="00D31D4A">
        <w:rPr>
          <w:rFonts w:ascii="Book Antiqua" w:eastAsia="Book Antiqua" w:hAnsi="Book Antiqua" w:cs="Book Antiqua"/>
        </w:rPr>
        <w:t xml:space="preserve">, such that </w:t>
      </w:r>
      <w:r w:rsidR="00CA66E0" w:rsidRPr="00D31D4A">
        <w:rPr>
          <w:rFonts w:ascii="Book Antiqua" w:eastAsia="Book Antiqua" w:hAnsi="Book Antiqua" w:cs="Book Antiqua"/>
        </w:rPr>
        <w:t>LN</w:t>
      </w:r>
      <w:r w:rsidRPr="00D31D4A">
        <w:rPr>
          <w:rFonts w:ascii="Book Antiqua" w:eastAsia="Book Antiqua" w:hAnsi="Book Antiqua" w:cs="Book Antiqua"/>
        </w:rPr>
        <w:t xml:space="preserve"> dissection may be unnecessary for the vast majority of patients with early GTC. Generally, surgical gastrectomy with </w:t>
      </w:r>
      <w:r w:rsidR="00CA66E0" w:rsidRPr="00D31D4A">
        <w:rPr>
          <w:rFonts w:ascii="Book Antiqua" w:eastAsia="Book Antiqua" w:hAnsi="Book Antiqua" w:cs="Book Antiqua"/>
        </w:rPr>
        <w:t>LN</w:t>
      </w:r>
      <w:r w:rsidRPr="00D31D4A">
        <w:rPr>
          <w:rFonts w:ascii="Book Antiqua" w:eastAsia="Book Antiqua" w:hAnsi="Book Antiqua" w:cs="Book Antiqua"/>
        </w:rPr>
        <w:t xml:space="preserve"> dissection is the standard treatment for early gastric cancer because there is a 1</w:t>
      </w:r>
      <w:r w:rsidR="00045F92" w:rsidRPr="00D31D4A">
        <w:rPr>
          <w:rFonts w:ascii="Book Antiqua" w:eastAsia="Book Antiqua" w:hAnsi="Book Antiqua" w:cs="Book Antiqua"/>
        </w:rPr>
        <w:t>%</w:t>
      </w:r>
      <w:r w:rsidR="00790126" w:rsidRPr="00D31D4A">
        <w:rPr>
          <w:rFonts w:ascii="Book Antiqua" w:eastAsia="Book Antiqua" w:hAnsi="Book Antiqua" w:cs="Book Antiqua"/>
        </w:rPr>
        <w:t>-</w:t>
      </w:r>
      <w:r w:rsidRPr="00D31D4A">
        <w:rPr>
          <w:rFonts w:ascii="Book Antiqua" w:eastAsia="Book Antiqua" w:hAnsi="Book Antiqua" w:cs="Book Antiqua"/>
        </w:rPr>
        <w:t xml:space="preserve">10% possibility of concurrent LN </w:t>
      </w:r>
      <w:proofErr w:type="gramStart"/>
      <w:r w:rsidRPr="00D31D4A">
        <w:rPr>
          <w:rFonts w:ascii="Book Antiqua" w:eastAsia="Book Antiqua" w:hAnsi="Book Antiqua" w:cs="Book Antiqua"/>
        </w:rPr>
        <w:t>metastasis</w:t>
      </w:r>
      <w:r w:rsidRPr="00D31D4A">
        <w:rPr>
          <w:rFonts w:ascii="Book Antiqua" w:eastAsia="Book Antiqua" w:hAnsi="Book Antiqua" w:cs="Book Antiqua"/>
          <w:vertAlign w:val="superscript"/>
        </w:rPr>
        <w:t>[</w:t>
      </w:r>
      <w:proofErr w:type="gramEnd"/>
      <w:r w:rsidRPr="00D31D4A">
        <w:rPr>
          <w:rFonts w:ascii="Book Antiqua" w:eastAsia="Book Antiqua" w:hAnsi="Book Antiqua" w:cs="Book Antiqua"/>
          <w:vertAlign w:val="superscript"/>
        </w:rPr>
        <w:t>10]</w:t>
      </w:r>
      <w:r w:rsidRPr="00D31D4A">
        <w:rPr>
          <w:rFonts w:ascii="Book Antiqua" w:eastAsia="Book Antiqua" w:hAnsi="Book Antiqua" w:cs="Book Antiqua"/>
        </w:rPr>
        <w:t xml:space="preserve">. However, elderly people are at higher risk of surgery-related death than are non-elderly patients, and the benefits of </w:t>
      </w:r>
      <w:r w:rsidRPr="00D31D4A">
        <w:rPr>
          <w:rFonts w:ascii="Book Antiqua" w:eastAsia="Book Antiqua" w:hAnsi="Book Antiqua" w:cs="Book Antiqua"/>
        </w:rPr>
        <w:lastRenderedPageBreak/>
        <w:t xml:space="preserve">minimizing the risk of recurrence and metastasis in this group may be less profound. Therefore, if the estimated LN metastasis rate is lower than the 5-year mortality rate of a general cohort of the same age, surgery without LN dissection should be considered. In the present case, the swollen #6LN was resected but not checked by intraoperative pathological examination, because we had no plans to perform radical LN dissection to prevent fatal complications (such as necrosis of the gastric tube) considering the status of the patient. Yagi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[7]</w:t>
      </w:r>
      <w:r w:rsidRPr="00D31D4A">
        <w:rPr>
          <w:rFonts w:ascii="Book Antiqua" w:eastAsia="Book Antiqua" w:hAnsi="Book Antiqua" w:cs="Book Antiqua"/>
        </w:rPr>
        <w:t xml:space="preserve"> reported that sentinel node biopsy could help avoid unnecessary LN dissection. However, it cannot be performed at every institution, nor has the accuracy of sentinel node biopsy been confirmed in patients undergoing gastrointestinal tract reconstruction including the gastric tube.</w:t>
      </w:r>
    </w:p>
    <w:p w14:paraId="0E16DDBE" w14:textId="1D451297" w:rsidR="00790126"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Preserving the blood supply of the remnant gastric tube is necessary for any partial resection of reconstructed gastric tube. LN dissection with resection of the distal gastric tube requires ligation of the RGEA and RGA, which can injure these vessels and cause ischemia in the lower and middle parts of the gastric tube. Yoshida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[40]</w:t>
      </w:r>
      <w:r w:rsidRPr="00D31D4A">
        <w:rPr>
          <w:rFonts w:ascii="Book Antiqua" w:eastAsia="Book Antiqua" w:hAnsi="Book Antiqua" w:cs="Book Antiqua"/>
        </w:rPr>
        <w:t xml:space="preserve"> reported two cases of resection of the distal part of the gastric tube, with dissection of the RGEA and RGEV, that required vascular reconstruction. Saito </w:t>
      </w:r>
      <w:r w:rsidRPr="00D31D4A">
        <w:rPr>
          <w:rFonts w:ascii="Book Antiqua" w:eastAsia="Book Antiqua" w:hAnsi="Book Antiqua" w:cs="Book Antiqua"/>
          <w:i/>
          <w:iCs/>
        </w:rPr>
        <w:t>et al</w:t>
      </w:r>
      <w:r w:rsidRPr="00D31D4A">
        <w:rPr>
          <w:rFonts w:ascii="Book Antiqua" w:eastAsia="Book Antiqua" w:hAnsi="Book Antiqua" w:cs="Book Antiqua"/>
          <w:vertAlign w:val="superscript"/>
        </w:rPr>
        <w:t>[29]</w:t>
      </w:r>
      <w:r w:rsidRPr="00D31D4A">
        <w:rPr>
          <w:rFonts w:ascii="Book Antiqua" w:eastAsia="Book Antiqua" w:hAnsi="Book Antiqua" w:cs="Book Antiqua"/>
        </w:rPr>
        <w:t xml:space="preserve"> also reported two cases of subtotal gastric tube resection in which the RGEA and RGA were sacrificed based on an intraoperative indocyanine green evaluation of blood flow. In those cases, blood supply was re-established from the cervical esophagus for 5 cm until the proximal region of the gastric tube. However, vascular charge was needed during </w:t>
      </w:r>
      <w:r w:rsidR="00DB4CB4" w:rsidRPr="00D31D4A">
        <w:rPr>
          <w:rFonts w:ascii="Book Antiqua" w:eastAsia="Book Antiqua" w:hAnsi="Book Antiqua" w:cs="Book Antiqua"/>
        </w:rPr>
        <w:t>GJ</w:t>
      </w:r>
      <w:r w:rsidRPr="00D31D4A">
        <w:rPr>
          <w:rFonts w:ascii="Book Antiqua" w:eastAsia="Book Antiqua" w:hAnsi="Book Antiqua" w:cs="Book Antiqua"/>
        </w:rPr>
        <w:t xml:space="preserve">. Additionally, operation time and blood loss were 538-783 min and 1490-2855 mL, both of which </w:t>
      </w:r>
      <w:r w:rsidR="00DB4CB4" w:rsidRPr="00D31D4A">
        <w:rPr>
          <w:rFonts w:ascii="Book Antiqua" w:eastAsia="Book Antiqua" w:hAnsi="Book Antiqua" w:cs="Book Antiqua"/>
        </w:rPr>
        <w:t xml:space="preserve">are </w:t>
      </w:r>
      <w:r w:rsidRPr="00D31D4A">
        <w:rPr>
          <w:rFonts w:ascii="Book Antiqua" w:eastAsia="Book Antiqua" w:hAnsi="Book Antiqua" w:cs="Book Antiqua"/>
        </w:rPr>
        <w:t>considered highly invasive in elderly and/or high-risk patients. Therefore, the RGEA and RGA should be preserved during resection of the distal gastric tube in older or high-risk patients to prevent invasive surgery and fatal complications.</w:t>
      </w:r>
    </w:p>
    <w:p w14:paraId="5EBADEE1" w14:textId="7DE6DEDA" w:rsidR="00A77B3E" w:rsidRPr="00D31D4A" w:rsidRDefault="00F26585" w:rsidP="00D31D4A">
      <w:pPr>
        <w:snapToGrid w:val="0"/>
        <w:spacing w:line="360" w:lineRule="auto"/>
        <w:ind w:firstLineChars="100" w:firstLine="240"/>
        <w:jc w:val="both"/>
      </w:pPr>
      <w:r w:rsidRPr="00D31D4A">
        <w:rPr>
          <w:rFonts w:ascii="Book Antiqua" w:eastAsia="Book Antiqua" w:hAnsi="Book Antiqua" w:cs="Book Antiqua"/>
        </w:rPr>
        <w:t xml:space="preserve">Some limitations of this study should be discussed. First, the observation period after the surgery was only 5 mo, although we continued to check for recurrence during additional follow-up visits. Thus, only the feasibility of the procedure could be demonstrated in this report. Second, the acceptable morbidity and mortality rates for prophylactic LN dissection are not clear but will vary depending on the patient’s age, </w:t>
      </w:r>
      <w:r w:rsidRPr="00D31D4A">
        <w:rPr>
          <w:rFonts w:ascii="Book Antiqua" w:eastAsia="Book Antiqua" w:hAnsi="Book Antiqua" w:cs="Book Antiqua"/>
        </w:rPr>
        <w:lastRenderedPageBreak/>
        <w:t>condition and attitudes about life and death, which will complicate surgical decision-making.</w:t>
      </w:r>
    </w:p>
    <w:p w14:paraId="01E44509" w14:textId="77777777" w:rsidR="002A47A2" w:rsidRPr="00D31D4A" w:rsidRDefault="002A47A2" w:rsidP="00D31D4A">
      <w:pPr>
        <w:snapToGrid w:val="0"/>
        <w:spacing w:line="360" w:lineRule="auto"/>
        <w:jc w:val="both"/>
      </w:pPr>
    </w:p>
    <w:p w14:paraId="420552B4" w14:textId="77777777" w:rsidR="00A77B3E" w:rsidRPr="00D31D4A" w:rsidRDefault="00F26585" w:rsidP="00D31D4A">
      <w:pPr>
        <w:snapToGrid w:val="0"/>
        <w:spacing w:line="360" w:lineRule="auto"/>
        <w:jc w:val="both"/>
      </w:pPr>
      <w:r w:rsidRPr="00D31D4A">
        <w:rPr>
          <w:rFonts w:ascii="Book Antiqua" w:eastAsia="Book Antiqua" w:hAnsi="Book Antiqua" w:cs="Book Antiqua"/>
          <w:b/>
          <w:caps/>
          <w:u w:val="single"/>
        </w:rPr>
        <w:t>CONCLUSION</w:t>
      </w:r>
    </w:p>
    <w:p w14:paraId="02AEEEB7" w14:textId="1CB8224D" w:rsidR="00A77B3E" w:rsidRPr="00D31D4A" w:rsidRDefault="00790126" w:rsidP="00D31D4A">
      <w:pPr>
        <w:snapToGrid w:val="0"/>
        <w:spacing w:line="360" w:lineRule="auto"/>
        <w:jc w:val="both"/>
        <w:rPr>
          <w:rFonts w:ascii="Book Antiqua" w:hAnsi="Book Antiqua"/>
        </w:rPr>
      </w:pPr>
      <w:r w:rsidRPr="00D31D4A">
        <w:rPr>
          <w:rFonts w:ascii="Book Antiqua" w:hAnsi="Book Antiqua"/>
        </w:rPr>
        <w:t>We suggest that resection of the distal gastric tube with preservation of the main trunk of the RGEA and RGA can serve as a safe surgical treatment for cT1bN0 GTC in elderly patients.</w:t>
      </w:r>
    </w:p>
    <w:p w14:paraId="5F08950D" w14:textId="77777777" w:rsidR="00790126" w:rsidRPr="00D31D4A" w:rsidRDefault="00790126" w:rsidP="00D31D4A">
      <w:pPr>
        <w:snapToGrid w:val="0"/>
        <w:spacing w:line="360" w:lineRule="auto"/>
        <w:ind w:hanging="11"/>
        <w:jc w:val="both"/>
        <w:rPr>
          <w:rFonts w:ascii="Book Antiqua" w:hAnsi="Book Antiqua"/>
        </w:rPr>
      </w:pPr>
    </w:p>
    <w:p w14:paraId="0C088B52" w14:textId="77777777" w:rsidR="00A77B3E" w:rsidRPr="00D31D4A" w:rsidRDefault="00F26585" w:rsidP="00D31D4A">
      <w:pPr>
        <w:snapToGrid w:val="0"/>
        <w:spacing w:line="360" w:lineRule="auto"/>
        <w:ind w:hanging="11"/>
        <w:jc w:val="both"/>
      </w:pPr>
      <w:r w:rsidRPr="00D31D4A">
        <w:rPr>
          <w:rFonts w:ascii="Book Antiqua" w:eastAsia="Book Antiqua" w:hAnsi="Book Antiqua" w:cs="Book Antiqua"/>
          <w:b/>
        </w:rPr>
        <w:t>REFERENCES</w:t>
      </w:r>
    </w:p>
    <w:p w14:paraId="3ED57C0B"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 </w:t>
      </w:r>
      <w:r w:rsidRPr="00D31D4A">
        <w:rPr>
          <w:rFonts w:ascii="Book Antiqua" w:eastAsia="Book Antiqua" w:hAnsi="Book Antiqua" w:cs="Book Antiqua"/>
          <w:b/>
          <w:bCs/>
        </w:rPr>
        <w:t>Nagasawa S</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Onda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Sasajima</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Takubo</w:t>
      </w:r>
      <w:proofErr w:type="spellEnd"/>
      <w:r w:rsidRPr="00D31D4A">
        <w:rPr>
          <w:rFonts w:ascii="Book Antiqua" w:eastAsia="Book Antiqua" w:hAnsi="Book Antiqua" w:cs="Book Antiqua"/>
        </w:rPr>
        <w:t xml:space="preserve"> K, Miyashita M. Multiple primary malignant neoplasms in patients with esophageal cancer.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2000; </w:t>
      </w:r>
      <w:r w:rsidRPr="00D31D4A">
        <w:rPr>
          <w:rFonts w:ascii="Book Antiqua" w:eastAsia="Book Antiqua" w:hAnsi="Book Antiqua" w:cs="Book Antiqua"/>
          <w:b/>
          <w:bCs/>
        </w:rPr>
        <w:t>13</w:t>
      </w:r>
      <w:r w:rsidRPr="00D31D4A">
        <w:rPr>
          <w:rFonts w:ascii="Book Antiqua" w:eastAsia="Book Antiqua" w:hAnsi="Book Antiqua" w:cs="Book Antiqua"/>
        </w:rPr>
        <w:t>: 226-230 [PMID: 11206637 DOI: 10.1046/j.1442-2050.2000.00116.x]</w:t>
      </w:r>
    </w:p>
    <w:p w14:paraId="1F0485C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 </w:t>
      </w:r>
      <w:r w:rsidRPr="00D31D4A">
        <w:rPr>
          <w:rFonts w:ascii="Book Antiqua" w:eastAsia="Book Antiqua" w:hAnsi="Book Antiqua" w:cs="Book Antiqua"/>
          <w:b/>
          <w:bCs/>
        </w:rPr>
        <w:t>Nonaka S</w:t>
      </w:r>
      <w:r w:rsidRPr="00D31D4A">
        <w:rPr>
          <w:rFonts w:ascii="Book Antiqua" w:eastAsia="Book Antiqua" w:hAnsi="Book Antiqua" w:cs="Book Antiqua"/>
        </w:rPr>
        <w:t xml:space="preserve">, Oda I, Sato C, Abe S, Suzuki H, Yoshinaga S, </w:t>
      </w:r>
      <w:proofErr w:type="spellStart"/>
      <w:r w:rsidRPr="00D31D4A">
        <w:rPr>
          <w:rFonts w:ascii="Book Antiqua" w:eastAsia="Book Antiqua" w:hAnsi="Book Antiqua" w:cs="Book Antiqua"/>
        </w:rPr>
        <w:t>Hokamura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Igaki</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Tachimori</w:t>
      </w:r>
      <w:proofErr w:type="spellEnd"/>
      <w:r w:rsidRPr="00D31D4A">
        <w:rPr>
          <w:rFonts w:ascii="Book Antiqua" w:eastAsia="Book Antiqua" w:hAnsi="Book Antiqua" w:cs="Book Antiqua"/>
        </w:rPr>
        <w:t xml:space="preserve"> Y, Taniguchi H, </w:t>
      </w:r>
      <w:proofErr w:type="spellStart"/>
      <w:r w:rsidRPr="00D31D4A">
        <w:rPr>
          <w:rFonts w:ascii="Book Antiqua" w:eastAsia="Book Antiqua" w:hAnsi="Book Antiqua" w:cs="Book Antiqua"/>
        </w:rPr>
        <w:t>Kushima</w:t>
      </w:r>
      <w:proofErr w:type="spellEnd"/>
      <w:r w:rsidRPr="00D31D4A">
        <w:rPr>
          <w:rFonts w:ascii="Book Antiqua" w:eastAsia="Book Antiqua" w:hAnsi="Book Antiqua" w:cs="Book Antiqua"/>
        </w:rPr>
        <w:t xml:space="preserve"> R, Saito Y. Endoscopic submucosal dissection for gastric tube cancer after esophagectomy. </w:t>
      </w:r>
      <w:r w:rsidRPr="00D31D4A">
        <w:rPr>
          <w:rFonts w:ascii="Book Antiqua" w:eastAsia="Book Antiqua" w:hAnsi="Book Antiqua" w:cs="Book Antiqua"/>
          <w:i/>
          <w:iCs/>
        </w:rPr>
        <w:t>Gastrointest Endosc</w:t>
      </w:r>
      <w:r w:rsidRPr="00D31D4A">
        <w:rPr>
          <w:rFonts w:ascii="Book Antiqua" w:eastAsia="Book Antiqua" w:hAnsi="Book Antiqua" w:cs="Book Antiqua"/>
        </w:rPr>
        <w:t xml:space="preserve"> 2014; </w:t>
      </w:r>
      <w:r w:rsidRPr="00D31D4A">
        <w:rPr>
          <w:rFonts w:ascii="Book Antiqua" w:eastAsia="Book Antiqua" w:hAnsi="Book Antiqua" w:cs="Book Antiqua"/>
          <w:b/>
          <w:bCs/>
        </w:rPr>
        <w:t>79</w:t>
      </w:r>
      <w:r w:rsidRPr="00D31D4A">
        <w:rPr>
          <w:rFonts w:ascii="Book Antiqua" w:eastAsia="Book Antiqua" w:hAnsi="Book Antiqua" w:cs="Book Antiqua"/>
        </w:rPr>
        <w:t>: 260-270 [PMID: 24060521 DOI: 10.1016/j.gie.2013.07.059]</w:t>
      </w:r>
    </w:p>
    <w:p w14:paraId="0B8C30E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 </w:t>
      </w:r>
      <w:r w:rsidRPr="00D31D4A">
        <w:rPr>
          <w:rFonts w:ascii="Book Antiqua" w:eastAsia="Book Antiqua" w:hAnsi="Book Antiqua" w:cs="Book Antiqua"/>
          <w:b/>
          <w:bCs/>
        </w:rPr>
        <w:t>Tawaraya S</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Jin</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Matsuhashi</w:t>
      </w:r>
      <w:proofErr w:type="spellEnd"/>
      <w:r w:rsidRPr="00D31D4A">
        <w:rPr>
          <w:rFonts w:ascii="Book Antiqua" w:eastAsia="Book Antiqua" w:hAnsi="Book Antiqua" w:cs="Book Antiqua"/>
        </w:rPr>
        <w:t xml:space="preserve"> T, Suzuki Y, </w:t>
      </w:r>
      <w:proofErr w:type="spellStart"/>
      <w:r w:rsidRPr="00D31D4A">
        <w:rPr>
          <w:rFonts w:ascii="Book Antiqua" w:eastAsia="Book Antiqua" w:hAnsi="Book Antiqua" w:cs="Book Antiqua"/>
        </w:rPr>
        <w:t>Sawaguchi</w:t>
      </w:r>
      <w:proofErr w:type="spellEnd"/>
      <w:r w:rsidRPr="00D31D4A">
        <w:rPr>
          <w:rFonts w:ascii="Book Antiqua" w:eastAsia="Book Antiqua" w:hAnsi="Book Antiqua" w:cs="Book Antiqua"/>
        </w:rPr>
        <w:t xml:space="preserve"> M, Watanabe N, </w:t>
      </w:r>
      <w:proofErr w:type="spellStart"/>
      <w:r w:rsidRPr="00D31D4A">
        <w:rPr>
          <w:rFonts w:ascii="Book Antiqua" w:eastAsia="Book Antiqua" w:hAnsi="Book Antiqua" w:cs="Book Antiqua"/>
        </w:rPr>
        <w:t>Onochi</w:t>
      </w:r>
      <w:proofErr w:type="spellEnd"/>
      <w:r w:rsidRPr="00D31D4A">
        <w:rPr>
          <w:rFonts w:ascii="Book Antiqua" w:eastAsia="Book Antiqua" w:hAnsi="Book Antiqua" w:cs="Book Antiqua"/>
        </w:rPr>
        <w:t xml:space="preserve"> K, Koizumi S, </w:t>
      </w:r>
      <w:proofErr w:type="spellStart"/>
      <w:r w:rsidRPr="00D31D4A">
        <w:rPr>
          <w:rFonts w:ascii="Book Antiqua" w:eastAsia="Book Antiqua" w:hAnsi="Book Antiqua" w:cs="Book Antiqua"/>
        </w:rPr>
        <w:t>Hatakeyama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Ohba</w:t>
      </w:r>
      <w:proofErr w:type="spellEnd"/>
      <w:r w:rsidRPr="00D31D4A">
        <w:rPr>
          <w:rFonts w:ascii="Book Antiqua" w:eastAsia="Book Antiqua" w:hAnsi="Book Antiqua" w:cs="Book Antiqua"/>
        </w:rPr>
        <w:t xml:space="preserve"> R, </w:t>
      </w:r>
      <w:proofErr w:type="spellStart"/>
      <w:r w:rsidRPr="00D31D4A">
        <w:rPr>
          <w:rFonts w:ascii="Book Antiqua" w:eastAsia="Book Antiqua" w:hAnsi="Book Antiqua" w:cs="Book Antiqua"/>
        </w:rPr>
        <w:t>Mashima</w:t>
      </w:r>
      <w:proofErr w:type="spellEnd"/>
      <w:r w:rsidRPr="00D31D4A">
        <w:rPr>
          <w:rFonts w:ascii="Book Antiqua" w:eastAsia="Book Antiqua" w:hAnsi="Book Antiqua" w:cs="Book Antiqua"/>
        </w:rPr>
        <w:t xml:space="preserve"> H, Ohnishi H. Advanced feasibility of endoscopic submucosal dissection for the treatment of gastric tube cancer after esophagectomy. </w:t>
      </w:r>
      <w:r w:rsidRPr="00D31D4A">
        <w:rPr>
          <w:rFonts w:ascii="Book Antiqua" w:eastAsia="Book Antiqua" w:hAnsi="Book Antiqua" w:cs="Book Antiqua"/>
          <w:i/>
          <w:iCs/>
        </w:rPr>
        <w:t>Gastrointest Endosc</w:t>
      </w:r>
      <w:r w:rsidRPr="00D31D4A">
        <w:rPr>
          <w:rFonts w:ascii="Book Antiqua" w:eastAsia="Book Antiqua" w:hAnsi="Book Antiqua" w:cs="Book Antiqua"/>
        </w:rPr>
        <w:t xml:space="preserve"> 2014; </w:t>
      </w:r>
      <w:r w:rsidRPr="00D31D4A">
        <w:rPr>
          <w:rFonts w:ascii="Book Antiqua" w:eastAsia="Book Antiqua" w:hAnsi="Book Antiqua" w:cs="Book Antiqua"/>
          <w:b/>
          <w:bCs/>
        </w:rPr>
        <w:t>79</w:t>
      </w:r>
      <w:r w:rsidRPr="00D31D4A">
        <w:rPr>
          <w:rFonts w:ascii="Book Antiqua" w:eastAsia="Book Antiqua" w:hAnsi="Book Antiqua" w:cs="Book Antiqua"/>
        </w:rPr>
        <w:t>: 525-530 [PMID: 24246794 DOI: 10.1016/j.gie.2013.10.007]</w:t>
      </w:r>
    </w:p>
    <w:p w14:paraId="1C3BF39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4 </w:t>
      </w:r>
      <w:r w:rsidRPr="00D31D4A">
        <w:rPr>
          <w:rFonts w:ascii="Book Antiqua" w:eastAsia="Book Antiqua" w:hAnsi="Book Antiqua" w:cs="Book Antiqua"/>
          <w:b/>
          <w:bCs/>
        </w:rPr>
        <w:t>Hirayama Y</w:t>
      </w:r>
      <w:r w:rsidRPr="00D31D4A">
        <w:rPr>
          <w:rFonts w:ascii="Book Antiqua" w:eastAsia="Book Antiqua" w:hAnsi="Book Antiqua" w:cs="Book Antiqua"/>
        </w:rPr>
        <w:t xml:space="preserve">, Fujisaki J, Yoshimizu S, Horiuchi Y, Yoshio T, Ishiyama A, Hirasawa T, Imamura Y, Mine S, Watanabe M, </w:t>
      </w:r>
      <w:proofErr w:type="spellStart"/>
      <w:r w:rsidRPr="00D31D4A">
        <w:rPr>
          <w:rFonts w:ascii="Book Antiqua" w:eastAsia="Book Antiqua" w:hAnsi="Book Antiqua" w:cs="Book Antiqua"/>
        </w:rPr>
        <w:t>Tsuchida</w:t>
      </w:r>
      <w:proofErr w:type="spellEnd"/>
      <w:r w:rsidRPr="00D31D4A">
        <w:rPr>
          <w:rFonts w:ascii="Book Antiqua" w:eastAsia="Book Antiqua" w:hAnsi="Book Antiqua" w:cs="Book Antiqua"/>
        </w:rPr>
        <w:t xml:space="preserve"> T. Efficacy and safety of endoscopic resection for gastric tube cancer after surgical resection of esophageal squamous cell carcinoma. </w:t>
      </w:r>
      <w:r w:rsidRPr="00D31D4A">
        <w:rPr>
          <w:rFonts w:ascii="Book Antiqua" w:eastAsia="Book Antiqua" w:hAnsi="Book Antiqua" w:cs="Book Antiqua"/>
          <w:i/>
          <w:iCs/>
        </w:rPr>
        <w:t>Esophagus</w:t>
      </w:r>
      <w:r w:rsidRPr="00D31D4A">
        <w:rPr>
          <w:rFonts w:ascii="Book Antiqua" w:eastAsia="Book Antiqua" w:hAnsi="Book Antiqua" w:cs="Book Antiqua"/>
        </w:rPr>
        <w:t xml:space="preserve"> 2019; </w:t>
      </w:r>
      <w:r w:rsidRPr="00D31D4A">
        <w:rPr>
          <w:rFonts w:ascii="Book Antiqua" w:eastAsia="Book Antiqua" w:hAnsi="Book Antiqua" w:cs="Book Antiqua"/>
          <w:b/>
          <w:bCs/>
        </w:rPr>
        <w:t>16</w:t>
      </w:r>
      <w:r w:rsidRPr="00D31D4A">
        <w:rPr>
          <w:rFonts w:ascii="Book Antiqua" w:eastAsia="Book Antiqua" w:hAnsi="Book Antiqua" w:cs="Book Antiqua"/>
        </w:rPr>
        <w:t>: 194-200 [PMID: 30600485 DOI: 10.1007/s10388-018-00653-w]</w:t>
      </w:r>
    </w:p>
    <w:p w14:paraId="42FBD49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5 </w:t>
      </w:r>
      <w:r w:rsidRPr="00D31D4A">
        <w:rPr>
          <w:rFonts w:ascii="Book Antiqua" w:eastAsia="Book Antiqua" w:hAnsi="Book Antiqua" w:cs="Book Antiqua"/>
          <w:b/>
          <w:bCs/>
        </w:rPr>
        <w:t>Sugiura T</w:t>
      </w:r>
      <w:r w:rsidRPr="00D31D4A">
        <w:rPr>
          <w:rFonts w:ascii="Book Antiqua" w:eastAsia="Book Antiqua" w:hAnsi="Book Antiqua" w:cs="Book Antiqua"/>
        </w:rPr>
        <w:t xml:space="preserve">, Kato H, </w:t>
      </w:r>
      <w:proofErr w:type="spellStart"/>
      <w:r w:rsidRPr="00D31D4A">
        <w:rPr>
          <w:rFonts w:ascii="Book Antiqua" w:eastAsia="Book Antiqua" w:hAnsi="Book Antiqua" w:cs="Book Antiqua"/>
        </w:rPr>
        <w:t>Tachimori</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Igaki</w:t>
      </w:r>
      <w:proofErr w:type="spellEnd"/>
      <w:r w:rsidRPr="00D31D4A">
        <w:rPr>
          <w:rFonts w:ascii="Book Antiqua" w:eastAsia="Book Antiqua" w:hAnsi="Book Antiqua" w:cs="Book Antiqua"/>
        </w:rPr>
        <w:t xml:space="preserve"> H, Yamaguchi H, Nakanishi Y. Second primary carcinoma in the gastric tube constructed as an esophageal substitute after esophagectomy. </w:t>
      </w:r>
      <w:r w:rsidRPr="00D31D4A">
        <w:rPr>
          <w:rFonts w:ascii="Book Antiqua" w:eastAsia="Book Antiqua" w:hAnsi="Book Antiqua" w:cs="Book Antiqua"/>
          <w:i/>
          <w:iCs/>
        </w:rPr>
        <w:t>J Am Coll Surg</w:t>
      </w:r>
      <w:r w:rsidRPr="00D31D4A">
        <w:rPr>
          <w:rFonts w:ascii="Book Antiqua" w:eastAsia="Book Antiqua" w:hAnsi="Book Antiqua" w:cs="Book Antiqua"/>
        </w:rPr>
        <w:t xml:space="preserve"> 2002; </w:t>
      </w:r>
      <w:r w:rsidRPr="00D31D4A">
        <w:rPr>
          <w:rFonts w:ascii="Book Antiqua" w:eastAsia="Book Antiqua" w:hAnsi="Book Antiqua" w:cs="Book Antiqua"/>
          <w:b/>
          <w:bCs/>
        </w:rPr>
        <w:t>194</w:t>
      </w:r>
      <w:r w:rsidRPr="00D31D4A">
        <w:rPr>
          <w:rFonts w:ascii="Book Antiqua" w:eastAsia="Book Antiqua" w:hAnsi="Book Antiqua" w:cs="Book Antiqua"/>
        </w:rPr>
        <w:t>: 578-583 [PMID: 12022598 DOI: 10.1016/s1072-7515(02)01135-3]</w:t>
      </w:r>
    </w:p>
    <w:p w14:paraId="5218B486"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6 </w:t>
      </w:r>
      <w:r w:rsidRPr="00D31D4A">
        <w:rPr>
          <w:rFonts w:ascii="Book Antiqua" w:eastAsia="Book Antiqua" w:hAnsi="Book Antiqua" w:cs="Book Antiqua"/>
          <w:b/>
          <w:bCs/>
        </w:rPr>
        <w:t>Shirakawa Y</w:t>
      </w:r>
      <w:r w:rsidRPr="00D31D4A">
        <w:rPr>
          <w:rFonts w:ascii="Book Antiqua" w:eastAsia="Book Antiqua" w:hAnsi="Book Antiqua" w:cs="Book Antiqua"/>
        </w:rPr>
        <w:t xml:space="preserve">, Noma K, Maeda N, Ninomiya T, Tanabe S, Kikuchi S, Kuroda S, </w:t>
      </w:r>
      <w:proofErr w:type="spellStart"/>
      <w:r w:rsidRPr="00D31D4A">
        <w:rPr>
          <w:rFonts w:ascii="Book Antiqua" w:eastAsia="Book Antiqua" w:hAnsi="Book Antiqua" w:cs="Book Antiqua"/>
        </w:rPr>
        <w:t>Nishizaki</w:t>
      </w:r>
      <w:proofErr w:type="spellEnd"/>
      <w:r w:rsidRPr="00D31D4A">
        <w:rPr>
          <w:rFonts w:ascii="Book Antiqua" w:eastAsia="Book Antiqua" w:hAnsi="Book Antiqua" w:cs="Book Antiqua"/>
        </w:rPr>
        <w:t xml:space="preserve"> M, Kagawa S, Kawahara Y, Okada H, Fujiwara T. Clinical characteristics and management of gastric tube cancer after esophagectomy. </w:t>
      </w:r>
      <w:r w:rsidRPr="00D31D4A">
        <w:rPr>
          <w:rFonts w:ascii="Book Antiqua" w:eastAsia="Book Antiqua" w:hAnsi="Book Antiqua" w:cs="Book Antiqua"/>
          <w:i/>
          <w:iCs/>
        </w:rPr>
        <w:t>Esophagus</w:t>
      </w:r>
      <w:r w:rsidRPr="00D31D4A">
        <w:rPr>
          <w:rFonts w:ascii="Book Antiqua" w:eastAsia="Book Antiqua" w:hAnsi="Book Antiqua" w:cs="Book Antiqua"/>
        </w:rPr>
        <w:t xml:space="preserve"> 2018; </w:t>
      </w:r>
      <w:r w:rsidRPr="00D31D4A">
        <w:rPr>
          <w:rFonts w:ascii="Book Antiqua" w:eastAsia="Book Antiqua" w:hAnsi="Book Antiqua" w:cs="Book Antiqua"/>
          <w:b/>
          <w:bCs/>
        </w:rPr>
        <w:t>15</w:t>
      </w:r>
      <w:r w:rsidRPr="00D31D4A">
        <w:rPr>
          <w:rFonts w:ascii="Book Antiqua" w:eastAsia="Book Antiqua" w:hAnsi="Book Antiqua" w:cs="Book Antiqua"/>
        </w:rPr>
        <w:t>: 180-189 [PMID: 29951985 DOI: 10.1007/s10388-018-0611-2]</w:t>
      </w:r>
    </w:p>
    <w:p w14:paraId="18D24D93"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7 </w:t>
      </w:r>
      <w:r w:rsidRPr="00D31D4A">
        <w:rPr>
          <w:rFonts w:ascii="Book Antiqua" w:eastAsia="Book Antiqua" w:hAnsi="Book Antiqua" w:cs="Book Antiqua"/>
          <w:b/>
          <w:bCs/>
        </w:rPr>
        <w:t>Yagi Y</w:t>
      </w:r>
      <w:r w:rsidRPr="00D31D4A">
        <w:rPr>
          <w:rFonts w:ascii="Book Antiqua" w:eastAsia="Book Antiqua" w:hAnsi="Book Antiqua" w:cs="Book Antiqua"/>
        </w:rPr>
        <w:t xml:space="preserve">, Ii T, Tanaka S, </w:t>
      </w:r>
      <w:proofErr w:type="spellStart"/>
      <w:r w:rsidRPr="00D31D4A">
        <w:rPr>
          <w:rFonts w:ascii="Book Antiqua" w:eastAsia="Book Antiqua" w:hAnsi="Book Antiqua" w:cs="Book Antiqua"/>
        </w:rPr>
        <w:t>Oguri</w:t>
      </w:r>
      <w:proofErr w:type="spellEnd"/>
      <w:r w:rsidRPr="00D31D4A">
        <w:rPr>
          <w:rFonts w:ascii="Book Antiqua" w:eastAsia="Book Antiqua" w:hAnsi="Book Antiqua" w:cs="Book Antiqua"/>
        </w:rPr>
        <w:t xml:space="preserve"> H. Resection of distal gastric tube cancer with sentinel node biopsy: a case report and review of the literature. </w:t>
      </w:r>
      <w:r w:rsidRPr="00D31D4A">
        <w:rPr>
          <w:rFonts w:ascii="Book Antiqua" w:eastAsia="Book Antiqua" w:hAnsi="Book Antiqua" w:cs="Book Antiqua"/>
          <w:i/>
          <w:iCs/>
        </w:rPr>
        <w:t>World J Surg Oncol</w:t>
      </w:r>
      <w:r w:rsidRPr="00D31D4A">
        <w:rPr>
          <w:rFonts w:ascii="Book Antiqua" w:eastAsia="Book Antiqua" w:hAnsi="Book Antiqua" w:cs="Book Antiqua"/>
        </w:rPr>
        <w:t xml:space="preserve"> 2015; </w:t>
      </w:r>
      <w:r w:rsidRPr="00D31D4A">
        <w:rPr>
          <w:rFonts w:ascii="Book Antiqua" w:eastAsia="Book Antiqua" w:hAnsi="Book Antiqua" w:cs="Book Antiqua"/>
          <w:b/>
          <w:bCs/>
        </w:rPr>
        <w:t>13</w:t>
      </w:r>
      <w:r w:rsidRPr="00D31D4A">
        <w:rPr>
          <w:rFonts w:ascii="Book Antiqua" w:eastAsia="Book Antiqua" w:hAnsi="Book Antiqua" w:cs="Book Antiqua"/>
        </w:rPr>
        <w:t>: 10 [PMID: 25627444 DOI: 10.1186/s12957-014-0421-5]</w:t>
      </w:r>
    </w:p>
    <w:p w14:paraId="56F6D286"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8 </w:t>
      </w:r>
      <w:r w:rsidRPr="00D31D4A">
        <w:rPr>
          <w:rFonts w:ascii="Book Antiqua" w:eastAsia="Book Antiqua" w:hAnsi="Book Antiqua" w:cs="Book Antiqua"/>
          <w:b/>
          <w:bCs/>
        </w:rPr>
        <w:t>Brierley JD,</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Gospodarowicz</w:t>
      </w:r>
      <w:proofErr w:type="spellEnd"/>
      <w:r w:rsidRPr="00D31D4A">
        <w:rPr>
          <w:rFonts w:ascii="Book Antiqua" w:eastAsia="Book Antiqua" w:hAnsi="Book Antiqua" w:cs="Book Antiqua"/>
        </w:rPr>
        <w:t xml:space="preserve"> MK, Wittekind C. TNM classification of malignant tumors: International union against cancer. 8thed. Oxford: Wiley; 2017</w:t>
      </w:r>
    </w:p>
    <w:p w14:paraId="55F73B84" w14:textId="12BA86D7" w:rsidR="00A77B3E" w:rsidRPr="00D31D4A" w:rsidRDefault="00F26585" w:rsidP="00D31D4A">
      <w:pPr>
        <w:snapToGrid w:val="0"/>
        <w:spacing w:line="360" w:lineRule="auto"/>
        <w:jc w:val="both"/>
      </w:pPr>
      <w:r w:rsidRPr="00D31D4A">
        <w:rPr>
          <w:rFonts w:ascii="Book Antiqua" w:eastAsia="Book Antiqua" w:hAnsi="Book Antiqua" w:cs="Book Antiqua"/>
        </w:rPr>
        <w:t xml:space="preserve">9 </w:t>
      </w:r>
      <w:r w:rsidR="009119CA" w:rsidRPr="00D31D4A">
        <w:rPr>
          <w:rFonts w:ascii="Book Antiqua" w:eastAsia="Book Antiqua" w:hAnsi="Book Antiqua" w:cs="Book Antiqua"/>
          <w:b/>
          <w:bCs/>
        </w:rPr>
        <w:t>Japanese Gastric Cancer Association</w:t>
      </w:r>
      <w:r w:rsidRPr="00D31D4A">
        <w:rPr>
          <w:rFonts w:ascii="Book Antiqua" w:eastAsia="Book Antiqua" w:hAnsi="Book Antiqua" w:cs="Book Antiqua"/>
          <w:bCs/>
        </w:rPr>
        <w:t>.</w:t>
      </w:r>
      <w:r w:rsidR="009119CA" w:rsidRPr="00D31D4A">
        <w:rPr>
          <w:rFonts w:ascii="Book Antiqua" w:eastAsia="Book Antiqua" w:hAnsi="Book Antiqua" w:cs="Book Antiqua"/>
          <w:b/>
          <w:bCs/>
        </w:rPr>
        <w:t xml:space="preserve"> </w:t>
      </w:r>
      <w:r w:rsidRPr="00D31D4A">
        <w:rPr>
          <w:rFonts w:ascii="Book Antiqua" w:eastAsia="Book Antiqua" w:hAnsi="Book Antiqua" w:cs="Book Antiqua"/>
          <w:bCs/>
        </w:rPr>
        <w:t>Japanese classification of gastric carcinoma,</w:t>
      </w:r>
      <w:r w:rsidRPr="00D31D4A">
        <w:rPr>
          <w:rFonts w:ascii="Book Antiqua" w:eastAsia="Book Antiqua" w:hAnsi="Book Antiqua" w:cs="Book Antiqua"/>
        </w:rPr>
        <w:t xml:space="preserve"> 15th ed. Tokyo: Kanehara Publisher, 2017</w:t>
      </w:r>
    </w:p>
    <w:p w14:paraId="08B312D2" w14:textId="2F74946D" w:rsidR="00A77B3E" w:rsidRPr="00D31D4A" w:rsidRDefault="00F26585" w:rsidP="00D31D4A">
      <w:pPr>
        <w:snapToGrid w:val="0"/>
        <w:spacing w:line="360" w:lineRule="auto"/>
        <w:jc w:val="both"/>
      </w:pPr>
      <w:r w:rsidRPr="00D31D4A">
        <w:rPr>
          <w:rFonts w:ascii="Book Antiqua" w:eastAsia="Book Antiqua" w:hAnsi="Book Antiqua" w:cs="Book Antiqua"/>
        </w:rPr>
        <w:t xml:space="preserve">10 </w:t>
      </w:r>
      <w:r w:rsidRPr="00D31D4A">
        <w:rPr>
          <w:rFonts w:ascii="Book Antiqua" w:eastAsia="Book Antiqua" w:hAnsi="Book Antiqua" w:cs="Book Antiqua"/>
          <w:b/>
          <w:bCs/>
        </w:rPr>
        <w:t>Japanese Gastric Cancer Association</w:t>
      </w:r>
      <w:r w:rsidRPr="00D31D4A">
        <w:rPr>
          <w:rFonts w:ascii="Book Antiqua" w:eastAsia="Book Antiqua" w:hAnsi="Book Antiqua" w:cs="Book Antiqua"/>
          <w:bCs/>
        </w:rPr>
        <w:t>.</w:t>
      </w:r>
      <w:r w:rsidRPr="00D31D4A">
        <w:rPr>
          <w:rFonts w:ascii="Book Antiqua" w:eastAsia="Book Antiqua" w:hAnsi="Book Antiqua" w:cs="Book Antiqua"/>
        </w:rPr>
        <w:t xml:space="preserve"> Japanese gastric cancer treatment guidelines 2018 (5th edition). </w:t>
      </w:r>
      <w:r w:rsidRPr="00D31D4A">
        <w:rPr>
          <w:rFonts w:ascii="Book Antiqua" w:eastAsia="Book Antiqua" w:hAnsi="Book Antiqua" w:cs="Book Antiqua"/>
          <w:i/>
          <w:iCs/>
        </w:rPr>
        <w:t>Gastric Cancer</w:t>
      </w:r>
      <w:r w:rsidRPr="00D31D4A">
        <w:rPr>
          <w:rFonts w:ascii="Book Antiqua" w:eastAsia="Book Antiqua" w:hAnsi="Book Antiqua" w:cs="Book Antiqua"/>
        </w:rPr>
        <w:t xml:space="preserve"> 2020; [PMID: 32060757 DOI: 10.1007/s10120-020-01042-y]</w:t>
      </w:r>
    </w:p>
    <w:p w14:paraId="58E5A9ED"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11 </w:t>
      </w:r>
      <w:proofErr w:type="spellStart"/>
      <w:r w:rsidRPr="00D31D4A">
        <w:rPr>
          <w:rFonts w:ascii="Book Antiqua" w:eastAsia="Book Antiqua" w:hAnsi="Book Antiqua" w:cs="Book Antiqua"/>
          <w:b/>
          <w:bCs/>
        </w:rPr>
        <w:t>Clavien</w:t>
      </w:r>
      <w:proofErr w:type="spellEnd"/>
      <w:r w:rsidRPr="00D31D4A">
        <w:rPr>
          <w:rFonts w:ascii="Book Antiqua" w:eastAsia="Book Antiqua" w:hAnsi="Book Antiqua" w:cs="Book Antiqua"/>
          <w:b/>
          <w:bCs/>
        </w:rPr>
        <w:t xml:space="preserve"> PA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Barkun</w:t>
      </w:r>
      <w:proofErr w:type="spellEnd"/>
      <w:r w:rsidRPr="00D31D4A">
        <w:rPr>
          <w:rFonts w:ascii="Book Antiqua" w:eastAsia="Book Antiqua" w:hAnsi="Book Antiqua" w:cs="Book Antiqua"/>
        </w:rPr>
        <w:t xml:space="preserve"> J, de Oliveira ML, </w:t>
      </w:r>
      <w:proofErr w:type="spellStart"/>
      <w:r w:rsidRPr="00D31D4A">
        <w:rPr>
          <w:rFonts w:ascii="Book Antiqua" w:eastAsia="Book Antiqua" w:hAnsi="Book Antiqua" w:cs="Book Antiqua"/>
        </w:rPr>
        <w:t>Vauthey</w:t>
      </w:r>
      <w:proofErr w:type="spellEnd"/>
      <w:r w:rsidRPr="00D31D4A">
        <w:rPr>
          <w:rFonts w:ascii="Book Antiqua" w:eastAsia="Book Antiqua" w:hAnsi="Book Antiqua" w:cs="Book Antiqua"/>
        </w:rPr>
        <w:t xml:space="preserve"> JN, </w:t>
      </w:r>
      <w:proofErr w:type="spellStart"/>
      <w:r w:rsidRPr="00D31D4A">
        <w:rPr>
          <w:rFonts w:ascii="Book Antiqua" w:eastAsia="Book Antiqua" w:hAnsi="Book Antiqua" w:cs="Book Antiqua"/>
        </w:rPr>
        <w:t>Dindo</w:t>
      </w:r>
      <w:proofErr w:type="spellEnd"/>
      <w:r w:rsidRPr="00D31D4A">
        <w:rPr>
          <w:rFonts w:ascii="Book Antiqua" w:eastAsia="Book Antiqua" w:hAnsi="Book Antiqua" w:cs="Book Antiqua"/>
        </w:rPr>
        <w:t xml:space="preserve"> D, </w:t>
      </w:r>
      <w:proofErr w:type="spellStart"/>
      <w:r w:rsidRPr="00D31D4A">
        <w:rPr>
          <w:rFonts w:ascii="Book Antiqua" w:eastAsia="Book Antiqua" w:hAnsi="Book Antiqua" w:cs="Book Antiqua"/>
        </w:rPr>
        <w:t>Schulick</w:t>
      </w:r>
      <w:proofErr w:type="spellEnd"/>
      <w:r w:rsidRPr="00D31D4A">
        <w:rPr>
          <w:rFonts w:ascii="Book Antiqua" w:eastAsia="Book Antiqua" w:hAnsi="Book Antiqua" w:cs="Book Antiqua"/>
        </w:rPr>
        <w:t xml:space="preserve"> RD, de </w:t>
      </w:r>
      <w:proofErr w:type="spellStart"/>
      <w:r w:rsidRPr="00D31D4A">
        <w:rPr>
          <w:rFonts w:ascii="Book Antiqua" w:eastAsia="Book Antiqua" w:hAnsi="Book Antiqua" w:cs="Book Antiqua"/>
        </w:rPr>
        <w:t>Santibañes</w:t>
      </w:r>
      <w:proofErr w:type="spellEnd"/>
      <w:r w:rsidRPr="00D31D4A">
        <w:rPr>
          <w:rFonts w:ascii="Book Antiqua" w:eastAsia="Book Antiqua" w:hAnsi="Book Antiqua" w:cs="Book Antiqua"/>
        </w:rPr>
        <w:t xml:space="preserve"> E, </w:t>
      </w:r>
      <w:proofErr w:type="spellStart"/>
      <w:r w:rsidRPr="00D31D4A">
        <w:rPr>
          <w:rFonts w:ascii="Book Antiqua" w:eastAsia="Book Antiqua" w:hAnsi="Book Antiqua" w:cs="Book Antiqua"/>
        </w:rPr>
        <w:t>Pekolj</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Slankamenac</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Bassi</w:t>
      </w:r>
      <w:proofErr w:type="spellEnd"/>
      <w:r w:rsidRPr="00D31D4A">
        <w:rPr>
          <w:rFonts w:ascii="Book Antiqua" w:eastAsia="Book Antiqua" w:hAnsi="Book Antiqua" w:cs="Book Antiqua"/>
        </w:rPr>
        <w:t xml:space="preserve"> C, Graf R, </w:t>
      </w:r>
      <w:proofErr w:type="spellStart"/>
      <w:r w:rsidRPr="00D31D4A">
        <w:rPr>
          <w:rFonts w:ascii="Book Antiqua" w:eastAsia="Book Antiqua" w:hAnsi="Book Antiqua" w:cs="Book Antiqua"/>
        </w:rPr>
        <w:t>Vonlanthen</w:t>
      </w:r>
      <w:proofErr w:type="spellEnd"/>
      <w:r w:rsidRPr="00D31D4A">
        <w:rPr>
          <w:rFonts w:ascii="Book Antiqua" w:eastAsia="Book Antiqua" w:hAnsi="Book Antiqua" w:cs="Book Antiqua"/>
        </w:rPr>
        <w:t xml:space="preserve"> R, Padbury R, Cameron JL, Makuuchi M. The Clavien-Dindo classification of surgical complications: five-year experience. </w:t>
      </w:r>
      <w:r w:rsidRPr="00D31D4A">
        <w:rPr>
          <w:rFonts w:ascii="Book Antiqua" w:eastAsia="Book Antiqua" w:hAnsi="Book Antiqua" w:cs="Book Antiqua"/>
          <w:i/>
          <w:iCs/>
        </w:rPr>
        <w:t>Ann Surg</w:t>
      </w:r>
      <w:r w:rsidRPr="00D31D4A">
        <w:rPr>
          <w:rFonts w:ascii="Book Antiqua" w:eastAsia="Book Antiqua" w:hAnsi="Book Antiqua" w:cs="Book Antiqua"/>
        </w:rPr>
        <w:t xml:space="preserve"> 2009; </w:t>
      </w:r>
      <w:r w:rsidRPr="00D31D4A">
        <w:rPr>
          <w:rFonts w:ascii="Book Antiqua" w:eastAsia="Book Antiqua" w:hAnsi="Book Antiqua" w:cs="Book Antiqua"/>
          <w:b/>
          <w:bCs/>
        </w:rPr>
        <w:t>250</w:t>
      </w:r>
      <w:r w:rsidRPr="00D31D4A">
        <w:rPr>
          <w:rFonts w:ascii="Book Antiqua" w:eastAsia="Book Antiqua" w:hAnsi="Book Antiqua" w:cs="Book Antiqua"/>
        </w:rPr>
        <w:t>: 187-196 [PMID: 19638912 DOI: 10.1097/SLA.0b013e3181b13ca2]</w:t>
      </w:r>
    </w:p>
    <w:p w14:paraId="7DB4C64E" w14:textId="16345BE4" w:rsidR="00A77B3E" w:rsidRPr="00D31D4A" w:rsidRDefault="00F26585" w:rsidP="00D31D4A">
      <w:pPr>
        <w:snapToGrid w:val="0"/>
        <w:spacing w:line="360" w:lineRule="auto"/>
        <w:jc w:val="both"/>
      </w:pPr>
      <w:r w:rsidRPr="00D31D4A">
        <w:rPr>
          <w:rFonts w:ascii="Book Antiqua" w:eastAsia="Book Antiqua" w:hAnsi="Book Antiqua" w:cs="Book Antiqua"/>
        </w:rPr>
        <w:t xml:space="preserve">12 </w:t>
      </w:r>
      <w:r w:rsidRPr="00D31D4A">
        <w:rPr>
          <w:rFonts w:ascii="Book Antiqua" w:eastAsia="Book Antiqua" w:hAnsi="Book Antiqua" w:cs="Book Antiqua"/>
          <w:b/>
          <w:bCs/>
        </w:rPr>
        <w:t>Koyanagi K</w:t>
      </w:r>
      <w:r w:rsidRPr="00D31D4A">
        <w:rPr>
          <w:rFonts w:ascii="Book Antiqua" w:eastAsia="Book Antiqua" w:hAnsi="Book Antiqua" w:cs="Book Antiqua"/>
        </w:rPr>
        <w:t xml:space="preserve">, Ozawa S, Ando N, Shih CH, Nakamura E, Takeuchi H, Hayashi K, Kitajima M. Case report: Metachronous early gastric carcinoma in a reconstructed gastric tube after radical operation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carcinoma. </w:t>
      </w:r>
      <w:r w:rsidRPr="00D31D4A">
        <w:rPr>
          <w:rFonts w:ascii="Book Antiqua" w:eastAsia="Book Antiqua" w:hAnsi="Book Antiqua" w:cs="Book Antiqua"/>
          <w:i/>
          <w:iCs/>
        </w:rPr>
        <w:t>J Gastroenterol Hepatol</w:t>
      </w:r>
      <w:r w:rsidRPr="00D31D4A">
        <w:rPr>
          <w:rFonts w:ascii="Book Antiqua" w:eastAsia="Book Antiqua" w:hAnsi="Book Antiqua" w:cs="Book Antiqua"/>
        </w:rPr>
        <w:t xml:space="preserve"> 1998; </w:t>
      </w:r>
      <w:r w:rsidRPr="00D31D4A">
        <w:rPr>
          <w:rFonts w:ascii="Book Antiqua" w:eastAsia="Book Antiqua" w:hAnsi="Book Antiqua" w:cs="Book Antiqua"/>
          <w:b/>
          <w:bCs/>
        </w:rPr>
        <w:t>13</w:t>
      </w:r>
      <w:r w:rsidRPr="00D31D4A">
        <w:rPr>
          <w:rFonts w:ascii="Book Antiqua" w:eastAsia="Book Antiqua" w:hAnsi="Book Antiqua" w:cs="Book Antiqua"/>
        </w:rPr>
        <w:t>: 311-315 [PMID: 9570246 DOI: 10.1111/j.1440-1746.1998.01561.x]</w:t>
      </w:r>
    </w:p>
    <w:p w14:paraId="1B289D0B"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13 </w:t>
      </w:r>
      <w:r w:rsidRPr="00D31D4A">
        <w:rPr>
          <w:rFonts w:ascii="Book Antiqua" w:eastAsia="Book Antiqua" w:hAnsi="Book Antiqua" w:cs="Book Antiqua"/>
          <w:b/>
          <w:bCs/>
        </w:rPr>
        <w:t>Motoyama S</w:t>
      </w:r>
      <w:r w:rsidRPr="00D31D4A">
        <w:rPr>
          <w:rFonts w:ascii="Book Antiqua" w:eastAsia="Book Antiqua" w:hAnsi="Book Antiqua" w:cs="Book Antiqua"/>
        </w:rPr>
        <w:t xml:space="preserve">, Saito R, Kitamura M, Suzuki H, Nakamura M, </w:t>
      </w:r>
      <w:proofErr w:type="spellStart"/>
      <w:r w:rsidRPr="00D31D4A">
        <w:rPr>
          <w:rFonts w:ascii="Book Antiqua" w:eastAsia="Book Antiqua" w:hAnsi="Book Antiqua" w:cs="Book Antiqua"/>
        </w:rPr>
        <w:t>Okuyama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Imano</w:t>
      </w:r>
      <w:proofErr w:type="spellEnd"/>
      <w:r w:rsidRPr="00D31D4A">
        <w:rPr>
          <w:rFonts w:ascii="Book Antiqua" w:eastAsia="Book Antiqua" w:hAnsi="Book Antiqua" w:cs="Book Antiqua"/>
        </w:rPr>
        <w:t xml:space="preserve"> H, Inoue Y, Ogawa J. Prospective endoscopic follow-up results of reconstructed gastric tube. </w:t>
      </w:r>
      <w:proofErr w:type="spellStart"/>
      <w:r w:rsidRPr="00D31D4A">
        <w:rPr>
          <w:rFonts w:ascii="Book Antiqua" w:eastAsia="Book Antiqua" w:hAnsi="Book Antiqua" w:cs="Book Antiqua"/>
          <w:i/>
          <w:iCs/>
        </w:rPr>
        <w:t>Hepatogastroenterology</w:t>
      </w:r>
      <w:proofErr w:type="spellEnd"/>
      <w:r w:rsidRPr="00D31D4A">
        <w:rPr>
          <w:rFonts w:ascii="Book Antiqua" w:eastAsia="Book Antiqua" w:hAnsi="Book Antiqua" w:cs="Book Antiqua"/>
        </w:rPr>
        <w:t xml:space="preserve"> 2003; </w:t>
      </w:r>
      <w:r w:rsidRPr="00D31D4A">
        <w:rPr>
          <w:rFonts w:ascii="Book Antiqua" w:eastAsia="Book Antiqua" w:hAnsi="Book Antiqua" w:cs="Book Antiqua"/>
          <w:b/>
          <w:bCs/>
        </w:rPr>
        <w:t>50</w:t>
      </w:r>
      <w:r w:rsidRPr="00D31D4A">
        <w:rPr>
          <w:rFonts w:ascii="Book Antiqua" w:eastAsia="Book Antiqua" w:hAnsi="Book Antiqua" w:cs="Book Antiqua"/>
        </w:rPr>
        <w:t>: 666-669 [PMID: 12828056]</w:t>
      </w:r>
    </w:p>
    <w:p w14:paraId="001D6878"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14 </w:t>
      </w:r>
      <w:r w:rsidRPr="00D31D4A">
        <w:rPr>
          <w:rFonts w:ascii="Book Antiqua" w:eastAsia="Book Antiqua" w:hAnsi="Book Antiqua" w:cs="Book Antiqua"/>
          <w:b/>
          <w:bCs/>
        </w:rPr>
        <w:t>Ben-nun 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Soudack</w:t>
      </w:r>
      <w:proofErr w:type="spellEnd"/>
      <w:r w:rsidRPr="00D31D4A">
        <w:rPr>
          <w:rFonts w:ascii="Book Antiqua" w:eastAsia="Book Antiqua" w:hAnsi="Book Antiqua" w:cs="Book Antiqua"/>
        </w:rPr>
        <w:t xml:space="preserve"> M, Best LA. Gastric tube gastrectomy.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2000; </w:t>
      </w:r>
      <w:r w:rsidRPr="00D31D4A">
        <w:rPr>
          <w:rFonts w:ascii="Book Antiqua" w:eastAsia="Book Antiqua" w:hAnsi="Book Antiqua" w:cs="Book Antiqua"/>
          <w:b/>
          <w:bCs/>
        </w:rPr>
        <w:t>13</w:t>
      </w:r>
      <w:r w:rsidRPr="00D31D4A">
        <w:rPr>
          <w:rFonts w:ascii="Book Antiqua" w:eastAsia="Book Antiqua" w:hAnsi="Book Antiqua" w:cs="Book Antiqua"/>
        </w:rPr>
        <w:t>: 243-244 [PMID: 11206641 DOI: 10.1046/j.1442-2050.2000.00119.x]</w:t>
      </w:r>
    </w:p>
    <w:p w14:paraId="033D8349"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15 </w:t>
      </w:r>
      <w:r w:rsidRPr="00D31D4A">
        <w:rPr>
          <w:rFonts w:ascii="Book Antiqua" w:eastAsia="Book Antiqua" w:hAnsi="Book Antiqua" w:cs="Book Antiqua"/>
          <w:b/>
          <w:bCs/>
        </w:rPr>
        <w:t>Shigemitsu K</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Naomoto</w:t>
      </w:r>
      <w:proofErr w:type="spellEnd"/>
      <w:r w:rsidRPr="00D31D4A">
        <w:rPr>
          <w:rFonts w:ascii="Book Antiqua" w:eastAsia="Book Antiqua" w:hAnsi="Book Antiqua" w:cs="Book Antiqua"/>
        </w:rPr>
        <w:t xml:space="preserve"> Y, Shirakawa Y, </w:t>
      </w:r>
      <w:proofErr w:type="spellStart"/>
      <w:r w:rsidRPr="00D31D4A">
        <w:rPr>
          <w:rFonts w:ascii="Book Antiqua" w:eastAsia="Book Antiqua" w:hAnsi="Book Antiqua" w:cs="Book Antiqua"/>
        </w:rPr>
        <w:t>Haisa</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Gunduz</w:t>
      </w:r>
      <w:proofErr w:type="spellEnd"/>
      <w:r w:rsidRPr="00D31D4A">
        <w:rPr>
          <w:rFonts w:ascii="Book Antiqua" w:eastAsia="Book Antiqua" w:hAnsi="Book Antiqua" w:cs="Book Antiqua"/>
        </w:rPr>
        <w:t xml:space="preserve"> M, Tanaka N. Five cases of early gastric cancer in the reconstructed gastric tube after radical resection for esophageal cancer. </w:t>
      </w:r>
      <w:r w:rsidRPr="00D31D4A">
        <w:rPr>
          <w:rFonts w:ascii="Book Antiqua" w:eastAsia="Book Antiqua" w:hAnsi="Book Antiqua" w:cs="Book Antiqua"/>
          <w:i/>
          <w:iCs/>
        </w:rPr>
        <w:t>Jpn J Clin Oncol</w:t>
      </w:r>
      <w:r w:rsidRPr="00D31D4A">
        <w:rPr>
          <w:rFonts w:ascii="Book Antiqua" w:eastAsia="Book Antiqua" w:hAnsi="Book Antiqua" w:cs="Book Antiqua"/>
        </w:rPr>
        <w:t xml:space="preserve"> 2002; </w:t>
      </w:r>
      <w:r w:rsidRPr="00D31D4A">
        <w:rPr>
          <w:rFonts w:ascii="Book Antiqua" w:eastAsia="Book Antiqua" w:hAnsi="Book Antiqua" w:cs="Book Antiqua"/>
          <w:b/>
          <w:bCs/>
        </w:rPr>
        <w:t>32</w:t>
      </w:r>
      <w:r w:rsidRPr="00D31D4A">
        <w:rPr>
          <w:rFonts w:ascii="Book Antiqua" w:eastAsia="Book Antiqua" w:hAnsi="Book Antiqua" w:cs="Book Antiqua"/>
        </w:rPr>
        <w:t>: 425-429 [PMID: 12451041 DOI: 10.1093/</w:t>
      </w:r>
      <w:proofErr w:type="spellStart"/>
      <w:r w:rsidRPr="00D31D4A">
        <w:rPr>
          <w:rFonts w:ascii="Book Antiqua" w:eastAsia="Book Antiqua" w:hAnsi="Book Antiqua" w:cs="Book Antiqua"/>
        </w:rPr>
        <w:t>jjco</w:t>
      </w:r>
      <w:proofErr w:type="spellEnd"/>
      <w:r w:rsidRPr="00D31D4A">
        <w:rPr>
          <w:rFonts w:ascii="Book Antiqua" w:eastAsia="Book Antiqua" w:hAnsi="Book Antiqua" w:cs="Book Antiqua"/>
        </w:rPr>
        <w:t>/hyf083]</w:t>
      </w:r>
    </w:p>
    <w:p w14:paraId="69E24A2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16 </w:t>
      </w:r>
      <w:r w:rsidRPr="00D31D4A">
        <w:rPr>
          <w:rFonts w:ascii="Book Antiqua" w:eastAsia="Book Antiqua" w:hAnsi="Book Antiqua" w:cs="Book Antiqua"/>
          <w:b/>
          <w:bCs/>
        </w:rPr>
        <w:t>Lamblin A</w:t>
      </w:r>
      <w:r w:rsidRPr="00D31D4A">
        <w:rPr>
          <w:rFonts w:ascii="Book Antiqua" w:eastAsia="Book Antiqua" w:hAnsi="Book Antiqua" w:cs="Book Antiqua"/>
        </w:rPr>
        <w:t xml:space="preserve">, Mariette C, Triboulet JP. Adenocarcinoma in a gastric tube after esophagectomy for esophageal carcinoma.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2003; </w:t>
      </w:r>
      <w:r w:rsidRPr="00D31D4A">
        <w:rPr>
          <w:rFonts w:ascii="Book Antiqua" w:eastAsia="Book Antiqua" w:hAnsi="Book Antiqua" w:cs="Book Antiqua"/>
          <w:b/>
          <w:bCs/>
        </w:rPr>
        <w:t>16</w:t>
      </w:r>
      <w:r w:rsidRPr="00D31D4A">
        <w:rPr>
          <w:rFonts w:ascii="Book Antiqua" w:eastAsia="Book Antiqua" w:hAnsi="Book Antiqua" w:cs="Book Antiqua"/>
        </w:rPr>
        <w:t>: 158-159 [PMID: 12823220 DOI: 10.1046/j.1442-2050.2003.00317.x]</w:t>
      </w:r>
    </w:p>
    <w:p w14:paraId="2942CE90"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17 </w:t>
      </w:r>
      <w:r w:rsidRPr="00D31D4A">
        <w:rPr>
          <w:rFonts w:ascii="Book Antiqua" w:eastAsia="Book Antiqua" w:hAnsi="Book Antiqua" w:cs="Book Antiqua"/>
          <w:b/>
          <w:bCs/>
        </w:rPr>
        <w:t>Ikeda Y</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Tobari</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Niimi</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Kodaira</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Okinaga</w:t>
      </w:r>
      <w:proofErr w:type="spellEnd"/>
      <w:r w:rsidRPr="00D31D4A">
        <w:rPr>
          <w:rFonts w:ascii="Book Antiqua" w:eastAsia="Book Antiqua" w:hAnsi="Book Antiqua" w:cs="Book Antiqua"/>
        </w:rPr>
        <w:t xml:space="preserve"> K. Second primary double carcinomas of the residual cervical esophagus and the gastric tube after thoracic esophagectomy. </w:t>
      </w:r>
      <w:r w:rsidRPr="00D31D4A">
        <w:rPr>
          <w:rFonts w:ascii="Book Antiqua" w:eastAsia="Book Antiqua" w:hAnsi="Book Antiqua" w:cs="Book Antiqua"/>
          <w:i/>
          <w:iCs/>
        </w:rPr>
        <w:t>J Thorac Cardiovasc Surg</w:t>
      </w:r>
      <w:r w:rsidRPr="00D31D4A">
        <w:rPr>
          <w:rFonts w:ascii="Book Antiqua" w:eastAsia="Book Antiqua" w:hAnsi="Book Antiqua" w:cs="Book Antiqua"/>
        </w:rPr>
        <w:t xml:space="preserve"> 2003; </w:t>
      </w:r>
      <w:r w:rsidRPr="00D31D4A">
        <w:rPr>
          <w:rFonts w:ascii="Book Antiqua" w:eastAsia="Book Antiqua" w:hAnsi="Book Antiqua" w:cs="Book Antiqua"/>
          <w:b/>
          <w:bCs/>
        </w:rPr>
        <w:t>125</w:t>
      </w:r>
      <w:r w:rsidRPr="00D31D4A">
        <w:rPr>
          <w:rFonts w:ascii="Book Antiqua" w:eastAsia="Book Antiqua" w:hAnsi="Book Antiqua" w:cs="Book Antiqua"/>
        </w:rPr>
        <w:t>: 1561-1562 [PMID: 12830090 DOI: 10.1016/s0022-5223(03)00052-7]</w:t>
      </w:r>
    </w:p>
    <w:p w14:paraId="02FB2429"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18 </w:t>
      </w:r>
      <w:r w:rsidRPr="00D31D4A">
        <w:rPr>
          <w:rFonts w:ascii="Book Antiqua" w:eastAsia="Book Antiqua" w:hAnsi="Book Antiqua" w:cs="Book Antiqua"/>
          <w:b/>
          <w:bCs/>
        </w:rPr>
        <w:t>Akita H</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Doki</w:t>
      </w:r>
      <w:proofErr w:type="spellEnd"/>
      <w:r w:rsidRPr="00D31D4A">
        <w:rPr>
          <w:rFonts w:ascii="Book Antiqua" w:eastAsia="Book Antiqua" w:hAnsi="Book Antiqua" w:cs="Book Antiqua"/>
        </w:rPr>
        <w:t xml:space="preserve"> Y, Ishikawa O, </w:t>
      </w:r>
      <w:proofErr w:type="spellStart"/>
      <w:r w:rsidRPr="00D31D4A">
        <w:rPr>
          <w:rFonts w:ascii="Book Antiqua" w:eastAsia="Book Antiqua" w:hAnsi="Book Antiqua" w:cs="Book Antiqua"/>
        </w:rPr>
        <w:t>Takachi</w:t>
      </w:r>
      <w:proofErr w:type="spellEnd"/>
      <w:r w:rsidRPr="00D31D4A">
        <w:rPr>
          <w:rFonts w:ascii="Book Antiqua" w:eastAsia="Book Antiqua" w:hAnsi="Book Antiqua" w:cs="Book Antiqua"/>
        </w:rPr>
        <w:t xml:space="preserve"> K, Miyashiro I, Sasaki Y, </w:t>
      </w:r>
      <w:proofErr w:type="spellStart"/>
      <w:r w:rsidRPr="00D31D4A">
        <w:rPr>
          <w:rFonts w:ascii="Book Antiqua" w:eastAsia="Book Antiqua" w:hAnsi="Book Antiqua" w:cs="Book Antiqua"/>
        </w:rPr>
        <w:t>Ohigashi</w:t>
      </w:r>
      <w:proofErr w:type="spellEnd"/>
      <w:r w:rsidRPr="00D31D4A">
        <w:rPr>
          <w:rFonts w:ascii="Book Antiqua" w:eastAsia="Book Antiqua" w:hAnsi="Book Antiqua" w:cs="Book Antiqua"/>
        </w:rPr>
        <w:t xml:space="preserve"> H, Murata K, </w:t>
      </w:r>
      <w:proofErr w:type="spellStart"/>
      <w:r w:rsidRPr="00D31D4A">
        <w:rPr>
          <w:rFonts w:ascii="Book Antiqua" w:eastAsia="Book Antiqua" w:hAnsi="Book Antiqua" w:cs="Book Antiqua"/>
        </w:rPr>
        <w:t>Noura</w:t>
      </w:r>
      <w:proofErr w:type="spellEnd"/>
      <w:r w:rsidRPr="00D31D4A">
        <w:rPr>
          <w:rFonts w:ascii="Book Antiqua" w:eastAsia="Book Antiqua" w:hAnsi="Book Antiqua" w:cs="Book Antiqua"/>
        </w:rPr>
        <w:t xml:space="preserve"> S, Yamada T, </w:t>
      </w:r>
      <w:proofErr w:type="spellStart"/>
      <w:r w:rsidRPr="00D31D4A">
        <w:rPr>
          <w:rFonts w:ascii="Book Antiqua" w:eastAsia="Book Antiqua" w:hAnsi="Book Antiqua" w:cs="Book Antiqua"/>
        </w:rPr>
        <w:t>Eguchi</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Imaoka</w:t>
      </w:r>
      <w:proofErr w:type="spellEnd"/>
      <w:r w:rsidRPr="00D31D4A">
        <w:rPr>
          <w:rFonts w:ascii="Book Antiqua" w:eastAsia="Book Antiqua" w:hAnsi="Book Antiqua" w:cs="Book Antiqua"/>
        </w:rPr>
        <w:t xml:space="preserve"> S. Total removal of the posterior mediastinal gastric conduit due to gastric cancer after esophagectomy. </w:t>
      </w:r>
      <w:r w:rsidRPr="00D31D4A">
        <w:rPr>
          <w:rFonts w:ascii="Book Antiqua" w:eastAsia="Book Antiqua" w:hAnsi="Book Antiqua" w:cs="Book Antiqua"/>
          <w:i/>
          <w:iCs/>
        </w:rPr>
        <w:t>J Surg Oncol</w:t>
      </w:r>
      <w:r w:rsidRPr="00D31D4A">
        <w:rPr>
          <w:rFonts w:ascii="Book Antiqua" w:eastAsia="Book Antiqua" w:hAnsi="Book Antiqua" w:cs="Book Antiqua"/>
        </w:rPr>
        <w:t xml:space="preserve"> 2004; </w:t>
      </w:r>
      <w:r w:rsidRPr="00D31D4A">
        <w:rPr>
          <w:rFonts w:ascii="Book Antiqua" w:eastAsia="Book Antiqua" w:hAnsi="Book Antiqua" w:cs="Book Antiqua"/>
          <w:b/>
          <w:bCs/>
        </w:rPr>
        <w:t>85</w:t>
      </w:r>
      <w:r w:rsidRPr="00D31D4A">
        <w:rPr>
          <w:rFonts w:ascii="Book Antiqua" w:eastAsia="Book Antiqua" w:hAnsi="Book Antiqua" w:cs="Book Antiqua"/>
        </w:rPr>
        <w:t>: 204-208 [PMID: 14991878 DOI: 10.1002/jso.20017]</w:t>
      </w:r>
    </w:p>
    <w:p w14:paraId="77A6F50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19 </w:t>
      </w:r>
      <w:r w:rsidRPr="00D31D4A">
        <w:rPr>
          <w:rFonts w:ascii="Book Antiqua" w:eastAsia="Book Antiqua" w:hAnsi="Book Antiqua" w:cs="Book Antiqua"/>
          <w:b/>
          <w:bCs/>
        </w:rPr>
        <w:t>Okamoto N</w:t>
      </w:r>
      <w:r w:rsidRPr="00D31D4A">
        <w:rPr>
          <w:rFonts w:ascii="Book Antiqua" w:eastAsia="Book Antiqua" w:hAnsi="Book Antiqua" w:cs="Book Antiqua"/>
        </w:rPr>
        <w:t xml:space="preserve">, Ozawa S, Kitagawa Y, Shimizu Y, Kitajima M. Metachronous gastric carcinoma from a gastric tube after radical surgery for esophageal carcinoma. </w:t>
      </w:r>
      <w:r w:rsidRPr="00D31D4A">
        <w:rPr>
          <w:rFonts w:ascii="Book Antiqua" w:eastAsia="Book Antiqua" w:hAnsi="Book Antiqua" w:cs="Book Antiqua"/>
          <w:i/>
          <w:iCs/>
        </w:rPr>
        <w:t>Ann Thorac Surg</w:t>
      </w:r>
      <w:r w:rsidRPr="00D31D4A">
        <w:rPr>
          <w:rFonts w:ascii="Book Antiqua" w:eastAsia="Book Antiqua" w:hAnsi="Book Antiqua" w:cs="Book Antiqua"/>
        </w:rPr>
        <w:t xml:space="preserve"> 2004; </w:t>
      </w:r>
      <w:r w:rsidRPr="00D31D4A">
        <w:rPr>
          <w:rFonts w:ascii="Book Antiqua" w:eastAsia="Book Antiqua" w:hAnsi="Book Antiqua" w:cs="Book Antiqua"/>
          <w:b/>
          <w:bCs/>
        </w:rPr>
        <w:t>77</w:t>
      </w:r>
      <w:r w:rsidRPr="00D31D4A">
        <w:rPr>
          <w:rFonts w:ascii="Book Antiqua" w:eastAsia="Book Antiqua" w:hAnsi="Book Antiqua" w:cs="Book Antiqua"/>
        </w:rPr>
        <w:t>: 1189-1192 [PMID: 15063232 DOI: 10.1016/j.athoracsur.2003.09.071]</w:t>
      </w:r>
    </w:p>
    <w:p w14:paraId="5B143B2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20 </w:t>
      </w:r>
      <w:proofErr w:type="spellStart"/>
      <w:r w:rsidRPr="00D31D4A">
        <w:rPr>
          <w:rFonts w:ascii="Book Antiqua" w:eastAsia="Book Antiqua" w:hAnsi="Book Antiqua" w:cs="Book Antiqua"/>
          <w:b/>
          <w:bCs/>
        </w:rPr>
        <w:t>Atmani</w:t>
      </w:r>
      <w:proofErr w:type="spellEnd"/>
      <w:r w:rsidRPr="00D31D4A">
        <w:rPr>
          <w:rFonts w:ascii="Book Antiqua" w:eastAsia="Book Antiqua" w:hAnsi="Book Antiqua" w:cs="Book Antiqua"/>
          <w:b/>
          <w:bCs/>
        </w:rPr>
        <w:t xml:space="preserve"> A</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Topart</w:t>
      </w:r>
      <w:proofErr w:type="spellEnd"/>
      <w:r w:rsidRPr="00D31D4A">
        <w:rPr>
          <w:rFonts w:ascii="Book Antiqua" w:eastAsia="Book Antiqua" w:hAnsi="Book Antiqua" w:cs="Book Antiqua"/>
        </w:rPr>
        <w:t xml:space="preserve"> P, </w:t>
      </w:r>
      <w:proofErr w:type="spellStart"/>
      <w:r w:rsidRPr="00D31D4A">
        <w:rPr>
          <w:rFonts w:ascii="Book Antiqua" w:eastAsia="Book Antiqua" w:hAnsi="Book Antiqua" w:cs="Book Antiqua"/>
        </w:rPr>
        <w:t>Vandenbroucke</w:t>
      </w:r>
      <w:proofErr w:type="spellEnd"/>
      <w:r w:rsidRPr="00D31D4A">
        <w:rPr>
          <w:rFonts w:ascii="Book Antiqua" w:eastAsia="Book Antiqua" w:hAnsi="Book Antiqua" w:cs="Book Antiqua"/>
        </w:rPr>
        <w:t xml:space="preserve"> F, </w:t>
      </w:r>
      <w:proofErr w:type="spellStart"/>
      <w:r w:rsidRPr="00D31D4A">
        <w:rPr>
          <w:rFonts w:ascii="Book Antiqua" w:eastAsia="Book Antiqua" w:hAnsi="Book Antiqua" w:cs="Book Antiqua"/>
        </w:rPr>
        <w:t>Louzi</w:t>
      </w:r>
      <w:proofErr w:type="spellEnd"/>
      <w:r w:rsidRPr="00D31D4A">
        <w:rPr>
          <w:rFonts w:ascii="Book Antiqua" w:eastAsia="Book Antiqua" w:hAnsi="Book Antiqua" w:cs="Book Antiqua"/>
        </w:rPr>
        <w:t xml:space="preserve"> A, Ferrand L, </w:t>
      </w:r>
      <w:proofErr w:type="spellStart"/>
      <w:r w:rsidRPr="00D31D4A">
        <w:rPr>
          <w:rFonts w:ascii="Book Antiqua" w:eastAsia="Book Antiqua" w:hAnsi="Book Antiqua" w:cs="Book Antiqua"/>
        </w:rPr>
        <w:t>Lozac'h</w:t>
      </w:r>
      <w:proofErr w:type="spellEnd"/>
      <w:r w:rsidRPr="00D31D4A">
        <w:rPr>
          <w:rFonts w:ascii="Book Antiqua" w:eastAsia="Book Antiqua" w:hAnsi="Book Antiqua" w:cs="Book Antiqua"/>
        </w:rPr>
        <w:t xml:space="preserve"> P. Metachronous cancer of gastroplasty after esophagectomy.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2006; </w:t>
      </w:r>
      <w:r w:rsidRPr="00D31D4A">
        <w:rPr>
          <w:rFonts w:ascii="Book Antiqua" w:eastAsia="Book Antiqua" w:hAnsi="Book Antiqua" w:cs="Book Antiqua"/>
          <w:b/>
          <w:bCs/>
        </w:rPr>
        <w:t>19</w:t>
      </w:r>
      <w:r w:rsidRPr="00D31D4A">
        <w:rPr>
          <w:rFonts w:ascii="Book Antiqua" w:eastAsia="Book Antiqua" w:hAnsi="Book Antiqua" w:cs="Book Antiqua"/>
        </w:rPr>
        <w:t>: 512-515 [PMID: 17069598 DOI: 10.1111/j.1442-2050.2006.00623.x]</w:t>
      </w:r>
    </w:p>
    <w:p w14:paraId="322F58D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21 </w:t>
      </w:r>
      <w:r w:rsidRPr="00D31D4A">
        <w:rPr>
          <w:rFonts w:ascii="Book Antiqua" w:eastAsia="Book Antiqua" w:hAnsi="Book Antiqua" w:cs="Book Antiqua"/>
          <w:b/>
          <w:bCs/>
        </w:rPr>
        <w:t>Yamashita H</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Kitayama</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Ishigami</w:t>
      </w:r>
      <w:proofErr w:type="spellEnd"/>
      <w:r w:rsidRPr="00D31D4A">
        <w:rPr>
          <w:rFonts w:ascii="Book Antiqua" w:eastAsia="Book Antiqua" w:hAnsi="Book Antiqua" w:cs="Book Antiqua"/>
        </w:rPr>
        <w:t xml:space="preserve"> H, Yamaguchi H, Souma D, Nagano R, </w:t>
      </w:r>
      <w:proofErr w:type="spellStart"/>
      <w:r w:rsidRPr="00D31D4A">
        <w:rPr>
          <w:rFonts w:ascii="Book Antiqua" w:eastAsia="Book Antiqua" w:hAnsi="Book Antiqua" w:cs="Book Antiqua"/>
        </w:rPr>
        <w:t>Nagawa</w:t>
      </w:r>
      <w:proofErr w:type="spellEnd"/>
      <w:r w:rsidRPr="00D31D4A">
        <w:rPr>
          <w:rFonts w:ascii="Book Antiqua" w:eastAsia="Book Antiqua" w:hAnsi="Book Antiqua" w:cs="Book Antiqua"/>
        </w:rPr>
        <w:t xml:space="preserve"> H. Multiple gastric tube carcinomas after curative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Dig Liver Dis</w:t>
      </w:r>
      <w:r w:rsidRPr="00D31D4A">
        <w:rPr>
          <w:rFonts w:ascii="Book Antiqua" w:eastAsia="Book Antiqua" w:hAnsi="Book Antiqua" w:cs="Book Antiqua"/>
        </w:rPr>
        <w:t xml:space="preserve"> 2006; </w:t>
      </w:r>
      <w:r w:rsidRPr="00D31D4A">
        <w:rPr>
          <w:rFonts w:ascii="Book Antiqua" w:eastAsia="Book Antiqua" w:hAnsi="Book Antiqua" w:cs="Book Antiqua"/>
          <w:b/>
          <w:bCs/>
        </w:rPr>
        <w:t>38</w:t>
      </w:r>
      <w:r w:rsidRPr="00D31D4A">
        <w:rPr>
          <w:rFonts w:ascii="Book Antiqua" w:eastAsia="Book Antiqua" w:hAnsi="Book Antiqua" w:cs="Book Antiqua"/>
        </w:rPr>
        <w:t>: 214-215 [PMID: 16314151 DOI: 10.1016/j.dld.2005.10.003]</w:t>
      </w:r>
    </w:p>
    <w:p w14:paraId="5D70C125"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22 </w:t>
      </w:r>
      <w:r w:rsidRPr="00D31D4A">
        <w:rPr>
          <w:rFonts w:ascii="Book Antiqua" w:eastAsia="Book Antiqua" w:hAnsi="Book Antiqua" w:cs="Book Antiqua"/>
          <w:b/>
          <w:bCs/>
        </w:rPr>
        <w:t>Motoyama S</w:t>
      </w:r>
      <w:r w:rsidRPr="00D31D4A">
        <w:rPr>
          <w:rFonts w:ascii="Book Antiqua" w:eastAsia="Book Antiqua" w:hAnsi="Book Antiqua" w:cs="Book Antiqua"/>
        </w:rPr>
        <w:t xml:space="preserve">, Saito R, </w:t>
      </w:r>
      <w:proofErr w:type="spellStart"/>
      <w:r w:rsidRPr="00D31D4A">
        <w:rPr>
          <w:rFonts w:ascii="Book Antiqua" w:eastAsia="Book Antiqua" w:hAnsi="Book Antiqua" w:cs="Book Antiqua"/>
        </w:rPr>
        <w:t>Okuyama</w:t>
      </w:r>
      <w:proofErr w:type="spellEnd"/>
      <w:r w:rsidRPr="00D31D4A">
        <w:rPr>
          <w:rFonts w:ascii="Book Antiqua" w:eastAsia="Book Antiqua" w:hAnsi="Book Antiqua" w:cs="Book Antiqua"/>
        </w:rPr>
        <w:t xml:space="preserve"> M, Maruyama K, Ogawa J. Treating gastric tube cancer with distal gastrectomy preserving the gastroepiploic artery. </w:t>
      </w:r>
      <w:r w:rsidRPr="00D31D4A">
        <w:rPr>
          <w:rFonts w:ascii="Book Antiqua" w:eastAsia="Book Antiqua" w:hAnsi="Book Antiqua" w:cs="Book Antiqua"/>
          <w:i/>
          <w:iCs/>
        </w:rPr>
        <w:t>Ann Thorac Surg</w:t>
      </w:r>
      <w:r w:rsidRPr="00D31D4A">
        <w:rPr>
          <w:rFonts w:ascii="Book Antiqua" w:eastAsia="Book Antiqua" w:hAnsi="Book Antiqua" w:cs="Book Antiqua"/>
        </w:rPr>
        <w:t xml:space="preserve"> 2006; </w:t>
      </w:r>
      <w:r w:rsidRPr="00D31D4A">
        <w:rPr>
          <w:rFonts w:ascii="Book Antiqua" w:eastAsia="Book Antiqua" w:hAnsi="Book Antiqua" w:cs="Book Antiqua"/>
          <w:b/>
          <w:bCs/>
        </w:rPr>
        <w:t>81</w:t>
      </w:r>
      <w:r w:rsidRPr="00D31D4A">
        <w:rPr>
          <w:rFonts w:ascii="Book Antiqua" w:eastAsia="Book Antiqua" w:hAnsi="Book Antiqua" w:cs="Book Antiqua"/>
        </w:rPr>
        <w:t>: 751-753 [PMID: 16427900 DOI: 10.1016/j.athoracsur.2004.11.011]</w:t>
      </w:r>
    </w:p>
    <w:p w14:paraId="49AE7E62"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23 </w:t>
      </w:r>
      <w:r w:rsidRPr="00D31D4A">
        <w:rPr>
          <w:rFonts w:ascii="Book Antiqua" w:eastAsia="Book Antiqua" w:hAnsi="Book Antiqua" w:cs="Book Antiqua"/>
          <w:b/>
          <w:bCs/>
        </w:rPr>
        <w:t>Osumi W</w:t>
      </w:r>
      <w:r w:rsidRPr="00D31D4A">
        <w:rPr>
          <w:rFonts w:ascii="Book Antiqua" w:eastAsia="Book Antiqua" w:hAnsi="Book Antiqua" w:cs="Book Antiqua"/>
        </w:rPr>
        <w:t xml:space="preserve">, Fujita Y, </w:t>
      </w:r>
      <w:proofErr w:type="spellStart"/>
      <w:r w:rsidRPr="00D31D4A">
        <w:rPr>
          <w:rFonts w:ascii="Book Antiqua" w:eastAsia="Book Antiqua" w:hAnsi="Book Antiqua" w:cs="Book Antiqua"/>
        </w:rPr>
        <w:t>Hiramatsu</w:t>
      </w:r>
      <w:proofErr w:type="spellEnd"/>
      <w:r w:rsidRPr="00D31D4A">
        <w:rPr>
          <w:rFonts w:ascii="Book Antiqua" w:eastAsia="Book Antiqua" w:hAnsi="Book Antiqua" w:cs="Book Antiqua"/>
        </w:rPr>
        <w:t xml:space="preserve"> M, Kawai M, Sumiyoshi K, </w:t>
      </w:r>
      <w:proofErr w:type="spellStart"/>
      <w:r w:rsidRPr="00D31D4A">
        <w:rPr>
          <w:rFonts w:ascii="Book Antiqua" w:eastAsia="Book Antiqua" w:hAnsi="Book Antiqua" w:cs="Book Antiqua"/>
        </w:rPr>
        <w:t>Umegaki</w:t>
      </w:r>
      <w:proofErr w:type="spellEnd"/>
      <w:r w:rsidRPr="00D31D4A">
        <w:rPr>
          <w:rFonts w:ascii="Book Antiqua" w:eastAsia="Book Antiqua" w:hAnsi="Book Antiqua" w:cs="Book Antiqua"/>
        </w:rPr>
        <w:t xml:space="preserve"> E, </w:t>
      </w:r>
      <w:proofErr w:type="spellStart"/>
      <w:r w:rsidRPr="00D31D4A">
        <w:rPr>
          <w:rFonts w:ascii="Book Antiqua" w:eastAsia="Book Antiqua" w:hAnsi="Book Antiqua" w:cs="Book Antiqua"/>
        </w:rPr>
        <w:t>Tokioka</w:t>
      </w:r>
      <w:proofErr w:type="spellEnd"/>
      <w:r w:rsidRPr="00D31D4A">
        <w:rPr>
          <w:rFonts w:ascii="Book Antiqua" w:eastAsia="Book Antiqua" w:hAnsi="Book Antiqua" w:cs="Book Antiqua"/>
        </w:rPr>
        <w:t xml:space="preserve"> S, Yoda Y, </w:t>
      </w:r>
      <w:proofErr w:type="spellStart"/>
      <w:r w:rsidRPr="00D31D4A">
        <w:rPr>
          <w:rFonts w:ascii="Book Antiqua" w:eastAsia="Book Antiqua" w:hAnsi="Book Antiqua" w:cs="Book Antiqua"/>
        </w:rPr>
        <w:t>Egashira</w:t>
      </w:r>
      <w:proofErr w:type="spellEnd"/>
      <w:r w:rsidRPr="00D31D4A">
        <w:rPr>
          <w:rFonts w:ascii="Book Antiqua" w:eastAsia="Book Antiqua" w:hAnsi="Book Antiqua" w:cs="Book Antiqua"/>
        </w:rPr>
        <w:t xml:space="preserve"> Y, Abe S, Higuchi K, </w:t>
      </w:r>
      <w:proofErr w:type="spellStart"/>
      <w:r w:rsidRPr="00D31D4A">
        <w:rPr>
          <w:rFonts w:ascii="Book Antiqua" w:eastAsia="Book Antiqua" w:hAnsi="Book Antiqua" w:cs="Book Antiqua"/>
        </w:rPr>
        <w:t>Tanigawa</w:t>
      </w:r>
      <w:proofErr w:type="spellEnd"/>
      <w:r w:rsidRPr="00D31D4A">
        <w:rPr>
          <w:rFonts w:ascii="Book Antiqua" w:eastAsia="Book Antiqua" w:hAnsi="Book Antiqua" w:cs="Book Antiqua"/>
        </w:rPr>
        <w:t xml:space="preserve"> N. Endoscopic submucosal dissection allows </w:t>
      </w:r>
      <w:r w:rsidRPr="00D31D4A">
        <w:rPr>
          <w:rFonts w:ascii="Book Antiqua" w:eastAsia="Book Antiqua" w:hAnsi="Book Antiqua" w:cs="Book Antiqua"/>
        </w:rPr>
        <w:lastRenderedPageBreak/>
        <w:t xml:space="preserve">less-invasive curative resection for gastric tube cancer after esophagectomy - a case series. </w:t>
      </w:r>
      <w:r w:rsidRPr="00D31D4A">
        <w:rPr>
          <w:rFonts w:ascii="Book Antiqua" w:eastAsia="Book Antiqua" w:hAnsi="Book Antiqua" w:cs="Book Antiqua"/>
          <w:i/>
          <w:iCs/>
        </w:rPr>
        <w:t>Endoscopy</w:t>
      </w:r>
      <w:r w:rsidRPr="00D31D4A">
        <w:rPr>
          <w:rFonts w:ascii="Book Antiqua" w:eastAsia="Book Antiqua" w:hAnsi="Book Antiqua" w:cs="Book Antiqua"/>
        </w:rPr>
        <w:t xml:space="preserve"> 2009; </w:t>
      </w:r>
      <w:r w:rsidRPr="00D31D4A">
        <w:rPr>
          <w:rFonts w:ascii="Book Antiqua" w:eastAsia="Book Antiqua" w:hAnsi="Book Antiqua" w:cs="Book Antiqua"/>
          <w:b/>
          <w:bCs/>
        </w:rPr>
        <w:t>41</w:t>
      </w:r>
      <w:r w:rsidRPr="00D31D4A">
        <w:rPr>
          <w:rFonts w:ascii="Book Antiqua" w:eastAsia="Book Antiqua" w:hAnsi="Book Antiqua" w:cs="Book Antiqua"/>
        </w:rPr>
        <w:t>: 777-780 [PMID: 19746318 DOI: 10.1055/s-0029-1215024]</w:t>
      </w:r>
    </w:p>
    <w:p w14:paraId="46335C8E" w14:textId="71B5E489" w:rsidR="00A77B3E" w:rsidRPr="00D31D4A" w:rsidRDefault="00F26585" w:rsidP="00D31D4A">
      <w:pPr>
        <w:snapToGrid w:val="0"/>
        <w:spacing w:line="360" w:lineRule="auto"/>
        <w:jc w:val="both"/>
      </w:pPr>
      <w:r w:rsidRPr="00D31D4A">
        <w:rPr>
          <w:rFonts w:ascii="Book Antiqua" w:eastAsia="Book Antiqua" w:hAnsi="Book Antiqua" w:cs="Book Antiqua"/>
        </w:rPr>
        <w:t xml:space="preserve">24 </w:t>
      </w:r>
      <w:r w:rsidRPr="00D31D4A">
        <w:rPr>
          <w:rFonts w:ascii="Book Antiqua" w:eastAsia="Book Antiqua" w:hAnsi="Book Antiqua" w:cs="Book Antiqua"/>
          <w:b/>
          <w:bCs/>
        </w:rPr>
        <w:t>Bamba T</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Kosugi</w:t>
      </w:r>
      <w:proofErr w:type="spellEnd"/>
      <w:r w:rsidRPr="00D31D4A">
        <w:rPr>
          <w:rFonts w:ascii="Book Antiqua" w:eastAsia="Book Antiqua" w:hAnsi="Book Antiqua" w:cs="Book Antiqua"/>
        </w:rPr>
        <w:t xml:space="preserve"> S, Takeuchi M, Kobayashi M, Kanda T, </w:t>
      </w:r>
      <w:proofErr w:type="spellStart"/>
      <w:r w:rsidRPr="00D31D4A">
        <w:rPr>
          <w:rFonts w:ascii="Book Antiqua" w:eastAsia="Book Antiqua" w:hAnsi="Book Antiqua" w:cs="Book Antiqua"/>
        </w:rPr>
        <w:t>Matsuki</w:t>
      </w:r>
      <w:proofErr w:type="spellEnd"/>
      <w:r w:rsidRPr="00D31D4A">
        <w:rPr>
          <w:rFonts w:ascii="Book Antiqua" w:eastAsia="Book Antiqua" w:hAnsi="Book Antiqua" w:cs="Book Antiqua"/>
        </w:rPr>
        <w:t xml:space="preserve"> A, </w:t>
      </w:r>
      <w:proofErr w:type="spellStart"/>
      <w:r w:rsidRPr="00D31D4A">
        <w:rPr>
          <w:rFonts w:ascii="Book Antiqua" w:eastAsia="Book Antiqua" w:hAnsi="Book Antiqua" w:cs="Book Antiqua"/>
        </w:rPr>
        <w:t>Hatakeyama</w:t>
      </w:r>
      <w:proofErr w:type="spellEnd"/>
      <w:r w:rsidRPr="00D31D4A">
        <w:rPr>
          <w:rFonts w:ascii="Book Antiqua" w:eastAsia="Book Antiqua" w:hAnsi="Book Antiqua" w:cs="Book Antiqua"/>
        </w:rPr>
        <w:t xml:space="preserve"> K. Surveillance and treatment for second primary cancer in the gastric tube after radical esophagectomy. </w:t>
      </w:r>
      <w:r w:rsidRPr="00D31D4A">
        <w:rPr>
          <w:rFonts w:ascii="Book Antiqua" w:eastAsia="Book Antiqua" w:hAnsi="Book Antiqua" w:cs="Book Antiqua"/>
          <w:i/>
          <w:iCs/>
        </w:rPr>
        <w:t>Surg Endosc</w:t>
      </w:r>
      <w:r w:rsidRPr="00D31D4A">
        <w:rPr>
          <w:rFonts w:ascii="Book Antiqua" w:eastAsia="Book Antiqua" w:hAnsi="Book Antiqua" w:cs="Book Antiqua"/>
        </w:rPr>
        <w:t xml:space="preserve"> 2010; </w:t>
      </w:r>
      <w:r w:rsidRPr="00D31D4A">
        <w:rPr>
          <w:rFonts w:ascii="Book Antiqua" w:eastAsia="Book Antiqua" w:hAnsi="Book Antiqua" w:cs="Book Antiqua"/>
          <w:b/>
          <w:bCs/>
        </w:rPr>
        <w:t>24</w:t>
      </w:r>
      <w:r w:rsidRPr="00D31D4A">
        <w:rPr>
          <w:rFonts w:ascii="Book Antiqua" w:eastAsia="Book Antiqua" w:hAnsi="Book Antiqua" w:cs="Book Antiqua"/>
        </w:rPr>
        <w:t>: 1310-1317 [PMID: 19997933 DOI: 10.1007/s00464-009-0766-y]</w:t>
      </w:r>
    </w:p>
    <w:p w14:paraId="3B727D17"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25 </w:t>
      </w:r>
      <w:r w:rsidRPr="00D31D4A">
        <w:rPr>
          <w:rFonts w:ascii="Book Antiqua" w:eastAsia="Book Antiqua" w:hAnsi="Book Antiqua" w:cs="Book Antiqua"/>
          <w:b/>
          <w:bCs/>
        </w:rPr>
        <w:t>Yoon YS</w:t>
      </w:r>
      <w:r w:rsidRPr="00D31D4A">
        <w:rPr>
          <w:rFonts w:ascii="Book Antiqua" w:eastAsia="Book Antiqua" w:hAnsi="Book Antiqua" w:cs="Book Antiqua"/>
        </w:rPr>
        <w:t xml:space="preserve">, Kim HK, Choi YS, Kim K, Kim J, Shim YM. Primary gastric cancer in an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gastric graft after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Eur J Cardiothorac Surg</w:t>
      </w:r>
      <w:r w:rsidRPr="00D31D4A">
        <w:rPr>
          <w:rFonts w:ascii="Book Antiqua" w:eastAsia="Book Antiqua" w:hAnsi="Book Antiqua" w:cs="Book Antiqua"/>
        </w:rPr>
        <w:t xml:space="preserve"> 2011; </w:t>
      </w:r>
      <w:r w:rsidRPr="00D31D4A">
        <w:rPr>
          <w:rFonts w:ascii="Book Antiqua" w:eastAsia="Book Antiqua" w:hAnsi="Book Antiqua" w:cs="Book Antiqua"/>
          <w:b/>
          <w:bCs/>
        </w:rPr>
        <w:t>40</w:t>
      </w:r>
      <w:r w:rsidRPr="00D31D4A">
        <w:rPr>
          <w:rFonts w:ascii="Book Antiqua" w:eastAsia="Book Antiqua" w:hAnsi="Book Antiqua" w:cs="Book Antiqua"/>
        </w:rPr>
        <w:t>: 1181-1184 [PMID: 21868245 DOI: 10.1016/j.ejcts.2011.02.061]</w:t>
      </w:r>
    </w:p>
    <w:p w14:paraId="3235BC77"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26 </w:t>
      </w:r>
      <w:r w:rsidRPr="00D31D4A">
        <w:rPr>
          <w:rFonts w:ascii="Book Antiqua" w:eastAsia="Book Antiqua" w:hAnsi="Book Antiqua" w:cs="Book Antiqua"/>
          <w:b/>
          <w:bCs/>
        </w:rPr>
        <w:t>Oki E</w:t>
      </w:r>
      <w:r w:rsidRPr="00D31D4A">
        <w:rPr>
          <w:rFonts w:ascii="Book Antiqua" w:eastAsia="Book Antiqua" w:hAnsi="Book Antiqua" w:cs="Book Antiqua"/>
        </w:rPr>
        <w:t xml:space="preserve">, Morita M, </w:t>
      </w:r>
      <w:proofErr w:type="spellStart"/>
      <w:r w:rsidRPr="00D31D4A">
        <w:rPr>
          <w:rFonts w:ascii="Book Antiqua" w:eastAsia="Book Antiqua" w:hAnsi="Book Antiqua" w:cs="Book Antiqua"/>
        </w:rPr>
        <w:t>Toh</w:t>
      </w:r>
      <w:proofErr w:type="spellEnd"/>
      <w:r w:rsidRPr="00D31D4A">
        <w:rPr>
          <w:rFonts w:ascii="Book Antiqua" w:eastAsia="Book Antiqua" w:hAnsi="Book Antiqua" w:cs="Book Antiqua"/>
        </w:rPr>
        <w:t xml:space="preserve"> Y, Kimura Y, </w:t>
      </w:r>
      <w:proofErr w:type="spellStart"/>
      <w:r w:rsidRPr="00D31D4A">
        <w:rPr>
          <w:rFonts w:ascii="Book Antiqua" w:eastAsia="Book Antiqua" w:hAnsi="Book Antiqua" w:cs="Book Antiqua"/>
        </w:rPr>
        <w:t>Ohgaki</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Sadanaga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Egashira</w:t>
      </w:r>
      <w:proofErr w:type="spellEnd"/>
      <w:r w:rsidRPr="00D31D4A">
        <w:rPr>
          <w:rFonts w:ascii="Book Antiqua" w:eastAsia="Book Antiqua" w:hAnsi="Book Antiqua" w:cs="Book Antiqua"/>
        </w:rPr>
        <w:t xml:space="preserve"> A, </w:t>
      </w:r>
      <w:proofErr w:type="spellStart"/>
      <w:r w:rsidRPr="00D31D4A">
        <w:rPr>
          <w:rFonts w:ascii="Book Antiqua" w:eastAsia="Book Antiqua" w:hAnsi="Book Antiqua" w:cs="Book Antiqua"/>
        </w:rPr>
        <w:t>Kakeji</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Tsujitani</w:t>
      </w:r>
      <w:proofErr w:type="spellEnd"/>
      <w:r w:rsidRPr="00D31D4A">
        <w:rPr>
          <w:rFonts w:ascii="Book Antiqua" w:eastAsia="Book Antiqua" w:hAnsi="Book Antiqua" w:cs="Book Antiqua"/>
        </w:rPr>
        <w:t xml:space="preserve"> S, Maehara Y. Gastric cancer in the reconstructed gastric tube after radical esophagectomy: a single-center experience. </w:t>
      </w:r>
      <w:r w:rsidRPr="00D31D4A">
        <w:rPr>
          <w:rFonts w:ascii="Book Antiqua" w:eastAsia="Book Antiqua" w:hAnsi="Book Antiqua" w:cs="Book Antiqua"/>
          <w:i/>
          <w:iCs/>
        </w:rPr>
        <w:t>Surg Today</w:t>
      </w:r>
      <w:r w:rsidRPr="00D31D4A">
        <w:rPr>
          <w:rFonts w:ascii="Book Antiqua" w:eastAsia="Book Antiqua" w:hAnsi="Book Antiqua" w:cs="Book Antiqua"/>
        </w:rPr>
        <w:t xml:space="preserve"> 2011; </w:t>
      </w:r>
      <w:r w:rsidRPr="00D31D4A">
        <w:rPr>
          <w:rFonts w:ascii="Book Antiqua" w:eastAsia="Book Antiqua" w:hAnsi="Book Antiqua" w:cs="Book Antiqua"/>
          <w:b/>
          <w:bCs/>
        </w:rPr>
        <w:t>41</w:t>
      </w:r>
      <w:r w:rsidRPr="00D31D4A">
        <w:rPr>
          <w:rFonts w:ascii="Book Antiqua" w:eastAsia="Book Antiqua" w:hAnsi="Book Antiqua" w:cs="Book Antiqua"/>
        </w:rPr>
        <w:t>: 966-969 [PMID: 21748613 DOI: 10.1007/s00595-010-4402-1]</w:t>
      </w:r>
    </w:p>
    <w:p w14:paraId="528BE44A"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27 </w:t>
      </w:r>
      <w:r w:rsidRPr="00D31D4A">
        <w:rPr>
          <w:rFonts w:ascii="Book Antiqua" w:eastAsia="Book Antiqua" w:hAnsi="Book Antiqua" w:cs="Book Antiqua"/>
          <w:b/>
          <w:bCs/>
        </w:rPr>
        <w:t>Shiozaki A</w:t>
      </w:r>
      <w:r w:rsidRPr="00D31D4A">
        <w:rPr>
          <w:rFonts w:ascii="Book Antiqua" w:eastAsia="Book Antiqua" w:hAnsi="Book Antiqua" w:cs="Book Antiqua"/>
        </w:rPr>
        <w:t xml:space="preserve">, Fujiwara H, Ichikawa D, Okamoto K, Komatsu S, Murayama Y, </w:t>
      </w:r>
      <w:proofErr w:type="spellStart"/>
      <w:r w:rsidRPr="00D31D4A">
        <w:rPr>
          <w:rFonts w:ascii="Book Antiqua" w:eastAsia="Book Antiqua" w:hAnsi="Book Antiqua" w:cs="Book Antiqua"/>
        </w:rPr>
        <w:t>Ikoma</w:t>
      </w:r>
      <w:proofErr w:type="spellEnd"/>
      <w:r w:rsidRPr="00D31D4A">
        <w:rPr>
          <w:rFonts w:ascii="Book Antiqua" w:eastAsia="Book Antiqua" w:hAnsi="Book Antiqua" w:cs="Book Antiqua"/>
        </w:rPr>
        <w:t xml:space="preserve"> H, </w:t>
      </w:r>
      <w:proofErr w:type="spellStart"/>
      <w:r w:rsidRPr="00D31D4A">
        <w:rPr>
          <w:rFonts w:ascii="Book Antiqua" w:eastAsia="Book Antiqua" w:hAnsi="Book Antiqua" w:cs="Book Antiqua"/>
        </w:rPr>
        <w:t>Kuriu</w:t>
      </w:r>
      <w:proofErr w:type="spellEnd"/>
      <w:r w:rsidRPr="00D31D4A">
        <w:rPr>
          <w:rFonts w:ascii="Book Antiqua" w:eastAsia="Book Antiqua" w:hAnsi="Book Antiqua" w:cs="Book Antiqua"/>
        </w:rPr>
        <w:t xml:space="preserve"> Y, Nakanishi M, </w:t>
      </w:r>
      <w:proofErr w:type="spellStart"/>
      <w:r w:rsidRPr="00D31D4A">
        <w:rPr>
          <w:rFonts w:ascii="Book Antiqua" w:eastAsia="Book Antiqua" w:hAnsi="Book Antiqua" w:cs="Book Antiqua"/>
        </w:rPr>
        <w:t>Ochiai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Kokuba</w:t>
      </w:r>
      <w:proofErr w:type="spellEnd"/>
      <w:r w:rsidRPr="00D31D4A">
        <w:rPr>
          <w:rFonts w:ascii="Book Antiqua" w:eastAsia="Book Antiqua" w:hAnsi="Book Antiqua" w:cs="Book Antiqua"/>
        </w:rPr>
        <w:t xml:space="preserve"> Y, </w:t>
      </w:r>
      <w:proofErr w:type="spellStart"/>
      <w:r w:rsidRPr="00D31D4A">
        <w:rPr>
          <w:rFonts w:ascii="Book Antiqua" w:eastAsia="Book Antiqua" w:hAnsi="Book Antiqua" w:cs="Book Antiqua"/>
        </w:rPr>
        <w:t>Sonoyama</w:t>
      </w:r>
      <w:proofErr w:type="spellEnd"/>
      <w:r w:rsidRPr="00D31D4A">
        <w:rPr>
          <w:rFonts w:ascii="Book Antiqua" w:eastAsia="Book Antiqua" w:hAnsi="Book Antiqua" w:cs="Book Antiqua"/>
        </w:rPr>
        <w:t xml:space="preserve"> T, Otsuji E. Video-assisted surgery for gastric carcinoma arising in a gastric tube reconstructed </w:t>
      </w:r>
      <w:proofErr w:type="spellStart"/>
      <w:r w:rsidRPr="00D31D4A">
        <w:rPr>
          <w:rFonts w:ascii="Book Antiqua" w:eastAsia="Book Antiqua" w:hAnsi="Book Antiqua" w:cs="Book Antiqua"/>
        </w:rPr>
        <w:t>retrosternally</w:t>
      </w:r>
      <w:proofErr w:type="spellEnd"/>
      <w:r w:rsidRPr="00D31D4A">
        <w:rPr>
          <w:rFonts w:ascii="Book Antiqua" w:eastAsia="Book Antiqua" w:hAnsi="Book Antiqua" w:cs="Book Antiqua"/>
        </w:rPr>
        <w:t xml:space="preserve">. </w:t>
      </w:r>
      <w:r w:rsidRPr="00D31D4A">
        <w:rPr>
          <w:rFonts w:ascii="Book Antiqua" w:eastAsia="Book Antiqua" w:hAnsi="Book Antiqua" w:cs="Book Antiqua"/>
          <w:i/>
          <w:iCs/>
        </w:rPr>
        <w:t>Surg Today</w:t>
      </w:r>
      <w:r w:rsidRPr="00D31D4A">
        <w:rPr>
          <w:rFonts w:ascii="Book Antiqua" w:eastAsia="Book Antiqua" w:hAnsi="Book Antiqua" w:cs="Book Antiqua"/>
        </w:rPr>
        <w:t xml:space="preserve"> 2012; </w:t>
      </w:r>
      <w:r w:rsidRPr="00D31D4A">
        <w:rPr>
          <w:rFonts w:ascii="Book Antiqua" w:eastAsia="Book Antiqua" w:hAnsi="Book Antiqua" w:cs="Book Antiqua"/>
          <w:b/>
          <w:bCs/>
        </w:rPr>
        <w:t>42</w:t>
      </w:r>
      <w:r w:rsidRPr="00D31D4A">
        <w:rPr>
          <w:rFonts w:ascii="Book Antiqua" w:eastAsia="Book Antiqua" w:hAnsi="Book Antiqua" w:cs="Book Antiqua"/>
        </w:rPr>
        <w:t>: 209-213 [PMID: 22075659 DOI: 10.1007/s00595-011-0029-0]</w:t>
      </w:r>
    </w:p>
    <w:p w14:paraId="5BC1DA86" w14:textId="25B49651" w:rsidR="00A77B3E" w:rsidRPr="00D31D4A" w:rsidRDefault="00F26585" w:rsidP="00D31D4A">
      <w:pPr>
        <w:snapToGrid w:val="0"/>
        <w:spacing w:line="360" w:lineRule="auto"/>
        <w:jc w:val="both"/>
      </w:pPr>
      <w:r w:rsidRPr="00D31D4A">
        <w:rPr>
          <w:rFonts w:ascii="Book Antiqua" w:eastAsia="Book Antiqua" w:hAnsi="Book Antiqua" w:cs="Book Antiqua"/>
        </w:rPr>
        <w:t xml:space="preserve">28 </w:t>
      </w:r>
      <w:proofErr w:type="spellStart"/>
      <w:r w:rsidR="002A47A2" w:rsidRPr="00D31D4A">
        <w:rPr>
          <w:rFonts w:ascii="Book Antiqua" w:eastAsia="Book Antiqua" w:hAnsi="Book Antiqua" w:cs="Book Antiqua"/>
          <w:b/>
          <w:bCs/>
        </w:rPr>
        <w:t>Jabłoński</w:t>
      </w:r>
      <w:proofErr w:type="spellEnd"/>
      <w:r w:rsidR="002A47A2" w:rsidRPr="00D31D4A">
        <w:rPr>
          <w:rFonts w:ascii="Book Antiqua" w:eastAsia="Book Antiqua" w:hAnsi="Book Antiqua" w:cs="Book Antiqua"/>
          <w:b/>
          <w:bCs/>
        </w:rPr>
        <w:t xml:space="preserve"> S, </w:t>
      </w:r>
      <w:proofErr w:type="spellStart"/>
      <w:r w:rsidR="002A47A2" w:rsidRPr="00D31D4A">
        <w:rPr>
          <w:rFonts w:ascii="Book Antiqua" w:eastAsia="Book Antiqua" w:hAnsi="Book Antiqua" w:cs="Book Antiqua"/>
        </w:rPr>
        <w:t>Piskorz</w:t>
      </w:r>
      <w:proofErr w:type="spellEnd"/>
      <w:r w:rsidR="002A47A2" w:rsidRPr="00D31D4A">
        <w:rPr>
          <w:rFonts w:ascii="Book Antiqua" w:eastAsia="Book Antiqua" w:hAnsi="Book Antiqua" w:cs="Book Antiqua"/>
        </w:rPr>
        <w:t xml:space="preserve"> L, </w:t>
      </w:r>
      <w:proofErr w:type="spellStart"/>
      <w:r w:rsidR="002A47A2" w:rsidRPr="00D31D4A">
        <w:rPr>
          <w:rFonts w:ascii="Book Antiqua" w:eastAsia="Book Antiqua" w:hAnsi="Book Antiqua" w:cs="Book Antiqua"/>
        </w:rPr>
        <w:t>Wawrzycki</w:t>
      </w:r>
      <w:proofErr w:type="spellEnd"/>
      <w:r w:rsidR="002A47A2" w:rsidRPr="00D31D4A">
        <w:rPr>
          <w:rFonts w:ascii="Book Antiqua" w:eastAsia="Book Antiqua" w:hAnsi="Book Antiqua" w:cs="Book Antiqua"/>
        </w:rPr>
        <w:t xml:space="preserve"> M</w:t>
      </w:r>
      <w:r w:rsidRPr="00D31D4A">
        <w:rPr>
          <w:rFonts w:ascii="Book Antiqua" w:eastAsia="Book Antiqua" w:hAnsi="Book Antiqua" w:cs="Book Antiqua"/>
        </w:rPr>
        <w:t xml:space="preserve">. Gastric tube resection due to </w:t>
      </w:r>
      <w:proofErr w:type="spellStart"/>
      <w:r w:rsidRPr="00D31D4A">
        <w:rPr>
          <w:rFonts w:ascii="Book Antiqua" w:eastAsia="Book Antiqua" w:hAnsi="Book Antiqua" w:cs="Book Antiqua"/>
        </w:rPr>
        <w:t>metachronic</w:t>
      </w:r>
      <w:proofErr w:type="spellEnd"/>
      <w:r w:rsidRPr="00D31D4A">
        <w:rPr>
          <w:rFonts w:ascii="Book Antiqua" w:eastAsia="Book Antiqua" w:hAnsi="Book Antiqua" w:cs="Book Antiqua"/>
        </w:rPr>
        <w:t xml:space="preserve"> cancer and a recurrence in anastomosis after Ivor-Lewis esophagectomy--case report. </w:t>
      </w:r>
      <w:r w:rsidRPr="00D31D4A">
        <w:rPr>
          <w:rFonts w:ascii="Book Antiqua" w:eastAsia="Book Antiqua" w:hAnsi="Book Antiqua" w:cs="Book Antiqua"/>
          <w:i/>
          <w:iCs/>
        </w:rPr>
        <w:t>World J Surg Oncol</w:t>
      </w:r>
      <w:r w:rsidRPr="00D31D4A">
        <w:rPr>
          <w:rFonts w:ascii="Book Antiqua" w:eastAsia="Book Antiqua" w:hAnsi="Book Antiqua" w:cs="Book Antiqua"/>
        </w:rPr>
        <w:t xml:space="preserve"> 2012; </w:t>
      </w:r>
      <w:r w:rsidRPr="00D31D4A">
        <w:rPr>
          <w:rFonts w:ascii="Book Antiqua" w:eastAsia="Book Antiqua" w:hAnsi="Book Antiqua" w:cs="Book Antiqua"/>
          <w:b/>
          <w:bCs/>
        </w:rPr>
        <w:t>10</w:t>
      </w:r>
      <w:r w:rsidRPr="00D31D4A">
        <w:rPr>
          <w:rFonts w:ascii="Book Antiqua" w:eastAsia="Book Antiqua" w:hAnsi="Book Antiqua" w:cs="Book Antiqua"/>
        </w:rPr>
        <w:t>: 83 [PMID: 22591456 DOI: 10.1186/1477-7819-10-83]</w:t>
      </w:r>
    </w:p>
    <w:p w14:paraId="36E9393F"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29 </w:t>
      </w:r>
      <w:r w:rsidRPr="00D31D4A">
        <w:rPr>
          <w:rFonts w:ascii="Book Antiqua" w:eastAsia="Book Antiqua" w:hAnsi="Book Antiqua" w:cs="Book Antiqua"/>
          <w:b/>
          <w:bCs/>
        </w:rPr>
        <w:t>Saito T</w:t>
      </w:r>
      <w:r w:rsidRPr="00D31D4A">
        <w:rPr>
          <w:rFonts w:ascii="Book Antiqua" w:eastAsia="Book Antiqua" w:hAnsi="Book Antiqua" w:cs="Book Antiqua"/>
        </w:rPr>
        <w:t xml:space="preserve">, Yano M, </w:t>
      </w:r>
      <w:proofErr w:type="spellStart"/>
      <w:r w:rsidRPr="00D31D4A">
        <w:rPr>
          <w:rFonts w:ascii="Book Antiqua" w:eastAsia="Book Antiqua" w:hAnsi="Book Antiqua" w:cs="Book Antiqua"/>
        </w:rPr>
        <w:t>Motoori</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Kishi</w:t>
      </w:r>
      <w:proofErr w:type="spellEnd"/>
      <w:r w:rsidRPr="00D31D4A">
        <w:rPr>
          <w:rFonts w:ascii="Book Antiqua" w:eastAsia="Book Antiqua" w:hAnsi="Book Antiqua" w:cs="Book Antiqua"/>
        </w:rPr>
        <w:t xml:space="preserve"> K, Fujiwara Y, </w:t>
      </w:r>
      <w:proofErr w:type="spellStart"/>
      <w:r w:rsidRPr="00D31D4A">
        <w:rPr>
          <w:rFonts w:ascii="Book Antiqua" w:eastAsia="Book Antiqua" w:hAnsi="Book Antiqua" w:cs="Book Antiqua"/>
        </w:rPr>
        <w:t>Shingai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Noura</w:t>
      </w:r>
      <w:proofErr w:type="spellEnd"/>
      <w:r w:rsidRPr="00D31D4A">
        <w:rPr>
          <w:rFonts w:ascii="Book Antiqua" w:eastAsia="Book Antiqua" w:hAnsi="Book Antiqua" w:cs="Book Antiqua"/>
        </w:rPr>
        <w:t xml:space="preserve"> S, </w:t>
      </w:r>
      <w:proofErr w:type="spellStart"/>
      <w:r w:rsidRPr="00D31D4A">
        <w:rPr>
          <w:rFonts w:ascii="Book Antiqua" w:eastAsia="Book Antiqua" w:hAnsi="Book Antiqua" w:cs="Book Antiqua"/>
        </w:rPr>
        <w:t>Ohue</w:t>
      </w:r>
      <w:proofErr w:type="spellEnd"/>
      <w:r w:rsidRPr="00D31D4A">
        <w:rPr>
          <w:rFonts w:ascii="Book Antiqua" w:eastAsia="Book Antiqua" w:hAnsi="Book Antiqua" w:cs="Book Antiqua"/>
        </w:rPr>
        <w:t xml:space="preserve"> M, </w:t>
      </w:r>
      <w:proofErr w:type="spellStart"/>
      <w:r w:rsidRPr="00D31D4A">
        <w:rPr>
          <w:rFonts w:ascii="Book Antiqua" w:eastAsia="Book Antiqua" w:hAnsi="Book Antiqua" w:cs="Book Antiqua"/>
        </w:rPr>
        <w:t>Ohigashi</w:t>
      </w:r>
      <w:proofErr w:type="spellEnd"/>
      <w:r w:rsidRPr="00D31D4A">
        <w:rPr>
          <w:rFonts w:ascii="Book Antiqua" w:eastAsia="Book Antiqua" w:hAnsi="Book Antiqua" w:cs="Book Antiqua"/>
        </w:rPr>
        <w:t xml:space="preserve"> H, Ishikawa O. Subtotal gastrectomy for gastric tube cancer after esophagectomy: a safe procedure preserving the proximal part of gastric tube based on intraoperative ICG blood flow evaluation. </w:t>
      </w:r>
      <w:r w:rsidRPr="00D31D4A">
        <w:rPr>
          <w:rFonts w:ascii="Book Antiqua" w:eastAsia="Book Antiqua" w:hAnsi="Book Antiqua" w:cs="Book Antiqua"/>
          <w:i/>
          <w:iCs/>
        </w:rPr>
        <w:t>J Surg Oncol</w:t>
      </w:r>
      <w:r w:rsidRPr="00D31D4A">
        <w:rPr>
          <w:rFonts w:ascii="Book Antiqua" w:eastAsia="Book Antiqua" w:hAnsi="Book Antiqua" w:cs="Book Antiqua"/>
        </w:rPr>
        <w:t xml:space="preserve"> 2012; </w:t>
      </w:r>
      <w:r w:rsidRPr="00D31D4A">
        <w:rPr>
          <w:rFonts w:ascii="Book Antiqua" w:eastAsia="Book Antiqua" w:hAnsi="Book Antiqua" w:cs="Book Antiqua"/>
          <w:b/>
          <w:bCs/>
        </w:rPr>
        <w:t>106</w:t>
      </w:r>
      <w:r w:rsidRPr="00D31D4A">
        <w:rPr>
          <w:rFonts w:ascii="Book Antiqua" w:eastAsia="Book Antiqua" w:hAnsi="Book Antiqua" w:cs="Book Antiqua"/>
        </w:rPr>
        <w:t>: 107-110 [PMID: 22331794 DOI: 10.1002/jso.23050]</w:t>
      </w:r>
    </w:p>
    <w:p w14:paraId="2C45F550"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30 </w:t>
      </w:r>
      <w:r w:rsidRPr="00D31D4A">
        <w:rPr>
          <w:rFonts w:ascii="Book Antiqua" w:eastAsia="Book Antiqua" w:hAnsi="Book Antiqua" w:cs="Book Antiqua"/>
          <w:b/>
          <w:bCs/>
        </w:rPr>
        <w:t>Kim JJ</w:t>
      </w:r>
      <w:r w:rsidRPr="00D31D4A">
        <w:rPr>
          <w:rFonts w:ascii="Book Antiqua" w:eastAsia="Book Antiqua" w:hAnsi="Book Antiqua" w:cs="Book Antiqua"/>
        </w:rPr>
        <w:t xml:space="preserve">, Park JK, Wang YP, Sung SW, Park HJ, Lee SI. Total gastrectomy in gastric conduit cancer. </w:t>
      </w:r>
      <w:r w:rsidRPr="00D31D4A">
        <w:rPr>
          <w:rFonts w:ascii="Book Antiqua" w:eastAsia="Book Antiqua" w:hAnsi="Book Antiqua" w:cs="Book Antiqua"/>
          <w:i/>
          <w:iCs/>
        </w:rPr>
        <w:t>Korean J Thorac Cardiovasc Surg</w:t>
      </w:r>
      <w:r w:rsidRPr="00D31D4A">
        <w:rPr>
          <w:rFonts w:ascii="Book Antiqua" w:eastAsia="Book Antiqua" w:hAnsi="Book Antiqua" w:cs="Book Antiqua"/>
        </w:rPr>
        <w:t xml:space="preserve"> 2012; </w:t>
      </w:r>
      <w:r w:rsidRPr="00D31D4A">
        <w:rPr>
          <w:rFonts w:ascii="Book Antiqua" w:eastAsia="Book Antiqua" w:hAnsi="Book Antiqua" w:cs="Book Antiqua"/>
          <w:b/>
          <w:bCs/>
        </w:rPr>
        <w:t>45</w:t>
      </w:r>
      <w:r w:rsidRPr="00D31D4A">
        <w:rPr>
          <w:rFonts w:ascii="Book Antiqua" w:eastAsia="Book Antiqua" w:hAnsi="Book Antiqua" w:cs="Book Antiqua"/>
        </w:rPr>
        <w:t>: 53-55 [PMID: 22363910 DOI: 10.5090/kjtcs.2012.45.1.53]</w:t>
      </w:r>
    </w:p>
    <w:p w14:paraId="12E0C639"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31 </w:t>
      </w:r>
      <w:r w:rsidRPr="00D31D4A">
        <w:rPr>
          <w:rFonts w:ascii="Book Antiqua" w:eastAsia="Book Antiqua" w:hAnsi="Book Antiqua" w:cs="Book Antiqua"/>
          <w:b/>
          <w:bCs/>
        </w:rPr>
        <w:t>Ho C</w:t>
      </w:r>
      <w:r w:rsidRPr="00D31D4A">
        <w:rPr>
          <w:rFonts w:ascii="Book Antiqua" w:eastAsia="Book Antiqua" w:hAnsi="Book Antiqua" w:cs="Book Antiqua"/>
        </w:rPr>
        <w:t xml:space="preserve">, Tong DK, Tsang JS, Law SY. Post-esophagectomy gastric conduit cancers: treatment experiences and literature review. </w:t>
      </w:r>
      <w:r w:rsidRPr="00D31D4A">
        <w:rPr>
          <w:rFonts w:ascii="Book Antiqua" w:eastAsia="Book Antiqua" w:hAnsi="Book Antiqua" w:cs="Book Antiqua"/>
          <w:i/>
          <w:iCs/>
        </w:rPr>
        <w:t>Dis Esophagus</w:t>
      </w:r>
      <w:r w:rsidRPr="00D31D4A">
        <w:rPr>
          <w:rFonts w:ascii="Book Antiqua" w:eastAsia="Book Antiqua" w:hAnsi="Book Antiqua" w:cs="Book Antiqua"/>
        </w:rPr>
        <w:t xml:space="preserve"> 2014; </w:t>
      </w:r>
      <w:r w:rsidRPr="00D31D4A">
        <w:rPr>
          <w:rFonts w:ascii="Book Antiqua" w:eastAsia="Book Antiqua" w:hAnsi="Book Antiqua" w:cs="Book Antiqua"/>
          <w:b/>
          <w:bCs/>
        </w:rPr>
        <w:t>27</w:t>
      </w:r>
      <w:r w:rsidRPr="00D31D4A">
        <w:rPr>
          <w:rFonts w:ascii="Book Antiqua" w:eastAsia="Book Antiqua" w:hAnsi="Book Antiqua" w:cs="Book Antiqua"/>
        </w:rPr>
        <w:t>: 141-145 [PMID: 23551754 DOI: 10.1111/dote.12070]</w:t>
      </w:r>
    </w:p>
    <w:p w14:paraId="5421291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32 </w:t>
      </w:r>
      <w:r w:rsidRPr="00D31D4A">
        <w:rPr>
          <w:rFonts w:ascii="Book Antiqua" w:eastAsia="Book Antiqua" w:hAnsi="Book Antiqua" w:cs="Book Antiqua"/>
          <w:b/>
          <w:bCs/>
        </w:rPr>
        <w:t>Lee GD</w:t>
      </w:r>
      <w:r w:rsidRPr="00D31D4A">
        <w:rPr>
          <w:rFonts w:ascii="Book Antiqua" w:eastAsia="Book Antiqua" w:hAnsi="Book Antiqua" w:cs="Book Antiqua"/>
        </w:rPr>
        <w:t xml:space="preserve">, Kim YH, Choi SH, Kim HR, Kim DK, Park SI. Gastric conduit cancer after </w:t>
      </w:r>
      <w:proofErr w:type="spellStart"/>
      <w:r w:rsidRPr="00D31D4A">
        <w:rPr>
          <w:rFonts w:ascii="Book Antiqua" w:eastAsia="Book Antiqua" w:hAnsi="Book Antiqua" w:cs="Book Antiqua"/>
        </w:rPr>
        <w:t>oesophagectomy</w:t>
      </w:r>
      <w:proofErr w:type="spellEnd"/>
      <w:r w:rsidRPr="00D31D4A">
        <w:rPr>
          <w:rFonts w:ascii="Book Antiqua" w:eastAsia="Book Antiqua" w:hAnsi="Book Antiqua" w:cs="Book Antiqua"/>
        </w:rPr>
        <w:t xml:space="preserve">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cancer: incidence and clinical implications. </w:t>
      </w:r>
      <w:r w:rsidRPr="00D31D4A">
        <w:rPr>
          <w:rFonts w:ascii="Book Antiqua" w:eastAsia="Book Antiqua" w:hAnsi="Book Antiqua" w:cs="Book Antiqua"/>
          <w:i/>
          <w:iCs/>
        </w:rPr>
        <w:t>Eur J Cardiothorac Surg</w:t>
      </w:r>
      <w:r w:rsidRPr="00D31D4A">
        <w:rPr>
          <w:rFonts w:ascii="Book Antiqua" w:eastAsia="Book Antiqua" w:hAnsi="Book Antiqua" w:cs="Book Antiqua"/>
        </w:rPr>
        <w:t xml:space="preserve"> 2014; </w:t>
      </w:r>
      <w:r w:rsidRPr="00D31D4A">
        <w:rPr>
          <w:rFonts w:ascii="Book Antiqua" w:eastAsia="Book Antiqua" w:hAnsi="Book Antiqua" w:cs="Book Antiqua"/>
          <w:b/>
          <w:bCs/>
        </w:rPr>
        <w:t>45</w:t>
      </w:r>
      <w:r w:rsidRPr="00D31D4A">
        <w:rPr>
          <w:rFonts w:ascii="Book Antiqua" w:eastAsia="Book Antiqua" w:hAnsi="Book Antiqua" w:cs="Book Antiqua"/>
        </w:rPr>
        <w:t>: 899-903 [PMID: 24157484 DOI: 10.1093/</w:t>
      </w:r>
      <w:proofErr w:type="spellStart"/>
      <w:r w:rsidRPr="00D31D4A">
        <w:rPr>
          <w:rFonts w:ascii="Book Antiqua" w:eastAsia="Book Antiqua" w:hAnsi="Book Antiqua" w:cs="Book Antiqua"/>
        </w:rPr>
        <w:t>ejcts</w:t>
      </w:r>
      <w:proofErr w:type="spellEnd"/>
      <w:r w:rsidRPr="00D31D4A">
        <w:rPr>
          <w:rFonts w:ascii="Book Antiqua" w:eastAsia="Book Antiqua" w:hAnsi="Book Antiqua" w:cs="Book Antiqua"/>
        </w:rPr>
        <w:t>/ezt497]</w:t>
      </w:r>
    </w:p>
    <w:p w14:paraId="1732FE0D"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33 </w:t>
      </w:r>
      <w:r w:rsidRPr="00D31D4A">
        <w:rPr>
          <w:rFonts w:ascii="Book Antiqua" w:eastAsia="Book Antiqua" w:hAnsi="Book Antiqua" w:cs="Book Antiqua"/>
          <w:b/>
          <w:bCs/>
        </w:rPr>
        <w:t>Mukasa M</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Takedatsu</w:t>
      </w:r>
      <w:proofErr w:type="spellEnd"/>
      <w:r w:rsidRPr="00D31D4A">
        <w:rPr>
          <w:rFonts w:ascii="Book Antiqua" w:eastAsia="Book Antiqua" w:hAnsi="Book Antiqua" w:cs="Book Antiqua"/>
        </w:rPr>
        <w:t xml:space="preserve"> H, Matsuo K, </w:t>
      </w:r>
      <w:proofErr w:type="spellStart"/>
      <w:r w:rsidRPr="00D31D4A">
        <w:rPr>
          <w:rFonts w:ascii="Book Antiqua" w:eastAsia="Book Antiqua" w:hAnsi="Book Antiqua" w:cs="Book Antiqua"/>
        </w:rPr>
        <w:t>Sumie</w:t>
      </w:r>
      <w:proofErr w:type="spellEnd"/>
      <w:r w:rsidRPr="00D31D4A">
        <w:rPr>
          <w:rFonts w:ascii="Book Antiqua" w:eastAsia="Book Antiqua" w:hAnsi="Book Antiqua" w:cs="Book Antiqua"/>
        </w:rPr>
        <w:t xml:space="preserve"> H, Yoshida H, </w:t>
      </w:r>
      <w:proofErr w:type="spellStart"/>
      <w:r w:rsidRPr="00D31D4A">
        <w:rPr>
          <w:rFonts w:ascii="Book Antiqua" w:eastAsia="Book Antiqua" w:hAnsi="Book Antiqua" w:cs="Book Antiqua"/>
        </w:rPr>
        <w:t>Hinosaka</w:t>
      </w:r>
      <w:proofErr w:type="spellEnd"/>
      <w:r w:rsidRPr="00D31D4A">
        <w:rPr>
          <w:rFonts w:ascii="Book Antiqua" w:eastAsia="Book Antiqua" w:hAnsi="Book Antiqua" w:cs="Book Antiqua"/>
        </w:rPr>
        <w:t xml:space="preserve"> A, Watanabe Y, Tsuruta O, </w:t>
      </w:r>
      <w:proofErr w:type="spellStart"/>
      <w:r w:rsidRPr="00D31D4A">
        <w:rPr>
          <w:rFonts w:ascii="Book Antiqua" w:eastAsia="Book Antiqua" w:hAnsi="Book Antiqua" w:cs="Book Antiqua"/>
        </w:rPr>
        <w:t>Torimura</w:t>
      </w:r>
      <w:proofErr w:type="spellEnd"/>
      <w:r w:rsidRPr="00D31D4A">
        <w:rPr>
          <w:rFonts w:ascii="Book Antiqua" w:eastAsia="Book Antiqua" w:hAnsi="Book Antiqua" w:cs="Book Antiqua"/>
        </w:rPr>
        <w:t xml:space="preserve"> T. Clinical characteristics and management of gastric tube cancer with endoscopic submucosal dissection. </w:t>
      </w:r>
      <w:r w:rsidRPr="00D31D4A">
        <w:rPr>
          <w:rFonts w:ascii="Book Antiqua" w:eastAsia="Book Antiqua" w:hAnsi="Book Antiqua" w:cs="Book Antiqua"/>
          <w:i/>
          <w:iCs/>
        </w:rPr>
        <w:t>World J Gastroenterol</w:t>
      </w:r>
      <w:r w:rsidRPr="00D31D4A">
        <w:rPr>
          <w:rFonts w:ascii="Book Antiqua" w:eastAsia="Book Antiqua" w:hAnsi="Book Antiqua" w:cs="Book Antiqua"/>
        </w:rPr>
        <w:t xml:space="preserve"> 2015; </w:t>
      </w:r>
      <w:r w:rsidRPr="00D31D4A">
        <w:rPr>
          <w:rFonts w:ascii="Book Antiqua" w:eastAsia="Book Antiqua" w:hAnsi="Book Antiqua" w:cs="Book Antiqua"/>
          <w:b/>
          <w:bCs/>
        </w:rPr>
        <w:t>21</w:t>
      </w:r>
      <w:r w:rsidRPr="00D31D4A">
        <w:rPr>
          <w:rFonts w:ascii="Book Antiqua" w:eastAsia="Book Antiqua" w:hAnsi="Book Antiqua" w:cs="Book Antiqua"/>
        </w:rPr>
        <w:t>: 919-925 [PMID: 25624726 DOI: 10.3748/wjg.v21.i3.919]</w:t>
      </w:r>
    </w:p>
    <w:p w14:paraId="1A48FB43"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34 </w:t>
      </w:r>
      <w:r w:rsidRPr="00D31D4A">
        <w:rPr>
          <w:rFonts w:ascii="Book Antiqua" w:eastAsia="Book Antiqua" w:hAnsi="Book Antiqua" w:cs="Book Antiqua"/>
          <w:b/>
          <w:bCs/>
        </w:rPr>
        <w:t>Hara K</w:t>
      </w:r>
      <w:r w:rsidRPr="00D31D4A">
        <w:rPr>
          <w:rFonts w:ascii="Book Antiqua" w:eastAsia="Book Antiqua" w:hAnsi="Book Antiqua" w:cs="Book Antiqua"/>
        </w:rPr>
        <w:t xml:space="preserve">, Matsunaga T, Fukumoto Y, </w:t>
      </w:r>
      <w:proofErr w:type="spellStart"/>
      <w:r w:rsidRPr="00D31D4A">
        <w:rPr>
          <w:rFonts w:ascii="Book Antiqua" w:eastAsia="Book Antiqua" w:hAnsi="Book Antiqua" w:cs="Book Antiqua"/>
        </w:rPr>
        <w:t>Miyauchi</w:t>
      </w:r>
      <w:proofErr w:type="spellEnd"/>
      <w:r w:rsidRPr="00D31D4A">
        <w:rPr>
          <w:rFonts w:ascii="Book Antiqua" w:eastAsia="Book Antiqua" w:hAnsi="Book Antiqua" w:cs="Book Antiqua"/>
        </w:rPr>
        <w:t xml:space="preserve"> W, </w:t>
      </w:r>
      <w:proofErr w:type="spellStart"/>
      <w:r w:rsidRPr="00D31D4A">
        <w:rPr>
          <w:rFonts w:ascii="Book Antiqua" w:eastAsia="Book Antiqua" w:hAnsi="Book Antiqua" w:cs="Book Antiqua"/>
        </w:rPr>
        <w:t>Kono</w:t>
      </w:r>
      <w:proofErr w:type="spellEnd"/>
      <w:r w:rsidRPr="00D31D4A">
        <w:rPr>
          <w:rFonts w:ascii="Book Antiqua" w:eastAsia="Book Antiqua" w:hAnsi="Book Antiqua" w:cs="Book Antiqua"/>
        </w:rPr>
        <w:t xml:space="preserve"> Y, Shishido Y, </w:t>
      </w:r>
      <w:proofErr w:type="spellStart"/>
      <w:r w:rsidRPr="00D31D4A">
        <w:rPr>
          <w:rFonts w:ascii="Book Antiqua" w:eastAsia="Book Antiqua" w:hAnsi="Book Antiqua" w:cs="Book Antiqua"/>
        </w:rPr>
        <w:t>Hanaki</w:t>
      </w:r>
      <w:proofErr w:type="spellEnd"/>
      <w:r w:rsidRPr="00D31D4A">
        <w:rPr>
          <w:rFonts w:ascii="Book Antiqua" w:eastAsia="Book Antiqua" w:hAnsi="Book Antiqua" w:cs="Book Antiqua"/>
        </w:rPr>
        <w:t xml:space="preserve"> T, </w:t>
      </w:r>
      <w:proofErr w:type="spellStart"/>
      <w:r w:rsidRPr="00D31D4A">
        <w:rPr>
          <w:rFonts w:ascii="Book Antiqua" w:eastAsia="Book Antiqua" w:hAnsi="Book Antiqua" w:cs="Book Antiqua"/>
        </w:rPr>
        <w:t>Miyatani</w:t>
      </w:r>
      <w:proofErr w:type="spellEnd"/>
      <w:r w:rsidRPr="00D31D4A">
        <w:rPr>
          <w:rFonts w:ascii="Book Antiqua" w:eastAsia="Book Antiqua" w:hAnsi="Book Antiqua" w:cs="Book Antiqua"/>
        </w:rPr>
        <w:t xml:space="preserve"> K, Watanabe J, </w:t>
      </w:r>
      <w:proofErr w:type="spellStart"/>
      <w:r w:rsidRPr="00D31D4A">
        <w:rPr>
          <w:rFonts w:ascii="Book Antiqua" w:eastAsia="Book Antiqua" w:hAnsi="Book Antiqua" w:cs="Book Antiqua"/>
        </w:rPr>
        <w:t>Kihara</w:t>
      </w:r>
      <w:proofErr w:type="spellEnd"/>
      <w:r w:rsidRPr="00D31D4A">
        <w:rPr>
          <w:rFonts w:ascii="Book Antiqua" w:eastAsia="Book Antiqua" w:hAnsi="Book Antiqua" w:cs="Book Antiqua"/>
        </w:rPr>
        <w:t xml:space="preserve"> K, Yamamoto M, </w:t>
      </w:r>
      <w:proofErr w:type="spellStart"/>
      <w:r w:rsidRPr="00D31D4A">
        <w:rPr>
          <w:rFonts w:ascii="Book Antiqua" w:eastAsia="Book Antiqua" w:hAnsi="Book Antiqua" w:cs="Book Antiqua"/>
        </w:rPr>
        <w:t>Tokuyasu</w:t>
      </w:r>
      <w:proofErr w:type="spellEnd"/>
      <w:r w:rsidRPr="00D31D4A">
        <w:rPr>
          <w:rFonts w:ascii="Book Antiqua" w:eastAsia="Book Antiqua" w:hAnsi="Book Antiqua" w:cs="Book Antiqua"/>
        </w:rPr>
        <w:t xml:space="preserve"> N, Takano S, Sakamoto T, </w:t>
      </w:r>
      <w:proofErr w:type="spellStart"/>
      <w:r w:rsidRPr="00D31D4A">
        <w:rPr>
          <w:rFonts w:ascii="Book Antiqua" w:eastAsia="Book Antiqua" w:hAnsi="Book Antiqua" w:cs="Book Antiqua"/>
        </w:rPr>
        <w:t>Honjo</w:t>
      </w:r>
      <w:proofErr w:type="spellEnd"/>
      <w:r w:rsidRPr="00D31D4A">
        <w:rPr>
          <w:rFonts w:ascii="Book Antiqua" w:eastAsia="Book Antiqua" w:hAnsi="Book Antiqua" w:cs="Book Antiqua"/>
        </w:rPr>
        <w:t xml:space="preserve"> S, Fujiwara Y. Successful preservation of the proximal stomach tube by evaluating blood flow using indocyanine green for gastric tube cancer: a case report. </w:t>
      </w:r>
      <w:r w:rsidRPr="00D31D4A">
        <w:rPr>
          <w:rFonts w:ascii="Book Antiqua" w:eastAsia="Book Antiqua" w:hAnsi="Book Antiqua" w:cs="Book Antiqua"/>
          <w:i/>
          <w:iCs/>
        </w:rPr>
        <w:t>Surg Case Rep</w:t>
      </w:r>
      <w:r w:rsidRPr="00D31D4A">
        <w:rPr>
          <w:rFonts w:ascii="Book Antiqua" w:eastAsia="Book Antiqua" w:hAnsi="Book Antiqua" w:cs="Book Antiqua"/>
        </w:rPr>
        <w:t xml:space="preserve"> 2020; </w:t>
      </w:r>
      <w:r w:rsidRPr="00D31D4A">
        <w:rPr>
          <w:rFonts w:ascii="Book Antiqua" w:eastAsia="Book Antiqua" w:hAnsi="Book Antiqua" w:cs="Book Antiqua"/>
          <w:b/>
          <w:bCs/>
        </w:rPr>
        <w:t>6</w:t>
      </w:r>
      <w:r w:rsidRPr="00D31D4A">
        <w:rPr>
          <w:rFonts w:ascii="Book Antiqua" w:eastAsia="Book Antiqua" w:hAnsi="Book Antiqua" w:cs="Book Antiqua"/>
        </w:rPr>
        <w:t>: 85 [PMID: 32337608 DOI: 10.1186/s40792-020-00848-3]</w:t>
      </w:r>
    </w:p>
    <w:p w14:paraId="7CDBF834"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35 </w:t>
      </w:r>
      <w:r w:rsidRPr="00D31D4A">
        <w:rPr>
          <w:rFonts w:ascii="Book Antiqua" w:eastAsia="Book Antiqua" w:hAnsi="Book Antiqua" w:cs="Book Antiqua"/>
          <w:b/>
          <w:bCs/>
        </w:rPr>
        <w:t>Yamana I</w:t>
      </w:r>
      <w:r w:rsidRPr="00D31D4A">
        <w:rPr>
          <w:rFonts w:ascii="Book Antiqua" w:eastAsia="Book Antiqua" w:hAnsi="Book Antiqua" w:cs="Book Antiqua"/>
        </w:rPr>
        <w:t xml:space="preserve">, Murakami T, Ryu S, Ichikawa J, Shin Y, </w:t>
      </w:r>
      <w:proofErr w:type="spellStart"/>
      <w:r w:rsidRPr="00D31D4A">
        <w:rPr>
          <w:rFonts w:ascii="Book Antiqua" w:eastAsia="Book Antiqua" w:hAnsi="Book Antiqua" w:cs="Book Antiqua"/>
        </w:rPr>
        <w:t>Koreeda</w:t>
      </w:r>
      <w:proofErr w:type="spellEnd"/>
      <w:r w:rsidRPr="00D31D4A">
        <w:rPr>
          <w:rFonts w:ascii="Book Antiqua" w:eastAsia="Book Antiqua" w:hAnsi="Book Antiqua" w:cs="Book Antiqua"/>
        </w:rPr>
        <w:t xml:space="preserve"> N, </w:t>
      </w:r>
      <w:proofErr w:type="spellStart"/>
      <w:r w:rsidRPr="00D31D4A">
        <w:rPr>
          <w:rFonts w:ascii="Book Antiqua" w:eastAsia="Book Antiqua" w:hAnsi="Book Antiqua" w:cs="Book Antiqua"/>
        </w:rPr>
        <w:t>Sannomiya</w:t>
      </w:r>
      <w:proofErr w:type="spellEnd"/>
      <w:r w:rsidRPr="00D31D4A">
        <w:rPr>
          <w:rFonts w:ascii="Book Antiqua" w:eastAsia="Book Antiqua" w:hAnsi="Book Antiqua" w:cs="Book Antiqua"/>
        </w:rPr>
        <w:t xml:space="preserve"> H, Sato K, Okamoto T, Sakamoto Y, Yoshida Y, Yanagisawa J, </w:t>
      </w:r>
      <w:proofErr w:type="spellStart"/>
      <w:r w:rsidRPr="00D31D4A">
        <w:rPr>
          <w:rFonts w:ascii="Book Antiqua" w:eastAsia="Book Antiqua" w:hAnsi="Book Antiqua" w:cs="Book Antiqua"/>
        </w:rPr>
        <w:t>Noritomi</w:t>
      </w:r>
      <w:proofErr w:type="spellEnd"/>
      <w:r w:rsidRPr="00D31D4A">
        <w:rPr>
          <w:rFonts w:ascii="Book Antiqua" w:eastAsia="Book Antiqua" w:hAnsi="Book Antiqua" w:cs="Book Antiqua"/>
        </w:rPr>
        <w:t xml:space="preserve"> T, Hasegawa S. Subtotal gastrectomy for gastric tube cancer using intraoperative indocyanine green fluorescence method. </w:t>
      </w:r>
      <w:r w:rsidRPr="00D31D4A">
        <w:rPr>
          <w:rFonts w:ascii="Book Antiqua" w:eastAsia="Book Antiqua" w:hAnsi="Book Antiqua" w:cs="Book Antiqua"/>
          <w:i/>
          <w:iCs/>
        </w:rPr>
        <w:t>Int J Surg Case Rep</w:t>
      </w:r>
      <w:r w:rsidRPr="00D31D4A">
        <w:rPr>
          <w:rFonts w:ascii="Book Antiqua" w:eastAsia="Book Antiqua" w:hAnsi="Book Antiqua" w:cs="Book Antiqua"/>
        </w:rPr>
        <w:t xml:space="preserve"> 2020; </w:t>
      </w:r>
      <w:r w:rsidRPr="00D31D4A">
        <w:rPr>
          <w:rFonts w:ascii="Book Antiqua" w:eastAsia="Book Antiqua" w:hAnsi="Book Antiqua" w:cs="Book Antiqua"/>
          <w:b/>
          <w:bCs/>
        </w:rPr>
        <w:t>71</w:t>
      </w:r>
      <w:r w:rsidRPr="00D31D4A">
        <w:rPr>
          <w:rFonts w:ascii="Book Antiqua" w:eastAsia="Book Antiqua" w:hAnsi="Book Antiqua" w:cs="Book Antiqua"/>
        </w:rPr>
        <w:t>: 290-293 [PMID: 32480340 DOI: 10.1016/j.ijscr.2020.04.049]</w:t>
      </w:r>
    </w:p>
    <w:p w14:paraId="1DCDCBF1"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36 </w:t>
      </w:r>
      <w:proofErr w:type="spellStart"/>
      <w:r w:rsidRPr="00D31D4A">
        <w:rPr>
          <w:rFonts w:ascii="Book Antiqua" w:eastAsia="Book Antiqua" w:hAnsi="Book Antiqua" w:cs="Book Antiqua"/>
          <w:b/>
          <w:bCs/>
        </w:rPr>
        <w:t>Horie</w:t>
      </w:r>
      <w:proofErr w:type="spellEnd"/>
      <w:r w:rsidRPr="00D31D4A">
        <w:rPr>
          <w:rFonts w:ascii="Book Antiqua" w:eastAsia="Book Antiqua" w:hAnsi="Book Antiqua" w:cs="Book Antiqua"/>
          <w:b/>
          <w:bCs/>
        </w:rPr>
        <w:t xml:space="preserve"> K</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Oshikiri</w:t>
      </w:r>
      <w:proofErr w:type="spellEnd"/>
      <w:r w:rsidRPr="00D31D4A">
        <w:rPr>
          <w:rFonts w:ascii="Book Antiqua" w:eastAsia="Book Antiqua" w:hAnsi="Book Antiqua" w:cs="Book Antiqua"/>
        </w:rPr>
        <w:t xml:space="preserve"> T, Kitamura Y, Shimizu M, Yamazaki Y, Sakamoto H, Ishida S, </w:t>
      </w:r>
      <w:proofErr w:type="spellStart"/>
      <w:r w:rsidRPr="00D31D4A">
        <w:rPr>
          <w:rFonts w:ascii="Book Antiqua" w:eastAsia="Book Antiqua" w:hAnsi="Book Antiqua" w:cs="Book Antiqua"/>
        </w:rPr>
        <w:t>Koterazawa</w:t>
      </w:r>
      <w:proofErr w:type="spellEnd"/>
      <w:r w:rsidRPr="00D31D4A">
        <w:rPr>
          <w:rFonts w:ascii="Book Antiqua" w:eastAsia="Book Antiqua" w:hAnsi="Book Antiqua" w:cs="Book Antiqua"/>
        </w:rPr>
        <w:t xml:space="preserve"> Y, Ikeda T, Yamamoto M, </w:t>
      </w:r>
      <w:proofErr w:type="spellStart"/>
      <w:r w:rsidRPr="00D31D4A">
        <w:rPr>
          <w:rFonts w:ascii="Book Antiqua" w:eastAsia="Book Antiqua" w:hAnsi="Book Antiqua" w:cs="Book Antiqua"/>
        </w:rPr>
        <w:t>Kanaji</w:t>
      </w:r>
      <w:proofErr w:type="spellEnd"/>
      <w:r w:rsidRPr="00D31D4A">
        <w:rPr>
          <w:rFonts w:ascii="Book Antiqua" w:eastAsia="Book Antiqua" w:hAnsi="Book Antiqua" w:cs="Book Antiqua"/>
        </w:rPr>
        <w:t xml:space="preserve"> S, Matsuda Y, Yamashita K, Matsuda T, Nakamura T, Suzuki S, </w:t>
      </w:r>
      <w:proofErr w:type="spellStart"/>
      <w:r w:rsidRPr="00D31D4A">
        <w:rPr>
          <w:rFonts w:ascii="Book Antiqua" w:eastAsia="Book Antiqua" w:hAnsi="Book Antiqua" w:cs="Book Antiqua"/>
        </w:rPr>
        <w:t>Kakeji</w:t>
      </w:r>
      <w:proofErr w:type="spellEnd"/>
      <w:r w:rsidRPr="00D31D4A">
        <w:rPr>
          <w:rFonts w:ascii="Book Antiqua" w:eastAsia="Book Antiqua" w:hAnsi="Book Antiqua" w:cs="Book Antiqua"/>
        </w:rPr>
        <w:t xml:space="preserve"> Y. Thoracoscopic retrosternal gastric conduit resection in the supine position for gastric tube cancer. </w:t>
      </w:r>
      <w:r w:rsidRPr="00D31D4A">
        <w:rPr>
          <w:rFonts w:ascii="Book Antiqua" w:eastAsia="Book Antiqua" w:hAnsi="Book Antiqua" w:cs="Book Antiqua"/>
          <w:i/>
          <w:iCs/>
        </w:rPr>
        <w:t>Asian J Endosc Surg</w:t>
      </w:r>
      <w:r w:rsidRPr="00D31D4A">
        <w:rPr>
          <w:rFonts w:ascii="Book Antiqua" w:eastAsia="Book Antiqua" w:hAnsi="Book Antiqua" w:cs="Book Antiqua"/>
        </w:rPr>
        <w:t xml:space="preserve"> 2020; </w:t>
      </w:r>
      <w:r w:rsidRPr="00D31D4A">
        <w:rPr>
          <w:rFonts w:ascii="Book Antiqua" w:eastAsia="Book Antiqua" w:hAnsi="Book Antiqua" w:cs="Book Antiqua"/>
          <w:b/>
          <w:bCs/>
        </w:rPr>
        <w:t>13</w:t>
      </w:r>
      <w:r w:rsidRPr="00D31D4A">
        <w:rPr>
          <w:rFonts w:ascii="Book Antiqua" w:eastAsia="Book Antiqua" w:hAnsi="Book Antiqua" w:cs="Book Antiqua"/>
        </w:rPr>
        <w:t>: 461-464 [PMID: 31583826 DOI: 10.1111/ases.12757]</w:t>
      </w:r>
    </w:p>
    <w:p w14:paraId="7B15A980" w14:textId="010BF058" w:rsidR="00A77B3E" w:rsidRPr="00D31D4A" w:rsidRDefault="00F26585" w:rsidP="00D31D4A">
      <w:pPr>
        <w:snapToGrid w:val="0"/>
        <w:spacing w:line="360" w:lineRule="auto"/>
        <w:jc w:val="both"/>
      </w:pPr>
      <w:r w:rsidRPr="00D31D4A">
        <w:rPr>
          <w:rFonts w:ascii="Book Antiqua" w:eastAsia="Book Antiqua" w:hAnsi="Book Antiqua" w:cs="Book Antiqua"/>
        </w:rPr>
        <w:t xml:space="preserve">37 </w:t>
      </w:r>
      <w:proofErr w:type="spellStart"/>
      <w:r w:rsidR="002A47A2" w:rsidRPr="00D31D4A">
        <w:rPr>
          <w:rFonts w:ascii="Book Antiqua" w:eastAsia="Book Antiqua" w:hAnsi="Book Antiqua" w:cs="Book Antiqua"/>
          <w:b/>
          <w:bCs/>
        </w:rPr>
        <w:t>Zygoń</w:t>
      </w:r>
      <w:proofErr w:type="spellEnd"/>
      <w:r w:rsidR="002A47A2" w:rsidRPr="00D31D4A">
        <w:rPr>
          <w:rFonts w:ascii="Book Antiqua" w:eastAsia="Book Antiqua" w:hAnsi="Book Antiqua" w:cs="Book Antiqua"/>
          <w:b/>
          <w:bCs/>
        </w:rPr>
        <w:t xml:space="preserve"> JI,</w:t>
      </w:r>
      <w:r w:rsidRPr="00D31D4A">
        <w:rPr>
          <w:rFonts w:ascii="Book Antiqua" w:eastAsia="Book Antiqua" w:hAnsi="Book Antiqua" w:cs="Book Antiqua"/>
          <w:b/>
          <w:bCs/>
        </w:rPr>
        <w:t xml:space="preserve"> </w:t>
      </w:r>
      <w:proofErr w:type="spellStart"/>
      <w:r w:rsidRPr="00D31D4A">
        <w:rPr>
          <w:rFonts w:ascii="Book Antiqua" w:eastAsia="Book Antiqua" w:hAnsi="Book Antiqua" w:cs="Book Antiqua"/>
        </w:rPr>
        <w:t>Skokowski</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ZieliÅ„ski</w:t>
      </w:r>
      <w:proofErr w:type="spellEnd"/>
      <w:r w:rsidRPr="00D31D4A">
        <w:rPr>
          <w:rFonts w:ascii="Book Antiqua" w:eastAsia="Book Antiqua" w:hAnsi="Book Antiqua" w:cs="Book Antiqua"/>
        </w:rPr>
        <w:t xml:space="preserve"> J, </w:t>
      </w:r>
      <w:proofErr w:type="spellStart"/>
      <w:r w:rsidRPr="00D31D4A">
        <w:rPr>
          <w:rFonts w:ascii="Book Antiqua" w:eastAsia="Book Antiqua" w:hAnsi="Book Antiqua" w:cs="Book Antiqua"/>
        </w:rPr>
        <w:t>Drucis</w:t>
      </w:r>
      <w:proofErr w:type="spellEnd"/>
      <w:r w:rsidRPr="00D31D4A">
        <w:rPr>
          <w:rFonts w:ascii="Book Antiqua" w:eastAsia="Book Antiqua" w:hAnsi="Book Antiqua" w:cs="Book Antiqua"/>
        </w:rPr>
        <w:t xml:space="preserve"> K, </w:t>
      </w:r>
      <w:proofErr w:type="spellStart"/>
      <w:r w:rsidRPr="00D31D4A">
        <w:rPr>
          <w:rFonts w:ascii="Book Antiqua" w:eastAsia="Book Antiqua" w:hAnsi="Book Antiqua" w:cs="Book Antiqua"/>
        </w:rPr>
        <w:t>Golabek-Dropiewska</w:t>
      </w:r>
      <w:proofErr w:type="spellEnd"/>
      <w:r w:rsidRPr="00D31D4A">
        <w:rPr>
          <w:rFonts w:ascii="Book Antiqua" w:eastAsia="Book Antiqua" w:hAnsi="Book Antiqua" w:cs="Book Antiqua"/>
        </w:rPr>
        <w:t xml:space="preserve"> K. Metachronous adenocarcinoma in a gastric tube after radical surgery for </w:t>
      </w:r>
      <w:proofErr w:type="spellStart"/>
      <w:r w:rsidRPr="00D31D4A">
        <w:rPr>
          <w:rFonts w:ascii="Book Antiqua" w:eastAsia="Book Antiqua" w:hAnsi="Book Antiqua" w:cs="Book Antiqua"/>
        </w:rPr>
        <w:t>oesophageal</w:t>
      </w:r>
      <w:proofErr w:type="spellEnd"/>
      <w:r w:rsidRPr="00D31D4A">
        <w:rPr>
          <w:rFonts w:ascii="Book Antiqua" w:eastAsia="Book Antiqua" w:hAnsi="Book Antiqua" w:cs="Book Antiqua"/>
        </w:rPr>
        <w:t xml:space="preserve"> cancer. </w:t>
      </w:r>
      <w:r w:rsidRPr="00D31D4A">
        <w:rPr>
          <w:rFonts w:ascii="Book Antiqua" w:eastAsia="Book Antiqua" w:hAnsi="Book Antiqua" w:cs="Book Antiqua"/>
          <w:i/>
          <w:iCs/>
        </w:rPr>
        <w:t>BMJ Case Rep</w:t>
      </w:r>
      <w:r w:rsidRPr="00D31D4A">
        <w:rPr>
          <w:rFonts w:ascii="Book Antiqua" w:eastAsia="Book Antiqua" w:hAnsi="Book Antiqua" w:cs="Book Antiqua"/>
        </w:rPr>
        <w:t xml:space="preserve"> 2010; </w:t>
      </w:r>
      <w:r w:rsidRPr="00D31D4A">
        <w:rPr>
          <w:rFonts w:ascii="Book Antiqua" w:eastAsia="Book Antiqua" w:hAnsi="Book Antiqua" w:cs="Book Antiqua"/>
          <w:b/>
          <w:bCs/>
        </w:rPr>
        <w:t>2010</w:t>
      </w:r>
      <w:r w:rsidRPr="00D31D4A">
        <w:rPr>
          <w:rFonts w:ascii="Book Antiqua" w:eastAsia="Book Antiqua" w:hAnsi="Book Antiqua" w:cs="Book Antiqua"/>
        </w:rPr>
        <w:t>: [PMID: 22408648 DOI: 10.1136/bcr.07.2009.2116]</w:t>
      </w:r>
    </w:p>
    <w:p w14:paraId="0914823F" w14:textId="37206C60"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 xml:space="preserve">38 </w:t>
      </w:r>
      <w:r w:rsidRPr="00D31D4A">
        <w:rPr>
          <w:rFonts w:ascii="Book Antiqua" w:eastAsia="Book Antiqua" w:hAnsi="Book Antiqua" w:cs="Book Antiqua"/>
          <w:b/>
        </w:rPr>
        <w:t>National Cancer Center Japan</w:t>
      </w:r>
      <w:r w:rsidRPr="00D31D4A">
        <w:rPr>
          <w:rFonts w:ascii="Book Antiqua" w:eastAsia="Book Antiqua" w:hAnsi="Book Antiqua" w:cs="Book Antiqua"/>
        </w:rPr>
        <w:t xml:space="preserve">. Center for Cancer Control and Information Services. Cohort Survival </w:t>
      </w:r>
      <w:hyperlink r:id="rId7" w:history="1">
        <w:r w:rsidR="005E49CD" w:rsidRPr="00D31D4A">
          <w:rPr>
            <w:rStyle w:val="a9"/>
            <w:rFonts w:ascii="Book Antiqua" w:eastAsia="Book Antiqua" w:hAnsi="Book Antiqua" w:cs="Book Antiqua"/>
            <w:color w:val="auto"/>
          </w:rPr>
          <w:t>https://ganjohojp/reg_stat/statistics/qa_words/cohort01html</w:t>
        </w:r>
      </w:hyperlink>
      <w:r w:rsidR="005E49CD" w:rsidRPr="00D31D4A">
        <w:rPr>
          <w:rFonts w:ascii="Book Antiqua" w:eastAsia="Book Antiqua" w:hAnsi="Book Antiqua" w:cs="Book Antiqua"/>
        </w:rPr>
        <w:t xml:space="preserve"> </w:t>
      </w:r>
    </w:p>
    <w:p w14:paraId="72D57058"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39 </w:t>
      </w:r>
      <w:r w:rsidRPr="00D31D4A">
        <w:rPr>
          <w:rFonts w:ascii="Book Antiqua" w:eastAsia="Book Antiqua" w:hAnsi="Book Antiqua" w:cs="Book Antiqua"/>
          <w:b/>
          <w:bCs/>
        </w:rPr>
        <w:t>Suzuki H</w:t>
      </w:r>
      <w:r w:rsidRPr="00D31D4A">
        <w:rPr>
          <w:rFonts w:ascii="Book Antiqua" w:eastAsia="Book Antiqua" w:hAnsi="Book Antiqua" w:cs="Book Antiqua"/>
        </w:rPr>
        <w:t xml:space="preserve">, Kitamura M, Saito R, Motoyama S, Ogawa J. Cancer of the gastric tube reconstructed through the posterior mediastinal route after radical surgery for esophageal cancer. </w:t>
      </w:r>
      <w:r w:rsidRPr="00D31D4A">
        <w:rPr>
          <w:rFonts w:ascii="Book Antiqua" w:eastAsia="Book Antiqua" w:hAnsi="Book Antiqua" w:cs="Book Antiqua"/>
          <w:i/>
          <w:iCs/>
        </w:rPr>
        <w:t>Jpn J Thorac Cardiovasc Surg</w:t>
      </w:r>
      <w:r w:rsidRPr="00D31D4A">
        <w:rPr>
          <w:rFonts w:ascii="Book Antiqua" w:eastAsia="Book Antiqua" w:hAnsi="Book Antiqua" w:cs="Book Antiqua"/>
        </w:rPr>
        <w:t xml:space="preserve"> 2001; </w:t>
      </w:r>
      <w:r w:rsidRPr="00D31D4A">
        <w:rPr>
          <w:rFonts w:ascii="Book Antiqua" w:eastAsia="Book Antiqua" w:hAnsi="Book Antiqua" w:cs="Book Antiqua"/>
          <w:b/>
          <w:bCs/>
        </w:rPr>
        <w:t>49</w:t>
      </w:r>
      <w:r w:rsidRPr="00D31D4A">
        <w:rPr>
          <w:rFonts w:ascii="Book Antiqua" w:eastAsia="Book Antiqua" w:hAnsi="Book Antiqua" w:cs="Book Antiqua"/>
        </w:rPr>
        <w:t>: 466-469 [PMID: 11517585 DOI: 10.1007/bf02913915]</w:t>
      </w:r>
    </w:p>
    <w:p w14:paraId="0143C86C" w14:textId="77777777" w:rsidR="00A77B3E" w:rsidRPr="00D31D4A" w:rsidRDefault="00F26585" w:rsidP="00D31D4A">
      <w:pPr>
        <w:snapToGrid w:val="0"/>
        <w:spacing w:line="360" w:lineRule="auto"/>
        <w:jc w:val="both"/>
      </w:pPr>
      <w:r w:rsidRPr="00D31D4A">
        <w:rPr>
          <w:rFonts w:ascii="Book Antiqua" w:eastAsia="Book Antiqua" w:hAnsi="Book Antiqua" w:cs="Book Antiqua"/>
        </w:rPr>
        <w:t xml:space="preserve">40 </w:t>
      </w:r>
      <w:r w:rsidRPr="00D31D4A">
        <w:rPr>
          <w:rFonts w:ascii="Book Antiqua" w:eastAsia="Book Antiqua" w:hAnsi="Book Antiqua" w:cs="Book Antiqua"/>
          <w:b/>
          <w:bCs/>
        </w:rPr>
        <w:t>Yoshida T</w:t>
      </w:r>
      <w:r w:rsidRPr="00D31D4A">
        <w:rPr>
          <w:rFonts w:ascii="Book Antiqua" w:eastAsia="Book Antiqua" w:hAnsi="Book Antiqua" w:cs="Book Antiqua"/>
        </w:rPr>
        <w:t xml:space="preserve">, </w:t>
      </w:r>
      <w:proofErr w:type="spellStart"/>
      <w:r w:rsidRPr="00D31D4A">
        <w:rPr>
          <w:rFonts w:ascii="Book Antiqua" w:eastAsia="Book Antiqua" w:hAnsi="Book Antiqua" w:cs="Book Antiqua"/>
        </w:rPr>
        <w:t>Nagahama</w:t>
      </w:r>
      <w:proofErr w:type="spellEnd"/>
      <w:r w:rsidRPr="00D31D4A">
        <w:rPr>
          <w:rFonts w:ascii="Book Antiqua" w:eastAsia="Book Antiqua" w:hAnsi="Book Antiqua" w:cs="Book Antiqua"/>
        </w:rPr>
        <w:t xml:space="preserve"> T, Maruyama M, </w:t>
      </w:r>
      <w:proofErr w:type="spellStart"/>
      <w:r w:rsidRPr="00D31D4A">
        <w:rPr>
          <w:rFonts w:ascii="Book Antiqua" w:eastAsia="Book Antiqua" w:hAnsi="Book Antiqua" w:cs="Book Antiqua"/>
        </w:rPr>
        <w:t>Ebuchi</w:t>
      </w:r>
      <w:proofErr w:type="spellEnd"/>
      <w:r w:rsidRPr="00D31D4A">
        <w:rPr>
          <w:rFonts w:ascii="Book Antiqua" w:eastAsia="Book Antiqua" w:hAnsi="Book Antiqua" w:cs="Book Antiqua"/>
        </w:rPr>
        <w:t xml:space="preserve"> M. Endoscopic comparison of two cases: distal resection of reconstructed gastric tube. </w:t>
      </w:r>
      <w:proofErr w:type="spellStart"/>
      <w:r w:rsidRPr="00D31D4A">
        <w:rPr>
          <w:rFonts w:ascii="Book Antiqua" w:eastAsia="Book Antiqua" w:hAnsi="Book Antiqua" w:cs="Book Antiqua"/>
          <w:i/>
          <w:iCs/>
        </w:rPr>
        <w:t>Hepatogastroenterology</w:t>
      </w:r>
      <w:proofErr w:type="spellEnd"/>
      <w:r w:rsidRPr="00D31D4A">
        <w:rPr>
          <w:rFonts w:ascii="Book Antiqua" w:eastAsia="Book Antiqua" w:hAnsi="Book Antiqua" w:cs="Book Antiqua"/>
        </w:rPr>
        <w:t xml:space="preserve"> 2002; </w:t>
      </w:r>
      <w:r w:rsidRPr="00D31D4A">
        <w:rPr>
          <w:rFonts w:ascii="Book Antiqua" w:eastAsia="Book Antiqua" w:hAnsi="Book Antiqua" w:cs="Book Antiqua"/>
          <w:b/>
          <w:bCs/>
        </w:rPr>
        <w:t>49</w:t>
      </w:r>
      <w:r w:rsidRPr="00D31D4A">
        <w:rPr>
          <w:rFonts w:ascii="Book Antiqua" w:eastAsia="Book Antiqua" w:hAnsi="Book Antiqua" w:cs="Book Antiqua"/>
        </w:rPr>
        <w:t>: 371-374 [PMID: 11995453]</w:t>
      </w:r>
    </w:p>
    <w:p w14:paraId="206C92CE" w14:textId="77777777" w:rsidR="00A77B3E" w:rsidRPr="00D31D4A" w:rsidRDefault="00A77B3E" w:rsidP="00D31D4A">
      <w:pPr>
        <w:snapToGrid w:val="0"/>
        <w:spacing w:line="360" w:lineRule="auto"/>
        <w:jc w:val="both"/>
        <w:sectPr w:rsidR="00A77B3E" w:rsidRPr="00D31D4A">
          <w:pgSz w:w="12240" w:h="15840"/>
          <w:pgMar w:top="1440" w:right="1440" w:bottom="1440" w:left="1440" w:header="720" w:footer="720" w:gutter="0"/>
          <w:cols w:space="720"/>
          <w:docGrid w:linePitch="360"/>
        </w:sectPr>
      </w:pPr>
    </w:p>
    <w:p w14:paraId="0048ABD4" w14:textId="77777777" w:rsidR="00A77B3E" w:rsidRPr="00D31D4A" w:rsidRDefault="00F26585" w:rsidP="00D31D4A">
      <w:pPr>
        <w:snapToGrid w:val="0"/>
        <w:spacing w:line="360" w:lineRule="auto"/>
        <w:jc w:val="both"/>
      </w:pPr>
      <w:r w:rsidRPr="00D31D4A">
        <w:rPr>
          <w:rFonts w:ascii="Book Antiqua" w:eastAsia="Book Antiqua" w:hAnsi="Book Antiqua" w:cs="Book Antiqua"/>
          <w:b/>
        </w:rPr>
        <w:lastRenderedPageBreak/>
        <w:t>Footnotes</w:t>
      </w:r>
    </w:p>
    <w:p w14:paraId="06973335" w14:textId="6F4221B6"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Informed consent statement: </w:t>
      </w:r>
      <w:r w:rsidRPr="00D31D4A">
        <w:rPr>
          <w:rFonts w:ascii="Book Antiqua" w:eastAsia="Book Antiqua" w:hAnsi="Book Antiqua" w:cs="Book Antiqua"/>
        </w:rPr>
        <w:t>All study participants, or their legal guardian, provided informed written consent prior to study enrollment.</w:t>
      </w:r>
    </w:p>
    <w:p w14:paraId="71942FC6" w14:textId="77777777" w:rsidR="00A77B3E" w:rsidRPr="00D31D4A" w:rsidRDefault="00A77B3E" w:rsidP="00D31D4A">
      <w:pPr>
        <w:snapToGrid w:val="0"/>
        <w:spacing w:line="360" w:lineRule="auto"/>
        <w:jc w:val="both"/>
      </w:pPr>
    </w:p>
    <w:p w14:paraId="5CF9AF9F"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Conflict-of-interest statement: </w:t>
      </w:r>
      <w:r w:rsidRPr="00D31D4A">
        <w:rPr>
          <w:rFonts w:ascii="Book Antiqua" w:eastAsia="Book Antiqua" w:hAnsi="Book Antiqua" w:cs="Book Antiqua"/>
        </w:rPr>
        <w:t>None of the authors declare any conflict of interest.</w:t>
      </w:r>
    </w:p>
    <w:p w14:paraId="71D347CB" w14:textId="77777777" w:rsidR="00A77B3E" w:rsidRPr="00D31D4A" w:rsidRDefault="00A77B3E" w:rsidP="00D31D4A">
      <w:pPr>
        <w:snapToGrid w:val="0"/>
        <w:spacing w:line="360" w:lineRule="auto"/>
        <w:jc w:val="both"/>
      </w:pPr>
    </w:p>
    <w:p w14:paraId="51761933"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CARE Checklist (2016) statement: </w:t>
      </w:r>
      <w:r w:rsidRPr="00D31D4A">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3AB1AD71" w14:textId="77777777" w:rsidR="00A77B3E" w:rsidRPr="00D31D4A" w:rsidRDefault="00A77B3E" w:rsidP="00D31D4A">
      <w:pPr>
        <w:snapToGrid w:val="0"/>
        <w:spacing w:line="360" w:lineRule="auto"/>
        <w:jc w:val="both"/>
      </w:pPr>
    </w:p>
    <w:p w14:paraId="4D57A1D0" w14:textId="77777777"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Open-Access: </w:t>
      </w:r>
      <w:r w:rsidRPr="00D31D4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E799A1" w14:textId="77777777" w:rsidR="00A77B3E" w:rsidRPr="00D31D4A" w:rsidRDefault="00A77B3E" w:rsidP="00D31D4A">
      <w:pPr>
        <w:snapToGrid w:val="0"/>
        <w:spacing w:line="360" w:lineRule="auto"/>
        <w:jc w:val="both"/>
      </w:pPr>
    </w:p>
    <w:p w14:paraId="10FD9301" w14:textId="1516351A" w:rsidR="00A77B3E" w:rsidRPr="00D31D4A" w:rsidRDefault="00F26585" w:rsidP="00D31D4A">
      <w:pPr>
        <w:snapToGrid w:val="0"/>
        <w:spacing w:line="360" w:lineRule="auto"/>
        <w:jc w:val="both"/>
      </w:pPr>
      <w:r w:rsidRPr="00D31D4A">
        <w:rPr>
          <w:rFonts w:ascii="Book Antiqua" w:eastAsia="Book Antiqua" w:hAnsi="Book Antiqua" w:cs="Book Antiqua"/>
          <w:b/>
        </w:rPr>
        <w:t xml:space="preserve">Manuscript source: </w:t>
      </w:r>
      <w:r w:rsidRPr="00D31D4A">
        <w:rPr>
          <w:rFonts w:ascii="Book Antiqua" w:eastAsia="Book Antiqua" w:hAnsi="Book Antiqua" w:cs="Book Antiqua"/>
        </w:rPr>
        <w:t xml:space="preserve">Unsolicited </w:t>
      </w:r>
      <w:r w:rsidR="00507192" w:rsidRPr="00D31D4A">
        <w:rPr>
          <w:rFonts w:ascii="Book Antiqua" w:eastAsia="Book Antiqua" w:hAnsi="Book Antiqua" w:cs="Book Antiqua"/>
        </w:rPr>
        <w:t>m</w:t>
      </w:r>
      <w:r w:rsidRPr="00D31D4A">
        <w:rPr>
          <w:rFonts w:ascii="Book Antiqua" w:eastAsia="Book Antiqua" w:hAnsi="Book Antiqua" w:cs="Book Antiqua"/>
        </w:rPr>
        <w:t>anuscript</w:t>
      </w:r>
    </w:p>
    <w:p w14:paraId="6AFD34D9" w14:textId="77777777" w:rsidR="00A77B3E" w:rsidRPr="00D31D4A" w:rsidRDefault="00A77B3E" w:rsidP="00D31D4A">
      <w:pPr>
        <w:snapToGrid w:val="0"/>
        <w:spacing w:line="360" w:lineRule="auto"/>
        <w:jc w:val="both"/>
      </w:pPr>
    </w:p>
    <w:p w14:paraId="0EE15E79"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Peer-review started: </w:t>
      </w:r>
      <w:r w:rsidRPr="00D31D4A">
        <w:rPr>
          <w:rFonts w:ascii="Book Antiqua" w:eastAsia="Book Antiqua" w:hAnsi="Book Antiqua" w:cs="Book Antiqua"/>
        </w:rPr>
        <w:t>June 10, 2020</w:t>
      </w:r>
    </w:p>
    <w:p w14:paraId="76F20253"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First decision: </w:t>
      </w:r>
      <w:r w:rsidRPr="00D31D4A">
        <w:rPr>
          <w:rFonts w:ascii="Book Antiqua" w:eastAsia="Book Antiqua" w:hAnsi="Book Antiqua" w:cs="Book Antiqua"/>
        </w:rPr>
        <w:t>July 21, 2020</w:t>
      </w:r>
    </w:p>
    <w:p w14:paraId="3D501719"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Article in press: </w:t>
      </w:r>
    </w:p>
    <w:p w14:paraId="4492F81E" w14:textId="77777777" w:rsidR="00A77B3E" w:rsidRPr="00D31D4A" w:rsidRDefault="00A77B3E" w:rsidP="00D31D4A">
      <w:pPr>
        <w:snapToGrid w:val="0"/>
        <w:spacing w:line="360" w:lineRule="auto"/>
        <w:jc w:val="both"/>
      </w:pPr>
    </w:p>
    <w:p w14:paraId="55456F2A" w14:textId="590550A2" w:rsidR="00A77B3E" w:rsidRPr="00D31D4A" w:rsidRDefault="00F26585" w:rsidP="00D31D4A">
      <w:pPr>
        <w:snapToGrid w:val="0"/>
        <w:spacing w:line="360" w:lineRule="auto"/>
        <w:jc w:val="both"/>
      </w:pPr>
      <w:r w:rsidRPr="00D31D4A">
        <w:rPr>
          <w:rFonts w:ascii="Book Antiqua" w:eastAsia="Book Antiqua" w:hAnsi="Book Antiqua" w:cs="Book Antiqua"/>
          <w:b/>
        </w:rPr>
        <w:t xml:space="preserve">Specialty type: </w:t>
      </w:r>
      <w:r w:rsidR="0081371F" w:rsidRPr="00D31D4A">
        <w:rPr>
          <w:rFonts w:ascii="Book Antiqua" w:eastAsia="Book Antiqua" w:hAnsi="Book Antiqua" w:cs="Book Antiqua"/>
        </w:rPr>
        <w:t>Gastroenterology and hepatology</w:t>
      </w:r>
    </w:p>
    <w:p w14:paraId="63C6770C"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 xml:space="preserve">Country/Territory of origin: </w:t>
      </w:r>
      <w:r w:rsidRPr="00D31D4A">
        <w:rPr>
          <w:rFonts w:ascii="Book Antiqua" w:eastAsia="Book Antiqua" w:hAnsi="Book Antiqua" w:cs="Book Antiqua"/>
        </w:rPr>
        <w:t>Japan</w:t>
      </w:r>
    </w:p>
    <w:p w14:paraId="4FD1EA90" w14:textId="77777777" w:rsidR="00A77B3E" w:rsidRPr="00D31D4A" w:rsidRDefault="00F26585" w:rsidP="00D31D4A">
      <w:pPr>
        <w:snapToGrid w:val="0"/>
        <w:spacing w:line="360" w:lineRule="auto"/>
        <w:jc w:val="both"/>
      </w:pPr>
      <w:r w:rsidRPr="00D31D4A">
        <w:rPr>
          <w:rFonts w:ascii="Book Antiqua" w:eastAsia="Book Antiqua" w:hAnsi="Book Antiqua" w:cs="Book Antiqua"/>
          <w:b/>
        </w:rPr>
        <w:t>Peer-review report’s scientific quality classification</w:t>
      </w:r>
    </w:p>
    <w:p w14:paraId="43208309"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A (Excellent): 0</w:t>
      </w:r>
    </w:p>
    <w:p w14:paraId="514FB940"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B (Very good): 0</w:t>
      </w:r>
    </w:p>
    <w:p w14:paraId="7A82A2F0"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C (Good): C, C</w:t>
      </w:r>
    </w:p>
    <w:p w14:paraId="00B1D777" w14:textId="77777777" w:rsidR="00A77B3E" w:rsidRPr="00D31D4A" w:rsidRDefault="00F26585" w:rsidP="00D31D4A">
      <w:pPr>
        <w:snapToGrid w:val="0"/>
        <w:spacing w:line="360" w:lineRule="auto"/>
        <w:jc w:val="both"/>
      </w:pPr>
      <w:r w:rsidRPr="00D31D4A">
        <w:rPr>
          <w:rFonts w:ascii="Book Antiqua" w:eastAsia="Book Antiqua" w:hAnsi="Book Antiqua" w:cs="Book Antiqua"/>
        </w:rPr>
        <w:t>Grade D (Fair): 0</w:t>
      </w:r>
    </w:p>
    <w:p w14:paraId="41A39086" w14:textId="77777777" w:rsidR="00A77B3E" w:rsidRPr="00D31D4A" w:rsidRDefault="00F26585" w:rsidP="00D31D4A">
      <w:pPr>
        <w:snapToGrid w:val="0"/>
        <w:spacing w:line="360" w:lineRule="auto"/>
        <w:jc w:val="both"/>
      </w:pPr>
      <w:r w:rsidRPr="00D31D4A">
        <w:rPr>
          <w:rFonts w:ascii="Book Antiqua" w:eastAsia="Book Antiqua" w:hAnsi="Book Antiqua" w:cs="Book Antiqua"/>
        </w:rPr>
        <w:lastRenderedPageBreak/>
        <w:t>Grade E (Poor): 0</w:t>
      </w:r>
    </w:p>
    <w:p w14:paraId="3AEC4989" w14:textId="77777777" w:rsidR="00A77B3E" w:rsidRPr="00D31D4A" w:rsidRDefault="00A77B3E" w:rsidP="00D31D4A">
      <w:pPr>
        <w:snapToGrid w:val="0"/>
        <w:spacing w:line="360" w:lineRule="auto"/>
        <w:jc w:val="both"/>
      </w:pPr>
    </w:p>
    <w:p w14:paraId="15CDDE72" w14:textId="59B96CF3" w:rsidR="00A77B3E" w:rsidRPr="00D31D4A" w:rsidRDefault="00F26585"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rPr>
        <w:t xml:space="preserve">P-Reviewer: </w:t>
      </w:r>
      <w:r w:rsidRPr="00D31D4A">
        <w:rPr>
          <w:rFonts w:ascii="Book Antiqua" w:eastAsia="Book Antiqua" w:hAnsi="Book Antiqua" w:cs="Book Antiqua"/>
        </w:rPr>
        <w:t>Han JG, Yu PF</w:t>
      </w:r>
      <w:r w:rsidRPr="00D31D4A">
        <w:rPr>
          <w:rFonts w:ascii="Book Antiqua" w:eastAsia="Book Antiqua" w:hAnsi="Book Antiqua" w:cs="Book Antiqua"/>
          <w:b/>
        </w:rPr>
        <w:t xml:space="preserve"> S-Editor: </w:t>
      </w:r>
      <w:r w:rsidRPr="00D31D4A">
        <w:rPr>
          <w:rFonts w:ascii="Book Antiqua" w:eastAsia="Book Antiqua" w:hAnsi="Book Antiqua" w:cs="Book Antiqua"/>
        </w:rPr>
        <w:t>Huang P</w:t>
      </w:r>
      <w:r w:rsidRPr="00D31D4A">
        <w:rPr>
          <w:rFonts w:ascii="Book Antiqua" w:eastAsia="Book Antiqua" w:hAnsi="Book Antiqua" w:cs="Book Antiqua"/>
          <w:b/>
        </w:rPr>
        <w:t xml:space="preserve"> L-Editor: </w:t>
      </w:r>
      <w:r w:rsidR="00736262" w:rsidRPr="00D31D4A">
        <w:rPr>
          <w:rFonts w:ascii="Book Antiqua" w:eastAsia="Book Antiqua" w:hAnsi="Book Antiqua" w:cs="Book Antiqua"/>
          <w:bCs/>
        </w:rPr>
        <w:t>Filipodia</w:t>
      </w:r>
      <w:r w:rsidRPr="00D31D4A">
        <w:rPr>
          <w:rFonts w:ascii="Book Antiqua" w:eastAsia="Book Antiqua" w:hAnsi="Book Antiqua" w:cs="Book Antiqua"/>
          <w:b/>
        </w:rPr>
        <w:t xml:space="preserve"> P-Editor: </w:t>
      </w:r>
    </w:p>
    <w:p w14:paraId="3D278C87" w14:textId="77777777" w:rsidR="004F2ED7" w:rsidRPr="00D31D4A" w:rsidRDefault="004F2ED7" w:rsidP="00D31D4A">
      <w:pPr>
        <w:snapToGrid w:val="0"/>
        <w:spacing w:line="360" w:lineRule="auto"/>
        <w:jc w:val="both"/>
        <w:sectPr w:rsidR="004F2ED7" w:rsidRPr="00D31D4A">
          <w:pgSz w:w="12240" w:h="15840"/>
          <w:pgMar w:top="1440" w:right="1440" w:bottom="1440" w:left="1440" w:header="720" w:footer="720" w:gutter="0"/>
          <w:cols w:space="720"/>
          <w:docGrid w:linePitch="360"/>
        </w:sectPr>
      </w:pPr>
    </w:p>
    <w:p w14:paraId="59340538" w14:textId="7ACB05D3" w:rsidR="00282DA4" w:rsidRPr="00D31D4A" w:rsidRDefault="00F26585"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rPr>
        <w:lastRenderedPageBreak/>
        <w:t>Figure Legends</w:t>
      </w:r>
    </w:p>
    <w:p w14:paraId="1FD42FD4" w14:textId="48EA77E0" w:rsidR="00282DA4" w:rsidRPr="00D31D4A" w:rsidRDefault="00282DA4" w:rsidP="00D31D4A">
      <w:pPr>
        <w:snapToGrid w:val="0"/>
        <w:spacing w:line="360" w:lineRule="auto"/>
        <w:jc w:val="both"/>
        <w:rPr>
          <w:rFonts w:ascii="Book Antiqua" w:eastAsia="Book Antiqua" w:hAnsi="Book Antiqua" w:cs="Book Antiqua"/>
          <w:b/>
        </w:rPr>
      </w:pPr>
      <w:r w:rsidRPr="00D31D4A">
        <w:rPr>
          <w:rFonts w:ascii="Book Antiqua" w:eastAsia="Book Antiqua" w:hAnsi="Book Antiqua" w:cs="Book Antiqua"/>
          <w:b/>
          <w:noProof/>
          <w:lang w:eastAsia="zh-CN"/>
        </w:rPr>
        <w:drawing>
          <wp:inline distT="0" distB="0" distL="0" distR="0" wp14:anchorId="6605B965" wp14:editId="1DC9A696">
            <wp:extent cx="5943600" cy="2807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14:paraId="1DC85300" w14:textId="2ADB8143" w:rsidR="00507192" w:rsidRPr="00D31D4A" w:rsidRDefault="00F26585" w:rsidP="00D31D4A">
      <w:pPr>
        <w:snapToGrid w:val="0"/>
        <w:spacing w:line="360" w:lineRule="auto"/>
        <w:jc w:val="both"/>
      </w:pPr>
      <w:r w:rsidRPr="00D31D4A">
        <w:rPr>
          <w:rFonts w:ascii="Book Antiqua" w:eastAsia="Book Antiqua" w:hAnsi="Book Antiqua" w:cs="Book Antiqua"/>
          <w:b/>
          <w:bCs/>
        </w:rPr>
        <w:t>Figure 1 Endoscopic findings.</w:t>
      </w:r>
      <w:r w:rsidR="00507192" w:rsidRPr="00D31D4A">
        <w:rPr>
          <w:lang w:eastAsia="zh-CN"/>
        </w:rPr>
        <w:t xml:space="preserve"> </w:t>
      </w:r>
      <w:r w:rsidRPr="00D31D4A">
        <w:rPr>
          <w:rFonts w:ascii="Book Antiqua" w:eastAsia="Book Antiqua" w:hAnsi="Book Antiqua" w:cs="Book Antiqua"/>
        </w:rPr>
        <w:t xml:space="preserve">A: </w:t>
      </w:r>
      <w:r w:rsidRPr="00D31D4A">
        <w:rPr>
          <w:rFonts w:ascii="Book Antiqua" w:eastAsia="Book Antiqua" w:hAnsi="Book Antiqua" w:cs="Book Antiqua"/>
          <w:shd w:val="clear" w:color="auto" w:fill="FFFFFF"/>
        </w:rPr>
        <w:t>Esophagogastroduodenoscopy</w:t>
      </w:r>
      <w:r w:rsidRPr="00D31D4A">
        <w:rPr>
          <w:rFonts w:ascii="Book Antiqua" w:eastAsia="Book Antiqua" w:hAnsi="Book Antiqua" w:cs="Book Antiqua"/>
        </w:rPr>
        <w:t xml:space="preserve"> revealed a 0-IIc primary tumor with ulcerations surrounding the pyloric ring</w:t>
      </w:r>
      <w:r w:rsidR="00282DA4" w:rsidRPr="00D31D4A">
        <w:rPr>
          <w:rFonts w:ascii="Book Antiqua" w:eastAsia="Book Antiqua" w:hAnsi="Book Antiqua" w:cs="Book Antiqua"/>
        </w:rPr>
        <w:t>;</w:t>
      </w:r>
      <w:r w:rsidR="00507192" w:rsidRPr="00D31D4A">
        <w:rPr>
          <w:lang w:eastAsia="zh-CN"/>
        </w:rPr>
        <w:t xml:space="preserve"> </w:t>
      </w:r>
      <w:r w:rsidRPr="00D31D4A">
        <w:rPr>
          <w:rFonts w:ascii="Book Antiqua" w:eastAsia="Book Antiqua" w:hAnsi="Book Antiqua" w:cs="Book Antiqua"/>
        </w:rPr>
        <w:t>B: The lesion was unstained by indigo carmine.</w:t>
      </w:r>
    </w:p>
    <w:p w14:paraId="46BE8DD7" w14:textId="09E50849" w:rsidR="00282DA4" w:rsidRPr="00D31D4A" w:rsidRDefault="00282DA4"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Pr="00D31D4A">
        <w:rPr>
          <w:rFonts w:ascii="Book Antiqua" w:eastAsia="Book Antiqua" w:hAnsi="Book Antiqua" w:cs="Book Antiqua"/>
          <w:noProof/>
          <w:lang w:eastAsia="zh-CN"/>
        </w:rPr>
        <w:lastRenderedPageBreak/>
        <w:drawing>
          <wp:inline distT="0" distB="0" distL="0" distR="0" wp14:anchorId="327B8C85" wp14:editId="46396100">
            <wp:extent cx="5943600" cy="4598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8670"/>
                    </a:xfrm>
                    <a:prstGeom prst="rect">
                      <a:avLst/>
                    </a:prstGeom>
                  </pic:spPr>
                </pic:pic>
              </a:graphicData>
            </a:graphic>
          </wp:inline>
        </w:drawing>
      </w:r>
    </w:p>
    <w:p w14:paraId="4B17E032" w14:textId="1F47CDDC" w:rsidR="00507192" w:rsidRPr="00D31D4A" w:rsidRDefault="00F26585" w:rsidP="00D31D4A">
      <w:pPr>
        <w:snapToGrid w:val="0"/>
        <w:spacing w:line="360" w:lineRule="auto"/>
        <w:jc w:val="both"/>
        <w:rPr>
          <w:rFonts w:ascii="Book Antiqua" w:hAnsi="Book Antiqua"/>
        </w:rPr>
      </w:pPr>
      <w:r w:rsidRPr="00D31D4A">
        <w:rPr>
          <w:rFonts w:ascii="Book Antiqua" w:eastAsia="Book Antiqua" w:hAnsi="Book Antiqua" w:cs="Book Antiqua"/>
          <w:b/>
          <w:bCs/>
        </w:rPr>
        <w:t>Figure 2 Computed tomography findings</w:t>
      </w:r>
      <w:r w:rsidR="00507192" w:rsidRPr="00D31D4A">
        <w:rPr>
          <w:rFonts w:ascii="Book Antiqua" w:hAnsi="Book Antiqua"/>
          <w:b/>
          <w:bCs/>
          <w:lang w:eastAsia="zh-CN"/>
        </w:rPr>
        <w:t>.</w:t>
      </w:r>
      <w:r w:rsidR="00507192" w:rsidRPr="00D31D4A">
        <w:rPr>
          <w:rFonts w:ascii="Book Antiqua" w:hAnsi="Book Antiqua"/>
          <w:lang w:eastAsia="zh-CN"/>
        </w:rPr>
        <w:t xml:space="preserve"> </w:t>
      </w:r>
      <w:r w:rsidRPr="00D31D4A">
        <w:rPr>
          <w:rFonts w:ascii="Book Antiqua" w:eastAsia="Book Antiqua" w:hAnsi="Book Antiqua" w:cs="Book Antiqua"/>
        </w:rPr>
        <w:t>A-D</w:t>
      </w:r>
      <w:r w:rsidR="00282DA4" w:rsidRPr="00D31D4A">
        <w:rPr>
          <w:rFonts w:ascii="Book Antiqua" w:eastAsia="Book Antiqua" w:hAnsi="Book Antiqua" w:cs="Book Antiqua"/>
        </w:rPr>
        <w:t>:</w:t>
      </w:r>
      <w:r w:rsidRPr="00D31D4A">
        <w:rPr>
          <w:rFonts w:ascii="Book Antiqua" w:eastAsia="Book Antiqua" w:hAnsi="Book Antiqua" w:cs="Book Antiqua"/>
        </w:rPr>
        <w:t xml:space="preserve"> Computed tomography was unable to detect the primary tumor</w:t>
      </w:r>
      <w:r w:rsidR="0024277A" w:rsidRPr="00D31D4A">
        <w:rPr>
          <w:rFonts w:ascii="Book Antiqua" w:eastAsia="Book Antiqua" w:hAnsi="Book Antiqua" w:cs="Book Antiqua"/>
        </w:rPr>
        <w:t>,</w:t>
      </w:r>
      <w:r w:rsidRPr="00D31D4A">
        <w:rPr>
          <w:rFonts w:ascii="Book Antiqua" w:eastAsia="Book Antiqua" w:hAnsi="Book Antiqua" w:cs="Book Antiqua"/>
        </w:rPr>
        <w:t xml:space="preserve"> and no obvious nodal metastasis was observed.</w:t>
      </w:r>
    </w:p>
    <w:p w14:paraId="7903276F" w14:textId="60260360" w:rsidR="00282DA4" w:rsidRPr="00D31D4A" w:rsidRDefault="00282DA4"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00751341" w:rsidRPr="00D31D4A">
        <w:rPr>
          <w:rFonts w:ascii="Book Antiqua" w:eastAsia="Book Antiqua" w:hAnsi="Book Antiqua" w:cs="Book Antiqua"/>
          <w:noProof/>
          <w:lang w:eastAsia="zh-CN"/>
        </w:rPr>
        <w:lastRenderedPageBreak/>
        <w:drawing>
          <wp:inline distT="0" distB="0" distL="0" distR="0" wp14:anchorId="2D5C74FC" wp14:editId="2691F034">
            <wp:extent cx="5943600" cy="2486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86660"/>
                    </a:xfrm>
                    <a:prstGeom prst="rect">
                      <a:avLst/>
                    </a:prstGeom>
                  </pic:spPr>
                </pic:pic>
              </a:graphicData>
            </a:graphic>
          </wp:inline>
        </w:drawing>
      </w:r>
    </w:p>
    <w:p w14:paraId="10691C76" w14:textId="3095C3EC" w:rsidR="00507192" w:rsidRPr="00D31D4A" w:rsidRDefault="00507192" w:rsidP="00D31D4A">
      <w:pPr>
        <w:snapToGrid w:val="0"/>
        <w:spacing w:line="360" w:lineRule="auto"/>
        <w:jc w:val="both"/>
      </w:pPr>
      <w:r w:rsidRPr="00D31D4A">
        <w:rPr>
          <w:rFonts w:ascii="Book Antiqua" w:eastAsia="Book Antiqua" w:hAnsi="Book Antiqua" w:cs="Book Antiqua"/>
          <w:b/>
          <w:bCs/>
        </w:rPr>
        <w:t>Figure 3 Pathological findings.</w:t>
      </w:r>
      <w:r w:rsidRPr="00D31D4A">
        <w:rPr>
          <w:lang w:eastAsia="zh-CN"/>
        </w:rPr>
        <w:t xml:space="preserve"> </w:t>
      </w:r>
      <w:r w:rsidRPr="00D31D4A">
        <w:rPr>
          <w:rFonts w:ascii="Book Antiqua" w:eastAsia="Book Antiqua" w:hAnsi="Book Antiqua" w:cs="Book Antiqua"/>
        </w:rPr>
        <w:t xml:space="preserve">Pathological examination of the resected material revealed a moderately to poorly differentiated adenocarcinoma with submucosal invasion and ulcerative scars, but without lymphovascular invasion. A: </w:t>
      </w:r>
      <w:r w:rsidR="00751341" w:rsidRPr="00D31D4A">
        <w:rPr>
          <w:rFonts w:ascii="Book Antiqua" w:eastAsia="Book Antiqua" w:hAnsi="Book Antiqua" w:cs="Book Antiqua"/>
        </w:rPr>
        <w:t>H</w:t>
      </w:r>
      <w:r w:rsidRPr="00D31D4A">
        <w:rPr>
          <w:rFonts w:ascii="Book Antiqua" w:eastAsia="Book Antiqua" w:hAnsi="Book Antiqua" w:cs="Book Antiqua"/>
        </w:rPr>
        <w:t>ematoxylin and eosin staining results, ×</w:t>
      </w:r>
      <w:r w:rsidR="00751341" w:rsidRPr="00D31D4A">
        <w:rPr>
          <w:rFonts w:ascii="Book Antiqua" w:eastAsia="Book Antiqua" w:hAnsi="Book Antiqua" w:cs="Book Antiqua"/>
        </w:rPr>
        <w:t xml:space="preserve"> </w:t>
      </w:r>
      <w:r w:rsidRPr="00D31D4A">
        <w:rPr>
          <w:rFonts w:ascii="Book Antiqua" w:eastAsia="Book Antiqua" w:hAnsi="Book Antiqua" w:cs="Book Antiqua"/>
        </w:rPr>
        <w:t>4</w:t>
      </w:r>
      <w:r w:rsidR="00751341" w:rsidRPr="00D31D4A">
        <w:rPr>
          <w:rFonts w:ascii="Book Antiqua" w:eastAsia="Book Antiqua" w:hAnsi="Book Antiqua" w:cs="Book Antiqua"/>
        </w:rPr>
        <w:t>;</w:t>
      </w:r>
      <w:r w:rsidRPr="00D31D4A">
        <w:rPr>
          <w:rFonts w:ascii="Book Antiqua" w:eastAsia="Book Antiqua" w:hAnsi="Book Antiqua" w:cs="Book Antiqua"/>
        </w:rPr>
        <w:t xml:space="preserve"> B: </w:t>
      </w:r>
      <w:r w:rsidR="0024277A" w:rsidRPr="00D31D4A">
        <w:rPr>
          <w:rFonts w:ascii="Book Antiqua" w:eastAsia="Book Antiqua" w:hAnsi="Book Antiqua" w:cs="Book Antiqua"/>
        </w:rPr>
        <w:t>Hematoxylin and eosin</w:t>
      </w:r>
      <w:r w:rsidRPr="00D31D4A">
        <w:rPr>
          <w:rFonts w:ascii="Book Antiqua" w:eastAsia="Book Antiqua" w:hAnsi="Book Antiqua" w:cs="Book Antiqua"/>
        </w:rPr>
        <w:t xml:space="preserve"> staining results, ×</w:t>
      </w:r>
      <w:r w:rsidR="00751341" w:rsidRPr="00D31D4A">
        <w:rPr>
          <w:rFonts w:ascii="Book Antiqua" w:eastAsia="Book Antiqua" w:hAnsi="Book Antiqua" w:cs="Book Antiqua"/>
        </w:rPr>
        <w:t xml:space="preserve"> </w:t>
      </w:r>
      <w:r w:rsidRPr="00D31D4A">
        <w:rPr>
          <w:rFonts w:ascii="Book Antiqua" w:eastAsia="Book Antiqua" w:hAnsi="Book Antiqua" w:cs="Book Antiqua"/>
        </w:rPr>
        <w:t xml:space="preserve">10. </w:t>
      </w:r>
    </w:p>
    <w:p w14:paraId="5FE9123C" w14:textId="1DEF1081" w:rsidR="00751341" w:rsidRPr="00D31D4A" w:rsidRDefault="00751341"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00C0304F" w:rsidRPr="00D31D4A">
        <w:rPr>
          <w:rFonts w:ascii="Book Antiqua" w:eastAsia="Book Antiqua" w:hAnsi="Book Antiqua" w:cs="Book Antiqua"/>
          <w:noProof/>
          <w:lang w:eastAsia="zh-CN"/>
        </w:rPr>
        <w:lastRenderedPageBreak/>
        <w:drawing>
          <wp:inline distT="0" distB="0" distL="0" distR="0" wp14:anchorId="7758E1DA" wp14:editId="1A8116ED">
            <wp:extent cx="5943600" cy="2834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34640"/>
                    </a:xfrm>
                    <a:prstGeom prst="rect">
                      <a:avLst/>
                    </a:prstGeom>
                  </pic:spPr>
                </pic:pic>
              </a:graphicData>
            </a:graphic>
          </wp:inline>
        </w:drawing>
      </w:r>
    </w:p>
    <w:p w14:paraId="2286081F" w14:textId="2E61C6DE"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Figure </w:t>
      </w:r>
      <w:r w:rsidR="00507192" w:rsidRPr="00D31D4A">
        <w:rPr>
          <w:rFonts w:ascii="Book Antiqua" w:eastAsia="Book Antiqua" w:hAnsi="Book Antiqua" w:cs="Book Antiqua"/>
          <w:b/>
          <w:bCs/>
        </w:rPr>
        <w:t>4</w:t>
      </w:r>
      <w:r w:rsidRPr="00D31D4A">
        <w:rPr>
          <w:rFonts w:ascii="Book Antiqua" w:eastAsia="Book Antiqua" w:hAnsi="Book Antiqua" w:cs="Book Antiqua"/>
          <w:b/>
          <w:bCs/>
        </w:rPr>
        <w:t xml:space="preserve"> Tumor location.</w:t>
      </w:r>
      <w:r w:rsidR="00507192" w:rsidRPr="00D31D4A">
        <w:rPr>
          <w:lang w:eastAsia="zh-CN"/>
        </w:rPr>
        <w:t xml:space="preserve"> </w:t>
      </w:r>
      <w:r w:rsidRPr="00D31D4A">
        <w:rPr>
          <w:rFonts w:ascii="Book Antiqua" w:eastAsia="Book Antiqua" w:hAnsi="Book Antiqua" w:cs="Book Antiqua"/>
        </w:rPr>
        <w:t>The peripheral branches to the stomach wall were cut according to the area to be resected, to preserve the main trunks of the right gastric artery and right gastroepiploic artery.</w:t>
      </w:r>
      <w:r w:rsidR="00507192" w:rsidRPr="00D31D4A">
        <w:rPr>
          <w:lang w:eastAsia="zh-CN"/>
        </w:rPr>
        <w:t xml:space="preserve"> </w:t>
      </w:r>
      <w:r w:rsidRPr="00D31D4A">
        <w:rPr>
          <w:rFonts w:ascii="Book Antiqua" w:eastAsia="Book Antiqua" w:hAnsi="Book Antiqua" w:cs="Book Antiqua"/>
        </w:rPr>
        <w:t xml:space="preserve">Photograph taken during surgery showing the resected branches of the </w:t>
      </w:r>
      <w:proofErr w:type="spellStart"/>
      <w:r w:rsidRPr="00D31D4A">
        <w:rPr>
          <w:rFonts w:ascii="Book Antiqua" w:eastAsia="Book Antiqua" w:hAnsi="Book Antiqua" w:cs="Book Antiqua"/>
          <w:shd w:val="clear" w:color="auto" w:fill="FFFFFF"/>
        </w:rPr>
        <w:t>infrapyloric</w:t>
      </w:r>
      <w:proofErr w:type="spellEnd"/>
      <w:r w:rsidRPr="00D31D4A">
        <w:rPr>
          <w:rFonts w:ascii="Book Antiqua" w:eastAsia="Book Antiqua" w:hAnsi="Book Antiqua" w:cs="Book Antiqua"/>
          <w:shd w:val="clear" w:color="auto" w:fill="FFFFFF"/>
        </w:rPr>
        <w:t xml:space="preserve"> artery</w:t>
      </w:r>
      <w:r w:rsidR="00102351" w:rsidRPr="00D31D4A">
        <w:rPr>
          <w:rFonts w:ascii="Book Antiqua" w:eastAsia="Book Antiqua" w:hAnsi="Book Antiqua" w:cs="Book Antiqua"/>
          <w:shd w:val="clear" w:color="auto" w:fill="FFFFFF"/>
        </w:rPr>
        <w:t>.</w:t>
      </w:r>
      <w:r w:rsidRPr="00D31D4A">
        <w:rPr>
          <w:rFonts w:ascii="Book Antiqua" w:eastAsia="Book Antiqua" w:hAnsi="Book Antiqua" w:cs="Book Antiqua"/>
        </w:rPr>
        <w:t xml:space="preserve"> Schematic of the dissection line. </w:t>
      </w:r>
      <w:r w:rsidR="00C0304F" w:rsidRPr="00D31D4A">
        <w:rPr>
          <w:rFonts w:ascii="Book Antiqua" w:eastAsia="Book Antiqua" w:hAnsi="Book Antiqua" w:cs="Book Antiqua"/>
        </w:rPr>
        <w:t>GTC: Gastric tube cancer</w:t>
      </w:r>
      <w:r w:rsidR="00D31D4A">
        <w:rPr>
          <w:rFonts w:ascii="Book Antiqua" w:eastAsia="Book Antiqua" w:hAnsi="Book Antiqua" w:cs="Book Antiqua"/>
        </w:rPr>
        <w:t>;</w:t>
      </w:r>
      <w:r w:rsidR="00D31D4A" w:rsidRPr="00D31D4A">
        <w:rPr>
          <w:rFonts w:ascii="Book Antiqua" w:eastAsia="Book Antiqua" w:hAnsi="Book Antiqua" w:cs="Book Antiqua"/>
        </w:rPr>
        <w:t xml:space="preserve"> IPA: Infrapyloric artery; RGA: Right gastric artery; RGEA: Right gastroepiploic artery</w:t>
      </w:r>
      <w:r w:rsidR="00D31D4A">
        <w:rPr>
          <w:rFonts w:ascii="Book Antiqua" w:eastAsia="Book Antiqua" w:hAnsi="Book Antiqua" w:cs="Book Antiqua"/>
        </w:rPr>
        <w:t>.</w:t>
      </w:r>
    </w:p>
    <w:p w14:paraId="643EFF00" w14:textId="53256EFB" w:rsidR="00C0304F" w:rsidRPr="00D31D4A" w:rsidRDefault="00C0304F" w:rsidP="00D31D4A">
      <w:pPr>
        <w:snapToGrid w:val="0"/>
        <w:spacing w:line="360" w:lineRule="auto"/>
        <w:jc w:val="both"/>
        <w:rPr>
          <w:rFonts w:ascii="Book Antiqua" w:eastAsia="Book Antiqua" w:hAnsi="Book Antiqua" w:cs="Book Antiqua"/>
        </w:rPr>
      </w:pPr>
      <w:r w:rsidRPr="00D31D4A">
        <w:rPr>
          <w:rFonts w:ascii="Book Antiqua" w:eastAsia="Book Antiqua" w:hAnsi="Book Antiqua" w:cs="Book Antiqua"/>
        </w:rPr>
        <w:br w:type="page"/>
      </w:r>
      <w:r w:rsidRPr="00D31D4A">
        <w:rPr>
          <w:rFonts w:ascii="Book Antiqua" w:eastAsia="Book Antiqua" w:hAnsi="Book Antiqua" w:cs="Book Antiqua"/>
          <w:noProof/>
          <w:lang w:eastAsia="zh-CN"/>
        </w:rPr>
        <w:lastRenderedPageBreak/>
        <w:drawing>
          <wp:inline distT="0" distB="0" distL="0" distR="0" wp14:anchorId="5E1F63E1" wp14:editId="4B8AD40E">
            <wp:extent cx="5943600" cy="30854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85465"/>
                    </a:xfrm>
                    <a:prstGeom prst="rect">
                      <a:avLst/>
                    </a:prstGeom>
                  </pic:spPr>
                </pic:pic>
              </a:graphicData>
            </a:graphic>
          </wp:inline>
        </w:drawing>
      </w:r>
    </w:p>
    <w:p w14:paraId="517F7CDD" w14:textId="048D7A7E" w:rsidR="00A77B3E" w:rsidRPr="00D31D4A" w:rsidRDefault="00F26585" w:rsidP="00D31D4A">
      <w:pPr>
        <w:snapToGrid w:val="0"/>
        <w:spacing w:line="360" w:lineRule="auto"/>
        <w:jc w:val="both"/>
      </w:pPr>
      <w:r w:rsidRPr="00D31D4A">
        <w:rPr>
          <w:rFonts w:ascii="Book Antiqua" w:eastAsia="Book Antiqua" w:hAnsi="Book Antiqua" w:cs="Book Antiqua"/>
          <w:b/>
          <w:bCs/>
        </w:rPr>
        <w:t xml:space="preserve">Figure </w:t>
      </w:r>
      <w:r w:rsidR="00507192" w:rsidRPr="00D31D4A">
        <w:rPr>
          <w:rFonts w:ascii="Book Antiqua" w:eastAsia="Book Antiqua" w:hAnsi="Book Antiqua" w:cs="Book Antiqua"/>
          <w:b/>
          <w:bCs/>
        </w:rPr>
        <w:t>5</w:t>
      </w:r>
      <w:r w:rsidRPr="00D31D4A">
        <w:rPr>
          <w:rFonts w:ascii="Book Antiqua" w:eastAsia="Book Antiqua" w:hAnsi="Book Antiqua" w:cs="Book Antiqua"/>
          <w:b/>
          <w:bCs/>
        </w:rPr>
        <w:t xml:space="preserve"> Roux-en</w:t>
      </w:r>
      <w:r w:rsidR="00C0304F" w:rsidRPr="00D31D4A">
        <w:rPr>
          <w:rFonts w:ascii="Book Antiqua" w:eastAsia="Book Antiqua" w:hAnsi="Book Antiqua" w:cs="Book Antiqua"/>
          <w:b/>
          <w:bCs/>
        </w:rPr>
        <w:t>-</w:t>
      </w:r>
      <w:r w:rsidRPr="00D31D4A">
        <w:rPr>
          <w:rFonts w:ascii="Book Antiqua" w:eastAsia="Book Antiqua" w:hAnsi="Book Antiqua" w:cs="Book Antiqua"/>
          <w:b/>
          <w:bCs/>
        </w:rPr>
        <w:t>Y reconstruction.</w:t>
      </w:r>
      <w:r w:rsidRPr="00D31D4A">
        <w:rPr>
          <w:rFonts w:ascii="Book Antiqua" w:eastAsia="Book Antiqua" w:hAnsi="Book Antiqua" w:cs="Book Antiqua"/>
        </w:rPr>
        <w:t xml:space="preserve"> Barium swallow test with </w:t>
      </w:r>
      <w:proofErr w:type="spellStart"/>
      <w:r w:rsidRPr="00D31D4A">
        <w:rPr>
          <w:rFonts w:ascii="Book Antiqua" w:eastAsia="Book Antiqua" w:hAnsi="Book Antiqua" w:cs="Book Antiqua"/>
        </w:rPr>
        <w:t>antecolic</w:t>
      </w:r>
      <w:proofErr w:type="spellEnd"/>
      <w:r w:rsidRPr="00D31D4A">
        <w:rPr>
          <w:rFonts w:ascii="Book Antiqua" w:eastAsia="Book Antiqua" w:hAnsi="Book Antiqua" w:cs="Book Antiqua"/>
        </w:rPr>
        <w:t xml:space="preserve"> </w:t>
      </w:r>
      <w:r w:rsidR="00C0304F" w:rsidRPr="00D31D4A">
        <w:rPr>
          <w:rFonts w:ascii="Book Antiqua" w:eastAsia="Book Antiqua" w:hAnsi="Book Antiqua" w:cs="Book Antiqua"/>
        </w:rPr>
        <w:t>Roux-en-Y</w:t>
      </w:r>
      <w:r w:rsidRPr="00D31D4A">
        <w:rPr>
          <w:rFonts w:ascii="Book Antiqua" w:eastAsia="Book Antiqua" w:hAnsi="Book Antiqua" w:cs="Book Antiqua"/>
        </w:rPr>
        <w:t xml:space="preserve"> reconstruction.</w:t>
      </w:r>
      <w:r w:rsidR="00507192" w:rsidRPr="00D31D4A">
        <w:rPr>
          <w:lang w:eastAsia="zh-CN"/>
        </w:rPr>
        <w:t xml:space="preserve"> </w:t>
      </w:r>
      <w:r w:rsidRPr="00D31D4A">
        <w:rPr>
          <w:rFonts w:ascii="Book Antiqua" w:eastAsia="Book Antiqua" w:hAnsi="Book Antiqua" w:cs="Book Antiqua"/>
        </w:rPr>
        <w:t xml:space="preserve">Schematic of gastrojejunostomy with </w:t>
      </w:r>
      <w:proofErr w:type="spellStart"/>
      <w:r w:rsidRPr="00D31D4A">
        <w:rPr>
          <w:rFonts w:ascii="Book Antiqua" w:eastAsia="Book Antiqua" w:hAnsi="Book Antiqua" w:cs="Book Antiqua"/>
        </w:rPr>
        <w:t>antecolic</w:t>
      </w:r>
      <w:proofErr w:type="spellEnd"/>
      <w:r w:rsidRPr="00D31D4A">
        <w:rPr>
          <w:rFonts w:ascii="Book Antiqua" w:eastAsia="Book Antiqua" w:hAnsi="Book Antiqua" w:cs="Book Antiqua"/>
        </w:rPr>
        <w:t xml:space="preserve"> </w:t>
      </w:r>
      <w:r w:rsidR="0024277A" w:rsidRPr="00D31D4A">
        <w:rPr>
          <w:rFonts w:ascii="Book Antiqua" w:eastAsia="Book Antiqua" w:hAnsi="Book Antiqua" w:cs="Book Antiqua"/>
        </w:rPr>
        <w:t xml:space="preserve">Roux-en-Y </w:t>
      </w:r>
      <w:r w:rsidRPr="00D31D4A">
        <w:rPr>
          <w:rFonts w:ascii="Book Antiqua" w:eastAsia="Book Antiqua" w:hAnsi="Book Antiqua" w:cs="Book Antiqua"/>
        </w:rPr>
        <w:t xml:space="preserve">reconstruction. </w:t>
      </w:r>
      <w:r w:rsidR="009D03F9" w:rsidRPr="00D31D4A">
        <w:rPr>
          <w:rFonts w:ascii="Book Antiqua" w:eastAsia="Book Antiqua" w:hAnsi="Book Antiqua" w:cs="Book Antiqua"/>
        </w:rPr>
        <w:t>IPA: Infrapyloric artery</w:t>
      </w:r>
      <w:r w:rsidR="009D03F9">
        <w:rPr>
          <w:rFonts w:ascii="Book Antiqua" w:eastAsia="Book Antiqua" w:hAnsi="Book Antiqua" w:cs="Book Antiqua"/>
        </w:rPr>
        <w:t>;</w:t>
      </w:r>
      <w:r w:rsidR="009D03F9" w:rsidRPr="00D31D4A">
        <w:rPr>
          <w:rFonts w:ascii="Book Antiqua" w:eastAsia="Book Antiqua" w:hAnsi="Book Antiqua" w:cs="Book Antiqua"/>
        </w:rPr>
        <w:t xml:space="preserve"> </w:t>
      </w:r>
      <w:r w:rsidR="00C0304F" w:rsidRPr="00D31D4A">
        <w:rPr>
          <w:rFonts w:ascii="Book Antiqua" w:eastAsia="Book Antiqua" w:hAnsi="Book Antiqua" w:cs="Book Antiqua"/>
        </w:rPr>
        <w:t>RGA: Right gastric artery; RGEA: Right gastroepiploic artery.</w:t>
      </w:r>
    </w:p>
    <w:p w14:paraId="22E618BB" w14:textId="68D3790A" w:rsidR="00A77B3E" w:rsidRPr="00D31D4A" w:rsidRDefault="00C0304F" w:rsidP="00D31D4A">
      <w:pPr>
        <w:snapToGrid w:val="0"/>
        <w:spacing w:line="360" w:lineRule="auto"/>
        <w:jc w:val="both"/>
        <w:rPr>
          <w:rFonts w:ascii="Book Antiqua" w:hAnsi="Book Antiqua"/>
          <w:b/>
          <w:bCs/>
        </w:rPr>
      </w:pPr>
      <w:r w:rsidRPr="00D31D4A">
        <w:br w:type="page"/>
      </w:r>
      <w:r w:rsidR="00F43FA0" w:rsidRPr="00D31D4A">
        <w:rPr>
          <w:rFonts w:ascii="Book Antiqua" w:hAnsi="Book Antiqua"/>
          <w:b/>
          <w:bCs/>
        </w:rPr>
        <w:lastRenderedPageBreak/>
        <w:t>Table 1 Studies included in the review</w:t>
      </w:r>
    </w:p>
    <w:tbl>
      <w:tblPr>
        <w:tblW w:w="10004" w:type="dxa"/>
        <w:tblInd w:w="108" w:type="dxa"/>
        <w:tblLook w:val="04A0" w:firstRow="1" w:lastRow="0" w:firstColumn="1" w:lastColumn="0" w:noHBand="0" w:noVBand="1"/>
      </w:tblPr>
      <w:tblGrid>
        <w:gridCol w:w="1843"/>
        <w:gridCol w:w="1483"/>
        <w:gridCol w:w="2628"/>
        <w:gridCol w:w="2491"/>
        <w:gridCol w:w="1559"/>
      </w:tblGrid>
      <w:tr w:rsidR="00D31D4A" w:rsidRPr="00D31D4A" w14:paraId="7E150CE5" w14:textId="77777777" w:rsidTr="005A68F4">
        <w:trPr>
          <w:trHeight w:val="276"/>
        </w:trPr>
        <w:tc>
          <w:tcPr>
            <w:tcW w:w="1843" w:type="dxa"/>
            <w:tcBorders>
              <w:top w:val="single" w:sz="8" w:space="0" w:color="auto"/>
              <w:left w:val="nil"/>
              <w:bottom w:val="single" w:sz="4" w:space="0" w:color="auto"/>
              <w:right w:val="nil"/>
            </w:tcBorders>
            <w:shd w:val="clear" w:color="auto" w:fill="auto"/>
            <w:noWrap/>
            <w:vAlign w:val="center"/>
            <w:hideMark/>
          </w:tcPr>
          <w:p w14:paraId="4304BBC7" w14:textId="56F93391"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Ref.</w:t>
            </w:r>
          </w:p>
        </w:tc>
        <w:tc>
          <w:tcPr>
            <w:tcW w:w="1483" w:type="dxa"/>
            <w:tcBorders>
              <w:top w:val="single" w:sz="8" w:space="0" w:color="auto"/>
              <w:left w:val="nil"/>
              <w:bottom w:val="single" w:sz="4" w:space="0" w:color="auto"/>
              <w:right w:val="nil"/>
            </w:tcBorders>
            <w:shd w:val="clear" w:color="auto" w:fill="auto"/>
            <w:noWrap/>
            <w:vAlign w:val="center"/>
            <w:hideMark/>
          </w:tcPr>
          <w:p w14:paraId="27A4972A"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Publication year</w:t>
            </w:r>
          </w:p>
        </w:tc>
        <w:tc>
          <w:tcPr>
            <w:tcW w:w="2628" w:type="dxa"/>
            <w:tcBorders>
              <w:top w:val="single" w:sz="8" w:space="0" w:color="auto"/>
              <w:left w:val="nil"/>
              <w:bottom w:val="single" w:sz="4" w:space="0" w:color="auto"/>
              <w:right w:val="nil"/>
            </w:tcBorders>
            <w:shd w:val="clear" w:color="auto" w:fill="auto"/>
            <w:noWrap/>
            <w:vAlign w:val="center"/>
            <w:hideMark/>
          </w:tcPr>
          <w:p w14:paraId="7047DFE0"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Journal</w:t>
            </w:r>
          </w:p>
        </w:tc>
        <w:tc>
          <w:tcPr>
            <w:tcW w:w="2491" w:type="dxa"/>
            <w:tcBorders>
              <w:top w:val="single" w:sz="8" w:space="0" w:color="auto"/>
              <w:left w:val="nil"/>
              <w:bottom w:val="single" w:sz="4" w:space="0" w:color="auto"/>
              <w:right w:val="nil"/>
            </w:tcBorders>
            <w:shd w:val="clear" w:color="auto" w:fill="auto"/>
            <w:noWrap/>
            <w:vAlign w:val="center"/>
            <w:hideMark/>
          </w:tcPr>
          <w:p w14:paraId="1064885E" w14:textId="69D8E10C"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Study type</w:t>
            </w:r>
          </w:p>
        </w:tc>
        <w:tc>
          <w:tcPr>
            <w:tcW w:w="1559" w:type="dxa"/>
            <w:tcBorders>
              <w:top w:val="single" w:sz="8" w:space="0" w:color="auto"/>
              <w:left w:val="nil"/>
              <w:bottom w:val="single" w:sz="4" w:space="0" w:color="auto"/>
              <w:right w:val="nil"/>
            </w:tcBorders>
            <w:shd w:val="clear" w:color="auto" w:fill="auto"/>
            <w:noWrap/>
            <w:vAlign w:val="center"/>
            <w:hideMark/>
          </w:tcPr>
          <w:p w14:paraId="7BD03884" w14:textId="77777777" w:rsidR="00F43FA0" w:rsidRPr="00D31D4A" w:rsidRDefault="00F43FA0" w:rsidP="00D31D4A">
            <w:pPr>
              <w:snapToGrid w:val="0"/>
              <w:spacing w:line="360" w:lineRule="auto"/>
              <w:rPr>
                <w:rFonts w:ascii="Book Antiqua" w:eastAsia="等线" w:hAnsi="Book Antiqua" w:cs="宋体"/>
                <w:b/>
                <w:bCs/>
                <w:lang w:eastAsia="zh-CN"/>
              </w:rPr>
            </w:pPr>
            <w:r w:rsidRPr="00D31D4A">
              <w:rPr>
                <w:rFonts w:ascii="Book Antiqua" w:eastAsia="等线" w:hAnsi="Book Antiqua" w:cs="宋体"/>
                <w:b/>
                <w:bCs/>
                <w:lang w:eastAsia="zh-CN"/>
              </w:rPr>
              <w:t>Number of patients</w:t>
            </w:r>
          </w:p>
        </w:tc>
      </w:tr>
      <w:tr w:rsidR="00D31D4A" w:rsidRPr="00D31D4A" w14:paraId="1EF0F56C" w14:textId="77777777" w:rsidTr="005A68F4">
        <w:trPr>
          <w:trHeight w:val="276"/>
        </w:trPr>
        <w:tc>
          <w:tcPr>
            <w:tcW w:w="1843" w:type="dxa"/>
            <w:tcBorders>
              <w:top w:val="nil"/>
              <w:left w:val="nil"/>
              <w:bottom w:val="nil"/>
              <w:right w:val="nil"/>
            </w:tcBorders>
            <w:shd w:val="clear" w:color="auto" w:fill="auto"/>
            <w:noWrap/>
            <w:vAlign w:val="center"/>
            <w:hideMark/>
          </w:tcPr>
          <w:p w14:paraId="089CB198" w14:textId="03C2D8F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Horie </w:t>
            </w:r>
            <w:r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[36]</w:t>
            </w:r>
          </w:p>
        </w:tc>
        <w:tc>
          <w:tcPr>
            <w:tcW w:w="1483" w:type="dxa"/>
            <w:tcBorders>
              <w:top w:val="nil"/>
              <w:left w:val="nil"/>
              <w:bottom w:val="nil"/>
              <w:right w:val="nil"/>
            </w:tcBorders>
            <w:shd w:val="clear" w:color="auto" w:fill="auto"/>
            <w:noWrap/>
            <w:vAlign w:val="center"/>
            <w:hideMark/>
          </w:tcPr>
          <w:p w14:paraId="7E55C63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3BA14BEC"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Asian J Endosc Surg</w:t>
            </w:r>
          </w:p>
        </w:tc>
        <w:tc>
          <w:tcPr>
            <w:tcW w:w="2491" w:type="dxa"/>
            <w:tcBorders>
              <w:top w:val="nil"/>
              <w:left w:val="nil"/>
              <w:bottom w:val="nil"/>
              <w:right w:val="nil"/>
            </w:tcBorders>
            <w:shd w:val="clear" w:color="auto" w:fill="auto"/>
            <w:noWrap/>
            <w:vAlign w:val="center"/>
            <w:hideMark/>
          </w:tcPr>
          <w:p w14:paraId="35EA7BF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FA2ADC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532D4339" w14:textId="77777777" w:rsidTr="005A68F4">
        <w:trPr>
          <w:trHeight w:val="276"/>
        </w:trPr>
        <w:tc>
          <w:tcPr>
            <w:tcW w:w="1843" w:type="dxa"/>
            <w:tcBorders>
              <w:top w:val="nil"/>
              <w:left w:val="nil"/>
              <w:bottom w:val="nil"/>
              <w:right w:val="nil"/>
            </w:tcBorders>
            <w:shd w:val="clear" w:color="auto" w:fill="auto"/>
            <w:noWrap/>
            <w:vAlign w:val="center"/>
            <w:hideMark/>
          </w:tcPr>
          <w:p w14:paraId="1D03F326" w14:textId="750B79AB"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Yamana </w:t>
            </w:r>
            <w:r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[35]</w:t>
            </w:r>
          </w:p>
        </w:tc>
        <w:tc>
          <w:tcPr>
            <w:tcW w:w="1483" w:type="dxa"/>
            <w:tcBorders>
              <w:top w:val="nil"/>
              <w:left w:val="nil"/>
              <w:bottom w:val="nil"/>
              <w:right w:val="nil"/>
            </w:tcBorders>
            <w:shd w:val="clear" w:color="auto" w:fill="auto"/>
            <w:noWrap/>
            <w:vAlign w:val="center"/>
            <w:hideMark/>
          </w:tcPr>
          <w:p w14:paraId="3B93B42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2C72EA40"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Int J Surg Case Rep</w:t>
            </w:r>
          </w:p>
        </w:tc>
        <w:tc>
          <w:tcPr>
            <w:tcW w:w="2491" w:type="dxa"/>
            <w:tcBorders>
              <w:top w:val="nil"/>
              <w:left w:val="nil"/>
              <w:bottom w:val="nil"/>
              <w:right w:val="nil"/>
            </w:tcBorders>
            <w:shd w:val="clear" w:color="auto" w:fill="auto"/>
            <w:noWrap/>
            <w:vAlign w:val="center"/>
            <w:hideMark/>
          </w:tcPr>
          <w:p w14:paraId="4F9167E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84CBE4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4F8CCE03" w14:textId="77777777" w:rsidTr="005A68F4">
        <w:trPr>
          <w:trHeight w:val="276"/>
        </w:trPr>
        <w:tc>
          <w:tcPr>
            <w:tcW w:w="1843" w:type="dxa"/>
            <w:tcBorders>
              <w:top w:val="nil"/>
              <w:left w:val="nil"/>
              <w:bottom w:val="nil"/>
              <w:right w:val="nil"/>
            </w:tcBorders>
            <w:shd w:val="clear" w:color="auto" w:fill="auto"/>
            <w:noWrap/>
            <w:vAlign w:val="center"/>
            <w:hideMark/>
          </w:tcPr>
          <w:p w14:paraId="0A78C4D7" w14:textId="6187FA9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Hara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[34]</w:t>
            </w:r>
          </w:p>
        </w:tc>
        <w:tc>
          <w:tcPr>
            <w:tcW w:w="1483" w:type="dxa"/>
            <w:tcBorders>
              <w:top w:val="nil"/>
              <w:left w:val="nil"/>
              <w:bottom w:val="nil"/>
              <w:right w:val="nil"/>
            </w:tcBorders>
            <w:shd w:val="clear" w:color="auto" w:fill="auto"/>
            <w:noWrap/>
            <w:vAlign w:val="center"/>
            <w:hideMark/>
          </w:tcPr>
          <w:p w14:paraId="56242B7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2020</w:t>
            </w:r>
          </w:p>
        </w:tc>
        <w:tc>
          <w:tcPr>
            <w:tcW w:w="2628" w:type="dxa"/>
            <w:tcBorders>
              <w:top w:val="nil"/>
              <w:left w:val="nil"/>
              <w:bottom w:val="nil"/>
              <w:right w:val="nil"/>
            </w:tcBorders>
            <w:shd w:val="clear" w:color="auto" w:fill="auto"/>
            <w:noWrap/>
            <w:vAlign w:val="center"/>
            <w:hideMark/>
          </w:tcPr>
          <w:p w14:paraId="44A5743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Case Rep</w:t>
            </w:r>
          </w:p>
        </w:tc>
        <w:tc>
          <w:tcPr>
            <w:tcW w:w="2491" w:type="dxa"/>
            <w:tcBorders>
              <w:top w:val="nil"/>
              <w:left w:val="nil"/>
              <w:bottom w:val="nil"/>
              <w:right w:val="nil"/>
            </w:tcBorders>
            <w:shd w:val="clear" w:color="auto" w:fill="auto"/>
            <w:noWrap/>
            <w:vAlign w:val="center"/>
            <w:hideMark/>
          </w:tcPr>
          <w:p w14:paraId="1A691E7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DC311C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17CAF5EE" w14:textId="77777777" w:rsidTr="005A68F4">
        <w:trPr>
          <w:trHeight w:val="276"/>
        </w:trPr>
        <w:tc>
          <w:tcPr>
            <w:tcW w:w="1843" w:type="dxa"/>
            <w:tcBorders>
              <w:top w:val="nil"/>
              <w:left w:val="nil"/>
              <w:bottom w:val="nil"/>
              <w:right w:val="nil"/>
            </w:tcBorders>
            <w:shd w:val="clear" w:color="auto" w:fill="auto"/>
            <w:noWrap/>
            <w:vAlign w:val="center"/>
            <w:hideMark/>
          </w:tcPr>
          <w:p w14:paraId="67C82C11" w14:textId="4FA912B0"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Hirayama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[4]</w:t>
            </w:r>
          </w:p>
        </w:tc>
        <w:tc>
          <w:tcPr>
            <w:tcW w:w="1483" w:type="dxa"/>
            <w:tcBorders>
              <w:top w:val="nil"/>
              <w:left w:val="nil"/>
              <w:bottom w:val="nil"/>
              <w:right w:val="nil"/>
            </w:tcBorders>
            <w:shd w:val="clear" w:color="auto" w:fill="auto"/>
            <w:noWrap/>
            <w:vAlign w:val="center"/>
            <w:hideMark/>
          </w:tcPr>
          <w:p w14:paraId="054F865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2019</w:t>
            </w:r>
          </w:p>
        </w:tc>
        <w:tc>
          <w:tcPr>
            <w:tcW w:w="2628" w:type="dxa"/>
            <w:tcBorders>
              <w:top w:val="nil"/>
              <w:left w:val="nil"/>
              <w:bottom w:val="nil"/>
              <w:right w:val="nil"/>
            </w:tcBorders>
            <w:shd w:val="clear" w:color="auto" w:fill="auto"/>
            <w:noWrap/>
            <w:vAlign w:val="center"/>
            <w:hideMark/>
          </w:tcPr>
          <w:p w14:paraId="56E2266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Esophagus</w:t>
            </w:r>
          </w:p>
        </w:tc>
        <w:tc>
          <w:tcPr>
            <w:tcW w:w="2491" w:type="dxa"/>
            <w:tcBorders>
              <w:top w:val="nil"/>
              <w:left w:val="nil"/>
              <w:bottom w:val="nil"/>
              <w:right w:val="nil"/>
            </w:tcBorders>
            <w:shd w:val="clear" w:color="auto" w:fill="auto"/>
            <w:noWrap/>
            <w:vAlign w:val="center"/>
            <w:hideMark/>
          </w:tcPr>
          <w:p w14:paraId="3CE812F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2E2D380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29</w:t>
            </w:r>
          </w:p>
        </w:tc>
      </w:tr>
      <w:tr w:rsidR="00D31D4A" w:rsidRPr="00D31D4A" w14:paraId="252A5459" w14:textId="77777777" w:rsidTr="005A68F4">
        <w:trPr>
          <w:trHeight w:val="276"/>
        </w:trPr>
        <w:tc>
          <w:tcPr>
            <w:tcW w:w="1843" w:type="dxa"/>
            <w:tcBorders>
              <w:top w:val="nil"/>
              <w:left w:val="nil"/>
              <w:bottom w:val="nil"/>
              <w:right w:val="nil"/>
            </w:tcBorders>
            <w:shd w:val="clear" w:color="auto" w:fill="auto"/>
            <w:noWrap/>
            <w:vAlign w:val="center"/>
            <w:hideMark/>
          </w:tcPr>
          <w:p w14:paraId="60496454" w14:textId="2BFEAF8D"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Shirakawa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[6]</w:t>
            </w:r>
          </w:p>
        </w:tc>
        <w:tc>
          <w:tcPr>
            <w:tcW w:w="1483" w:type="dxa"/>
            <w:tcBorders>
              <w:top w:val="nil"/>
              <w:left w:val="nil"/>
              <w:bottom w:val="nil"/>
              <w:right w:val="nil"/>
            </w:tcBorders>
            <w:shd w:val="clear" w:color="auto" w:fill="auto"/>
            <w:noWrap/>
            <w:vAlign w:val="center"/>
            <w:hideMark/>
          </w:tcPr>
          <w:p w14:paraId="7A9AE58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2018</w:t>
            </w:r>
          </w:p>
        </w:tc>
        <w:tc>
          <w:tcPr>
            <w:tcW w:w="2628" w:type="dxa"/>
            <w:tcBorders>
              <w:top w:val="nil"/>
              <w:left w:val="nil"/>
              <w:bottom w:val="nil"/>
              <w:right w:val="nil"/>
            </w:tcBorders>
            <w:shd w:val="clear" w:color="auto" w:fill="auto"/>
            <w:noWrap/>
            <w:vAlign w:val="center"/>
            <w:hideMark/>
          </w:tcPr>
          <w:p w14:paraId="23650F71"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Esophagus</w:t>
            </w:r>
          </w:p>
        </w:tc>
        <w:tc>
          <w:tcPr>
            <w:tcW w:w="2491" w:type="dxa"/>
            <w:tcBorders>
              <w:top w:val="nil"/>
              <w:left w:val="nil"/>
              <w:bottom w:val="nil"/>
              <w:right w:val="nil"/>
            </w:tcBorders>
            <w:shd w:val="clear" w:color="auto" w:fill="auto"/>
            <w:noWrap/>
            <w:vAlign w:val="center"/>
            <w:hideMark/>
          </w:tcPr>
          <w:p w14:paraId="770E24F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74ACD31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30</w:t>
            </w:r>
          </w:p>
        </w:tc>
      </w:tr>
      <w:tr w:rsidR="00D31D4A" w:rsidRPr="00D31D4A" w14:paraId="566CCD7A" w14:textId="77777777" w:rsidTr="005A68F4">
        <w:trPr>
          <w:trHeight w:val="276"/>
        </w:trPr>
        <w:tc>
          <w:tcPr>
            <w:tcW w:w="1843" w:type="dxa"/>
            <w:tcBorders>
              <w:top w:val="nil"/>
              <w:left w:val="nil"/>
              <w:bottom w:val="nil"/>
              <w:right w:val="nil"/>
            </w:tcBorders>
            <w:shd w:val="clear" w:color="auto" w:fill="auto"/>
            <w:noWrap/>
            <w:vAlign w:val="center"/>
            <w:hideMark/>
          </w:tcPr>
          <w:p w14:paraId="63F2A914" w14:textId="230B403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Mukasa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[33]</w:t>
            </w:r>
          </w:p>
        </w:tc>
        <w:tc>
          <w:tcPr>
            <w:tcW w:w="1483" w:type="dxa"/>
            <w:tcBorders>
              <w:top w:val="nil"/>
              <w:left w:val="nil"/>
              <w:bottom w:val="nil"/>
              <w:right w:val="nil"/>
            </w:tcBorders>
            <w:shd w:val="clear" w:color="auto" w:fill="auto"/>
            <w:noWrap/>
            <w:vAlign w:val="center"/>
            <w:hideMark/>
          </w:tcPr>
          <w:p w14:paraId="6F4D60C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2015</w:t>
            </w:r>
          </w:p>
        </w:tc>
        <w:tc>
          <w:tcPr>
            <w:tcW w:w="2628" w:type="dxa"/>
            <w:tcBorders>
              <w:top w:val="nil"/>
              <w:left w:val="nil"/>
              <w:bottom w:val="nil"/>
              <w:right w:val="nil"/>
            </w:tcBorders>
            <w:shd w:val="clear" w:color="auto" w:fill="auto"/>
            <w:noWrap/>
            <w:vAlign w:val="center"/>
            <w:hideMark/>
          </w:tcPr>
          <w:p w14:paraId="0687479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World J Gastroenterol</w:t>
            </w:r>
          </w:p>
        </w:tc>
        <w:tc>
          <w:tcPr>
            <w:tcW w:w="2491" w:type="dxa"/>
            <w:tcBorders>
              <w:top w:val="nil"/>
              <w:left w:val="nil"/>
              <w:bottom w:val="nil"/>
              <w:right w:val="nil"/>
            </w:tcBorders>
            <w:shd w:val="clear" w:color="auto" w:fill="auto"/>
            <w:noWrap/>
            <w:vAlign w:val="center"/>
            <w:hideMark/>
          </w:tcPr>
          <w:p w14:paraId="0ED2C28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467D77E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11</w:t>
            </w:r>
          </w:p>
        </w:tc>
      </w:tr>
      <w:tr w:rsidR="00D31D4A" w:rsidRPr="00D31D4A" w14:paraId="0088448F" w14:textId="77777777" w:rsidTr="005A68F4">
        <w:trPr>
          <w:trHeight w:val="276"/>
        </w:trPr>
        <w:tc>
          <w:tcPr>
            <w:tcW w:w="1843" w:type="dxa"/>
            <w:tcBorders>
              <w:top w:val="nil"/>
              <w:left w:val="nil"/>
              <w:bottom w:val="nil"/>
              <w:right w:val="nil"/>
            </w:tcBorders>
            <w:shd w:val="clear" w:color="auto" w:fill="auto"/>
            <w:noWrap/>
            <w:vAlign w:val="center"/>
            <w:hideMark/>
          </w:tcPr>
          <w:p w14:paraId="271399E3" w14:textId="4061C91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Lee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[32]</w:t>
            </w:r>
          </w:p>
        </w:tc>
        <w:tc>
          <w:tcPr>
            <w:tcW w:w="1483" w:type="dxa"/>
            <w:tcBorders>
              <w:top w:val="nil"/>
              <w:left w:val="nil"/>
              <w:bottom w:val="nil"/>
              <w:right w:val="nil"/>
            </w:tcBorders>
            <w:shd w:val="clear" w:color="auto" w:fill="auto"/>
            <w:noWrap/>
            <w:vAlign w:val="center"/>
            <w:hideMark/>
          </w:tcPr>
          <w:p w14:paraId="360367C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BB09CE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Eur J Cardiothorac Surg</w:t>
            </w:r>
          </w:p>
        </w:tc>
        <w:tc>
          <w:tcPr>
            <w:tcW w:w="2491" w:type="dxa"/>
            <w:tcBorders>
              <w:top w:val="nil"/>
              <w:left w:val="nil"/>
              <w:bottom w:val="nil"/>
              <w:right w:val="nil"/>
            </w:tcBorders>
            <w:shd w:val="clear" w:color="auto" w:fill="auto"/>
            <w:noWrap/>
            <w:vAlign w:val="center"/>
            <w:hideMark/>
          </w:tcPr>
          <w:p w14:paraId="0180F7F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4BB52CE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18</w:t>
            </w:r>
          </w:p>
        </w:tc>
      </w:tr>
      <w:tr w:rsidR="00D31D4A" w:rsidRPr="00D31D4A" w14:paraId="24705DA4" w14:textId="77777777" w:rsidTr="005A68F4">
        <w:trPr>
          <w:trHeight w:val="276"/>
        </w:trPr>
        <w:tc>
          <w:tcPr>
            <w:tcW w:w="1843" w:type="dxa"/>
            <w:tcBorders>
              <w:top w:val="nil"/>
              <w:left w:val="nil"/>
              <w:bottom w:val="nil"/>
              <w:right w:val="nil"/>
            </w:tcBorders>
            <w:shd w:val="clear" w:color="auto" w:fill="auto"/>
            <w:noWrap/>
            <w:vAlign w:val="center"/>
            <w:hideMark/>
          </w:tcPr>
          <w:p w14:paraId="06BAC817" w14:textId="67AB9A02"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Tawaraya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w:t>
            </w:r>
          </w:p>
        </w:tc>
        <w:tc>
          <w:tcPr>
            <w:tcW w:w="1483" w:type="dxa"/>
            <w:tcBorders>
              <w:top w:val="nil"/>
              <w:left w:val="nil"/>
              <w:bottom w:val="nil"/>
              <w:right w:val="nil"/>
            </w:tcBorders>
            <w:shd w:val="clear" w:color="auto" w:fill="auto"/>
            <w:noWrap/>
            <w:vAlign w:val="center"/>
            <w:hideMark/>
          </w:tcPr>
          <w:p w14:paraId="469ADF4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E75036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Gastrointest Endosc</w:t>
            </w:r>
          </w:p>
        </w:tc>
        <w:tc>
          <w:tcPr>
            <w:tcW w:w="2491" w:type="dxa"/>
            <w:tcBorders>
              <w:top w:val="nil"/>
              <w:left w:val="nil"/>
              <w:bottom w:val="nil"/>
              <w:right w:val="nil"/>
            </w:tcBorders>
            <w:shd w:val="clear" w:color="auto" w:fill="auto"/>
            <w:noWrap/>
            <w:vAlign w:val="center"/>
            <w:hideMark/>
          </w:tcPr>
          <w:p w14:paraId="2A1106D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A3F962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15</w:t>
            </w:r>
          </w:p>
        </w:tc>
      </w:tr>
      <w:tr w:rsidR="00D31D4A" w:rsidRPr="00D31D4A" w14:paraId="2576E066" w14:textId="77777777" w:rsidTr="005A68F4">
        <w:trPr>
          <w:trHeight w:val="276"/>
        </w:trPr>
        <w:tc>
          <w:tcPr>
            <w:tcW w:w="1843" w:type="dxa"/>
            <w:tcBorders>
              <w:top w:val="nil"/>
              <w:left w:val="nil"/>
              <w:bottom w:val="nil"/>
              <w:right w:val="nil"/>
            </w:tcBorders>
            <w:shd w:val="clear" w:color="auto" w:fill="auto"/>
            <w:noWrap/>
            <w:vAlign w:val="center"/>
            <w:hideMark/>
          </w:tcPr>
          <w:p w14:paraId="05C51FA5" w14:textId="1DE67CD8"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Ho</w:t>
            </w:r>
            <w:r w:rsidRPr="00D31D4A">
              <w:rPr>
                <w:rFonts w:ascii="Book Antiqua" w:eastAsia="等线" w:hAnsi="Book Antiqua" w:cs="宋体"/>
                <w:i/>
                <w:iCs/>
                <w:lang w:eastAsia="zh-CN"/>
              </w:rPr>
              <w:t xml:space="preserve"> et al</w:t>
            </w:r>
            <w:r w:rsidR="005A68F4" w:rsidRPr="00D31D4A">
              <w:rPr>
                <w:rFonts w:ascii="Book Antiqua" w:eastAsia="等线" w:hAnsi="Book Antiqua" w:cs="宋体"/>
                <w:vertAlign w:val="superscript"/>
                <w:lang w:eastAsia="zh-CN"/>
              </w:rPr>
              <w:t>[31]</w:t>
            </w:r>
          </w:p>
        </w:tc>
        <w:tc>
          <w:tcPr>
            <w:tcW w:w="1483" w:type="dxa"/>
            <w:tcBorders>
              <w:top w:val="nil"/>
              <w:left w:val="nil"/>
              <w:bottom w:val="nil"/>
              <w:right w:val="nil"/>
            </w:tcBorders>
            <w:shd w:val="clear" w:color="auto" w:fill="auto"/>
            <w:noWrap/>
            <w:vAlign w:val="center"/>
            <w:hideMark/>
          </w:tcPr>
          <w:p w14:paraId="765B9FD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2014</w:t>
            </w:r>
          </w:p>
        </w:tc>
        <w:tc>
          <w:tcPr>
            <w:tcW w:w="2628" w:type="dxa"/>
            <w:tcBorders>
              <w:top w:val="nil"/>
              <w:left w:val="nil"/>
              <w:bottom w:val="nil"/>
              <w:right w:val="nil"/>
            </w:tcBorders>
            <w:shd w:val="clear" w:color="auto" w:fill="auto"/>
            <w:noWrap/>
            <w:vAlign w:val="center"/>
            <w:hideMark/>
          </w:tcPr>
          <w:p w14:paraId="34108720"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791CA61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5B1DE8B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4</w:t>
            </w:r>
          </w:p>
        </w:tc>
      </w:tr>
      <w:tr w:rsidR="00D31D4A" w:rsidRPr="00D31D4A" w14:paraId="6E454750" w14:textId="77777777" w:rsidTr="005A68F4">
        <w:trPr>
          <w:trHeight w:val="276"/>
        </w:trPr>
        <w:tc>
          <w:tcPr>
            <w:tcW w:w="1843" w:type="dxa"/>
            <w:tcBorders>
              <w:top w:val="nil"/>
              <w:left w:val="nil"/>
              <w:bottom w:val="nil"/>
              <w:right w:val="nil"/>
            </w:tcBorders>
            <w:shd w:val="clear" w:color="auto" w:fill="auto"/>
            <w:noWrap/>
            <w:vAlign w:val="center"/>
            <w:hideMark/>
          </w:tcPr>
          <w:p w14:paraId="5C8B69F1" w14:textId="75D5B992"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Kim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[30]</w:t>
            </w:r>
          </w:p>
        </w:tc>
        <w:tc>
          <w:tcPr>
            <w:tcW w:w="1483" w:type="dxa"/>
            <w:tcBorders>
              <w:top w:val="nil"/>
              <w:left w:val="nil"/>
              <w:bottom w:val="nil"/>
              <w:right w:val="nil"/>
            </w:tcBorders>
            <w:shd w:val="clear" w:color="auto" w:fill="auto"/>
            <w:noWrap/>
            <w:vAlign w:val="center"/>
            <w:hideMark/>
          </w:tcPr>
          <w:p w14:paraId="6B6C27E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2F44A61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Korean J Thorac Cardiovasc Surg</w:t>
            </w:r>
          </w:p>
        </w:tc>
        <w:tc>
          <w:tcPr>
            <w:tcW w:w="2491" w:type="dxa"/>
            <w:tcBorders>
              <w:top w:val="nil"/>
              <w:left w:val="nil"/>
              <w:bottom w:val="nil"/>
              <w:right w:val="nil"/>
            </w:tcBorders>
            <w:shd w:val="clear" w:color="auto" w:fill="auto"/>
            <w:noWrap/>
            <w:vAlign w:val="center"/>
            <w:hideMark/>
          </w:tcPr>
          <w:p w14:paraId="77A45E8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7CC28C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3FAE5196" w14:textId="77777777" w:rsidTr="005A68F4">
        <w:trPr>
          <w:trHeight w:val="276"/>
        </w:trPr>
        <w:tc>
          <w:tcPr>
            <w:tcW w:w="1843" w:type="dxa"/>
            <w:tcBorders>
              <w:top w:val="nil"/>
              <w:left w:val="nil"/>
              <w:bottom w:val="nil"/>
              <w:right w:val="nil"/>
            </w:tcBorders>
            <w:shd w:val="clear" w:color="auto" w:fill="auto"/>
            <w:noWrap/>
            <w:vAlign w:val="center"/>
            <w:hideMark/>
          </w:tcPr>
          <w:p w14:paraId="72CDACFD" w14:textId="00DBA00D"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Saito </w:t>
            </w:r>
            <w:r w:rsidRPr="00001AAD">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[29]</w:t>
            </w:r>
          </w:p>
        </w:tc>
        <w:tc>
          <w:tcPr>
            <w:tcW w:w="1483" w:type="dxa"/>
            <w:tcBorders>
              <w:top w:val="nil"/>
              <w:left w:val="nil"/>
              <w:bottom w:val="nil"/>
              <w:right w:val="nil"/>
            </w:tcBorders>
            <w:shd w:val="clear" w:color="auto" w:fill="auto"/>
            <w:noWrap/>
            <w:vAlign w:val="center"/>
            <w:hideMark/>
          </w:tcPr>
          <w:p w14:paraId="57725986"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58E14E0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Surg Oncol</w:t>
            </w:r>
          </w:p>
        </w:tc>
        <w:tc>
          <w:tcPr>
            <w:tcW w:w="2491" w:type="dxa"/>
            <w:tcBorders>
              <w:top w:val="nil"/>
              <w:left w:val="nil"/>
              <w:bottom w:val="nil"/>
              <w:right w:val="nil"/>
            </w:tcBorders>
            <w:shd w:val="clear" w:color="auto" w:fill="auto"/>
            <w:noWrap/>
            <w:vAlign w:val="center"/>
            <w:hideMark/>
          </w:tcPr>
          <w:p w14:paraId="567A84E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3548A9F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17DE172D" w14:textId="77777777" w:rsidTr="005A68F4">
        <w:trPr>
          <w:trHeight w:val="276"/>
        </w:trPr>
        <w:tc>
          <w:tcPr>
            <w:tcW w:w="1843" w:type="dxa"/>
            <w:tcBorders>
              <w:top w:val="nil"/>
              <w:left w:val="nil"/>
              <w:bottom w:val="nil"/>
              <w:right w:val="nil"/>
            </w:tcBorders>
            <w:shd w:val="clear" w:color="auto" w:fill="auto"/>
            <w:noWrap/>
            <w:vAlign w:val="center"/>
            <w:hideMark/>
          </w:tcPr>
          <w:p w14:paraId="1D7CB8F1" w14:textId="5F948467" w:rsidR="00F43FA0" w:rsidRPr="00D31D4A" w:rsidRDefault="005A68F4"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Jabłoński</w:t>
            </w:r>
            <w:r w:rsidR="00F43FA0" w:rsidRPr="00D31D4A">
              <w:rPr>
                <w:rFonts w:ascii="Book Antiqua" w:eastAsia="等线" w:hAnsi="Book Antiqua" w:cs="宋体"/>
                <w:lang w:eastAsia="zh-CN"/>
              </w:rPr>
              <w:t xml:space="preserve"> </w:t>
            </w:r>
            <w:r w:rsidR="00F43FA0"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[28]</w:t>
            </w:r>
          </w:p>
        </w:tc>
        <w:tc>
          <w:tcPr>
            <w:tcW w:w="1483" w:type="dxa"/>
            <w:tcBorders>
              <w:top w:val="nil"/>
              <w:left w:val="nil"/>
              <w:bottom w:val="nil"/>
              <w:right w:val="nil"/>
            </w:tcBorders>
            <w:shd w:val="clear" w:color="auto" w:fill="auto"/>
            <w:noWrap/>
            <w:vAlign w:val="center"/>
            <w:hideMark/>
          </w:tcPr>
          <w:p w14:paraId="54CFBA0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4020C5DC"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World J Surg Oncol</w:t>
            </w:r>
          </w:p>
        </w:tc>
        <w:tc>
          <w:tcPr>
            <w:tcW w:w="2491" w:type="dxa"/>
            <w:tcBorders>
              <w:top w:val="nil"/>
              <w:left w:val="nil"/>
              <w:bottom w:val="nil"/>
              <w:right w:val="nil"/>
            </w:tcBorders>
            <w:shd w:val="clear" w:color="auto" w:fill="auto"/>
            <w:noWrap/>
            <w:vAlign w:val="center"/>
            <w:hideMark/>
          </w:tcPr>
          <w:p w14:paraId="4453538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BB91EC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62F1301A" w14:textId="77777777" w:rsidTr="005A68F4">
        <w:trPr>
          <w:trHeight w:val="276"/>
        </w:trPr>
        <w:tc>
          <w:tcPr>
            <w:tcW w:w="1843" w:type="dxa"/>
            <w:tcBorders>
              <w:top w:val="nil"/>
              <w:left w:val="nil"/>
              <w:bottom w:val="nil"/>
              <w:right w:val="nil"/>
            </w:tcBorders>
            <w:shd w:val="clear" w:color="auto" w:fill="auto"/>
            <w:noWrap/>
            <w:vAlign w:val="center"/>
            <w:hideMark/>
          </w:tcPr>
          <w:p w14:paraId="3E2BE83F" w14:textId="792A003A"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Shiozaki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[27]</w:t>
            </w:r>
          </w:p>
        </w:tc>
        <w:tc>
          <w:tcPr>
            <w:tcW w:w="1483" w:type="dxa"/>
            <w:tcBorders>
              <w:top w:val="nil"/>
              <w:left w:val="nil"/>
              <w:bottom w:val="nil"/>
              <w:right w:val="nil"/>
            </w:tcBorders>
            <w:shd w:val="clear" w:color="auto" w:fill="auto"/>
            <w:noWrap/>
            <w:vAlign w:val="center"/>
            <w:hideMark/>
          </w:tcPr>
          <w:p w14:paraId="35799CF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2012</w:t>
            </w:r>
          </w:p>
        </w:tc>
        <w:tc>
          <w:tcPr>
            <w:tcW w:w="2628" w:type="dxa"/>
            <w:tcBorders>
              <w:top w:val="nil"/>
              <w:left w:val="nil"/>
              <w:bottom w:val="nil"/>
              <w:right w:val="nil"/>
            </w:tcBorders>
            <w:shd w:val="clear" w:color="auto" w:fill="auto"/>
            <w:noWrap/>
            <w:vAlign w:val="center"/>
            <w:hideMark/>
          </w:tcPr>
          <w:p w14:paraId="1588898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Today</w:t>
            </w:r>
          </w:p>
        </w:tc>
        <w:tc>
          <w:tcPr>
            <w:tcW w:w="2491" w:type="dxa"/>
            <w:tcBorders>
              <w:top w:val="nil"/>
              <w:left w:val="nil"/>
              <w:bottom w:val="nil"/>
              <w:right w:val="nil"/>
            </w:tcBorders>
            <w:shd w:val="clear" w:color="auto" w:fill="auto"/>
            <w:noWrap/>
            <w:vAlign w:val="center"/>
            <w:hideMark/>
          </w:tcPr>
          <w:p w14:paraId="3210BDE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4753550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2EF812DC" w14:textId="77777777" w:rsidTr="005A68F4">
        <w:trPr>
          <w:trHeight w:val="276"/>
        </w:trPr>
        <w:tc>
          <w:tcPr>
            <w:tcW w:w="1843" w:type="dxa"/>
            <w:tcBorders>
              <w:top w:val="nil"/>
              <w:left w:val="nil"/>
              <w:bottom w:val="nil"/>
              <w:right w:val="nil"/>
            </w:tcBorders>
            <w:shd w:val="clear" w:color="auto" w:fill="auto"/>
            <w:noWrap/>
            <w:vAlign w:val="center"/>
            <w:hideMark/>
          </w:tcPr>
          <w:p w14:paraId="59CF3162" w14:textId="39F8618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Oki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[26]</w:t>
            </w:r>
          </w:p>
        </w:tc>
        <w:tc>
          <w:tcPr>
            <w:tcW w:w="1483" w:type="dxa"/>
            <w:tcBorders>
              <w:top w:val="nil"/>
              <w:left w:val="nil"/>
              <w:bottom w:val="nil"/>
              <w:right w:val="nil"/>
            </w:tcBorders>
            <w:shd w:val="clear" w:color="auto" w:fill="auto"/>
            <w:noWrap/>
            <w:vAlign w:val="center"/>
            <w:hideMark/>
          </w:tcPr>
          <w:p w14:paraId="7CA6519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2011</w:t>
            </w:r>
          </w:p>
        </w:tc>
        <w:tc>
          <w:tcPr>
            <w:tcW w:w="2628" w:type="dxa"/>
            <w:tcBorders>
              <w:top w:val="nil"/>
              <w:left w:val="nil"/>
              <w:bottom w:val="nil"/>
              <w:right w:val="nil"/>
            </w:tcBorders>
            <w:shd w:val="clear" w:color="auto" w:fill="auto"/>
            <w:noWrap/>
            <w:vAlign w:val="center"/>
            <w:hideMark/>
          </w:tcPr>
          <w:p w14:paraId="1394272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Today</w:t>
            </w:r>
          </w:p>
        </w:tc>
        <w:tc>
          <w:tcPr>
            <w:tcW w:w="2491" w:type="dxa"/>
            <w:tcBorders>
              <w:top w:val="nil"/>
              <w:left w:val="nil"/>
              <w:bottom w:val="nil"/>
              <w:right w:val="nil"/>
            </w:tcBorders>
            <w:shd w:val="clear" w:color="auto" w:fill="auto"/>
            <w:noWrap/>
            <w:vAlign w:val="center"/>
            <w:hideMark/>
          </w:tcPr>
          <w:p w14:paraId="35ADF5C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DBAB67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10</w:t>
            </w:r>
          </w:p>
        </w:tc>
      </w:tr>
      <w:tr w:rsidR="00D31D4A" w:rsidRPr="00D31D4A" w14:paraId="6E5431E4" w14:textId="77777777" w:rsidTr="005A68F4">
        <w:trPr>
          <w:trHeight w:val="276"/>
        </w:trPr>
        <w:tc>
          <w:tcPr>
            <w:tcW w:w="1843" w:type="dxa"/>
            <w:tcBorders>
              <w:top w:val="nil"/>
              <w:left w:val="nil"/>
              <w:bottom w:val="nil"/>
              <w:right w:val="nil"/>
            </w:tcBorders>
            <w:shd w:val="clear" w:color="auto" w:fill="auto"/>
            <w:noWrap/>
            <w:vAlign w:val="center"/>
            <w:hideMark/>
          </w:tcPr>
          <w:p w14:paraId="7DF84AF9" w14:textId="6ACC184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Yoon</w:t>
            </w:r>
            <w:r w:rsidRPr="00D31D4A">
              <w:rPr>
                <w:rFonts w:ascii="Book Antiqua" w:eastAsia="等线" w:hAnsi="Book Antiqua" w:cs="宋体"/>
                <w:i/>
                <w:iCs/>
                <w:lang w:eastAsia="zh-CN"/>
              </w:rPr>
              <w:t xml:space="preserve"> et al</w:t>
            </w:r>
            <w:r w:rsidR="005A68F4" w:rsidRPr="00D31D4A">
              <w:rPr>
                <w:rFonts w:ascii="Book Antiqua" w:eastAsia="等线" w:hAnsi="Book Antiqua" w:cs="宋体"/>
                <w:vertAlign w:val="superscript"/>
                <w:lang w:eastAsia="zh-CN"/>
              </w:rPr>
              <w:t>[25]</w:t>
            </w:r>
          </w:p>
        </w:tc>
        <w:tc>
          <w:tcPr>
            <w:tcW w:w="1483" w:type="dxa"/>
            <w:tcBorders>
              <w:top w:val="nil"/>
              <w:left w:val="nil"/>
              <w:bottom w:val="nil"/>
              <w:right w:val="nil"/>
            </w:tcBorders>
            <w:shd w:val="clear" w:color="auto" w:fill="auto"/>
            <w:noWrap/>
            <w:vAlign w:val="center"/>
            <w:hideMark/>
          </w:tcPr>
          <w:p w14:paraId="3961367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2011</w:t>
            </w:r>
          </w:p>
        </w:tc>
        <w:tc>
          <w:tcPr>
            <w:tcW w:w="2628" w:type="dxa"/>
            <w:tcBorders>
              <w:top w:val="nil"/>
              <w:left w:val="nil"/>
              <w:bottom w:val="nil"/>
              <w:right w:val="nil"/>
            </w:tcBorders>
            <w:shd w:val="clear" w:color="auto" w:fill="auto"/>
            <w:noWrap/>
            <w:vAlign w:val="center"/>
            <w:hideMark/>
          </w:tcPr>
          <w:p w14:paraId="6173E89E"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Eur J Cardiothorac Surg</w:t>
            </w:r>
          </w:p>
        </w:tc>
        <w:tc>
          <w:tcPr>
            <w:tcW w:w="2491" w:type="dxa"/>
            <w:tcBorders>
              <w:top w:val="nil"/>
              <w:left w:val="nil"/>
              <w:bottom w:val="nil"/>
              <w:right w:val="nil"/>
            </w:tcBorders>
            <w:shd w:val="clear" w:color="auto" w:fill="auto"/>
            <w:noWrap/>
            <w:vAlign w:val="center"/>
            <w:hideMark/>
          </w:tcPr>
          <w:p w14:paraId="36AFF0B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16B30F0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10</w:t>
            </w:r>
          </w:p>
        </w:tc>
      </w:tr>
      <w:tr w:rsidR="00D31D4A" w:rsidRPr="00D31D4A" w14:paraId="2982A8CA" w14:textId="77777777" w:rsidTr="005A68F4">
        <w:trPr>
          <w:trHeight w:val="276"/>
        </w:trPr>
        <w:tc>
          <w:tcPr>
            <w:tcW w:w="1843" w:type="dxa"/>
            <w:tcBorders>
              <w:top w:val="nil"/>
              <w:left w:val="nil"/>
              <w:bottom w:val="nil"/>
              <w:right w:val="nil"/>
            </w:tcBorders>
            <w:shd w:val="clear" w:color="auto" w:fill="auto"/>
            <w:noWrap/>
            <w:vAlign w:val="center"/>
            <w:hideMark/>
          </w:tcPr>
          <w:p w14:paraId="2F0AFA6E" w14:textId="0B4B6FAA"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Bamba </w:t>
            </w:r>
            <w:r w:rsidRPr="00D31D4A">
              <w:rPr>
                <w:rFonts w:ascii="Book Antiqua" w:eastAsia="等线" w:hAnsi="Book Antiqua" w:cs="宋体"/>
                <w:i/>
                <w:iCs/>
                <w:lang w:eastAsia="zh-CN"/>
              </w:rPr>
              <w:t>et al</w:t>
            </w:r>
            <w:r w:rsidR="005A68F4" w:rsidRPr="00D31D4A">
              <w:rPr>
                <w:rFonts w:ascii="Book Antiqua" w:eastAsia="等线" w:hAnsi="Book Antiqua" w:cs="宋体"/>
                <w:vertAlign w:val="superscript"/>
                <w:lang w:eastAsia="zh-CN"/>
              </w:rPr>
              <w:t>[24]</w:t>
            </w:r>
          </w:p>
        </w:tc>
        <w:tc>
          <w:tcPr>
            <w:tcW w:w="1483" w:type="dxa"/>
            <w:tcBorders>
              <w:top w:val="nil"/>
              <w:left w:val="nil"/>
              <w:bottom w:val="nil"/>
              <w:right w:val="nil"/>
            </w:tcBorders>
            <w:shd w:val="clear" w:color="auto" w:fill="auto"/>
            <w:noWrap/>
            <w:vAlign w:val="center"/>
            <w:hideMark/>
          </w:tcPr>
          <w:p w14:paraId="5336188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2010</w:t>
            </w:r>
          </w:p>
        </w:tc>
        <w:tc>
          <w:tcPr>
            <w:tcW w:w="2628" w:type="dxa"/>
            <w:tcBorders>
              <w:top w:val="nil"/>
              <w:left w:val="nil"/>
              <w:bottom w:val="nil"/>
              <w:right w:val="nil"/>
            </w:tcBorders>
            <w:shd w:val="clear" w:color="auto" w:fill="auto"/>
            <w:noWrap/>
            <w:vAlign w:val="center"/>
            <w:hideMark/>
          </w:tcPr>
          <w:p w14:paraId="5D574F87"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Surg Endosc</w:t>
            </w:r>
          </w:p>
        </w:tc>
        <w:tc>
          <w:tcPr>
            <w:tcW w:w="2491" w:type="dxa"/>
            <w:tcBorders>
              <w:top w:val="nil"/>
              <w:left w:val="nil"/>
              <w:bottom w:val="nil"/>
              <w:right w:val="nil"/>
            </w:tcBorders>
            <w:shd w:val="clear" w:color="auto" w:fill="auto"/>
            <w:noWrap/>
            <w:vAlign w:val="center"/>
            <w:hideMark/>
          </w:tcPr>
          <w:p w14:paraId="7992C42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0E7B413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25</w:t>
            </w:r>
          </w:p>
        </w:tc>
      </w:tr>
      <w:tr w:rsidR="00D31D4A" w:rsidRPr="00D31D4A" w14:paraId="556E47AA" w14:textId="77777777" w:rsidTr="005A68F4">
        <w:trPr>
          <w:trHeight w:val="276"/>
        </w:trPr>
        <w:tc>
          <w:tcPr>
            <w:tcW w:w="1843" w:type="dxa"/>
            <w:tcBorders>
              <w:top w:val="nil"/>
              <w:left w:val="nil"/>
              <w:bottom w:val="nil"/>
              <w:right w:val="nil"/>
            </w:tcBorders>
            <w:shd w:val="clear" w:color="auto" w:fill="auto"/>
            <w:noWrap/>
            <w:vAlign w:val="center"/>
            <w:hideMark/>
          </w:tcPr>
          <w:p w14:paraId="149208E1" w14:textId="508FB7BA" w:rsidR="00F43FA0" w:rsidRPr="00D31D4A" w:rsidRDefault="005A68F4"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Zygoń </w:t>
            </w:r>
            <w:r w:rsidR="00F43FA0" w:rsidRPr="00D31D4A">
              <w:rPr>
                <w:rFonts w:ascii="Book Antiqua" w:eastAsia="等线" w:hAnsi="Book Antiqua" w:cs="宋体"/>
                <w:i/>
                <w:iCs/>
                <w:lang w:eastAsia="zh-CN"/>
              </w:rPr>
              <w:t>et al</w:t>
            </w:r>
            <w:r w:rsidRPr="00D31D4A">
              <w:rPr>
                <w:rFonts w:ascii="Book Antiqua" w:eastAsia="等线" w:hAnsi="Book Antiqua" w:cs="宋体"/>
                <w:vertAlign w:val="superscript"/>
                <w:lang w:eastAsia="zh-CN"/>
              </w:rPr>
              <w:t>[</w:t>
            </w:r>
            <w:r w:rsidR="00736FE0" w:rsidRPr="00D31D4A">
              <w:rPr>
                <w:rFonts w:ascii="Book Antiqua" w:eastAsia="等线" w:hAnsi="Book Antiqua" w:cs="宋体"/>
                <w:vertAlign w:val="superscript"/>
                <w:lang w:eastAsia="zh-CN"/>
              </w:rPr>
              <w:t>37</w:t>
            </w:r>
            <w:r w:rsidRPr="00D31D4A">
              <w:rPr>
                <w:rFonts w:ascii="Book Antiqua" w:eastAsia="等线" w:hAnsi="Book Antiqua" w:cs="宋体"/>
                <w:vertAlign w:val="superscript"/>
                <w:lang w:eastAsia="zh-CN"/>
              </w:rPr>
              <w:t>]</w:t>
            </w:r>
          </w:p>
        </w:tc>
        <w:tc>
          <w:tcPr>
            <w:tcW w:w="1483" w:type="dxa"/>
            <w:tcBorders>
              <w:top w:val="nil"/>
              <w:left w:val="nil"/>
              <w:bottom w:val="nil"/>
              <w:right w:val="nil"/>
            </w:tcBorders>
            <w:shd w:val="clear" w:color="auto" w:fill="auto"/>
            <w:noWrap/>
            <w:vAlign w:val="center"/>
            <w:hideMark/>
          </w:tcPr>
          <w:p w14:paraId="416B5BC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2010</w:t>
            </w:r>
          </w:p>
        </w:tc>
        <w:tc>
          <w:tcPr>
            <w:tcW w:w="2628" w:type="dxa"/>
            <w:tcBorders>
              <w:top w:val="nil"/>
              <w:left w:val="nil"/>
              <w:bottom w:val="nil"/>
              <w:right w:val="nil"/>
            </w:tcBorders>
            <w:shd w:val="clear" w:color="auto" w:fill="auto"/>
            <w:noWrap/>
            <w:vAlign w:val="center"/>
            <w:hideMark/>
          </w:tcPr>
          <w:p w14:paraId="4EABE7E9"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BMJ Case Rep</w:t>
            </w:r>
          </w:p>
        </w:tc>
        <w:tc>
          <w:tcPr>
            <w:tcW w:w="2491" w:type="dxa"/>
            <w:tcBorders>
              <w:top w:val="nil"/>
              <w:left w:val="nil"/>
              <w:bottom w:val="nil"/>
              <w:right w:val="nil"/>
            </w:tcBorders>
            <w:shd w:val="clear" w:color="auto" w:fill="auto"/>
            <w:noWrap/>
            <w:vAlign w:val="center"/>
            <w:hideMark/>
          </w:tcPr>
          <w:p w14:paraId="33ECA59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8998AC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7E9C4086" w14:textId="77777777" w:rsidTr="005A68F4">
        <w:trPr>
          <w:trHeight w:val="276"/>
        </w:trPr>
        <w:tc>
          <w:tcPr>
            <w:tcW w:w="1843" w:type="dxa"/>
            <w:tcBorders>
              <w:top w:val="nil"/>
              <w:left w:val="nil"/>
              <w:bottom w:val="nil"/>
              <w:right w:val="nil"/>
            </w:tcBorders>
            <w:shd w:val="clear" w:color="auto" w:fill="auto"/>
            <w:noWrap/>
            <w:vAlign w:val="center"/>
            <w:hideMark/>
          </w:tcPr>
          <w:p w14:paraId="02C02E43" w14:textId="7D99565E"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Osumi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[23]</w:t>
            </w:r>
          </w:p>
        </w:tc>
        <w:tc>
          <w:tcPr>
            <w:tcW w:w="1483" w:type="dxa"/>
            <w:tcBorders>
              <w:top w:val="nil"/>
              <w:left w:val="nil"/>
              <w:bottom w:val="nil"/>
              <w:right w:val="nil"/>
            </w:tcBorders>
            <w:shd w:val="clear" w:color="auto" w:fill="auto"/>
            <w:noWrap/>
            <w:vAlign w:val="center"/>
            <w:hideMark/>
          </w:tcPr>
          <w:p w14:paraId="21BB6A3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2009</w:t>
            </w:r>
          </w:p>
        </w:tc>
        <w:tc>
          <w:tcPr>
            <w:tcW w:w="2628" w:type="dxa"/>
            <w:tcBorders>
              <w:top w:val="nil"/>
              <w:left w:val="nil"/>
              <w:bottom w:val="nil"/>
              <w:right w:val="nil"/>
            </w:tcBorders>
            <w:shd w:val="clear" w:color="auto" w:fill="auto"/>
            <w:noWrap/>
            <w:vAlign w:val="center"/>
            <w:hideMark/>
          </w:tcPr>
          <w:p w14:paraId="2DE6FB28"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Endoscopy</w:t>
            </w:r>
          </w:p>
        </w:tc>
        <w:tc>
          <w:tcPr>
            <w:tcW w:w="2491" w:type="dxa"/>
            <w:tcBorders>
              <w:top w:val="nil"/>
              <w:left w:val="nil"/>
              <w:bottom w:val="nil"/>
              <w:right w:val="nil"/>
            </w:tcBorders>
            <w:shd w:val="clear" w:color="auto" w:fill="auto"/>
            <w:noWrap/>
            <w:vAlign w:val="center"/>
            <w:hideMark/>
          </w:tcPr>
          <w:p w14:paraId="113DEDF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0FDF250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7</w:t>
            </w:r>
          </w:p>
        </w:tc>
      </w:tr>
      <w:tr w:rsidR="00D31D4A" w:rsidRPr="00D31D4A" w14:paraId="70E91913" w14:textId="77777777" w:rsidTr="005A68F4">
        <w:trPr>
          <w:trHeight w:val="276"/>
        </w:trPr>
        <w:tc>
          <w:tcPr>
            <w:tcW w:w="1843" w:type="dxa"/>
            <w:tcBorders>
              <w:top w:val="nil"/>
              <w:left w:val="nil"/>
              <w:bottom w:val="nil"/>
              <w:right w:val="nil"/>
            </w:tcBorders>
            <w:shd w:val="clear" w:color="auto" w:fill="auto"/>
            <w:noWrap/>
            <w:vAlign w:val="center"/>
            <w:hideMark/>
          </w:tcPr>
          <w:p w14:paraId="4B6463B8" w14:textId="4B4A8461"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Motoyama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[22]</w:t>
            </w:r>
          </w:p>
        </w:tc>
        <w:tc>
          <w:tcPr>
            <w:tcW w:w="1483" w:type="dxa"/>
            <w:tcBorders>
              <w:top w:val="nil"/>
              <w:left w:val="nil"/>
              <w:bottom w:val="nil"/>
              <w:right w:val="nil"/>
            </w:tcBorders>
            <w:shd w:val="clear" w:color="auto" w:fill="auto"/>
            <w:noWrap/>
            <w:vAlign w:val="center"/>
            <w:hideMark/>
          </w:tcPr>
          <w:p w14:paraId="65525A3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235CD28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Ann Thorac Surg</w:t>
            </w:r>
          </w:p>
        </w:tc>
        <w:tc>
          <w:tcPr>
            <w:tcW w:w="2491" w:type="dxa"/>
            <w:tcBorders>
              <w:top w:val="nil"/>
              <w:left w:val="nil"/>
              <w:bottom w:val="nil"/>
              <w:right w:val="nil"/>
            </w:tcBorders>
            <w:shd w:val="clear" w:color="auto" w:fill="auto"/>
            <w:noWrap/>
            <w:vAlign w:val="center"/>
            <w:hideMark/>
          </w:tcPr>
          <w:p w14:paraId="3B05E60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6C576C7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6CB9760F" w14:textId="77777777" w:rsidTr="005A68F4">
        <w:trPr>
          <w:trHeight w:val="276"/>
        </w:trPr>
        <w:tc>
          <w:tcPr>
            <w:tcW w:w="1843" w:type="dxa"/>
            <w:tcBorders>
              <w:top w:val="nil"/>
              <w:left w:val="nil"/>
              <w:bottom w:val="nil"/>
              <w:right w:val="nil"/>
            </w:tcBorders>
            <w:shd w:val="clear" w:color="auto" w:fill="auto"/>
            <w:noWrap/>
            <w:vAlign w:val="center"/>
            <w:hideMark/>
          </w:tcPr>
          <w:p w14:paraId="3973D3E1" w14:textId="76683FAB"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lastRenderedPageBreak/>
              <w:t xml:space="preserve">Yamashita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[21]</w:t>
            </w:r>
          </w:p>
        </w:tc>
        <w:tc>
          <w:tcPr>
            <w:tcW w:w="1483" w:type="dxa"/>
            <w:tcBorders>
              <w:top w:val="nil"/>
              <w:left w:val="nil"/>
              <w:bottom w:val="nil"/>
              <w:right w:val="nil"/>
            </w:tcBorders>
            <w:shd w:val="clear" w:color="auto" w:fill="auto"/>
            <w:noWrap/>
            <w:vAlign w:val="center"/>
            <w:hideMark/>
          </w:tcPr>
          <w:p w14:paraId="2B9440D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71878935"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Dig Liver Dis</w:t>
            </w:r>
          </w:p>
        </w:tc>
        <w:tc>
          <w:tcPr>
            <w:tcW w:w="2491" w:type="dxa"/>
            <w:tcBorders>
              <w:top w:val="nil"/>
              <w:left w:val="nil"/>
              <w:bottom w:val="nil"/>
              <w:right w:val="nil"/>
            </w:tcBorders>
            <w:shd w:val="clear" w:color="auto" w:fill="auto"/>
            <w:noWrap/>
            <w:vAlign w:val="center"/>
            <w:hideMark/>
          </w:tcPr>
          <w:p w14:paraId="77A7BD0C"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90C6CD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3F3EC192" w14:textId="77777777" w:rsidTr="005A68F4">
        <w:trPr>
          <w:trHeight w:val="276"/>
        </w:trPr>
        <w:tc>
          <w:tcPr>
            <w:tcW w:w="1843" w:type="dxa"/>
            <w:tcBorders>
              <w:top w:val="nil"/>
              <w:left w:val="nil"/>
              <w:bottom w:val="nil"/>
              <w:right w:val="nil"/>
            </w:tcBorders>
            <w:shd w:val="clear" w:color="auto" w:fill="auto"/>
            <w:noWrap/>
            <w:vAlign w:val="center"/>
            <w:hideMark/>
          </w:tcPr>
          <w:p w14:paraId="21F30F91" w14:textId="394A258E"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Atmani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[20]</w:t>
            </w:r>
          </w:p>
        </w:tc>
        <w:tc>
          <w:tcPr>
            <w:tcW w:w="1483" w:type="dxa"/>
            <w:tcBorders>
              <w:top w:val="nil"/>
              <w:left w:val="nil"/>
              <w:bottom w:val="nil"/>
              <w:right w:val="nil"/>
            </w:tcBorders>
            <w:shd w:val="clear" w:color="auto" w:fill="auto"/>
            <w:noWrap/>
            <w:vAlign w:val="center"/>
            <w:hideMark/>
          </w:tcPr>
          <w:p w14:paraId="04A8F9BB"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2006</w:t>
            </w:r>
          </w:p>
        </w:tc>
        <w:tc>
          <w:tcPr>
            <w:tcW w:w="2628" w:type="dxa"/>
            <w:tcBorders>
              <w:top w:val="nil"/>
              <w:left w:val="nil"/>
              <w:bottom w:val="nil"/>
              <w:right w:val="nil"/>
            </w:tcBorders>
            <w:shd w:val="clear" w:color="auto" w:fill="auto"/>
            <w:noWrap/>
            <w:vAlign w:val="center"/>
            <w:hideMark/>
          </w:tcPr>
          <w:p w14:paraId="61813C6B"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35F7CBA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E4BDBD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r w:rsidR="00D31D4A" w:rsidRPr="00D31D4A" w14:paraId="25F7F5C1" w14:textId="77777777" w:rsidTr="005A68F4">
        <w:trPr>
          <w:trHeight w:val="276"/>
        </w:trPr>
        <w:tc>
          <w:tcPr>
            <w:tcW w:w="1843" w:type="dxa"/>
            <w:tcBorders>
              <w:top w:val="nil"/>
              <w:left w:val="nil"/>
              <w:bottom w:val="nil"/>
              <w:right w:val="nil"/>
            </w:tcBorders>
            <w:shd w:val="clear" w:color="auto" w:fill="auto"/>
            <w:noWrap/>
            <w:vAlign w:val="center"/>
            <w:hideMark/>
          </w:tcPr>
          <w:p w14:paraId="6594C37F" w14:textId="646C5F85"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Okamoto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[19]</w:t>
            </w:r>
          </w:p>
        </w:tc>
        <w:tc>
          <w:tcPr>
            <w:tcW w:w="1483" w:type="dxa"/>
            <w:tcBorders>
              <w:top w:val="nil"/>
              <w:left w:val="nil"/>
              <w:bottom w:val="nil"/>
              <w:right w:val="nil"/>
            </w:tcBorders>
            <w:shd w:val="clear" w:color="auto" w:fill="auto"/>
            <w:noWrap/>
            <w:vAlign w:val="center"/>
            <w:hideMark/>
          </w:tcPr>
          <w:p w14:paraId="171CC79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2004</w:t>
            </w:r>
          </w:p>
        </w:tc>
        <w:tc>
          <w:tcPr>
            <w:tcW w:w="2628" w:type="dxa"/>
            <w:tcBorders>
              <w:top w:val="nil"/>
              <w:left w:val="nil"/>
              <w:bottom w:val="nil"/>
              <w:right w:val="nil"/>
            </w:tcBorders>
            <w:shd w:val="clear" w:color="auto" w:fill="auto"/>
            <w:noWrap/>
            <w:vAlign w:val="center"/>
            <w:hideMark/>
          </w:tcPr>
          <w:p w14:paraId="4621A74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Ann Thorac Surg</w:t>
            </w:r>
          </w:p>
        </w:tc>
        <w:tc>
          <w:tcPr>
            <w:tcW w:w="2491" w:type="dxa"/>
            <w:tcBorders>
              <w:top w:val="nil"/>
              <w:left w:val="nil"/>
              <w:bottom w:val="nil"/>
              <w:right w:val="nil"/>
            </w:tcBorders>
            <w:shd w:val="clear" w:color="auto" w:fill="auto"/>
            <w:noWrap/>
            <w:vAlign w:val="center"/>
            <w:hideMark/>
          </w:tcPr>
          <w:p w14:paraId="141B03D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B6F400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8</w:t>
            </w:r>
          </w:p>
        </w:tc>
      </w:tr>
      <w:tr w:rsidR="00D31D4A" w:rsidRPr="00D31D4A" w14:paraId="1259C964" w14:textId="77777777" w:rsidTr="005A68F4">
        <w:trPr>
          <w:trHeight w:val="276"/>
        </w:trPr>
        <w:tc>
          <w:tcPr>
            <w:tcW w:w="1843" w:type="dxa"/>
            <w:tcBorders>
              <w:top w:val="nil"/>
              <w:left w:val="nil"/>
              <w:bottom w:val="nil"/>
              <w:right w:val="nil"/>
            </w:tcBorders>
            <w:shd w:val="clear" w:color="auto" w:fill="auto"/>
            <w:noWrap/>
            <w:vAlign w:val="center"/>
            <w:hideMark/>
          </w:tcPr>
          <w:p w14:paraId="349BC35B" w14:textId="6DCF165F"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Akita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[18]</w:t>
            </w:r>
          </w:p>
        </w:tc>
        <w:tc>
          <w:tcPr>
            <w:tcW w:w="1483" w:type="dxa"/>
            <w:tcBorders>
              <w:top w:val="nil"/>
              <w:left w:val="nil"/>
              <w:bottom w:val="nil"/>
              <w:right w:val="nil"/>
            </w:tcBorders>
            <w:shd w:val="clear" w:color="auto" w:fill="auto"/>
            <w:noWrap/>
            <w:vAlign w:val="center"/>
            <w:hideMark/>
          </w:tcPr>
          <w:p w14:paraId="56A2568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2004</w:t>
            </w:r>
          </w:p>
        </w:tc>
        <w:tc>
          <w:tcPr>
            <w:tcW w:w="2628" w:type="dxa"/>
            <w:tcBorders>
              <w:top w:val="nil"/>
              <w:left w:val="nil"/>
              <w:bottom w:val="nil"/>
              <w:right w:val="nil"/>
            </w:tcBorders>
            <w:shd w:val="clear" w:color="auto" w:fill="auto"/>
            <w:noWrap/>
            <w:vAlign w:val="center"/>
            <w:hideMark/>
          </w:tcPr>
          <w:p w14:paraId="2CDE0BB4"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Surg Oncol</w:t>
            </w:r>
          </w:p>
        </w:tc>
        <w:tc>
          <w:tcPr>
            <w:tcW w:w="2491" w:type="dxa"/>
            <w:tcBorders>
              <w:top w:val="nil"/>
              <w:left w:val="nil"/>
              <w:bottom w:val="nil"/>
              <w:right w:val="nil"/>
            </w:tcBorders>
            <w:shd w:val="clear" w:color="auto" w:fill="auto"/>
            <w:noWrap/>
            <w:vAlign w:val="center"/>
            <w:hideMark/>
          </w:tcPr>
          <w:p w14:paraId="5D73B4A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3AE58631"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5</w:t>
            </w:r>
          </w:p>
        </w:tc>
      </w:tr>
      <w:tr w:rsidR="00D31D4A" w:rsidRPr="00D31D4A" w14:paraId="11703164" w14:textId="77777777" w:rsidTr="005A68F4">
        <w:trPr>
          <w:trHeight w:val="276"/>
        </w:trPr>
        <w:tc>
          <w:tcPr>
            <w:tcW w:w="1843" w:type="dxa"/>
            <w:tcBorders>
              <w:top w:val="nil"/>
              <w:left w:val="nil"/>
              <w:bottom w:val="nil"/>
              <w:right w:val="nil"/>
            </w:tcBorders>
            <w:shd w:val="clear" w:color="auto" w:fill="auto"/>
            <w:noWrap/>
            <w:vAlign w:val="center"/>
            <w:hideMark/>
          </w:tcPr>
          <w:p w14:paraId="198FAEAA" w14:textId="62591449"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Ikeda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[17]</w:t>
            </w:r>
          </w:p>
        </w:tc>
        <w:tc>
          <w:tcPr>
            <w:tcW w:w="1483" w:type="dxa"/>
            <w:tcBorders>
              <w:top w:val="nil"/>
              <w:left w:val="nil"/>
              <w:bottom w:val="nil"/>
              <w:right w:val="nil"/>
            </w:tcBorders>
            <w:shd w:val="clear" w:color="auto" w:fill="auto"/>
            <w:noWrap/>
            <w:vAlign w:val="center"/>
            <w:hideMark/>
          </w:tcPr>
          <w:p w14:paraId="382C5F1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2003</w:t>
            </w:r>
          </w:p>
        </w:tc>
        <w:tc>
          <w:tcPr>
            <w:tcW w:w="2628" w:type="dxa"/>
            <w:tcBorders>
              <w:top w:val="nil"/>
              <w:left w:val="nil"/>
              <w:bottom w:val="nil"/>
              <w:right w:val="nil"/>
            </w:tcBorders>
            <w:shd w:val="clear" w:color="auto" w:fill="auto"/>
            <w:noWrap/>
            <w:vAlign w:val="center"/>
            <w:hideMark/>
          </w:tcPr>
          <w:p w14:paraId="1949AD96"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Thorac Cardiovasc Surg</w:t>
            </w:r>
          </w:p>
        </w:tc>
        <w:tc>
          <w:tcPr>
            <w:tcW w:w="2491" w:type="dxa"/>
            <w:tcBorders>
              <w:top w:val="nil"/>
              <w:left w:val="nil"/>
              <w:bottom w:val="nil"/>
              <w:right w:val="nil"/>
            </w:tcBorders>
            <w:shd w:val="clear" w:color="auto" w:fill="auto"/>
            <w:noWrap/>
            <w:vAlign w:val="center"/>
            <w:hideMark/>
          </w:tcPr>
          <w:p w14:paraId="3A9502FF"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01A0D0A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D31D4A" w:rsidRPr="00D31D4A" w14:paraId="66118650" w14:textId="77777777" w:rsidTr="005A68F4">
        <w:trPr>
          <w:trHeight w:val="276"/>
        </w:trPr>
        <w:tc>
          <w:tcPr>
            <w:tcW w:w="1843" w:type="dxa"/>
            <w:tcBorders>
              <w:top w:val="nil"/>
              <w:left w:val="nil"/>
              <w:bottom w:val="nil"/>
              <w:right w:val="nil"/>
            </w:tcBorders>
            <w:shd w:val="clear" w:color="auto" w:fill="auto"/>
            <w:noWrap/>
            <w:vAlign w:val="center"/>
            <w:hideMark/>
          </w:tcPr>
          <w:p w14:paraId="182383B4" w14:textId="347D6758"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Lamblin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[16]</w:t>
            </w:r>
          </w:p>
        </w:tc>
        <w:tc>
          <w:tcPr>
            <w:tcW w:w="1483" w:type="dxa"/>
            <w:tcBorders>
              <w:top w:val="nil"/>
              <w:left w:val="nil"/>
              <w:bottom w:val="nil"/>
              <w:right w:val="nil"/>
            </w:tcBorders>
            <w:shd w:val="clear" w:color="auto" w:fill="auto"/>
            <w:noWrap/>
            <w:vAlign w:val="center"/>
            <w:hideMark/>
          </w:tcPr>
          <w:p w14:paraId="25803C1D"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2003</w:t>
            </w:r>
          </w:p>
        </w:tc>
        <w:tc>
          <w:tcPr>
            <w:tcW w:w="2628" w:type="dxa"/>
            <w:tcBorders>
              <w:top w:val="nil"/>
              <w:left w:val="nil"/>
              <w:bottom w:val="nil"/>
              <w:right w:val="nil"/>
            </w:tcBorders>
            <w:shd w:val="clear" w:color="auto" w:fill="auto"/>
            <w:noWrap/>
            <w:vAlign w:val="center"/>
            <w:hideMark/>
          </w:tcPr>
          <w:p w14:paraId="438EEAB5"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5CCEEC7E"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095391E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3</w:t>
            </w:r>
          </w:p>
        </w:tc>
      </w:tr>
      <w:tr w:rsidR="00D31D4A" w:rsidRPr="00D31D4A" w14:paraId="3DB0884B" w14:textId="77777777" w:rsidTr="005A68F4">
        <w:trPr>
          <w:trHeight w:val="276"/>
        </w:trPr>
        <w:tc>
          <w:tcPr>
            <w:tcW w:w="1843" w:type="dxa"/>
            <w:tcBorders>
              <w:top w:val="nil"/>
              <w:left w:val="nil"/>
              <w:bottom w:val="nil"/>
              <w:right w:val="nil"/>
            </w:tcBorders>
            <w:shd w:val="clear" w:color="auto" w:fill="auto"/>
            <w:noWrap/>
            <w:vAlign w:val="center"/>
            <w:hideMark/>
          </w:tcPr>
          <w:p w14:paraId="495A8FC4" w14:textId="012655B3"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Sugiura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[5]</w:t>
            </w:r>
          </w:p>
        </w:tc>
        <w:tc>
          <w:tcPr>
            <w:tcW w:w="1483" w:type="dxa"/>
            <w:tcBorders>
              <w:top w:val="nil"/>
              <w:left w:val="nil"/>
              <w:bottom w:val="nil"/>
              <w:right w:val="nil"/>
            </w:tcBorders>
            <w:shd w:val="clear" w:color="auto" w:fill="auto"/>
            <w:noWrap/>
            <w:vAlign w:val="center"/>
            <w:hideMark/>
          </w:tcPr>
          <w:p w14:paraId="324A30D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2002</w:t>
            </w:r>
          </w:p>
        </w:tc>
        <w:tc>
          <w:tcPr>
            <w:tcW w:w="2628" w:type="dxa"/>
            <w:tcBorders>
              <w:top w:val="nil"/>
              <w:left w:val="nil"/>
              <w:bottom w:val="nil"/>
              <w:right w:val="nil"/>
            </w:tcBorders>
            <w:shd w:val="clear" w:color="auto" w:fill="auto"/>
            <w:noWrap/>
            <w:vAlign w:val="center"/>
            <w:hideMark/>
          </w:tcPr>
          <w:p w14:paraId="63406B64"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Am Coll Surg</w:t>
            </w:r>
          </w:p>
        </w:tc>
        <w:tc>
          <w:tcPr>
            <w:tcW w:w="2491" w:type="dxa"/>
            <w:tcBorders>
              <w:top w:val="nil"/>
              <w:left w:val="nil"/>
              <w:bottom w:val="nil"/>
              <w:right w:val="nil"/>
            </w:tcBorders>
            <w:shd w:val="clear" w:color="auto" w:fill="auto"/>
            <w:noWrap/>
            <w:vAlign w:val="center"/>
            <w:hideMark/>
          </w:tcPr>
          <w:p w14:paraId="3964B984"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Retrospective study</w:t>
            </w:r>
          </w:p>
        </w:tc>
        <w:tc>
          <w:tcPr>
            <w:tcW w:w="1559" w:type="dxa"/>
            <w:tcBorders>
              <w:top w:val="nil"/>
              <w:left w:val="nil"/>
              <w:bottom w:val="nil"/>
              <w:right w:val="nil"/>
            </w:tcBorders>
            <w:shd w:val="clear" w:color="auto" w:fill="auto"/>
            <w:noWrap/>
            <w:vAlign w:val="center"/>
            <w:hideMark/>
          </w:tcPr>
          <w:p w14:paraId="682DBCC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26</w:t>
            </w:r>
          </w:p>
        </w:tc>
      </w:tr>
      <w:tr w:rsidR="00D31D4A" w:rsidRPr="00D31D4A" w14:paraId="353C0CBE" w14:textId="77777777" w:rsidTr="005A68F4">
        <w:trPr>
          <w:trHeight w:val="276"/>
        </w:trPr>
        <w:tc>
          <w:tcPr>
            <w:tcW w:w="1843" w:type="dxa"/>
            <w:tcBorders>
              <w:top w:val="nil"/>
              <w:left w:val="nil"/>
              <w:bottom w:val="nil"/>
              <w:right w:val="nil"/>
            </w:tcBorders>
            <w:shd w:val="clear" w:color="auto" w:fill="auto"/>
            <w:noWrap/>
            <w:vAlign w:val="center"/>
            <w:hideMark/>
          </w:tcPr>
          <w:p w14:paraId="38698934" w14:textId="35675546"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Shigemitsu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[15]</w:t>
            </w:r>
          </w:p>
        </w:tc>
        <w:tc>
          <w:tcPr>
            <w:tcW w:w="1483" w:type="dxa"/>
            <w:tcBorders>
              <w:top w:val="nil"/>
              <w:left w:val="nil"/>
              <w:bottom w:val="nil"/>
              <w:right w:val="nil"/>
            </w:tcBorders>
            <w:shd w:val="clear" w:color="auto" w:fill="auto"/>
            <w:noWrap/>
            <w:vAlign w:val="center"/>
            <w:hideMark/>
          </w:tcPr>
          <w:p w14:paraId="43C14F3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2002</w:t>
            </w:r>
          </w:p>
        </w:tc>
        <w:tc>
          <w:tcPr>
            <w:tcW w:w="2628" w:type="dxa"/>
            <w:tcBorders>
              <w:top w:val="nil"/>
              <w:left w:val="nil"/>
              <w:bottom w:val="nil"/>
              <w:right w:val="nil"/>
            </w:tcBorders>
            <w:shd w:val="clear" w:color="auto" w:fill="auto"/>
            <w:noWrap/>
            <w:vAlign w:val="center"/>
            <w:hideMark/>
          </w:tcPr>
          <w:p w14:paraId="6A086A62"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Jpn J Clin Oncol</w:t>
            </w:r>
          </w:p>
        </w:tc>
        <w:tc>
          <w:tcPr>
            <w:tcW w:w="2491" w:type="dxa"/>
            <w:tcBorders>
              <w:top w:val="nil"/>
              <w:left w:val="nil"/>
              <w:bottom w:val="nil"/>
              <w:right w:val="nil"/>
            </w:tcBorders>
            <w:shd w:val="clear" w:color="auto" w:fill="auto"/>
            <w:noWrap/>
            <w:vAlign w:val="center"/>
            <w:hideMark/>
          </w:tcPr>
          <w:p w14:paraId="5FE63267"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1D287C7A"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5</w:t>
            </w:r>
          </w:p>
        </w:tc>
      </w:tr>
      <w:tr w:rsidR="00D31D4A" w:rsidRPr="00D31D4A" w14:paraId="7D5B155C" w14:textId="77777777" w:rsidTr="005A68F4">
        <w:trPr>
          <w:trHeight w:val="276"/>
        </w:trPr>
        <w:tc>
          <w:tcPr>
            <w:tcW w:w="1843" w:type="dxa"/>
            <w:tcBorders>
              <w:top w:val="nil"/>
              <w:left w:val="nil"/>
              <w:bottom w:val="nil"/>
              <w:right w:val="nil"/>
            </w:tcBorders>
            <w:shd w:val="clear" w:color="auto" w:fill="auto"/>
            <w:noWrap/>
            <w:vAlign w:val="center"/>
            <w:hideMark/>
          </w:tcPr>
          <w:p w14:paraId="5BC1A63F" w14:textId="385EC890"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Ben-nun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[14]</w:t>
            </w:r>
          </w:p>
        </w:tc>
        <w:tc>
          <w:tcPr>
            <w:tcW w:w="1483" w:type="dxa"/>
            <w:tcBorders>
              <w:top w:val="nil"/>
              <w:left w:val="nil"/>
              <w:bottom w:val="nil"/>
              <w:right w:val="nil"/>
            </w:tcBorders>
            <w:shd w:val="clear" w:color="auto" w:fill="auto"/>
            <w:noWrap/>
            <w:vAlign w:val="center"/>
            <w:hideMark/>
          </w:tcPr>
          <w:p w14:paraId="2F1394D5"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2000</w:t>
            </w:r>
          </w:p>
        </w:tc>
        <w:tc>
          <w:tcPr>
            <w:tcW w:w="2628" w:type="dxa"/>
            <w:tcBorders>
              <w:top w:val="nil"/>
              <w:left w:val="nil"/>
              <w:bottom w:val="nil"/>
              <w:right w:val="nil"/>
            </w:tcBorders>
            <w:shd w:val="clear" w:color="auto" w:fill="auto"/>
            <w:noWrap/>
            <w:vAlign w:val="center"/>
            <w:hideMark/>
          </w:tcPr>
          <w:p w14:paraId="1D416FF8"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Dis Esophagus</w:t>
            </w:r>
          </w:p>
        </w:tc>
        <w:tc>
          <w:tcPr>
            <w:tcW w:w="2491" w:type="dxa"/>
            <w:tcBorders>
              <w:top w:val="nil"/>
              <w:left w:val="nil"/>
              <w:bottom w:val="nil"/>
              <w:right w:val="nil"/>
            </w:tcBorders>
            <w:shd w:val="clear" w:color="auto" w:fill="auto"/>
            <w:noWrap/>
            <w:vAlign w:val="center"/>
            <w:hideMark/>
          </w:tcPr>
          <w:p w14:paraId="72714698"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nil"/>
              <w:right w:val="nil"/>
            </w:tcBorders>
            <w:shd w:val="clear" w:color="auto" w:fill="auto"/>
            <w:noWrap/>
            <w:vAlign w:val="center"/>
            <w:hideMark/>
          </w:tcPr>
          <w:p w14:paraId="7EAE3CB0"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w:t>
            </w:r>
          </w:p>
        </w:tc>
      </w:tr>
      <w:tr w:rsidR="00F43FA0" w:rsidRPr="00D31D4A" w14:paraId="42AE8315" w14:textId="77777777" w:rsidTr="005A68F4">
        <w:trPr>
          <w:trHeight w:val="288"/>
        </w:trPr>
        <w:tc>
          <w:tcPr>
            <w:tcW w:w="1843" w:type="dxa"/>
            <w:tcBorders>
              <w:top w:val="nil"/>
              <w:left w:val="nil"/>
              <w:bottom w:val="single" w:sz="8" w:space="0" w:color="auto"/>
              <w:right w:val="nil"/>
            </w:tcBorders>
            <w:shd w:val="clear" w:color="auto" w:fill="auto"/>
            <w:noWrap/>
            <w:vAlign w:val="center"/>
            <w:hideMark/>
          </w:tcPr>
          <w:p w14:paraId="2A4F5A24" w14:textId="348E64A6"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 xml:space="preserve">Koyanagi </w:t>
            </w:r>
            <w:r w:rsidRPr="00D31D4A">
              <w:rPr>
                <w:rFonts w:ascii="Book Antiqua" w:eastAsia="等线" w:hAnsi="Book Antiqua" w:cs="宋体"/>
                <w:i/>
                <w:iCs/>
                <w:lang w:eastAsia="zh-CN"/>
              </w:rPr>
              <w:t>et al</w:t>
            </w:r>
            <w:r w:rsidR="00736FE0" w:rsidRPr="00D31D4A">
              <w:rPr>
                <w:rFonts w:ascii="Book Antiqua" w:eastAsia="等线" w:hAnsi="Book Antiqua" w:cs="宋体"/>
                <w:vertAlign w:val="superscript"/>
                <w:lang w:eastAsia="zh-CN"/>
              </w:rPr>
              <w:t>[12]</w:t>
            </w:r>
          </w:p>
        </w:tc>
        <w:tc>
          <w:tcPr>
            <w:tcW w:w="1483" w:type="dxa"/>
            <w:tcBorders>
              <w:top w:val="nil"/>
              <w:left w:val="nil"/>
              <w:bottom w:val="single" w:sz="8" w:space="0" w:color="auto"/>
              <w:right w:val="nil"/>
            </w:tcBorders>
            <w:shd w:val="clear" w:color="auto" w:fill="auto"/>
            <w:noWrap/>
            <w:vAlign w:val="center"/>
            <w:hideMark/>
          </w:tcPr>
          <w:p w14:paraId="4141EA53"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1998</w:t>
            </w:r>
          </w:p>
        </w:tc>
        <w:tc>
          <w:tcPr>
            <w:tcW w:w="2628" w:type="dxa"/>
            <w:tcBorders>
              <w:top w:val="nil"/>
              <w:left w:val="nil"/>
              <w:bottom w:val="single" w:sz="8" w:space="0" w:color="auto"/>
              <w:right w:val="nil"/>
            </w:tcBorders>
            <w:shd w:val="clear" w:color="auto" w:fill="auto"/>
            <w:noWrap/>
            <w:vAlign w:val="center"/>
            <w:hideMark/>
          </w:tcPr>
          <w:p w14:paraId="18C7446D" w14:textId="77777777" w:rsidR="00F43FA0" w:rsidRPr="00D31D4A" w:rsidRDefault="00F43FA0" w:rsidP="00D31D4A">
            <w:pPr>
              <w:snapToGrid w:val="0"/>
              <w:spacing w:line="360" w:lineRule="auto"/>
              <w:rPr>
                <w:rFonts w:ascii="Book Antiqua" w:eastAsia="等线" w:hAnsi="Book Antiqua" w:cs="宋体"/>
                <w:i/>
                <w:lang w:eastAsia="zh-CN"/>
              </w:rPr>
            </w:pPr>
            <w:r w:rsidRPr="00D31D4A">
              <w:rPr>
                <w:rFonts w:ascii="Book Antiqua" w:eastAsia="等线" w:hAnsi="Book Antiqua" w:cs="宋体"/>
                <w:i/>
                <w:lang w:eastAsia="zh-CN"/>
              </w:rPr>
              <w:t>J Gastroenterol Hepatol</w:t>
            </w:r>
          </w:p>
        </w:tc>
        <w:tc>
          <w:tcPr>
            <w:tcW w:w="2491" w:type="dxa"/>
            <w:tcBorders>
              <w:top w:val="nil"/>
              <w:left w:val="nil"/>
              <w:bottom w:val="single" w:sz="8" w:space="0" w:color="auto"/>
              <w:right w:val="nil"/>
            </w:tcBorders>
            <w:shd w:val="clear" w:color="auto" w:fill="auto"/>
            <w:noWrap/>
            <w:vAlign w:val="center"/>
            <w:hideMark/>
          </w:tcPr>
          <w:p w14:paraId="2F98CE02"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Case report</w:t>
            </w:r>
          </w:p>
        </w:tc>
        <w:tc>
          <w:tcPr>
            <w:tcW w:w="1559" w:type="dxa"/>
            <w:tcBorders>
              <w:top w:val="nil"/>
              <w:left w:val="nil"/>
              <w:bottom w:val="single" w:sz="8" w:space="0" w:color="auto"/>
              <w:right w:val="nil"/>
            </w:tcBorders>
            <w:shd w:val="clear" w:color="auto" w:fill="auto"/>
            <w:noWrap/>
            <w:vAlign w:val="center"/>
            <w:hideMark/>
          </w:tcPr>
          <w:p w14:paraId="1423F659" w14:textId="77777777" w:rsidR="00F43FA0" w:rsidRPr="00D31D4A" w:rsidRDefault="00F43FA0" w:rsidP="00D31D4A">
            <w:pPr>
              <w:snapToGrid w:val="0"/>
              <w:spacing w:line="360" w:lineRule="auto"/>
              <w:rPr>
                <w:rFonts w:ascii="Book Antiqua" w:eastAsia="等线" w:hAnsi="Book Antiqua" w:cs="宋体"/>
                <w:lang w:eastAsia="zh-CN"/>
              </w:rPr>
            </w:pPr>
            <w:r w:rsidRPr="00D31D4A">
              <w:rPr>
                <w:rFonts w:ascii="Book Antiqua" w:eastAsia="等线" w:hAnsi="Book Antiqua" w:cs="宋体"/>
                <w:lang w:eastAsia="zh-CN"/>
              </w:rPr>
              <w:t>2</w:t>
            </w:r>
          </w:p>
        </w:tc>
      </w:tr>
    </w:tbl>
    <w:p w14:paraId="631FF730" w14:textId="77777777" w:rsidR="00F43FA0" w:rsidRPr="00D31D4A" w:rsidRDefault="00F43FA0" w:rsidP="00D31D4A">
      <w:pPr>
        <w:snapToGrid w:val="0"/>
        <w:spacing w:line="360" w:lineRule="auto"/>
        <w:jc w:val="both"/>
        <w:rPr>
          <w:rFonts w:ascii="Book Antiqua" w:hAnsi="Book Antiqua"/>
        </w:rPr>
      </w:pPr>
    </w:p>
    <w:sectPr w:rsidR="00F43FA0" w:rsidRPr="00D31D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E9FF1" w14:textId="77777777" w:rsidR="00244D9B" w:rsidRDefault="00244D9B" w:rsidP="009A4944">
      <w:r>
        <w:separator/>
      </w:r>
    </w:p>
  </w:endnote>
  <w:endnote w:type="continuationSeparator" w:id="0">
    <w:p w14:paraId="4B35980A" w14:textId="77777777" w:rsidR="00244D9B" w:rsidRDefault="00244D9B" w:rsidP="009A4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3322576"/>
      <w:docPartObj>
        <w:docPartGallery w:val="Page Numbers (Bottom of Page)"/>
        <w:docPartUnique/>
      </w:docPartObj>
    </w:sdtPr>
    <w:sdtEndPr>
      <w:rPr>
        <w:noProof/>
      </w:rPr>
    </w:sdtEndPr>
    <w:sdtContent>
      <w:p w14:paraId="27931357" w14:textId="2846B444" w:rsidR="00131617" w:rsidRPr="00001AAD" w:rsidRDefault="00131617">
        <w:pPr>
          <w:pStyle w:val="a5"/>
          <w:jc w:val="right"/>
          <w:rPr>
            <w:rFonts w:ascii="Book Antiqua" w:hAnsi="Book Antiqua"/>
            <w:sz w:val="24"/>
            <w:szCs w:val="24"/>
          </w:rPr>
        </w:pPr>
        <w:r w:rsidRPr="00001AAD">
          <w:rPr>
            <w:rFonts w:ascii="Book Antiqua" w:hAnsi="Book Antiqua"/>
            <w:sz w:val="24"/>
            <w:szCs w:val="24"/>
          </w:rPr>
          <w:fldChar w:fldCharType="begin"/>
        </w:r>
        <w:r w:rsidRPr="00001AAD">
          <w:rPr>
            <w:rFonts w:ascii="Book Antiqua" w:hAnsi="Book Antiqua"/>
            <w:sz w:val="24"/>
            <w:szCs w:val="24"/>
          </w:rPr>
          <w:instrText xml:space="preserve"> PAGE   \* MERGEFORMAT </w:instrText>
        </w:r>
        <w:r w:rsidRPr="00001AAD">
          <w:rPr>
            <w:rFonts w:ascii="Book Antiqua" w:hAnsi="Book Antiqua"/>
            <w:sz w:val="24"/>
            <w:szCs w:val="24"/>
          </w:rPr>
          <w:fldChar w:fldCharType="separate"/>
        </w:r>
        <w:r w:rsidRPr="00001AAD">
          <w:rPr>
            <w:rFonts w:ascii="Book Antiqua" w:hAnsi="Book Antiqua"/>
            <w:noProof/>
            <w:sz w:val="24"/>
            <w:szCs w:val="24"/>
          </w:rPr>
          <w:t>2</w:t>
        </w:r>
        <w:r w:rsidRPr="00001AAD">
          <w:rPr>
            <w:rFonts w:ascii="Book Antiqua" w:hAnsi="Book Antiqua"/>
            <w:noProof/>
            <w:sz w:val="24"/>
            <w:szCs w:val="24"/>
          </w:rPr>
          <w:fldChar w:fldCharType="end"/>
        </w:r>
        <w:r w:rsidR="00D31D4A">
          <w:rPr>
            <w:rFonts w:ascii="Book Antiqua" w:hAnsi="Book Antiqua"/>
            <w:noProof/>
            <w:sz w:val="24"/>
            <w:szCs w:val="24"/>
          </w:rPr>
          <w:t xml:space="preserve"> </w:t>
        </w:r>
        <w:r w:rsidRPr="00001AAD">
          <w:rPr>
            <w:rFonts w:ascii="Book Antiqua" w:hAnsi="Book Antiqua"/>
            <w:noProof/>
            <w:sz w:val="24"/>
            <w:szCs w:val="24"/>
          </w:rPr>
          <w:t>/</w:t>
        </w:r>
        <w:r w:rsidR="00D31D4A">
          <w:rPr>
            <w:rFonts w:ascii="Book Antiqua" w:hAnsi="Book Antiqua"/>
            <w:noProof/>
            <w:sz w:val="24"/>
            <w:szCs w:val="24"/>
          </w:rPr>
          <w:t xml:space="preserve"> </w:t>
        </w:r>
        <w:r w:rsidRPr="00001AAD">
          <w:rPr>
            <w:rFonts w:ascii="Book Antiqua" w:hAnsi="Book Antiqua"/>
            <w:noProof/>
            <w:sz w:val="24"/>
            <w:szCs w:val="24"/>
          </w:rPr>
          <w:t>2</w:t>
        </w:r>
        <w:r w:rsidR="00001AAD">
          <w:rPr>
            <w:rFonts w:ascii="Book Antiqua" w:hAnsi="Book Antiqua"/>
            <w:noProof/>
            <w:sz w:val="24"/>
            <w:szCs w:val="24"/>
          </w:rPr>
          <w:t>6</w:t>
        </w:r>
      </w:p>
    </w:sdtContent>
  </w:sdt>
  <w:p w14:paraId="45E10047" w14:textId="77777777" w:rsidR="00FD0AE7" w:rsidRDefault="00FD0AE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25E35" w14:textId="77777777" w:rsidR="00244D9B" w:rsidRDefault="00244D9B" w:rsidP="009A4944">
      <w:r>
        <w:separator/>
      </w:r>
    </w:p>
  </w:footnote>
  <w:footnote w:type="continuationSeparator" w:id="0">
    <w:p w14:paraId="18811557" w14:textId="77777777" w:rsidR="00244D9B" w:rsidRDefault="00244D9B" w:rsidP="009A49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AAD"/>
    <w:rsid w:val="00045F92"/>
    <w:rsid w:val="00057CB1"/>
    <w:rsid w:val="00080590"/>
    <w:rsid w:val="000C60D6"/>
    <w:rsid w:val="00102351"/>
    <w:rsid w:val="00131617"/>
    <w:rsid w:val="0018162B"/>
    <w:rsid w:val="001C29DD"/>
    <w:rsid w:val="001E2151"/>
    <w:rsid w:val="001F169E"/>
    <w:rsid w:val="0022478B"/>
    <w:rsid w:val="002310FB"/>
    <w:rsid w:val="0023434E"/>
    <w:rsid w:val="0024277A"/>
    <w:rsid w:val="00244D9B"/>
    <w:rsid w:val="00282DA4"/>
    <w:rsid w:val="002A47A2"/>
    <w:rsid w:val="002F24C4"/>
    <w:rsid w:val="0039395F"/>
    <w:rsid w:val="003D644D"/>
    <w:rsid w:val="004938D8"/>
    <w:rsid w:val="004F2ED7"/>
    <w:rsid w:val="00507192"/>
    <w:rsid w:val="00567254"/>
    <w:rsid w:val="00584E48"/>
    <w:rsid w:val="005A68F4"/>
    <w:rsid w:val="005E49CD"/>
    <w:rsid w:val="007235E1"/>
    <w:rsid w:val="00736262"/>
    <w:rsid w:val="00736FE0"/>
    <w:rsid w:val="007441C6"/>
    <w:rsid w:val="00751341"/>
    <w:rsid w:val="007559CE"/>
    <w:rsid w:val="00757B0B"/>
    <w:rsid w:val="00790126"/>
    <w:rsid w:val="007D3DD8"/>
    <w:rsid w:val="0081371F"/>
    <w:rsid w:val="008879F5"/>
    <w:rsid w:val="008E500F"/>
    <w:rsid w:val="009119CA"/>
    <w:rsid w:val="00984A24"/>
    <w:rsid w:val="009A4944"/>
    <w:rsid w:val="009A7C36"/>
    <w:rsid w:val="009B021A"/>
    <w:rsid w:val="009B6F64"/>
    <w:rsid w:val="009D03F9"/>
    <w:rsid w:val="00A77B3E"/>
    <w:rsid w:val="00AE47CE"/>
    <w:rsid w:val="00B151B3"/>
    <w:rsid w:val="00B75C44"/>
    <w:rsid w:val="00BD3EC7"/>
    <w:rsid w:val="00C0304F"/>
    <w:rsid w:val="00C145B7"/>
    <w:rsid w:val="00CA2A55"/>
    <w:rsid w:val="00CA66E0"/>
    <w:rsid w:val="00CC0477"/>
    <w:rsid w:val="00D31D4A"/>
    <w:rsid w:val="00D334F7"/>
    <w:rsid w:val="00D33728"/>
    <w:rsid w:val="00D9493F"/>
    <w:rsid w:val="00DB4CB4"/>
    <w:rsid w:val="00DE1B6B"/>
    <w:rsid w:val="00ED3EB2"/>
    <w:rsid w:val="00F01511"/>
    <w:rsid w:val="00F26585"/>
    <w:rsid w:val="00F43FA0"/>
    <w:rsid w:val="00FD0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8DE74C"/>
  <w15:docId w15:val="{45CDED65-6807-4E5A-8F85-93FA1DA0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A494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A4944"/>
    <w:rPr>
      <w:sz w:val="18"/>
      <w:szCs w:val="18"/>
    </w:rPr>
  </w:style>
  <w:style w:type="paragraph" w:styleId="a5">
    <w:name w:val="footer"/>
    <w:basedOn w:val="a"/>
    <w:link w:val="a6"/>
    <w:uiPriority w:val="99"/>
    <w:unhideWhenUsed/>
    <w:rsid w:val="009A4944"/>
    <w:pPr>
      <w:tabs>
        <w:tab w:val="center" w:pos="4153"/>
        <w:tab w:val="right" w:pos="8306"/>
      </w:tabs>
      <w:snapToGrid w:val="0"/>
    </w:pPr>
    <w:rPr>
      <w:sz w:val="18"/>
      <w:szCs w:val="18"/>
    </w:rPr>
  </w:style>
  <w:style w:type="character" w:customStyle="1" w:styleId="a6">
    <w:name w:val="页脚 字符"/>
    <w:basedOn w:val="a0"/>
    <w:link w:val="a5"/>
    <w:uiPriority w:val="99"/>
    <w:rsid w:val="009A4944"/>
    <w:rPr>
      <w:sz w:val="18"/>
      <w:szCs w:val="18"/>
    </w:rPr>
  </w:style>
  <w:style w:type="paragraph" w:styleId="a7">
    <w:name w:val="Balloon Text"/>
    <w:basedOn w:val="a"/>
    <w:link w:val="a8"/>
    <w:rsid w:val="00CC0477"/>
    <w:rPr>
      <w:sz w:val="18"/>
      <w:szCs w:val="18"/>
    </w:rPr>
  </w:style>
  <w:style w:type="character" w:customStyle="1" w:styleId="a8">
    <w:name w:val="批注框文本 字符"/>
    <w:basedOn w:val="a0"/>
    <w:link w:val="a7"/>
    <w:rsid w:val="00CC0477"/>
    <w:rPr>
      <w:sz w:val="18"/>
      <w:szCs w:val="18"/>
    </w:rPr>
  </w:style>
  <w:style w:type="character" w:styleId="a9">
    <w:name w:val="Hyperlink"/>
    <w:basedOn w:val="a0"/>
    <w:unhideWhenUsed/>
    <w:rsid w:val="005E49CD"/>
    <w:rPr>
      <w:color w:val="0000FF" w:themeColor="hyperlink"/>
      <w:u w:val="single"/>
    </w:rPr>
  </w:style>
  <w:style w:type="paragraph" w:styleId="aa">
    <w:name w:val="Revision"/>
    <w:hidden/>
    <w:uiPriority w:val="99"/>
    <w:semiHidden/>
    <w:rsid w:val="001316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14485">
      <w:bodyDiv w:val="1"/>
      <w:marLeft w:val="0"/>
      <w:marRight w:val="0"/>
      <w:marTop w:val="0"/>
      <w:marBottom w:val="0"/>
      <w:divBdr>
        <w:top w:val="none" w:sz="0" w:space="0" w:color="auto"/>
        <w:left w:val="none" w:sz="0" w:space="0" w:color="auto"/>
        <w:bottom w:val="none" w:sz="0" w:space="0" w:color="auto"/>
        <w:right w:val="none" w:sz="0" w:space="0" w:color="auto"/>
      </w:divBdr>
    </w:div>
    <w:div w:id="1383627726">
      <w:bodyDiv w:val="1"/>
      <w:marLeft w:val="0"/>
      <w:marRight w:val="0"/>
      <w:marTop w:val="0"/>
      <w:marBottom w:val="0"/>
      <w:divBdr>
        <w:top w:val="none" w:sz="0" w:space="0" w:color="auto"/>
        <w:left w:val="none" w:sz="0" w:space="0" w:color="auto"/>
        <w:bottom w:val="none" w:sz="0" w:space="0" w:color="auto"/>
        <w:right w:val="none" w:sz="0" w:space="0" w:color="auto"/>
      </w:divBdr>
    </w:div>
    <w:div w:id="1992903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f"/><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26</Pages>
  <Words>5102</Words>
  <Characters>29083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Benavides</dc:creator>
  <cp:lastModifiedBy>wdm</cp:lastModifiedBy>
  <cp:revision>8</cp:revision>
  <dcterms:created xsi:type="dcterms:W3CDTF">2020-09-01T15:20:00Z</dcterms:created>
  <dcterms:modified xsi:type="dcterms:W3CDTF">2020-09-08T06:27:00Z</dcterms:modified>
</cp:coreProperties>
</file>