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3C89A"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b/>
          <w:color w:val="000000"/>
        </w:rPr>
        <w:t xml:space="preserve">Name of Journal: </w:t>
      </w:r>
      <w:r w:rsidRPr="00F9344A">
        <w:rPr>
          <w:rFonts w:ascii="Book Antiqua" w:eastAsia="Book Antiqua" w:hAnsi="Book Antiqua" w:cs="Book Antiqua"/>
          <w:i/>
          <w:color w:val="000000"/>
        </w:rPr>
        <w:t>World Journal of Clinical Infectious Diseases</w:t>
      </w:r>
    </w:p>
    <w:p w14:paraId="20E3817B"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b/>
          <w:color w:val="000000"/>
        </w:rPr>
        <w:t xml:space="preserve">Manuscript NO: </w:t>
      </w:r>
      <w:r w:rsidRPr="00F9344A">
        <w:rPr>
          <w:rFonts w:ascii="Book Antiqua" w:eastAsia="Book Antiqua" w:hAnsi="Book Antiqua" w:cs="Book Antiqua"/>
          <w:color w:val="000000"/>
        </w:rPr>
        <w:t>57238</w:t>
      </w:r>
    </w:p>
    <w:p w14:paraId="52EB14BD"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b/>
          <w:color w:val="000000"/>
        </w:rPr>
        <w:t xml:space="preserve">Manuscript Type: </w:t>
      </w:r>
      <w:r w:rsidRPr="00F9344A">
        <w:rPr>
          <w:rFonts w:ascii="Book Antiqua" w:eastAsia="Book Antiqua" w:hAnsi="Book Antiqua" w:cs="Book Antiqua"/>
          <w:color w:val="000000"/>
        </w:rPr>
        <w:t>LETTER TO THE EDITOR</w:t>
      </w:r>
    </w:p>
    <w:p w14:paraId="1F877453" w14:textId="77777777" w:rsidR="00A77B3E" w:rsidRPr="00F9344A" w:rsidRDefault="00A77B3E" w:rsidP="00F9344A">
      <w:pPr>
        <w:snapToGrid w:val="0"/>
        <w:spacing w:line="360" w:lineRule="auto"/>
        <w:jc w:val="both"/>
        <w:rPr>
          <w:rFonts w:ascii="Book Antiqua" w:hAnsi="Book Antiqua"/>
        </w:rPr>
      </w:pPr>
    </w:p>
    <w:p w14:paraId="2A864994" w14:textId="208AB2A0" w:rsidR="00A77B3E" w:rsidRPr="00F9344A" w:rsidRDefault="001A0579" w:rsidP="00F9344A">
      <w:pPr>
        <w:snapToGrid w:val="0"/>
        <w:spacing w:line="360" w:lineRule="auto"/>
        <w:jc w:val="both"/>
        <w:rPr>
          <w:rFonts w:ascii="Book Antiqua" w:hAnsi="Book Antiqua"/>
        </w:rPr>
      </w:pPr>
      <w:bookmarkStart w:id="0" w:name="OLE_LINK2"/>
      <w:bookmarkStart w:id="1" w:name="OLE_LINK3"/>
      <w:r w:rsidRPr="00F9344A">
        <w:rPr>
          <w:rFonts w:ascii="Book Antiqua" w:eastAsia="Book Antiqua" w:hAnsi="Book Antiqua" w:cs="Book Antiqua"/>
          <w:b/>
          <w:color w:val="000000"/>
        </w:rPr>
        <w:t xml:space="preserve">COVID-19 and </w:t>
      </w:r>
      <w:r w:rsidR="00DA66E5" w:rsidRPr="00F9344A">
        <w:rPr>
          <w:rFonts w:ascii="Book Antiqua" w:eastAsia="Book Antiqua" w:hAnsi="Book Antiqua" w:cs="Book Antiqua"/>
          <w:b/>
          <w:color w:val="000000"/>
        </w:rPr>
        <w:t xml:space="preserve">dengue coinfection </w:t>
      </w:r>
      <w:r w:rsidRPr="00F9344A">
        <w:rPr>
          <w:rFonts w:ascii="Book Antiqua" w:eastAsia="Book Antiqua" w:hAnsi="Book Antiqua" w:cs="Book Antiqua"/>
          <w:b/>
          <w:color w:val="000000"/>
        </w:rPr>
        <w:t>in Brazil</w:t>
      </w:r>
    </w:p>
    <w:bookmarkEnd w:id="0"/>
    <w:bookmarkEnd w:id="1"/>
    <w:p w14:paraId="7CC179CB" w14:textId="77777777" w:rsidR="00A77B3E" w:rsidRPr="00F9344A" w:rsidRDefault="00A77B3E" w:rsidP="00F9344A">
      <w:pPr>
        <w:snapToGrid w:val="0"/>
        <w:spacing w:line="360" w:lineRule="auto"/>
        <w:jc w:val="both"/>
        <w:rPr>
          <w:rFonts w:ascii="Book Antiqua" w:hAnsi="Book Antiqua"/>
        </w:rPr>
      </w:pPr>
    </w:p>
    <w:p w14:paraId="256A6871" w14:textId="49FA0F5B" w:rsidR="00A77B3E" w:rsidRPr="00F9344A" w:rsidRDefault="0054266F" w:rsidP="00F9344A">
      <w:pPr>
        <w:snapToGrid w:val="0"/>
        <w:spacing w:line="360" w:lineRule="auto"/>
        <w:jc w:val="both"/>
        <w:rPr>
          <w:rFonts w:ascii="Book Antiqua" w:hAnsi="Book Antiqua"/>
        </w:rPr>
      </w:pPr>
      <w:r w:rsidRPr="00F9344A">
        <w:rPr>
          <w:rFonts w:ascii="Book Antiqua" w:eastAsia="Book Antiqua" w:hAnsi="Book Antiqua" w:cs="Book Antiqua"/>
          <w:color w:val="000000"/>
        </w:rPr>
        <w:t xml:space="preserve">Figueredo MS </w:t>
      </w:r>
      <w:r w:rsidRPr="00F9344A">
        <w:rPr>
          <w:rFonts w:ascii="Book Antiqua" w:eastAsia="Book Antiqua" w:hAnsi="Book Antiqua" w:cs="Book Antiqua"/>
          <w:i/>
          <w:iCs/>
          <w:color w:val="000000"/>
        </w:rPr>
        <w:t xml:space="preserve">et al. </w:t>
      </w:r>
      <w:bookmarkStart w:id="2" w:name="OLE_LINK4"/>
      <w:bookmarkStart w:id="3" w:name="OLE_LINK5"/>
      <w:r w:rsidR="001A0579" w:rsidRPr="00F9344A">
        <w:rPr>
          <w:rFonts w:ascii="Book Antiqua" w:eastAsia="Book Antiqua" w:hAnsi="Book Antiqua" w:cs="Book Antiqua"/>
          <w:color w:val="000000"/>
        </w:rPr>
        <w:t xml:space="preserve">COVID-19 and </w:t>
      </w:r>
      <w:r w:rsidR="00DA66E5" w:rsidRPr="00F9344A">
        <w:rPr>
          <w:rFonts w:ascii="Book Antiqua" w:eastAsia="Book Antiqua" w:hAnsi="Book Antiqua" w:cs="Book Antiqua"/>
          <w:color w:val="000000"/>
        </w:rPr>
        <w:t>dengue coinfection</w:t>
      </w:r>
    </w:p>
    <w:bookmarkEnd w:id="2"/>
    <w:bookmarkEnd w:id="3"/>
    <w:p w14:paraId="7E358F17" w14:textId="77777777" w:rsidR="00A77B3E" w:rsidRPr="00F9344A" w:rsidRDefault="00A77B3E" w:rsidP="00F9344A">
      <w:pPr>
        <w:snapToGrid w:val="0"/>
        <w:spacing w:line="360" w:lineRule="auto"/>
        <w:jc w:val="both"/>
        <w:rPr>
          <w:rFonts w:ascii="Book Antiqua" w:hAnsi="Book Antiqua"/>
        </w:rPr>
      </w:pPr>
    </w:p>
    <w:p w14:paraId="67BF4F9A"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color w:val="000000"/>
        </w:rPr>
        <w:t>Millena Santos Figueredo, Taise de Alcântara Amâncio, Jaime Arandia Salvatierra, Breno Bittencourt de Brito, Filipe Antônio França da Silva, Dulciene Maria de Magalhães Queiroz, Fabrício Freire de Melo</w:t>
      </w:r>
    </w:p>
    <w:p w14:paraId="315DB6AA" w14:textId="77777777" w:rsidR="00A77B3E" w:rsidRPr="00F9344A" w:rsidRDefault="00A77B3E" w:rsidP="00F9344A">
      <w:pPr>
        <w:snapToGrid w:val="0"/>
        <w:spacing w:line="360" w:lineRule="auto"/>
        <w:jc w:val="both"/>
        <w:rPr>
          <w:rFonts w:ascii="Book Antiqua" w:hAnsi="Book Antiqua"/>
        </w:rPr>
      </w:pPr>
    </w:p>
    <w:p w14:paraId="73356AED"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b/>
          <w:bCs/>
          <w:color w:val="000000"/>
        </w:rPr>
        <w:t xml:space="preserve">Millena Santos Figueredo, Taise de Alcântara Amâncio, Jaime Arandia Salvatierra, </w:t>
      </w:r>
      <w:r w:rsidRPr="00F9344A">
        <w:rPr>
          <w:rFonts w:ascii="Book Antiqua" w:eastAsia="Book Antiqua" w:hAnsi="Book Antiqua" w:cs="Book Antiqua"/>
          <w:color w:val="000000"/>
        </w:rPr>
        <w:t>City Hall of Vitória da Conquista, City Hall of Vitória da Conquista, Vitória da Conquista 45000-907, Bahia, Brazil</w:t>
      </w:r>
    </w:p>
    <w:p w14:paraId="6353F7C3" w14:textId="77777777" w:rsidR="00A77B3E" w:rsidRPr="00F9344A" w:rsidRDefault="00A77B3E" w:rsidP="00F9344A">
      <w:pPr>
        <w:snapToGrid w:val="0"/>
        <w:spacing w:line="360" w:lineRule="auto"/>
        <w:jc w:val="both"/>
        <w:rPr>
          <w:rFonts w:ascii="Book Antiqua" w:hAnsi="Book Antiqua"/>
        </w:rPr>
      </w:pPr>
    </w:p>
    <w:p w14:paraId="2754E2CF"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b/>
          <w:bCs/>
          <w:color w:val="000000"/>
        </w:rPr>
        <w:t xml:space="preserve">Breno Bittencourt de Brito, Filipe Antônio França da Silva, Fabrício Freire de Melo, </w:t>
      </w:r>
      <w:r w:rsidRPr="00F9344A">
        <w:rPr>
          <w:rFonts w:ascii="Book Antiqua" w:eastAsia="Book Antiqua" w:hAnsi="Book Antiqua" w:cs="Book Antiqua"/>
          <w:color w:val="000000"/>
        </w:rPr>
        <w:t>Instituto Multidisciplinar em Saúde, Universidade Federal da Bahia, Vitória da Conquista 45029-094, Bahia, Brazil</w:t>
      </w:r>
    </w:p>
    <w:p w14:paraId="7E8DF969" w14:textId="77777777" w:rsidR="00A77B3E" w:rsidRPr="00F9344A" w:rsidRDefault="00A77B3E" w:rsidP="00F9344A">
      <w:pPr>
        <w:snapToGrid w:val="0"/>
        <w:spacing w:line="360" w:lineRule="auto"/>
        <w:jc w:val="both"/>
        <w:rPr>
          <w:rFonts w:ascii="Book Antiqua" w:hAnsi="Book Antiqua"/>
        </w:rPr>
      </w:pPr>
    </w:p>
    <w:p w14:paraId="27A625A9"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b/>
          <w:bCs/>
          <w:color w:val="000000"/>
        </w:rPr>
        <w:t xml:space="preserve">Dulciene Maria de Magalhães Queiroz, </w:t>
      </w:r>
      <w:r w:rsidRPr="00F9344A">
        <w:rPr>
          <w:rFonts w:ascii="Book Antiqua" w:eastAsia="Book Antiqua" w:hAnsi="Book Antiqua" w:cs="Book Antiqua"/>
          <w:color w:val="000000"/>
        </w:rPr>
        <w:t>Laboratory of Research in Bacteriology, Faculdade de Medicina, Universidade Federal de Minas Gerais (UFMG), Belo Horizonte 30130-100, Minas Gerais, Brazil</w:t>
      </w:r>
    </w:p>
    <w:p w14:paraId="2BFF8941" w14:textId="77777777" w:rsidR="00A77B3E" w:rsidRPr="00F9344A" w:rsidRDefault="00A77B3E" w:rsidP="00F9344A">
      <w:pPr>
        <w:snapToGrid w:val="0"/>
        <w:spacing w:line="360" w:lineRule="auto"/>
        <w:jc w:val="both"/>
        <w:rPr>
          <w:rFonts w:ascii="Book Antiqua" w:hAnsi="Book Antiqua"/>
        </w:rPr>
      </w:pPr>
    </w:p>
    <w:p w14:paraId="054159AF" w14:textId="2D38A86E"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b/>
          <w:bCs/>
          <w:color w:val="000000"/>
        </w:rPr>
        <w:t xml:space="preserve">Author contributions: </w:t>
      </w:r>
      <w:r w:rsidR="0054266F" w:rsidRPr="00F9344A">
        <w:rPr>
          <w:rFonts w:ascii="Book Antiqua" w:eastAsia="Book Antiqua" w:hAnsi="Book Antiqua" w:cs="Book Antiqua"/>
          <w:color w:val="000000"/>
        </w:rPr>
        <w:t xml:space="preserve">Figueredo MS, Amâncio TA, Salvatierra JA, de Brito BB, da Silva FAF, Queiroz DMM, </w:t>
      </w:r>
      <w:r w:rsidR="00F9344A">
        <w:rPr>
          <w:rFonts w:ascii="Book Antiqua" w:eastAsia="Book Antiqua" w:hAnsi="Book Antiqua" w:cs="Book Antiqua"/>
          <w:color w:val="000000"/>
        </w:rPr>
        <w:t xml:space="preserve">and </w:t>
      </w:r>
      <w:r w:rsidR="0054266F" w:rsidRPr="00F9344A">
        <w:rPr>
          <w:rFonts w:ascii="Book Antiqua" w:eastAsia="Book Antiqua" w:hAnsi="Book Antiqua" w:cs="Book Antiqua"/>
          <w:color w:val="000000"/>
        </w:rPr>
        <w:t>de Melo FF</w:t>
      </w:r>
      <w:r w:rsidRPr="00F9344A">
        <w:rPr>
          <w:rFonts w:ascii="Book Antiqua" w:eastAsia="Book Antiqua" w:hAnsi="Book Antiqua" w:cs="Book Antiqua"/>
          <w:color w:val="000000"/>
        </w:rPr>
        <w:t xml:space="preserve"> equally contributed to this work.</w:t>
      </w:r>
    </w:p>
    <w:p w14:paraId="371A4499" w14:textId="77777777" w:rsidR="00A77B3E" w:rsidRPr="00F9344A" w:rsidRDefault="00A77B3E" w:rsidP="00F9344A">
      <w:pPr>
        <w:snapToGrid w:val="0"/>
        <w:spacing w:line="360" w:lineRule="auto"/>
        <w:jc w:val="both"/>
        <w:rPr>
          <w:rFonts w:ascii="Book Antiqua" w:hAnsi="Book Antiqua"/>
        </w:rPr>
      </w:pPr>
    </w:p>
    <w:p w14:paraId="05C67A00" w14:textId="29F68083" w:rsidR="00A77B3E" w:rsidRPr="00F9344A" w:rsidRDefault="001A0579" w:rsidP="00F9344A">
      <w:pPr>
        <w:snapToGrid w:val="0"/>
        <w:spacing w:line="360" w:lineRule="auto"/>
        <w:jc w:val="both"/>
        <w:rPr>
          <w:rFonts w:ascii="Book Antiqua" w:eastAsia="Book Antiqua" w:hAnsi="Book Antiqua" w:cs="Book Antiqua"/>
          <w:color w:val="000000"/>
          <w:u w:val="single"/>
        </w:rPr>
      </w:pPr>
      <w:r w:rsidRPr="00F9344A">
        <w:rPr>
          <w:rFonts w:ascii="Book Antiqua" w:eastAsia="Book Antiqua" w:hAnsi="Book Antiqua" w:cs="Book Antiqua"/>
          <w:b/>
          <w:bCs/>
          <w:color w:val="000000"/>
        </w:rPr>
        <w:t xml:space="preserve">Corresponding author: Fabrício Freire de Melo, PhD, Postdoc, Professor, </w:t>
      </w:r>
      <w:r w:rsidRPr="00F9344A">
        <w:rPr>
          <w:rFonts w:ascii="Book Antiqua" w:eastAsia="Book Antiqua" w:hAnsi="Book Antiqua" w:cs="Book Antiqua"/>
          <w:color w:val="000000"/>
        </w:rPr>
        <w:t xml:space="preserve">Instituto Multidisciplinar em Saúde, Universidade Federal da Bahia, Rua Hormindo Barros, 58, </w:t>
      </w:r>
      <w:r w:rsidRPr="00F9344A">
        <w:rPr>
          <w:rFonts w:ascii="Book Antiqua" w:eastAsia="Book Antiqua" w:hAnsi="Book Antiqua" w:cs="Book Antiqua"/>
          <w:color w:val="000000"/>
        </w:rPr>
        <w:lastRenderedPageBreak/>
        <w:t xml:space="preserve">Quadra 17, Lote 58, Vitória da Conquista 45029-094, Bahia, Brazil. </w:t>
      </w:r>
      <w:hyperlink r:id="rId6" w:history="1">
        <w:r w:rsidRPr="00F9344A">
          <w:rPr>
            <w:rStyle w:val="a3"/>
            <w:rFonts w:ascii="Book Antiqua" w:eastAsia="Book Antiqua" w:hAnsi="Book Antiqua" w:cs="Book Antiqua"/>
          </w:rPr>
          <w:t>freiremelo@yahoo.com.br</w:t>
        </w:r>
      </w:hyperlink>
    </w:p>
    <w:p w14:paraId="2A43125D" w14:textId="77777777" w:rsidR="00A77B3E" w:rsidRPr="00F9344A" w:rsidRDefault="00A77B3E" w:rsidP="00F9344A">
      <w:pPr>
        <w:snapToGrid w:val="0"/>
        <w:spacing w:line="360" w:lineRule="auto"/>
        <w:jc w:val="both"/>
        <w:rPr>
          <w:rFonts w:ascii="Book Antiqua" w:hAnsi="Book Antiqua"/>
        </w:rPr>
      </w:pPr>
    </w:p>
    <w:p w14:paraId="6A2454BF"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b/>
          <w:bCs/>
          <w:color w:val="000000"/>
        </w:rPr>
        <w:t xml:space="preserve">Received: </w:t>
      </w:r>
      <w:r w:rsidRPr="00F9344A">
        <w:rPr>
          <w:rFonts w:ascii="Book Antiqua" w:eastAsia="Book Antiqua" w:hAnsi="Book Antiqua" w:cs="Book Antiqua"/>
          <w:color w:val="000000"/>
        </w:rPr>
        <w:t>May 29, 2020</w:t>
      </w:r>
    </w:p>
    <w:p w14:paraId="0ED410DC"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b/>
          <w:bCs/>
          <w:color w:val="000000"/>
        </w:rPr>
        <w:t xml:space="preserve">Revised: </w:t>
      </w:r>
      <w:r w:rsidRPr="00F9344A">
        <w:rPr>
          <w:rFonts w:ascii="Book Antiqua" w:eastAsia="Book Antiqua" w:hAnsi="Book Antiqua" w:cs="Book Antiqua"/>
          <w:color w:val="000000"/>
        </w:rPr>
        <w:t>September 5, 2020</w:t>
      </w:r>
    </w:p>
    <w:p w14:paraId="789789DB" w14:textId="5D6B7748"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b/>
          <w:bCs/>
          <w:color w:val="000000"/>
        </w:rPr>
        <w:t xml:space="preserve">Accepted: </w:t>
      </w:r>
      <w:r w:rsidR="00145468" w:rsidRPr="00F9344A">
        <w:rPr>
          <w:rFonts w:ascii="Book Antiqua" w:eastAsia="Book Antiqua" w:hAnsi="Book Antiqua" w:cs="Book Antiqua"/>
          <w:color w:val="000000"/>
        </w:rPr>
        <w:t>September 14, 2020</w:t>
      </w:r>
    </w:p>
    <w:p w14:paraId="689090C4"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b/>
          <w:bCs/>
          <w:color w:val="000000"/>
        </w:rPr>
        <w:t xml:space="preserve">Published online: </w:t>
      </w:r>
    </w:p>
    <w:p w14:paraId="0D0E92F0" w14:textId="77777777" w:rsidR="00A77B3E" w:rsidRPr="00F9344A" w:rsidRDefault="00A77B3E" w:rsidP="00F9344A">
      <w:pPr>
        <w:snapToGrid w:val="0"/>
        <w:spacing w:line="360" w:lineRule="auto"/>
        <w:jc w:val="both"/>
        <w:rPr>
          <w:rFonts w:ascii="Book Antiqua" w:hAnsi="Book Antiqua"/>
        </w:rPr>
        <w:sectPr w:rsidR="00A77B3E" w:rsidRPr="00F9344A" w:rsidSect="00F9344A">
          <w:footerReference w:type="default" r:id="rId7"/>
          <w:pgSz w:w="12240" w:h="15840"/>
          <w:pgMar w:top="1440" w:right="1440" w:bottom="1440" w:left="1440" w:header="720" w:footer="720" w:gutter="0"/>
          <w:cols w:space="720"/>
          <w:docGrid w:linePitch="360"/>
        </w:sectPr>
      </w:pPr>
    </w:p>
    <w:p w14:paraId="0327AB9A"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b/>
          <w:color w:val="000000"/>
        </w:rPr>
        <w:lastRenderedPageBreak/>
        <w:t>Abstract</w:t>
      </w:r>
    </w:p>
    <w:p w14:paraId="23EEDF15" w14:textId="4E2080DF"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color w:val="000000"/>
        </w:rPr>
        <w:t>The case we present here is a man who lives in a dengue-endemic area. Initially, the patient was diagnosed with dengue fever by clinical evaluation and laboratorial confirmation. Subsequently, he presented respiratory symptoms</w:t>
      </w:r>
      <w:r w:rsidR="00F9344A">
        <w:rPr>
          <w:rFonts w:ascii="Book Antiqua" w:eastAsia="Book Antiqua" w:hAnsi="Book Antiqua" w:cs="Book Antiqua"/>
          <w:color w:val="000000"/>
        </w:rPr>
        <w:t>,</w:t>
      </w:r>
      <w:r w:rsidRPr="00F9344A">
        <w:rPr>
          <w:rFonts w:ascii="Book Antiqua" w:eastAsia="Book Antiqua" w:hAnsi="Book Antiqua" w:cs="Book Antiqua"/>
          <w:color w:val="000000"/>
        </w:rPr>
        <w:t xml:space="preserve"> and a concomitant </w:t>
      </w:r>
      <w:r w:rsidR="00DA66E5" w:rsidRPr="00F9344A">
        <w:rPr>
          <w:rFonts w:ascii="Book Antiqua" w:eastAsia="Book Antiqua" w:hAnsi="Book Antiqua" w:cs="Book Antiqua"/>
          <w:color w:val="000000"/>
        </w:rPr>
        <w:t>severe acute respiratory syndrome coronavirus</w:t>
      </w:r>
      <w:r w:rsidR="00DA66E5" w:rsidRPr="00F9344A">
        <w:rPr>
          <w:rFonts w:ascii="Book Antiqua" w:hAnsi="Book Antiqua" w:cs="Book Antiqua"/>
          <w:color w:val="000000"/>
          <w:lang w:eastAsia="zh-CN"/>
        </w:rPr>
        <w:t xml:space="preserve"> </w:t>
      </w:r>
      <w:r w:rsidR="00DA66E5" w:rsidRPr="00F9344A">
        <w:rPr>
          <w:rFonts w:ascii="Book Antiqua" w:eastAsia="Book Antiqua" w:hAnsi="Book Antiqua" w:cs="Book Antiqua"/>
          <w:color w:val="000000"/>
        </w:rPr>
        <w:t>2</w:t>
      </w:r>
      <w:r w:rsidRPr="00F9344A">
        <w:rPr>
          <w:rFonts w:ascii="Book Antiqua" w:eastAsia="Book Antiqua" w:hAnsi="Book Antiqua" w:cs="Book Antiqua"/>
          <w:color w:val="000000"/>
        </w:rPr>
        <w:t xml:space="preserve"> infection was confirmed. He was hospitalized for 17 d and had a satisfactory recovery.</w:t>
      </w:r>
    </w:p>
    <w:p w14:paraId="1DF0DB96" w14:textId="77777777" w:rsidR="00A77B3E" w:rsidRPr="00F9344A" w:rsidRDefault="00A77B3E" w:rsidP="00F9344A">
      <w:pPr>
        <w:snapToGrid w:val="0"/>
        <w:spacing w:line="360" w:lineRule="auto"/>
        <w:ind w:firstLine="720"/>
        <w:jc w:val="both"/>
        <w:rPr>
          <w:rFonts w:ascii="Book Antiqua" w:hAnsi="Book Antiqua"/>
        </w:rPr>
      </w:pPr>
    </w:p>
    <w:p w14:paraId="3C24C164"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b/>
          <w:bCs/>
          <w:color w:val="000000"/>
        </w:rPr>
        <w:t xml:space="preserve">Key Words: </w:t>
      </w:r>
      <w:bookmarkStart w:id="4" w:name="OLE_LINK1"/>
      <w:r w:rsidRPr="00F9344A">
        <w:rPr>
          <w:rFonts w:ascii="Book Antiqua" w:eastAsia="Book Antiqua" w:hAnsi="Book Antiqua" w:cs="Book Antiqua"/>
          <w:color w:val="000000"/>
        </w:rPr>
        <w:t>COVID-19</w:t>
      </w:r>
      <w:bookmarkEnd w:id="4"/>
      <w:r w:rsidRPr="00F9344A">
        <w:rPr>
          <w:rFonts w:ascii="Book Antiqua" w:eastAsia="Book Antiqua" w:hAnsi="Book Antiqua" w:cs="Book Antiqua"/>
          <w:color w:val="000000"/>
        </w:rPr>
        <w:t>; Dengue fever; SARS-CoV-2; Dengue virus; Coinfection; Diagnosis</w:t>
      </w:r>
    </w:p>
    <w:p w14:paraId="691BE022" w14:textId="77777777" w:rsidR="00A77B3E" w:rsidRPr="00F9344A" w:rsidRDefault="00A77B3E" w:rsidP="00F9344A">
      <w:pPr>
        <w:snapToGrid w:val="0"/>
        <w:spacing w:line="360" w:lineRule="auto"/>
        <w:jc w:val="both"/>
        <w:rPr>
          <w:rFonts w:ascii="Book Antiqua" w:hAnsi="Book Antiqua"/>
        </w:rPr>
      </w:pPr>
    </w:p>
    <w:p w14:paraId="6D726B24" w14:textId="5947B9E1" w:rsidR="00A77B3E" w:rsidRPr="00F9344A" w:rsidRDefault="001A0579" w:rsidP="00F9344A">
      <w:pPr>
        <w:snapToGrid w:val="0"/>
        <w:spacing w:line="360" w:lineRule="auto"/>
        <w:jc w:val="both"/>
        <w:rPr>
          <w:rFonts w:ascii="Book Antiqua" w:hAnsi="Book Antiqua"/>
        </w:rPr>
      </w:pPr>
      <w:bookmarkStart w:id="5" w:name="OLE_LINK6"/>
      <w:bookmarkStart w:id="6" w:name="OLE_LINK7"/>
      <w:r w:rsidRPr="00F9344A">
        <w:rPr>
          <w:rFonts w:ascii="Book Antiqua" w:eastAsia="Book Antiqua" w:hAnsi="Book Antiqua" w:cs="Book Antiqua"/>
          <w:color w:val="000000"/>
        </w:rPr>
        <w:t xml:space="preserve">Figueredo MS, Amâncio TA, Salvatierra JA, de Brito BB, da Silva FAF, Queiroz DMM, de Melo FF. COVID-19 and </w:t>
      </w:r>
      <w:r w:rsidR="00DA66E5" w:rsidRPr="00F9344A">
        <w:rPr>
          <w:rFonts w:ascii="Book Antiqua" w:eastAsia="Book Antiqua" w:hAnsi="Book Antiqua" w:cs="Book Antiqua"/>
          <w:color w:val="000000"/>
        </w:rPr>
        <w:t xml:space="preserve">dengue coinfection </w:t>
      </w:r>
      <w:r w:rsidRPr="00F9344A">
        <w:rPr>
          <w:rFonts w:ascii="Book Antiqua" w:eastAsia="Book Antiqua" w:hAnsi="Book Antiqua" w:cs="Book Antiqua"/>
          <w:color w:val="000000"/>
        </w:rPr>
        <w:t xml:space="preserve">in Brazil. </w:t>
      </w:r>
      <w:r w:rsidRPr="00F9344A">
        <w:rPr>
          <w:rFonts w:ascii="Book Antiqua" w:eastAsia="Book Antiqua" w:hAnsi="Book Antiqua" w:cs="Book Antiqua"/>
          <w:i/>
          <w:iCs/>
          <w:color w:val="000000"/>
        </w:rPr>
        <w:t>World J Clin Infect Dis</w:t>
      </w:r>
      <w:r w:rsidRPr="00F9344A">
        <w:rPr>
          <w:rFonts w:ascii="Book Antiqua" w:eastAsia="Book Antiqua" w:hAnsi="Book Antiqua" w:cs="Book Antiqua"/>
          <w:color w:val="000000"/>
        </w:rPr>
        <w:t xml:space="preserve"> 2020; In press</w:t>
      </w:r>
    </w:p>
    <w:bookmarkEnd w:id="5"/>
    <w:bookmarkEnd w:id="6"/>
    <w:p w14:paraId="59852868" w14:textId="77777777" w:rsidR="00A77B3E" w:rsidRPr="00F9344A" w:rsidRDefault="00A77B3E" w:rsidP="00F9344A">
      <w:pPr>
        <w:snapToGrid w:val="0"/>
        <w:spacing w:line="360" w:lineRule="auto"/>
        <w:jc w:val="both"/>
        <w:rPr>
          <w:rFonts w:ascii="Book Antiqua" w:hAnsi="Book Antiqua"/>
        </w:rPr>
      </w:pPr>
    </w:p>
    <w:p w14:paraId="646C0003" w14:textId="4ECBFC98"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b/>
          <w:bCs/>
          <w:color w:val="000000"/>
        </w:rPr>
        <w:t xml:space="preserve">Core Tip: </w:t>
      </w:r>
      <w:bookmarkStart w:id="7" w:name="OLE_LINK8"/>
      <w:bookmarkStart w:id="8" w:name="OLE_LINK9"/>
      <w:r w:rsidR="00DA66E5" w:rsidRPr="00F9344A">
        <w:rPr>
          <w:rFonts w:ascii="Book Antiqua" w:eastAsia="Book Antiqua" w:hAnsi="Book Antiqua" w:cs="Book Antiqua"/>
          <w:color w:val="000000"/>
        </w:rPr>
        <w:t xml:space="preserve">Corona virus disease 2019 </w:t>
      </w:r>
      <w:r w:rsidRPr="00F9344A">
        <w:rPr>
          <w:rFonts w:ascii="Book Antiqua" w:eastAsia="Book Antiqua" w:hAnsi="Book Antiqua" w:cs="Book Antiqua"/>
          <w:color w:val="000000"/>
        </w:rPr>
        <w:t>represents a big concern for public health. Simultaneously, many countries are also being affected by arbovirus epidemics, which overwhelms the health assistance services from those localities. That scenario calls attention to how these epidemics will affect the health of people living in those geographic areas. In this Letter to the Editor</w:t>
      </w:r>
      <w:r w:rsidR="00F9344A">
        <w:rPr>
          <w:rFonts w:ascii="Book Antiqua" w:eastAsia="Book Antiqua" w:hAnsi="Book Antiqua" w:cs="Book Antiqua"/>
          <w:color w:val="000000"/>
        </w:rPr>
        <w:t>,</w:t>
      </w:r>
      <w:r w:rsidRPr="00F9344A">
        <w:rPr>
          <w:rFonts w:ascii="Book Antiqua" w:eastAsia="Book Antiqua" w:hAnsi="Book Antiqua" w:cs="Book Antiqua"/>
          <w:color w:val="000000"/>
        </w:rPr>
        <w:t xml:space="preserve"> we report a coinfection by </w:t>
      </w:r>
      <w:r w:rsidR="00DA66E5" w:rsidRPr="00F9344A">
        <w:rPr>
          <w:rFonts w:ascii="Book Antiqua" w:eastAsia="Book Antiqua" w:hAnsi="Book Antiqua" w:cs="Book Antiqua"/>
          <w:color w:val="000000"/>
        </w:rPr>
        <w:t>severe acute respiratory syndrome coronavirus</w:t>
      </w:r>
      <w:r w:rsidR="00DA66E5" w:rsidRPr="00F9344A">
        <w:rPr>
          <w:rFonts w:ascii="Book Antiqua" w:hAnsi="Book Antiqua" w:cs="Book Antiqua"/>
          <w:color w:val="000000"/>
          <w:lang w:eastAsia="zh-CN"/>
        </w:rPr>
        <w:t xml:space="preserve"> </w:t>
      </w:r>
      <w:r w:rsidR="00DA66E5" w:rsidRPr="00F9344A">
        <w:rPr>
          <w:rFonts w:ascii="Book Antiqua" w:eastAsia="Book Antiqua" w:hAnsi="Book Antiqua" w:cs="Book Antiqua"/>
          <w:color w:val="000000"/>
        </w:rPr>
        <w:t>2</w:t>
      </w:r>
      <w:r w:rsidRPr="00F9344A">
        <w:rPr>
          <w:rFonts w:ascii="Book Antiqua" w:eastAsia="Book Antiqua" w:hAnsi="Book Antiqua" w:cs="Book Antiqua"/>
          <w:color w:val="000000"/>
        </w:rPr>
        <w:t xml:space="preserve"> and dengue virus that occurred in northeastern Brazil. </w:t>
      </w:r>
    </w:p>
    <w:bookmarkEnd w:id="7"/>
    <w:bookmarkEnd w:id="8"/>
    <w:p w14:paraId="7DD9AF77" w14:textId="50747697" w:rsidR="00A77B3E" w:rsidRPr="00F9344A" w:rsidRDefault="0054266F" w:rsidP="00F9344A">
      <w:pPr>
        <w:snapToGrid w:val="0"/>
        <w:spacing w:line="360" w:lineRule="auto"/>
        <w:jc w:val="both"/>
        <w:rPr>
          <w:rFonts w:ascii="Book Antiqua" w:hAnsi="Book Antiqua"/>
        </w:rPr>
      </w:pPr>
      <w:r w:rsidRPr="00F9344A">
        <w:rPr>
          <w:rFonts w:ascii="Book Antiqua" w:hAnsi="Book Antiqua"/>
        </w:rPr>
        <w:br w:type="page"/>
      </w:r>
      <w:r w:rsidR="001A0579" w:rsidRPr="00F9344A">
        <w:rPr>
          <w:rFonts w:ascii="Book Antiqua" w:eastAsia="Book Antiqua" w:hAnsi="Book Antiqua" w:cs="Book Antiqua"/>
          <w:b/>
          <w:caps/>
          <w:color w:val="000000"/>
          <w:u w:val="single"/>
        </w:rPr>
        <w:lastRenderedPageBreak/>
        <w:t>TO THE EDITOR</w:t>
      </w:r>
    </w:p>
    <w:p w14:paraId="44D4C196" w14:textId="18F713A9" w:rsidR="001A0579"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color w:val="000000"/>
        </w:rPr>
        <w:t xml:space="preserve">From the first cases reported in December 2019 in Wuhan, China, to May 13, 2020, the </w:t>
      </w:r>
      <w:r w:rsidR="00DA66E5" w:rsidRPr="00F9344A">
        <w:rPr>
          <w:rFonts w:ascii="Book Antiqua" w:eastAsia="Book Antiqua" w:hAnsi="Book Antiqua" w:cs="Book Antiqua"/>
          <w:color w:val="000000"/>
        </w:rPr>
        <w:t>severe acute respiratory syndrome coronavirus</w:t>
      </w:r>
      <w:r w:rsidR="00DA66E5" w:rsidRPr="00F9344A">
        <w:rPr>
          <w:rFonts w:ascii="Book Antiqua" w:hAnsi="Book Antiqua" w:cs="Book Antiqua"/>
          <w:color w:val="000000"/>
          <w:lang w:eastAsia="zh-CN"/>
        </w:rPr>
        <w:t xml:space="preserve"> </w:t>
      </w:r>
      <w:r w:rsidR="00DA66E5" w:rsidRPr="00F9344A">
        <w:rPr>
          <w:rFonts w:ascii="Book Antiqua" w:eastAsia="Book Antiqua" w:hAnsi="Book Antiqua" w:cs="Book Antiqua"/>
          <w:color w:val="000000"/>
        </w:rPr>
        <w:t>2 (</w:t>
      </w:r>
      <w:r w:rsidRPr="00F9344A">
        <w:rPr>
          <w:rFonts w:ascii="Book Antiqua" w:eastAsia="Book Antiqua" w:hAnsi="Book Antiqua" w:cs="Book Antiqua"/>
          <w:color w:val="000000"/>
        </w:rPr>
        <w:t>SARS-CoV-2</w:t>
      </w:r>
      <w:r w:rsidR="00DA66E5" w:rsidRPr="00F9344A">
        <w:rPr>
          <w:rFonts w:ascii="Book Antiqua" w:eastAsia="Book Antiqua" w:hAnsi="Book Antiqua" w:cs="Book Antiqua"/>
          <w:color w:val="000000"/>
        </w:rPr>
        <w:t>)</w:t>
      </w:r>
      <w:r w:rsidRPr="00F9344A">
        <w:rPr>
          <w:rFonts w:ascii="Book Antiqua" w:eastAsia="Book Antiqua" w:hAnsi="Book Antiqua" w:cs="Book Antiqua"/>
          <w:color w:val="000000"/>
        </w:rPr>
        <w:t xml:space="preserve"> has already infected 4179479 people worldwide</w:t>
      </w:r>
      <w:r w:rsidRPr="00F9344A">
        <w:rPr>
          <w:rFonts w:ascii="Book Antiqua" w:eastAsia="Book Antiqua" w:hAnsi="Book Antiqua" w:cs="Book Antiqua"/>
          <w:color w:val="000000"/>
          <w:vertAlign w:val="superscript"/>
        </w:rPr>
        <w:t>[1,2]</w:t>
      </w:r>
      <w:r w:rsidRPr="00F9344A">
        <w:rPr>
          <w:rFonts w:ascii="Book Antiqua" w:eastAsia="Book Antiqua" w:hAnsi="Book Antiqua" w:cs="Book Antiqua"/>
          <w:color w:val="000000"/>
        </w:rPr>
        <w:t xml:space="preserve">. Concomitant to the </w:t>
      </w:r>
      <w:r w:rsidR="00DA66E5" w:rsidRPr="00F9344A">
        <w:rPr>
          <w:rFonts w:ascii="Book Antiqua" w:eastAsia="Book Antiqua" w:hAnsi="Book Antiqua" w:cs="Book Antiqua"/>
          <w:color w:val="000000"/>
        </w:rPr>
        <w:t>corona virus disease 2019 (</w:t>
      </w:r>
      <w:r w:rsidRPr="00F9344A">
        <w:rPr>
          <w:rFonts w:ascii="Book Antiqua" w:eastAsia="Book Antiqua" w:hAnsi="Book Antiqua" w:cs="Book Antiqua"/>
          <w:color w:val="000000"/>
        </w:rPr>
        <w:t>COVID-19</w:t>
      </w:r>
      <w:r w:rsidR="00DA66E5" w:rsidRPr="00F9344A">
        <w:rPr>
          <w:rFonts w:ascii="Book Antiqua" w:eastAsia="Book Antiqua" w:hAnsi="Book Antiqua" w:cs="Book Antiqua"/>
          <w:color w:val="000000"/>
        </w:rPr>
        <w:t>)</w:t>
      </w:r>
      <w:r w:rsidRPr="00F9344A">
        <w:rPr>
          <w:rFonts w:ascii="Book Antiqua" w:eastAsia="Book Antiqua" w:hAnsi="Book Antiqua" w:cs="Book Antiqua"/>
          <w:color w:val="000000"/>
        </w:rPr>
        <w:t xml:space="preserve"> pandemic, half of the world population is at increased risk of developing arbovirus infections</w:t>
      </w:r>
      <w:r w:rsidR="00F9344A">
        <w:rPr>
          <w:rFonts w:ascii="Book Antiqua" w:eastAsia="Book Antiqua" w:hAnsi="Book Antiqua" w:cs="Book Antiqua"/>
          <w:color w:val="000000"/>
        </w:rPr>
        <w:t>,</w:t>
      </w:r>
      <w:r w:rsidRPr="00F9344A">
        <w:rPr>
          <w:rFonts w:ascii="Book Antiqua" w:eastAsia="Book Antiqua" w:hAnsi="Book Antiqua" w:cs="Book Antiqua"/>
          <w:color w:val="000000"/>
        </w:rPr>
        <w:t xml:space="preserve"> and 390 million individuals are infected by the dengue virus (DENV) every year, which makes the world health scenario even more </w:t>
      </w:r>
      <w:proofErr w:type="gramStart"/>
      <w:r w:rsidRPr="00F9344A">
        <w:rPr>
          <w:rFonts w:ascii="Book Antiqua" w:eastAsia="Book Antiqua" w:hAnsi="Book Antiqua" w:cs="Book Antiqua"/>
          <w:color w:val="000000"/>
        </w:rPr>
        <w:t>worrying</w:t>
      </w:r>
      <w:r w:rsidRPr="00F9344A">
        <w:rPr>
          <w:rFonts w:ascii="Book Antiqua" w:eastAsia="Book Antiqua" w:hAnsi="Book Antiqua" w:cs="Book Antiqua"/>
          <w:color w:val="000000"/>
          <w:vertAlign w:val="superscript"/>
        </w:rPr>
        <w:t>[</w:t>
      </w:r>
      <w:proofErr w:type="gramEnd"/>
      <w:r w:rsidRPr="00F9344A">
        <w:rPr>
          <w:rFonts w:ascii="Book Antiqua" w:eastAsia="Book Antiqua" w:hAnsi="Book Antiqua" w:cs="Book Antiqua"/>
          <w:color w:val="000000"/>
          <w:vertAlign w:val="superscript"/>
        </w:rPr>
        <w:t>3]</w:t>
      </w:r>
      <w:r w:rsidRPr="00F9344A">
        <w:rPr>
          <w:rFonts w:ascii="Book Antiqua" w:eastAsia="Book Antiqua" w:hAnsi="Book Antiqua" w:cs="Book Antiqua"/>
          <w:color w:val="000000"/>
        </w:rPr>
        <w:t>. Here we report a coinfection by SARS-CoV-2 and DENV that occurred in a patient from northeastern Brazil.</w:t>
      </w:r>
    </w:p>
    <w:p w14:paraId="1ED8A9D6" w14:textId="0083FB55" w:rsidR="00A77B3E" w:rsidRPr="00F9344A" w:rsidRDefault="001A0579" w:rsidP="00F9344A">
      <w:pPr>
        <w:snapToGrid w:val="0"/>
        <w:spacing w:line="360" w:lineRule="auto"/>
        <w:ind w:firstLineChars="100" w:firstLine="240"/>
        <w:jc w:val="both"/>
        <w:rPr>
          <w:rFonts w:ascii="Book Antiqua" w:hAnsi="Book Antiqua"/>
        </w:rPr>
      </w:pPr>
      <w:r w:rsidRPr="00F9344A">
        <w:rPr>
          <w:rFonts w:ascii="Book Antiqua" w:eastAsia="Book Antiqua" w:hAnsi="Book Antiqua" w:cs="Book Antiqua"/>
          <w:color w:val="000000"/>
        </w:rPr>
        <w:t>This study was approved by the National Commission of Research Ethics, from the National Health Council, Ministry of Health of Brazil (</w:t>
      </w:r>
      <w:r w:rsidR="00D554E2" w:rsidRPr="00F9344A">
        <w:rPr>
          <w:rFonts w:ascii="Book Antiqua" w:eastAsia="Book Antiqua" w:hAnsi="Book Antiqua" w:cs="Book Antiqua"/>
          <w:color w:val="000000"/>
        </w:rPr>
        <w:t xml:space="preserve">Number </w:t>
      </w:r>
      <w:r w:rsidRPr="00F9344A">
        <w:rPr>
          <w:rFonts w:ascii="Book Antiqua" w:eastAsia="Book Antiqua" w:hAnsi="Book Antiqua" w:cs="Book Antiqua"/>
          <w:color w:val="000000"/>
        </w:rPr>
        <w:t>30700320.0.0000.0008), and a signed informed consent was obtained from the patient.</w:t>
      </w:r>
    </w:p>
    <w:p w14:paraId="79F5D5AC" w14:textId="3F977F61" w:rsidR="00F9344A" w:rsidRDefault="001A0579" w:rsidP="00F9344A">
      <w:pPr>
        <w:snapToGrid w:val="0"/>
        <w:spacing w:line="360" w:lineRule="auto"/>
        <w:ind w:firstLineChars="100" w:firstLine="240"/>
        <w:jc w:val="both"/>
        <w:rPr>
          <w:rFonts w:ascii="Book Antiqua" w:eastAsia="Book Antiqua" w:hAnsi="Book Antiqua" w:cs="Book Antiqua"/>
          <w:color w:val="000000"/>
        </w:rPr>
      </w:pPr>
      <w:r w:rsidRPr="00F9344A">
        <w:rPr>
          <w:rFonts w:ascii="Book Antiqua" w:eastAsia="Book Antiqua" w:hAnsi="Book Antiqua" w:cs="Book Antiqua"/>
          <w:color w:val="000000"/>
        </w:rPr>
        <w:t>The case is a 59-year-old physician ma</w:t>
      </w:r>
      <w:r w:rsidR="00F9344A">
        <w:rPr>
          <w:rFonts w:ascii="Book Antiqua" w:eastAsia="Book Antiqua" w:hAnsi="Book Antiqua" w:cs="Book Antiqua"/>
          <w:color w:val="000000"/>
        </w:rPr>
        <w:t>le</w:t>
      </w:r>
      <w:r w:rsidRPr="00F9344A">
        <w:rPr>
          <w:rFonts w:ascii="Book Antiqua" w:eastAsia="Book Antiqua" w:hAnsi="Book Antiqua" w:cs="Book Antiqua"/>
          <w:color w:val="000000"/>
        </w:rPr>
        <w:t xml:space="preserve"> with well-controlled comorbidities (hypertension and type 2 diabetes, in use of an angiotensin</w:t>
      </w:r>
      <w:r w:rsidR="00F9344A">
        <w:rPr>
          <w:rFonts w:ascii="Book Antiqua" w:eastAsia="Book Antiqua" w:hAnsi="Book Antiqua" w:cs="Book Antiqua"/>
          <w:color w:val="000000"/>
        </w:rPr>
        <w:t xml:space="preserve"> </w:t>
      </w:r>
      <w:r w:rsidRPr="00F9344A">
        <w:rPr>
          <w:rFonts w:ascii="Book Antiqua" w:eastAsia="Book Antiqua" w:hAnsi="Book Antiqua" w:cs="Book Antiqua"/>
          <w:color w:val="000000"/>
        </w:rPr>
        <w:t>converting</w:t>
      </w:r>
      <w:r w:rsidR="00F9344A">
        <w:rPr>
          <w:rFonts w:ascii="Book Antiqua" w:eastAsia="Book Antiqua" w:hAnsi="Book Antiqua" w:cs="Book Antiqua"/>
          <w:color w:val="000000"/>
        </w:rPr>
        <w:t xml:space="preserve"> </w:t>
      </w:r>
      <w:r w:rsidRPr="00F9344A">
        <w:rPr>
          <w:rFonts w:ascii="Book Antiqua" w:eastAsia="Book Antiqua" w:hAnsi="Book Antiqua" w:cs="Book Antiqua"/>
          <w:color w:val="000000"/>
        </w:rPr>
        <w:t>enzyme inhibitor and metformin) living in a dengue-endemic area with no history of recent travel</w:t>
      </w:r>
      <w:r w:rsidR="00F9344A">
        <w:rPr>
          <w:rFonts w:ascii="Book Antiqua" w:eastAsia="Book Antiqua" w:hAnsi="Book Antiqua" w:cs="Book Antiqua"/>
          <w:color w:val="000000"/>
        </w:rPr>
        <w:t>.</w:t>
      </w:r>
      <w:r w:rsidRPr="00F9344A">
        <w:rPr>
          <w:rFonts w:ascii="Book Antiqua" w:eastAsia="Book Antiqua" w:hAnsi="Book Antiqua" w:cs="Book Antiqua"/>
          <w:color w:val="000000"/>
        </w:rPr>
        <w:t xml:space="preserve"> </w:t>
      </w:r>
      <w:r w:rsidR="00F9344A">
        <w:rPr>
          <w:rFonts w:ascii="Book Antiqua" w:eastAsia="Book Antiqua" w:hAnsi="Book Antiqua" w:cs="Book Antiqua"/>
          <w:color w:val="000000"/>
        </w:rPr>
        <w:t xml:space="preserve">He </w:t>
      </w:r>
      <w:r w:rsidRPr="00F9344A">
        <w:rPr>
          <w:rFonts w:ascii="Book Antiqua" w:eastAsia="Book Antiqua" w:hAnsi="Book Antiqua" w:cs="Book Antiqua"/>
          <w:color w:val="000000"/>
        </w:rPr>
        <w:t xml:space="preserve">requested medical home care on March 30, 2020 due to the onset of symptoms such as fever, chills, anorexia, and headache. Three days later, the patient was tested by immunochromatography assay for specific dengue immunoglobulins (94% sensitivity and 96% specificity). Positive IgM and negative IgG results along with the clinical data led to the diagnosis of dengue fever. </w:t>
      </w:r>
    </w:p>
    <w:p w14:paraId="266CF329" w14:textId="77777777" w:rsidR="00F9344A" w:rsidRDefault="001A0579" w:rsidP="00F9344A">
      <w:pPr>
        <w:snapToGrid w:val="0"/>
        <w:spacing w:line="360" w:lineRule="auto"/>
        <w:ind w:firstLineChars="100" w:firstLine="240"/>
        <w:jc w:val="both"/>
        <w:rPr>
          <w:rFonts w:ascii="Book Antiqua" w:eastAsia="Book Antiqua" w:hAnsi="Book Antiqua" w:cs="Book Antiqua"/>
          <w:color w:val="000000"/>
        </w:rPr>
      </w:pPr>
      <w:r w:rsidRPr="00F9344A">
        <w:rPr>
          <w:rFonts w:ascii="Book Antiqua" w:eastAsia="Book Antiqua" w:hAnsi="Book Antiqua" w:cs="Book Antiqua"/>
          <w:color w:val="000000"/>
        </w:rPr>
        <w:t xml:space="preserve">On the fourth day, the patient presented dyspnea and cough, and a bilateral ground-glass pattern was observed in his lungs by a thoracic computerized tomography. He was immediately hospitalized and found to be positive for SARS-CoV-2 infection by serology (positive IgM and IgG immunoglobulins) and by RT-PCR of the material obtained by a nasopharyngeal swab. The liver and kidney tests were within the reference values as well as the blood counts. </w:t>
      </w:r>
    </w:p>
    <w:p w14:paraId="27A17268" w14:textId="6B35D9B0" w:rsidR="00F9344A" w:rsidRDefault="001A0579" w:rsidP="00F9344A">
      <w:pPr>
        <w:snapToGrid w:val="0"/>
        <w:spacing w:line="360" w:lineRule="auto"/>
        <w:ind w:firstLineChars="100" w:firstLine="240"/>
        <w:jc w:val="both"/>
        <w:rPr>
          <w:rFonts w:ascii="Book Antiqua" w:eastAsia="Book Antiqua" w:hAnsi="Book Antiqua" w:cs="Book Antiqua"/>
          <w:color w:val="000000"/>
        </w:rPr>
      </w:pPr>
      <w:r w:rsidRPr="00F9344A">
        <w:rPr>
          <w:rFonts w:ascii="Book Antiqua" w:eastAsia="Book Antiqua" w:hAnsi="Book Antiqua" w:cs="Book Antiqua"/>
          <w:color w:val="000000"/>
        </w:rPr>
        <w:t>Two days later, the patient presented a hypoxemic respiratory insufficiency</w:t>
      </w:r>
      <w:r w:rsidR="00F9344A">
        <w:rPr>
          <w:rFonts w:ascii="Book Antiqua" w:eastAsia="Book Antiqua" w:hAnsi="Book Antiqua" w:cs="Book Antiqua"/>
          <w:color w:val="000000"/>
        </w:rPr>
        <w:t xml:space="preserve"> and</w:t>
      </w:r>
      <w:r w:rsidRPr="00F9344A">
        <w:rPr>
          <w:rFonts w:ascii="Book Antiqua" w:eastAsia="Book Antiqua" w:hAnsi="Book Antiqua" w:cs="Book Antiqua"/>
          <w:color w:val="000000"/>
        </w:rPr>
        <w:t xml:space="preserve"> </w:t>
      </w:r>
      <w:r w:rsidR="00F9344A">
        <w:rPr>
          <w:rFonts w:ascii="Book Antiqua" w:eastAsia="Book Antiqua" w:hAnsi="Book Antiqua" w:cs="Book Antiqua"/>
          <w:color w:val="000000"/>
        </w:rPr>
        <w:t>was</w:t>
      </w:r>
      <w:r w:rsidR="00F9344A" w:rsidRPr="00F9344A">
        <w:rPr>
          <w:rFonts w:ascii="Book Antiqua" w:eastAsia="Book Antiqua" w:hAnsi="Book Antiqua" w:cs="Book Antiqua"/>
          <w:color w:val="000000"/>
        </w:rPr>
        <w:t xml:space="preserve"> </w:t>
      </w:r>
      <w:r w:rsidRPr="00F9344A">
        <w:rPr>
          <w:rFonts w:ascii="Book Antiqua" w:eastAsia="Book Antiqua" w:hAnsi="Book Antiqua" w:cs="Book Antiqua"/>
          <w:color w:val="000000"/>
        </w:rPr>
        <w:t>transferred to an intensive care unit</w:t>
      </w:r>
      <w:r w:rsidR="00F9344A">
        <w:rPr>
          <w:rFonts w:ascii="Book Antiqua" w:eastAsia="Book Antiqua" w:hAnsi="Book Antiqua" w:cs="Book Antiqua"/>
          <w:color w:val="000000"/>
        </w:rPr>
        <w:t>.</w:t>
      </w:r>
      <w:r w:rsidRPr="00F9344A">
        <w:rPr>
          <w:rFonts w:ascii="Book Antiqua" w:eastAsia="Book Antiqua" w:hAnsi="Book Antiqua" w:cs="Book Antiqua"/>
          <w:color w:val="000000"/>
        </w:rPr>
        <w:t xml:space="preserve"> </w:t>
      </w:r>
      <w:r w:rsidR="00F9344A">
        <w:rPr>
          <w:rFonts w:ascii="Book Antiqua" w:eastAsia="Book Antiqua" w:hAnsi="Book Antiqua" w:cs="Book Antiqua"/>
          <w:color w:val="000000"/>
        </w:rPr>
        <w:t>H</w:t>
      </w:r>
      <w:r w:rsidRPr="00F9344A">
        <w:rPr>
          <w:rFonts w:ascii="Book Antiqua" w:eastAsia="Book Antiqua" w:hAnsi="Book Antiqua" w:cs="Book Antiqua"/>
          <w:color w:val="000000"/>
        </w:rPr>
        <w:t xml:space="preserve">e underwent noninvasive oxygen therapy and developed a deep vein thrombosis in the right femoral vein, which was accompanied by increased D-dimer values. He received full-dose heparin therapy followed by full-dose </w:t>
      </w:r>
      <w:r w:rsidRPr="00F9344A">
        <w:rPr>
          <w:rFonts w:ascii="Book Antiqua" w:eastAsia="Book Antiqua" w:hAnsi="Book Antiqua" w:cs="Book Antiqua"/>
          <w:color w:val="000000"/>
        </w:rPr>
        <w:lastRenderedPageBreak/>
        <w:t xml:space="preserve">enoxaparin prophylaxis. The patient was kept in </w:t>
      </w:r>
      <w:r w:rsidR="00F9344A">
        <w:rPr>
          <w:rFonts w:ascii="Book Antiqua" w:eastAsia="Book Antiqua" w:hAnsi="Book Antiqua" w:cs="Book Antiqua"/>
          <w:color w:val="000000"/>
        </w:rPr>
        <w:t xml:space="preserve">the </w:t>
      </w:r>
      <w:r w:rsidRPr="00F9344A">
        <w:rPr>
          <w:rFonts w:ascii="Book Antiqua" w:eastAsia="Book Antiqua" w:hAnsi="Book Antiqua" w:cs="Book Antiqua"/>
          <w:color w:val="000000"/>
        </w:rPr>
        <w:t>intensive care unit for 12 d</w:t>
      </w:r>
      <w:r w:rsidR="00F9344A">
        <w:rPr>
          <w:rFonts w:ascii="Book Antiqua" w:eastAsia="Book Antiqua" w:hAnsi="Book Antiqua" w:cs="Book Antiqua"/>
          <w:color w:val="000000"/>
        </w:rPr>
        <w:t xml:space="preserve"> and was</w:t>
      </w:r>
      <w:r w:rsidRPr="00F9344A">
        <w:rPr>
          <w:rFonts w:ascii="Book Antiqua" w:eastAsia="Book Antiqua" w:hAnsi="Book Antiqua" w:cs="Book Antiqua"/>
          <w:color w:val="000000"/>
        </w:rPr>
        <w:t xml:space="preserve"> subsequently transferred to conventional hospital care. </w:t>
      </w:r>
    </w:p>
    <w:p w14:paraId="78F83CB9" w14:textId="77AEC370" w:rsidR="00A77B3E" w:rsidRPr="00F9344A" w:rsidRDefault="001A0579" w:rsidP="00F9344A">
      <w:pPr>
        <w:snapToGrid w:val="0"/>
        <w:spacing w:line="360" w:lineRule="auto"/>
        <w:ind w:firstLineChars="100" w:firstLine="240"/>
        <w:jc w:val="both"/>
        <w:rPr>
          <w:rFonts w:ascii="Book Antiqua" w:hAnsi="Book Antiqua"/>
        </w:rPr>
      </w:pPr>
      <w:r w:rsidRPr="00F9344A">
        <w:rPr>
          <w:rFonts w:ascii="Book Antiqua" w:eastAsia="Book Antiqua" w:hAnsi="Book Antiqua" w:cs="Book Antiqua"/>
          <w:color w:val="000000"/>
        </w:rPr>
        <w:t>Five days later, a COVID-19 serological test was negative for IgM and positive for IgG</w:t>
      </w:r>
      <w:r w:rsidR="00F9344A">
        <w:rPr>
          <w:rFonts w:ascii="Book Antiqua" w:eastAsia="Book Antiqua" w:hAnsi="Book Antiqua" w:cs="Book Antiqua"/>
          <w:color w:val="000000"/>
        </w:rPr>
        <w:t>,</w:t>
      </w:r>
      <w:r w:rsidRPr="00F9344A">
        <w:rPr>
          <w:rFonts w:ascii="Book Antiqua" w:eastAsia="Book Antiqua" w:hAnsi="Book Antiqua" w:cs="Book Antiqua"/>
          <w:color w:val="000000"/>
        </w:rPr>
        <w:t xml:space="preserve"> and he was discharged from the hospital with a rivaroxaban (30</w:t>
      </w:r>
      <w:r w:rsidR="00D554E2" w:rsidRPr="00F9344A">
        <w:rPr>
          <w:rFonts w:ascii="Book Antiqua" w:eastAsia="Book Antiqua" w:hAnsi="Book Antiqua" w:cs="Book Antiqua"/>
          <w:color w:val="000000"/>
        </w:rPr>
        <w:t xml:space="preserve"> </w:t>
      </w:r>
      <w:r w:rsidRPr="00F9344A">
        <w:rPr>
          <w:rFonts w:ascii="Book Antiqua" w:eastAsia="Book Antiqua" w:hAnsi="Book Antiqua" w:cs="Book Antiqua"/>
          <w:color w:val="000000"/>
        </w:rPr>
        <w:t>mg/d) prescription. Three weeks after hospital discharge, he underwent a new immunochromatography assay for dengue diagnosis (94% sensitivity and 96% specificity)</w:t>
      </w:r>
      <w:r w:rsidR="00F9344A">
        <w:rPr>
          <w:rFonts w:ascii="Book Antiqua" w:eastAsia="Book Antiqua" w:hAnsi="Book Antiqua" w:cs="Book Antiqua"/>
          <w:color w:val="000000"/>
        </w:rPr>
        <w:t>,</w:t>
      </w:r>
      <w:r w:rsidRPr="00F9344A">
        <w:rPr>
          <w:rFonts w:ascii="Book Antiqua" w:eastAsia="Book Antiqua" w:hAnsi="Book Antiqua" w:cs="Book Antiqua"/>
          <w:color w:val="000000"/>
        </w:rPr>
        <w:t xml:space="preserve"> and IgG dengue specific immunoglobulin was positive, representing a seroconversion and confirming the concomitant diagnosis of dengue fever and COVID-19.</w:t>
      </w:r>
    </w:p>
    <w:p w14:paraId="36EB855A" w14:textId="010F02BE" w:rsidR="001A0579" w:rsidRPr="00F9344A" w:rsidRDefault="001A0579" w:rsidP="00F9344A">
      <w:pPr>
        <w:snapToGrid w:val="0"/>
        <w:spacing w:line="360" w:lineRule="auto"/>
        <w:ind w:firstLineChars="100" w:firstLine="240"/>
        <w:jc w:val="both"/>
        <w:rPr>
          <w:rFonts w:ascii="Book Antiqua" w:eastAsia="Book Antiqua" w:hAnsi="Book Antiqua" w:cs="Book Antiqua"/>
          <w:color w:val="000000"/>
        </w:rPr>
      </w:pPr>
      <w:r w:rsidRPr="00F9344A">
        <w:rPr>
          <w:rFonts w:ascii="Book Antiqua" w:eastAsia="Book Antiqua" w:hAnsi="Book Antiqua" w:cs="Book Antiqua"/>
          <w:color w:val="000000"/>
        </w:rPr>
        <w:t>It has to be emphasized that there was an increase of about 70% in the number of dengue cases in Brazil in the period from December 30</w:t>
      </w:r>
      <w:r w:rsidR="00D554E2" w:rsidRPr="00F9344A">
        <w:rPr>
          <w:rFonts w:ascii="Book Antiqua" w:eastAsia="Book Antiqua" w:hAnsi="Book Antiqua" w:cs="Book Antiqua"/>
          <w:color w:val="000000"/>
        </w:rPr>
        <w:t>, 2019 to March 12, 2020 (390</w:t>
      </w:r>
      <w:r w:rsidRPr="00F9344A">
        <w:rPr>
          <w:rFonts w:ascii="Book Antiqua" w:eastAsia="Book Antiqua" w:hAnsi="Book Antiqua" w:cs="Book Antiqua"/>
          <w:color w:val="000000"/>
        </w:rPr>
        <w:t xml:space="preserve">684 cases reported) compared to the same period in 2018-2019 (229064 cases </w:t>
      </w:r>
      <w:proofErr w:type="gramStart"/>
      <w:r w:rsidRPr="00F9344A">
        <w:rPr>
          <w:rFonts w:ascii="Book Antiqua" w:eastAsia="Book Antiqua" w:hAnsi="Book Antiqua" w:cs="Book Antiqua"/>
          <w:color w:val="000000"/>
        </w:rPr>
        <w:t>reported)</w:t>
      </w:r>
      <w:r w:rsidRPr="00F9344A">
        <w:rPr>
          <w:rFonts w:ascii="Book Antiqua" w:eastAsia="Book Antiqua" w:hAnsi="Book Antiqua" w:cs="Book Antiqua"/>
          <w:color w:val="000000"/>
          <w:vertAlign w:val="superscript"/>
        </w:rPr>
        <w:t>[</w:t>
      </w:r>
      <w:proofErr w:type="gramEnd"/>
      <w:r w:rsidRPr="00F9344A">
        <w:rPr>
          <w:rFonts w:ascii="Book Antiqua" w:eastAsia="Book Antiqua" w:hAnsi="Book Antiqua" w:cs="Book Antiqua"/>
          <w:color w:val="000000"/>
          <w:vertAlign w:val="superscript"/>
        </w:rPr>
        <w:t>4,5]</w:t>
      </w:r>
      <w:r w:rsidRPr="00F9344A">
        <w:rPr>
          <w:rFonts w:ascii="Book Antiqua" w:eastAsia="Book Antiqua" w:hAnsi="Book Antiqua" w:cs="Book Antiqua"/>
          <w:color w:val="000000"/>
        </w:rPr>
        <w:t>. In addition, according to the Pan American Health Organization, Brazil registered 2226865 dengue cases in 2019, 70% of the total in the Americas</w:t>
      </w:r>
      <w:r w:rsidRPr="00F9344A">
        <w:rPr>
          <w:rFonts w:ascii="Book Antiqua" w:eastAsia="Book Antiqua" w:hAnsi="Book Antiqua" w:cs="Book Antiqua"/>
          <w:color w:val="000000"/>
          <w:vertAlign w:val="superscript"/>
        </w:rPr>
        <w:t>[6]</w:t>
      </w:r>
      <w:r w:rsidRPr="00F9344A">
        <w:rPr>
          <w:rFonts w:ascii="Book Antiqua" w:eastAsia="Book Antiqua" w:hAnsi="Book Antiqua" w:cs="Book Antiqua"/>
          <w:color w:val="000000"/>
        </w:rPr>
        <w:t xml:space="preserve">. Not only Brazil, but also all of the dengue-endemic world regions are at risk of suffering the consequences of the threatening cocirculation of those </w:t>
      </w:r>
      <w:proofErr w:type="gramStart"/>
      <w:r w:rsidRPr="00F9344A">
        <w:rPr>
          <w:rFonts w:ascii="Book Antiqua" w:eastAsia="Book Antiqua" w:hAnsi="Book Antiqua" w:cs="Book Antiqua"/>
          <w:color w:val="000000"/>
        </w:rPr>
        <w:t>viruses</w:t>
      </w:r>
      <w:r w:rsidRPr="00F9344A">
        <w:rPr>
          <w:rFonts w:ascii="Book Antiqua" w:eastAsia="Book Antiqua" w:hAnsi="Book Antiqua" w:cs="Book Antiqua"/>
          <w:color w:val="000000"/>
          <w:vertAlign w:val="superscript"/>
        </w:rPr>
        <w:t>[</w:t>
      </w:r>
      <w:proofErr w:type="gramEnd"/>
      <w:r w:rsidRPr="00F9344A">
        <w:rPr>
          <w:rFonts w:ascii="Book Antiqua" w:eastAsia="Book Antiqua" w:hAnsi="Book Antiqua" w:cs="Book Antiqua"/>
          <w:color w:val="000000"/>
          <w:vertAlign w:val="superscript"/>
        </w:rPr>
        <w:t>7,8]</w:t>
      </w:r>
      <w:r w:rsidRPr="00F9344A">
        <w:rPr>
          <w:rFonts w:ascii="Book Antiqua" w:eastAsia="Book Antiqua" w:hAnsi="Book Antiqua" w:cs="Book Antiqua"/>
          <w:color w:val="000000"/>
        </w:rPr>
        <w:t>. As an example, a prior publication called attention to Colombia, which registered 52679 dengue notifications and 14943 COVID-19 cases during the first five months of 2020</w:t>
      </w:r>
      <w:r w:rsidRPr="00F9344A">
        <w:rPr>
          <w:rFonts w:ascii="Book Antiqua" w:eastAsia="Book Antiqua" w:hAnsi="Book Antiqua" w:cs="Book Antiqua"/>
          <w:color w:val="000000"/>
          <w:vertAlign w:val="superscript"/>
        </w:rPr>
        <w:t>[9]</w:t>
      </w:r>
      <w:r w:rsidRPr="00F9344A">
        <w:rPr>
          <w:rFonts w:ascii="Book Antiqua" w:eastAsia="Book Antiqua" w:hAnsi="Book Antiqua" w:cs="Book Antiqua"/>
          <w:color w:val="000000"/>
        </w:rPr>
        <w:t>. Interestingly, a study demonstrated a considerable drop in the number of dengue cases notified during the COVID-19 epidemic in the State of São Paulo, Brazil</w:t>
      </w:r>
      <w:r w:rsidRPr="00F9344A">
        <w:rPr>
          <w:rFonts w:ascii="Book Antiqua" w:eastAsia="Book Antiqua" w:hAnsi="Book Antiqua" w:cs="Book Antiqua"/>
          <w:color w:val="000000"/>
          <w:vertAlign w:val="superscript"/>
        </w:rPr>
        <w:t>[10]</w:t>
      </w:r>
      <w:r w:rsidRPr="00F9344A">
        <w:rPr>
          <w:rFonts w:ascii="Book Antiqua" w:eastAsia="Book Antiqua" w:hAnsi="Book Antiqua" w:cs="Book Antiqua"/>
          <w:color w:val="000000"/>
        </w:rPr>
        <w:t xml:space="preserve">. </w:t>
      </w:r>
      <w:r w:rsidR="00F9344A">
        <w:rPr>
          <w:rFonts w:ascii="Book Antiqua" w:eastAsia="Book Antiqua" w:hAnsi="Book Antiqua" w:cs="Book Antiqua"/>
          <w:color w:val="000000"/>
        </w:rPr>
        <w:t>This</w:t>
      </w:r>
      <w:r w:rsidR="00F9344A" w:rsidRPr="00F9344A">
        <w:rPr>
          <w:rFonts w:ascii="Book Antiqua" w:eastAsia="Book Antiqua" w:hAnsi="Book Antiqua" w:cs="Book Antiqua"/>
          <w:color w:val="000000"/>
        </w:rPr>
        <w:t xml:space="preserve"> </w:t>
      </w:r>
      <w:r w:rsidRPr="00F9344A">
        <w:rPr>
          <w:rFonts w:ascii="Book Antiqua" w:eastAsia="Book Antiqua" w:hAnsi="Book Antiqua" w:cs="Book Antiqua"/>
          <w:color w:val="000000"/>
        </w:rPr>
        <w:t>study hypothesized that there</w:t>
      </w:r>
      <w:r w:rsidR="00F9344A">
        <w:rPr>
          <w:rFonts w:ascii="Book Antiqua" w:eastAsia="Book Antiqua" w:hAnsi="Book Antiqua" w:cs="Book Antiqua"/>
          <w:color w:val="000000"/>
        </w:rPr>
        <w:t xml:space="preserve"> </w:t>
      </w:r>
      <w:r w:rsidR="00F9344A" w:rsidRPr="00F9344A">
        <w:rPr>
          <w:rFonts w:ascii="Book Antiqua" w:eastAsia="Book Antiqua" w:hAnsi="Book Antiqua" w:cs="Book Antiqua"/>
          <w:color w:val="000000"/>
        </w:rPr>
        <w:t>might</w:t>
      </w:r>
      <w:r w:rsidRPr="00F9344A">
        <w:rPr>
          <w:rFonts w:ascii="Book Antiqua" w:eastAsia="Book Antiqua" w:hAnsi="Book Antiqua" w:cs="Book Antiqua"/>
          <w:color w:val="000000"/>
        </w:rPr>
        <w:t xml:space="preserve"> be an under</w:t>
      </w:r>
      <w:r w:rsidR="00F9344A">
        <w:rPr>
          <w:rFonts w:ascii="Book Antiqua" w:eastAsia="Book Antiqua" w:hAnsi="Book Antiqua" w:cs="Book Antiqua"/>
          <w:color w:val="000000"/>
        </w:rPr>
        <w:t xml:space="preserve"> </w:t>
      </w:r>
      <w:r w:rsidRPr="00F9344A">
        <w:rPr>
          <w:rFonts w:ascii="Book Antiqua" w:eastAsia="Book Antiqua" w:hAnsi="Book Antiqua" w:cs="Book Antiqua"/>
          <w:color w:val="000000"/>
        </w:rPr>
        <w:t>notification of dengue cases due to the impairments in health system functioning because of the COVID-19 epidemic. The authors also theorized that the restriction of the social interactions aiming to limit the SARS-CoV-2 dissemination resulted in a lower circulation of people</w:t>
      </w:r>
      <w:r w:rsidR="00F9344A">
        <w:rPr>
          <w:rFonts w:ascii="Book Antiqua" w:eastAsia="Book Antiqua" w:hAnsi="Book Antiqua" w:cs="Book Antiqua"/>
          <w:color w:val="000000"/>
        </w:rPr>
        <w:t xml:space="preserve"> and</w:t>
      </w:r>
      <w:r w:rsidRPr="00F9344A">
        <w:rPr>
          <w:rFonts w:ascii="Book Antiqua" w:eastAsia="Book Antiqua" w:hAnsi="Book Antiqua" w:cs="Book Antiqua"/>
          <w:color w:val="000000"/>
        </w:rPr>
        <w:t xml:space="preserve"> could have reduced the propagation of arboviruses, decreasing the risk of dengue outbreaks in various geographic areas.</w:t>
      </w:r>
    </w:p>
    <w:p w14:paraId="5811DA3D" w14:textId="027DD726" w:rsidR="00F9344A" w:rsidRDefault="001A0579" w:rsidP="00F9344A">
      <w:pPr>
        <w:snapToGrid w:val="0"/>
        <w:spacing w:line="360" w:lineRule="auto"/>
        <w:ind w:firstLineChars="100" w:firstLine="240"/>
        <w:jc w:val="both"/>
        <w:rPr>
          <w:rFonts w:ascii="Book Antiqua" w:eastAsia="Book Antiqua" w:hAnsi="Book Antiqua" w:cs="Book Antiqua"/>
          <w:color w:val="000000"/>
        </w:rPr>
      </w:pPr>
      <w:r w:rsidRPr="00F9344A">
        <w:rPr>
          <w:rFonts w:ascii="Book Antiqua" w:eastAsia="Book Antiqua" w:hAnsi="Book Antiqua" w:cs="Book Antiqua"/>
          <w:color w:val="000000"/>
        </w:rPr>
        <w:t>The case reported here joins some previously published descriptions of dengue and COVID-19 coinfections. The first reported DENV and SARS-CoV-2 coinfection dates from March 11, 2020 and affected a 44-year-old ma</w:t>
      </w:r>
      <w:r w:rsidR="00F9344A">
        <w:rPr>
          <w:rFonts w:ascii="Book Antiqua" w:eastAsia="Book Antiqua" w:hAnsi="Book Antiqua" w:cs="Book Antiqua"/>
          <w:color w:val="000000"/>
        </w:rPr>
        <w:t>le</w:t>
      </w:r>
      <w:r w:rsidRPr="00F9344A">
        <w:rPr>
          <w:rFonts w:ascii="Book Antiqua" w:eastAsia="Book Antiqua" w:hAnsi="Book Antiqua" w:cs="Book Antiqua"/>
          <w:color w:val="000000"/>
        </w:rPr>
        <w:t xml:space="preserve"> living at Mayotte in the Indian Ocean, who traveled to Switzerland and France, where </w:t>
      </w:r>
      <w:r w:rsidR="00F9344A">
        <w:rPr>
          <w:rFonts w:ascii="Book Antiqua" w:eastAsia="Book Antiqua" w:hAnsi="Book Antiqua" w:cs="Book Antiqua"/>
          <w:color w:val="000000"/>
        </w:rPr>
        <w:t>his</w:t>
      </w:r>
      <w:r w:rsidR="00F9344A" w:rsidRPr="00F9344A">
        <w:rPr>
          <w:rFonts w:ascii="Book Antiqua" w:eastAsia="Book Antiqua" w:hAnsi="Book Antiqua" w:cs="Book Antiqua"/>
          <w:color w:val="000000"/>
        </w:rPr>
        <w:t xml:space="preserve"> </w:t>
      </w:r>
      <w:r w:rsidRPr="00F9344A">
        <w:rPr>
          <w:rFonts w:ascii="Book Antiqua" w:eastAsia="Book Antiqua" w:hAnsi="Book Antiqua" w:cs="Book Antiqua"/>
          <w:color w:val="000000"/>
        </w:rPr>
        <w:t xml:space="preserve">symptoms </w:t>
      </w:r>
      <w:proofErr w:type="gramStart"/>
      <w:r w:rsidRPr="00F9344A">
        <w:rPr>
          <w:rFonts w:ascii="Book Antiqua" w:eastAsia="Book Antiqua" w:hAnsi="Book Antiqua" w:cs="Book Antiqua"/>
          <w:color w:val="000000"/>
        </w:rPr>
        <w:t>started</w:t>
      </w:r>
      <w:r w:rsidRPr="00F9344A">
        <w:rPr>
          <w:rFonts w:ascii="Book Antiqua" w:eastAsia="Book Antiqua" w:hAnsi="Book Antiqua" w:cs="Book Antiqua"/>
          <w:color w:val="000000"/>
          <w:vertAlign w:val="superscript"/>
        </w:rPr>
        <w:t>[</w:t>
      </w:r>
      <w:proofErr w:type="gramEnd"/>
      <w:r w:rsidRPr="00F9344A">
        <w:rPr>
          <w:rFonts w:ascii="Book Antiqua" w:eastAsia="Book Antiqua" w:hAnsi="Book Antiqua" w:cs="Book Antiqua"/>
          <w:color w:val="000000"/>
          <w:vertAlign w:val="superscript"/>
        </w:rPr>
        <w:t>11]</w:t>
      </w:r>
      <w:r w:rsidRPr="00F9344A">
        <w:rPr>
          <w:rFonts w:ascii="Book Antiqua" w:eastAsia="Book Antiqua" w:hAnsi="Book Antiqua" w:cs="Book Antiqua"/>
          <w:color w:val="000000"/>
        </w:rPr>
        <w:t xml:space="preserve">. </w:t>
      </w:r>
      <w:proofErr w:type="spellStart"/>
      <w:r w:rsidRPr="00F9344A">
        <w:rPr>
          <w:rFonts w:ascii="Book Antiqua" w:eastAsia="Book Antiqua" w:hAnsi="Book Antiqua" w:cs="Book Antiqua"/>
          <w:color w:val="000000"/>
        </w:rPr>
        <w:t>Verduyn</w:t>
      </w:r>
      <w:proofErr w:type="spellEnd"/>
      <w:r w:rsidRPr="00F9344A">
        <w:rPr>
          <w:rFonts w:ascii="Book Antiqua" w:eastAsia="Book Antiqua" w:hAnsi="Book Antiqua" w:cs="Book Antiqua"/>
          <w:color w:val="000000"/>
        </w:rPr>
        <w:t xml:space="preserve"> </w:t>
      </w:r>
      <w:r w:rsidR="00D554E2" w:rsidRPr="00F9344A">
        <w:rPr>
          <w:rFonts w:ascii="Book Antiqua" w:eastAsia="Book Antiqua" w:hAnsi="Book Antiqua" w:cs="Book Antiqua"/>
          <w:i/>
          <w:color w:val="000000"/>
        </w:rPr>
        <w:t xml:space="preserve">et </w:t>
      </w:r>
      <w:proofErr w:type="gramStart"/>
      <w:r w:rsidR="00D554E2" w:rsidRPr="00F9344A">
        <w:rPr>
          <w:rFonts w:ascii="Book Antiqua" w:eastAsia="Book Antiqua" w:hAnsi="Book Antiqua" w:cs="Book Antiqua"/>
          <w:i/>
          <w:color w:val="000000"/>
        </w:rPr>
        <w:t>al</w:t>
      </w:r>
      <w:r w:rsidR="00AA1BD2" w:rsidRPr="00F9344A">
        <w:rPr>
          <w:rFonts w:ascii="Book Antiqua" w:eastAsia="Book Antiqua" w:hAnsi="Book Antiqua" w:cs="Book Antiqua"/>
          <w:color w:val="000000"/>
          <w:vertAlign w:val="superscript"/>
        </w:rPr>
        <w:t>[</w:t>
      </w:r>
      <w:proofErr w:type="gramEnd"/>
      <w:r w:rsidR="00AA1BD2" w:rsidRPr="00F9344A">
        <w:rPr>
          <w:rFonts w:ascii="Book Antiqua" w:eastAsia="Book Antiqua" w:hAnsi="Book Antiqua" w:cs="Book Antiqua"/>
          <w:color w:val="000000"/>
          <w:vertAlign w:val="superscript"/>
        </w:rPr>
        <w:t>12]</w:t>
      </w:r>
      <w:r w:rsidRPr="00F9344A">
        <w:rPr>
          <w:rFonts w:ascii="Book Antiqua" w:eastAsia="Book Antiqua" w:hAnsi="Book Antiqua" w:cs="Book Antiqua"/>
          <w:color w:val="000000"/>
        </w:rPr>
        <w:t xml:space="preserve"> reported another coinfection in a</w:t>
      </w:r>
      <w:r w:rsidR="00F9344A">
        <w:rPr>
          <w:rFonts w:ascii="Book Antiqua" w:eastAsia="Book Antiqua" w:hAnsi="Book Antiqua" w:cs="Book Antiqua"/>
          <w:color w:val="000000"/>
        </w:rPr>
        <w:t>n</w:t>
      </w:r>
      <w:r w:rsidRPr="00F9344A">
        <w:rPr>
          <w:rFonts w:ascii="Book Antiqua" w:eastAsia="Book Antiqua" w:hAnsi="Book Antiqua" w:cs="Book Antiqua"/>
          <w:color w:val="000000"/>
        </w:rPr>
        <w:t xml:space="preserve"> 18-year-old male who traveled from France to Reunion </w:t>
      </w:r>
      <w:r w:rsidRPr="00F9344A">
        <w:rPr>
          <w:rFonts w:ascii="Book Antiqua" w:eastAsia="Book Antiqua" w:hAnsi="Book Antiqua" w:cs="Book Antiqua"/>
          <w:color w:val="000000"/>
        </w:rPr>
        <w:lastRenderedPageBreak/>
        <w:t xml:space="preserve">Island, also located in the </w:t>
      </w:r>
      <w:r w:rsidR="00F9344A">
        <w:rPr>
          <w:rFonts w:ascii="Book Antiqua" w:eastAsia="Book Antiqua" w:hAnsi="Book Antiqua" w:cs="Book Antiqua"/>
          <w:color w:val="000000"/>
        </w:rPr>
        <w:t>Indian</w:t>
      </w:r>
      <w:r w:rsidRPr="00F9344A">
        <w:rPr>
          <w:rFonts w:ascii="Book Antiqua" w:eastAsia="Book Antiqua" w:hAnsi="Book Antiqua" w:cs="Book Antiqua"/>
          <w:color w:val="000000"/>
        </w:rPr>
        <w:t xml:space="preserve"> ocean. We have just also published a similar coinfection in a Brazilian man aged 39 years</w:t>
      </w:r>
      <w:r w:rsidR="00F9344A">
        <w:rPr>
          <w:rFonts w:ascii="Book Antiqua" w:eastAsia="Book Antiqua" w:hAnsi="Book Antiqua" w:cs="Book Antiqua"/>
          <w:color w:val="000000"/>
        </w:rPr>
        <w:t>,</w:t>
      </w:r>
      <w:r w:rsidRPr="00F9344A">
        <w:rPr>
          <w:rFonts w:ascii="Book Antiqua" w:eastAsia="Book Antiqua" w:hAnsi="Book Antiqua" w:cs="Book Antiqua"/>
          <w:color w:val="000000"/>
        </w:rPr>
        <w:t xml:space="preserve"> </w:t>
      </w:r>
      <w:r w:rsidR="00F9344A">
        <w:rPr>
          <w:rFonts w:ascii="Book Antiqua" w:eastAsia="Book Antiqua" w:hAnsi="Book Antiqua" w:cs="Book Antiqua"/>
          <w:color w:val="000000"/>
        </w:rPr>
        <w:t xml:space="preserve">who </w:t>
      </w:r>
      <w:r w:rsidRPr="00F9344A">
        <w:rPr>
          <w:rFonts w:ascii="Book Antiqua" w:eastAsia="Book Antiqua" w:hAnsi="Book Antiqua" w:cs="Book Antiqua"/>
          <w:color w:val="000000"/>
        </w:rPr>
        <w:t>liv</w:t>
      </w:r>
      <w:r w:rsidR="00F9344A">
        <w:rPr>
          <w:rFonts w:ascii="Book Antiqua" w:eastAsia="Book Antiqua" w:hAnsi="Book Antiqua" w:cs="Book Antiqua"/>
          <w:color w:val="000000"/>
        </w:rPr>
        <w:t>ed</w:t>
      </w:r>
      <w:r w:rsidRPr="00F9344A">
        <w:rPr>
          <w:rFonts w:ascii="Book Antiqua" w:eastAsia="Book Antiqua" w:hAnsi="Book Antiqua" w:cs="Book Antiqua"/>
          <w:color w:val="000000"/>
        </w:rPr>
        <w:t xml:space="preserve"> in a small county with no prior register of COVID-19 circulation </w:t>
      </w:r>
      <w:r w:rsidR="00F9344A">
        <w:rPr>
          <w:rFonts w:ascii="Book Antiqua" w:eastAsia="Book Antiqua" w:hAnsi="Book Antiqua" w:cs="Book Antiqua"/>
          <w:color w:val="000000"/>
        </w:rPr>
        <w:t>and</w:t>
      </w:r>
      <w:r w:rsidRPr="00F9344A">
        <w:rPr>
          <w:rFonts w:ascii="Book Antiqua" w:eastAsia="Book Antiqua" w:hAnsi="Book Antiqua" w:cs="Book Antiqua"/>
          <w:color w:val="000000"/>
        </w:rPr>
        <w:t xml:space="preserve"> had the onset of symptoms three days after a day trip to another </w:t>
      </w:r>
      <w:proofErr w:type="gramStart"/>
      <w:r w:rsidRPr="00F9344A">
        <w:rPr>
          <w:rFonts w:ascii="Book Antiqua" w:eastAsia="Book Antiqua" w:hAnsi="Book Antiqua" w:cs="Book Antiqua"/>
          <w:color w:val="000000"/>
        </w:rPr>
        <w:t>city</w:t>
      </w:r>
      <w:r w:rsidRPr="00F9344A">
        <w:rPr>
          <w:rFonts w:ascii="Book Antiqua" w:eastAsia="Book Antiqua" w:hAnsi="Book Antiqua" w:cs="Book Antiqua"/>
          <w:color w:val="000000"/>
          <w:vertAlign w:val="superscript"/>
        </w:rPr>
        <w:t>[</w:t>
      </w:r>
      <w:proofErr w:type="gramEnd"/>
      <w:r w:rsidRPr="00F9344A">
        <w:rPr>
          <w:rFonts w:ascii="Book Antiqua" w:eastAsia="Book Antiqua" w:hAnsi="Book Antiqua" w:cs="Book Antiqua"/>
          <w:color w:val="000000"/>
          <w:vertAlign w:val="superscript"/>
        </w:rPr>
        <w:t>13]</w:t>
      </w:r>
      <w:r w:rsidRPr="00F9344A">
        <w:rPr>
          <w:rFonts w:ascii="Book Antiqua" w:eastAsia="Book Antiqua" w:hAnsi="Book Antiqua" w:cs="Book Antiqua"/>
          <w:color w:val="000000"/>
        </w:rPr>
        <w:t xml:space="preserve">. Interestingly, all of the </w:t>
      </w:r>
      <w:proofErr w:type="gramStart"/>
      <w:r w:rsidRPr="00F9344A">
        <w:rPr>
          <w:rFonts w:ascii="Book Antiqua" w:eastAsia="Book Antiqua" w:hAnsi="Book Antiqua" w:cs="Book Antiqua"/>
          <w:color w:val="000000"/>
        </w:rPr>
        <w:t>above</w:t>
      </w:r>
      <w:r w:rsidR="00F9344A">
        <w:rPr>
          <w:rFonts w:ascii="Book Antiqua" w:eastAsia="Book Antiqua" w:hAnsi="Book Antiqua" w:cs="Book Antiqua"/>
          <w:color w:val="000000"/>
        </w:rPr>
        <w:t xml:space="preserve"> </w:t>
      </w:r>
      <w:r w:rsidRPr="00F9344A">
        <w:rPr>
          <w:rFonts w:ascii="Book Antiqua" w:eastAsia="Book Antiqua" w:hAnsi="Book Antiqua" w:cs="Book Antiqua"/>
          <w:color w:val="000000"/>
        </w:rPr>
        <w:t>mentioned</w:t>
      </w:r>
      <w:proofErr w:type="gramEnd"/>
      <w:r w:rsidRPr="00F9344A">
        <w:rPr>
          <w:rFonts w:ascii="Book Antiqua" w:eastAsia="Book Antiqua" w:hAnsi="Book Antiqua" w:cs="Book Antiqua"/>
          <w:color w:val="000000"/>
        </w:rPr>
        <w:t xml:space="preserve"> case reports refer to travelers who potentially acquired each of the infections in different geographic areas. </w:t>
      </w:r>
    </w:p>
    <w:p w14:paraId="23D77FA4" w14:textId="71B4972C" w:rsidR="00F9344A" w:rsidRDefault="001A0579" w:rsidP="00F9344A">
      <w:pPr>
        <w:snapToGrid w:val="0"/>
        <w:spacing w:line="360" w:lineRule="auto"/>
        <w:ind w:firstLineChars="100" w:firstLine="240"/>
        <w:jc w:val="both"/>
        <w:rPr>
          <w:rFonts w:ascii="Book Antiqua" w:eastAsia="Book Antiqua" w:hAnsi="Book Antiqua" w:cs="Book Antiqua"/>
          <w:color w:val="000000"/>
        </w:rPr>
      </w:pPr>
      <w:r w:rsidRPr="00F9344A">
        <w:rPr>
          <w:rFonts w:ascii="Book Antiqua" w:eastAsia="Book Antiqua" w:hAnsi="Book Antiqua" w:cs="Book Antiqua"/>
          <w:color w:val="000000"/>
        </w:rPr>
        <w:t>In contrast, the present report describes a coinfection in a patient who had not traveled before fall</w:t>
      </w:r>
      <w:r w:rsidR="00F9344A">
        <w:rPr>
          <w:rFonts w:ascii="Book Antiqua" w:eastAsia="Book Antiqua" w:hAnsi="Book Antiqua" w:cs="Book Antiqua"/>
          <w:color w:val="000000"/>
        </w:rPr>
        <w:t>ing</w:t>
      </w:r>
      <w:r w:rsidRPr="00F9344A">
        <w:rPr>
          <w:rFonts w:ascii="Book Antiqua" w:eastAsia="Book Antiqua" w:hAnsi="Book Antiqua" w:cs="Book Antiqua"/>
          <w:color w:val="000000"/>
        </w:rPr>
        <w:t xml:space="preserve"> ill. Such data alerts to the occurrence of a local circulation of both viruses, which can lead to serious impacts in the regional public health. Moreover, all of the previously reported cases are young adults who did not experience severe respiratory symptoms unlike the patient reported here, who also ha</w:t>
      </w:r>
      <w:r w:rsidR="00F9344A">
        <w:rPr>
          <w:rFonts w:ascii="Book Antiqua" w:eastAsia="Book Antiqua" w:hAnsi="Book Antiqua" w:cs="Book Antiqua"/>
          <w:color w:val="000000"/>
        </w:rPr>
        <w:t>d</w:t>
      </w:r>
      <w:r w:rsidRPr="00F9344A">
        <w:rPr>
          <w:rFonts w:ascii="Book Antiqua" w:eastAsia="Book Antiqua" w:hAnsi="Book Antiqua" w:cs="Book Antiqua"/>
          <w:color w:val="000000"/>
        </w:rPr>
        <w:t xml:space="preserve"> type 2 diabetes and hypertension, two well-known risk factors for unfavorable COVID-19 outcomes. </w:t>
      </w:r>
    </w:p>
    <w:p w14:paraId="0467A118" w14:textId="61942E8A" w:rsidR="001A0579" w:rsidRPr="00F9344A" w:rsidRDefault="001A0579" w:rsidP="00F9344A">
      <w:pPr>
        <w:snapToGrid w:val="0"/>
        <w:spacing w:line="360" w:lineRule="auto"/>
        <w:ind w:firstLineChars="100" w:firstLine="240"/>
        <w:jc w:val="both"/>
        <w:rPr>
          <w:rFonts w:ascii="Book Antiqua" w:eastAsia="Book Antiqua" w:hAnsi="Book Antiqua" w:cs="Book Antiqua"/>
          <w:color w:val="000000"/>
        </w:rPr>
      </w:pPr>
      <w:r w:rsidRPr="00F9344A">
        <w:rPr>
          <w:rFonts w:ascii="Book Antiqua" w:eastAsia="Book Antiqua" w:hAnsi="Book Antiqua" w:cs="Book Antiqua"/>
          <w:color w:val="000000"/>
        </w:rPr>
        <w:t xml:space="preserve">Although the patient underwent intensive medical care and supplementary oxygen, he had a satisfactory recovery with no necessity </w:t>
      </w:r>
      <w:r w:rsidR="00F9344A">
        <w:rPr>
          <w:rFonts w:ascii="Book Antiqua" w:eastAsia="Book Antiqua" w:hAnsi="Book Antiqua" w:cs="Book Antiqua"/>
          <w:color w:val="000000"/>
        </w:rPr>
        <w:t>for</w:t>
      </w:r>
      <w:r w:rsidRPr="00F9344A">
        <w:rPr>
          <w:rFonts w:ascii="Book Antiqua" w:eastAsia="Book Antiqua" w:hAnsi="Book Antiqua" w:cs="Book Antiqua"/>
          <w:color w:val="000000"/>
        </w:rPr>
        <w:t xml:space="preserve"> intubation. Some authors believe that metformin may play a protective role in diabetic COVID-19 patients</w:t>
      </w:r>
      <w:r w:rsidR="00F9344A">
        <w:rPr>
          <w:rFonts w:ascii="Book Antiqua" w:eastAsia="Book Antiqua" w:hAnsi="Book Antiqua" w:cs="Book Antiqua"/>
          <w:color w:val="000000"/>
        </w:rPr>
        <w:t xml:space="preserve"> because</w:t>
      </w:r>
      <w:r w:rsidRPr="00F9344A">
        <w:rPr>
          <w:rFonts w:ascii="Book Antiqua" w:eastAsia="Book Antiqua" w:hAnsi="Book Antiqua" w:cs="Book Antiqua"/>
          <w:color w:val="000000"/>
        </w:rPr>
        <w:t xml:space="preserve"> this medication </w:t>
      </w:r>
      <w:r w:rsidR="00F9344A">
        <w:rPr>
          <w:rFonts w:ascii="Book Antiqua" w:eastAsia="Book Antiqua" w:hAnsi="Book Antiqua" w:cs="Book Antiqua"/>
          <w:color w:val="000000"/>
        </w:rPr>
        <w:t>has</w:t>
      </w:r>
      <w:r w:rsidRPr="00F9344A">
        <w:rPr>
          <w:rFonts w:ascii="Book Antiqua" w:eastAsia="Book Antiqua" w:hAnsi="Book Antiqua" w:cs="Book Antiqua"/>
          <w:color w:val="000000"/>
        </w:rPr>
        <w:t xml:space="preserve"> promising results when used in other lung diseases such as asthma and </w:t>
      </w:r>
      <w:proofErr w:type="gramStart"/>
      <w:r w:rsidRPr="00F9344A">
        <w:rPr>
          <w:rFonts w:ascii="Book Antiqua" w:eastAsia="Book Antiqua" w:hAnsi="Book Antiqua" w:cs="Book Antiqua"/>
          <w:color w:val="000000"/>
        </w:rPr>
        <w:t>pneumonia</w:t>
      </w:r>
      <w:r w:rsidRPr="00F9344A">
        <w:rPr>
          <w:rFonts w:ascii="Book Antiqua" w:eastAsia="Book Antiqua" w:hAnsi="Book Antiqua" w:cs="Book Antiqua"/>
          <w:color w:val="000000"/>
          <w:vertAlign w:val="superscript"/>
        </w:rPr>
        <w:t>[</w:t>
      </w:r>
      <w:proofErr w:type="gramEnd"/>
      <w:r w:rsidRPr="00F9344A">
        <w:rPr>
          <w:rFonts w:ascii="Book Antiqua" w:eastAsia="Book Antiqua" w:hAnsi="Book Antiqua" w:cs="Book Antiqua"/>
          <w:color w:val="000000"/>
          <w:vertAlign w:val="superscript"/>
        </w:rPr>
        <w:t>14]</w:t>
      </w:r>
      <w:r w:rsidRPr="00F9344A">
        <w:rPr>
          <w:rFonts w:ascii="Book Antiqua" w:eastAsia="Book Antiqua" w:hAnsi="Book Antiqua" w:cs="Book Antiqua"/>
          <w:color w:val="000000"/>
        </w:rPr>
        <w:t>. Moreover, a retrospective cohort study analyzing 223 diabetic individuals who had dengue fever found a lower risk of developing severe dengue among metformin users</w:t>
      </w:r>
      <w:r w:rsidRPr="00F9344A">
        <w:rPr>
          <w:rFonts w:ascii="Book Antiqua" w:eastAsia="Book Antiqua" w:hAnsi="Book Antiqua" w:cs="Book Antiqua"/>
          <w:color w:val="000000"/>
          <w:vertAlign w:val="superscript"/>
        </w:rPr>
        <w:t>[15]</w:t>
      </w:r>
      <w:r w:rsidRPr="00F9344A">
        <w:rPr>
          <w:rFonts w:ascii="Book Antiqua" w:eastAsia="Book Antiqua" w:hAnsi="Book Antiqua" w:cs="Book Antiqua"/>
          <w:color w:val="000000"/>
        </w:rPr>
        <w:t>. In addition, we hypothesize that the interplay between those infections may influence the immune response in an idiosyncratic way. However, deeper analysis on that issue could not be performed in the present case</w:t>
      </w:r>
      <w:r w:rsidR="00F9344A">
        <w:rPr>
          <w:rFonts w:ascii="Book Antiqua" w:eastAsia="Book Antiqua" w:hAnsi="Book Antiqua" w:cs="Book Antiqua"/>
          <w:color w:val="000000"/>
        </w:rPr>
        <w:t>,</w:t>
      </w:r>
      <w:r w:rsidRPr="00F9344A">
        <w:rPr>
          <w:rFonts w:ascii="Book Antiqua" w:eastAsia="Book Antiqua" w:hAnsi="Book Antiqua" w:cs="Book Antiqua"/>
          <w:color w:val="000000"/>
        </w:rPr>
        <w:t xml:space="preserve"> and further studies should be conducted in order to better understand such </w:t>
      </w:r>
      <w:r w:rsidR="00F9344A">
        <w:rPr>
          <w:rFonts w:ascii="Book Antiqua" w:eastAsia="Book Antiqua" w:hAnsi="Book Antiqua" w:cs="Book Antiqua"/>
          <w:color w:val="000000"/>
        </w:rPr>
        <w:t xml:space="preserve">a </w:t>
      </w:r>
      <w:r w:rsidRPr="00F9344A">
        <w:rPr>
          <w:rFonts w:ascii="Book Antiqua" w:eastAsia="Book Antiqua" w:hAnsi="Book Antiqua" w:cs="Book Antiqua"/>
          <w:color w:val="000000"/>
        </w:rPr>
        <w:t>relationship.</w:t>
      </w:r>
    </w:p>
    <w:p w14:paraId="3F1320B2" w14:textId="55400560" w:rsidR="001A0579" w:rsidRPr="00F9344A" w:rsidRDefault="001A0579" w:rsidP="00F9344A">
      <w:pPr>
        <w:snapToGrid w:val="0"/>
        <w:spacing w:line="360" w:lineRule="auto"/>
        <w:ind w:firstLineChars="100" w:firstLine="240"/>
        <w:jc w:val="both"/>
        <w:rPr>
          <w:rFonts w:ascii="Book Antiqua" w:eastAsia="Book Antiqua" w:hAnsi="Book Antiqua" w:cs="Book Antiqua"/>
          <w:color w:val="000000"/>
        </w:rPr>
      </w:pPr>
      <w:r w:rsidRPr="00F9344A">
        <w:rPr>
          <w:rFonts w:ascii="Book Antiqua" w:eastAsia="Book Antiqua" w:hAnsi="Book Antiqua" w:cs="Book Antiqua"/>
          <w:color w:val="000000"/>
        </w:rPr>
        <w:t xml:space="preserve">The existence of clinical similarities between COVID-19 and dengue fever can lead to misdiagnoses, which may delay important clinical measures for the management of patients. Waterman </w:t>
      </w:r>
      <w:r w:rsidRPr="00F9344A">
        <w:rPr>
          <w:rFonts w:ascii="Book Antiqua" w:eastAsia="Book Antiqua" w:hAnsi="Book Antiqua" w:cs="Book Antiqua"/>
          <w:i/>
          <w:iCs/>
          <w:color w:val="000000"/>
        </w:rPr>
        <w:t xml:space="preserve">et </w:t>
      </w:r>
      <w:proofErr w:type="gramStart"/>
      <w:r w:rsidRPr="00F9344A">
        <w:rPr>
          <w:rFonts w:ascii="Book Antiqua" w:eastAsia="Book Antiqua" w:hAnsi="Book Antiqua" w:cs="Book Antiqua"/>
          <w:i/>
          <w:iCs/>
          <w:color w:val="000000"/>
        </w:rPr>
        <w:t>al</w:t>
      </w:r>
      <w:r w:rsidR="00AA1BD2" w:rsidRPr="00F9344A">
        <w:rPr>
          <w:rFonts w:ascii="Book Antiqua" w:eastAsia="Book Antiqua" w:hAnsi="Book Antiqua" w:cs="Book Antiqua"/>
          <w:color w:val="000000"/>
          <w:vertAlign w:val="superscript"/>
        </w:rPr>
        <w:t>[</w:t>
      </w:r>
      <w:proofErr w:type="gramEnd"/>
      <w:r w:rsidR="00AA1BD2" w:rsidRPr="00F9344A">
        <w:rPr>
          <w:rFonts w:ascii="Book Antiqua" w:eastAsia="Book Antiqua" w:hAnsi="Book Antiqua" w:cs="Book Antiqua"/>
          <w:color w:val="000000"/>
          <w:vertAlign w:val="superscript"/>
        </w:rPr>
        <w:t>16]</w:t>
      </w:r>
      <w:r w:rsidRPr="00F9344A">
        <w:rPr>
          <w:rFonts w:ascii="Book Antiqua" w:eastAsia="Book Antiqua" w:hAnsi="Book Antiqua" w:cs="Book Antiqua"/>
          <w:color w:val="000000"/>
        </w:rPr>
        <w:t xml:space="preserve"> drew attention to the need for physicians in dengue-endemic areas to be alert for recognizing clinical characteristics associated with severe dengue fever in individuals with a suspected SARS-CoV-2 infection. On the other hand, the report of a 35-year-old nurse who likely got COVID-19 while sampling blood of a man who was </w:t>
      </w:r>
      <w:r w:rsidR="00F9344A">
        <w:rPr>
          <w:rFonts w:ascii="Book Antiqua" w:eastAsia="Book Antiqua" w:hAnsi="Book Antiqua" w:cs="Book Antiqua"/>
          <w:color w:val="000000"/>
        </w:rPr>
        <w:t>presumed</w:t>
      </w:r>
      <w:r w:rsidRPr="00F9344A">
        <w:rPr>
          <w:rFonts w:ascii="Book Antiqua" w:eastAsia="Book Antiqua" w:hAnsi="Book Antiqua" w:cs="Book Antiqua"/>
          <w:color w:val="000000"/>
        </w:rPr>
        <w:t xml:space="preserve"> to have dengue fever highlights the risks of covert SARS-CoV-2 infections in dual viral circulation </w:t>
      </w:r>
      <w:proofErr w:type="gramStart"/>
      <w:r w:rsidRPr="00F9344A">
        <w:rPr>
          <w:rFonts w:ascii="Book Antiqua" w:eastAsia="Book Antiqua" w:hAnsi="Book Antiqua" w:cs="Book Antiqua"/>
          <w:color w:val="000000"/>
        </w:rPr>
        <w:t>settings</w:t>
      </w:r>
      <w:r w:rsidRPr="00F9344A">
        <w:rPr>
          <w:rFonts w:ascii="Book Antiqua" w:eastAsia="Book Antiqua" w:hAnsi="Book Antiqua" w:cs="Book Antiqua"/>
          <w:color w:val="000000"/>
          <w:vertAlign w:val="superscript"/>
        </w:rPr>
        <w:t>[</w:t>
      </w:r>
      <w:proofErr w:type="gramEnd"/>
      <w:r w:rsidRPr="00F9344A">
        <w:rPr>
          <w:rFonts w:ascii="Book Antiqua" w:eastAsia="Book Antiqua" w:hAnsi="Book Antiqua" w:cs="Book Antiqua"/>
          <w:color w:val="000000"/>
          <w:vertAlign w:val="superscript"/>
        </w:rPr>
        <w:t>17]</w:t>
      </w:r>
      <w:r w:rsidRPr="00F9344A">
        <w:rPr>
          <w:rFonts w:ascii="Book Antiqua" w:eastAsia="Book Antiqua" w:hAnsi="Book Antiqua" w:cs="Book Antiqua"/>
          <w:color w:val="000000"/>
        </w:rPr>
        <w:t>. Complementarily, the occurrence of false-</w:t>
      </w:r>
      <w:r w:rsidRPr="00F9344A">
        <w:rPr>
          <w:rFonts w:ascii="Book Antiqua" w:eastAsia="Book Antiqua" w:hAnsi="Book Antiqua" w:cs="Book Antiqua"/>
          <w:color w:val="000000"/>
        </w:rPr>
        <w:lastRenderedPageBreak/>
        <w:t xml:space="preserve">positive serology for dengue in SARS-CoV-2-infected individuals in Singapore reinforce the necessity of careful management of patients with nonspecific clinical presentations in </w:t>
      </w:r>
      <w:proofErr w:type="spellStart"/>
      <w:r w:rsidRPr="00F9344A">
        <w:rPr>
          <w:rFonts w:ascii="Book Antiqua" w:eastAsia="Book Antiqua" w:hAnsi="Book Antiqua" w:cs="Book Antiqua"/>
          <w:color w:val="000000"/>
        </w:rPr>
        <w:t>coepidemic</w:t>
      </w:r>
      <w:proofErr w:type="spellEnd"/>
      <w:r w:rsidRPr="00F9344A">
        <w:rPr>
          <w:rFonts w:ascii="Book Antiqua" w:eastAsia="Book Antiqua" w:hAnsi="Book Antiqua" w:cs="Book Antiqua"/>
          <w:color w:val="000000"/>
        </w:rPr>
        <w:t xml:space="preserve"> </w:t>
      </w:r>
      <w:proofErr w:type="gramStart"/>
      <w:r w:rsidRPr="00F9344A">
        <w:rPr>
          <w:rFonts w:ascii="Book Antiqua" w:eastAsia="Book Antiqua" w:hAnsi="Book Antiqua" w:cs="Book Antiqua"/>
          <w:color w:val="000000"/>
        </w:rPr>
        <w:t>scenarios</w:t>
      </w:r>
      <w:r w:rsidRPr="00F9344A">
        <w:rPr>
          <w:rFonts w:ascii="Book Antiqua" w:eastAsia="Book Antiqua" w:hAnsi="Book Antiqua" w:cs="Book Antiqua"/>
          <w:color w:val="000000"/>
          <w:vertAlign w:val="superscript"/>
        </w:rPr>
        <w:t>[</w:t>
      </w:r>
      <w:proofErr w:type="gramEnd"/>
      <w:r w:rsidRPr="00F9344A">
        <w:rPr>
          <w:rFonts w:ascii="Book Antiqua" w:eastAsia="Book Antiqua" w:hAnsi="Book Antiqua" w:cs="Book Antiqua"/>
          <w:color w:val="000000"/>
          <w:vertAlign w:val="superscript"/>
        </w:rPr>
        <w:t>18]</w:t>
      </w:r>
      <w:r w:rsidRPr="00F9344A">
        <w:rPr>
          <w:rFonts w:ascii="Book Antiqua" w:eastAsia="Book Antiqua" w:hAnsi="Book Antiqua" w:cs="Book Antiqua"/>
          <w:color w:val="000000"/>
        </w:rPr>
        <w:t>. The discussion above gains even more importance when consider</w:t>
      </w:r>
      <w:r w:rsidR="00F9344A">
        <w:rPr>
          <w:rFonts w:ascii="Book Antiqua" w:eastAsia="Book Antiqua" w:hAnsi="Book Antiqua" w:cs="Book Antiqua"/>
          <w:color w:val="000000"/>
        </w:rPr>
        <w:t>ing</w:t>
      </w:r>
      <w:r w:rsidRPr="00F9344A">
        <w:rPr>
          <w:rFonts w:ascii="Book Antiqua" w:eastAsia="Book Antiqua" w:hAnsi="Book Antiqua" w:cs="Book Antiqua"/>
          <w:color w:val="000000"/>
        </w:rPr>
        <w:t xml:space="preserve"> that laboratory parameters such as thrombocytopenia can be observed in both </w:t>
      </w:r>
      <w:proofErr w:type="gramStart"/>
      <w:r w:rsidRPr="00F9344A">
        <w:rPr>
          <w:rFonts w:ascii="Book Antiqua" w:eastAsia="Book Antiqua" w:hAnsi="Book Antiqua" w:cs="Book Antiqua"/>
          <w:color w:val="000000"/>
        </w:rPr>
        <w:t>infections</w:t>
      </w:r>
      <w:r w:rsidRPr="00F9344A">
        <w:rPr>
          <w:rFonts w:ascii="Book Antiqua" w:eastAsia="Book Antiqua" w:hAnsi="Book Antiqua" w:cs="Book Antiqua"/>
          <w:color w:val="000000"/>
          <w:vertAlign w:val="superscript"/>
        </w:rPr>
        <w:t>[</w:t>
      </w:r>
      <w:proofErr w:type="gramEnd"/>
      <w:r w:rsidRPr="00F9344A">
        <w:rPr>
          <w:rFonts w:ascii="Book Antiqua" w:eastAsia="Book Antiqua" w:hAnsi="Book Antiqua" w:cs="Book Antiqua"/>
          <w:color w:val="000000"/>
          <w:vertAlign w:val="superscript"/>
        </w:rPr>
        <w:t>19]</w:t>
      </w:r>
      <w:r w:rsidRPr="00F9344A">
        <w:rPr>
          <w:rFonts w:ascii="Book Antiqua" w:eastAsia="Book Antiqua" w:hAnsi="Book Antiqua" w:cs="Book Antiqua"/>
          <w:color w:val="000000"/>
        </w:rPr>
        <w:t>. Tak</w:t>
      </w:r>
      <w:r w:rsidR="00F9344A">
        <w:rPr>
          <w:rFonts w:ascii="Book Antiqua" w:eastAsia="Book Antiqua" w:hAnsi="Book Antiqua" w:cs="Book Antiqua"/>
          <w:color w:val="000000"/>
        </w:rPr>
        <w:t xml:space="preserve">en </w:t>
      </w:r>
      <w:r w:rsidRPr="00F9344A">
        <w:rPr>
          <w:rFonts w:ascii="Book Antiqua" w:eastAsia="Book Antiqua" w:hAnsi="Book Antiqua" w:cs="Book Antiqua"/>
          <w:color w:val="000000"/>
        </w:rPr>
        <w:t>together, health systems of dengue-endemic regions should consider social isolation procedures for patients without a clear etiologic diagnosis aiming to avoid the SARS-CoV-2 dissemination.</w:t>
      </w:r>
    </w:p>
    <w:p w14:paraId="32618473" w14:textId="5DD492DD" w:rsidR="00A77B3E" w:rsidRPr="00F9344A" w:rsidRDefault="001A0579" w:rsidP="00F9344A">
      <w:pPr>
        <w:snapToGrid w:val="0"/>
        <w:spacing w:line="360" w:lineRule="auto"/>
        <w:ind w:firstLineChars="100" w:firstLine="240"/>
        <w:jc w:val="both"/>
        <w:rPr>
          <w:rFonts w:ascii="Book Antiqua" w:eastAsia="Book Antiqua" w:hAnsi="Book Antiqua" w:cs="Book Antiqua"/>
          <w:color w:val="000000"/>
        </w:rPr>
      </w:pPr>
      <w:r w:rsidRPr="00F9344A">
        <w:rPr>
          <w:rFonts w:ascii="Book Antiqua" w:eastAsia="Book Antiqua" w:hAnsi="Book Antiqua" w:cs="Book Antiqua"/>
          <w:color w:val="000000"/>
        </w:rPr>
        <w:t xml:space="preserve">In view of the potential risks of a coinfection by SARS-CoV-2 and DENV, we highlight the importance of this Letter to the Editor as a way to alert health professionals to consider both diagnoses in countries simultaneously affected by these epidemics. </w:t>
      </w:r>
    </w:p>
    <w:p w14:paraId="622308F1" w14:textId="77777777" w:rsidR="00A77B3E" w:rsidRPr="00F9344A" w:rsidRDefault="00A77B3E" w:rsidP="00F9344A">
      <w:pPr>
        <w:snapToGrid w:val="0"/>
        <w:spacing w:line="360" w:lineRule="auto"/>
        <w:jc w:val="both"/>
        <w:rPr>
          <w:rFonts w:ascii="Book Antiqua" w:hAnsi="Book Antiqua"/>
        </w:rPr>
      </w:pPr>
    </w:p>
    <w:p w14:paraId="751AE53B"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b/>
          <w:color w:val="000000"/>
        </w:rPr>
        <w:t>REFERENCES</w:t>
      </w:r>
    </w:p>
    <w:p w14:paraId="23D906EA"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color w:val="000000"/>
        </w:rPr>
        <w:t xml:space="preserve">1 </w:t>
      </w:r>
      <w:r w:rsidRPr="00F9344A">
        <w:rPr>
          <w:rFonts w:ascii="Book Antiqua" w:eastAsia="Book Antiqua" w:hAnsi="Book Antiqua" w:cs="Book Antiqua"/>
          <w:b/>
          <w:bCs/>
          <w:color w:val="000000"/>
        </w:rPr>
        <w:t>Chen N</w:t>
      </w:r>
      <w:r w:rsidRPr="00F9344A">
        <w:rPr>
          <w:rFonts w:ascii="Book Antiqua" w:eastAsia="Book Antiqua" w:hAnsi="Book Antiqua" w:cs="Book Antiqua"/>
          <w:color w:val="000000"/>
        </w:rPr>
        <w:t xml:space="preserve">, Zhou M, Dong X, Qu J, Gong F, Han Y, Qiu Y, Wang J, Liu Y, Wei Y, Xia J, Yu T, Zhang X, Zhang L. Epidemiological and clinical characteristics of 99 cases of 2019 novel coronavirus pneumonia in Wuhan, China: a descriptive study. </w:t>
      </w:r>
      <w:r w:rsidRPr="00F9344A">
        <w:rPr>
          <w:rFonts w:ascii="Book Antiqua" w:eastAsia="Book Antiqua" w:hAnsi="Book Antiqua" w:cs="Book Antiqua"/>
          <w:i/>
          <w:iCs/>
          <w:color w:val="000000"/>
        </w:rPr>
        <w:t>Lancet</w:t>
      </w:r>
      <w:r w:rsidRPr="00F9344A">
        <w:rPr>
          <w:rFonts w:ascii="Book Antiqua" w:eastAsia="Book Antiqua" w:hAnsi="Book Antiqua" w:cs="Book Antiqua"/>
          <w:color w:val="000000"/>
        </w:rPr>
        <w:t xml:space="preserve"> 2020; </w:t>
      </w:r>
      <w:r w:rsidRPr="00F9344A">
        <w:rPr>
          <w:rFonts w:ascii="Book Antiqua" w:eastAsia="Book Antiqua" w:hAnsi="Book Antiqua" w:cs="Book Antiqua"/>
          <w:b/>
          <w:bCs/>
          <w:color w:val="000000"/>
        </w:rPr>
        <w:t>395</w:t>
      </w:r>
      <w:r w:rsidRPr="00F9344A">
        <w:rPr>
          <w:rFonts w:ascii="Book Antiqua" w:eastAsia="Book Antiqua" w:hAnsi="Book Antiqua" w:cs="Book Antiqua"/>
          <w:color w:val="000000"/>
        </w:rPr>
        <w:t>: 507-513 [PMID: 32007143 DOI: 10.1016/S0140-6736(20)30211-7]</w:t>
      </w:r>
    </w:p>
    <w:p w14:paraId="57EB09DC" w14:textId="0DF5F9DB"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highlight w:val="yellow"/>
        </w:rPr>
        <w:t xml:space="preserve">2 </w:t>
      </w:r>
      <w:r w:rsidRPr="00F9344A">
        <w:rPr>
          <w:rFonts w:ascii="Book Antiqua" w:eastAsia="Book Antiqua" w:hAnsi="Book Antiqua" w:cs="Book Antiqua"/>
          <w:b/>
          <w:highlight w:val="yellow"/>
        </w:rPr>
        <w:t xml:space="preserve">World Health Organization. </w:t>
      </w:r>
      <w:r w:rsidRPr="00F9344A">
        <w:rPr>
          <w:rFonts w:ascii="Book Antiqua" w:eastAsia="Book Antiqua" w:hAnsi="Book Antiqua" w:cs="Book Antiqua"/>
          <w:highlight w:val="yellow"/>
        </w:rPr>
        <w:t>WHO Coronaviru</w:t>
      </w:r>
      <w:r w:rsidR="00D554E2" w:rsidRPr="00F9344A">
        <w:rPr>
          <w:rFonts w:ascii="Book Antiqua" w:eastAsia="Book Antiqua" w:hAnsi="Book Antiqua" w:cs="Book Antiqua"/>
          <w:highlight w:val="yellow"/>
        </w:rPr>
        <w:t xml:space="preserve">s Disease (COVID-19) Dashboard. </w:t>
      </w:r>
      <w:r w:rsidRPr="00F9344A">
        <w:rPr>
          <w:rFonts w:ascii="Book Antiqua" w:eastAsia="Book Antiqua" w:hAnsi="Book Antiqua" w:cs="Book Antiqua"/>
          <w:highlight w:val="yellow"/>
        </w:rPr>
        <w:t xml:space="preserve">[cited 13 May 2020] In: World Health Organization [Internet] Available from: </w:t>
      </w:r>
      <w:hyperlink r:id="rId8" w:history="1">
        <w:r w:rsidR="00EC48DA" w:rsidRPr="00F9344A">
          <w:rPr>
            <w:rStyle w:val="a3"/>
            <w:rFonts w:ascii="Book Antiqua" w:eastAsia="Book Antiqua" w:hAnsi="Book Antiqua" w:cs="Book Antiqua"/>
            <w:highlight w:val="yellow"/>
          </w:rPr>
          <w:t>https://covid19.who.int/</w:t>
        </w:r>
      </w:hyperlink>
      <w:r w:rsidR="00EC48DA" w:rsidRPr="00F9344A">
        <w:rPr>
          <w:rFonts w:ascii="Book Antiqua" w:eastAsia="Book Antiqua" w:hAnsi="Book Antiqua" w:cs="Book Antiqua"/>
        </w:rPr>
        <w:t xml:space="preserve"> </w:t>
      </w:r>
    </w:p>
    <w:p w14:paraId="6EE6285E" w14:textId="13EA2EBD"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highlight w:val="yellow"/>
        </w:rPr>
        <w:t xml:space="preserve">3 </w:t>
      </w:r>
      <w:r w:rsidRPr="00F9344A">
        <w:rPr>
          <w:rFonts w:ascii="Book Antiqua" w:eastAsia="Book Antiqua" w:hAnsi="Book Antiqua" w:cs="Book Antiqua"/>
          <w:b/>
          <w:highlight w:val="yellow"/>
        </w:rPr>
        <w:t>World Health Organization.</w:t>
      </w:r>
      <w:r w:rsidRPr="00F9344A">
        <w:rPr>
          <w:rFonts w:ascii="Book Antiqua" w:eastAsia="Book Antiqua" w:hAnsi="Book Antiqua" w:cs="Book Antiqua"/>
          <w:highlight w:val="yellow"/>
        </w:rPr>
        <w:t xml:space="preserve"> Dengue and severe dengue. [cited 13 May 2020] In: World Health Organization [Internet] Available from: </w:t>
      </w:r>
      <w:hyperlink r:id="rId9" w:history="1">
        <w:r w:rsidR="00EC48DA" w:rsidRPr="00F9344A">
          <w:rPr>
            <w:rStyle w:val="a3"/>
            <w:rFonts w:ascii="Book Antiqua" w:eastAsia="Book Antiqua" w:hAnsi="Book Antiqua" w:cs="Book Antiqua"/>
            <w:highlight w:val="yellow"/>
          </w:rPr>
          <w:t>https://www.who.int/en/news-room/fact-sheets/detail/dengue-and-severe-dengue</w:t>
        </w:r>
      </w:hyperlink>
      <w:r w:rsidR="00EC48DA" w:rsidRPr="00F9344A">
        <w:rPr>
          <w:rFonts w:ascii="Book Antiqua" w:eastAsia="Book Antiqua" w:hAnsi="Book Antiqua" w:cs="Book Antiqua"/>
        </w:rPr>
        <w:t xml:space="preserve"> </w:t>
      </w:r>
    </w:p>
    <w:p w14:paraId="0EA78A20" w14:textId="6C8E34FE"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highlight w:val="yellow"/>
        </w:rPr>
        <w:t xml:space="preserve">4 </w:t>
      </w:r>
      <w:proofErr w:type="spellStart"/>
      <w:r w:rsidRPr="00F9344A">
        <w:rPr>
          <w:rFonts w:ascii="Book Antiqua" w:eastAsia="Book Antiqua" w:hAnsi="Book Antiqua" w:cs="Book Antiqua"/>
          <w:b/>
          <w:bCs/>
          <w:highlight w:val="yellow"/>
        </w:rPr>
        <w:t>Ministério</w:t>
      </w:r>
      <w:proofErr w:type="spellEnd"/>
      <w:r w:rsidRPr="00F9344A">
        <w:rPr>
          <w:rFonts w:ascii="Book Antiqua" w:eastAsia="Book Antiqua" w:hAnsi="Book Antiqua" w:cs="Book Antiqua"/>
          <w:b/>
          <w:bCs/>
          <w:highlight w:val="yellow"/>
        </w:rPr>
        <w:t xml:space="preserve"> da </w:t>
      </w:r>
      <w:proofErr w:type="spellStart"/>
      <w:r w:rsidRPr="00F9344A">
        <w:rPr>
          <w:rFonts w:ascii="Book Antiqua" w:eastAsia="Book Antiqua" w:hAnsi="Book Antiqua" w:cs="Book Antiqua"/>
          <w:b/>
          <w:bCs/>
          <w:highlight w:val="yellow"/>
        </w:rPr>
        <w:t>Saúde</w:t>
      </w:r>
      <w:proofErr w:type="spellEnd"/>
      <w:r w:rsidRPr="00F9344A">
        <w:rPr>
          <w:rFonts w:ascii="Book Antiqua" w:eastAsia="Book Antiqua" w:hAnsi="Book Antiqua" w:cs="Book Antiqua"/>
          <w:b/>
          <w:bCs/>
          <w:highlight w:val="yellow"/>
        </w:rPr>
        <w:t xml:space="preserve"> do </w:t>
      </w:r>
      <w:proofErr w:type="spellStart"/>
      <w:r w:rsidRPr="00F9344A">
        <w:rPr>
          <w:rFonts w:ascii="Book Antiqua" w:eastAsia="Book Antiqua" w:hAnsi="Book Antiqua" w:cs="Book Antiqua"/>
          <w:b/>
          <w:bCs/>
          <w:highlight w:val="yellow"/>
        </w:rPr>
        <w:t>Brasil</w:t>
      </w:r>
      <w:proofErr w:type="spellEnd"/>
      <w:r w:rsidRPr="00F9344A">
        <w:rPr>
          <w:rFonts w:ascii="Book Antiqua" w:eastAsia="Book Antiqua" w:hAnsi="Book Antiqua" w:cs="Book Antiqua"/>
          <w:b/>
          <w:bCs/>
          <w:highlight w:val="yellow"/>
        </w:rPr>
        <w:t xml:space="preserve">. </w:t>
      </w:r>
      <w:proofErr w:type="spellStart"/>
      <w:r w:rsidRPr="00F9344A">
        <w:rPr>
          <w:rFonts w:ascii="Book Antiqua" w:eastAsia="Book Antiqua" w:hAnsi="Book Antiqua" w:cs="Book Antiqua"/>
          <w:bCs/>
          <w:highlight w:val="yellow"/>
        </w:rPr>
        <w:t>Monitoramento</w:t>
      </w:r>
      <w:proofErr w:type="spellEnd"/>
      <w:r w:rsidRPr="00F9344A">
        <w:rPr>
          <w:rFonts w:ascii="Book Antiqua" w:eastAsia="Book Antiqua" w:hAnsi="Book Antiqua" w:cs="Book Antiqua"/>
          <w:bCs/>
          <w:highlight w:val="yellow"/>
        </w:rPr>
        <w:t xml:space="preserve"> dos </w:t>
      </w:r>
      <w:proofErr w:type="spellStart"/>
      <w:r w:rsidRPr="00F9344A">
        <w:rPr>
          <w:rFonts w:ascii="Book Antiqua" w:eastAsia="Book Antiqua" w:hAnsi="Book Antiqua" w:cs="Book Antiqua"/>
          <w:bCs/>
          <w:highlight w:val="yellow"/>
        </w:rPr>
        <w:t>casos</w:t>
      </w:r>
      <w:proofErr w:type="spellEnd"/>
      <w:r w:rsidRPr="00F9344A">
        <w:rPr>
          <w:rFonts w:ascii="Book Antiqua" w:eastAsia="Book Antiqua" w:hAnsi="Book Antiqua" w:cs="Book Antiqua"/>
          <w:bCs/>
          <w:highlight w:val="yellow"/>
        </w:rPr>
        <w:t xml:space="preserve"> de </w:t>
      </w:r>
      <w:proofErr w:type="spellStart"/>
      <w:r w:rsidRPr="00F9344A">
        <w:rPr>
          <w:rFonts w:ascii="Book Antiqua" w:eastAsia="Book Antiqua" w:hAnsi="Book Antiqua" w:cs="Book Antiqua"/>
          <w:bCs/>
          <w:highlight w:val="yellow"/>
        </w:rPr>
        <w:t>arboviroses</w:t>
      </w:r>
      <w:proofErr w:type="spellEnd"/>
      <w:r w:rsidRPr="00F9344A">
        <w:rPr>
          <w:rFonts w:ascii="Book Antiqua" w:eastAsia="Book Antiqua" w:hAnsi="Book Antiqua" w:cs="Book Antiqua"/>
          <w:bCs/>
          <w:highlight w:val="yellow"/>
        </w:rPr>
        <w:t xml:space="preserve"> </w:t>
      </w:r>
      <w:proofErr w:type="spellStart"/>
      <w:r w:rsidRPr="00F9344A">
        <w:rPr>
          <w:rFonts w:ascii="Book Antiqua" w:eastAsia="Book Antiqua" w:hAnsi="Book Antiqua" w:cs="Book Antiqua"/>
          <w:bCs/>
          <w:highlight w:val="yellow"/>
        </w:rPr>
        <w:t>urbanas</w:t>
      </w:r>
      <w:proofErr w:type="spellEnd"/>
      <w:r w:rsidRPr="00F9344A">
        <w:rPr>
          <w:rFonts w:ascii="Book Antiqua" w:eastAsia="Book Antiqua" w:hAnsi="Book Antiqua" w:cs="Book Antiqua"/>
          <w:bCs/>
          <w:highlight w:val="yellow"/>
        </w:rPr>
        <w:t xml:space="preserve"> </w:t>
      </w:r>
      <w:proofErr w:type="spellStart"/>
      <w:r w:rsidRPr="00F9344A">
        <w:rPr>
          <w:rFonts w:ascii="Book Antiqua" w:eastAsia="Book Antiqua" w:hAnsi="Book Antiqua" w:cs="Book Antiqua"/>
          <w:bCs/>
          <w:highlight w:val="yellow"/>
        </w:rPr>
        <w:t>transmitidas</w:t>
      </w:r>
      <w:proofErr w:type="spellEnd"/>
      <w:r w:rsidRPr="00F9344A">
        <w:rPr>
          <w:rFonts w:ascii="Book Antiqua" w:eastAsia="Book Antiqua" w:hAnsi="Book Antiqua" w:cs="Book Antiqua"/>
          <w:bCs/>
          <w:highlight w:val="yellow"/>
        </w:rPr>
        <w:t xml:space="preserve"> </w:t>
      </w:r>
      <w:proofErr w:type="spellStart"/>
      <w:r w:rsidRPr="00F9344A">
        <w:rPr>
          <w:rFonts w:ascii="Book Antiqua" w:eastAsia="Book Antiqua" w:hAnsi="Book Antiqua" w:cs="Book Antiqua"/>
          <w:bCs/>
          <w:highlight w:val="yellow"/>
        </w:rPr>
        <w:t>pelo</w:t>
      </w:r>
      <w:proofErr w:type="spellEnd"/>
      <w:r w:rsidRPr="00F9344A">
        <w:rPr>
          <w:rFonts w:ascii="Book Antiqua" w:eastAsia="Book Antiqua" w:hAnsi="Book Antiqua" w:cs="Book Antiqua"/>
          <w:bCs/>
          <w:highlight w:val="yellow"/>
        </w:rPr>
        <w:t xml:space="preserve"> Aedes (dengue,</w:t>
      </w:r>
      <w:r w:rsidRPr="00F9344A">
        <w:rPr>
          <w:rFonts w:ascii="Book Antiqua" w:eastAsia="Book Antiqua" w:hAnsi="Book Antiqua" w:cs="Book Antiqua"/>
          <w:highlight w:val="yellow"/>
        </w:rPr>
        <w:t xml:space="preserve"> chikungunya e Zika) </w:t>
      </w:r>
      <w:proofErr w:type="spellStart"/>
      <w:r w:rsidRPr="00F9344A">
        <w:rPr>
          <w:rFonts w:ascii="Book Antiqua" w:eastAsia="Book Antiqua" w:hAnsi="Book Antiqua" w:cs="Book Antiqua"/>
          <w:highlight w:val="yellow"/>
        </w:rPr>
        <w:t>até</w:t>
      </w:r>
      <w:proofErr w:type="spellEnd"/>
      <w:r w:rsidRPr="00F9344A">
        <w:rPr>
          <w:rFonts w:ascii="Book Antiqua" w:eastAsia="Book Antiqua" w:hAnsi="Book Antiqua" w:cs="Book Antiqua"/>
          <w:highlight w:val="yellow"/>
        </w:rPr>
        <w:t xml:space="preserve"> a </w:t>
      </w:r>
      <w:proofErr w:type="spellStart"/>
      <w:r w:rsidRPr="00F9344A">
        <w:rPr>
          <w:rFonts w:ascii="Book Antiqua" w:eastAsia="Book Antiqua" w:hAnsi="Book Antiqua" w:cs="Book Antiqua"/>
          <w:highlight w:val="yellow"/>
        </w:rPr>
        <w:t>Semana</w:t>
      </w:r>
      <w:proofErr w:type="spellEnd"/>
      <w:r w:rsidRPr="00F9344A">
        <w:rPr>
          <w:rFonts w:ascii="Book Antiqua" w:eastAsia="Book Antiqua" w:hAnsi="Book Antiqua" w:cs="Book Antiqua"/>
          <w:highlight w:val="yellow"/>
        </w:rPr>
        <w:t xml:space="preserve"> </w:t>
      </w:r>
      <w:proofErr w:type="spellStart"/>
      <w:r w:rsidRPr="00F9344A">
        <w:rPr>
          <w:rFonts w:ascii="Book Antiqua" w:eastAsia="Book Antiqua" w:hAnsi="Book Antiqua" w:cs="Book Antiqua"/>
          <w:highlight w:val="yellow"/>
        </w:rPr>
        <w:t>Epidemiológica</w:t>
      </w:r>
      <w:proofErr w:type="spellEnd"/>
      <w:r w:rsidRPr="00F9344A">
        <w:rPr>
          <w:rFonts w:ascii="Book Antiqua" w:eastAsia="Book Antiqua" w:hAnsi="Book Antiqua" w:cs="Book Antiqua"/>
          <w:highlight w:val="yellow"/>
        </w:rPr>
        <w:t xml:space="preserve"> 11 de 2019. [cited 14 May 2020] In: </w:t>
      </w:r>
      <w:proofErr w:type="spellStart"/>
      <w:r w:rsidRPr="00F9344A">
        <w:rPr>
          <w:rFonts w:ascii="Book Antiqua" w:eastAsia="Book Antiqua" w:hAnsi="Book Antiqua" w:cs="Book Antiqua"/>
          <w:highlight w:val="yellow"/>
        </w:rPr>
        <w:t>Ministério</w:t>
      </w:r>
      <w:proofErr w:type="spellEnd"/>
      <w:r w:rsidRPr="00F9344A">
        <w:rPr>
          <w:rFonts w:ascii="Book Antiqua" w:eastAsia="Book Antiqua" w:hAnsi="Book Antiqua" w:cs="Book Antiqua"/>
          <w:highlight w:val="yellow"/>
        </w:rPr>
        <w:t xml:space="preserve"> da </w:t>
      </w:r>
      <w:proofErr w:type="spellStart"/>
      <w:r w:rsidRPr="00F9344A">
        <w:rPr>
          <w:rFonts w:ascii="Book Antiqua" w:eastAsia="Book Antiqua" w:hAnsi="Book Antiqua" w:cs="Book Antiqua"/>
          <w:highlight w:val="yellow"/>
        </w:rPr>
        <w:t>Saúde</w:t>
      </w:r>
      <w:proofErr w:type="spellEnd"/>
      <w:r w:rsidRPr="00F9344A">
        <w:rPr>
          <w:rFonts w:ascii="Book Antiqua" w:eastAsia="Book Antiqua" w:hAnsi="Book Antiqua" w:cs="Book Antiqua"/>
          <w:highlight w:val="yellow"/>
        </w:rPr>
        <w:t xml:space="preserve"> do </w:t>
      </w:r>
      <w:proofErr w:type="spellStart"/>
      <w:r w:rsidRPr="00F9344A">
        <w:rPr>
          <w:rFonts w:ascii="Book Antiqua" w:eastAsia="Book Antiqua" w:hAnsi="Book Antiqua" w:cs="Book Antiqua"/>
          <w:highlight w:val="yellow"/>
        </w:rPr>
        <w:t>Brasil</w:t>
      </w:r>
      <w:proofErr w:type="spellEnd"/>
      <w:r w:rsidRPr="00F9344A">
        <w:rPr>
          <w:rFonts w:ascii="Book Antiqua" w:eastAsia="Book Antiqua" w:hAnsi="Book Antiqua" w:cs="Book Antiqua"/>
          <w:highlight w:val="yellow"/>
        </w:rPr>
        <w:t xml:space="preserve"> [Internet]. Available from:</w:t>
      </w:r>
      <w:r w:rsidR="00122D9D" w:rsidRPr="00F9344A">
        <w:rPr>
          <w:rFonts w:ascii="Book Antiqua" w:eastAsia="Book Antiqua" w:hAnsi="Book Antiqua" w:cs="Book Antiqua"/>
          <w:highlight w:val="yellow"/>
        </w:rPr>
        <w:t xml:space="preserve"> </w:t>
      </w:r>
      <w:hyperlink r:id="rId10" w:history="1">
        <w:r w:rsidR="00EC48DA" w:rsidRPr="00F9344A">
          <w:rPr>
            <w:rStyle w:val="a3"/>
            <w:rFonts w:ascii="Book Antiqua" w:eastAsia="Book Antiqua" w:hAnsi="Book Antiqua" w:cs="Book Antiqua"/>
            <w:highlight w:val="yellow"/>
          </w:rPr>
          <w:t>https://www.saude.gov.br/images/pdf/2019/marco/25/2019-013-Monitoramento-dos-casos-de-arboviroses-publicacao-25-03-2019.pdf</w:t>
        </w:r>
      </w:hyperlink>
      <w:r w:rsidR="00EC48DA" w:rsidRPr="00F9344A">
        <w:rPr>
          <w:rFonts w:ascii="Book Antiqua" w:eastAsia="Book Antiqua" w:hAnsi="Book Antiqua" w:cs="Book Antiqua"/>
        </w:rPr>
        <w:t xml:space="preserve"> </w:t>
      </w:r>
    </w:p>
    <w:p w14:paraId="4C6A975C" w14:textId="2EBFFF74"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highlight w:val="yellow"/>
        </w:rPr>
        <w:t xml:space="preserve">5 </w:t>
      </w:r>
      <w:proofErr w:type="spellStart"/>
      <w:r w:rsidRPr="00F9344A">
        <w:rPr>
          <w:rFonts w:ascii="Book Antiqua" w:eastAsia="Book Antiqua" w:hAnsi="Book Antiqua" w:cs="Book Antiqua"/>
          <w:b/>
          <w:bCs/>
          <w:highlight w:val="yellow"/>
        </w:rPr>
        <w:t>Ministério</w:t>
      </w:r>
      <w:proofErr w:type="spellEnd"/>
      <w:r w:rsidRPr="00F9344A">
        <w:rPr>
          <w:rFonts w:ascii="Book Antiqua" w:eastAsia="Book Antiqua" w:hAnsi="Book Antiqua" w:cs="Book Antiqua"/>
          <w:b/>
          <w:bCs/>
          <w:highlight w:val="yellow"/>
        </w:rPr>
        <w:t xml:space="preserve"> da </w:t>
      </w:r>
      <w:proofErr w:type="spellStart"/>
      <w:r w:rsidRPr="00F9344A">
        <w:rPr>
          <w:rFonts w:ascii="Book Antiqua" w:eastAsia="Book Antiqua" w:hAnsi="Book Antiqua" w:cs="Book Antiqua"/>
          <w:b/>
          <w:bCs/>
          <w:highlight w:val="yellow"/>
        </w:rPr>
        <w:t>Saúde</w:t>
      </w:r>
      <w:proofErr w:type="spellEnd"/>
      <w:r w:rsidRPr="00F9344A">
        <w:rPr>
          <w:rFonts w:ascii="Book Antiqua" w:eastAsia="Book Antiqua" w:hAnsi="Book Antiqua" w:cs="Book Antiqua"/>
          <w:b/>
          <w:bCs/>
          <w:highlight w:val="yellow"/>
        </w:rPr>
        <w:t xml:space="preserve"> do </w:t>
      </w:r>
      <w:proofErr w:type="spellStart"/>
      <w:r w:rsidRPr="00F9344A">
        <w:rPr>
          <w:rFonts w:ascii="Book Antiqua" w:eastAsia="Book Antiqua" w:hAnsi="Book Antiqua" w:cs="Book Antiqua"/>
          <w:b/>
          <w:bCs/>
          <w:highlight w:val="yellow"/>
        </w:rPr>
        <w:t>Brasil</w:t>
      </w:r>
      <w:proofErr w:type="spellEnd"/>
      <w:r w:rsidRPr="00F9344A">
        <w:rPr>
          <w:rFonts w:ascii="Book Antiqua" w:eastAsia="Book Antiqua" w:hAnsi="Book Antiqua" w:cs="Book Antiqua"/>
          <w:b/>
          <w:bCs/>
          <w:highlight w:val="yellow"/>
        </w:rPr>
        <w:t xml:space="preserve">. </w:t>
      </w:r>
      <w:proofErr w:type="spellStart"/>
      <w:r w:rsidRPr="00F9344A">
        <w:rPr>
          <w:rFonts w:ascii="Book Antiqua" w:eastAsia="Book Antiqua" w:hAnsi="Book Antiqua" w:cs="Book Antiqua"/>
          <w:bCs/>
          <w:highlight w:val="yellow"/>
        </w:rPr>
        <w:t>Monitoramento</w:t>
      </w:r>
      <w:proofErr w:type="spellEnd"/>
      <w:r w:rsidRPr="00F9344A">
        <w:rPr>
          <w:rFonts w:ascii="Book Antiqua" w:eastAsia="Book Antiqua" w:hAnsi="Book Antiqua" w:cs="Book Antiqua"/>
          <w:bCs/>
          <w:highlight w:val="yellow"/>
        </w:rPr>
        <w:t xml:space="preserve"> dos </w:t>
      </w:r>
      <w:proofErr w:type="spellStart"/>
      <w:r w:rsidRPr="00F9344A">
        <w:rPr>
          <w:rFonts w:ascii="Book Antiqua" w:eastAsia="Book Antiqua" w:hAnsi="Book Antiqua" w:cs="Book Antiqua"/>
          <w:bCs/>
          <w:highlight w:val="yellow"/>
        </w:rPr>
        <w:t>casos</w:t>
      </w:r>
      <w:proofErr w:type="spellEnd"/>
      <w:r w:rsidRPr="00F9344A">
        <w:rPr>
          <w:rFonts w:ascii="Book Antiqua" w:eastAsia="Book Antiqua" w:hAnsi="Book Antiqua" w:cs="Book Antiqua"/>
          <w:bCs/>
          <w:highlight w:val="yellow"/>
        </w:rPr>
        <w:t xml:space="preserve"> de </w:t>
      </w:r>
      <w:proofErr w:type="spellStart"/>
      <w:r w:rsidRPr="00F9344A">
        <w:rPr>
          <w:rFonts w:ascii="Book Antiqua" w:eastAsia="Book Antiqua" w:hAnsi="Book Antiqua" w:cs="Book Antiqua"/>
          <w:bCs/>
          <w:highlight w:val="yellow"/>
        </w:rPr>
        <w:t>arboviroses</w:t>
      </w:r>
      <w:proofErr w:type="spellEnd"/>
      <w:r w:rsidRPr="00F9344A">
        <w:rPr>
          <w:rFonts w:ascii="Book Antiqua" w:eastAsia="Book Antiqua" w:hAnsi="Book Antiqua" w:cs="Book Antiqua"/>
          <w:bCs/>
          <w:highlight w:val="yellow"/>
        </w:rPr>
        <w:t xml:space="preserve"> </w:t>
      </w:r>
      <w:proofErr w:type="spellStart"/>
      <w:r w:rsidRPr="00F9344A">
        <w:rPr>
          <w:rFonts w:ascii="Book Antiqua" w:eastAsia="Book Antiqua" w:hAnsi="Book Antiqua" w:cs="Book Antiqua"/>
          <w:bCs/>
          <w:highlight w:val="yellow"/>
        </w:rPr>
        <w:t>urbanas</w:t>
      </w:r>
      <w:proofErr w:type="spellEnd"/>
      <w:r w:rsidRPr="00F9344A">
        <w:rPr>
          <w:rFonts w:ascii="Book Antiqua" w:eastAsia="Book Antiqua" w:hAnsi="Book Antiqua" w:cs="Book Antiqua"/>
          <w:bCs/>
          <w:highlight w:val="yellow"/>
        </w:rPr>
        <w:t xml:space="preserve"> </w:t>
      </w:r>
      <w:proofErr w:type="spellStart"/>
      <w:r w:rsidRPr="00F9344A">
        <w:rPr>
          <w:rFonts w:ascii="Book Antiqua" w:eastAsia="Book Antiqua" w:hAnsi="Book Antiqua" w:cs="Book Antiqua"/>
          <w:bCs/>
          <w:highlight w:val="yellow"/>
        </w:rPr>
        <w:t>transmitidas</w:t>
      </w:r>
      <w:proofErr w:type="spellEnd"/>
      <w:r w:rsidRPr="00F9344A">
        <w:rPr>
          <w:rFonts w:ascii="Book Antiqua" w:eastAsia="Book Antiqua" w:hAnsi="Book Antiqua" w:cs="Book Antiqua"/>
          <w:bCs/>
          <w:highlight w:val="yellow"/>
        </w:rPr>
        <w:t xml:space="preserve"> </w:t>
      </w:r>
      <w:proofErr w:type="spellStart"/>
      <w:r w:rsidRPr="00F9344A">
        <w:rPr>
          <w:rFonts w:ascii="Book Antiqua" w:eastAsia="Book Antiqua" w:hAnsi="Book Antiqua" w:cs="Book Antiqua"/>
          <w:bCs/>
          <w:highlight w:val="yellow"/>
        </w:rPr>
        <w:t>pelo</w:t>
      </w:r>
      <w:proofErr w:type="spellEnd"/>
      <w:r w:rsidRPr="00F9344A">
        <w:rPr>
          <w:rFonts w:ascii="Book Antiqua" w:eastAsia="Book Antiqua" w:hAnsi="Book Antiqua" w:cs="Book Antiqua"/>
          <w:bCs/>
          <w:highlight w:val="yellow"/>
        </w:rPr>
        <w:t xml:space="preserve"> Aedes Aegypti (dengue,</w:t>
      </w:r>
      <w:r w:rsidRPr="00F9344A">
        <w:rPr>
          <w:rFonts w:ascii="Book Antiqua" w:eastAsia="Book Antiqua" w:hAnsi="Book Antiqua" w:cs="Book Antiqua"/>
          <w:highlight w:val="yellow"/>
        </w:rPr>
        <w:t xml:space="preserve"> chikungunya e zika), </w:t>
      </w:r>
      <w:proofErr w:type="spellStart"/>
      <w:r w:rsidRPr="00F9344A">
        <w:rPr>
          <w:rFonts w:ascii="Book Antiqua" w:eastAsia="Book Antiqua" w:hAnsi="Book Antiqua" w:cs="Book Antiqua"/>
          <w:highlight w:val="yellow"/>
        </w:rPr>
        <w:t>Semanas</w:t>
      </w:r>
      <w:proofErr w:type="spellEnd"/>
      <w:r w:rsidRPr="00F9344A">
        <w:rPr>
          <w:rFonts w:ascii="Book Antiqua" w:eastAsia="Book Antiqua" w:hAnsi="Book Antiqua" w:cs="Book Antiqua"/>
          <w:highlight w:val="yellow"/>
        </w:rPr>
        <w:t xml:space="preserve"> </w:t>
      </w:r>
      <w:proofErr w:type="spellStart"/>
      <w:r w:rsidRPr="00F9344A">
        <w:rPr>
          <w:rFonts w:ascii="Book Antiqua" w:eastAsia="Book Antiqua" w:hAnsi="Book Antiqua" w:cs="Book Antiqua"/>
          <w:highlight w:val="yellow"/>
        </w:rPr>
        <w:lastRenderedPageBreak/>
        <w:t>Epidemiológicas</w:t>
      </w:r>
      <w:proofErr w:type="spellEnd"/>
      <w:r w:rsidRPr="00F9344A">
        <w:rPr>
          <w:rFonts w:ascii="Book Antiqua" w:eastAsia="Book Antiqua" w:hAnsi="Book Antiqua" w:cs="Book Antiqua"/>
          <w:highlight w:val="yellow"/>
        </w:rPr>
        <w:t xml:space="preserve"> 1 a 11, 2020. [cited 14 May 2020] In: </w:t>
      </w:r>
      <w:proofErr w:type="spellStart"/>
      <w:r w:rsidRPr="00F9344A">
        <w:rPr>
          <w:rFonts w:ascii="Book Antiqua" w:eastAsia="Book Antiqua" w:hAnsi="Book Antiqua" w:cs="Book Antiqua"/>
          <w:highlight w:val="yellow"/>
        </w:rPr>
        <w:t>Ministério</w:t>
      </w:r>
      <w:proofErr w:type="spellEnd"/>
      <w:r w:rsidRPr="00F9344A">
        <w:rPr>
          <w:rFonts w:ascii="Book Antiqua" w:eastAsia="Book Antiqua" w:hAnsi="Book Antiqua" w:cs="Book Antiqua"/>
          <w:highlight w:val="yellow"/>
        </w:rPr>
        <w:t xml:space="preserve"> da </w:t>
      </w:r>
      <w:proofErr w:type="spellStart"/>
      <w:r w:rsidRPr="00F9344A">
        <w:rPr>
          <w:rFonts w:ascii="Book Antiqua" w:eastAsia="Book Antiqua" w:hAnsi="Book Antiqua" w:cs="Book Antiqua"/>
          <w:highlight w:val="yellow"/>
        </w:rPr>
        <w:t>Saúde</w:t>
      </w:r>
      <w:proofErr w:type="spellEnd"/>
      <w:r w:rsidRPr="00F9344A">
        <w:rPr>
          <w:rFonts w:ascii="Book Antiqua" w:eastAsia="Book Antiqua" w:hAnsi="Book Antiqua" w:cs="Book Antiqua"/>
          <w:highlight w:val="yellow"/>
        </w:rPr>
        <w:t xml:space="preserve"> do </w:t>
      </w:r>
      <w:proofErr w:type="spellStart"/>
      <w:r w:rsidRPr="00F9344A">
        <w:rPr>
          <w:rFonts w:ascii="Book Antiqua" w:eastAsia="Book Antiqua" w:hAnsi="Book Antiqua" w:cs="Book Antiqua"/>
          <w:highlight w:val="yellow"/>
        </w:rPr>
        <w:t>Brasil</w:t>
      </w:r>
      <w:proofErr w:type="spellEnd"/>
      <w:r w:rsidRPr="00F9344A">
        <w:rPr>
          <w:rFonts w:ascii="Book Antiqua" w:eastAsia="Book Antiqua" w:hAnsi="Book Antiqua" w:cs="Book Antiqua"/>
          <w:highlight w:val="yellow"/>
        </w:rPr>
        <w:t xml:space="preserve"> [Internet]. Available from: </w:t>
      </w:r>
      <w:hyperlink r:id="rId11" w:history="1">
        <w:r w:rsidR="00EC48DA" w:rsidRPr="00F9344A">
          <w:rPr>
            <w:rStyle w:val="a3"/>
            <w:rFonts w:ascii="Book Antiqua" w:eastAsia="Book Antiqua" w:hAnsi="Book Antiqua" w:cs="Book Antiqua"/>
            <w:highlight w:val="yellow"/>
          </w:rPr>
          <w:t>https://www.saude.gov.br/images/pdf/2020/marco/30/Boletim-epidemiologico-SVS-12.pdf</w:t>
        </w:r>
      </w:hyperlink>
      <w:r w:rsidR="00EC48DA" w:rsidRPr="00F9344A">
        <w:rPr>
          <w:rFonts w:ascii="Book Antiqua" w:eastAsia="Book Antiqua" w:hAnsi="Book Antiqua" w:cs="Book Antiqua"/>
        </w:rPr>
        <w:t xml:space="preserve"> </w:t>
      </w:r>
    </w:p>
    <w:p w14:paraId="303D84EE" w14:textId="60AD081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highlight w:val="yellow"/>
        </w:rPr>
        <w:t>6</w:t>
      </w:r>
      <w:r w:rsidRPr="00F9344A">
        <w:rPr>
          <w:rFonts w:ascii="Book Antiqua" w:eastAsia="Book Antiqua" w:hAnsi="Book Antiqua" w:cs="Book Antiqua"/>
          <w:b/>
          <w:highlight w:val="yellow"/>
        </w:rPr>
        <w:t xml:space="preserve"> Pan American Health Organization.</w:t>
      </w:r>
      <w:r w:rsidRPr="00F9344A">
        <w:rPr>
          <w:rFonts w:ascii="Book Antiqua" w:eastAsia="Book Antiqua" w:hAnsi="Book Antiqua" w:cs="Book Antiqua"/>
          <w:highlight w:val="yellow"/>
        </w:rPr>
        <w:t xml:space="preserve"> E</w:t>
      </w:r>
      <w:r w:rsidR="00D554E2" w:rsidRPr="00F9344A">
        <w:rPr>
          <w:rFonts w:ascii="Book Antiqua" w:eastAsia="Book Antiqua" w:hAnsi="Book Antiqua" w:cs="Book Antiqua"/>
          <w:highlight w:val="yellow"/>
        </w:rPr>
        <w:t xml:space="preserve">pidemiological Update Dengue. </w:t>
      </w:r>
      <w:r w:rsidRPr="00F9344A">
        <w:rPr>
          <w:rFonts w:ascii="Book Antiqua" w:eastAsia="Book Antiqua" w:hAnsi="Book Antiqua" w:cs="Book Antiqua"/>
          <w:highlight w:val="yellow"/>
        </w:rPr>
        <w:t>[cited 14 May 2020] In: Pan American Health Organization [Internet]</w:t>
      </w:r>
      <w:r w:rsidR="00D554E2" w:rsidRPr="00F9344A">
        <w:rPr>
          <w:rFonts w:ascii="Book Antiqua" w:eastAsia="Book Antiqua" w:hAnsi="Book Antiqua" w:cs="Book Antiqua"/>
          <w:highlight w:val="yellow"/>
        </w:rPr>
        <w:t>.</w:t>
      </w:r>
      <w:r w:rsidRPr="00F9344A">
        <w:rPr>
          <w:rFonts w:ascii="Book Antiqua" w:eastAsia="Book Antiqua" w:hAnsi="Book Antiqua" w:cs="Book Antiqua"/>
          <w:highlight w:val="yellow"/>
        </w:rPr>
        <w:t xml:space="preserve"> Available from: </w:t>
      </w:r>
      <w:hyperlink r:id="rId12" w:history="1">
        <w:r w:rsidR="00EC48DA" w:rsidRPr="00F9344A">
          <w:rPr>
            <w:rStyle w:val="a3"/>
            <w:rFonts w:ascii="Book Antiqua" w:eastAsia="Book Antiqua" w:hAnsi="Book Antiqua" w:cs="Book Antiqua"/>
            <w:highlight w:val="yellow"/>
          </w:rPr>
          <w:t>https://www.paho.org/hq/index.php?option=com_docman&amp;view=download&amp;category_slug=dengue-2217&amp;alias=51690-7-february-2020-dengue-epidemiological-update-1&amp;Itemid=270&amp;lang=en</w:t>
        </w:r>
      </w:hyperlink>
      <w:r w:rsidR="00EC48DA" w:rsidRPr="00F9344A">
        <w:rPr>
          <w:rFonts w:ascii="Book Antiqua" w:eastAsia="Book Antiqua" w:hAnsi="Book Antiqua" w:cs="Book Antiqua"/>
        </w:rPr>
        <w:t xml:space="preserve"> </w:t>
      </w:r>
    </w:p>
    <w:p w14:paraId="43217680" w14:textId="003A73A2"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color w:val="000000"/>
        </w:rPr>
        <w:t xml:space="preserve">7 </w:t>
      </w:r>
      <w:r w:rsidRPr="00F9344A">
        <w:rPr>
          <w:rFonts w:ascii="Book Antiqua" w:eastAsia="Book Antiqua" w:hAnsi="Book Antiqua" w:cs="Book Antiqua"/>
          <w:b/>
          <w:bCs/>
          <w:color w:val="000000"/>
        </w:rPr>
        <w:t>Miah MA</w:t>
      </w:r>
      <w:r w:rsidRPr="00F9344A">
        <w:rPr>
          <w:rFonts w:ascii="Book Antiqua" w:eastAsia="Book Antiqua" w:hAnsi="Book Antiqua" w:cs="Book Antiqua"/>
          <w:color w:val="000000"/>
        </w:rPr>
        <w:t xml:space="preserve">, Husna A. Coinfection, </w:t>
      </w:r>
      <w:proofErr w:type="spellStart"/>
      <w:r w:rsidRPr="00F9344A">
        <w:rPr>
          <w:rFonts w:ascii="Book Antiqua" w:eastAsia="Book Antiqua" w:hAnsi="Book Antiqua" w:cs="Book Antiqua"/>
          <w:color w:val="000000"/>
        </w:rPr>
        <w:t>coepidemics</w:t>
      </w:r>
      <w:proofErr w:type="spellEnd"/>
      <w:r w:rsidRPr="00F9344A">
        <w:rPr>
          <w:rFonts w:ascii="Book Antiqua" w:eastAsia="Book Antiqua" w:hAnsi="Book Antiqua" w:cs="Book Antiqua"/>
          <w:color w:val="000000"/>
        </w:rPr>
        <w:t xml:space="preserve"> of COVID-19, and dengue in dengue-endemic countries: A serious health concern. </w:t>
      </w:r>
      <w:r w:rsidRPr="00F9344A">
        <w:rPr>
          <w:rFonts w:ascii="Book Antiqua" w:eastAsia="Book Antiqua" w:hAnsi="Book Antiqua" w:cs="Book Antiqua"/>
          <w:i/>
          <w:iCs/>
          <w:color w:val="000000"/>
        </w:rPr>
        <w:t xml:space="preserve">J Med </w:t>
      </w:r>
      <w:proofErr w:type="spellStart"/>
      <w:r w:rsidRPr="00F9344A">
        <w:rPr>
          <w:rFonts w:ascii="Book Antiqua" w:eastAsia="Book Antiqua" w:hAnsi="Book Antiqua" w:cs="Book Antiqua"/>
          <w:i/>
          <w:iCs/>
          <w:color w:val="000000"/>
        </w:rPr>
        <w:t>Virol</w:t>
      </w:r>
      <w:proofErr w:type="spellEnd"/>
      <w:r w:rsidR="00D554E2" w:rsidRPr="00F9344A">
        <w:rPr>
          <w:rFonts w:ascii="Book Antiqua" w:eastAsia="Book Antiqua" w:hAnsi="Book Antiqua" w:cs="Book Antiqua"/>
          <w:color w:val="000000"/>
        </w:rPr>
        <w:t xml:space="preserve"> 2020 </w:t>
      </w:r>
      <w:r w:rsidRPr="00F9344A">
        <w:rPr>
          <w:rFonts w:ascii="Book Antiqua" w:eastAsia="Book Antiqua" w:hAnsi="Book Antiqua" w:cs="Book Antiqua"/>
          <w:color w:val="000000"/>
        </w:rPr>
        <w:t>[PMID: 32633829 DOI: 10.1002/jmv.26269]</w:t>
      </w:r>
    </w:p>
    <w:p w14:paraId="75CBF6BF"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color w:val="000000"/>
        </w:rPr>
        <w:t xml:space="preserve">8 </w:t>
      </w:r>
      <w:r w:rsidRPr="00F9344A">
        <w:rPr>
          <w:rFonts w:ascii="Book Antiqua" w:eastAsia="Book Antiqua" w:hAnsi="Book Antiqua" w:cs="Book Antiqua"/>
          <w:b/>
          <w:bCs/>
          <w:color w:val="000000"/>
        </w:rPr>
        <w:t>Din M</w:t>
      </w:r>
      <w:r w:rsidRPr="00F9344A">
        <w:rPr>
          <w:rFonts w:ascii="Book Antiqua" w:eastAsia="Book Antiqua" w:hAnsi="Book Antiqua" w:cs="Book Antiqua"/>
          <w:color w:val="000000"/>
        </w:rPr>
        <w:t xml:space="preserve">, Asghar M, Ali M. COVID-19 and dengue </w:t>
      </w:r>
      <w:proofErr w:type="spellStart"/>
      <w:r w:rsidRPr="00F9344A">
        <w:rPr>
          <w:rFonts w:ascii="Book Antiqua" w:eastAsia="Book Antiqua" w:hAnsi="Book Antiqua" w:cs="Book Antiqua"/>
          <w:color w:val="000000"/>
        </w:rPr>
        <w:t>coepidemics</w:t>
      </w:r>
      <w:proofErr w:type="spellEnd"/>
      <w:r w:rsidRPr="00F9344A">
        <w:rPr>
          <w:rFonts w:ascii="Book Antiqua" w:eastAsia="Book Antiqua" w:hAnsi="Book Antiqua" w:cs="Book Antiqua"/>
          <w:color w:val="000000"/>
        </w:rPr>
        <w:t xml:space="preserve">: A double trouble for overburdened health systems in developing countries. </w:t>
      </w:r>
      <w:r w:rsidRPr="00F9344A">
        <w:rPr>
          <w:rFonts w:ascii="Book Antiqua" w:eastAsia="Book Antiqua" w:hAnsi="Book Antiqua" w:cs="Book Antiqua"/>
          <w:i/>
          <w:iCs/>
          <w:color w:val="000000"/>
        </w:rPr>
        <w:t xml:space="preserve">J Med </w:t>
      </w:r>
      <w:proofErr w:type="spellStart"/>
      <w:r w:rsidRPr="00F9344A">
        <w:rPr>
          <w:rFonts w:ascii="Book Antiqua" w:eastAsia="Book Antiqua" w:hAnsi="Book Antiqua" w:cs="Book Antiqua"/>
          <w:i/>
          <w:iCs/>
          <w:color w:val="000000"/>
        </w:rPr>
        <w:t>Virol</w:t>
      </w:r>
      <w:proofErr w:type="spellEnd"/>
      <w:r w:rsidRPr="00F9344A">
        <w:rPr>
          <w:rFonts w:ascii="Book Antiqua" w:eastAsia="Book Antiqua" w:hAnsi="Book Antiqua" w:cs="Book Antiqua"/>
          <w:color w:val="000000"/>
        </w:rPr>
        <w:t xml:space="preserve"> 2020; : [PMID: 32706408 DOI: 10.1002/jmv.26348]</w:t>
      </w:r>
    </w:p>
    <w:p w14:paraId="2CC5ECF5" w14:textId="0CF2C1FE"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color w:val="000000"/>
        </w:rPr>
        <w:t xml:space="preserve">9 </w:t>
      </w:r>
      <w:r w:rsidRPr="00F9344A">
        <w:rPr>
          <w:rFonts w:ascii="Book Antiqua" w:eastAsia="Book Antiqua" w:hAnsi="Book Antiqua" w:cs="Book Antiqua"/>
          <w:b/>
          <w:bCs/>
          <w:color w:val="000000"/>
        </w:rPr>
        <w:t>Cardona-Ospina JA</w:t>
      </w:r>
      <w:r w:rsidRPr="00F9344A">
        <w:rPr>
          <w:rFonts w:ascii="Book Antiqua" w:eastAsia="Book Antiqua" w:hAnsi="Book Antiqua" w:cs="Book Antiqua"/>
          <w:color w:val="000000"/>
        </w:rPr>
        <w:t>, Arteaga-</w:t>
      </w:r>
      <w:proofErr w:type="spellStart"/>
      <w:r w:rsidRPr="00F9344A">
        <w:rPr>
          <w:rFonts w:ascii="Book Antiqua" w:eastAsia="Book Antiqua" w:hAnsi="Book Antiqua" w:cs="Book Antiqua"/>
          <w:color w:val="000000"/>
        </w:rPr>
        <w:t>Livias</w:t>
      </w:r>
      <w:proofErr w:type="spellEnd"/>
      <w:r w:rsidRPr="00F9344A">
        <w:rPr>
          <w:rFonts w:ascii="Book Antiqua" w:eastAsia="Book Antiqua" w:hAnsi="Book Antiqua" w:cs="Book Antiqua"/>
          <w:color w:val="000000"/>
        </w:rPr>
        <w:t xml:space="preserve"> K, </w:t>
      </w:r>
      <w:proofErr w:type="spellStart"/>
      <w:r w:rsidRPr="00F9344A">
        <w:rPr>
          <w:rFonts w:ascii="Book Antiqua" w:eastAsia="Book Antiqua" w:hAnsi="Book Antiqua" w:cs="Book Antiqua"/>
          <w:color w:val="000000"/>
        </w:rPr>
        <w:t>Villamil</w:t>
      </w:r>
      <w:proofErr w:type="spellEnd"/>
      <w:r w:rsidRPr="00F9344A">
        <w:rPr>
          <w:rFonts w:ascii="Book Antiqua" w:eastAsia="Book Antiqua" w:hAnsi="Book Antiqua" w:cs="Book Antiqua"/>
          <w:color w:val="000000"/>
        </w:rPr>
        <w:t xml:space="preserve">-Gómez WE, Pérez-Díaz CE, </w:t>
      </w:r>
      <w:proofErr w:type="spellStart"/>
      <w:r w:rsidRPr="00F9344A">
        <w:rPr>
          <w:rFonts w:ascii="Book Antiqua" w:eastAsia="Book Antiqua" w:hAnsi="Book Antiqua" w:cs="Book Antiqua"/>
          <w:color w:val="000000"/>
        </w:rPr>
        <w:t>Katterine</w:t>
      </w:r>
      <w:proofErr w:type="spellEnd"/>
      <w:r w:rsidRPr="00F9344A">
        <w:rPr>
          <w:rFonts w:ascii="Book Antiqua" w:eastAsia="Book Antiqua" w:hAnsi="Book Antiqua" w:cs="Book Antiqua"/>
          <w:color w:val="000000"/>
        </w:rPr>
        <w:t xml:space="preserve"> Bonilla-Aldana D, Mondragon-Cardona Á, </w:t>
      </w:r>
      <w:proofErr w:type="spellStart"/>
      <w:r w:rsidRPr="00F9344A">
        <w:rPr>
          <w:rFonts w:ascii="Book Antiqua" w:eastAsia="Book Antiqua" w:hAnsi="Book Antiqua" w:cs="Book Antiqua"/>
          <w:color w:val="000000"/>
        </w:rPr>
        <w:t>Solarte-Portilla</w:t>
      </w:r>
      <w:proofErr w:type="spellEnd"/>
      <w:r w:rsidRPr="00F9344A">
        <w:rPr>
          <w:rFonts w:ascii="Book Antiqua" w:eastAsia="Book Antiqua" w:hAnsi="Book Antiqua" w:cs="Book Antiqua"/>
          <w:color w:val="000000"/>
        </w:rPr>
        <w:t xml:space="preserve"> M, Martinez E, Millan-</w:t>
      </w:r>
      <w:proofErr w:type="spellStart"/>
      <w:r w:rsidRPr="00F9344A">
        <w:rPr>
          <w:rFonts w:ascii="Book Antiqua" w:eastAsia="Book Antiqua" w:hAnsi="Book Antiqua" w:cs="Book Antiqua"/>
          <w:color w:val="000000"/>
        </w:rPr>
        <w:t>Oñate</w:t>
      </w:r>
      <w:proofErr w:type="spellEnd"/>
      <w:r w:rsidRPr="00F9344A">
        <w:rPr>
          <w:rFonts w:ascii="Book Antiqua" w:eastAsia="Book Antiqua" w:hAnsi="Book Antiqua" w:cs="Book Antiqua"/>
          <w:color w:val="000000"/>
        </w:rPr>
        <w:t xml:space="preserve"> J, López-Medina E, López P, Navarro JC, Perez-Garcia L, Mogollon-Rodriguez E, Rodríguez-Morales AJ, </w:t>
      </w:r>
      <w:proofErr w:type="spellStart"/>
      <w:r w:rsidRPr="00F9344A">
        <w:rPr>
          <w:rFonts w:ascii="Book Antiqua" w:eastAsia="Book Antiqua" w:hAnsi="Book Antiqua" w:cs="Book Antiqua"/>
          <w:color w:val="000000"/>
        </w:rPr>
        <w:t>Paniz-Mondolfi</w:t>
      </w:r>
      <w:proofErr w:type="spellEnd"/>
      <w:r w:rsidRPr="00F9344A">
        <w:rPr>
          <w:rFonts w:ascii="Book Antiqua" w:eastAsia="Book Antiqua" w:hAnsi="Book Antiqua" w:cs="Book Antiqua"/>
          <w:color w:val="000000"/>
        </w:rPr>
        <w:t xml:space="preserve"> A. Dengue and COVID-19, overlapping epidemics? An analysis from Colombia. </w:t>
      </w:r>
      <w:r w:rsidRPr="00F9344A">
        <w:rPr>
          <w:rFonts w:ascii="Book Antiqua" w:eastAsia="Book Antiqua" w:hAnsi="Book Antiqua" w:cs="Book Antiqua"/>
          <w:i/>
          <w:iCs/>
          <w:color w:val="000000"/>
        </w:rPr>
        <w:t xml:space="preserve">J Med </w:t>
      </w:r>
      <w:proofErr w:type="spellStart"/>
      <w:r w:rsidRPr="00F9344A">
        <w:rPr>
          <w:rFonts w:ascii="Book Antiqua" w:eastAsia="Book Antiqua" w:hAnsi="Book Antiqua" w:cs="Book Antiqua"/>
          <w:i/>
          <w:iCs/>
          <w:color w:val="000000"/>
        </w:rPr>
        <w:t>Virol</w:t>
      </w:r>
      <w:proofErr w:type="spellEnd"/>
      <w:r w:rsidR="00D554E2" w:rsidRPr="00F9344A">
        <w:rPr>
          <w:rFonts w:ascii="Book Antiqua" w:eastAsia="Book Antiqua" w:hAnsi="Book Antiqua" w:cs="Book Antiqua"/>
          <w:color w:val="000000"/>
        </w:rPr>
        <w:t xml:space="preserve"> 2020 </w:t>
      </w:r>
      <w:r w:rsidRPr="00F9344A">
        <w:rPr>
          <w:rFonts w:ascii="Book Antiqua" w:eastAsia="Book Antiqua" w:hAnsi="Book Antiqua" w:cs="Book Antiqua"/>
          <w:color w:val="000000"/>
        </w:rPr>
        <w:t>[PMID: 32558962 DOI: 10.1002/jmv.26194]</w:t>
      </w:r>
    </w:p>
    <w:p w14:paraId="40203850"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color w:val="000000"/>
        </w:rPr>
        <w:t xml:space="preserve">10 </w:t>
      </w:r>
      <w:r w:rsidRPr="00F9344A">
        <w:rPr>
          <w:rFonts w:ascii="Book Antiqua" w:eastAsia="Book Antiqua" w:hAnsi="Book Antiqua" w:cs="Book Antiqua"/>
          <w:b/>
          <w:bCs/>
          <w:color w:val="000000"/>
        </w:rPr>
        <w:t>Lorenz C</w:t>
      </w:r>
      <w:r w:rsidRPr="00F9344A">
        <w:rPr>
          <w:rFonts w:ascii="Book Antiqua" w:eastAsia="Book Antiqua" w:hAnsi="Book Antiqua" w:cs="Book Antiqua"/>
          <w:color w:val="000000"/>
        </w:rPr>
        <w:t xml:space="preserve">, Dias </w:t>
      </w:r>
      <w:proofErr w:type="spellStart"/>
      <w:r w:rsidRPr="00F9344A">
        <w:rPr>
          <w:rFonts w:ascii="Book Antiqua" w:eastAsia="Book Antiqua" w:hAnsi="Book Antiqua" w:cs="Book Antiqua"/>
          <w:color w:val="000000"/>
        </w:rPr>
        <w:t>Bocewicz</w:t>
      </w:r>
      <w:proofErr w:type="spellEnd"/>
      <w:r w:rsidRPr="00F9344A">
        <w:rPr>
          <w:rFonts w:ascii="Book Antiqua" w:eastAsia="Book Antiqua" w:hAnsi="Book Antiqua" w:cs="Book Antiqua"/>
          <w:color w:val="000000"/>
        </w:rPr>
        <w:t xml:space="preserve"> AC, </w:t>
      </w:r>
      <w:proofErr w:type="spellStart"/>
      <w:r w:rsidRPr="00F9344A">
        <w:rPr>
          <w:rFonts w:ascii="Book Antiqua" w:eastAsia="Book Antiqua" w:hAnsi="Book Antiqua" w:cs="Book Antiqua"/>
          <w:color w:val="000000"/>
        </w:rPr>
        <w:t>Corrêa</w:t>
      </w:r>
      <w:proofErr w:type="spellEnd"/>
      <w:r w:rsidRPr="00F9344A">
        <w:rPr>
          <w:rFonts w:ascii="Book Antiqua" w:eastAsia="Book Antiqua" w:hAnsi="Book Antiqua" w:cs="Book Antiqua"/>
          <w:color w:val="000000"/>
        </w:rPr>
        <w:t xml:space="preserve"> de Azevedo Marques C, Reis Santana LM, </w:t>
      </w:r>
      <w:proofErr w:type="spellStart"/>
      <w:r w:rsidRPr="00F9344A">
        <w:rPr>
          <w:rFonts w:ascii="Book Antiqua" w:eastAsia="Book Antiqua" w:hAnsi="Book Antiqua" w:cs="Book Antiqua"/>
          <w:color w:val="000000"/>
        </w:rPr>
        <w:t>Chiaravalloti</w:t>
      </w:r>
      <w:proofErr w:type="spellEnd"/>
      <w:r w:rsidRPr="00F9344A">
        <w:rPr>
          <w:rFonts w:ascii="Book Antiqua" w:eastAsia="Book Antiqua" w:hAnsi="Book Antiqua" w:cs="Book Antiqua"/>
          <w:color w:val="000000"/>
        </w:rPr>
        <w:t xml:space="preserve">-Neto F, Alves Gomes AH, Barbosa GL. Have measures against COVID-19 helped to reduce dengue cases in Brazil? </w:t>
      </w:r>
      <w:r w:rsidRPr="00F9344A">
        <w:rPr>
          <w:rFonts w:ascii="Book Antiqua" w:eastAsia="Book Antiqua" w:hAnsi="Book Antiqua" w:cs="Book Antiqua"/>
          <w:i/>
          <w:iCs/>
          <w:color w:val="000000"/>
        </w:rPr>
        <w:t>Travel Med Infect Dis</w:t>
      </w:r>
      <w:r w:rsidRPr="00F9344A">
        <w:rPr>
          <w:rFonts w:ascii="Book Antiqua" w:eastAsia="Book Antiqua" w:hAnsi="Book Antiqua" w:cs="Book Antiqua"/>
          <w:color w:val="000000"/>
        </w:rPr>
        <w:t xml:space="preserve"> 2020; </w:t>
      </w:r>
      <w:r w:rsidRPr="00F9344A">
        <w:rPr>
          <w:rFonts w:ascii="Book Antiqua" w:eastAsia="Book Antiqua" w:hAnsi="Book Antiqua" w:cs="Book Antiqua"/>
          <w:b/>
          <w:bCs/>
          <w:color w:val="000000"/>
        </w:rPr>
        <w:t>37</w:t>
      </w:r>
      <w:r w:rsidRPr="00F9344A">
        <w:rPr>
          <w:rFonts w:ascii="Book Antiqua" w:eastAsia="Book Antiqua" w:hAnsi="Book Antiqua" w:cs="Book Antiqua"/>
          <w:color w:val="000000"/>
        </w:rPr>
        <w:t>: 101827 [PMID: 32745594 DOI: 10.1016/j.tmaid.2020.101827]</w:t>
      </w:r>
    </w:p>
    <w:p w14:paraId="2F1D2F94" w14:textId="6B08CE1B"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color w:val="000000"/>
        </w:rPr>
        <w:t xml:space="preserve">11 </w:t>
      </w:r>
      <w:proofErr w:type="spellStart"/>
      <w:r w:rsidRPr="00F9344A">
        <w:rPr>
          <w:rFonts w:ascii="Book Antiqua" w:eastAsia="Book Antiqua" w:hAnsi="Book Antiqua" w:cs="Book Antiqua"/>
          <w:b/>
          <w:bCs/>
          <w:color w:val="000000"/>
        </w:rPr>
        <w:t>Epelboin</w:t>
      </w:r>
      <w:proofErr w:type="spellEnd"/>
      <w:r w:rsidRPr="00F9344A">
        <w:rPr>
          <w:rFonts w:ascii="Book Antiqua" w:eastAsia="Book Antiqua" w:hAnsi="Book Antiqua" w:cs="Book Antiqua"/>
          <w:b/>
          <w:bCs/>
          <w:color w:val="000000"/>
        </w:rPr>
        <w:t xml:space="preserve"> L</w:t>
      </w:r>
      <w:r w:rsidRPr="00F9344A">
        <w:rPr>
          <w:rFonts w:ascii="Book Antiqua" w:eastAsia="Book Antiqua" w:hAnsi="Book Antiqua" w:cs="Book Antiqua"/>
          <w:color w:val="000000"/>
        </w:rPr>
        <w:t xml:space="preserve">, </w:t>
      </w:r>
      <w:proofErr w:type="spellStart"/>
      <w:r w:rsidRPr="00F9344A">
        <w:rPr>
          <w:rFonts w:ascii="Book Antiqua" w:eastAsia="Book Antiqua" w:hAnsi="Book Antiqua" w:cs="Book Antiqua"/>
          <w:color w:val="000000"/>
        </w:rPr>
        <w:t>Blondé</w:t>
      </w:r>
      <w:proofErr w:type="spellEnd"/>
      <w:r w:rsidRPr="00F9344A">
        <w:rPr>
          <w:rFonts w:ascii="Book Antiqua" w:eastAsia="Book Antiqua" w:hAnsi="Book Antiqua" w:cs="Book Antiqua"/>
          <w:color w:val="000000"/>
        </w:rPr>
        <w:t xml:space="preserve"> R, </w:t>
      </w:r>
      <w:proofErr w:type="spellStart"/>
      <w:r w:rsidRPr="00F9344A">
        <w:rPr>
          <w:rFonts w:ascii="Book Antiqua" w:eastAsia="Book Antiqua" w:hAnsi="Book Antiqua" w:cs="Book Antiqua"/>
          <w:color w:val="000000"/>
        </w:rPr>
        <w:t>Nacher</w:t>
      </w:r>
      <w:proofErr w:type="spellEnd"/>
      <w:r w:rsidRPr="00F9344A">
        <w:rPr>
          <w:rFonts w:ascii="Book Antiqua" w:eastAsia="Book Antiqua" w:hAnsi="Book Antiqua" w:cs="Book Antiqua"/>
          <w:color w:val="000000"/>
        </w:rPr>
        <w:t xml:space="preserve"> M, </w:t>
      </w:r>
      <w:proofErr w:type="spellStart"/>
      <w:r w:rsidRPr="00F9344A">
        <w:rPr>
          <w:rFonts w:ascii="Book Antiqua" w:eastAsia="Book Antiqua" w:hAnsi="Book Antiqua" w:cs="Book Antiqua"/>
          <w:color w:val="000000"/>
        </w:rPr>
        <w:t>Combe</w:t>
      </w:r>
      <w:proofErr w:type="spellEnd"/>
      <w:r w:rsidRPr="00F9344A">
        <w:rPr>
          <w:rFonts w:ascii="Book Antiqua" w:eastAsia="Book Antiqua" w:hAnsi="Book Antiqua" w:cs="Book Antiqua"/>
          <w:color w:val="000000"/>
        </w:rPr>
        <w:t xml:space="preserve"> P, Collet L. COVID-19 and dengue co-infection in a returning </w:t>
      </w:r>
      <w:proofErr w:type="spellStart"/>
      <w:r w:rsidRPr="00F9344A">
        <w:rPr>
          <w:rFonts w:ascii="Book Antiqua" w:eastAsia="Book Antiqua" w:hAnsi="Book Antiqua" w:cs="Book Antiqua"/>
          <w:color w:val="000000"/>
        </w:rPr>
        <w:t>traveller</w:t>
      </w:r>
      <w:proofErr w:type="spellEnd"/>
      <w:r w:rsidRPr="00F9344A">
        <w:rPr>
          <w:rFonts w:ascii="Book Antiqua" w:eastAsia="Book Antiqua" w:hAnsi="Book Antiqua" w:cs="Book Antiqua"/>
          <w:color w:val="000000"/>
        </w:rPr>
        <w:t xml:space="preserve">. </w:t>
      </w:r>
      <w:r w:rsidRPr="00F9344A">
        <w:rPr>
          <w:rFonts w:ascii="Book Antiqua" w:eastAsia="Book Antiqua" w:hAnsi="Book Antiqua" w:cs="Book Antiqua"/>
          <w:i/>
          <w:iCs/>
          <w:color w:val="000000"/>
        </w:rPr>
        <w:t>J Travel Med</w:t>
      </w:r>
      <w:r w:rsidR="00D554E2" w:rsidRPr="00F9344A">
        <w:rPr>
          <w:rFonts w:ascii="Book Antiqua" w:eastAsia="Book Antiqua" w:hAnsi="Book Antiqua" w:cs="Book Antiqua"/>
          <w:color w:val="000000"/>
        </w:rPr>
        <w:t xml:space="preserve"> 2020 </w:t>
      </w:r>
      <w:r w:rsidRPr="00F9344A">
        <w:rPr>
          <w:rFonts w:ascii="Book Antiqua" w:eastAsia="Book Antiqua" w:hAnsi="Book Antiqua" w:cs="Book Antiqua"/>
          <w:color w:val="000000"/>
        </w:rPr>
        <w:t>[PMID: 32657339 DOI: 10.1093/</w:t>
      </w:r>
      <w:proofErr w:type="spellStart"/>
      <w:r w:rsidRPr="00F9344A">
        <w:rPr>
          <w:rFonts w:ascii="Book Antiqua" w:eastAsia="Book Antiqua" w:hAnsi="Book Antiqua" w:cs="Book Antiqua"/>
          <w:color w:val="000000"/>
        </w:rPr>
        <w:t>jtm</w:t>
      </w:r>
      <w:proofErr w:type="spellEnd"/>
      <w:r w:rsidRPr="00F9344A">
        <w:rPr>
          <w:rFonts w:ascii="Book Antiqua" w:eastAsia="Book Antiqua" w:hAnsi="Book Antiqua" w:cs="Book Antiqua"/>
          <w:color w:val="000000"/>
        </w:rPr>
        <w:t>/taaa114]</w:t>
      </w:r>
    </w:p>
    <w:p w14:paraId="0DB7046E"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color w:val="000000"/>
        </w:rPr>
        <w:lastRenderedPageBreak/>
        <w:t xml:space="preserve">12 </w:t>
      </w:r>
      <w:proofErr w:type="spellStart"/>
      <w:r w:rsidRPr="00F9344A">
        <w:rPr>
          <w:rFonts w:ascii="Book Antiqua" w:eastAsia="Book Antiqua" w:hAnsi="Book Antiqua" w:cs="Book Antiqua"/>
          <w:b/>
          <w:bCs/>
          <w:color w:val="000000"/>
        </w:rPr>
        <w:t>Verduyn</w:t>
      </w:r>
      <w:proofErr w:type="spellEnd"/>
      <w:r w:rsidRPr="00F9344A">
        <w:rPr>
          <w:rFonts w:ascii="Book Antiqua" w:eastAsia="Book Antiqua" w:hAnsi="Book Antiqua" w:cs="Book Antiqua"/>
          <w:b/>
          <w:bCs/>
          <w:color w:val="000000"/>
        </w:rPr>
        <w:t xml:space="preserve"> M</w:t>
      </w:r>
      <w:r w:rsidRPr="00F9344A">
        <w:rPr>
          <w:rFonts w:ascii="Book Antiqua" w:eastAsia="Book Antiqua" w:hAnsi="Book Antiqua" w:cs="Book Antiqua"/>
          <w:color w:val="000000"/>
        </w:rPr>
        <w:t xml:space="preserve">, </w:t>
      </w:r>
      <w:proofErr w:type="spellStart"/>
      <w:r w:rsidRPr="00F9344A">
        <w:rPr>
          <w:rFonts w:ascii="Book Antiqua" w:eastAsia="Book Antiqua" w:hAnsi="Book Antiqua" w:cs="Book Antiqua"/>
          <w:color w:val="000000"/>
        </w:rPr>
        <w:t>Allou</w:t>
      </w:r>
      <w:proofErr w:type="spellEnd"/>
      <w:r w:rsidRPr="00F9344A">
        <w:rPr>
          <w:rFonts w:ascii="Book Antiqua" w:eastAsia="Book Antiqua" w:hAnsi="Book Antiqua" w:cs="Book Antiqua"/>
          <w:color w:val="000000"/>
        </w:rPr>
        <w:t xml:space="preserve"> N, </w:t>
      </w:r>
      <w:proofErr w:type="spellStart"/>
      <w:r w:rsidRPr="00F9344A">
        <w:rPr>
          <w:rFonts w:ascii="Book Antiqua" w:eastAsia="Book Antiqua" w:hAnsi="Book Antiqua" w:cs="Book Antiqua"/>
          <w:color w:val="000000"/>
        </w:rPr>
        <w:t>Gazaille</w:t>
      </w:r>
      <w:proofErr w:type="spellEnd"/>
      <w:r w:rsidRPr="00F9344A">
        <w:rPr>
          <w:rFonts w:ascii="Book Antiqua" w:eastAsia="Book Antiqua" w:hAnsi="Book Antiqua" w:cs="Book Antiqua"/>
          <w:color w:val="000000"/>
        </w:rPr>
        <w:t xml:space="preserve"> V, Andre M, </w:t>
      </w:r>
      <w:proofErr w:type="spellStart"/>
      <w:r w:rsidRPr="00F9344A">
        <w:rPr>
          <w:rFonts w:ascii="Book Antiqua" w:eastAsia="Book Antiqua" w:hAnsi="Book Antiqua" w:cs="Book Antiqua"/>
          <w:color w:val="000000"/>
        </w:rPr>
        <w:t>Desroche</w:t>
      </w:r>
      <w:proofErr w:type="spellEnd"/>
      <w:r w:rsidRPr="00F9344A">
        <w:rPr>
          <w:rFonts w:ascii="Book Antiqua" w:eastAsia="Book Antiqua" w:hAnsi="Book Antiqua" w:cs="Book Antiqua"/>
          <w:color w:val="000000"/>
        </w:rPr>
        <w:t xml:space="preserve"> T, Jaffar MC, </w:t>
      </w:r>
      <w:proofErr w:type="spellStart"/>
      <w:r w:rsidRPr="00F9344A">
        <w:rPr>
          <w:rFonts w:ascii="Book Antiqua" w:eastAsia="Book Antiqua" w:hAnsi="Book Antiqua" w:cs="Book Antiqua"/>
          <w:color w:val="000000"/>
        </w:rPr>
        <w:t>Traversier</w:t>
      </w:r>
      <w:proofErr w:type="spellEnd"/>
      <w:r w:rsidRPr="00F9344A">
        <w:rPr>
          <w:rFonts w:ascii="Book Antiqua" w:eastAsia="Book Antiqua" w:hAnsi="Book Antiqua" w:cs="Book Antiqua"/>
          <w:color w:val="000000"/>
        </w:rPr>
        <w:t xml:space="preserve"> N, Levin C, Lagrange-</w:t>
      </w:r>
      <w:proofErr w:type="spellStart"/>
      <w:r w:rsidRPr="00F9344A">
        <w:rPr>
          <w:rFonts w:ascii="Book Antiqua" w:eastAsia="Book Antiqua" w:hAnsi="Book Antiqua" w:cs="Book Antiqua"/>
          <w:color w:val="000000"/>
        </w:rPr>
        <w:t>Xelot</w:t>
      </w:r>
      <w:proofErr w:type="spellEnd"/>
      <w:r w:rsidRPr="00F9344A">
        <w:rPr>
          <w:rFonts w:ascii="Book Antiqua" w:eastAsia="Book Antiqua" w:hAnsi="Book Antiqua" w:cs="Book Antiqua"/>
          <w:color w:val="000000"/>
        </w:rPr>
        <w:t xml:space="preserve"> M, </w:t>
      </w:r>
      <w:proofErr w:type="spellStart"/>
      <w:r w:rsidRPr="00F9344A">
        <w:rPr>
          <w:rFonts w:ascii="Book Antiqua" w:eastAsia="Book Antiqua" w:hAnsi="Book Antiqua" w:cs="Book Antiqua"/>
          <w:color w:val="000000"/>
        </w:rPr>
        <w:t>Moiton</w:t>
      </w:r>
      <w:proofErr w:type="spellEnd"/>
      <w:r w:rsidRPr="00F9344A">
        <w:rPr>
          <w:rFonts w:ascii="Book Antiqua" w:eastAsia="Book Antiqua" w:hAnsi="Book Antiqua" w:cs="Book Antiqua"/>
          <w:color w:val="000000"/>
        </w:rPr>
        <w:t xml:space="preserve"> MP, Hoang S. Co-infection of dengue and COVID-19: A case report. </w:t>
      </w:r>
      <w:proofErr w:type="spellStart"/>
      <w:r w:rsidRPr="00F9344A">
        <w:rPr>
          <w:rFonts w:ascii="Book Antiqua" w:eastAsia="Book Antiqua" w:hAnsi="Book Antiqua" w:cs="Book Antiqua"/>
          <w:i/>
          <w:iCs/>
          <w:color w:val="000000"/>
        </w:rPr>
        <w:t>PLoS</w:t>
      </w:r>
      <w:proofErr w:type="spellEnd"/>
      <w:r w:rsidRPr="00F9344A">
        <w:rPr>
          <w:rFonts w:ascii="Book Antiqua" w:eastAsia="Book Antiqua" w:hAnsi="Book Antiqua" w:cs="Book Antiqua"/>
          <w:i/>
          <w:iCs/>
          <w:color w:val="000000"/>
        </w:rPr>
        <w:t xml:space="preserve"> </w:t>
      </w:r>
      <w:proofErr w:type="spellStart"/>
      <w:r w:rsidRPr="00F9344A">
        <w:rPr>
          <w:rFonts w:ascii="Book Antiqua" w:eastAsia="Book Antiqua" w:hAnsi="Book Antiqua" w:cs="Book Antiqua"/>
          <w:i/>
          <w:iCs/>
          <w:color w:val="000000"/>
        </w:rPr>
        <w:t>Negl</w:t>
      </w:r>
      <w:proofErr w:type="spellEnd"/>
      <w:r w:rsidRPr="00F9344A">
        <w:rPr>
          <w:rFonts w:ascii="Book Antiqua" w:eastAsia="Book Antiqua" w:hAnsi="Book Antiqua" w:cs="Book Antiqua"/>
          <w:i/>
          <w:iCs/>
          <w:color w:val="000000"/>
        </w:rPr>
        <w:t xml:space="preserve"> Trop Dis</w:t>
      </w:r>
      <w:r w:rsidRPr="00F9344A">
        <w:rPr>
          <w:rFonts w:ascii="Book Antiqua" w:eastAsia="Book Antiqua" w:hAnsi="Book Antiqua" w:cs="Book Antiqua"/>
          <w:color w:val="000000"/>
        </w:rPr>
        <w:t xml:space="preserve"> 2020; </w:t>
      </w:r>
      <w:r w:rsidRPr="00F9344A">
        <w:rPr>
          <w:rFonts w:ascii="Book Antiqua" w:eastAsia="Book Antiqua" w:hAnsi="Book Antiqua" w:cs="Book Antiqua"/>
          <w:b/>
          <w:bCs/>
          <w:color w:val="000000"/>
        </w:rPr>
        <w:t>14</w:t>
      </w:r>
      <w:r w:rsidRPr="00F9344A">
        <w:rPr>
          <w:rFonts w:ascii="Book Antiqua" w:eastAsia="Book Antiqua" w:hAnsi="Book Antiqua" w:cs="Book Antiqua"/>
          <w:color w:val="000000"/>
        </w:rPr>
        <w:t>: e0008476 [PMID: 32745101 DOI: 10.1371/journal.pntd.0008476]</w:t>
      </w:r>
    </w:p>
    <w:p w14:paraId="4131A443"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color w:val="000000"/>
        </w:rPr>
        <w:t xml:space="preserve">13 </w:t>
      </w:r>
      <w:r w:rsidRPr="00F9344A">
        <w:rPr>
          <w:rFonts w:ascii="Book Antiqua" w:eastAsia="Book Antiqua" w:hAnsi="Book Antiqua" w:cs="Book Antiqua"/>
          <w:b/>
          <w:bCs/>
          <w:color w:val="000000"/>
        </w:rPr>
        <w:t>Pontes RL</w:t>
      </w:r>
      <w:r w:rsidRPr="00F9344A">
        <w:rPr>
          <w:rFonts w:ascii="Book Antiqua" w:eastAsia="Book Antiqua" w:hAnsi="Book Antiqua" w:cs="Book Antiqua"/>
          <w:color w:val="000000"/>
        </w:rPr>
        <w:t xml:space="preserve">, de Brito BB, da Silva FAF, Figueredo MS, Correia TML, Teixeira AF, Oliveira MV, de Melo FF. Coinfection by SARS-CoV-2 and dengue virus in a dual viral circulation setting. </w:t>
      </w:r>
      <w:r w:rsidRPr="00F9344A">
        <w:rPr>
          <w:rFonts w:ascii="Book Antiqua" w:eastAsia="Book Antiqua" w:hAnsi="Book Antiqua" w:cs="Book Antiqua"/>
          <w:i/>
          <w:iCs/>
          <w:color w:val="000000"/>
        </w:rPr>
        <w:t>Travel Med Infect Dis</w:t>
      </w:r>
      <w:r w:rsidRPr="00F9344A">
        <w:rPr>
          <w:rFonts w:ascii="Book Antiqua" w:eastAsia="Book Antiqua" w:hAnsi="Book Antiqua" w:cs="Book Antiqua"/>
          <w:color w:val="000000"/>
        </w:rPr>
        <w:t xml:space="preserve"> 2020; </w:t>
      </w:r>
      <w:r w:rsidRPr="00F9344A">
        <w:rPr>
          <w:rFonts w:ascii="Book Antiqua" w:eastAsia="Book Antiqua" w:hAnsi="Book Antiqua" w:cs="Book Antiqua"/>
          <w:b/>
          <w:bCs/>
          <w:color w:val="000000"/>
        </w:rPr>
        <w:t>37</w:t>
      </w:r>
      <w:r w:rsidRPr="00F9344A">
        <w:rPr>
          <w:rFonts w:ascii="Book Antiqua" w:eastAsia="Book Antiqua" w:hAnsi="Book Antiqua" w:cs="Book Antiqua"/>
          <w:color w:val="000000"/>
        </w:rPr>
        <w:t>: 101862 [PMID: 32858249 DOI: 10.1016/j.tmaid.2020.101862]</w:t>
      </w:r>
    </w:p>
    <w:p w14:paraId="28776FF0" w14:textId="1538AAB9"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color w:val="000000"/>
        </w:rPr>
        <w:t xml:space="preserve">14 </w:t>
      </w:r>
      <w:r w:rsidRPr="00F9344A">
        <w:rPr>
          <w:rFonts w:ascii="Book Antiqua" w:eastAsia="Book Antiqua" w:hAnsi="Book Antiqua" w:cs="Book Antiqua"/>
          <w:b/>
          <w:bCs/>
          <w:color w:val="000000"/>
        </w:rPr>
        <w:t>El-Arabey AA</w:t>
      </w:r>
      <w:r w:rsidRPr="00F9344A">
        <w:rPr>
          <w:rFonts w:ascii="Book Antiqua" w:eastAsia="Book Antiqua" w:hAnsi="Book Antiqua" w:cs="Book Antiqua"/>
          <w:color w:val="000000"/>
        </w:rPr>
        <w:t xml:space="preserve">, Abdalla M. Metformin and COVID-19: A novel deal of an old drug. </w:t>
      </w:r>
      <w:r w:rsidRPr="00F9344A">
        <w:rPr>
          <w:rFonts w:ascii="Book Antiqua" w:eastAsia="Book Antiqua" w:hAnsi="Book Antiqua" w:cs="Book Antiqua"/>
          <w:i/>
          <w:iCs/>
          <w:color w:val="000000"/>
        </w:rPr>
        <w:t xml:space="preserve">J Med </w:t>
      </w:r>
      <w:proofErr w:type="spellStart"/>
      <w:r w:rsidRPr="00F9344A">
        <w:rPr>
          <w:rFonts w:ascii="Book Antiqua" w:eastAsia="Book Antiqua" w:hAnsi="Book Antiqua" w:cs="Book Antiqua"/>
          <w:i/>
          <w:iCs/>
          <w:color w:val="000000"/>
        </w:rPr>
        <w:t>Virol</w:t>
      </w:r>
      <w:proofErr w:type="spellEnd"/>
      <w:r w:rsidRPr="00F9344A">
        <w:rPr>
          <w:rFonts w:ascii="Book Antiqua" w:eastAsia="Book Antiqua" w:hAnsi="Book Antiqua" w:cs="Book Antiqua"/>
          <w:color w:val="000000"/>
        </w:rPr>
        <w:t xml:space="preserve"> 2020;</w:t>
      </w:r>
      <w:r w:rsidR="00203FA8" w:rsidRPr="00F9344A">
        <w:rPr>
          <w:rFonts w:ascii="Book Antiqua" w:eastAsia="Book Antiqua" w:hAnsi="Book Antiqua" w:cs="Book Antiqua"/>
          <w:color w:val="000000"/>
        </w:rPr>
        <w:t xml:space="preserve"> Online ahead of print </w:t>
      </w:r>
      <w:r w:rsidRPr="00F9344A">
        <w:rPr>
          <w:rFonts w:ascii="Book Antiqua" w:eastAsia="Book Antiqua" w:hAnsi="Book Antiqua" w:cs="Book Antiqua"/>
          <w:color w:val="000000"/>
        </w:rPr>
        <w:t>[PMID: 32347974 DOI: 10.1002/jmv.25958]</w:t>
      </w:r>
    </w:p>
    <w:p w14:paraId="090E1C9D"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color w:val="000000"/>
        </w:rPr>
        <w:t xml:space="preserve">15 </w:t>
      </w:r>
      <w:proofErr w:type="spellStart"/>
      <w:r w:rsidRPr="00F9344A">
        <w:rPr>
          <w:rFonts w:ascii="Book Antiqua" w:eastAsia="Book Antiqua" w:hAnsi="Book Antiqua" w:cs="Book Antiqua"/>
          <w:b/>
          <w:bCs/>
          <w:color w:val="000000"/>
        </w:rPr>
        <w:t>Htun</w:t>
      </w:r>
      <w:proofErr w:type="spellEnd"/>
      <w:r w:rsidRPr="00F9344A">
        <w:rPr>
          <w:rFonts w:ascii="Book Antiqua" w:eastAsia="Book Antiqua" w:hAnsi="Book Antiqua" w:cs="Book Antiqua"/>
          <w:b/>
          <w:bCs/>
          <w:color w:val="000000"/>
        </w:rPr>
        <w:t xml:space="preserve"> HL</w:t>
      </w:r>
      <w:r w:rsidRPr="00F9344A">
        <w:rPr>
          <w:rFonts w:ascii="Book Antiqua" w:eastAsia="Book Antiqua" w:hAnsi="Book Antiqua" w:cs="Book Antiqua"/>
          <w:color w:val="000000"/>
        </w:rPr>
        <w:t xml:space="preserve">, Yeo TW, Tam CC, Pang J, Leo YS, Lye DC. Metformin Use and Severe Dengue in Diabetic Adults. </w:t>
      </w:r>
      <w:r w:rsidRPr="00F9344A">
        <w:rPr>
          <w:rFonts w:ascii="Book Antiqua" w:eastAsia="Book Antiqua" w:hAnsi="Book Antiqua" w:cs="Book Antiqua"/>
          <w:i/>
          <w:iCs/>
          <w:color w:val="000000"/>
        </w:rPr>
        <w:t>Sci Rep</w:t>
      </w:r>
      <w:r w:rsidRPr="00F9344A">
        <w:rPr>
          <w:rFonts w:ascii="Book Antiqua" w:eastAsia="Book Antiqua" w:hAnsi="Book Antiqua" w:cs="Book Antiqua"/>
          <w:color w:val="000000"/>
        </w:rPr>
        <w:t xml:space="preserve"> 2018; </w:t>
      </w:r>
      <w:r w:rsidRPr="00F9344A">
        <w:rPr>
          <w:rFonts w:ascii="Book Antiqua" w:eastAsia="Book Antiqua" w:hAnsi="Book Antiqua" w:cs="Book Antiqua"/>
          <w:b/>
          <w:bCs/>
          <w:color w:val="000000"/>
        </w:rPr>
        <w:t>8</w:t>
      </w:r>
      <w:r w:rsidRPr="00F9344A">
        <w:rPr>
          <w:rFonts w:ascii="Book Antiqua" w:eastAsia="Book Antiqua" w:hAnsi="Book Antiqua" w:cs="Book Antiqua"/>
          <w:color w:val="000000"/>
        </w:rPr>
        <w:t>: 3344 [PMID: 29463812 DOI: 10.1038/s41598-018-21612-6]</w:t>
      </w:r>
    </w:p>
    <w:p w14:paraId="7D6C5F04"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color w:val="000000"/>
        </w:rPr>
        <w:t xml:space="preserve">16 </w:t>
      </w:r>
      <w:r w:rsidRPr="00F9344A">
        <w:rPr>
          <w:rFonts w:ascii="Book Antiqua" w:eastAsia="Book Antiqua" w:hAnsi="Book Antiqua" w:cs="Book Antiqua"/>
          <w:b/>
          <w:bCs/>
          <w:color w:val="000000"/>
        </w:rPr>
        <w:t>Waterman SH</w:t>
      </w:r>
      <w:r w:rsidRPr="00F9344A">
        <w:rPr>
          <w:rFonts w:ascii="Book Antiqua" w:eastAsia="Book Antiqua" w:hAnsi="Book Antiqua" w:cs="Book Antiqua"/>
          <w:color w:val="000000"/>
        </w:rPr>
        <w:t xml:space="preserve">, Paz-Bailey G, San Martin JL, Gutierrez G, Castellanos LG, Mendez-Rico JA. Diagnostic Laboratory Testing and Clinical Preparedness for Dengue Outbreaks during the COVID-19 Pandemic. </w:t>
      </w:r>
      <w:r w:rsidRPr="00F9344A">
        <w:rPr>
          <w:rFonts w:ascii="Book Antiqua" w:eastAsia="Book Antiqua" w:hAnsi="Book Antiqua" w:cs="Book Antiqua"/>
          <w:i/>
          <w:iCs/>
          <w:color w:val="000000"/>
        </w:rPr>
        <w:t xml:space="preserve">Am J Trop Med </w:t>
      </w:r>
      <w:proofErr w:type="spellStart"/>
      <w:r w:rsidRPr="00F9344A">
        <w:rPr>
          <w:rFonts w:ascii="Book Antiqua" w:eastAsia="Book Antiqua" w:hAnsi="Book Antiqua" w:cs="Book Antiqua"/>
          <w:i/>
          <w:iCs/>
          <w:color w:val="000000"/>
        </w:rPr>
        <w:t>Hyg</w:t>
      </w:r>
      <w:proofErr w:type="spellEnd"/>
      <w:r w:rsidRPr="00F9344A">
        <w:rPr>
          <w:rFonts w:ascii="Book Antiqua" w:eastAsia="Book Antiqua" w:hAnsi="Book Antiqua" w:cs="Book Antiqua"/>
          <w:color w:val="000000"/>
        </w:rPr>
        <w:t xml:space="preserve"> 2020; </w:t>
      </w:r>
      <w:r w:rsidRPr="00F9344A">
        <w:rPr>
          <w:rFonts w:ascii="Book Antiqua" w:eastAsia="Book Antiqua" w:hAnsi="Book Antiqua" w:cs="Book Antiqua"/>
          <w:b/>
          <w:bCs/>
          <w:color w:val="000000"/>
        </w:rPr>
        <w:t>103</w:t>
      </w:r>
      <w:r w:rsidRPr="00F9344A">
        <w:rPr>
          <w:rFonts w:ascii="Book Antiqua" w:eastAsia="Book Antiqua" w:hAnsi="Book Antiqua" w:cs="Book Antiqua"/>
          <w:color w:val="000000"/>
        </w:rPr>
        <w:t>: 1339-1340 [PMID: 32723428 DOI: 10.4269/ajtmh.20-0884]</w:t>
      </w:r>
    </w:p>
    <w:p w14:paraId="41860E32"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color w:val="000000"/>
        </w:rPr>
        <w:t xml:space="preserve">17 </w:t>
      </w:r>
      <w:proofErr w:type="spellStart"/>
      <w:r w:rsidRPr="00F9344A">
        <w:rPr>
          <w:rFonts w:ascii="Book Antiqua" w:eastAsia="Book Antiqua" w:hAnsi="Book Antiqua" w:cs="Book Antiqua"/>
          <w:b/>
          <w:bCs/>
          <w:color w:val="000000"/>
        </w:rPr>
        <w:t>Prasitsirikul</w:t>
      </w:r>
      <w:proofErr w:type="spellEnd"/>
      <w:r w:rsidRPr="00F9344A">
        <w:rPr>
          <w:rFonts w:ascii="Book Antiqua" w:eastAsia="Book Antiqua" w:hAnsi="Book Antiqua" w:cs="Book Antiqua"/>
          <w:b/>
          <w:bCs/>
          <w:color w:val="000000"/>
        </w:rPr>
        <w:t xml:space="preserve"> W</w:t>
      </w:r>
      <w:r w:rsidRPr="00F9344A">
        <w:rPr>
          <w:rFonts w:ascii="Book Antiqua" w:eastAsia="Book Antiqua" w:hAnsi="Book Antiqua" w:cs="Book Antiqua"/>
          <w:color w:val="000000"/>
        </w:rPr>
        <w:t xml:space="preserve">, </w:t>
      </w:r>
      <w:proofErr w:type="spellStart"/>
      <w:r w:rsidRPr="00F9344A">
        <w:rPr>
          <w:rFonts w:ascii="Book Antiqua" w:eastAsia="Book Antiqua" w:hAnsi="Book Antiqua" w:cs="Book Antiqua"/>
          <w:color w:val="000000"/>
        </w:rPr>
        <w:t>Pongpirul</w:t>
      </w:r>
      <w:proofErr w:type="spellEnd"/>
      <w:r w:rsidRPr="00F9344A">
        <w:rPr>
          <w:rFonts w:ascii="Book Antiqua" w:eastAsia="Book Antiqua" w:hAnsi="Book Antiqua" w:cs="Book Antiqua"/>
          <w:color w:val="000000"/>
        </w:rPr>
        <w:t xml:space="preserve"> K, </w:t>
      </w:r>
      <w:proofErr w:type="spellStart"/>
      <w:r w:rsidRPr="00F9344A">
        <w:rPr>
          <w:rFonts w:ascii="Book Antiqua" w:eastAsia="Book Antiqua" w:hAnsi="Book Antiqua" w:cs="Book Antiqua"/>
          <w:color w:val="000000"/>
        </w:rPr>
        <w:t>Pongpirul</w:t>
      </w:r>
      <w:proofErr w:type="spellEnd"/>
      <w:r w:rsidRPr="00F9344A">
        <w:rPr>
          <w:rFonts w:ascii="Book Antiqua" w:eastAsia="Book Antiqua" w:hAnsi="Book Antiqua" w:cs="Book Antiqua"/>
          <w:color w:val="000000"/>
        </w:rPr>
        <w:t xml:space="preserve"> WA, </w:t>
      </w:r>
      <w:proofErr w:type="spellStart"/>
      <w:r w:rsidRPr="00F9344A">
        <w:rPr>
          <w:rFonts w:ascii="Book Antiqua" w:eastAsia="Book Antiqua" w:hAnsi="Book Antiqua" w:cs="Book Antiqua"/>
          <w:color w:val="000000"/>
        </w:rPr>
        <w:t>Panitantum</w:t>
      </w:r>
      <w:proofErr w:type="spellEnd"/>
      <w:r w:rsidRPr="00F9344A">
        <w:rPr>
          <w:rFonts w:ascii="Book Antiqua" w:eastAsia="Book Antiqua" w:hAnsi="Book Antiqua" w:cs="Book Antiqua"/>
          <w:color w:val="000000"/>
        </w:rPr>
        <w:t xml:space="preserve"> N, </w:t>
      </w:r>
      <w:proofErr w:type="spellStart"/>
      <w:r w:rsidRPr="00F9344A">
        <w:rPr>
          <w:rFonts w:ascii="Book Antiqua" w:eastAsia="Book Antiqua" w:hAnsi="Book Antiqua" w:cs="Book Antiqua"/>
          <w:color w:val="000000"/>
        </w:rPr>
        <w:t>Ratnarathon</w:t>
      </w:r>
      <w:proofErr w:type="spellEnd"/>
      <w:r w:rsidRPr="00F9344A">
        <w:rPr>
          <w:rFonts w:ascii="Book Antiqua" w:eastAsia="Book Antiqua" w:hAnsi="Book Antiqua" w:cs="Book Antiqua"/>
          <w:color w:val="000000"/>
        </w:rPr>
        <w:t xml:space="preserve"> AC, </w:t>
      </w:r>
      <w:proofErr w:type="spellStart"/>
      <w:r w:rsidRPr="00F9344A">
        <w:rPr>
          <w:rFonts w:ascii="Book Antiqua" w:eastAsia="Book Antiqua" w:hAnsi="Book Antiqua" w:cs="Book Antiqua"/>
          <w:color w:val="000000"/>
        </w:rPr>
        <w:t>Hemachudha</w:t>
      </w:r>
      <w:proofErr w:type="spellEnd"/>
      <w:r w:rsidRPr="00F9344A">
        <w:rPr>
          <w:rFonts w:ascii="Book Antiqua" w:eastAsia="Book Antiqua" w:hAnsi="Book Antiqua" w:cs="Book Antiqua"/>
          <w:color w:val="000000"/>
        </w:rPr>
        <w:t xml:space="preserve"> T. Nurse infected with Covid-19 from a provisional dengue patient. </w:t>
      </w:r>
      <w:proofErr w:type="spellStart"/>
      <w:r w:rsidRPr="00F9344A">
        <w:rPr>
          <w:rFonts w:ascii="Book Antiqua" w:eastAsia="Book Antiqua" w:hAnsi="Book Antiqua" w:cs="Book Antiqua"/>
          <w:i/>
          <w:iCs/>
          <w:color w:val="000000"/>
        </w:rPr>
        <w:t>Emerg</w:t>
      </w:r>
      <w:proofErr w:type="spellEnd"/>
      <w:r w:rsidRPr="00F9344A">
        <w:rPr>
          <w:rFonts w:ascii="Book Antiqua" w:eastAsia="Book Antiqua" w:hAnsi="Book Antiqua" w:cs="Book Antiqua"/>
          <w:i/>
          <w:iCs/>
          <w:color w:val="000000"/>
        </w:rPr>
        <w:t xml:space="preserve"> Microbes Infect</w:t>
      </w:r>
      <w:r w:rsidRPr="00F9344A">
        <w:rPr>
          <w:rFonts w:ascii="Book Antiqua" w:eastAsia="Book Antiqua" w:hAnsi="Book Antiqua" w:cs="Book Antiqua"/>
          <w:color w:val="000000"/>
        </w:rPr>
        <w:t xml:space="preserve"> 2020; </w:t>
      </w:r>
      <w:r w:rsidRPr="00F9344A">
        <w:rPr>
          <w:rFonts w:ascii="Book Antiqua" w:eastAsia="Book Antiqua" w:hAnsi="Book Antiqua" w:cs="Book Antiqua"/>
          <w:b/>
          <w:bCs/>
          <w:color w:val="000000"/>
        </w:rPr>
        <w:t>9</w:t>
      </w:r>
      <w:r w:rsidRPr="00F9344A">
        <w:rPr>
          <w:rFonts w:ascii="Book Antiqua" w:eastAsia="Book Antiqua" w:hAnsi="Book Antiqua" w:cs="Book Antiqua"/>
          <w:color w:val="000000"/>
        </w:rPr>
        <w:t>: 1354-1355 [PMID: 32458742 DOI: 10.1080/22221751.2020.1775131]</w:t>
      </w:r>
    </w:p>
    <w:p w14:paraId="4EDB63D0"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color w:val="000000"/>
        </w:rPr>
        <w:t xml:space="preserve">18 </w:t>
      </w:r>
      <w:r w:rsidRPr="00F9344A">
        <w:rPr>
          <w:rFonts w:ascii="Book Antiqua" w:eastAsia="Book Antiqua" w:hAnsi="Book Antiqua" w:cs="Book Antiqua"/>
          <w:b/>
          <w:bCs/>
          <w:color w:val="000000"/>
        </w:rPr>
        <w:t>Yan G</w:t>
      </w:r>
      <w:r w:rsidRPr="00F9344A">
        <w:rPr>
          <w:rFonts w:ascii="Book Antiqua" w:eastAsia="Book Antiqua" w:hAnsi="Book Antiqua" w:cs="Book Antiqua"/>
          <w:color w:val="000000"/>
        </w:rPr>
        <w:t xml:space="preserve">, Lee CK, Lam LTM, Yan B, Chua YX, Lim AYN, </w:t>
      </w:r>
      <w:proofErr w:type="spellStart"/>
      <w:r w:rsidRPr="00F9344A">
        <w:rPr>
          <w:rFonts w:ascii="Book Antiqua" w:eastAsia="Book Antiqua" w:hAnsi="Book Antiqua" w:cs="Book Antiqua"/>
          <w:color w:val="000000"/>
        </w:rPr>
        <w:t>Phang</w:t>
      </w:r>
      <w:proofErr w:type="spellEnd"/>
      <w:r w:rsidRPr="00F9344A">
        <w:rPr>
          <w:rFonts w:ascii="Book Antiqua" w:eastAsia="Book Antiqua" w:hAnsi="Book Antiqua" w:cs="Book Antiqua"/>
          <w:color w:val="000000"/>
        </w:rPr>
        <w:t xml:space="preserve"> KF, Kew GS, Teng H, Ngai CH, Lin L, Foo RM, Pada S, Ng LC, </w:t>
      </w:r>
      <w:proofErr w:type="spellStart"/>
      <w:r w:rsidRPr="00F9344A">
        <w:rPr>
          <w:rFonts w:ascii="Book Antiqua" w:eastAsia="Book Antiqua" w:hAnsi="Book Antiqua" w:cs="Book Antiqua"/>
          <w:color w:val="000000"/>
        </w:rPr>
        <w:t>Tambyah</w:t>
      </w:r>
      <w:proofErr w:type="spellEnd"/>
      <w:r w:rsidRPr="00F9344A">
        <w:rPr>
          <w:rFonts w:ascii="Book Antiqua" w:eastAsia="Book Antiqua" w:hAnsi="Book Antiqua" w:cs="Book Antiqua"/>
          <w:color w:val="000000"/>
        </w:rPr>
        <w:t xml:space="preserve"> PA. Covert COVID-19 and false-positive dengue serology in Singapore. </w:t>
      </w:r>
      <w:r w:rsidRPr="00F9344A">
        <w:rPr>
          <w:rFonts w:ascii="Book Antiqua" w:eastAsia="Book Antiqua" w:hAnsi="Book Antiqua" w:cs="Book Antiqua"/>
          <w:i/>
          <w:iCs/>
          <w:color w:val="000000"/>
        </w:rPr>
        <w:t>Lancet Infect Dis</w:t>
      </w:r>
      <w:r w:rsidRPr="00F9344A">
        <w:rPr>
          <w:rFonts w:ascii="Book Antiqua" w:eastAsia="Book Antiqua" w:hAnsi="Book Antiqua" w:cs="Book Antiqua"/>
          <w:color w:val="000000"/>
        </w:rPr>
        <w:t xml:space="preserve"> 2020; </w:t>
      </w:r>
      <w:r w:rsidRPr="00F9344A">
        <w:rPr>
          <w:rFonts w:ascii="Book Antiqua" w:eastAsia="Book Antiqua" w:hAnsi="Book Antiqua" w:cs="Book Antiqua"/>
          <w:b/>
          <w:bCs/>
          <w:color w:val="000000"/>
        </w:rPr>
        <w:t>20</w:t>
      </w:r>
      <w:r w:rsidRPr="00F9344A">
        <w:rPr>
          <w:rFonts w:ascii="Book Antiqua" w:eastAsia="Book Antiqua" w:hAnsi="Book Antiqua" w:cs="Book Antiqua"/>
          <w:color w:val="000000"/>
        </w:rPr>
        <w:t>: 536 [PMID: 32145189 DOI: 10.1016/S1473-3099(20)30158-4]</w:t>
      </w:r>
    </w:p>
    <w:p w14:paraId="5190FF9F" w14:textId="22FFDD15"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color w:val="000000"/>
        </w:rPr>
        <w:t xml:space="preserve">19 </w:t>
      </w:r>
      <w:r w:rsidRPr="00F9344A">
        <w:rPr>
          <w:rFonts w:ascii="Book Antiqua" w:eastAsia="Book Antiqua" w:hAnsi="Book Antiqua" w:cs="Book Antiqua"/>
          <w:b/>
          <w:bCs/>
          <w:color w:val="000000"/>
        </w:rPr>
        <w:t>Bansal N</w:t>
      </w:r>
      <w:r w:rsidRPr="00F9344A">
        <w:rPr>
          <w:rFonts w:ascii="Book Antiqua" w:eastAsia="Book Antiqua" w:hAnsi="Book Antiqua" w:cs="Book Antiqua"/>
          <w:color w:val="000000"/>
        </w:rPr>
        <w:t xml:space="preserve">, Bansal Y, </w:t>
      </w:r>
      <w:proofErr w:type="spellStart"/>
      <w:r w:rsidRPr="00F9344A">
        <w:rPr>
          <w:rFonts w:ascii="Book Antiqua" w:eastAsia="Book Antiqua" w:hAnsi="Book Antiqua" w:cs="Book Antiqua"/>
          <w:color w:val="000000"/>
        </w:rPr>
        <w:t>Ralta</w:t>
      </w:r>
      <w:proofErr w:type="spellEnd"/>
      <w:r w:rsidRPr="00F9344A">
        <w:rPr>
          <w:rFonts w:ascii="Book Antiqua" w:eastAsia="Book Antiqua" w:hAnsi="Book Antiqua" w:cs="Book Antiqua"/>
          <w:color w:val="000000"/>
        </w:rPr>
        <w:t xml:space="preserve"> A. Thrombocytopenia in COVID-19 patients in Himachal Pradesh (India) and the absence of dengue false-positive tests: Insights for patient management. </w:t>
      </w:r>
      <w:r w:rsidRPr="00F9344A">
        <w:rPr>
          <w:rFonts w:ascii="Book Antiqua" w:eastAsia="Book Antiqua" w:hAnsi="Book Antiqua" w:cs="Book Antiqua"/>
          <w:i/>
          <w:iCs/>
          <w:color w:val="000000"/>
        </w:rPr>
        <w:t xml:space="preserve">J Med </w:t>
      </w:r>
      <w:proofErr w:type="spellStart"/>
      <w:r w:rsidRPr="00F9344A">
        <w:rPr>
          <w:rFonts w:ascii="Book Antiqua" w:eastAsia="Book Antiqua" w:hAnsi="Book Antiqua" w:cs="Book Antiqua"/>
          <w:i/>
          <w:iCs/>
          <w:color w:val="000000"/>
        </w:rPr>
        <w:t>Virol</w:t>
      </w:r>
      <w:proofErr w:type="spellEnd"/>
      <w:r w:rsidR="00D554E2" w:rsidRPr="00F9344A">
        <w:rPr>
          <w:rFonts w:ascii="Book Antiqua" w:eastAsia="Book Antiqua" w:hAnsi="Book Antiqua" w:cs="Book Antiqua"/>
          <w:color w:val="000000"/>
        </w:rPr>
        <w:t xml:space="preserve"> 2020 </w:t>
      </w:r>
      <w:r w:rsidRPr="00F9344A">
        <w:rPr>
          <w:rFonts w:ascii="Book Antiqua" w:eastAsia="Book Antiqua" w:hAnsi="Book Antiqua" w:cs="Book Antiqua"/>
          <w:color w:val="000000"/>
        </w:rPr>
        <w:t>[PMID: 32729946 DOI: 10.1002/jmv.26373]</w:t>
      </w:r>
    </w:p>
    <w:p w14:paraId="42AB6787" w14:textId="77777777" w:rsidR="00A77B3E" w:rsidRPr="00F9344A" w:rsidRDefault="00A77B3E" w:rsidP="00F9344A">
      <w:pPr>
        <w:snapToGrid w:val="0"/>
        <w:spacing w:line="360" w:lineRule="auto"/>
        <w:jc w:val="both"/>
        <w:rPr>
          <w:rFonts w:ascii="Book Antiqua" w:hAnsi="Book Antiqua"/>
        </w:rPr>
        <w:sectPr w:rsidR="00A77B3E" w:rsidRPr="00F9344A" w:rsidSect="00F9344A">
          <w:pgSz w:w="12240" w:h="15840"/>
          <w:pgMar w:top="1440" w:right="1440" w:bottom="1440" w:left="1440" w:header="720" w:footer="720" w:gutter="0"/>
          <w:cols w:space="720"/>
          <w:docGrid w:linePitch="360"/>
        </w:sectPr>
      </w:pPr>
    </w:p>
    <w:p w14:paraId="44AF8E0B"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b/>
          <w:color w:val="000000"/>
        </w:rPr>
        <w:lastRenderedPageBreak/>
        <w:t>Footnotes</w:t>
      </w:r>
    </w:p>
    <w:p w14:paraId="1DE91A55"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b/>
          <w:bCs/>
          <w:color w:val="000000"/>
        </w:rPr>
        <w:t xml:space="preserve">Conflict-of-interest statement: </w:t>
      </w:r>
      <w:r w:rsidRPr="00F9344A">
        <w:rPr>
          <w:rFonts w:ascii="Book Antiqua" w:eastAsia="Book Antiqua" w:hAnsi="Book Antiqua" w:cs="Book Antiqua"/>
          <w:color w:val="000000"/>
        </w:rPr>
        <w:t>There is no conflict of interest associated with any of the authors who contributed their efforts in this manuscript</w:t>
      </w:r>
    </w:p>
    <w:p w14:paraId="12A3FCA8" w14:textId="77777777" w:rsidR="00A77B3E" w:rsidRPr="00F9344A" w:rsidRDefault="00A77B3E" w:rsidP="00F9344A">
      <w:pPr>
        <w:snapToGrid w:val="0"/>
        <w:spacing w:line="360" w:lineRule="auto"/>
        <w:jc w:val="both"/>
        <w:rPr>
          <w:rFonts w:ascii="Book Antiqua" w:hAnsi="Book Antiqua"/>
        </w:rPr>
      </w:pPr>
    </w:p>
    <w:p w14:paraId="38208156"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b/>
          <w:bCs/>
          <w:color w:val="000000"/>
        </w:rPr>
        <w:t xml:space="preserve">Open-Access: </w:t>
      </w:r>
      <w:r w:rsidRPr="00F9344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20EA4F2" w14:textId="77777777" w:rsidR="00A77B3E" w:rsidRPr="00F9344A" w:rsidRDefault="00A77B3E" w:rsidP="00F9344A">
      <w:pPr>
        <w:snapToGrid w:val="0"/>
        <w:spacing w:line="360" w:lineRule="auto"/>
        <w:jc w:val="both"/>
        <w:rPr>
          <w:rFonts w:ascii="Book Antiqua" w:hAnsi="Book Antiqua"/>
        </w:rPr>
      </w:pPr>
    </w:p>
    <w:p w14:paraId="16DAB68D" w14:textId="57677BB5"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b/>
          <w:color w:val="000000"/>
        </w:rPr>
        <w:t xml:space="preserve">Manuscript source: </w:t>
      </w:r>
      <w:r w:rsidRPr="00F9344A">
        <w:rPr>
          <w:rFonts w:ascii="Book Antiqua" w:eastAsia="Book Antiqua" w:hAnsi="Book Antiqua" w:cs="Book Antiqua"/>
          <w:color w:val="000000"/>
        </w:rPr>
        <w:t xml:space="preserve">Unsolicited </w:t>
      </w:r>
      <w:r w:rsidR="00D554E2" w:rsidRPr="00F9344A">
        <w:rPr>
          <w:rFonts w:ascii="Book Antiqua" w:eastAsia="Book Antiqua" w:hAnsi="Book Antiqua" w:cs="Book Antiqua"/>
          <w:color w:val="000000"/>
        </w:rPr>
        <w:t>manuscript</w:t>
      </w:r>
    </w:p>
    <w:p w14:paraId="5F9A0282" w14:textId="77777777" w:rsidR="00A77B3E" w:rsidRPr="00F9344A" w:rsidRDefault="00A77B3E" w:rsidP="00F9344A">
      <w:pPr>
        <w:snapToGrid w:val="0"/>
        <w:spacing w:line="360" w:lineRule="auto"/>
        <w:jc w:val="both"/>
        <w:rPr>
          <w:rFonts w:ascii="Book Antiqua" w:hAnsi="Book Antiqua"/>
        </w:rPr>
      </w:pPr>
    </w:p>
    <w:p w14:paraId="325F136A"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b/>
          <w:color w:val="000000"/>
        </w:rPr>
        <w:t xml:space="preserve">Peer-review started: </w:t>
      </w:r>
      <w:r w:rsidRPr="00F9344A">
        <w:rPr>
          <w:rFonts w:ascii="Book Antiqua" w:eastAsia="Book Antiqua" w:hAnsi="Book Antiqua" w:cs="Book Antiqua"/>
          <w:color w:val="000000"/>
        </w:rPr>
        <w:t>May 29, 2020</w:t>
      </w:r>
    </w:p>
    <w:p w14:paraId="0478895A"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b/>
          <w:color w:val="000000"/>
        </w:rPr>
        <w:t xml:space="preserve">First decision: </w:t>
      </w:r>
      <w:r w:rsidRPr="00F9344A">
        <w:rPr>
          <w:rFonts w:ascii="Book Antiqua" w:eastAsia="Book Antiqua" w:hAnsi="Book Antiqua" w:cs="Book Antiqua"/>
          <w:color w:val="000000"/>
        </w:rPr>
        <w:t>August 23, 2020</w:t>
      </w:r>
    </w:p>
    <w:p w14:paraId="1F39EBE2"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b/>
          <w:color w:val="000000"/>
        </w:rPr>
        <w:t xml:space="preserve">Article in press: </w:t>
      </w:r>
    </w:p>
    <w:p w14:paraId="0C1AFAB2" w14:textId="77777777" w:rsidR="00A77B3E" w:rsidRPr="00F9344A" w:rsidRDefault="00A77B3E" w:rsidP="00F9344A">
      <w:pPr>
        <w:snapToGrid w:val="0"/>
        <w:spacing w:line="360" w:lineRule="auto"/>
        <w:jc w:val="both"/>
        <w:rPr>
          <w:rFonts w:ascii="Book Antiqua" w:hAnsi="Book Antiqua"/>
        </w:rPr>
      </w:pPr>
    </w:p>
    <w:p w14:paraId="02103DFC" w14:textId="11792663"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b/>
          <w:color w:val="000000"/>
        </w:rPr>
        <w:t xml:space="preserve">Specialty type: </w:t>
      </w:r>
      <w:r w:rsidRPr="00F9344A">
        <w:rPr>
          <w:rFonts w:ascii="Book Antiqua" w:eastAsia="Book Antiqua" w:hAnsi="Book Antiqua" w:cs="Book Antiqua"/>
          <w:color w:val="000000"/>
        </w:rPr>
        <w:t xml:space="preserve">Infectious </w:t>
      </w:r>
      <w:r w:rsidR="00EC48DA" w:rsidRPr="00F9344A">
        <w:rPr>
          <w:rFonts w:ascii="Book Antiqua" w:eastAsia="Book Antiqua" w:hAnsi="Book Antiqua" w:cs="Book Antiqua"/>
          <w:color w:val="000000"/>
        </w:rPr>
        <w:t>d</w:t>
      </w:r>
      <w:r w:rsidRPr="00F9344A">
        <w:rPr>
          <w:rFonts w:ascii="Book Antiqua" w:eastAsia="Book Antiqua" w:hAnsi="Book Antiqua" w:cs="Book Antiqua"/>
          <w:color w:val="000000"/>
        </w:rPr>
        <w:t>iseases</w:t>
      </w:r>
    </w:p>
    <w:p w14:paraId="44268C51"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b/>
          <w:color w:val="000000"/>
        </w:rPr>
        <w:t xml:space="preserve">Country/Territory of origin: </w:t>
      </w:r>
      <w:r w:rsidRPr="00F9344A">
        <w:rPr>
          <w:rFonts w:ascii="Book Antiqua" w:eastAsia="Book Antiqua" w:hAnsi="Book Antiqua" w:cs="Book Antiqua"/>
          <w:color w:val="000000"/>
        </w:rPr>
        <w:t>Brazil</w:t>
      </w:r>
    </w:p>
    <w:p w14:paraId="15E1D9DF"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b/>
          <w:color w:val="000000"/>
        </w:rPr>
        <w:t>Peer-review report’s scientific quality classification</w:t>
      </w:r>
    </w:p>
    <w:p w14:paraId="146FED59"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color w:val="000000"/>
        </w:rPr>
        <w:t>Grade A (Excellent): 0</w:t>
      </w:r>
    </w:p>
    <w:p w14:paraId="24F11EB0"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color w:val="000000"/>
        </w:rPr>
        <w:t>Grade B (Very good): B</w:t>
      </w:r>
    </w:p>
    <w:p w14:paraId="513317FC"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color w:val="000000"/>
        </w:rPr>
        <w:t>Grade C (Good): 0</w:t>
      </w:r>
    </w:p>
    <w:p w14:paraId="302BF46A"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color w:val="000000"/>
        </w:rPr>
        <w:t>Grade D (Fair): D, D</w:t>
      </w:r>
    </w:p>
    <w:p w14:paraId="214C667E" w14:textId="77777777"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color w:val="000000"/>
        </w:rPr>
        <w:t>Grade E (Poor): 0</w:t>
      </w:r>
    </w:p>
    <w:p w14:paraId="0B04BD67" w14:textId="77777777" w:rsidR="00A77B3E" w:rsidRPr="00F9344A" w:rsidRDefault="00A77B3E" w:rsidP="00F9344A">
      <w:pPr>
        <w:snapToGrid w:val="0"/>
        <w:spacing w:line="360" w:lineRule="auto"/>
        <w:jc w:val="both"/>
        <w:rPr>
          <w:rFonts w:ascii="Book Antiqua" w:hAnsi="Book Antiqua"/>
        </w:rPr>
      </w:pPr>
    </w:p>
    <w:p w14:paraId="4FE2D2C9" w14:textId="0D920D18" w:rsidR="00A77B3E" w:rsidRPr="00F9344A" w:rsidRDefault="001A0579" w:rsidP="00F9344A">
      <w:pPr>
        <w:snapToGrid w:val="0"/>
        <w:spacing w:line="360" w:lineRule="auto"/>
        <w:jc w:val="both"/>
        <w:rPr>
          <w:rFonts w:ascii="Book Antiqua" w:hAnsi="Book Antiqua"/>
        </w:rPr>
      </w:pPr>
      <w:r w:rsidRPr="00F9344A">
        <w:rPr>
          <w:rFonts w:ascii="Book Antiqua" w:eastAsia="Book Antiqua" w:hAnsi="Book Antiqua" w:cs="Book Antiqua"/>
          <w:b/>
          <w:color w:val="000000"/>
        </w:rPr>
        <w:t xml:space="preserve">P-Reviewer: </w:t>
      </w:r>
      <w:r w:rsidRPr="00F9344A">
        <w:rPr>
          <w:rFonts w:ascii="Book Antiqua" w:eastAsia="Book Antiqua" w:hAnsi="Book Antiqua" w:cs="Book Antiqua"/>
          <w:color w:val="000000"/>
        </w:rPr>
        <w:t>El-Arabey A, Tárnok A, Torti C</w:t>
      </w:r>
      <w:r w:rsidRPr="00F9344A">
        <w:rPr>
          <w:rFonts w:ascii="Book Antiqua" w:eastAsia="Book Antiqua" w:hAnsi="Book Antiqua" w:cs="Book Antiqua"/>
          <w:b/>
          <w:color w:val="000000"/>
        </w:rPr>
        <w:t xml:space="preserve"> S-Editor: </w:t>
      </w:r>
      <w:r w:rsidRPr="00F9344A">
        <w:rPr>
          <w:rFonts w:ascii="Book Antiqua" w:eastAsia="Book Antiqua" w:hAnsi="Book Antiqua" w:cs="Book Antiqua"/>
          <w:color w:val="000000"/>
        </w:rPr>
        <w:t>Zhang L</w:t>
      </w:r>
      <w:r w:rsidRPr="00F9344A">
        <w:rPr>
          <w:rFonts w:ascii="Book Antiqua" w:eastAsia="Book Antiqua" w:hAnsi="Book Antiqua" w:cs="Book Antiqua"/>
          <w:b/>
          <w:color w:val="000000"/>
        </w:rPr>
        <w:t xml:space="preserve"> L-Editor:</w:t>
      </w:r>
      <w:r w:rsidR="00122D9D" w:rsidRPr="00F9344A">
        <w:rPr>
          <w:rFonts w:ascii="Book Antiqua" w:eastAsia="Book Antiqua" w:hAnsi="Book Antiqua" w:cs="Book Antiqua"/>
          <w:b/>
          <w:color w:val="000000"/>
        </w:rPr>
        <w:t xml:space="preserve"> </w:t>
      </w:r>
      <w:r w:rsidR="00BE2F7E" w:rsidRPr="00F9344A">
        <w:rPr>
          <w:rFonts w:ascii="Book Antiqua" w:eastAsia="Book Antiqua" w:hAnsi="Book Antiqua" w:cs="Book Antiqua"/>
          <w:bCs/>
          <w:color w:val="000000"/>
        </w:rPr>
        <w:t xml:space="preserve">Filipodia </w:t>
      </w:r>
      <w:r w:rsidRPr="00F9344A">
        <w:rPr>
          <w:rFonts w:ascii="Book Antiqua" w:eastAsia="Book Antiqua" w:hAnsi="Book Antiqua" w:cs="Book Antiqua"/>
          <w:b/>
          <w:color w:val="000000"/>
        </w:rPr>
        <w:t xml:space="preserve">P-Editor: </w:t>
      </w:r>
    </w:p>
    <w:sectPr w:rsidR="00A77B3E" w:rsidRPr="00F9344A" w:rsidSect="00F934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A7437" w14:textId="77777777" w:rsidR="00945AE5" w:rsidRDefault="00945AE5" w:rsidP="0091246A">
      <w:r>
        <w:separator/>
      </w:r>
    </w:p>
  </w:endnote>
  <w:endnote w:type="continuationSeparator" w:id="0">
    <w:p w14:paraId="5F0B7EF9" w14:textId="77777777" w:rsidR="00945AE5" w:rsidRDefault="00945AE5" w:rsidP="00912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434907052"/>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79109167" w14:textId="26971F33" w:rsidR="0091246A" w:rsidRPr="00051EA4" w:rsidRDefault="0091246A">
            <w:pPr>
              <w:pStyle w:val="a6"/>
              <w:jc w:val="right"/>
              <w:rPr>
                <w:rFonts w:ascii="Book Antiqua" w:hAnsi="Book Antiqua"/>
                <w:sz w:val="24"/>
                <w:szCs w:val="24"/>
              </w:rPr>
            </w:pPr>
            <w:r w:rsidRPr="00051EA4">
              <w:rPr>
                <w:rFonts w:ascii="Book Antiqua" w:hAnsi="Book Antiqua"/>
                <w:sz w:val="24"/>
                <w:szCs w:val="24"/>
                <w:lang w:val="zh-CN" w:eastAsia="zh-CN"/>
              </w:rPr>
              <w:t xml:space="preserve"> </w:t>
            </w:r>
            <w:r w:rsidRPr="00051EA4">
              <w:rPr>
                <w:rFonts w:ascii="Book Antiqua" w:hAnsi="Book Antiqua"/>
                <w:sz w:val="24"/>
                <w:szCs w:val="24"/>
              </w:rPr>
              <w:fldChar w:fldCharType="begin"/>
            </w:r>
            <w:r w:rsidRPr="00051EA4">
              <w:rPr>
                <w:rFonts w:ascii="Book Antiqua" w:hAnsi="Book Antiqua"/>
                <w:sz w:val="24"/>
                <w:szCs w:val="24"/>
              </w:rPr>
              <w:instrText>PAGE</w:instrText>
            </w:r>
            <w:r w:rsidRPr="00051EA4">
              <w:rPr>
                <w:rFonts w:ascii="Book Antiqua" w:hAnsi="Book Antiqua"/>
                <w:sz w:val="24"/>
                <w:szCs w:val="24"/>
              </w:rPr>
              <w:fldChar w:fldCharType="separate"/>
            </w:r>
            <w:r w:rsidR="00EC48DA" w:rsidRPr="00051EA4">
              <w:rPr>
                <w:rFonts w:ascii="Book Antiqua" w:hAnsi="Book Antiqua"/>
                <w:noProof/>
                <w:sz w:val="24"/>
                <w:szCs w:val="24"/>
              </w:rPr>
              <w:t>10</w:t>
            </w:r>
            <w:r w:rsidRPr="00051EA4">
              <w:rPr>
                <w:rFonts w:ascii="Book Antiqua" w:hAnsi="Book Antiqua"/>
                <w:sz w:val="24"/>
                <w:szCs w:val="24"/>
              </w:rPr>
              <w:fldChar w:fldCharType="end"/>
            </w:r>
            <w:r w:rsidRPr="00051EA4">
              <w:rPr>
                <w:rFonts w:ascii="Book Antiqua" w:hAnsi="Book Antiqua"/>
                <w:sz w:val="24"/>
                <w:szCs w:val="24"/>
                <w:lang w:val="zh-CN" w:eastAsia="zh-CN"/>
              </w:rPr>
              <w:t xml:space="preserve"> / </w:t>
            </w:r>
            <w:r w:rsidRPr="00051EA4">
              <w:rPr>
                <w:rFonts w:ascii="Book Antiqua" w:hAnsi="Book Antiqua"/>
                <w:sz w:val="24"/>
                <w:szCs w:val="24"/>
              </w:rPr>
              <w:fldChar w:fldCharType="begin"/>
            </w:r>
            <w:r w:rsidRPr="00051EA4">
              <w:rPr>
                <w:rFonts w:ascii="Book Antiqua" w:hAnsi="Book Antiqua"/>
                <w:sz w:val="24"/>
                <w:szCs w:val="24"/>
              </w:rPr>
              <w:instrText>NUMPAGES</w:instrText>
            </w:r>
            <w:r w:rsidRPr="00051EA4">
              <w:rPr>
                <w:rFonts w:ascii="Book Antiqua" w:hAnsi="Book Antiqua"/>
                <w:sz w:val="24"/>
                <w:szCs w:val="24"/>
              </w:rPr>
              <w:fldChar w:fldCharType="separate"/>
            </w:r>
            <w:r w:rsidR="00EC48DA" w:rsidRPr="00051EA4">
              <w:rPr>
                <w:rFonts w:ascii="Book Antiqua" w:hAnsi="Book Antiqua"/>
                <w:noProof/>
                <w:sz w:val="24"/>
                <w:szCs w:val="24"/>
              </w:rPr>
              <w:t>11</w:t>
            </w:r>
            <w:r w:rsidRPr="00051EA4">
              <w:rPr>
                <w:rFonts w:ascii="Book Antiqua" w:hAnsi="Book Antiqua"/>
                <w:sz w:val="24"/>
                <w:szCs w:val="24"/>
              </w:rPr>
              <w:fldChar w:fldCharType="end"/>
            </w:r>
          </w:p>
        </w:sdtContent>
      </w:sdt>
    </w:sdtContent>
  </w:sdt>
  <w:p w14:paraId="4420B5B8" w14:textId="77777777" w:rsidR="0091246A" w:rsidRDefault="0091246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DD118" w14:textId="77777777" w:rsidR="00945AE5" w:rsidRDefault="00945AE5" w:rsidP="0091246A">
      <w:r>
        <w:separator/>
      </w:r>
    </w:p>
  </w:footnote>
  <w:footnote w:type="continuationSeparator" w:id="0">
    <w:p w14:paraId="2F62EB07" w14:textId="77777777" w:rsidR="00945AE5" w:rsidRDefault="00945AE5" w:rsidP="00912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51EA4"/>
    <w:rsid w:val="000C4718"/>
    <w:rsid w:val="00122D9D"/>
    <w:rsid w:val="00145468"/>
    <w:rsid w:val="001A0579"/>
    <w:rsid w:val="00203FA8"/>
    <w:rsid w:val="00353EE6"/>
    <w:rsid w:val="00445A00"/>
    <w:rsid w:val="004D4522"/>
    <w:rsid w:val="0054266F"/>
    <w:rsid w:val="00581CB4"/>
    <w:rsid w:val="006814D7"/>
    <w:rsid w:val="006E368A"/>
    <w:rsid w:val="00793054"/>
    <w:rsid w:val="0091246A"/>
    <w:rsid w:val="00945AE5"/>
    <w:rsid w:val="00A00614"/>
    <w:rsid w:val="00A77B3E"/>
    <w:rsid w:val="00AA1BD2"/>
    <w:rsid w:val="00BE2F7E"/>
    <w:rsid w:val="00C07939"/>
    <w:rsid w:val="00CA2A55"/>
    <w:rsid w:val="00D332C3"/>
    <w:rsid w:val="00D554E2"/>
    <w:rsid w:val="00DA66E5"/>
    <w:rsid w:val="00EB7255"/>
    <w:rsid w:val="00EC48DA"/>
    <w:rsid w:val="00EC6963"/>
    <w:rsid w:val="00F93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97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A0579"/>
    <w:rPr>
      <w:color w:val="0000FF" w:themeColor="hyperlink"/>
      <w:u w:val="single"/>
    </w:rPr>
  </w:style>
  <w:style w:type="character" w:customStyle="1" w:styleId="UnresolvedMention1">
    <w:name w:val="Unresolved Mention1"/>
    <w:basedOn w:val="a0"/>
    <w:uiPriority w:val="99"/>
    <w:semiHidden/>
    <w:unhideWhenUsed/>
    <w:rsid w:val="001A0579"/>
    <w:rPr>
      <w:color w:val="605E5C"/>
      <w:shd w:val="clear" w:color="auto" w:fill="E1DFDD"/>
    </w:rPr>
  </w:style>
  <w:style w:type="paragraph" w:styleId="a4">
    <w:name w:val="header"/>
    <w:basedOn w:val="a"/>
    <w:link w:val="a5"/>
    <w:unhideWhenUsed/>
    <w:rsid w:val="0091246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91246A"/>
    <w:rPr>
      <w:sz w:val="18"/>
      <w:szCs w:val="18"/>
    </w:rPr>
  </w:style>
  <w:style w:type="paragraph" w:styleId="a6">
    <w:name w:val="footer"/>
    <w:basedOn w:val="a"/>
    <w:link w:val="a7"/>
    <w:uiPriority w:val="99"/>
    <w:unhideWhenUsed/>
    <w:rsid w:val="0091246A"/>
    <w:pPr>
      <w:tabs>
        <w:tab w:val="center" w:pos="4153"/>
        <w:tab w:val="right" w:pos="8306"/>
      </w:tabs>
      <w:snapToGrid w:val="0"/>
    </w:pPr>
    <w:rPr>
      <w:sz w:val="18"/>
      <w:szCs w:val="18"/>
    </w:rPr>
  </w:style>
  <w:style w:type="character" w:customStyle="1" w:styleId="a7">
    <w:name w:val="页脚 字符"/>
    <w:basedOn w:val="a0"/>
    <w:link w:val="a6"/>
    <w:uiPriority w:val="99"/>
    <w:rsid w:val="0091246A"/>
    <w:rPr>
      <w:sz w:val="18"/>
      <w:szCs w:val="18"/>
    </w:rPr>
  </w:style>
  <w:style w:type="paragraph" w:styleId="a8">
    <w:name w:val="Balloon Text"/>
    <w:basedOn w:val="a"/>
    <w:link w:val="a9"/>
    <w:semiHidden/>
    <w:unhideWhenUsed/>
    <w:rsid w:val="00F9344A"/>
    <w:rPr>
      <w:sz w:val="18"/>
      <w:szCs w:val="18"/>
    </w:rPr>
  </w:style>
  <w:style w:type="character" w:customStyle="1" w:styleId="a9">
    <w:name w:val="批注框文本 字符"/>
    <w:basedOn w:val="a0"/>
    <w:link w:val="a8"/>
    <w:semiHidden/>
    <w:rsid w:val="00F934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ovid19.who.in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www.paho.org/hq/index.php?option=com_docman&amp;view=download&amp;category_slug=dengue-2217&amp;alias=51690-7-february-2020-dengue-epidemiological-update-1&amp;Itemid=270&amp;lang=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eiremelo@yahoo.com.br" TargetMode="External"/><Relationship Id="rId11" Type="http://schemas.openxmlformats.org/officeDocument/2006/relationships/hyperlink" Target="https://www.saude.gov.br/images/pdf/2020/marco/30/Boletim-epidemiologico-SVS-12.pdf" TargetMode="External"/><Relationship Id="rId5" Type="http://schemas.openxmlformats.org/officeDocument/2006/relationships/endnotes" Target="endnotes.xml"/><Relationship Id="rId10" Type="http://schemas.openxmlformats.org/officeDocument/2006/relationships/hyperlink" Target="https://www.saude.gov.br/images/pdf/2019/marco/25/2019-013-Monitoramento-dos-casos-de-arboviroses-publicacao-25-03-2019.pdf" TargetMode="External"/><Relationship Id="rId4" Type="http://schemas.openxmlformats.org/officeDocument/2006/relationships/footnotes" Target="footnotes.xml"/><Relationship Id="rId9" Type="http://schemas.openxmlformats.org/officeDocument/2006/relationships/hyperlink" Target="https://www.who.int/en/news-room/fact-sheets/detail/dengue-and-severe-dengu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2578</Words>
  <Characters>14700</Characters>
  <Application>Microsoft Office Word</Application>
  <DocSecurity>0</DocSecurity>
  <Lines>122</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2020-09-14T17:36:00Z</dcterms:created>
  <dcterms:modified xsi:type="dcterms:W3CDTF">2020-09-21T07:09:00Z</dcterms:modified>
</cp:coreProperties>
</file>