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B9A2"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Name of Journal: </w:t>
      </w:r>
      <w:r w:rsidRPr="004D1D11">
        <w:rPr>
          <w:rFonts w:ascii="Book Antiqua" w:eastAsia="Book Antiqua" w:hAnsi="Book Antiqua" w:cs="Book Antiqua"/>
          <w:i/>
        </w:rPr>
        <w:t>World Journal of Gastrointestinal Endoscopy</w:t>
      </w:r>
    </w:p>
    <w:p w14:paraId="5DA56786"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Manuscript NO: </w:t>
      </w:r>
      <w:r w:rsidRPr="004D1D11">
        <w:rPr>
          <w:rFonts w:ascii="Book Antiqua" w:eastAsia="Book Antiqua" w:hAnsi="Book Antiqua" w:cs="Book Antiqua"/>
        </w:rPr>
        <w:t>57469</w:t>
      </w:r>
    </w:p>
    <w:p w14:paraId="2D815A32"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Manuscript Type: </w:t>
      </w:r>
      <w:r w:rsidRPr="004D1D11">
        <w:rPr>
          <w:rFonts w:ascii="Book Antiqua" w:eastAsia="Book Antiqua" w:hAnsi="Book Antiqua" w:cs="Book Antiqua"/>
        </w:rPr>
        <w:t>ORIGINAL ARTICLE</w:t>
      </w:r>
    </w:p>
    <w:p w14:paraId="566DF3D3" w14:textId="77777777" w:rsidR="00A77B3E" w:rsidRPr="004D1D11" w:rsidRDefault="00A77B3E" w:rsidP="004D1D11">
      <w:pPr>
        <w:snapToGrid w:val="0"/>
        <w:spacing w:line="360" w:lineRule="auto"/>
        <w:jc w:val="both"/>
        <w:rPr>
          <w:lang w:eastAsia="zh-CN"/>
        </w:rPr>
      </w:pPr>
    </w:p>
    <w:p w14:paraId="532FC051"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Retrospective Study</w:t>
      </w:r>
    </w:p>
    <w:p w14:paraId="69F1B505"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Kyoto classification in patients who developed multiple gastric carcinomas after </w:t>
      </w:r>
      <w:bookmarkStart w:id="0" w:name="OLE_LINK1116"/>
      <w:bookmarkStart w:id="1" w:name="OLE_LINK1117"/>
      <w:r w:rsidRPr="004D1D11">
        <w:rPr>
          <w:rFonts w:ascii="Book Antiqua" w:eastAsia="Book Antiqua" w:hAnsi="Book Antiqua" w:cs="Book Antiqua"/>
          <w:b/>
          <w:bCs/>
          <w:i/>
          <w:iCs/>
        </w:rPr>
        <w:t>Helicobacter pylori</w:t>
      </w:r>
      <w:bookmarkEnd w:id="0"/>
      <w:bookmarkEnd w:id="1"/>
      <w:r w:rsidRPr="004D1D11">
        <w:rPr>
          <w:rFonts w:ascii="Book Antiqua" w:eastAsia="Book Antiqua" w:hAnsi="Book Antiqua" w:cs="Book Antiqua"/>
          <w:b/>
          <w:bCs/>
        </w:rPr>
        <w:t xml:space="preserve"> eradication</w:t>
      </w:r>
    </w:p>
    <w:p w14:paraId="78BA7999" w14:textId="77777777" w:rsidR="00A77B3E" w:rsidRPr="004D1D11" w:rsidRDefault="00A77B3E" w:rsidP="004D1D11">
      <w:pPr>
        <w:snapToGrid w:val="0"/>
        <w:spacing w:line="360" w:lineRule="auto"/>
        <w:jc w:val="both"/>
      </w:pPr>
    </w:p>
    <w:p w14:paraId="24D7DB4B" w14:textId="2C1A9037" w:rsidR="00A77B3E" w:rsidRPr="004D1D11" w:rsidRDefault="000367F1" w:rsidP="004D1D11">
      <w:pPr>
        <w:snapToGrid w:val="0"/>
        <w:spacing w:line="360" w:lineRule="auto"/>
        <w:jc w:val="both"/>
      </w:pPr>
      <w:r w:rsidRPr="004D1D11">
        <w:rPr>
          <w:rFonts w:ascii="Book Antiqua" w:eastAsia="Book Antiqua" w:hAnsi="Book Antiqua" w:cs="Book Antiqua"/>
        </w:rPr>
        <w:t xml:space="preserve">Sakitani K </w:t>
      </w:r>
      <w:r w:rsidRPr="004D1D11">
        <w:rPr>
          <w:rFonts w:ascii="Book Antiqua" w:eastAsia="Book Antiqua" w:hAnsi="Book Antiqua" w:cs="Book Antiqua"/>
          <w:i/>
          <w:iCs/>
        </w:rPr>
        <w:t>et al</w:t>
      </w:r>
      <w:r w:rsidRPr="004D1D11">
        <w:rPr>
          <w:rFonts w:ascii="Book Antiqua" w:eastAsia="Book Antiqua" w:hAnsi="Book Antiqua" w:cs="Book Antiqua"/>
        </w:rPr>
        <w:t xml:space="preserve">. </w:t>
      </w:r>
      <w:r w:rsidR="002B40F1" w:rsidRPr="004D1D11">
        <w:rPr>
          <w:rFonts w:ascii="Book Antiqua" w:eastAsia="Book Antiqua" w:hAnsi="Book Antiqua" w:cs="Book Antiqua"/>
        </w:rPr>
        <w:t xml:space="preserve">Kyoto classification in </w:t>
      </w:r>
      <w:r w:rsidRPr="004D1D11">
        <w:rPr>
          <w:rFonts w:ascii="Book Antiqua" w:eastAsia="Book Antiqua" w:hAnsi="Book Antiqua" w:cs="Book Antiqua"/>
        </w:rPr>
        <w:t>gastric carcinomas</w:t>
      </w:r>
    </w:p>
    <w:p w14:paraId="080497B4" w14:textId="77777777" w:rsidR="00A77B3E" w:rsidRPr="004D1D11" w:rsidRDefault="00A77B3E" w:rsidP="004D1D11">
      <w:pPr>
        <w:snapToGrid w:val="0"/>
        <w:spacing w:line="360" w:lineRule="auto"/>
        <w:jc w:val="both"/>
      </w:pPr>
    </w:p>
    <w:p w14:paraId="333C847F" w14:textId="77777777" w:rsidR="00A77B3E" w:rsidRPr="004D1D11" w:rsidRDefault="000367F1" w:rsidP="004D1D11">
      <w:pPr>
        <w:snapToGrid w:val="0"/>
        <w:spacing w:line="360" w:lineRule="auto"/>
        <w:jc w:val="both"/>
      </w:pPr>
      <w:proofErr w:type="spellStart"/>
      <w:r w:rsidRPr="004D1D11">
        <w:rPr>
          <w:rFonts w:ascii="Book Antiqua" w:eastAsia="Book Antiqua" w:hAnsi="Book Antiqua" w:cs="Book Antiqua"/>
        </w:rPr>
        <w:t>Kosuke</w:t>
      </w:r>
      <w:proofErr w:type="spell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Sakitani</w:t>
      </w:r>
      <w:proofErr w:type="spellEnd"/>
      <w:r w:rsidRPr="004D1D11">
        <w:rPr>
          <w:rFonts w:ascii="Book Antiqua" w:eastAsia="Book Antiqua" w:hAnsi="Book Antiqua" w:cs="Book Antiqua"/>
        </w:rPr>
        <w:t xml:space="preserve">, Toshihiro Nishizawa, Akira Toyoshima, </w:t>
      </w:r>
      <w:proofErr w:type="spellStart"/>
      <w:r w:rsidRPr="004D1D11">
        <w:rPr>
          <w:rFonts w:ascii="Book Antiqua" w:eastAsia="Book Antiqua" w:hAnsi="Book Antiqua" w:cs="Book Antiqua"/>
        </w:rPr>
        <w:t>Shuntaro</w:t>
      </w:r>
      <w:proofErr w:type="spellEnd"/>
      <w:r w:rsidRPr="004D1D11">
        <w:rPr>
          <w:rFonts w:ascii="Book Antiqua" w:eastAsia="Book Antiqua" w:hAnsi="Book Antiqua" w:cs="Book Antiqua"/>
        </w:rPr>
        <w:t xml:space="preserve"> Yoshida, Tatsuya </w:t>
      </w:r>
      <w:proofErr w:type="spellStart"/>
      <w:r w:rsidRPr="004D1D11">
        <w:rPr>
          <w:rFonts w:ascii="Book Antiqua" w:eastAsia="Book Antiqua" w:hAnsi="Book Antiqua" w:cs="Book Antiqua"/>
        </w:rPr>
        <w:t>Matsuno</w:t>
      </w:r>
      <w:proofErr w:type="spell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Tomoharu</w:t>
      </w:r>
      <w:proofErr w:type="spellEnd"/>
      <w:r w:rsidRPr="004D1D11">
        <w:rPr>
          <w:rFonts w:ascii="Book Antiqua" w:eastAsia="Book Antiqua" w:hAnsi="Book Antiqua" w:cs="Book Antiqua"/>
        </w:rPr>
        <w:t xml:space="preserve"> Yamada, Masatoshi </w:t>
      </w:r>
      <w:proofErr w:type="spellStart"/>
      <w:r w:rsidRPr="004D1D11">
        <w:rPr>
          <w:rFonts w:ascii="Book Antiqua" w:eastAsia="Book Antiqua" w:hAnsi="Book Antiqua" w:cs="Book Antiqua"/>
        </w:rPr>
        <w:t>Irokawa</w:t>
      </w:r>
      <w:proofErr w:type="spellEnd"/>
      <w:r w:rsidRPr="004D1D11">
        <w:rPr>
          <w:rFonts w:ascii="Book Antiqua" w:eastAsia="Book Antiqua" w:hAnsi="Book Antiqua" w:cs="Book Antiqua"/>
        </w:rPr>
        <w:t xml:space="preserve">, Yoshiyuki Takahashi, </w:t>
      </w:r>
      <w:proofErr w:type="spellStart"/>
      <w:r w:rsidRPr="004D1D11">
        <w:rPr>
          <w:rFonts w:ascii="Book Antiqua" w:eastAsia="Book Antiqua" w:hAnsi="Book Antiqua" w:cs="Book Antiqua"/>
        </w:rPr>
        <w:t>Yousuke</w:t>
      </w:r>
      <w:proofErr w:type="spell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Nakai</w:t>
      </w:r>
      <w:proofErr w:type="spellEnd"/>
      <w:r w:rsidRPr="004D1D11">
        <w:rPr>
          <w:rFonts w:ascii="Book Antiqua" w:eastAsia="Book Antiqua" w:hAnsi="Book Antiqua" w:cs="Book Antiqua"/>
        </w:rPr>
        <w:t>, Osamu Toyoshima, Kazuhiko Koike</w:t>
      </w:r>
    </w:p>
    <w:p w14:paraId="33B3C724" w14:textId="77777777" w:rsidR="00A77B3E" w:rsidRPr="004D1D11" w:rsidRDefault="00A77B3E" w:rsidP="004D1D11">
      <w:pPr>
        <w:snapToGrid w:val="0"/>
        <w:spacing w:line="360" w:lineRule="auto"/>
        <w:jc w:val="both"/>
      </w:pPr>
    </w:p>
    <w:p w14:paraId="12EB831A" w14:textId="56CDCC77" w:rsidR="00A77B3E" w:rsidRPr="004D1D11" w:rsidRDefault="000367F1" w:rsidP="004D1D11">
      <w:pPr>
        <w:snapToGrid w:val="0"/>
        <w:spacing w:line="360" w:lineRule="auto"/>
        <w:jc w:val="both"/>
      </w:pPr>
      <w:proofErr w:type="spellStart"/>
      <w:r w:rsidRPr="004D1D11">
        <w:rPr>
          <w:rFonts w:ascii="Book Antiqua" w:eastAsia="Book Antiqua" w:hAnsi="Book Antiqua" w:cs="Book Antiqua"/>
          <w:b/>
          <w:bCs/>
        </w:rPr>
        <w:t>Kosuke</w:t>
      </w:r>
      <w:proofErr w:type="spellEnd"/>
      <w:r w:rsidRPr="004D1D11">
        <w:rPr>
          <w:rFonts w:ascii="Book Antiqua" w:eastAsia="Book Antiqua" w:hAnsi="Book Antiqua" w:cs="Book Antiqua"/>
          <w:b/>
          <w:bCs/>
        </w:rPr>
        <w:t xml:space="preserve"> </w:t>
      </w:r>
      <w:proofErr w:type="spellStart"/>
      <w:r w:rsidRPr="004D1D11">
        <w:rPr>
          <w:rFonts w:ascii="Book Antiqua" w:eastAsia="Book Antiqua" w:hAnsi="Book Antiqua" w:cs="Book Antiqua"/>
          <w:b/>
          <w:bCs/>
        </w:rPr>
        <w:t>Sakitani</w:t>
      </w:r>
      <w:proofErr w:type="spellEnd"/>
      <w:r w:rsidRPr="004D1D11">
        <w:rPr>
          <w:rFonts w:ascii="Book Antiqua" w:eastAsia="Book Antiqua" w:hAnsi="Book Antiqua" w:cs="Book Antiqua"/>
          <w:b/>
          <w:bCs/>
        </w:rPr>
        <w:t xml:space="preserve">, </w:t>
      </w:r>
      <w:r w:rsidR="001C65C3" w:rsidRPr="004D1D11">
        <w:rPr>
          <w:rFonts w:ascii="Book Antiqua" w:eastAsia="Book Antiqua" w:hAnsi="Book Antiqua" w:cs="Book Antiqua"/>
          <w:b/>
          <w:bCs/>
        </w:rPr>
        <w:t xml:space="preserve">Toshihiro Nishizawa, </w:t>
      </w:r>
      <w:proofErr w:type="spellStart"/>
      <w:r w:rsidRPr="004D1D11">
        <w:rPr>
          <w:rFonts w:ascii="Book Antiqua" w:eastAsia="Book Antiqua" w:hAnsi="Book Antiqua" w:cs="Book Antiqua"/>
          <w:b/>
          <w:bCs/>
        </w:rPr>
        <w:t>Shuntaro</w:t>
      </w:r>
      <w:proofErr w:type="spellEnd"/>
      <w:r w:rsidRPr="004D1D11">
        <w:rPr>
          <w:rFonts w:ascii="Book Antiqua" w:eastAsia="Book Antiqua" w:hAnsi="Book Antiqua" w:cs="Book Antiqua"/>
          <w:b/>
          <w:bCs/>
        </w:rPr>
        <w:t xml:space="preserve"> Yoshida, Tatsuya </w:t>
      </w:r>
      <w:proofErr w:type="spellStart"/>
      <w:r w:rsidRPr="004D1D11">
        <w:rPr>
          <w:rFonts w:ascii="Book Antiqua" w:eastAsia="Book Antiqua" w:hAnsi="Book Antiqua" w:cs="Book Antiqua"/>
          <w:b/>
          <w:bCs/>
        </w:rPr>
        <w:t>Matsuno</w:t>
      </w:r>
      <w:proofErr w:type="spellEnd"/>
      <w:r w:rsidRPr="004D1D11">
        <w:rPr>
          <w:rFonts w:ascii="Book Antiqua" w:eastAsia="Book Antiqua" w:hAnsi="Book Antiqua" w:cs="Book Antiqua"/>
          <w:b/>
          <w:bCs/>
        </w:rPr>
        <w:t xml:space="preserve">, </w:t>
      </w:r>
      <w:proofErr w:type="spellStart"/>
      <w:r w:rsidR="001C65C3" w:rsidRPr="004D1D11">
        <w:rPr>
          <w:rFonts w:ascii="Book Antiqua" w:eastAsia="Book Antiqua" w:hAnsi="Book Antiqua" w:cs="Book Antiqua"/>
          <w:b/>
          <w:bCs/>
        </w:rPr>
        <w:t>Tomoharu</w:t>
      </w:r>
      <w:proofErr w:type="spellEnd"/>
      <w:r w:rsidR="001C65C3" w:rsidRPr="004D1D11">
        <w:rPr>
          <w:rFonts w:ascii="Book Antiqua" w:eastAsia="Book Antiqua" w:hAnsi="Book Antiqua" w:cs="Book Antiqua"/>
          <w:b/>
          <w:bCs/>
        </w:rPr>
        <w:t xml:space="preserve"> Yamada, </w:t>
      </w:r>
      <w:r w:rsidRPr="004D1D11">
        <w:rPr>
          <w:rFonts w:ascii="Book Antiqua" w:eastAsia="Book Antiqua" w:hAnsi="Book Antiqua" w:cs="Book Antiqua"/>
          <w:b/>
          <w:bCs/>
        </w:rPr>
        <w:t xml:space="preserve">Masatoshi </w:t>
      </w:r>
      <w:proofErr w:type="spellStart"/>
      <w:r w:rsidRPr="004D1D11">
        <w:rPr>
          <w:rFonts w:ascii="Book Antiqua" w:eastAsia="Book Antiqua" w:hAnsi="Book Antiqua" w:cs="Book Antiqua"/>
          <w:b/>
          <w:bCs/>
        </w:rPr>
        <w:t>Irokawa</w:t>
      </w:r>
      <w:proofErr w:type="spellEnd"/>
      <w:r w:rsidRPr="004D1D11">
        <w:rPr>
          <w:rFonts w:ascii="Book Antiqua" w:eastAsia="Book Antiqua" w:hAnsi="Book Antiqua" w:cs="Book Antiqua"/>
          <w:b/>
          <w:bCs/>
        </w:rPr>
        <w:t xml:space="preserve">, Yoshiyuki Takahashi, Osamu Toyoshima, </w:t>
      </w:r>
      <w:r w:rsidRPr="004D1D11">
        <w:rPr>
          <w:rFonts w:ascii="Book Antiqua" w:eastAsia="Book Antiqua" w:hAnsi="Book Antiqua" w:cs="Book Antiqua"/>
        </w:rPr>
        <w:t>Department of Gastroenterology, Toyoshima Endoscopy Clinic, Tokyo 157-0066, Japan</w:t>
      </w:r>
    </w:p>
    <w:p w14:paraId="701139CF" w14:textId="77777777" w:rsidR="00A77B3E" w:rsidRPr="004D1D11" w:rsidRDefault="00A77B3E" w:rsidP="004D1D11">
      <w:pPr>
        <w:snapToGrid w:val="0"/>
        <w:spacing w:line="360" w:lineRule="auto"/>
        <w:jc w:val="both"/>
      </w:pPr>
    </w:p>
    <w:p w14:paraId="5FE3B155" w14:textId="06899076"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Toshihiro Nishizawa, </w:t>
      </w:r>
      <w:r w:rsidRPr="004D1D11">
        <w:rPr>
          <w:rFonts w:ascii="Book Antiqua" w:eastAsia="Book Antiqua" w:hAnsi="Book Antiqua" w:cs="Book Antiqua"/>
        </w:rPr>
        <w:t>Department of Gastroenterology, International University of Health and Welfare, Narita Hospital, Nar</w:t>
      </w:r>
      <w:r w:rsidR="006A2C70" w:rsidRPr="004D1D11">
        <w:rPr>
          <w:rFonts w:ascii="Book Antiqua" w:eastAsia="MS Mincho" w:hAnsi="Book Antiqua" w:cs="MS Mincho"/>
          <w:lang w:eastAsia="ja-JP"/>
        </w:rPr>
        <w:t>i</w:t>
      </w:r>
      <w:r w:rsidRPr="004D1D11">
        <w:rPr>
          <w:rFonts w:ascii="Book Antiqua" w:eastAsia="Book Antiqua" w:hAnsi="Book Antiqua" w:cs="Book Antiqua"/>
        </w:rPr>
        <w:t>ta 286</w:t>
      </w:r>
      <w:r w:rsidR="001C65C3" w:rsidRPr="004D1D11">
        <w:rPr>
          <w:rFonts w:ascii="MS Mincho" w:eastAsia="MS Mincho" w:hAnsi="MS Mincho" w:cs="Book Antiqua" w:hint="eastAsia"/>
          <w:lang w:eastAsia="ja-JP"/>
        </w:rPr>
        <w:t>-</w:t>
      </w:r>
      <w:r w:rsidRPr="004D1D11">
        <w:rPr>
          <w:rFonts w:ascii="Book Antiqua" w:eastAsia="Book Antiqua" w:hAnsi="Book Antiqua" w:cs="Book Antiqua"/>
        </w:rPr>
        <w:t>8520, Chiba, Japan</w:t>
      </w:r>
    </w:p>
    <w:p w14:paraId="3D1702E3" w14:textId="77777777" w:rsidR="00A77B3E" w:rsidRPr="004D1D11" w:rsidRDefault="00A77B3E" w:rsidP="004D1D11">
      <w:pPr>
        <w:snapToGrid w:val="0"/>
        <w:spacing w:line="360" w:lineRule="auto"/>
        <w:jc w:val="both"/>
      </w:pPr>
    </w:p>
    <w:p w14:paraId="36D6A5B8" w14:textId="6677BBB5"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Akira Toyoshima, </w:t>
      </w:r>
      <w:r w:rsidRPr="004D1D11">
        <w:rPr>
          <w:rFonts w:ascii="Book Antiqua" w:eastAsia="Book Antiqua" w:hAnsi="Book Antiqua" w:cs="Book Antiqua"/>
        </w:rPr>
        <w:t>Department of Colorectal Surgery, Japanese Red Cross Medical Center, Tokyo 150</w:t>
      </w:r>
      <w:r w:rsidR="001C65C3" w:rsidRPr="004D1D11">
        <w:rPr>
          <w:rFonts w:ascii="MS Mincho" w:eastAsia="MS Mincho" w:hAnsi="MS Mincho" w:cs="Book Antiqua" w:hint="eastAsia"/>
          <w:lang w:eastAsia="ja-JP"/>
        </w:rPr>
        <w:t>-</w:t>
      </w:r>
      <w:r w:rsidRPr="004D1D11">
        <w:rPr>
          <w:rFonts w:ascii="Book Antiqua" w:eastAsia="Book Antiqua" w:hAnsi="Book Antiqua" w:cs="Book Antiqua"/>
        </w:rPr>
        <w:t>8935, Japan</w:t>
      </w:r>
    </w:p>
    <w:p w14:paraId="63A042DB" w14:textId="77777777" w:rsidR="00A77B3E" w:rsidRPr="004D1D11" w:rsidRDefault="00A77B3E" w:rsidP="004D1D11">
      <w:pPr>
        <w:snapToGrid w:val="0"/>
        <w:spacing w:line="360" w:lineRule="auto"/>
        <w:jc w:val="both"/>
      </w:pPr>
    </w:p>
    <w:p w14:paraId="1631C28C" w14:textId="20D3B51B" w:rsidR="00A77B3E" w:rsidRPr="004D1D11" w:rsidRDefault="001C65C3" w:rsidP="004D1D11">
      <w:pPr>
        <w:snapToGrid w:val="0"/>
        <w:spacing w:line="360" w:lineRule="auto"/>
        <w:jc w:val="both"/>
      </w:pPr>
      <w:r w:rsidRPr="004D1D11">
        <w:rPr>
          <w:rFonts w:ascii="Book Antiqua" w:eastAsia="Book Antiqua" w:hAnsi="Book Antiqua" w:cs="Book Antiqua"/>
          <w:b/>
          <w:bCs/>
        </w:rPr>
        <w:t xml:space="preserve">Tatsuya </w:t>
      </w:r>
      <w:proofErr w:type="spellStart"/>
      <w:r w:rsidRPr="004D1D11">
        <w:rPr>
          <w:rFonts w:ascii="Book Antiqua" w:eastAsia="Book Antiqua" w:hAnsi="Book Antiqua" w:cs="Book Antiqua"/>
          <w:b/>
          <w:bCs/>
        </w:rPr>
        <w:t>Matsuno</w:t>
      </w:r>
      <w:proofErr w:type="spellEnd"/>
      <w:r w:rsidRPr="004D1D11">
        <w:rPr>
          <w:rFonts w:ascii="Book Antiqua" w:eastAsia="Book Antiqua" w:hAnsi="Book Antiqua" w:cs="Book Antiqua"/>
          <w:b/>
          <w:bCs/>
        </w:rPr>
        <w:t xml:space="preserve">, </w:t>
      </w:r>
      <w:proofErr w:type="spellStart"/>
      <w:r w:rsidR="000367F1" w:rsidRPr="004D1D11">
        <w:rPr>
          <w:rFonts w:ascii="Book Antiqua" w:eastAsia="Book Antiqua" w:hAnsi="Book Antiqua" w:cs="Book Antiqua"/>
          <w:b/>
          <w:bCs/>
        </w:rPr>
        <w:t>Tomoharu</w:t>
      </w:r>
      <w:proofErr w:type="spellEnd"/>
      <w:r w:rsidR="000367F1" w:rsidRPr="004D1D11">
        <w:rPr>
          <w:rFonts w:ascii="Book Antiqua" w:eastAsia="Book Antiqua" w:hAnsi="Book Antiqua" w:cs="Book Antiqua"/>
          <w:b/>
          <w:bCs/>
        </w:rPr>
        <w:t xml:space="preserve"> Yamada, </w:t>
      </w:r>
      <w:proofErr w:type="spellStart"/>
      <w:r w:rsidR="000367F1" w:rsidRPr="004D1D11">
        <w:rPr>
          <w:rFonts w:ascii="Book Antiqua" w:eastAsia="Book Antiqua" w:hAnsi="Book Antiqua" w:cs="Book Antiqua"/>
          <w:b/>
          <w:bCs/>
        </w:rPr>
        <w:t>Yousuke</w:t>
      </w:r>
      <w:proofErr w:type="spellEnd"/>
      <w:r w:rsidR="000367F1" w:rsidRPr="004D1D11">
        <w:rPr>
          <w:rFonts w:ascii="Book Antiqua" w:eastAsia="Book Antiqua" w:hAnsi="Book Antiqua" w:cs="Book Antiqua"/>
          <w:b/>
          <w:bCs/>
        </w:rPr>
        <w:t xml:space="preserve"> Nakai</w:t>
      </w:r>
      <w:r w:rsidRPr="004D1D11">
        <w:rPr>
          <w:rFonts w:ascii="Book Antiqua" w:eastAsia="Book Antiqua" w:hAnsi="Book Antiqua" w:cs="Book Antiqua"/>
          <w:b/>
          <w:bCs/>
        </w:rPr>
        <w:t>, Osamu Toyoshima</w:t>
      </w:r>
      <w:r w:rsidR="000367F1" w:rsidRPr="004D1D11">
        <w:rPr>
          <w:rFonts w:ascii="Book Antiqua" w:eastAsia="Book Antiqua" w:hAnsi="Book Antiqua" w:cs="Book Antiqua"/>
          <w:b/>
          <w:bCs/>
        </w:rPr>
        <w:t xml:space="preserve">, </w:t>
      </w:r>
      <w:r w:rsidR="000367F1" w:rsidRPr="004D1D11">
        <w:rPr>
          <w:rFonts w:ascii="Book Antiqua" w:eastAsia="Book Antiqua" w:hAnsi="Book Antiqua" w:cs="Book Antiqua"/>
        </w:rPr>
        <w:t>Department of Gastroenterology, the University of Tokyo, Tokyo 113-8655, Japan</w:t>
      </w:r>
    </w:p>
    <w:p w14:paraId="0E01396C" w14:textId="77777777" w:rsidR="00A77B3E" w:rsidRPr="004D1D11" w:rsidRDefault="00A77B3E" w:rsidP="004D1D11">
      <w:pPr>
        <w:snapToGrid w:val="0"/>
        <w:spacing w:line="360" w:lineRule="auto"/>
        <w:jc w:val="both"/>
      </w:pPr>
    </w:p>
    <w:p w14:paraId="60049F6D"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Kazuhiko Koike, </w:t>
      </w:r>
      <w:r w:rsidRPr="004D1D11">
        <w:rPr>
          <w:rFonts w:ascii="Book Antiqua" w:eastAsia="Book Antiqua" w:hAnsi="Book Antiqua" w:cs="Book Antiqua"/>
        </w:rPr>
        <w:t>Department of Gastroenterology, Graduate School of Medicine, the University of Tokyo, Tokyo 113-8655, Japan</w:t>
      </w:r>
    </w:p>
    <w:p w14:paraId="2C650578" w14:textId="77777777" w:rsidR="00A77B3E" w:rsidRPr="004D1D11" w:rsidRDefault="00A77B3E" w:rsidP="004D1D11">
      <w:pPr>
        <w:snapToGrid w:val="0"/>
        <w:spacing w:line="360" w:lineRule="auto"/>
        <w:jc w:val="both"/>
      </w:pPr>
    </w:p>
    <w:p w14:paraId="3A8FA383" w14:textId="55A58675" w:rsidR="00A77B3E" w:rsidRPr="004D1D11" w:rsidRDefault="000367F1" w:rsidP="004D1D11">
      <w:pPr>
        <w:snapToGrid w:val="0"/>
        <w:spacing w:line="360" w:lineRule="auto"/>
        <w:jc w:val="both"/>
      </w:pPr>
      <w:r w:rsidRPr="004D1D11">
        <w:rPr>
          <w:rFonts w:ascii="Book Antiqua" w:eastAsia="Book Antiqua" w:hAnsi="Book Antiqua" w:cs="Book Antiqua"/>
          <w:b/>
          <w:bCs/>
          <w:szCs w:val="21"/>
        </w:rPr>
        <w:t xml:space="preserve">Author contributions: </w:t>
      </w:r>
      <w:r w:rsidRPr="004D1D11">
        <w:rPr>
          <w:rFonts w:ascii="Book Antiqua" w:eastAsia="Book Antiqua" w:hAnsi="Book Antiqua" w:cs="Book Antiqua"/>
        </w:rPr>
        <w:t xml:space="preserve">Sakitani K wrote the manuscript; Sakitani K, Nishizawa T, Toyoshima A, Yoshida S, </w:t>
      </w:r>
      <w:proofErr w:type="spellStart"/>
      <w:r w:rsidRPr="004D1D11">
        <w:rPr>
          <w:rFonts w:ascii="Book Antiqua" w:eastAsia="Book Antiqua" w:hAnsi="Book Antiqua" w:cs="Book Antiqua"/>
        </w:rPr>
        <w:t>Matsuno</w:t>
      </w:r>
      <w:proofErr w:type="spellEnd"/>
      <w:r w:rsidRPr="004D1D11">
        <w:rPr>
          <w:rFonts w:ascii="Book Antiqua" w:eastAsia="Book Antiqua" w:hAnsi="Book Antiqua" w:cs="Book Antiqua"/>
        </w:rPr>
        <w:t xml:space="preserve"> T, Yamada T, </w:t>
      </w:r>
      <w:proofErr w:type="spellStart"/>
      <w:r w:rsidRPr="004D1D11">
        <w:rPr>
          <w:rFonts w:ascii="Book Antiqua" w:eastAsia="Book Antiqua" w:hAnsi="Book Antiqua" w:cs="Book Antiqua"/>
        </w:rPr>
        <w:t>Irokawa</w:t>
      </w:r>
      <w:proofErr w:type="spellEnd"/>
      <w:r w:rsidRPr="004D1D11">
        <w:rPr>
          <w:rFonts w:ascii="Book Antiqua" w:eastAsia="Book Antiqua" w:hAnsi="Book Antiqua" w:cs="Book Antiqua"/>
        </w:rPr>
        <w:t xml:space="preserve"> M, Takahashi Y, Toyoshima O collected and analyzed the data and revised the manuscript; </w:t>
      </w:r>
      <w:proofErr w:type="spellStart"/>
      <w:r w:rsidRPr="004D1D11">
        <w:rPr>
          <w:rFonts w:ascii="Book Antiqua" w:eastAsia="Book Antiqua" w:hAnsi="Book Antiqua" w:cs="Book Antiqua"/>
        </w:rPr>
        <w:t>Nakai</w:t>
      </w:r>
      <w:proofErr w:type="spellEnd"/>
      <w:r w:rsidRPr="004D1D11">
        <w:rPr>
          <w:rFonts w:ascii="Book Antiqua" w:eastAsia="Book Antiqua" w:hAnsi="Book Antiqua" w:cs="Book Antiqua"/>
        </w:rPr>
        <w:t xml:space="preserve"> Y, Koike K</w:t>
      </w:r>
      <w:r w:rsidR="00056405" w:rsidRPr="004D1D11">
        <w:rPr>
          <w:rFonts w:ascii="Book Antiqua" w:eastAsia="Book Antiqua" w:hAnsi="Book Antiqua" w:cs="Book Antiqua"/>
        </w:rPr>
        <w:t xml:space="preserve"> and </w:t>
      </w:r>
      <w:r w:rsidRPr="004D1D11">
        <w:rPr>
          <w:rFonts w:ascii="Book Antiqua" w:eastAsia="Book Antiqua" w:hAnsi="Book Antiqua" w:cs="Book Antiqua"/>
        </w:rPr>
        <w:t>Toyoshima O supervised the study; Toyoshima O conceived and designed the study.</w:t>
      </w:r>
    </w:p>
    <w:p w14:paraId="3380A70A" w14:textId="77777777" w:rsidR="00A77B3E" w:rsidRPr="004D1D11" w:rsidRDefault="00A77B3E" w:rsidP="004D1D11">
      <w:pPr>
        <w:snapToGrid w:val="0"/>
        <w:spacing w:line="360" w:lineRule="auto"/>
        <w:jc w:val="both"/>
      </w:pPr>
    </w:p>
    <w:p w14:paraId="69950B4A" w14:textId="27F8760F"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Corresponding author: Osamu Toyoshima, MD, Doctor, </w:t>
      </w:r>
      <w:r w:rsidRPr="004D1D11">
        <w:rPr>
          <w:rFonts w:ascii="Book Antiqua" w:eastAsia="Book Antiqua" w:hAnsi="Book Antiqua" w:cs="Book Antiqua"/>
        </w:rPr>
        <w:t xml:space="preserve">Department of Gastroenterology, Toyoshima Endoscopy Clinic, 6-17-5 </w:t>
      </w:r>
      <w:proofErr w:type="spellStart"/>
      <w:r w:rsidRPr="004D1D11">
        <w:rPr>
          <w:rFonts w:ascii="Book Antiqua" w:eastAsia="Book Antiqua" w:hAnsi="Book Antiqua" w:cs="Book Antiqua"/>
        </w:rPr>
        <w:t>Seijo</w:t>
      </w:r>
      <w:proofErr w:type="spellEnd"/>
      <w:r w:rsidRPr="004D1D11">
        <w:rPr>
          <w:rFonts w:ascii="Book Antiqua" w:eastAsia="Book Antiqua" w:hAnsi="Book Antiqua" w:cs="Book Antiqua"/>
        </w:rPr>
        <w:t>, Setagaya-</w:t>
      </w:r>
      <w:proofErr w:type="spellStart"/>
      <w:r w:rsidRPr="004D1D11">
        <w:rPr>
          <w:rFonts w:ascii="Book Antiqua" w:eastAsia="Book Antiqua" w:hAnsi="Book Antiqua" w:cs="Book Antiqua"/>
        </w:rPr>
        <w:t>ku</w:t>
      </w:r>
      <w:proofErr w:type="spellEnd"/>
      <w:r w:rsidRPr="004D1D11">
        <w:rPr>
          <w:rFonts w:ascii="Book Antiqua" w:eastAsia="Book Antiqua" w:hAnsi="Book Antiqua" w:cs="Book Antiqua"/>
        </w:rPr>
        <w:t xml:space="preserve">, Tokyo 157-0066, </w:t>
      </w:r>
      <w:r w:rsidR="00046133" w:rsidRPr="004D1D11">
        <w:rPr>
          <w:rFonts w:ascii="Book Antiqua" w:eastAsia="Book Antiqua" w:hAnsi="Book Antiqua" w:cs="Book Antiqua"/>
        </w:rPr>
        <w:t>J</w:t>
      </w:r>
      <w:r w:rsidR="0058242B" w:rsidRPr="004D1D11">
        <w:rPr>
          <w:rFonts w:ascii="Book Antiqua" w:eastAsia="Book Antiqua" w:hAnsi="Book Antiqua" w:cs="Book Antiqua"/>
        </w:rPr>
        <w:t>apan</w:t>
      </w:r>
      <w:r w:rsidRPr="004D1D11">
        <w:rPr>
          <w:rFonts w:ascii="Book Antiqua" w:eastAsia="Book Antiqua" w:hAnsi="Book Antiqua" w:cs="Book Antiqua"/>
        </w:rPr>
        <w:t>. t@ichou.com</w:t>
      </w:r>
    </w:p>
    <w:p w14:paraId="15DEFBDD" w14:textId="77777777" w:rsidR="00A77B3E" w:rsidRPr="004D1D11" w:rsidRDefault="00A77B3E" w:rsidP="004D1D11">
      <w:pPr>
        <w:snapToGrid w:val="0"/>
        <w:spacing w:line="360" w:lineRule="auto"/>
        <w:jc w:val="both"/>
      </w:pPr>
    </w:p>
    <w:p w14:paraId="267108EE"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Received: </w:t>
      </w:r>
      <w:r w:rsidRPr="004D1D11">
        <w:rPr>
          <w:rFonts w:ascii="Book Antiqua" w:eastAsia="Book Antiqua" w:hAnsi="Book Antiqua" w:cs="Book Antiqua"/>
        </w:rPr>
        <w:t>June 10, 2020</w:t>
      </w:r>
    </w:p>
    <w:p w14:paraId="59705C6A"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Revised: </w:t>
      </w:r>
      <w:r w:rsidRPr="004D1D11">
        <w:rPr>
          <w:rFonts w:ascii="Book Antiqua" w:eastAsia="Book Antiqua" w:hAnsi="Book Antiqua" w:cs="Book Antiqua"/>
        </w:rPr>
        <w:t>July 29, 2020</w:t>
      </w:r>
    </w:p>
    <w:p w14:paraId="46963310" w14:textId="190107BF"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Accepted: </w:t>
      </w:r>
      <w:r w:rsidR="000625BF" w:rsidRPr="000625BF">
        <w:rPr>
          <w:rFonts w:ascii="Book Antiqua" w:eastAsia="Book Antiqua" w:hAnsi="Book Antiqua" w:cs="Book Antiqua"/>
          <w:bCs/>
        </w:rPr>
        <w:t>August 15, 2020</w:t>
      </w:r>
    </w:p>
    <w:p w14:paraId="0B31BD84"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Published online: </w:t>
      </w:r>
    </w:p>
    <w:p w14:paraId="0E40161F" w14:textId="77777777" w:rsidR="00A77B3E" w:rsidRPr="004D1D11" w:rsidRDefault="00A77B3E" w:rsidP="004D1D11">
      <w:pPr>
        <w:snapToGrid w:val="0"/>
        <w:spacing w:line="360" w:lineRule="auto"/>
        <w:jc w:val="both"/>
        <w:sectPr w:rsidR="00A77B3E" w:rsidRPr="004D1D11" w:rsidSect="003819D6">
          <w:footerReference w:type="default" r:id="rId6"/>
          <w:pgSz w:w="12240" w:h="15840"/>
          <w:pgMar w:top="1440" w:right="1800" w:bottom="1440" w:left="1800" w:header="720" w:footer="720" w:gutter="0"/>
          <w:cols w:space="720"/>
          <w:docGrid w:linePitch="360"/>
        </w:sectPr>
      </w:pPr>
      <w:bookmarkStart w:id="2" w:name="_GoBack"/>
      <w:bookmarkEnd w:id="2"/>
    </w:p>
    <w:p w14:paraId="4B9D5A55" w14:textId="77777777" w:rsidR="00A77B3E" w:rsidRPr="004D1D11" w:rsidRDefault="000367F1" w:rsidP="004D1D11">
      <w:pPr>
        <w:snapToGrid w:val="0"/>
        <w:spacing w:line="360" w:lineRule="auto"/>
        <w:jc w:val="both"/>
      </w:pPr>
      <w:r w:rsidRPr="004D1D11">
        <w:rPr>
          <w:rFonts w:ascii="Book Antiqua" w:eastAsia="Book Antiqua" w:hAnsi="Book Antiqua" w:cs="Book Antiqua"/>
          <w:b/>
        </w:rPr>
        <w:lastRenderedPageBreak/>
        <w:t>Abstract</w:t>
      </w:r>
    </w:p>
    <w:p w14:paraId="6E9F5C1F" w14:textId="77777777" w:rsidR="00A77B3E" w:rsidRPr="004D1D11" w:rsidRDefault="000367F1" w:rsidP="004D1D11">
      <w:pPr>
        <w:snapToGrid w:val="0"/>
        <w:spacing w:line="360" w:lineRule="auto"/>
        <w:jc w:val="both"/>
      </w:pPr>
      <w:r w:rsidRPr="004D1D11">
        <w:rPr>
          <w:rFonts w:ascii="Book Antiqua" w:eastAsia="Book Antiqua" w:hAnsi="Book Antiqua" w:cs="Book Antiqua"/>
        </w:rPr>
        <w:t>BACKGROUND</w:t>
      </w:r>
    </w:p>
    <w:p w14:paraId="729E0B04" w14:textId="0F95BDE9" w:rsidR="00A77B3E" w:rsidRPr="004D1D11" w:rsidRDefault="000367F1" w:rsidP="004D1D11">
      <w:pPr>
        <w:snapToGrid w:val="0"/>
        <w:spacing w:line="360" w:lineRule="auto"/>
        <w:jc w:val="both"/>
      </w:pPr>
      <w:r w:rsidRPr="004D1D11">
        <w:rPr>
          <w:rFonts w:ascii="Book Antiqua" w:eastAsia="Book Antiqua" w:hAnsi="Book Antiqua" w:cs="Book Antiqua"/>
        </w:rPr>
        <w:t xml:space="preserve">Endoscopic Kyoto classification predicts gastric cancer risk; however, the score in the patients with primary gastric cancer after </w:t>
      </w:r>
      <w:r w:rsidR="008B3DC9" w:rsidRPr="004D1D11">
        <w:rPr>
          <w:rFonts w:ascii="Book Antiqua" w:eastAsia="Book Antiqua" w:hAnsi="Book Antiqua" w:cs="Book Antiqua"/>
          <w:i/>
          <w:iCs/>
        </w:rPr>
        <w:t>Helicobacter pylori</w:t>
      </w:r>
      <w:r w:rsidR="00880199" w:rsidRPr="004D1D11">
        <w:rPr>
          <w:rFonts w:ascii="Book Antiqua" w:eastAsia="Book Antiqua" w:hAnsi="Book Antiqua" w:cs="Book Antiqua"/>
          <w:lang w:eastAsia="zh-CN"/>
        </w:rPr>
        <w:t xml:space="preserve"> (</w:t>
      </w:r>
      <w:r w:rsidRPr="004D1D11">
        <w:rPr>
          <w:rFonts w:ascii="Book Antiqua" w:eastAsia="Book Antiqua" w:hAnsi="Book Antiqua" w:cs="Book Antiqua"/>
          <w:i/>
          <w:iCs/>
        </w:rPr>
        <w:t>H. pylori</w:t>
      </w:r>
      <w:r w:rsidR="008B3DC9" w:rsidRPr="004D1D11">
        <w:rPr>
          <w:rFonts w:ascii="Book Antiqua" w:eastAsia="Book Antiqua" w:hAnsi="Book Antiqua" w:cs="Book Antiqua"/>
        </w:rPr>
        <w:t>)</w:t>
      </w:r>
      <w:r w:rsidRPr="004D1D11">
        <w:rPr>
          <w:rFonts w:ascii="Book Antiqua" w:eastAsia="Book Antiqua" w:hAnsi="Book Antiqua" w:cs="Book Antiqua"/>
        </w:rPr>
        <w:t xml:space="preserve"> eradication therapy is unknown.</w:t>
      </w:r>
    </w:p>
    <w:p w14:paraId="34199F1A" w14:textId="77777777" w:rsidR="00A77B3E" w:rsidRPr="004D1D11" w:rsidRDefault="00A77B3E" w:rsidP="004D1D11">
      <w:pPr>
        <w:snapToGrid w:val="0"/>
        <w:spacing w:line="360" w:lineRule="auto"/>
        <w:jc w:val="both"/>
      </w:pPr>
    </w:p>
    <w:p w14:paraId="55F96BA8" w14:textId="77777777" w:rsidR="00A77B3E" w:rsidRPr="004D1D11" w:rsidRDefault="000367F1" w:rsidP="004D1D11">
      <w:pPr>
        <w:snapToGrid w:val="0"/>
        <w:spacing w:line="360" w:lineRule="auto"/>
        <w:jc w:val="both"/>
      </w:pPr>
      <w:r w:rsidRPr="004D1D11">
        <w:rPr>
          <w:rFonts w:ascii="Book Antiqua" w:eastAsia="Book Antiqua" w:hAnsi="Book Antiqua" w:cs="Book Antiqua"/>
        </w:rPr>
        <w:t>AIM</w:t>
      </w:r>
    </w:p>
    <w:p w14:paraId="5CA3E33F" w14:textId="3D91ECDA" w:rsidR="00A77B3E" w:rsidRPr="004D1D11" w:rsidRDefault="008B3DC9" w:rsidP="004D1D11">
      <w:pPr>
        <w:snapToGrid w:val="0"/>
        <w:spacing w:line="360" w:lineRule="auto"/>
        <w:jc w:val="both"/>
      </w:pPr>
      <w:r w:rsidRPr="004D1D11">
        <w:rPr>
          <w:rFonts w:ascii="Book Antiqua" w:eastAsia="Book Antiqua" w:hAnsi="Book Antiqua" w:cs="Book Antiqua"/>
        </w:rPr>
        <w:t>T</w:t>
      </w:r>
      <w:r w:rsidR="000367F1" w:rsidRPr="004D1D11">
        <w:rPr>
          <w:rFonts w:ascii="Book Antiqua" w:eastAsia="Book Antiqua" w:hAnsi="Book Antiqua" w:cs="Book Antiqua"/>
        </w:rPr>
        <w:t xml:space="preserve">o elucidate the Kyoto classification score in patients with both single gastric cancer and multiple gastric cancers developed after </w:t>
      </w:r>
      <w:r w:rsidR="000367F1" w:rsidRPr="004D1D11">
        <w:rPr>
          <w:rFonts w:ascii="Book Antiqua" w:eastAsia="Book Antiqua" w:hAnsi="Book Antiqua" w:cs="Book Antiqua"/>
          <w:i/>
          <w:iCs/>
        </w:rPr>
        <w:t>H. pylori</w:t>
      </w:r>
      <w:r w:rsidR="000367F1" w:rsidRPr="004D1D11">
        <w:rPr>
          <w:rFonts w:ascii="Book Antiqua" w:eastAsia="Book Antiqua" w:hAnsi="Book Antiqua" w:cs="Book Antiqua"/>
        </w:rPr>
        <w:t xml:space="preserve"> eradication.</w:t>
      </w:r>
    </w:p>
    <w:p w14:paraId="1651D236" w14:textId="77777777" w:rsidR="00A77B3E" w:rsidRPr="004D1D11" w:rsidRDefault="00A77B3E" w:rsidP="004D1D11">
      <w:pPr>
        <w:snapToGrid w:val="0"/>
        <w:spacing w:line="360" w:lineRule="auto"/>
        <w:jc w:val="both"/>
      </w:pPr>
    </w:p>
    <w:p w14:paraId="5BFA31CA" w14:textId="77777777" w:rsidR="00A77B3E" w:rsidRPr="004D1D11" w:rsidRDefault="000367F1" w:rsidP="004D1D11">
      <w:pPr>
        <w:snapToGrid w:val="0"/>
        <w:spacing w:line="360" w:lineRule="auto"/>
        <w:jc w:val="both"/>
      </w:pPr>
      <w:r w:rsidRPr="004D1D11">
        <w:rPr>
          <w:rFonts w:ascii="Book Antiqua" w:eastAsia="Book Antiqua" w:hAnsi="Book Antiqua" w:cs="Book Antiqua"/>
        </w:rPr>
        <w:t>METHODS</w:t>
      </w:r>
    </w:p>
    <w:p w14:paraId="2854F9DC" w14:textId="77777777" w:rsidR="00A77B3E" w:rsidRPr="004D1D11" w:rsidRDefault="000367F1" w:rsidP="004D1D11">
      <w:pPr>
        <w:snapToGrid w:val="0"/>
        <w:spacing w:line="360" w:lineRule="auto"/>
        <w:jc w:val="both"/>
      </w:pPr>
      <w:r w:rsidRPr="004D1D11">
        <w:rPr>
          <w:rFonts w:ascii="Book Antiqua" w:eastAsia="Book Antiqua" w:hAnsi="Book Antiqua" w:cs="Book Antiqua"/>
        </w:rPr>
        <w:t>The endoscopist recorded the Kyoto classification at the endoscope and the Kyoto classification score at the time of the first diagnosis of gastric cancer after</w:t>
      </w:r>
      <w:r w:rsidRPr="004D1D11">
        <w:rPr>
          <w:rFonts w:ascii="Book Antiqua" w:eastAsia="Book Antiqua" w:hAnsi="Book Antiqua" w:cs="Book Antiqua"/>
          <w:i/>
          <w:iCs/>
        </w:rPr>
        <w:t xml:space="preserve"> H. pylori </w:t>
      </w:r>
      <w:r w:rsidRPr="004D1D11">
        <w:rPr>
          <w:rFonts w:ascii="Book Antiqua" w:eastAsia="Book Antiqua" w:hAnsi="Book Antiqua" w:cs="Book Antiqua"/>
        </w:rPr>
        <w:t>eradication. The score was compared between single gastric cancer group and multiple gastric cancers group.</w:t>
      </w:r>
    </w:p>
    <w:p w14:paraId="5F0240D7" w14:textId="77777777" w:rsidR="00A77B3E" w:rsidRPr="004D1D11" w:rsidRDefault="00A77B3E" w:rsidP="004D1D11">
      <w:pPr>
        <w:snapToGrid w:val="0"/>
        <w:spacing w:line="360" w:lineRule="auto"/>
        <w:jc w:val="both"/>
      </w:pPr>
    </w:p>
    <w:p w14:paraId="747E62BA" w14:textId="77777777" w:rsidR="00A77B3E" w:rsidRPr="004D1D11" w:rsidRDefault="000367F1" w:rsidP="004D1D11">
      <w:pPr>
        <w:snapToGrid w:val="0"/>
        <w:spacing w:line="360" w:lineRule="auto"/>
        <w:jc w:val="both"/>
      </w:pPr>
      <w:r w:rsidRPr="004D1D11">
        <w:rPr>
          <w:rFonts w:ascii="Book Antiqua" w:eastAsia="Book Antiqua" w:hAnsi="Book Antiqua" w:cs="Book Antiqua"/>
        </w:rPr>
        <w:t>RESULTS</w:t>
      </w:r>
    </w:p>
    <w:p w14:paraId="2F9E659E"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Kyoto score at the time of diagnosis of 45 cases of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was 4.0 points in average. The score was 3.8 points in the single gastric cancer group, and 5.1 points in the multiple gastric cancers group. The multiple group had a significantly higher score than the single group (</w:t>
      </w:r>
      <w:r w:rsidRPr="004D1D11">
        <w:rPr>
          <w:rFonts w:ascii="Book Antiqua" w:eastAsia="Book Antiqua" w:hAnsi="Book Antiqua" w:cs="Book Antiqua"/>
          <w:i/>
          <w:iCs/>
        </w:rPr>
        <w:t>P</w:t>
      </w:r>
      <w:r w:rsidRPr="004D1D11">
        <w:rPr>
          <w:rFonts w:ascii="Book Antiqua" w:eastAsia="Book Antiqua" w:hAnsi="Book Antiqua" w:cs="Book Antiqua"/>
        </w:rPr>
        <w:t xml:space="preserve"> = 0.016). In the multiple gastric cancers group, all the patients (7/7) had 5 or higher Kyoto score, while in single gastric cancer group, the proportion of patients with a score of 5 or higher was less than half, or 44.7% (17/38).</w:t>
      </w:r>
    </w:p>
    <w:p w14:paraId="6AAD358A" w14:textId="77777777" w:rsidR="00A77B3E" w:rsidRPr="004D1D11" w:rsidRDefault="00A77B3E" w:rsidP="004D1D11">
      <w:pPr>
        <w:snapToGrid w:val="0"/>
        <w:spacing w:line="360" w:lineRule="auto"/>
        <w:jc w:val="both"/>
      </w:pPr>
    </w:p>
    <w:p w14:paraId="11EBD27E" w14:textId="77777777" w:rsidR="00A77B3E" w:rsidRPr="004D1D11" w:rsidRDefault="000367F1" w:rsidP="004D1D11">
      <w:pPr>
        <w:snapToGrid w:val="0"/>
        <w:spacing w:line="360" w:lineRule="auto"/>
        <w:jc w:val="both"/>
      </w:pPr>
      <w:r w:rsidRPr="004D1D11">
        <w:rPr>
          <w:rFonts w:ascii="Book Antiqua" w:eastAsia="Book Antiqua" w:hAnsi="Book Antiqua" w:cs="Book Antiqua"/>
        </w:rPr>
        <w:t>CONCLUSION</w:t>
      </w:r>
    </w:p>
    <w:p w14:paraId="1EF6D9B5"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tended to have advanced gastritis. In particular, in cases of multiple gastric cancers developed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 endoscopic Kyoto classification score tended to be 5 or higher in patients with an open type atrophic gastritis and the intestinal metaplasia extended to the corpus.</w:t>
      </w:r>
    </w:p>
    <w:p w14:paraId="7F0AB57D" w14:textId="77777777" w:rsidR="00A77B3E" w:rsidRPr="004D1D11" w:rsidRDefault="00A77B3E" w:rsidP="004D1D11">
      <w:pPr>
        <w:snapToGrid w:val="0"/>
        <w:spacing w:line="360" w:lineRule="auto"/>
        <w:jc w:val="both"/>
      </w:pPr>
    </w:p>
    <w:p w14:paraId="58E17A37"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Key words: </w:t>
      </w:r>
      <w:r w:rsidRPr="004D1D11">
        <w:rPr>
          <w:rFonts w:ascii="Book Antiqua" w:eastAsia="Book Antiqua" w:hAnsi="Book Antiqua" w:cs="Book Antiqua"/>
        </w:rPr>
        <w:t xml:space="preserve">Kyoto classification; Gastric cancer; </w:t>
      </w:r>
      <w:r w:rsidRPr="004D1D11">
        <w:rPr>
          <w:rFonts w:ascii="Book Antiqua" w:eastAsia="Book Antiqua" w:hAnsi="Book Antiqua" w:cs="Book Antiqua"/>
          <w:i/>
          <w:iCs/>
        </w:rPr>
        <w:t>Helicobacter pylori</w:t>
      </w:r>
      <w:r w:rsidRPr="004D1D11">
        <w:rPr>
          <w:rFonts w:ascii="Book Antiqua" w:eastAsia="Book Antiqua" w:hAnsi="Book Antiqua" w:cs="Book Antiqua"/>
        </w:rPr>
        <w:t>; Eradication therapy; Metachronous; Intestinal metaplasia</w:t>
      </w:r>
    </w:p>
    <w:p w14:paraId="5D1A68EB" w14:textId="77777777" w:rsidR="00A77B3E" w:rsidRPr="004D1D11" w:rsidRDefault="00A77B3E" w:rsidP="004D1D11">
      <w:pPr>
        <w:snapToGrid w:val="0"/>
        <w:spacing w:line="360" w:lineRule="auto"/>
        <w:jc w:val="both"/>
      </w:pPr>
    </w:p>
    <w:p w14:paraId="5937F08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Sakitani K, Nishizawa T, Toyoshima A, Yoshida S, </w:t>
      </w:r>
      <w:proofErr w:type="spellStart"/>
      <w:r w:rsidRPr="004D1D11">
        <w:rPr>
          <w:rFonts w:ascii="Book Antiqua" w:eastAsia="Book Antiqua" w:hAnsi="Book Antiqua" w:cs="Book Antiqua"/>
        </w:rPr>
        <w:t>Matsuno</w:t>
      </w:r>
      <w:proofErr w:type="spellEnd"/>
      <w:r w:rsidRPr="004D1D11">
        <w:rPr>
          <w:rFonts w:ascii="Book Antiqua" w:eastAsia="Book Antiqua" w:hAnsi="Book Antiqua" w:cs="Book Antiqua"/>
        </w:rPr>
        <w:t xml:space="preserve"> T, Yamada T, </w:t>
      </w:r>
      <w:proofErr w:type="spellStart"/>
      <w:r w:rsidRPr="004D1D11">
        <w:rPr>
          <w:rFonts w:ascii="Book Antiqua" w:eastAsia="Book Antiqua" w:hAnsi="Book Antiqua" w:cs="Book Antiqua"/>
        </w:rPr>
        <w:t>Irokawa</w:t>
      </w:r>
      <w:proofErr w:type="spellEnd"/>
      <w:r w:rsidRPr="004D1D11">
        <w:rPr>
          <w:rFonts w:ascii="Book Antiqua" w:eastAsia="Book Antiqua" w:hAnsi="Book Antiqua" w:cs="Book Antiqua"/>
        </w:rPr>
        <w:t xml:space="preserve"> M, Takahashi Y, Nakai Y, Toyoshima O, Koike K. Kyoto classification in patients who developed multiple gastric carcinomas after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eradication.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2020; In press</w:t>
      </w:r>
    </w:p>
    <w:p w14:paraId="5212B611" w14:textId="77777777" w:rsidR="00A77B3E" w:rsidRPr="004D1D11" w:rsidRDefault="00A77B3E" w:rsidP="004D1D11">
      <w:pPr>
        <w:snapToGrid w:val="0"/>
        <w:spacing w:line="360" w:lineRule="auto"/>
        <w:jc w:val="both"/>
      </w:pPr>
    </w:p>
    <w:p w14:paraId="32DF9A45" w14:textId="1B424EDB"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Core tip: </w:t>
      </w:r>
      <w:r w:rsidRPr="004D1D11">
        <w:rPr>
          <w:rFonts w:ascii="Book Antiqua" w:eastAsia="Book Antiqua" w:hAnsi="Book Antiqua" w:cs="Book Antiqua"/>
        </w:rPr>
        <w:t xml:space="preserve">This is a retrospective study to elucidate the endoscopic Kyoto classification score in patients with both single gastric cancer and multiple gastric cancers developed after </w:t>
      </w:r>
      <w:bookmarkStart w:id="3" w:name="_Hlk47617538"/>
      <w:bookmarkStart w:id="4" w:name="OLE_LINK1132"/>
      <w:r w:rsidR="0058242B" w:rsidRPr="004D1D11">
        <w:rPr>
          <w:rFonts w:ascii="Book Antiqua" w:eastAsia="Book Antiqua" w:hAnsi="Book Antiqua" w:cs="Book Antiqua"/>
          <w:i/>
          <w:iCs/>
        </w:rPr>
        <w:t>Helicobacter pylori</w:t>
      </w:r>
      <w:bookmarkEnd w:id="3"/>
      <w:bookmarkEnd w:id="4"/>
      <w:r w:rsidR="0058242B" w:rsidRPr="004D1D11">
        <w:rPr>
          <w:rFonts w:ascii="Book Antiqua" w:eastAsia="Book Antiqua" w:hAnsi="Book Antiqua" w:cs="Book Antiqua"/>
          <w:i/>
          <w:iCs/>
        </w:rPr>
        <w:t xml:space="preserve"> </w:t>
      </w:r>
      <w:r w:rsidR="0058242B" w:rsidRPr="004D1D11">
        <w:rPr>
          <w:rFonts w:ascii="Book Antiqua" w:eastAsia="Book Antiqua" w:hAnsi="Book Antiqua" w:cs="Book Antiqua"/>
        </w:rPr>
        <w:t>(</w:t>
      </w:r>
      <w:r w:rsidRPr="004D1D11">
        <w:rPr>
          <w:rFonts w:ascii="Book Antiqua" w:eastAsia="Book Antiqua" w:hAnsi="Book Antiqua" w:cs="Book Antiqua"/>
          <w:i/>
          <w:iCs/>
        </w:rPr>
        <w:t>H. pylori</w:t>
      </w:r>
      <w:r w:rsidR="0058242B" w:rsidRPr="004D1D11">
        <w:rPr>
          <w:rFonts w:ascii="Book Antiqua" w:eastAsia="Book Antiqua" w:hAnsi="Book Antiqua" w:cs="Book Antiqua"/>
        </w:rPr>
        <w:t>)</w:t>
      </w:r>
      <w:r w:rsidRPr="004D1D11">
        <w:rPr>
          <w:rFonts w:ascii="Book Antiqua" w:eastAsia="Book Antiqua" w:hAnsi="Book Antiqua" w:cs="Book Antiqua"/>
        </w:rPr>
        <w:t xml:space="preserve"> eradication. The Kyoto score of 45 cases of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was 4.0 points in average. The score was 3.8 points in the single gastric cancer group, and 5.1 points in the multiple gastric cancers group. In cases of multiple gastric cancers, the Kyoto classification score tended to be 5 or higher with an open type atrophic gastritis and the intestinal metaplasia extended to the corpus.</w:t>
      </w:r>
    </w:p>
    <w:p w14:paraId="4E77018A" w14:textId="00BF9C93" w:rsidR="00A77B3E" w:rsidRPr="004D1D11" w:rsidRDefault="0058242B" w:rsidP="004D1D11">
      <w:pPr>
        <w:snapToGrid w:val="0"/>
        <w:spacing w:line="360" w:lineRule="auto"/>
        <w:jc w:val="both"/>
      </w:pPr>
      <w:r w:rsidRPr="004D1D11">
        <w:br w:type="page"/>
      </w:r>
      <w:r w:rsidR="000367F1" w:rsidRPr="004D1D11">
        <w:rPr>
          <w:rFonts w:ascii="Book Antiqua" w:eastAsia="Book Antiqua" w:hAnsi="Book Antiqua" w:cs="Book Antiqua"/>
          <w:b/>
          <w:u w:val="single"/>
        </w:rPr>
        <w:lastRenderedPageBreak/>
        <w:t>INTRODUCTION</w:t>
      </w:r>
    </w:p>
    <w:p w14:paraId="20E5FB29" w14:textId="30432BCC" w:rsidR="0058242B" w:rsidRPr="004D1D11" w:rsidRDefault="000367F1" w:rsidP="004D1D11">
      <w:pPr>
        <w:snapToGrid w:val="0"/>
        <w:spacing w:line="360" w:lineRule="auto"/>
        <w:jc w:val="both"/>
        <w:rPr>
          <w:rFonts w:ascii="Book Antiqua" w:eastAsia="Book Antiqua" w:hAnsi="Book Antiqua" w:cs="Book Antiqua"/>
        </w:rPr>
      </w:pPr>
      <w:r w:rsidRPr="004D1D11">
        <w:rPr>
          <w:rFonts w:ascii="Book Antiqua" w:eastAsia="Book Antiqua" w:hAnsi="Book Antiqua" w:cs="Book Antiqua"/>
        </w:rPr>
        <w:t xml:space="preserve">Eradication therapy for </w:t>
      </w:r>
      <w:r w:rsidRPr="004D1D11">
        <w:rPr>
          <w:rFonts w:ascii="Book Antiqua" w:eastAsia="Book Antiqua" w:hAnsi="Book Antiqua" w:cs="Book Antiqua"/>
          <w:i/>
          <w:iCs/>
        </w:rPr>
        <w:t xml:space="preserve">Helicobacter pylori </w:t>
      </w:r>
      <w:r w:rsidRPr="004D1D11">
        <w:rPr>
          <w:rFonts w:ascii="Book Antiqua" w:eastAsia="Book Antiqua" w:hAnsi="Book Antiqua" w:cs="Book Antiqua"/>
        </w:rPr>
        <w:t>(</w:t>
      </w:r>
      <w:r w:rsidRPr="004D1D11">
        <w:rPr>
          <w:rFonts w:ascii="Book Antiqua" w:eastAsia="Book Antiqua" w:hAnsi="Book Antiqua" w:cs="Book Antiqua"/>
          <w:i/>
          <w:iCs/>
        </w:rPr>
        <w:t>H. pylori</w:t>
      </w:r>
      <w:r w:rsidRPr="004D1D11">
        <w:rPr>
          <w:rFonts w:ascii="Book Antiqua" w:eastAsia="Book Antiqua" w:hAnsi="Book Antiqua" w:cs="Book Antiqua"/>
        </w:rPr>
        <w:t>), which is the most important risk factor for gastric cancer, is widely conducted</w:t>
      </w:r>
      <w:r w:rsidR="0058242B" w:rsidRPr="004D1D11">
        <w:rPr>
          <w:rFonts w:ascii="Book Antiqua" w:eastAsia="Book Antiqua" w:hAnsi="Book Antiqua" w:cs="Book Antiqua"/>
          <w:vertAlign w:val="superscript"/>
        </w:rPr>
        <w:t>[</w:t>
      </w:r>
      <w:r w:rsidRPr="004D1D11">
        <w:rPr>
          <w:rFonts w:ascii="Book Antiqua" w:eastAsia="Book Antiqua" w:hAnsi="Book Antiqua" w:cs="Book Antiqua"/>
          <w:vertAlign w:val="superscript"/>
        </w:rPr>
        <w:t>1-8</w:t>
      </w:r>
      <w:r w:rsidR="0058242B" w:rsidRPr="004D1D11">
        <w:rPr>
          <w:rFonts w:ascii="Book Antiqua" w:eastAsia="Book Antiqua" w:hAnsi="Book Antiqua" w:cs="Book Antiqua"/>
          <w:vertAlign w:val="superscript"/>
        </w:rPr>
        <w:t>]</w:t>
      </w:r>
      <w:r w:rsidR="0058242B" w:rsidRPr="004D1D11">
        <w:rPr>
          <w:rFonts w:ascii="Book Antiqua" w:eastAsia="Book Antiqua" w:hAnsi="Book Antiqua" w:cs="Book Antiqua"/>
        </w:rPr>
        <w:t xml:space="preserve">. </w:t>
      </w:r>
      <w:r w:rsidRPr="004D1D11">
        <w:rPr>
          <w:rFonts w:ascii="Book Antiqua" w:eastAsia="Book Antiqua" w:hAnsi="Book Antiqua" w:cs="Book Antiqua"/>
        </w:rPr>
        <w:t xml:space="preserve">Especially in Japan,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was approved by the national health insurance and the number of patients who received this therapy is rapidly increasing</w:t>
      </w:r>
      <w:r w:rsidR="0058242B" w:rsidRPr="004D1D11">
        <w:rPr>
          <w:rFonts w:ascii="Book Antiqua" w:eastAsia="Book Antiqua" w:hAnsi="Book Antiqua" w:cs="Book Antiqua"/>
          <w:vertAlign w:val="superscript"/>
        </w:rPr>
        <w:t>[9]</w:t>
      </w:r>
      <w:r w:rsidRPr="004D1D11">
        <w:rPr>
          <w:rFonts w:ascii="Book Antiqua" w:eastAsia="Book Antiqua" w:hAnsi="Book Antiqua" w:cs="Book Antiqua"/>
        </w:rPr>
        <w:t>. Gastric cancer may be found even after the eradication treatment, and risk factors for gastric cancer after eradication have been vigorously examined</w:t>
      </w:r>
      <w:r w:rsidR="0058242B" w:rsidRPr="004D1D11">
        <w:rPr>
          <w:rFonts w:ascii="Book Antiqua" w:eastAsia="Book Antiqua" w:hAnsi="Book Antiqua" w:cs="Book Antiqua"/>
          <w:vertAlign w:val="superscript"/>
        </w:rPr>
        <w:t>[6,10]</w:t>
      </w:r>
      <w:r w:rsidRPr="004D1D11">
        <w:rPr>
          <w:rFonts w:ascii="Book Antiqua" w:eastAsia="Book Antiqua" w:hAnsi="Book Antiqua" w:cs="Book Antiqua"/>
        </w:rPr>
        <w:t>. In particular, many researchers have focused on the relationship between endoscopic findings of the stomach and gastric cancer after eradication.</w:t>
      </w:r>
    </w:p>
    <w:p w14:paraId="792299D3" w14:textId="7708E13A" w:rsidR="00A12590"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Recently, Kyoto classification has been devised as a method for evaluation of endoscopic findings of the stomach, and its validity is being studied</w:t>
      </w:r>
      <w:r w:rsidR="00A12590" w:rsidRPr="004D1D11">
        <w:rPr>
          <w:rFonts w:ascii="Book Antiqua" w:eastAsia="Book Antiqua" w:hAnsi="Book Antiqua" w:cs="Book Antiqua"/>
          <w:vertAlign w:val="superscript"/>
        </w:rPr>
        <w:t>[11-14]</w:t>
      </w:r>
      <w:r w:rsidRPr="004D1D11">
        <w:rPr>
          <w:rFonts w:ascii="Book Antiqua" w:eastAsia="Book Antiqua" w:hAnsi="Book Antiqua" w:cs="Book Antiqua"/>
        </w:rPr>
        <w:t xml:space="preserve">. </w:t>
      </w:r>
      <w:r w:rsidRPr="004D1D11">
        <w:rPr>
          <w:rFonts w:ascii="Book Antiqua" w:eastAsia="Book Antiqua" w:hAnsi="Book Antiqua" w:cs="Book Antiqua"/>
          <w:shd w:val="clear" w:color="auto" w:fill="FFFFFF"/>
        </w:rPr>
        <w:t xml:space="preserve">The Kyoto classification score is the sum of scores for five endoscopic findings (atrophy, intestinal metaplasia, enlarged folds, nodularity, and diffuse redness) and ranges from 0 to 8. Atrophy, intestinal metaplasia, enlarged folds, and nodularity contribute to gastric cancer risk. Diffuse redness and regular arrangement of collecting venules (RACs) are related to </w:t>
      </w:r>
      <w:r w:rsidRPr="004D1D11">
        <w:rPr>
          <w:rFonts w:ascii="Book Antiqua" w:eastAsia="Book Antiqua" w:hAnsi="Book Antiqua" w:cs="Book Antiqua"/>
          <w:i/>
          <w:iCs/>
        </w:rPr>
        <w:t>H. pylori</w:t>
      </w:r>
      <w:r w:rsidRPr="004D1D11">
        <w:rPr>
          <w:rFonts w:ascii="Book Antiqua" w:eastAsia="Book Antiqua" w:hAnsi="Book Antiqua" w:cs="Book Antiqua"/>
          <w:shd w:val="clear" w:color="auto" w:fill="FFFFFF"/>
        </w:rPr>
        <w:t xml:space="preserve"> infection status</w:t>
      </w:r>
      <w:r w:rsidR="00A12590" w:rsidRPr="004D1D11">
        <w:rPr>
          <w:rFonts w:ascii="Book Antiqua" w:eastAsia="Book Antiqua" w:hAnsi="Book Antiqua" w:cs="Book Antiqua"/>
          <w:shd w:val="clear" w:color="auto" w:fill="FFFFFF"/>
          <w:vertAlign w:val="superscript"/>
        </w:rPr>
        <w:t>[13,15]</w:t>
      </w:r>
      <w:r w:rsidRPr="004D1D11">
        <w:rPr>
          <w:rFonts w:ascii="Book Antiqua" w:eastAsia="Book Antiqua" w:hAnsi="Book Antiqua" w:cs="Book Antiqua"/>
          <w:shd w:val="clear" w:color="auto" w:fill="FFFFFF"/>
        </w:rPr>
        <w:t xml:space="preserve">. </w:t>
      </w:r>
      <w:bookmarkStart w:id="5" w:name="OLE_LINK1118"/>
      <w:bookmarkStart w:id="6" w:name="OLE_LINK1119"/>
      <w:r w:rsidR="00772EDF" w:rsidRPr="004D1D11">
        <w:rPr>
          <w:rFonts w:ascii="Book Antiqua" w:eastAsia="Book Antiqua" w:hAnsi="Book Antiqua" w:cs="Book Antiqua" w:hint="eastAsia"/>
          <w:lang w:eastAsia="zh-CN"/>
        </w:rPr>
        <w:t>T</w:t>
      </w:r>
      <w:r w:rsidR="00772EDF" w:rsidRPr="004D1D11">
        <w:rPr>
          <w:rFonts w:ascii="Book Antiqua" w:eastAsia="Book Antiqua" w:hAnsi="Book Antiqua" w:cs="Book Antiqua"/>
        </w:rPr>
        <w:t xml:space="preserve">oyoshima </w:t>
      </w:r>
      <w:r w:rsidR="00772EDF" w:rsidRPr="004D1D11">
        <w:rPr>
          <w:rFonts w:ascii="Book Antiqua" w:eastAsia="Book Antiqua" w:hAnsi="Book Antiqua" w:cs="Book Antiqua"/>
          <w:i/>
          <w:iCs/>
        </w:rPr>
        <w:t>et al</w:t>
      </w:r>
      <w:r w:rsidR="00772EDF" w:rsidRPr="004D1D11">
        <w:rPr>
          <w:rFonts w:ascii="Book Antiqua" w:eastAsia="Book Antiqua" w:hAnsi="Book Antiqua" w:cs="Book Antiqua"/>
          <w:vertAlign w:val="superscript"/>
        </w:rPr>
        <w:t xml:space="preserve">[13] </w:t>
      </w:r>
      <w:bookmarkEnd w:id="5"/>
      <w:bookmarkEnd w:id="6"/>
      <w:r w:rsidRPr="004D1D11">
        <w:rPr>
          <w:rFonts w:ascii="Book Antiqua" w:eastAsia="Book Antiqua" w:hAnsi="Book Antiqua" w:cs="Book Antiqua"/>
        </w:rPr>
        <w:t xml:space="preserve">described that a Kyoto classification score ≥ 2 indicates </w:t>
      </w:r>
      <w:r w:rsidRPr="004D1D11">
        <w:rPr>
          <w:rFonts w:ascii="Book Antiqua" w:eastAsia="Book Antiqua" w:hAnsi="Book Antiqua" w:cs="Book Antiqua"/>
          <w:i/>
          <w:iCs/>
        </w:rPr>
        <w:t>H. pylori</w:t>
      </w:r>
      <w:r w:rsidRPr="004D1D11">
        <w:rPr>
          <w:rFonts w:ascii="Book Antiqua" w:eastAsia="Book Antiqua" w:hAnsi="Book Antiqua" w:cs="Book Antiqua"/>
        </w:rPr>
        <w:t xml:space="preserve"> infection, and a Kyoto classification score ≥ 4 might indicates gastric cancer risk.</w:t>
      </w:r>
    </w:p>
    <w:p w14:paraId="5897BBEB" w14:textId="3BE1AA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On the other hand, gastric cancer treatment is becoming less invasive, and the rate of treatment by local excision has increased</w:t>
      </w:r>
      <w:r w:rsidR="00A12590" w:rsidRPr="004D1D11">
        <w:rPr>
          <w:rFonts w:ascii="Book Antiqua" w:eastAsia="Book Antiqua" w:hAnsi="Book Antiqua" w:cs="Book Antiqua"/>
          <w:vertAlign w:val="superscript"/>
        </w:rPr>
        <w:t>[16-19]</w:t>
      </w:r>
      <w:r w:rsidRPr="004D1D11">
        <w:rPr>
          <w:rFonts w:ascii="Book Antiqua" w:eastAsia="Book Antiqua" w:hAnsi="Book Antiqua" w:cs="Book Antiqua"/>
        </w:rPr>
        <w:t>. With local treatment of the stomach, recurrence of gastric cancer can occur</w:t>
      </w:r>
      <w:r w:rsidR="00A12590" w:rsidRPr="004D1D11">
        <w:rPr>
          <w:rFonts w:ascii="Book Antiqua" w:eastAsia="Book Antiqua" w:hAnsi="Book Antiqua" w:cs="Book Antiqua"/>
          <w:vertAlign w:val="superscript"/>
        </w:rPr>
        <w:t>[20,21]</w:t>
      </w:r>
      <w:r w:rsidRPr="004D1D11">
        <w:rPr>
          <w:rFonts w:ascii="Book Antiqua" w:eastAsia="Book Antiqua" w:hAnsi="Book Antiqua" w:cs="Book Antiqua"/>
        </w:rPr>
        <w:t xml:space="preserve">. Although there is a relatively large number of reports on metachronous gastric cancer occurrence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following endoscopic treatment for gastric cancer (gastric cancer diagnosis</w:t>
      </w:r>
      <w:r w:rsidR="00772EDF" w:rsidRPr="004D1D11">
        <w:rPr>
          <w:rFonts w:ascii="Book Antiqua" w:eastAsia="Book Antiqua" w:hAnsi="Book Antiqua" w:cs="Book Antiqua"/>
        </w:rPr>
        <w:t>,</w:t>
      </w:r>
      <w:r w:rsidRPr="004D1D11">
        <w:rPr>
          <w:rFonts w:ascii="Book Antiqua" w:eastAsia="Book Antiqua" w:hAnsi="Book Antiqua" w:cs="Book Antiqua"/>
        </w:rPr>
        <w:t xml:space="preserve"> endoscopic treatment</w:t>
      </w:r>
      <w:r w:rsidR="00772EDF" w:rsidRPr="004D1D11">
        <w:rPr>
          <w:rFonts w:ascii="Book Antiqua" w:eastAsia="Book Antiqua" w:hAnsi="Book Antiqua" w:cs="Book Antiqua"/>
        </w:rPr>
        <w:t>,</w:t>
      </w:r>
      <w:r w:rsidRPr="004D1D11">
        <w:rPr>
          <w:rFonts w:ascii="Book Antiqua" w:eastAsia="Book Antiqua" w:hAnsi="Book Antiqua" w:cs="Book Antiqua"/>
        </w:rPr>
        <w:t xml:space="preserv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r w:rsidR="00772EDF" w:rsidRPr="004D1D11">
        <w:rPr>
          <w:rFonts w:ascii="Book Antiqua" w:eastAsia="Book Antiqua" w:hAnsi="Book Antiqua" w:cs="Book Antiqua"/>
        </w:rPr>
        <w:t>,</w:t>
      </w:r>
      <w:r w:rsidRPr="004D1D11">
        <w:rPr>
          <w:rFonts w:ascii="Book Antiqua" w:eastAsia="Book Antiqua" w:hAnsi="Book Antiqua" w:cs="Book Antiqua"/>
        </w:rPr>
        <w:t xml:space="preserve"> metachronous gastric cancer), there are few reports of multiple primary gastric cancers found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r w:rsidR="00772EDF" w:rsidRPr="004D1D11">
        <w:rPr>
          <w:rFonts w:ascii="Book Antiqua" w:eastAsia="Book Antiqua" w:hAnsi="Book Antiqua" w:cs="Book Antiqua"/>
        </w:rPr>
        <w:t xml:space="preserve">, </w:t>
      </w:r>
      <w:r w:rsidRPr="004D1D11">
        <w:rPr>
          <w:rFonts w:ascii="Book Antiqua" w:eastAsia="Book Antiqua" w:hAnsi="Book Antiqua" w:cs="Book Antiqua"/>
        </w:rPr>
        <w:t xml:space="preserve">multiple primary gastric cancer). As described above, with the spread of eradication therapy for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the number of patients with gastric cancer diagnosed for the first time after eradication therapy is on the rise; therefore, the analysis of these cases would become more important. If gastric cancers are discovered during follow-up after the detection of primary stomach cancers, it is essentially difficult to distinguish </w:t>
      </w:r>
      <w:r w:rsidRPr="004D1D11">
        <w:rPr>
          <w:rFonts w:ascii="Book Antiqua" w:eastAsia="Book Antiqua" w:hAnsi="Book Antiqua" w:cs="Book Antiqua"/>
        </w:rPr>
        <w:lastRenderedPageBreak/>
        <w:t>whether those cancers occurred simultaneously or appeared at different time points since the growth speed of each gastric cancer would be different</w:t>
      </w:r>
      <w:r w:rsidR="00A12590" w:rsidRPr="004D1D11">
        <w:rPr>
          <w:rFonts w:ascii="Book Antiqua" w:eastAsia="Book Antiqua" w:hAnsi="Book Antiqua" w:cs="Book Antiqua"/>
          <w:vertAlign w:val="superscript"/>
        </w:rPr>
        <w:t>[22]</w:t>
      </w:r>
      <w:r w:rsidRPr="004D1D11">
        <w:rPr>
          <w:rFonts w:ascii="Book Antiqua" w:eastAsia="Book Antiqua" w:hAnsi="Book Antiqua" w:cs="Book Antiqua"/>
        </w:rPr>
        <w:t xml:space="preserve">. In the present study, synchronous gastric cancers and metachronous gastric cancers were collectively treated as multiple gastric cancers. As far as we know, few data exist on the association between Kyoto classification and primary gastric cancer occurrence post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The purpose of this study was to develop Kyoto classification for differentiating between single and multiple gastric cancers in 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p>
    <w:p w14:paraId="50111A82" w14:textId="77777777" w:rsidR="00A77B3E" w:rsidRPr="004D1D11" w:rsidRDefault="00A77B3E" w:rsidP="004D1D11">
      <w:pPr>
        <w:snapToGrid w:val="0"/>
        <w:spacing w:line="360" w:lineRule="auto"/>
        <w:ind w:firstLine="110"/>
        <w:jc w:val="both"/>
      </w:pPr>
    </w:p>
    <w:p w14:paraId="3B32DBE5"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MATERIALS AND METHODS</w:t>
      </w:r>
    </w:p>
    <w:p w14:paraId="292AC4E6" w14:textId="77777777" w:rsidR="00A77B3E" w:rsidRPr="004D1D11" w:rsidRDefault="000367F1" w:rsidP="004D1D11">
      <w:pPr>
        <w:snapToGrid w:val="0"/>
        <w:spacing w:line="360" w:lineRule="auto"/>
        <w:jc w:val="both"/>
      </w:pPr>
      <w:r w:rsidRPr="004D1D11">
        <w:rPr>
          <w:rFonts w:ascii="Book Antiqua" w:eastAsia="Book Antiqua" w:hAnsi="Book Antiqua" w:cs="Book Antiqua"/>
          <w:b/>
          <w:bCs/>
          <w:i/>
          <w:iCs/>
        </w:rPr>
        <w:t>Study outline and patients</w:t>
      </w:r>
    </w:p>
    <w:p w14:paraId="68D063D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This retrospective study included 67 patients who were diagnosed with primary gastric cancer at least six months after the successful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therapy between February 2010 to February 2019 in Toyoshima Endoscopy Clinic. We used data available from clinical charts and endoscopic database. We defined primary gastric cancer as pathologically diagnosed gastric cancer without past gastric neoplasm history. We divided these 67 gastric cancer patients into single gastric cancer patients and multiple gastric cancer patients. We defined multiple gastric cancer patients as those who had synchronous and/or metachronous gastric cancer. Patients without one or more follow-up endoscopy at our institution after primary gastric cancer diagnosis were excluded from the single gastric cancer patient group. </w:t>
      </w:r>
      <w:r w:rsidRPr="004D1D11">
        <w:rPr>
          <w:rFonts w:ascii="Book Antiqua" w:eastAsia="Book Antiqua" w:hAnsi="Book Antiqua" w:cs="Book Antiqua"/>
          <w:shd w:val="clear" w:color="auto" w:fill="FFFFFF"/>
        </w:rPr>
        <w:t>This retrospective study was approved by the Ethical Review Committee of Hattori Clinic on September 6, 2019 (approval no. S1909-U06). Written informed consent was obtained from all patients. All clinical investigations were conducted according to the ethical guidelines of the Declaration of Helsinki.</w:t>
      </w:r>
    </w:p>
    <w:p w14:paraId="4653918A" w14:textId="77777777" w:rsidR="00A12590" w:rsidRPr="004D1D11" w:rsidRDefault="00A12590" w:rsidP="004D1D11">
      <w:pPr>
        <w:snapToGrid w:val="0"/>
        <w:spacing w:line="360" w:lineRule="auto"/>
        <w:jc w:val="both"/>
        <w:rPr>
          <w:rFonts w:ascii="Book Antiqua" w:eastAsia="Book Antiqua" w:hAnsi="Book Antiqua" w:cs="Book Antiqua"/>
          <w:b/>
          <w:bCs/>
          <w:i/>
          <w:iCs/>
        </w:rPr>
      </w:pPr>
    </w:p>
    <w:p w14:paraId="1D927F4E" w14:textId="5F8682C4" w:rsidR="00A77B3E" w:rsidRPr="004D1D11" w:rsidRDefault="000367F1" w:rsidP="004D1D11">
      <w:pPr>
        <w:snapToGrid w:val="0"/>
        <w:spacing w:line="360" w:lineRule="auto"/>
        <w:jc w:val="both"/>
      </w:pPr>
      <w:r w:rsidRPr="004D1D11">
        <w:rPr>
          <w:rFonts w:ascii="Book Antiqua" w:eastAsia="Book Antiqua" w:hAnsi="Book Antiqua" w:cs="Book Antiqua"/>
          <w:b/>
          <w:bCs/>
          <w:i/>
          <w:iCs/>
        </w:rPr>
        <w:t>H. pylori eradication therapy</w:t>
      </w:r>
    </w:p>
    <w:p w14:paraId="182A8B29" w14:textId="101339BF" w:rsidR="00A77B3E" w:rsidRPr="004D1D11" w:rsidRDefault="000367F1" w:rsidP="004D1D11">
      <w:pPr>
        <w:snapToGrid w:val="0"/>
        <w:spacing w:line="360" w:lineRule="auto"/>
        <w:jc w:val="both"/>
      </w:pPr>
      <w:r w:rsidRPr="004D1D11">
        <w:rPr>
          <w:rFonts w:ascii="Book Antiqua" w:eastAsia="Book Antiqua" w:hAnsi="Book Antiqua" w:cs="Book Antiqua"/>
          <w:shd w:val="clear" w:color="auto" w:fill="FFFFFF"/>
        </w:rPr>
        <w:t xml:space="preserve">Patients in whom </w:t>
      </w:r>
      <w:r w:rsidRPr="004D1D11">
        <w:rPr>
          <w:rFonts w:ascii="Book Antiqua" w:eastAsia="Book Antiqua" w:hAnsi="Book Antiqua" w:cs="Book Antiqua"/>
          <w:i/>
          <w:iCs/>
        </w:rPr>
        <w:t>H. pylori</w:t>
      </w:r>
      <w:r w:rsidRPr="004D1D11">
        <w:rPr>
          <w:rFonts w:ascii="Book Antiqua" w:eastAsia="Book Antiqua" w:hAnsi="Book Antiqua" w:cs="Book Antiqua"/>
          <w:shd w:val="clear" w:color="auto" w:fill="FFFFFF"/>
        </w:rPr>
        <w:t xml:space="preserve"> infection was confirmed underwent eradication therapy as described in our previous reports</w:t>
      </w:r>
      <w:r w:rsidR="00A12590" w:rsidRPr="004D1D11">
        <w:rPr>
          <w:rFonts w:ascii="Book Antiqua" w:eastAsia="Book Antiqua" w:hAnsi="Book Antiqua" w:cs="Book Antiqua"/>
          <w:shd w:val="clear" w:color="auto" w:fill="FFFFFF"/>
          <w:vertAlign w:val="superscript"/>
        </w:rPr>
        <w:t>[5,23]</w:t>
      </w:r>
      <w:r w:rsidRPr="004D1D11">
        <w:rPr>
          <w:rFonts w:ascii="Book Antiqua" w:eastAsia="Book Antiqua" w:hAnsi="Book Antiqua" w:cs="Book Antiqua"/>
          <w:shd w:val="clear" w:color="auto" w:fill="FFFFFF"/>
        </w:rPr>
        <w:t xml:space="preserve">. </w:t>
      </w:r>
      <w:r w:rsidRPr="004D1D11">
        <w:rPr>
          <w:rFonts w:ascii="Book Antiqua" w:eastAsia="Book Antiqua" w:hAnsi="Book Antiqua" w:cs="Book Antiqua"/>
        </w:rPr>
        <w:t>Patients who failed eradication therapy, received an additional treatment: first-line therapy included proton pump inhibitor (PPI), amoxicillin, and clarithromycin.</w:t>
      </w:r>
      <w:r w:rsidRPr="004D1D11">
        <w:rPr>
          <w:rFonts w:ascii="Book Antiqua" w:eastAsia="Book Antiqua" w:hAnsi="Book Antiqua" w:cs="Book Antiqua"/>
          <w:shd w:val="clear" w:color="auto" w:fill="F5F5F5"/>
        </w:rPr>
        <w:t xml:space="preserve"> </w:t>
      </w:r>
      <w:r w:rsidRPr="004D1D11">
        <w:rPr>
          <w:rFonts w:ascii="Book Antiqua" w:eastAsia="Book Antiqua" w:hAnsi="Book Antiqua" w:cs="Book Antiqua"/>
        </w:rPr>
        <w:t xml:space="preserve">Second-line therapy consisted of PPI, amoxicillin, and </w:t>
      </w:r>
      <w:r w:rsidRPr="004D1D11">
        <w:rPr>
          <w:rFonts w:ascii="Book Antiqua" w:eastAsia="Book Antiqua" w:hAnsi="Book Antiqua" w:cs="Book Antiqua"/>
        </w:rPr>
        <w:lastRenderedPageBreak/>
        <w:t xml:space="preserve">metronidazole. At least four weeks after the eradication therapy was completed, cure status was confirmed by </w:t>
      </w:r>
      <w:r w:rsidRPr="004D1D11">
        <w:rPr>
          <w:rFonts w:ascii="Book Antiqua" w:eastAsia="Book Antiqua" w:hAnsi="Book Antiqua" w:cs="Book Antiqua"/>
          <w:szCs w:val="30"/>
          <w:vertAlign w:val="superscript"/>
        </w:rPr>
        <w:t>13</w:t>
      </w:r>
      <w:r w:rsidRPr="004D1D11">
        <w:rPr>
          <w:rFonts w:ascii="Book Antiqua" w:eastAsia="Book Antiqua" w:hAnsi="Book Antiqua" w:cs="Book Antiqua"/>
          <w:shd w:val="clear" w:color="auto" w:fill="FFFFFF"/>
        </w:rPr>
        <w:t>C</w:t>
      </w:r>
      <w:r w:rsidRPr="004D1D11">
        <w:rPr>
          <w:rFonts w:ascii="Book Antiqua" w:eastAsia="Book Antiqua" w:hAnsi="Book Antiqua" w:cs="Book Antiqua"/>
        </w:rPr>
        <w:t xml:space="preserve"> urea breath test.</w:t>
      </w:r>
    </w:p>
    <w:p w14:paraId="5B78CCC7" w14:textId="77777777" w:rsidR="00A12590" w:rsidRPr="004D1D11" w:rsidRDefault="00A12590" w:rsidP="004D1D11">
      <w:pPr>
        <w:snapToGrid w:val="0"/>
        <w:spacing w:line="360" w:lineRule="auto"/>
        <w:jc w:val="both"/>
        <w:rPr>
          <w:rFonts w:ascii="Book Antiqua" w:eastAsia="Book Antiqua" w:hAnsi="Book Antiqua" w:cs="Book Antiqua"/>
          <w:b/>
          <w:bCs/>
          <w:i/>
          <w:iCs/>
        </w:rPr>
      </w:pPr>
    </w:p>
    <w:p w14:paraId="332963BC" w14:textId="717CCAB1" w:rsidR="00A77B3E" w:rsidRPr="004D1D11" w:rsidRDefault="000367F1" w:rsidP="004D1D11">
      <w:pPr>
        <w:snapToGrid w:val="0"/>
        <w:spacing w:line="360" w:lineRule="auto"/>
        <w:jc w:val="both"/>
      </w:pPr>
      <w:r w:rsidRPr="004D1D11">
        <w:rPr>
          <w:rFonts w:ascii="Book Antiqua" w:eastAsia="Book Antiqua" w:hAnsi="Book Antiqua" w:cs="Book Antiqua"/>
          <w:b/>
          <w:bCs/>
          <w:i/>
          <w:iCs/>
        </w:rPr>
        <w:t>Endoscopic procedure and Kyoto classification</w:t>
      </w:r>
    </w:p>
    <w:p w14:paraId="55E3F3D8" w14:textId="52591B36" w:rsidR="00A77B3E" w:rsidRPr="004D1D11" w:rsidRDefault="000367F1" w:rsidP="004D1D11">
      <w:pPr>
        <w:snapToGrid w:val="0"/>
        <w:spacing w:line="360" w:lineRule="auto"/>
        <w:jc w:val="both"/>
      </w:pPr>
      <w:r w:rsidRPr="004D1D11">
        <w:rPr>
          <w:rFonts w:ascii="Book Antiqua" w:eastAsia="Book Antiqua" w:hAnsi="Book Antiqua" w:cs="Book Antiqua"/>
          <w:shd w:val="clear" w:color="auto" w:fill="FFFFFF"/>
        </w:rPr>
        <w:t xml:space="preserve">Esophagogastroduodenoscopy was performed by certificated endoscopists. The patients underwent esophagogastroduodenoscopy either for screening, for a previous history of </w:t>
      </w:r>
      <w:proofErr w:type="spellStart"/>
      <w:r w:rsidRPr="004D1D11">
        <w:rPr>
          <w:rFonts w:ascii="Book Antiqua" w:eastAsia="Book Antiqua" w:hAnsi="Book Antiqua" w:cs="Book Antiqua"/>
          <w:shd w:val="clear" w:color="auto" w:fill="FFFFFF"/>
        </w:rPr>
        <w:t>esophagogastroduodenal</w:t>
      </w:r>
      <w:proofErr w:type="spellEnd"/>
      <w:r w:rsidRPr="004D1D11">
        <w:rPr>
          <w:rFonts w:ascii="Book Antiqua" w:eastAsia="Book Antiqua" w:hAnsi="Book Antiqua" w:cs="Book Antiqua"/>
          <w:shd w:val="clear" w:color="auto" w:fill="FFFFFF"/>
        </w:rPr>
        <w:t xml:space="preserve"> disease, present symptoms or abnormal findings on barium meal examination. Biopsy specimens were taken from lesions suspected to be gastric cancer, and the final diagnosis of gastric cancer was based on pathology results</w:t>
      </w:r>
      <w:r w:rsidR="00A12590" w:rsidRPr="004D1D11">
        <w:rPr>
          <w:rFonts w:ascii="Book Antiqua" w:eastAsia="Book Antiqua" w:hAnsi="Book Antiqua" w:cs="Book Antiqua"/>
          <w:shd w:val="clear" w:color="auto" w:fill="FFFFFF"/>
          <w:vertAlign w:val="superscript"/>
        </w:rPr>
        <w:t>[3]</w:t>
      </w:r>
      <w:r w:rsidRPr="004D1D11">
        <w:rPr>
          <w:rFonts w:ascii="Book Antiqua" w:eastAsia="Book Antiqua" w:hAnsi="Book Antiqua" w:cs="Book Antiqua"/>
          <w:shd w:val="clear" w:color="auto" w:fill="FFFFFF"/>
        </w:rPr>
        <w:t>.</w:t>
      </w:r>
      <w:r w:rsidRPr="004D1D11">
        <w:rPr>
          <w:rFonts w:ascii="Book Antiqua" w:eastAsia="Book Antiqua" w:hAnsi="Book Antiqua" w:cs="Book Antiqua"/>
        </w:rPr>
        <w:t xml:space="preserve"> The endoscopists who performed each endoscopic procedure recorded the Kyoto classification of the endoscopic findings and the Kyoto classification score at the time of the first diagnosis of gastric cancer after</w:t>
      </w:r>
      <w:r w:rsidRPr="004D1D11">
        <w:rPr>
          <w:rFonts w:ascii="Book Antiqua" w:eastAsia="Book Antiqua" w:hAnsi="Book Antiqua" w:cs="Book Antiqua"/>
          <w:i/>
          <w:iCs/>
        </w:rPr>
        <w:t xml:space="preserve"> H. pylori </w:t>
      </w:r>
      <w:r w:rsidRPr="004D1D11">
        <w:rPr>
          <w:rFonts w:ascii="Book Antiqua" w:eastAsia="Book Antiqua" w:hAnsi="Book Antiqua" w:cs="Book Antiqua"/>
        </w:rPr>
        <w:t>eradication was used for the analysis. A board certificated endoscopist reviewed each item of the Kyoto classification score. If there was a discrepancy in opinion, the final score was decided by joint discussion. The Kyoto classification of gastritis was based on the sum of the following five endoscopic scores using the range from 0 to 8. Gastric atrophy was classified according to the degree of mucosal atrophy as described by Kimura and Takemoto</w:t>
      </w:r>
      <w:r w:rsidR="00A12590" w:rsidRPr="004D1D11">
        <w:rPr>
          <w:rFonts w:ascii="Book Antiqua" w:eastAsia="Book Antiqua" w:hAnsi="Book Antiqua" w:cs="Book Antiqua"/>
          <w:vertAlign w:val="superscript"/>
        </w:rPr>
        <w:t>[20]</w:t>
      </w:r>
      <w:r w:rsidRPr="004D1D11">
        <w:rPr>
          <w:rFonts w:ascii="Book Antiqua" w:eastAsia="Book Antiqua" w:hAnsi="Book Antiqua" w:cs="Book Antiqua"/>
        </w:rPr>
        <w:t xml:space="preserve"> with the Kimura-Takemoto classification of C-II and C-III scored as 1 while that of O-I to O-III scored as 2. Intestinal metaplasia was observed as grayish-whitish and slightly opalescent patches; intestinal metaplasia in the antrum was scored as 1 and intestinal metaplasia that was spread to the corpus was scored as 2. The presence of a fold that expanded to more than 5 mm was scored as 1. Nodularity was characterized by the appearance of multiple white raised lesions in the pyloric gland mucosa, and the presence of nodularity was scored as 1</w:t>
      </w:r>
      <w:r w:rsidR="00A12590" w:rsidRPr="004D1D11">
        <w:rPr>
          <w:rFonts w:ascii="Book Antiqua" w:eastAsia="Book Antiqua" w:hAnsi="Book Antiqua" w:cs="Book Antiqua"/>
          <w:vertAlign w:val="superscript"/>
        </w:rPr>
        <w:t>[24,25]</w:t>
      </w:r>
      <w:r w:rsidRPr="004D1D11">
        <w:rPr>
          <w:rFonts w:ascii="Book Antiqua" w:eastAsia="Book Antiqua" w:hAnsi="Book Antiqua" w:cs="Book Antiqua"/>
        </w:rPr>
        <w:t>. Diffuse redness referred to uniform redness involving the entire fundic gland mucosa, and the presence of diffuse redness with RACs was rated as 1 and without RACs as 2</w:t>
      </w:r>
      <w:r w:rsidR="00A12590" w:rsidRPr="004D1D11">
        <w:rPr>
          <w:rFonts w:ascii="Book Antiqua" w:eastAsia="Book Antiqua" w:hAnsi="Book Antiqua" w:cs="Book Antiqua"/>
          <w:vertAlign w:val="superscript"/>
        </w:rPr>
        <w:t>[10,15]</w:t>
      </w:r>
      <w:r w:rsidRPr="004D1D11">
        <w:rPr>
          <w:rFonts w:ascii="Book Antiqua" w:eastAsia="Book Antiqua" w:hAnsi="Book Antiqua" w:cs="Book Antiqua"/>
        </w:rPr>
        <w:t>.</w:t>
      </w:r>
      <w:r w:rsidRPr="004D1D11">
        <w:rPr>
          <w:rFonts w:ascii="Book Antiqua" w:eastAsia="Book Antiqua" w:hAnsi="Book Antiqua" w:cs="Book Antiqua"/>
          <w:shd w:val="clear" w:color="auto" w:fill="FFFFFF"/>
        </w:rPr>
        <w:t xml:space="preserve"> </w:t>
      </w:r>
      <w:r w:rsidRPr="004D1D11">
        <w:rPr>
          <w:rFonts w:ascii="Book Antiqua" w:eastAsia="Book Antiqua" w:hAnsi="Book Antiqua" w:cs="Book Antiqua"/>
        </w:rPr>
        <w:t>After the diagnosis of gastric cancer, the tumor size, histological type, the Union for International Cancer Control cancer stage, and treatment modality were recorded in clinical chart and database.</w:t>
      </w:r>
    </w:p>
    <w:p w14:paraId="22769CE3" w14:textId="77777777" w:rsidR="00A12590" w:rsidRPr="004D1D11" w:rsidRDefault="00A12590" w:rsidP="004D1D11">
      <w:pPr>
        <w:snapToGrid w:val="0"/>
        <w:spacing w:line="360" w:lineRule="auto"/>
        <w:jc w:val="both"/>
        <w:rPr>
          <w:rFonts w:ascii="Book Antiqua" w:eastAsia="Book Antiqua" w:hAnsi="Book Antiqua" w:cs="Book Antiqua"/>
          <w:b/>
          <w:bCs/>
          <w:i/>
          <w:iCs/>
        </w:rPr>
      </w:pPr>
    </w:p>
    <w:p w14:paraId="250E896D" w14:textId="35B2ABD3" w:rsidR="00A77B3E" w:rsidRPr="004D1D11" w:rsidRDefault="000367F1" w:rsidP="004D1D11">
      <w:pPr>
        <w:snapToGrid w:val="0"/>
        <w:spacing w:line="360" w:lineRule="auto"/>
        <w:jc w:val="both"/>
      </w:pPr>
      <w:r w:rsidRPr="004D1D11">
        <w:rPr>
          <w:rFonts w:ascii="Book Antiqua" w:eastAsia="Book Antiqua" w:hAnsi="Book Antiqua" w:cs="Book Antiqua"/>
          <w:b/>
          <w:bCs/>
          <w:i/>
          <w:iCs/>
        </w:rPr>
        <w:t>Statistical analyses</w:t>
      </w:r>
    </w:p>
    <w:p w14:paraId="39BAD9EA" w14:textId="73994CEE" w:rsidR="00A77B3E" w:rsidRPr="004D1D11" w:rsidRDefault="000367F1" w:rsidP="004D1D11">
      <w:pPr>
        <w:snapToGrid w:val="0"/>
        <w:spacing w:line="360" w:lineRule="auto"/>
        <w:jc w:val="both"/>
      </w:pPr>
      <w:r w:rsidRPr="004D1D11">
        <w:rPr>
          <w:rFonts w:ascii="Book Antiqua" w:eastAsia="Book Antiqua" w:hAnsi="Book Antiqua" w:cs="Book Antiqua"/>
          <w:shd w:val="clear" w:color="auto" w:fill="FFFFFF"/>
        </w:rPr>
        <w:lastRenderedPageBreak/>
        <w:t xml:space="preserve">All statistical analyses were performed using JMP10 software (SAS Institute, Cary, NC, USA). Welch's </w:t>
      </w:r>
      <w:r w:rsidRPr="004D1D11">
        <w:rPr>
          <w:rFonts w:ascii="Book Antiqua" w:eastAsia="Book Antiqua" w:hAnsi="Book Antiqua" w:cs="Book Antiqua"/>
          <w:i/>
          <w:iCs/>
        </w:rPr>
        <w:t>t</w:t>
      </w:r>
      <w:r w:rsidRPr="004D1D11">
        <w:rPr>
          <w:rFonts w:ascii="Book Antiqua" w:eastAsia="Book Antiqua" w:hAnsi="Book Antiqua" w:cs="Book Antiqua"/>
          <w:shd w:val="clear" w:color="auto" w:fill="FFFFFF"/>
        </w:rPr>
        <w:t xml:space="preserve"> test was used to compare the means of continuous variables. Comparisons of nominal variables were performed using the χ</w:t>
      </w:r>
      <w:r w:rsidRPr="004D1D11">
        <w:rPr>
          <w:rFonts w:ascii="Book Antiqua" w:eastAsia="Book Antiqua" w:hAnsi="Book Antiqua" w:cs="Book Antiqua"/>
          <w:szCs w:val="20"/>
          <w:vertAlign w:val="superscript"/>
        </w:rPr>
        <w:t>2</w:t>
      </w:r>
      <w:r w:rsidRPr="004D1D11">
        <w:rPr>
          <w:rFonts w:ascii="Book Antiqua" w:eastAsia="Book Antiqua" w:hAnsi="Book Antiqua" w:cs="Book Antiqua"/>
          <w:shd w:val="clear" w:color="auto" w:fill="FFFFFF"/>
        </w:rPr>
        <w:t xml:space="preserve"> test or Fisher's exact test, as appropriate. A two-sided </w:t>
      </w:r>
      <w:r w:rsidRPr="004D1D11">
        <w:rPr>
          <w:rFonts w:ascii="Book Antiqua" w:eastAsia="Book Antiqua" w:hAnsi="Book Antiqua" w:cs="Book Antiqua"/>
          <w:i/>
          <w:iCs/>
        </w:rPr>
        <w:t>P</w:t>
      </w:r>
      <w:r w:rsidRPr="004D1D11">
        <w:rPr>
          <w:rFonts w:ascii="Book Antiqua" w:eastAsia="Book Antiqua" w:hAnsi="Book Antiqua" w:cs="Book Antiqua"/>
          <w:shd w:val="clear" w:color="auto" w:fill="FFFFFF"/>
        </w:rPr>
        <w:t>-value of &lt;</w:t>
      </w:r>
      <w:r w:rsidR="00A12590" w:rsidRPr="004D1D11">
        <w:rPr>
          <w:rFonts w:ascii="Book Antiqua" w:eastAsia="Book Antiqua" w:hAnsi="Book Antiqua" w:cs="Book Antiqua"/>
          <w:shd w:val="clear" w:color="auto" w:fill="FFFFFF"/>
        </w:rPr>
        <w:t xml:space="preserve"> 0</w:t>
      </w:r>
      <w:r w:rsidRPr="004D1D11">
        <w:rPr>
          <w:rFonts w:ascii="Book Antiqua" w:eastAsia="Book Antiqua" w:hAnsi="Book Antiqua" w:cs="Book Antiqua"/>
          <w:shd w:val="clear" w:color="auto" w:fill="FFFFFF"/>
        </w:rPr>
        <w:t>.05 was considered to indicate statistical significance.</w:t>
      </w:r>
    </w:p>
    <w:p w14:paraId="5046AC24" w14:textId="77777777" w:rsidR="00A77B3E" w:rsidRPr="004D1D11" w:rsidRDefault="00A77B3E" w:rsidP="004D1D11">
      <w:pPr>
        <w:snapToGrid w:val="0"/>
        <w:spacing w:line="360" w:lineRule="auto"/>
        <w:jc w:val="both"/>
      </w:pPr>
    </w:p>
    <w:p w14:paraId="4246BB84" w14:textId="77777777" w:rsidR="00A77B3E" w:rsidRPr="004D1D11" w:rsidRDefault="000367F1" w:rsidP="004D1D11">
      <w:pPr>
        <w:snapToGrid w:val="0"/>
        <w:spacing w:line="360" w:lineRule="auto"/>
        <w:jc w:val="both"/>
        <w:rPr>
          <w:lang w:eastAsia="zh-CN"/>
        </w:rPr>
      </w:pPr>
      <w:r w:rsidRPr="004D1D11">
        <w:rPr>
          <w:rFonts w:ascii="Book Antiqua" w:eastAsia="Book Antiqua" w:hAnsi="Book Antiqua" w:cs="Book Antiqua"/>
          <w:b/>
          <w:u w:val="single"/>
        </w:rPr>
        <w:t>RESULTS</w:t>
      </w:r>
    </w:p>
    <w:p w14:paraId="15E51D84" w14:textId="3F75D284" w:rsidR="00A77B3E" w:rsidRPr="004D1D11" w:rsidRDefault="000367F1" w:rsidP="004D1D11">
      <w:pPr>
        <w:snapToGrid w:val="0"/>
        <w:spacing w:line="360" w:lineRule="auto"/>
        <w:jc w:val="both"/>
      </w:pPr>
      <w:r w:rsidRPr="004D1D11">
        <w:rPr>
          <w:rFonts w:ascii="Book Antiqua" w:eastAsia="Book Antiqua" w:hAnsi="Book Antiqua" w:cs="Book Antiqua"/>
        </w:rPr>
        <w:t xml:space="preserve">Of those diagnosed with gastric cancers at the Toyoshima Endoscope Clinic, 67 patients underwent eradication of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at least six months before the diagnosis, had no history of gastric cancer before eradication, and had no history of gastrectomy (the average observation period after eradication was 2.4 years).Seven cases of multiple gastric cancer were found (Table 1). In the multiple gastric cancers group, almost all the patients (6/7) had 5 points Kyoto score and one patient had 6 points Kyoto score. Three of these were metachronous gastric carcinomas and all of these patients had synchronous gastric carcinomas. In the three metachronous cases, the observation period from the primary gastric cancer diagnosis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therapy to the discovery of metachronous gastric cancer averaged 3.7 years. </w:t>
      </w:r>
    </w:p>
    <w:p w14:paraId="11A9FBD1" w14:textId="777777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We diagnosed 60 patients with primary gastric cancer after</w:t>
      </w:r>
      <w:r w:rsidRPr="004D1D11">
        <w:rPr>
          <w:rFonts w:ascii="Book Antiqua" w:eastAsia="Book Antiqua" w:hAnsi="Book Antiqua" w:cs="Book Antiqua"/>
          <w:i/>
          <w:iCs/>
        </w:rPr>
        <w:t xml:space="preserve"> H. pylori </w:t>
      </w:r>
      <w:r w:rsidRPr="004D1D11">
        <w:rPr>
          <w:rFonts w:ascii="Book Antiqua" w:eastAsia="Book Antiqua" w:hAnsi="Book Antiqua" w:cs="Book Antiqua"/>
        </w:rPr>
        <w:t xml:space="preserve">eradication therapy. Of these, 22 patients without multiple gastric carcinomas (with the primary gastric cancer detected on average at 2.7 years after eradication) did not undergo follow-up endoscopy in the Toyoshima Endoscopy Clinic and were excluded. The remaining 38 patients received at least one follow-up endoscopy after the primary gastric cancer diagnosis so as to confirm the lack of multiple gastric cancer occurrence (mean observation period between primary gastric cancer diagnosis and the last follow-up endoscopy was 4.3 years); these were defined as single gastric cancer patients. Thus, patients with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were divided into single gastric cancer patients group (Single, 38 patients) and multiple gastric cancer patients group (Multiple, 7 patients) in the final analysis. </w:t>
      </w:r>
    </w:p>
    <w:p w14:paraId="412E3081" w14:textId="70323320"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shd w:val="clear" w:color="auto" w:fill="FFFFFF"/>
        </w:rPr>
        <w:t>The baseline characteristics of the 45 gastric cancer patients that included 17 females and 28 females, with mean age of 67.0 years (range 43</w:t>
      </w:r>
      <w:r w:rsidR="00D34F2E" w:rsidRPr="004D1D11">
        <w:rPr>
          <w:rFonts w:ascii="Book Antiqua" w:eastAsia="Book Antiqua" w:hAnsi="Book Antiqua" w:cs="Book Antiqua"/>
          <w:shd w:val="clear" w:color="auto" w:fill="FFFFFF"/>
        </w:rPr>
        <w:t>-</w:t>
      </w:r>
      <w:r w:rsidRPr="004D1D11">
        <w:rPr>
          <w:rFonts w:ascii="Book Antiqua" w:eastAsia="Book Antiqua" w:hAnsi="Book Antiqua" w:cs="Book Antiqua"/>
          <w:shd w:val="clear" w:color="auto" w:fill="FFFFFF"/>
        </w:rPr>
        <w:t>86) are provided in Table </w:t>
      </w:r>
      <w:r w:rsidRPr="004D1D11">
        <w:rPr>
          <w:rFonts w:ascii="Book Antiqua" w:eastAsia="Book Antiqua" w:hAnsi="Book Antiqua" w:cs="Book Antiqua"/>
        </w:rPr>
        <w:t>2</w:t>
      </w:r>
      <w:r w:rsidRPr="004D1D11">
        <w:rPr>
          <w:rFonts w:ascii="Book Antiqua" w:eastAsia="Book Antiqua" w:hAnsi="Book Antiqua" w:cs="Book Antiqua"/>
          <w:shd w:val="clear" w:color="auto" w:fill="FFFFFF"/>
        </w:rPr>
        <w:t xml:space="preserve">. </w:t>
      </w:r>
      <w:r w:rsidRPr="004D1D11">
        <w:rPr>
          <w:rFonts w:ascii="Book Antiqua" w:eastAsia="Book Antiqua" w:hAnsi="Book Antiqua" w:cs="Book Antiqua"/>
        </w:rPr>
        <w:t xml:space="preserve">For </w:t>
      </w:r>
      <w:r w:rsidRPr="004D1D11">
        <w:rPr>
          <w:rFonts w:ascii="Book Antiqua" w:eastAsia="Book Antiqua" w:hAnsi="Book Antiqua" w:cs="Book Antiqua"/>
        </w:rPr>
        <w:lastRenderedPageBreak/>
        <w:t xml:space="preserve">these 45 cases, it took an average of 5.0 years from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to the discovery of cancer.</w:t>
      </w:r>
      <w:r w:rsidRPr="004D1D11">
        <w:rPr>
          <w:rFonts w:ascii="Book Antiqua" w:eastAsia="Book Antiqua" w:hAnsi="Book Antiqua" w:cs="Book Antiqua"/>
          <w:shd w:val="clear" w:color="auto" w:fill="FFFFFF"/>
        </w:rPr>
        <w:t xml:space="preserve"> There was no difference in male to female ratio between single and Multiple groups, with the average age being higher in the Multiple group (65.6 years and 74.7 years, respectively, </w:t>
      </w:r>
      <w:r w:rsidRPr="004D1D11">
        <w:rPr>
          <w:rFonts w:ascii="Book Antiqua" w:eastAsia="Book Antiqua" w:hAnsi="Book Antiqua" w:cs="Book Antiqua"/>
          <w:i/>
          <w:iCs/>
          <w:shd w:val="clear" w:color="auto" w:fill="FFFFFF"/>
        </w:rPr>
        <w:t>P</w:t>
      </w:r>
      <w:r w:rsidRPr="004D1D11">
        <w:rPr>
          <w:rFonts w:ascii="Book Antiqua" w:eastAsia="Book Antiqua" w:hAnsi="Book Antiqua" w:cs="Book Antiqua"/>
          <w:shd w:val="clear" w:color="auto" w:fill="FFFFFF"/>
        </w:rPr>
        <w:t xml:space="preserve"> = 0.039). </w:t>
      </w:r>
      <w:r w:rsidRPr="004D1D11">
        <w:rPr>
          <w:rFonts w:ascii="Book Antiqua" w:eastAsia="Book Antiqua" w:hAnsi="Book Antiqua" w:cs="Book Antiqua"/>
        </w:rPr>
        <w:t xml:space="preserve">The Kyoto score at the time of detection in 45 cases of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was 4.0 points in average. The score was 3.8 points in the Single group, and 5.1 points in the Multiple group. The Multiple group had a higher score with a statistically significant difference (</w:t>
      </w:r>
      <w:r w:rsidRPr="004D1D11">
        <w:rPr>
          <w:rFonts w:ascii="Book Antiqua" w:eastAsia="Book Antiqua" w:hAnsi="Book Antiqua" w:cs="Book Antiqua"/>
          <w:i/>
          <w:iCs/>
        </w:rPr>
        <w:t>P</w:t>
      </w:r>
      <w:r w:rsidRPr="004D1D11">
        <w:rPr>
          <w:rFonts w:ascii="Book Antiqua" w:eastAsia="Book Antiqua" w:hAnsi="Book Antiqua" w:cs="Book Antiqua"/>
        </w:rPr>
        <w:t xml:space="preserve"> = 0.016). In the Multiple gastric cancer group, all of the patients had 5 or higher Kyoto score, while in a Single gastric cancer group, the proportion of patients with a score of 5 or higher was less than half, or 44.7% (17/38). Enlarged folds, nodularity, and diffuse redness without RACs, the findings to suggest active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infection, were rarely observed </w:t>
      </w:r>
      <w:r w:rsidR="00CA1BDF" w:rsidRPr="004D1D11">
        <w:rPr>
          <w:rFonts w:ascii="Book Antiqua" w:eastAsia="Book Antiqua" w:hAnsi="Book Antiqua" w:cs="Book Antiqua"/>
        </w:rPr>
        <w:t>[</w:t>
      </w:r>
      <w:r w:rsidRPr="004D1D11">
        <w:rPr>
          <w:rFonts w:ascii="Book Antiqua" w:eastAsia="Book Antiqua" w:hAnsi="Book Antiqua" w:cs="Book Antiqua"/>
        </w:rPr>
        <w:t xml:space="preserve">6.66% </w:t>
      </w:r>
      <w:r w:rsidR="00CA1BDF" w:rsidRPr="004D1D11">
        <w:rPr>
          <w:rFonts w:ascii="Book Antiqua" w:eastAsia="Book Antiqua" w:hAnsi="Book Antiqua" w:cs="Book Antiqua"/>
          <w:shd w:val="clear" w:color="auto" w:fill="FFFFFF"/>
        </w:rPr>
        <w:t>(</w:t>
      </w:r>
      <w:r w:rsidRPr="004D1D11">
        <w:rPr>
          <w:rFonts w:ascii="Book Antiqua" w:eastAsia="Book Antiqua" w:hAnsi="Book Antiqua" w:cs="Book Antiqua"/>
          <w:shd w:val="clear" w:color="auto" w:fill="FFFFFF"/>
        </w:rPr>
        <w:t>3/45</w:t>
      </w:r>
      <w:r w:rsidR="00CA1BDF" w:rsidRPr="004D1D11">
        <w:rPr>
          <w:rFonts w:ascii="Book Antiqua" w:eastAsia="Book Antiqua" w:hAnsi="Book Antiqua" w:cs="Book Antiqua"/>
          <w:shd w:val="clear" w:color="auto" w:fill="FFFFFF"/>
        </w:rPr>
        <w:t>)</w:t>
      </w:r>
      <w:r w:rsidR="00CA1BDF" w:rsidRPr="004D1D11">
        <w:rPr>
          <w:rFonts w:ascii="Book Antiqua" w:eastAsia="Book Antiqua" w:hAnsi="Book Antiqua" w:cs="Book Antiqua"/>
        </w:rPr>
        <w:t xml:space="preserve">, </w:t>
      </w:r>
      <w:r w:rsidRPr="004D1D11">
        <w:rPr>
          <w:rFonts w:ascii="Book Antiqua" w:eastAsia="Book Antiqua" w:hAnsi="Book Antiqua" w:cs="Book Antiqua"/>
        </w:rPr>
        <w:t xml:space="preserve">0, and 2.22% </w:t>
      </w:r>
      <w:r w:rsidR="00CA1BDF" w:rsidRPr="004D1D11">
        <w:rPr>
          <w:rFonts w:ascii="Book Antiqua" w:eastAsia="Book Antiqua" w:hAnsi="Book Antiqua" w:cs="Book Antiqua"/>
          <w:shd w:val="clear" w:color="auto" w:fill="FFFFFF"/>
        </w:rPr>
        <w:t>(</w:t>
      </w:r>
      <w:r w:rsidRPr="004D1D11">
        <w:rPr>
          <w:rFonts w:ascii="Book Antiqua" w:eastAsia="Book Antiqua" w:hAnsi="Book Antiqua" w:cs="Book Antiqua"/>
          <w:shd w:val="clear" w:color="auto" w:fill="FFFFFF"/>
        </w:rPr>
        <w:t>1/45</w:t>
      </w:r>
      <w:r w:rsidR="00CA1BDF" w:rsidRPr="004D1D11">
        <w:rPr>
          <w:rFonts w:ascii="Book Antiqua" w:eastAsia="Book Antiqua" w:hAnsi="Book Antiqua" w:cs="Book Antiqua"/>
          <w:shd w:val="clear" w:color="auto" w:fill="FFFFFF"/>
        </w:rPr>
        <w:t>)</w:t>
      </w:r>
      <w:r w:rsidR="00CA1BDF" w:rsidRPr="004D1D11">
        <w:rPr>
          <w:rFonts w:ascii="Book Antiqua" w:eastAsia="Book Antiqua" w:hAnsi="Book Antiqua" w:cs="Book Antiqua"/>
        </w:rPr>
        <w:t xml:space="preserve">, </w:t>
      </w:r>
      <w:r w:rsidRPr="004D1D11">
        <w:rPr>
          <w:rFonts w:ascii="Book Antiqua" w:eastAsia="Book Antiqua" w:hAnsi="Book Antiqua" w:cs="Book Antiqua"/>
        </w:rPr>
        <w:t>respectively</w:t>
      </w:r>
      <w:r w:rsidR="00CA1BDF" w:rsidRPr="004D1D11">
        <w:rPr>
          <w:rFonts w:ascii="Book Antiqua" w:eastAsia="Book Antiqua" w:hAnsi="Book Antiqua" w:cs="Book Antiqua"/>
        </w:rPr>
        <w:t xml:space="preserve">] </w:t>
      </w:r>
      <w:r w:rsidRPr="004D1D11">
        <w:rPr>
          <w:rFonts w:ascii="Book Antiqua" w:eastAsia="Book Antiqua" w:hAnsi="Book Antiqua" w:cs="Book Antiqua"/>
        </w:rPr>
        <w:t xml:space="preserve">in the background gastric mucosa in the 45 patients diagnosed with gastric cancer after successful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All of the patients in multiple gastric cancer group had an open type atrophy and intestinal metaplasia of the corpus as background gastric mucosa. In the Single gastric cancer group, 68.2% (26/38) of the patients had an open type atrophy. Regarding intestinal metaplasia in the Single gastric cancer group, 31.5% (12/38) of the patients had no intestinal metaplasia, 21.0% (8/38) had intestinal metaplasia within antrum, and 47.3% (18/38) had corpus intestinal metaplasia. Map like redness was observed in 56.4% (22/38) and 71.4% (5/7) of the patients in Single and Multiple gastric cancer groups, respectively. Of the 45 cases of gastric cancer diagnosis after the eradication, most were graded as stage I (95.5% excluding 2 cases), pathologically grouped as intestinal type gastric cancer (93.3% excluding 3 diffuse type gastric cancer), and underwent curative endoscopic treatment (95.5% excluding 2 surgical cases). There was no difference in cancer size, stage, pathology, and treatment modality between the Single and Multiple groups.</w:t>
      </w:r>
    </w:p>
    <w:p w14:paraId="2407ABD1" w14:textId="77777777" w:rsidR="00A77B3E" w:rsidRPr="004D1D11" w:rsidRDefault="00A77B3E" w:rsidP="004D1D11">
      <w:pPr>
        <w:snapToGrid w:val="0"/>
        <w:spacing w:line="360" w:lineRule="auto"/>
        <w:ind w:firstLine="110"/>
        <w:jc w:val="both"/>
      </w:pPr>
    </w:p>
    <w:p w14:paraId="55573A6E"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DISCUSSION</w:t>
      </w:r>
    </w:p>
    <w:p w14:paraId="0E696F12" w14:textId="15634663" w:rsidR="00A77B3E" w:rsidRPr="004D1D11" w:rsidRDefault="000367F1" w:rsidP="004D1D11">
      <w:pPr>
        <w:snapToGrid w:val="0"/>
        <w:spacing w:line="360" w:lineRule="auto"/>
        <w:jc w:val="both"/>
      </w:pPr>
      <w:r w:rsidRPr="004D1D11">
        <w:rPr>
          <w:rFonts w:ascii="Book Antiqua" w:eastAsia="Book Antiqua" w:hAnsi="Book Antiqua" w:cs="Book Antiqua"/>
        </w:rPr>
        <w:t xml:space="preserve">In this examination, we aimed to elucidate the endoscopic Kyoto score in patients with single and multiple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We showed that patients who were diagnosed with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had high Kyoto </w:t>
      </w:r>
      <w:r w:rsidRPr="004D1D11">
        <w:rPr>
          <w:rFonts w:ascii="Book Antiqua" w:eastAsia="Book Antiqua" w:hAnsi="Book Antiqua" w:cs="Book Antiqua"/>
        </w:rPr>
        <w:lastRenderedPageBreak/>
        <w:t xml:space="preserve">classification score of 4.0 on average, and in particular, multiple gastric cancer patients had an even higher score of 5.1. This result is in line with those shown in previous papers that argued about the importance of endoscopic follow-up even after the eradication of </w:t>
      </w:r>
      <w:r w:rsidRPr="004D1D11">
        <w:rPr>
          <w:rFonts w:ascii="Book Antiqua" w:eastAsia="Book Antiqua" w:hAnsi="Book Antiqua" w:cs="Book Antiqua"/>
          <w:i/>
          <w:iCs/>
        </w:rPr>
        <w:t>H. pylori</w:t>
      </w:r>
      <w:r w:rsidRPr="004D1D11">
        <w:rPr>
          <w:rFonts w:ascii="Book Antiqua" w:eastAsia="Book Antiqua" w:hAnsi="Book Antiqua" w:cs="Book Antiqua"/>
        </w:rPr>
        <w:t>, especially in advanced cases of gastritis</w:t>
      </w:r>
      <w:r w:rsidR="00CA1BDF" w:rsidRPr="004D1D11">
        <w:rPr>
          <w:rFonts w:ascii="Book Antiqua" w:eastAsia="Book Antiqua" w:hAnsi="Book Antiqua" w:cs="Book Antiqua"/>
          <w:vertAlign w:val="superscript"/>
        </w:rPr>
        <w:t>[5,26,27]</w:t>
      </w:r>
      <w:r w:rsidRPr="004D1D11">
        <w:rPr>
          <w:rFonts w:ascii="Book Antiqua" w:eastAsia="Book Antiqua" w:hAnsi="Book Antiqua" w:cs="Book Antiqua"/>
        </w:rPr>
        <w:t>.</w:t>
      </w:r>
    </w:p>
    <w:p w14:paraId="7DD6C899" w14:textId="2CFF3EFB"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In our analysis, most of the post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gastric cancers were the intestinal type, was consistent with the findings in past reports</w:t>
      </w:r>
      <w:r w:rsidR="00CA1BDF" w:rsidRPr="004D1D11">
        <w:rPr>
          <w:rFonts w:ascii="Book Antiqua" w:eastAsia="Book Antiqua" w:hAnsi="Book Antiqua" w:cs="Book Antiqua"/>
          <w:vertAlign w:val="superscript"/>
        </w:rPr>
        <w:t>[3,28,29]</w:t>
      </w:r>
      <w:r w:rsidRPr="004D1D11">
        <w:rPr>
          <w:rFonts w:ascii="Book Antiqua" w:eastAsia="Book Antiqua" w:hAnsi="Book Antiqua" w:cs="Book Antiqua"/>
        </w:rPr>
        <w:t>. Intestinal type gastric cancers are often surrounded by intestinal metaplasia as background gastric mucosa</w:t>
      </w:r>
      <w:r w:rsidR="00CA1BDF" w:rsidRPr="004D1D11">
        <w:rPr>
          <w:rFonts w:ascii="Book Antiqua" w:eastAsia="Book Antiqua" w:hAnsi="Book Antiqua" w:cs="Book Antiqua"/>
          <w:vertAlign w:val="superscript"/>
        </w:rPr>
        <w:t>[30]</w:t>
      </w:r>
      <w:r w:rsidRPr="004D1D11">
        <w:rPr>
          <w:rFonts w:ascii="Book Antiqua" w:eastAsia="Book Antiqua" w:hAnsi="Book Antiqua" w:cs="Book Antiqua"/>
        </w:rPr>
        <w:t>, and intestinal metaplasia is reportedly well known risk factor for metachronous gastric cancer</w:t>
      </w:r>
      <w:r w:rsidR="00CA1BDF" w:rsidRPr="004D1D11">
        <w:rPr>
          <w:rFonts w:ascii="Book Antiqua" w:eastAsia="Book Antiqua" w:hAnsi="Book Antiqua" w:cs="Book Antiqua"/>
          <w:vertAlign w:val="superscript"/>
        </w:rPr>
        <w:t>[6,10,31]</w:t>
      </w:r>
      <w:r w:rsidRPr="004D1D11">
        <w:rPr>
          <w:rFonts w:ascii="Book Antiqua" w:eastAsia="Book Antiqua" w:hAnsi="Book Antiqua" w:cs="Book Antiqua"/>
        </w:rPr>
        <w:t>. Endoscopic gastritis grading, Kimura-Takemoto classification is also a very well-established classification that well describes the risk of gastric cancer, including gastric cancer after eradication</w:t>
      </w:r>
      <w:r w:rsidR="00CA1BDF" w:rsidRPr="004D1D11">
        <w:rPr>
          <w:rFonts w:ascii="Book Antiqua" w:eastAsia="Book Antiqua" w:hAnsi="Book Antiqua" w:cs="Book Antiqua"/>
          <w:vertAlign w:val="superscript"/>
        </w:rPr>
        <w:t>[27,32,33]</w:t>
      </w:r>
      <w:r w:rsidRPr="004D1D11">
        <w:rPr>
          <w:rFonts w:ascii="Book Antiqua" w:eastAsia="Book Antiqua" w:hAnsi="Book Antiqua" w:cs="Book Antiqua"/>
        </w:rPr>
        <w:t xml:space="preserve">. In the Kyoto classification, positive findings on the items such as enlarged folds, nodularity, and diffuse redness are tended to disappear </w:t>
      </w:r>
      <w:bookmarkStart w:id="7" w:name="OLE_LINK1123"/>
      <w:bookmarkStart w:id="8" w:name="OLE_LINK1124"/>
      <w:r w:rsidRPr="004D1D11">
        <w:rPr>
          <w:rFonts w:ascii="Book Antiqua" w:eastAsia="Book Antiqua" w:hAnsi="Book Antiqua" w:cs="Book Antiqua"/>
          <w:i/>
          <w:iCs/>
        </w:rPr>
        <w:t>via</w:t>
      </w:r>
      <w:bookmarkEnd w:id="7"/>
      <w:bookmarkEnd w:id="8"/>
      <w:r w:rsidRPr="004D1D11">
        <w:rPr>
          <w:rFonts w:ascii="Book Antiqua" w:eastAsia="Book Antiqua" w:hAnsi="Book Antiqua" w:cs="Book Antiqua"/>
          <w:i/>
          <w:iCs/>
        </w:rPr>
        <w:t xml:space="preserve"> H. pylori</w:t>
      </w:r>
      <w:r w:rsidRPr="004D1D11">
        <w:rPr>
          <w:rFonts w:ascii="Book Antiqua" w:eastAsia="Book Antiqua" w:hAnsi="Book Antiqua" w:cs="Book Antiqua"/>
        </w:rPr>
        <w:t xml:space="preserve"> eradication therapy. On the other hand, both advanced intestinal metaplasia and atrophic gastritis, which have been established as risk factors for gastric cancer, did not improve in a short period of time</w:t>
      </w:r>
      <w:r w:rsidR="00CA1BDF" w:rsidRPr="004D1D11">
        <w:rPr>
          <w:rFonts w:ascii="Book Antiqua" w:eastAsia="Book Antiqua" w:hAnsi="Book Antiqua" w:cs="Book Antiqua"/>
          <w:vertAlign w:val="superscript"/>
        </w:rPr>
        <w:t>[34]</w:t>
      </w:r>
      <w:r w:rsidRPr="004D1D11">
        <w:rPr>
          <w:rFonts w:ascii="Book Antiqua" w:eastAsia="Book Antiqua" w:hAnsi="Book Antiqua" w:cs="Book Antiqua"/>
        </w:rPr>
        <w:t xml:space="preserve">. We believe that multiple gastric carcinomas could occur in the situation of so called “point of no return”, in which gastric carcinogenesis cascade had progressed to the advanced stage due to the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infection; therefore, even the eradication therapy could not repair the molecularly irreversible gastric mucosal changes</w:t>
      </w:r>
      <w:r w:rsidR="00CA1BDF" w:rsidRPr="004D1D11">
        <w:rPr>
          <w:rFonts w:ascii="Book Antiqua" w:eastAsia="Book Antiqua" w:hAnsi="Book Antiqua" w:cs="Book Antiqua"/>
          <w:vertAlign w:val="superscript"/>
        </w:rPr>
        <w:t>[35,36]</w:t>
      </w:r>
      <w:r w:rsidRPr="004D1D11">
        <w:rPr>
          <w:rFonts w:ascii="Book Antiqua" w:eastAsia="Book Antiqua" w:hAnsi="Book Antiqua" w:cs="Book Antiqua"/>
        </w:rPr>
        <w:t>.</w:t>
      </w:r>
    </w:p>
    <w:p w14:paraId="33DA853A" w14:textId="777777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This study has limitations. First, the study was conducted at a single institute and included a small number of patients. Future large scale and matched study is needed. Second, future longer observation could make some single gastric cancer cases into multiple cancer cases. Third, though we used Kyoto score at the time of primary cancer diagnosis, the score could change in the time course after the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Fourth, several possible confounding factors including dietary habits, family genetic history, and </w:t>
      </w:r>
      <w:r w:rsidRPr="004D1D11">
        <w:rPr>
          <w:rFonts w:ascii="Book Antiqua" w:eastAsia="Book Antiqua" w:hAnsi="Book Antiqua" w:cs="Book Antiqua"/>
          <w:i/>
          <w:iCs/>
        </w:rPr>
        <w:t>H. pylori</w:t>
      </w:r>
      <w:r w:rsidRPr="004D1D11">
        <w:rPr>
          <w:rFonts w:ascii="Book Antiqua" w:eastAsia="Book Antiqua" w:hAnsi="Book Antiqua" w:cs="Book Antiqua"/>
        </w:rPr>
        <w:t xml:space="preserve"> virulent factors are not included in this examination.</w:t>
      </w:r>
    </w:p>
    <w:p w14:paraId="6135CE6C" w14:textId="777777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In conclusion, 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tended to have advanced gastritis. In particular, in cases of multiple gastric cancers after eradication, the endoscopic Kyoto classification score tended to be at least 5 or higher with an open type atrophic gastritis and the intestinal metaplasia extended to the corpus.</w:t>
      </w:r>
    </w:p>
    <w:p w14:paraId="683CE298" w14:textId="77777777" w:rsidR="00A77B3E" w:rsidRPr="004D1D11" w:rsidRDefault="00A77B3E" w:rsidP="004D1D11">
      <w:pPr>
        <w:snapToGrid w:val="0"/>
        <w:spacing w:line="360" w:lineRule="auto"/>
        <w:jc w:val="both"/>
      </w:pPr>
    </w:p>
    <w:p w14:paraId="02CDC780"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ARTICLE HIGHLIGHTS</w:t>
      </w:r>
    </w:p>
    <w:p w14:paraId="2B6B2AA8"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background</w:t>
      </w:r>
    </w:p>
    <w:p w14:paraId="49502881" w14:textId="582005E8" w:rsidR="00A77B3E" w:rsidRPr="004D1D11" w:rsidRDefault="000367F1" w:rsidP="004D1D11">
      <w:pPr>
        <w:snapToGrid w:val="0"/>
        <w:spacing w:line="360" w:lineRule="auto"/>
        <w:jc w:val="both"/>
      </w:pPr>
      <w:r w:rsidRPr="004D1D11">
        <w:rPr>
          <w:rFonts w:ascii="Book Antiqua" w:eastAsia="Book Antiqua" w:hAnsi="Book Antiqua" w:cs="Book Antiqua"/>
        </w:rPr>
        <w:t xml:space="preserve">With the spread of eradication therapy for </w:t>
      </w:r>
      <w:r w:rsidR="00880199" w:rsidRPr="004D1D11">
        <w:rPr>
          <w:rFonts w:ascii="Book Antiqua" w:eastAsia="Book Antiqua" w:hAnsi="Book Antiqua" w:cs="Book Antiqua"/>
          <w:i/>
          <w:iCs/>
        </w:rPr>
        <w:t xml:space="preserve">Helicobacter pylori </w:t>
      </w:r>
      <w:r w:rsidR="00880199" w:rsidRPr="004D1D11">
        <w:rPr>
          <w:rFonts w:ascii="Book Antiqua" w:eastAsia="Book Antiqua" w:hAnsi="Book Antiqua" w:cs="Book Antiqua"/>
        </w:rPr>
        <w:t>(</w:t>
      </w:r>
      <w:r w:rsidRPr="004D1D11">
        <w:rPr>
          <w:rFonts w:ascii="Book Antiqua" w:eastAsia="Book Antiqua" w:hAnsi="Book Antiqua" w:cs="Book Antiqua"/>
          <w:i/>
          <w:iCs/>
        </w:rPr>
        <w:t>H. pylori</w:t>
      </w:r>
      <w:r w:rsidR="00880199" w:rsidRPr="004D1D11">
        <w:rPr>
          <w:rFonts w:ascii="Book Antiqua" w:eastAsia="Book Antiqua" w:hAnsi="Book Antiqua" w:cs="Book Antiqua"/>
        </w:rPr>
        <w:t>)</w:t>
      </w:r>
      <w:r w:rsidRPr="004D1D11">
        <w:rPr>
          <w:rFonts w:ascii="Book Antiqua" w:eastAsia="Book Antiqua" w:hAnsi="Book Antiqua" w:cs="Book Antiqua"/>
          <w:i/>
          <w:iCs/>
        </w:rPr>
        <w:t>,</w:t>
      </w:r>
      <w:r w:rsidRPr="004D1D11">
        <w:rPr>
          <w:rFonts w:ascii="Book Antiqua" w:eastAsia="Book Antiqua" w:hAnsi="Book Antiqua" w:cs="Book Antiqua"/>
        </w:rPr>
        <w:t xml:space="preserve"> the number of patients with gastric cancer diagnosed for the first time after eradication therapy is on the rise; therefore, the analysis of these cases would become more important. Recently, Kyoto classification has been devised as a method for evaluation of endoscopic findings of the stomach, and its validity is being studied.</w:t>
      </w:r>
    </w:p>
    <w:p w14:paraId="232EB38F" w14:textId="77777777" w:rsidR="00A77B3E" w:rsidRPr="004D1D11" w:rsidRDefault="00A77B3E" w:rsidP="004D1D11">
      <w:pPr>
        <w:snapToGrid w:val="0"/>
        <w:spacing w:line="360" w:lineRule="auto"/>
        <w:jc w:val="both"/>
      </w:pPr>
    </w:p>
    <w:p w14:paraId="51AB2E7E"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motivation</w:t>
      </w:r>
    </w:p>
    <w:p w14:paraId="2F2384CC"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As far as we know, few data exist on the association between Kyoto classification and primary gastric cancer occurrence post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w:t>
      </w:r>
    </w:p>
    <w:p w14:paraId="00AA449B" w14:textId="77777777" w:rsidR="00A77B3E" w:rsidRPr="004D1D11" w:rsidRDefault="00A77B3E" w:rsidP="004D1D11">
      <w:pPr>
        <w:snapToGrid w:val="0"/>
        <w:spacing w:line="360" w:lineRule="auto"/>
        <w:jc w:val="both"/>
      </w:pPr>
    </w:p>
    <w:p w14:paraId="1F168E28"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objectives</w:t>
      </w:r>
    </w:p>
    <w:p w14:paraId="3F584F94"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purpose of this study was to develop Kyoto classification for differentiating between single and multiple gastric cancers in 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p>
    <w:p w14:paraId="39F1A4D7" w14:textId="77777777" w:rsidR="00A77B3E" w:rsidRPr="004D1D11" w:rsidRDefault="00A77B3E" w:rsidP="004D1D11">
      <w:pPr>
        <w:snapToGrid w:val="0"/>
        <w:spacing w:line="360" w:lineRule="auto"/>
        <w:jc w:val="both"/>
      </w:pPr>
    </w:p>
    <w:p w14:paraId="064D9397"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methods</w:t>
      </w:r>
    </w:p>
    <w:p w14:paraId="6923C645"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This retrospective study included 67 patients who were diagnosed with primary gastric cancer at least six months after the successful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therapy between February 2010 to February 2019 in Toyoshima Endoscopy Clinic. We used data available from clinical charts and endoscopic database. We defined primary gastric cancer as pathologically diagnosed gastric cancer without past gastric neoplasm history. We divided these 67 gastric cancer patients into single gastric cancer patients and multiple gastric cancer patients. We defined multiple gastric cancer patients as those who had synchronous and/or metachronous gastric cancer. Patients without one or more follow-up endoscopy at our institution after primary gastric cancer diagnosis were excluded from the single gastric cancer patient group.</w:t>
      </w:r>
    </w:p>
    <w:p w14:paraId="1C7A2AAC" w14:textId="77777777" w:rsidR="00A77B3E" w:rsidRPr="004D1D11" w:rsidRDefault="00A77B3E" w:rsidP="004D1D11">
      <w:pPr>
        <w:snapToGrid w:val="0"/>
        <w:spacing w:line="360" w:lineRule="auto"/>
        <w:jc w:val="both"/>
      </w:pPr>
    </w:p>
    <w:p w14:paraId="15C3C7A7"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lastRenderedPageBreak/>
        <w:t>Research results</w:t>
      </w:r>
    </w:p>
    <w:p w14:paraId="12CF09DE" w14:textId="571FF7C7"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Kyoto score at the time of diagnosis of 45 cases of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was 4.0 points in average. The score was 3.8 points in the single gastric cancer group, and 5.1 points in the multiple gastric cancers group. The multiple group had a significantly higher score than the single group (</w:t>
      </w:r>
      <w:r w:rsidRPr="004D1D11">
        <w:rPr>
          <w:rFonts w:ascii="Book Antiqua" w:eastAsia="Book Antiqua" w:hAnsi="Book Antiqua" w:cs="Book Antiqua"/>
          <w:i/>
          <w:iCs/>
        </w:rPr>
        <w:t>P</w:t>
      </w:r>
      <w:r w:rsidRPr="004D1D11">
        <w:rPr>
          <w:rFonts w:ascii="Book Antiqua" w:eastAsia="Book Antiqua" w:hAnsi="Book Antiqua" w:cs="Book Antiqua"/>
        </w:rPr>
        <w:t xml:space="preserve"> = 0.016). In the multiple gastric cancers group, all the patients (7/7) had 5 or higher Kyoto score, while in single gastric cancer group, the proportion of patients with a score of 5 or higher was less than half, or 44.7% (17/38).</w:t>
      </w:r>
    </w:p>
    <w:p w14:paraId="2BBA45F8" w14:textId="77777777" w:rsidR="00A77B3E" w:rsidRPr="004D1D11" w:rsidRDefault="00A77B3E" w:rsidP="004D1D11">
      <w:pPr>
        <w:snapToGrid w:val="0"/>
        <w:spacing w:line="360" w:lineRule="auto"/>
        <w:jc w:val="both"/>
      </w:pPr>
    </w:p>
    <w:p w14:paraId="241AF70A"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conclusions</w:t>
      </w:r>
    </w:p>
    <w:p w14:paraId="3983FA19"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tended to have advanced gastritis. In particular, in cases of multiple gastric cancers developed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 endoscopic Kyoto classification score tended to be 5 or higher in patients with an open type atrophic gastritis and the intestinal metaplasia extended to the corpus.</w:t>
      </w:r>
    </w:p>
    <w:p w14:paraId="171E6528" w14:textId="77777777" w:rsidR="00A77B3E" w:rsidRPr="004D1D11" w:rsidRDefault="00A77B3E" w:rsidP="004D1D11">
      <w:pPr>
        <w:snapToGrid w:val="0"/>
        <w:spacing w:line="360" w:lineRule="auto"/>
        <w:jc w:val="both"/>
      </w:pPr>
    </w:p>
    <w:p w14:paraId="041B5B5E"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perspectives</w:t>
      </w:r>
    </w:p>
    <w:p w14:paraId="288CE297"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We believe that multiple gastric carcinomas could occur in the situation of so called “point of no return”, in which gastric carcinogenesis cascade had progressed to the advanced stage due to the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infection; therefore, even the eradication therapy could not repair the molecularly irreversible gastric mucosal changes.</w:t>
      </w:r>
    </w:p>
    <w:p w14:paraId="3FDD9299" w14:textId="77777777" w:rsidR="00A77B3E" w:rsidRPr="004D1D11" w:rsidRDefault="00A77B3E" w:rsidP="004D1D11">
      <w:pPr>
        <w:snapToGrid w:val="0"/>
        <w:spacing w:line="360" w:lineRule="auto"/>
        <w:jc w:val="both"/>
      </w:pPr>
    </w:p>
    <w:p w14:paraId="324DC5F5"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ACKNOWLEDGEMENTS</w:t>
      </w:r>
    </w:p>
    <w:p w14:paraId="6CB021B1" w14:textId="65BECED4"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authors thank the gastroenterologists who performed the endoscopic procedures at the Toyoshima Endoscopy Clinic (Tokyo, Japan). </w:t>
      </w:r>
    </w:p>
    <w:p w14:paraId="3C096D66" w14:textId="77777777" w:rsidR="00A77B3E" w:rsidRPr="004D1D11" w:rsidRDefault="00A77B3E" w:rsidP="004D1D11">
      <w:pPr>
        <w:snapToGrid w:val="0"/>
        <w:spacing w:line="360" w:lineRule="auto"/>
        <w:jc w:val="both"/>
      </w:pPr>
    </w:p>
    <w:p w14:paraId="50B6C3B0"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REFERENCES</w:t>
      </w:r>
    </w:p>
    <w:p w14:paraId="0E7E046B"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 </w:t>
      </w:r>
      <w:proofErr w:type="spellStart"/>
      <w:r w:rsidRPr="004D1D11">
        <w:rPr>
          <w:rFonts w:ascii="Book Antiqua" w:eastAsia="Book Antiqua" w:hAnsi="Book Antiqua" w:cs="Book Antiqua"/>
          <w:b/>
          <w:bCs/>
        </w:rPr>
        <w:t>Uemura</w:t>
      </w:r>
      <w:proofErr w:type="spellEnd"/>
      <w:r w:rsidRPr="004D1D11">
        <w:rPr>
          <w:rFonts w:ascii="Book Antiqua" w:eastAsia="Book Antiqua" w:hAnsi="Book Antiqua" w:cs="Book Antiqua"/>
          <w:b/>
          <w:bCs/>
        </w:rPr>
        <w:t xml:space="preserve"> N</w:t>
      </w:r>
      <w:r w:rsidRPr="004D1D11">
        <w:rPr>
          <w:rFonts w:ascii="Book Antiqua" w:eastAsia="Book Antiqua" w:hAnsi="Book Antiqua" w:cs="Book Antiqua"/>
        </w:rPr>
        <w:t xml:space="preserve">, Okamoto S, Yamamoto S, Matsumura N, Yamaguchi S, </w:t>
      </w:r>
      <w:proofErr w:type="spellStart"/>
      <w:r w:rsidRPr="004D1D11">
        <w:rPr>
          <w:rFonts w:ascii="Book Antiqua" w:eastAsia="Book Antiqua" w:hAnsi="Book Antiqua" w:cs="Book Antiqua"/>
        </w:rPr>
        <w:t>Yamakido</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Taniyama</w:t>
      </w:r>
      <w:proofErr w:type="spellEnd"/>
      <w:r w:rsidRPr="004D1D11">
        <w:rPr>
          <w:rFonts w:ascii="Book Antiqua" w:eastAsia="Book Antiqua" w:hAnsi="Book Antiqua" w:cs="Book Antiqua"/>
        </w:rPr>
        <w:t xml:space="preserve"> K, Sasaki N, </w:t>
      </w:r>
      <w:proofErr w:type="spellStart"/>
      <w:r w:rsidRPr="004D1D11">
        <w:rPr>
          <w:rFonts w:ascii="Book Antiqua" w:eastAsia="Book Antiqua" w:hAnsi="Book Antiqua" w:cs="Book Antiqua"/>
        </w:rPr>
        <w:t>Schlemper</w:t>
      </w:r>
      <w:proofErr w:type="spellEnd"/>
      <w:r w:rsidRPr="004D1D11">
        <w:rPr>
          <w:rFonts w:ascii="Book Antiqua" w:eastAsia="Book Antiqua" w:hAnsi="Book Antiqua" w:cs="Book Antiqua"/>
        </w:rPr>
        <w:t xml:space="preserve"> RJ. Helicobacter pylori infection and the development of gastric cancer. </w:t>
      </w:r>
      <w:r w:rsidRPr="004D1D11">
        <w:rPr>
          <w:rFonts w:ascii="Book Antiqua" w:eastAsia="Book Antiqua" w:hAnsi="Book Antiqua" w:cs="Book Antiqua"/>
          <w:i/>
          <w:iCs/>
        </w:rPr>
        <w:t xml:space="preserve">N </w:t>
      </w:r>
      <w:proofErr w:type="spellStart"/>
      <w:r w:rsidRPr="004D1D11">
        <w:rPr>
          <w:rFonts w:ascii="Book Antiqua" w:eastAsia="Book Antiqua" w:hAnsi="Book Antiqua" w:cs="Book Antiqua"/>
          <w:i/>
          <w:iCs/>
        </w:rPr>
        <w:t>Engl</w:t>
      </w:r>
      <w:proofErr w:type="spellEnd"/>
      <w:r w:rsidRPr="004D1D11">
        <w:rPr>
          <w:rFonts w:ascii="Book Antiqua" w:eastAsia="Book Antiqua" w:hAnsi="Book Antiqua" w:cs="Book Antiqua"/>
          <w:i/>
          <w:iCs/>
        </w:rPr>
        <w:t xml:space="preserve"> J Med</w:t>
      </w:r>
      <w:r w:rsidRPr="004D1D11">
        <w:rPr>
          <w:rFonts w:ascii="Book Antiqua" w:eastAsia="Book Antiqua" w:hAnsi="Book Antiqua" w:cs="Book Antiqua"/>
        </w:rPr>
        <w:t xml:space="preserve"> 2001; </w:t>
      </w:r>
      <w:r w:rsidRPr="004D1D11">
        <w:rPr>
          <w:rFonts w:ascii="Book Antiqua" w:eastAsia="Book Antiqua" w:hAnsi="Book Antiqua" w:cs="Book Antiqua"/>
          <w:b/>
          <w:bCs/>
        </w:rPr>
        <w:t>345</w:t>
      </w:r>
      <w:r w:rsidRPr="004D1D11">
        <w:rPr>
          <w:rFonts w:ascii="Book Antiqua" w:eastAsia="Book Antiqua" w:hAnsi="Book Antiqua" w:cs="Book Antiqua"/>
        </w:rPr>
        <w:t>: 784-789 [PMID: 11556297 DOI: 10.1056/NEJMoa001999]</w:t>
      </w:r>
    </w:p>
    <w:p w14:paraId="137C294E"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2 </w:t>
      </w:r>
      <w:proofErr w:type="spellStart"/>
      <w:r w:rsidRPr="004D1D11">
        <w:rPr>
          <w:rFonts w:ascii="Book Antiqua" w:eastAsia="Book Antiqua" w:hAnsi="Book Antiqua" w:cs="Book Antiqua"/>
          <w:b/>
          <w:bCs/>
        </w:rPr>
        <w:t>Fukase</w:t>
      </w:r>
      <w:proofErr w:type="spellEnd"/>
      <w:r w:rsidRPr="004D1D11">
        <w:rPr>
          <w:rFonts w:ascii="Book Antiqua" w:eastAsia="Book Antiqua" w:hAnsi="Book Antiqua" w:cs="Book Antiqua"/>
          <w:b/>
          <w:bCs/>
        </w:rPr>
        <w:t xml:space="preserve"> K</w:t>
      </w:r>
      <w:r w:rsidRPr="004D1D11">
        <w:rPr>
          <w:rFonts w:ascii="Book Antiqua" w:eastAsia="Book Antiqua" w:hAnsi="Book Antiqua" w:cs="Book Antiqua"/>
        </w:rPr>
        <w:t xml:space="preserve">, Kato M, Kikuchi S, Inoue K, </w:t>
      </w:r>
      <w:proofErr w:type="spellStart"/>
      <w:r w:rsidRPr="004D1D11">
        <w:rPr>
          <w:rFonts w:ascii="Book Antiqua" w:eastAsia="Book Antiqua" w:hAnsi="Book Antiqua" w:cs="Book Antiqua"/>
        </w:rPr>
        <w:t>Uemura</w:t>
      </w:r>
      <w:proofErr w:type="spellEnd"/>
      <w:r w:rsidRPr="004D1D11">
        <w:rPr>
          <w:rFonts w:ascii="Book Antiqua" w:eastAsia="Book Antiqua" w:hAnsi="Book Antiqua" w:cs="Book Antiqua"/>
        </w:rPr>
        <w:t xml:space="preserve"> N, Okamoto S, </w:t>
      </w:r>
      <w:proofErr w:type="spellStart"/>
      <w:r w:rsidRPr="004D1D11">
        <w:rPr>
          <w:rFonts w:ascii="Book Antiqua" w:eastAsia="Book Antiqua" w:hAnsi="Book Antiqua" w:cs="Book Antiqua"/>
        </w:rPr>
        <w:t>Terao</w:t>
      </w:r>
      <w:proofErr w:type="spellEnd"/>
      <w:r w:rsidRPr="004D1D11">
        <w:rPr>
          <w:rFonts w:ascii="Book Antiqua" w:eastAsia="Book Antiqua" w:hAnsi="Book Antiqua" w:cs="Book Antiqua"/>
        </w:rPr>
        <w:t xml:space="preserve"> S, </w:t>
      </w:r>
      <w:proofErr w:type="spellStart"/>
      <w:r w:rsidRPr="004D1D11">
        <w:rPr>
          <w:rFonts w:ascii="Book Antiqua" w:eastAsia="Book Antiqua" w:hAnsi="Book Antiqua" w:cs="Book Antiqua"/>
        </w:rPr>
        <w:t>Amagai</w:t>
      </w:r>
      <w:proofErr w:type="spellEnd"/>
      <w:r w:rsidRPr="004D1D11">
        <w:rPr>
          <w:rFonts w:ascii="Book Antiqua" w:eastAsia="Book Antiqua" w:hAnsi="Book Antiqua" w:cs="Book Antiqua"/>
        </w:rPr>
        <w:t xml:space="preserve"> K, Hayashi S, </w:t>
      </w:r>
      <w:proofErr w:type="spellStart"/>
      <w:r w:rsidRPr="004D1D11">
        <w:rPr>
          <w:rFonts w:ascii="Book Antiqua" w:eastAsia="Book Antiqua" w:hAnsi="Book Antiqua" w:cs="Book Antiqua"/>
        </w:rPr>
        <w:t>Asaka</w:t>
      </w:r>
      <w:proofErr w:type="spellEnd"/>
      <w:r w:rsidRPr="004D1D11">
        <w:rPr>
          <w:rFonts w:ascii="Book Antiqua" w:eastAsia="Book Antiqua" w:hAnsi="Book Antiqua" w:cs="Book Antiqua"/>
        </w:rPr>
        <w:t xml:space="preserve"> M; Japan Gast Study Group. Effect of eradication of Helicobacter pylori on incidence of metachronous gastric carcinoma after endoscopic resection of early gastric cancer: an open-label, </w:t>
      </w:r>
      <w:proofErr w:type="spellStart"/>
      <w:r w:rsidRPr="004D1D11">
        <w:rPr>
          <w:rFonts w:ascii="Book Antiqua" w:eastAsia="Book Antiqua" w:hAnsi="Book Antiqua" w:cs="Book Antiqua"/>
        </w:rPr>
        <w:t>randomised</w:t>
      </w:r>
      <w:proofErr w:type="spellEnd"/>
      <w:r w:rsidRPr="004D1D11">
        <w:rPr>
          <w:rFonts w:ascii="Book Antiqua" w:eastAsia="Book Antiqua" w:hAnsi="Book Antiqua" w:cs="Book Antiqua"/>
        </w:rPr>
        <w:t xml:space="preserve"> controlled trial. </w:t>
      </w:r>
      <w:r w:rsidRPr="004D1D11">
        <w:rPr>
          <w:rFonts w:ascii="Book Antiqua" w:eastAsia="Book Antiqua" w:hAnsi="Book Antiqua" w:cs="Book Antiqua"/>
          <w:i/>
          <w:iCs/>
        </w:rPr>
        <w:t>Lancet</w:t>
      </w:r>
      <w:r w:rsidRPr="004D1D11">
        <w:rPr>
          <w:rFonts w:ascii="Book Antiqua" w:eastAsia="Book Antiqua" w:hAnsi="Book Antiqua" w:cs="Book Antiqua"/>
        </w:rPr>
        <w:t xml:space="preserve"> 2008; </w:t>
      </w:r>
      <w:r w:rsidRPr="004D1D11">
        <w:rPr>
          <w:rFonts w:ascii="Book Antiqua" w:eastAsia="Book Antiqua" w:hAnsi="Book Antiqua" w:cs="Book Antiqua"/>
          <w:b/>
          <w:bCs/>
        </w:rPr>
        <w:t>372</w:t>
      </w:r>
      <w:r w:rsidRPr="004D1D11">
        <w:rPr>
          <w:rFonts w:ascii="Book Antiqua" w:eastAsia="Book Antiqua" w:hAnsi="Book Antiqua" w:cs="Book Antiqua"/>
        </w:rPr>
        <w:t>: 392-397 [PMID: 18675689 DOI: 10.1016/S0140-6736(08)61159-9]</w:t>
      </w:r>
    </w:p>
    <w:p w14:paraId="1D49642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 </w:t>
      </w:r>
      <w:r w:rsidRPr="004D1D11">
        <w:rPr>
          <w:rFonts w:ascii="Book Antiqua" w:eastAsia="Book Antiqua" w:hAnsi="Book Antiqua" w:cs="Book Antiqua"/>
          <w:b/>
          <w:bCs/>
        </w:rPr>
        <w:t>Sakitani K</w:t>
      </w:r>
      <w:r w:rsidRPr="004D1D11">
        <w:rPr>
          <w:rFonts w:ascii="Book Antiqua" w:eastAsia="Book Antiqua" w:hAnsi="Book Antiqua" w:cs="Book Antiqua"/>
        </w:rPr>
        <w:t xml:space="preserve">, Hirata Y, Suzuki N, </w:t>
      </w:r>
      <w:proofErr w:type="spellStart"/>
      <w:r w:rsidRPr="004D1D11">
        <w:rPr>
          <w:rFonts w:ascii="Book Antiqua" w:eastAsia="Book Antiqua" w:hAnsi="Book Antiqua" w:cs="Book Antiqua"/>
        </w:rPr>
        <w:t>Shichijo</w:t>
      </w:r>
      <w:proofErr w:type="spellEnd"/>
      <w:r w:rsidRPr="004D1D11">
        <w:rPr>
          <w:rFonts w:ascii="Book Antiqua" w:eastAsia="Book Antiqua" w:hAnsi="Book Antiqua" w:cs="Book Antiqua"/>
        </w:rPr>
        <w:t xml:space="preserve"> S, </w:t>
      </w:r>
      <w:proofErr w:type="spellStart"/>
      <w:r w:rsidRPr="004D1D11">
        <w:rPr>
          <w:rFonts w:ascii="Book Antiqua" w:eastAsia="Book Antiqua" w:hAnsi="Book Antiqua" w:cs="Book Antiqua"/>
        </w:rPr>
        <w:t>Yanai</w:t>
      </w:r>
      <w:proofErr w:type="spellEnd"/>
      <w:r w:rsidRPr="004D1D11">
        <w:rPr>
          <w:rFonts w:ascii="Book Antiqua" w:eastAsia="Book Antiqua" w:hAnsi="Book Antiqua" w:cs="Book Antiqua"/>
        </w:rPr>
        <w:t xml:space="preserve"> A, Serizawa T, Sakamoto K, </w:t>
      </w:r>
      <w:proofErr w:type="spellStart"/>
      <w:r w:rsidRPr="004D1D11">
        <w:rPr>
          <w:rFonts w:ascii="Book Antiqua" w:eastAsia="Book Antiqua" w:hAnsi="Book Antiqua" w:cs="Book Antiqua"/>
        </w:rPr>
        <w:t>Akanuma</w:t>
      </w:r>
      <w:proofErr w:type="spellEnd"/>
      <w:r w:rsidRPr="004D1D11">
        <w:rPr>
          <w:rFonts w:ascii="Book Antiqua" w:eastAsia="Book Antiqua" w:hAnsi="Book Antiqua" w:cs="Book Antiqua"/>
        </w:rPr>
        <w:t xml:space="preserve"> M, Maeda S, Yamaji Y, Iwamoto Y, Kawazu S, Koike K. Gastric cancer diagnosed after Helicobacter pylori eradication in diabetes mellitus patients. </w:t>
      </w:r>
      <w:r w:rsidRPr="004D1D11">
        <w:rPr>
          <w:rFonts w:ascii="Book Antiqua" w:eastAsia="Book Antiqua" w:hAnsi="Book Antiqua" w:cs="Book Antiqua"/>
          <w:i/>
          <w:iCs/>
        </w:rPr>
        <w:t>BMC Gastroenterol</w:t>
      </w:r>
      <w:r w:rsidRPr="004D1D11">
        <w:rPr>
          <w:rFonts w:ascii="Book Antiqua" w:eastAsia="Book Antiqua" w:hAnsi="Book Antiqua" w:cs="Book Antiqua"/>
        </w:rPr>
        <w:t xml:space="preserve"> 2015; </w:t>
      </w:r>
      <w:r w:rsidRPr="004D1D11">
        <w:rPr>
          <w:rFonts w:ascii="Book Antiqua" w:eastAsia="Book Antiqua" w:hAnsi="Book Antiqua" w:cs="Book Antiqua"/>
          <w:b/>
          <w:bCs/>
        </w:rPr>
        <w:t>15</w:t>
      </w:r>
      <w:r w:rsidRPr="004D1D11">
        <w:rPr>
          <w:rFonts w:ascii="Book Antiqua" w:eastAsia="Book Antiqua" w:hAnsi="Book Antiqua" w:cs="Book Antiqua"/>
        </w:rPr>
        <w:t>: 143 [PMID: 26486595 DOI: 10.1186/s12876-015-0377-0]</w:t>
      </w:r>
    </w:p>
    <w:p w14:paraId="2394560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4 </w:t>
      </w:r>
      <w:r w:rsidRPr="004D1D11">
        <w:rPr>
          <w:rFonts w:ascii="Book Antiqua" w:eastAsia="Book Antiqua" w:hAnsi="Book Antiqua" w:cs="Book Antiqua"/>
          <w:b/>
          <w:bCs/>
        </w:rPr>
        <w:t>Nishizawa T</w:t>
      </w:r>
      <w:r w:rsidRPr="004D1D11">
        <w:rPr>
          <w:rFonts w:ascii="Book Antiqua" w:eastAsia="Book Antiqua" w:hAnsi="Book Antiqua" w:cs="Book Antiqua"/>
        </w:rPr>
        <w:t xml:space="preserve">, Suzuki H, </w:t>
      </w:r>
      <w:proofErr w:type="spellStart"/>
      <w:r w:rsidRPr="004D1D11">
        <w:rPr>
          <w:rFonts w:ascii="Book Antiqua" w:eastAsia="Book Antiqua" w:hAnsi="Book Antiqua" w:cs="Book Antiqua"/>
        </w:rPr>
        <w:t>Arano</w:t>
      </w:r>
      <w:proofErr w:type="spellEnd"/>
      <w:r w:rsidRPr="004D1D11">
        <w:rPr>
          <w:rFonts w:ascii="Book Antiqua" w:eastAsia="Book Antiqua" w:hAnsi="Book Antiqua" w:cs="Book Antiqua"/>
        </w:rPr>
        <w:t xml:space="preserve"> T, Yoshida S, Yamashita H,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K, Kanai T, Yahagi N, Toyoshima O. Characteristics of gastric cancer detected within 1 year after successful eradication of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w:t>
      </w:r>
      <w:r w:rsidRPr="004D1D11">
        <w:rPr>
          <w:rFonts w:ascii="Book Antiqua" w:eastAsia="Book Antiqua" w:hAnsi="Book Antiqua" w:cs="Book Antiqua"/>
          <w:i/>
          <w:iCs/>
        </w:rPr>
        <w:t xml:space="preserve">J </w:t>
      </w:r>
      <w:proofErr w:type="spellStart"/>
      <w:r w:rsidRPr="004D1D11">
        <w:rPr>
          <w:rFonts w:ascii="Book Antiqua" w:eastAsia="Book Antiqua" w:hAnsi="Book Antiqua" w:cs="Book Antiqua"/>
          <w:i/>
          <w:iCs/>
        </w:rPr>
        <w:t>Clin</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Biochem</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Nutr</w:t>
      </w:r>
      <w:proofErr w:type="spellEnd"/>
      <w:r w:rsidRPr="004D1D11">
        <w:rPr>
          <w:rFonts w:ascii="Book Antiqua" w:eastAsia="Book Antiqua" w:hAnsi="Book Antiqua" w:cs="Book Antiqua"/>
        </w:rPr>
        <w:t xml:space="preserve"> 2016; </w:t>
      </w:r>
      <w:r w:rsidRPr="004D1D11">
        <w:rPr>
          <w:rFonts w:ascii="Book Antiqua" w:eastAsia="Book Antiqua" w:hAnsi="Book Antiqua" w:cs="Book Antiqua"/>
          <w:b/>
          <w:bCs/>
        </w:rPr>
        <w:t>59</w:t>
      </w:r>
      <w:r w:rsidRPr="004D1D11">
        <w:rPr>
          <w:rFonts w:ascii="Book Antiqua" w:eastAsia="Book Antiqua" w:hAnsi="Book Antiqua" w:cs="Book Antiqua"/>
        </w:rPr>
        <w:t>: 226-230 [PMID: 27895391 DOI: 10.3164/jcbn.16-43]</w:t>
      </w:r>
    </w:p>
    <w:p w14:paraId="0CB5424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5 </w:t>
      </w:r>
      <w:proofErr w:type="spellStart"/>
      <w:r w:rsidRPr="004D1D11">
        <w:rPr>
          <w:rFonts w:ascii="Book Antiqua" w:eastAsia="Book Antiqua" w:hAnsi="Book Antiqua" w:cs="Book Antiqua"/>
          <w:b/>
          <w:bCs/>
        </w:rPr>
        <w:t>Sakitani</w:t>
      </w:r>
      <w:proofErr w:type="spellEnd"/>
      <w:r w:rsidRPr="004D1D11">
        <w:rPr>
          <w:rFonts w:ascii="Book Antiqua" w:eastAsia="Book Antiqua" w:hAnsi="Book Antiqua" w:cs="Book Antiqua"/>
          <w:b/>
          <w:bCs/>
        </w:rPr>
        <w:t xml:space="preserve"> K</w:t>
      </w:r>
      <w:r w:rsidRPr="004D1D11">
        <w:rPr>
          <w:rFonts w:ascii="Book Antiqua" w:eastAsia="Book Antiqua" w:hAnsi="Book Antiqua" w:cs="Book Antiqua"/>
        </w:rPr>
        <w:t xml:space="preserve">, Nishizawa T, </w:t>
      </w:r>
      <w:proofErr w:type="spellStart"/>
      <w:r w:rsidRPr="004D1D11">
        <w:rPr>
          <w:rFonts w:ascii="Book Antiqua" w:eastAsia="Book Antiqua" w:hAnsi="Book Antiqua" w:cs="Book Antiqua"/>
        </w:rPr>
        <w:t>Arita</w:t>
      </w:r>
      <w:proofErr w:type="spellEnd"/>
      <w:r w:rsidRPr="004D1D11">
        <w:rPr>
          <w:rFonts w:ascii="Book Antiqua" w:eastAsia="Book Antiqua" w:hAnsi="Book Antiqua" w:cs="Book Antiqua"/>
        </w:rPr>
        <w:t xml:space="preserve"> M, Yoshida S, Kataoka Y, Ohki D, Yamashita H, Isomura Y, Toyoshima A, Watanabe H, Iizuka T, Saito Y, Fujisaki J, Yahagi N, Koike K, Toyoshima O. Early detection of gastric cancer after Helicobacter pylori eradication due to endoscopic surveillance. </w:t>
      </w:r>
      <w:r w:rsidRPr="004D1D11">
        <w:rPr>
          <w:rFonts w:ascii="Book Antiqua" w:eastAsia="Book Antiqua" w:hAnsi="Book Antiqua" w:cs="Book Antiqua"/>
          <w:i/>
          <w:iCs/>
        </w:rPr>
        <w:t>Helicobacter</w:t>
      </w:r>
      <w:r w:rsidRPr="004D1D11">
        <w:rPr>
          <w:rFonts w:ascii="Book Antiqua" w:eastAsia="Book Antiqua" w:hAnsi="Book Antiqua" w:cs="Book Antiqua"/>
        </w:rPr>
        <w:t xml:space="preserve"> 2018; </w:t>
      </w:r>
      <w:r w:rsidRPr="004D1D11">
        <w:rPr>
          <w:rFonts w:ascii="Book Antiqua" w:eastAsia="Book Antiqua" w:hAnsi="Book Antiqua" w:cs="Book Antiqua"/>
          <w:b/>
          <w:bCs/>
        </w:rPr>
        <w:t>23</w:t>
      </w:r>
      <w:r w:rsidRPr="004D1D11">
        <w:rPr>
          <w:rFonts w:ascii="Book Antiqua" w:eastAsia="Book Antiqua" w:hAnsi="Book Antiqua" w:cs="Book Antiqua"/>
        </w:rPr>
        <w:t>: e12503 [PMID: 29924436 DOI: 10.1111/hel.12503]</w:t>
      </w:r>
    </w:p>
    <w:p w14:paraId="20BC81AD"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6 </w:t>
      </w:r>
      <w:r w:rsidRPr="004D1D11">
        <w:rPr>
          <w:rFonts w:ascii="Book Antiqua" w:eastAsia="Book Antiqua" w:hAnsi="Book Antiqua" w:cs="Book Antiqua"/>
          <w:b/>
          <w:bCs/>
        </w:rPr>
        <w:t>Choi JM</w:t>
      </w:r>
      <w:r w:rsidRPr="004D1D11">
        <w:rPr>
          <w:rFonts w:ascii="Book Antiqua" w:eastAsia="Book Antiqua" w:hAnsi="Book Antiqua" w:cs="Book Antiqua"/>
        </w:rPr>
        <w:t xml:space="preserve">, Kim SG, Choi J, Park JY, Oh S, Yang HJ, Lim JH, </w:t>
      </w:r>
      <w:proofErr w:type="spellStart"/>
      <w:r w:rsidRPr="004D1D11">
        <w:rPr>
          <w:rFonts w:ascii="Book Antiqua" w:eastAsia="Book Antiqua" w:hAnsi="Book Antiqua" w:cs="Book Antiqua"/>
        </w:rPr>
        <w:t>Im</w:t>
      </w:r>
      <w:proofErr w:type="spellEnd"/>
      <w:r w:rsidRPr="004D1D11">
        <w:rPr>
          <w:rFonts w:ascii="Book Antiqua" w:eastAsia="Book Antiqua" w:hAnsi="Book Antiqua" w:cs="Book Antiqua"/>
        </w:rPr>
        <w:t xml:space="preserve"> JP, Kim JS, Jung HC. Effects of Helicobacter pylori eradication for metachronous gastric cancer prevention: a randomized controlled trial.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2018; </w:t>
      </w:r>
      <w:r w:rsidRPr="004D1D11">
        <w:rPr>
          <w:rFonts w:ascii="Book Antiqua" w:eastAsia="Book Antiqua" w:hAnsi="Book Antiqua" w:cs="Book Antiqua"/>
          <w:b/>
          <w:bCs/>
        </w:rPr>
        <w:t>88</w:t>
      </w:r>
      <w:r w:rsidRPr="004D1D11">
        <w:rPr>
          <w:rFonts w:ascii="Book Antiqua" w:eastAsia="Book Antiqua" w:hAnsi="Book Antiqua" w:cs="Book Antiqua"/>
        </w:rPr>
        <w:t>: 475-485.e2 [PMID: 29800546 DOI: 10.1016/j.gie.2018.05.009]</w:t>
      </w:r>
    </w:p>
    <w:p w14:paraId="7AC78231"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7 </w:t>
      </w:r>
      <w:r w:rsidRPr="004D1D11">
        <w:rPr>
          <w:rFonts w:ascii="Book Antiqua" w:eastAsia="Book Antiqua" w:hAnsi="Book Antiqua" w:cs="Book Antiqua"/>
          <w:b/>
          <w:bCs/>
        </w:rPr>
        <w:t>Choi IJ</w:t>
      </w:r>
      <w:r w:rsidRPr="004D1D11">
        <w:rPr>
          <w:rFonts w:ascii="Book Antiqua" w:eastAsia="Book Antiqua" w:hAnsi="Book Antiqua" w:cs="Book Antiqua"/>
        </w:rPr>
        <w:t xml:space="preserve">, Kim CG, Lee JY, Kim YI, Kook MC, Park B, </w:t>
      </w:r>
      <w:proofErr w:type="spellStart"/>
      <w:r w:rsidRPr="004D1D11">
        <w:rPr>
          <w:rFonts w:ascii="Book Antiqua" w:eastAsia="Book Antiqua" w:hAnsi="Book Antiqua" w:cs="Book Antiqua"/>
        </w:rPr>
        <w:t>Joo</w:t>
      </w:r>
      <w:proofErr w:type="spellEnd"/>
      <w:r w:rsidRPr="004D1D11">
        <w:rPr>
          <w:rFonts w:ascii="Book Antiqua" w:eastAsia="Book Antiqua" w:hAnsi="Book Antiqua" w:cs="Book Antiqua"/>
        </w:rPr>
        <w:t xml:space="preserve"> J. Family History of Gastric Cancer and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Treatment. </w:t>
      </w:r>
      <w:r w:rsidRPr="004D1D11">
        <w:rPr>
          <w:rFonts w:ascii="Book Antiqua" w:eastAsia="Book Antiqua" w:hAnsi="Book Antiqua" w:cs="Book Antiqua"/>
          <w:i/>
          <w:iCs/>
        </w:rPr>
        <w:t xml:space="preserve">N </w:t>
      </w:r>
      <w:proofErr w:type="spellStart"/>
      <w:r w:rsidRPr="004D1D11">
        <w:rPr>
          <w:rFonts w:ascii="Book Antiqua" w:eastAsia="Book Antiqua" w:hAnsi="Book Antiqua" w:cs="Book Antiqua"/>
          <w:i/>
          <w:iCs/>
        </w:rPr>
        <w:t>Engl</w:t>
      </w:r>
      <w:proofErr w:type="spellEnd"/>
      <w:r w:rsidRPr="004D1D11">
        <w:rPr>
          <w:rFonts w:ascii="Book Antiqua" w:eastAsia="Book Antiqua" w:hAnsi="Book Antiqua" w:cs="Book Antiqua"/>
          <w:i/>
          <w:iCs/>
        </w:rPr>
        <w:t xml:space="preserve"> J Med</w:t>
      </w:r>
      <w:r w:rsidRPr="004D1D11">
        <w:rPr>
          <w:rFonts w:ascii="Book Antiqua" w:eastAsia="Book Antiqua" w:hAnsi="Book Antiqua" w:cs="Book Antiqua"/>
        </w:rPr>
        <w:t xml:space="preserve"> 2020; </w:t>
      </w:r>
      <w:r w:rsidRPr="004D1D11">
        <w:rPr>
          <w:rFonts w:ascii="Book Antiqua" w:eastAsia="Book Antiqua" w:hAnsi="Book Antiqua" w:cs="Book Antiqua"/>
          <w:b/>
          <w:bCs/>
        </w:rPr>
        <w:t>382</w:t>
      </w:r>
      <w:r w:rsidRPr="004D1D11">
        <w:rPr>
          <w:rFonts w:ascii="Book Antiqua" w:eastAsia="Book Antiqua" w:hAnsi="Book Antiqua" w:cs="Book Antiqua"/>
        </w:rPr>
        <w:t>: 427-436 [PMID: 31995688 DOI: 10.1056/NEJMoa1909666]</w:t>
      </w:r>
    </w:p>
    <w:p w14:paraId="52DA826B"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8 </w:t>
      </w:r>
      <w:proofErr w:type="spellStart"/>
      <w:r w:rsidRPr="004D1D11">
        <w:rPr>
          <w:rFonts w:ascii="Book Antiqua" w:eastAsia="Book Antiqua" w:hAnsi="Book Antiqua" w:cs="Book Antiqua"/>
          <w:b/>
          <w:bCs/>
        </w:rPr>
        <w:t>Enomoto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Maekita</w:t>
      </w:r>
      <w:proofErr w:type="spellEnd"/>
      <w:r w:rsidRPr="004D1D11">
        <w:rPr>
          <w:rFonts w:ascii="Book Antiqua" w:eastAsia="Book Antiqua" w:hAnsi="Book Antiqua" w:cs="Book Antiqua"/>
        </w:rPr>
        <w:t xml:space="preserve"> T, Ohata H, </w:t>
      </w:r>
      <w:proofErr w:type="spellStart"/>
      <w:r w:rsidRPr="004D1D11">
        <w:rPr>
          <w:rFonts w:ascii="Book Antiqua" w:eastAsia="Book Antiqua" w:hAnsi="Book Antiqua" w:cs="Book Antiqua"/>
        </w:rPr>
        <w:t>Yanaoka</w:t>
      </w:r>
      <w:proofErr w:type="spellEnd"/>
      <w:r w:rsidRPr="004D1D11">
        <w:rPr>
          <w:rFonts w:ascii="Book Antiqua" w:eastAsia="Book Antiqua" w:hAnsi="Book Antiqua" w:cs="Book Antiqua"/>
        </w:rPr>
        <w:t xml:space="preserve"> K, Oka M, Ichinose M. Novel risk markers for gastric cancer screening: Present status and future prospects.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2010; </w:t>
      </w:r>
      <w:r w:rsidRPr="004D1D11">
        <w:rPr>
          <w:rFonts w:ascii="Book Antiqua" w:eastAsia="Book Antiqua" w:hAnsi="Book Antiqua" w:cs="Book Antiqua"/>
          <w:b/>
          <w:bCs/>
        </w:rPr>
        <w:t>2</w:t>
      </w:r>
      <w:r w:rsidRPr="004D1D11">
        <w:rPr>
          <w:rFonts w:ascii="Book Antiqua" w:eastAsia="Book Antiqua" w:hAnsi="Book Antiqua" w:cs="Book Antiqua"/>
        </w:rPr>
        <w:t>: 381-387 [PMID: 21191511 DOI: 10.4253/wjge.v2.i12.381]</w:t>
      </w:r>
    </w:p>
    <w:p w14:paraId="23CA1D03"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9 </w:t>
      </w:r>
      <w:proofErr w:type="spellStart"/>
      <w:r w:rsidRPr="004D1D11">
        <w:rPr>
          <w:rFonts w:ascii="Book Antiqua" w:eastAsia="Book Antiqua" w:hAnsi="Book Antiqua" w:cs="Book Antiqua"/>
          <w:b/>
          <w:bCs/>
        </w:rPr>
        <w:t>Asaka</w:t>
      </w:r>
      <w:proofErr w:type="spellEnd"/>
      <w:r w:rsidRPr="004D1D11">
        <w:rPr>
          <w:rFonts w:ascii="Book Antiqua" w:eastAsia="Book Antiqua" w:hAnsi="Book Antiqua" w:cs="Book Antiqua"/>
          <w:b/>
          <w:bCs/>
        </w:rPr>
        <w:t xml:space="preserve"> M</w:t>
      </w:r>
      <w:r w:rsidRPr="004D1D11">
        <w:rPr>
          <w:rFonts w:ascii="Book Antiqua" w:eastAsia="Book Antiqua" w:hAnsi="Book Antiqua" w:cs="Book Antiqua"/>
        </w:rPr>
        <w:t xml:space="preserve">, Kato M, Sakamoto N. Roadmap to eliminate gastric cancer with Helicobacter pylori eradication and consecutive surveillance in Japan. </w:t>
      </w:r>
      <w:r w:rsidRPr="004D1D11">
        <w:rPr>
          <w:rFonts w:ascii="Book Antiqua" w:eastAsia="Book Antiqua" w:hAnsi="Book Antiqua" w:cs="Book Antiqua"/>
          <w:i/>
          <w:iCs/>
        </w:rPr>
        <w:t>J Gastroenterol</w:t>
      </w:r>
      <w:r w:rsidRPr="004D1D11">
        <w:rPr>
          <w:rFonts w:ascii="Book Antiqua" w:eastAsia="Book Antiqua" w:hAnsi="Book Antiqua" w:cs="Book Antiqua"/>
        </w:rPr>
        <w:t xml:space="preserve"> 2014; </w:t>
      </w:r>
      <w:r w:rsidRPr="004D1D11">
        <w:rPr>
          <w:rFonts w:ascii="Book Antiqua" w:eastAsia="Book Antiqua" w:hAnsi="Book Antiqua" w:cs="Book Antiqua"/>
          <w:b/>
          <w:bCs/>
        </w:rPr>
        <w:t>49</w:t>
      </w:r>
      <w:r w:rsidRPr="004D1D11">
        <w:rPr>
          <w:rFonts w:ascii="Book Antiqua" w:eastAsia="Book Antiqua" w:hAnsi="Book Antiqua" w:cs="Book Antiqua"/>
        </w:rPr>
        <w:t>: 1-8 [PMID: 24162382 DOI: 10.1007/s00535-013-0897-8]</w:t>
      </w:r>
    </w:p>
    <w:p w14:paraId="1BC7C346"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10 </w:t>
      </w:r>
      <w:r w:rsidRPr="004D1D11">
        <w:rPr>
          <w:rFonts w:ascii="Book Antiqua" w:eastAsia="Book Antiqua" w:hAnsi="Book Antiqua" w:cs="Book Antiqua"/>
          <w:b/>
          <w:bCs/>
        </w:rPr>
        <w:t>Mori G</w:t>
      </w:r>
      <w:r w:rsidRPr="004D1D11">
        <w:rPr>
          <w:rFonts w:ascii="Book Antiqua" w:eastAsia="Book Antiqua" w:hAnsi="Book Antiqua" w:cs="Book Antiqua"/>
        </w:rPr>
        <w:t xml:space="preserve">, Nakajima T, Asada K, Shimazu T, </w:t>
      </w:r>
      <w:proofErr w:type="spellStart"/>
      <w:r w:rsidRPr="004D1D11">
        <w:rPr>
          <w:rFonts w:ascii="Book Antiqua" w:eastAsia="Book Antiqua" w:hAnsi="Book Antiqua" w:cs="Book Antiqua"/>
        </w:rPr>
        <w:t>Yamamichi</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Maekita</w:t>
      </w:r>
      <w:proofErr w:type="spellEnd"/>
      <w:r w:rsidRPr="004D1D11">
        <w:rPr>
          <w:rFonts w:ascii="Book Antiqua" w:eastAsia="Book Antiqua" w:hAnsi="Book Antiqua" w:cs="Book Antiqua"/>
        </w:rPr>
        <w:t xml:space="preserve"> T, Yokoi C, </w:t>
      </w:r>
      <w:proofErr w:type="spellStart"/>
      <w:r w:rsidRPr="004D1D11">
        <w:rPr>
          <w:rFonts w:ascii="Book Antiqua" w:eastAsia="Book Antiqua" w:hAnsi="Book Antiqua" w:cs="Book Antiqua"/>
        </w:rPr>
        <w:t>Fujishiro</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Gotoda</w:t>
      </w:r>
      <w:proofErr w:type="spellEnd"/>
      <w:r w:rsidRPr="004D1D11">
        <w:rPr>
          <w:rFonts w:ascii="Book Antiqua" w:eastAsia="Book Antiqua" w:hAnsi="Book Antiqua" w:cs="Book Antiqua"/>
        </w:rPr>
        <w:t xml:space="preserve"> T, Ichinose M, Ushijima T, Oda I. Incidence of and risk factors for metachronous gastric cancer after endoscopic resection and successful Helicobacter pylori eradication: results of a large-scale, multicenter cohort study in Japan. </w:t>
      </w:r>
      <w:r w:rsidRPr="004D1D11">
        <w:rPr>
          <w:rFonts w:ascii="Book Antiqua" w:eastAsia="Book Antiqua" w:hAnsi="Book Antiqua" w:cs="Book Antiqua"/>
          <w:i/>
          <w:iCs/>
        </w:rPr>
        <w:t>Gastric Cancer</w:t>
      </w:r>
      <w:r w:rsidRPr="004D1D11">
        <w:rPr>
          <w:rFonts w:ascii="Book Antiqua" w:eastAsia="Book Antiqua" w:hAnsi="Book Antiqua" w:cs="Book Antiqua"/>
        </w:rPr>
        <w:t xml:space="preserve"> 2016; </w:t>
      </w:r>
      <w:r w:rsidRPr="004D1D11">
        <w:rPr>
          <w:rFonts w:ascii="Book Antiqua" w:eastAsia="Book Antiqua" w:hAnsi="Book Antiqua" w:cs="Book Antiqua"/>
          <w:b/>
          <w:bCs/>
        </w:rPr>
        <w:t>19</w:t>
      </w:r>
      <w:r w:rsidRPr="004D1D11">
        <w:rPr>
          <w:rFonts w:ascii="Book Antiqua" w:eastAsia="Book Antiqua" w:hAnsi="Book Antiqua" w:cs="Book Antiqua"/>
        </w:rPr>
        <w:t>: 911-918 [PMID: 26420267 DOI: 10.1007/s10120-015-0544-6]</w:t>
      </w:r>
    </w:p>
    <w:p w14:paraId="599B1D55"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11 </w:t>
      </w:r>
      <w:r w:rsidRPr="004D1D11">
        <w:rPr>
          <w:rFonts w:ascii="Book Antiqua" w:eastAsia="Book Antiqua" w:hAnsi="Book Antiqua" w:cs="Book Antiqua"/>
          <w:b/>
          <w:bCs/>
        </w:rPr>
        <w:t>Nishizawa T</w:t>
      </w:r>
      <w:r w:rsidRPr="004D1D11">
        <w:rPr>
          <w:rFonts w:ascii="Book Antiqua" w:eastAsia="Book Antiqua" w:hAnsi="Book Antiqua" w:cs="Book Antiqua"/>
        </w:rPr>
        <w:t>, Sakitani K, Suzuki H, Yamakawa T, Takahashi Y, Yamamichi N, Watanabe H, Seto Y, Koike K, Toyoshima O. A combination of serum anti-</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antibody titer and Kyoto classification score could provide a more accurate diagnosis of </w:t>
      </w:r>
      <w:r w:rsidRPr="004D1D11">
        <w:rPr>
          <w:rFonts w:ascii="Book Antiqua" w:eastAsia="Book Antiqua" w:hAnsi="Book Antiqua" w:cs="Book Antiqua"/>
          <w:i/>
          <w:iCs/>
        </w:rPr>
        <w:t>H pylori</w:t>
      </w:r>
      <w:r w:rsidRPr="004D1D11">
        <w:rPr>
          <w:rFonts w:ascii="Book Antiqua" w:eastAsia="Book Antiqua" w:hAnsi="Book Antiqua" w:cs="Book Antiqua"/>
        </w:rPr>
        <w:t xml:space="preserve">. </w:t>
      </w:r>
      <w:r w:rsidRPr="004D1D11">
        <w:rPr>
          <w:rFonts w:ascii="Book Antiqua" w:eastAsia="Book Antiqua" w:hAnsi="Book Antiqua" w:cs="Book Antiqua"/>
          <w:i/>
          <w:iCs/>
        </w:rPr>
        <w:t>United European Gastroenterol J</w:t>
      </w:r>
      <w:r w:rsidRPr="004D1D11">
        <w:rPr>
          <w:rFonts w:ascii="Book Antiqua" w:eastAsia="Book Antiqua" w:hAnsi="Book Antiqua" w:cs="Book Antiqua"/>
        </w:rPr>
        <w:t xml:space="preserve"> 2019; </w:t>
      </w:r>
      <w:r w:rsidRPr="004D1D11">
        <w:rPr>
          <w:rFonts w:ascii="Book Antiqua" w:eastAsia="Book Antiqua" w:hAnsi="Book Antiqua" w:cs="Book Antiqua"/>
          <w:b/>
          <w:bCs/>
        </w:rPr>
        <w:t>7</w:t>
      </w:r>
      <w:r w:rsidRPr="004D1D11">
        <w:rPr>
          <w:rFonts w:ascii="Book Antiqua" w:eastAsia="Book Antiqua" w:hAnsi="Book Antiqua" w:cs="Book Antiqua"/>
        </w:rPr>
        <w:t>: 343-348 [PMID: 31019702 DOI: 10.1177/2050640619825947]</w:t>
      </w:r>
    </w:p>
    <w:p w14:paraId="2EC13BF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12 </w:t>
      </w:r>
      <w:proofErr w:type="spellStart"/>
      <w:r w:rsidRPr="004D1D11">
        <w:rPr>
          <w:rFonts w:ascii="Book Antiqua" w:eastAsia="Book Antiqua" w:hAnsi="Book Antiqua" w:cs="Book Antiqua"/>
          <w:b/>
          <w:bCs/>
        </w:rPr>
        <w:t>Shichijo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Hirata Y, </w:t>
      </w:r>
      <w:proofErr w:type="spellStart"/>
      <w:r w:rsidRPr="004D1D11">
        <w:rPr>
          <w:rFonts w:ascii="Book Antiqua" w:eastAsia="Book Antiqua" w:hAnsi="Book Antiqua" w:cs="Book Antiqua"/>
        </w:rPr>
        <w:t>Niikura</w:t>
      </w:r>
      <w:proofErr w:type="spellEnd"/>
      <w:r w:rsidRPr="004D1D11">
        <w:rPr>
          <w:rFonts w:ascii="Book Antiqua" w:eastAsia="Book Antiqua" w:hAnsi="Book Antiqua" w:cs="Book Antiqua"/>
        </w:rPr>
        <w:t xml:space="preserve"> R, Hayakawa Y, Yamada A, Koike K. Association between gastric cancer and the Kyoto classification of gastritis. </w:t>
      </w:r>
      <w:r w:rsidRPr="004D1D11">
        <w:rPr>
          <w:rFonts w:ascii="Book Antiqua" w:eastAsia="Book Antiqua" w:hAnsi="Book Antiqua" w:cs="Book Antiqua"/>
          <w:i/>
          <w:iCs/>
        </w:rPr>
        <w:t>J Gastroenterol Hepatol</w:t>
      </w:r>
      <w:r w:rsidRPr="004D1D11">
        <w:rPr>
          <w:rFonts w:ascii="Book Antiqua" w:eastAsia="Book Antiqua" w:hAnsi="Book Antiqua" w:cs="Book Antiqua"/>
        </w:rPr>
        <w:t xml:space="preserve"> 2017; </w:t>
      </w:r>
      <w:r w:rsidRPr="004D1D11">
        <w:rPr>
          <w:rFonts w:ascii="Book Antiqua" w:eastAsia="Book Antiqua" w:hAnsi="Book Antiqua" w:cs="Book Antiqua"/>
          <w:b/>
          <w:bCs/>
        </w:rPr>
        <w:t>32</w:t>
      </w:r>
      <w:r w:rsidRPr="004D1D11">
        <w:rPr>
          <w:rFonts w:ascii="Book Antiqua" w:eastAsia="Book Antiqua" w:hAnsi="Book Antiqua" w:cs="Book Antiqua"/>
        </w:rPr>
        <w:t>: 1581-1586 [PMID: 28217843 DOI: 10.1111/jgh.13764]</w:t>
      </w:r>
    </w:p>
    <w:p w14:paraId="462656C2"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13 </w:t>
      </w:r>
      <w:r w:rsidRPr="004D1D11">
        <w:rPr>
          <w:rFonts w:ascii="Book Antiqua" w:eastAsia="Book Antiqua" w:hAnsi="Book Antiqua" w:cs="Book Antiqua"/>
          <w:b/>
          <w:bCs/>
        </w:rPr>
        <w:t>Toyoshima O</w:t>
      </w:r>
      <w:r w:rsidRPr="004D1D11">
        <w:rPr>
          <w:rFonts w:ascii="Book Antiqua" w:eastAsia="Book Antiqua" w:hAnsi="Book Antiqua" w:cs="Book Antiqua"/>
        </w:rPr>
        <w:t xml:space="preserve">, Nishizawa T, Koike K. Endoscopic Kyoto classification of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infection and gastric cancer risk diagnosis. </w:t>
      </w:r>
      <w:r w:rsidRPr="004D1D11">
        <w:rPr>
          <w:rFonts w:ascii="Book Antiqua" w:eastAsia="Book Antiqua" w:hAnsi="Book Antiqua" w:cs="Book Antiqua"/>
          <w:i/>
          <w:iCs/>
        </w:rPr>
        <w:t>World J Gastroenterol</w:t>
      </w:r>
      <w:r w:rsidRPr="004D1D11">
        <w:rPr>
          <w:rFonts w:ascii="Book Antiqua" w:eastAsia="Book Antiqua" w:hAnsi="Book Antiqua" w:cs="Book Antiqua"/>
        </w:rPr>
        <w:t xml:space="preserve"> 2020; </w:t>
      </w:r>
      <w:r w:rsidRPr="004D1D11">
        <w:rPr>
          <w:rFonts w:ascii="Book Antiqua" w:eastAsia="Book Antiqua" w:hAnsi="Book Antiqua" w:cs="Book Antiqua"/>
          <w:b/>
          <w:bCs/>
        </w:rPr>
        <w:t>26</w:t>
      </w:r>
      <w:r w:rsidRPr="004D1D11">
        <w:rPr>
          <w:rFonts w:ascii="Book Antiqua" w:eastAsia="Book Antiqua" w:hAnsi="Book Antiqua" w:cs="Book Antiqua"/>
        </w:rPr>
        <w:t>: 466-477 [PMID: 32089624 DOI: 10.3748/wjg.v26.i5.466]</w:t>
      </w:r>
    </w:p>
    <w:p w14:paraId="47DB3D1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14 </w:t>
      </w:r>
      <w:r w:rsidRPr="004D1D11">
        <w:rPr>
          <w:rFonts w:ascii="Book Antiqua" w:eastAsia="Book Antiqua" w:hAnsi="Book Antiqua" w:cs="Book Antiqua"/>
          <w:b/>
          <w:bCs/>
        </w:rPr>
        <w:t>Yoshii S</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Mabe</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Watano</w:t>
      </w:r>
      <w:proofErr w:type="spellEnd"/>
      <w:r w:rsidRPr="004D1D11">
        <w:rPr>
          <w:rFonts w:ascii="Book Antiqua" w:eastAsia="Book Antiqua" w:hAnsi="Book Antiqua" w:cs="Book Antiqua"/>
        </w:rPr>
        <w:t xml:space="preserve"> K, Ohno M, Matsumoto M, Ono S, Kudo T, </w:t>
      </w:r>
      <w:proofErr w:type="spellStart"/>
      <w:r w:rsidRPr="004D1D11">
        <w:rPr>
          <w:rFonts w:ascii="Book Antiqua" w:eastAsia="Book Antiqua" w:hAnsi="Book Antiqua" w:cs="Book Antiqua"/>
        </w:rPr>
        <w:t>Nojima</w:t>
      </w:r>
      <w:proofErr w:type="spellEnd"/>
      <w:r w:rsidRPr="004D1D11">
        <w:rPr>
          <w:rFonts w:ascii="Book Antiqua" w:eastAsia="Book Antiqua" w:hAnsi="Book Antiqua" w:cs="Book Antiqua"/>
        </w:rPr>
        <w:t xml:space="preserve"> M, Kato M, Sakamoto N. Validity of endoscopic features for the diagnosis of Helicobacter pylori infection status based on the Kyoto classification of gastritis. </w:t>
      </w:r>
      <w:r w:rsidRPr="004D1D11">
        <w:rPr>
          <w:rFonts w:ascii="Book Antiqua" w:eastAsia="Book Antiqua" w:hAnsi="Book Antiqua" w:cs="Book Antiqua"/>
          <w:i/>
          <w:iCs/>
        </w:rPr>
        <w:t xml:space="preserve">Dig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2020; </w:t>
      </w:r>
      <w:r w:rsidRPr="004D1D11">
        <w:rPr>
          <w:rFonts w:ascii="Book Antiqua" w:eastAsia="Book Antiqua" w:hAnsi="Book Antiqua" w:cs="Book Antiqua"/>
          <w:b/>
          <w:bCs/>
        </w:rPr>
        <w:t>32</w:t>
      </w:r>
      <w:r w:rsidRPr="004D1D11">
        <w:rPr>
          <w:rFonts w:ascii="Book Antiqua" w:eastAsia="Book Antiqua" w:hAnsi="Book Antiqua" w:cs="Book Antiqua"/>
        </w:rPr>
        <w:t>: 74-83 [PMID: 31309632 DOI: 10.1111/den.13486]</w:t>
      </w:r>
    </w:p>
    <w:p w14:paraId="40C4B6A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15 </w:t>
      </w:r>
      <w:proofErr w:type="spellStart"/>
      <w:r w:rsidRPr="004D1D11">
        <w:rPr>
          <w:rFonts w:ascii="Book Antiqua" w:eastAsia="Book Antiqua" w:hAnsi="Book Antiqua" w:cs="Book Antiqua"/>
          <w:b/>
          <w:bCs/>
        </w:rPr>
        <w:t>Alaboudy</w:t>
      </w:r>
      <w:proofErr w:type="spellEnd"/>
      <w:r w:rsidRPr="004D1D11">
        <w:rPr>
          <w:rFonts w:ascii="Book Antiqua" w:eastAsia="Book Antiqua" w:hAnsi="Book Antiqua" w:cs="Book Antiqua"/>
          <w:b/>
          <w:bCs/>
        </w:rPr>
        <w:t xml:space="preserve"> A</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Elbahrawy</w:t>
      </w:r>
      <w:proofErr w:type="spellEnd"/>
      <w:r w:rsidRPr="004D1D11">
        <w:rPr>
          <w:rFonts w:ascii="Book Antiqua" w:eastAsia="Book Antiqua" w:hAnsi="Book Antiqua" w:cs="Book Antiqua"/>
        </w:rPr>
        <w:t xml:space="preserve"> A, Matsumoto S, Galal GM, Chiba T. Regular arrangement of collecting venules: Does patient age affect its accuracy?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2011; </w:t>
      </w:r>
      <w:r w:rsidRPr="004D1D11">
        <w:rPr>
          <w:rFonts w:ascii="Book Antiqua" w:eastAsia="Book Antiqua" w:hAnsi="Book Antiqua" w:cs="Book Antiqua"/>
          <w:b/>
          <w:bCs/>
        </w:rPr>
        <w:t>3</w:t>
      </w:r>
      <w:r w:rsidRPr="004D1D11">
        <w:rPr>
          <w:rFonts w:ascii="Book Antiqua" w:eastAsia="Book Antiqua" w:hAnsi="Book Antiqua" w:cs="Book Antiqua"/>
        </w:rPr>
        <w:t>: 118-123 [PMID: 21860679 DOI: 10.4253/wjge.v3.i6.118]</w:t>
      </w:r>
    </w:p>
    <w:p w14:paraId="559F6607"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16 </w:t>
      </w:r>
      <w:r w:rsidRPr="004D1D11">
        <w:rPr>
          <w:rFonts w:ascii="Book Antiqua" w:eastAsia="Book Antiqua" w:hAnsi="Book Antiqua" w:cs="Book Antiqua"/>
          <w:b/>
          <w:bCs/>
        </w:rPr>
        <w:t>Nishizawa T</w:t>
      </w:r>
      <w:r w:rsidRPr="004D1D11">
        <w:rPr>
          <w:rFonts w:ascii="Book Antiqua" w:eastAsia="Book Antiqua" w:hAnsi="Book Antiqua" w:cs="Book Antiqua"/>
        </w:rPr>
        <w:t xml:space="preserve">, Yahagi N. Endoscopic mucosal resection and endoscopic submucosal dissection: technique and new directions. </w:t>
      </w:r>
      <w:proofErr w:type="spellStart"/>
      <w:r w:rsidRPr="004D1D11">
        <w:rPr>
          <w:rFonts w:ascii="Book Antiqua" w:eastAsia="Book Antiqua" w:hAnsi="Book Antiqua" w:cs="Book Antiqua"/>
          <w:i/>
          <w:iCs/>
        </w:rPr>
        <w:t>Curr</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Opin</w:t>
      </w:r>
      <w:proofErr w:type="spellEnd"/>
      <w:r w:rsidRPr="004D1D11">
        <w:rPr>
          <w:rFonts w:ascii="Book Antiqua" w:eastAsia="Book Antiqua" w:hAnsi="Book Antiqua" w:cs="Book Antiqua"/>
          <w:i/>
          <w:iCs/>
        </w:rPr>
        <w:t xml:space="preserve"> Gastroenterol</w:t>
      </w:r>
      <w:r w:rsidRPr="004D1D11">
        <w:rPr>
          <w:rFonts w:ascii="Book Antiqua" w:eastAsia="Book Antiqua" w:hAnsi="Book Antiqua" w:cs="Book Antiqua"/>
        </w:rPr>
        <w:t xml:space="preserve"> 2017; </w:t>
      </w:r>
      <w:r w:rsidRPr="004D1D11">
        <w:rPr>
          <w:rFonts w:ascii="Book Antiqua" w:eastAsia="Book Antiqua" w:hAnsi="Book Antiqua" w:cs="Book Antiqua"/>
          <w:b/>
          <w:bCs/>
        </w:rPr>
        <w:t>33</w:t>
      </w:r>
      <w:r w:rsidRPr="004D1D11">
        <w:rPr>
          <w:rFonts w:ascii="Book Antiqua" w:eastAsia="Book Antiqua" w:hAnsi="Book Antiqua" w:cs="Book Antiqua"/>
        </w:rPr>
        <w:t>: 315-319 [PMID: 28704212 DOI: 10.1097/MOG.0000000000000388]</w:t>
      </w:r>
    </w:p>
    <w:p w14:paraId="5F19FA13"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17 </w:t>
      </w:r>
      <w:r w:rsidRPr="004D1D11">
        <w:rPr>
          <w:rFonts w:ascii="Book Antiqua" w:eastAsia="Book Antiqua" w:hAnsi="Book Antiqua" w:cs="Book Antiqua"/>
          <w:b/>
          <w:bCs/>
        </w:rPr>
        <w:t>Tsuji K</w:t>
      </w:r>
      <w:r w:rsidRPr="004D1D11">
        <w:rPr>
          <w:rFonts w:ascii="Book Antiqua" w:eastAsia="Book Antiqua" w:hAnsi="Book Antiqua" w:cs="Book Antiqua"/>
        </w:rPr>
        <w:t xml:space="preserve">, Yoshida N, Nakanishi H, </w:t>
      </w:r>
      <w:proofErr w:type="spellStart"/>
      <w:r w:rsidRPr="004D1D11">
        <w:rPr>
          <w:rFonts w:ascii="Book Antiqua" w:eastAsia="Book Antiqua" w:hAnsi="Book Antiqua" w:cs="Book Antiqua"/>
        </w:rPr>
        <w:t>Takemura</w:t>
      </w:r>
      <w:proofErr w:type="spellEnd"/>
      <w:r w:rsidRPr="004D1D11">
        <w:rPr>
          <w:rFonts w:ascii="Book Antiqua" w:eastAsia="Book Antiqua" w:hAnsi="Book Antiqua" w:cs="Book Antiqua"/>
        </w:rPr>
        <w:t xml:space="preserve"> K, Yamada S, </w:t>
      </w:r>
      <w:proofErr w:type="spellStart"/>
      <w:r w:rsidRPr="004D1D11">
        <w:rPr>
          <w:rFonts w:ascii="Book Antiqua" w:eastAsia="Book Antiqua" w:hAnsi="Book Antiqua" w:cs="Book Antiqua"/>
        </w:rPr>
        <w:t>Doyama</w:t>
      </w:r>
      <w:proofErr w:type="spellEnd"/>
      <w:r w:rsidRPr="004D1D11">
        <w:rPr>
          <w:rFonts w:ascii="Book Antiqua" w:eastAsia="Book Antiqua" w:hAnsi="Book Antiqua" w:cs="Book Antiqua"/>
        </w:rPr>
        <w:t xml:space="preserve"> H. Recent traction methods for endoscopic submucosal dissection. </w:t>
      </w:r>
      <w:r w:rsidRPr="004D1D11">
        <w:rPr>
          <w:rFonts w:ascii="Book Antiqua" w:eastAsia="Book Antiqua" w:hAnsi="Book Antiqua" w:cs="Book Antiqua"/>
          <w:i/>
          <w:iCs/>
        </w:rPr>
        <w:t>World J Gastroenterol</w:t>
      </w:r>
      <w:r w:rsidRPr="004D1D11">
        <w:rPr>
          <w:rFonts w:ascii="Book Antiqua" w:eastAsia="Book Antiqua" w:hAnsi="Book Antiqua" w:cs="Book Antiqua"/>
        </w:rPr>
        <w:t xml:space="preserve"> 2016; </w:t>
      </w:r>
      <w:r w:rsidRPr="004D1D11">
        <w:rPr>
          <w:rFonts w:ascii="Book Antiqua" w:eastAsia="Book Antiqua" w:hAnsi="Book Antiqua" w:cs="Book Antiqua"/>
          <w:b/>
          <w:bCs/>
        </w:rPr>
        <w:t>22</w:t>
      </w:r>
      <w:r w:rsidRPr="004D1D11">
        <w:rPr>
          <w:rFonts w:ascii="Book Antiqua" w:eastAsia="Book Antiqua" w:hAnsi="Book Antiqua" w:cs="Book Antiqua"/>
        </w:rPr>
        <w:t>: 5917-5926 [PMID: 27468186 DOI: 10.3748/wjg.v22.i26.5917]</w:t>
      </w:r>
    </w:p>
    <w:p w14:paraId="029B9B7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18 </w:t>
      </w:r>
      <w:proofErr w:type="spellStart"/>
      <w:r w:rsidRPr="004D1D11">
        <w:rPr>
          <w:rFonts w:ascii="Book Antiqua" w:eastAsia="Book Antiqua" w:hAnsi="Book Antiqua" w:cs="Book Antiqua"/>
          <w:b/>
          <w:bCs/>
        </w:rPr>
        <w:t>Fujishiro</w:t>
      </w:r>
      <w:proofErr w:type="spellEnd"/>
      <w:r w:rsidRPr="004D1D11">
        <w:rPr>
          <w:rFonts w:ascii="Book Antiqua" w:eastAsia="Book Antiqua" w:hAnsi="Book Antiqua" w:cs="Book Antiqua"/>
          <w:b/>
          <w:bCs/>
        </w:rPr>
        <w:t xml:space="preserve"> M</w:t>
      </w:r>
      <w:r w:rsidRPr="004D1D11">
        <w:rPr>
          <w:rFonts w:ascii="Book Antiqua" w:eastAsia="Book Antiqua" w:hAnsi="Book Antiqua" w:cs="Book Antiqua"/>
        </w:rPr>
        <w:t xml:space="preserve">, Yoshida S, Matsuda R, Narita A, Yamashita H, Seto Y. Updated evidence on endoscopic resection of early gastric cancer from Japan. </w:t>
      </w:r>
      <w:r w:rsidRPr="004D1D11">
        <w:rPr>
          <w:rFonts w:ascii="Book Antiqua" w:eastAsia="Book Antiqua" w:hAnsi="Book Antiqua" w:cs="Book Antiqua"/>
          <w:i/>
          <w:iCs/>
        </w:rPr>
        <w:t>Gastric Cancer</w:t>
      </w:r>
      <w:r w:rsidRPr="004D1D11">
        <w:rPr>
          <w:rFonts w:ascii="Book Antiqua" w:eastAsia="Book Antiqua" w:hAnsi="Book Antiqua" w:cs="Book Antiqua"/>
        </w:rPr>
        <w:t xml:space="preserve"> 2017; </w:t>
      </w:r>
      <w:r w:rsidRPr="004D1D11">
        <w:rPr>
          <w:rFonts w:ascii="Book Antiqua" w:eastAsia="Book Antiqua" w:hAnsi="Book Antiqua" w:cs="Book Antiqua"/>
          <w:b/>
          <w:bCs/>
        </w:rPr>
        <w:t>20</w:t>
      </w:r>
      <w:r w:rsidRPr="004D1D11">
        <w:rPr>
          <w:rFonts w:ascii="Book Antiqua" w:eastAsia="Book Antiqua" w:hAnsi="Book Antiqua" w:cs="Book Antiqua"/>
        </w:rPr>
        <w:t>: 39-44 [PMID: 27704225 DOI: 10.1007/s10120-016-0647-8]</w:t>
      </w:r>
    </w:p>
    <w:p w14:paraId="26A7378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19 </w:t>
      </w:r>
      <w:proofErr w:type="spellStart"/>
      <w:r w:rsidRPr="004D1D11">
        <w:rPr>
          <w:rFonts w:ascii="Book Antiqua" w:eastAsia="Book Antiqua" w:hAnsi="Book Antiqua" w:cs="Book Antiqua"/>
          <w:b/>
          <w:bCs/>
        </w:rPr>
        <w:t>Akintoye</w:t>
      </w:r>
      <w:proofErr w:type="spellEnd"/>
      <w:r w:rsidRPr="004D1D11">
        <w:rPr>
          <w:rFonts w:ascii="Book Antiqua" w:eastAsia="Book Antiqua" w:hAnsi="Book Antiqua" w:cs="Book Antiqua"/>
          <w:b/>
          <w:bCs/>
        </w:rPr>
        <w:t xml:space="preserve"> E</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Obaitan</w:t>
      </w:r>
      <w:proofErr w:type="spellEnd"/>
      <w:r w:rsidRPr="004D1D11">
        <w:rPr>
          <w:rFonts w:ascii="Book Antiqua" w:eastAsia="Book Antiqua" w:hAnsi="Book Antiqua" w:cs="Book Antiqua"/>
        </w:rPr>
        <w:t xml:space="preserve"> I, Muthusamy A, </w:t>
      </w:r>
      <w:proofErr w:type="spellStart"/>
      <w:r w:rsidRPr="004D1D11">
        <w:rPr>
          <w:rFonts w:ascii="Book Antiqua" w:eastAsia="Book Antiqua" w:hAnsi="Book Antiqua" w:cs="Book Antiqua"/>
        </w:rPr>
        <w:t>Akanbi</w:t>
      </w:r>
      <w:proofErr w:type="spellEnd"/>
      <w:r w:rsidRPr="004D1D11">
        <w:rPr>
          <w:rFonts w:ascii="Book Antiqua" w:eastAsia="Book Antiqua" w:hAnsi="Book Antiqua" w:cs="Book Antiqua"/>
        </w:rPr>
        <w:t xml:space="preserve"> O, </w:t>
      </w:r>
      <w:proofErr w:type="spellStart"/>
      <w:r w:rsidRPr="004D1D11">
        <w:rPr>
          <w:rFonts w:ascii="Book Antiqua" w:eastAsia="Book Antiqua" w:hAnsi="Book Antiqua" w:cs="Book Antiqua"/>
        </w:rPr>
        <w:t>Olusunmade</w:t>
      </w:r>
      <w:proofErr w:type="spellEnd"/>
      <w:r w:rsidRPr="004D1D11">
        <w:rPr>
          <w:rFonts w:ascii="Book Antiqua" w:eastAsia="Book Antiqua" w:hAnsi="Book Antiqua" w:cs="Book Antiqua"/>
        </w:rPr>
        <w:t xml:space="preserve"> M, Levine D. Endoscopic submucosal dissection of gastric tumors: A systematic review and meta-analysis.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2016; </w:t>
      </w:r>
      <w:r w:rsidRPr="004D1D11">
        <w:rPr>
          <w:rFonts w:ascii="Book Antiqua" w:eastAsia="Book Antiqua" w:hAnsi="Book Antiqua" w:cs="Book Antiqua"/>
          <w:b/>
          <w:bCs/>
        </w:rPr>
        <w:t>8</w:t>
      </w:r>
      <w:r w:rsidRPr="004D1D11">
        <w:rPr>
          <w:rFonts w:ascii="Book Antiqua" w:eastAsia="Book Antiqua" w:hAnsi="Book Antiqua" w:cs="Book Antiqua"/>
        </w:rPr>
        <w:t>: 517-532 [PMID: 27606044 DOI: 10.4253/wjge.v8.i15.517]</w:t>
      </w:r>
    </w:p>
    <w:p w14:paraId="780960EC"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20 </w:t>
      </w:r>
      <w:r w:rsidRPr="004D1D11">
        <w:rPr>
          <w:rFonts w:ascii="Book Antiqua" w:eastAsia="Book Antiqua" w:hAnsi="Book Antiqua" w:cs="Book Antiqua"/>
          <w:b/>
          <w:bCs/>
        </w:rPr>
        <w:t>Nishizawa T</w:t>
      </w:r>
      <w:r w:rsidRPr="004D1D11">
        <w:rPr>
          <w:rFonts w:ascii="Book Antiqua" w:eastAsia="Book Antiqua" w:hAnsi="Book Antiqua" w:cs="Book Antiqua"/>
        </w:rPr>
        <w:t xml:space="preserve">, Yahagi N. Long-Term Outcomes of Using Endoscopic Submucosal Dissection to Treat Early Gastric Cancer. </w:t>
      </w:r>
      <w:r w:rsidRPr="004D1D11">
        <w:rPr>
          <w:rFonts w:ascii="Book Antiqua" w:eastAsia="Book Antiqua" w:hAnsi="Book Antiqua" w:cs="Book Antiqua"/>
          <w:i/>
          <w:iCs/>
        </w:rPr>
        <w:t>Gut Liver</w:t>
      </w:r>
      <w:r w:rsidRPr="004D1D11">
        <w:rPr>
          <w:rFonts w:ascii="Book Antiqua" w:eastAsia="Book Antiqua" w:hAnsi="Book Antiqua" w:cs="Book Antiqua"/>
        </w:rPr>
        <w:t xml:space="preserve"> 2018; </w:t>
      </w:r>
      <w:r w:rsidRPr="004D1D11">
        <w:rPr>
          <w:rFonts w:ascii="Book Antiqua" w:eastAsia="Book Antiqua" w:hAnsi="Book Antiqua" w:cs="Book Antiqua"/>
          <w:b/>
          <w:bCs/>
        </w:rPr>
        <w:t>12</w:t>
      </w:r>
      <w:r w:rsidRPr="004D1D11">
        <w:rPr>
          <w:rFonts w:ascii="Book Antiqua" w:eastAsia="Book Antiqua" w:hAnsi="Book Antiqua" w:cs="Book Antiqua"/>
        </w:rPr>
        <w:t>: 119-124 [PMID: 28673068 DOI: 10.5009/gnl17095]</w:t>
      </w:r>
    </w:p>
    <w:p w14:paraId="1AD847C1"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21 </w:t>
      </w:r>
      <w:r w:rsidRPr="004D1D11">
        <w:rPr>
          <w:rFonts w:ascii="Book Antiqua" w:eastAsia="Book Antiqua" w:hAnsi="Book Antiqua" w:cs="Book Antiqua"/>
          <w:b/>
          <w:bCs/>
        </w:rPr>
        <w:t>Okada K</w:t>
      </w:r>
      <w:r w:rsidRPr="004D1D11">
        <w:rPr>
          <w:rFonts w:ascii="Book Antiqua" w:eastAsia="Book Antiqua" w:hAnsi="Book Antiqua" w:cs="Book Antiqua"/>
        </w:rPr>
        <w:t xml:space="preserve">, Suzuki S, Naito S, Yamada Y, Haruki S, Kubota M, Nakajima Y, Shimizu T, Ando K, Uchida Y, Hirasawa T, Fujisaki J, </w:t>
      </w:r>
      <w:proofErr w:type="spellStart"/>
      <w:r w:rsidRPr="004D1D11">
        <w:rPr>
          <w:rFonts w:ascii="Book Antiqua" w:eastAsia="Book Antiqua" w:hAnsi="Book Antiqua" w:cs="Book Antiqua"/>
        </w:rPr>
        <w:t>Tsuchida</w:t>
      </w:r>
      <w:proofErr w:type="spellEnd"/>
      <w:r w:rsidRPr="004D1D11">
        <w:rPr>
          <w:rFonts w:ascii="Book Antiqua" w:eastAsia="Book Antiqua" w:hAnsi="Book Antiqua" w:cs="Book Antiqua"/>
        </w:rPr>
        <w:t xml:space="preserve"> T. Incidence of metachronous gastric cancer in patients whose primary gastric neoplasms were discovered after Helicobacter pylori eradication.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2019; </w:t>
      </w:r>
      <w:r w:rsidRPr="004D1D11">
        <w:rPr>
          <w:rFonts w:ascii="Book Antiqua" w:eastAsia="Book Antiqua" w:hAnsi="Book Antiqua" w:cs="Book Antiqua"/>
          <w:b/>
          <w:bCs/>
        </w:rPr>
        <w:t>89</w:t>
      </w:r>
      <w:r w:rsidRPr="004D1D11">
        <w:rPr>
          <w:rFonts w:ascii="Book Antiqua" w:eastAsia="Book Antiqua" w:hAnsi="Book Antiqua" w:cs="Book Antiqua"/>
        </w:rPr>
        <w:t>: 1152-1159.e1 [PMID: 30825537 DOI: 10.1016/j.gie.2019.02.026]</w:t>
      </w:r>
    </w:p>
    <w:p w14:paraId="76458111"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22 </w:t>
      </w:r>
      <w:r w:rsidRPr="004D1D11">
        <w:rPr>
          <w:rFonts w:ascii="Book Antiqua" w:eastAsia="Book Antiqua" w:hAnsi="Book Antiqua" w:cs="Book Antiqua"/>
          <w:b/>
          <w:bCs/>
        </w:rPr>
        <w:t>Choi IJ</w:t>
      </w:r>
      <w:r w:rsidRPr="004D1D11">
        <w:rPr>
          <w:rFonts w:ascii="Book Antiqua" w:eastAsia="Book Antiqua" w:hAnsi="Book Antiqua" w:cs="Book Antiqua"/>
        </w:rPr>
        <w:t xml:space="preserve">, Kim YI, Park B. Helicobacter pylori and Prevention of Gastric Cancer. </w:t>
      </w:r>
      <w:r w:rsidRPr="004D1D11">
        <w:rPr>
          <w:rFonts w:ascii="Book Antiqua" w:eastAsia="Book Antiqua" w:hAnsi="Book Antiqua" w:cs="Book Antiqua"/>
          <w:i/>
          <w:iCs/>
        </w:rPr>
        <w:t xml:space="preserve">N </w:t>
      </w:r>
      <w:proofErr w:type="spellStart"/>
      <w:r w:rsidRPr="004D1D11">
        <w:rPr>
          <w:rFonts w:ascii="Book Antiqua" w:eastAsia="Book Antiqua" w:hAnsi="Book Antiqua" w:cs="Book Antiqua"/>
          <w:i/>
          <w:iCs/>
        </w:rPr>
        <w:t>Engl</w:t>
      </w:r>
      <w:proofErr w:type="spellEnd"/>
      <w:r w:rsidRPr="004D1D11">
        <w:rPr>
          <w:rFonts w:ascii="Book Antiqua" w:eastAsia="Book Antiqua" w:hAnsi="Book Antiqua" w:cs="Book Antiqua"/>
          <w:i/>
          <w:iCs/>
        </w:rPr>
        <w:t xml:space="preserve"> J Med</w:t>
      </w:r>
      <w:r w:rsidRPr="004D1D11">
        <w:rPr>
          <w:rFonts w:ascii="Book Antiqua" w:eastAsia="Book Antiqua" w:hAnsi="Book Antiqua" w:cs="Book Antiqua"/>
        </w:rPr>
        <w:t xml:space="preserve"> 2018; </w:t>
      </w:r>
      <w:r w:rsidRPr="004D1D11">
        <w:rPr>
          <w:rFonts w:ascii="Book Antiqua" w:eastAsia="Book Antiqua" w:hAnsi="Book Antiqua" w:cs="Book Antiqua"/>
          <w:b/>
          <w:bCs/>
        </w:rPr>
        <w:t>378</w:t>
      </w:r>
      <w:r w:rsidRPr="004D1D11">
        <w:rPr>
          <w:rFonts w:ascii="Book Antiqua" w:eastAsia="Book Antiqua" w:hAnsi="Book Antiqua" w:cs="Book Antiqua"/>
        </w:rPr>
        <w:t>: 2244-2245 [PMID: 29874533 DOI: 10.1056/NEJMc1805129]</w:t>
      </w:r>
    </w:p>
    <w:p w14:paraId="63754DB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23 </w:t>
      </w:r>
      <w:r w:rsidRPr="004D1D11">
        <w:rPr>
          <w:rFonts w:ascii="Book Antiqua" w:eastAsia="Book Antiqua" w:hAnsi="Book Antiqua" w:cs="Book Antiqua"/>
          <w:b/>
          <w:bCs/>
        </w:rPr>
        <w:t>Toyoshima O</w:t>
      </w:r>
      <w:r w:rsidRPr="004D1D11">
        <w:rPr>
          <w:rFonts w:ascii="Book Antiqua" w:eastAsia="Book Antiqua" w:hAnsi="Book Antiqua" w:cs="Book Antiqua"/>
        </w:rPr>
        <w:t xml:space="preserve">, Yamaji Y, Yoshida S, Matsumoto S, Yamashita H, Kanazawa T,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K. Endoscopic gastric atrophy is strongly associated with gastric cancer development after Helicobacter pylori eradication. </w:t>
      </w:r>
      <w:proofErr w:type="spellStart"/>
      <w:r w:rsidRPr="004D1D11">
        <w:rPr>
          <w:rFonts w:ascii="Book Antiqua" w:eastAsia="Book Antiqua" w:hAnsi="Book Antiqua" w:cs="Book Antiqua"/>
          <w:i/>
          <w:iCs/>
        </w:rPr>
        <w:t>Surg</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2017; </w:t>
      </w:r>
      <w:r w:rsidRPr="004D1D11">
        <w:rPr>
          <w:rFonts w:ascii="Book Antiqua" w:eastAsia="Book Antiqua" w:hAnsi="Book Antiqua" w:cs="Book Antiqua"/>
          <w:b/>
          <w:bCs/>
        </w:rPr>
        <w:t>31</w:t>
      </w:r>
      <w:r w:rsidRPr="004D1D11">
        <w:rPr>
          <w:rFonts w:ascii="Book Antiqua" w:eastAsia="Book Antiqua" w:hAnsi="Book Antiqua" w:cs="Book Antiqua"/>
        </w:rPr>
        <w:t>: 2140-2148 [PMID: 27604367 DOI: 10.1007/s00464-016-5211-4]</w:t>
      </w:r>
    </w:p>
    <w:p w14:paraId="2633CFC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24 </w:t>
      </w:r>
      <w:r w:rsidRPr="004D1D11">
        <w:rPr>
          <w:rFonts w:ascii="Book Antiqua" w:eastAsia="Book Antiqua" w:hAnsi="Book Antiqua" w:cs="Book Antiqua"/>
          <w:b/>
          <w:bCs/>
        </w:rPr>
        <w:t>Albuquerque A</w:t>
      </w:r>
      <w:r w:rsidRPr="004D1D11">
        <w:rPr>
          <w:rFonts w:ascii="Book Antiqua" w:eastAsia="Book Antiqua" w:hAnsi="Book Antiqua" w:cs="Book Antiqua"/>
        </w:rPr>
        <w:t xml:space="preserve">. Nodular lymphoid hyperplasia in the gastrointestinal tract in adult patients: A review.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2014; </w:t>
      </w:r>
      <w:r w:rsidRPr="004D1D11">
        <w:rPr>
          <w:rFonts w:ascii="Book Antiqua" w:eastAsia="Book Antiqua" w:hAnsi="Book Antiqua" w:cs="Book Antiqua"/>
          <w:b/>
          <w:bCs/>
        </w:rPr>
        <w:t>6</w:t>
      </w:r>
      <w:r w:rsidRPr="004D1D11">
        <w:rPr>
          <w:rFonts w:ascii="Book Antiqua" w:eastAsia="Book Antiqua" w:hAnsi="Book Antiqua" w:cs="Book Antiqua"/>
        </w:rPr>
        <w:t>: 534-540 [PMID: 25400867 DOI: 10.4253/wjge.v6.i11.534]</w:t>
      </w:r>
    </w:p>
    <w:p w14:paraId="2CB7051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25 </w:t>
      </w:r>
      <w:r w:rsidRPr="004D1D11">
        <w:rPr>
          <w:rFonts w:ascii="Book Antiqua" w:eastAsia="Book Antiqua" w:hAnsi="Book Antiqua" w:cs="Book Antiqua"/>
          <w:b/>
          <w:bCs/>
        </w:rPr>
        <w:t>Toyoshima O</w:t>
      </w:r>
      <w:r w:rsidRPr="004D1D11">
        <w:rPr>
          <w:rFonts w:ascii="Book Antiqua" w:eastAsia="Book Antiqua" w:hAnsi="Book Antiqua" w:cs="Book Antiqua"/>
        </w:rPr>
        <w:t xml:space="preserve">, Nishizawa T, Sakitani K, Yamakawa T, Watanabe H, Yoshida S, </w:t>
      </w:r>
      <w:proofErr w:type="spellStart"/>
      <w:r w:rsidRPr="004D1D11">
        <w:rPr>
          <w:rFonts w:ascii="Book Antiqua" w:eastAsia="Book Antiqua" w:hAnsi="Book Antiqua" w:cs="Book Antiqua"/>
        </w:rPr>
        <w:t>Nakai</w:t>
      </w:r>
      <w:proofErr w:type="spellEnd"/>
      <w:r w:rsidRPr="004D1D11">
        <w:rPr>
          <w:rFonts w:ascii="Book Antiqua" w:eastAsia="Book Antiqua" w:hAnsi="Book Antiqua" w:cs="Book Antiqua"/>
        </w:rPr>
        <w:t xml:space="preserve"> Y,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Ebinuma</w:t>
      </w:r>
      <w:proofErr w:type="spellEnd"/>
      <w:r w:rsidRPr="004D1D11">
        <w:rPr>
          <w:rFonts w:ascii="Book Antiqua" w:eastAsia="Book Antiqua" w:hAnsi="Book Antiqua" w:cs="Book Antiqua"/>
        </w:rPr>
        <w:t xml:space="preserve"> H, Suzuki H, Koike K. Nodularity-like appearance in the cardia: </w:t>
      </w:r>
      <w:r w:rsidRPr="004D1D11">
        <w:rPr>
          <w:rFonts w:ascii="Book Antiqua" w:eastAsia="Book Antiqua" w:hAnsi="Book Antiqua" w:cs="Book Antiqua"/>
        </w:rPr>
        <w:lastRenderedPageBreak/>
        <w:t xml:space="preserve">novel endoscopic findings for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infection.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Int</w:t>
      </w:r>
      <w:proofErr w:type="spellEnd"/>
      <w:r w:rsidRPr="004D1D11">
        <w:rPr>
          <w:rFonts w:ascii="Book Antiqua" w:eastAsia="Book Antiqua" w:hAnsi="Book Antiqua" w:cs="Book Antiqua"/>
          <w:i/>
          <w:iCs/>
        </w:rPr>
        <w:t xml:space="preserve"> Open</w:t>
      </w:r>
      <w:r w:rsidRPr="004D1D11">
        <w:rPr>
          <w:rFonts w:ascii="Book Antiqua" w:eastAsia="Book Antiqua" w:hAnsi="Book Antiqua" w:cs="Book Antiqua"/>
        </w:rPr>
        <w:t xml:space="preserve"> 2020; </w:t>
      </w:r>
      <w:r w:rsidRPr="004D1D11">
        <w:rPr>
          <w:rFonts w:ascii="Book Antiqua" w:eastAsia="Book Antiqua" w:hAnsi="Book Antiqua" w:cs="Book Antiqua"/>
          <w:b/>
          <w:bCs/>
        </w:rPr>
        <w:t>8</w:t>
      </w:r>
      <w:r w:rsidRPr="004D1D11">
        <w:rPr>
          <w:rFonts w:ascii="Book Antiqua" w:eastAsia="Book Antiqua" w:hAnsi="Book Antiqua" w:cs="Book Antiqua"/>
        </w:rPr>
        <w:t>: E770-E774 [PMID: 32490162 DOI: 10.1055/a-1136-9890]</w:t>
      </w:r>
    </w:p>
    <w:p w14:paraId="044C4B76"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26 </w:t>
      </w:r>
      <w:proofErr w:type="spellStart"/>
      <w:r w:rsidRPr="004D1D11">
        <w:rPr>
          <w:rFonts w:ascii="Book Antiqua" w:eastAsia="Book Antiqua" w:hAnsi="Book Antiqua" w:cs="Book Antiqua"/>
          <w:b/>
          <w:bCs/>
        </w:rPr>
        <w:t>Shichijo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Hirata Y, Sakitani K, Yamamoto S, Serizawa T, </w:t>
      </w:r>
      <w:proofErr w:type="spellStart"/>
      <w:r w:rsidRPr="004D1D11">
        <w:rPr>
          <w:rFonts w:ascii="Book Antiqua" w:eastAsia="Book Antiqua" w:hAnsi="Book Antiqua" w:cs="Book Antiqua"/>
        </w:rPr>
        <w:t>Niikura</w:t>
      </w:r>
      <w:proofErr w:type="spellEnd"/>
      <w:r w:rsidRPr="004D1D11">
        <w:rPr>
          <w:rFonts w:ascii="Book Antiqua" w:eastAsia="Book Antiqua" w:hAnsi="Book Antiqua" w:cs="Book Antiqua"/>
        </w:rPr>
        <w:t xml:space="preserve"> R, </w:t>
      </w:r>
      <w:proofErr w:type="spellStart"/>
      <w:r w:rsidRPr="004D1D11">
        <w:rPr>
          <w:rFonts w:ascii="Book Antiqua" w:eastAsia="Book Antiqua" w:hAnsi="Book Antiqua" w:cs="Book Antiqua"/>
        </w:rPr>
        <w:t>Watabe</w:t>
      </w:r>
      <w:proofErr w:type="spellEnd"/>
      <w:r w:rsidRPr="004D1D11">
        <w:rPr>
          <w:rFonts w:ascii="Book Antiqua" w:eastAsia="Book Antiqua" w:hAnsi="Book Antiqua" w:cs="Book Antiqua"/>
        </w:rPr>
        <w:t xml:space="preserve"> H, Yoshida S, Yamada A, </w:t>
      </w:r>
      <w:proofErr w:type="spellStart"/>
      <w:r w:rsidRPr="004D1D11">
        <w:rPr>
          <w:rFonts w:ascii="Book Antiqua" w:eastAsia="Book Antiqua" w:hAnsi="Book Antiqua" w:cs="Book Antiqua"/>
        </w:rPr>
        <w:t>Yamaji</w:t>
      </w:r>
      <w:proofErr w:type="spellEnd"/>
      <w:r w:rsidRPr="004D1D11">
        <w:rPr>
          <w:rFonts w:ascii="Book Antiqua" w:eastAsia="Book Antiqua" w:hAnsi="Book Antiqua" w:cs="Book Antiqua"/>
        </w:rPr>
        <w:t xml:space="preserve"> Y, </w:t>
      </w:r>
      <w:proofErr w:type="spellStart"/>
      <w:r w:rsidRPr="004D1D11">
        <w:rPr>
          <w:rFonts w:ascii="Book Antiqua" w:eastAsia="Book Antiqua" w:hAnsi="Book Antiqua" w:cs="Book Antiqua"/>
        </w:rPr>
        <w:t>Ushiku</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Fukayama</w:t>
      </w:r>
      <w:proofErr w:type="spellEnd"/>
      <w:r w:rsidRPr="004D1D11">
        <w:rPr>
          <w:rFonts w:ascii="Book Antiqua" w:eastAsia="Book Antiqua" w:hAnsi="Book Antiqua" w:cs="Book Antiqua"/>
        </w:rPr>
        <w:t xml:space="preserve"> M, Koike K. Distribution of intestinal metaplasia as a predictor of gastric cancer development. </w:t>
      </w:r>
      <w:r w:rsidRPr="004D1D11">
        <w:rPr>
          <w:rFonts w:ascii="Book Antiqua" w:eastAsia="Book Antiqua" w:hAnsi="Book Antiqua" w:cs="Book Antiqua"/>
          <w:i/>
          <w:iCs/>
        </w:rPr>
        <w:t>J Gastroenterol Hepatol</w:t>
      </w:r>
      <w:r w:rsidRPr="004D1D11">
        <w:rPr>
          <w:rFonts w:ascii="Book Antiqua" w:eastAsia="Book Antiqua" w:hAnsi="Book Antiqua" w:cs="Book Antiqua"/>
        </w:rPr>
        <w:t xml:space="preserve"> 2015; </w:t>
      </w:r>
      <w:r w:rsidRPr="004D1D11">
        <w:rPr>
          <w:rFonts w:ascii="Book Antiqua" w:eastAsia="Book Antiqua" w:hAnsi="Book Antiqua" w:cs="Book Antiqua"/>
          <w:b/>
          <w:bCs/>
        </w:rPr>
        <w:t>30</w:t>
      </w:r>
      <w:r w:rsidRPr="004D1D11">
        <w:rPr>
          <w:rFonts w:ascii="Book Antiqua" w:eastAsia="Book Antiqua" w:hAnsi="Book Antiqua" w:cs="Book Antiqua"/>
        </w:rPr>
        <w:t>: 1260-1264 [PMID: 25777777 DOI: 10.1111/jgh.12946]</w:t>
      </w:r>
    </w:p>
    <w:p w14:paraId="7DF78F22"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27 </w:t>
      </w:r>
      <w:proofErr w:type="spellStart"/>
      <w:r w:rsidRPr="004D1D11">
        <w:rPr>
          <w:rFonts w:ascii="Book Antiqua" w:eastAsia="Book Antiqua" w:hAnsi="Book Antiqua" w:cs="Book Antiqua"/>
          <w:b/>
          <w:bCs/>
        </w:rPr>
        <w:t>Shichijo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Hirata Y, </w:t>
      </w:r>
      <w:proofErr w:type="spellStart"/>
      <w:r w:rsidRPr="004D1D11">
        <w:rPr>
          <w:rFonts w:ascii="Book Antiqua" w:eastAsia="Book Antiqua" w:hAnsi="Book Antiqua" w:cs="Book Antiqua"/>
        </w:rPr>
        <w:t>Niikura</w:t>
      </w:r>
      <w:proofErr w:type="spellEnd"/>
      <w:r w:rsidRPr="004D1D11">
        <w:rPr>
          <w:rFonts w:ascii="Book Antiqua" w:eastAsia="Book Antiqua" w:hAnsi="Book Antiqua" w:cs="Book Antiqua"/>
        </w:rPr>
        <w:t xml:space="preserve"> R, Hayakawa Y, Yamada A, </w:t>
      </w:r>
      <w:proofErr w:type="spellStart"/>
      <w:r w:rsidRPr="004D1D11">
        <w:rPr>
          <w:rFonts w:ascii="Book Antiqua" w:eastAsia="Book Antiqua" w:hAnsi="Book Antiqua" w:cs="Book Antiqua"/>
        </w:rPr>
        <w:t>Ushiku</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Fukayama</w:t>
      </w:r>
      <w:proofErr w:type="spellEnd"/>
      <w:r w:rsidRPr="004D1D11">
        <w:rPr>
          <w:rFonts w:ascii="Book Antiqua" w:eastAsia="Book Antiqua" w:hAnsi="Book Antiqua" w:cs="Book Antiqua"/>
        </w:rPr>
        <w:t xml:space="preserve"> M, Koike K. Histologic intestinal metaplasia and endoscopic atrophy are predictors of gastric cancer development after Helicobacter pylori eradication.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2016; </w:t>
      </w:r>
      <w:r w:rsidRPr="004D1D11">
        <w:rPr>
          <w:rFonts w:ascii="Book Antiqua" w:eastAsia="Book Antiqua" w:hAnsi="Book Antiqua" w:cs="Book Antiqua"/>
          <w:b/>
          <w:bCs/>
        </w:rPr>
        <w:t>84</w:t>
      </w:r>
      <w:r w:rsidRPr="004D1D11">
        <w:rPr>
          <w:rFonts w:ascii="Book Antiqua" w:eastAsia="Book Antiqua" w:hAnsi="Book Antiqua" w:cs="Book Antiqua"/>
        </w:rPr>
        <w:t>: 618-624 [PMID: 26995689 DOI: 10.1016/j.gie.2016.03.791]</w:t>
      </w:r>
    </w:p>
    <w:p w14:paraId="1D3AFE12"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28 </w:t>
      </w:r>
      <w:proofErr w:type="spellStart"/>
      <w:r w:rsidRPr="004D1D11">
        <w:rPr>
          <w:rFonts w:ascii="Book Antiqua" w:eastAsia="Book Antiqua" w:hAnsi="Book Antiqua" w:cs="Book Antiqua"/>
          <w:b/>
          <w:bCs/>
        </w:rPr>
        <w:t>Kamada</w:t>
      </w:r>
      <w:proofErr w:type="spellEnd"/>
      <w:r w:rsidRPr="004D1D11">
        <w:rPr>
          <w:rFonts w:ascii="Book Antiqua" w:eastAsia="Book Antiqua" w:hAnsi="Book Antiqua" w:cs="Book Antiqua"/>
          <w:b/>
          <w:bCs/>
        </w:rPr>
        <w:t xml:space="preserve"> T</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J, </w:t>
      </w:r>
      <w:proofErr w:type="spellStart"/>
      <w:r w:rsidRPr="004D1D11">
        <w:rPr>
          <w:rFonts w:ascii="Book Antiqua" w:eastAsia="Book Antiqua" w:hAnsi="Book Antiqua" w:cs="Book Antiqua"/>
        </w:rPr>
        <w:t>Sugiu</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Kusunoki</w:t>
      </w:r>
      <w:proofErr w:type="spellEnd"/>
      <w:r w:rsidRPr="004D1D11">
        <w:rPr>
          <w:rFonts w:ascii="Book Antiqua" w:eastAsia="Book Antiqua" w:hAnsi="Book Antiqua" w:cs="Book Antiqua"/>
        </w:rPr>
        <w:t xml:space="preserve"> H, Ito M, Tanaka S, Inoue K, Kawamura Y, </w:t>
      </w:r>
      <w:proofErr w:type="spellStart"/>
      <w:r w:rsidRPr="004D1D11">
        <w:rPr>
          <w:rFonts w:ascii="Book Antiqua" w:eastAsia="Book Antiqua" w:hAnsi="Book Antiqua" w:cs="Book Antiqua"/>
        </w:rPr>
        <w:t>Chayama</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Haruma</w:t>
      </w:r>
      <w:proofErr w:type="spellEnd"/>
      <w:r w:rsidRPr="004D1D11">
        <w:rPr>
          <w:rFonts w:ascii="Book Antiqua" w:eastAsia="Book Antiqua" w:hAnsi="Book Antiqua" w:cs="Book Antiqua"/>
        </w:rPr>
        <w:t xml:space="preserve"> K. Clinical features of gastric cancer discovered after successful eradication of Helicobacter pylori: results from a 9-year prospective follow-up study in Japan. </w:t>
      </w:r>
      <w:r w:rsidRPr="004D1D11">
        <w:rPr>
          <w:rFonts w:ascii="Book Antiqua" w:eastAsia="Book Antiqua" w:hAnsi="Book Antiqua" w:cs="Book Antiqua"/>
          <w:i/>
          <w:iCs/>
        </w:rPr>
        <w:t xml:space="preserve">Aliment </w:t>
      </w:r>
      <w:proofErr w:type="spellStart"/>
      <w:r w:rsidRPr="004D1D11">
        <w:rPr>
          <w:rFonts w:ascii="Book Antiqua" w:eastAsia="Book Antiqua" w:hAnsi="Book Antiqua" w:cs="Book Antiqua"/>
          <w:i/>
          <w:iCs/>
        </w:rPr>
        <w:t>Pharmacol</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Ther</w:t>
      </w:r>
      <w:proofErr w:type="spellEnd"/>
      <w:r w:rsidRPr="004D1D11">
        <w:rPr>
          <w:rFonts w:ascii="Book Antiqua" w:eastAsia="Book Antiqua" w:hAnsi="Book Antiqua" w:cs="Book Antiqua"/>
        </w:rPr>
        <w:t xml:space="preserve"> 2005; </w:t>
      </w:r>
      <w:r w:rsidRPr="004D1D11">
        <w:rPr>
          <w:rFonts w:ascii="Book Antiqua" w:eastAsia="Book Antiqua" w:hAnsi="Book Antiqua" w:cs="Book Antiqua"/>
          <w:b/>
          <w:bCs/>
        </w:rPr>
        <w:t>21</w:t>
      </w:r>
      <w:r w:rsidRPr="004D1D11">
        <w:rPr>
          <w:rFonts w:ascii="Book Antiqua" w:eastAsia="Book Antiqua" w:hAnsi="Book Antiqua" w:cs="Book Antiqua"/>
        </w:rPr>
        <w:t>: 1121-1126 [PMID: 15854174 DOI: 10.1111/j.1365-2036.2005.02459.x]</w:t>
      </w:r>
    </w:p>
    <w:p w14:paraId="7B31AF9C"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29 </w:t>
      </w:r>
      <w:r w:rsidRPr="004D1D11">
        <w:rPr>
          <w:rFonts w:ascii="Book Antiqua" w:eastAsia="Book Antiqua" w:hAnsi="Book Antiqua" w:cs="Book Antiqua"/>
          <w:b/>
          <w:bCs/>
        </w:rPr>
        <w:t>Sakitani K</w:t>
      </w:r>
      <w:r w:rsidRPr="004D1D11">
        <w:rPr>
          <w:rFonts w:ascii="Book Antiqua" w:eastAsia="Book Antiqua" w:hAnsi="Book Antiqua" w:cs="Book Antiqua"/>
        </w:rPr>
        <w:t xml:space="preserve">, Hirata Y, Watabe H, Yamada A, Sugimoto T, Yamaji Y, Yoshida H, Maeda S, </w:t>
      </w:r>
      <w:proofErr w:type="spellStart"/>
      <w:r w:rsidRPr="004D1D11">
        <w:rPr>
          <w:rFonts w:ascii="Book Antiqua" w:eastAsia="Book Antiqua" w:hAnsi="Book Antiqua" w:cs="Book Antiqua"/>
        </w:rPr>
        <w:t>Omata</w:t>
      </w:r>
      <w:proofErr w:type="spellEnd"/>
      <w:r w:rsidRPr="004D1D11">
        <w:rPr>
          <w:rFonts w:ascii="Book Antiqua" w:eastAsia="Book Antiqua" w:hAnsi="Book Antiqua" w:cs="Book Antiqua"/>
        </w:rPr>
        <w:t xml:space="preserve"> M, Koike K. Gastric cancer risk according to the distribution of intestinal metaplasia and neutrophil infiltration. </w:t>
      </w:r>
      <w:r w:rsidRPr="004D1D11">
        <w:rPr>
          <w:rFonts w:ascii="Book Antiqua" w:eastAsia="Book Antiqua" w:hAnsi="Book Antiqua" w:cs="Book Antiqua"/>
          <w:i/>
          <w:iCs/>
        </w:rPr>
        <w:t>J Gastroenterol Hepatol</w:t>
      </w:r>
      <w:r w:rsidRPr="004D1D11">
        <w:rPr>
          <w:rFonts w:ascii="Book Antiqua" w:eastAsia="Book Antiqua" w:hAnsi="Book Antiqua" w:cs="Book Antiqua"/>
        </w:rPr>
        <w:t xml:space="preserve"> 2011; </w:t>
      </w:r>
      <w:r w:rsidRPr="004D1D11">
        <w:rPr>
          <w:rFonts w:ascii="Book Antiqua" w:eastAsia="Book Antiqua" w:hAnsi="Book Antiqua" w:cs="Book Antiqua"/>
          <w:b/>
          <w:bCs/>
        </w:rPr>
        <w:t>26</w:t>
      </w:r>
      <w:r w:rsidRPr="004D1D11">
        <w:rPr>
          <w:rFonts w:ascii="Book Antiqua" w:eastAsia="Book Antiqua" w:hAnsi="Book Antiqua" w:cs="Book Antiqua"/>
        </w:rPr>
        <w:t>: 1570-1575 [PMID: 21575058 DOI: 10.1111/j.1440-1746.2011.06767.x]</w:t>
      </w:r>
    </w:p>
    <w:p w14:paraId="3C2AE0EB" w14:textId="366F30CE" w:rsidR="00A77B3E" w:rsidRPr="004D1D11" w:rsidRDefault="000367F1" w:rsidP="004D1D11">
      <w:pPr>
        <w:snapToGrid w:val="0"/>
        <w:spacing w:line="360" w:lineRule="auto"/>
        <w:jc w:val="both"/>
      </w:pPr>
      <w:r w:rsidRPr="004D1D11">
        <w:rPr>
          <w:rFonts w:ascii="Book Antiqua" w:eastAsia="Book Antiqua" w:hAnsi="Book Antiqua" w:cs="Book Antiqua"/>
        </w:rPr>
        <w:t xml:space="preserve">30 </w:t>
      </w:r>
      <w:r w:rsidRPr="004D1D11">
        <w:rPr>
          <w:rFonts w:ascii="Book Antiqua" w:eastAsia="Book Antiqua" w:hAnsi="Book Antiqua" w:cs="Book Antiqua"/>
          <w:b/>
          <w:bCs/>
        </w:rPr>
        <w:t>L</w:t>
      </w:r>
      <w:r w:rsidR="001C65C3" w:rsidRPr="004D1D11">
        <w:rPr>
          <w:rFonts w:ascii="Book Antiqua" w:eastAsia="Book Antiqua" w:hAnsi="Book Antiqua" w:cs="Book Antiqua"/>
          <w:b/>
          <w:bCs/>
        </w:rPr>
        <w:t>auren</w:t>
      </w:r>
      <w:r w:rsidRPr="004D1D11">
        <w:rPr>
          <w:rFonts w:ascii="Book Antiqua" w:eastAsia="Book Antiqua" w:hAnsi="Book Antiqua" w:cs="Book Antiqua"/>
          <w:b/>
          <w:bCs/>
        </w:rPr>
        <w:t xml:space="preserve"> P</w:t>
      </w:r>
      <w:r w:rsidRPr="004D1D11">
        <w:rPr>
          <w:rFonts w:ascii="Book Antiqua" w:eastAsia="Book Antiqua" w:hAnsi="Book Antiqua" w:cs="Book Antiqua"/>
        </w:rPr>
        <w:t>. T</w:t>
      </w:r>
      <w:r w:rsidR="00064E41" w:rsidRPr="004D1D11">
        <w:rPr>
          <w:rFonts w:ascii="Book Antiqua" w:eastAsia="Book Antiqua" w:hAnsi="Book Antiqua" w:cs="Book Antiqua"/>
        </w:rPr>
        <w:t xml:space="preserve">he two histological main types of gastric carcinoma: diffuse and so-called intestinal-type carcinoma. an attempt at a </w:t>
      </w:r>
      <w:proofErr w:type="spellStart"/>
      <w:r w:rsidR="00064E41" w:rsidRPr="004D1D11">
        <w:rPr>
          <w:rFonts w:ascii="Book Antiqua" w:eastAsia="Book Antiqua" w:hAnsi="Book Antiqua" w:cs="Book Antiqua"/>
        </w:rPr>
        <w:t>histo</w:t>
      </w:r>
      <w:proofErr w:type="spellEnd"/>
      <w:r w:rsidR="00064E41" w:rsidRPr="004D1D11">
        <w:rPr>
          <w:rFonts w:ascii="Book Antiqua" w:eastAsia="Book Antiqua" w:hAnsi="Book Antiqua" w:cs="Book Antiqua"/>
        </w:rPr>
        <w:t>-clinical classification.</w:t>
      </w:r>
      <w:r w:rsidRPr="004D1D11">
        <w:rPr>
          <w:rFonts w:ascii="Book Antiqua" w:eastAsia="Book Antiqua" w:hAnsi="Book Antiqua" w:cs="Book Antiqua"/>
        </w:rPr>
        <w:t xml:space="preserve"> </w:t>
      </w:r>
      <w:r w:rsidRPr="004D1D11">
        <w:rPr>
          <w:rFonts w:ascii="Book Antiqua" w:eastAsia="Book Antiqua" w:hAnsi="Book Antiqua" w:cs="Book Antiqua"/>
          <w:i/>
          <w:iCs/>
        </w:rPr>
        <w:t xml:space="preserve">Acta </w:t>
      </w:r>
      <w:proofErr w:type="spellStart"/>
      <w:r w:rsidRPr="004D1D11">
        <w:rPr>
          <w:rFonts w:ascii="Book Antiqua" w:eastAsia="Book Antiqua" w:hAnsi="Book Antiqua" w:cs="Book Antiqua"/>
          <w:i/>
          <w:iCs/>
        </w:rPr>
        <w:t>Pathol</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Microbiol</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Scand</w:t>
      </w:r>
      <w:proofErr w:type="spellEnd"/>
      <w:r w:rsidRPr="004D1D11">
        <w:rPr>
          <w:rFonts w:ascii="Book Antiqua" w:eastAsia="Book Antiqua" w:hAnsi="Book Antiqua" w:cs="Book Antiqua"/>
        </w:rPr>
        <w:t xml:space="preserve"> 1965; </w:t>
      </w:r>
      <w:r w:rsidRPr="004D1D11">
        <w:rPr>
          <w:rFonts w:ascii="Book Antiqua" w:eastAsia="Book Antiqua" w:hAnsi="Book Antiqua" w:cs="Book Antiqua"/>
          <w:b/>
          <w:bCs/>
        </w:rPr>
        <w:t>64</w:t>
      </w:r>
      <w:r w:rsidRPr="004D1D11">
        <w:rPr>
          <w:rFonts w:ascii="Book Antiqua" w:eastAsia="Book Antiqua" w:hAnsi="Book Antiqua" w:cs="Book Antiqua"/>
        </w:rPr>
        <w:t>: 31-49 [PMID: 14320675</w:t>
      </w:r>
      <w:r w:rsidR="00E07AC3" w:rsidRPr="004D1D11">
        <w:rPr>
          <w:rFonts w:ascii="Book Antiqua" w:eastAsia="Book Antiqua" w:hAnsi="Book Antiqua" w:cs="Book Antiqua"/>
        </w:rPr>
        <w:t xml:space="preserve"> DOI: 10.1111/apm.1965.64.1.31</w:t>
      </w:r>
      <w:r w:rsidRPr="004D1D11">
        <w:rPr>
          <w:rFonts w:ascii="Book Antiqua" w:eastAsia="Book Antiqua" w:hAnsi="Book Antiqua" w:cs="Book Antiqua"/>
        </w:rPr>
        <w:t>]</w:t>
      </w:r>
    </w:p>
    <w:p w14:paraId="54036AE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31 </w:t>
      </w:r>
      <w:proofErr w:type="spellStart"/>
      <w:r w:rsidRPr="004D1D11">
        <w:rPr>
          <w:rFonts w:ascii="Book Antiqua" w:eastAsia="Book Antiqua" w:hAnsi="Book Antiqua" w:cs="Book Antiqua"/>
          <w:b/>
          <w:bCs/>
        </w:rPr>
        <w:t>Shiotani</w:t>
      </w:r>
      <w:proofErr w:type="spellEnd"/>
      <w:r w:rsidRPr="004D1D11">
        <w:rPr>
          <w:rFonts w:ascii="Book Antiqua" w:eastAsia="Book Antiqua" w:hAnsi="Book Antiqua" w:cs="Book Antiqua"/>
          <w:b/>
          <w:bCs/>
        </w:rPr>
        <w:t xml:space="preserve"> A</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Uedo</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Iishi</w:t>
      </w:r>
      <w:proofErr w:type="spellEnd"/>
      <w:r w:rsidRPr="004D1D11">
        <w:rPr>
          <w:rFonts w:ascii="Book Antiqua" w:eastAsia="Book Antiqua" w:hAnsi="Book Antiqua" w:cs="Book Antiqua"/>
        </w:rPr>
        <w:t xml:space="preserve"> H, Yoshiyuki Y, Ishii M, Manabe N, </w:t>
      </w:r>
      <w:proofErr w:type="spellStart"/>
      <w:r w:rsidRPr="004D1D11">
        <w:rPr>
          <w:rFonts w:ascii="Book Antiqua" w:eastAsia="Book Antiqua" w:hAnsi="Book Antiqua" w:cs="Book Antiqua"/>
        </w:rPr>
        <w:t>Kamada</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Kusunoki</w:t>
      </w:r>
      <w:proofErr w:type="spellEnd"/>
      <w:r w:rsidRPr="004D1D11">
        <w:rPr>
          <w:rFonts w:ascii="Book Antiqua" w:eastAsia="Book Antiqua" w:hAnsi="Book Antiqua" w:cs="Book Antiqua"/>
        </w:rPr>
        <w:t xml:space="preserve"> H,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J, </w:t>
      </w:r>
      <w:proofErr w:type="spellStart"/>
      <w:r w:rsidRPr="004D1D11">
        <w:rPr>
          <w:rFonts w:ascii="Book Antiqua" w:eastAsia="Book Antiqua" w:hAnsi="Book Antiqua" w:cs="Book Antiqua"/>
        </w:rPr>
        <w:t>Haruma</w:t>
      </w:r>
      <w:proofErr w:type="spellEnd"/>
      <w:r w:rsidRPr="004D1D11">
        <w:rPr>
          <w:rFonts w:ascii="Book Antiqua" w:eastAsia="Book Antiqua" w:hAnsi="Book Antiqua" w:cs="Book Antiqua"/>
        </w:rPr>
        <w:t xml:space="preserve"> K. Predictive factors for metachronous gastric cancer in high-risk patients after successful Helicobacter pylori eradication. </w:t>
      </w:r>
      <w:r w:rsidRPr="004D1D11">
        <w:rPr>
          <w:rFonts w:ascii="Book Antiqua" w:eastAsia="Book Antiqua" w:hAnsi="Book Antiqua" w:cs="Book Antiqua"/>
          <w:i/>
          <w:iCs/>
        </w:rPr>
        <w:t>Digestion</w:t>
      </w:r>
      <w:r w:rsidRPr="004D1D11">
        <w:rPr>
          <w:rFonts w:ascii="Book Antiqua" w:eastAsia="Book Antiqua" w:hAnsi="Book Antiqua" w:cs="Book Antiqua"/>
        </w:rPr>
        <w:t xml:space="preserve"> 2008; </w:t>
      </w:r>
      <w:r w:rsidRPr="004D1D11">
        <w:rPr>
          <w:rFonts w:ascii="Book Antiqua" w:eastAsia="Book Antiqua" w:hAnsi="Book Antiqua" w:cs="Book Antiqua"/>
          <w:b/>
          <w:bCs/>
        </w:rPr>
        <w:t>78</w:t>
      </w:r>
      <w:r w:rsidRPr="004D1D11">
        <w:rPr>
          <w:rFonts w:ascii="Book Antiqua" w:eastAsia="Book Antiqua" w:hAnsi="Book Antiqua" w:cs="Book Antiqua"/>
        </w:rPr>
        <w:t>: 113-119 [PMID: 19023205 DOI: 10.1159/000173719]</w:t>
      </w:r>
    </w:p>
    <w:p w14:paraId="2229812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32 </w:t>
      </w:r>
      <w:r w:rsidRPr="004D1D11">
        <w:rPr>
          <w:rFonts w:ascii="Book Antiqua" w:eastAsia="Book Antiqua" w:hAnsi="Book Antiqua" w:cs="Book Antiqua"/>
          <w:b/>
          <w:bCs/>
        </w:rPr>
        <w:t>Take S</w:t>
      </w:r>
      <w:r w:rsidRPr="004D1D11">
        <w:rPr>
          <w:rFonts w:ascii="Book Antiqua" w:eastAsia="Book Antiqua" w:hAnsi="Book Antiqua" w:cs="Book Antiqua"/>
        </w:rPr>
        <w:t xml:space="preserve">, Mizuno M, </w:t>
      </w:r>
      <w:proofErr w:type="spellStart"/>
      <w:r w:rsidRPr="004D1D11">
        <w:rPr>
          <w:rFonts w:ascii="Book Antiqua" w:eastAsia="Book Antiqua" w:hAnsi="Book Antiqua" w:cs="Book Antiqua"/>
        </w:rPr>
        <w:t>Ishiki</w:t>
      </w:r>
      <w:proofErr w:type="spellEnd"/>
      <w:r w:rsidRPr="004D1D11">
        <w:rPr>
          <w:rFonts w:ascii="Book Antiqua" w:eastAsia="Book Antiqua" w:hAnsi="Book Antiqua" w:cs="Book Antiqua"/>
        </w:rPr>
        <w:t xml:space="preserve"> K, Yoshida T, Ohara N, Yokota K, Oguma K, Okada H, Yamamoto K. The long-term risk of gastric cancer after the successful eradication of Helicobacter pylori. </w:t>
      </w:r>
      <w:r w:rsidRPr="004D1D11">
        <w:rPr>
          <w:rFonts w:ascii="Book Antiqua" w:eastAsia="Book Antiqua" w:hAnsi="Book Antiqua" w:cs="Book Antiqua"/>
          <w:i/>
          <w:iCs/>
        </w:rPr>
        <w:t>J Gastroenterol</w:t>
      </w:r>
      <w:r w:rsidRPr="004D1D11">
        <w:rPr>
          <w:rFonts w:ascii="Book Antiqua" w:eastAsia="Book Antiqua" w:hAnsi="Book Antiqua" w:cs="Book Antiqua"/>
        </w:rPr>
        <w:t xml:space="preserve"> 2011; </w:t>
      </w:r>
      <w:r w:rsidRPr="004D1D11">
        <w:rPr>
          <w:rFonts w:ascii="Book Antiqua" w:eastAsia="Book Antiqua" w:hAnsi="Book Antiqua" w:cs="Book Antiqua"/>
          <w:b/>
          <w:bCs/>
        </w:rPr>
        <w:t>46</w:t>
      </w:r>
      <w:r w:rsidRPr="004D1D11">
        <w:rPr>
          <w:rFonts w:ascii="Book Antiqua" w:eastAsia="Book Antiqua" w:hAnsi="Book Antiqua" w:cs="Book Antiqua"/>
        </w:rPr>
        <w:t>: 318-324 [PMID: 21103997 DOI: 10.1007/s00535-010-0347-9]</w:t>
      </w:r>
    </w:p>
    <w:p w14:paraId="2D4C8F75"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33 </w:t>
      </w:r>
      <w:proofErr w:type="spellStart"/>
      <w:r w:rsidRPr="004D1D11">
        <w:rPr>
          <w:rFonts w:ascii="Book Antiqua" w:eastAsia="Book Antiqua" w:hAnsi="Book Antiqua" w:cs="Book Antiqua"/>
          <w:b/>
          <w:bCs/>
        </w:rPr>
        <w:t>Masuyama</w:t>
      </w:r>
      <w:proofErr w:type="spellEnd"/>
      <w:r w:rsidRPr="004D1D11">
        <w:rPr>
          <w:rFonts w:ascii="Book Antiqua" w:eastAsia="Book Antiqua" w:hAnsi="Book Antiqua" w:cs="Book Antiqua"/>
          <w:b/>
          <w:bCs/>
        </w:rPr>
        <w:t xml:space="preserve"> H</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Yoshitake</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Sasai</w:t>
      </w:r>
      <w:proofErr w:type="spellEnd"/>
      <w:r w:rsidRPr="004D1D11">
        <w:rPr>
          <w:rFonts w:ascii="Book Antiqua" w:eastAsia="Book Antiqua" w:hAnsi="Book Antiqua" w:cs="Book Antiqua"/>
        </w:rPr>
        <w:t xml:space="preserve"> T, Nakamura T, </w:t>
      </w:r>
      <w:proofErr w:type="spellStart"/>
      <w:r w:rsidRPr="004D1D11">
        <w:rPr>
          <w:rFonts w:ascii="Book Antiqua" w:eastAsia="Book Antiqua" w:hAnsi="Book Antiqua" w:cs="Book Antiqua"/>
        </w:rPr>
        <w:t>Masuyama</w:t>
      </w:r>
      <w:proofErr w:type="spellEnd"/>
      <w:r w:rsidRPr="004D1D11">
        <w:rPr>
          <w:rFonts w:ascii="Book Antiqua" w:eastAsia="Book Antiqua" w:hAnsi="Book Antiqua" w:cs="Book Antiqua"/>
        </w:rPr>
        <w:t xml:space="preserve"> A, </w:t>
      </w:r>
      <w:proofErr w:type="spellStart"/>
      <w:r w:rsidRPr="004D1D11">
        <w:rPr>
          <w:rFonts w:ascii="Book Antiqua" w:eastAsia="Book Antiqua" w:hAnsi="Book Antiqua" w:cs="Book Antiqua"/>
        </w:rPr>
        <w:t>Zuiki</w:t>
      </w:r>
      <w:proofErr w:type="spellEnd"/>
      <w:r w:rsidRPr="004D1D11">
        <w:rPr>
          <w:rFonts w:ascii="Book Antiqua" w:eastAsia="Book Antiqua" w:hAnsi="Book Antiqua" w:cs="Book Antiqua"/>
        </w:rPr>
        <w:t xml:space="preserve"> T, Kurashina K, </w:t>
      </w:r>
      <w:proofErr w:type="spellStart"/>
      <w:r w:rsidRPr="004D1D11">
        <w:rPr>
          <w:rFonts w:ascii="Book Antiqua" w:eastAsia="Book Antiqua" w:hAnsi="Book Antiqua" w:cs="Book Antiqua"/>
        </w:rPr>
        <w:t>Mieda</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Sunada</w:t>
      </w:r>
      <w:proofErr w:type="spellEnd"/>
      <w:r w:rsidRPr="004D1D11">
        <w:rPr>
          <w:rFonts w:ascii="Book Antiqua" w:eastAsia="Book Antiqua" w:hAnsi="Book Antiqua" w:cs="Book Antiqua"/>
        </w:rPr>
        <w:t xml:space="preserve"> K, Yamamoto H, </w:t>
      </w:r>
      <w:proofErr w:type="spellStart"/>
      <w:r w:rsidRPr="004D1D11">
        <w:rPr>
          <w:rFonts w:ascii="Book Antiqua" w:eastAsia="Book Antiqua" w:hAnsi="Book Antiqua" w:cs="Book Antiqua"/>
        </w:rPr>
        <w:t>Togashi</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Terano</w:t>
      </w:r>
      <w:proofErr w:type="spellEnd"/>
      <w:r w:rsidRPr="004D1D11">
        <w:rPr>
          <w:rFonts w:ascii="Book Antiqua" w:eastAsia="Book Antiqua" w:hAnsi="Book Antiqua" w:cs="Book Antiqua"/>
        </w:rPr>
        <w:t xml:space="preserve"> A, </w:t>
      </w:r>
      <w:proofErr w:type="spellStart"/>
      <w:r w:rsidRPr="004D1D11">
        <w:rPr>
          <w:rFonts w:ascii="Book Antiqua" w:eastAsia="Book Antiqua" w:hAnsi="Book Antiqua" w:cs="Book Antiqua"/>
        </w:rPr>
        <w:t>Hiraishi</w:t>
      </w:r>
      <w:proofErr w:type="spellEnd"/>
      <w:r w:rsidRPr="004D1D11">
        <w:rPr>
          <w:rFonts w:ascii="Book Antiqua" w:eastAsia="Book Antiqua" w:hAnsi="Book Antiqua" w:cs="Book Antiqua"/>
        </w:rPr>
        <w:t xml:space="preserve"> H. Relationship between the degree of endoscopic atrophy of the gastric mucosa and carcinogenic risk. </w:t>
      </w:r>
      <w:r w:rsidRPr="004D1D11">
        <w:rPr>
          <w:rFonts w:ascii="Book Antiqua" w:eastAsia="Book Antiqua" w:hAnsi="Book Antiqua" w:cs="Book Antiqua"/>
          <w:i/>
          <w:iCs/>
        </w:rPr>
        <w:t>Digestion</w:t>
      </w:r>
      <w:r w:rsidRPr="004D1D11">
        <w:rPr>
          <w:rFonts w:ascii="Book Antiqua" w:eastAsia="Book Antiqua" w:hAnsi="Book Antiqua" w:cs="Book Antiqua"/>
        </w:rPr>
        <w:t xml:space="preserve"> 2015; </w:t>
      </w:r>
      <w:r w:rsidRPr="004D1D11">
        <w:rPr>
          <w:rFonts w:ascii="Book Antiqua" w:eastAsia="Book Antiqua" w:hAnsi="Book Antiqua" w:cs="Book Antiqua"/>
          <w:b/>
          <w:bCs/>
        </w:rPr>
        <w:t>91</w:t>
      </w:r>
      <w:r w:rsidRPr="004D1D11">
        <w:rPr>
          <w:rFonts w:ascii="Book Antiqua" w:eastAsia="Book Antiqua" w:hAnsi="Book Antiqua" w:cs="Book Antiqua"/>
        </w:rPr>
        <w:t>: 30-36 [PMID: 25632914 DOI: 10.1159/000368807]</w:t>
      </w:r>
    </w:p>
    <w:p w14:paraId="6D28509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34 </w:t>
      </w:r>
      <w:r w:rsidRPr="004D1D11">
        <w:rPr>
          <w:rFonts w:ascii="Book Antiqua" w:eastAsia="Book Antiqua" w:hAnsi="Book Antiqua" w:cs="Book Antiqua"/>
          <w:b/>
          <w:bCs/>
        </w:rPr>
        <w:t>Kodama M</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Okimoto</w:t>
      </w:r>
      <w:proofErr w:type="spellEnd"/>
      <w:r w:rsidRPr="004D1D11">
        <w:rPr>
          <w:rFonts w:ascii="Book Antiqua" w:eastAsia="Book Antiqua" w:hAnsi="Book Antiqua" w:cs="Book Antiqua"/>
        </w:rPr>
        <w:t xml:space="preserve"> T, Ogawa R, Mizukami K, Murakami K. Endoscopic atrophic classification before and after H. pylori eradication is closely associated with histological atrophy and intestinal metaplasia.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Int</w:t>
      </w:r>
      <w:proofErr w:type="spellEnd"/>
      <w:r w:rsidRPr="004D1D11">
        <w:rPr>
          <w:rFonts w:ascii="Book Antiqua" w:eastAsia="Book Antiqua" w:hAnsi="Book Antiqua" w:cs="Book Antiqua"/>
          <w:i/>
          <w:iCs/>
        </w:rPr>
        <w:t xml:space="preserve"> Open</w:t>
      </w:r>
      <w:r w:rsidRPr="004D1D11">
        <w:rPr>
          <w:rFonts w:ascii="Book Antiqua" w:eastAsia="Book Antiqua" w:hAnsi="Book Antiqua" w:cs="Book Antiqua"/>
        </w:rPr>
        <w:t xml:space="preserve"> 2015; </w:t>
      </w:r>
      <w:r w:rsidRPr="004D1D11">
        <w:rPr>
          <w:rFonts w:ascii="Book Antiqua" w:eastAsia="Book Antiqua" w:hAnsi="Book Antiqua" w:cs="Book Antiqua"/>
          <w:b/>
          <w:bCs/>
        </w:rPr>
        <w:t>3</w:t>
      </w:r>
      <w:r w:rsidRPr="004D1D11">
        <w:rPr>
          <w:rFonts w:ascii="Book Antiqua" w:eastAsia="Book Antiqua" w:hAnsi="Book Antiqua" w:cs="Book Antiqua"/>
        </w:rPr>
        <w:t>: E311-E317 [PMID: 26357676 DOI: 10.1055/s-0034-1392090]</w:t>
      </w:r>
    </w:p>
    <w:p w14:paraId="3EA9CAC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35 </w:t>
      </w:r>
      <w:r w:rsidRPr="004D1D11">
        <w:rPr>
          <w:rFonts w:ascii="Book Antiqua" w:eastAsia="Book Antiqua" w:hAnsi="Book Antiqua" w:cs="Book Antiqua"/>
          <w:b/>
          <w:bCs/>
        </w:rPr>
        <w:t>Wong BC</w:t>
      </w:r>
      <w:r w:rsidRPr="004D1D11">
        <w:rPr>
          <w:rFonts w:ascii="Book Antiqua" w:eastAsia="Book Antiqua" w:hAnsi="Book Antiqua" w:cs="Book Antiqua"/>
        </w:rPr>
        <w:t xml:space="preserve">, Lam SK, Wong WM, Chen JS, Zheng TT, Feng RE, Lai KC, Hu WH, Yuen ST, Leung SY, Fong DY, Ho J, Ching CK, Chen JS; China Gastric Cancer Study Group. Helicobacter pylori eradication to prevent gastric cancer in a high-risk region of China: a randomized controlled trial. </w:t>
      </w:r>
      <w:r w:rsidRPr="004D1D11">
        <w:rPr>
          <w:rFonts w:ascii="Book Antiqua" w:eastAsia="Book Antiqua" w:hAnsi="Book Antiqua" w:cs="Book Antiqua"/>
          <w:i/>
          <w:iCs/>
        </w:rPr>
        <w:t>JAMA</w:t>
      </w:r>
      <w:r w:rsidRPr="004D1D11">
        <w:rPr>
          <w:rFonts w:ascii="Book Antiqua" w:eastAsia="Book Antiqua" w:hAnsi="Book Antiqua" w:cs="Book Antiqua"/>
        </w:rPr>
        <w:t xml:space="preserve"> 2004; </w:t>
      </w:r>
      <w:r w:rsidRPr="004D1D11">
        <w:rPr>
          <w:rFonts w:ascii="Book Antiqua" w:eastAsia="Book Antiqua" w:hAnsi="Book Antiqua" w:cs="Book Antiqua"/>
          <w:b/>
          <w:bCs/>
        </w:rPr>
        <w:t>291</w:t>
      </w:r>
      <w:r w:rsidRPr="004D1D11">
        <w:rPr>
          <w:rFonts w:ascii="Book Antiqua" w:eastAsia="Book Antiqua" w:hAnsi="Book Antiqua" w:cs="Book Antiqua"/>
        </w:rPr>
        <w:t>: 187-194 [PMID: 14722144 DOI: 10.1001/jama.291.2.187]</w:t>
      </w:r>
    </w:p>
    <w:p w14:paraId="12D577E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36 </w:t>
      </w:r>
      <w:r w:rsidRPr="004D1D11">
        <w:rPr>
          <w:rFonts w:ascii="Book Antiqua" w:eastAsia="Book Antiqua" w:hAnsi="Book Antiqua" w:cs="Book Antiqua"/>
          <w:b/>
          <w:bCs/>
        </w:rPr>
        <w:t>Correa P</w:t>
      </w:r>
      <w:r w:rsidRPr="004D1D11">
        <w:rPr>
          <w:rFonts w:ascii="Book Antiqua" w:eastAsia="Book Antiqua" w:hAnsi="Book Antiqua" w:cs="Book Antiqua"/>
        </w:rPr>
        <w:t xml:space="preserve">. </w:t>
      </w:r>
      <w:bookmarkStart w:id="9" w:name="OLE_LINK1125"/>
      <w:bookmarkStart w:id="10" w:name="OLE_LINK1126"/>
      <w:r w:rsidRPr="004D1D11">
        <w:rPr>
          <w:rFonts w:ascii="Book Antiqua" w:eastAsia="Book Antiqua" w:hAnsi="Book Antiqua" w:cs="Book Antiqua"/>
        </w:rPr>
        <w:t>Human gastric carcinogenesis: a multistep and multifactorial process--First American Cancer Society Award Lecture on Cancer Epidemiology and Prevention</w:t>
      </w:r>
      <w:bookmarkEnd w:id="9"/>
      <w:bookmarkEnd w:id="10"/>
      <w:r w:rsidRPr="004D1D11">
        <w:rPr>
          <w:rFonts w:ascii="Book Antiqua" w:eastAsia="Book Antiqua" w:hAnsi="Book Antiqua" w:cs="Book Antiqua"/>
        </w:rPr>
        <w:t xml:space="preserve">. </w:t>
      </w:r>
      <w:r w:rsidRPr="004D1D11">
        <w:rPr>
          <w:rFonts w:ascii="Book Antiqua" w:eastAsia="Book Antiqua" w:hAnsi="Book Antiqua" w:cs="Book Antiqua"/>
          <w:i/>
          <w:iCs/>
        </w:rPr>
        <w:t>Cancer Res</w:t>
      </w:r>
      <w:r w:rsidRPr="004D1D11">
        <w:rPr>
          <w:rFonts w:ascii="Book Antiqua" w:eastAsia="Book Antiqua" w:hAnsi="Book Antiqua" w:cs="Book Antiqua"/>
        </w:rPr>
        <w:t xml:space="preserve"> 1992; </w:t>
      </w:r>
      <w:r w:rsidRPr="004D1D11">
        <w:rPr>
          <w:rFonts w:ascii="Book Antiqua" w:eastAsia="Book Antiqua" w:hAnsi="Book Antiqua" w:cs="Book Antiqua"/>
          <w:b/>
          <w:bCs/>
        </w:rPr>
        <w:t>52</w:t>
      </w:r>
      <w:r w:rsidRPr="004D1D11">
        <w:rPr>
          <w:rFonts w:ascii="Book Antiqua" w:eastAsia="Book Antiqua" w:hAnsi="Book Antiqua" w:cs="Book Antiqua"/>
        </w:rPr>
        <w:t>: 6735-6740 [PMID: 1458460]</w:t>
      </w:r>
    </w:p>
    <w:p w14:paraId="2266C96B" w14:textId="77777777" w:rsidR="00A77B3E" w:rsidRPr="004D1D11" w:rsidRDefault="00A77B3E" w:rsidP="004D1D11">
      <w:pPr>
        <w:snapToGrid w:val="0"/>
        <w:spacing w:line="360" w:lineRule="auto"/>
        <w:jc w:val="both"/>
        <w:sectPr w:rsidR="00A77B3E" w:rsidRPr="004D1D11">
          <w:pgSz w:w="12240" w:h="15840"/>
          <w:pgMar w:top="1440" w:right="1440" w:bottom="1440" w:left="1440" w:header="720" w:footer="720" w:gutter="0"/>
          <w:cols w:space="720"/>
          <w:docGrid w:linePitch="360"/>
        </w:sectPr>
      </w:pPr>
    </w:p>
    <w:p w14:paraId="5C49CD2F" w14:textId="77777777" w:rsidR="00A77B3E" w:rsidRPr="004D1D11" w:rsidRDefault="000367F1" w:rsidP="004D1D11">
      <w:pPr>
        <w:snapToGrid w:val="0"/>
        <w:spacing w:line="360" w:lineRule="auto"/>
        <w:jc w:val="both"/>
      </w:pPr>
      <w:r w:rsidRPr="004D1D11">
        <w:rPr>
          <w:rFonts w:ascii="Book Antiqua" w:eastAsia="Book Antiqua" w:hAnsi="Book Antiqua" w:cs="Book Antiqua"/>
          <w:b/>
        </w:rPr>
        <w:lastRenderedPageBreak/>
        <w:t>Footnotes</w:t>
      </w:r>
    </w:p>
    <w:p w14:paraId="16517093" w14:textId="12DE5C62" w:rsidR="00A77B3E" w:rsidRPr="004D1D11" w:rsidRDefault="000367F1" w:rsidP="004D1D11">
      <w:pPr>
        <w:snapToGrid w:val="0"/>
        <w:spacing w:line="360" w:lineRule="auto"/>
        <w:jc w:val="both"/>
      </w:pPr>
      <w:r w:rsidRPr="004D1D11">
        <w:rPr>
          <w:rFonts w:ascii="Book Antiqua" w:eastAsia="Book Antiqua" w:hAnsi="Book Antiqua" w:cs="Book Antiqua"/>
          <w:b/>
          <w:bCs/>
          <w:szCs w:val="21"/>
        </w:rPr>
        <w:t xml:space="preserve">Institutional review board statement: </w:t>
      </w:r>
      <w:r w:rsidRPr="004D1D11">
        <w:rPr>
          <w:rFonts w:ascii="Book Antiqua" w:eastAsia="Book Antiqua" w:hAnsi="Book Antiqua" w:cs="Book Antiqua"/>
          <w:shd w:val="clear" w:color="auto" w:fill="FFFFFF"/>
        </w:rPr>
        <w:t xml:space="preserve">This retrospective study was approved by the Ethical Review Committee of Hattori Clinic on September 6, 2019 (approval no. S1909-U06). </w:t>
      </w:r>
    </w:p>
    <w:p w14:paraId="4D586B7A" w14:textId="17A2F73F" w:rsidR="00A77B3E" w:rsidRPr="004D1D11" w:rsidRDefault="00A77B3E" w:rsidP="004D1D11">
      <w:pPr>
        <w:snapToGrid w:val="0"/>
        <w:spacing w:line="360" w:lineRule="auto"/>
        <w:jc w:val="both"/>
      </w:pPr>
    </w:p>
    <w:p w14:paraId="61F3E8CD" w14:textId="18EFA70A" w:rsidR="00363AC8" w:rsidRPr="004D1D11" w:rsidRDefault="00363AC8" w:rsidP="004D1D11">
      <w:pPr>
        <w:snapToGrid w:val="0"/>
        <w:spacing w:line="360" w:lineRule="auto"/>
        <w:jc w:val="both"/>
        <w:rPr>
          <w:rFonts w:ascii="Book Antiqua" w:hAnsi="Book Antiqua"/>
          <w:bCs/>
          <w:iCs/>
        </w:rPr>
      </w:pPr>
      <w:bookmarkStart w:id="11" w:name="OLE_LINK1127"/>
      <w:bookmarkStart w:id="12" w:name="OLE_LINK1128"/>
      <w:r w:rsidRPr="004D1D11">
        <w:rPr>
          <w:rFonts w:ascii="Book Antiqua" w:hAnsi="Book Antiqua"/>
          <w:b/>
        </w:rPr>
        <w:t>Informed consent statement</w:t>
      </w:r>
      <w:r w:rsidRPr="004D1D11">
        <w:rPr>
          <w:rFonts w:ascii="Book Antiqua" w:hAnsi="Book Antiqua"/>
          <w:b/>
          <w:iCs/>
        </w:rPr>
        <w:t>:</w:t>
      </w:r>
      <w:r w:rsidR="00046133" w:rsidRPr="004D1D11">
        <w:rPr>
          <w:rFonts w:ascii="Book Antiqua" w:hAnsi="Book Antiqua"/>
          <w:bCs/>
          <w:iCs/>
        </w:rPr>
        <w:t xml:space="preserve"> Patients were not required to give informed consent the study because the analysis used anonymous clinical data that were obtained after each patient agreed to treatment by written consent.</w:t>
      </w:r>
    </w:p>
    <w:bookmarkEnd w:id="11"/>
    <w:bookmarkEnd w:id="12"/>
    <w:p w14:paraId="0701CDAD" w14:textId="77777777" w:rsidR="00363AC8" w:rsidRPr="004D1D11" w:rsidRDefault="00363AC8" w:rsidP="004D1D11">
      <w:pPr>
        <w:snapToGrid w:val="0"/>
        <w:spacing w:line="360" w:lineRule="auto"/>
        <w:jc w:val="both"/>
      </w:pPr>
    </w:p>
    <w:p w14:paraId="54200A60" w14:textId="7FD794F9" w:rsidR="00A77B3E" w:rsidRPr="004D1D11" w:rsidRDefault="000367F1" w:rsidP="004D1D11">
      <w:pPr>
        <w:snapToGrid w:val="0"/>
        <w:spacing w:line="360" w:lineRule="auto"/>
        <w:jc w:val="both"/>
      </w:pPr>
      <w:r w:rsidRPr="004D1D11">
        <w:rPr>
          <w:rFonts w:ascii="Book Antiqua" w:eastAsia="Book Antiqua" w:hAnsi="Book Antiqua" w:cs="Book Antiqua"/>
          <w:b/>
          <w:bCs/>
          <w:szCs w:val="21"/>
        </w:rPr>
        <w:t xml:space="preserve">Conflict-of-interest statement: </w:t>
      </w:r>
      <w:r w:rsidR="001F663C" w:rsidRPr="004D1D11">
        <w:rPr>
          <w:rFonts w:ascii="Book Antiqua" w:eastAsia="Book Antiqua" w:hAnsi="Book Antiqua" w:cs="Book Antiqua"/>
          <w:shd w:val="clear" w:color="auto" w:fill="FFFFFF"/>
        </w:rPr>
        <w:t>The authors declare that there is no conflict of interest</w:t>
      </w:r>
      <w:r w:rsidRPr="004D1D11">
        <w:rPr>
          <w:rFonts w:ascii="Book Antiqua" w:eastAsia="Book Antiqua" w:hAnsi="Book Antiqua" w:cs="Book Antiqua"/>
        </w:rPr>
        <w:t>.</w:t>
      </w:r>
    </w:p>
    <w:p w14:paraId="6C3AE3A8" w14:textId="77777777" w:rsidR="00A77B3E" w:rsidRPr="004D1D11" w:rsidRDefault="00A77B3E" w:rsidP="004D1D11">
      <w:pPr>
        <w:snapToGrid w:val="0"/>
        <w:spacing w:line="360" w:lineRule="auto"/>
        <w:jc w:val="both"/>
      </w:pPr>
    </w:p>
    <w:p w14:paraId="2A3C9B9E"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Data sharing statement: </w:t>
      </w:r>
      <w:r w:rsidRPr="004D1D11">
        <w:rPr>
          <w:rFonts w:ascii="Book Antiqua" w:eastAsia="Book Antiqua" w:hAnsi="Book Antiqua" w:cs="Book Antiqua"/>
          <w:shd w:val="clear" w:color="auto" w:fill="FFFFFF"/>
        </w:rPr>
        <w:t>No additional data are available.</w:t>
      </w:r>
    </w:p>
    <w:p w14:paraId="722AD257" w14:textId="77777777" w:rsidR="00A77B3E" w:rsidRPr="004D1D11" w:rsidRDefault="00A77B3E" w:rsidP="004D1D11">
      <w:pPr>
        <w:snapToGrid w:val="0"/>
        <w:spacing w:line="360" w:lineRule="auto"/>
        <w:jc w:val="both"/>
      </w:pPr>
    </w:p>
    <w:p w14:paraId="6FD43A8E"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Open-Access: </w:t>
      </w:r>
      <w:r w:rsidRPr="004D1D1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D1D11">
        <w:rPr>
          <w:rFonts w:ascii="Book Antiqua" w:eastAsia="Book Antiqua" w:hAnsi="Book Antiqua" w:cs="Book Antiqua"/>
        </w:rPr>
        <w:t>NonCommercial</w:t>
      </w:r>
      <w:proofErr w:type="spellEnd"/>
      <w:r w:rsidRPr="004D1D1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D7499B" w14:textId="77777777" w:rsidR="00A77B3E" w:rsidRPr="004D1D11" w:rsidRDefault="00A77B3E" w:rsidP="004D1D11">
      <w:pPr>
        <w:snapToGrid w:val="0"/>
        <w:spacing w:line="360" w:lineRule="auto"/>
        <w:jc w:val="both"/>
      </w:pPr>
    </w:p>
    <w:p w14:paraId="4D2F8810" w14:textId="778AC8DB" w:rsidR="00A77B3E" w:rsidRPr="004D1D11" w:rsidRDefault="000367F1" w:rsidP="004D1D11">
      <w:pPr>
        <w:snapToGrid w:val="0"/>
        <w:spacing w:line="360" w:lineRule="auto"/>
        <w:jc w:val="both"/>
      </w:pPr>
      <w:bookmarkStart w:id="13" w:name="_Hlk47625799"/>
      <w:r w:rsidRPr="004D1D11">
        <w:rPr>
          <w:rFonts w:ascii="Book Antiqua" w:eastAsia="Book Antiqua" w:hAnsi="Book Antiqua" w:cs="Book Antiqua"/>
          <w:b/>
        </w:rPr>
        <w:t xml:space="preserve">Manuscript source: </w:t>
      </w:r>
      <w:r w:rsidRPr="004D1D11">
        <w:rPr>
          <w:rFonts w:ascii="Book Antiqua" w:eastAsia="Book Antiqua" w:hAnsi="Book Antiqua" w:cs="Book Antiqua"/>
        </w:rPr>
        <w:t xml:space="preserve">Unsolicited </w:t>
      </w:r>
      <w:r w:rsidR="00633548" w:rsidRPr="004D1D11">
        <w:rPr>
          <w:rFonts w:ascii="Book Antiqua" w:eastAsia="Book Antiqua" w:hAnsi="Book Antiqua" w:cs="Book Antiqua"/>
        </w:rPr>
        <w:t>m</w:t>
      </w:r>
      <w:r w:rsidRPr="004D1D11">
        <w:rPr>
          <w:rFonts w:ascii="Book Antiqua" w:eastAsia="Book Antiqua" w:hAnsi="Book Antiqua" w:cs="Book Antiqua"/>
        </w:rPr>
        <w:t>anuscript</w:t>
      </w:r>
    </w:p>
    <w:bookmarkEnd w:id="13"/>
    <w:p w14:paraId="3383B5F7" w14:textId="77777777" w:rsidR="00A77B3E" w:rsidRPr="004D1D11" w:rsidRDefault="00A77B3E" w:rsidP="004D1D11">
      <w:pPr>
        <w:snapToGrid w:val="0"/>
        <w:spacing w:line="360" w:lineRule="auto"/>
        <w:jc w:val="both"/>
      </w:pPr>
    </w:p>
    <w:p w14:paraId="5EE88AA3"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Peer-review started: </w:t>
      </w:r>
      <w:r w:rsidRPr="004D1D11">
        <w:rPr>
          <w:rFonts w:ascii="Book Antiqua" w:eastAsia="Book Antiqua" w:hAnsi="Book Antiqua" w:cs="Book Antiqua"/>
        </w:rPr>
        <w:t>June 10, 2020</w:t>
      </w:r>
    </w:p>
    <w:p w14:paraId="1A1B7B1D"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First decision: </w:t>
      </w:r>
      <w:r w:rsidRPr="004D1D11">
        <w:rPr>
          <w:rFonts w:ascii="Book Antiqua" w:eastAsia="Book Antiqua" w:hAnsi="Book Antiqua" w:cs="Book Antiqua"/>
        </w:rPr>
        <w:t>July 21, 2020</w:t>
      </w:r>
    </w:p>
    <w:p w14:paraId="2B4ED098"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Article in press: </w:t>
      </w:r>
    </w:p>
    <w:p w14:paraId="09A50E85" w14:textId="77777777" w:rsidR="00A77B3E" w:rsidRPr="004D1D11" w:rsidRDefault="00A77B3E" w:rsidP="004D1D11">
      <w:pPr>
        <w:snapToGrid w:val="0"/>
        <w:spacing w:line="360" w:lineRule="auto"/>
        <w:jc w:val="both"/>
      </w:pPr>
    </w:p>
    <w:p w14:paraId="1C2AB9BE" w14:textId="22486EAC" w:rsidR="00A77B3E" w:rsidRPr="004D1D11" w:rsidRDefault="000367F1" w:rsidP="004D1D11">
      <w:pPr>
        <w:snapToGrid w:val="0"/>
        <w:spacing w:line="360" w:lineRule="auto"/>
        <w:jc w:val="both"/>
      </w:pPr>
      <w:bookmarkStart w:id="14" w:name="_Hlk47625821"/>
      <w:r w:rsidRPr="004D1D11">
        <w:rPr>
          <w:rFonts w:ascii="Book Antiqua" w:eastAsia="Book Antiqua" w:hAnsi="Book Antiqua" w:cs="Book Antiqua"/>
          <w:b/>
        </w:rPr>
        <w:t xml:space="preserve">Specialty type: </w:t>
      </w:r>
      <w:r w:rsidRPr="004D1D11">
        <w:rPr>
          <w:rFonts w:ascii="Book Antiqua" w:eastAsia="Book Antiqua" w:hAnsi="Book Antiqua" w:cs="Book Antiqua"/>
        </w:rPr>
        <w:t xml:space="preserve">Gastroenterology and </w:t>
      </w:r>
      <w:r w:rsidR="00633548" w:rsidRPr="004D1D11">
        <w:rPr>
          <w:rFonts w:ascii="Book Antiqua" w:eastAsia="Book Antiqua" w:hAnsi="Book Antiqua" w:cs="Book Antiqua"/>
        </w:rPr>
        <w:t>hepatology</w:t>
      </w:r>
    </w:p>
    <w:bookmarkEnd w:id="14"/>
    <w:p w14:paraId="2E24750F"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Country/Territory of origin: </w:t>
      </w:r>
      <w:r w:rsidRPr="004D1D11">
        <w:rPr>
          <w:rFonts w:ascii="Book Antiqua" w:eastAsia="Book Antiqua" w:hAnsi="Book Antiqua" w:cs="Book Antiqua"/>
        </w:rPr>
        <w:t>Japan</w:t>
      </w:r>
    </w:p>
    <w:p w14:paraId="47AB7B6B"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Peer-review report’s scientific quality classification</w:t>
      </w:r>
    </w:p>
    <w:p w14:paraId="18AA8FD7" w14:textId="77777777" w:rsidR="00A77B3E" w:rsidRPr="004D1D11" w:rsidRDefault="000367F1" w:rsidP="004D1D11">
      <w:pPr>
        <w:snapToGrid w:val="0"/>
        <w:spacing w:line="360" w:lineRule="auto"/>
        <w:jc w:val="both"/>
      </w:pPr>
      <w:r w:rsidRPr="004D1D11">
        <w:rPr>
          <w:rFonts w:ascii="Book Antiqua" w:eastAsia="Book Antiqua" w:hAnsi="Book Antiqua" w:cs="Book Antiqua"/>
        </w:rPr>
        <w:t>Grade A (Excellent): 0</w:t>
      </w:r>
    </w:p>
    <w:p w14:paraId="625CE805"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Grade B (Very good): 0</w:t>
      </w:r>
    </w:p>
    <w:p w14:paraId="213DFB82" w14:textId="3EB52E18" w:rsidR="00A77B3E" w:rsidRPr="004D1D11" w:rsidRDefault="000367F1" w:rsidP="004D1D11">
      <w:pPr>
        <w:snapToGrid w:val="0"/>
        <w:spacing w:line="360" w:lineRule="auto"/>
        <w:jc w:val="both"/>
      </w:pPr>
      <w:r w:rsidRPr="004D1D11">
        <w:rPr>
          <w:rFonts w:ascii="Book Antiqua" w:eastAsia="Book Antiqua" w:hAnsi="Book Antiqua" w:cs="Book Antiqua"/>
        </w:rPr>
        <w:t>Grade C (Good): C</w:t>
      </w:r>
      <w:r w:rsidR="00633548" w:rsidRPr="004D1D11">
        <w:rPr>
          <w:rFonts w:ascii="Book Antiqua" w:eastAsia="Book Antiqua" w:hAnsi="Book Antiqua" w:cs="Book Antiqua"/>
        </w:rPr>
        <w:t>, C</w:t>
      </w:r>
    </w:p>
    <w:p w14:paraId="61E66F15" w14:textId="084B2DB9" w:rsidR="00A77B3E" w:rsidRPr="004D1D11" w:rsidRDefault="000367F1" w:rsidP="004D1D11">
      <w:pPr>
        <w:snapToGrid w:val="0"/>
        <w:spacing w:line="360" w:lineRule="auto"/>
        <w:jc w:val="both"/>
      </w:pPr>
      <w:r w:rsidRPr="004D1D11">
        <w:rPr>
          <w:rFonts w:ascii="Book Antiqua" w:eastAsia="Book Antiqua" w:hAnsi="Book Antiqua" w:cs="Book Antiqua"/>
        </w:rPr>
        <w:t>Grade D (Fair): D</w:t>
      </w:r>
      <w:r w:rsidR="00633548" w:rsidRPr="004D1D11">
        <w:rPr>
          <w:rFonts w:ascii="Book Antiqua" w:eastAsia="Book Antiqua" w:hAnsi="Book Antiqua" w:cs="Book Antiqua"/>
        </w:rPr>
        <w:t>, D</w:t>
      </w:r>
    </w:p>
    <w:p w14:paraId="6040760F" w14:textId="77777777" w:rsidR="00A77B3E" w:rsidRPr="004D1D11" w:rsidRDefault="000367F1" w:rsidP="004D1D11">
      <w:pPr>
        <w:snapToGrid w:val="0"/>
        <w:spacing w:line="360" w:lineRule="auto"/>
        <w:jc w:val="both"/>
      </w:pPr>
      <w:r w:rsidRPr="004D1D11">
        <w:rPr>
          <w:rFonts w:ascii="Book Antiqua" w:eastAsia="Book Antiqua" w:hAnsi="Book Antiqua" w:cs="Book Antiqua"/>
        </w:rPr>
        <w:t>Grade E (Poor): 0</w:t>
      </w:r>
    </w:p>
    <w:p w14:paraId="23FDF9D6" w14:textId="77777777" w:rsidR="00A77B3E" w:rsidRPr="004D1D11" w:rsidRDefault="00A77B3E" w:rsidP="004D1D11">
      <w:pPr>
        <w:snapToGrid w:val="0"/>
        <w:spacing w:line="360" w:lineRule="auto"/>
        <w:jc w:val="both"/>
      </w:pPr>
    </w:p>
    <w:p w14:paraId="61665F28" w14:textId="00C1A03C" w:rsidR="00363AC8" w:rsidRPr="004D1D11" w:rsidRDefault="000367F1" w:rsidP="004D1D11">
      <w:pPr>
        <w:snapToGrid w:val="0"/>
        <w:spacing w:line="360" w:lineRule="auto"/>
        <w:jc w:val="both"/>
        <w:rPr>
          <w:rFonts w:ascii="Book Antiqua" w:eastAsia="Book Antiqua" w:hAnsi="Book Antiqua" w:cs="Book Antiqua"/>
          <w:b/>
        </w:rPr>
      </w:pPr>
      <w:r w:rsidRPr="004D1D11">
        <w:rPr>
          <w:rFonts w:ascii="Book Antiqua" w:eastAsia="Book Antiqua" w:hAnsi="Book Antiqua" w:cs="Book Antiqua"/>
          <w:b/>
        </w:rPr>
        <w:t xml:space="preserve">P-Reviewer: </w:t>
      </w:r>
      <w:proofErr w:type="spellStart"/>
      <w:r w:rsidRPr="004D1D11">
        <w:rPr>
          <w:rFonts w:ascii="Book Antiqua" w:eastAsia="Book Antiqua" w:hAnsi="Book Antiqua" w:cs="Book Antiqua"/>
        </w:rPr>
        <w:t>Emara</w:t>
      </w:r>
      <w:proofErr w:type="spellEnd"/>
      <w:r w:rsidRPr="004D1D11">
        <w:rPr>
          <w:rFonts w:ascii="Book Antiqua" w:eastAsia="Book Antiqua" w:hAnsi="Book Antiqua" w:cs="Book Antiqua"/>
        </w:rPr>
        <w:t xml:space="preserve"> M, Gao F</w:t>
      </w:r>
      <w:r w:rsidRPr="004D1D11">
        <w:rPr>
          <w:rFonts w:ascii="Book Antiqua" w:eastAsia="Book Antiqua" w:hAnsi="Book Antiqua" w:cs="Book Antiqua"/>
          <w:b/>
        </w:rPr>
        <w:t xml:space="preserve"> S-Editor: </w:t>
      </w:r>
      <w:r w:rsidR="009B7254" w:rsidRPr="004D1D11">
        <w:rPr>
          <w:rFonts w:ascii="Book Antiqua" w:eastAsia="Book Antiqua" w:hAnsi="Book Antiqua" w:cs="Book Antiqua"/>
        </w:rPr>
        <w:t>Y</w:t>
      </w:r>
      <w:r w:rsidR="009B7254" w:rsidRPr="004D1D11">
        <w:rPr>
          <w:rFonts w:ascii="Book Antiqua" w:eastAsia="Book Antiqua" w:hAnsi="Book Antiqua" w:cs="Book Antiqua" w:hint="eastAsia"/>
          <w:lang w:eastAsia="zh-CN"/>
        </w:rPr>
        <w:t>an</w:t>
      </w:r>
      <w:r w:rsidR="009B7254" w:rsidRPr="004D1D11">
        <w:rPr>
          <w:rFonts w:ascii="Book Antiqua" w:eastAsia="Book Antiqua" w:hAnsi="Book Antiqua" w:cs="Book Antiqua"/>
          <w:lang w:eastAsia="zh-CN"/>
        </w:rPr>
        <w:t xml:space="preserve"> JP</w:t>
      </w:r>
      <w:r w:rsidRPr="004D1D11">
        <w:rPr>
          <w:rFonts w:ascii="Book Antiqua" w:eastAsia="Book Antiqua" w:hAnsi="Book Antiqua" w:cs="Book Antiqua"/>
          <w:b/>
        </w:rPr>
        <w:t xml:space="preserve"> L-Editor:  E-Editor: </w:t>
      </w:r>
    </w:p>
    <w:p w14:paraId="487BC105" w14:textId="56003B4A" w:rsidR="00363AC8" w:rsidRPr="004D1D11" w:rsidRDefault="00363AC8" w:rsidP="004D1D11">
      <w:pPr>
        <w:snapToGrid w:val="0"/>
        <w:spacing w:line="360" w:lineRule="auto"/>
        <w:jc w:val="both"/>
        <w:rPr>
          <w:rFonts w:ascii="Book Antiqua" w:eastAsia="MS Mincho" w:hAnsi="Book Antiqua" w:cs="Arial"/>
          <w:b/>
          <w:bCs/>
        </w:rPr>
      </w:pPr>
      <w:r w:rsidRPr="004D1D11">
        <w:rPr>
          <w:rFonts w:ascii="Book Antiqua" w:eastAsia="Book Antiqua" w:hAnsi="Book Antiqua" w:cs="Book Antiqua"/>
          <w:b/>
        </w:rPr>
        <w:br w:type="page"/>
      </w:r>
      <w:r w:rsidRPr="004D1D11">
        <w:rPr>
          <w:rFonts w:ascii="Book Antiqua" w:hAnsi="Book Antiqua" w:cs="Arial"/>
          <w:b/>
          <w:bCs/>
        </w:rPr>
        <w:lastRenderedPageBreak/>
        <w:t>Table 1</w:t>
      </w:r>
      <w:r w:rsidR="004D1D11">
        <w:rPr>
          <w:rFonts w:ascii="Book Antiqua" w:hAnsi="Book Antiqua" w:cs="Arial"/>
          <w:b/>
          <w:bCs/>
        </w:rPr>
        <w:t xml:space="preserve"> </w:t>
      </w:r>
      <w:r w:rsidRPr="004D1D11">
        <w:rPr>
          <w:rFonts w:ascii="Book Antiqua" w:eastAsia="MS Mincho" w:hAnsi="Book Antiqua" w:cs="Arial"/>
          <w:b/>
          <w:bCs/>
        </w:rPr>
        <w:t xml:space="preserve">Characteristics of 7 cases of multiple gastric cancers after </w:t>
      </w:r>
      <w:bookmarkStart w:id="15" w:name="_Hlk47618859"/>
      <w:r w:rsidRPr="004D1D11">
        <w:rPr>
          <w:rFonts w:ascii="Book Antiqua" w:eastAsia="MS Mincho" w:hAnsi="Book Antiqua" w:cs="Arial"/>
          <w:b/>
          <w:bCs/>
          <w:i/>
        </w:rPr>
        <w:t>Helicobacter pylori</w:t>
      </w:r>
      <w:bookmarkEnd w:id="15"/>
      <w:r w:rsidRPr="004D1D11">
        <w:rPr>
          <w:rFonts w:ascii="Book Antiqua" w:eastAsia="MS Mincho" w:hAnsi="Book Antiqua" w:cs="Arial"/>
          <w:b/>
          <w:bCs/>
          <w:i/>
        </w:rPr>
        <w:t xml:space="preserve"> </w:t>
      </w:r>
      <w:r w:rsidRPr="004D1D11">
        <w:rPr>
          <w:rFonts w:ascii="Book Antiqua" w:eastAsia="MS Mincho" w:hAnsi="Book Antiqua" w:cs="Arial"/>
          <w:b/>
          <w:bCs/>
        </w:rPr>
        <w:t>eradication</w:t>
      </w:r>
    </w:p>
    <w:tbl>
      <w:tblPr>
        <w:tblW w:w="5000" w:type="pct"/>
        <w:tblLook w:val="04A0" w:firstRow="1" w:lastRow="0" w:firstColumn="1" w:lastColumn="0" w:noHBand="0" w:noVBand="1"/>
      </w:tblPr>
      <w:tblGrid>
        <w:gridCol w:w="775"/>
        <w:gridCol w:w="1157"/>
        <w:gridCol w:w="3714"/>
        <w:gridCol w:w="3714"/>
      </w:tblGrid>
      <w:tr w:rsidR="004D1D11" w:rsidRPr="004D1D11" w14:paraId="77416176" w14:textId="77777777" w:rsidTr="00A4218E">
        <w:trPr>
          <w:trHeight w:hRule="exact" w:val="865"/>
        </w:trPr>
        <w:tc>
          <w:tcPr>
            <w:tcW w:w="414" w:type="pct"/>
            <w:tcBorders>
              <w:top w:val="single" w:sz="12" w:space="0" w:color="auto"/>
            </w:tcBorders>
          </w:tcPr>
          <w:p w14:paraId="4EA8C352"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Case</w:t>
            </w:r>
          </w:p>
        </w:tc>
        <w:tc>
          <w:tcPr>
            <w:tcW w:w="618" w:type="pct"/>
            <w:tcBorders>
              <w:top w:val="single" w:sz="12" w:space="0" w:color="auto"/>
            </w:tcBorders>
          </w:tcPr>
          <w:p w14:paraId="3B59FDDA"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sex</w:t>
            </w:r>
          </w:p>
        </w:tc>
        <w:tc>
          <w:tcPr>
            <w:tcW w:w="1984" w:type="pct"/>
            <w:tcBorders>
              <w:top w:val="single" w:sz="12" w:space="0" w:color="auto"/>
            </w:tcBorders>
          </w:tcPr>
          <w:p w14:paraId="066C5E9A" w14:textId="1C0EB9F6"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Age</w:t>
            </w:r>
            <w:r w:rsidR="000C6082" w:rsidRPr="004D1D11">
              <w:rPr>
                <w:rFonts w:ascii="Book Antiqua" w:eastAsia="MS Gothic" w:hAnsi="Book Antiqua" w:cs="Arial"/>
                <w:b/>
                <w:bCs/>
              </w:rPr>
              <w:t xml:space="preserve"> (</w:t>
            </w:r>
            <w:proofErr w:type="spellStart"/>
            <w:r w:rsidR="000C6082" w:rsidRPr="004D1D11">
              <w:rPr>
                <w:rFonts w:ascii="Book Antiqua" w:eastAsia="MS Gothic" w:hAnsi="Book Antiqua" w:cs="Arial"/>
                <w:b/>
                <w:bCs/>
              </w:rPr>
              <w:t>yr</w:t>
            </w:r>
            <w:proofErr w:type="spellEnd"/>
            <w:r w:rsidR="000C6082" w:rsidRPr="004D1D11">
              <w:rPr>
                <w:rFonts w:ascii="Book Antiqua" w:eastAsia="MS Gothic" w:hAnsi="Book Antiqua" w:cs="Arial"/>
                <w:b/>
                <w:bCs/>
              </w:rPr>
              <w:t>)</w:t>
            </w:r>
            <w:r w:rsidRPr="004D1D11">
              <w:rPr>
                <w:rFonts w:ascii="Book Antiqua" w:eastAsia="MS Gothic" w:hAnsi="Book Antiqua" w:cs="Arial"/>
                <w:b/>
                <w:bCs/>
              </w:rPr>
              <w:t>, number of diagnosed lesions</w:t>
            </w:r>
          </w:p>
        </w:tc>
        <w:tc>
          <w:tcPr>
            <w:tcW w:w="1984" w:type="pct"/>
            <w:tcBorders>
              <w:top w:val="single" w:sz="12" w:space="0" w:color="auto"/>
            </w:tcBorders>
          </w:tcPr>
          <w:p w14:paraId="0675FB96" w14:textId="1DF12592"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Age</w:t>
            </w:r>
            <w:r w:rsidR="000C6082" w:rsidRPr="004D1D11">
              <w:rPr>
                <w:rFonts w:ascii="Book Antiqua" w:eastAsia="MS Gothic" w:hAnsi="Book Antiqua" w:cs="Arial"/>
                <w:b/>
                <w:bCs/>
              </w:rPr>
              <w:t xml:space="preserve"> (</w:t>
            </w:r>
            <w:proofErr w:type="spellStart"/>
            <w:r w:rsidR="000C6082" w:rsidRPr="004D1D11">
              <w:rPr>
                <w:rFonts w:ascii="Book Antiqua" w:eastAsia="MS Gothic" w:hAnsi="Book Antiqua" w:cs="Arial"/>
                <w:b/>
                <w:bCs/>
              </w:rPr>
              <w:t>yr</w:t>
            </w:r>
            <w:proofErr w:type="spellEnd"/>
            <w:r w:rsidR="000C6082" w:rsidRPr="004D1D11">
              <w:rPr>
                <w:rFonts w:ascii="Book Antiqua" w:eastAsia="MS Gothic" w:hAnsi="Book Antiqua" w:cs="Arial"/>
                <w:b/>
                <w:bCs/>
              </w:rPr>
              <w:t>)</w:t>
            </w:r>
            <w:r w:rsidRPr="004D1D11">
              <w:rPr>
                <w:rFonts w:ascii="Book Antiqua" w:eastAsia="MS Gothic" w:hAnsi="Book Antiqua" w:cs="Arial"/>
                <w:b/>
                <w:bCs/>
              </w:rPr>
              <w:t>, number of diagnosed lesions</w:t>
            </w:r>
          </w:p>
        </w:tc>
      </w:tr>
      <w:tr w:rsidR="004D1D11" w:rsidRPr="004D1D11" w14:paraId="6C457563" w14:textId="77777777" w:rsidTr="006D77B1">
        <w:trPr>
          <w:trHeight w:hRule="exact" w:val="312"/>
        </w:trPr>
        <w:tc>
          <w:tcPr>
            <w:tcW w:w="414" w:type="pct"/>
            <w:tcBorders>
              <w:top w:val="single" w:sz="4" w:space="0" w:color="auto"/>
            </w:tcBorders>
          </w:tcPr>
          <w:p w14:paraId="2244E002"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w:t>
            </w:r>
          </w:p>
        </w:tc>
        <w:tc>
          <w:tcPr>
            <w:tcW w:w="618" w:type="pct"/>
            <w:tcBorders>
              <w:top w:val="single" w:sz="4" w:space="0" w:color="auto"/>
            </w:tcBorders>
          </w:tcPr>
          <w:p w14:paraId="4752752F"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Female</w:t>
            </w:r>
          </w:p>
        </w:tc>
        <w:tc>
          <w:tcPr>
            <w:tcW w:w="1984" w:type="pct"/>
            <w:tcBorders>
              <w:top w:val="single" w:sz="4" w:space="0" w:color="auto"/>
            </w:tcBorders>
          </w:tcPr>
          <w:p w14:paraId="4166585A" w14:textId="6536397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79, 2</w:t>
            </w:r>
          </w:p>
        </w:tc>
        <w:tc>
          <w:tcPr>
            <w:tcW w:w="1984" w:type="pct"/>
            <w:tcBorders>
              <w:top w:val="single" w:sz="4" w:space="0" w:color="auto"/>
            </w:tcBorders>
          </w:tcPr>
          <w:p w14:paraId="0E584B17" w14:textId="5071C5FD"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84, 1</w:t>
            </w:r>
          </w:p>
        </w:tc>
      </w:tr>
      <w:tr w:rsidR="004D1D11" w:rsidRPr="004D1D11" w14:paraId="3100CCB9" w14:textId="77777777" w:rsidTr="006D77B1">
        <w:trPr>
          <w:trHeight w:hRule="exact" w:val="312"/>
        </w:trPr>
        <w:tc>
          <w:tcPr>
            <w:tcW w:w="414" w:type="pct"/>
          </w:tcPr>
          <w:p w14:paraId="3FB55478"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2</w:t>
            </w:r>
          </w:p>
        </w:tc>
        <w:tc>
          <w:tcPr>
            <w:tcW w:w="618" w:type="pct"/>
          </w:tcPr>
          <w:p w14:paraId="2A76630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1AC1B872" w14:textId="6C48BBB1"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84, 2</w:t>
            </w:r>
          </w:p>
        </w:tc>
        <w:tc>
          <w:tcPr>
            <w:tcW w:w="1984" w:type="pct"/>
          </w:tcPr>
          <w:p w14:paraId="14CDAA09" w14:textId="2AAFA023"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87, 1</w:t>
            </w:r>
          </w:p>
        </w:tc>
      </w:tr>
      <w:tr w:rsidR="004D1D11" w:rsidRPr="004D1D11" w14:paraId="34F8915B" w14:textId="77777777" w:rsidTr="006D77B1">
        <w:trPr>
          <w:trHeight w:hRule="exact" w:val="312"/>
        </w:trPr>
        <w:tc>
          <w:tcPr>
            <w:tcW w:w="414" w:type="pct"/>
          </w:tcPr>
          <w:p w14:paraId="06BAAA8E"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3</w:t>
            </w:r>
          </w:p>
        </w:tc>
        <w:tc>
          <w:tcPr>
            <w:tcW w:w="618" w:type="pct"/>
          </w:tcPr>
          <w:p w14:paraId="422DB8C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Female</w:t>
            </w:r>
          </w:p>
        </w:tc>
        <w:tc>
          <w:tcPr>
            <w:tcW w:w="1984" w:type="pct"/>
          </w:tcPr>
          <w:p w14:paraId="6F1707DA" w14:textId="3D555E20"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71, 2</w:t>
            </w:r>
          </w:p>
        </w:tc>
        <w:tc>
          <w:tcPr>
            <w:tcW w:w="1984" w:type="pct"/>
          </w:tcPr>
          <w:p w14:paraId="61953AAB"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2350102" w14:textId="77777777" w:rsidTr="006D77B1">
        <w:trPr>
          <w:trHeight w:hRule="exact" w:val="312"/>
        </w:trPr>
        <w:tc>
          <w:tcPr>
            <w:tcW w:w="414" w:type="pct"/>
          </w:tcPr>
          <w:p w14:paraId="3EED24BA"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4</w:t>
            </w:r>
          </w:p>
        </w:tc>
        <w:tc>
          <w:tcPr>
            <w:tcW w:w="618" w:type="pct"/>
          </w:tcPr>
          <w:p w14:paraId="2AA6D727"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5D98B601" w14:textId="0F08CFF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74, 1</w:t>
            </w:r>
          </w:p>
        </w:tc>
        <w:tc>
          <w:tcPr>
            <w:tcW w:w="1984" w:type="pct"/>
          </w:tcPr>
          <w:p w14:paraId="468B1F1A" w14:textId="2E9F1E8E"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77, 2</w:t>
            </w:r>
          </w:p>
        </w:tc>
      </w:tr>
      <w:tr w:rsidR="004D1D11" w:rsidRPr="004D1D11" w14:paraId="7DF03D2C" w14:textId="77777777" w:rsidTr="006D77B1">
        <w:trPr>
          <w:trHeight w:hRule="exact" w:val="312"/>
        </w:trPr>
        <w:tc>
          <w:tcPr>
            <w:tcW w:w="414" w:type="pct"/>
          </w:tcPr>
          <w:p w14:paraId="26749E64"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5</w:t>
            </w:r>
          </w:p>
        </w:tc>
        <w:tc>
          <w:tcPr>
            <w:tcW w:w="618" w:type="pct"/>
          </w:tcPr>
          <w:p w14:paraId="62ED350C"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4118FB94" w14:textId="601EDE24"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71, 2</w:t>
            </w:r>
          </w:p>
        </w:tc>
        <w:tc>
          <w:tcPr>
            <w:tcW w:w="1984" w:type="pct"/>
          </w:tcPr>
          <w:p w14:paraId="76783E0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F68C43E" w14:textId="77777777" w:rsidTr="006D77B1">
        <w:trPr>
          <w:trHeight w:hRule="exact" w:val="312"/>
        </w:trPr>
        <w:tc>
          <w:tcPr>
            <w:tcW w:w="414" w:type="pct"/>
          </w:tcPr>
          <w:p w14:paraId="0467CED4"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6</w:t>
            </w:r>
          </w:p>
        </w:tc>
        <w:tc>
          <w:tcPr>
            <w:tcW w:w="618" w:type="pct"/>
          </w:tcPr>
          <w:p w14:paraId="1D7648A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5DCDD388" w14:textId="1B3CF9C0"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81, 3</w:t>
            </w:r>
          </w:p>
        </w:tc>
        <w:tc>
          <w:tcPr>
            <w:tcW w:w="1984" w:type="pct"/>
          </w:tcPr>
          <w:p w14:paraId="3C38F05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A78BDA3" w14:textId="77777777" w:rsidTr="006D77B1">
        <w:trPr>
          <w:trHeight w:hRule="exact" w:val="312"/>
        </w:trPr>
        <w:tc>
          <w:tcPr>
            <w:tcW w:w="414" w:type="pct"/>
            <w:tcBorders>
              <w:bottom w:val="single" w:sz="12" w:space="0" w:color="auto"/>
            </w:tcBorders>
          </w:tcPr>
          <w:p w14:paraId="213D76C9"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7</w:t>
            </w:r>
          </w:p>
        </w:tc>
        <w:tc>
          <w:tcPr>
            <w:tcW w:w="618" w:type="pct"/>
            <w:tcBorders>
              <w:bottom w:val="single" w:sz="12" w:space="0" w:color="auto"/>
            </w:tcBorders>
          </w:tcPr>
          <w:p w14:paraId="4E02C50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Borders>
              <w:bottom w:val="single" w:sz="12" w:space="0" w:color="auto"/>
            </w:tcBorders>
          </w:tcPr>
          <w:p w14:paraId="5B4D665F" w14:textId="0D45F91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63, 2</w:t>
            </w:r>
          </w:p>
        </w:tc>
        <w:tc>
          <w:tcPr>
            <w:tcW w:w="1984" w:type="pct"/>
            <w:tcBorders>
              <w:bottom w:val="single" w:sz="12" w:space="0" w:color="auto"/>
            </w:tcBorders>
          </w:tcPr>
          <w:p w14:paraId="435D39A1" w14:textId="77777777" w:rsidR="00363AC8" w:rsidRPr="004D1D11" w:rsidRDefault="00363AC8" w:rsidP="004D1D11">
            <w:pPr>
              <w:snapToGrid w:val="0"/>
              <w:spacing w:line="360" w:lineRule="auto"/>
              <w:jc w:val="both"/>
              <w:rPr>
                <w:rFonts w:ascii="Book Antiqua" w:eastAsia="MS Gothic" w:hAnsi="Book Antiqua" w:cs="Arial"/>
              </w:rPr>
            </w:pPr>
          </w:p>
        </w:tc>
      </w:tr>
    </w:tbl>
    <w:p w14:paraId="6B78905F" w14:textId="77777777" w:rsidR="009B7254" w:rsidRPr="004D1D11" w:rsidRDefault="009B7254" w:rsidP="004D1D11">
      <w:pPr>
        <w:snapToGrid w:val="0"/>
        <w:spacing w:line="360" w:lineRule="auto"/>
        <w:rPr>
          <w:rFonts w:ascii="Book Antiqua" w:hAnsi="Book Antiqua"/>
        </w:rPr>
        <w:sectPr w:rsidR="009B7254" w:rsidRPr="004D1D11">
          <w:pgSz w:w="12240" w:h="15840"/>
          <w:pgMar w:top="1440" w:right="1440" w:bottom="1440" w:left="1440" w:header="720" w:footer="720" w:gutter="0"/>
          <w:cols w:space="720"/>
          <w:docGrid w:linePitch="360"/>
        </w:sectPr>
      </w:pPr>
    </w:p>
    <w:p w14:paraId="423C3AF2" w14:textId="36861C1D" w:rsidR="00363AC8" w:rsidRPr="004D1D11" w:rsidRDefault="00363AC8" w:rsidP="004D1D11">
      <w:pPr>
        <w:snapToGrid w:val="0"/>
        <w:spacing w:line="360" w:lineRule="auto"/>
        <w:jc w:val="both"/>
        <w:rPr>
          <w:rFonts w:ascii="Book Antiqua" w:eastAsia="MS Mincho" w:hAnsi="Book Antiqua" w:cs="Arial"/>
          <w:b/>
          <w:bCs/>
        </w:rPr>
      </w:pPr>
      <w:r w:rsidRPr="004D1D11">
        <w:rPr>
          <w:rFonts w:ascii="Book Antiqua" w:hAnsi="Book Antiqua" w:cs="Arial"/>
          <w:b/>
          <w:bCs/>
        </w:rPr>
        <w:lastRenderedPageBreak/>
        <w:t xml:space="preserve">Table 2 </w:t>
      </w:r>
      <w:r w:rsidRPr="004D1D11">
        <w:rPr>
          <w:rFonts w:ascii="Book Antiqua" w:eastAsia="MS Mincho" w:hAnsi="Book Antiqua" w:cs="Arial"/>
          <w:b/>
          <w:bCs/>
        </w:rPr>
        <w:t xml:space="preserve">Characteristics of the </w:t>
      </w:r>
      <w:r w:rsidRPr="004D1D11">
        <w:rPr>
          <w:rFonts w:ascii="Book Antiqua" w:hAnsi="Book Antiqua" w:cs="Arial"/>
          <w:b/>
          <w:bCs/>
        </w:rPr>
        <w:t xml:space="preserve">45 gastric cancer after </w:t>
      </w:r>
      <w:r w:rsidR="006D77B1" w:rsidRPr="004D1D11">
        <w:rPr>
          <w:rFonts w:ascii="Book Antiqua" w:hAnsi="Book Antiqua" w:cs="Arial"/>
          <w:b/>
          <w:bCs/>
          <w:i/>
        </w:rPr>
        <w:t>Helicobacter pylori</w:t>
      </w:r>
      <w:r w:rsidRPr="004D1D11">
        <w:rPr>
          <w:rFonts w:ascii="Book Antiqua" w:hAnsi="Book Antiqua" w:cs="Arial"/>
          <w:b/>
          <w:bCs/>
          <w:i/>
        </w:rPr>
        <w:t xml:space="preserve"> </w:t>
      </w:r>
      <w:r w:rsidRPr="004D1D11">
        <w:rPr>
          <w:rFonts w:ascii="Book Antiqua" w:hAnsi="Book Antiqua" w:cs="Arial"/>
          <w:b/>
          <w:bCs/>
        </w:rPr>
        <w:t>eradication</w:t>
      </w:r>
    </w:p>
    <w:tbl>
      <w:tblPr>
        <w:tblW w:w="5000" w:type="pct"/>
        <w:tblLook w:val="04A0" w:firstRow="1" w:lastRow="0" w:firstColumn="1" w:lastColumn="0" w:noHBand="0" w:noVBand="1"/>
      </w:tblPr>
      <w:tblGrid>
        <w:gridCol w:w="4080"/>
        <w:gridCol w:w="2284"/>
        <w:gridCol w:w="2281"/>
        <w:gridCol w:w="2983"/>
        <w:gridCol w:w="1332"/>
      </w:tblGrid>
      <w:tr w:rsidR="004D1D11" w:rsidRPr="004D1D11" w14:paraId="08D5D417" w14:textId="77777777" w:rsidTr="004D1D11">
        <w:trPr>
          <w:trHeight w:hRule="exact" w:val="448"/>
        </w:trPr>
        <w:tc>
          <w:tcPr>
            <w:tcW w:w="1574" w:type="pct"/>
            <w:tcBorders>
              <w:top w:val="single" w:sz="12" w:space="0" w:color="auto"/>
            </w:tcBorders>
          </w:tcPr>
          <w:p w14:paraId="1BAE1EF9"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Characteristics</w:t>
            </w:r>
          </w:p>
        </w:tc>
        <w:tc>
          <w:tcPr>
            <w:tcW w:w="881" w:type="pct"/>
            <w:tcBorders>
              <w:top w:val="single" w:sz="12" w:space="0" w:color="auto"/>
            </w:tcBorders>
          </w:tcPr>
          <w:p w14:paraId="01E6EDC2"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Total (</w:t>
            </w:r>
            <w:r w:rsidRPr="004D1D11">
              <w:rPr>
                <w:rFonts w:ascii="Book Antiqua" w:eastAsia="MS Gothic" w:hAnsi="Book Antiqua" w:cs="Arial"/>
                <w:b/>
                <w:bCs/>
                <w:i/>
                <w:iCs/>
              </w:rPr>
              <w:t>n</w:t>
            </w:r>
            <w:r w:rsidRPr="004D1D11">
              <w:rPr>
                <w:rFonts w:ascii="Book Antiqua" w:eastAsia="MS Gothic" w:hAnsi="Book Antiqua" w:cs="Arial"/>
                <w:b/>
                <w:bCs/>
              </w:rPr>
              <w:t xml:space="preserve"> = 45)</w:t>
            </w:r>
          </w:p>
        </w:tc>
        <w:tc>
          <w:tcPr>
            <w:tcW w:w="880" w:type="pct"/>
            <w:tcBorders>
              <w:top w:val="single" w:sz="12" w:space="0" w:color="auto"/>
            </w:tcBorders>
          </w:tcPr>
          <w:p w14:paraId="133BE0E7"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Single (</w:t>
            </w:r>
            <w:r w:rsidRPr="004D1D11">
              <w:rPr>
                <w:rFonts w:ascii="Book Antiqua" w:eastAsia="MS Gothic" w:hAnsi="Book Antiqua" w:cs="Arial"/>
                <w:b/>
                <w:bCs/>
                <w:i/>
                <w:iCs/>
              </w:rPr>
              <w:t>n</w:t>
            </w:r>
            <w:r w:rsidRPr="004D1D11">
              <w:rPr>
                <w:rFonts w:ascii="Book Antiqua" w:eastAsia="MS Gothic" w:hAnsi="Book Antiqua" w:cs="Arial"/>
                <w:b/>
                <w:bCs/>
              </w:rPr>
              <w:t xml:space="preserve"> = 38)</w:t>
            </w:r>
          </w:p>
        </w:tc>
        <w:tc>
          <w:tcPr>
            <w:tcW w:w="1151" w:type="pct"/>
            <w:tcBorders>
              <w:top w:val="single" w:sz="12" w:space="0" w:color="auto"/>
            </w:tcBorders>
          </w:tcPr>
          <w:p w14:paraId="7B2FC4F3"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Multiple (</w:t>
            </w:r>
            <w:r w:rsidRPr="004D1D11">
              <w:rPr>
                <w:rFonts w:ascii="Book Antiqua" w:eastAsia="MS Gothic" w:hAnsi="Book Antiqua" w:cs="Arial"/>
                <w:b/>
                <w:bCs/>
                <w:i/>
                <w:iCs/>
              </w:rPr>
              <w:t>n</w:t>
            </w:r>
            <w:r w:rsidRPr="004D1D11">
              <w:rPr>
                <w:rFonts w:ascii="Book Antiqua" w:eastAsia="MS Gothic" w:hAnsi="Book Antiqua" w:cs="Arial"/>
                <w:b/>
                <w:bCs/>
              </w:rPr>
              <w:t xml:space="preserve"> = 7) </w:t>
            </w:r>
          </w:p>
        </w:tc>
        <w:tc>
          <w:tcPr>
            <w:tcW w:w="514" w:type="pct"/>
            <w:tcBorders>
              <w:top w:val="single" w:sz="12" w:space="0" w:color="auto"/>
            </w:tcBorders>
          </w:tcPr>
          <w:p w14:paraId="72A3969C" w14:textId="53A3522D"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i/>
              </w:rPr>
              <w:t>P</w:t>
            </w:r>
            <w:r w:rsidR="009B7254" w:rsidRPr="004D1D11">
              <w:rPr>
                <w:rFonts w:ascii="Book Antiqua" w:eastAsia="MS Gothic" w:hAnsi="Book Antiqua" w:cs="Arial"/>
                <w:b/>
                <w:bCs/>
                <w:i/>
              </w:rPr>
              <w:t xml:space="preserve"> </w:t>
            </w:r>
            <w:r w:rsidR="009B7254" w:rsidRPr="004D1D11">
              <w:rPr>
                <w:rFonts w:ascii="Book Antiqua" w:eastAsia="MS Gothic" w:hAnsi="Book Antiqua" w:cs="Arial"/>
                <w:b/>
                <w:bCs/>
                <w:iCs/>
              </w:rPr>
              <w:t>value</w:t>
            </w:r>
          </w:p>
        </w:tc>
      </w:tr>
      <w:tr w:rsidR="004D1D11" w:rsidRPr="004D1D11" w14:paraId="2588F0E2" w14:textId="77777777" w:rsidTr="006D77B1">
        <w:trPr>
          <w:trHeight w:hRule="exact" w:val="312"/>
        </w:trPr>
        <w:tc>
          <w:tcPr>
            <w:tcW w:w="1574" w:type="pct"/>
            <w:tcBorders>
              <w:top w:val="single" w:sz="4" w:space="0" w:color="auto"/>
            </w:tcBorders>
          </w:tcPr>
          <w:p w14:paraId="0E361BC0" w14:textId="6000A0B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Mincho" w:hAnsi="Book Antiqua" w:cs="Arial"/>
                <w:bCs/>
              </w:rPr>
              <w:t xml:space="preserve">Mean age (range), </w:t>
            </w:r>
            <w:proofErr w:type="spellStart"/>
            <w:r w:rsidRPr="004D1D11">
              <w:rPr>
                <w:rFonts w:ascii="Book Antiqua" w:eastAsia="MS Mincho" w:hAnsi="Book Antiqua" w:cs="Arial"/>
                <w:bCs/>
              </w:rPr>
              <w:t>yr</w:t>
            </w:r>
            <w:proofErr w:type="spellEnd"/>
          </w:p>
        </w:tc>
        <w:tc>
          <w:tcPr>
            <w:tcW w:w="881" w:type="pct"/>
            <w:tcBorders>
              <w:top w:val="single" w:sz="4" w:space="0" w:color="auto"/>
            </w:tcBorders>
          </w:tcPr>
          <w:p w14:paraId="4CD33A5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67.0 (43-86)</w:t>
            </w:r>
          </w:p>
        </w:tc>
        <w:tc>
          <w:tcPr>
            <w:tcW w:w="880" w:type="pct"/>
            <w:tcBorders>
              <w:top w:val="single" w:sz="4" w:space="0" w:color="auto"/>
            </w:tcBorders>
          </w:tcPr>
          <w:p w14:paraId="5E72E2AA" w14:textId="4CE145B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65.6 (43</w:t>
            </w:r>
            <w:r w:rsidR="009B7254" w:rsidRPr="004D1D11">
              <w:rPr>
                <w:rFonts w:ascii="Book Antiqua" w:eastAsia="MS Gothic" w:hAnsi="Book Antiqua" w:cs="Arial"/>
              </w:rPr>
              <w:t>-</w:t>
            </w:r>
            <w:r w:rsidRPr="004D1D11">
              <w:rPr>
                <w:rFonts w:ascii="Book Antiqua" w:eastAsia="MS Gothic" w:hAnsi="Book Antiqua" w:cs="Arial"/>
              </w:rPr>
              <w:t>86)</w:t>
            </w:r>
          </w:p>
        </w:tc>
        <w:tc>
          <w:tcPr>
            <w:tcW w:w="1151" w:type="pct"/>
            <w:tcBorders>
              <w:top w:val="single" w:sz="4" w:space="0" w:color="auto"/>
            </w:tcBorders>
          </w:tcPr>
          <w:p w14:paraId="786E8EA3" w14:textId="6F84196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74.7 (63</w:t>
            </w:r>
            <w:r w:rsidR="009B7254" w:rsidRPr="004D1D11">
              <w:rPr>
                <w:rFonts w:ascii="Book Antiqua" w:eastAsia="MS Gothic" w:hAnsi="Book Antiqua" w:cs="Arial"/>
              </w:rPr>
              <w:t>-</w:t>
            </w:r>
            <w:r w:rsidRPr="004D1D11">
              <w:rPr>
                <w:rFonts w:ascii="Book Antiqua" w:eastAsia="MS Gothic" w:hAnsi="Book Antiqua" w:cs="Arial"/>
              </w:rPr>
              <w:t>84)</w:t>
            </w:r>
          </w:p>
        </w:tc>
        <w:tc>
          <w:tcPr>
            <w:tcW w:w="514" w:type="pct"/>
            <w:tcBorders>
              <w:top w:val="single" w:sz="4" w:space="0" w:color="auto"/>
            </w:tcBorders>
          </w:tcPr>
          <w:p w14:paraId="4462FF39" w14:textId="3F3DFDBA" w:rsidR="00363AC8" w:rsidRPr="004D1D11" w:rsidRDefault="00363AC8" w:rsidP="004D1D11">
            <w:pPr>
              <w:snapToGrid w:val="0"/>
              <w:spacing w:line="360" w:lineRule="auto"/>
              <w:jc w:val="both"/>
              <w:rPr>
                <w:rFonts w:ascii="Book Antiqua" w:eastAsia="MS Mincho" w:hAnsi="Book Antiqua" w:cs="MS Mincho"/>
                <w:vertAlign w:val="superscript"/>
              </w:rPr>
            </w:pPr>
            <w:r w:rsidRPr="004D1D11">
              <w:rPr>
                <w:rFonts w:ascii="Book Antiqua" w:eastAsia="MS Gothic" w:hAnsi="Book Antiqua" w:cs="Arial"/>
              </w:rPr>
              <w:t>0.039</w:t>
            </w:r>
            <w:r w:rsidR="000838AD" w:rsidRPr="004D1D11">
              <w:rPr>
                <w:rFonts w:ascii="Book Antiqua" w:hAnsi="Book Antiqua" w:cs="Arial"/>
                <w:vertAlign w:val="superscript"/>
              </w:rPr>
              <w:t>a</w:t>
            </w:r>
          </w:p>
          <w:p w14:paraId="24E5F8D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7229AF7" w14:textId="77777777" w:rsidTr="006D77B1">
        <w:trPr>
          <w:trHeight w:hRule="exact" w:val="312"/>
        </w:trPr>
        <w:tc>
          <w:tcPr>
            <w:tcW w:w="1574" w:type="pct"/>
          </w:tcPr>
          <w:p w14:paraId="118DC33B"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 xml:space="preserve">Sex, </w:t>
            </w:r>
            <w:bookmarkStart w:id="16" w:name="OLE_LINK1129"/>
            <w:bookmarkStart w:id="17" w:name="OLE_LINK1130"/>
            <w:bookmarkStart w:id="18" w:name="OLE_LINK1131"/>
            <w:r w:rsidRPr="004D1D11">
              <w:rPr>
                <w:rFonts w:ascii="Book Antiqua" w:eastAsia="MS Mincho" w:hAnsi="Book Antiqua" w:cs="Arial"/>
                <w:bCs/>
                <w:i/>
                <w:iCs/>
              </w:rPr>
              <w:t>n</w:t>
            </w:r>
            <w:r w:rsidRPr="004D1D11">
              <w:rPr>
                <w:rFonts w:ascii="Book Antiqua" w:eastAsia="MS Mincho" w:hAnsi="Book Antiqua" w:cs="Arial"/>
                <w:bCs/>
              </w:rPr>
              <w:t xml:space="preserve"> (%)</w:t>
            </w:r>
            <w:bookmarkEnd w:id="16"/>
            <w:bookmarkEnd w:id="17"/>
            <w:bookmarkEnd w:id="18"/>
          </w:p>
        </w:tc>
        <w:tc>
          <w:tcPr>
            <w:tcW w:w="881" w:type="pct"/>
          </w:tcPr>
          <w:p w14:paraId="06875999"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1184E7AD"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32B887F4"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6C4466A4"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0.61</w:t>
            </w:r>
          </w:p>
        </w:tc>
      </w:tr>
      <w:tr w:rsidR="004D1D11" w:rsidRPr="004D1D11" w14:paraId="2C75709D" w14:textId="77777777" w:rsidTr="006D77B1">
        <w:trPr>
          <w:trHeight w:hRule="exact" w:val="312"/>
        </w:trPr>
        <w:tc>
          <w:tcPr>
            <w:tcW w:w="1574" w:type="pct"/>
          </w:tcPr>
          <w:p w14:paraId="259FB319"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 xml:space="preserve"> Female</w:t>
            </w:r>
          </w:p>
        </w:tc>
        <w:tc>
          <w:tcPr>
            <w:tcW w:w="881" w:type="pct"/>
          </w:tcPr>
          <w:p w14:paraId="7AA696DA" w14:textId="39CF8DE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17 (37.7)</w:t>
            </w:r>
          </w:p>
        </w:tc>
        <w:tc>
          <w:tcPr>
            <w:tcW w:w="880" w:type="pct"/>
          </w:tcPr>
          <w:p w14:paraId="63F6220E" w14:textId="6A84097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15 (39.4)</w:t>
            </w:r>
          </w:p>
        </w:tc>
        <w:tc>
          <w:tcPr>
            <w:tcW w:w="1151" w:type="pct"/>
          </w:tcPr>
          <w:p w14:paraId="74854C79" w14:textId="666C3B06"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 (28.5)</w:t>
            </w:r>
          </w:p>
        </w:tc>
        <w:tc>
          <w:tcPr>
            <w:tcW w:w="514" w:type="pct"/>
          </w:tcPr>
          <w:p w14:paraId="38D3B28C"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DFFBAB1" w14:textId="77777777" w:rsidTr="006D77B1">
        <w:trPr>
          <w:trHeight w:hRule="exact" w:val="312"/>
        </w:trPr>
        <w:tc>
          <w:tcPr>
            <w:tcW w:w="1574" w:type="pct"/>
          </w:tcPr>
          <w:p w14:paraId="306E0304"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 xml:space="preserve"> Male</w:t>
            </w:r>
          </w:p>
        </w:tc>
        <w:tc>
          <w:tcPr>
            <w:tcW w:w="881" w:type="pct"/>
          </w:tcPr>
          <w:p w14:paraId="07766AFA" w14:textId="61214DBD"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28 (62.2)</w:t>
            </w:r>
          </w:p>
        </w:tc>
        <w:tc>
          <w:tcPr>
            <w:tcW w:w="880" w:type="pct"/>
          </w:tcPr>
          <w:p w14:paraId="64F2A6F9" w14:textId="55B02F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23 (60.5)</w:t>
            </w:r>
          </w:p>
        </w:tc>
        <w:tc>
          <w:tcPr>
            <w:tcW w:w="1151" w:type="pct"/>
          </w:tcPr>
          <w:p w14:paraId="4BFC9A77" w14:textId="6319BFF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5 (71.4)</w:t>
            </w:r>
          </w:p>
        </w:tc>
        <w:tc>
          <w:tcPr>
            <w:tcW w:w="514" w:type="pct"/>
          </w:tcPr>
          <w:p w14:paraId="34BE924F"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5F9A6A92" w14:textId="77777777" w:rsidTr="006D77B1">
        <w:trPr>
          <w:trHeight w:hRule="exact" w:val="312"/>
        </w:trPr>
        <w:tc>
          <w:tcPr>
            <w:tcW w:w="1574" w:type="pct"/>
          </w:tcPr>
          <w:p w14:paraId="26A9D18C"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Kyoto score, average</w:t>
            </w:r>
          </w:p>
        </w:tc>
        <w:tc>
          <w:tcPr>
            <w:tcW w:w="881" w:type="pct"/>
          </w:tcPr>
          <w:p w14:paraId="5BD8B901"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4.02</w:t>
            </w:r>
          </w:p>
        </w:tc>
        <w:tc>
          <w:tcPr>
            <w:tcW w:w="880" w:type="pct"/>
          </w:tcPr>
          <w:p w14:paraId="243E50B4"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3.81</w:t>
            </w:r>
          </w:p>
        </w:tc>
        <w:tc>
          <w:tcPr>
            <w:tcW w:w="1151" w:type="pct"/>
          </w:tcPr>
          <w:p w14:paraId="05AACE1B"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5.14</w:t>
            </w:r>
          </w:p>
        </w:tc>
        <w:tc>
          <w:tcPr>
            <w:tcW w:w="514" w:type="pct"/>
          </w:tcPr>
          <w:p w14:paraId="04B18494" w14:textId="68AB1988" w:rsidR="00363AC8" w:rsidRPr="004D1D11" w:rsidRDefault="00363AC8" w:rsidP="004D1D11">
            <w:pPr>
              <w:snapToGrid w:val="0"/>
              <w:spacing w:line="360" w:lineRule="auto"/>
              <w:jc w:val="both"/>
              <w:rPr>
                <w:rFonts w:ascii="Book Antiqua" w:eastAsia="MS Mincho" w:hAnsi="Book Antiqua" w:cs="MS Mincho"/>
                <w:vertAlign w:val="superscript"/>
              </w:rPr>
            </w:pPr>
            <w:r w:rsidRPr="004D1D11">
              <w:rPr>
                <w:rFonts w:ascii="Book Antiqua" w:eastAsia="MS Gothic" w:hAnsi="Book Antiqua" w:cs="Arial"/>
              </w:rPr>
              <w:t>0.016</w:t>
            </w:r>
            <w:r w:rsidR="000838AD" w:rsidRPr="004D1D11">
              <w:rPr>
                <w:rFonts w:ascii="Book Antiqua" w:hAnsi="Book Antiqua" w:cs="Arial"/>
                <w:vertAlign w:val="superscript"/>
              </w:rPr>
              <w:t>a</w:t>
            </w:r>
          </w:p>
          <w:p w14:paraId="2937E00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3C24127F" w14:textId="77777777" w:rsidTr="006D77B1">
        <w:trPr>
          <w:trHeight w:hRule="exact" w:val="312"/>
        </w:trPr>
        <w:tc>
          <w:tcPr>
            <w:tcW w:w="1574" w:type="pct"/>
          </w:tcPr>
          <w:p w14:paraId="41F750CF" w14:textId="48F2127C"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Atrophic gastritis,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47E3F302"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1.71</w:t>
            </w:r>
          </w:p>
        </w:tc>
        <w:tc>
          <w:tcPr>
            <w:tcW w:w="880" w:type="pct"/>
          </w:tcPr>
          <w:p w14:paraId="0EEE7D74"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1.65</w:t>
            </w:r>
          </w:p>
        </w:tc>
        <w:tc>
          <w:tcPr>
            <w:tcW w:w="1151" w:type="pct"/>
          </w:tcPr>
          <w:p w14:paraId="6E4F89EE"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2.00</w:t>
            </w:r>
          </w:p>
        </w:tc>
        <w:tc>
          <w:tcPr>
            <w:tcW w:w="514" w:type="pct"/>
          </w:tcPr>
          <w:p w14:paraId="7C6B518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0.77</w:t>
            </w:r>
          </w:p>
        </w:tc>
      </w:tr>
      <w:tr w:rsidR="004D1D11" w:rsidRPr="004D1D11" w14:paraId="1859AE38" w14:textId="77777777" w:rsidTr="006D77B1">
        <w:trPr>
          <w:trHeight w:hRule="exact" w:val="312"/>
        </w:trPr>
        <w:tc>
          <w:tcPr>
            <w:tcW w:w="1574" w:type="pct"/>
          </w:tcPr>
          <w:p w14:paraId="4EE65340"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None, 0</w:t>
            </w:r>
          </w:p>
        </w:tc>
        <w:tc>
          <w:tcPr>
            <w:tcW w:w="881" w:type="pct"/>
          </w:tcPr>
          <w:p w14:paraId="7514922B" w14:textId="6DE681D4"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(2.22)</w:t>
            </w:r>
          </w:p>
        </w:tc>
        <w:tc>
          <w:tcPr>
            <w:tcW w:w="880" w:type="pct"/>
          </w:tcPr>
          <w:p w14:paraId="3138663F" w14:textId="3F0FA212"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(2.63)</w:t>
            </w:r>
          </w:p>
        </w:tc>
        <w:tc>
          <w:tcPr>
            <w:tcW w:w="1151" w:type="pct"/>
          </w:tcPr>
          <w:p w14:paraId="5BB744A5"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20D14BE7"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2C9FEF96" w14:textId="77777777" w:rsidTr="006D77B1">
        <w:trPr>
          <w:trHeight w:hRule="exact" w:val="312"/>
        </w:trPr>
        <w:tc>
          <w:tcPr>
            <w:tcW w:w="1574" w:type="pct"/>
          </w:tcPr>
          <w:p w14:paraId="437D50E4"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C-1, 0</w:t>
            </w:r>
          </w:p>
        </w:tc>
        <w:tc>
          <w:tcPr>
            <w:tcW w:w="881" w:type="pct"/>
          </w:tcPr>
          <w:p w14:paraId="39951DA9"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880" w:type="pct"/>
          </w:tcPr>
          <w:p w14:paraId="289FA647"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1151" w:type="pct"/>
          </w:tcPr>
          <w:p w14:paraId="0FBAA905"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06F2D347"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003AE94" w14:textId="77777777" w:rsidTr="006D77B1">
        <w:trPr>
          <w:trHeight w:hRule="exact" w:val="312"/>
        </w:trPr>
        <w:tc>
          <w:tcPr>
            <w:tcW w:w="1574" w:type="pct"/>
          </w:tcPr>
          <w:p w14:paraId="0EB70817"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C-2, 1</w:t>
            </w:r>
          </w:p>
        </w:tc>
        <w:tc>
          <w:tcPr>
            <w:tcW w:w="881" w:type="pct"/>
          </w:tcPr>
          <w:p w14:paraId="1EBE0F7B" w14:textId="55C95059"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(15.5)</w:t>
            </w:r>
          </w:p>
        </w:tc>
        <w:tc>
          <w:tcPr>
            <w:tcW w:w="880" w:type="pct"/>
          </w:tcPr>
          <w:p w14:paraId="7C64B334" w14:textId="271C4EE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(18.4)</w:t>
            </w:r>
          </w:p>
        </w:tc>
        <w:tc>
          <w:tcPr>
            <w:tcW w:w="1151" w:type="pct"/>
          </w:tcPr>
          <w:p w14:paraId="3E3BC3B5"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15CFCD4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2A97943" w14:textId="77777777" w:rsidTr="006D77B1">
        <w:trPr>
          <w:trHeight w:hRule="exact" w:val="312"/>
        </w:trPr>
        <w:tc>
          <w:tcPr>
            <w:tcW w:w="1574" w:type="pct"/>
          </w:tcPr>
          <w:p w14:paraId="084D5908"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C-3, 1</w:t>
            </w:r>
          </w:p>
        </w:tc>
        <w:tc>
          <w:tcPr>
            <w:tcW w:w="881" w:type="pct"/>
          </w:tcPr>
          <w:p w14:paraId="1A5D45A6" w14:textId="040CF02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4 (8.88)</w:t>
            </w:r>
          </w:p>
        </w:tc>
        <w:tc>
          <w:tcPr>
            <w:tcW w:w="880" w:type="pct"/>
          </w:tcPr>
          <w:p w14:paraId="0745BE8F" w14:textId="7F66E7E1"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4 (10.5)</w:t>
            </w:r>
          </w:p>
        </w:tc>
        <w:tc>
          <w:tcPr>
            <w:tcW w:w="1151" w:type="pct"/>
          </w:tcPr>
          <w:p w14:paraId="19AC31D8"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7E00E04A"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B6D7C1F" w14:textId="77777777" w:rsidTr="006D77B1">
        <w:trPr>
          <w:trHeight w:hRule="exact" w:val="312"/>
        </w:trPr>
        <w:tc>
          <w:tcPr>
            <w:tcW w:w="1574" w:type="pct"/>
          </w:tcPr>
          <w:p w14:paraId="3A9DB4EA"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O-1, 2</w:t>
            </w:r>
          </w:p>
        </w:tc>
        <w:tc>
          <w:tcPr>
            <w:tcW w:w="881" w:type="pct"/>
          </w:tcPr>
          <w:p w14:paraId="4F3249FA" w14:textId="29DA9468"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(15.5)</w:t>
            </w:r>
          </w:p>
        </w:tc>
        <w:tc>
          <w:tcPr>
            <w:tcW w:w="880" w:type="pct"/>
          </w:tcPr>
          <w:p w14:paraId="574CEBE9" w14:textId="417C2263"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6 (15.7)</w:t>
            </w:r>
          </w:p>
        </w:tc>
        <w:tc>
          <w:tcPr>
            <w:tcW w:w="1151" w:type="pct"/>
          </w:tcPr>
          <w:p w14:paraId="3D033FA8" w14:textId="52400A2D"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(14.2)</w:t>
            </w:r>
          </w:p>
        </w:tc>
        <w:tc>
          <w:tcPr>
            <w:tcW w:w="514" w:type="pct"/>
          </w:tcPr>
          <w:p w14:paraId="40ADED1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5823965" w14:textId="77777777" w:rsidTr="006D77B1">
        <w:trPr>
          <w:trHeight w:hRule="exact" w:val="312"/>
        </w:trPr>
        <w:tc>
          <w:tcPr>
            <w:tcW w:w="1574" w:type="pct"/>
          </w:tcPr>
          <w:p w14:paraId="623F9943"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O-2, 2</w:t>
            </w:r>
          </w:p>
        </w:tc>
        <w:tc>
          <w:tcPr>
            <w:tcW w:w="881" w:type="pct"/>
          </w:tcPr>
          <w:p w14:paraId="3CE77DAD" w14:textId="7DD354DC"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(15.5)</w:t>
            </w:r>
          </w:p>
        </w:tc>
        <w:tc>
          <w:tcPr>
            <w:tcW w:w="880" w:type="pct"/>
          </w:tcPr>
          <w:p w14:paraId="17CD23A0" w14:textId="2F6B6712"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6 (15.7)</w:t>
            </w:r>
          </w:p>
        </w:tc>
        <w:tc>
          <w:tcPr>
            <w:tcW w:w="1151" w:type="pct"/>
          </w:tcPr>
          <w:p w14:paraId="33DC796F" w14:textId="465DEDCA"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(14.)</w:t>
            </w:r>
          </w:p>
        </w:tc>
        <w:tc>
          <w:tcPr>
            <w:tcW w:w="514" w:type="pct"/>
          </w:tcPr>
          <w:p w14:paraId="2C2B55AB"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4F3853A" w14:textId="77777777" w:rsidTr="006D77B1">
        <w:trPr>
          <w:trHeight w:hRule="exact" w:val="312"/>
        </w:trPr>
        <w:tc>
          <w:tcPr>
            <w:tcW w:w="1574" w:type="pct"/>
          </w:tcPr>
          <w:p w14:paraId="3FE09AFA"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O-3, 2</w:t>
            </w:r>
          </w:p>
        </w:tc>
        <w:tc>
          <w:tcPr>
            <w:tcW w:w="881" w:type="pct"/>
          </w:tcPr>
          <w:p w14:paraId="26A64702" w14:textId="1C7826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19 (42.2)</w:t>
            </w:r>
          </w:p>
        </w:tc>
        <w:tc>
          <w:tcPr>
            <w:tcW w:w="880" w:type="pct"/>
          </w:tcPr>
          <w:p w14:paraId="53FED791" w14:textId="4868730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14 (36.8)</w:t>
            </w:r>
          </w:p>
        </w:tc>
        <w:tc>
          <w:tcPr>
            <w:tcW w:w="1151" w:type="pct"/>
          </w:tcPr>
          <w:p w14:paraId="72A0A639" w14:textId="44B9B523"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5 (71.4)</w:t>
            </w:r>
          </w:p>
        </w:tc>
        <w:tc>
          <w:tcPr>
            <w:tcW w:w="514" w:type="pct"/>
          </w:tcPr>
          <w:p w14:paraId="1815BCAA"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433EB7D1" w14:textId="77777777" w:rsidTr="006D77B1">
        <w:trPr>
          <w:trHeight w:hRule="exact" w:val="312"/>
        </w:trPr>
        <w:tc>
          <w:tcPr>
            <w:tcW w:w="1574" w:type="pct"/>
          </w:tcPr>
          <w:p w14:paraId="5D4AAFC6" w14:textId="469EEED6"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Intestinal metaplasia,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1546377E"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1.28</w:t>
            </w:r>
          </w:p>
        </w:tc>
        <w:tc>
          <w:tcPr>
            <w:tcW w:w="880" w:type="pct"/>
          </w:tcPr>
          <w:p w14:paraId="41CB9A37"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1.15</w:t>
            </w:r>
          </w:p>
        </w:tc>
        <w:tc>
          <w:tcPr>
            <w:tcW w:w="1151" w:type="pct"/>
          </w:tcPr>
          <w:p w14:paraId="3AE807B9"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2.00</w:t>
            </w:r>
          </w:p>
        </w:tc>
        <w:tc>
          <w:tcPr>
            <w:tcW w:w="514" w:type="pct"/>
          </w:tcPr>
          <w:p w14:paraId="727D1294" w14:textId="12ED6542"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0.048</w:t>
            </w:r>
            <w:r w:rsidR="000838AD" w:rsidRPr="004D1D11">
              <w:rPr>
                <w:rFonts w:ascii="Book Antiqua" w:hAnsi="Book Antiqua" w:cs="Arial"/>
                <w:vertAlign w:val="superscript"/>
              </w:rPr>
              <w:t>a</w:t>
            </w:r>
          </w:p>
        </w:tc>
      </w:tr>
      <w:tr w:rsidR="004D1D11" w:rsidRPr="004D1D11" w14:paraId="38814223" w14:textId="77777777" w:rsidTr="006D77B1">
        <w:trPr>
          <w:trHeight w:hRule="exact" w:val="312"/>
        </w:trPr>
        <w:tc>
          <w:tcPr>
            <w:tcW w:w="1574" w:type="pct"/>
          </w:tcPr>
          <w:p w14:paraId="581EB719" w14:textId="5D9D4486"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t>
            </w:r>
            <w:r w:rsidR="009B7254" w:rsidRPr="004D1D11">
              <w:rPr>
                <w:rFonts w:ascii="Book Antiqua" w:eastAsia="MS Mincho" w:hAnsi="Book Antiqua" w:cs="Arial"/>
              </w:rPr>
              <w:t xml:space="preserve"> </w:t>
            </w:r>
            <w:r w:rsidRPr="004D1D11">
              <w:rPr>
                <w:rFonts w:ascii="Book Antiqua" w:eastAsia="MS Mincho" w:hAnsi="Book Antiqua" w:cs="Arial"/>
              </w:rPr>
              <w:t>None, 0</w:t>
            </w:r>
          </w:p>
        </w:tc>
        <w:tc>
          <w:tcPr>
            <w:tcW w:w="881" w:type="pct"/>
          </w:tcPr>
          <w:p w14:paraId="2D6322AF" w14:textId="6A11BE8A"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12 (26.6)</w:t>
            </w:r>
          </w:p>
        </w:tc>
        <w:tc>
          <w:tcPr>
            <w:tcW w:w="880" w:type="pct"/>
          </w:tcPr>
          <w:p w14:paraId="4F365CEE" w14:textId="45C79CA8"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12 (31.5)</w:t>
            </w:r>
          </w:p>
        </w:tc>
        <w:tc>
          <w:tcPr>
            <w:tcW w:w="1151" w:type="pct"/>
          </w:tcPr>
          <w:p w14:paraId="7397E9A1"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25EAB72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33E7B900" w14:textId="77777777" w:rsidTr="006D77B1">
        <w:trPr>
          <w:trHeight w:hRule="exact" w:val="312"/>
        </w:trPr>
        <w:tc>
          <w:tcPr>
            <w:tcW w:w="1574" w:type="pct"/>
          </w:tcPr>
          <w:p w14:paraId="51D312EE"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Antrum, 1</w:t>
            </w:r>
          </w:p>
        </w:tc>
        <w:tc>
          <w:tcPr>
            <w:tcW w:w="881" w:type="pct"/>
          </w:tcPr>
          <w:p w14:paraId="298A029D" w14:textId="15D1C1C9"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8 (17.7)</w:t>
            </w:r>
          </w:p>
        </w:tc>
        <w:tc>
          <w:tcPr>
            <w:tcW w:w="880" w:type="pct"/>
          </w:tcPr>
          <w:p w14:paraId="2E9305D2" w14:textId="2B03ECF3"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8 (21.0)</w:t>
            </w:r>
          </w:p>
        </w:tc>
        <w:tc>
          <w:tcPr>
            <w:tcW w:w="1151" w:type="pct"/>
          </w:tcPr>
          <w:p w14:paraId="59531963"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6401CB7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744029D" w14:textId="77777777" w:rsidTr="006D77B1">
        <w:trPr>
          <w:trHeight w:hRule="exact" w:val="312"/>
        </w:trPr>
        <w:tc>
          <w:tcPr>
            <w:tcW w:w="1574" w:type="pct"/>
          </w:tcPr>
          <w:p w14:paraId="5BB0F8E2" w14:textId="713B14DD"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t>
            </w:r>
            <w:r w:rsidR="009B7254" w:rsidRPr="004D1D11">
              <w:rPr>
                <w:rFonts w:ascii="Book Antiqua" w:eastAsia="MS Mincho" w:hAnsi="Book Antiqua" w:cs="Arial"/>
              </w:rPr>
              <w:t xml:space="preserve"> </w:t>
            </w:r>
            <w:r w:rsidRPr="004D1D11">
              <w:rPr>
                <w:rFonts w:ascii="Book Antiqua" w:eastAsia="MS Mincho" w:hAnsi="Book Antiqua" w:cs="Arial"/>
              </w:rPr>
              <w:t>Corpus, 2</w:t>
            </w:r>
          </w:p>
        </w:tc>
        <w:tc>
          <w:tcPr>
            <w:tcW w:w="881" w:type="pct"/>
          </w:tcPr>
          <w:p w14:paraId="2F48E5AC" w14:textId="50A5F134"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25 (55.5)</w:t>
            </w:r>
          </w:p>
        </w:tc>
        <w:tc>
          <w:tcPr>
            <w:tcW w:w="880" w:type="pct"/>
          </w:tcPr>
          <w:p w14:paraId="1A9FBCB9" w14:textId="09234A4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18 (47.3)</w:t>
            </w:r>
          </w:p>
        </w:tc>
        <w:tc>
          <w:tcPr>
            <w:tcW w:w="1151" w:type="pct"/>
          </w:tcPr>
          <w:p w14:paraId="7D17B263" w14:textId="29E67A30"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(100)</w:t>
            </w:r>
          </w:p>
        </w:tc>
        <w:tc>
          <w:tcPr>
            <w:tcW w:w="514" w:type="pct"/>
          </w:tcPr>
          <w:p w14:paraId="11236E1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7B4EABC5" w14:textId="77777777" w:rsidTr="006D77B1">
        <w:trPr>
          <w:trHeight w:hRule="exact" w:val="312"/>
        </w:trPr>
        <w:tc>
          <w:tcPr>
            <w:tcW w:w="1574" w:type="pct"/>
          </w:tcPr>
          <w:p w14:paraId="2724FDBB" w14:textId="55E0CB4C"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Enlarged folds,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5126A75B"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0.06</w:t>
            </w:r>
          </w:p>
        </w:tc>
        <w:tc>
          <w:tcPr>
            <w:tcW w:w="880" w:type="pct"/>
          </w:tcPr>
          <w:p w14:paraId="52EF1F4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0.07</w:t>
            </w:r>
          </w:p>
        </w:tc>
        <w:tc>
          <w:tcPr>
            <w:tcW w:w="1151" w:type="pct"/>
          </w:tcPr>
          <w:p w14:paraId="3A8FE31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514" w:type="pct"/>
          </w:tcPr>
          <w:p w14:paraId="3D081D09"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0.44</w:t>
            </w:r>
          </w:p>
        </w:tc>
      </w:tr>
      <w:tr w:rsidR="004D1D11" w:rsidRPr="004D1D11" w14:paraId="6A3A854E" w14:textId="77777777" w:rsidTr="006D77B1">
        <w:trPr>
          <w:trHeight w:hRule="exact" w:val="312"/>
        </w:trPr>
        <w:tc>
          <w:tcPr>
            <w:tcW w:w="1574" w:type="pct"/>
          </w:tcPr>
          <w:p w14:paraId="1420AC0A"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None, 0</w:t>
            </w:r>
          </w:p>
        </w:tc>
        <w:tc>
          <w:tcPr>
            <w:tcW w:w="881" w:type="pct"/>
          </w:tcPr>
          <w:p w14:paraId="4474BEB2" w14:textId="7D9F0EC2"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42 (93.3)</w:t>
            </w:r>
          </w:p>
        </w:tc>
        <w:tc>
          <w:tcPr>
            <w:tcW w:w="880" w:type="pct"/>
          </w:tcPr>
          <w:p w14:paraId="4DC47BF2" w14:textId="5A061665"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35 (92.1)</w:t>
            </w:r>
          </w:p>
        </w:tc>
        <w:tc>
          <w:tcPr>
            <w:tcW w:w="1151" w:type="pct"/>
          </w:tcPr>
          <w:p w14:paraId="05D3BF1F" w14:textId="36960C84"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(100)</w:t>
            </w:r>
          </w:p>
        </w:tc>
        <w:tc>
          <w:tcPr>
            <w:tcW w:w="514" w:type="pct"/>
          </w:tcPr>
          <w:p w14:paraId="2757B153"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90F10FD" w14:textId="77777777" w:rsidTr="006D77B1">
        <w:trPr>
          <w:trHeight w:hRule="exact" w:val="312"/>
        </w:trPr>
        <w:tc>
          <w:tcPr>
            <w:tcW w:w="1574" w:type="pct"/>
          </w:tcPr>
          <w:p w14:paraId="6218FE77"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Present, 1</w:t>
            </w:r>
          </w:p>
        </w:tc>
        <w:tc>
          <w:tcPr>
            <w:tcW w:w="881" w:type="pct"/>
          </w:tcPr>
          <w:p w14:paraId="73E7021B" w14:textId="356AE60A"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 (6.66)</w:t>
            </w:r>
          </w:p>
        </w:tc>
        <w:tc>
          <w:tcPr>
            <w:tcW w:w="880" w:type="pct"/>
          </w:tcPr>
          <w:p w14:paraId="0048AEB6" w14:textId="6107EF6A"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3 (7.89)</w:t>
            </w:r>
          </w:p>
        </w:tc>
        <w:tc>
          <w:tcPr>
            <w:tcW w:w="1151" w:type="pct"/>
          </w:tcPr>
          <w:p w14:paraId="7F633AF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514" w:type="pct"/>
          </w:tcPr>
          <w:p w14:paraId="1CDA983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762481F1" w14:textId="77777777" w:rsidTr="006D77B1">
        <w:trPr>
          <w:trHeight w:hRule="exact" w:val="312"/>
        </w:trPr>
        <w:tc>
          <w:tcPr>
            <w:tcW w:w="1574" w:type="pct"/>
          </w:tcPr>
          <w:p w14:paraId="220B6F90" w14:textId="39A2F258"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Nodularity,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2BC39CE3"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w:t>
            </w:r>
          </w:p>
        </w:tc>
        <w:tc>
          <w:tcPr>
            <w:tcW w:w="880" w:type="pct"/>
          </w:tcPr>
          <w:p w14:paraId="0A668570"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w:t>
            </w:r>
          </w:p>
        </w:tc>
        <w:tc>
          <w:tcPr>
            <w:tcW w:w="1151" w:type="pct"/>
          </w:tcPr>
          <w:p w14:paraId="1A19CC6B"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w:t>
            </w:r>
          </w:p>
        </w:tc>
        <w:tc>
          <w:tcPr>
            <w:tcW w:w="514" w:type="pct"/>
          </w:tcPr>
          <w:p w14:paraId="6AC3D73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1.00</w:t>
            </w:r>
          </w:p>
        </w:tc>
      </w:tr>
      <w:tr w:rsidR="004D1D11" w:rsidRPr="004D1D11" w14:paraId="23E740CE" w14:textId="77777777" w:rsidTr="006D77B1">
        <w:trPr>
          <w:trHeight w:hRule="exact" w:val="312"/>
        </w:trPr>
        <w:tc>
          <w:tcPr>
            <w:tcW w:w="1574" w:type="pct"/>
          </w:tcPr>
          <w:p w14:paraId="7199EB64"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None, 0</w:t>
            </w:r>
          </w:p>
        </w:tc>
        <w:tc>
          <w:tcPr>
            <w:tcW w:w="881" w:type="pct"/>
          </w:tcPr>
          <w:p w14:paraId="38E84A73" w14:textId="087890ED"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45 (100)</w:t>
            </w:r>
          </w:p>
        </w:tc>
        <w:tc>
          <w:tcPr>
            <w:tcW w:w="880" w:type="pct"/>
          </w:tcPr>
          <w:p w14:paraId="427CDFA4" w14:textId="145C784B"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38 (100)</w:t>
            </w:r>
          </w:p>
        </w:tc>
        <w:tc>
          <w:tcPr>
            <w:tcW w:w="1151" w:type="pct"/>
          </w:tcPr>
          <w:p w14:paraId="4B9C6374" w14:textId="3A7F7E75"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7 (100)</w:t>
            </w:r>
          </w:p>
        </w:tc>
        <w:tc>
          <w:tcPr>
            <w:tcW w:w="514" w:type="pct"/>
          </w:tcPr>
          <w:p w14:paraId="49A040EB"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44C151A" w14:textId="77777777" w:rsidTr="006D77B1">
        <w:trPr>
          <w:trHeight w:hRule="exact" w:val="312"/>
        </w:trPr>
        <w:tc>
          <w:tcPr>
            <w:tcW w:w="1574" w:type="pct"/>
          </w:tcPr>
          <w:p w14:paraId="79ADD29C"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Present, 1</w:t>
            </w:r>
          </w:p>
        </w:tc>
        <w:tc>
          <w:tcPr>
            <w:tcW w:w="881" w:type="pct"/>
          </w:tcPr>
          <w:p w14:paraId="1C75983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880" w:type="pct"/>
          </w:tcPr>
          <w:p w14:paraId="665D656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1151" w:type="pct"/>
          </w:tcPr>
          <w:p w14:paraId="2807D7B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514" w:type="pct"/>
          </w:tcPr>
          <w:p w14:paraId="4FEB6344"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75DF0721" w14:textId="77777777" w:rsidTr="006D77B1">
        <w:trPr>
          <w:trHeight w:hRule="exact" w:val="312"/>
        </w:trPr>
        <w:tc>
          <w:tcPr>
            <w:tcW w:w="1574" w:type="pct"/>
          </w:tcPr>
          <w:p w14:paraId="45D2416A" w14:textId="01D176A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Diffuse redness,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2E24577A"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0.95</w:t>
            </w:r>
          </w:p>
        </w:tc>
        <w:tc>
          <w:tcPr>
            <w:tcW w:w="880" w:type="pct"/>
          </w:tcPr>
          <w:p w14:paraId="433CA03D"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0.92</w:t>
            </w:r>
          </w:p>
        </w:tc>
        <w:tc>
          <w:tcPr>
            <w:tcW w:w="1151" w:type="pct"/>
          </w:tcPr>
          <w:p w14:paraId="07DC117D"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1.14</w:t>
            </w:r>
          </w:p>
        </w:tc>
        <w:tc>
          <w:tcPr>
            <w:tcW w:w="514" w:type="pct"/>
          </w:tcPr>
          <w:p w14:paraId="2097AD4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0.65 </w:t>
            </w:r>
          </w:p>
        </w:tc>
      </w:tr>
      <w:tr w:rsidR="004D1D11" w:rsidRPr="004D1D11" w14:paraId="28D3716E" w14:textId="77777777" w:rsidTr="006D77B1">
        <w:trPr>
          <w:trHeight w:hRule="exact" w:val="312"/>
        </w:trPr>
        <w:tc>
          <w:tcPr>
            <w:tcW w:w="1574" w:type="pct"/>
          </w:tcPr>
          <w:p w14:paraId="08217FBE"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None, 0</w:t>
            </w:r>
          </w:p>
        </w:tc>
        <w:tc>
          <w:tcPr>
            <w:tcW w:w="881" w:type="pct"/>
          </w:tcPr>
          <w:p w14:paraId="082E4E27" w14:textId="48232499"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 (6.66)</w:t>
            </w:r>
          </w:p>
        </w:tc>
        <w:tc>
          <w:tcPr>
            <w:tcW w:w="880" w:type="pct"/>
          </w:tcPr>
          <w:p w14:paraId="7378F57F" w14:textId="073FD01C"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 (7.89)</w:t>
            </w:r>
          </w:p>
        </w:tc>
        <w:tc>
          <w:tcPr>
            <w:tcW w:w="1151" w:type="pct"/>
          </w:tcPr>
          <w:p w14:paraId="026F0659"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78532586"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59A1014" w14:textId="77777777" w:rsidTr="006D77B1">
        <w:trPr>
          <w:trHeight w:hRule="exact" w:val="312"/>
        </w:trPr>
        <w:tc>
          <w:tcPr>
            <w:tcW w:w="1574" w:type="pct"/>
          </w:tcPr>
          <w:p w14:paraId="52B35B28"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With RAC, 1</w:t>
            </w:r>
          </w:p>
        </w:tc>
        <w:tc>
          <w:tcPr>
            <w:tcW w:w="881" w:type="pct"/>
          </w:tcPr>
          <w:p w14:paraId="45BCF156" w14:textId="361F836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41 (91.1)</w:t>
            </w:r>
          </w:p>
        </w:tc>
        <w:tc>
          <w:tcPr>
            <w:tcW w:w="880" w:type="pct"/>
          </w:tcPr>
          <w:p w14:paraId="7C8347FB" w14:textId="72021B2E"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35 (92.1)</w:t>
            </w:r>
          </w:p>
        </w:tc>
        <w:tc>
          <w:tcPr>
            <w:tcW w:w="1151" w:type="pct"/>
          </w:tcPr>
          <w:p w14:paraId="536D5CEC" w14:textId="55D9961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6 (85.7)</w:t>
            </w:r>
          </w:p>
        </w:tc>
        <w:tc>
          <w:tcPr>
            <w:tcW w:w="514" w:type="pct"/>
          </w:tcPr>
          <w:p w14:paraId="2592A393"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4262F1E6" w14:textId="77777777" w:rsidTr="006D77B1">
        <w:trPr>
          <w:trHeight w:hRule="exact" w:val="312"/>
        </w:trPr>
        <w:tc>
          <w:tcPr>
            <w:tcW w:w="1574" w:type="pct"/>
          </w:tcPr>
          <w:p w14:paraId="0267824C"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Without RAC, 2</w:t>
            </w:r>
          </w:p>
        </w:tc>
        <w:tc>
          <w:tcPr>
            <w:tcW w:w="881" w:type="pct"/>
          </w:tcPr>
          <w:p w14:paraId="57FE4578" w14:textId="175FDD3B"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(2.22)</w:t>
            </w:r>
          </w:p>
        </w:tc>
        <w:tc>
          <w:tcPr>
            <w:tcW w:w="880" w:type="pct"/>
          </w:tcPr>
          <w:p w14:paraId="50BBFEB6"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 xml:space="preserve">0 </w:t>
            </w:r>
          </w:p>
        </w:tc>
        <w:tc>
          <w:tcPr>
            <w:tcW w:w="1151" w:type="pct"/>
          </w:tcPr>
          <w:p w14:paraId="57276F19" w14:textId="53B6D0FC"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(14.2)</w:t>
            </w:r>
          </w:p>
        </w:tc>
        <w:tc>
          <w:tcPr>
            <w:tcW w:w="514" w:type="pct"/>
          </w:tcPr>
          <w:p w14:paraId="1EDDE9E6"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354DFEB7" w14:textId="77777777" w:rsidTr="006D77B1">
        <w:trPr>
          <w:trHeight w:hRule="exact" w:val="312"/>
        </w:trPr>
        <w:tc>
          <w:tcPr>
            <w:tcW w:w="1574" w:type="pct"/>
          </w:tcPr>
          <w:p w14:paraId="68E6DA1F" w14:textId="3BB871B5"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lastRenderedPageBreak/>
              <w:t>Map like redness, yes</w:t>
            </w:r>
          </w:p>
        </w:tc>
        <w:tc>
          <w:tcPr>
            <w:tcW w:w="881" w:type="pct"/>
          </w:tcPr>
          <w:p w14:paraId="7B4AC1BB" w14:textId="277C485D"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27 (58.6)</w:t>
            </w:r>
          </w:p>
        </w:tc>
        <w:tc>
          <w:tcPr>
            <w:tcW w:w="880" w:type="pct"/>
          </w:tcPr>
          <w:p w14:paraId="7DF72767" w14:textId="65F0D214"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22 (56.4)</w:t>
            </w:r>
          </w:p>
        </w:tc>
        <w:tc>
          <w:tcPr>
            <w:tcW w:w="1151" w:type="pct"/>
          </w:tcPr>
          <w:p w14:paraId="0DAFA005" w14:textId="62B82F3E"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5 (71.4)</w:t>
            </w:r>
          </w:p>
        </w:tc>
        <w:tc>
          <w:tcPr>
            <w:tcW w:w="514" w:type="pct"/>
          </w:tcPr>
          <w:p w14:paraId="259A8E33"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0.68</w:t>
            </w:r>
          </w:p>
        </w:tc>
      </w:tr>
      <w:tr w:rsidR="004D1D11" w:rsidRPr="004D1D11" w14:paraId="5B6878C9" w14:textId="77777777" w:rsidTr="006D77B1">
        <w:trPr>
          <w:trHeight w:hRule="exact" w:val="312"/>
        </w:trPr>
        <w:tc>
          <w:tcPr>
            <w:tcW w:w="1574" w:type="pct"/>
          </w:tcPr>
          <w:p w14:paraId="0C317133"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Mean size (range), mm</w:t>
            </w:r>
          </w:p>
        </w:tc>
        <w:tc>
          <w:tcPr>
            <w:tcW w:w="881" w:type="pct"/>
          </w:tcPr>
          <w:p w14:paraId="5FD0664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14.8 (1.0-120)</w:t>
            </w:r>
          </w:p>
        </w:tc>
        <w:tc>
          <w:tcPr>
            <w:tcW w:w="880" w:type="pct"/>
          </w:tcPr>
          <w:p w14:paraId="58F086D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15.5 (1-120)</w:t>
            </w:r>
          </w:p>
        </w:tc>
        <w:tc>
          <w:tcPr>
            <w:tcW w:w="1151" w:type="pct"/>
          </w:tcPr>
          <w:p w14:paraId="1E719FC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11.1 (1.0-35)</w:t>
            </w:r>
          </w:p>
        </w:tc>
        <w:tc>
          <w:tcPr>
            <w:tcW w:w="514" w:type="pct"/>
          </w:tcPr>
          <w:p w14:paraId="080C5012" w14:textId="77777777" w:rsidR="00363AC8" w:rsidRPr="004D1D11" w:rsidRDefault="00363AC8" w:rsidP="004D1D11">
            <w:pPr>
              <w:snapToGrid w:val="0"/>
              <w:spacing w:line="360" w:lineRule="auto"/>
              <w:jc w:val="both"/>
              <w:rPr>
                <w:rFonts w:ascii="Book Antiqua" w:eastAsia="MS Gothic" w:hAnsi="Book Antiqua" w:cs="Arial"/>
                <w:highlight w:val="lightGray"/>
              </w:rPr>
            </w:pPr>
            <w:r w:rsidRPr="004D1D11">
              <w:rPr>
                <w:rFonts w:ascii="Book Antiqua" w:eastAsia="MS Gothic" w:hAnsi="Book Antiqua" w:cs="Arial"/>
              </w:rPr>
              <w:t xml:space="preserve">0.46 </w:t>
            </w:r>
          </w:p>
        </w:tc>
      </w:tr>
      <w:tr w:rsidR="004D1D11" w:rsidRPr="004D1D11" w14:paraId="42FD945A" w14:textId="77777777" w:rsidTr="006D77B1">
        <w:trPr>
          <w:trHeight w:hRule="exact" w:val="312"/>
        </w:trPr>
        <w:tc>
          <w:tcPr>
            <w:tcW w:w="1574" w:type="pct"/>
          </w:tcPr>
          <w:p w14:paraId="51EEA457" w14:textId="352F4AC6"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Pathology</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4B2377F8"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2ABE412F"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5FD7649D"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653BD23E"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54ADAD61" w14:textId="77777777" w:rsidTr="006D77B1">
        <w:trPr>
          <w:trHeight w:hRule="exact" w:val="312"/>
        </w:trPr>
        <w:tc>
          <w:tcPr>
            <w:tcW w:w="1574" w:type="pct"/>
          </w:tcPr>
          <w:p w14:paraId="153115E4"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Intestinal type</w:t>
            </w:r>
          </w:p>
        </w:tc>
        <w:tc>
          <w:tcPr>
            <w:tcW w:w="881" w:type="pct"/>
          </w:tcPr>
          <w:p w14:paraId="17219376" w14:textId="4EF93F8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42 (93.3)</w:t>
            </w:r>
          </w:p>
        </w:tc>
        <w:tc>
          <w:tcPr>
            <w:tcW w:w="880" w:type="pct"/>
          </w:tcPr>
          <w:p w14:paraId="7E22E237" w14:textId="4B070E5C"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35 (92.1)</w:t>
            </w:r>
          </w:p>
        </w:tc>
        <w:tc>
          <w:tcPr>
            <w:tcW w:w="1151" w:type="pct"/>
          </w:tcPr>
          <w:p w14:paraId="1B4D5BB5" w14:textId="68BEC3F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 (100)</w:t>
            </w:r>
          </w:p>
        </w:tc>
        <w:tc>
          <w:tcPr>
            <w:tcW w:w="514" w:type="pct"/>
          </w:tcPr>
          <w:p w14:paraId="01C3EED2"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0.44</w:t>
            </w:r>
          </w:p>
        </w:tc>
      </w:tr>
      <w:tr w:rsidR="004D1D11" w:rsidRPr="004D1D11" w14:paraId="377DB29C" w14:textId="77777777" w:rsidTr="006D77B1">
        <w:trPr>
          <w:trHeight w:hRule="exact" w:val="312"/>
        </w:trPr>
        <w:tc>
          <w:tcPr>
            <w:tcW w:w="1574" w:type="pct"/>
          </w:tcPr>
          <w:p w14:paraId="25E139D5"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Diffuse type</w:t>
            </w:r>
          </w:p>
        </w:tc>
        <w:tc>
          <w:tcPr>
            <w:tcW w:w="881" w:type="pct"/>
          </w:tcPr>
          <w:p w14:paraId="4C7477D2" w14:textId="79711E84"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 (6.66)</w:t>
            </w:r>
          </w:p>
        </w:tc>
        <w:tc>
          <w:tcPr>
            <w:tcW w:w="880" w:type="pct"/>
          </w:tcPr>
          <w:p w14:paraId="2B258C28" w14:textId="03AC9FD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 (7.89)</w:t>
            </w:r>
          </w:p>
        </w:tc>
        <w:tc>
          <w:tcPr>
            <w:tcW w:w="1151" w:type="pct"/>
          </w:tcPr>
          <w:p w14:paraId="5A7E9E57"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468D583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2003C1D" w14:textId="77777777" w:rsidTr="006D77B1">
        <w:trPr>
          <w:trHeight w:hRule="exact" w:val="312"/>
        </w:trPr>
        <w:tc>
          <w:tcPr>
            <w:tcW w:w="1574" w:type="pct"/>
          </w:tcPr>
          <w:p w14:paraId="6C39DDD7"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Stage, </w:t>
            </w:r>
            <w:r w:rsidRPr="004D1D11">
              <w:rPr>
                <w:rFonts w:ascii="Book Antiqua" w:eastAsia="MS Mincho" w:hAnsi="Book Antiqua" w:cs="Arial"/>
                <w:i/>
                <w:iCs/>
              </w:rPr>
              <w:t>n</w:t>
            </w:r>
            <w:r w:rsidRPr="004D1D11">
              <w:rPr>
                <w:rFonts w:ascii="Book Antiqua" w:eastAsia="MS Mincho" w:hAnsi="Book Antiqua" w:cs="Arial"/>
              </w:rPr>
              <w:t xml:space="preserve"> (%)</w:t>
            </w:r>
          </w:p>
        </w:tc>
        <w:tc>
          <w:tcPr>
            <w:tcW w:w="881" w:type="pct"/>
          </w:tcPr>
          <w:p w14:paraId="030072C7"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433FDE89"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044907FD"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00C433B4"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0.98</w:t>
            </w:r>
          </w:p>
        </w:tc>
      </w:tr>
      <w:tr w:rsidR="004D1D11" w:rsidRPr="004D1D11" w14:paraId="7A1690CC" w14:textId="77777777" w:rsidTr="006D77B1">
        <w:trPr>
          <w:trHeight w:hRule="exact" w:val="312"/>
        </w:trPr>
        <w:tc>
          <w:tcPr>
            <w:tcW w:w="1574" w:type="pct"/>
          </w:tcPr>
          <w:p w14:paraId="5E0ECF18"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I</w:t>
            </w:r>
          </w:p>
        </w:tc>
        <w:tc>
          <w:tcPr>
            <w:tcW w:w="881" w:type="pct"/>
          </w:tcPr>
          <w:p w14:paraId="792BB7A6" w14:textId="107CFEE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43 (95.5)</w:t>
            </w:r>
          </w:p>
        </w:tc>
        <w:tc>
          <w:tcPr>
            <w:tcW w:w="880" w:type="pct"/>
          </w:tcPr>
          <w:p w14:paraId="1D314A6D" w14:textId="264BD12A"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36 (94.7)</w:t>
            </w:r>
          </w:p>
        </w:tc>
        <w:tc>
          <w:tcPr>
            <w:tcW w:w="1151" w:type="pct"/>
          </w:tcPr>
          <w:p w14:paraId="0700F977" w14:textId="45A40BA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 (100)</w:t>
            </w:r>
          </w:p>
        </w:tc>
        <w:tc>
          <w:tcPr>
            <w:tcW w:w="514" w:type="pct"/>
          </w:tcPr>
          <w:p w14:paraId="4B6EF0BE"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840DC6D" w14:textId="77777777" w:rsidTr="006D77B1">
        <w:trPr>
          <w:trHeight w:hRule="exact" w:val="312"/>
        </w:trPr>
        <w:tc>
          <w:tcPr>
            <w:tcW w:w="1574" w:type="pct"/>
          </w:tcPr>
          <w:p w14:paraId="4EBDD1E7"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II</w:t>
            </w:r>
          </w:p>
        </w:tc>
        <w:tc>
          <w:tcPr>
            <w:tcW w:w="881" w:type="pct"/>
          </w:tcPr>
          <w:p w14:paraId="632A650E" w14:textId="415FE5E0"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(2.22)</w:t>
            </w:r>
          </w:p>
        </w:tc>
        <w:tc>
          <w:tcPr>
            <w:tcW w:w="880" w:type="pct"/>
          </w:tcPr>
          <w:p w14:paraId="6C73B7A1" w14:textId="1702A4E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(2.63)</w:t>
            </w:r>
          </w:p>
        </w:tc>
        <w:tc>
          <w:tcPr>
            <w:tcW w:w="1151" w:type="pct"/>
          </w:tcPr>
          <w:p w14:paraId="2E588AC2"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0 </w:t>
            </w:r>
          </w:p>
        </w:tc>
        <w:tc>
          <w:tcPr>
            <w:tcW w:w="514" w:type="pct"/>
          </w:tcPr>
          <w:p w14:paraId="15D00447"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2FB7D55B" w14:textId="77777777" w:rsidTr="006D77B1">
        <w:trPr>
          <w:trHeight w:hRule="exact" w:val="312"/>
        </w:trPr>
        <w:tc>
          <w:tcPr>
            <w:tcW w:w="1574" w:type="pct"/>
          </w:tcPr>
          <w:p w14:paraId="1B552A20" w14:textId="0A94CE16"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III</w:t>
            </w:r>
          </w:p>
        </w:tc>
        <w:tc>
          <w:tcPr>
            <w:tcW w:w="881" w:type="pct"/>
          </w:tcPr>
          <w:p w14:paraId="2D3DD003" w14:textId="5B7D2CA6"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(2.22)</w:t>
            </w:r>
          </w:p>
        </w:tc>
        <w:tc>
          <w:tcPr>
            <w:tcW w:w="880" w:type="pct"/>
          </w:tcPr>
          <w:p w14:paraId="3761DA62" w14:textId="6C26CA5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(2.63)</w:t>
            </w:r>
          </w:p>
        </w:tc>
        <w:tc>
          <w:tcPr>
            <w:tcW w:w="1151" w:type="pct"/>
          </w:tcPr>
          <w:p w14:paraId="4003AC8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67FEA97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2DE3C69D" w14:textId="77777777" w:rsidTr="006D77B1">
        <w:trPr>
          <w:trHeight w:hRule="exact" w:val="312"/>
        </w:trPr>
        <w:tc>
          <w:tcPr>
            <w:tcW w:w="1574" w:type="pct"/>
          </w:tcPr>
          <w:p w14:paraId="3A80D475"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IV</w:t>
            </w:r>
          </w:p>
        </w:tc>
        <w:tc>
          <w:tcPr>
            <w:tcW w:w="881" w:type="pct"/>
          </w:tcPr>
          <w:p w14:paraId="7B636285"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880" w:type="pct"/>
          </w:tcPr>
          <w:p w14:paraId="2EC7763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1151" w:type="pct"/>
          </w:tcPr>
          <w:p w14:paraId="350FC79F"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3969E0D9"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47EFF76A" w14:textId="77777777" w:rsidTr="006D77B1">
        <w:trPr>
          <w:trHeight w:hRule="exact" w:val="312"/>
        </w:trPr>
        <w:tc>
          <w:tcPr>
            <w:tcW w:w="1574" w:type="pct"/>
          </w:tcPr>
          <w:p w14:paraId="16475073" w14:textId="1ADCBBDD"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Treatment for gastric cancer</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48E61655"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3DF38A74"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43135A3C"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58797E52"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567B5076" w14:textId="77777777" w:rsidTr="006D77B1">
        <w:trPr>
          <w:trHeight w:hRule="exact" w:val="312"/>
        </w:trPr>
        <w:tc>
          <w:tcPr>
            <w:tcW w:w="1574" w:type="pct"/>
          </w:tcPr>
          <w:p w14:paraId="5BF37F5D"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Endoscopy</w:t>
            </w:r>
          </w:p>
        </w:tc>
        <w:tc>
          <w:tcPr>
            <w:tcW w:w="881" w:type="pct"/>
          </w:tcPr>
          <w:p w14:paraId="2769F52B" w14:textId="272E9832"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43 (95.5)</w:t>
            </w:r>
          </w:p>
        </w:tc>
        <w:tc>
          <w:tcPr>
            <w:tcW w:w="880" w:type="pct"/>
          </w:tcPr>
          <w:p w14:paraId="26EF390E" w14:textId="41918F6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36 (94.7)</w:t>
            </w:r>
          </w:p>
        </w:tc>
        <w:tc>
          <w:tcPr>
            <w:tcW w:w="1151" w:type="pct"/>
          </w:tcPr>
          <w:p w14:paraId="426C9E09" w14:textId="08374913"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 (100)</w:t>
            </w:r>
          </w:p>
        </w:tc>
        <w:tc>
          <w:tcPr>
            <w:tcW w:w="514" w:type="pct"/>
          </w:tcPr>
          <w:p w14:paraId="5BF791D7"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0.54</w:t>
            </w:r>
          </w:p>
          <w:p w14:paraId="43A2C563"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117A9CA6" w14:textId="77777777" w:rsidTr="006D77B1">
        <w:trPr>
          <w:trHeight w:hRule="exact" w:val="312"/>
        </w:trPr>
        <w:tc>
          <w:tcPr>
            <w:tcW w:w="1574" w:type="pct"/>
          </w:tcPr>
          <w:p w14:paraId="53CAB57A"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Surgery</w:t>
            </w:r>
          </w:p>
        </w:tc>
        <w:tc>
          <w:tcPr>
            <w:tcW w:w="881" w:type="pct"/>
          </w:tcPr>
          <w:p w14:paraId="22A0F7C4" w14:textId="4BFB0B8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 (4.44)</w:t>
            </w:r>
          </w:p>
        </w:tc>
        <w:tc>
          <w:tcPr>
            <w:tcW w:w="880" w:type="pct"/>
          </w:tcPr>
          <w:p w14:paraId="144DEA01" w14:textId="78F651F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 (5.26)</w:t>
            </w:r>
          </w:p>
        </w:tc>
        <w:tc>
          <w:tcPr>
            <w:tcW w:w="1151" w:type="pct"/>
          </w:tcPr>
          <w:p w14:paraId="0C16ED00"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668EDB29"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13C0FE58" w14:textId="77777777" w:rsidTr="006D77B1">
        <w:trPr>
          <w:trHeight w:hRule="exact" w:val="312"/>
        </w:trPr>
        <w:tc>
          <w:tcPr>
            <w:tcW w:w="1574" w:type="pct"/>
          </w:tcPr>
          <w:p w14:paraId="27D83D3C"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Chemotherapy</w:t>
            </w:r>
          </w:p>
        </w:tc>
        <w:tc>
          <w:tcPr>
            <w:tcW w:w="881" w:type="pct"/>
          </w:tcPr>
          <w:p w14:paraId="2DB1F1B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0 </w:t>
            </w:r>
          </w:p>
        </w:tc>
        <w:tc>
          <w:tcPr>
            <w:tcW w:w="880" w:type="pct"/>
          </w:tcPr>
          <w:p w14:paraId="1E9338A0"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1151" w:type="pct"/>
          </w:tcPr>
          <w:p w14:paraId="10F0139E"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652D3E6E"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04B6B6E1" w14:textId="77777777" w:rsidTr="006D77B1">
        <w:trPr>
          <w:trHeight w:hRule="exact" w:val="312"/>
        </w:trPr>
        <w:tc>
          <w:tcPr>
            <w:tcW w:w="1574" w:type="pct"/>
            <w:tcBorders>
              <w:bottom w:val="single" w:sz="12" w:space="0" w:color="auto"/>
            </w:tcBorders>
          </w:tcPr>
          <w:p w14:paraId="6DEA3D86"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Best supportive care</w:t>
            </w:r>
          </w:p>
        </w:tc>
        <w:tc>
          <w:tcPr>
            <w:tcW w:w="881" w:type="pct"/>
            <w:tcBorders>
              <w:bottom w:val="single" w:sz="12" w:space="0" w:color="auto"/>
            </w:tcBorders>
          </w:tcPr>
          <w:p w14:paraId="4E47296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880" w:type="pct"/>
            <w:tcBorders>
              <w:bottom w:val="single" w:sz="12" w:space="0" w:color="auto"/>
            </w:tcBorders>
          </w:tcPr>
          <w:p w14:paraId="1B0D1C3B"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1151" w:type="pct"/>
            <w:tcBorders>
              <w:bottom w:val="single" w:sz="12" w:space="0" w:color="auto"/>
            </w:tcBorders>
          </w:tcPr>
          <w:p w14:paraId="6100D0E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Borders>
              <w:bottom w:val="single" w:sz="12" w:space="0" w:color="auto"/>
            </w:tcBorders>
          </w:tcPr>
          <w:p w14:paraId="775B4D70"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bl>
    <w:p w14:paraId="4D411540" w14:textId="366728F9" w:rsidR="00A77B3E" w:rsidRPr="004D1D11" w:rsidRDefault="000838AD" w:rsidP="004D1D11">
      <w:pPr>
        <w:snapToGrid w:val="0"/>
        <w:spacing w:line="360" w:lineRule="auto"/>
        <w:jc w:val="both"/>
        <w:rPr>
          <w:rFonts w:ascii="Book Antiqua" w:hAnsi="Book Antiqua" w:cs="Arial"/>
        </w:rPr>
      </w:pPr>
      <w:proofErr w:type="spellStart"/>
      <w:r w:rsidRPr="004D1D11">
        <w:rPr>
          <w:rFonts w:ascii="Book Antiqua" w:hAnsi="Book Antiqua" w:cs="Arial"/>
          <w:vertAlign w:val="superscript"/>
        </w:rPr>
        <w:t>a</w:t>
      </w:r>
      <w:r w:rsidR="009B7254" w:rsidRPr="004D1D11">
        <w:rPr>
          <w:rFonts w:ascii="Book Antiqua" w:hAnsi="Book Antiqua" w:cs="Arial"/>
        </w:rPr>
        <w:t>S</w:t>
      </w:r>
      <w:r w:rsidR="00363AC8" w:rsidRPr="004D1D11">
        <w:rPr>
          <w:rFonts w:ascii="Book Antiqua" w:hAnsi="Book Antiqua" w:cs="Arial"/>
        </w:rPr>
        <w:t>tatistically</w:t>
      </w:r>
      <w:proofErr w:type="spellEnd"/>
      <w:r w:rsidR="00363AC8" w:rsidRPr="004D1D11">
        <w:rPr>
          <w:rFonts w:ascii="Book Antiqua" w:hAnsi="Book Antiqua" w:cs="Arial"/>
        </w:rPr>
        <w:t xml:space="preserve"> significant</w:t>
      </w:r>
      <w:r w:rsidRPr="004D1D11">
        <w:rPr>
          <w:rFonts w:ascii="Book Antiqua" w:hAnsi="Book Antiqua" w:cs="Arial"/>
        </w:rPr>
        <w:t>.</w:t>
      </w:r>
      <w:r w:rsidR="009B7254" w:rsidRPr="004D1D11">
        <w:rPr>
          <w:rFonts w:ascii="Book Antiqua" w:hAnsi="Book Antiqua" w:cs="Arial"/>
        </w:rPr>
        <w:t xml:space="preserve"> RAC: Regular arrangement of </w:t>
      </w:r>
      <w:r w:rsidR="009B7254" w:rsidRPr="004D1D11">
        <w:rPr>
          <w:rFonts w:ascii="Book Antiqua" w:hAnsi="Book Antiqua" w:cs="Arial"/>
          <w:shd w:val="clear" w:color="auto" w:fill="FFFFFF"/>
        </w:rPr>
        <w:t>collecting venule.</w:t>
      </w:r>
    </w:p>
    <w:sectPr w:rsidR="00A77B3E" w:rsidRPr="004D1D11" w:rsidSect="009B725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6A6F" w14:textId="77777777" w:rsidR="00BB5067" w:rsidRDefault="00BB5067" w:rsidP="002B40F1">
      <w:r>
        <w:separator/>
      </w:r>
    </w:p>
  </w:endnote>
  <w:endnote w:type="continuationSeparator" w:id="0">
    <w:p w14:paraId="31925CAB" w14:textId="77777777" w:rsidR="00BB5067" w:rsidRDefault="00BB5067" w:rsidP="002B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7640"/>
      <w:docPartObj>
        <w:docPartGallery w:val="Page Numbers (Bottom of Page)"/>
        <w:docPartUnique/>
      </w:docPartObj>
    </w:sdtPr>
    <w:sdtEndPr/>
    <w:sdtContent>
      <w:sdt>
        <w:sdtPr>
          <w:id w:val="-1705238520"/>
          <w:docPartObj>
            <w:docPartGallery w:val="Page Numbers (Top of Page)"/>
            <w:docPartUnique/>
          </w:docPartObj>
        </w:sdtPr>
        <w:sdtEndPr/>
        <w:sdtContent>
          <w:p w14:paraId="7A578576" w14:textId="688AD621" w:rsidR="00171C1E" w:rsidRDefault="00171C1E" w:rsidP="00171C1E">
            <w:pPr>
              <w:pStyle w:val="Footer"/>
              <w:jc w:val="right"/>
            </w:pPr>
            <w:r w:rsidRPr="00171C1E">
              <w:rPr>
                <w:rFonts w:ascii="Book Antiqua" w:hAnsi="Book Antiqua"/>
                <w:sz w:val="24"/>
                <w:szCs w:val="24"/>
                <w:lang w:val="zh-CN" w:eastAsia="zh-CN"/>
              </w:rPr>
              <w:t xml:space="preserve"> </w:t>
            </w:r>
            <w:r w:rsidRPr="00171C1E">
              <w:rPr>
                <w:rFonts w:ascii="Book Antiqua" w:hAnsi="Book Antiqua"/>
                <w:sz w:val="24"/>
                <w:szCs w:val="24"/>
              </w:rPr>
              <w:fldChar w:fldCharType="begin"/>
            </w:r>
            <w:r w:rsidRPr="00171C1E">
              <w:rPr>
                <w:rFonts w:ascii="Book Antiqua" w:hAnsi="Book Antiqua"/>
                <w:sz w:val="24"/>
                <w:szCs w:val="24"/>
              </w:rPr>
              <w:instrText>PAGE</w:instrText>
            </w:r>
            <w:r w:rsidRPr="00171C1E">
              <w:rPr>
                <w:rFonts w:ascii="Book Antiqua" w:hAnsi="Book Antiqua"/>
                <w:sz w:val="24"/>
                <w:szCs w:val="24"/>
              </w:rPr>
              <w:fldChar w:fldCharType="separate"/>
            </w:r>
            <w:r w:rsidR="004D1D11">
              <w:rPr>
                <w:rFonts w:ascii="Book Antiqua" w:hAnsi="Book Antiqua"/>
                <w:noProof/>
                <w:sz w:val="24"/>
                <w:szCs w:val="24"/>
              </w:rPr>
              <w:t>2</w:t>
            </w:r>
            <w:r w:rsidRPr="00171C1E">
              <w:rPr>
                <w:rFonts w:ascii="Book Antiqua" w:hAnsi="Book Antiqua"/>
                <w:sz w:val="24"/>
                <w:szCs w:val="24"/>
              </w:rPr>
              <w:fldChar w:fldCharType="end"/>
            </w:r>
            <w:r w:rsidRPr="00171C1E">
              <w:rPr>
                <w:rFonts w:ascii="Book Antiqua" w:hAnsi="Book Antiqua"/>
                <w:sz w:val="24"/>
                <w:szCs w:val="24"/>
                <w:lang w:val="zh-CN" w:eastAsia="zh-CN"/>
              </w:rPr>
              <w:t xml:space="preserve"> / </w:t>
            </w:r>
            <w:r w:rsidRPr="00171C1E">
              <w:rPr>
                <w:rFonts w:ascii="Book Antiqua" w:hAnsi="Book Antiqua"/>
                <w:sz w:val="24"/>
                <w:szCs w:val="24"/>
              </w:rPr>
              <w:fldChar w:fldCharType="begin"/>
            </w:r>
            <w:r w:rsidRPr="00171C1E">
              <w:rPr>
                <w:rFonts w:ascii="Book Antiqua" w:hAnsi="Book Antiqua"/>
                <w:sz w:val="24"/>
                <w:szCs w:val="24"/>
              </w:rPr>
              <w:instrText>NUMPAGES</w:instrText>
            </w:r>
            <w:r w:rsidRPr="00171C1E">
              <w:rPr>
                <w:rFonts w:ascii="Book Antiqua" w:hAnsi="Book Antiqua"/>
                <w:sz w:val="24"/>
                <w:szCs w:val="24"/>
              </w:rPr>
              <w:fldChar w:fldCharType="separate"/>
            </w:r>
            <w:r w:rsidR="004D1D11">
              <w:rPr>
                <w:rFonts w:ascii="Book Antiqua" w:hAnsi="Book Antiqua"/>
                <w:noProof/>
                <w:sz w:val="24"/>
                <w:szCs w:val="24"/>
              </w:rPr>
              <w:t>22</w:t>
            </w:r>
            <w:r w:rsidRPr="00171C1E">
              <w:rPr>
                <w:rFonts w:ascii="Book Antiqua" w:hAnsi="Book Antiqua"/>
                <w:sz w:val="24"/>
                <w:szCs w:val="24"/>
              </w:rPr>
              <w:fldChar w:fldCharType="end"/>
            </w:r>
          </w:p>
        </w:sdtContent>
      </w:sdt>
    </w:sdtContent>
  </w:sdt>
  <w:p w14:paraId="3F4293CA" w14:textId="77777777" w:rsidR="00171C1E" w:rsidRDefault="0017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B3C3" w14:textId="77777777" w:rsidR="00BB5067" w:rsidRDefault="00BB5067" w:rsidP="002B40F1">
      <w:r>
        <w:separator/>
      </w:r>
    </w:p>
  </w:footnote>
  <w:footnote w:type="continuationSeparator" w:id="0">
    <w:p w14:paraId="3AED3C45" w14:textId="77777777" w:rsidR="00BB5067" w:rsidRDefault="00BB5067" w:rsidP="002B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E3F" w14:textId="77777777" w:rsidR="009B7254" w:rsidRDefault="009B7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D2E"/>
    <w:rsid w:val="000367F1"/>
    <w:rsid w:val="00041219"/>
    <w:rsid w:val="00046133"/>
    <w:rsid w:val="00056405"/>
    <w:rsid w:val="000625BF"/>
    <w:rsid w:val="00064E41"/>
    <w:rsid w:val="000838AD"/>
    <w:rsid w:val="000C6082"/>
    <w:rsid w:val="00171C1E"/>
    <w:rsid w:val="001C65C3"/>
    <w:rsid w:val="001F663C"/>
    <w:rsid w:val="002347F9"/>
    <w:rsid w:val="002628BD"/>
    <w:rsid w:val="0029135F"/>
    <w:rsid w:val="002B40F1"/>
    <w:rsid w:val="002C1533"/>
    <w:rsid w:val="00306D66"/>
    <w:rsid w:val="00363AC8"/>
    <w:rsid w:val="003819D6"/>
    <w:rsid w:val="004210D8"/>
    <w:rsid w:val="004D1D11"/>
    <w:rsid w:val="004F7FEB"/>
    <w:rsid w:val="005238E3"/>
    <w:rsid w:val="0058242B"/>
    <w:rsid w:val="00633548"/>
    <w:rsid w:val="00661409"/>
    <w:rsid w:val="006A2C70"/>
    <w:rsid w:val="006D77B1"/>
    <w:rsid w:val="00741BC6"/>
    <w:rsid w:val="00772EDF"/>
    <w:rsid w:val="00784BB4"/>
    <w:rsid w:val="007C2116"/>
    <w:rsid w:val="007C6321"/>
    <w:rsid w:val="00880199"/>
    <w:rsid w:val="008B3DC9"/>
    <w:rsid w:val="008D2C77"/>
    <w:rsid w:val="009377DC"/>
    <w:rsid w:val="009B7254"/>
    <w:rsid w:val="00A12590"/>
    <w:rsid w:val="00A4218E"/>
    <w:rsid w:val="00A77B3E"/>
    <w:rsid w:val="00BB5067"/>
    <w:rsid w:val="00C614E5"/>
    <w:rsid w:val="00CA1BDF"/>
    <w:rsid w:val="00CA2A55"/>
    <w:rsid w:val="00CE7EB7"/>
    <w:rsid w:val="00D31347"/>
    <w:rsid w:val="00D34F2E"/>
    <w:rsid w:val="00D723B3"/>
    <w:rsid w:val="00DD64BC"/>
    <w:rsid w:val="00E07AC3"/>
    <w:rsid w:val="00F4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7586F1"/>
  <w15:docId w15:val="{33F18F80-12B3-402E-8A65-EFE56CEF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8242B"/>
    <w:rPr>
      <w:sz w:val="21"/>
      <w:szCs w:val="21"/>
    </w:rPr>
  </w:style>
  <w:style w:type="paragraph" w:styleId="CommentText">
    <w:name w:val="annotation text"/>
    <w:basedOn w:val="Normal"/>
    <w:link w:val="CommentTextChar"/>
    <w:semiHidden/>
    <w:unhideWhenUsed/>
    <w:rsid w:val="0058242B"/>
  </w:style>
  <w:style w:type="character" w:customStyle="1" w:styleId="CommentTextChar">
    <w:name w:val="Comment Text Char"/>
    <w:basedOn w:val="DefaultParagraphFont"/>
    <w:link w:val="CommentText"/>
    <w:semiHidden/>
    <w:rsid w:val="0058242B"/>
    <w:rPr>
      <w:sz w:val="24"/>
      <w:szCs w:val="24"/>
    </w:rPr>
  </w:style>
  <w:style w:type="paragraph" w:styleId="CommentSubject">
    <w:name w:val="annotation subject"/>
    <w:basedOn w:val="CommentText"/>
    <w:next w:val="CommentText"/>
    <w:link w:val="CommentSubjectChar"/>
    <w:semiHidden/>
    <w:unhideWhenUsed/>
    <w:rsid w:val="0058242B"/>
    <w:rPr>
      <w:b/>
      <w:bCs/>
    </w:rPr>
  </w:style>
  <w:style w:type="character" w:customStyle="1" w:styleId="CommentSubjectChar">
    <w:name w:val="Comment Subject Char"/>
    <w:basedOn w:val="CommentTextChar"/>
    <w:link w:val="CommentSubject"/>
    <w:semiHidden/>
    <w:rsid w:val="0058242B"/>
    <w:rPr>
      <w:b/>
      <w:bCs/>
      <w:sz w:val="24"/>
      <w:szCs w:val="24"/>
    </w:rPr>
  </w:style>
  <w:style w:type="paragraph" w:styleId="BalloonText">
    <w:name w:val="Balloon Text"/>
    <w:basedOn w:val="Normal"/>
    <w:link w:val="BalloonTextChar"/>
    <w:rsid w:val="0058242B"/>
    <w:rPr>
      <w:sz w:val="18"/>
      <w:szCs w:val="18"/>
    </w:rPr>
  </w:style>
  <w:style w:type="character" w:customStyle="1" w:styleId="BalloonTextChar">
    <w:name w:val="Balloon Text Char"/>
    <w:basedOn w:val="DefaultParagraphFont"/>
    <w:link w:val="BalloonText"/>
    <w:rsid w:val="0058242B"/>
    <w:rPr>
      <w:sz w:val="18"/>
      <w:szCs w:val="18"/>
    </w:rPr>
  </w:style>
  <w:style w:type="paragraph" w:styleId="Header">
    <w:name w:val="header"/>
    <w:basedOn w:val="Normal"/>
    <w:link w:val="HeaderChar"/>
    <w:unhideWhenUsed/>
    <w:rsid w:val="002B40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40F1"/>
    <w:rPr>
      <w:sz w:val="18"/>
      <w:szCs w:val="18"/>
    </w:rPr>
  </w:style>
  <w:style w:type="paragraph" w:styleId="Footer">
    <w:name w:val="footer"/>
    <w:basedOn w:val="Normal"/>
    <w:link w:val="FooterChar"/>
    <w:uiPriority w:val="99"/>
    <w:unhideWhenUsed/>
    <w:rsid w:val="002B40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40F1"/>
    <w:rPr>
      <w:sz w:val="18"/>
      <w:szCs w:val="18"/>
    </w:rPr>
  </w:style>
  <w:style w:type="paragraph" w:styleId="Revision">
    <w:name w:val="Revision"/>
    <w:hidden/>
    <w:uiPriority w:val="99"/>
    <w:semiHidden/>
    <w:rsid w:val="009B7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2020-08-15T21:26:00Z</dcterms:created>
  <dcterms:modified xsi:type="dcterms:W3CDTF">2020-08-15T21:26:00Z</dcterms:modified>
</cp:coreProperties>
</file>