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BA3DF" w14:textId="77777777" w:rsidR="00C54D00" w:rsidRPr="00374F6D" w:rsidRDefault="00C54D00" w:rsidP="00A2405C">
      <w:pPr>
        <w:adjustRightInd w:val="0"/>
        <w:snapToGrid w:val="0"/>
        <w:spacing w:line="360" w:lineRule="auto"/>
        <w:jc w:val="both"/>
        <w:rPr>
          <w:rFonts w:ascii="Book Antiqua" w:hAnsi="Book Antiqua"/>
        </w:rPr>
      </w:pPr>
      <w:r w:rsidRPr="00374F6D">
        <w:rPr>
          <w:rFonts w:ascii="Book Antiqua" w:eastAsia="Book Antiqua" w:hAnsi="Book Antiqua" w:cs="Book Antiqua"/>
          <w:b/>
        </w:rPr>
        <w:t xml:space="preserve">Name of Journal: </w:t>
      </w:r>
      <w:r w:rsidRPr="00374F6D">
        <w:rPr>
          <w:rFonts w:ascii="Book Antiqua" w:eastAsia="Book Antiqua" w:hAnsi="Book Antiqua" w:cs="Book Antiqua"/>
          <w:i/>
        </w:rPr>
        <w:t>World Journal of Gastrointestinal Surgery</w:t>
      </w:r>
    </w:p>
    <w:p w14:paraId="058A77BC" w14:textId="77777777" w:rsidR="00C54D00" w:rsidRPr="00374F6D" w:rsidRDefault="00C54D00" w:rsidP="006D78B9">
      <w:pPr>
        <w:adjustRightInd w:val="0"/>
        <w:snapToGrid w:val="0"/>
        <w:spacing w:line="360" w:lineRule="auto"/>
        <w:jc w:val="both"/>
        <w:rPr>
          <w:rFonts w:ascii="Book Antiqua" w:hAnsi="Book Antiqua"/>
        </w:rPr>
      </w:pPr>
      <w:r w:rsidRPr="00374F6D">
        <w:rPr>
          <w:rFonts w:ascii="Book Antiqua" w:eastAsia="Book Antiqua" w:hAnsi="Book Antiqua" w:cs="Book Antiqua"/>
          <w:b/>
        </w:rPr>
        <w:t xml:space="preserve">Manuscript NO: </w:t>
      </w:r>
      <w:r w:rsidRPr="00374F6D">
        <w:rPr>
          <w:rFonts w:ascii="Book Antiqua" w:eastAsia="Book Antiqua" w:hAnsi="Book Antiqua" w:cs="Book Antiqua"/>
        </w:rPr>
        <w:t>57479</w:t>
      </w:r>
    </w:p>
    <w:p w14:paraId="2C2012FB" w14:textId="77777777" w:rsidR="00C54D00" w:rsidRPr="00374F6D" w:rsidRDefault="00C54D00" w:rsidP="00BC343C">
      <w:pPr>
        <w:adjustRightInd w:val="0"/>
        <w:snapToGrid w:val="0"/>
        <w:spacing w:line="360" w:lineRule="auto"/>
        <w:jc w:val="both"/>
        <w:rPr>
          <w:rFonts w:ascii="Book Antiqua" w:hAnsi="Book Antiqua"/>
        </w:rPr>
      </w:pPr>
      <w:r w:rsidRPr="00374F6D">
        <w:rPr>
          <w:rFonts w:ascii="Book Antiqua" w:eastAsia="Book Antiqua" w:hAnsi="Book Antiqua" w:cs="Book Antiqua"/>
          <w:b/>
        </w:rPr>
        <w:t xml:space="preserve">Manuscript Type: </w:t>
      </w:r>
      <w:r w:rsidRPr="00374F6D">
        <w:rPr>
          <w:rFonts w:ascii="Book Antiqua" w:eastAsia="Book Antiqua" w:hAnsi="Book Antiqua" w:cs="Book Antiqua"/>
        </w:rPr>
        <w:t>CASE REPORT</w:t>
      </w:r>
    </w:p>
    <w:p w14:paraId="6584FD0D"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rPr>
      </w:pPr>
    </w:p>
    <w:p w14:paraId="39ECBBB5" w14:textId="77777777" w:rsidR="00C54D00" w:rsidRPr="00374F6D" w:rsidRDefault="00C54D00">
      <w:pPr>
        <w:pStyle w:val="Corpo"/>
        <w:adjustRightInd w:val="0"/>
        <w:snapToGrid w:val="0"/>
        <w:spacing w:after="0" w:line="360" w:lineRule="auto"/>
        <w:jc w:val="both"/>
        <w:rPr>
          <w:rFonts w:ascii="Book Antiqua" w:hAnsi="Book Antiqua"/>
          <w:b/>
          <w:bCs/>
          <w:color w:val="auto"/>
          <w:sz w:val="24"/>
          <w:szCs w:val="24"/>
        </w:rPr>
      </w:pPr>
      <w:r w:rsidRPr="00374F6D">
        <w:rPr>
          <w:rFonts w:ascii="Book Antiqua" w:hAnsi="Book Antiqua"/>
          <w:b/>
          <w:bCs/>
          <w:color w:val="auto"/>
          <w:sz w:val="24"/>
          <w:szCs w:val="24"/>
        </w:rPr>
        <w:t xml:space="preserve">Gastric </w:t>
      </w:r>
      <w:proofErr w:type="spellStart"/>
      <w:r w:rsidRPr="00374F6D">
        <w:rPr>
          <w:rFonts w:ascii="Book Antiqua" w:hAnsi="Book Antiqua"/>
          <w:b/>
          <w:bCs/>
          <w:color w:val="auto"/>
          <w:sz w:val="24"/>
          <w:szCs w:val="24"/>
        </w:rPr>
        <w:t>splenosis</w:t>
      </w:r>
      <w:proofErr w:type="spellEnd"/>
      <w:r w:rsidRPr="00374F6D">
        <w:rPr>
          <w:rFonts w:ascii="Book Antiqua" w:hAnsi="Book Antiqua"/>
          <w:b/>
          <w:bCs/>
          <w:color w:val="auto"/>
          <w:sz w:val="24"/>
          <w:szCs w:val="24"/>
        </w:rPr>
        <w:t xml:space="preserve"> mimicking a</w:t>
      </w:r>
      <w:r w:rsidR="00EC7111" w:rsidRPr="00374F6D">
        <w:rPr>
          <w:rFonts w:ascii="Book Antiqua" w:hAnsi="Book Antiqua"/>
          <w:b/>
          <w:bCs/>
          <w:color w:val="auto"/>
          <w:sz w:val="24"/>
          <w:szCs w:val="24"/>
        </w:rPr>
        <w:t xml:space="preserve"> gastrointestinal stromal tumor</w:t>
      </w:r>
      <w:r w:rsidRPr="00374F6D">
        <w:rPr>
          <w:rFonts w:ascii="Book Antiqua" w:hAnsi="Book Antiqua"/>
          <w:b/>
          <w:bCs/>
          <w:color w:val="auto"/>
          <w:sz w:val="24"/>
          <w:szCs w:val="24"/>
          <w:lang w:eastAsia="zh-CN"/>
        </w:rPr>
        <w:t xml:space="preserve">: </w:t>
      </w:r>
      <w:r w:rsidRPr="00374F6D">
        <w:rPr>
          <w:rFonts w:ascii="Book Antiqua" w:hAnsi="Book Antiqua"/>
          <w:b/>
          <w:bCs/>
          <w:color w:val="auto"/>
          <w:sz w:val="24"/>
          <w:szCs w:val="24"/>
        </w:rPr>
        <w:t>A case report</w:t>
      </w:r>
    </w:p>
    <w:p w14:paraId="49E9DC61" w14:textId="77777777" w:rsidR="00C54D00" w:rsidRPr="00374F6D" w:rsidRDefault="00C54D00">
      <w:pPr>
        <w:pStyle w:val="Corpo"/>
        <w:adjustRightInd w:val="0"/>
        <w:snapToGrid w:val="0"/>
        <w:spacing w:after="0" w:line="360" w:lineRule="auto"/>
        <w:jc w:val="both"/>
        <w:rPr>
          <w:rFonts w:ascii="Book Antiqua" w:hAnsi="Book Antiqua"/>
          <w:b/>
          <w:bCs/>
          <w:color w:val="auto"/>
          <w:sz w:val="24"/>
          <w:szCs w:val="24"/>
        </w:rPr>
      </w:pPr>
    </w:p>
    <w:p w14:paraId="2BB855F9"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rPr>
      </w:pPr>
      <w:proofErr w:type="spellStart"/>
      <w:r w:rsidRPr="00374F6D">
        <w:rPr>
          <w:rFonts w:ascii="Book Antiqua" w:hAnsi="Book Antiqua"/>
          <w:iCs/>
          <w:color w:val="auto"/>
          <w:sz w:val="24"/>
          <w:szCs w:val="24"/>
        </w:rPr>
        <w:t>Isopi</w:t>
      </w:r>
      <w:proofErr w:type="spellEnd"/>
      <w:r w:rsidRPr="00374F6D">
        <w:rPr>
          <w:rFonts w:ascii="Book Antiqua" w:hAnsi="Book Antiqua"/>
          <w:iCs/>
          <w:color w:val="auto"/>
          <w:sz w:val="24"/>
          <w:szCs w:val="24"/>
        </w:rPr>
        <w:t xml:space="preserve"> </w:t>
      </w:r>
      <w:r w:rsidRPr="00374F6D">
        <w:rPr>
          <w:rFonts w:ascii="Book Antiqua" w:hAnsi="Book Antiqua"/>
          <w:iCs/>
          <w:color w:val="auto"/>
          <w:sz w:val="24"/>
          <w:szCs w:val="24"/>
          <w:lang w:eastAsia="zh-CN"/>
        </w:rPr>
        <w:t xml:space="preserve">C </w:t>
      </w:r>
      <w:r w:rsidRPr="00374F6D">
        <w:rPr>
          <w:rFonts w:ascii="Book Antiqua" w:hAnsi="Book Antiqua"/>
          <w:i/>
          <w:iCs/>
          <w:color w:val="auto"/>
          <w:sz w:val="24"/>
          <w:szCs w:val="24"/>
        </w:rPr>
        <w:t>et al</w:t>
      </w:r>
      <w:r w:rsidRPr="00374F6D">
        <w:rPr>
          <w:rFonts w:ascii="Book Antiqua" w:hAnsi="Book Antiqua"/>
          <w:iCs/>
          <w:color w:val="auto"/>
          <w:sz w:val="24"/>
          <w:szCs w:val="24"/>
        </w:rPr>
        <w:t>.</w:t>
      </w:r>
      <w:r w:rsidRPr="00374F6D">
        <w:rPr>
          <w:rFonts w:ascii="Book Antiqua" w:hAnsi="Book Antiqua"/>
          <w:i/>
          <w:iCs/>
          <w:color w:val="auto"/>
          <w:sz w:val="24"/>
          <w:szCs w:val="24"/>
        </w:rPr>
        <w:t xml:space="preserve"> </w:t>
      </w:r>
      <w:r w:rsidRPr="00374F6D">
        <w:rPr>
          <w:rFonts w:ascii="Book Antiqua" w:hAnsi="Book Antiqua"/>
          <w:color w:val="auto"/>
          <w:sz w:val="24"/>
          <w:szCs w:val="24"/>
        </w:rPr>
        <w:t>An intragastric nodule mimicking GIST</w:t>
      </w:r>
    </w:p>
    <w:p w14:paraId="59C6F80A"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rPr>
      </w:pPr>
    </w:p>
    <w:p w14:paraId="41267585"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rPr>
      </w:pPr>
      <w:r w:rsidRPr="00374F6D">
        <w:rPr>
          <w:rFonts w:ascii="Book Antiqua" w:hAnsi="Book Antiqua"/>
          <w:color w:val="auto"/>
          <w:sz w:val="24"/>
          <w:szCs w:val="24"/>
        </w:rPr>
        <w:t xml:space="preserve">Claudio </w:t>
      </w:r>
      <w:proofErr w:type="spellStart"/>
      <w:r w:rsidRPr="00374F6D">
        <w:rPr>
          <w:rFonts w:ascii="Book Antiqua" w:hAnsi="Book Antiqua"/>
          <w:color w:val="auto"/>
          <w:sz w:val="24"/>
          <w:szCs w:val="24"/>
        </w:rPr>
        <w:t>Isopi</w:t>
      </w:r>
      <w:proofErr w:type="spellEnd"/>
      <w:r w:rsidRPr="00374F6D">
        <w:rPr>
          <w:rFonts w:ascii="Book Antiqua" w:hAnsi="Book Antiqua"/>
          <w:color w:val="auto"/>
          <w:sz w:val="24"/>
          <w:szCs w:val="24"/>
        </w:rPr>
        <w:t xml:space="preserve">, Giulia Vitali, Federica </w:t>
      </w:r>
      <w:proofErr w:type="spellStart"/>
      <w:r w:rsidRPr="00374F6D">
        <w:rPr>
          <w:rFonts w:ascii="Book Antiqua" w:hAnsi="Book Antiqua"/>
          <w:color w:val="auto"/>
          <w:sz w:val="24"/>
          <w:szCs w:val="24"/>
        </w:rPr>
        <w:t>Pieri</w:t>
      </w:r>
      <w:proofErr w:type="spellEnd"/>
      <w:r w:rsidRPr="00374F6D">
        <w:rPr>
          <w:rFonts w:ascii="Book Antiqua" w:hAnsi="Book Antiqua"/>
          <w:color w:val="auto"/>
          <w:sz w:val="24"/>
          <w:szCs w:val="24"/>
        </w:rPr>
        <w:t xml:space="preserve">, Leonardo </w:t>
      </w:r>
      <w:proofErr w:type="spellStart"/>
      <w:r w:rsidRPr="00374F6D">
        <w:rPr>
          <w:rFonts w:ascii="Book Antiqua" w:hAnsi="Book Antiqua"/>
          <w:color w:val="auto"/>
          <w:sz w:val="24"/>
          <w:szCs w:val="24"/>
        </w:rPr>
        <w:t>Solaini</w:t>
      </w:r>
      <w:proofErr w:type="spellEnd"/>
      <w:r w:rsidRPr="00374F6D">
        <w:rPr>
          <w:rFonts w:ascii="Book Antiqua" w:hAnsi="Book Antiqua"/>
          <w:color w:val="auto"/>
          <w:sz w:val="24"/>
          <w:szCs w:val="24"/>
        </w:rPr>
        <w:t>,</w:t>
      </w:r>
      <w:r w:rsidR="00452A9D" w:rsidRPr="00374F6D">
        <w:rPr>
          <w:rFonts w:ascii="Book Antiqua" w:hAnsi="Book Antiqua"/>
          <w:color w:val="auto"/>
          <w:sz w:val="24"/>
          <w:szCs w:val="24"/>
        </w:rPr>
        <w:t xml:space="preserve"> </w:t>
      </w:r>
      <w:r w:rsidRPr="00374F6D">
        <w:rPr>
          <w:rFonts w:ascii="Book Antiqua" w:hAnsi="Book Antiqua"/>
          <w:color w:val="auto"/>
          <w:sz w:val="24"/>
          <w:szCs w:val="24"/>
        </w:rPr>
        <w:t xml:space="preserve">Giorgio </w:t>
      </w:r>
      <w:proofErr w:type="spellStart"/>
      <w:r w:rsidRPr="00374F6D">
        <w:rPr>
          <w:rFonts w:ascii="Book Antiqua" w:hAnsi="Book Antiqua"/>
          <w:color w:val="auto"/>
          <w:sz w:val="24"/>
          <w:szCs w:val="24"/>
        </w:rPr>
        <w:t>Ercolani</w:t>
      </w:r>
      <w:proofErr w:type="spellEnd"/>
    </w:p>
    <w:p w14:paraId="7B7739A4"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lang w:eastAsia="zh-CN"/>
        </w:rPr>
      </w:pPr>
    </w:p>
    <w:p w14:paraId="27EB4FFA"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lang w:eastAsia="zh-CN"/>
        </w:rPr>
      </w:pPr>
      <w:r w:rsidRPr="00374F6D">
        <w:rPr>
          <w:rFonts w:ascii="Book Antiqua" w:hAnsi="Book Antiqua"/>
          <w:b/>
          <w:color w:val="auto"/>
          <w:sz w:val="24"/>
          <w:szCs w:val="24"/>
        </w:rPr>
        <w:t xml:space="preserve">Claudio </w:t>
      </w:r>
      <w:proofErr w:type="spellStart"/>
      <w:r w:rsidRPr="00374F6D">
        <w:rPr>
          <w:rFonts w:ascii="Book Antiqua" w:hAnsi="Book Antiqua"/>
          <w:b/>
          <w:color w:val="auto"/>
          <w:sz w:val="24"/>
          <w:szCs w:val="24"/>
        </w:rPr>
        <w:t>Isopi</w:t>
      </w:r>
      <w:proofErr w:type="spellEnd"/>
      <w:r w:rsidRPr="00374F6D">
        <w:rPr>
          <w:rFonts w:ascii="Book Antiqua" w:hAnsi="Book Antiqua"/>
          <w:b/>
          <w:color w:val="auto"/>
          <w:sz w:val="24"/>
          <w:szCs w:val="24"/>
        </w:rPr>
        <w:t xml:space="preserve">, Giulia Vitali, Leonardo </w:t>
      </w:r>
      <w:proofErr w:type="spellStart"/>
      <w:r w:rsidRPr="00374F6D">
        <w:rPr>
          <w:rFonts w:ascii="Book Antiqua" w:hAnsi="Book Antiqua"/>
          <w:b/>
          <w:color w:val="auto"/>
          <w:sz w:val="24"/>
          <w:szCs w:val="24"/>
        </w:rPr>
        <w:t>Solaini</w:t>
      </w:r>
      <w:proofErr w:type="spellEnd"/>
      <w:r w:rsidRPr="00374F6D">
        <w:rPr>
          <w:rFonts w:ascii="Book Antiqua" w:hAnsi="Book Antiqua"/>
          <w:b/>
          <w:color w:val="auto"/>
          <w:sz w:val="24"/>
          <w:szCs w:val="24"/>
        </w:rPr>
        <w:t>,</w:t>
      </w:r>
      <w:r w:rsidR="00452A9D" w:rsidRPr="00374F6D">
        <w:rPr>
          <w:rFonts w:ascii="Book Antiqua" w:hAnsi="Book Antiqua"/>
          <w:b/>
          <w:color w:val="auto"/>
          <w:sz w:val="24"/>
          <w:szCs w:val="24"/>
        </w:rPr>
        <w:t xml:space="preserve"> </w:t>
      </w:r>
      <w:r w:rsidRPr="00374F6D">
        <w:rPr>
          <w:rFonts w:ascii="Book Antiqua" w:hAnsi="Book Antiqua"/>
          <w:b/>
          <w:color w:val="auto"/>
          <w:sz w:val="24"/>
          <w:szCs w:val="24"/>
        </w:rPr>
        <w:t xml:space="preserve">Giorgio </w:t>
      </w:r>
      <w:proofErr w:type="spellStart"/>
      <w:r w:rsidRPr="00374F6D">
        <w:rPr>
          <w:rFonts w:ascii="Book Antiqua" w:hAnsi="Book Antiqua"/>
          <w:b/>
          <w:color w:val="auto"/>
          <w:sz w:val="24"/>
          <w:szCs w:val="24"/>
        </w:rPr>
        <w:t>Ercolani</w:t>
      </w:r>
      <w:proofErr w:type="spellEnd"/>
      <w:r w:rsidRPr="00374F6D">
        <w:rPr>
          <w:rFonts w:ascii="Book Antiqua" w:hAnsi="Book Antiqua"/>
          <w:b/>
          <w:color w:val="auto"/>
          <w:sz w:val="24"/>
          <w:szCs w:val="24"/>
          <w:lang w:eastAsia="zh-CN"/>
        </w:rPr>
        <w:t xml:space="preserve">, </w:t>
      </w:r>
      <w:r w:rsidRPr="00374F6D">
        <w:rPr>
          <w:rFonts w:ascii="Book Antiqua" w:eastAsia="Book Antiqua" w:hAnsi="Book Antiqua" w:cs="Book Antiqua"/>
          <w:color w:val="auto"/>
          <w:sz w:val="24"/>
          <w:szCs w:val="24"/>
        </w:rPr>
        <w:t>Department of Surgery</w:t>
      </w:r>
      <w:r w:rsidRPr="00374F6D">
        <w:rPr>
          <w:rFonts w:ascii="Book Antiqua" w:hAnsi="Book Antiqua"/>
          <w:color w:val="auto"/>
          <w:sz w:val="24"/>
          <w:szCs w:val="24"/>
        </w:rPr>
        <w:t xml:space="preserve">, </w:t>
      </w:r>
      <w:r w:rsidRPr="00374F6D">
        <w:rPr>
          <w:rFonts w:ascii="Book Antiqua" w:eastAsia="Book Antiqua" w:hAnsi="Book Antiqua" w:cs="Book Antiqua"/>
          <w:color w:val="auto"/>
          <w:sz w:val="24"/>
          <w:szCs w:val="24"/>
        </w:rPr>
        <w:t>Morgagni-</w:t>
      </w:r>
      <w:proofErr w:type="spellStart"/>
      <w:r w:rsidRPr="00374F6D">
        <w:rPr>
          <w:rFonts w:ascii="Book Antiqua" w:eastAsia="Book Antiqua" w:hAnsi="Book Antiqua" w:cs="Book Antiqua"/>
          <w:color w:val="auto"/>
          <w:sz w:val="24"/>
          <w:szCs w:val="24"/>
        </w:rPr>
        <w:t>Pierantoni</w:t>
      </w:r>
      <w:proofErr w:type="spellEnd"/>
      <w:r w:rsidRPr="00374F6D">
        <w:rPr>
          <w:rFonts w:ascii="Book Antiqua" w:eastAsia="Book Antiqua" w:hAnsi="Book Antiqua" w:cs="Book Antiqua"/>
          <w:color w:val="auto"/>
          <w:sz w:val="24"/>
          <w:szCs w:val="24"/>
        </w:rPr>
        <w:t xml:space="preserve"> Hospital</w:t>
      </w:r>
      <w:r w:rsidRPr="00374F6D">
        <w:rPr>
          <w:rFonts w:ascii="Book Antiqua" w:hAnsi="Book Antiqua"/>
          <w:color w:val="auto"/>
          <w:sz w:val="24"/>
          <w:szCs w:val="24"/>
        </w:rPr>
        <w:t xml:space="preserve">, </w:t>
      </w:r>
      <w:r w:rsidRPr="00374F6D">
        <w:rPr>
          <w:rFonts w:ascii="Book Antiqua" w:eastAsia="Book Antiqua" w:hAnsi="Book Antiqua" w:cs="Book Antiqua"/>
          <w:color w:val="auto"/>
          <w:sz w:val="24"/>
          <w:szCs w:val="24"/>
        </w:rPr>
        <w:t xml:space="preserve">Forli </w:t>
      </w:r>
      <w:r w:rsidRPr="00374F6D">
        <w:rPr>
          <w:rFonts w:ascii="Book Antiqua" w:hAnsi="Book Antiqua"/>
          <w:color w:val="auto"/>
          <w:sz w:val="24"/>
          <w:szCs w:val="24"/>
        </w:rPr>
        <w:t xml:space="preserve">47121, </w:t>
      </w:r>
      <w:r w:rsidRPr="00374F6D">
        <w:rPr>
          <w:rFonts w:ascii="Book Antiqua" w:eastAsia="Book Antiqua" w:hAnsi="Book Antiqua" w:cs="Book Antiqua"/>
          <w:color w:val="auto"/>
          <w:sz w:val="24"/>
          <w:szCs w:val="24"/>
        </w:rPr>
        <w:t>Italy</w:t>
      </w:r>
    </w:p>
    <w:p w14:paraId="0967E5FE"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rPr>
      </w:pPr>
    </w:p>
    <w:p w14:paraId="71EEEF47"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rPr>
      </w:pPr>
      <w:r w:rsidRPr="00374F6D">
        <w:rPr>
          <w:rFonts w:ascii="Book Antiqua" w:hAnsi="Book Antiqua"/>
          <w:b/>
          <w:bCs/>
          <w:color w:val="auto"/>
          <w:sz w:val="24"/>
          <w:szCs w:val="24"/>
        </w:rPr>
        <w:t xml:space="preserve">Federica </w:t>
      </w:r>
      <w:proofErr w:type="spellStart"/>
      <w:r w:rsidRPr="00374F6D">
        <w:rPr>
          <w:rFonts w:ascii="Book Antiqua" w:hAnsi="Book Antiqua"/>
          <w:b/>
          <w:bCs/>
          <w:color w:val="auto"/>
          <w:sz w:val="24"/>
          <w:szCs w:val="24"/>
        </w:rPr>
        <w:t>Pieri</w:t>
      </w:r>
      <w:proofErr w:type="spellEnd"/>
      <w:r w:rsidRPr="00374F6D">
        <w:rPr>
          <w:rFonts w:ascii="Book Antiqua" w:hAnsi="Book Antiqua"/>
          <w:b/>
          <w:bCs/>
          <w:color w:val="auto"/>
          <w:sz w:val="24"/>
          <w:szCs w:val="24"/>
        </w:rPr>
        <w:t>,</w:t>
      </w:r>
      <w:r w:rsidRPr="00374F6D">
        <w:rPr>
          <w:rFonts w:ascii="Book Antiqua" w:hAnsi="Book Antiqua"/>
          <w:b/>
          <w:bCs/>
          <w:color w:val="auto"/>
          <w:sz w:val="24"/>
          <w:szCs w:val="24"/>
          <w:lang w:eastAsia="zh-CN"/>
        </w:rPr>
        <w:t xml:space="preserve"> </w:t>
      </w:r>
      <w:r w:rsidRPr="00374F6D">
        <w:rPr>
          <w:rFonts w:ascii="Book Antiqua" w:eastAsia="Book Antiqua" w:hAnsi="Book Antiqua" w:cs="Book Antiqua"/>
          <w:color w:val="auto"/>
          <w:sz w:val="24"/>
          <w:szCs w:val="24"/>
        </w:rPr>
        <w:t>Pathology Unit</w:t>
      </w:r>
      <w:r w:rsidRPr="00374F6D">
        <w:rPr>
          <w:rFonts w:ascii="Book Antiqua" w:hAnsi="Book Antiqua"/>
          <w:color w:val="auto"/>
          <w:sz w:val="24"/>
          <w:szCs w:val="24"/>
        </w:rPr>
        <w:t xml:space="preserve">, </w:t>
      </w:r>
      <w:r w:rsidRPr="00374F6D">
        <w:rPr>
          <w:rFonts w:ascii="Book Antiqua" w:eastAsia="Book Antiqua" w:hAnsi="Book Antiqua" w:cs="Book Antiqua"/>
          <w:color w:val="auto"/>
          <w:sz w:val="24"/>
          <w:szCs w:val="24"/>
        </w:rPr>
        <w:t>Morgagni-</w:t>
      </w:r>
      <w:proofErr w:type="spellStart"/>
      <w:r w:rsidRPr="00374F6D">
        <w:rPr>
          <w:rFonts w:ascii="Book Antiqua" w:eastAsia="Book Antiqua" w:hAnsi="Book Antiqua" w:cs="Book Antiqua"/>
          <w:color w:val="auto"/>
          <w:sz w:val="24"/>
          <w:szCs w:val="24"/>
        </w:rPr>
        <w:t>Pierantoni</w:t>
      </w:r>
      <w:proofErr w:type="spellEnd"/>
      <w:r w:rsidRPr="00374F6D">
        <w:rPr>
          <w:rFonts w:ascii="Book Antiqua" w:eastAsia="Book Antiqua" w:hAnsi="Book Antiqua" w:cs="Book Antiqua"/>
          <w:color w:val="auto"/>
          <w:sz w:val="24"/>
          <w:szCs w:val="24"/>
        </w:rPr>
        <w:t xml:space="preserve"> Hospital</w:t>
      </w:r>
      <w:r w:rsidRPr="00374F6D">
        <w:rPr>
          <w:rFonts w:ascii="Book Antiqua" w:hAnsi="Book Antiqua"/>
          <w:color w:val="auto"/>
          <w:sz w:val="24"/>
          <w:szCs w:val="24"/>
        </w:rPr>
        <w:t xml:space="preserve">, </w:t>
      </w:r>
      <w:r w:rsidRPr="00374F6D">
        <w:rPr>
          <w:rFonts w:ascii="Book Antiqua" w:eastAsia="Book Antiqua" w:hAnsi="Book Antiqua" w:cs="Book Antiqua"/>
          <w:color w:val="auto"/>
          <w:sz w:val="24"/>
          <w:szCs w:val="24"/>
        </w:rPr>
        <w:t xml:space="preserve">Forli </w:t>
      </w:r>
      <w:r w:rsidRPr="00374F6D">
        <w:rPr>
          <w:rFonts w:ascii="Book Antiqua" w:hAnsi="Book Antiqua"/>
          <w:color w:val="auto"/>
          <w:sz w:val="24"/>
          <w:szCs w:val="24"/>
        </w:rPr>
        <w:t xml:space="preserve">47121, </w:t>
      </w:r>
      <w:r w:rsidRPr="00374F6D">
        <w:rPr>
          <w:rFonts w:ascii="Book Antiqua" w:eastAsia="Book Antiqua" w:hAnsi="Book Antiqua" w:cs="Book Antiqua"/>
          <w:color w:val="auto"/>
          <w:sz w:val="24"/>
          <w:szCs w:val="24"/>
        </w:rPr>
        <w:t>Italy</w:t>
      </w:r>
    </w:p>
    <w:p w14:paraId="765E64DC"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lang w:eastAsia="zh-CN"/>
        </w:rPr>
      </w:pPr>
    </w:p>
    <w:p w14:paraId="1E5045AF"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lang w:eastAsia="zh-CN"/>
        </w:rPr>
      </w:pPr>
      <w:r w:rsidRPr="00374F6D">
        <w:rPr>
          <w:rFonts w:ascii="Book Antiqua" w:hAnsi="Book Antiqua"/>
          <w:b/>
          <w:color w:val="auto"/>
          <w:sz w:val="24"/>
          <w:szCs w:val="24"/>
        </w:rPr>
        <w:t xml:space="preserve">Leonardo </w:t>
      </w:r>
      <w:proofErr w:type="spellStart"/>
      <w:r w:rsidRPr="00374F6D">
        <w:rPr>
          <w:rFonts w:ascii="Book Antiqua" w:hAnsi="Book Antiqua"/>
          <w:b/>
          <w:color w:val="auto"/>
          <w:sz w:val="24"/>
          <w:szCs w:val="24"/>
        </w:rPr>
        <w:t>Solaini</w:t>
      </w:r>
      <w:proofErr w:type="spellEnd"/>
      <w:r w:rsidRPr="00374F6D">
        <w:rPr>
          <w:rFonts w:ascii="Book Antiqua" w:hAnsi="Book Antiqua"/>
          <w:b/>
          <w:color w:val="auto"/>
          <w:sz w:val="24"/>
          <w:szCs w:val="24"/>
        </w:rPr>
        <w:t>,</w:t>
      </w:r>
      <w:r w:rsidR="00452A9D" w:rsidRPr="00374F6D">
        <w:rPr>
          <w:rFonts w:ascii="Book Antiqua" w:hAnsi="Book Antiqua"/>
          <w:b/>
          <w:color w:val="auto"/>
          <w:sz w:val="24"/>
          <w:szCs w:val="24"/>
        </w:rPr>
        <w:t xml:space="preserve"> </w:t>
      </w:r>
      <w:r w:rsidRPr="00374F6D">
        <w:rPr>
          <w:rFonts w:ascii="Book Antiqua" w:hAnsi="Book Antiqua"/>
          <w:b/>
          <w:color w:val="auto"/>
          <w:sz w:val="24"/>
          <w:szCs w:val="24"/>
        </w:rPr>
        <w:t xml:space="preserve">Giorgio </w:t>
      </w:r>
      <w:proofErr w:type="spellStart"/>
      <w:r w:rsidRPr="00374F6D">
        <w:rPr>
          <w:rFonts w:ascii="Book Antiqua" w:hAnsi="Book Antiqua"/>
          <w:b/>
          <w:color w:val="auto"/>
          <w:sz w:val="24"/>
          <w:szCs w:val="24"/>
        </w:rPr>
        <w:t>Ercolani</w:t>
      </w:r>
      <w:proofErr w:type="spellEnd"/>
      <w:r w:rsidRPr="00374F6D">
        <w:rPr>
          <w:rFonts w:ascii="Book Antiqua" w:hAnsi="Book Antiqua"/>
          <w:b/>
          <w:color w:val="auto"/>
          <w:sz w:val="24"/>
          <w:szCs w:val="24"/>
          <w:lang w:eastAsia="zh-CN"/>
        </w:rPr>
        <w:t>,</w:t>
      </w:r>
      <w:r w:rsidRPr="00374F6D">
        <w:rPr>
          <w:rFonts w:ascii="Book Antiqua" w:hAnsi="Book Antiqua"/>
          <w:color w:val="auto"/>
          <w:sz w:val="24"/>
          <w:szCs w:val="24"/>
          <w:lang w:eastAsia="zh-CN"/>
        </w:rPr>
        <w:t xml:space="preserve"> </w:t>
      </w:r>
      <w:r w:rsidRPr="00374F6D">
        <w:rPr>
          <w:rFonts w:ascii="Book Antiqua" w:hAnsi="Book Antiqua"/>
          <w:color w:val="auto"/>
          <w:sz w:val="24"/>
          <w:szCs w:val="24"/>
        </w:rPr>
        <w:t>Department of Medical and Surgical Sciences, University of Bologna, Bologna 47100, Italy</w:t>
      </w:r>
    </w:p>
    <w:p w14:paraId="088E047F"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lang w:eastAsia="zh-CN"/>
        </w:rPr>
      </w:pPr>
    </w:p>
    <w:p w14:paraId="4B4F3F46" w14:textId="64182E53" w:rsidR="00C54D00" w:rsidRPr="00374F6D" w:rsidRDefault="00C54D00">
      <w:pPr>
        <w:pStyle w:val="Corpo"/>
        <w:adjustRightInd w:val="0"/>
        <w:snapToGrid w:val="0"/>
        <w:spacing w:after="0" w:line="360" w:lineRule="auto"/>
        <w:jc w:val="both"/>
        <w:rPr>
          <w:rFonts w:ascii="Book Antiqua" w:hAnsi="Book Antiqua"/>
          <w:color w:val="auto"/>
          <w:sz w:val="24"/>
          <w:szCs w:val="24"/>
        </w:rPr>
      </w:pPr>
      <w:r w:rsidRPr="00374F6D">
        <w:rPr>
          <w:rFonts w:ascii="Book Antiqua" w:eastAsia="Book Antiqua" w:hAnsi="Book Antiqua" w:cs="Book Antiqua"/>
          <w:b/>
          <w:bCs/>
          <w:color w:val="auto"/>
          <w:sz w:val="24"/>
          <w:szCs w:val="24"/>
        </w:rPr>
        <w:t>Author contributions:</w:t>
      </w:r>
      <w:r w:rsidRPr="00374F6D">
        <w:rPr>
          <w:rFonts w:ascii="Book Antiqua" w:hAnsi="Book Antiqua" w:cs="Book Antiqua"/>
          <w:b/>
          <w:bCs/>
          <w:color w:val="auto"/>
          <w:sz w:val="24"/>
          <w:szCs w:val="24"/>
          <w:lang w:eastAsia="zh-CN"/>
        </w:rPr>
        <w:t xml:space="preserve"> </w:t>
      </w:r>
      <w:proofErr w:type="spellStart"/>
      <w:r w:rsidRPr="00374F6D">
        <w:rPr>
          <w:rFonts w:ascii="Book Antiqua" w:hAnsi="Book Antiqua"/>
          <w:color w:val="auto"/>
          <w:sz w:val="24"/>
          <w:szCs w:val="24"/>
        </w:rPr>
        <w:t>Isopi</w:t>
      </w:r>
      <w:proofErr w:type="spellEnd"/>
      <w:r w:rsidRPr="00374F6D">
        <w:rPr>
          <w:rFonts w:ascii="Book Antiqua" w:hAnsi="Book Antiqua"/>
          <w:color w:val="auto"/>
          <w:sz w:val="24"/>
          <w:szCs w:val="24"/>
        </w:rPr>
        <w:t xml:space="preserve"> C and Vitali G reviewed the literature and drafted the manuscript in consultation with </w:t>
      </w:r>
      <w:proofErr w:type="spellStart"/>
      <w:r w:rsidRPr="00374F6D">
        <w:rPr>
          <w:rFonts w:ascii="Book Antiqua" w:hAnsi="Book Antiqua"/>
          <w:color w:val="auto"/>
          <w:sz w:val="24"/>
          <w:szCs w:val="24"/>
        </w:rPr>
        <w:t>Solaini</w:t>
      </w:r>
      <w:proofErr w:type="spellEnd"/>
      <w:r w:rsidRPr="00374F6D">
        <w:rPr>
          <w:rFonts w:ascii="Book Antiqua" w:hAnsi="Book Antiqua"/>
          <w:color w:val="auto"/>
          <w:sz w:val="24"/>
          <w:szCs w:val="24"/>
        </w:rPr>
        <w:t xml:space="preserve"> L and </w:t>
      </w:r>
      <w:proofErr w:type="spellStart"/>
      <w:r w:rsidRPr="00374F6D">
        <w:rPr>
          <w:rFonts w:ascii="Book Antiqua" w:hAnsi="Book Antiqua"/>
          <w:color w:val="auto"/>
          <w:sz w:val="24"/>
          <w:szCs w:val="24"/>
        </w:rPr>
        <w:t>Ercolani</w:t>
      </w:r>
      <w:proofErr w:type="spellEnd"/>
      <w:r w:rsidRPr="00374F6D">
        <w:rPr>
          <w:rFonts w:ascii="Book Antiqua" w:hAnsi="Book Antiqua"/>
          <w:color w:val="auto"/>
          <w:sz w:val="24"/>
          <w:szCs w:val="24"/>
        </w:rPr>
        <w:t xml:space="preserve"> G; </w:t>
      </w:r>
      <w:proofErr w:type="spellStart"/>
      <w:r w:rsidRPr="00374F6D">
        <w:rPr>
          <w:rFonts w:ascii="Book Antiqua" w:hAnsi="Book Antiqua"/>
          <w:color w:val="auto"/>
          <w:sz w:val="24"/>
          <w:szCs w:val="24"/>
        </w:rPr>
        <w:t>Isopi</w:t>
      </w:r>
      <w:proofErr w:type="spellEnd"/>
      <w:r w:rsidRPr="00374F6D">
        <w:rPr>
          <w:rFonts w:ascii="Book Antiqua" w:hAnsi="Book Antiqua"/>
          <w:color w:val="auto"/>
          <w:sz w:val="24"/>
          <w:szCs w:val="24"/>
        </w:rPr>
        <w:t xml:space="preserve"> </w:t>
      </w:r>
      <w:r w:rsidRPr="00374F6D">
        <w:rPr>
          <w:rFonts w:ascii="Book Antiqua" w:hAnsi="Book Antiqua"/>
          <w:color w:val="auto"/>
          <w:sz w:val="24"/>
          <w:szCs w:val="24"/>
          <w:lang w:eastAsia="zh-CN"/>
        </w:rPr>
        <w:t xml:space="preserve">C and </w:t>
      </w:r>
      <w:r w:rsidRPr="00374F6D">
        <w:rPr>
          <w:rFonts w:ascii="Book Antiqua" w:hAnsi="Book Antiqua"/>
          <w:color w:val="auto"/>
          <w:sz w:val="24"/>
          <w:szCs w:val="24"/>
        </w:rPr>
        <w:t>Vitali G</w:t>
      </w:r>
      <w:r w:rsidRPr="00374F6D">
        <w:rPr>
          <w:rFonts w:ascii="Book Antiqua" w:hAnsi="Book Antiqua"/>
          <w:color w:val="auto"/>
          <w:sz w:val="24"/>
          <w:szCs w:val="24"/>
          <w:lang w:eastAsia="zh-CN"/>
        </w:rPr>
        <w:t xml:space="preserve"> are </w:t>
      </w:r>
      <w:r w:rsidRPr="00374F6D">
        <w:rPr>
          <w:rFonts w:ascii="Book Antiqua" w:hAnsi="Book Antiqua"/>
          <w:color w:val="auto"/>
          <w:sz w:val="24"/>
          <w:szCs w:val="24"/>
        </w:rPr>
        <w:t>joint first author</w:t>
      </w:r>
      <w:r w:rsidR="00EC7111" w:rsidRPr="00374F6D">
        <w:rPr>
          <w:rFonts w:ascii="Book Antiqua" w:hAnsi="Book Antiqua"/>
          <w:color w:val="auto"/>
          <w:sz w:val="24"/>
          <w:szCs w:val="24"/>
        </w:rPr>
        <w:t>s</w:t>
      </w:r>
      <w:r w:rsidRPr="00374F6D">
        <w:rPr>
          <w:rFonts w:ascii="Book Antiqua" w:hAnsi="Book Antiqua"/>
          <w:color w:val="auto"/>
          <w:sz w:val="24"/>
          <w:szCs w:val="24"/>
          <w:lang w:eastAsia="zh-CN"/>
        </w:rPr>
        <w:t>;</w:t>
      </w:r>
      <w:r w:rsidRPr="00374F6D">
        <w:rPr>
          <w:rFonts w:ascii="Book Antiqua" w:hAnsi="Book Antiqua"/>
          <w:color w:val="auto"/>
          <w:sz w:val="24"/>
          <w:szCs w:val="24"/>
        </w:rPr>
        <w:t xml:space="preserve"> </w:t>
      </w:r>
      <w:proofErr w:type="spellStart"/>
      <w:r w:rsidRPr="00374F6D">
        <w:rPr>
          <w:rFonts w:ascii="Book Antiqua" w:hAnsi="Book Antiqua"/>
          <w:color w:val="auto"/>
          <w:sz w:val="24"/>
          <w:szCs w:val="24"/>
        </w:rPr>
        <w:t>Pieri</w:t>
      </w:r>
      <w:proofErr w:type="spellEnd"/>
      <w:r w:rsidRPr="00374F6D">
        <w:rPr>
          <w:rFonts w:ascii="Book Antiqua" w:hAnsi="Book Antiqua"/>
          <w:color w:val="auto"/>
          <w:sz w:val="24"/>
          <w:szCs w:val="24"/>
        </w:rPr>
        <w:t xml:space="preserve"> F performed the final pathology; </w:t>
      </w:r>
      <w:proofErr w:type="spellStart"/>
      <w:r w:rsidRPr="00374F6D">
        <w:rPr>
          <w:rFonts w:ascii="Book Antiqua" w:hAnsi="Book Antiqua"/>
          <w:color w:val="auto"/>
          <w:sz w:val="24"/>
          <w:szCs w:val="24"/>
        </w:rPr>
        <w:t>Pieri</w:t>
      </w:r>
      <w:proofErr w:type="spellEnd"/>
      <w:r w:rsidRPr="00374F6D">
        <w:rPr>
          <w:rFonts w:ascii="Book Antiqua" w:hAnsi="Book Antiqua"/>
          <w:color w:val="auto"/>
          <w:sz w:val="24"/>
          <w:szCs w:val="24"/>
        </w:rPr>
        <w:t xml:space="preserve"> F, </w:t>
      </w:r>
      <w:proofErr w:type="spellStart"/>
      <w:r w:rsidRPr="00374F6D">
        <w:rPr>
          <w:rFonts w:ascii="Book Antiqua" w:hAnsi="Book Antiqua"/>
          <w:color w:val="auto"/>
          <w:sz w:val="24"/>
          <w:szCs w:val="24"/>
        </w:rPr>
        <w:t>Solaini</w:t>
      </w:r>
      <w:proofErr w:type="spellEnd"/>
      <w:r w:rsidRPr="00374F6D">
        <w:rPr>
          <w:rFonts w:ascii="Book Antiqua" w:hAnsi="Book Antiqua"/>
          <w:color w:val="auto"/>
          <w:sz w:val="24"/>
          <w:szCs w:val="24"/>
        </w:rPr>
        <w:t xml:space="preserve"> L and </w:t>
      </w:r>
      <w:proofErr w:type="spellStart"/>
      <w:r w:rsidRPr="00374F6D">
        <w:rPr>
          <w:rFonts w:ascii="Book Antiqua" w:hAnsi="Book Antiqua"/>
          <w:color w:val="auto"/>
          <w:sz w:val="24"/>
          <w:szCs w:val="24"/>
        </w:rPr>
        <w:t>Ercolani</w:t>
      </w:r>
      <w:proofErr w:type="spellEnd"/>
      <w:r w:rsidRPr="00374F6D">
        <w:rPr>
          <w:rFonts w:ascii="Book Antiqua" w:hAnsi="Book Antiqua"/>
          <w:color w:val="auto"/>
          <w:sz w:val="24"/>
          <w:szCs w:val="24"/>
        </w:rPr>
        <w:t xml:space="preserve"> G critically revised the manuscript</w:t>
      </w:r>
      <w:r w:rsidRPr="00374F6D">
        <w:rPr>
          <w:rFonts w:ascii="Book Antiqua" w:hAnsi="Book Antiqua"/>
          <w:color w:val="auto"/>
          <w:sz w:val="24"/>
          <w:szCs w:val="24"/>
          <w:lang w:eastAsia="zh-CN"/>
        </w:rPr>
        <w:t>;</w:t>
      </w:r>
      <w:r w:rsidRPr="00374F6D">
        <w:rPr>
          <w:rFonts w:ascii="Book Antiqua" w:hAnsi="Book Antiqua"/>
          <w:color w:val="auto"/>
          <w:sz w:val="24"/>
          <w:szCs w:val="24"/>
        </w:rPr>
        <w:t xml:space="preserve"> </w:t>
      </w:r>
      <w:r w:rsidR="00A2405C" w:rsidRPr="00BC343C">
        <w:rPr>
          <w:rFonts w:ascii="Book Antiqua" w:hAnsi="Book Antiqua"/>
          <w:color w:val="auto"/>
          <w:sz w:val="24"/>
          <w:szCs w:val="24"/>
        </w:rPr>
        <w:t>A</w:t>
      </w:r>
      <w:r w:rsidRPr="00374F6D">
        <w:rPr>
          <w:rFonts w:ascii="Book Antiqua" w:hAnsi="Book Antiqua"/>
          <w:color w:val="auto"/>
          <w:sz w:val="24"/>
          <w:szCs w:val="24"/>
        </w:rPr>
        <w:t>ll authors issued final approval for the version to be submitted.</w:t>
      </w:r>
    </w:p>
    <w:p w14:paraId="3A3B30AE"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rPr>
      </w:pPr>
    </w:p>
    <w:p w14:paraId="0BC74B4C" w14:textId="77777777" w:rsidR="00C54D00" w:rsidRPr="00374F6D" w:rsidRDefault="00C54D00">
      <w:pPr>
        <w:pStyle w:val="Corpo"/>
        <w:adjustRightInd w:val="0"/>
        <w:snapToGrid w:val="0"/>
        <w:spacing w:after="0" w:line="360" w:lineRule="auto"/>
        <w:jc w:val="both"/>
        <w:rPr>
          <w:rFonts w:ascii="Book Antiqua" w:hAnsi="Book Antiqua"/>
          <w:color w:val="auto"/>
          <w:sz w:val="24"/>
          <w:szCs w:val="24"/>
          <w:lang w:eastAsia="zh-CN"/>
        </w:rPr>
      </w:pPr>
      <w:r w:rsidRPr="00374F6D">
        <w:rPr>
          <w:rFonts w:ascii="Book Antiqua" w:eastAsia="Book Antiqua" w:hAnsi="Book Antiqua" w:cs="Book Antiqua"/>
          <w:b/>
          <w:bCs/>
          <w:color w:val="auto"/>
          <w:sz w:val="24"/>
          <w:szCs w:val="24"/>
        </w:rPr>
        <w:t>Corresponding author:</w:t>
      </w:r>
      <w:r w:rsidRPr="00374F6D">
        <w:rPr>
          <w:rFonts w:ascii="Book Antiqua" w:hAnsi="Book Antiqua"/>
          <w:b/>
          <w:bCs/>
          <w:color w:val="auto"/>
          <w:sz w:val="24"/>
          <w:szCs w:val="24"/>
        </w:rPr>
        <w:t xml:space="preserve"> </w:t>
      </w:r>
      <w:r w:rsidRPr="00374F6D">
        <w:rPr>
          <w:rFonts w:ascii="Book Antiqua" w:hAnsi="Book Antiqua"/>
          <w:b/>
          <w:color w:val="auto"/>
          <w:sz w:val="24"/>
          <w:szCs w:val="24"/>
        </w:rPr>
        <w:t xml:space="preserve">Leonardo </w:t>
      </w:r>
      <w:proofErr w:type="spellStart"/>
      <w:r w:rsidRPr="00374F6D">
        <w:rPr>
          <w:rFonts w:ascii="Book Antiqua" w:hAnsi="Book Antiqua"/>
          <w:b/>
          <w:color w:val="auto"/>
          <w:sz w:val="24"/>
          <w:szCs w:val="24"/>
        </w:rPr>
        <w:t>Solaini</w:t>
      </w:r>
      <w:proofErr w:type="spellEnd"/>
      <w:r w:rsidRPr="00374F6D">
        <w:rPr>
          <w:rFonts w:ascii="Book Antiqua" w:hAnsi="Book Antiqua"/>
          <w:b/>
          <w:color w:val="auto"/>
          <w:sz w:val="24"/>
          <w:szCs w:val="24"/>
        </w:rPr>
        <w:t xml:space="preserve">, MD, Assistant Professor, </w:t>
      </w:r>
      <w:r w:rsidR="00EC7111" w:rsidRPr="00374F6D">
        <w:rPr>
          <w:rFonts w:ascii="Book Antiqua" w:hAnsi="Book Antiqua"/>
          <w:color w:val="auto"/>
          <w:sz w:val="24"/>
          <w:szCs w:val="24"/>
        </w:rPr>
        <w:t>Department</w:t>
      </w:r>
      <w:r w:rsidR="00EC7111" w:rsidRPr="00374F6D">
        <w:rPr>
          <w:rFonts w:ascii="Book Antiqua" w:hAnsi="Book Antiqua"/>
          <w:color w:val="auto"/>
          <w:sz w:val="24"/>
          <w:szCs w:val="24"/>
          <w:lang w:eastAsia="zh-CN"/>
        </w:rPr>
        <w:t xml:space="preserve"> </w:t>
      </w:r>
      <w:r w:rsidR="00EC7111" w:rsidRPr="00374F6D">
        <w:rPr>
          <w:rFonts w:ascii="Book Antiqua" w:hAnsi="Book Antiqua"/>
          <w:color w:val="auto"/>
          <w:sz w:val="24"/>
          <w:szCs w:val="24"/>
        </w:rPr>
        <w:t>of</w:t>
      </w:r>
      <w:r w:rsidR="00EC7111" w:rsidRPr="00374F6D">
        <w:rPr>
          <w:rFonts w:ascii="Book Antiqua" w:hAnsi="Book Antiqua"/>
          <w:color w:val="auto"/>
          <w:sz w:val="24"/>
          <w:szCs w:val="24"/>
          <w:lang w:eastAsia="zh-CN"/>
        </w:rPr>
        <w:t xml:space="preserve"> </w:t>
      </w:r>
      <w:r w:rsidR="00EC7111" w:rsidRPr="00374F6D">
        <w:rPr>
          <w:rFonts w:ascii="Book Antiqua" w:hAnsi="Book Antiqua"/>
          <w:color w:val="auto"/>
          <w:sz w:val="24"/>
          <w:szCs w:val="24"/>
        </w:rPr>
        <w:t>Surgery,</w:t>
      </w:r>
      <w:r w:rsidR="00EC7111" w:rsidRPr="00374F6D">
        <w:rPr>
          <w:rFonts w:ascii="Book Antiqua" w:hAnsi="Book Antiqua"/>
          <w:color w:val="auto"/>
          <w:sz w:val="24"/>
          <w:szCs w:val="24"/>
          <w:lang w:eastAsia="zh-CN"/>
        </w:rPr>
        <w:t xml:space="preserve"> </w:t>
      </w:r>
      <w:r w:rsidRPr="00374F6D">
        <w:rPr>
          <w:rFonts w:ascii="Book Antiqua" w:hAnsi="Book Antiqua"/>
          <w:color w:val="auto"/>
          <w:sz w:val="24"/>
          <w:szCs w:val="24"/>
        </w:rPr>
        <w:t>Morgagni-</w:t>
      </w:r>
      <w:proofErr w:type="spellStart"/>
      <w:r w:rsidRPr="00374F6D">
        <w:rPr>
          <w:rFonts w:ascii="Book Antiqua" w:hAnsi="Book Antiqua"/>
          <w:color w:val="auto"/>
          <w:sz w:val="24"/>
          <w:szCs w:val="24"/>
        </w:rPr>
        <w:t>Pierantoni</w:t>
      </w:r>
      <w:proofErr w:type="spellEnd"/>
      <w:r w:rsidRPr="00374F6D">
        <w:rPr>
          <w:rFonts w:ascii="Book Antiqua" w:hAnsi="Book Antiqua"/>
          <w:color w:val="auto"/>
          <w:sz w:val="24"/>
          <w:szCs w:val="24"/>
        </w:rPr>
        <w:t xml:space="preserve"> Hospital, </w:t>
      </w:r>
      <w:r w:rsidR="00EC7111" w:rsidRPr="00374F6D">
        <w:rPr>
          <w:rFonts w:ascii="Book Antiqua" w:hAnsi="Book Antiqua"/>
          <w:color w:val="auto"/>
          <w:sz w:val="24"/>
          <w:szCs w:val="24"/>
        </w:rPr>
        <w:t>Via Carlo Forlanini, 34,</w:t>
      </w:r>
      <w:r w:rsidRPr="00374F6D">
        <w:rPr>
          <w:rFonts w:ascii="Book Antiqua" w:hAnsi="Book Antiqua"/>
          <w:color w:val="auto"/>
          <w:sz w:val="24"/>
          <w:szCs w:val="24"/>
          <w:lang w:eastAsia="zh-CN"/>
        </w:rPr>
        <w:t xml:space="preserve"> </w:t>
      </w:r>
      <w:r w:rsidRPr="00374F6D">
        <w:rPr>
          <w:rFonts w:ascii="Book Antiqua" w:eastAsia="Book Antiqua" w:hAnsi="Book Antiqua" w:cs="Book Antiqua"/>
          <w:color w:val="auto"/>
          <w:sz w:val="24"/>
          <w:szCs w:val="24"/>
        </w:rPr>
        <w:t xml:space="preserve">Forli </w:t>
      </w:r>
      <w:r w:rsidRPr="00374F6D">
        <w:rPr>
          <w:rFonts w:ascii="Book Antiqua" w:hAnsi="Book Antiqua"/>
          <w:color w:val="auto"/>
          <w:sz w:val="24"/>
          <w:szCs w:val="24"/>
        </w:rPr>
        <w:t>47121, Italy</w:t>
      </w:r>
      <w:r w:rsidRPr="00374F6D">
        <w:rPr>
          <w:rFonts w:ascii="Book Antiqua" w:hAnsi="Book Antiqua"/>
          <w:color w:val="auto"/>
          <w:sz w:val="24"/>
          <w:szCs w:val="24"/>
          <w:lang w:eastAsia="zh-CN"/>
        </w:rPr>
        <w:t xml:space="preserve">. </w:t>
      </w:r>
      <w:r w:rsidRPr="00374F6D">
        <w:rPr>
          <w:rFonts w:ascii="Book Antiqua" w:hAnsi="Book Antiqua"/>
          <w:color w:val="auto"/>
          <w:sz w:val="24"/>
          <w:szCs w:val="24"/>
        </w:rPr>
        <w:t>leonardo.solaini2@unibo.it</w:t>
      </w:r>
    </w:p>
    <w:p w14:paraId="77A04C0B" w14:textId="77777777" w:rsidR="00C54D00" w:rsidRPr="00374F6D" w:rsidRDefault="00C54D00">
      <w:pPr>
        <w:adjustRightInd w:val="0"/>
        <w:snapToGrid w:val="0"/>
        <w:spacing w:line="360" w:lineRule="auto"/>
        <w:jc w:val="both"/>
        <w:rPr>
          <w:rFonts w:ascii="Book Antiqua" w:hAnsi="Book Antiqua" w:cs="Book Antiqua"/>
          <w:b/>
          <w:bCs/>
          <w:lang w:eastAsia="zh-CN"/>
        </w:rPr>
      </w:pPr>
    </w:p>
    <w:p w14:paraId="5B922CFE" w14:textId="77777777" w:rsidR="00C54D00"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bCs/>
        </w:rPr>
        <w:t xml:space="preserve">Received: </w:t>
      </w:r>
      <w:r w:rsidRPr="00374F6D">
        <w:rPr>
          <w:rFonts w:ascii="Book Antiqua" w:eastAsia="Book Antiqua" w:hAnsi="Book Antiqua" w:cs="Book Antiqua"/>
        </w:rPr>
        <w:t>June 30, 2020</w:t>
      </w:r>
    </w:p>
    <w:p w14:paraId="11D4F4CD" w14:textId="77777777" w:rsidR="00C54D00" w:rsidRPr="00374F6D" w:rsidRDefault="00C54D00">
      <w:pPr>
        <w:pBdr>
          <w:right w:val="nil"/>
        </w:pBdr>
        <w:adjustRightInd w:val="0"/>
        <w:snapToGrid w:val="0"/>
        <w:spacing w:line="360" w:lineRule="auto"/>
        <w:jc w:val="both"/>
        <w:rPr>
          <w:rFonts w:ascii="Book Antiqua" w:hAnsi="Book Antiqua"/>
        </w:rPr>
      </w:pPr>
      <w:r w:rsidRPr="00374F6D">
        <w:rPr>
          <w:rFonts w:ascii="Book Antiqua" w:eastAsia="Book Antiqua" w:hAnsi="Book Antiqua" w:cs="Book Antiqua"/>
          <w:b/>
          <w:bCs/>
        </w:rPr>
        <w:lastRenderedPageBreak/>
        <w:t xml:space="preserve">Revised: </w:t>
      </w:r>
      <w:r w:rsidRPr="00374F6D">
        <w:rPr>
          <w:rFonts w:ascii="Book Antiqua" w:eastAsia="Book Antiqua" w:hAnsi="Book Antiqua" w:cs="Book Antiqua"/>
        </w:rPr>
        <w:t>August 13, 2020</w:t>
      </w:r>
    </w:p>
    <w:p w14:paraId="31C01EDC" w14:textId="77777777" w:rsidR="00C54D00" w:rsidRPr="00374F6D" w:rsidRDefault="00C54D00">
      <w:pPr>
        <w:pBdr>
          <w:right w:val="nil"/>
        </w:pBdr>
        <w:adjustRightInd w:val="0"/>
        <w:snapToGrid w:val="0"/>
        <w:spacing w:line="360" w:lineRule="auto"/>
        <w:jc w:val="both"/>
        <w:rPr>
          <w:rFonts w:ascii="Book Antiqua" w:hAnsi="Book Antiqua"/>
        </w:rPr>
      </w:pPr>
      <w:r w:rsidRPr="00374F6D">
        <w:rPr>
          <w:rFonts w:ascii="Book Antiqua" w:eastAsia="Book Antiqua" w:hAnsi="Book Antiqua" w:cs="Book Antiqua"/>
          <w:b/>
          <w:bCs/>
        </w:rPr>
        <w:t xml:space="preserve">Accepted: </w:t>
      </w:r>
      <w:r w:rsidR="000B1B66" w:rsidRPr="00374F6D">
        <w:rPr>
          <w:rFonts w:ascii="Book Antiqua" w:eastAsia="Book Antiqua" w:hAnsi="Book Antiqua" w:cs="Book Antiqua"/>
          <w:bCs/>
        </w:rPr>
        <w:t>September 14, 2020</w:t>
      </w:r>
    </w:p>
    <w:p w14:paraId="326CB537" w14:textId="77777777" w:rsidR="00C54D00" w:rsidRPr="00374F6D" w:rsidRDefault="00C54D00">
      <w:pPr>
        <w:pBdr>
          <w:right w:val="nil"/>
        </w:pBdr>
        <w:adjustRightInd w:val="0"/>
        <w:snapToGrid w:val="0"/>
        <w:spacing w:line="360" w:lineRule="auto"/>
        <w:jc w:val="both"/>
        <w:rPr>
          <w:rFonts w:ascii="Book Antiqua" w:hAnsi="Book Antiqua"/>
        </w:rPr>
      </w:pPr>
      <w:r w:rsidRPr="00374F6D">
        <w:rPr>
          <w:rFonts w:ascii="Book Antiqua" w:eastAsia="Book Antiqua" w:hAnsi="Book Antiqua" w:cs="Book Antiqua"/>
          <w:b/>
          <w:bCs/>
        </w:rPr>
        <w:t xml:space="preserve">Published online: </w:t>
      </w:r>
    </w:p>
    <w:p w14:paraId="0F70C9E9" w14:textId="77777777" w:rsidR="00C54D00" w:rsidRPr="00374F6D" w:rsidRDefault="00C54D00">
      <w:pPr>
        <w:adjustRightInd w:val="0"/>
        <w:snapToGrid w:val="0"/>
        <w:spacing w:line="360" w:lineRule="auto"/>
        <w:jc w:val="both"/>
        <w:rPr>
          <w:rFonts w:ascii="Book Antiqua" w:hAnsi="Book Antiqua" w:cs="Book Antiqua"/>
          <w:b/>
          <w:lang w:eastAsia="zh-CN"/>
        </w:rPr>
      </w:pPr>
    </w:p>
    <w:p w14:paraId="74FEBBB2" w14:textId="77777777" w:rsidR="00C54D00" w:rsidRPr="00374F6D" w:rsidRDefault="00C54D00">
      <w:pPr>
        <w:adjustRightInd w:val="0"/>
        <w:snapToGrid w:val="0"/>
        <w:spacing w:line="360" w:lineRule="auto"/>
        <w:jc w:val="both"/>
        <w:rPr>
          <w:rFonts w:ascii="Book Antiqua" w:hAnsi="Book Antiqua" w:cs="Book Antiqua"/>
          <w:b/>
          <w:lang w:eastAsia="zh-CN"/>
        </w:rPr>
      </w:pPr>
    </w:p>
    <w:p w14:paraId="6B738383" w14:textId="77777777" w:rsidR="001D65E7" w:rsidRPr="00374F6D" w:rsidRDefault="001D65E7" w:rsidP="00374F6D">
      <w:pPr>
        <w:snapToGrid w:val="0"/>
        <w:spacing w:line="360" w:lineRule="auto"/>
        <w:rPr>
          <w:rFonts w:ascii="Book Antiqua" w:eastAsia="Book Antiqua" w:hAnsi="Book Antiqua" w:cs="Book Antiqua"/>
          <w:b/>
        </w:rPr>
      </w:pPr>
      <w:r w:rsidRPr="00374F6D">
        <w:rPr>
          <w:rFonts w:ascii="Book Antiqua" w:eastAsia="Book Antiqua" w:hAnsi="Book Antiqua" w:cs="Book Antiqua"/>
          <w:b/>
        </w:rPr>
        <w:br w:type="page"/>
      </w:r>
    </w:p>
    <w:p w14:paraId="49892F80" w14:textId="77777777" w:rsidR="00A77B3E" w:rsidRPr="00374F6D" w:rsidRDefault="00C54D00" w:rsidP="00A2405C">
      <w:pPr>
        <w:adjustRightInd w:val="0"/>
        <w:snapToGrid w:val="0"/>
        <w:spacing w:line="360" w:lineRule="auto"/>
        <w:jc w:val="both"/>
        <w:rPr>
          <w:rFonts w:ascii="Book Antiqua" w:hAnsi="Book Antiqua"/>
        </w:rPr>
      </w:pPr>
      <w:r w:rsidRPr="00374F6D">
        <w:rPr>
          <w:rFonts w:ascii="Book Antiqua" w:eastAsia="Book Antiqua" w:hAnsi="Book Antiqua" w:cs="Book Antiqua"/>
          <w:b/>
        </w:rPr>
        <w:lastRenderedPageBreak/>
        <w:t>Abstract</w:t>
      </w:r>
    </w:p>
    <w:p w14:paraId="2EF02588" w14:textId="77777777" w:rsidR="00A77B3E" w:rsidRPr="00374F6D" w:rsidRDefault="00C54D00" w:rsidP="006D78B9">
      <w:pPr>
        <w:adjustRightInd w:val="0"/>
        <w:snapToGrid w:val="0"/>
        <w:spacing w:line="360" w:lineRule="auto"/>
        <w:jc w:val="both"/>
        <w:rPr>
          <w:rFonts w:ascii="Book Antiqua" w:hAnsi="Book Antiqua"/>
        </w:rPr>
      </w:pPr>
      <w:r w:rsidRPr="00374F6D">
        <w:rPr>
          <w:rFonts w:ascii="Book Antiqua" w:eastAsia="Book Antiqua" w:hAnsi="Book Antiqua" w:cs="Book Antiqua"/>
        </w:rPr>
        <w:t>BACKGROUND</w:t>
      </w:r>
    </w:p>
    <w:p w14:paraId="4DDC98B0" w14:textId="0EB60BD5" w:rsidR="00A77B3E" w:rsidRPr="00374F6D" w:rsidRDefault="00C54D00" w:rsidP="00BC343C">
      <w:pPr>
        <w:adjustRightInd w:val="0"/>
        <w:snapToGrid w:val="0"/>
        <w:spacing w:line="360" w:lineRule="auto"/>
        <w:jc w:val="both"/>
        <w:rPr>
          <w:rFonts w:ascii="Book Antiqua" w:hAnsi="Book Antiqua"/>
        </w:rPr>
      </w:pPr>
      <w:r w:rsidRPr="00374F6D">
        <w:rPr>
          <w:rFonts w:ascii="Book Antiqua" w:eastAsia="Book Antiqua" w:hAnsi="Book Antiqua" w:cs="Book Antiqua"/>
        </w:rPr>
        <w:t>Mass lesions located in the wall of the stomach (and also of the bowel) are referred to as “intramural</w:t>
      </w:r>
      <w:r w:rsidR="00FB5361" w:rsidRPr="00374F6D">
        <w:rPr>
          <w:rFonts w:ascii="Book Antiqua" w:eastAsia="Book Antiqua" w:hAnsi="Book Antiqua" w:cs="Book Antiqua"/>
        </w:rPr>
        <w:t>.</w:t>
      </w:r>
      <w:r w:rsidRPr="00374F6D">
        <w:rPr>
          <w:rFonts w:ascii="Book Antiqua" w:eastAsia="Book Antiqua" w:hAnsi="Book Antiqua" w:cs="Book Antiqua"/>
        </w:rPr>
        <w:t>” The differential diagnosis of such lesions can be challenging in some cases. As such, it may occur that an inconclusive fine needle aspiration (FNA) result give way to an unexpected diagnosis upon final surgical pathology. Herein, we present a case of an intramural gastric nodule mimicking a gastric gastrointestinal stromal tumor (GIST).</w:t>
      </w:r>
    </w:p>
    <w:p w14:paraId="22DA8051" w14:textId="77777777" w:rsidR="00A77B3E" w:rsidRPr="00374F6D" w:rsidRDefault="00A77B3E">
      <w:pPr>
        <w:adjustRightInd w:val="0"/>
        <w:snapToGrid w:val="0"/>
        <w:spacing w:line="360" w:lineRule="auto"/>
        <w:jc w:val="both"/>
        <w:rPr>
          <w:rFonts w:ascii="Book Antiqua" w:hAnsi="Book Antiqua"/>
        </w:rPr>
      </w:pPr>
    </w:p>
    <w:p w14:paraId="337957E0"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CASE SUMMARY</w:t>
      </w:r>
    </w:p>
    <w:p w14:paraId="512D0BE8" w14:textId="3DE03043"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A 47-year-old Caucasian wom</w:t>
      </w:r>
      <w:r w:rsidR="001D65E7" w:rsidRPr="00374F6D">
        <w:rPr>
          <w:rFonts w:ascii="Book Antiqua" w:eastAsia="Book Antiqua" w:hAnsi="Book Antiqua" w:cs="Book Antiqua"/>
        </w:rPr>
        <w:t>a</w:t>
      </w:r>
      <w:r w:rsidRPr="00374F6D">
        <w:rPr>
          <w:rFonts w:ascii="Book Antiqua" w:eastAsia="Book Antiqua" w:hAnsi="Book Antiqua" w:cs="Book Antiqua"/>
        </w:rPr>
        <w:t>n, who had undergone splenectomy for trauma at the age of 16, underwent gastroscopy for long-lasting epigastric pain and dyspepsia. It revealed a 15 mm submucosal nodule bulging into the gastric lumen with smooth margins and normal overlying mucosa.</w:t>
      </w:r>
      <w:r w:rsidR="00452A9D" w:rsidRPr="00374F6D">
        <w:rPr>
          <w:rFonts w:ascii="Book Antiqua" w:eastAsia="Book Antiqua" w:hAnsi="Book Antiqua" w:cs="Book Antiqua"/>
        </w:rPr>
        <w:t xml:space="preserve"> </w:t>
      </w:r>
      <w:r w:rsidRPr="00374F6D">
        <w:rPr>
          <w:rFonts w:ascii="Book Antiqua" w:eastAsia="Book Antiqua" w:hAnsi="Book Antiqua" w:cs="Book Antiqua"/>
        </w:rPr>
        <w:t>A thoraco-abdominal computed t</w:t>
      </w:r>
      <w:r w:rsidR="0038676F" w:rsidRPr="00374F6D">
        <w:rPr>
          <w:rFonts w:ascii="Book Antiqua" w:eastAsia="Book Antiqua" w:hAnsi="Book Antiqua" w:cs="Book Antiqua"/>
        </w:rPr>
        <w:t>omography</w:t>
      </w:r>
      <w:r w:rsidR="0038676F" w:rsidRPr="00374F6D">
        <w:rPr>
          <w:rFonts w:ascii="Book Antiqua" w:hAnsi="Book Antiqua" w:cs="Book Antiqua"/>
          <w:lang w:eastAsia="zh-CN"/>
        </w:rPr>
        <w:t xml:space="preserve"> </w:t>
      </w:r>
      <w:r w:rsidRPr="00374F6D">
        <w:rPr>
          <w:rFonts w:ascii="Book Antiqua" w:eastAsia="Book Antiqua" w:hAnsi="Book Antiqua" w:cs="Book Antiqua"/>
        </w:rPr>
        <w:t>scan showed in the gastric fundus a rounded mass (30 mm in diameter) with an exophytic growth and intense enhancement after administration of intravenous contrast. Endoscopic ultrasound scan</w:t>
      </w:r>
      <w:r w:rsidR="0038676F" w:rsidRPr="00374F6D">
        <w:rPr>
          <w:rFonts w:ascii="Book Antiqua" w:hAnsi="Book Antiqua" w:cs="Book Antiqua"/>
          <w:lang w:eastAsia="zh-CN"/>
        </w:rPr>
        <w:t xml:space="preserve"> </w:t>
      </w:r>
      <w:r w:rsidRPr="00374F6D">
        <w:rPr>
          <w:rFonts w:ascii="Book Antiqua" w:eastAsia="Book Antiqua" w:hAnsi="Book Antiqua" w:cs="Book Antiqua"/>
        </w:rPr>
        <w:t>showed a hypoechoic nodule</w:t>
      </w:r>
      <w:r w:rsidR="001D65E7" w:rsidRPr="00374F6D">
        <w:rPr>
          <w:rFonts w:ascii="Book Antiqua" w:eastAsia="Book Antiqua" w:hAnsi="Book Antiqua" w:cs="Book Antiqua"/>
        </w:rPr>
        <w:t>,</w:t>
      </w:r>
      <w:r w:rsidRPr="00374F6D">
        <w:rPr>
          <w:rFonts w:ascii="Book Antiqua" w:eastAsia="Book Antiqua" w:hAnsi="Book Antiqua" w:cs="Book Antiqua"/>
        </w:rPr>
        <w:t xml:space="preserve"> and </w:t>
      </w:r>
      <w:r w:rsidR="001D65E7" w:rsidRPr="00374F6D">
        <w:rPr>
          <w:rFonts w:ascii="Book Antiqua" w:eastAsia="Book Antiqua" w:hAnsi="Book Antiqua" w:cs="Book Antiqua"/>
        </w:rPr>
        <w:t xml:space="preserve">fine needle </w:t>
      </w:r>
      <w:r w:rsidRPr="00374F6D">
        <w:rPr>
          <w:rFonts w:ascii="Book Antiqua" w:eastAsia="Book Antiqua" w:hAnsi="Book Antiqua" w:cs="Book Antiqua"/>
          <w:color w:val="000000" w:themeColor="text1"/>
        </w:rPr>
        <w:t>FNA</w:t>
      </w:r>
      <w:r w:rsidRPr="00374F6D">
        <w:rPr>
          <w:rFonts w:ascii="Book Antiqua" w:eastAsia="Book Antiqua" w:hAnsi="Book Antiqua" w:cs="Book Antiqua"/>
        </w:rPr>
        <w:t xml:space="preserve"> was inconclusive. Gastric </w:t>
      </w:r>
      <w:r w:rsidRPr="00374F6D">
        <w:rPr>
          <w:rFonts w:ascii="Book Antiqua" w:eastAsia="Book Antiqua" w:hAnsi="Book Antiqua" w:cs="Book Antiqua"/>
          <w:color w:val="000000" w:themeColor="text1"/>
        </w:rPr>
        <w:t>GIST</w:t>
      </w:r>
      <w:r w:rsidRPr="00374F6D">
        <w:rPr>
          <w:rFonts w:ascii="Book Antiqua" w:eastAsia="Book Antiqua" w:hAnsi="Book Antiqua" w:cs="Book Antiqua"/>
        </w:rPr>
        <w:t xml:space="preserve"> was considered the most probable diagnosis</w:t>
      </w:r>
      <w:r w:rsidR="001D65E7" w:rsidRPr="00374F6D">
        <w:rPr>
          <w:rFonts w:ascii="Book Antiqua" w:eastAsia="Book Antiqua" w:hAnsi="Book Antiqua" w:cs="Book Antiqua"/>
        </w:rPr>
        <w:t>,</w:t>
      </w:r>
      <w:r w:rsidRPr="00374F6D">
        <w:rPr>
          <w:rFonts w:ascii="Book Antiqua" w:eastAsia="Book Antiqua" w:hAnsi="Book Antiqua" w:cs="Book Antiqua"/>
        </w:rPr>
        <w:t xml:space="preserve"> and surgical resection was proposed due to symptoms. A laparoscopic gastric wedge resection was performed. The postoperative course was uneventful</w:t>
      </w:r>
      <w:r w:rsidR="001D65E7" w:rsidRPr="00374F6D">
        <w:rPr>
          <w:rFonts w:ascii="Book Antiqua" w:eastAsia="Book Antiqua" w:hAnsi="Book Antiqua" w:cs="Book Antiqua"/>
        </w:rPr>
        <w:t>,</w:t>
      </w:r>
      <w:r w:rsidRPr="00374F6D">
        <w:rPr>
          <w:rFonts w:ascii="Book Antiqua" w:eastAsia="Book Antiqua" w:hAnsi="Book Antiqua" w:cs="Book Antiqua"/>
        </w:rPr>
        <w:t xml:space="preserve"> and the patient was discharged on the </w:t>
      </w:r>
      <w:r w:rsidR="001D65E7" w:rsidRPr="00374F6D">
        <w:rPr>
          <w:rFonts w:ascii="Book Antiqua" w:eastAsia="Book Antiqua" w:hAnsi="Book Antiqua" w:cs="Book Antiqua"/>
        </w:rPr>
        <w:t>seventh</w:t>
      </w:r>
      <w:r w:rsidR="001D65E7" w:rsidRPr="00374F6D">
        <w:rPr>
          <w:rFonts w:ascii="Book Antiqua" w:hAnsi="Book Antiqua" w:cs="Book Antiqua"/>
          <w:lang w:eastAsia="zh-CN"/>
        </w:rPr>
        <w:t xml:space="preserve"> </w:t>
      </w:r>
      <w:r w:rsidRPr="00374F6D">
        <w:rPr>
          <w:rFonts w:ascii="Book Antiqua" w:eastAsia="Book Antiqua" w:hAnsi="Book Antiqua" w:cs="Book Antiqua"/>
        </w:rPr>
        <w:t>postoperative day. The final pathology report described a rounded encapsulated accumulation of lymphoid tissue of about 4 cm in diameter consistent with spleen parenchyma implanted during the previous splenectomy.</w:t>
      </w:r>
    </w:p>
    <w:p w14:paraId="482EB3D3" w14:textId="77777777" w:rsidR="00A77B3E" w:rsidRPr="00374F6D" w:rsidRDefault="00A77B3E">
      <w:pPr>
        <w:adjustRightInd w:val="0"/>
        <w:snapToGrid w:val="0"/>
        <w:spacing w:line="360" w:lineRule="auto"/>
        <w:jc w:val="both"/>
        <w:rPr>
          <w:rFonts w:ascii="Book Antiqua" w:hAnsi="Book Antiqua"/>
        </w:rPr>
      </w:pPr>
    </w:p>
    <w:p w14:paraId="42B578BF"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CONCLUSION</w:t>
      </w:r>
    </w:p>
    <w:p w14:paraId="46E62216" w14:textId="5CA850A8" w:rsidR="00A77B3E" w:rsidRPr="00374F6D" w:rsidRDefault="00C54D00">
      <w:pPr>
        <w:adjustRightInd w:val="0"/>
        <w:snapToGrid w:val="0"/>
        <w:spacing w:line="360" w:lineRule="auto"/>
        <w:jc w:val="both"/>
        <w:rPr>
          <w:rFonts w:ascii="Book Antiqua" w:hAnsi="Book Antiqua"/>
        </w:rPr>
      </w:pPr>
      <w:proofErr w:type="spellStart"/>
      <w:r w:rsidRPr="00374F6D">
        <w:rPr>
          <w:rFonts w:ascii="Book Antiqua" w:eastAsia="Book Antiqua" w:hAnsi="Book Antiqua" w:cs="Book Antiqua"/>
        </w:rPr>
        <w:t>Splenosis</w:t>
      </w:r>
      <w:proofErr w:type="spellEnd"/>
      <w:r w:rsidRPr="00374F6D">
        <w:rPr>
          <w:rFonts w:ascii="Book Antiqua" w:eastAsia="Book Antiqua" w:hAnsi="Book Antiqua" w:cs="Book Antiqua"/>
        </w:rPr>
        <w:t xml:space="preserve"> is a rare condition </w:t>
      </w:r>
      <w:r w:rsidR="001D65E7" w:rsidRPr="00374F6D">
        <w:rPr>
          <w:rFonts w:ascii="Book Antiqua" w:eastAsia="Book Antiqua" w:hAnsi="Book Antiqua" w:cs="Book Antiqua"/>
        </w:rPr>
        <w:t xml:space="preserve">that </w:t>
      </w:r>
      <w:r w:rsidRPr="00374F6D">
        <w:rPr>
          <w:rFonts w:ascii="Book Antiqua" w:eastAsia="Book Antiqua" w:hAnsi="Book Antiqua" w:cs="Book Antiqua"/>
        </w:rPr>
        <w:t xml:space="preserve">should always be considered as a possible diagnosis in </w:t>
      </w:r>
      <w:proofErr w:type="spellStart"/>
      <w:r w:rsidRPr="00374F6D">
        <w:rPr>
          <w:rFonts w:ascii="Book Antiqua" w:eastAsia="Book Antiqua" w:hAnsi="Book Antiqua" w:cs="Book Antiqua"/>
        </w:rPr>
        <w:t>splenectomized</w:t>
      </w:r>
      <w:proofErr w:type="spellEnd"/>
      <w:r w:rsidRPr="00374F6D">
        <w:rPr>
          <w:rFonts w:ascii="Book Antiqua" w:eastAsia="Book Antiqua" w:hAnsi="Book Antiqua" w:cs="Book Antiqua"/>
        </w:rPr>
        <w:t xml:space="preserve"> patients who present with an intramural gastric nodule. </w:t>
      </w:r>
    </w:p>
    <w:p w14:paraId="05B672A6" w14:textId="77777777" w:rsidR="00A77B3E" w:rsidRPr="00374F6D" w:rsidRDefault="00A77B3E">
      <w:pPr>
        <w:adjustRightInd w:val="0"/>
        <w:snapToGrid w:val="0"/>
        <w:spacing w:line="360" w:lineRule="auto"/>
        <w:jc w:val="both"/>
        <w:rPr>
          <w:rFonts w:ascii="Book Antiqua" w:hAnsi="Book Antiqua"/>
        </w:rPr>
      </w:pPr>
    </w:p>
    <w:p w14:paraId="4358F6D0"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bCs/>
        </w:rPr>
        <w:t xml:space="preserve">Key Words: </w:t>
      </w:r>
      <w:proofErr w:type="spellStart"/>
      <w:r w:rsidRPr="00374F6D">
        <w:rPr>
          <w:rFonts w:ascii="Book Antiqua" w:eastAsia="Book Antiqua" w:hAnsi="Book Antiqua" w:cs="Book Antiqua"/>
        </w:rPr>
        <w:t>Splenosis</w:t>
      </w:r>
      <w:proofErr w:type="spellEnd"/>
      <w:r w:rsidRPr="00374F6D">
        <w:rPr>
          <w:rFonts w:ascii="Book Antiqua" w:eastAsia="Book Antiqua" w:hAnsi="Book Antiqua" w:cs="Book Antiqua"/>
        </w:rPr>
        <w:t xml:space="preserve">; </w:t>
      </w:r>
      <w:r w:rsidR="00614111" w:rsidRPr="00374F6D">
        <w:rPr>
          <w:rFonts w:ascii="Book Antiqua" w:eastAsia="Book Antiqua" w:hAnsi="Book Antiqua" w:cs="Book Antiqua"/>
        </w:rPr>
        <w:t xml:space="preserve">Intramural </w:t>
      </w:r>
      <w:r w:rsidRPr="00374F6D">
        <w:rPr>
          <w:rFonts w:ascii="Book Antiqua" w:eastAsia="Book Antiqua" w:hAnsi="Book Antiqua" w:cs="Book Antiqua"/>
        </w:rPr>
        <w:t xml:space="preserve">gastric mass; </w:t>
      </w:r>
      <w:r w:rsidR="00614111" w:rsidRPr="00374F6D">
        <w:rPr>
          <w:rFonts w:ascii="Book Antiqua" w:eastAsia="Book Antiqua" w:hAnsi="Book Antiqua" w:cs="Book Antiqua"/>
        </w:rPr>
        <w:t xml:space="preserve">Gastric </w:t>
      </w:r>
      <w:r w:rsidRPr="00374F6D">
        <w:rPr>
          <w:rFonts w:ascii="Book Antiqua" w:eastAsia="Book Antiqua" w:hAnsi="Book Antiqua" w:cs="Book Antiqua"/>
        </w:rPr>
        <w:t xml:space="preserve">nodule; </w:t>
      </w:r>
      <w:r w:rsidR="00614111" w:rsidRPr="00374F6D">
        <w:rPr>
          <w:rFonts w:ascii="Book Antiqua" w:eastAsia="Book Antiqua" w:hAnsi="Book Antiqua" w:cs="Book Antiqua"/>
        </w:rPr>
        <w:t xml:space="preserve">Laparoscopic </w:t>
      </w:r>
      <w:r w:rsidRPr="00374F6D">
        <w:rPr>
          <w:rFonts w:ascii="Book Antiqua" w:eastAsia="Book Antiqua" w:hAnsi="Book Antiqua" w:cs="Book Antiqua"/>
        </w:rPr>
        <w:t xml:space="preserve">gastric surgery; </w:t>
      </w:r>
      <w:r w:rsidR="00614111" w:rsidRPr="00374F6D">
        <w:rPr>
          <w:rFonts w:ascii="Book Antiqua" w:eastAsia="Book Antiqua" w:hAnsi="Book Antiqua" w:cs="Book Antiqua"/>
        </w:rPr>
        <w:t>Gastrointestinal stromal tumor</w:t>
      </w:r>
      <w:r w:rsidRPr="00374F6D">
        <w:rPr>
          <w:rFonts w:ascii="Book Antiqua" w:eastAsia="Book Antiqua" w:hAnsi="Book Antiqua" w:cs="Book Antiqua"/>
        </w:rPr>
        <w:t xml:space="preserve">; </w:t>
      </w:r>
      <w:r w:rsidR="00614111" w:rsidRPr="00374F6D">
        <w:rPr>
          <w:rFonts w:ascii="Book Antiqua" w:eastAsia="Book Antiqua" w:hAnsi="Book Antiqua" w:cs="Book Antiqua"/>
        </w:rPr>
        <w:t xml:space="preserve">Case </w:t>
      </w:r>
      <w:r w:rsidR="000E7C83" w:rsidRPr="00374F6D">
        <w:rPr>
          <w:rFonts w:ascii="Book Antiqua" w:eastAsia="Book Antiqua" w:hAnsi="Book Antiqua" w:cs="Book Antiqua"/>
        </w:rPr>
        <w:t>report</w:t>
      </w:r>
    </w:p>
    <w:p w14:paraId="47015F5B" w14:textId="77777777" w:rsidR="00A77B3E" w:rsidRPr="00374F6D" w:rsidRDefault="00A77B3E">
      <w:pPr>
        <w:adjustRightInd w:val="0"/>
        <w:snapToGrid w:val="0"/>
        <w:spacing w:line="360" w:lineRule="auto"/>
        <w:jc w:val="both"/>
        <w:rPr>
          <w:rFonts w:ascii="Book Antiqua" w:hAnsi="Book Antiqua"/>
        </w:rPr>
      </w:pPr>
    </w:p>
    <w:p w14:paraId="1AB3FF13" w14:textId="77777777" w:rsidR="00A77B3E" w:rsidRPr="00374F6D" w:rsidRDefault="00C54D00">
      <w:pPr>
        <w:adjustRightInd w:val="0"/>
        <w:snapToGrid w:val="0"/>
        <w:spacing w:line="360" w:lineRule="auto"/>
        <w:jc w:val="both"/>
        <w:rPr>
          <w:rFonts w:ascii="Book Antiqua" w:hAnsi="Book Antiqua"/>
        </w:rPr>
      </w:pPr>
      <w:proofErr w:type="spellStart"/>
      <w:r w:rsidRPr="00374F6D">
        <w:rPr>
          <w:rFonts w:ascii="Book Antiqua" w:eastAsia="Book Antiqua" w:hAnsi="Book Antiqua" w:cs="Book Antiqua"/>
        </w:rPr>
        <w:t>Isopi</w:t>
      </w:r>
      <w:proofErr w:type="spellEnd"/>
      <w:r w:rsidRPr="00374F6D">
        <w:rPr>
          <w:rFonts w:ascii="Book Antiqua" w:eastAsia="Book Antiqua" w:hAnsi="Book Antiqua" w:cs="Book Antiqua"/>
        </w:rPr>
        <w:t xml:space="preserve"> C, Vitali G, </w:t>
      </w:r>
      <w:proofErr w:type="spellStart"/>
      <w:r w:rsidRPr="00374F6D">
        <w:rPr>
          <w:rFonts w:ascii="Book Antiqua" w:eastAsia="Book Antiqua" w:hAnsi="Book Antiqua" w:cs="Book Antiqua"/>
        </w:rPr>
        <w:t>Pieri</w:t>
      </w:r>
      <w:proofErr w:type="spellEnd"/>
      <w:r w:rsidRPr="00374F6D">
        <w:rPr>
          <w:rFonts w:ascii="Book Antiqua" w:eastAsia="Book Antiqua" w:hAnsi="Book Antiqua" w:cs="Book Antiqua"/>
        </w:rPr>
        <w:t xml:space="preserve"> F, </w:t>
      </w:r>
      <w:proofErr w:type="spellStart"/>
      <w:r w:rsidRPr="00374F6D">
        <w:rPr>
          <w:rFonts w:ascii="Book Antiqua" w:eastAsia="Book Antiqua" w:hAnsi="Book Antiqua" w:cs="Book Antiqua"/>
        </w:rPr>
        <w:t>Solaini</w:t>
      </w:r>
      <w:proofErr w:type="spellEnd"/>
      <w:r w:rsidRPr="00374F6D">
        <w:rPr>
          <w:rFonts w:ascii="Book Antiqua" w:eastAsia="Book Antiqua" w:hAnsi="Book Antiqua" w:cs="Book Antiqua"/>
        </w:rPr>
        <w:t xml:space="preserve"> L, </w:t>
      </w:r>
      <w:proofErr w:type="spellStart"/>
      <w:r w:rsidRPr="00374F6D">
        <w:rPr>
          <w:rFonts w:ascii="Book Antiqua" w:eastAsia="Book Antiqua" w:hAnsi="Book Antiqua" w:cs="Book Antiqua"/>
        </w:rPr>
        <w:t>Ercolani</w:t>
      </w:r>
      <w:proofErr w:type="spellEnd"/>
      <w:r w:rsidRPr="00374F6D">
        <w:rPr>
          <w:rFonts w:ascii="Book Antiqua" w:eastAsia="Book Antiqua" w:hAnsi="Book Antiqua" w:cs="Book Antiqua"/>
        </w:rPr>
        <w:t xml:space="preserve"> G. </w:t>
      </w:r>
      <w:r w:rsidR="0065638F" w:rsidRPr="00374F6D">
        <w:rPr>
          <w:rFonts w:ascii="Book Antiqua" w:eastAsia="Book Antiqua" w:hAnsi="Book Antiqua" w:cs="Book Antiqua"/>
        </w:rPr>
        <w:t xml:space="preserve">Gastric </w:t>
      </w:r>
      <w:proofErr w:type="spellStart"/>
      <w:r w:rsidR="0065638F" w:rsidRPr="00374F6D">
        <w:rPr>
          <w:rFonts w:ascii="Book Antiqua" w:eastAsia="Book Antiqua" w:hAnsi="Book Antiqua" w:cs="Book Antiqua"/>
        </w:rPr>
        <w:t>splenosis</w:t>
      </w:r>
      <w:proofErr w:type="spellEnd"/>
      <w:r w:rsidR="0065638F" w:rsidRPr="00374F6D">
        <w:rPr>
          <w:rFonts w:ascii="Book Antiqua" w:eastAsia="Book Antiqua" w:hAnsi="Book Antiqua" w:cs="Book Antiqua"/>
        </w:rPr>
        <w:t xml:space="preserve"> mimicking a gastrointestinal stromal tumor: A case report</w:t>
      </w:r>
      <w:r w:rsidRPr="00374F6D">
        <w:rPr>
          <w:rFonts w:ascii="Book Antiqua" w:eastAsia="Book Antiqua" w:hAnsi="Book Antiqua" w:cs="Book Antiqua"/>
        </w:rPr>
        <w:t xml:space="preserve">. </w:t>
      </w:r>
      <w:r w:rsidRPr="00374F6D">
        <w:rPr>
          <w:rFonts w:ascii="Book Antiqua" w:eastAsia="Book Antiqua" w:hAnsi="Book Antiqua" w:cs="Book Antiqua"/>
          <w:i/>
          <w:iCs/>
        </w:rPr>
        <w:t xml:space="preserve">World J </w:t>
      </w:r>
      <w:proofErr w:type="spellStart"/>
      <w:r w:rsidRPr="00374F6D">
        <w:rPr>
          <w:rFonts w:ascii="Book Antiqua" w:eastAsia="Book Antiqua" w:hAnsi="Book Antiqua" w:cs="Book Antiqua"/>
          <w:i/>
          <w:iCs/>
        </w:rPr>
        <w:t>Gastrointest</w:t>
      </w:r>
      <w:proofErr w:type="spellEnd"/>
      <w:r w:rsidRPr="00374F6D">
        <w:rPr>
          <w:rFonts w:ascii="Book Antiqua" w:eastAsia="Book Antiqua" w:hAnsi="Book Antiqua" w:cs="Book Antiqua"/>
          <w:i/>
          <w:iCs/>
        </w:rPr>
        <w:t xml:space="preserve"> Surg</w:t>
      </w:r>
      <w:r w:rsidRPr="00374F6D">
        <w:rPr>
          <w:rFonts w:ascii="Book Antiqua" w:eastAsia="Book Antiqua" w:hAnsi="Book Antiqua" w:cs="Book Antiqua"/>
        </w:rPr>
        <w:t xml:space="preserve"> 2020; In press</w:t>
      </w:r>
    </w:p>
    <w:p w14:paraId="064D4DA7" w14:textId="77777777" w:rsidR="00A77B3E" w:rsidRPr="00374F6D" w:rsidRDefault="00A77B3E">
      <w:pPr>
        <w:adjustRightInd w:val="0"/>
        <w:snapToGrid w:val="0"/>
        <w:spacing w:line="360" w:lineRule="auto"/>
        <w:jc w:val="both"/>
        <w:rPr>
          <w:rFonts w:ascii="Book Antiqua" w:hAnsi="Book Antiqua"/>
        </w:rPr>
      </w:pPr>
    </w:p>
    <w:p w14:paraId="5EA8B9A9"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bCs/>
        </w:rPr>
        <w:t xml:space="preserve">Core Tip: </w:t>
      </w:r>
      <w:r w:rsidRPr="00374F6D">
        <w:rPr>
          <w:rFonts w:ascii="Book Antiqua" w:eastAsia="Book Antiqua" w:hAnsi="Book Antiqua" w:cs="Book Antiqua"/>
        </w:rPr>
        <w:t>Intramural gastric nodules are rare</w:t>
      </w:r>
      <w:r w:rsidR="001D65E7" w:rsidRPr="00374F6D">
        <w:rPr>
          <w:rFonts w:ascii="Book Antiqua" w:eastAsia="Book Antiqua" w:hAnsi="Book Antiqua" w:cs="Book Antiqua"/>
        </w:rPr>
        <w:t>,</w:t>
      </w:r>
      <w:r w:rsidRPr="00374F6D">
        <w:rPr>
          <w:rFonts w:ascii="Book Antiqua" w:eastAsia="Book Antiqua" w:hAnsi="Book Antiqua" w:cs="Book Antiqua"/>
        </w:rPr>
        <w:t xml:space="preserve"> but all differential diagnoses must always be considered. If feasible, a preoperative </w:t>
      </w:r>
      <w:r w:rsidR="00B43291" w:rsidRPr="00374F6D">
        <w:rPr>
          <w:rFonts w:ascii="Book Antiqua" w:eastAsia="Book Antiqua" w:hAnsi="Book Antiqua" w:cs="Book Antiqua"/>
        </w:rPr>
        <w:t xml:space="preserve">fine needle aspiration </w:t>
      </w:r>
      <w:r w:rsidRPr="00374F6D">
        <w:rPr>
          <w:rFonts w:ascii="Book Antiqua" w:eastAsia="Book Antiqua" w:hAnsi="Book Antiqua" w:cs="Book Antiqua"/>
        </w:rPr>
        <w:t>can help the surgeon in select</w:t>
      </w:r>
      <w:r w:rsidR="00C85B18" w:rsidRPr="00374F6D">
        <w:rPr>
          <w:rFonts w:ascii="Book Antiqua" w:eastAsia="Book Antiqua" w:hAnsi="Book Antiqua" w:cs="Book Antiqua"/>
        </w:rPr>
        <w:t xml:space="preserve">ing the best treatment option. </w:t>
      </w:r>
      <w:proofErr w:type="spellStart"/>
      <w:r w:rsidRPr="00374F6D">
        <w:rPr>
          <w:rFonts w:ascii="Book Antiqua" w:eastAsia="Book Antiqua" w:hAnsi="Book Antiqua" w:cs="Book Antiqua"/>
        </w:rPr>
        <w:t>Splenosis</w:t>
      </w:r>
      <w:proofErr w:type="spellEnd"/>
      <w:r w:rsidRPr="00374F6D">
        <w:rPr>
          <w:rFonts w:ascii="Book Antiqua" w:eastAsia="Book Antiqua" w:hAnsi="Book Antiqua" w:cs="Book Antiqua"/>
        </w:rPr>
        <w:t xml:space="preserve"> is uncommon in the ge</w:t>
      </w:r>
      <w:r w:rsidR="00C85B18" w:rsidRPr="00374F6D">
        <w:rPr>
          <w:rFonts w:ascii="Book Antiqua" w:eastAsia="Book Antiqua" w:hAnsi="Book Antiqua" w:cs="Book Antiqua"/>
        </w:rPr>
        <w:t>neral population</w:t>
      </w:r>
      <w:r w:rsidR="001D65E7" w:rsidRPr="00374F6D">
        <w:rPr>
          <w:rFonts w:ascii="Book Antiqua" w:eastAsia="Book Antiqua" w:hAnsi="Book Antiqua" w:cs="Book Antiqua"/>
        </w:rPr>
        <w:t>,</w:t>
      </w:r>
      <w:r w:rsidR="00C85B18" w:rsidRPr="00374F6D">
        <w:rPr>
          <w:rFonts w:ascii="Book Antiqua" w:eastAsia="Book Antiqua" w:hAnsi="Book Antiqua" w:cs="Book Antiqua"/>
        </w:rPr>
        <w:t xml:space="preserve"> but it must be</w:t>
      </w:r>
      <w:r w:rsidR="00C85B18" w:rsidRPr="00374F6D">
        <w:rPr>
          <w:rFonts w:ascii="Book Antiqua" w:hAnsi="Book Antiqua" w:cs="Book Antiqua"/>
          <w:lang w:eastAsia="zh-CN"/>
        </w:rPr>
        <w:t xml:space="preserve"> </w:t>
      </w:r>
      <w:r w:rsidR="00C85B18" w:rsidRPr="00374F6D">
        <w:rPr>
          <w:rFonts w:ascii="Book Antiqua" w:eastAsia="Book Antiqua" w:hAnsi="Book Antiqua" w:cs="Book Antiqua"/>
        </w:rPr>
        <w:t>considered</w:t>
      </w:r>
      <w:r w:rsidRPr="00374F6D">
        <w:rPr>
          <w:rFonts w:ascii="Book Antiqua" w:eastAsia="Book Antiqua" w:hAnsi="Book Antiqua" w:cs="Book Antiqua"/>
        </w:rPr>
        <w:t xml:space="preserve"> in each patient with a history of splenectomy (especially after trauma). In this specific cluster it is reasonable to insist on ruling out </w:t>
      </w:r>
      <w:proofErr w:type="spellStart"/>
      <w:r w:rsidRPr="00374F6D">
        <w:rPr>
          <w:rFonts w:ascii="Book Antiqua" w:eastAsia="Book Antiqua" w:hAnsi="Book Antiqua" w:cs="Book Antiqua"/>
        </w:rPr>
        <w:t>splenosis</w:t>
      </w:r>
      <w:proofErr w:type="spellEnd"/>
      <w:r w:rsidRPr="00374F6D">
        <w:rPr>
          <w:rFonts w:ascii="Book Antiqua" w:eastAsia="Book Antiqua" w:hAnsi="Book Antiqua" w:cs="Book Antiqua"/>
        </w:rPr>
        <w:t xml:space="preserve"> even making a second histologic sampling after a first failure.</w:t>
      </w:r>
    </w:p>
    <w:p w14:paraId="09E778DE" w14:textId="77777777" w:rsidR="00A77B3E" w:rsidRPr="00374F6D" w:rsidRDefault="00CE2517">
      <w:pPr>
        <w:adjustRightInd w:val="0"/>
        <w:snapToGrid w:val="0"/>
        <w:spacing w:line="360" w:lineRule="auto"/>
        <w:jc w:val="both"/>
        <w:rPr>
          <w:rFonts w:ascii="Book Antiqua" w:hAnsi="Book Antiqua"/>
          <w:lang w:eastAsia="zh-CN"/>
        </w:rPr>
      </w:pPr>
      <w:r w:rsidRPr="00374F6D">
        <w:rPr>
          <w:rFonts w:ascii="Book Antiqua" w:hAnsi="Book Antiqua"/>
          <w:lang w:eastAsia="zh-CN"/>
        </w:rPr>
        <w:t xml:space="preserve">  </w:t>
      </w:r>
    </w:p>
    <w:p w14:paraId="1014826A" w14:textId="77777777" w:rsidR="00A77B3E" w:rsidRPr="00374F6D" w:rsidRDefault="000A25FD">
      <w:pPr>
        <w:adjustRightInd w:val="0"/>
        <w:snapToGrid w:val="0"/>
        <w:spacing w:line="360" w:lineRule="auto"/>
        <w:jc w:val="both"/>
        <w:rPr>
          <w:rFonts w:ascii="Book Antiqua" w:hAnsi="Book Antiqua"/>
        </w:rPr>
      </w:pPr>
      <w:r w:rsidRPr="00374F6D">
        <w:rPr>
          <w:rFonts w:ascii="Book Antiqua" w:eastAsia="Book Antiqua" w:hAnsi="Book Antiqua" w:cs="Book Antiqua"/>
          <w:b/>
          <w:caps/>
          <w:u w:val="single"/>
        </w:rPr>
        <w:br w:type="page"/>
      </w:r>
      <w:r w:rsidR="00C54D00" w:rsidRPr="00374F6D">
        <w:rPr>
          <w:rFonts w:ascii="Book Antiqua" w:eastAsia="Book Antiqua" w:hAnsi="Book Antiqua" w:cs="Book Antiqua"/>
          <w:b/>
          <w:caps/>
          <w:u w:val="single"/>
        </w:rPr>
        <w:lastRenderedPageBreak/>
        <w:t>INTRODUCTION</w:t>
      </w:r>
    </w:p>
    <w:p w14:paraId="7DDBE4F6" w14:textId="402B2076" w:rsidR="00E20E5C" w:rsidRPr="00374F6D" w:rsidRDefault="00C54D00">
      <w:pPr>
        <w:adjustRightInd w:val="0"/>
        <w:snapToGrid w:val="0"/>
        <w:spacing w:line="360" w:lineRule="auto"/>
        <w:jc w:val="both"/>
        <w:rPr>
          <w:rFonts w:ascii="Book Antiqua" w:hAnsi="Book Antiqua"/>
          <w:lang w:eastAsia="zh-CN"/>
        </w:rPr>
      </w:pPr>
      <w:r w:rsidRPr="00374F6D">
        <w:rPr>
          <w:rFonts w:ascii="Book Antiqua" w:eastAsia="Book Antiqua" w:hAnsi="Book Antiqua" w:cs="Book Antiqua"/>
        </w:rPr>
        <w:t>The masses arising from the wall of the stomach are referred to as “intramural</w:t>
      </w:r>
      <w:r w:rsidR="00FB5361" w:rsidRPr="00374F6D">
        <w:rPr>
          <w:rFonts w:ascii="Book Antiqua" w:eastAsia="Book Antiqua" w:hAnsi="Book Antiqua" w:cs="Book Antiqua"/>
        </w:rPr>
        <w:t>.</w:t>
      </w:r>
      <w:r w:rsidRPr="00374F6D">
        <w:rPr>
          <w:rFonts w:ascii="Book Antiqua" w:eastAsia="Book Antiqua" w:hAnsi="Book Antiqua" w:cs="Book Antiqua"/>
        </w:rPr>
        <w:t>”</w:t>
      </w:r>
      <w:r w:rsidR="00E20E5C" w:rsidRPr="00374F6D">
        <w:rPr>
          <w:rFonts w:ascii="Book Antiqua" w:hAnsi="Book Antiqua"/>
          <w:lang w:eastAsia="zh-CN"/>
        </w:rPr>
        <w:t xml:space="preserve"> </w:t>
      </w:r>
      <w:r w:rsidRPr="00374F6D">
        <w:rPr>
          <w:rFonts w:ascii="Book Antiqua" w:eastAsia="Book Antiqua" w:hAnsi="Book Antiqua" w:cs="Book Antiqua"/>
        </w:rPr>
        <w:t>In these cases the endoscopic and radiologic features may lead to several differential diagnoses because several overlapping characteristics have been shown to exist among the various gastric masses. Intramural lesions can be benign or malignant</w:t>
      </w:r>
      <w:r w:rsidR="00FB5361" w:rsidRPr="00374F6D">
        <w:rPr>
          <w:rFonts w:ascii="Book Antiqua" w:eastAsia="Book Antiqua" w:hAnsi="Book Antiqua" w:cs="Book Antiqua"/>
        </w:rPr>
        <w:t>,</w:t>
      </w:r>
      <w:r w:rsidRPr="00374F6D">
        <w:rPr>
          <w:rFonts w:ascii="Book Antiqua" w:eastAsia="Book Antiqua" w:hAnsi="Book Antiqua" w:cs="Book Antiqua"/>
        </w:rPr>
        <w:t xml:space="preserve"> and the most common diagnosis is gastrointestinal stromal tumors (GISTs). </w:t>
      </w:r>
    </w:p>
    <w:p w14:paraId="77EBA401" w14:textId="77777777" w:rsidR="00E20E5C" w:rsidRPr="00374F6D" w:rsidRDefault="00C54D00">
      <w:pPr>
        <w:adjustRightInd w:val="0"/>
        <w:snapToGrid w:val="0"/>
        <w:spacing w:line="360" w:lineRule="auto"/>
        <w:ind w:firstLineChars="100" w:firstLine="240"/>
        <w:jc w:val="both"/>
        <w:rPr>
          <w:rFonts w:ascii="Book Antiqua" w:hAnsi="Book Antiqua"/>
          <w:lang w:eastAsia="zh-CN"/>
        </w:rPr>
      </w:pPr>
      <w:r w:rsidRPr="00374F6D">
        <w:rPr>
          <w:rFonts w:ascii="Book Antiqua" w:eastAsia="Book Antiqua" w:hAnsi="Book Antiqua" w:cs="Book Antiqua"/>
        </w:rPr>
        <w:t xml:space="preserve">Only a preoperative sampling allows </w:t>
      </w:r>
      <w:r w:rsidR="00E20E5C" w:rsidRPr="00374F6D">
        <w:rPr>
          <w:rFonts w:ascii="Book Antiqua" w:eastAsia="Book Antiqua" w:hAnsi="Book Antiqua" w:cs="Book Antiqua"/>
        </w:rPr>
        <w:t>planning</w:t>
      </w:r>
      <w:r w:rsidRPr="00374F6D">
        <w:rPr>
          <w:rFonts w:ascii="Book Antiqua" w:eastAsia="Book Antiqua" w:hAnsi="Book Antiqua" w:cs="Book Antiqua"/>
        </w:rPr>
        <w:t xml:space="preserve"> the best therapeutic approach</w:t>
      </w:r>
      <w:r w:rsidR="00FB5361" w:rsidRPr="00374F6D">
        <w:rPr>
          <w:rFonts w:ascii="Book Antiqua" w:eastAsia="Book Antiqua" w:hAnsi="Book Antiqua" w:cs="Book Antiqua"/>
        </w:rPr>
        <w:t>,</w:t>
      </w:r>
      <w:r w:rsidRPr="00374F6D">
        <w:rPr>
          <w:rFonts w:ascii="Book Antiqua" w:eastAsia="Book Antiqua" w:hAnsi="Book Antiqua" w:cs="Book Antiqua"/>
        </w:rPr>
        <w:t xml:space="preserve"> but when the nature of the nodule cannot be preoperatively determined, an assessment about size, possible diagnoses, patient’s characteristics and clinical symptoms should be done before considering an upfront surgical approach. </w:t>
      </w:r>
    </w:p>
    <w:p w14:paraId="25FFB745" w14:textId="77777777" w:rsidR="00A77B3E" w:rsidRPr="00374F6D" w:rsidRDefault="00C54D00">
      <w:pPr>
        <w:adjustRightInd w:val="0"/>
        <w:snapToGrid w:val="0"/>
        <w:spacing w:line="360" w:lineRule="auto"/>
        <w:ind w:firstLineChars="100" w:firstLine="240"/>
        <w:jc w:val="both"/>
        <w:rPr>
          <w:rFonts w:ascii="Book Antiqua" w:hAnsi="Book Antiqua"/>
        </w:rPr>
      </w:pPr>
      <w:r w:rsidRPr="00374F6D">
        <w:rPr>
          <w:rFonts w:ascii="Book Antiqua" w:eastAsia="Book Antiqua" w:hAnsi="Book Antiqua" w:cs="Book Antiqua"/>
        </w:rPr>
        <w:t>Herein, we present a case of an intramural gastric nodule mimicking gastric gastrointestinal stromal tumor, whose nature could be defined only after surgery.</w:t>
      </w:r>
    </w:p>
    <w:p w14:paraId="5E26A41D" w14:textId="77777777" w:rsidR="00A77B3E" w:rsidRPr="00374F6D" w:rsidRDefault="00A77B3E">
      <w:pPr>
        <w:adjustRightInd w:val="0"/>
        <w:snapToGrid w:val="0"/>
        <w:spacing w:line="360" w:lineRule="auto"/>
        <w:jc w:val="both"/>
        <w:rPr>
          <w:rFonts w:ascii="Book Antiqua" w:hAnsi="Book Antiqua"/>
        </w:rPr>
      </w:pPr>
    </w:p>
    <w:p w14:paraId="0B72C268"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caps/>
          <w:u w:val="single"/>
        </w:rPr>
        <w:t>CASE PRESENTATION</w:t>
      </w:r>
    </w:p>
    <w:p w14:paraId="4C98C967"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i/>
        </w:rPr>
        <w:t>Chief complaints</w:t>
      </w:r>
    </w:p>
    <w:p w14:paraId="1C73420C" w14:textId="162216F9"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A 47-year-old Caucasian wom</w:t>
      </w:r>
      <w:r w:rsidR="00FB5361" w:rsidRPr="00374F6D">
        <w:rPr>
          <w:rFonts w:ascii="Book Antiqua" w:eastAsia="Book Antiqua" w:hAnsi="Book Antiqua" w:cs="Book Antiqua"/>
        </w:rPr>
        <w:t>a</w:t>
      </w:r>
      <w:r w:rsidRPr="00374F6D">
        <w:rPr>
          <w:rFonts w:ascii="Book Antiqua" w:eastAsia="Book Antiqua" w:hAnsi="Book Antiqua" w:cs="Book Antiqua"/>
        </w:rPr>
        <w:t>n was referred to our unit for an intragastric nodule detected during a gastroscopy.</w:t>
      </w:r>
    </w:p>
    <w:p w14:paraId="0CB980BB" w14:textId="77777777" w:rsidR="00A77B3E" w:rsidRPr="00374F6D" w:rsidRDefault="00A77B3E">
      <w:pPr>
        <w:adjustRightInd w:val="0"/>
        <w:snapToGrid w:val="0"/>
        <w:spacing w:line="360" w:lineRule="auto"/>
        <w:jc w:val="both"/>
        <w:rPr>
          <w:rFonts w:ascii="Book Antiqua" w:hAnsi="Book Antiqua"/>
        </w:rPr>
      </w:pPr>
    </w:p>
    <w:p w14:paraId="438C4C84"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i/>
        </w:rPr>
        <w:t>History of present illness</w:t>
      </w:r>
    </w:p>
    <w:p w14:paraId="786041D6"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 xml:space="preserve">The gastroscopy was performed for long lasting epigastric pain and dyspepsia. </w:t>
      </w:r>
    </w:p>
    <w:p w14:paraId="1FCA9F70" w14:textId="77777777" w:rsidR="00A77B3E" w:rsidRPr="00374F6D" w:rsidRDefault="00A77B3E">
      <w:pPr>
        <w:adjustRightInd w:val="0"/>
        <w:snapToGrid w:val="0"/>
        <w:spacing w:line="360" w:lineRule="auto"/>
        <w:jc w:val="both"/>
        <w:rPr>
          <w:rFonts w:ascii="Book Antiqua" w:hAnsi="Book Antiqua"/>
        </w:rPr>
      </w:pPr>
    </w:p>
    <w:p w14:paraId="3B53465B"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i/>
        </w:rPr>
        <w:t>History of past illness</w:t>
      </w:r>
    </w:p>
    <w:p w14:paraId="04BEF385" w14:textId="34D7FFE9"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 xml:space="preserve">Patient’s past medical history included: </w:t>
      </w:r>
      <w:r w:rsidR="00FB5361" w:rsidRPr="00374F6D">
        <w:rPr>
          <w:rFonts w:ascii="Book Antiqua" w:eastAsia="Book Antiqua" w:hAnsi="Book Antiqua" w:cs="Book Antiqua"/>
        </w:rPr>
        <w:t>a</w:t>
      </w:r>
      <w:r w:rsidR="00B344C7" w:rsidRPr="00374F6D">
        <w:rPr>
          <w:rFonts w:ascii="Book Antiqua" w:eastAsia="Book Antiqua" w:hAnsi="Book Antiqua" w:cs="Book Antiqua"/>
        </w:rPr>
        <w:t>sthma</w:t>
      </w:r>
      <w:r w:rsidRPr="00374F6D">
        <w:rPr>
          <w:rFonts w:ascii="Book Antiqua" w:eastAsia="Book Antiqua" w:hAnsi="Book Antiqua" w:cs="Book Antiqua"/>
        </w:rPr>
        <w:t xml:space="preserve">, hypothyroidism, migraine and a splenectomy for trauma. </w:t>
      </w:r>
    </w:p>
    <w:p w14:paraId="2C90DC5B" w14:textId="77777777" w:rsidR="00A77B3E" w:rsidRPr="00374F6D" w:rsidRDefault="00A77B3E">
      <w:pPr>
        <w:adjustRightInd w:val="0"/>
        <w:snapToGrid w:val="0"/>
        <w:spacing w:line="360" w:lineRule="auto"/>
        <w:jc w:val="both"/>
        <w:rPr>
          <w:rFonts w:ascii="Book Antiqua" w:hAnsi="Book Antiqua"/>
        </w:rPr>
      </w:pPr>
    </w:p>
    <w:p w14:paraId="4C625AE3" w14:textId="77777777" w:rsidR="00B344C7" w:rsidRPr="00374F6D" w:rsidRDefault="00B344C7">
      <w:pPr>
        <w:adjustRightInd w:val="0"/>
        <w:snapToGrid w:val="0"/>
        <w:spacing w:line="360" w:lineRule="auto"/>
        <w:jc w:val="both"/>
        <w:rPr>
          <w:rFonts w:ascii="Book Antiqua" w:hAnsi="Book Antiqua" w:cs="Book Antiqua"/>
          <w:b/>
          <w:i/>
          <w:lang w:eastAsia="zh-CN"/>
        </w:rPr>
      </w:pPr>
      <w:r w:rsidRPr="00374F6D">
        <w:rPr>
          <w:rStyle w:val="dxdefaultcursor"/>
          <w:rFonts w:ascii="Book Antiqua" w:hAnsi="Book Antiqua"/>
          <w:b/>
          <w:i/>
        </w:rPr>
        <w:t>Personal and family history</w:t>
      </w:r>
    </w:p>
    <w:p w14:paraId="74458968" w14:textId="77777777" w:rsidR="00B344C7" w:rsidRPr="00374F6D" w:rsidRDefault="005015F8">
      <w:pPr>
        <w:adjustRightInd w:val="0"/>
        <w:snapToGrid w:val="0"/>
        <w:spacing w:line="360" w:lineRule="auto"/>
        <w:jc w:val="both"/>
        <w:rPr>
          <w:rFonts w:ascii="Book Antiqua" w:hAnsi="Book Antiqua" w:cs="Book Antiqua"/>
          <w:lang w:eastAsia="zh-CN"/>
        </w:rPr>
      </w:pPr>
      <w:r w:rsidRPr="00374F6D">
        <w:rPr>
          <w:rFonts w:ascii="Book Antiqua" w:hAnsi="Book Antiqua" w:cs="Book Antiqua"/>
          <w:lang w:eastAsia="zh-CN"/>
        </w:rPr>
        <w:t>No family histories were identified.</w:t>
      </w:r>
    </w:p>
    <w:p w14:paraId="2AB55DE8" w14:textId="77777777" w:rsidR="005015F8" w:rsidRPr="00374F6D" w:rsidRDefault="005015F8">
      <w:pPr>
        <w:adjustRightInd w:val="0"/>
        <w:snapToGrid w:val="0"/>
        <w:spacing w:line="360" w:lineRule="auto"/>
        <w:jc w:val="both"/>
        <w:rPr>
          <w:rFonts w:ascii="Book Antiqua" w:hAnsi="Book Antiqua" w:cs="Book Antiqua"/>
          <w:b/>
          <w:i/>
          <w:lang w:eastAsia="zh-CN"/>
        </w:rPr>
      </w:pPr>
    </w:p>
    <w:p w14:paraId="0AE06254"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i/>
        </w:rPr>
        <w:t>Physical examination</w:t>
      </w:r>
    </w:p>
    <w:p w14:paraId="5D28EA35" w14:textId="47BF597A"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lastRenderedPageBreak/>
        <w:t>The patient was in good general condition</w:t>
      </w:r>
      <w:r w:rsidR="00FB5361" w:rsidRPr="00374F6D">
        <w:rPr>
          <w:rFonts w:ascii="Book Antiqua" w:eastAsia="Book Antiqua" w:hAnsi="Book Antiqua" w:cs="Book Antiqua"/>
        </w:rPr>
        <w:t xml:space="preserve"> and</w:t>
      </w:r>
      <w:r w:rsidRPr="00374F6D">
        <w:rPr>
          <w:rFonts w:ascii="Book Antiqua" w:eastAsia="Book Antiqua" w:hAnsi="Book Antiqua" w:cs="Book Antiqua"/>
        </w:rPr>
        <w:t xml:space="preserve"> slightly overweight (</w:t>
      </w:r>
      <w:r w:rsidR="00FB5361" w:rsidRPr="00374F6D">
        <w:rPr>
          <w:rFonts w:ascii="Book Antiqua" w:eastAsia="Book Antiqua" w:hAnsi="Book Antiqua" w:cs="Book Antiqua"/>
        </w:rPr>
        <w:t>b</w:t>
      </w:r>
      <w:r w:rsidRPr="00374F6D">
        <w:rPr>
          <w:rFonts w:ascii="Book Antiqua" w:eastAsia="Book Antiqua" w:hAnsi="Book Antiqua" w:cs="Book Antiqua"/>
        </w:rPr>
        <w:t xml:space="preserve">ody </w:t>
      </w:r>
      <w:r w:rsidR="00513C75" w:rsidRPr="00374F6D">
        <w:rPr>
          <w:rFonts w:ascii="Book Antiqua" w:eastAsia="Book Antiqua" w:hAnsi="Book Antiqua" w:cs="Book Antiqua"/>
        </w:rPr>
        <w:t>mass index</w:t>
      </w:r>
      <w:r w:rsidR="00513C75" w:rsidRPr="00374F6D">
        <w:rPr>
          <w:rFonts w:ascii="Book Antiqua" w:hAnsi="Book Antiqua" w:cs="Book Antiqua"/>
          <w:lang w:eastAsia="zh-CN"/>
        </w:rPr>
        <w:t>:</w:t>
      </w:r>
      <w:r w:rsidR="00513C75" w:rsidRPr="00374F6D">
        <w:rPr>
          <w:rFonts w:ascii="Book Antiqua" w:eastAsia="Book Antiqua" w:hAnsi="Book Antiqua" w:cs="Book Antiqua"/>
        </w:rPr>
        <w:t xml:space="preserve"> </w:t>
      </w:r>
      <w:r w:rsidRPr="00374F6D">
        <w:rPr>
          <w:rFonts w:ascii="Book Antiqua" w:eastAsia="Book Antiqua" w:hAnsi="Book Antiqua" w:cs="Book Antiqua"/>
        </w:rPr>
        <w:t xml:space="preserve">25.6). There were no abdominal mass and no pain on palpation. </w:t>
      </w:r>
    </w:p>
    <w:p w14:paraId="05ADEE37" w14:textId="77777777" w:rsidR="00A77B3E" w:rsidRPr="00374F6D" w:rsidRDefault="00A77B3E">
      <w:pPr>
        <w:adjustRightInd w:val="0"/>
        <w:snapToGrid w:val="0"/>
        <w:spacing w:line="360" w:lineRule="auto"/>
        <w:jc w:val="both"/>
        <w:rPr>
          <w:rFonts w:ascii="Book Antiqua" w:hAnsi="Book Antiqua"/>
        </w:rPr>
      </w:pPr>
    </w:p>
    <w:p w14:paraId="7C986A3A"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i/>
        </w:rPr>
        <w:t>Laboratory examinations</w:t>
      </w:r>
    </w:p>
    <w:p w14:paraId="7E302063" w14:textId="77777777" w:rsidR="00A77B3E" w:rsidRPr="00374F6D" w:rsidRDefault="00C54D00">
      <w:pPr>
        <w:adjustRightInd w:val="0"/>
        <w:snapToGrid w:val="0"/>
        <w:spacing w:line="360" w:lineRule="auto"/>
        <w:jc w:val="both"/>
        <w:rPr>
          <w:rFonts w:ascii="Book Antiqua" w:hAnsi="Book Antiqua"/>
          <w:lang w:eastAsia="zh-CN"/>
        </w:rPr>
      </w:pPr>
      <w:r w:rsidRPr="00374F6D">
        <w:rPr>
          <w:rFonts w:ascii="Book Antiqua" w:eastAsia="Book Antiqua" w:hAnsi="Book Antiqua" w:cs="Book Antiqua"/>
        </w:rPr>
        <w:t>Routine laboratory tests revealed no abnormalities</w:t>
      </w:r>
      <w:r w:rsidR="003E252D" w:rsidRPr="00374F6D">
        <w:rPr>
          <w:rFonts w:ascii="Book Antiqua" w:hAnsi="Book Antiqua" w:cs="Book Antiqua"/>
          <w:lang w:eastAsia="zh-CN"/>
        </w:rPr>
        <w:t>.</w:t>
      </w:r>
    </w:p>
    <w:p w14:paraId="175776C5" w14:textId="77777777" w:rsidR="00A77B3E" w:rsidRPr="00374F6D" w:rsidRDefault="00A77B3E">
      <w:pPr>
        <w:adjustRightInd w:val="0"/>
        <w:snapToGrid w:val="0"/>
        <w:spacing w:line="360" w:lineRule="auto"/>
        <w:jc w:val="both"/>
        <w:rPr>
          <w:rFonts w:ascii="Book Antiqua" w:hAnsi="Book Antiqua"/>
        </w:rPr>
      </w:pPr>
    </w:p>
    <w:p w14:paraId="11742056"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i/>
        </w:rPr>
        <w:t>Imaging examinations</w:t>
      </w:r>
    </w:p>
    <w:p w14:paraId="2F0942A2" w14:textId="77777777" w:rsidR="00B37D7B" w:rsidRPr="00374F6D" w:rsidRDefault="00C54D00">
      <w:pPr>
        <w:adjustRightInd w:val="0"/>
        <w:snapToGrid w:val="0"/>
        <w:spacing w:line="360" w:lineRule="auto"/>
        <w:jc w:val="both"/>
        <w:rPr>
          <w:rFonts w:ascii="Book Antiqua" w:hAnsi="Book Antiqua" w:cs="Book Antiqua"/>
          <w:lang w:eastAsia="zh-CN"/>
        </w:rPr>
      </w:pPr>
      <w:r w:rsidRPr="00374F6D">
        <w:rPr>
          <w:rFonts w:ascii="Book Antiqua" w:eastAsia="Book Antiqua" w:hAnsi="Book Antiqua" w:cs="Book Antiqua"/>
        </w:rPr>
        <w:t>Endoscopy showed a 15 mm submucosal nodule bulging into the gastric lumen with smooth margins and macroscopically normal overlying mucosa. Biopsies were negative for malignancy and showed superficial chronic gastritis.</w:t>
      </w:r>
    </w:p>
    <w:p w14:paraId="114E0DF5" w14:textId="2C19DA17" w:rsidR="00A77B3E" w:rsidRPr="00374F6D" w:rsidRDefault="00C54D00">
      <w:pPr>
        <w:adjustRightInd w:val="0"/>
        <w:snapToGrid w:val="0"/>
        <w:spacing w:line="360" w:lineRule="auto"/>
        <w:ind w:firstLineChars="100" w:firstLine="240"/>
        <w:jc w:val="both"/>
        <w:rPr>
          <w:rFonts w:ascii="Book Antiqua" w:hAnsi="Book Antiqua" w:cs="Book Antiqua"/>
          <w:lang w:eastAsia="zh-CN"/>
        </w:rPr>
      </w:pPr>
      <w:r w:rsidRPr="00374F6D">
        <w:rPr>
          <w:rFonts w:ascii="Book Antiqua" w:eastAsia="Book Antiqua" w:hAnsi="Book Antiqua" w:cs="Book Antiqua"/>
        </w:rPr>
        <w:t xml:space="preserve">Consequently, a thoraco-abdominal </w:t>
      </w:r>
      <w:r w:rsidR="009A7888" w:rsidRPr="00374F6D">
        <w:rPr>
          <w:rFonts w:ascii="Book Antiqua" w:eastAsia="Book Antiqua" w:hAnsi="Book Antiqua" w:cs="Book Antiqua"/>
        </w:rPr>
        <w:t>computed tomography</w:t>
      </w:r>
      <w:r w:rsidR="009A7888" w:rsidRPr="00374F6D">
        <w:rPr>
          <w:rFonts w:ascii="Book Antiqua" w:hAnsi="Book Antiqua" w:cs="Book Antiqua"/>
          <w:lang w:eastAsia="zh-CN"/>
        </w:rPr>
        <w:t xml:space="preserve"> </w:t>
      </w:r>
      <w:r w:rsidRPr="00374F6D">
        <w:rPr>
          <w:rFonts w:ascii="Book Antiqua" w:eastAsia="Book Antiqua" w:hAnsi="Book Antiqua" w:cs="Book Antiqua"/>
        </w:rPr>
        <w:t>scan (Figure</w:t>
      </w:r>
      <w:r w:rsidR="009A7888" w:rsidRPr="00374F6D">
        <w:rPr>
          <w:rFonts w:ascii="Book Antiqua" w:eastAsia="Book Antiqua" w:hAnsi="Book Antiqua" w:cs="Book Antiqua"/>
        </w:rPr>
        <w:t xml:space="preserve"> 1</w:t>
      </w:r>
      <w:r w:rsidR="00D8079A" w:rsidRPr="00374F6D">
        <w:rPr>
          <w:rFonts w:ascii="Book Antiqua" w:hAnsi="Book Antiqua" w:cs="Book Antiqua"/>
          <w:lang w:eastAsia="zh-CN"/>
        </w:rPr>
        <w:t>A</w:t>
      </w:r>
      <w:r w:rsidR="009A7888" w:rsidRPr="00374F6D">
        <w:rPr>
          <w:rFonts w:ascii="Book Antiqua" w:hAnsi="Book Antiqua" w:cs="Book Antiqua"/>
          <w:lang w:eastAsia="zh-CN"/>
        </w:rPr>
        <w:t xml:space="preserve"> and </w:t>
      </w:r>
      <w:r w:rsidR="00FB5361" w:rsidRPr="00374F6D">
        <w:rPr>
          <w:rFonts w:ascii="Book Antiqua" w:hAnsi="Book Antiqua" w:cs="Book Antiqua"/>
          <w:lang w:eastAsia="zh-CN"/>
        </w:rPr>
        <w:t>1</w:t>
      </w:r>
      <w:r w:rsidR="00D8079A" w:rsidRPr="00374F6D">
        <w:rPr>
          <w:rFonts w:ascii="Book Antiqua" w:hAnsi="Book Antiqua" w:cs="Book Antiqua"/>
          <w:lang w:eastAsia="zh-CN"/>
        </w:rPr>
        <w:t>B</w:t>
      </w:r>
      <w:r w:rsidRPr="00374F6D">
        <w:rPr>
          <w:rFonts w:ascii="Book Antiqua" w:eastAsia="Book Antiqua" w:hAnsi="Book Antiqua" w:cs="Book Antiqua"/>
        </w:rPr>
        <w:t xml:space="preserve">) and an </w:t>
      </w:r>
      <w:r w:rsidR="00FB5361" w:rsidRPr="00374F6D">
        <w:rPr>
          <w:rFonts w:ascii="Book Antiqua" w:eastAsia="Book Antiqua" w:hAnsi="Book Antiqua" w:cs="Book Antiqua"/>
        </w:rPr>
        <w:t>e</w:t>
      </w:r>
      <w:r w:rsidRPr="00374F6D">
        <w:rPr>
          <w:rFonts w:ascii="Book Antiqua" w:eastAsia="Book Antiqua" w:hAnsi="Book Antiqua" w:cs="Book Antiqua"/>
        </w:rPr>
        <w:t>ndoscopic ultrasound</w:t>
      </w:r>
      <w:r w:rsidR="0056285B" w:rsidRPr="00374F6D">
        <w:rPr>
          <w:rFonts w:ascii="Book Antiqua" w:hAnsi="Book Antiqua" w:cs="Book Antiqua"/>
          <w:lang w:eastAsia="zh-CN"/>
        </w:rPr>
        <w:t xml:space="preserve"> </w:t>
      </w:r>
      <w:r w:rsidRPr="00374F6D">
        <w:rPr>
          <w:rFonts w:ascii="Book Antiqua" w:eastAsia="Book Antiqua" w:hAnsi="Book Antiqua" w:cs="Book Antiqua"/>
        </w:rPr>
        <w:t xml:space="preserve">with a </w:t>
      </w:r>
      <w:r w:rsidR="00FB5361" w:rsidRPr="00374F6D">
        <w:rPr>
          <w:rFonts w:ascii="Book Antiqua" w:eastAsia="Book Antiqua" w:hAnsi="Book Antiqua" w:cs="Book Antiqua"/>
        </w:rPr>
        <w:t>f</w:t>
      </w:r>
      <w:r w:rsidRPr="00374F6D">
        <w:rPr>
          <w:rFonts w:ascii="Book Antiqua" w:eastAsia="Book Antiqua" w:hAnsi="Book Antiqua" w:cs="Book Antiqua"/>
        </w:rPr>
        <w:t>ine needle aspiration were planned. Those investigations found a roundish formation o</w:t>
      </w:r>
      <w:r w:rsidR="00FB5361" w:rsidRPr="00374F6D">
        <w:rPr>
          <w:rFonts w:ascii="Book Antiqua" w:eastAsia="Book Antiqua" w:hAnsi="Book Antiqua" w:cs="Book Antiqua"/>
        </w:rPr>
        <w:t>n</w:t>
      </w:r>
      <w:r w:rsidRPr="00374F6D">
        <w:rPr>
          <w:rFonts w:ascii="Book Antiqua" w:eastAsia="Book Antiqua" w:hAnsi="Book Antiqua" w:cs="Book Antiqua"/>
        </w:rPr>
        <w:t xml:space="preserve"> the gastric fundus of about 30 mm in diameter with an exophytic development. The mass was in close contiguity with the left adrenal gland and the left pillar of the diaphragm with no signs of infiltration. The ultrasound appearance was of a solid mass with well-defined margins with a homogeneous and well vascularized internal texture in the absence of calcified or necrotic areas. The </w:t>
      </w:r>
      <w:r w:rsidR="00155346" w:rsidRPr="00374F6D">
        <w:rPr>
          <w:rFonts w:ascii="Book Antiqua" w:eastAsia="Book Antiqua" w:hAnsi="Book Antiqua" w:cs="Book Antiqua"/>
        </w:rPr>
        <w:t xml:space="preserve">fine needle aspiration (FNA) </w:t>
      </w:r>
      <w:r w:rsidRPr="00374F6D">
        <w:rPr>
          <w:rFonts w:ascii="Book Antiqua" w:eastAsia="Book Antiqua" w:hAnsi="Book Antiqua" w:cs="Book Antiqua"/>
        </w:rPr>
        <w:t>was performed without complications</w:t>
      </w:r>
      <w:r w:rsidR="00FB5361" w:rsidRPr="00374F6D">
        <w:rPr>
          <w:rFonts w:ascii="Book Antiqua" w:eastAsia="Book Antiqua" w:hAnsi="Book Antiqua" w:cs="Book Antiqua"/>
        </w:rPr>
        <w:t>,</w:t>
      </w:r>
      <w:r w:rsidRPr="00374F6D">
        <w:rPr>
          <w:rFonts w:ascii="Book Antiqua" w:eastAsia="Book Antiqua" w:hAnsi="Book Antiqua" w:cs="Book Antiqua"/>
        </w:rPr>
        <w:t xml:space="preserve"> but the result was nondiagnostic due to inadequate tissue yield.</w:t>
      </w:r>
    </w:p>
    <w:p w14:paraId="7A7A1FF4" w14:textId="77777777" w:rsidR="00A77B3E" w:rsidRPr="00374F6D" w:rsidRDefault="00A77B3E">
      <w:pPr>
        <w:adjustRightInd w:val="0"/>
        <w:snapToGrid w:val="0"/>
        <w:spacing w:line="360" w:lineRule="auto"/>
        <w:jc w:val="both"/>
        <w:rPr>
          <w:rFonts w:ascii="Book Antiqua" w:hAnsi="Book Antiqua"/>
        </w:rPr>
      </w:pPr>
    </w:p>
    <w:p w14:paraId="3A28DD6F"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caps/>
          <w:u w:val="single"/>
        </w:rPr>
        <w:t>FINAL DIAGNOSIS</w:t>
      </w:r>
    </w:p>
    <w:p w14:paraId="4CC3C6A9" w14:textId="61B9234C"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 xml:space="preserve">Our main diagnostic suspect remained a gastric </w:t>
      </w:r>
      <w:r w:rsidRPr="00374F6D">
        <w:rPr>
          <w:rFonts w:ascii="Book Antiqua" w:eastAsia="Book Antiqua" w:hAnsi="Book Antiqua" w:cs="Book Antiqua"/>
          <w:color w:val="000000" w:themeColor="text1"/>
        </w:rPr>
        <w:t>GIST</w:t>
      </w:r>
      <w:r w:rsidRPr="00374F6D">
        <w:rPr>
          <w:rFonts w:ascii="Book Antiqua" w:eastAsia="Book Antiqua" w:hAnsi="Book Antiqua" w:cs="Book Antiqua"/>
        </w:rPr>
        <w:t xml:space="preserve"> and the symptoms could be related to the location of the mass. After a careful evaluation of the risks and benefits and according to </w:t>
      </w:r>
      <w:r w:rsidR="009012F2" w:rsidRPr="00374F6D">
        <w:rPr>
          <w:rFonts w:ascii="Book Antiqua" w:eastAsia="Book Antiqua" w:hAnsi="Book Antiqua" w:cs="Book Antiqua"/>
        </w:rPr>
        <w:t xml:space="preserve">the </w:t>
      </w:r>
      <w:r w:rsidR="009C6AA4" w:rsidRPr="00374F6D">
        <w:rPr>
          <w:rFonts w:ascii="Book Antiqua" w:eastAsia="Book Antiqua" w:hAnsi="Book Antiqua" w:cs="Book Antiqua"/>
        </w:rPr>
        <w:t xml:space="preserve">European Society for Medical Oncology </w:t>
      </w:r>
      <w:r w:rsidRPr="00374F6D">
        <w:rPr>
          <w:rFonts w:ascii="Book Antiqua" w:eastAsia="Book Antiqua" w:hAnsi="Book Antiqua" w:cs="Book Antiqua"/>
        </w:rPr>
        <w:t>guidelines</w:t>
      </w:r>
      <w:r w:rsidRPr="00374F6D">
        <w:rPr>
          <w:rFonts w:ascii="Book Antiqua" w:eastAsia="Book Antiqua" w:hAnsi="Book Antiqua" w:cs="Book Antiqua"/>
          <w:vertAlign w:val="superscript"/>
        </w:rPr>
        <w:t>[1]</w:t>
      </w:r>
      <w:r w:rsidR="009012F2" w:rsidRPr="00374F6D">
        <w:rPr>
          <w:rFonts w:ascii="Book Antiqua" w:eastAsia="Book Antiqua" w:hAnsi="Book Antiqua" w:cs="Book Antiqua"/>
        </w:rPr>
        <w:t>,</w:t>
      </w:r>
      <w:r w:rsidRPr="00374F6D">
        <w:rPr>
          <w:rFonts w:ascii="Book Antiqua" w:eastAsia="Book Antiqua" w:hAnsi="Book Antiqua" w:cs="Book Antiqua"/>
          <w:vertAlign w:val="superscript"/>
        </w:rPr>
        <w:t xml:space="preserve"> </w:t>
      </w:r>
      <w:r w:rsidRPr="00374F6D">
        <w:rPr>
          <w:rFonts w:ascii="Book Antiqua" w:eastAsia="Book Antiqua" w:hAnsi="Book Antiqua" w:cs="Book Antiqua"/>
        </w:rPr>
        <w:t>the surgical excision was planned.</w:t>
      </w:r>
    </w:p>
    <w:p w14:paraId="0DA92B59" w14:textId="77777777" w:rsidR="00A77B3E" w:rsidRPr="00374F6D" w:rsidRDefault="00A77B3E">
      <w:pPr>
        <w:adjustRightInd w:val="0"/>
        <w:snapToGrid w:val="0"/>
        <w:spacing w:line="360" w:lineRule="auto"/>
        <w:jc w:val="both"/>
        <w:rPr>
          <w:rFonts w:ascii="Book Antiqua" w:hAnsi="Book Antiqua"/>
        </w:rPr>
      </w:pPr>
    </w:p>
    <w:p w14:paraId="2DF0A2AA" w14:textId="77777777" w:rsidR="00A77B3E" w:rsidRPr="00374F6D" w:rsidRDefault="00C54D00">
      <w:pPr>
        <w:adjustRightInd w:val="0"/>
        <w:snapToGrid w:val="0"/>
        <w:spacing w:line="360" w:lineRule="auto"/>
        <w:jc w:val="both"/>
        <w:rPr>
          <w:rFonts w:ascii="Book Antiqua" w:hAnsi="Book Antiqua"/>
          <w:lang w:eastAsia="zh-CN"/>
        </w:rPr>
      </w:pPr>
      <w:r w:rsidRPr="00374F6D">
        <w:rPr>
          <w:rFonts w:ascii="Book Antiqua" w:eastAsia="Book Antiqua" w:hAnsi="Book Antiqua" w:cs="Book Antiqua"/>
          <w:b/>
          <w:caps/>
          <w:u w:val="single"/>
        </w:rPr>
        <w:t>TREATMENT</w:t>
      </w:r>
    </w:p>
    <w:p w14:paraId="039D297B"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The laparoscopic resection was performed with a three trocars technique (10</w:t>
      </w:r>
      <w:r w:rsidR="001C77AC" w:rsidRPr="00374F6D">
        <w:rPr>
          <w:rFonts w:ascii="Book Antiqua" w:hAnsi="Book Antiqua" w:cs="Book Antiqua"/>
          <w:lang w:eastAsia="zh-CN"/>
        </w:rPr>
        <w:t xml:space="preserve"> </w:t>
      </w:r>
      <w:r w:rsidRPr="00374F6D">
        <w:rPr>
          <w:rFonts w:ascii="Book Antiqua" w:eastAsia="Book Antiqua" w:hAnsi="Book Antiqua" w:cs="Book Antiqua"/>
        </w:rPr>
        <w:t>mm supraumbilical and right hypochondrium and 5</w:t>
      </w:r>
      <w:r w:rsidR="001C77AC" w:rsidRPr="00374F6D">
        <w:rPr>
          <w:rFonts w:ascii="Book Antiqua" w:hAnsi="Book Antiqua" w:cs="Book Antiqua"/>
          <w:lang w:eastAsia="zh-CN"/>
        </w:rPr>
        <w:t xml:space="preserve"> </w:t>
      </w:r>
      <w:r w:rsidRPr="00374F6D">
        <w:rPr>
          <w:rFonts w:ascii="Book Antiqua" w:eastAsia="Book Antiqua" w:hAnsi="Book Antiqua" w:cs="Book Antiqua"/>
        </w:rPr>
        <w:t xml:space="preserve">mm left hypochondrium). After a careful </w:t>
      </w:r>
      <w:r w:rsidRPr="00374F6D">
        <w:rPr>
          <w:rFonts w:ascii="Book Antiqua" w:eastAsia="Book Antiqua" w:hAnsi="Book Antiqua" w:cs="Book Antiqua"/>
        </w:rPr>
        <w:lastRenderedPageBreak/>
        <w:t xml:space="preserve">lysis of the adhesions related to the previous splenectomy, the exophytic mass of the fundus was identified. The </w:t>
      </w:r>
      <w:proofErr w:type="spellStart"/>
      <w:r w:rsidRPr="00374F6D">
        <w:rPr>
          <w:rFonts w:ascii="Book Antiqua" w:eastAsia="Book Antiqua" w:hAnsi="Book Antiqua" w:cs="Book Antiqua"/>
        </w:rPr>
        <w:t>perigastric</w:t>
      </w:r>
      <w:proofErr w:type="spellEnd"/>
      <w:r w:rsidRPr="00374F6D">
        <w:rPr>
          <w:rFonts w:ascii="Book Antiqua" w:eastAsia="Book Antiqua" w:hAnsi="Book Antiqua" w:cs="Book Antiqua"/>
        </w:rPr>
        <w:t xml:space="preserve"> vessels were dissected in order to expose the nodule; the resection was performed with a linear stapler. </w:t>
      </w:r>
    </w:p>
    <w:p w14:paraId="3F4CFF5E" w14:textId="77777777" w:rsidR="00A77B3E" w:rsidRPr="00374F6D" w:rsidRDefault="00A77B3E">
      <w:pPr>
        <w:adjustRightInd w:val="0"/>
        <w:snapToGrid w:val="0"/>
        <w:spacing w:line="360" w:lineRule="auto"/>
        <w:jc w:val="both"/>
        <w:rPr>
          <w:rFonts w:ascii="Book Antiqua" w:hAnsi="Book Antiqua"/>
        </w:rPr>
      </w:pPr>
    </w:p>
    <w:p w14:paraId="07ED8F05"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caps/>
          <w:u w:val="single"/>
        </w:rPr>
        <w:t>OUTCOME AND FOLLOW-UP</w:t>
      </w:r>
    </w:p>
    <w:p w14:paraId="3F946C70" w14:textId="34139D8A" w:rsidR="003615A1" w:rsidRPr="00374F6D" w:rsidRDefault="00C54D00">
      <w:pPr>
        <w:adjustRightInd w:val="0"/>
        <w:snapToGrid w:val="0"/>
        <w:spacing w:line="360" w:lineRule="auto"/>
        <w:jc w:val="both"/>
        <w:rPr>
          <w:rFonts w:ascii="Book Antiqua" w:hAnsi="Book Antiqua"/>
          <w:lang w:eastAsia="zh-CN"/>
        </w:rPr>
      </w:pPr>
      <w:r w:rsidRPr="00374F6D">
        <w:rPr>
          <w:rFonts w:ascii="Book Antiqua" w:eastAsia="Book Antiqua" w:hAnsi="Book Antiqua" w:cs="Book Antiqua"/>
        </w:rPr>
        <w:t>The postoperative course was uneventful</w:t>
      </w:r>
      <w:r w:rsidR="009012F2" w:rsidRPr="00374F6D">
        <w:rPr>
          <w:rFonts w:ascii="Book Antiqua" w:eastAsia="Book Antiqua" w:hAnsi="Book Antiqua" w:cs="Book Antiqua"/>
        </w:rPr>
        <w:t>,</w:t>
      </w:r>
      <w:r w:rsidRPr="00374F6D">
        <w:rPr>
          <w:rFonts w:ascii="Book Antiqua" w:eastAsia="Book Antiqua" w:hAnsi="Book Antiqua" w:cs="Book Antiqua"/>
        </w:rPr>
        <w:t xml:space="preserve"> and the patient was discharged on the seventh postoperative day. The final pathology of the specimen did not confirm our hypothesis but reported a rounded encapsulated accumulation of lymphoid tissue of 4 cm in diameter consistent with spleen parench</w:t>
      </w:r>
      <w:r w:rsidR="009012F2" w:rsidRPr="00374F6D">
        <w:rPr>
          <w:rFonts w:ascii="Book Antiqua" w:eastAsia="Book Antiqua" w:hAnsi="Book Antiqua" w:cs="Book Antiqua"/>
        </w:rPr>
        <w:t>y</w:t>
      </w:r>
      <w:r w:rsidRPr="00374F6D">
        <w:rPr>
          <w:rFonts w:ascii="Book Antiqua" w:eastAsia="Book Antiqua" w:hAnsi="Book Antiqua" w:cs="Book Antiqua"/>
        </w:rPr>
        <w:t xml:space="preserve">ma probably implanted during the previous splenectomy (Figure </w:t>
      </w:r>
      <w:r w:rsidR="00D8079A" w:rsidRPr="00374F6D">
        <w:rPr>
          <w:rFonts w:ascii="Book Antiqua" w:hAnsi="Book Antiqua" w:cs="Book Antiqua"/>
          <w:lang w:eastAsia="zh-CN"/>
        </w:rPr>
        <w:t>2</w:t>
      </w:r>
      <w:r w:rsidRPr="00374F6D">
        <w:rPr>
          <w:rFonts w:ascii="Book Antiqua" w:eastAsia="Book Antiqua" w:hAnsi="Book Antiqua" w:cs="Book Antiqua"/>
        </w:rPr>
        <w:t xml:space="preserve">). </w:t>
      </w:r>
    </w:p>
    <w:p w14:paraId="3C10D250" w14:textId="6F8F8FC5" w:rsidR="00A77B3E" w:rsidRPr="00374F6D" w:rsidRDefault="00C54D00">
      <w:pPr>
        <w:adjustRightInd w:val="0"/>
        <w:snapToGrid w:val="0"/>
        <w:spacing w:line="360" w:lineRule="auto"/>
        <w:ind w:firstLineChars="100" w:firstLine="240"/>
        <w:jc w:val="both"/>
        <w:rPr>
          <w:rFonts w:ascii="Book Antiqua" w:hAnsi="Book Antiqua"/>
        </w:rPr>
      </w:pPr>
      <w:r w:rsidRPr="00374F6D">
        <w:rPr>
          <w:rFonts w:ascii="Book Antiqua" w:eastAsia="Book Antiqua" w:hAnsi="Book Antiqua" w:cs="Book Antiqua"/>
        </w:rPr>
        <w:t xml:space="preserve">At </w:t>
      </w:r>
      <w:r w:rsidR="009012F2" w:rsidRPr="00374F6D">
        <w:rPr>
          <w:rFonts w:ascii="Book Antiqua" w:eastAsia="Book Antiqua" w:hAnsi="Book Antiqua" w:cs="Book Antiqua"/>
        </w:rPr>
        <w:t xml:space="preserve">the </w:t>
      </w:r>
      <w:r w:rsidRPr="00374F6D">
        <w:rPr>
          <w:rFonts w:ascii="Book Antiqua" w:eastAsia="Book Antiqua" w:hAnsi="Book Antiqua" w:cs="Book Antiqua"/>
        </w:rPr>
        <w:t>6</w:t>
      </w:r>
      <w:r w:rsidR="009012F2" w:rsidRPr="00374F6D">
        <w:rPr>
          <w:rFonts w:ascii="Book Antiqua" w:eastAsia="Book Antiqua" w:hAnsi="Book Antiqua" w:cs="Book Antiqua"/>
        </w:rPr>
        <w:t xml:space="preserve"> </w:t>
      </w:r>
      <w:proofErr w:type="spellStart"/>
      <w:r w:rsidR="003615A1" w:rsidRPr="00374F6D">
        <w:rPr>
          <w:rFonts w:ascii="Book Antiqua" w:hAnsi="Book Antiqua" w:cs="Book Antiqua"/>
          <w:lang w:eastAsia="zh-CN"/>
        </w:rPr>
        <w:t>mo</w:t>
      </w:r>
      <w:proofErr w:type="spellEnd"/>
      <w:r w:rsidRPr="00374F6D">
        <w:rPr>
          <w:rFonts w:ascii="Book Antiqua" w:eastAsia="Book Antiqua" w:hAnsi="Book Antiqua" w:cs="Book Antiqua"/>
        </w:rPr>
        <w:t xml:space="preserve"> follow-up </w:t>
      </w:r>
      <w:r w:rsidR="009012F2" w:rsidRPr="00374F6D">
        <w:rPr>
          <w:rFonts w:ascii="Book Antiqua" w:eastAsia="Book Antiqua" w:hAnsi="Book Antiqua" w:cs="Book Antiqua"/>
        </w:rPr>
        <w:t xml:space="preserve">the </w:t>
      </w:r>
      <w:r w:rsidRPr="00374F6D">
        <w:rPr>
          <w:rFonts w:ascii="Book Antiqua" w:eastAsia="Book Antiqua" w:hAnsi="Book Antiqua" w:cs="Book Antiqua"/>
        </w:rPr>
        <w:t>patient was symptom free.</w:t>
      </w:r>
    </w:p>
    <w:p w14:paraId="6C6127CB" w14:textId="77777777" w:rsidR="00A77B3E" w:rsidRPr="00374F6D" w:rsidRDefault="00A77B3E">
      <w:pPr>
        <w:adjustRightInd w:val="0"/>
        <w:snapToGrid w:val="0"/>
        <w:spacing w:line="360" w:lineRule="auto"/>
        <w:jc w:val="both"/>
        <w:rPr>
          <w:rFonts w:ascii="Book Antiqua" w:hAnsi="Book Antiqua"/>
        </w:rPr>
      </w:pPr>
    </w:p>
    <w:p w14:paraId="664083B1" w14:textId="77777777" w:rsidR="00A77B3E" w:rsidRPr="00374F6D" w:rsidRDefault="00C54D00">
      <w:pPr>
        <w:adjustRightInd w:val="0"/>
        <w:snapToGrid w:val="0"/>
        <w:spacing w:line="360" w:lineRule="auto"/>
        <w:jc w:val="both"/>
        <w:rPr>
          <w:rFonts w:ascii="Book Antiqua" w:eastAsia="Book Antiqua" w:hAnsi="Book Antiqua" w:cs="Book Antiqua"/>
          <w:b/>
          <w:u w:val="single"/>
        </w:rPr>
      </w:pPr>
      <w:r w:rsidRPr="00374F6D">
        <w:rPr>
          <w:rFonts w:ascii="Book Antiqua" w:eastAsia="Book Antiqua" w:hAnsi="Book Antiqua" w:cs="Book Antiqua"/>
          <w:b/>
          <w:u w:val="single"/>
        </w:rPr>
        <w:t>DISCUSSION</w:t>
      </w:r>
    </w:p>
    <w:p w14:paraId="5408FB56" w14:textId="0DF59748" w:rsidR="0058436F" w:rsidRPr="00374F6D" w:rsidRDefault="0058436F">
      <w:pPr>
        <w:adjustRightInd w:val="0"/>
        <w:snapToGrid w:val="0"/>
        <w:spacing w:line="360" w:lineRule="auto"/>
        <w:jc w:val="both"/>
        <w:rPr>
          <w:rFonts w:ascii="Book Antiqua" w:hAnsi="Book Antiqua" w:cs="Book Antiqua"/>
          <w:lang w:eastAsia="zh-CN"/>
        </w:rPr>
      </w:pPr>
      <w:r w:rsidRPr="00374F6D">
        <w:rPr>
          <w:rFonts w:ascii="Book Antiqua" w:eastAsia="Book Antiqua" w:hAnsi="Book Antiqua" w:cs="Book Antiqua"/>
        </w:rPr>
        <w:t xml:space="preserve">Ectopic splenic tissue can be found in the body as accessory spleens and </w:t>
      </w:r>
      <w:proofErr w:type="spellStart"/>
      <w:r w:rsidRPr="00374F6D">
        <w:rPr>
          <w:rFonts w:ascii="Book Antiqua" w:eastAsia="Book Antiqua" w:hAnsi="Book Antiqua" w:cs="Book Antiqua"/>
        </w:rPr>
        <w:t>splenosis</w:t>
      </w:r>
      <w:proofErr w:type="spellEnd"/>
      <w:r w:rsidRPr="00374F6D">
        <w:rPr>
          <w:rFonts w:ascii="Book Antiqua" w:eastAsia="Book Antiqua" w:hAnsi="Book Antiqua" w:cs="Book Antiqua"/>
          <w:vertAlign w:val="superscript"/>
        </w:rPr>
        <w:t>[2]</w:t>
      </w:r>
      <w:r w:rsidRPr="00374F6D">
        <w:rPr>
          <w:rFonts w:ascii="Book Antiqua" w:eastAsia="Book Antiqua" w:hAnsi="Book Antiqua" w:cs="Book Antiqua"/>
        </w:rPr>
        <w:t>. The former is congenital and receive</w:t>
      </w:r>
      <w:r w:rsidR="00A05B69" w:rsidRPr="00374F6D">
        <w:rPr>
          <w:rFonts w:ascii="Book Antiqua" w:eastAsia="Book Antiqua" w:hAnsi="Book Antiqua" w:cs="Book Antiqua"/>
        </w:rPr>
        <w:t>s</w:t>
      </w:r>
      <w:r w:rsidRPr="00374F6D">
        <w:rPr>
          <w:rFonts w:ascii="Book Antiqua" w:eastAsia="Book Antiqua" w:hAnsi="Book Antiqua" w:cs="Book Antiqua"/>
        </w:rPr>
        <w:t xml:space="preserve"> blood supply from the splenic artery</w:t>
      </w:r>
      <w:r w:rsidR="00A05B69" w:rsidRPr="00374F6D">
        <w:rPr>
          <w:rFonts w:ascii="Book Antiqua" w:eastAsia="Book Antiqua" w:hAnsi="Book Antiqua" w:cs="Book Antiqua"/>
        </w:rPr>
        <w:t>.</w:t>
      </w:r>
      <w:r w:rsidRPr="00374F6D">
        <w:rPr>
          <w:rFonts w:ascii="Book Antiqua" w:eastAsia="Book Antiqua" w:hAnsi="Book Antiqua" w:cs="Book Antiqua"/>
        </w:rPr>
        <w:t xml:space="preserve"> </w:t>
      </w:r>
      <w:r w:rsidR="00A05B69" w:rsidRPr="00374F6D">
        <w:rPr>
          <w:rFonts w:ascii="Book Antiqua" w:eastAsia="Book Antiqua" w:hAnsi="Book Antiqua" w:cs="Book Antiqua"/>
        </w:rPr>
        <w:t>T</w:t>
      </w:r>
      <w:r w:rsidRPr="00374F6D">
        <w:rPr>
          <w:rFonts w:ascii="Book Antiqua" w:eastAsia="Book Antiqua" w:hAnsi="Book Antiqua" w:cs="Book Antiqua"/>
        </w:rPr>
        <w:t>he latter is a benign condition caused by the spillage upon the peritoneal surface of cells from the spleen after splenic trauma or surgical procedures.</w:t>
      </w:r>
    </w:p>
    <w:p w14:paraId="779EEA81" w14:textId="21B9550A" w:rsidR="0058436F" w:rsidRPr="00374F6D" w:rsidRDefault="0058436F">
      <w:pPr>
        <w:adjustRightInd w:val="0"/>
        <w:snapToGrid w:val="0"/>
        <w:spacing w:line="360" w:lineRule="auto"/>
        <w:ind w:firstLineChars="100" w:firstLine="240"/>
        <w:jc w:val="both"/>
        <w:rPr>
          <w:rFonts w:ascii="Book Antiqua" w:hAnsi="Book Antiqua" w:cs="Book Antiqua"/>
          <w:lang w:eastAsia="zh-CN"/>
        </w:rPr>
      </w:pPr>
      <w:proofErr w:type="spellStart"/>
      <w:r w:rsidRPr="00374F6D">
        <w:rPr>
          <w:rFonts w:ascii="Book Antiqua" w:eastAsia="Book Antiqua" w:hAnsi="Book Antiqua" w:cs="Book Antiqua"/>
        </w:rPr>
        <w:t>Splenosis</w:t>
      </w:r>
      <w:proofErr w:type="spellEnd"/>
      <w:r w:rsidRPr="00374F6D">
        <w:rPr>
          <w:rFonts w:ascii="Book Antiqua" w:eastAsia="Book Antiqua" w:hAnsi="Book Antiqua" w:cs="Book Antiqua"/>
        </w:rPr>
        <w:t xml:space="preserve"> is usually considered to be a rare phenomenon</w:t>
      </w:r>
      <w:r w:rsidR="00A05B69" w:rsidRPr="00374F6D">
        <w:rPr>
          <w:rFonts w:ascii="Book Antiqua" w:eastAsia="Book Antiqua" w:hAnsi="Book Antiqua" w:cs="Book Antiqua"/>
        </w:rPr>
        <w:t>,</w:t>
      </w:r>
      <w:r w:rsidRPr="00374F6D">
        <w:rPr>
          <w:rFonts w:ascii="Book Antiqua" w:eastAsia="Book Antiqua" w:hAnsi="Book Antiqua" w:cs="Book Antiqua"/>
        </w:rPr>
        <w:t xml:space="preserve"> but its real prevalence is difficult to define. Pearson </w:t>
      </w:r>
      <w:r w:rsidRPr="00374F6D">
        <w:rPr>
          <w:rFonts w:ascii="Book Antiqua" w:eastAsia="Book Antiqua" w:hAnsi="Book Antiqua" w:cs="Book Antiqua"/>
          <w:i/>
        </w:rPr>
        <w:t>et al</w:t>
      </w:r>
      <w:r w:rsidRPr="00374F6D">
        <w:rPr>
          <w:rFonts w:ascii="Book Antiqua" w:eastAsia="Book Antiqua" w:hAnsi="Book Antiqua" w:cs="Book Antiqua"/>
          <w:vertAlign w:val="superscript"/>
        </w:rPr>
        <w:t>[3]</w:t>
      </w:r>
      <w:r w:rsidRPr="00374F6D">
        <w:rPr>
          <w:rFonts w:ascii="Book Antiqua" w:eastAsia="Book Antiqua" w:hAnsi="Book Antiqua" w:cs="Book Antiqua"/>
        </w:rPr>
        <w:t xml:space="preserve"> showed that recurrent splenic activity after urgent splenectomy is frequent</w:t>
      </w:r>
      <w:r w:rsidR="00A05B69" w:rsidRPr="00374F6D">
        <w:rPr>
          <w:rFonts w:ascii="Book Antiqua" w:eastAsia="Book Antiqua" w:hAnsi="Book Antiqua" w:cs="Book Antiqua"/>
        </w:rPr>
        <w:t>,</w:t>
      </w:r>
      <w:r w:rsidRPr="00374F6D">
        <w:rPr>
          <w:rFonts w:ascii="Book Antiqua" w:eastAsia="Book Antiqua" w:hAnsi="Book Antiqua" w:cs="Book Antiqua"/>
        </w:rPr>
        <w:t xml:space="preserve"> and according to </w:t>
      </w:r>
      <w:proofErr w:type="spellStart"/>
      <w:r w:rsidRPr="00374F6D">
        <w:rPr>
          <w:rFonts w:ascii="Book Antiqua" w:eastAsia="Book Antiqua" w:hAnsi="Book Antiqua" w:cs="Book Antiqua"/>
        </w:rPr>
        <w:t>Sikov</w:t>
      </w:r>
      <w:proofErr w:type="spellEnd"/>
      <w:r w:rsidRPr="00374F6D">
        <w:rPr>
          <w:rFonts w:ascii="Book Antiqua" w:eastAsia="Book Antiqua" w:hAnsi="Book Antiqua" w:cs="Book Antiqua"/>
        </w:rPr>
        <w:t xml:space="preserve"> </w:t>
      </w:r>
      <w:r w:rsidRPr="00374F6D">
        <w:rPr>
          <w:rFonts w:ascii="Book Antiqua" w:eastAsia="Book Antiqua" w:hAnsi="Book Antiqua" w:cs="Book Antiqua"/>
          <w:i/>
        </w:rPr>
        <w:t>et al</w:t>
      </w:r>
      <w:r w:rsidRPr="00374F6D">
        <w:rPr>
          <w:rFonts w:ascii="Book Antiqua" w:eastAsia="Book Antiqua" w:hAnsi="Book Antiqua" w:cs="Book Antiqua"/>
          <w:vertAlign w:val="superscript"/>
        </w:rPr>
        <w:t>[4]</w:t>
      </w:r>
      <w:r w:rsidRPr="00374F6D">
        <w:rPr>
          <w:rFonts w:ascii="Book Antiqua" w:eastAsia="Book Antiqua" w:hAnsi="Book Antiqua" w:cs="Book Antiqua"/>
        </w:rPr>
        <w:t>, its incidence could be as high as 76% in patients who had undergone splenectomy for trauma.</w:t>
      </w:r>
    </w:p>
    <w:p w14:paraId="26975605" w14:textId="4474E351" w:rsidR="00590830" w:rsidRPr="00374F6D" w:rsidRDefault="0058436F">
      <w:pPr>
        <w:adjustRightInd w:val="0"/>
        <w:snapToGrid w:val="0"/>
        <w:spacing w:line="360" w:lineRule="auto"/>
        <w:ind w:firstLineChars="100" w:firstLine="240"/>
        <w:jc w:val="both"/>
        <w:rPr>
          <w:rFonts w:ascii="Book Antiqua" w:hAnsi="Book Antiqua" w:cs="Book Antiqua"/>
          <w:lang w:eastAsia="zh-CN"/>
        </w:rPr>
      </w:pPr>
      <w:proofErr w:type="spellStart"/>
      <w:r w:rsidRPr="00374F6D">
        <w:rPr>
          <w:rFonts w:ascii="Book Antiqua" w:eastAsia="Book Antiqua" w:hAnsi="Book Antiqua" w:cs="Book Antiqua"/>
        </w:rPr>
        <w:t>Splenosis</w:t>
      </w:r>
      <w:proofErr w:type="spellEnd"/>
      <w:r w:rsidRPr="00374F6D">
        <w:rPr>
          <w:rFonts w:ascii="Book Antiqua" w:eastAsia="Book Antiqua" w:hAnsi="Book Antiqua" w:cs="Book Antiqua"/>
        </w:rPr>
        <w:t xml:space="preserve"> is a benign condition, usually found incidentally and unless symptomatic surgery is not indicated</w:t>
      </w:r>
      <w:r w:rsidRPr="00374F6D">
        <w:rPr>
          <w:rFonts w:ascii="Book Antiqua" w:eastAsia="Book Antiqua" w:hAnsi="Book Antiqua" w:cs="Book Antiqua"/>
          <w:vertAlign w:val="superscript"/>
        </w:rPr>
        <w:t>[5]</w:t>
      </w:r>
      <w:r w:rsidRPr="00374F6D">
        <w:rPr>
          <w:rFonts w:ascii="Book Antiqua" w:eastAsia="Book Antiqua" w:hAnsi="Book Antiqua" w:cs="Book Antiqua"/>
        </w:rPr>
        <w:t>. In some cases the implantation could be responsible for serious conditions like gastrointestinal hemorrhage, pain from compression of the abdominal structures and bowel obstruction</w:t>
      </w:r>
      <w:r w:rsidR="00B074B3" w:rsidRPr="00374F6D">
        <w:rPr>
          <w:rFonts w:ascii="Book Antiqua" w:eastAsia="Book Antiqua" w:hAnsi="Book Antiqua" w:cs="Book Antiqua"/>
          <w:vertAlign w:val="superscript"/>
        </w:rPr>
        <w:t>[6]</w:t>
      </w:r>
      <w:r w:rsidRPr="00374F6D">
        <w:rPr>
          <w:rFonts w:ascii="Book Antiqua" w:eastAsia="Book Antiqua" w:hAnsi="Book Antiqua" w:cs="Book Antiqua"/>
        </w:rPr>
        <w:t xml:space="preserve">. </w:t>
      </w:r>
      <w:proofErr w:type="spellStart"/>
      <w:r w:rsidRPr="00374F6D">
        <w:rPr>
          <w:rFonts w:ascii="Book Antiqua" w:eastAsia="Book Antiqua" w:hAnsi="Book Antiqua" w:cs="Book Antiqua"/>
        </w:rPr>
        <w:t>Splenosis</w:t>
      </w:r>
      <w:proofErr w:type="spellEnd"/>
      <w:r w:rsidRPr="00374F6D">
        <w:rPr>
          <w:rFonts w:ascii="Book Antiqua" w:eastAsia="Book Antiqua" w:hAnsi="Book Antiqua" w:cs="Book Antiqua"/>
        </w:rPr>
        <w:t xml:space="preserve"> may resemble several abdominal malignancies. As such several studies reported cases of </w:t>
      </w:r>
      <w:proofErr w:type="spellStart"/>
      <w:r w:rsidRPr="00374F6D">
        <w:rPr>
          <w:rFonts w:ascii="Book Antiqua" w:eastAsia="Book Antiqua" w:hAnsi="Book Antiqua" w:cs="Book Antiqua"/>
        </w:rPr>
        <w:t>splenosis</w:t>
      </w:r>
      <w:proofErr w:type="spellEnd"/>
      <w:r w:rsidRPr="00374F6D">
        <w:rPr>
          <w:rFonts w:ascii="Book Antiqua" w:eastAsia="Book Antiqua" w:hAnsi="Book Antiqua" w:cs="Book Antiqua"/>
        </w:rPr>
        <w:t xml:space="preserve"> mimicking a pancreatic mass</w:t>
      </w:r>
      <w:r w:rsidRPr="00374F6D">
        <w:rPr>
          <w:rFonts w:ascii="Book Antiqua" w:eastAsia="Book Antiqua" w:hAnsi="Book Antiqua" w:cs="Book Antiqua"/>
          <w:vertAlign w:val="superscript"/>
        </w:rPr>
        <w:t>[7]</w:t>
      </w:r>
      <w:r w:rsidRPr="00374F6D">
        <w:rPr>
          <w:rFonts w:ascii="Book Antiqua" w:eastAsia="Book Antiqua" w:hAnsi="Book Antiqua" w:cs="Book Antiqua"/>
        </w:rPr>
        <w:t>, lymphomas</w:t>
      </w:r>
      <w:r w:rsidRPr="00374F6D">
        <w:rPr>
          <w:rFonts w:ascii="Book Antiqua" w:eastAsia="Book Antiqua" w:hAnsi="Book Antiqua" w:cs="Book Antiqua"/>
          <w:vertAlign w:val="superscript"/>
        </w:rPr>
        <w:t>[8]</w:t>
      </w:r>
      <w:r w:rsidRPr="00374F6D">
        <w:rPr>
          <w:rFonts w:ascii="Book Antiqua" w:eastAsia="Book Antiqua" w:hAnsi="Book Antiqua" w:cs="Book Antiqua"/>
        </w:rPr>
        <w:t>, neuroendocrine tumors</w:t>
      </w:r>
      <w:r w:rsidRPr="00374F6D">
        <w:rPr>
          <w:rFonts w:ascii="Book Antiqua" w:eastAsia="Book Antiqua" w:hAnsi="Book Antiqua" w:cs="Book Antiqua"/>
          <w:vertAlign w:val="superscript"/>
        </w:rPr>
        <w:t>[9]</w:t>
      </w:r>
      <w:r w:rsidRPr="00374F6D">
        <w:rPr>
          <w:rFonts w:ascii="Book Antiqua" w:eastAsia="Book Antiqua" w:hAnsi="Book Antiqua" w:cs="Book Antiqua"/>
        </w:rPr>
        <w:t>, intramural colonic masses</w:t>
      </w:r>
      <w:r w:rsidRPr="00374F6D">
        <w:rPr>
          <w:rFonts w:ascii="Book Antiqua" w:eastAsia="Book Antiqua" w:hAnsi="Book Antiqua" w:cs="Book Antiqua"/>
          <w:vertAlign w:val="superscript"/>
        </w:rPr>
        <w:t>[10]</w:t>
      </w:r>
      <w:r w:rsidRPr="00374F6D">
        <w:rPr>
          <w:rFonts w:ascii="Book Antiqua" w:eastAsia="Book Antiqua" w:hAnsi="Book Antiqua" w:cs="Book Antiqua"/>
        </w:rPr>
        <w:t>, liver masses</w:t>
      </w:r>
      <w:r w:rsidR="00FE343F" w:rsidRPr="00374F6D">
        <w:rPr>
          <w:rFonts w:ascii="Book Antiqua" w:eastAsia="Book Antiqua" w:hAnsi="Book Antiqua" w:cs="Book Antiqua"/>
          <w:vertAlign w:val="superscript"/>
        </w:rPr>
        <w:t>[11</w:t>
      </w:r>
      <w:r w:rsidR="00FE343F" w:rsidRPr="00374F6D">
        <w:rPr>
          <w:rFonts w:ascii="Book Antiqua" w:hAnsi="Book Antiqua" w:cs="Book Antiqua"/>
          <w:vertAlign w:val="superscript"/>
          <w:lang w:eastAsia="zh-CN"/>
        </w:rPr>
        <w:t>,</w:t>
      </w:r>
      <w:r w:rsidRPr="00374F6D">
        <w:rPr>
          <w:rFonts w:ascii="Book Antiqua" w:eastAsia="Book Antiqua" w:hAnsi="Book Antiqua" w:cs="Book Antiqua"/>
          <w:vertAlign w:val="superscript"/>
        </w:rPr>
        <w:t>12]</w:t>
      </w:r>
      <w:r w:rsidRPr="00374F6D">
        <w:rPr>
          <w:rFonts w:ascii="Book Antiqua" w:eastAsia="Book Antiqua" w:hAnsi="Book Antiqua" w:cs="Book Antiqua"/>
        </w:rPr>
        <w:t xml:space="preserve"> </w:t>
      </w:r>
      <w:r w:rsidR="00FE343F" w:rsidRPr="00374F6D">
        <w:rPr>
          <w:rFonts w:ascii="Book Antiqua" w:eastAsia="Book Antiqua" w:hAnsi="Book Antiqua" w:cs="Book Antiqua"/>
        </w:rPr>
        <w:t xml:space="preserve">and </w:t>
      </w:r>
      <w:r w:rsidR="00FE343F" w:rsidRPr="00374F6D">
        <w:rPr>
          <w:rFonts w:ascii="Book Antiqua" w:eastAsia="Book Antiqua" w:hAnsi="Book Antiqua" w:cs="Book Antiqua"/>
          <w:color w:val="000000" w:themeColor="text1"/>
        </w:rPr>
        <w:t>GISTs</w:t>
      </w:r>
      <w:r w:rsidRPr="00374F6D">
        <w:rPr>
          <w:rFonts w:ascii="Book Antiqua" w:eastAsia="Book Antiqua" w:hAnsi="Book Antiqua" w:cs="Book Antiqua"/>
          <w:vertAlign w:val="superscript"/>
        </w:rPr>
        <w:t>[13-16]</w:t>
      </w:r>
      <w:r w:rsidRPr="00374F6D">
        <w:rPr>
          <w:rFonts w:ascii="Book Antiqua" w:eastAsia="Book Antiqua" w:hAnsi="Book Antiqua" w:cs="Book Antiqua"/>
        </w:rPr>
        <w:t xml:space="preserve">. For this variability, the diagnosis of </w:t>
      </w:r>
      <w:proofErr w:type="spellStart"/>
      <w:r w:rsidRPr="00374F6D">
        <w:rPr>
          <w:rFonts w:ascii="Book Antiqua" w:eastAsia="Book Antiqua" w:hAnsi="Book Antiqua" w:cs="Book Antiqua"/>
        </w:rPr>
        <w:t>splenosis</w:t>
      </w:r>
      <w:proofErr w:type="spellEnd"/>
      <w:r w:rsidRPr="00374F6D">
        <w:rPr>
          <w:rFonts w:ascii="Book Antiqua" w:eastAsia="Book Antiqua" w:hAnsi="Book Antiqua" w:cs="Book Antiqua"/>
        </w:rPr>
        <w:t xml:space="preserve"> may be challenging. On a peripheral smear the absence of Howell-Jolly and Heinz bodies and </w:t>
      </w:r>
      <w:r w:rsidRPr="00374F6D">
        <w:rPr>
          <w:rFonts w:ascii="Book Antiqua" w:eastAsia="Book Antiqua" w:hAnsi="Book Antiqua" w:cs="Book Antiqua"/>
        </w:rPr>
        <w:lastRenderedPageBreak/>
        <w:t xml:space="preserve">siderocytes despite a history of splenectomy could mildly suggest the presence of a </w:t>
      </w:r>
      <w:proofErr w:type="spellStart"/>
      <w:r w:rsidRPr="00374F6D">
        <w:rPr>
          <w:rFonts w:ascii="Book Antiqua" w:eastAsia="Book Antiqua" w:hAnsi="Book Antiqua" w:cs="Book Antiqua"/>
        </w:rPr>
        <w:t>splenosis</w:t>
      </w:r>
      <w:proofErr w:type="spellEnd"/>
      <w:r w:rsidRPr="00374F6D">
        <w:rPr>
          <w:rFonts w:ascii="Book Antiqua" w:eastAsia="Book Antiqua" w:hAnsi="Book Antiqua" w:cs="Book Antiqua"/>
          <w:vertAlign w:val="superscript"/>
        </w:rPr>
        <w:t>[17]</w:t>
      </w:r>
      <w:r w:rsidRPr="00374F6D">
        <w:rPr>
          <w:rFonts w:ascii="Book Antiqua" w:eastAsia="Book Antiqua" w:hAnsi="Book Antiqua" w:cs="Book Antiqua"/>
        </w:rPr>
        <w:t>. Imaging may not be accurate in defining this condition</w:t>
      </w:r>
      <w:r w:rsidRPr="00374F6D">
        <w:rPr>
          <w:rFonts w:ascii="Book Antiqua" w:eastAsia="Book Antiqua" w:hAnsi="Book Antiqua" w:cs="Book Antiqua"/>
          <w:vertAlign w:val="superscript"/>
        </w:rPr>
        <w:t>[18]</w:t>
      </w:r>
      <w:r w:rsidRPr="00374F6D">
        <w:rPr>
          <w:rFonts w:ascii="Book Antiqua" w:eastAsia="Book Antiqua" w:hAnsi="Book Antiqua" w:cs="Book Antiqua"/>
        </w:rPr>
        <w:t>. Differential diagnoses between benign</w:t>
      </w:r>
      <w:r w:rsidRPr="00374F6D">
        <w:rPr>
          <w:rFonts w:ascii="Book Antiqua" w:eastAsia="Book Antiqua" w:hAnsi="Book Antiqua" w:cs="Book Antiqua"/>
          <w:vertAlign w:val="superscript"/>
        </w:rPr>
        <w:t>[19</w:t>
      </w:r>
      <w:r w:rsidR="00183A40" w:rsidRPr="00374F6D">
        <w:rPr>
          <w:rFonts w:ascii="Book Antiqua" w:hAnsi="Book Antiqua" w:cs="Book Antiqua"/>
          <w:vertAlign w:val="superscript"/>
          <w:lang w:eastAsia="zh-CN"/>
        </w:rPr>
        <w:t>-</w:t>
      </w:r>
      <w:r w:rsidRPr="00374F6D">
        <w:rPr>
          <w:rFonts w:ascii="Book Antiqua" w:eastAsia="Book Antiqua" w:hAnsi="Book Antiqua" w:cs="Book Antiqua"/>
          <w:vertAlign w:val="superscript"/>
        </w:rPr>
        <w:t>26]</w:t>
      </w:r>
      <w:r w:rsidR="00183A40" w:rsidRPr="00374F6D">
        <w:rPr>
          <w:rFonts w:ascii="Book Antiqua" w:hAnsi="Book Antiqua" w:cs="Book Antiqua"/>
          <w:lang w:eastAsia="zh-CN"/>
        </w:rPr>
        <w:t xml:space="preserve"> </w:t>
      </w:r>
      <w:r w:rsidRPr="00374F6D">
        <w:rPr>
          <w:rFonts w:ascii="Book Antiqua" w:eastAsia="Book Antiqua" w:hAnsi="Book Antiqua" w:cs="Book Antiqua"/>
        </w:rPr>
        <w:t>and malignant</w:t>
      </w:r>
      <w:r w:rsidRPr="00374F6D">
        <w:rPr>
          <w:rFonts w:ascii="Book Antiqua" w:eastAsia="Book Antiqua" w:hAnsi="Book Antiqua" w:cs="Book Antiqua"/>
          <w:vertAlign w:val="superscript"/>
        </w:rPr>
        <w:t>[27</w:t>
      </w:r>
      <w:r w:rsidR="00183A40" w:rsidRPr="00374F6D">
        <w:rPr>
          <w:rFonts w:ascii="Book Antiqua" w:hAnsi="Book Antiqua" w:cs="Book Antiqua"/>
          <w:vertAlign w:val="superscript"/>
          <w:lang w:eastAsia="zh-CN"/>
        </w:rPr>
        <w:t>-</w:t>
      </w:r>
      <w:r w:rsidRPr="00374F6D">
        <w:rPr>
          <w:rFonts w:ascii="Book Antiqua" w:eastAsia="Book Antiqua" w:hAnsi="Book Antiqua" w:cs="Book Antiqua"/>
          <w:vertAlign w:val="superscript"/>
        </w:rPr>
        <w:t>32]</w:t>
      </w:r>
      <w:r w:rsidRPr="00374F6D">
        <w:rPr>
          <w:rFonts w:ascii="Book Antiqua" w:eastAsia="Book Antiqua" w:hAnsi="Book Antiqua" w:cs="Book Antiqua"/>
        </w:rPr>
        <w:t xml:space="preserve"> forms and the radiologic features of intramural gastric masses</w:t>
      </w:r>
      <w:r w:rsidRPr="00374F6D">
        <w:rPr>
          <w:rFonts w:ascii="Book Antiqua" w:eastAsia="Book Antiqua" w:hAnsi="Book Antiqua" w:cs="Book Antiqua"/>
          <w:vertAlign w:val="superscript"/>
        </w:rPr>
        <w:t>[33</w:t>
      </w:r>
      <w:r w:rsidR="00183A40" w:rsidRPr="00374F6D">
        <w:rPr>
          <w:rFonts w:ascii="Book Antiqua" w:hAnsi="Book Antiqua" w:cs="Book Antiqua"/>
          <w:vertAlign w:val="superscript"/>
          <w:lang w:eastAsia="zh-CN"/>
        </w:rPr>
        <w:t>,</w:t>
      </w:r>
      <w:r w:rsidRPr="00374F6D">
        <w:rPr>
          <w:rFonts w:ascii="Book Antiqua" w:eastAsia="Book Antiqua" w:hAnsi="Book Antiqua" w:cs="Book Antiqua"/>
          <w:vertAlign w:val="superscript"/>
        </w:rPr>
        <w:t>34]</w:t>
      </w:r>
      <w:r w:rsidRPr="00374F6D">
        <w:rPr>
          <w:rFonts w:ascii="Book Antiqua" w:eastAsia="Book Antiqua" w:hAnsi="Book Antiqua" w:cs="Book Antiqua"/>
        </w:rPr>
        <w:t xml:space="preserve"> are presented in the Table 1.</w:t>
      </w:r>
    </w:p>
    <w:p w14:paraId="16CBBABC" w14:textId="1F3648A7" w:rsidR="00C145D9" w:rsidRPr="00374F6D" w:rsidRDefault="0058436F">
      <w:pPr>
        <w:adjustRightInd w:val="0"/>
        <w:snapToGrid w:val="0"/>
        <w:spacing w:line="360" w:lineRule="auto"/>
        <w:ind w:firstLineChars="100" w:firstLine="240"/>
        <w:jc w:val="both"/>
        <w:rPr>
          <w:rFonts w:ascii="Book Antiqua" w:hAnsi="Book Antiqua" w:cs="Book Antiqua"/>
          <w:lang w:eastAsia="zh-CN"/>
        </w:rPr>
      </w:pPr>
      <w:r w:rsidRPr="00374F6D">
        <w:rPr>
          <w:rFonts w:ascii="Book Antiqua" w:eastAsia="Book Antiqua" w:hAnsi="Book Antiqua" w:cs="Book Antiqua"/>
        </w:rPr>
        <w:t xml:space="preserve">Nowadays, there is a general consensus that the mainstay for the diagnosis of </w:t>
      </w:r>
      <w:proofErr w:type="spellStart"/>
      <w:r w:rsidRPr="00374F6D">
        <w:rPr>
          <w:rFonts w:ascii="Book Antiqua" w:eastAsia="Book Antiqua" w:hAnsi="Book Antiqua" w:cs="Book Antiqua"/>
        </w:rPr>
        <w:t>splenosis</w:t>
      </w:r>
      <w:proofErr w:type="spellEnd"/>
      <w:r w:rsidRPr="00374F6D">
        <w:rPr>
          <w:rFonts w:ascii="Book Antiqua" w:eastAsia="Book Antiqua" w:hAnsi="Book Antiqua" w:cs="Book Antiqua"/>
        </w:rPr>
        <w:t xml:space="preserve"> is the noninvasive scintigraphy using </w:t>
      </w:r>
      <w:r w:rsidR="00A05B69" w:rsidRPr="00374F6D">
        <w:rPr>
          <w:rFonts w:ascii="Book Antiqua" w:eastAsia="Book Antiqua" w:hAnsi="Book Antiqua" w:cs="Book Antiqua"/>
        </w:rPr>
        <w:t>t</w:t>
      </w:r>
      <w:r w:rsidRPr="00374F6D">
        <w:rPr>
          <w:rFonts w:ascii="Book Antiqua" w:eastAsia="Book Antiqua" w:hAnsi="Book Antiqua" w:cs="Book Antiqua"/>
        </w:rPr>
        <w:t xml:space="preserve">echnetium-99m-labeled heat damaged red blood cell or </w:t>
      </w:r>
      <w:r w:rsidR="00A05B69" w:rsidRPr="00374F6D">
        <w:rPr>
          <w:rFonts w:ascii="Book Antiqua" w:eastAsia="Book Antiqua" w:hAnsi="Book Antiqua" w:cs="Book Antiqua"/>
        </w:rPr>
        <w:t>i</w:t>
      </w:r>
      <w:r w:rsidRPr="00374F6D">
        <w:rPr>
          <w:rFonts w:ascii="Book Antiqua" w:eastAsia="Book Antiqua" w:hAnsi="Book Antiqua" w:cs="Book Antiqua"/>
        </w:rPr>
        <w:t>ndium 111-labeled platelets</w:t>
      </w:r>
      <w:r w:rsidRPr="00374F6D">
        <w:rPr>
          <w:rFonts w:ascii="Book Antiqua" w:eastAsia="Book Antiqua" w:hAnsi="Book Antiqua" w:cs="Book Antiqua"/>
          <w:vertAlign w:val="superscript"/>
        </w:rPr>
        <w:t>[35]</w:t>
      </w:r>
      <w:r w:rsidRPr="00374F6D">
        <w:rPr>
          <w:rFonts w:ascii="Book Antiqua" w:eastAsia="Book Antiqua" w:hAnsi="Book Antiqua" w:cs="Book Antiqua"/>
        </w:rPr>
        <w:t xml:space="preserve">. However, it must be highlighted that the real critical point in diagnosing </w:t>
      </w:r>
      <w:proofErr w:type="spellStart"/>
      <w:r w:rsidRPr="00374F6D">
        <w:rPr>
          <w:rFonts w:ascii="Book Antiqua" w:eastAsia="Book Antiqua" w:hAnsi="Book Antiqua" w:cs="Book Antiqua"/>
        </w:rPr>
        <w:t>splenosis</w:t>
      </w:r>
      <w:proofErr w:type="spellEnd"/>
      <w:r w:rsidRPr="00374F6D">
        <w:rPr>
          <w:rFonts w:ascii="Book Antiqua" w:eastAsia="Book Antiqua" w:hAnsi="Book Antiqua" w:cs="Book Antiqua"/>
        </w:rPr>
        <w:t xml:space="preserve"> is thinking about it in a suggestive past medical history.</w:t>
      </w:r>
    </w:p>
    <w:p w14:paraId="20C78BA0" w14:textId="634DFBE1" w:rsidR="00A77B3E" w:rsidRPr="00374F6D" w:rsidRDefault="0058436F">
      <w:pPr>
        <w:adjustRightInd w:val="0"/>
        <w:snapToGrid w:val="0"/>
        <w:spacing w:line="360" w:lineRule="auto"/>
        <w:ind w:firstLineChars="100" w:firstLine="240"/>
        <w:jc w:val="both"/>
        <w:rPr>
          <w:rFonts w:ascii="Book Antiqua" w:hAnsi="Book Antiqua" w:cs="Book Antiqua"/>
          <w:lang w:eastAsia="zh-CN"/>
        </w:rPr>
      </w:pPr>
      <w:r w:rsidRPr="00374F6D">
        <w:rPr>
          <w:rFonts w:ascii="Book Antiqua" w:eastAsia="Book Antiqua" w:hAnsi="Book Antiqua" w:cs="Book Antiqua"/>
        </w:rPr>
        <w:t>During the assessment of a gastric intramural nodule</w:t>
      </w:r>
      <w:r w:rsidR="00A05B69" w:rsidRPr="00374F6D">
        <w:rPr>
          <w:rFonts w:ascii="Book Antiqua" w:eastAsia="Book Antiqua" w:hAnsi="Book Antiqua" w:cs="Book Antiqua"/>
        </w:rPr>
        <w:t xml:space="preserve">, </w:t>
      </w:r>
      <w:r w:rsidRPr="00374F6D">
        <w:rPr>
          <w:rFonts w:ascii="Book Antiqua" w:eastAsia="Book Antiqua" w:hAnsi="Book Antiqua" w:cs="Book Antiqua"/>
        </w:rPr>
        <w:t>mass biopsy may help solving the diagnostic dilemma. However, in our case preoperative diagnosis was not possible</w:t>
      </w:r>
      <w:r w:rsidR="00A05B69" w:rsidRPr="00374F6D">
        <w:rPr>
          <w:rFonts w:ascii="Book Antiqua" w:eastAsia="Book Antiqua" w:hAnsi="Book Antiqua" w:cs="Book Antiqua"/>
        </w:rPr>
        <w:t>,</w:t>
      </w:r>
      <w:r w:rsidRPr="00374F6D">
        <w:rPr>
          <w:rFonts w:ascii="Book Antiqua" w:eastAsia="Book Antiqua" w:hAnsi="Book Antiqua" w:cs="Book Antiqua"/>
        </w:rPr>
        <w:t xml:space="preserve"> and the patient was submitted to surgery according to her symptoms and the most probable diagnosis.</w:t>
      </w:r>
    </w:p>
    <w:p w14:paraId="22443DFC" w14:textId="77777777" w:rsidR="0058436F" w:rsidRPr="00374F6D" w:rsidRDefault="0058436F">
      <w:pPr>
        <w:adjustRightInd w:val="0"/>
        <w:snapToGrid w:val="0"/>
        <w:spacing w:line="360" w:lineRule="auto"/>
        <w:jc w:val="both"/>
        <w:rPr>
          <w:rFonts w:ascii="Book Antiqua" w:hAnsi="Book Antiqua"/>
          <w:lang w:eastAsia="zh-CN"/>
        </w:rPr>
      </w:pPr>
    </w:p>
    <w:p w14:paraId="2F0AC39D"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caps/>
          <w:u w:val="single"/>
        </w:rPr>
        <w:t>CONCLUSION</w:t>
      </w:r>
    </w:p>
    <w:p w14:paraId="4AFF3A6C" w14:textId="38A616A8" w:rsidR="00A77B3E" w:rsidRPr="00374F6D" w:rsidRDefault="00C54D00">
      <w:pPr>
        <w:adjustRightInd w:val="0"/>
        <w:snapToGrid w:val="0"/>
        <w:spacing w:line="360" w:lineRule="auto"/>
        <w:jc w:val="both"/>
        <w:rPr>
          <w:rFonts w:ascii="Book Antiqua" w:hAnsi="Book Antiqua"/>
        </w:rPr>
      </w:pPr>
      <w:proofErr w:type="spellStart"/>
      <w:r w:rsidRPr="00374F6D">
        <w:rPr>
          <w:rFonts w:ascii="Book Antiqua" w:eastAsia="Book Antiqua" w:hAnsi="Book Antiqua" w:cs="Book Antiqua"/>
        </w:rPr>
        <w:t>Splenosis</w:t>
      </w:r>
      <w:proofErr w:type="spellEnd"/>
      <w:r w:rsidRPr="00374F6D">
        <w:rPr>
          <w:rFonts w:ascii="Book Antiqua" w:eastAsia="Book Antiqua" w:hAnsi="Book Antiqua" w:cs="Book Antiqua"/>
        </w:rPr>
        <w:t xml:space="preserve"> is a rare condition </w:t>
      </w:r>
      <w:r w:rsidR="00A05B69" w:rsidRPr="00374F6D">
        <w:rPr>
          <w:rFonts w:ascii="Book Antiqua" w:eastAsia="Book Antiqua" w:hAnsi="Book Antiqua" w:cs="Book Antiqua"/>
        </w:rPr>
        <w:t xml:space="preserve">that </w:t>
      </w:r>
      <w:r w:rsidRPr="00374F6D">
        <w:rPr>
          <w:rFonts w:ascii="Book Antiqua" w:eastAsia="Book Antiqua" w:hAnsi="Book Antiqua" w:cs="Book Antiqua"/>
        </w:rPr>
        <w:t xml:space="preserve">should always be considered as a possible diagnosis in patients who had undergone splenectomy. If feasible, a preoperative </w:t>
      </w:r>
      <w:r w:rsidRPr="00374F6D">
        <w:rPr>
          <w:rFonts w:ascii="Book Antiqua" w:eastAsia="Book Antiqua" w:hAnsi="Book Antiqua" w:cs="Book Antiqua"/>
          <w:color w:val="000000" w:themeColor="text1"/>
        </w:rPr>
        <w:t>FNA</w:t>
      </w:r>
      <w:r w:rsidRPr="00374F6D">
        <w:rPr>
          <w:rFonts w:ascii="Book Antiqua" w:eastAsia="Book Antiqua" w:hAnsi="Book Antiqua" w:cs="Book Antiqua"/>
        </w:rPr>
        <w:t xml:space="preserve"> may be the best preoperative investigation to rule out other diagnos</w:t>
      </w:r>
      <w:r w:rsidR="00A05B69" w:rsidRPr="00374F6D">
        <w:rPr>
          <w:rFonts w:ascii="Book Antiqua" w:eastAsia="Book Antiqua" w:hAnsi="Book Antiqua" w:cs="Book Antiqua"/>
        </w:rPr>
        <w:t>e</w:t>
      </w:r>
      <w:r w:rsidRPr="00374F6D">
        <w:rPr>
          <w:rFonts w:ascii="Book Antiqua" w:eastAsia="Book Antiqua" w:hAnsi="Book Antiqua" w:cs="Book Antiqua"/>
        </w:rPr>
        <w:t xml:space="preserve">s and to plan the most appropriate treatment. </w:t>
      </w:r>
    </w:p>
    <w:p w14:paraId="3C7119A6" w14:textId="77777777" w:rsidR="00A77B3E" w:rsidRPr="00374F6D" w:rsidRDefault="00A77B3E">
      <w:pPr>
        <w:adjustRightInd w:val="0"/>
        <w:snapToGrid w:val="0"/>
        <w:spacing w:line="360" w:lineRule="auto"/>
        <w:jc w:val="both"/>
        <w:rPr>
          <w:rFonts w:ascii="Book Antiqua" w:hAnsi="Book Antiqua"/>
        </w:rPr>
      </w:pPr>
    </w:p>
    <w:p w14:paraId="59F1DC08" w14:textId="77777777" w:rsidR="00A77B3E" w:rsidRPr="00374F6D" w:rsidRDefault="00C54D00">
      <w:pPr>
        <w:adjustRightInd w:val="0"/>
        <w:snapToGrid w:val="0"/>
        <w:spacing w:line="360" w:lineRule="auto"/>
        <w:jc w:val="both"/>
        <w:rPr>
          <w:rFonts w:ascii="Book Antiqua" w:hAnsi="Book Antiqua" w:cs="Book Antiqua"/>
          <w:b/>
          <w:lang w:eastAsia="zh-CN"/>
        </w:rPr>
      </w:pPr>
      <w:r w:rsidRPr="00374F6D">
        <w:rPr>
          <w:rFonts w:ascii="Book Antiqua" w:eastAsia="Book Antiqua" w:hAnsi="Book Antiqua" w:cs="Book Antiqua"/>
          <w:b/>
        </w:rPr>
        <w:t>REFERENCES</w:t>
      </w:r>
    </w:p>
    <w:p w14:paraId="2E92F9DF"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1 </w:t>
      </w:r>
      <w:proofErr w:type="spellStart"/>
      <w:r w:rsidRPr="00BC343C">
        <w:rPr>
          <w:rFonts w:ascii="Book Antiqua" w:hAnsi="Book Antiqua"/>
          <w:b/>
        </w:rPr>
        <w:t>Casali</w:t>
      </w:r>
      <w:proofErr w:type="spellEnd"/>
      <w:r w:rsidRPr="00BC343C">
        <w:rPr>
          <w:rFonts w:ascii="Book Antiqua" w:hAnsi="Book Antiqua"/>
          <w:b/>
        </w:rPr>
        <w:t xml:space="preserve"> PG</w:t>
      </w:r>
      <w:r w:rsidRPr="00BC343C">
        <w:rPr>
          <w:rFonts w:ascii="Book Antiqua" w:hAnsi="Book Antiqua"/>
        </w:rPr>
        <w:t xml:space="preserve">, </w:t>
      </w:r>
      <w:proofErr w:type="spellStart"/>
      <w:r w:rsidRPr="00BC343C">
        <w:rPr>
          <w:rFonts w:ascii="Book Antiqua" w:hAnsi="Book Antiqua"/>
        </w:rPr>
        <w:t>Abecassis</w:t>
      </w:r>
      <w:proofErr w:type="spellEnd"/>
      <w:r w:rsidRPr="00BC343C">
        <w:rPr>
          <w:rFonts w:ascii="Book Antiqua" w:hAnsi="Book Antiqua"/>
        </w:rPr>
        <w:t xml:space="preserve"> N, </w:t>
      </w:r>
      <w:proofErr w:type="spellStart"/>
      <w:r w:rsidRPr="00BC343C">
        <w:rPr>
          <w:rFonts w:ascii="Book Antiqua" w:hAnsi="Book Antiqua"/>
        </w:rPr>
        <w:t>Aro</w:t>
      </w:r>
      <w:proofErr w:type="spellEnd"/>
      <w:r w:rsidRPr="00BC343C">
        <w:rPr>
          <w:rFonts w:ascii="Book Antiqua" w:hAnsi="Book Antiqua"/>
        </w:rPr>
        <w:t xml:space="preserve"> HT, Bauer S, </w:t>
      </w:r>
      <w:proofErr w:type="spellStart"/>
      <w:r w:rsidRPr="00BC343C">
        <w:rPr>
          <w:rFonts w:ascii="Book Antiqua" w:hAnsi="Book Antiqua"/>
        </w:rPr>
        <w:t>Biagini</w:t>
      </w:r>
      <w:proofErr w:type="spellEnd"/>
      <w:r w:rsidRPr="00BC343C">
        <w:rPr>
          <w:rFonts w:ascii="Book Antiqua" w:hAnsi="Book Antiqua"/>
        </w:rPr>
        <w:t xml:space="preserve"> R, </w:t>
      </w:r>
      <w:proofErr w:type="spellStart"/>
      <w:r w:rsidRPr="00BC343C">
        <w:rPr>
          <w:rFonts w:ascii="Book Antiqua" w:hAnsi="Book Antiqua"/>
        </w:rPr>
        <w:t>Bielack</w:t>
      </w:r>
      <w:proofErr w:type="spellEnd"/>
      <w:r w:rsidRPr="00BC343C">
        <w:rPr>
          <w:rFonts w:ascii="Book Antiqua" w:hAnsi="Book Antiqua"/>
        </w:rPr>
        <w:t xml:space="preserve"> S, </w:t>
      </w:r>
      <w:proofErr w:type="spellStart"/>
      <w:r w:rsidRPr="00BC343C">
        <w:rPr>
          <w:rFonts w:ascii="Book Antiqua" w:hAnsi="Book Antiqua"/>
        </w:rPr>
        <w:t>Bonvalot</w:t>
      </w:r>
      <w:proofErr w:type="spellEnd"/>
      <w:r w:rsidRPr="00BC343C">
        <w:rPr>
          <w:rFonts w:ascii="Book Antiqua" w:hAnsi="Book Antiqua"/>
        </w:rPr>
        <w:t xml:space="preserve"> S, </w:t>
      </w:r>
      <w:proofErr w:type="spellStart"/>
      <w:r w:rsidRPr="00BC343C">
        <w:rPr>
          <w:rFonts w:ascii="Book Antiqua" w:hAnsi="Book Antiqua"/>
        </w:rPr>
        <w:t>Boukovinas</w:t>
      </w:r>
      <w:proofErr w:type="spellEnd"/>
      <w:r w:rsidRPr="00BC343C">
        <w:rPr>
          <w:rFonts w:ascii="Book Antiqua" w:hAnsi="Book Antiqua"/>
        </w:rPr>
        <w:t xml:space="preserve"> I, </w:t>
      </w:r>
      <w:proofErr w:type="spellStart"/>
      <w:r w:rsidRPr="00BC343C">
        <w:rPr>
          <w:rFonts w:ascii="Book Antiqua" w:hAnsi="Book Antiqua"/>
        </w:rPr>
        <w:t>Bovee</w:t>
      </w:r>
      <w:proofErr w:type="spellEnd"/>
      <w:r w:rsidRPr="00BC343C">
        <w:rPr>
          <w:rFonts w:ascii="Book Antiqua" w:hAnsi="Book Antiqua"/>
        </w:rPr>
        <w:t xml:space="preserve"> JVMG, </w:t>
      </w:r>
      <w:proofErr w:type="spellStart"/>
      <w:r w:rsidRPr="00BC343C">
        <w:rPr>
          <w:rFonts w:ascii="Book Antiqua" w:hAnsi="Book Antiqua"/>
        </w:rPr>
        <w:t>Brodowicz</w:t>
      </w:r>
      <w:proofErr w:type="spellEnd"/>
      <w:r w:rsidRPr="00BC343C">
        <w:rPr>
          <w:rFonts w:ascii="Book Antiqua" w:hAnsi="Book Antiqua"/>
        </w:rPr>
        <w:t xml:space="preserve"> T, </w:t>
      </w:r>
      <w:proofErr w:type="spellStart"/>
      <w:r w:rsidRPr="00BC343C">
        <w:rPr>
          <w:rFonts w:ascii="Book Antiqua" w:hAnsi="Book Antiqua"/>
        </w:rPr>
        <w:t>Broto</w:t>
      </w:r>
      <w:proofErr w:type="spellEnd"/>
      <w:r w:rsidRPr="00BC343C">
        <w:rPr>
          <w:rFonts w:ascii="Book Antiqua" w:hAnsi="Book Antiqua"/>
        </w:rPr>
        <w:t xml:space="preserve"> JM, </w:t>
      </w:r>
      <w:proofErr w:type="spellStart"/>
      <w:r w:rsidRPr="00BC343C">
        <w:rPr>
          <w:rFonts w:ascii="Book Antiqua" w:hAnsi="Book Antiqua"/>
        </w:rPr>
        <w:t>Buonadonna</w:t>
      </w:r>
      <w:proofErr w:type="spellEnd"/>
      <w:r w:rsidRPr="00BC343C">
        <w:rPr>
          <w:rFonts w:ascii="Book Antiqua" w:hAnsi="Book Antiqua"/>
        </w:rPr>
        <w:t xml:space="preserve"> A, De </w:t>
      </w:r>
      <w:proofErr w:type="spellStart"/>
      <w:r w:rsidRPr="00BC343C">
        <w:rPr>
          <w:rFonts w:ascii="Book Antiqua" w:hAnsi="Book Antiqua"/>
        </w:rPr>
        <w:t>Álava</w:t>
      </w:r>
      <w:proofErr w:type="spellEnd"/>
      <w:r w:rsidRPr="00BC343C">
        <w:rPr>
          <w:rFonts w:ascii="Book Antiqua" w:hAnsi="Book Antiqua"/>
        </w:rPr>
        <w:t xml:space="preserve"> E, Dei </w:t>
      </w:r>
      <w:proofErr w:type="spellStart"/>
      <w:r w:rsidRPr="00BC343C">
        <w:rPr>
          <w:rFonts w:ascii="Book Antiqua" w:hAnsi="Book Antiqua"/>
        </w:rPr>
        <w:t>Tos</w:t>
      </w:r>
      <w:proofErr w:type="spellEnd"/>
      <w:r w:rsidRPr="00BC343C">
        <w:rPr>
          <w:rFonts w:ascii="Book Antiqua" w:hAnsi="Book Antiqua"/>
        </w:rPr>
        <w:t xml:space="preserve"> AP, Del </w:t>
      </w:r>
      <w:proofErr w:type="spellStart"/>
      <w:r w:rsidRPr="00BC343C">
        <w:rPr>
          <w:rFonts w:ascii="Book Antiqua" w:hAnsi="Book Antiqua"/>
        </w:rPr>
        <w:t>Muro</w:t>
      </w:r>
      <w:proofErr w:type="spellEnd"/>
      <w:r w:rsidRPr="00BC343C">
        <w:rPr>
          <w:rFonts w:ascii="Book Antiqua" w:hAnsi="Book Antiqua"/>
        </w:rPr>
        <w:t xml:space="preserve"> XG, </w:t>
      </w:r>
      <w:proofErr w:type="spellStart"/>
      <w:r w:rsidRPr="00BC343C">
        <w:rPr>
          <w:rFonts w:ascii="Book Antiqua" w:hAnsi="Book Antiqua"/>
        </w:rPr>
        <w:t>Dileo</w:t>
      </w:r>
      <w:proofErr w:type="spellEnd"/>
      <w:r w:rsidRPr="00BC343C">
        <w:rPr>
          <w:rFonts w:ascii="Book Antiqua" w:hAnsi="Book Antiqua"/>
        </w:rPr>
        <w:t xml:space="preserve"> P, Eriksson M, </w:t>
      </w:r>
      <w:proofErr w:type="spellStart"/>
      <w:r w:rsidRPr="00BC343C">
        <w:rPr>
          <w:rFonts w:ascii="Book Antiqua" w:hAnsi="Book Antiqua"/>
        </w:rPr>
        <w:t>Fedenko</w:t>
      </w:r>
      <w:proofErr w:type="spellEnd"/>
      <w:r w:rsidRPr="00BC343C">
        <w:rPr>
          <w:rFonts w:ascii="Book Antiqua" w:hAnsi="Book Antiqua"/>
        </w:rPr>
        <w:t xml:space="preserve"> A, </w:t>
      </w:r>
      <w:proofErr w:type="spellStart"/>
      <w:r w:rsidRPr="00BC343C">
        <w:rPr>
          <w:rFonts w:ascii="Book Antiqua" w:hAnsi="Book Antiqua"/>
        </w:rPr>
        <w:t>Ferraresi</w:t>
      </w:r>
      <w:proofErr w:type="spellEnd"/>
      <w:r w:rsidRPr="00BC343C">
        <w:rPr>
          <w:rFonts w:ascii="Book Antiqua" w:hAnsi="Book Antiqua"/>
        </w:rPr>
        <w:t xml:space="preserve"> V, Ferrari A, Ferrari S, </w:t>
      </w:r>
      <w:proofErr w:type="spellStart"/>
      <w:r w:rsidRPr="00BC343C">
        <w:rPr>
          <w:rFonts w:ascii="Book Antiqua" w:hAnsi="Book Antiqua"/>
        </w:rPr>
        <w:t>Frezza</w:t>
      </w:r>
      <w:proofErr w:type="spellEnd"/>
      <w:r w:rsidRPr="00BC343C">
        <w:rPr>
          <w:rFonts w:ascii="Book Antiqua" w:hAnsi="Book Antiqua"/>
        </w:rPr>
        <w:t xml:space="preserve"> AM, </w:t>
      </w:r>
      <w:proofErr w:type="spellStart"/>
      <w:r w:rsidRPr="00BC343C">
        <w:rPr>
          <w:rFonts w:ascii="Book Antiqua" w:hAnsi="Book Antiqua"/>
        </w:rPr>
        <w:t>Gasperoni</w:t>
      </w:r>
      <w:proofErr w:type="spellEnd"/>
      <w:r w:rsidRPr="00BC343C">
        <w:rPr>
          <w:rFonts w:ascii="Book Antiqua" w:hAnsi="Book Antiqua"/>
        </w:rPr>
        <w:t xml:space="preserve"> S, </w:t>
      </w:r>
      <w:proofErr w:type="spellStart"/>
      <w:r w:rsidRPr="00BC343C">
        <w:rPr>
          <w:rFonts w:ascii="Book Antiqua" w:hAnsi="Book Antiqua"/>
        </w:rPr>
        <w:t>Gelderblom</w:t>
      </w:r>
      <w:proofErr w:type="spellEnd"/>
      <w:r w:rsidRPr="00BC343C">
        <w:rPr>
          <w:rFonts w:ascii="Book Antiqua" w:hAnsi="Book Antiqua"/>
        </w:rPr>
        <w:t xml:space="preserve"> H, Gil T, </w:t>
      </w:r>
      <w:proofErr w:type="spellStart"/>
      <w:r w:rsidRPr="00BC343C">
        <w:rPr>
          <w:rFonts w:ascii="Book Antiqua" w:hAnsi="Book Antiqua"/>
        </w:rPr>
        <w:t>Grignani</w:t>
      </w:r>
      <w:proofErr w:type="spellEnd"/>
      <w:r w:rsidRPr="00BC343C">
        <w:rPr>
          <w:rFonts w:ascii="Book Antiqua" w:hAnsi="Book Antiqua"/>
        </w:rPr>
        <w:t xml:space="preserve"> G, </w:t>
      </w:r>
      <w:proofErr w:type="spellStart"/>
      <w:r w:rsidRPr="00BC343C">
        <w:rPr>
          <w:rFonts w:ascii="Book Antiqua" w:hAnsi="Book Antiqua"/>
        </w:rPr>
        <w:t>Gronchi</w:t>
      </w:r>
      <w:proofErr w:type="spellEnd"/>
      <w:r w:rsidRPr="00BC343C">
        <w:rPr>
          <w:rFonts w:ascii="Book Antiqua" w:hAnsi="Book Antiqua"/>
        </w:rPr>
        <w:t xml:space="preserve"> A, Haas RL, Hassan B, </w:t>
      </w:r>
      <w:proofErr w:type="spellStart"/>
      <w:r w:rsidRPr="00BC343C">
        <w:rPr>
          <w:rFonts w:ascii="Book Antiqua" w:hAnsi="Book Antiqua"/>
        </w:rPr>
        <w:t>Hohenberger</w:t>
      </w:r>
      <w:proofErr w:type="spellEnd"/>
      <w:r w:rsidRPr="00BC343C">
        <w:rPr>
          <w:rFonts w:ascii="Book Antiqua" w:hAnsi="Book Antiqua"/>
        </w:rPr>
        <w:t xml:space="preserve"> P, </w:t>
      </w:r>
      <w:proofErr w:type="spellStart"/>
      <w:r w:rsidRPr="00BC343C">
        <w:rPr>
          <w:rFonts w:ascii="Book Antiqua" w:hAnsi="Book Antiqua"/>
        </w:rPr>
        <w:t>Issels</w:t>
      </w:r>
      <w:proofErr w:type="spellEnd"/>
      <w:r w:rsidRPr="00BC343C">
        <w:rPr>
          <w:rFonts w:ascii="Book Antiqua" w:hAnsi="Book Antiqua"/>
        </w:rPr>
        <w:t xml:space="preserve"> R, Joensuu H, Jones RL, Judson I, Jutte P, Kaal S, Kasper B, </w:t>
      </w:r>
      <w:proofErr w:type="spellStart"/>
      <w:r w:rsidRPr="00BC343C">
        <w:rPr>
          <w:rFonts w:ascii="Book Antiqua" w:hAnsi="Book Antiqua"/>
        </w:rPr>
        <w:t>Kopeckova</w:t>
      </w:r>
      <w:proofErr w:type="spellEnd"/>
      <w:r w:rsidRPr="00BC343C">
        <w:rPr>
          <w:rFonts w:ascii="Book Antiqua" w:hAnsi="Book Antiqua"/>
        </w:rPr>
        <w:t xml:space="preserve"> K, </w:t>
      </w:r>
      <w:proofErr w:type="spellStart"/>
      <w:r w:rsidRPr="00BC343C">
        <w:rPr>
          <w:rFonts w:ascii="Book Antiqua" w:hAnsi="Book Antiqua"/>
        </w:rPr>
        <w:t>Krákorová</w:t>
      </w:r>
      <w:proofErr w:type="spellEnd"/>
      <w:r w:rsidRPr="00BC343C">
        <w:rPr>
          <w:rFonts w:ascii="Book Antiqua" w:hAnsi="Book Antiqua"/>
        </w:rPr>
        <w:t xml:space="preserve"> DA, Le </w:t>
      </w:r>
      <w:proofErr w:type="spellStart"/>
      <w:r w:rsidRPr="00BC343C">
        <w:rPr>
          <w:rFonts w:ascii="Book Antiqua" w:hAnsi="Book Antiqua"/>
        </w:rPr>
        <w:t>Cesne</w:t>
      </w:r>
      <w:proofErr w:type="spellEnd"/>
      <w:r w:rsidRPr="00BC343C">
        <w:rPr>
          <w:rFonts w:ascii="Book Antiqua" w:hAnsi="Book Antiqua"/>
        </w:rPr>
        <w:t xml:space="preserve"> A, </w:t>
      </w:r>
      <w:proofErr w:type="spellStart"/>
      <w:r w:rsidRPr="00BC343C">
        <w:rPr>
          <w:rFonts w:ascii="Book Antiqua" w:hAnsi="Book Antiqua"/>
        </w:rPr>
        <w:t>Lugowska</w:t>
      </w:r>
      <w:proofErr w:type="spellEnd"/>
      <w:r w:rsidRPr="00BC343C">
        <w:rPr>
          <w:rFonts w:ascii="Book Antiqua" w:hAnsi="Book Antiqua"/>
        </w:rPr>
        <w:t xml:space="preserve"> I, </w:t>
      </w:r>
      <w:proofErr w:type="spellStart"/>
      <w:r w:rsidRPr="00BC343C">
        <w:rPr>
          <w:rFonts w:ascii="Book Antiqua" w:hAnsi="Book Antiqua"/>
        </w:rPr>
        <w:t>Merimsky</w:t>
      </w:r>
      <w:proofErr w:type="spellEnd"/>
      <w:r w:rsidRPr="00BC343C">
        <w:rPr>
          <w:rFonts w:ascii="Book Antiqua" w:hAnsi="Book Antiqua"/>
        </w:rPr>
        <w:t xml:space="preserve"> O, </w:t>
      </w:r>
      <w:proofErr w:type="spellStart"/>
      <w:r w:rsidRPr="00BC343C">
        <w:rPr>
          <w:rFonts w:ascii="Book Antiqua" w:hAnsi="Book Antiqua"/>
        </w:rPr>
        <w:t>Montemurro</w:t>
      </w:r>
      <w:proofErr w:type="spellEnd"/>
      <w:r w:rsidRPr="00BC343C">
        <w:rPr>
          <w:rFonts w:ascii="Book Antiqua" w:hAnsi="Book Antiqua"/>
        </w:rPr>
        <w:t xml:space="preserve"> M, Pantaleo MA, </w:t>
      </w:r>
      <w:proofErr w:type="spellStart"/>
      <w:r w:rsidRPr="00BC343C">
        <w:rPr>
          <w:rFonts w:ascii="Book Antiqua" w:hAnsi="Book Antiqua"/>
        </w:rPr>
        <w:t>Piana</w:t>
      </w:r>
      <w:proofErr w:type="spellEnd"/>
      <w:r w:rsidRPr="00BC343C">
        <w:rPr>
          <w:rFonts w:ascii="Book Antiqua" w:hAnsi="Book Antiqua"/>
        </w:rPr>
        <w:t xml:space="preserve"> R, </w:t>
      </w:r>
      <w:proofErr w:type="spellStart"/>
      <w:r w:rsidRPr="00BC343C">
        <w:rPr>
          <w:rFonts w:ascii="Book Antiqua" w:hAnsi="Book Antiqua"/>
        </w:rPr>
        <w:t>Picci</w:t>
      </w:r>
      <w:proofErr w:type="spellEnd"/>
      <w:r w:rsidRPr="00BC343C">
        <w:rPr>
          <w:rFonts w:ascii="Book Antiqua" w:hAnsi="Book Antiqua"/>
        </w:rPr>
        <w:t xml:space="preserve"> P, </w:t>
      </w:r>
      <w:proofErr w:type="spellStart"/>
      <w:r w:rsidRPr="00BC343C">
        <w:rPr>
          <w:rFonts w:ascii="Book Antiqua" w:hAnsi="Book Antiqua"/>
        </w:rPr>
        <w:t>Piperno</w:t>
      </w:r>
      <w:proofErr w:type="spellEnd"/>
      <w:r w:rsidRPr="00BC343C">
        <w:rPr>
          <w:rFonts w:ascii="Book Antiqua" w:hAnsi="Book Antiqua"/>
        </w:rPr>
        <w:t xml:space="preserve">-Neumann S, </w:t>
      </w:r>
      <w:proofErr w:type="spellStart"/>
      <w:r w:rsidRPr="00BC343C">
        <w:rPr>
          <w:rFonts w:ascii="Book Antiqua" w:hAnsi="Book Antiqua"/>
        </w:rPr>
        <w:t>Pousa</w:t>
      </w:r>
      <w:proofErr w:type="spellEnd"/>
      <w:r w:rsidRPr="00BC343C">
        <w:rPr>
          <w:rFonts w:ascii="Book Antiqua" w:hAnsi="Book Antiqua"/>
        </w:rPr>
        <w:t xml:space="preserve"> AL, Reichardt P, Robinson MH, Rutkowski P, </w:t>
      </w:r>
      <w:proofErr w:type="spellStart"/>
      <w:r w:rsidRPr="00BC343C">
        <w:rPr>
          <w:rFonts w:ascii="Book Antiqua" w:hAnsi="Book Antiqua"/>
        </w:rPr>
        <w:t>Safwat</w:t>
      </w:r>
      <w:proofErr w:type="spellEnd"/>
      <w:r w:rsidRPr="00BC343C">
        <w:rPr>
          <w:rFonts w:ascii="Book Antiqua" w:hAnsi="Book Antiqua"/>
        </w:rPr>
        <w:t xml:space="preserve"> AA, </w:t>
      </w:r>
      <w:proofErr w:type="spellStart"/>
      <w:r w:rsidRPr="00BC343C">
        <w:rPr>
          <w:rFonts w:ascii="Book Antiqua" w:hAnsi="Book Antiqua"/>
        </w:rPr>
        <w:t>Schöffski</w:t>
      </w:r>
      <w:proofErr w:type="spellEnd"/>
      <w:r w:rsidRPr="00BC343C">
        <w:rPr>
          <w:rFonts w:ascii="Book Antiqua" w:hAnsi="Book Antiqua"/>
        </w:rPr>
        <w:t xml:space="preserve"> P, </w:t>
      </w:r>
      <w:proofErr w:type="spellStart"/>
      <w:r w:rsidRPr="00BC343C">
        <w:rPr>
          <w:rFonts w:ascii="Book Antiqua" w:hAnsi="Book Antiqua"/>
        </w:rPr>
        <w:t>Sleijfer</w:t>
      </w:r>
      <w:proofErr w:type="spellEnd"/>
      <w:r w:rsidRPr="00BC343C">
        <w:rPr>
          <w:rFonts w:ascii="Book Antiqua" w:hAnsi="Book Antiqua"/>
        </w:rPr>
        <w:t xml:space="preserve"> S, </w:t>
      </w:r>
      <w:proofErr w:type="spellStart"/>
      <w:r w:rsidRPr="00BC343C">
        <w:rPr>
          <w:rFonts w:ascii="Book Antiqua" w:hAnsi="Book Antiqua"/>
        </w:rPr>
        <w:t>Stacchiotti</w:t>
      </w:r>
      <w:proofErr w:type="spellEnd"/>
      <w:r w:rsidRPr="00BC343C">
        <w:rPr>
          <w:rFonts w:ascii="Book Antiqua" w:hAnsi="Book Antiqua"/>
        </w:rPr>
        <w:t xml:space="preserve"> S, </w:t>
      </w:r>
      <w:proofErr w:type="spellStart"/>
      <w:r w:rsidRPr="00BC343C">
        <w:rPr>
          <w:rFonts w:ascii="Book Antiqua" w:hAnsi="Book Antiqua"/>
        </w:rPr>
        <w:t>Sundby</w:t>
      </w:r>
      <w:proofErr w:type="spellEnd"/>
      <w:r w:rsidRPr="00BC343C">
        <w:rPr>
          <w:rFonts w:ascii="Book Antiqua" w:hAnsi="Book Antiqua"/>
        </w:rPr>
        <w:t xml:space="preserve"> Hall K, </w:t>
      </w:r>
      <w:proofErr w:type="spellStart"/>
      <w:r w:rsidRPr="00BC343C">
        <w:rPr>
          <w:rFonts w:ascii="Book Antiqua" w:hAnsi="Book Antiqua"/>
        </w:rPr>
        <w:t>Unk</w:t>
      </w:r>
      <w:proofErr w:type="spellEnd"/>
      <w:r w:rsidRPr="00BC343C">
        <w:rPr>
          <w:rFonts w:ascii="Book Antiqua" w:hAnsi="Book Antiqua"/>
        </w:rPr>
        <w:t xml:space="preserve"> </w:t>
      </w:r>
      <w:r w:rsidRPr="00BC343C">
        <w:rPr>
          <w:rFonts w:ascii="Book Antiqua" w:hAnsi="Book Antiqua"/>
        </w:rPr>
        <w:lastRenderedPageBreak/>
        <w:t xml:space="preserve">M, Van </w:t>
      </w:r>
      <w:proofErr w:type="spellStart"/>
      <w:r w:rsidRPr="00BC343C">
        <w:rPr>
          <w:rFonts w:ascii="Book Antiqua" w:hAnsi="Book Antiqua"/>
        </w:rPr>
        <w:t>Coevorden</w:t>
      </w:r>
      <w:proofErr w:type="spellEnd"/>
      <w:r w:rsidRPr="00BC343C">
        <w:rPr>
          <w:rFonts w:ascii="Book Antiqua" w:hAnsi="Book Antiqua"/>
        </w:rPr>
        <w:t xml:space="preserve"> F, van der Graaf WTA, Whelan J, </w:t>
      </w:r>
      <w:proofErr w:type="spellStart"/>
      <w:r w:rsidRPr="00BC343C">
        <w:rPr>
          <w:rFonts w:ascii="Book Antiqua" w:hAnsi="Book Antiqua"/>
        </w:rPr>
        <w:t>Wardelmann</w:t>
      </w:r>
      <w:proofErr w:type="spellEnd"/>
      <w:r w:rsidRPr="00BC343C">
        <w:rPr>
          <w:rFonts w:ascii="Book Antiqua" w:hAnsi="Book Antiqua"/>
        </w:rPr>
        <w:t xml:space="preserve"> E, </w:t>
      </w:r>
      <w:proofErr w:type="spellStart"/>
      <w:r w:rsidRPr="00BC343C">
        <w:rPr>
          <w:rFonts w:ascii="Book Antiqua" w:hAnsi="Book Antiqua"/>
        </w:rPr>
        <w:t>Zaikova</w:t>
      </w:r>
      <w:proofErr w:type="spellEnd"/>
      <w:r w:rsidRPr="00BC343C">
        <w:rPr>
          <w:rFonts w:ascii="Book Antiqua" w:hAnsi="Book Antiqua"/>
        </w:rPr>
        <w:t xml:space="preserve"> O, Blay JY; ESMO Guidelines Committee and EURACAN. Gastrointestinal stromal </w:t>
      </w:r>
      <w:proofErr w:type="spellStart"/>
      <w:r w:rsidRPr="00BC343C">
        <w:rPr>
          <w:rFonts w:ascii="Book Antiqua" w:hAnsi="Book Antiqua"/>
        </w:rPr>
        <w:t>tumours</w:t>
      </w:r>
      <w:proofErr w:type="spellEnd"/>
      <w:r w:rsidRPr="00BC343C">
        <w:rPr>
          <w:rFonts w:ascii="Book Antiqua" w:hAnsi="Book Antiqua"/>
        </w:rPr>
        <w:t xml:space="preserve">: ESMO-EURACAN Clinical Practice Guidelines for diagnosis, treatment and follow-up. </w:t>
      </w:r>
      <w:r w:rsidRPr="00BC343C">
        <w:rPr>
          <w:rFonts w:ascii="Book Antiqua" w:hAnsi="Book Antiqua"/>
          <w:i/>
        </w:rPr>
        <w:t>Ann Oncol</w:t>
      </w:r>
      <w:r w:rsidRPr="00BC343C">
        <w:rPr>
          <w:rFonts w:ascii="Book Antiqua" w:hAnsi="Book Antiqua"/>
        </w:rPr>
        <w:t xml:space="preserve"> 2018; </w:t>
      </w:r>
      <w:r w:rsidRPr="00BC343C">
        <w:rPr>
          <w:rFonts w:ascii="Book Antiqua" w:hAnsi="Book Antiqua"/>
          <w:b/>
        </w:rPr>
        <w:t>29</w:t>
      </w:r>
      <w:r w:rsidRPr="00BC343C">
        <w:rPr>
          <w:rFonts w:ascii="Book Antiqua" w:hAnsi="Book Antiqua"/>
        </w:rPr>
        <w:t>: iv68-iv78 [PMID: 29846513 DOI: 10.1093/</w:t>
      </w:r>
      <w:proofErr w:type="spellStart"/>
      <w:r w:rsidRPr="00BC343C">
        <w:rPr>
          <w:rFonts w:ascii="Book Antiqua" w:hAnsi="Book Antiqua"/>
        </w:rPr>
        <w:t>annonc</w:t>
      </w:r>
      <w:proofErr w:type="spellEnd"/>
      <w:r w:rsidRPr="00BC343C">
        <w:rPr>
          <w:rFonts w:ascii="Book Antiqua" w:hAnsi="Book Antiqua"/>
        </w:rPr>
        <w:t>/mdy095]</w:t>
      </w:r>
    </w:p>
    <w:p w14:paraId="5788A71E"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2 </w:t>
      </w:r>
      <w:proofErr w:type="spellStart"/>
      <w:r w:rsidRPr="00BC343C">
        <w:rPr>
          <w:rFonts w:ascii="Book Antiqua" w:hAnsi="Book Antiqua"/>
          <w:b/>
        </w:rPr>
        <w:t>Varga</w:t>
      </w:r>
      <w:proofErr w:type="spellEnd"/>
      <w:r w:rsidRPr="00BC343C">
        <w:rPr>
          <w:rFonts w:ascii="Book Antiqua" w:hAnsi="Book Antiqua"/>
          <w:b/>
        </w:rPr>
        <w:t xml:space="preserve"> I</w:t>
      </w:r>
      <w:r w:rsidRPr="00BC343C">
        <w:rPr>
          <w:rFonts w:ascii="Book Antiqua" w:hAnsi="Book Antiqua"/>
        </w:rPr>
        <w:t xml:space="preserve">, </w:t>
      </w:r>
      <w:proofErr w:type="spellStart"/>
      <w:r w:rsidRPr="00BC343C">
        <w:rPr>
          <w:rFonts w:ascii="Book Antiqua" w:hAnsi="Book Antiqua"/>
        </w:rPr>
        <w:t>Galfiova</w:t>
      </w:r>
      <w:proofErr w:type="spellEnd"/>
      <w:r w:rsidRPr="00BC343C">
        <w:rPr>
          <w:rFonts w:ascii="Book Antiqua" w:hAnsi="Book Antiqua"/>
        </w:rPr>
        <w:t xml:space="preserve"> P, </w:t>
      </w:r>
      <w:proofErr w:type="spellStart"/>
      <w:r w:rsidRPr="00BC343C">
        <w:rPr>
          <w:rFonts w:ascii="Book Antiqua" w:hAnsi="Book Antiqua"/>
        </w:rPr>
        <w:t>Adamkov</w:t>
      </w:r>
      <w:proofErr w:type="spellEnd"/>
      <w:r w:rsidRPr="00BC343C">
        <w:rPr>
          <w:rFonts w:ascii="Book Antiqua" w:hAnsi="Book Antiqua"/>
        </w:rPr>
        <w:t xml:space="preserve"> M, </w:t>
      </w:r>
      <w:proofErr w:type="spellStart"/>
      <w:r w:rsidRPr="00BC343C">
        <w:rPr>
          <w:rFonts w:ascii="Book Antiqua" w:hAnsi="Book Antiqua"/>
        </w:rPr>
        <w:t>Danisovic</w:t>
      </w:r>
      <w:proofErr w:type="spellEnd"/>
      <w:r w:rsidRPr="00BC343C">
        <w:rPr>
          <w:rFonts w:ascii="Book Antiqua" w:hAnsi="Book Antiqua"/>
        </w:rPr>
        <w:t xml:space="preserve"> L, </w:t>
      </w:r>
      <w:proofErr w:type="spellStart"/>
      <w:r w:rsidRPr="00BC343C">
        <w:rPr>
          <w:rFonts w:ascii="Book Antiqua" w:hAnsi="Book Antiqua"/>
        </w:rPr>
        <w:t>Polak</w:t>
      </w:r>
      <w:proofErr w:type="spellEnd"/>
      <w:r w:rsidRPr="00BC343C">
        <w:rPr>
          <w:rFonts w:ascii="Book Antiqua" w:hAnsi="Book Antiqua"/>
        </w:rPr>
        <w:t xml:space="preserve"> S, </w:t>
      </w:r>
      <w:proofErr w:type="spellStart"/>
      <w:r w:rsidRPr="00BC343C">
        <w:rPr>
          <w:rFonts w:ascii="Book Antiqua" w:hAnsi="Book Antiqua"/>
        </w:rPr>
        <w:t>Kubikova</w:t>
      </w:r>
      <w:proofErr w:type="spellEnd"/>
      <w:r w:rsidRPr="00BC343C">
        <w:rPr>
          <w:rFonts w:ascii="Book Antiqua" w:hAnsi="Book Antiqua"/>
        </w:rPr>
        <w:t xml:space="preserve"> E, </w:t>
      </w:r>
      <w:proofErr w:type="spellStart"/>
      <w:r w:rsidRPr="00BC343C">
        <w:rPr>
          <w:rFonts w:ascii="Book Antiqua" w:hAnsi="Book Antiqua"/>
        </w:rPr>
        <w:t>Galbavy</w:t>
      </w:r>
      <w:proofErr w:type="spellEnd"/>
      <w:r w:rsidRPr="00BC343C">
        <w:rPr>
          <w:rFonts w:ascii="Book Antiqua" w:hAnsi="Book Antiqua"/>
        </w:rPr>
        <w:t xml:space="preserve"> S. Congenital anomalies of the spleen from an embryological point of view. </w:t>
      </w:r>
      <w:r w:rsidRPr="00BC343C">
        <w:rPr>
          <w:rFonts w:ascii="Book Antiqua" w:hAnsi="Book Antiqua"/>
          <w:i/>
        </w:rPr>
        <w:t xml:space="preserve">Med Sci </w:t>
      </w:r>
      <w:proofErr w:type="spellStart"/>
      <w:r w:rsidRPr="00BC343C">
        <w:rPr>
          <w:rFonts w:ascii="Book Antiqua" w:hAnsi="Book Antiqua"/>
          <w:i/>
        </w:rPr>
        <w:t>Monit</w:t>
      </w:r>
      <w:proofErr w:type="spellEnd"/>
      <w:r w:rsidRPr="00BC343C">
        <w:rPr>
          <w:rFonts w:ascii="Book Antiqua" w:hAnsi="Book Antiqua"/>
        </w:rPr>
        <w:t xml:space="preserve"> 2009; </w:t>
      </w:r>
      <w:r w:rsidRPr="00BC343C">
        <w:rPr>
          <w:rFonts w:ascii="Book Antiqua" w:hAnsi="Book Antiqua"/>
          <w:b/>
        </w:rPr>
        <w:t>15</w:t>
      </w:r>
      <w:r w:rsidRPr="00BC343C">
        <w:rPr>
          <w:rFonts w:ascii="Book Antiqua" w:hAnsi="Book Antiqua"/>
        </w:rPr>
        <w:t>: RA269-RA276 [PMID: 19946246]</w:t>
      </w:r>
    </w:p>
    <w:p w14:paraId="30801233"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3 </w:t>
      </w:r>
      <w:r w:rsidRPr="00BC343C">
        <w:rPr>
          <w:rFonts w:ascii="Book Antiqua" w:hAnsi="Book Antiqua"/>
          <w:b/>
        </w:rPr>
        <w:t>Pearson HA</w:t>
      </w:r>
      <w:r w:rsidRPr="00BC343C">
        <w:rPr>
          <w:rFonts w:ascii="Book Antiqua" w:hAnsi="Book Antiqua"/>
        </w:rPr>
        <w:t xml:space="preserve">, Johnston D, Smith KA, </w:t>
      </w:r>
      <w:proofErr w:type="spellStart"/>
      <w:r w:rsidRPr="00BC343C">
        <w:rPr>
          <w:rFonts w:ascii="Book Antiqua" w:hAnsi="Book Antiqua"/>
        </w:rPr>
        <w:t>Touloukian</w:t>
      </w:r>
      <w:proofErr w:type="spellEnd"/>
      <w:r w:rsidRPr="00BC343C">
        <w:rPr>
          <w:rFonts w:ascii="Book Antiqua" w:hAnsi="Book Antiqua"/>
        </w:rPr>
        <w:t xml:space="preserve"> RJ. The born-again spleen. Return of splenic function after splenectomy for trauma. </w:t>
      </w:r>
      <w:r w:rsidRPr="00BC343C">
        <w:rPr>
          <w:rFonts w:ascii="Book Antiqua" w:hAnsi="Book Antiqua"/>
          <w:i/>
        </w:rPr>
        <w:t xml:space="preserve">N </w:t>
      </w:r>
      <w:proofErr w:type="spellStart"/>
      <w:r w:rsidRPr="00BC343C">
        <w:rPr>
          <w:rFonts w:ascii="Book Antiqua" w:hAnsi="Book Antiqua"/>
          <w:i/>
        </w:rPr>
        <w:t>Engl</w:t>
      </w:r>
      <w:proofErr w:type="spellEnd"/>
      <w:r w:rsidRPr="00BC343C">
        <w:rPr>
          <w:rFonts w:ascii="Book Antiqua" w:hAnsi="Book Antiqua"/>
          <w:i/>
        </w:rPr>
        <w:t xml:space="preserve"> J Med</w:t>
      </w:r>
      <w:r w:rsidRPr="00BC343C">
        <w:rPr>
          <w:rFonts w:ascii="Book Antiqua" w:hAnsi="Book Antiqua"/>
        </w:rPr>
        <w:t xml:space="preserve"> 1978; </w:t>
      </w:r>
      <w:r w:rsidRPr="00BC343C">
        <w:rPr>
          <w:rFonts w:ascii="Book Antiqua" w:hAnsi="Book Antiqua"/>
          <w:b/>
        </w:rPr>
        <w:t>298</w:t>
      </w:r>
      <w:r w:rsidRPr="00BC343C">
        <w:rPr>
          <w:rFonts w:ascii="Book Antiqua" w:hAnsi="Book Antiqua"/>
        </w:rPr>
        <w:t>: 1389-1392 [PMID: 652006 DOI: 10.1056/NEJM197806222982504]</w:t>
      </w:r>
    </w:p>
    <w:p w14:paraId="3C47025F"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4 </w:t>
      </w:r>
      <w:proofErr w:type="spellStart"/>
      <w:r w:rsidRPr="00BC343C">
        <w:rPr>
          <w:rFonts w:ascii="Book Antiqua" w:hAnsi="Book Antiqua"/>
          <w:b/>
        </w:rPr>
        <w:t>Sikov</w:t>
      </w:r>
      <w:proofErr w:type="spellEnd"/>
      <w:r w:rsidRPr="00BC343C">
        <w:rPr>
          <w:rFonts w:ascii="Book Antiqua" w:hAnsi="Book Antiqua"/>
          <w:b/>
        </w:rPr>
        <w:t xml:space="preserve"> WM</w:t>
      </w:r>
      <w:r w:rsidRPr="00BC343C">
        <w:rPr>
          <w:rFonts w:ascii="Book Antiqua" w:hAnsi="Book Antiqua"/>
        </w:rPr>
        <w:t xml:space="preserve">, Schiffman FJ, Weaver M, </w:t>
      </w:r>
      <w:proofErr w:type="spellStart"/>
      <w:r w:rsidRPr="00BC343C">
        <w:rPr>
          <w:rFonts w:ascii="Book Antiqua" w:hAnsi="Book Antiqua"/>
        </w:rPr>
        <w:t>Dyckman</w:t>
      </w:r>
      <w:proofErr w:type="spellEnd"/>
      <w:r w:rsidRPr="00BC343C">
        <w:rPr>
          <w:rFonts w:ascii="Book Antiqua" w:hAnsi="Book Antiqua"/>
        </w:rPr>
        <w:t xml:space="preserve"> J, Shulman R, </w:t>
      </w:r>
      <w:proofErr w:type="spellStart"/>
      <w:r w:rsidRPr="00BC343C">
        <w:rPr>
          <w:rFonts w:ascii="Book Antiqua" w:hAnsi="Book Antiqua"/>
        </w:rPr>
        <w:t>Torgan</w:t>
      </w:r>
      <w:proofErr w:type="spellEnd"/>
      <w:r w:rsidRPr="00BC343C">
        <w:rPr>
          <w:rFonts w:ascii="Book Antiqua" w:hAnsi="Book Antiqua"/>
        </w:rPr>
        <w:t xml:space="preserve"> P. </w:t>
      </w:r>
      <w:proofErr w:type="spellStart"/>
      <w:r w:rsidRPr="00BC343C">
        <w:rPr>
          <w:rFonts w:ascii="Book Antiqua" w:hAnsi="Book Antiqua"/>
        </w:rPr>
        <w:t>Splenosis</w:t>
      </w:r>
      <w:proofErr w:type="spellEnd"/>
      <w:r w:rsidRPr="00BC343C">
        <w:rPr>
          <w:rFonts w:ascii="Book Antiqua" w:hAnsi="Book Antiqua"/>
        </w:rPr>
        <w:t xml:space="preserve"> presenting as occult gastrointestinal bleeding. </w:t>
      </w:r>
      <w:r w:rsidRPr="00BC343C">
        <w:rPr>
          <w:rFonts w:ascii="Book Antiqua" w:hAnsi="Book Antiqua"/>
          <w:i/>
        </w:rPr>
        <w:t xml:space="preserve">Am J </w:t>
      </w:r>
      <w:proofErr w:type="spellStart"/>
      <w:r w:rsidRPr="00BC343C">
        <w:rPr>
          <w:rFonts w:ascii="Book Antiqua" w:hAnsi="Book Antiqua"/>
          <w:i/>
        </w:rPr>
        <w:t>Hematol</w:t>
      </w:r>
      <w:proofErr w:type="spellEnd"/>
      <w:r w:rsidRPr="00BC343C">
        <w:rPr>
          <w:rFonts w:ascii="Book Antiqua" w:hAnsi="Book Antiqua"/>
        </w:rPr>
        <w:t xml:space="preserve"> 2000; </w:t>
      </w:r>
      <w:r w:rsidRPr="00BC343C">
        <w:rPr>
          <w:rFonts w:ascii="Book Antiqua" w:hAnsi="Book Antiqua"/>
          <w:b/>
        </w:rPr>
        <w:t>65</w:t>
      </w:r>
      <w:r w:rsidRPr="00BC343C">
        <w:rPr>
          <w:rFonts w:ascii="Book Antiqua" w:hAnsi="Book Antiqua"/>
        </w:rPr>
        <w:t>: 56-61 [PMID: 10936865 DOI: 10.1002/1096-8652(200009)65:1&lt;56::AID-AJH10&gt;3.0.CO;2-1]</w:t>
      </w:r>
    </w:p>
    <w:p w14:paraId="0B32DA2B"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5 </w:t>
      </w:r>
      <w:r w:rsidRPr="00BC343C">
        <w:rPr>
          <w:rFonts w:ascii="Book Antiqua" w:hAnsi="Book Antiqua"/>
          <w:b/>
        </w:rPr>
        <w:t>Fremont RD</w:t>
      </w:r>
      <w:r w:rsidRPr="00BC343C">
        <w:rPr>
          <w:rFonts w:ascii="Book Antiqua" w:hAnsi="Book Antiqua"/>
        </w:rPr>
        <w:t xml:space="preserve">, Rice TW. </w:t>
      </w:r>
      <w:proofErr w:type="spellStart"/>
      <w:r w:rsidRPr="00BC343C">
        <w:rPr>
          <w:rFonts w:ascii="Book Antiqua" w:hAnsi="Book Antiqua"/>
        </w:rPr>
        <w:t>Splenosis</w:t>
      </w:r>
      <w:proofErr w:type="spellEnd"/>
      <w:r w:rsidRPr="00BC343C">
        <w:rPr>
          <w:rFonts w:ascii="Book Antiqua" w:hAnsi="Book Antiqua"/>
        </w:rPr>
        <w:t xml:space="preserve">: a review. </w:t>
      </w:r>
      <w:r w:rsidRPr="00BC343C">
        <w:rPr>
          <w:rFonts w:ascii="Book Antiqua" w:hAnsi="Book Antiqua"/>
          <w:i/>
        </w:rPr>
        <w:t>South Med J</w:t>
      </w:r>
      <w:r w:rsidRPr="00BC343C">
        <w:rPr>
          <w:rFonts w:ascii="Book Antiqua" w:hAnsi="Book Antiqua"/>
        </w:rPr>
        <w:t xml:space="preserve"> 2007; </w:t>
      </w:r>
      <w:r w:rsidRPr="00BC343C">
        <w:rPr>
          <w:rFonts w:ascii="Book Antiqua" w:hAnsi="Book Antiqua"/>
          <w:b/>
        </w:rPr>
        <w:t>100</w:t>
      </w:r>
      <w:r w:rsidRPr="00BC343C">
        <w:rPr>
          <w:rFonts w:ascii="Book Antiqua" w:hAnsi="Book Antiqua"/>
        </w:rPr>
        <w:t>: 589-593 [PMID: 17591312 DOI: 10.1097/SMJ.0b013e318038d1f8]</w:t>
      </w:r>
    </w:p>
    <w:p w14:paraId="38E86D6D"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6 </w:t>
      </w:r>
      <w:proofErr w:type="spellStart"/>
      <w:r w:rsidRPr="00BC343C">
        <w:rPr>
          <w:rFonts w:ascii="Book Antiqua" w:hAnsi="Book Antiqua"/>
          <w:b/>
        </w:rPr>
        <w:t>Ksiadzyna</w:t>
      </w:r>
      <w:proofErr w:type="spellEnd"/>
      <w:r w:rsidRPr="00BC343C">
        <w:rPr>
          <w:rFonts w:ascii="Book Antiqua" w:hAnsi="Book Antiqua"/>
          <w:b/>
        </w:rPr>
        <w:t xml:space="preserve"> D</w:t>
      </w:r>
      <w:r w:rsidRPr="00BC343C">
        <w:rPr>
          <w:rFonts w:ascii="Book Antiqua" w:hAnsi="Book Antiqua"/>
        </w:rPr>
        <w:t xml:space="preserve">, Peña AS. Abdominal </w:t>
      </w:r>
      <w:proofErr w:type="spellStart"/>
      <w:r w:rsidRPr="00BC343C">
        <w:rPr>
          <w:rFonts w:ascii="Book Antiqua" w:hAnsi="Book Antiqua"/>
        </w:rPr>
        <w:t>splenosis</w:t>
      </w:r>
      <w:proofErr w:type="spellEnd"/>
      <w:r w:rsidRPr="00BC343C">
        <w:rPr>
          <w:rFonts w:ascii="Book Antiqua" w:hAnsi="Book Antiqua"/>
        </w:rPr>
        <w:t xml:space="preserve">. </w:t>
      </w:r>
      <w:r w:rsidRPr="00BC343C">
        <w:rPr>
          <w:rFonts w:ascii="Book Antiqua" w:hAnsi="Book Antiqua"/>
          <w:i/>
        </w:rPr>
        <w:t xml:space="preserve">Rev </w:t>
      </w:r>
      <w:proofErr w:type="spellStart"/>
      <w:r w:rsidRPr="00BC343C">
        <w:rPr>
          <w:rFonts w:ascii="Book Antiqua" w:hAnsi="Book Antiqua"/>
          <w:i/>
        </w:rPr>
        <w:t>Esp</w:t>
      </w:r>
      <w:proofErr w:type="spellEnd"/>
      <w:r w:rsidRPr="00BC343C">
        <w:rPr>
          <w:rFonts w:ascii="Book Antiqua" w:hAnsi="Book Antiqua"/>
          <w:i/>
        </w:rPr>
        <w:t xml:space="preserve"> </w:t>
      </w:r>
      <w:proofErr w:type="spellStart"/>
      <w:r w:rsidRPr="00BC343C">
        <w:rPr>
          <w:rFonts w:ascii="Book Antiqua" w:hAnsi="Book Antiqua"/>
          <w:i/>
        </w:rPr>
        <w:t>Enferm</w:t>
      </w:r>
      <w:proofErr w:type="spellEnd"/>
      <w:r w:rsidRPr="00BC343C">
        <w:rPr>
          <w:rFonts w:ascii="Book Antiqua" w:hAnsi="Book Antiqua"/>
          <w:i/>
        </w:rPr>
        <w:t xml:space="preserve"> Dig</w:t>
      </w:r>
      <w:r w:rsidRPr="00BC343C">
        <w:rPr>
          <w:rFonts w:ascii="Book Antiqua" w:hAnsi="Book Antiqua"/>
        </w:rPr>
        <w:t xml:space="preserve"> 2011; </w:t>
      </w:r>
      <w:r w:rsidRPr="00BC343C">
        <w:rPr>
          <w:rFonts w:ascii="Book Antiqua" w:hAnsi="Book Antiqua"/>
          <w:b/>
        </w:rPr>
        <w:t>103</w:t>
      </w:r>
      <w:r w:rsidRPr="00BC343C">
        <w:rPr>
          <w:rFonts w:ascii="Book Antiqua" w:hAnsi="Book Antiqua"/>
        </w:rPr>
        <w:t>: 421-426 [PMID: 21867352 DOI: 10.4321/S1130-01082011000800006]</w:t>
      </w:r>
    </w:p>
    <w:p w14:paraId="47BAC537"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7 </w:t>
      </w:r>
      <w:proofErr w:type="spellStart"/>
      <w:r w:rsidRPr="00BC343C">
        <w:rPr>
          <w:rFonts w:ascii="Book Antiqua" w:hAnsi="Book Antiqua"/>
          <w:b/>
        </w:rPr>
        <w:t>Mascioli</w:t>
      </w:r>
      <w:proofErr w:type="spellEnd"/>
      <w:r w:rsidRPr="00BC343C">
        <w:rPr>
          <w:rFonts w:ascii="Book Antiqua" w:hAnsi="Book Antiqua"/>
          <w:b/>
        </w:rPr>
        <w:t xml:space="preserve"> F</w:t>
      </w:r>
      <w:r w:rsidRPr="00BC343C">
        <w:rPr>
          <w:rFonts w:ascii="Book Antiqua" w:hAnsi="Book Antiqua"/>
        </w:rPr>
        <w:t xml:space="preserve">, </w:t>
      </w:r>
      <w:proofErr w:type="spellStart"/>
      <w:r w:rsidRPr="00BC343C">
        <w:rPr>
          <w:rFonts w:ascii="Book Antiqua" w:hAnsi="Book Antiqua"/>
        </w:rPr>
        <w:t>Ossola</w:t>
      </w:r>
      <w:proofErr w:type="spellEnd"/>
      <w:r w:rsidRPr="00BC343C">
        <w:rPr>
          <w:rFonts w:ascii="Book Antiqua" w:hAnsi="Book Antiqua"/>
        </w:rPr>
        <w:t xml:space="preserve"> P, Esposito L, </w:t>
      </w:r>
      <w:proofErr w:type="spellStart"/>
      <w:r w:rsidRPr="00BC343C">
        <w:rPr>
          <w:rFonts w:ascii="Book Antiqua" w:hAnsi="Book Antiqua"/>
        </w:rPr>
        <w:t>Iascone</w:t>
      </w:r>
      <w:proofErr w:type="spellEnd"/>
      <w:r w:rsidRPr="00BC343C">
        <w:rPr>
          <w:rFonts w:ascii="Book Antiqua" w:hAnsi="Book Antiqua"/>
        </w:rPr>
        <w:t xml:space="preserve"> C. A rare case of pancreatic </w:t>
      </w:r>
      <w:proofErr w:type="spellStart"/>
      <w:r w:rsidRPr="00BC343C">
        <w:rPr>
          <w:rFonts w:ascii="Book Antiqua" w:hAnsi="Book Antiqua"/>
        </w:rPr>
        <w:t>splenosis</w:t>
      </w:r>
      <w:proofErr w:type="spellEnd"/>
      <w:r w:rsidRPr="00BC343C">
        <w:rPr>
          <w:rFonts w:ascii="Book Antiqua" w:hAnsi="Book Antiqua"/>
        </w:rPr>
        <w:t xml:space="preserve"> and a literature review. </w:t>
      </w:r>
      <w:r w:rsidRPr="00BC343C">
        <w:rPr>
          <w:rFonts w:ascii="Book Antiqua" w:hAnsi="Book Antiqua"/>
          <w:i/>
        </w:rPr>
        <w:t xml:space="preserve">Ann Ital </w:t>
      </w:r>
      <w:proofErr w:type="spellStart"/>
      <w:r w:rsidRPr="00BC343C">
        <w:rPr>
          <w:rFonts w:ascii="Book Antiqua" w:hAnsi="Book Antiqua"/>
          <w:i/>
        </w:rPr>
        <w:t>Chir</w:t>
      </w:r>
      <w:proofErr w:type="spellEnd"/>
      <w:r w:rsidRPr="00BC343C">
        <w:rPr>
          <w:rFonts w:ascii="Book Antiqua" w:hAnsi="Book Antiqua"/>
        </w:rPr>
        <w:t xml:space="preserve"> 2020; </w:t>
      </w:r>
      <w:r w:rsidRPr="00BC343C">
        <w:rPr>
          <w:rFonts w:ascii="Book Antiqua" w:hAnsi="Book Antiqua"/>
          <w:b/>
        </w:rPr>
        <w:t>9</w:t>
      </w:r>
      <w:r w:rsidR="00CA63D1" w:rsidRPr="00BC343C">
        <w:rPr>
          <w:rFonts w:ascii="Book Antiqua" w:hAnsi="Book Antiqua"/>
          <w:lang w:eastAsia="zh-CN"/>
        </w:rPr>
        <w:t xml:space="preserve"> </w:t>
      </w:r>
      <w:r w:rsidRPr="00BC343C">
        <w:rPr>
          <w:rFonts w:ascii="Book Antiqua" w:hAnsi="Book Antiqua"/>
        </w:rPr>
        <w:t>[PMID: 32129178]</w:t>
      </w:r>
    </w:p>
    <w:p w14:paraId="632CA7EB"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8 </w:t>
      </w:r>
      <w:r w:rsidRPr="00BC343C">
        <w:rPr>
          <w:rFonts w:ascii="Book Antiqua" w:hAnsi="Book Antiqua"/>
          <w:b/>
        </w:rPr>
        <w:t>Priola AM</w:t>
      </w:r>
      <w:r w:rsidRPr="00BC343C">
        <w:rPr>
          <w:rFonts w:ascii="Book Antiqua" w:hAnsi="Book Antiqua"/>
        </w:rPr>
        <w:t xml:space="preserve">, </w:t>
      </w:r>
      <w:proofErr w:type="spellStart"/>
      <w:r w:rsidRPr="00BC343C">
        <w:rPr>
          <w:rFonts w:ascii="Book Antiqua" w:hAnsi="Book Antiqua"/>
        </w:rPr>
        <w:t>Picciotto</w:t>
      </w:r>
      <w:proofErr w:type="spellEnd"/>
      <w:r w:rsidRPr="00BC343C">
        <w:rPr>
          <w:rFonts w:ascii="Book Antiqua" w:hAnsi="Book Antiqua"/>
        </w:rPr>
        <w:t xml:space="preserve"> G, Priola SM. Diffuse abdominal </w:t>
      </w:r>
      <w:proofErr w:type="spellStart"/>
      <w:r w:rsidRPr="00BC343C">
        <w:rPr>
          <w:rFonts w:ascii="Book Antiqua" w:hAnsi="Book Antiqua"/>
        </w:rPr>
        <w:t>splenosis</w:t>
      </w:r>
      <w:proofErr w:type="spellEnd"/>
      <w:r w:rsidRPr="00BC343C">
        <w:rPr>
          <w:rFonts w:ascii="Book Antiqua" w:hAnsi="Book Antiqua"/>
        </w:rPr>
        <w:t xml:space="preserve">: a condition mimicking abdominal lymphoma. </w:t>
      </w:r>
      <w:r w:rsidRPr="00BC343C">
        <w:rPr>
          <w:rFonts w:ascii="Book Antiqua" w:hAnsi="Book Antiqua"/>
          <w:i/>
        </w:rPr>
        <w:t xml:space="preserve">Int J </w:t>
      </w:r>
      <w:proofErr w:type="spellStart"/>
      <w:r w:rsidRPr="00BC343C">
        <w:rPr>
          <w:rFonts w:ascii="Book Antiqua" w:hAnsi="Book Antiqua"/>
          <w:i/>
        </w:rPr>
        <w:t>Hematol</w:t>
      </w:r>
      <w:proofErr w:type="spellEnd"/>
      <w:r w:rsidRPr="00BC343C">
        <w:rPr>
          <w:rFonts w:ascii="Book Antiqua" w:hAnsi="Book Antiqua"/>
        </w:rPr>
        <w:t xml:space="preserve"> 2009; </w:t>
      </w:r>
      <w:r w:rsidRPr="00BC343C">
        <w:rPr>
          <w:rFonts w:ascii="Book Antiqua" w:hAnsi="Book Antiqua"/>
          <w:b/>
        </w:rPr>
        <w:t>90</w:t>
      </w:r>
      <w:r w:rsidRPr="00BC343C">
        <w:rPr>
          <w:rFonts w:ascii="Book Antiqua" w:hAnsi="Book Antiqua"/>
        </w:rPr>
        <w:t>: 543-544 [PMID: 19957058 DOI: 10.1007/s12185-009-0454-7]</w:t>
      </w:r>
    </w:p>
    <w:p w14:paraId="4332D383"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9 </w:t>
      </w:r>
      <w:proofErr w:type="spellStart"/>
      <w:r w:rsidRPr="00BC343C">
        <w:rPr>
          <w:rFonts w:ascii="Book Antiqua" w:hAnsi="Book Antiqua"/>
          <w:b/>
        </w:rPr>
        <w:t>Matsubayashi</w:t>
      </w:r>
      <w:proofErr w:type="spellEnd"/>
      <w:r w:rsidRPr="00BC343C">
        <w:rPr>
          <w:rFonts w:ascii="Book Antiqua" w:hAnsi="Book Antiqua"/>
          <w:b/>
        </w:rPr>
        <w:t xml:space="preserve"> H</w:t>
      </w:r>
      <w:r w:rsidRPr="00BC343C">
        <w:rPr>
          <w:rFonts w:ascii="Book Antiqua" w:hAnsi="Book Antiqua"/>
        </w:rPr>
        <w:t xml:space="preserve">, Bando E, Kagawa H, Sasaki K, </w:t>
      </w:r>
      <w:proofErr w:type="spellStart"/>
      <w:r w:rsidRPr="00BC343C">
        <w:rPr>
          <w:rFonts w:ascii="Book Antiqua" w:hAnsi="Book Antiqua"/>
        </w:rPr>
        <w:t>Ishiwatari</w:t>
      </w:r>
      <w:proofErr w:type="spellEnd"/>
      <w:r w:rsidRPr="00BC343C">
        <w:rPr>
          <w:rFonts w:ascii="Book Antiqua" w:hAnsi="Book Antiqua"/>
        </w:rPr>
        <w:t xml:space="preserve"> H, Ono H. A Multinodular Mass of Abdominal </w:t>
      </w:r>
      <w:proofErr w:type="spellStart"/>
      <w:r w:rsidRPr="00BC343C">
        <w:rPr>
          <w:rFonts w:ascii="Book Antiqua" w:hAnsi="Book Antiqua"/>
        </w:rPr>
        <w:t>Splenosis</w:t>
      </w:r>
      <w:proofErr w:type="spellEnd"/>
      <w:r w:rsidRPr="00BC343C">
        <w:rPr>
          <w:rFonts w:ascii="Book Antiqua" w:hAnsi="Book Antiqua"/>
        </w:rPr>
        <w:t xml:space="preserve">: Case Report of Uncommon Images of a Rare Disease. </w:t>
      </w:r>
      <w:r w:rsidRPr="00BC343C">
        <w:rPr>
          <w:rFonts w:ascii="Book Antiqua" w:hAnsi="Book Antiqua"/>
          <w:i/>
        </w:rPr>
        <w:t>Diagnostics (Basel)</w:t>
      </w:r>
      <w:r w:rsidRPr="00BC343C">
        <w:rPr>
          <w:rFonts w:ascii="Book Antiqua" w:hAnsi="Book Antiqua"/>
        </w:rPr>
        <w:t xml:space="preserve"> 2019; </w:t>
      </w:r>
      <w:r w:rsidRPr="00BC343C">
        <w:rPr>
          <w:rFonts w:ascii="Book Antiqua" w:hAnsi="Book Antiqua"/>
          <w:b/>
        </w:rPr>
        <w:t>9</w:t>
      </w:r>
      <w:r w:rsidRPr="00BC343C">
        <w:rPr>
          <w:rFonts w:ascii="Book Antiqua" w:hAnsi="Book Antiqua"/>
        </w:rPr>
        <w:t xml:space="preserve">: </w:t>
      </w:r>
      <w:r w:rsidR="00CA63D1" w:rsidRPr="00BC343C">
        <w:rPr>
          <w:rFonts w:ascii="Book Antiqua" w:hAnsi="Book Antiqua"/>
          <w:lang w:eastAsia="zh-CN"/>
        </w:rPr>
        <w:t>111</w:t>
      </w:r>
      <w:r w:rsidRPr="00BC343C">
        <w:rPr>
          <w:rFonts w:ascii="Book Antiqua" w:hAnsi="Book Antiqua"/>
        </w:rPr>
        <w:t xml:space="preserve"> [PMID: 31487850 DOI: 10.3390/diagnostics9030111]</w:t>
      </w:r>
    </w:p>
    <w:p w14:paraId="0FE92D12"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10 </w:t>
      </w:r>
      <w:proofErr w:type="spellStart"/>
      <w:r w:rsidRPr="00BC343C">
        <w:rPr>
          <w:rFonts w:ascii="Book Antiqua" w:hAnsi="Book Antiqua"/>
          <w:b/>
        </w:rPr>
        <w:t>Obokhare</w:t>
      </w:r>
      <w:proofErr w:type="spellEnd"/>
      <w:r w:rsidRPr="00BC343C">
        <w:rPr>
          <w:rFonts w:ascii="Book Antiqua" w:hAnsi="Book Antiqua"/>
          <w:b/>
        </w:rPr>
        <w:t xml:space="preserve"> ID</w:t>
      </w:r>
      <w:r w:rsidRPr="00BC343C">
        <w:rPr>
          <w:rFonts w:ascii="Book Antiqua" w:hAnsi="Book Antiqua"/>
        </w:rPr>
        <w:t xml:space="preserve">, Beckman E, Beck DE, Whitlow CB, Margolin DA. Intramural colonic </w:t>
      </w:r>
      <w:proofErr w:type="spellStart"/>
      <w:r w:rsidRPr="00BC343C">
        <w:rPr>
          <w:rFonts w:ascii="Book Antiqua" w:hAnsi="Book Antiqua"/>
        </w:rPr>
        <w:t>splenosis</w:t>
      </w:r>
      <w:proofErr w:type="spellEnd"/>
      <w:r w:rsidRPr="00BC343C">
        <w:rPr>
          <w:rFonts w:ascii="Book Antiqua" w:hAnsi="Book Antiqua"/>
        </w:rPr>
        <w:t xml:space="preserve">: a rare case of lower gastrointestinal bleeding. </w:t>
      </w:r>
      <w:r w:rsidRPr="00BC343C">
        <w:rPr>
          <w:rFonts w:ascii="Book Antiqua" w:hAnsi="Book Antiqua"/>
          <w:i/>
        </w:rPr>
        <w:t xml:space="preserve">J </w:t>
      </w:r>
      <w:proofErr w:type="spellStart"/>
      <w:r w:rsidRPr="00BC343C">
        <w:rPr>
          <w:rFonts w:ascii="Book Antiqua" w:hAnsi="Book Antiqua"/>
          <w:i/>
        </w:rPr>
        <w:t>Gastrointest</w:t>
      </w:r>
      <w:proofErr w:type="spellEnd"/>
      <w:r w:rsidRPr="00BC343C">
        <w:rPr>
          <w:rFonts w:ascii="Book Antiqua" w:hAnsi="Book Antiqua"/>
          <w:i/>
        </w:rPr>
        <w:t xml:space="preserve"> Surg</w:t>
      </w:r>
      <w:r w:rsidRPr="00BC343C">
        <w:rPr>
          <w:rFonts w:ascii="Book Antiqua" w:hAnsi="Book Antiqua"/>
        </w:rPr>
        <w:t xml:space="preserve"> 2012; </w:t>
      </w:r>
      <w:r w:rsidRPr="00BC343C">
        <w:rPr>
          <w:rFonts w:ascii="Book Antiqua" w:hAnsi="Book Antiqua"/>
          <w:b/>
        </w:rPr>
        <w:t>16</w:t>
      </w:r>
      <w:r w:rsidRPr="00BC343C">
        <w:rPr>
          <w:rFonts w:ascii="Book Antiqua" w:hAnsi="Book Antiqua"/>
        </w:rPr>
        <w:t>: 1632-1634 [PMID: 22450955 DOI: 10.1007/s11605-012-1875-9]</w:t>
      </w:r>
    </w:p>
    <w:p w14:paraId="7F72D544"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lastRenderedPageBreak/>
        <w:t xml:space="preserve">11 </w:t>
      </w:r>
      <w:r w:rsidRPr="00BC343C">
        <w:rPr>
          <w:rFonts w:ascii="Book Antiqua" w:hAnsi="Book Antiqua"/>
          <w:b/>
        </w:rPr>
        <w:t>Kang KC</w:t>
      </w:r>
      <w:r w:rsidRPr="00BC343C">
        <w:rPr>
          <w:rFonts w:ascii="Book Antiqua" w:hAnsi="Book Antiqua"/>
        </w:rPr>
        <w:t xml:space="preserve">, Cho GS, Chung GA, Kang GH, Kim YJ, Lee MS, Kim HK, Park SJ. Intrahepatic </w:t>
      </w:r>
      <w:proofErr w:type="spellStart"/>
      <w:r w:rsidRPr="00BC343C">
        <w:rPr>
          <w:rFonts w:ascii="Book Antiqua" w:hAnsi="Book Antiqua"/>
        </w:rPr>
        <w:t>splenosis</w:t>
      </w:r>
      <w:proofErr w:type="spellEnd"/>
      <w:r w:rsidRPr="00BC343C">
        <w:rPr>
          <w:rFonts w:ascii="Book Antiqua" w:hAnsi="Book Antiqua"/>
        </w:rPr>
        <w:t xml:space="preserve"> mimicking liver metastasis in a patient with gastric cancer. </w:t>
      </w:r>
      <w:r w:rsidRPr="00BC343C">
        <w:rPr>
          <w:rFonts w:ascii="Book Antiqua" w:hAnsi="Book Antiqua"/>
          <w:i/>
        </w:rPr>
        <w:t>J Gastric Cancer</w:t>
      </w:r>
      <w:r w:rsidRPr="00BC343C">
        <w:rPr>
          <w:rFonts w:ascii="Book Antiqua" w:hAnsi="Book Antiqua"/>
        </w:rPr>
        <w:t xml:space="preserve"> 2011; </w:t>
      </w:r>
      <w:r w:rsidRPr="00BC343C">
        <w:rPr>
          <w:rFonts w:ascii="Book Antiqua" w:hAnsi="Book Antiqua"/>
          <w:b/>
        </w:rPr>
        <w:t>11</w:t>
      </w:r>
      <w:r w:rsidRPr="00BC343C">
        <w:rPr>
          <w:rFonts w:ascii="Book Antiqua" w:hAnsi="Book Antiqua"/>
        </w:rPr>
        <w:t>: 64-68 [PMID: 22076204 DOI: 10.5230/jgc.2011.11.1.64]</w:t>
      </w:r>
    </w:p>
    <w:p w14:paraId="736C87B6"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12 </w:t>
      </w:r>
      <w:r w:rsidRPr="00BC343C">
        <w:rPr>
          <w:rFonts w:ascii="Book Antiqua" w:hAnsi="Book Antiqua"/>
          <w:b/>
        </w:rPr>
        <w:t>Luo X</w:t>
      </w:r>
      <w:r w:rsidRPr="00BC343C">
        <w:rPr>
          <w:rFonts w:ascii="Book Antiqua" w:hAnsi="Book Antiqua"/>
        </w:rPr>
        <w:t xml:space="preserve">, Zeng J, Wang Y, Min Y, Shen A, Zhang Y, Deng H, Gong N. Hepatic </w:t>
      </w:r>
      <w:proofErr w:type="spellStart"/>
      <w:r w:rsidRPr="00BC343C">
        <w:rPr>
          <w:rFonts w:ascii="Book Antiqua" w:hAnsi="Book Antiqua"/>
        </w:rPr>
        <w:t>splenosis</w:t>
      </w:r>
      <w:proofErr w:type="spellEnd"/>
      <w:r w:rsidRPr="00BC343C">
        <w:rPr>
          <w:rFonts w:ascii="Book Antiqua" w:hAnsi="Book Antiqua"/>
        </w:rPr>
        <w:t xml:space="preserve">: Rare yet important - A case report and literature review. </w:t>
      </w:r>
      <w:r w:rsidRPr="00BC343C">
        <w:rPr>
          <w:rFonts w:ascii="Book Antiqua" w:hAnsi="Book Antiqua"/>
          <w:i/>
        </w:rPr>
        <w:t>J Int Med Res</w:t>
      </w:r>
      <w:r w:rsidRPr="00BC343C">
        <w:rPr>
          <w:rFonts w:ascii="Book Antiqua" w:hAnsi="Book Antiqua"/>
        </w:rPr>
        <w:t xml:space="preserve"> 2019; </w:t>
      </w:r>
      <w:r w:rsidRPr="00BC343C">
        <w:rPr>
          <w:rFonts w:ascii="Book Antiqua" w:hAnsi="Book Antiqua"/>
          <w:b/>
        </w:rPr>
        <w:t>47</w:t>
      </w:r>
      <w:r w:rsidRPr="00BC343C">
        <w:rPr>
          <w:rFonts w:ascii="Book Antiqua" w:hAnsi="Book Antiqua"/>
        </w:rPr>
        <w:t xml:space="preserve">: 1793-1801 [PMID: 30810057 DOI: </w:t>
      </w:r>
      <w:r w:rsidR="006C3BA2" w:rsidRPr="00BC343C">
        <w:rPr>
          <w:rFonts w:ascii="Book Antiqua" w:hAnsi="Book Antiqua"/>
        </w:rPr>
        <w:t>10.1177/0300060519828901</w:t>
      </w:r>
      <w:r w:rsidRPr="00BC343C">
        <w:rPr>
          <w:rFonts w:ascii="Book Antiqua" w:hAnsi="Book Antiqua"/>
        </w:rPr>
        <w:t>]</w:t>
      </w:r>
    </w:p>
    <w:p w14:paraId="259F549E"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13 </w:t>
      </w:r>
      <w:r w:rsidRPr="00BC343C">
        <w:rPr>
          <w:rFonts w:ascii="Book Antiqua" w:hAnsi="Book Antiqua"/>
          <w:b/>
        </w:rPr>
        <w:t>Wang W</w:t>
      </w:r>
      <w:r w:rsidRPr="00BC343C">
        <w:rPr>
          <w:rFonts w:ascii="Book Antiqua" w:hAnsi="Book Antiqua"/>
        </w:rPr>
        <w:t xml:space="preserve">, Li W, Sun Y, Zhao Y, Zhu R, Li J, Zhang H. Intra-gastric Ectopic Splenic Tissue. </w:t>
      </w:r>
      <w:r w:rsidRPr="00BC343C">
        <w:rPr>
          <w:rFonts w:ascii="Book Antiqua" w:hAnsi="Book Antiqua"/>
          <w:i/>
        </w:rPr>
        <w:t xml:space="preserve">J </w:t>
      </w:r>
      <w:proofErr w:type="spellStart"/>
      <w:r w:rsidRPr="00BC343C">
        <w:rPr>
          <w:rFonts w:ascii="Book Antiqua" w:hAnsi="Book Antiqua"/>
          <w:i/>
        </w:rPr>
        <w:t>Gastrointest</w:t>
      </w:r>
      <w:proofErr w:type="spellEnd"/>
      <w:r w:rsidRPr="00BC343C">
        <w:rPr>
          <w:rFonts w:ascii="Book Antiqua" w:hAnsi="Book Antiqua"/>
          <w:i/>
        </w:rPr>
        <w:t xml:space="preserve"> Surg</w:t>
      </w:r>
      <w:r w:rsidRPr="00BC343C">
        <w:rPr>
          <w:rFonts w:ascii="Book Antiqua" w:hAnsi="Book Antiqua"/>
        </w:rPr>
        <w:t xml:space="preserve"> 2016; </w:t>
      </w:r>
      <w:r w:rsidRPr="00BC343C">
        <w:rPr>
          <w:rFonts w:ascii="Book Antiqua" w:hAnsi="Book Antiqua"/>
          <w:b/>
        </w:rPr>
        <w:t>20</w:t>
      </w:r>
      <w:r w:rsidRPr="00BC343C">
        <w:rPr>
          <w:rFonts w:ascii="Book Antiqua" w:hAnsi="Book Antiqua"/>
        </w:rPr>
        <w:t>: 218-220 [PMID: 26438481 DOI: 10.1007/s11605-015-2940-y]</w:t>
      </w:r>
    </w:p>
    <w:p w14:paraId="6C7E02D8"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14 </w:t>
      </w:r>
      <w:r w:rsidRPr="00BC343C">
        <w:rPr>
          <w:rFonts w:ascii="Book Antiqua" w:hAnsi="Book Antiqua"/>
          <w:b/>
        </w:rPr>
        <w:t>Xiao SM</w:t>
      </w:r>
      <w:r w:rsidRPr="00BC343C">
        <w:rPr>
          <w:rFonts w:ascii="Book Antiqua" w:hAnsi="Book Antiqua"/>
        </w:rPr>
        <w:t xml:space="preserve">, Xu R, Tang XL, Ding Z, Li JM, Zhou X. </w:t>
      </w:r>
      <w:proofErr w:type="spellStart"/>
      <w:r w:rsidRPr="00BC343C">
        <w:rPr>
          <w:rFonts w:ascii="Book Antiqua" w:hAnsi="Book Antiqua"/>
        </w:rPr>
        <w:t>Splenosis</w:t>
      </w:r>
      <w:proofErr w:type="spellEnd"/>
      <w:r w:rsidRPr="00BC343C">
        <w:rPr>
          <w:rFonts w:ascii="Book Antiqua" w:hAnsi="Book Antiqua"/>
        </w:rPr>
        <w:t xml:space="preserve"> with lower gastrointestinal bleeding mimicking </w:t>
      </w:r>
      <w:proofErr w:type="spellStart"/>
      <w:r w:rsidRPr="00BC343C">
        <w:rPr>
          <w:rFonts w:ascii="Book Antiqua" w:hAnsi="Book Antiqua"/>
        </w:rPr>
        <w:t>colonical</w:t>
      </w:r>
      <w:proofErr w:type="spellEnd"/>
      <w:r w:rsidRPr="00BC343C">
        <w:rPr>
          <w:rFonts w:ascii="Book Antiqua" w:hAnsi="Book Antiqua"/>
        </w:rPr>
        <w:t xml:space="preserve"> gastrointestinal stromal </w:t>
      </w:r>
      <w:proofErr w:type="spellStart"/>
      <w:r w:rsidRPr="00BC343C">
        <w:rPr>
          <w:rFonts w:ascii="Book Antiqua" w:hAnsi="Book Antiqua"/>
        </w:rPr>
        <w:t>tumour</w:t>
      </w:r>
      <w:proofErr w:type="spellEnd"/>
      <w:r w:rsidRPr="00BC343C">
        <w:rPr>
          <w:rFonts w:ascii="Book Antiqua" w:hAnsi="Book Antiqua"/>
        </w:rPr>
        <w:t xml:space="preserve">. </w:t>
      </w:r>
      <w:r w:rsidRPr="00BC343C">
        <w:rPr>
          <w:rFonts w:ascii="Book Antiqua" w:hAnsi="Book Antiqua"/>
          <w:i/>
        </w:rPr>
        <w:t>World J Surg Oncol</w:t>
      </w:r>
      <w:r w:rsidRPr="00BC343C">
        <w:rPr>
          <w:rFonts w:ascii="Book Antiqua" w:hAnsi="Book Antiqua"/>
        </w:rPr>
        <w:t xml:space="preserve"> 2017; </w:t>
      </w:r>
      <w:r w:rsidRPr="00BC343C">
        <w:rPr>
          <w:rFonts w:ascii="Book Antiqua" w:hAnsi="Book Antiqua"/>
          <w:b/>
        </w:rPr>
        <w:t>15</w:t>
      </w:r>
      <w:r w:rsidRPr="00BC343C">
        <w:rPr>
          <w:rFonts w:ascii="Book Antiqua" w:hAnsi="Book Antiqua"/>
        </w:rPr>
        <w:t>: 78 [PMID: 28399879 DOI: 10.1186/s12957-017-1153-0]</w:t>
      </w:r>
    </w:p>
    <w:p w14:paraId="39400351"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15 </w:t>
      </w:r>
      <w:r w:rsidRPr="00BC343C">
        <w:rPr>
          <w:rFonts w:ascii="Book Antiqua" w:hAnsi="Book Antiqua"/>
          <w:b/>
        </w:rPr>
        <w:t>Li B</w:t>
      </w:r>
      <w:r w:rsidRPr="00BC343C">
        <w:rPr>
          <w:rFonts w:ascii="Book Antiqua" w:hAnsi="Book Antiqua"/>
        </w:rPr>
        <w:t xml:space="preserve">, Huang Y, Chao B, Zhao Q, Hao J, Qin C, Xu H. </w:t>
      </w:r>
      <w:proofErr w:type="spellStart"/>
      <w:r w:rsidRPr="00BC343C">
        <w:rPr>
          <w:rFonts w:ascii="Book Antiqua" w:hAnsi="Book Antiqua"/>
        </w:rPr>
        <w:t>Splenosis</w:t>
      </w:r>
      <w:proofErr w:type="spellEnd"/>
      <w:r w:rsidRPr="00BC343C">
        <w:rPr>
          <w:rFonts w:ascii="Book Antiqua" w:hAnsi="Book Antiqua"/>
        </w:rPr>
        <w:t xml:space="preserve"> in gastric fundus mimicking gastrointestinal stromal tumor: a report of two cases and review of the literature. </w:t>
      </w:r>
      <w:r w:rsidRPr="00BC343C">
        <w:rPr>
          <w:rFonts w:ascii="Book Antiqua" w:hAnsi="Book Antiqua"/>
          <w:i/>
        </w:rPr>
        <w:t xml:space="preserve">Int J Clin Exp </w:t>
      </w:r>
      <w:proofErr w:type="spellStart"/>
      <w:r w:rsidRPr="00BC343C">
        <w:rPr>
          <w:rFonts w:ascii="Book Antiqua" w:hAnsi="Book Antiqua"/>
          <w:i/>
        </w:rPr>
        <w:t>Pathol</w:t>
      </w:r>
      <w:proofErr w:type="spellEnd"/>
      <w:r w:rsidRPr="00BC343C">
        <w:rPr>
          <w:rFonts w:ascii="Book Antiqua" w:hAnsi="Book Antiqua"/>
        </w:rPr>
        <w:t xml:space="preserve"> 2015; </w:t>
      </w:r>
      <w:r w:rsidRPr="00BC343C">
        <w:rPr>
          <w:rFonts w:ascii="Book Antiqua" w:hAnsi="Book Antiqua"/>
          <w:b/>
        </w:rPr>
        <w:t>8</w:t>
      </w:r>
      <w:r w:rsidRPr="00BC343C">
        <w:rPr>
          <w:rFonts w:ascii="Book Antiqua" w:hAnsi="Book Antiqua"/>
        </w:rPr>
        <w:t>: 6566-6570 [PMID: 26261537]</w:t>
      </w:r>
    </w:p>
    <w:p w14:paraId="67CC1529"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16 </w:t>
      </w:r>
      <w:r w:rsidRPr="00BC343C">
        <w:rPr>
          <w:rFonts w:ascii="Book Antiqua" w:hAnsi="Book Antiqua"/>
          <w:b/>
        </w:rPr>
        <w:t>Guan B</w:t>
      </w:r>
      <w:r w:rsidRPr="00BC343C">
        <w:rPr>
          <w:rFonts w:ascii="Book Antiqua" w:hAnsi="Book Antiqua"/>
        </w:rPr>
        <w:t xml:space="preserve">, Li XH, Wang L, Zhou M, Dong ZW, Luo GJ, Meng LP, Hu J, </w:t>
      </w:r>
      <w:proofErr w:type="spellStart"/>
      <w:r w:rsidRPr="00BC343C">
        <w:rPr>
          <w:rFonts w:ascii="Book Antiqua" w:hAnsi="Book Antiqua"/>
        </w:rPr>
        <w:t>Jin</w:t>
      </w:r>
      <w:proofErr w:type="spellEnd"/>
      <w:r w:rsidRPr="00BC343C">
        <w:rPr>
          <w:rFonts w:ascii="Book Antiqua" w:hAnsi="Book Antiqua"/>
        </w:rPr>
        <w:t xml:space="preserve"> WY. Gastric fundus </w:t>
      </w:r>
      <w:proofErr w:type="spellStart"/>
      <w:r w:rsidRPr="00BC343C">
        <w:rPr>
          <w:rFonts w:ascii="Book Antiqua" w:hAnsi="Book Antiqua"/>
        </w:rPr>
        <w:t>splenosis</w:t>
      </w:r>
      <w:proofErr w:type="spellEnd"/>
      <w:r w:rsidRPr="00BC343C">
        <w:rPr>
          <w:rFonts w:ascii="Book Antiqua" w:hAnsi="Book Antiqua"/>
        </w:rPr>
        <w:t xml:space="preserve"> with hemangioma masquerading as a gastrointestinal stromal tumor in a patient with schistosomiasis and cirrhosis who underwent splenectomy: A case report and literature review. </w:t>
      </w:r>
      <w:r w:rsidRPr="00BC343C">
        <w:rPr>
          <w:rFonts w:ascii="Book Antiqua" w:hAnsi="Book Antiqua"/>
          <w:i/>
        </w:rPr>
        <w:t>Medicine (Baltimore)</w:t>
      </w:r>
      <w:r w:rsidRPr="00BC343C">
        <w:rPr>
          <w:rFonts w:ascii="Book Antiqua" w:hAnsi="Book Antiqua"/>
        </w:rPr>
        <w:t xml:space="preserve"> 2018; </w:t>
      </w:r>
      <w:r w:rsidRPr="00BC343C">
        <w:rPr>
          <w:rFonts w:ascii="Book Antiqua" w:hAnsi="Book Antiqua"/>
          <w:b/>
        </w:rPr>
        <w:t>97</w:t>
      </w:r>
      <w:r w:rsidRPr="00BC343C">
        <w:rPr>
          <w:rFonts w:ascii="Book Antiqua" w:hAnsi="Book Antiqua"/>
        </w:rPr>
        <w:t>: e11461 [PMID: 29979450 DOI: 10.1097/MD.0000000000011461]</w:t>
      </w:r>
    </w:p>
    <w:p w14:paraId="1B54C4D3" w14:textId="77777777" w:rsidR="005A1E6D" w:rsidRPr="00BC343C" w:rsidRDefault="005A1E6D">
      <w:pPr>
        <w:adjustRightInd w:val="0"/>
        <w:snapToGrid w:val="0"/>
        <w:spacing w:line="360" w:lineRule="auto"/>
        <w:jc w:val="both"/>
        <w:rPr>
          <w:rFonts w:ascii="Book Antiqua" w:hAnsi="Book Antiqua"/>
          <w:lang w:eastAsia="zh-CN"/>
        </w:rPr>
      </w:pPr>
      <w:r w:rsidRPr="00374F6D">
        <w:rPr>
          <w:rFonts w:ascii="Book Antiqua" w:hAnsi="Book Antiqua"/>
        </w:rPr>
        <w:t xml:space="preserve">17 </w:t>
      </w:r>
      <w:proofErr w:type="spellStart"/>
      <w:r w:rsidRPr="00374F6D">
        <w:rPr>
          <w:rFonts w:ascii="Book Antiqua" w:hAnsi="Book Antiqua"/>
          <w:b/>
        </w:rPr>
        <w:t>Tavakkoli</w:t>
      </w:r>
      <w:proofErr w:type="spellEnd"/>
      <w:r w:rsidRPr="00374F6D">
        <w:rPr>
          <w:rFonts w:ascii="Book Antiqua" w:hAnsi="Book Antiqua"/>
          <w:b/>
        </w:rPr>
        <w:t xml:space="preserve"> A.</w:t>
      </w:r>
      <w:r w:rsidR="001F6C1E" w:rsidRPr="00374F6D">
        <w:rPr>
          <w:rFonts w:ascii="Book Antiqua" w:hAnsi="Book Antiqua"/>
          <w:b/>
          <w:lang w:eastAsia="zh-CN"/>
        </w:rPr>
        <w:t xml:space="preserve"> </w:t>
      </w:r>
      <w:r w:rsidR="00876090" w:rsidRPr="00374F6D">
        <w:rPr>
          <w:rFonts w:ascii="Book Antiqua" w:hAnsi="Book Antiqua"/>
        </w:rPr>
        <w:t>The Spleen.</w:t>
      </w:r>
      <w:r w:rsidR="00876090" w:rsidRPr="00374F6D">
        <w:rPr>
          <w:rFonts w:ascii="Book Antiqua" w:hAnsi="Book Antiqua"/>
          <w:lang w:eastAsia="zh-CN"/>
        </w:rPr>
        <w:t xml:space="preserve"> </w:t>
      </w:r>
      <w:r w:rsidR="001F6C1E" w:rsidRPr="00374F6D">
        <w:rPr>
          <w:rFonts w:ascii="Book Antiqua" w:hAnsi="Book Antiqua"/>
        </w:rPr>
        <w:t>In</w:t>
      </w:r>
      <w:r w:rsidRPr="00374F6D">
        <w:rPr>
          <w:rFonts w:ascii="Book Antiqua" w:hAnsi="Book Antiqua"/>
        </w:rPr>
        <w:t>:</w:t>
      </w:r>
      <w:r w:rsidRPr="00374F6D">
        <w:rPr>
          <w:rFonts w:ascii="Book Antiqua" w:hAnsi="Book Antiqua"/>
          <w:b/>
        </w:rPr>
        <w:t xml:space="preserve"> </w:t>
      </w:r>
      <w:proofErr w:type="spellStart"/>
      <w:r w:rsidRPr="00374F6D">
        <w:rPr>
          <w:rFonts w:ascii="Book Antiqua" w:hAnsi="Book Antiqua"/>
        </w:rPr>
        <w:t>Zinner</w:t>
      </w:r>
      <w:proofErr w:type="spellEnd"/>
      <w:r w:rsidRPr="00374F6D">
        <w:rPr>
          <w:rFonts w:ascii="Book Antiqua" w:hAnsi="Book Antiqua"/>
        </w:rPr>
        <w:t xml:space="preserve"> MJ,</w:t>
      </w:r>
      <w:r w:rsidR="001F6C1E" w:rsidRPr="00374F6D">
        <w:rPr>
          <w:rFonts w:ascii="Book Antiqua" w:hAnsi="Book Antiqua"/>
          <w:lang w:eastAsia="zh-CN"/>
        </w:rPr>
        <w:t xml:space="preserve"> </w:t>
      </w:r>
      <w:r w:rsidRPr="00374F6D">
        <w:rPr>
          <w:rFonts w:ascii="Book Antiqua" w:hAnsi="Book Antiqua"/>
        </w:rPr>
        <w:t xml:space="preserve">Ashley SW. </w:t>
      </w:r>
      <w:proofErr w:type="spellStart"/>
      <w:r w:rsidRPr="00374F6D">
        <w:rPr>
          <w:rFonts w:ascii="Book Antiqua" w:hAnsi="Book Antiqua"/>
        </w:rPr>
        <w:t>Maingot’s</w:t>
      </w:r>
      <w:proofErr w:type="spellEnd"/>
      <w:r w:rsidRPr="00374F6D">
        <w:rPr>
          <w:rFonts w:ascii="Book Antiqua" w:hAnsi="Book Antiqua"/>
        </w:rPr>
        <w:t xml:space="preserve"> Abdominal Operations</w:t>
      </w:r>
      <w:r w:rsidR="001F6C1E" w:rsidRPr="00374F6D">
        <w:rPr>
          <w:rFonts w:ascii="Book Antiqua" w:hAnsi="Book Antiqua"/>
          <w:lang w:eastAsia="zh-CN"/>
        </w:rPr>
        <w:t xml:space="preserve">, </w:t>
      </w:r>
      <w:r w:rsidR="001F6C1E" w:rsidRPr="00374F6D">
        <w:rPr>
          <w:rFonts w:ascii="Book Antiqua" w:hAnsi="Book Antiqua"/>
        </w:rPr>
        <w:t>12th Ed</w:t>
      </w:r>
      <w:r w:rsidR="001F6C1E" w:rsidRPr="00374F6D">
        <w:rPr>
          <w:rFonts w:ascii="Book Antiqua" w:hAnsi="Book Antiqua"/>
          <w:lang w:eastAsia="zh-CN"/>
        </w:rPr>
        <w:t>ition.</w:t>
      </w:r>
      <w:r w:rsidRPr="00374F6D">
        <w:rPr>
          <w:rFonts w:ascii="Book Antiqua" w:hAnsi="Book Antiqua"/>
        </w:rPr>
        <w:t xml:space="preserve"> New York: Mc Gray</w:t>
      </w:r>
      <w:r w:rsidR="001F6C1E" w:rsidRPr="00374F6D">
        <w:rPr>
          <w:rFonts w:ascii="Book Antiqua" w:hAnsi="Book Antiqua"/>
        </w:rPr>
        <w:t xml:space="preserve"> Hill</w:t>
      </w:r>
      <w:r w:rsidR="001F6C1E" w:rsidRPr="00374F6D">
        <w:rPr>
          <w:rFonts w:ascii="Book Antiqua" w:hAnsi="Book Antiqua"/>
          <w:lang w:eastAsia="zh-CN"/>
        </w:rPr>
        <w:t>,</w:t>
      </w:r>
      <w:r w:rsidR="001F6C1E" w:rsidRPr="00374F6D">
        <w:rPr>
          <w:rFonts w:ascii="Book Antiqua" w:hAnsi="Book Antiqua"/>
        </w:rPr>
        <w:t xml:space="preserve"> 2013: 1239-1269</w:t>
      </w:r>
    </w:p>
    <w:p w14:paraId="1E0FA0F4"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18 </w:t>
      </w:r>
      <w:r w:rsidRPr="00BC343C">
        <w:rPr>
          <w:rFonts w:ascii="Book Antiqua" w:hAnsi="Book Antiqua"/>
          <w:b/>
        </w:rPr>
        <w:t>Kang HC</w:t>
      </w:r>
      <w:r w:rsidRPr="00BC343C">
        <w:rPr>
          <w:rFonts w:ascii="Book Antiqua" w:hAnsi="Book Antiqua"/>
        </w:rPr>
        <w:t xml:space="preserve">, </w:t>
      </w:r>
      <w:proofErr w:type="spellStart"/>
      <w:r w:rsidRPr="00BC343C">
        <w:rPr>
          <w:rFonts w:ascii="Book Antiqua" w:hAnsi="Book Antiqua"/>
        </w:rPr>
        <w:t>Menias</w:t>
      </w:r>
      <w:proofErr w:type="spellEnd"/>
      <w:r w:rsidRPr="00BC343C">
        <w:rPr>
          <w:rFonts w:ascii="Book Antiqua" w:hAnsi="Book Antiqua"/>
        </w:rPr>
        <w:t xml:space="preserve"> CO, </w:t>
      </w:r>
      <w:proofErr w:type="spellStart"/>
      <w:r w:rsidRPr="00BC343C">
        <w:rPr>
          <w:rFonts w:ascii="Book Antiqua" w:hAnsi="Book Antiqua"/>
        </w:rPr>
        <w:t>Gaballah</w:t>
      </w:r>
      <w:proofErr w:type="spellEnd"/>
      <w:r w:rsidRPr="00BC343C">
        <w:rPr>
          <w:rFonts w:ascii="Book Antiqua" w:hAnsi="Book Antiqua"/>
        </w:rPr>
        <w:t xml:space="preserve"> AH, Shroff S, Taggart MW, Garg N, </w:t>
      </w:r>
      <w:proofErr w:type="spellStart"/>
      <w:r w:rsidRPr="00BC343C">
        <w:rPr>
          <w:rFonts w:ascii="Book Antiqua" w:hAnsi="Book Antiqua"/>
        </w:rPr>
        <w:t>Elsayes</w:t>
      </w:r>
      <w:proofErr w:type="spellEnd"/>
      <w:r w:rsidRPr="00BC343C">
        <w:rPr>
          <w:rFonts w:ascii="Book Antiqua" w:hAnsi="Book Antiqua"/>
        </w:rPr>
        <w:t xml:space="preserve"> KM. Beyond the GIST: mesenchymal tumors of the stomach. </w:t>
      </w:r>
      <w:proofErr w:type="spellStart"/>
      <w:r w:rsidRPr="00BC343C">
        <w:rPr>
          <w:rFonts w:ascii="Book Antiqua" w:hAnsi="Book Antiqua"/>
          <w:i/>
        </w:rPr>
        <w:t>Radiographics</w:t>
      </w:r>
      <w:proofErr w:type="spellEnd"/>
      <w:r w:rsidRPr="00BC343C">
        <w:rPr>
          <w:rFonts w:ascii="Book Antiqua" w:hAnsi="Book Antiqua"/>
        </w:rPr>
        <w:t xml:space="preserve"> 2013; </w:t>
      </w:r>
      <w:r w:rsidRPr="00BC343C">
        <w:rPr>
          <w:rFonts w:ascii="Book Antiqua" w:hAnsi="Book Antiqua"/>
          <w:b/>
        </w:rPr>
        <w:t>33</w:t>
      </w:r>
      <w:r w:rsidRPr="00BC343C">
        <w:rPr>
          <w:rFonts w:ascii="Book Antiqua" w:hAnsi="Book Antiqua"/>
        </w:rPr>
        <w:t>: 1673-1690 [PMID: 24108557 DOI: 10.1148/rg.336135507]</w:t>
      </w:r>
    </w:p>
    <w:p w14:paraId="589E835C"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19 </w:t>
      </w:r>
      <w:proofErr w:type="spellStart"/>
      <w:r w:rsidRPr="00BC343C">
        <w:rPr>
          <w:rFonts w:ascii="Book Antiqua" w:hAnsi="Book Antiqua"/>
          <w:b/>
        </w:rPr>
        <w:t>Maderal</w:t>
      </w:r>
      <w:proofErr w:type="spellEnd"/>
      <w:r w:rsidRPr="00BC343C">
        <w:rPr>
          <w:rFonts w:ascii="Book Antiqua" w:hAnsi="Book Antiqua"/>
          <w:b/>
        </w:rPr>
        <w:t xml:space="preserve"> F</w:t>
      </w:r>
      <w:r w:rsidRPr="00BC343C">
        <w:rPr>
          <w:rFonts w:ascii="Book Antiqua" w:hAnsi="Book Antiqua"/>
        </w:rPr>
        <w:t xml:space="preserve">, Hunter F, Fuselier G, Gonzales-Rogue P, Torres O. Gastric lipomas--an update of clinical presentation, diagnosis, and treatment. </w:t>
      </w:r>
      <w:r w:rsidRPr="00BC343C">
        <w:rPr>
          <w:rFonts w:ascii="Book Antiqua" w:hAnsi="Book Antiqua"/>
          <w:i/>
        </w:rPr>
        <w:t>Am J Gastroenterol</w:t>
      </w:r>
      <w:r w:rsidRPr="00BC343C">
        <w:rPr>
          <w:rFonts w:ascii="Book Antiqua" w:hAnsi="Book Antiqua"/>
        </w:rPr>
        <w:t xml:space="preserve"> 1984; </w:t>
      </w:r>
      <w:r w:rsidRPr="00BC343C">
        <w:rPr>
          <w:rFonts w:ascii="Book Antiqua" w:hAnsi="Book Antiqua"/>
          <w:b/>
        </w:rPr>
        <w:t>79</w:t>
      </w:r>
      <w:r w:rsidRPr="00BC343C">
        <w:rPr>
          <w:rFonts w:ascii="Book Antiqua" w:hAnsi="Book Antiqua"/>
        </w:rPr>
        <w:t>: 964-967 [PMID: 6507422]</w:t>
      </w:r>
    </w:p>
    <w:p w14:paraId="54224EA4"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lastRenderedPageBreak/>
        <w:t xml:space="preserve">20 </w:t>
      </w:r>
      <w:proofErr w:type="spellStart"/>
      <w:r w:rsidRPr="00BC343C">
        <w:rPr>
          <w:rFonts w:ascii="Book Antiqua" w:hAnsi="Book Antiqua"/>
          <w:b/>
        </w:rPr>
        <w:t>Harig</w:t>
      </w:r>
      <w:proofErr w:type="spellEnd"/>
      <w:r w:rsidRPr="00BC343C">
        <w:rPr>
          <w:rFonts w:ascii="Book Antiqua" w:hAnsi="Book Antiqua"/>
          <w:b/>
        </w:rPr>
        <w:t xml:space="preserve"> BM</w:t>
      </w:r>
      <w:r w:rsidRPr="00BC343C">
        <w:rPr>
          <w:rFonts w:ascii="Book Antiqua" w:hAnsi="Book Antiqua"/>
        </w:rPr>
        <w:t xml:space="preserve">, Rosen Y, </w:t>
      </w:r>
      <w:proofErr w:type="spellStart"/>
      <w:r w:rsidRPr="00BC343C">
        <w:rPr>
          <w:rFonts w:ascii="Book Antiqua" w:hAnsi="Book Antiqua"/>
        </w:rPr>
        <w:t>Dallemand</w:t>
      </w:r>
      <w:proofErr w:type="spellEnd"/>
      <w:r w:rsidRPr="00BC343C">
        <w:rPr>
          <w:rFonts w:ascii="Book Antiqua" w:hAnsi="Book Antiqua"/>
        </w:rPr>
        <w:t xml:space="preserve"> S, Farman J. The radiology corner*: glomus tumor of the stomach. </w:t>
      </w:r>
      <w:r w:rsidRPr="00BC343C">
        <w:rPr>
          <w:rFonts w:ascii="Book Antiqua" w:hAnsi="Book Antiqua"/>
          <w:i/>
        </w:rPr>
        <w:t>Am J Gastroenterol</w:t>
      </w:r>
      <w:r w:rsidRPr="00BC343C">
        <w:rPr>
          <w:rFonts w:ascii="Book Antiqua" w:hAnsi="Book Antiqua"/>
        </w:rPr>
        <w:t xml:space="preserve"> 1975; </w:t>
      </w:r>
      <w:r w:rsidRPr="00BC343C">
        <w:rPr>
          <w:rFonts w:ascii="Book Antiqua" w:hAnsi="Book Antiqua"/>
          <w:b/>
        </w:rPr>
        <w:t>63</w:t>
      </w:r>
      <w:r w:rsidRPr="00BC343C">
        <w:rPr>
          <w:rFonts w:ascii="Book Antiqua" w:hAnsi="Book Antiqua"/>
        </w:rPr>
        <w:t>: 423-428 [PMID: 167578]</w:t>
      </w:r>
    </w:p>
    <w:p w14:paraId="432FCAD6"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21 </w:t>
      </w:r>
      <w:r w:rsidRPr="00BC343C">
        <w:rPr>
          <w:rFonts w:ascii="Book Antiqua" w:hAnsi="Book Antiqua"/>
          <w:b/>
        </w:rPr>
        <w:t>Li R</w:t>
      </w:r>
      <w:r w:rsidRPr="00BC343C">
        <w:rPr>
          <w:rFonts w:ascii="Book Antiqua" w:hAnsi="Book Antiqua"/>
        </w:rPr>
        <w:t xml:space="preserve">, Gan H, Ni S, Fu Y, Zhu H, Peng W. Differentiation of Gastric Schwannoma From Gastric Gastrointestinal Stromal Tumor With Dual-Phase Contrast-Enhanced Computed Tomography. </w:t>
      </w:r>
      <w:r w:rsidRPr="00BC343C">
        <w:rPr>
          <w:rFonts w:ascii="Book Antiqua" w:hAnsi="Book Antiqua"/>
          <w:i/>
        </w:rPr>
        <w:t xml:space="preserve">J </w:t>
      </w:r>
      <w:proofErr w:type="spellStart"/>
      <w:r w:rsidRPr="00BC343C">
        <w:rPr>
          <w:rFonts w:ascii="Book Antiqua" w:hAnsi="Book Antiqua"/>
          <w:i/>
        </w:rPr>
        <w:t>Comput</w:t>
      </w:r>
      <w:proofErr w:type="spellEnd"/>
      <w:r w:rsidRPr="00BC343C">
        <w:rPr>
          <w:rFonts w:ascii="Book Antiqua" w:hAnsi="Book Antiqua"/>
          <w:i/>
        </w:rPr>
        <w:t xml:space="preserve"> Assist </w:t>
      </w:r>
      <w:proofErr w:type="spellStart"/>
      <w:r w:rsidRPr="00BC343C">
        <w:rPr>
          <w:rFonts w:ascii="Book Antiqua" w:hAnsi="Book Antiqua"/>
          <w:i/>
        </w:rPr>
        <w:t>Tomogr</w:t>
      </w:r>
      <w:proofErr w:type="spellEnd"/>
      <w:r w:rsidRPr="00BC343C">
        <w:rPr>
          <w:rFonts w:ascii="Book Antiqua" w:hAnsi="Book Antiqua"/>
        </w:rPr>
        <w:t xml:space="preserve"> 2019; </w:t>
      </w:r>
      <w:r w:rsidRPr="00BC343C">
        <w:rPr>
          <w:rFonts w:ascii="Book Antiqua" w:hAnsi="Book Antiqua"/>
          <w:b/>
        </w:rPr>
        <w:t>43</w:t>
      </w:r>
      <w:r w:rsidRPr="00BC343C">
        <w:rPr>
          <w:rFonts w:ascii="Book Antiqua" w:hAnsi="Book Antiqua"/>
        </w:rPr>
        <w:t xml:space="preserve">: 741-746 [PMID: 31356524 DOI: </w:t>
      </w:r>
      <w:r w:rsidR="00F5088D" w:rsidRPr="00BC343C">
        <w:rPr>
          <w:rFonts w:ascii="Book Antiqua" w:hAnsi="Book Antiqua"/>
        </w:rPr>
        <w:t>10.1097/RCT.0000000000000902</w:t>
      </w:r>
      <w:r w:rsidRPr="00BC343C">
        <w:rPr>
          <w:rFonts w:ascii="Book Antiqua" w:hAnsi="Book Antiqua"/>
        </w:rPr>
        <w:t>]</w:t>
      </w:r>
    </w:p>
    <w:p w14:paraId="1B8544BE"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22 </w:t>
      </w:r>
      <w:proofErr w:type="spellStart"/>
      <w:r w:rsidRPr="00BC343C">
        <w:rPr>
          <w:rFonts w:ascii="Book Antiqua" w:hAnsi="Book Antiqua"/>
          <w:b/>
        </w:rPr>
        <w:t>Stolte</w:t>
      </w:r>
      <w:proofErr w:type="spellEnd"/>
      <w:r w:rsidRPr="00BC343C">
        <w:rPr>
          <w:rFonts w:ascii="Book Antiqua" w:hAnsi="Book Antiqua"/>
          <w:b/>
        </w:rPr>
        <w:t xml:space="preserve"> M</w:t>
      </w:r>
      <w:r w:rsidRPr="00BC343C">
        <w:rPr>
          <w:rFonts w:ascii="Book Antiqua" w:hAnsi="Book Antiqua"/>
        </w:rPr>
        <w:t xml:space="preserve">, </w:t>
      </w:r>
      <w:proofErr w:type="spellStart"/>
      <w:r w:rsidRPr="00BC343C">
        <w:rPr>
          <w:rFonts w:ascii="Book Antiqua" w:hAnsi="Book Antiqua"/>
        </w:rPr>
        <w:t>Sticht</w:t>
      </w:r>
      <w:proofErr w:type="spellEnd"/>
      <w:r w:rsidRPr="00BC343C">
        <w:rPr>
          <w:rFonts w:ascii="Book Antiqua" w:hAnsi="Book Antiqua"/>
        </w:rPr>
        <w:t xml:space="preserve"> T, </w:t>
      </w:r>
      <w:proofErr w:type="spellStart"/>
      <w:r w:rsidRPr="00BC343C">
        <w:rPr>
          <w:rFonts w:ascii="Book Antiqua" w:hAnsi="Book Antiqua"/>
        </w:rPr>
        <w:t>Eidt</w:t>
      </w:r>
      <w:proofErr w:type="spellEnd"/>
      <w:r w:rsidRPr="00BC343C">
        <w:rPr>
          <w:rFonts w:ascii="Book Antiqua" w:hAnsi="Book Antiqua"/>
        </w:rPr>
        <w:t xml:space="preserve"> S, Ebert D, </w:t>
      </w:r>
      <w:proofErr w:type="spellStart"/>
      <w:r w:rsidRPr="00BC343C">
        <w:rPr>
          <w:rFonts w:ascii="Book Antiqua" w:hAnsi="Book Antiqua"/>
        </w:rPr>
        <w:t>Finkenzeller</w:t>
      </w:r>
      <w:proofErr w:type="spellEnd"/>
      <w:r w:rsidRPr="00BC343C">
        <w:rPr>
          <w:rFonts w:ascii="Book Antiqua" w:hAnsi="Book Antiqua"/>
        </w:rPr>
        <w:t xml:space="preserve"> G. Frequency, location, and age and sex distribution of various types of gastric polyp. </w:t>
      </w:r>
      <w:r w:rsidRPr="00BC343C">
        <w:rPr>
          <w:rFonts w:ascii="Book Antiqua" w:hAnsi="Book Antiqua"/>
          <w:i/>
        </w:rPr>
        <w:t>Endoscopy</w:t>
      </w:r>
      <w:r w:rsidRPr="00BC343C">
        <w:rPr>
          <w:rFonts w:ascii="Book Antiqua" w:hAnsi="Book Antiqua"/>
        </w:rPr>
        <w:t xml:space="preserve"> 1994; </w:t>
      </w:r>
      <w:r w:rsidRPr="00BC343C">
        <w:rPr>
          <w:rFonts w:ascii="Book Antiqua" w:hAnsi="Book Antiqua"/>
          <w:b/>
        </w:rPr>
        <w:t>26</w:t>
      </w:r>
      <w:r w:rsidRPr="00BC343C">
        <w:rPr>
          <w:rFonts w:ascii="Book Antiqua" w:hAnsi="Book Antiqua"/>
        </w:rPr>
        <w:t>: 659-665 [PMID: 7859674 DOI: 10.1055/s-2007-1009061]</w:t>
      </w:r>
    </w:p>
    <w:p w14:paraId="62AAEE0F"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23 </w:t>
      </w:r>
      <w:r w:rsidRPr="00BC343C">
        <w:rPr>
          <w:rFonts w:ascii="Book Antiqua" w:hAnsi="Book Antiqua"/>
          <w:b/>
        </w:rPr>
        <w:t>Miettinen M</w:t>
      </w:r>
      <w:r w:rsidRPr="00BC343C">
        <w:rPr>
          <w:rFonts w:ascii="Book Antiqua" w:hAnsi="Book Antiqua"/>
        </w:rPr>
        <w:t xml:space="preserve">, </w:t>
      </w:r>
      <w:proofErr w:type="spellStart"/>
      <w:r w:rsidRPr="00BC343C">
        <w:rPr>
          <w:rFonts w:ascii="Book Antiqua" w:hAnsi="Book Antiqua"/>
        </w:rPr>
        <w:t>Makhlouf</w:t>
      </w:r>
      <w:proofErr w:type="spellEnd"/>
      <w:r w:rsidRPr="00BC343C">
        <w:rPr>
          <w:rFonts w:ascii="Book Antiqua" w:hAnsi="Book Antiqua"/>
        </w:rPr>
        <w:t xml:space="preserve"> HR, </w:t>
      </w:r>
      <w:proofErr w:type="spellStart"/>
      <w:r w:rsidRPr="00BC343C">
        <w:rPr>
          <w:rFonts w:ascii="Book Antiqua" w:hAnsi="Book Antiqua"/>
        </w:rPr>
        <w:t>Sobin</w:t>
      </w:r>
      <w:proofErr w:type="spellEnd"/>
      <w:r w:rsidRPr="00BC343C">
        <w:rPr>
          <w:rFonts w:ascii="Book Antiqua" w:hAnsi="Book Antiqua"/>
        </w:rPr>
        <w:t xml:space="preserve"> LH, </w:t>
      </w:r>
      <w:proofErr w:type="spellStart"/>
      <w:r w:rsidRPr="00BC343C">
        <w:rPr>
          <w:rFonts w:ascii="Book Antiqua" w:hAnsi="Book Antiqua"/>
        </w:rPr>
        <w:t>Lasota</w:t>
      </w:r>
      <w:proofErr w:type="spellEnd"/>
      <w:r w:rsidRPr="00BC343C">
        <w:rPr>
          <w:rFonts w:ascii="Book Antiqua" w:hAnsi="Book Antiqua"/>
        </w:rPr>
        <w:t xml:space="preserve"> J. Plexiform </w:t>
      </w:r>
      <w:proofErr w:type="spellStart"/>
      <w:r w:rsidRPr="00BC343C">
        <w:rPr>
          <w:rFonts w:ascii="Book Antiqua" w:hAnsi="Book Antiqua"/>
        </w:rPr>
        <w:t>fibromyxoma</w:t>
      </w:r>
      <w:proofErr w:type="spellEnd"/>
      <w:r w:rsidRPr="00BC343C">
        <w:rPr>
          <w:rFonts w:ascii="Book Antiqua" w:hAnsi="Book Antiqua"/>
        </w:rPr>
        <w:t xml:space="preserve">: a distinctive benign gastric antral neoplasm not to be confused with a myxoid GIST. </w:t>
      </w:r>
      <w:r w:rsidRPr="00BC343C">
        <w:rPr>
          <w:rFonts w:ascii="Book Antiqua" w:hAnsi="Book Antiqua"/>
          <w:i/>
        </w:rPr>
        <w:t xml:space="preserve">Am J Surg </w:t>
      </w:r>
      <w:proofErr w:type="spellStart"/>
      <w:r w:rsidRPr="00BC343C">
        <w:rPr>
          <w:rFonts w:ascii="Book Antiqua" w:hAnsi="Book Antiqua"/>
          <w:i/>
        </w:rPr>
        <w:t>Pathol</w:t>
      </w:r>
      <w:proofErr w:type="spellEnd"/>
      <w:r w:rsidRPr="00BC343C">
        <w:rPr>
          <w:rFonts w:ascii="Book Antiqua" w:hAnsi="Book Antiqua"/>
        </w:rPr>
        <w:t xml:space="preserve"> 2009; </w:t>
      </w:r>
      <w:r w:rsidRPr="00BC343C">
        <w:rPr>
          <w:rFonts w:ascii="Book Antiqua" w:hAnsi="Book Antiqua"/>
          <w:b/>
        </w:rPr>
        <w:t>33</w:t>
      </w:r>
      <w:r w:rsidRPr="00BC343C">
        <w:rPr>
          <w:rFonts w:ascii="Book Antiqua" w:hAnsi="Book Antiqua"/>
        </w:rPr>
        <w:t>: 1624-1632 [PMID: 19675452 DOI: 10.1097/PAS.0b013e3181ae666a]</w:t>
      </w:r>
    </w:p>
    <w:p w14:paraId="527BA8C3"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24 </w:t>
      </w:r>
      <w:r w:rsidRPr="00BC343C">
        <w:rPr>
          <w:rFonts w:ascii="Book Antiqua" w:hAnsi="Book Antiqua"/>
          <w:b/>
        </w:rPr>
        <w:t>Lee MJ</w:t>
      </w:r>
      <w:r w:rsidRPr="00BC343C">
        <w:rPr>
          <w:rFonts w:ascii="Book Antiqua" w:hAnsi="Book Antiqua"/>
        </w:rPr>
        <w:t xml:space="preserve">, Lim JS, Kwon JE, Kim H, Hyung WJ, Park MS, Kim MJ, Kim KW. Gastric true leiomyoma: computed tomographic findings and pathological correlation. </w:t>
      </w:r>
      <w:r w:rsidRPr="00BC343C">
        <w:rPr>
          <w:rFonts w:ascii="Book Antiqua" w:hAnsi="Book Antiqua"/>
          <w:i/>
        </w:rPr>
        <w:t xml:space="preserve">J </w:t>
      </w:r>
      <w:proofErr w:type="spellStart"/>
      <w:r w:rsidRPr="00BC343C">
        <w:rPr>
          <w:rFonts w:ascii="Book Antiqua" w:hAnsi="Book Antiqua"/>
          <w:i/>
        </w:rPr>
        <w:t>Comput</w:t>
      </w:r>
      <w:proofErr w:type="spellEnd"/>
      <w:r w:rsidRPr="00BC343C">
        <w:rPr>
          <w:rFonts w:ascii="Book Antiqua" w:hAnsi="Book Antiqua"/>
          <w:i/>
        </w:rPr>
        <w:t xml:space="preserve"> Assist </w:t>
      </w:r>
      <w:proofErr w:type="spellStart"/>
      <w:r w:rsidRPr="00BC343C">
        <w:rPr>
          <w:rFonts w:ascii="Book Antiqua" w:hAnsi="Book Antiqua"/>
          <w:i/>
        </w:rPr>
        <w:t>Tomogr</w:t>
      </w:r>
      <w:proofErr w:type="spellEnd"/>
      <w:r w:rsidRPr="00BC343C">
        <w:rPr>
          <w:rFonts w:ascii="Book Antiqua" w:hAnsi="Book Antiqua"/>
        </w:rPr>
        <w:t xml:space="preserve"> 2007; </w:t>
      </w:r>
      <w:r w:rsidRPr="00BC343C">
        <w:rPr>
          <w:rFonts w:ascii="Book Antiqua" w:hAnsi="Book Antiqua"/>
          <w:b/>
        </w:rPr>
        <w:t>31</w:t>
      </w:r>
      <w:r w:rsidRPr="00BC343C">
        <w:rPr>
          <w:rFonts w:ascii="Book Antiqua" w:hAnsi="Book Antiqua"/>
        </w:rPr>
        <w:t>: 204-208 [PMID: 17414754 DOI: 10.1097/01.rct.0000237812.95875.bd]</w:t>
      </w:r>
    </w:p>
    <w:p w14:paraId="6D062F95"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25 </w:t>
      </w:r>
      <w:r w:rsidRPr="00BC343C">
        <w:rPr>
          <w:rFonts w:ascii="Book Antiqua" w:hAnsi="Book Antiqua"/>
          <w:b/>
        </w:rPr>
        <w:t>Levy AD</w:t>
      </w:r>
      <w:r w:rsidRPr="00BC343C">
        <w:rPr>
          <w:rFonts w:ascii="Book Antiqua" w:hAnsi="Book Antiqua"/>
        </w:rPr>
        <w:t xml:space="preserve">, Abbott RM, </w:t>
      </w:r>
      <w:proofErr w:type="spellStart"/>
      <w:r w:rsidRPr="00BC343C">
        <w:rPr>
          <w:rFonts w:ascii="Book Antiqua" w:hAnsi="Book Antiqua"/>
        </w:rPr>
        <w:t>Rohrmann</w:t>
      </w:r>
      <w:proofErr w:type="spellEnd"/>
      <w:r w:rsidRPr="00BC343C">
        <w:rPr>
          <w:rFonts w:ascii="Book Antiqua" w:hAnsi="Book Antiqua"/>
        </w:rPr>
        <w:t xml:space="preserve"> CA Jr, Frazier AA, </w:t>
      </w:r>
      <w:proofErr w:type="spellStart"/>
      <w:r w:rsidRPr="00BC343C">
        <w:rPr>
          <w:rFonts w:ascii="Book Antiqua" w:hAnsi="Book Antiqua"/>
        </w:rPr>
        <w:t>Kende</w:t>
      </w:r>
      <w:proofErr w:type="spellEnd"/>
      <w:r w:rsidRPr="00BC343C">
        <w:rPr>
          <w:rFonts w:ascii="Book Antiqua" w:hAnsi="Book Antiqua"/>
        </w:rPr>
        <w:t xml:space="preserve"> A. Gastrointestinal hemangiomas: imaging findings with pathologic correlation in pediatric and adult patients. </w:t>
      </w:r>
      <w:r w:rsidRPr="00BC343C">
        <w:rPr>
          <w:rFonts w:ascii="Book Antiqua" w:hAnsi="Book Antiqua"/>
          <w:i/>
        </w:rPr>
        <w:t xml:space="preserve">AJR Am J </w:t>
      </w:r>
      <w:proofErr w:type="spellStart"/>
      <w:r w:rsidRPr="00BC343C">
        <w:rPr>
          <w:rFonts w:ascii="Book Antiqua" w:hAnsi="Book Antiqua"/>
          <w:i/>
        </w:rPr>
        <w:t>Roentgenol</w:t>
      </w:r>
      <w:proofErr w:type="spellEnd"/>
      <w:r w:rsidRPr="00BC343C">
        <w:rPr>
          <w:rFonts w:ascii="Book Antiqua" w:hAnsi="Book Antiqua"/>
        </w:rPr>
        <w:t xml:space="preserve"> 2001; </w:t>
      </w:r>
      <w:r w:rsidRPr="00BC343C">
        <w:rPr>
          <w:rFonts w:ascii="Book Antiqua" w:hAnsi="Book Antiqua"/>
          <w:b/>
        </w:rPr>
        <w:t>177</w:t>
      </w:r>
      <w:r w:rsidRPr="00BC343C">
        <w:rPr>
          <w:rFonts w:ascii="Book Antiqua" w:hAnsi="Book Antiqua"/>
        </w:rPr>
        <w:t>: 1073-1081 [PMID: 11641173 DOI: 10.2214/ajr.177.5.1771073]</w:t>
      </w:r>
    </w:p>
    <w:p w14:paraId="215C52CE"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26 </w:t>
      </w:r>
      <w:proofErr w:type="spellStart"/>
      <w:r w:rsidRPr="00BC343C">
        <w:rPr>
          <w:rFonts w:ascii="Book Antiqua" w:hAnsi="Book Antiqua"/>
          <w:b/>
        </w:rPr>
        <w:t>Attwell</w:t>
      </w:r>
      <w:proofErr w:type="spellEnd"/>
      <w:r w:rsidRPr="00BC343C">
        <w:rPr>
          <w:rFonts w:ascii="Book Antiqua" w:hAnsi="Book Antiqua"/>
          <w:b/>
        </w:rPr>
        <w:t xml:space="preserve"> A</w:t>
      </w:r>
      <w:r w:rsidRPr="00BC343C">
        <w:rPr>
          <w:rFonts w:ascii="Book Antiqua" w:hAnsi="Book Antiqua"/>
        </w:rPr>
        <w:t xml:space="preserve">, </w:t>
      </w:r>
      <w:proofErr w:type="spellStart"/>
      <w:r w:rsidRPr="00BC343C">
        <w:rPr>
          <w:rFonts w:ascii="Book Antiqua" w:hAnsi="Book Antiqua"/>
        </w:rPr>
        <w:t>Sams</w:t>
      </w:r>
      <w:proofErr w:type="spellEnd"/>
      <w:r w:rsidRPr="00BC343C">
        <w:rPr>
          <w:rFonts w:ascii="Book Antiqua" w:hAnsi="Book Antiqua"/>
        </w:rPr>
        <w:t xml:space="preserve"> S, </w:t>
      </w:r>
      <w:proofErr w:type="spellStart"/>
      <w:r w:rsidRPr="00BC343C">
        <w:rPr>
          <w:rFonts w:ascii="Book Antiqua" w:hAnsi="Book Antiqua"/>
        </w:rPr>
        <w:t>Fukami</w:t>
      </w:r>
      <w:proofErr w:type="spellEnd"/>
      <w:r w:rsidRPr="00BC343C">
        <w:rPr>
          <w:rFonts w:ascii="Book Antiqua" w:hAnsi="Book Antiqua"/>
        </w:rPr>
        <w:t xml:space="preserve"> N. Diagnosis of ectopic pancreas by endoscopic ultrasound with fine-needle aspiration. </w:t>
      </w:r>
      <w:r w:rsidRPr="00BC343C">
        <w:rPr>
          <w:rFonts w:ascii="Book Antiqua" w:hAnsi="Book Antiqua"/>
          <w:i/>
        </w:rPr>
        <w:t>World J Gastroenterol</w:t>
      </w:r>
      <w:r w:rsidRPr="00BC343C">
        <w:rPr>
          <w:rFonts w:ascii="Book Antiqua" w:hAnsi="Book Antiqua"/>
        </w:rPr>
        <w:t xml:space="preserve"> 2015; </w:t>
      </w:r>
      <w:r w:rsidRPr="00BC343C">
        <w:rPr>
          <w:rFonts w:ascii="Book Antiqua" w:hAnsi="Book Antiqua"/>
          <w:b/>
        </w:rPr>
        <w:t>21</w:t>
      </w:r>
      <w:r w:rsidRPr="00BC343C">
        <w:rPr>
          <w:rFonts w:ascii="Book Antiqua" w:hAnsi="Book Antiqua"/>
        </w:rPr>
        <w:t xml:space="preserve">: 2367-2373 [PMID: 25741143 DOI: </w:t>
      </w:r>
      <w:r w:rsidR="00F0217A" w:rsidRPr="00BC343C">
        <w:rPr>
          <w:rFonts w:ascii="Book Antiqua" w:hAnsi="Book Antiqua"/>
        </w:rPr>
        <w:t>10.3748/wjg.v21.i8.2367</w:t>
      </w:r>
      <w:r w:rsidRPr="00BC343C">
        <w:rPr>
          <w:rFonts w:ascii="Book Antiqua" w:hAnsi="Book Antiqua"/>
        </w:rPr>
        <w:t>]</w:t>
      </w:r>
    </w:p>
    <w:p w14:paraId="6DE15D0F"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27 </w:t>
      </w:r>
      <w:r w:rsidRPr="00BC343C">
        <w:rPr>
          <w:rFonts w:ascii="Book Antiqua" w:hAnsi="Book Antiqua"/>
          <w:b/>
        </w:rPr>
        <w:t>Aggarwal G</w:t>
      </w:r>
      <w:r w:rsidRPr="00BC343C">
        <w:rPr>
          <w:rFonts w:ascii="Book Antiqua" w:hAnsi="Book Antiqua"/>
        </w:rPr>
        <w:t xml:space="preserve">, Sharma S, Zheng M, Reid MD, Crosby JH, Chamberlain SM, Nayak-Kapoor A, Lee JR. Primary leiomyosarcomas of the gastrointestinal tract in the post-gastrointestinal stromal tumor era. </w:t>
      </w:r>
      <w:r w:rsidRPr="00BC343C">
        <w:rPr>
          <w:rFonts w:ascii="Book Antiqua" w:hAnsi="Book Antiqua"/>
          <w:i/>
        </w:rPr>
        <w:t xml:space="preserve">Ann Diagn </w:t>
      </w:r>
      <w:proofErr w:type="spellStart"/>
      <w:r w:rsidRPr="00BC343C">
        <w:rPr>
          <w:rFonts w:ascii="Book Antiqua" w:hAnsi="Book Antiqua"/>
          <w:i/>
        </w:rPr>
        <w:t>Pathol</w:t>
      </w:r>
      <w:proofErr w:type="spellEnd"/>
      <w:r w:rsidRPr="00BC343C">
        <w:rPr>
          <w:rFonts w:ascii="Book Antiqua" w:hAnsi="Book Antiqua"/>
        </w:rPr>
        <w:t xml:space="preserve"> 2012; </w:t>
      </w:r>
      <w:r w:rsidRPr="00BC343C">
        <w:rPr>
          <w:rFonts w:ascii="Book Antiqua" w:hAnsi="Book Antiqua"/>
          <w:b/>
        </w:rPr>
        <w:t>16</w:t>
      </w:r>
      <w:r w:rsidRPr="00BC343C">
        <w:rPr>
          <w:rFonts w:ascii="Book Antiqua" w:hAnsi="Book Antiqua"/>
        </w:rPr>
        <w:t xml:space="preserve">: 532-540 [PMID: 22917807 DOI: </w:t>
      </w:r>
      <w:r w:rsidR="00B42824" w:rsidRPr="00BC343C">
        <w:rPr>
          <w:rFonts w:ascii="Book Antiqua" w:hAnsi="Book Antiqua"/>
        </w:rPr>
        <w:t>10.1016/j.anndiagpath.2012.07.005</w:t>
      </w:r>
      <w:r w:rsidRPr="00BC343C">
        <w:rPr>
          <w:rFonts w:ascii="Book Antiqua" w:hAnsi="Book Antiqua"/>
        </w:rPr>
        <w:t>]</w:t>
      </w:r>
    </w:p>
    <w:p w14:paraId="79BBF970"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28 </w:t>
      </w:r>
      <w:r w:rsidRPr="00BC343C">
        <w:rPr>
          <w:rFonts w:ascii="Book Antiqua" w:hAnsi="Book Antiqua"/>
          <w:b/>
        </w:rPr>
        <w:t>Coffin CM</w:t>
      </w:r>
      <w:r w:rsidRPr="00BC343C">
        <w:rPr>
          <w:rFonts w:ascii="Book Antiqua" w:hAnsi="Book Antiqua"/>
        </w:rPr>
        <w:t xml:space="preserve">, </w:t>
      </w:r>
      <w:proofErr w:type="spellStart"/>
      <w:r w:rsidRPr="00BC343C">
        <w:rPr>
          <w:rFonts w:ascii="Book Antiqua" w:hAnsi="Book Antiqua"/>
        </w:rPr>
        <w:t>Hornick</w:t>
      </w:r>
      <w:proofErr w:type="spellEnd"/>
      <w:r w:rsidRPr="00BC343C">
        <w:rPr>
          <w:rFonts w:ascii="Book Antiqua" w:hAnsi="Book Antiqua"/>
        </w:rPr>
        <w:t xml:space="preserve"> JL, Fletcher CD. Inflammatory </w:t>
      </w:r>
      <w:proofErr w:type="spellStart"/>
      <w:r w:rsidRPr="00BC343C">
        <w:rPr>
          <w:rFonts w:ascii="Book Antiqua" w:hAnsi="Book Antiqua"/>
        </w:rPr>
        <w:t>myofibroblastic</w:t>
      </w:r>
      <w:proofErr w:type="spellEnd"/>
      <w:r w:rsidRPr="00BC343C">
        <w:rPr>
          <w:rFonts w:ascii="Book Antiqua" w:hAnsi="Book Antiqua"/>
        </w:rPr>
        <w:t xml:space="preserve"> tumor: comparison of clinicopathologic, histologic, and immunohistochemical features </w:t>
      </w:r>
      <w:r w:rsidRPr="00BC343C">
        <w:rPr>
          <w:rFonts w:ascii="Book Antiqua" w:hAnsi="Book Antiqua"/>
        </w:rPr>
        <w:lastRenderedPageBreak/>
        <w:t xml:space="preserve">including ALK expression in atypical and aggressive cases. </w:t>
      </w:r>
      <w:r w:rsidRPr="00BC343C">
        <w:rPr>
          <w:rFonts w:ascii="Book Antiqua" w:hAnsi="Book Antiqua"/>
          <w:i/>
        </w:rPr>
        <w:t xml:space="preserve">Am J Surg </w:t>
      </w:r>
      <w:proofErr w:type="spellStart"/>
      <w:r w:rsidRPr="00BC343C">
        <w:rPr>
          <w:rFonts w:ascii="Book Antiqua" w:hAnsi="Book Antiqua"/>
          <w:i/>
        </w:rPr>
        <w:t>Pathol</w:t>
      </w:r>
      <w:proofErr w:type="spellEnd"/>
      <w:r w:rsidRPr="00BC343C">
        <w:rPr>
          <w:rFonts w:ascii="Book Antiqua" w:hAnsi="Book Antiqua"/>
        </w:rPr>
        <w:t xml:space="preserve"> 2007; </w:t>
      </w:r>
      <w:r w:rsidRPr="00BC343C">
        <w:rPr>
          <w:rFonts w:ascii="Book Antiqua" w:hAnsi="Book Antiqua"/>
          <w:b/>
        </w:rPr>
        <w:t>31</w:t>
      </w:r>
      <w:r w:rsidRPr="00BC343C">
        <w:rPr>
          <w:rFonts w:ascii="Book Antiqua" w:hAnsi="Book Antiqua"/>
        </w:rPr>
        <w:t>: 509-520 [PMID: 17414097 DOI: 10.1097/01.pas.0000213393.57322.c7]</w:t>
      </w:r>
    </w:p>
    <w:p w14:paraId="3B5D3A98"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29 </w:t>
      </w:r>
      <w:r w:rsidRPr="00BC343C">
        <w:rPr>
          <w:rFonts w:ascii="Book Antiqua" w:hAnsi="Book Antiqua"/>
          <w:b/>
        </w:rPr>
        <w:t>Levy AD</w:t>
      </w:r>
      <w:r w:rsidRPr="00BC343C">
        <w:rPr>
          <w:rFonts w:ascii="Book Antiqua" w:hAnsi="Book Antiqua"/>
        </w:rPr>
        <w:t xml:space="preserve">, </w:t>
      </w:r>
      <w:proofErr w:type="spellStart"/>
      <w:r w:rsidRPr="00BC343C">
        <w:rPr>
          <w:rFonts w:ascii="Book Antiqua" w:hAnsi="Book Antiqua"/>
        </w:rPr>
        <w:t>Sobin</w:t>
      </w:r>
      <w:proofErr w:type="spellEnd"/>
      <w:r w:rsidRPr="00BC343C">
        <w:rPr>
          <w:rFonts w:ascii="Book Antiqua" w:hAnsi="Book Antiqua"/>
        </w:rPr>
        <w:t xml:space="preserve"> LH. From the archives of the AFIP: Gastrointestinal carcinoids: imaging features with clinicopathologic comparison. </w:t>
      </w:r>
      <w:proofErr w:type="spellStart"/>
      <w:r w:rsidRPr="00BC343C">
        <w:rPr>
          <w:rFonts w:ascii="Book Antiqua" w:hAnsi="Book Antiqua"/>
          <w:i/>
        </w:rPr>
        <w:t>Radiographics</w:t>
      </w:r>
      <w:proofErr w:type="spellEnd"/>
      <w:r w:rsidRPr="00BC343C">
        <w:rPr>
          <w:rFonts w:ascii="Book Antiqua" w:hAnsi="Book Antiqua"/>
        </w:rPr>
        <w:t xml:space="preserve"> 2007; </w:t>
      </w:r>
      <w:r w:rsidRPr="00BC343C">
        <w:rPr>
          <w:rFonts w:ascii="Book Antiqua" w:hAnsi="Book Antiqua"/>
          <w:b/>
        </w:rPr>
        <w:t>27</w:t>
      </w:r>
      <w:r w:rsidRPr="00BC343C">
        <w:rPr>
          <w:rFonts w:ascii="Book Antiqua" w:hAnsi="Book Antiqua"/>
        </w:rPr>
        <w:t>: 237-257 [PMID: 17235010 DOI: 10.1148/rg.271065169]</w:t>
      </w:r>
    </w:p>
    <w:p w14:paraId="029DAB45"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30 </w:t>
      </w:r>
      <w:proofErr w:type="spellStart"/>
      <w:r w:rsidRPr="00BC343C">
        <w:rPr>
          <w:rFonts w:ascii="Book Antiqua" w:hAnsi="Book Antiqua"/>
          <w:b/>
        </w:rPr>
        <w:t>Weigt</w:t>
      </w:r>
      <w:proofErr w:type="spellEnd"/>
      <w:r w:rsidRPr="00BC343C">
        <w:rPr>
          <w:rFonts w:ascii="Book Antiqua" w:hAnsi="Book Antiqua"/>
          <w:b/>
        </w:rPr>
        <w:t xml:space="preserve"> J</w:t>
      </w:r>
      <w:r w:rsidRPr="00BC343C">
        <w:rPr>
          <w:rFonts w:ascii="Book Antiqua" w:hAnsi="Book Antiqua"/>
        </w:rPr>
        <w:t xml:space="preserve">, </w:t>
      </w:r>
      <w:proofErr w:type="spellStart"/>
      <w:r w:rsidRPr="00BC343C">
        <w:rPr>
          <w:rFonts w:ascii="Book Antiqua" w:hAnsi="Book Antiqua"/>
        </w:rPr>
        <w:t>Malfertheiner</w:t>
      </w:r>
      <w:proofErr w:type="spellEnd"/>
      <w:r w:rsidRPr="00BC343C">
        <w:rPr>
          <w:rFonts w:ascii="Book Antiqua" w:hAnsi="Book Antiqua"/>
        </w:rPr>
        <w:t xml:space="preserve"> P. Metastatic Disease in the Stomach. </w:t>
      </w:r>
      <w:proofErr w:type="spellStart"/>
      <w:r w:rsidRPr="00BC343C">
        <w:rPr>
          <w:rFonts w:ascii="Book Antiqua" w:hAnsi="Book Antiqua"/>
          <w:i/>
        </w:rPr>
        <w:t>Gastrointest</w:t>
      </w:r>
      <w:proofErr w:type="spellEnd"/>
      <w:r w:rsidRPr="00BC343C">
        <w:rPr>
          <w:rFonts w:ascii="Book Antiqua" w:hAnsi="Book Antiqua"/>
          <w:i/>
        </w:rPr>
        <w:t xml:space="preserve"> Tumors</w:t>
      </w:r>
      <w:r w:rsidRPr="00BC343C">
        <w:rPr>
          <w:rFonts w:ascii="Book Antiqua" w:hAnsi="Book Antiqua"/>
        </w:rPr>
        <w:t xml:space="preserve"> 2015; </w:t>
      </w:r>
      <w:r w:rsidRPr="00BC343C">
        <w:rPr>
          <w:rFonts w:ascii="Book Antiqua" w:hAnsi="Book Antiqua"/>
          <w:b/>
        </w:rPr>
        <w:t>2</w:t>
      </w:r>
      <w:r w:rsidRPr="00BC343C">
        <w:rPr>
          <w:rFonts w:ascii="Book Antiqua" w:hAnsi="Book Antiqua"/>
        </w:rPr>
        <w:t>: 61-64 [PMID: 26674003 DOI: 10.1159/000431304]</w:t>
      </w:r>
    </w:p>
    <w:p w14:paraId="75C02591"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31 </w:t>
      </w:r>
      <w:proofErr w:type="spellStart"/>
      <w:r w:rsidRPr="00BC343C">
        <w:rPr>
          <w:rFonts w:ascii="Book Antiqua" w:hAnsi="Book Antiqua"/>
          <w:b/>
        </w:rPr>
        <w:t>Januszewicz</w:t>
      </w:r>
      <w:proofErr w:type="spellEnd"/>
      <w:r w:rsidRPr="00BC343C">
        <w:rPr>
          <w:rFonts w:ascii="Book Antiqua" w:hAnsi="Book Antiqua"/>
          <w:b/>
        </w:rPr>
        <w:t xml:space="preserve"> W</w:t>
      </w:r>
      <w:r w:rsidRPr="00BC343C">
        <w:rPr>
          <w:rFonts w:ascii="Book Antiqua" w:hAnsi="Book Antiqua"/>
        </w:rPr>
        <w:t xml:space="preserve">, Corrie P, Liu H, Chan J, Fitzgerald RC, di Pietro M. A sinister black finding in the stomach. </w:t>
      </w:r>
      <w:r w:rsidRPr="00BC343C">
        <w:rPr>
          <w:rFonts w:ascii="Book Antiqua" w:hAnsi="Book Antiqua"/>
          <w:i/>
        </w:rPr>
        <w:t>Lancet</w:t>
      </w:r>
      <w:r w:rsidRPr="00BC343C">
        <w:rPr>
          <w:rFonts w:ascii="Book Antiqua" w:hAnsi="Book Antiqua"/>
        </w:rPr>
        <w:t xml:space="preserve"> 2019; </w:t>
      </w:r>
      <w:r w:rsidRPr="00BC343C">
        <w:rPr>
          <w:rFonts w:ascii="Book Antiqua" w:hAnsi="Book Antiqua"/>
          <w:b/>
        </w:rPr>
        <w:t>393</w:t>
      </w:r>
      <w:r w:rsidRPr="00BC343C">
        <w:rPr>
          <w:rFonts w:ascii="Book Antiqua" w:hAnsi="Book Antiqua"/>
        </w:rPr>
        <w:t>: 1149 [PMID: 30894270 DOI: 10.1016/S0140-6736(19)30423-4]</w:t>
      </w:r>
    </w:p>
    <w:p w14:paraId="676E3206"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32 </w:t>
      </w:r>
      <w:r w:rsidRPr="00BC343C">
        <w:rPr>
          <w:rFonts w:ascii="Book Antiqua" w:hAnsi="Book Antiqua"/>
          <w:b/>
        </w:rPr>
        <w:t>Weissman S</w:t>
      </w:r>
      <w:r w:rsidRPr="00BC343C">
        <w:rPr>
          <w:rFonts w:ascii="Book Antiqua" w:hAnsi="Book Antiqua"/>
        </w:rPr>
        <w:t xml:space="preserve">, Mehta TI, </w:t>
      </w:r>
      <w:proofErr w:type="spellStart"/>
      <w:r w:rsidRPr="00BC343C">
        <w:rPr>
          <w:rFonts w:ascii="Book Antiqua" w:hAnsi="Book Antiqua"/>
        </w:rPr>
        <w:t>Zhornitskiy</w:t>
      </w:r>
      <w:proofErr w:type="spellEnd"/>
      <w:r w:rsidRPr="00BC343C">
        <w:rPr>
          <w:rFonts w:ascii="Book Antiqua" w:hAnsi="Book Antiqua"/>
        </w:rPr>
        <w:t xml:space="preserve"> A, </w:t>
      </w:r>
      <w:proofErr w:type="spellStart"/>
      <w:r w:rsidRPr="00BC343C">
        <w:rPr>
          <w:rFonts w:ascii="Book Antiqua" w:hAnsi="Book Antiqua"/>
        </w:rPr>
        <w:t>Tondon</w:t>
      </w:r>
      <w:proofErr w:type="spellEnd"/>
      <w:r w:rsidRPr="00BC343C">
        <w:rPr>
          <w:rFonts w:ascii="Book Antiqua" w:hAnsi="Book Antiqua"/>
        </w:rPr>
        <w:t xml:space="preserve"> R, </w:t>
      </w:r>
      <w:proofErr w:type="spellStart"/>
      <w:r w:rsidRPr="00BC343C">
        <w:rPr>
          <w:rFonts w:ascii="Book Antiqua" w:hAnsi="Book Antiqua"/>
        </w:rPr>
        <w:t>Tabibian</w:t>
      </w:r>
      <w:proofErr w:type="spellEnd"/>
      <w:r w:rsidRPr="00BC343C">
        <w:rPr>
          <w:rFonts w:ascii="Book Antiqua" w:hAnsi="Book Antiqua"/>
        </w:rPr>
        <w:t xml:space="preserve"> JH. "Homomorphic" Tumor Metastases as an </w:t>
      </w:r>
      <w:proofErr w:type="spellStart"/>
      <w:r w:rsidRPr="00BC343C">
        <w:rPr>
          <w:rFonts w:ascii="Book Antiqua" w:hAnsi="Book Antiqua"/>
        </w:rPr>
        <w:t>Endodiagnostic</w:t>
      </w:r>
      <w:proofErr w:type="spellEnd"/>
      <w:r w:rsidRPr="00BC343C">
        <w:rPr>
          <w:rFonts w:ascii="Book Antiqua" w:hAnsi="Book Antiqua"/>
        </w:rPr>
        <w:t xml:space="preserve"> Clue: A Case Series of Renal-Cell Carcinoma Metastatic to the Stomach. </w:t>
      </w:r>
      <w:proofErr w:type="spellStart"/>
      <w:r w:rsidRPr="00BC343C">
        <w:rPr>
          <w:rFonts w:ascii="Book Antiqua" w:hAnsi="Book Antiqua"/>
          <w:i/>
        </w:rPr>
        <w:t>Gastrointest</w:t>
      </w:r>
      <w:proofErr w:type="spellEnd"/>
      <w:r w:rsidRPr="00BC343C">
        <w:rPr>
          <w:rFonts w:ascii="Book Antiqua" w:hAnsi="Book Antiqua"/>
          <w:i/>
        </w:rPr>
        <w:t xml:space="preserve"> Tumors</w:t>
      </w:r>
      <w:r w:rsidRPr="00BC343C">
        <w:rPr>
          <w:rFonts w:ascii="Book Antiqua" w:hAnsi="Book Antiqua"/>
        </w:rPr>
        <w:t xml:space="preserve"> 2019; </w:t>
      </w:r>
      <w:r w:rsidRPr="00BC343C">
        <w:rPr>
          <w:rFonts w:ascii="Book Antiqua" w:hAnsi="Book Antiqua"/>
          <w:b/>
        </w:rPr>
        <w:t>6</w:t>
      </w:r>
      <w:r w:rsidRPr="00BC343C">
        <w:rPr>
          <w:rFonts w:ascii="Book Antiqua" w:hAnsi="Book Antiqua"/>
        </w:rPr>
        <w:t>: 147-152 [PMID: 31768359 DOI: 10.1159/000502520]</w:t>
      </w:r>
    </w:p>
    <w:p w14:paraId="0981F4D0"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33 </w:t>
      </w:r>
      <w:r w:rsidRPr="00BC343C">
        <w:rPr>
          <w:rFonts w:ascii="Book Antiqua" w:hAnsi="Book Antiqua"/>
          <w:b/>
        </w:rPr>
        <w:t>Fishman EK</w:t>
      </w:r>
      <w:r w:rsidRPr="00BC343C">
        <w:rPr>
          <w:rFonts w:ascii="Book Antiqua" w:hAnsi="Book Antiqua"/>
        </w:rPr>
        <w:t xml:space="preserve">, Urban BA, </w:t>
      </w:r>
      <w:proofErr w:type="spellStart"/>
      <w:r w:rsidRPr="00BC343C">
        <w:rPr>
          <w:rFonts w:ascii="Book Antiqua" w:hAnsi="Book Antiqua"/>
        </w:rPr>
        <w:t>Hruban</w:t>
      </w:r>
      <w:proofErr w:type="spellEnd"/>
      <w:r w:rsidRPr="00BC343C">
        <w:rPr>
          <w:rFonts w:ascii="Book Antiqua" w:hAnsi="Book Antiqua"/>
        </w:rPr>
        <w:t xml:space="preserve"> RH. CT of the stomach: spectrum of disease. </w:t>
      </w:r>
      <w:proofErr w:type="spellStart"/>
      <w:r w:rsidRPr="00BC343C">
        <w:rPr>
          <w:rFonts w:ascii="Book Antiqua" w:hAnsi="Book Antiqua"/>
          <w:i/>
        </w:rPr>
        <w:t>Radiographics</w:t>
      </w:r>
      <w:proofErr w:type="spellEnd"/>
      <w:r w:rsidRPr="00BC343C">
        <w:rPr>
          <w:rFonts w:ascii="Book Antiqua" w:hAnsi="Book Antiqua"/>
        </w:rPr>
        <w:t xml:space="preserve"> 1996; </w:t>
      </w:r>
      <w:r w:rsidRPr="00BC343C">
        <w:rPr>
          <w:rFonts w:ascii="Book Antiqua" w:hAnsi="Book Antiqua"/>
          <w:b/>
        </w:rPr>
        <w:t>16</w:t>
      </w:r>
      <w:r w:rsidRPr="00BC343C">
        <w:rPr>
          <w:rFonts w:ascii="Book Antiqua" w:hAnsi="Book Antiqua"/>
        </w:rPr>
        <w:t>: 1035-1054 [PMID: 8888389 DOI: 10.1148/radiographics.16.5.8888389]</w:t>
      </w:r>
    </w:p>
    <w:p w14:paraId="599980DD" w14:textId="77777777" w:rsidR="005A1E6D" w:rsidRPr="00BC343C" w:rsidRDefault="005A1E6D">
      <w:pPr>
        <w:adjustRightInd w:val="0"/>
        <w:snapToGrid w:val="0"/>
        <w:spacing w:line="360" w:lineRule="auto"/>
        <w:jc w:val="both"/>
        <w:rPr>
          <w:rFonts w:ascii="Book Antiqua" w:hAnsi="Book Antiqua"/>
        </w:rPr>
      </w:pPr>
      <w:r w:rsidRPr="00BC343C">
        <w:rPr>
          <w:rFonts w:ascii="Book Antiqua" w:hAnsi="Book Antiqua"/>
        </w:rPr>
        <w:t xml:space="preserve">34 </w:t>
      </w:r>
      <w:r w:rsidRPr="00BC343C">
        <w:rPr>
          <w:rFonts w:ascii="Book Antiqua" w:hAnsi="Book Antiqua"/>
          <w:b/>
        </w:rPr>
        <w:t>Park SH</w:t>
      </w:r>
      <w:r w:rsidRPr="00BC343C">
        <w:rPr>
          <w:rFonts w:ascii="Book Antiqua" w:hAnsi="Book Antiqua"/>
        </w:rPr>
        <w:t xml:space="preserve">, Han JK, Kim TK, Lee JW, Kim SH, Kim YI, Choi BI, Yeon KM, Han MC. Unusual gastric tumors: radiologic-pathologic correlation. </w:t>
      </w:r>
      <w:proofErr w:type="spellStart"/>
      <w:r w:rsidRPr="00BC343C">
        <w:rPr>
          <w:rFonts w:ascii="Book Antiqua" w:hAnsi="Book Antiqua"/>
          <w:i/>
        </w:rPr>
        <w:t>Radiographics</w:t>
      </w:r>
      <w:proofErr w:type="spellEnd"/>
      <w:r w:rsidRPr="00BC343C">
        <w:rPr>
          <w:rFonts w:ascii="Book Antiqua" w:hAnsi="Book Antiqua"/>
        </w:rPr>
        <w:t xml:space="preserve"> 1999; </w:t>
      </w:r>
      <w:r w:rsidRPr="00BC343C">
        <w:rPr>
          <w:rFonts w:ascii="Book Antiqua" w:hAnsi="Book Antiqua"/>
          <w:b/>
        </w:rPr>
        <w:t>19</w:t>
      </w:r>
      <w:r w:rsidRPr="00BC343C">
        <w:rPr>
          <w:rFonts w:ascii="Book Antiqua" w:hAnsi="Book Antiqua"/>
        </w:rPr>
        <w:t xml:space="preserve">: 1435-1446 [PMID: 10555667 DOI: </w:t>
      </w:r>
      <w:r w:rsidR="0077376D" w:rsidRPr="00BC343C">
        <w:rPr>
          <w:rFonts w:ascii="Book Antiqua" w:hAnsi="Book Antiqua"/>
        </w:rPr>
        <w:t>10.1148/radiographics.19.6.g99no051435</w:t>
      </w:r>
      <w:r w:rsidRPr="00BC343C">
        <w:rPr>
          <w:rFonts w:ascii="Book Antiqua" w:hAnsi="Book Antiqua"/>
        </w:rPr>
        <w:t>]</w:t>
      </w:r>
    </w:p>
    <w:p w14:paraId="70F18C0D" w14:textId="77777777" w:rsidR="00EE0FD3" w:rsidRPr="00BC343C" w:rsidRDefault="005A1E6D">
      <w:pPr>
        <w:adjustRightInd w:val="0"/>
        <w:snapToGrid w:val="0"/>
        <w:spacing w:line="360" w:lineRule="auto"/>
        <w:jc w:val="both"/>
        <w:rPr>
          <w:rFonts w:ascii="Book Antiqua" w:hAnsi="Book Antiqua"/>
          <w:lang w:eastAsia="zh-CN"/>
        </w:rPr>
      </w:pPr>
      <w:r w:rsidRPr="00BC343C">
        <w:rPr>
          <w:rFonts w:ascii="Book Antiqua" w:hAnsi="Book Antiqua"/>
        </w:rPr>
        <w:t xml:space="preserve">35 </w:t>
      </w:r>
      <w:r w:rsidRPr="00BC343C">
        <w:rPr>
          <w:rFonts w:ascii="Book Antiqua" w:hAnsi="Book Antiqua"/>
          <w:b/>
        </w:rPr>
        <w:t>Hagman TF</w:t>
      </w:r>
      <w:r w:rsidRPr="00BC343C">
        <w:rPr>
          <w:rFonts w:ascii="Book Antiqua" w:hAnsi="Book Antiqua"/>
        </w:rPr>
        <w:t>, Winer-</w:t>
      </w:r>
      <w:proofErr w:type="spellStart"/>
      <w:r w:rsidRPr="00BC343C">
        <w:rPr>
          <w:rFonts w:ascii="Book Antiqua" w:hAnsi="Book Antiqua"/>
        </w:rPr>
        <w:t>Muram</w:t>
      </w:r>
      <w:proofErr w:type="spellEnd"/>
      <w:r w:rsidRPr="00BC343C">
        <w:rPr>
          <w:rFonts w:ascii="Book Antiqua" w:hAnsi="Book Antiqua"/>
        </w:rPr>
        <w:t xml:space="preserve"> HT, Meyer CA, Jennings SG. Intrathoracic </w:t>
      </w:r>
      <w:proofErr w:type="spellStart"/>
      <w:r w:rsidRPr="00BC343C">
        <w:rPr>
          <w:rFonts w:ascii="Book Antiqua" w:hAnsi="Book Antiqua"/>
        </w:rPr>
        <w:t>splenosis</w:t>
      </w:r>
      <w:proofErr w:type="spellEnd"/>
      <w:r w:rsidRPr="00BC343C">
        <w:rPr>
          <w:rFonts w:ascii="Book Antiqua" w:hAnsi="Book Antiqua"/>
        </w:rPr>
        <w:t xml:space="preserve">: superiority of technetium Tc 99m heat-damaged RBC imaging. </w:t>
      </w:r>
      <w:r w:rsidRPr="00BC343C">
        <w:rPr>
          <w:rFonts w:ascii="Book Antiqua" w:hAnsi="Book Antiqua"/>
          <w:i/>
        </w:rPr>
        <w:t>Chest</w:t>
      </w:r>
      <w:r w:rsidRPr="00BC343C">
        <w:rPr>
          <w:rFonts w:ascii="Book Antiqua" w:hAnsi="Book Antiqua"/>
        </w:rPr>
        <w:t xml:space="preserve"> 2001; </w:t>
      </w:r>
      <w:r w:rsidRPr="00BC343C">
        <w:rPr>
          <w:rFonts w:ascii="Book Antiqua" w:hAnsi="Book Antiqua"/>
          <w:b/>
        </w:rPr>
        <w:t>120</w:t>
      </w:r>
      <w:r w:rsidRPr="00BC343C">
        <w:rPr>
          <w:rFonts w:ascii="Book Antiqua" w:hAnsi="Book Antiqua"/>
        </w:rPr>
        <w:t>: 2097-2098 [PMID: 11742945 DOI: 10.1378/chest.120.6.2097]</w:t>
      </w:r>
    </w:p>
    <w:p w14:paraId="7D96D2E5" w14:textId="77777777" w:rsidR="00000000" w:rsidRDefault="00677F73">
      <w:pPr>
        <w:adjustRightInd w:val="0"/>
        <w:snapToGrid w:val="0"/>
        <w:spacing w:line="360" w:lineRule="auto"/>
        <w:jc w:val="both"/>
        <w:rPr>
          <w:rFonts w:ascii="Book Antiqua" w:hAnsi="Book Antiqua"/>
          <w:lang w:eastAsia="zh-CN"/>
        </w:rPr>
        <w:sectPr w:rsidR="00000000" w:rsidSect="001D65E7">
          <w:footerReference w:type="default" r:id="rId7"/>
          <w:pgSz w:w="12240" w:h="15840"/>
          <w:pgMar w:top="1440" w:right="1440" w:bottom="1440" w:left="1440" w:header="720" w:footer="720" w:gutter="0"/>
          <w:cols w:space="720"/>
          <w:docGrid w:linePitch="360"/>
        </w:sectPr>
      </w:pPr>
    </w:p>
    <w:p w14:paraId="1E2584EB"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rPr>
        <w:lastRenderedPageBreak/>
        <w:t>Footnotes</w:t>
      </w:r>
    </w:p>
    <w:p w14:paraId="2068EA3D"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bCs/>
        </w:rPr>
        <w:t xml:space="preserve">Informed consent statement: </w:t>
      </w:r>
      <w:r w:rsidRPr="00374F6D">
        <w:rPr>
          <w:rFonts w:ascii="Book Antiqua" w:eastAsia="Book Antiqua" w:hAnsi="Book Antiqua" w:cs="Book Antiqua"/>
        </w:rPr>
        <w:t xml:space="preserve">Informed written consent was obtained from the patient for publication of this report and any accompanying images. </w:t>
      </w:r>
    </w:p>
    <w:p w14:paraId="73EEE8D8" w14:textId="77777777" w:rsidR="00A77B3E" w:rsidRPr="00374F6D" w:rsidRDefault="00A77B3E">
      <w:pPr>
        <w:adjustRightInd w:val="0"/>
        <w:snapToGrid w:val="0"/>
        <w:spacing w:line="360" w:lineRule="auto"/>
        <w:jc w:val="both"/>
        <w:rPr>
          <w:rFonts w:ascii="Book Antiqua" w:hAnsi="Book Antiqua"/>
        </w:rPr>
      </w:pPr>
    </w:p>
    <w:p w14:paraId="2F6799A3" w14:textId="77777777" w:rsidR="00A77B3E" w:rsidRPr="00374F6D" w:rsidRDefault="00C54D00">
      <w:pPr>
        <w:adjustRightInd w:val="0"/>
        <w:snapToGrid w:val="0"/>
        <w:spacing w:line="360" w:lineRule="auto"/>
        <w:jc w:val="both"/>
        <w:rPr>
          <w:rFonts w:ascii="Book Antiqua" w:hAnsi="Book Antiqua"/>
          <w:lang w:eastAsia="zh-CN"/>
        </w:rPr>
      </w:pPr>
      <w:r w:rsidRPr="00374F6D">
        <w:rPr>
          <w:rFonts w:ascii="Book Antiqua" w:eastAsia="Book Antiqua" w:hAnsi="Book Antiqua" w:cs="Book Antiqua"/>
          <w:b/>
          <w:bCs/>
        </w:rPr>
        <w:t xml:space="preserve">Conflict-of-interest statement: </w:t>
      </w:r>
      <w:r w:rsidRPr="00374F6D">
        <w:rPr>
          <w:rFonts w:ascii="Book Antiqua" w:eastAsia="Book Antiqua" w:hAnsi="Book Antiqua" w:cs="Book Antiqua"/>
        </w:rPr>
        <w:t>The authors declare that they have no conflict of interest.</w:t>
      </w:r>
    </w:p>
    <w:p w14:paraId="347DBCBC" w14:textId="77777777" w:rsidR="00A77B3E" w:rsidRPr="00374F6D" w:rsidRDefault="00A77B3E">
      <w:pPr>
        <w:adjustRightInd w:val="0"/>
        <w:snapToGrid w:val="0"/>
        <w:spacing w:line="360" w:lineRule="auto"/>
        <w:jc w:val="both"/>
        <w:rPr>
          <w:rFonts w:ascii="Book Antiqua" w:hAnsi="Book Antiqua"/>
        </w:rPr>
      </w:pPr>
    </w:p>
    <w:p w14:paraId="56BE4CD1"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bCs/>
        </w:rPr>
        <w:t xml:space="preserve">CARE Checklist (2016) statement: </w:t>
      </w:r>
      <w:r w:rsidRPr="00374F6D">
        <w:rPr>
          <w:rFonts w:ascii="Book Antiqua" w:eastAsia="Book Antiqua" w:hAnsi="Book Antiqua" w:cs="Book Antiqua"/>
        </w:rPr>
        <w:t>The authors have read the CARE Checklist (201</w:t>
      </w:r>
      <w:r w:rsidR="00585749" w:rsidRPr="00374F6D">
        <w:rPr>
          <w:rFonts w:ascii="Book Antiqua" w:hAnsi="Book Antiqua" w:cs="Book Antiqua"/>
          <w:lang w:eastAsia="zh-CN"/>
        </w:rPr>
        <w:t>6</w:t>
      </w:r>
      <w:r w:rsidRPr="00374F6D">
        <w:rPr>
          <w:rFonts w:ascii="Book Antiqua" w:eastAsia="Book Antiqua" w:hAnsi="Book Antiqua" w:cs="Book Antiqua"/>
        </w:rPr>
        <w:t>), and the manuscript was prepared and revised according to the CARE Checklist (2016).</w:t>
      </w:r>
    </w:p>
    <w:p w14:paraId="5D95C391" w14:textId="77777777" w:rsidR="00A77B3E" w:rsidRPr="00374F6D" w:rsidRDefault="00A77B3E">
      <w:pPr>
        <w:adjustRightInd w:val="0"/>
        <w:snapToGrid w:val="0"/>
        <w:spacing w:line="360" w:lineRule="auto"/>
        <w:jc w:val="both"/>
        <w:rPr>
          <w:rFonts w:ascii="Book Antiqua" w:hAnsi="Book Antiqua"/>
        </w:rPr>
      </w:pPr>
    </w:p>
    <w:p w14:paraId="557C831E"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bCs/>
        </w:rPr>
        <w:t xml:space="preserve">Open-Access: </w:t>
      </w:r>
      <w:r w:rsidRPr="00374F6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74F6D">
        <w:rPr>
          <w:rFonts w:ascii="Book Antiqua" w:eastAsia="Book Antiqua" w:hAnsi="Book Antiqua" w:cs="Book Antiqua"/>
        </w:rPr>
        <w:t>NonCommercial</w:t>
      </w:r>
      <w:proofErr w:type="spellEnd"/>
      <w:r w:rsidRPr="00374F6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BEEFE4" w14:textId="77777777" w:rsidR="00A77B3E" w:rsidRPr="00374F6D" w:rsidRDefault="00A77B3E">
      <w:pPr>
        <w:adjustRightInd w:val="0"/>
        <w:snapToGrid w:val="0"/>
        <w:spacing w:line="360" w:lineRule="auto"/>
        <w:jc w:val="both"/>
        <w:rPr>
          <w:rFonts w:ascii="Book Antiqua" w:hAnsi="Book Antiqua"/>
        </w:rPr>
      </w:pPr>
    </w:p>
    <w:p w14:paraId="4C05B713"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rPr>
        <w:t xml:space="preserve">Manuscript source: </w:t>
      </w:r>
      <w:r w:rsidRPr="00374F6D">
        <w:rPr>
          <w:rFonts w:ascii="Book Antiqua" w:eastAsia="Book Antiqua" w:hAnsi="Book Antiqua" w:cs="Book Antiqua"/>
        </w:rPr>
        <w:t xml:space="preserve">Invited </w:t>
      </w:r>
      <w:r w:rsidR="00CE2517" w:rsidRPr="00374F6D">
        <w:rPr>
          <w:rFonts w:ascii="Book Antiqua" w:eastAsia="Book Antiqua" w:hAnsi="Book Antiqua" w:cs="Book Antiqua"/>
        </w:rPr>
        <w:t>m</w:t>
      </w:r>
      <w:r w:rsidRPr="00374F6D">
        <w:rPr>
          <w:rFonts w:ascii="Book Antiqua" w:eastAsia="Book Antiqua" w:hAnsi="Book Antiqua" w:cs="Book Antiqua"/>
        </w:rPr>
        <w:t>anuscript</w:t>
      </w:r>
    </w:p>
    <w:p w14:paraId="124D250E" w14:textId="77777777" w:rsidR="00A77B3E" w:rsidRPr="00374F6D" w:rsidRDefault="00A77B3E">
      <w:pPr>
        <w:adjustRightInd w:val="0"/>
        <w:snapToGrid w:val="0"/>
        <w:spacing w:line="360" w:lineRule="auto"/>
        <w:jc w:val="both"/>
        <w:rPr>
          <w:rFonts w:ascii="Book Antiqua" w:hAnsi="Book Antiqua"/>
        </w:rPr>
      </w:pPr>
    </w:p>
    <w:p w14:paraId="349332B3"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rPr>
        <w:t xml:space="preserve">Peer-review started: </w:t>
      </w:r>
      <w:r w:rsidRPr="00374F6D">
        <w:rPr>
          <w:rFonts w:ascii="Book Antiqua" w:eastAsia="Book Antiqua" w:hAnsi="Book Antiqua" w:cs="Book Antiqua"/>
        </w:rPr>
        <w:t>June 30, 2020</w:t>
      </w:r>
    </w:p>
    <w:p w14:paraId="0E0CC1BD"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rPr>
        <w:t xml:space="preserve">First decision: </w:t>
      </w:r>
      <w:r w:rsidRPr="00374F6D">
        <w:rPr>
          <w:rFonts w:ascii="Book Antiqua" w:eastAsia="Book Antiqua" w:hAnsi="Book Antiqua" w:cs="Book Antiqua"/>
        </w:rPr>
        <w:t>July 30, 2020</w:t>
      </w:r>
    </w:p>
    <w:p w14:paraId="1A7138CB"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rPr>
        <w:t xml:space="preserve">Article in press: </w:t>
      </w:r>
    </w:p>
    <w:p w14:paraId="049C8204" w14:textId="77777777" w:rsidR="00A77B3E" w:rsidRPr="00374F6D" w:rsidRDefault="00A77B3E">
      <w:pPr>
        <w:adjustRightInd w:val="0"/>
        <w:snapToGrid w:val="0"/>
        <w:spacing w:line="360" w:lineRule="auto"/>
        <w:jc w:val="both"/>
        <w:rPr>
          <w:rFonts w:ascii="Book Antiqua" w:hAnsi="Book Antiqua"/>
        </w:rPr>
      </w:pPr>
    </w:p>
    <w:p w14:paraId="033484C3"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rPr>
        <w:t xml:space="preserve">Specialty type: </w:t>
      </w:r>
      <w:r w:rsidRPr="00374F6D">
        <w:rPr>
          <w:rFonts w:ascii="Book Antiqua" w:eastAsia="Book Antiqua" w:hAnsi="Book Antiqua" w:cs="Book Antiqua"/>
        </w:rPr>
        <w:t>Surgery</w:t>
      </w:r>
    </w:p>
    <w:p w14:paraId="10D5CDE3"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rPr>
        <w:t xml:space="preserve">Country/Territory of origin: </w:t>
      </w:r>
      <w:r w:rsidRPr="00374F6D">
        <w:rPr>
          <w:rFonts w:ascii="Book Antiqua" w:eastAsia="Book Antiqua" w:hAnsi="Book Antiqua" w:cs="Book Antiqua"/>
        </w:rPr>
        <w:t>Italy</w:t>
      </w:r>
    </w:p>
    <w:p w14:paraId="754834E9"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b/>
        </w:rPr>
        <w:t>Peer-review report’s scientific quality classification</w:t>
      </w:r>
    </w:p>
    <w:p w14:paraId="6E22CF5E"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Grade A (Excellent): 0</w:t>
      </w:r>
    </w:p>
    <w:p w14:paraId="487A4BC0" w14:textId="77777777" w:rsidR="00A77B3E" w:rsidRPr="00374F6D" w:rsidRDefault="00C54D00">
      <w:pPr>
        <w:adjustRightInd w:val="0"/>
        <w:snapToGrid w:val="0"/>
        <w:spacing w:line="360" w:lineRule="auto"/>
        <w:jc w:val="both"/>
        <w:rPr>
          <w:rFonts w:ascii="Book Antiqua" w:hAnsi="Book Antiqua"/>
          <w:lang w:eastAsia="zh-CN"/>
        </w:rPr>
      </w:pPr>
      <w:r w:rsidRPr="00374F6D">
        <w:rPr>
          <w:rFonts w:ascii="Book Antiqua" w:eastAsia="Book Antiqua" w:hAnsi="Book Antiqua" w:cs="Book Antiqua"/>
        </w:rPr>
        <w:t>Grade B (Very good): B, B</w:t>
      </w:r>
      <w:r w:rsidR="00EA3138" w:rsidRPr="00374F6D">
        <w:rPr>
          <w:rFonts w:ascii="Book Antiqua" w:hAnsi="Book Antiqua" w:cs="Book Antiqua"/>
          <w:lang w:eastAsia="zh-CN"/>
        </w:rPr>
        <w:t>, B</w:t>
      </w:r>
    </w:p>
    <w:p w14:paraId="16B8CF4E"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Grade C (Good): C, C</w:t>
      </w:r>
    </w:p>
    <w:p w14:paraId="4AF5B2E9"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t>Grade D (Fair): D</w:t>
      </w:r>
    </w:p>
    <w:p w14:paraId="4EDD6ABD" w14:textId="77777777" w:rsidR="00A77B3E" w:rsidRPr="00374F6D" w:rsidRDefault="00C54D00">
      <w:pPr>
        <w:adjustRightInd w:val="0"/>
        <w:snapToGrid w:val="0"/>
        <w:spacing w:line="360" w:lineRule="auto"/>
        <w:jc w:val="both"/>
        <w:rPr>
          <w:rFonts w:ascii="Book Antiqua" w:hAnsi="Book Antiqua"/>
        </w:rPr>
      </w:pPr>
      <w:r w:rsidRPr="00374F6D">
        <w:rPr>
          <w:rFonts w:ascii="Book Antiqua" w:eastAsia="Book Antiqua" w:hAnsi="Book Antiqua" w:cs="Book Antiqua"/>
        </w:rPr>
        <w:lastRenderedPageBreak/>
        <w:t>Grade E (Poor): 0</w:t>
      </w:r>
    </w:p>
    <w:p w14:paraId="1F54A330" w14:textId="77777777" w:rsidR="00A77B3E" w:rsidRPr="00374F6D" w:rsidRDefault="00A77B3E">
      <w:pPr>
        <w:adjustRightInd w:val="0"/>
        <w:snapToGrid w:val="0"/>
        <w:spacing w:line="360" w:lineRule="auto"/>
        <w:jc w:val="both"/>
        <w:rPr>
          <w:rFonts w:ascii="Book Antiqua" w:hAnsi="Book Antiqua"/>
        </w:rPr>
      </w:pPr>
    </w:p>
    <w:p w14:paraId="0D0529B4" w14:textId="77777777" w:rsidR="00A77B3E" w:rsidRPr="00374F6D" w:rsidRDefault="00C54D00">
      <w:pPr>
        <w:adjustRightInd w:val="0"/>
        <w:snapToGrid w:val="0"/>
        <w:spacing w:line="360" w:lineRule="auto"/>
        <w:jc w:val="both"/>
        <w:rPr>
          <w:rFonts w:ascii="Book Antiqua" w:hAnsi="Book Antiqua" w:cs="Book Antiqua"/>
          <w:b/>
          <w:lang w:eastAsia="zh-CN"/>
        </w:rPr>
      </w:pPr>
      <w:r w:rsidRPr="00374F6D">
        <w:rPr>
          <w:rFonts w:ascii="Book Antiqua" w:eastAsia="Book Antiqua" w:hAnsi="Book Antiqua" w:cs="Book Antiqua"/>
          <w:b/>
        </w:rPr>
        <w:t xml:space="preserve">P-Reviewer: </w:t>
      </w:r>
      <w:proofErr w:type="spellStart"/>
      <w:r w:rsidRPr="00374F6D">
        <w:rPr>
          <w:rFonts w:ascii="Book Antiqua" w:eastAsia="Book Antiqua" w:hAnsi="Book Antiqua" w:cs="Book Antiqua"/>
        </w:rPr>
        <w:t>Alshomimi</w:t>
      </w:r>
      <w:proofErr w:type="spellEnd"/>
      <w:r w:rsidRPr="00374F6D">
        <w:rPr>
          <w:rFonts w:ascii="Book Antiqua" w:eastAsia="Book Antiqua" w:hAnsi="Book Antiqua" w:cs="Book Antiqua"/>
        </w:rPr>
        <w:t xml:space="preserve"> S, Gong N, </w:t>
      </w:r>
      <w:proofErr w:type="spellStart"/>
      <w:r w:rsidRPr="00374F6D">
        <w:rPr>
          <w:rFonts w:ascii="Book Antiqua" w:eastAsia="Book Antiqua" w:hAnsi="Book Antiqua" w:cs="Book Antiqua"/>
        </w:rPr>
        <w:t>Tabibian</w:t>
      </w:r>
      <w:proofErr w:type="spellEnd"/>
      <w:r w:rsidRPr="00374F6D">
        <w:rPr>
          <w:rFonts w:ascii="Book Antiqua" w:eastAsia="Book Antiqua" w:hAnsi="Book Antiqua" w:cs="Book Antiqua"/>
        </w:rPr>
        <w:t xml:space="preserve"> JH, Tian YT, Zhang XF</w:t>
      </w:r>
      <w:r w:rsidRPr="00374F6D">
        <w:rPr>
          <w:rFonts w:ascii="Book Antiqua" w:eastAsia="Book Antiqua" w:hAnsi="Book Antiqua" w:cs="Book Antiqua"/>
          <w:b/>
        </w:rPr>
        <w:t xml:space="preserve"> S-Editor: </w:t>
      </w:r>
      <w:r w:rsidRPr="00374F6D">
        <w:rPr>
          <w:rFonts w:ascii="Book Antiqua" w:eastAsia="Book Antiqua" w:hAnsi="Book Antiqua" w:cs="Book Antiqua"/>
        </w:rPr>
        <w:t>Wang JL</w:t>
      </w:r>
      <w:r w:rsidRPr="00374F6D">
        <w:rPr>
          <w:rFonts w:ascii="Book Antiqua" w:eastAsia="Book Antiqua" w:hAnsi="Book Antiqua" w:cs="Book Antiqua"/>
          <w:b/>
        </w:rPr>
        <w:t xml:space="preserve"> L-Editor:</w:t>
      </w:r>
      <w:r w:rsidR="00452A9D" w:rsidRPr="00374F6D">
        <w:rPr>
          <w:rFonts w:ascii="Book Antiqua" w:eastAsia="Book Antiqua" w:hAnsi="Book Antiqua" w:cs="Book Antiqua"/>
          <w:b/>
        </w:rPr>
        <w:t xml:space="preserve"> </w:t>
      </w:r>
      <w:r w:rsidR="005A602A" w:rsidRPr="00374F6D">
        <w:rPr>
          <w:rFonts w:ascii="Book Antiqua" w:eastAsia="Book Antiqua" w:hAnsi="Book Antiqua" w:cs="Book Antiqua"/>
          <w:bCs/>
        </w:rPr>
        <w:t xml:space="preserve">Filipodia </w:t>
      </w:r>
      <w:r w:rsidRPr="00374F6D">
        <w:rPr>
          <w:rFonts w:ascii="Book Antiqua" w:eastAsia="Book Antiqua" w:hAnsi="Book Antiqua" w:cs="Book Antiqua"/>
          <w:b/>
        </w:rPr>
        <w:t xml:space="preserve">P-Editor: </w:t>
      </w:r>
    </w:p>
    <w:p w14:paraId="1A1D99E3" w14:textId="77777777" w:rsidR="00000000" w:rsidRPr="00374F6D" w:rsidRDefault="00677F73">
      <w:pPr>
        <w:adjustRightInd w:val="0"/>
        <w:snapToGrid w:val="0"/>
        <w:spacing w:line="360" w:lineRule="auto"/>
        <w:jc w:val="both"/>
        <w:rPr>
          <w:rFonts w:ascii="Book Antiqua" w:hAnsi="Book Antiqua"/>
          <w:lang w:eastAsia="zh-CN"/>
        </w:rPr>
        <w:sectPr w:rsidR="00000000" w:rsidRPr="00374F6D" w:rsidSect="001D65E7">
          <w:pgSz w:w="12240" w:h="15840"/>
          <w:pgMar w:top="1440" w:right="1440" w:bottom="1440" w:left="1440" w:header="720" w:footer="720" w:gutter="0"/>
          <w:cols w:space="720"/>
          <w:docGrid w:linePitch="360"/>
        </w:sectPr>
      </w:pPr>
    </w:p>
    <w:p w14:paraId="7CA5557B" w14:textId="77777777" w:rsidR="00A77B3E" w:rsidRPr="00374F6D" w:rsidRDefault="00C54D00">
      <w:pPr>
        <w:adjustRightInd w:val="0"/>
        <w:snapToGrid w:val="0"/>
        <w:spacing w:line="360" w:lineRule="auto"/>
        <w:jc w:val="both"/>
        <w:rPr>
          <w:rFonts w:ascii="Book Antiqua" w:hAnsi="Book Antiqua" w:cs="Book Antiqua"/>
          <w:b/>
          <w:lang w:eastAsia="zh-CN"/>
        </w:rPr>
      </w:pPr>
      <w:r w:rsidRPr="00374F6D">
        <w:rPr>
          <w:rFonts w:ascii="Book Antiqua" w:eastAsia="Book Antiqua" w:hAnsi="Book Antiqua" w:cs="Book Antiqua"/>
          <w:b/>
        </w:rPr>
        <w:lastRenderedPageBreak/>
        <w:t>Figure Legends</w:t>
      </w:r>
    </w:p>
    <w:p w14:paraId="6DCD3C7A" w14:textId="77777777" w:rsidR="003E7811" w:rsidRPr="00374F6D" w:rsidRDefault="008B395F" w:rsidP="00374F6D">
      <w:pPr>
        <w:pStyle w:val="Corpo"/>
        <w:tabs>
          <w:tab w:val="left" w:pos="7998"/>
          <w:tab w:val="left" w:pos="7998"/>
        </w:tabs>
        <w:adjustRightInd w:val="0"/>
        <w:snapToGrid w:val="0"/>
        <w:spacing w:after="0" w:line="360" w:lineRule="auto"/>
        <w:jc w:val="both"/>
        <w:rPr>
          <w:rFonts w:ascii="Book Antiqua" w:eastAsia="Times New Roman" w:hAnsi="Book Antiqua" w:cs="Times New Roman"/>
          <w:b/>
          <w:bCs/>
          <w:color w:val="auto"/>
          <w:sz w:val="24"/>
          <w:szCs w:val="24"/>
        </w:rPr>
      </w:pPr>
      <w:r w:rsidRPr="00374F6D">
        <w:rPr>
          <w:rFonts w:ascii="Book Antiqua" w:hAnsi="Book Antiqua" w:cs="Times New Roman"/>
          <w:b/>
          <w:bCs/>
          <w:color w:val="auto"/>
          <w:sz w:val="24"/>
          <w:szCs w:val="24"/>
          <w:lang w:eastAsia="zh-CN"/>
        </w:rPr>
        <w:t>A</w:t>
      </w:r>
      <w:r w:rsidR="003E7811" w:rsidRPr="00374F6D">
        <w:rPr>
          <w:rFonts w:ascii="Book Antiqua" w:hAnsi="Book Antiqua"/>
          <w:b/>
          <w:bCs/>
          <w:noProof/>
          <w:color w:val="auto"/>
          <w:sz w:val="24"/>
          <w:szCs w:val="24"/>
          <w:lang w:eastAsia="zh-CN"/>
        </w:rPr>
        <w:drawing>
          <wp:inline distT="0" distB="0" distL="0" distR="0" wp14:anchorId="10A853D7" wp14:editId="24A51E6C">
            <wp:extent cx="2801962" cy="2113613"/>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lenosis-tc_IaU47QqM.jpg"/>
                    <pic:cNvPicPr/>
                  </pic:nvPicPr>
                  <pic:blipFill>
                    <a:blip r:embed="rId8">
                      <a:extLst>
                        <a:ext uri="{28A0092B-C50C-407E-A947-70E740481C1C}">
                          <a14:useLocalDpi xmlns:a14="http://schemas.microsoft.com/office/drawing/2010/main" val="0"/>
                        </a:ext>
                      </a:extLst>
                    </a:blip>
                    <a:stretch>
                      <a:fillRect/>
                    </a:stretch>
                  </pic:blipFill>
                  <pic:spPr>
                    <a:xfrm>
                      <a:off x="0" y="0"/>
                      <a:ext cx="2869115" cy="2164269"/>
                    </a:xfrm>
                    <a:prstGeom prst="rect">
                      <a:avLst/>
                    </a:prstGeom>
                  </pic:spPr>
                </pic:pic>
              </a:graphicData>
            </a:graphic>
          </wp:inline>
        </w:drawing>
      </w:r>
      <w:r w:rsidRPr="00374F6D">
        <w:rPr>
          <w:rFonts w:ascii="Book Antiqua" w:hAnsi="Book Antiqua" w:cs="Times New Roman"/>
          <w:b/>
          <w:bCs/>
          <w:color w:val="auto"/>
          <w:sz w:val="24"/>
          <w:szCs w:val="24"/>
          <w:lang w:eastAsia="zh-CN"/>
        </w:rPr>
        <w:t xml:space="preserve"> B</w:t>
      </w:r>
      <w:r w:rsidR="003E7811" w:rsidRPr="00374F6D">
        <w:rPr>
          <w:rFonts w:ascii="Book Antiqua" w:hAnsi="Book Antiqua"/>
          <w:noProof/>
          <w:color w:val="auto"/>
          <w:sz w:val="24"/>
          <w:szCs w:val="24"/>
          <w:lang w:eastAsia="zh-CN"/>
        </w:rPr>
        <w:drawing>
          <wp:inline distT="0" distB="0" distL="0" distR="0" wp14:anchorId="6D8CDB5D" wp14:editId="4FC87F96">
            <wp:extent cx="2482272" cy="2489200"/>
            <wp:effectExtent l="0" t="0" r="0" b="0"/>
            <wp:docPr id="1" name="Immagine 1" descr="Immagine che contiene uo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 splenosis coronal.jpeg"/>
                    <pic:cNvPicPr/>
                  </pic:nvPicPr>
                  <pic:blipFill>
                    <a:blip r:embed="rId9">
                      <a:extLst>
                        <a:ext uri="{28A0092B-C50C-407E-A947-70E740481C1C}">
                          <a14:useLocalDpi xmlns:a14="http://schemas.microsoft.com/office/drawing/2010/main" val="0"/>
                        </a:ext>
                      </a:extLst>
                    </a:blip>
                    <a:stretch>
                      <a:fillRect/>
                    </a:stretch>
                  </pic:blipFill>
                  <pic:spPr>
                    <a:xfrm>
                      <a:off x="0" y="0"/>
                      <a:ext cx="2533901" cy="2540973"/>
                    </a:xfrm>
                    <a:prstGeom prst="rect">
                      <a:avLst/>
                    </a:prstGeom>
                  </pic:spPr>
                </pic:pic>
              </a:graphicData>
            </a:graphic>
          </wp:inline>
        </w:drawing>
      </w:r>
    </w:p>
    <w:p w14:paraId="75960AA1" w14:textId="77777777" w:rsidR="00A77B3E" w:rsidRPr="00374F6D" w:rsidRDefault="009B585A" w:rsidP="00A2405C">
      <w:pPr>
        <w:adjustRightInd w:val="0"/>
        <w:snapToGrid w:val="0"/>
        <w:spacing w:line="360" w:lineRule="auto"/>
        <w:jc w:val="both"/>
        <w:rPr>
          <w:rFonts w:ascii="Book Antiqua" w:hAnsi="Book Antiqua"/>
          <w:lang w:eastAsia="zh-CN"/>
        </w:rPr>
      </w:pPr>
      <w:r w:rsidRPr="00374F6D">
        <w:rPr>
          <w:rFonts w:ascii="Book Antiqua" w:eastAsia="Book Antiqua" w:hAnsi="Book Antiqua" w:cs="Book Antiqua"/>
          <w:b/>
          <w:bCs/>
        </w:rPr>
        <w:t>Figure 1</w:t>
      </w:r>
      <w:r w:rsidR="00C54D00" w:rsidRPr="00374F6D">
        <w:rPr>
          <w:rFonts w:ascii="Book Antiqua" w:eastAsia="Book Antiqua" w:hAnsi="Book Antiqua" w:cs="Book Antiqua"/>
          <w:b/>
          <w:bCs/>
        </w:rPr>
        <w:t xml:space="preserve"> </w:t>
      </w:r>
      <w:r w:rsidR="00C54D00" w:rsidRPr="00374F6D">
        <w:rPr>
          <w:rFonts w:ascii="Book Antiqua" w:eastAsia="Book Antiqua" w:hAnsi="Book Antiqua" w:cs="Book Antiqua"/>
          <w:b/>
        </w:rPr>
        <w:t xml:space="preserve">Preoperative abdominal </w:t>
      </w:r>
      <w:r w:rsidR="003E7811" w:rsidRPr="00374F6D">
        <w:rPr>
          <w:rFonts w:ascii="Book Antiqua" w:hAnsi="Book Antiqua" w:cs="Book Antiqua"/>
          <w:b/>
          <w:lang w:eastAsia="zh-CN"/>
        </w:rPr>
        <w:t>computed tomography</w:t>
      </w:r>
      <w:r w:rsidR="00C54D00" w:rsidRPr="00374F6D">
        <w:rPr>
          <w:rFonts w:ascii="Book Antiqua" w:eastAsia="Book Antiqua" w:hAnsi="Book Antiqua" w:cs="Book Antiqua"/>
          <w:b/>
        </w:rPr>
        <w:t xml:space="preserve"> scan with intravenous co</w:t>
      </w:r>
      <w:r w:rsidR="003E7811" w:rsidRPr="00374F6D">
        <w:rPr>
          <w:rFonts w:ascii="Book Antiqua" w:eastAsia="Book Antiqua" w:hAnsi="Book Antiqua" w:cs="Book Antiqua"/>
          <w:b/>
        </w:rPr>
        <w:t>ntrast administration</w:t>
      </w:r>
      <w:r w:rsidR="003E7811" w:rsidRPr="00374F6D">
        <w:rPr>
          <w:rFonts w:ascii="Book Antiqua" w:hAnsi="Book Antiqua" w:cs="Book Antiqua"/>
          <w:b/>
          <w:lang w:eastAsia="zh-CN"/>
        </w:rPr>
        <w:t xml:space="preserve">: </w:t>
      </w:r>
      <w:r w:rsidR="003E7811" w:rsidRPr="00374F6D">
        <w:rPr>
          <w:rFonts w:ascii="Book Antiqua" w:hAnsi="Book Antiqua" w:cs="Book Antiqua"/>
          <w:lang w:eastAsia="zh-CN"/>
        </w:rPr>
        <w:t xml:space="preserve">A: </w:t>
      </w:r>
      <w:r w:rsidR="003E7811" w:rsidRPr="00374F6D">
        <w:rPr>
          <w:rFonts w:ascii="Book Antiqua" w:eastAsia="Book Antiqua" w:hAnsi="Book Antiqua" w:cs="Book Antiqua"/>
        </w:rPr>
        <w:t>Transverse</w:t>
      </w:r>
      <w:r w:rsidR="003E7811" w:rsidRPr="00374F6D">
        <w:rPr>
          <w:rFonts w:ascii="Book Antiqua" w:hAnsi="Book Antiqua" w:cs="Book Antiqua"/>
          <w:lang w:eastAsia="zh-CN"/>
        </w:rPr>
        <w:t xml:space="preserve">; B: </w:t>
      </w:r>
      <w:r w:rsidR="003E7811" w:rsidRPr="00374F6D">
        <w:rPr>
          <w:rFonts w:ascii="Book Antiqua" w:eastAsia="Book Antiqua" w:hAnsi="Book Antiqua" w:cs="Book Antiqua"/>
        </w:rPr>
        <w:t>Coronal</w:t>
      </w:r>
      <w:r w:rsidR="003E7811" w:rsidRPr="00374F6D">
        <w:rPr>
          <w:rFonts w:ascii="Book Antiqua" w:hAnsi="Book Antiqua" w:cs="Book Antiqua"/>
          <w:lang w:eastAsia="zh-CN"/>
        </w:rPr>
        <w:t>.</w:t>
      </w:r>
    </w:p>
    <w:p w14:paraId="1822BB80" w14:textId="77777777" w:rsidR="003E7811" w:rsidRPr="00374F6D" w:rsidRDefault="003E7811" w:rsidP="006D78B9">
      <w:pPr>
        <w:adjustRightInd w:val="0"/>
        <w:snapToGrid w:val="0"/>
        <w:spacing w:line="360" w:lineRule="auto"/>
        <w:jc w:val="both"/>
        <w:rPr>
          <w:rFonts w:ascii="Book Antiqua" w:hAnsi="Book Antiqua" w:cs="Book Antiqua"/>
          <w:b/>
          <w:bCs/>
          <w:lang w:eastAsia="zh-CN"/>
        </w:rPr>
      </w:pPr>
    </w:p>
    <w:p w14:paraId="077FDE77" w14:textId="37902D01" w:rsidR="007C69DE" w:rsidRPr="00374F6D" w:rsidRDefault="007C69DE" w:rsidP="00374F6D">
      <w:pPr>
        <w:snapToGrid w:val="0"/>
        <w:spacing w:line="360" w:lineRule="auto"/>
        <w:rPr>
          <w:rFonts w:ascii="Book Antiqua" w:hAnsi="Book Antiqua" w:cs="Book Antiqua"/>
          <w:b/>
          <w:bCs/>
          <w:lang w:eastAsia="zh-CN"/>
        </w:rPr>
      </w:pPr>
      <w:r w:rsidRPr="00374F6D">
        <w:rPr>
          <w:rFonts w:ascii="Book Antiqua" w:hAnsi="Book Antiqua" w:cs="Book Antiqua"/>
          <w:b/>
          <w:bCs/>
          <w:lang w:eastAsia="zh-CN"/>
        </w:rPr>
        <w:br w:type="page"/>
      </w:r>
    </w:p>
    <w:p w14:paraId="4F864136" w14:textId="77777777" w:rsidR="005C60CE" w:rsidRPr="00374F6D" w:rsidRDefault="005C60CE" w:rsidP="00A2405C">
      <w:pPr>
        <w:adjustRightInd w:val="0"/>
        <w:snapToGrid w:val="0"/>
        <w:spacing w:line="360" w:lineRule="auto"/>
        <w:jc w:val="both"/>
        <w:rPr>
          <w:rFonts w:ascii="Book Antiqua" w:hAnsi="Book Antiqua" w:cs="Book Antiqua"/>
          <w:b/>
          <w:bCs/>
          <w:lang w:eastAsia="zh-CN"/>
        </w:rPr>
      </w:pPr>
      <w:r w:rsidRPr="00374F6D">
        <w:rPr>
          <w:rFonts w:ascii="Book Antiqua" w:hAnsi="Book Antiqua"/>
          <w:b/>
          <w:bCs/>
          <w:noProof/>
          <w:kern w:val="1"/>
          <w:u w:color="000000"/>
          <w:lang w:eastAsia="zh-CN"/>
        </w:rPr>
        <w:lastRenderedPageBreak/>
        <w:drawing>
          <wp:inline distT="0" distB="0" distL="0" distR="0" wp14:anchorId="59D3809F" wp14:editId="21FA3984">
            <wp:extent cx="3729184" cy="2800693"/>
            <wp:effectExtent l="0" t="0" r="5080" b="0"/>
            <wp:docPr id="2" name="Immagine 2" descr="Immagine che contiene sedendo, tavolo, tenendo, pos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tologic-splenosi_kWNbktA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7868" cy="2837256"/>
                    </a:xfrm>
                    <a:prstGeom prst="rect">
                      <a:avLst/>
                    </a:prstGeom>
                  </pic:spPr>
                </pic:pic>
              </a:graphicData>
            </a:graphic>
          </wp:inline>
        </w:drawing>
      </w:r>
    </w:p>
    <w:p w14:paraId="6C80A77B" w14:textId="21A03484" w:rsidR="00A77B3E" w:rsidRPr="00374F6D" w:rsidRDefault="00C54D00" w:rsidP="00A2405C">
      <w:pPr>
        <w:adjustRightInd w:val="0"/>
        <w:snapToGrid w:val="0"/>
        <w:spacing w:line="360" w:lineRule="auto"/>
        <w:jc w:val="both"/>
        <w:rPr>
          <w:rFonts w:ascii="Book Antiqua" w:hAnsi="Book Antiqua" w:cs="Book Antiqua"/>
          <w:b/>
          <w:lang w:eastAsia="zh-CN"/>
        </w:rPr>
      </w:pPr>
      <w:r w:rsidRPr="00374F6D">
        <w:rPr>
          <w:rFonts w:ascii="Book Antiqua" w:eastAsia="Book Antiqua" w:hAnsi="Book Antiqua" w:cs="Book Antiqua"/>
          <w:b/>
          <w:bCs/>
        </w:rPr>
        <w:t xml:space="preserve">Figure </w:t>
      </w:r>
      <w:r w:rsidR="00B56DA1" w:rsidRPr="00374F6D">
        <w:rPr>
          <w:rFonts w:ascii="Book Antiqua" w:hAnsi="Book Antiqua" w:cs="Book Antiqua"/>
          <w:b/>
          <w:bCs/>
          <w:lang w:eastAsia="zh-CN"/>
        </w:rPr>
        <w:t xml:space="preserve">2 </w:t>
      </w:r>
      <w:r w:rsidRPr="00374F6D">
        <w:rPr>
          <w:rFonts w:ascii="Book Antiqua" w:eastAsia="Book Antiqua" w:hAnsi="Book Antiqua" w:cs="Book Antiqua"/>
          <w:b/>
        </w:rPr>
        <w:t>Lymphoid tissue found in the gastric nodule (</w:t>
      </w:r>
      <w:r w:rsidR="007C69DE" w:rsidRPr="00374F6D">
        <w:rPr>
          <w:rFonts w:ascii="Book Antiqua" w:eastAsia="Book Antiqua" w:hAnsi="Book Antiqua" w:cs="Book Antiqua"/>
          <w:b/>
        </w:rPr>
        <w:t>h</w:t>
      </w:r>
      <w:r w:rsidR="005C60CE" w:rsidRPr="00374F6D">
        <w:rPr>
          <w:rFonts w:ascii="Book Antiqua" w:eastAsia="Book Antiqua" w:hAnsi="Book Antiqua" w:cs="Book Antiqua"/>
          <w:b/>
        </w:rPr>
        <w:t>ematoxylin and eosin</w:t>
      </w:r>
      <w:r w:rsidR="005C60CE" w:rsidRPr="00374F6D">
        <w:rPr>
          <w:rFonts w:ascii="Book Antiqua" w:hAnsi="Book Antiqua" w:cs="Book Antiqua"/>
          <w:b/>
          <w:lang w:eastAsia="zh-CN"/>
        </w:rPr>
        <w:t xml:space="preserve"> staining</w:t>
      </w:r>
      <w:r w:rsidRPr="00374F6D">
        <w:rPr>
          <w:rFonts w:ascii="Book Antiqua" w:eastAsia="Book Antiqua" w:hAnsi="Book Antiqua" w:cs="Book Antiqua"/>
          <w:b/>
        </w:rPr>
        <w:t xml:space="preserve">, </w:t>
      </w:r>
      <w:r w:rsidR="005C60CE" w:rsidRPr="00374F6D">
        <w:rPr>
          <w:rFonts w:ascii="Book Antiqua" w:eastAsia="Book Antiqua" w:hAnsi="Book Antiqua" w:cs="Book Antiqua"/>
          <w:b/>
        </w:rPr>
        <w:t>×</w:t>
      </w:r>
      <w:r w:rsidRPr="00374F6D">
        <w:rPr>
          <w:rFonts w:ascii="Book Antiqua" w:eastAsia="Book Antiqua" w:hAnsi="Book Antiqua" w:cs="Book Antiqua"/>
          <w:b/>
        </w:rPr>
        <w:t>4)</w:t>
      </w:r>
      <w:r w:rsidR="005C60CE" w:rsidRPr="00374F6D">
        <w:rPr>
          <w:rFonts w:ascii="Book Antiqua" w:hAnsi="Book Antiqua" w:cs="Book Antiqua"/>
          <w:b/>
          <w:lang w:eastAsia="zh-CN"/>
        </w:rPr>
        <w:t>.</w:t>
      </w:r>
    </w:p>
    <w:p w14:paraId="1EA604FC" w14:textId="77777777" w:rsidR="00D50A10" w:rsidRPr="00374F6D" w:rsidRDefault="00D50A10" w:rsidP="006D78B9">
      <w:pPr>
        <w:adjustRightInd w:val="0"/>
        <w:snapToGrid w:val="0"/>
        <w:spacing w:line="360" w:lineRule="auto"/>
        <w:jc w:val="both"/>
        <w:rPr>
          <w:rFonts w:ascii="Book Antiqua" w:hAnsi="Book Antiqua" w:cs="Book Antiqua"/>
          <w:b/>
          <w:lang w:eastAsia="zh-CN"/>
        </w:rPr>
      </w:pPr>
    </w:p>
    <w:p w14:paraId="6219EF38" w14:textId="77777777" w:rsidR="00D50A10" w:rsidRPr="00374F6D" w:rsidRDefault="00D50A10">
      <w:pPr>
        <w:adjustRightInd w:val="0"/>
        <w:snapToGrid w:val="0"/>
        <w:spacing w:line="360" w:lineRule="auto"/>
        <w:jc w:val="both"/>
        <w:rPr>
          <w:rFonts w:ascii="Book Antiqua" w:hAnsi="Book Antiqua"/>
          <w:b/>
          <w:lang w:eastAsia="zh-CN"/>
        </w:rPr>
      </w:pPr>
      <w:r w:rsidRPr="00374F6D">
        <w:rPr>
          <w:rFonts w:ascii="Book Antiqua" w:hAnsi="Book Antiqua" w:cs="Book Antiqua"/>
          <w:b/>
          <w:lang w:eastAsia="zh-CN"/>
        </w:rPr>
        <w:br w:type="page"/>
      </w:r>
      <w:r w:rsidRPr="00374F6D">
        <w:rPr>
          <w:rFonts w:ascii="Book Antiqua" w:hAnsi="Book Antiqua"/>
          <w:b/>
          <w:bCs/>
        </w:rPr>
        <w:lastRenderedPageBreak/>
        <w:t>Table 1</w:t>
      </w:r>
      <w:r w:rsidRPr="00374F6D">
        <w:rPr>
          <w:rFonts w:ascii="Book Antiqua" w:hAnsi="Book Antiqua"/>
          <w:b/>
        </w:rPr>
        <w:t xml:space="preserve"> </w:t>
      </w:r>
      <w:r w:rsidRPr="00374F6D">
        <w:rPr>
          <w:rFonts w:ascii="Book Antiqua" w:hAnsi="Book Antiqua"/>
          <w:b/>
          <w:iCs/>
        </w:rPr>
        <w:t>Characteristics of intramural gastric masses</w:t>
      </w:r>
    </w:p>
    <w:tbl>
      <w:tblPr>
        <w:tblStyle w:val="TableNormal1"/>
        <w:tblpPr w:leftFromText="141" w:rightFromText="141" w:vertAnchor="page" w:horzAnchor="margin" w:tblpY="2318"/>
        <w:tblW w:w="5000" w:type="pct"/>
        <w:tblBorders>
          <w:top w:val="single" w:sz="4" w:space="0" w:color="000000" w:themeColor="text1"/>
          <w:bottom w:val="single" w:sz="4" w:space="0" w:color="000000" w:themeColor="text1"/>
        </w:tblBorders>
        <w:tblLook w:val="04A0" w:firstRow="1" w:lastRow="0" w:firstColumn="1" w:lastColumn="0" w:noHBand="0" w:noVBand="1"/>
      </w:tblPr>
      <w:tblGrid>
        <w:gridCol w:w="2108"/>
        <w:gridCol w:w="1329"/>
        <w:gridCol w:w="2076"/>
        <w:gridCol w:w="3847"/>
      </w:tblGrid>
      <w:tr w:rsidR="00A2405C" w:rsidRPr="00BC343C" w14:paraId="52659452" w14:textId="77777777" w:rsidTr="00007D04">
        <w:trPr>
          <w:trHeight w:val="1045"/>
        </w:trPr>
        <w:tc>
          <w:tcPr>
            <w:tcW w:w="1126" w:type="pct"/>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17FB0F9D" w14:textId="77777777" w:rsidR="00D50A10" w:rsidRPr="00374F6D" w:rsidRDefault="00D50A10" w:rsidP="00374F6D">
            <w:pPr>
              <w:adjustRightInd w:val="0"/>
              <w:snapToGrid w:val="0"/>
              <w:spacing w:line="360" w:lineRule="auto"/>
              <w:rPr>
                <w:rFonts w:ascii="Book Antiqua" w:hAnsi="Book Antiqua"/>
                <w:lang w:val="en-US"/>
              </w:rPr>
            </w:pPr>
          </w:p>
        </w:tc>
        <w:tc>
          <w:tcPr>
            <w:tcW w:w="710" w:type="pct"/>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1592AC77" w14:textId="77777777" w:rsidR="00D50A10" w:rsidRPr="00374F6D" w:rsidRDefault="00D50A10" w:rsidP="00374F6D">
            <w:pPr>
              <w:pStyle w:val="Stiletabella2"/>
              <w:adjustRightInd w:val="0"/>
              <w:snapToGrid w:val="0"/>
              <w:spacing w:line="360" w:lineRule="auto"/>
              <w:rPr>
                <w:rFonts w:ascii="Book Antiqua" w:hAnsi="Book Antiqua"/>
                <w:color w:val="auto"/>
                <w:sz w:val="24"/>
                <w:szCs w:val="24"/>
                <w:lang w:val="en-US"/>
              </w:rPr>
            </w:pPr>
            <w:r w:rsidRPr="00374F6D">
              <w:rPr>
                <w:rFonts w:ascii="Book Antiqua" w:hAnsi="Book Antiqua"/>
                <w:b/>
                <w:bCs/>
                <w:color w:val="auto"/>
                <w:sz w:val="24"/>
                <w:szCs w:val="24"/>
                <w:lang w:val="en-US"/>
              </w:rPr>
              <w:t>Location in the stomach</w:t>
            </w:r>
          </w:p>
        </w:tc>
        <w:tc>
          <w:tcPr>
            <w:tcW w:w="1109" w:type="pct"/>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36EF0E13" w14:textId="77777777" w:rsidR="00D50A10" w:rsidRPr="00374F6D" w:rsidRDefault="00D50A10" w:rsidP="00374F6D">
            <w:pPr>
              <w:pStyle w:val="Stiletabella2"/>
              <w:adjustRightInd w:val="0"/>
              <w:snapToGrid w:val="0"/>
              <w:spacing w:line="360" w:lineRule="auto"/>
              <w:rPr>
                <w:rFonts w:ascii="Book Antiqua" w:hAnsi="Book Antiqua"/>
                <w:color w:val="auto"/>
                <w:sz w:val="24"/>
                <w:szCs w:val="24"/>
                <w:lang w:val="en-US"/>
              </w:rPr>
            </w:pPr>
            <w:r w:rsidRPr="00374F6D">
              <w:rPr>
                <w:rFonts w:ascii="Book Antiqua" w:hAnsi="Book Antiqua"/>
                <w:b/>
                <w:bCs/>
                <w:color w:val="auto"/>
                <w:sz w:val="24"/>
                <w:szCs w:val="24"/>
                <w:lang w:val="en-US"/>
              </w:rPr>
              <w:t>CT special features</w:t>
            </w:r>
          </w:p>
        </w:tc>
        <w:tc>
          <w:tcPr>
            <w:tcW w:w="2055" w:type="pct"/>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0BFBB543" w14:textId="77777777" w:rsidR="00D50A10" w:rsidRPr="00374F6D" w:rsidRDefault="00D50A10" w:rsidP="00374F6D">
            <w:pPr>
              <w:pStyle w:val="Stiletabella2"/>
              <w:adjustRightInd w:val="0"/>
              <w:snapToGrid w:val="0"/>
              <w:spacing w:line="360" w:lineRule="auto"/>
              <w:rPr>
                <w:rFonts w:ascii="Book Antiqua" w:hAnsi="Book Antiqua"/>
                <w:color w:val="auto"/>
                <w:sz w:val="24"/>
                <w:szCs w:val="24"/>
                <w:lang w:val="en-US"/>
              </w:rPr>
            </w:pPr>
            <w:r w:rsidRPr="00374F6D">
              <w:rPr>
                <w:rFonts w:ascii="Book Antiqua" w:hAnsi="Book Antiqua"/>
                <w:b/>
                <w:bCs/>
                <w:color w:val="auto"/>
                <w:sz w:val="24"/>
                <w:szCs w:val="24"/>
                <w:lang w:val="en-US"/>
              </w:rPr>
              <w:t>Special features</w:t>
            </w:r>
          </w:p>
        </w:tc>
      </w:tr>
      <w:tr w:rsidR="00A2405C" w:rsidRPr="00BC343C" w14:paraId="4A052297" w14:textId="77777777" w:rsidTr="00992AC2">
        <w:tc>
          <w:tcPr>
            <w:tcW w:w="5000" w:type="pct"/>
            <w:gridSpan w:val="4"/>
            <w:tcBorders>
              <w:top w:val="single" w:sz="4" w:space="0" w:color="000000" w:themeColor="text1"/>
            </w:tcBorders>
            <w:shd w:val="clear" w:color="auto" w:fill="auto"/>
            <w:tcMar>
              <w:top w:w="80" w:type="dxa"/>
              <w:left w:w="80" w:type="dxa"/>
              <w:bottom w:w="80" w:type="dxa"/>
              <w:right w:w="80" w:type="dxa"/>
            </w:tcMar>
          </w:tcPr>
          <w:p w14:paraId="1DF7E47C" w14:textId="77777777" w:rsidR="00D50A10" w:rsidRPr="00374F6D" w:rsidRDefault="00D50A10" w:rsidP="00A2405C">
            <w:pPr>
              <w:adjustRightInd w:val="0"/>
              <w:snapToGrid w:val="0"/>
              <w:spacing w:line="360" w:lineRule="auto"/>
              <w:rPr>
                <w:rFonts w:ascii="Book Antiqua" w:hAnsi="Book Antiqua"/>
                <w:lang w:val="en-US"/>
              </w:rPr>
            </w:pPr>
            <w:r w:rsidRPr="00374F6D">
              <w:rPr>
                <w:rFonts w:ascii="Book Antiqua" w:hAnsi="Book Antiqua"/>
                <w:b/>
                <w:bCs/>
                <w:i/>
                <w:iCs/>
              </w:rPr>
              <w:t>Benign lesions</w:t>
            </w:r>
          </w:p>
        </w:tc>
      </w:tr>
      <w:tr w:rsidR="00A2405C" w:rsidRPr="00BC343C" w14:paraId="7678F07A" w14:textId="77777777" w:rsidTr="00992AC2">
        <w:tc>
          <w:tcPr>
            <w:tcW w:w="1126" w:type="pct"/>
            <w:shd w:val="clear" w:color="auto" w:fill="auto"/>
            <w:tcMar>
              <w:top w:w="80" w:type="dxa"/>
              <w:left w:w="80" w:type="dxa"/>
              <w:bottom w:w="80" w:type="dxa"/>
              <w:right w:w="80" w:type="dxa"/>
            </w:tcMar>
          </w:tcPr>
          <w:p w14:paraId="420CE7E0" w14:textId="77777777"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color w:val="auto"/>
                <w:sz w:val="24"/>
                <w:szCs w:val="24"/>
                <w:lang w:val="en-US"/>
              </w:rPr>
              <w:t>Lipoma</w:t>
            </w:r>
            <w:r w:rsidRPr="00374F6D">
              <w:rPr>
                <w:rFonts w:ascii="Book Antiqua" w:hAnsi="Book Antiqua"/>
                <w:color w:val="auto"/>
                <w:sz w:val="24"/>
                <w:szCs w:val="24"/>
                <w:vertAlign w:val="superscript"/>
                <w:lang w:val="en-US"/>
              </w:rPr>
              <w:t>[19]</w:t>
            </w:r>
          </w:p>
        </w:tc>
        <w:tc>
          <w:tcPr>
            <w:tcW w:w="710" w:type="pct"/>
            <w:shd w:val="clear" w:color="auto" w:fill="auto"/>
            <w:tcMar>
              <w:top w:w="80" w:type="dxa"/>
              <w:left w:w="80" w:type="dxa"/>
              <w:bottom w:w="80" w:type="dxa"/>
              <w:right w:w="80" w:type="dxa"/>
            </w:tcMar>
          </w:tcPr>
          <w:p w14:paraId="0428613C"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Antrum</w:t>
            </w:r>
          </w:p>
        </w:tc>
        <w:tc>
          <w:tcPr>
            <w:tcW w:w="1109" w:type="pct"/>
            <w:shd w:val="clear" w:color="auto" w:fill="auto"/>
            <w:tcMar>
              <w:top w:w="80" w:type="dxa"/>
              <w:left w:w="80" w:type="dxa"/>
              <w:bottom w:w="80" w:type="dxa"/>
              <w:right w:w="80" w:type="dxa"/>
            </w:tcMar>
          </w:tcPr>
          <w:p w14:paraId="1C26DAA5"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Attenuation values -70 HU to -120 HU</w:t>
            </w:r>
          </w:p>
        </w:tc>
        <w:tc>
          <w:tcPr>
            <w:tcW w:w="2055" w:type="pct"/>
            <w:shd w:val="clear" w:color="auto" w:fill="auto"/>
            <w:tcMar>
              <w:top w:w="80" w:type="dxa"/>
              <w:left w:w="80" w:type="dxa"/>
              <w:bottom w:w="80" w:type="dxa"/>
              <w:right w:w="80" w:type="dxa"/>
            </w:tcMar>
          </w:tcPr>
          <w:p w14:paraId="199EA6FD"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Solitary, fibrous capsulated, soft (change in size and shape with peristalsis), no vessels</w:t>
            </w:r>
          </w:p>
        </w:tc>
      </w:tr>
      <w:tr w:rsidR="00A2405C" w:rsidRPr="00BC343C" w14:paraId="3A3CB971" w14:textId="77777777" w:rsidTr="00992AC2">
        <w:tc>
          <w:tcPr>
            <w:tcW w:w="1126" w:type="pct"/>
            <w:shd w:val="clear" w:color="auto" w:fill="auto"/>
            <w:tcMar>
              <w:top w:w="80" w:type="dxa"/>
              <w:left w:w="80" w:type="dxa"/>
              <w:bottom w:w="80" w:type="dxa"/>
              <w:right w:w="80" w:type="dxa"/>
            </w:tcMar>
          </w:tcPr>
          <w:p w14:paraId="18AE7DD8" w14:textId="77777777"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color w:val="auto"/>
                <w:sz w:val="24"/>
                <w:szCs w:val="24"/>
                <w:lang w:val="en-US"/>
              </w:rPr>
              <w:t>Leiomyoma</w:t>
            </w:r>
            <w:r w:rsidRPr="00374F6D">
              <w:rPr>
                <w:rFonts w:ascii="Book Antiqua" w:hAnsi="Book Antiqua"/>
                <w:color w:val="auto"/>
                <w:sz w:val="24"/>
                <w:szCs w:val="24"/>
                <w:vertAlign w:val="superscript"/>
                <w:lang w:val="en-US"/>
              </w:rPr>
              <w:t>[24]</w:t>
            </w:r>
          </w:p>
        </w:tc>
        <w:tc>
          <w:tcPr>
            <w:tcW w:w="710" w:type="pct"/>
            <w:shd w:val="clear" w:color="auto" w:fill="auto"/>
            <w:tcMar>
              <w:top w:w="80" w:type="dxa"/>
              <w:left w:w="80" w:type="dxa"/>
              <w:bottom w:w="80" w:type="dxa"/>
              <w:right w:w="80" w:type="dxa"/>
            </w:tcMar>
          </w:tcPr>
          <w:p w14:paraId="791E9551"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Cardia</w:t>
            </w:r>
          </w:p>
        </w:tc>
        <w:tc>
          <w:tcPr>
            <w:tcW w:w="1109" w:type="pct"/>
            <w:shd w:val="clear" w:color="auto" w:fill="auto"/>
            <w:tcMar>
              <w:top w:w="80" w:type="dxa"/>
              <w:left w:w="80" w:type="dxa"/>
              <w:bottom w:w="80" w:type="dxa"/>
              <w:right w:w="80" w:type="dxa"/>
            </w:tcMar>
          </w:tcPr>
          <w:p w14:paraId="25533A11"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Low attenuation, endoluminal growth pattern</w:t>
            </w:r>
          </w:p>
        </w:tc>
        <w:tc>
          <w:tcPr>
            <w:tcW w:w="2055" w:type="pct"/>
            <w:shd w:val="clear" w:color="auto" w:fill="auto"/>
            <w:tcMar>
              <w:top w:w="80" w:type="dxa"/>
              <w:left w:w="80" w:type="dxa"/>
              <w:bottom w:w="80" w:type="dxa"/>
              <w:right w:w="80" w:type="dxa"/>
            </w:tcMar>
          </w:tcPr>
          <w:p w14:paraId="04E7588D"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 xml:space="preserve">Negative for c-kit, positive for desmin and smooth muscle actin </w:t>
            </w:r>
          </w:p>
        </w:tc>
      </w:tr>
      <w:tr w:rsidR="00A2405C" w:rsidRPr="00BC343C" w14:paraId="53FC9FA2" w14:textId="77777777" w:rsidTr="00992AC2">
        <w:tc>
          <w:tcPr>
            <w:tcW w:w="1126" w:type="pct"/>
            <w:shd w:val="clear" w:color="auto" w:fill="auto"/>
            <w:tcMar>
              <w:top w:w="80" w:type="dxa"/>
              <w:left w:w="80" w:type="dxa"/>
              <w:bottom w:w="80" w:type="dxa"/>
              <w:right w:w="80" w:type="dxa"/>
            </w:tcMar>
          </w:tcPr>
          <w:p w14:paraId="46A301F0" w14:textId="77777777"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color w:val="auto"/>
                <w:sz w:val="24"/>
                <w:szCs w:val="24"/>
                <w:lang w:val="en-US"/>
              </w:rPr>
              <w:t>Schwannoma</w:t>
            </w:r>
            <w:r w:rsidRPr="00374F6D">
              <w:rPr>
                <w:rFonts w:ascii="Book Antiqua" w:hAnsi="Book Antiqua"/>
                <w:color w:val="auto"/>
                <w:sz w:val="24"/>
                <w:szCs w:val="24"/>
                <w:vertAlign w:val="superscript"/>
                <w:lang w:val="en-US"/>
              </w:rPr>
              <w:t>[21]</w:t>
            </w:r>
          </w:p>
        </w:tc>
        <w:tc>
          <w:tcPr>
            <w:tcW w:w="710" w:type="pct"/>
            <w:shd w:val="clear" w:color="auto" w:fill="auto"/>
            <w:tcMar>
              <w:top w:w="80" w:type="dxa"/>
              <w:left w:w="80" w:type="dxa"/>
              <w:bottom w:w="80" w:type="dxa"/>
              <w:right w:w="80" w:type="dxa"/>
            </w:tcMar>
          </w:tcPr>
          <w:p w14:paraId="768E1E83"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Body</w:t>
            </w:r>
          </w:p>
        </w:tc>
        <w:tc>
          <w:tcPr>
            <w:tcW w:w="1109" w:type="pct"/>
            <w:shd w:val="clear" w:color="auto" w:fill="auto"/>
            <w:tcMar>
              <w:top w:w="80" w:type="dxa"/>
              <w:left w:w="80" w:type="dxa"/>
              <w:bottom w:w="80" w:type="dxa"/>
              <w:right w:w="80" w:type="dxa"/>
            </w:tcMar>
          </w:tcPr>
          <w:p w14:paraId="45358EFC"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Minimal enhancement on the arterial phase</w:t>
            </w:r>
          </w:p>
        </w:tc>
        <w:tc>
          <w:tcPr>
            <w:tcW w:w="2055" w:type="pct"/>
            <w:shd w:val="clear" w:color="auto" w:fill="auto"/>
            <w:tcMar>
              <w:top w:w="80" w:type="dxa"/>
              <w:left w:w="80" w:type="dxa"/>
              <w:bottom w:w="80" w:type="dxa"/>
              <w:right w:w="80" w:type="dxa"/>
            </w:tcMar>
          </w:tcPr>
          <w:p w14:paraId="32BB3C14" w14:textId="1A0B77A2"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Absence of calcification, hemorrhage, necrosis; not encapsulated; positive for S-100</w:t>
            </w:r>
          </w:p>
        </w:tc>
      </w:tr>
      <w:tr w:rsidR="00A2405C" w:rsidRPr="00BC343C" w14:paraId="15B18ED5" w14:textId="77777777" w:rsidTr="00992AC2">
        <w:tc>
          <w:tcPr>
            <w:tcW w:w="1126" w:type="pct"/>
            <w:shd w:val="clear" w:color="auto" w:fill="auto"/>
            <w:tcMar>
              <w:top w:w="80" w:type="dxa"/>
              <w:left w:w="80" w:type="dxa"/>
              <w:bottom w:w="80" w:type="dxa"/>
              <w:right w:w="80" w:type="dxa"/>
            </w:tcMar>
          </w:tcPr>
          <w:p w14:paraId="1D84F7EC" w14:textId="77777777" w:rsidR="00D50A10" w:rsidRPr="00374F6D" w:rsidRDefault="00D50A10" w:rsidP="00A2405C">
            <w:pPr>
              <w:pStyle w:val="Stiletabella2"/>
              <w:adjustRightInd w:val="0"/>
              <w:snapToGrid w:val="0"/>
              <w:spacing w:line="360" w:lineRule="auto"/>
              <w:rPr>
                <w:rFonts w:ascii="Book Antiqua" w:hAnsi="Book Antiqua"/>
                <w:color w:val="auto"/>
                <w:sz w:val="24"/>
                <w:szCs w:val="24"/>
                <w:lang w:val="en-US"/>
              </w:rPr>
            </w:pPr>
            <w:r w:rsidRPr="00374F6D">
              <w:rPr>
                <w:rFonts w:ascii="Book Antiqua" w:hAnsi="Book Antiqua"/>
                <w:color w:val="auto"/>
                <w:sz w:val="24"/>
                <w:szCs w:val="24"/>
                <w:lang w:val="en-US"/>
              </w:rPr>
              <w:t>Glomus tumor</w:t>
            </w:r>
            <w:r w:rsidRPr="00374F6D">
              <w:rPr>
                <w:rFonts w:ascii="Book Antiqua" w:hAnsi="Book Antiqua"/>
                <w:color w:val="auto"/>
                <w:sz w:val="24"/>
                <w:szCs w:val="24"/>
                <w:vertAlign w:val="superscript"/>
                <w:lang w:val="en-US"/>
              </w:rPr>
              <w:t>[20]</w:t>
            </w:r>
          </w:p>
        </w:tc>
        <w:tc>
          <w:tcPr>
            <w:tcW w:w="710" w:type="pct"/>
            <w:shd w:val="clear" w:color="auto" w:fill="auto"/>
            <w:tcMar>
              <w:top w:w="80" w:type="dxa"/>
              <w:left w:w="80" w:type="dxa"/>
              <w:bottom w:w="80" w:type="dxa"/>
              <w:right w:w="80" w:type="dxa"/>
            </w:tcMar>
          </w:tcPr>
          <w:p w14:paraId="1127EC0F"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Antrum</w:t>
            </w:r>
          </w:p>
        </w:tc>
        <w:tc>
          <w:tcPr>
            <w:tcW w:w="1109" w:type="pct"/>
            <w:shd w:val="clear" w:color="auto" w:fill="auto"/>
            <w:tcMar>
              <w:top w:w="80" w:type="dxa"/>
              <w:left w:w="80" w:type="dxa"/>
              <w:bottom w:w="80" w:type="dxa"/>
              <w:right w:w="80" w:type="dxa"/>
            </w:tcMar>
          </w:tcPr>
          <w:p w14:paraId="4397AE53"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Strong enhancement on early-phase</w:t>
            </w:r>
          </w:p>
        </w:tc>
        <w:tc>
          <w:tcPr>
            <w:tcW w:w="2055" w:type="pct"/>
            <w:shd w:val="clear" w:color="auto" w:fill="auto"/>
            <w:tcMar>
              <w:top w:w="80" w:type="dxa"/>
              <w:left w:w="80" w:type="dxa"/>
              <w:bottom w:w="80" w:type="dxa"/>
              <w:right w:w="80" w:type="dxa"/>
            </w:tcMar>
          </w:tcPr>
          <w:p w14:paraId="2D078CCE"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Highly vascular; positive for calponin and smooth muscle actin</w:t>
            </w:r>
          </w:p>
        </w:tc>
      </w:tr>
      <w:tr w:rsidR="00A2405C" w:rsidRPr="00BC343C" w14:paraId="475F4276" w14:textId="77777777" w:rsidTr="00992AC2">
        <w:tc>
          <w:tcPr>
            <w:tcW w:w="1126" w:type="pct"/>
            <w:shd w:val="clear" w:color="auto" w:fill="auto"/>
            <w:tcMar>
              <w:top w:w="80" w:type="dxa"/>
              <w:left w:w="80" w:type="dxa"/>
              <w:bottom w:w="80" w:type="dxa"/>
              <w:right w:w="80" w:type="dxa"/>
            </w:tcMar>
          </w:tcPr>
          <w:p w14:paraId="57C14C9B" w14:textId="77777777" w:rsidR="00D50A10" w:rsidRPr="00374F6D" w:rsidRDefault="00D50A10" w:rsidP="00A2405C">
            <w:pPr>
              <w:shd w:val="clear" w:color="auto" w:fill="FFFFFF"/>
              <w:tabs>
                <w:tab w:val="left" w:pos="709"/>
                <w:tab w:val="left" w:pos="1418"/>
                <w:tab w:val="left" w:pos="2127"/>
              </w:tabs>
              <w:adjustRightInd w:val="0"/>
              <w:snapToGrid w:val="0"/>
              <w:spacing w:line="360" w:lineRule="auto"/>
              <w:rPr>
                <w:rFonts w:ascii="Book Antiqua" w:hAnsi="Book Antiqua"/>
                <w:vertAlign w:val="superscript"/>
                <w:lang w:val="en-US"/>
              </w:rPr>
            </w:pPr>
            <w:r w:rsidRPr="00374F6D">
              <w:rPr>
                <w:rFonts w:ascii="Book Antiqua" w:hAnsi="Book Antiqua"/>
                <w:kern w:val="1"/>
              </w:rPr>
              <w:t>Inflammatory fibroid polyp</w:t>
            </w:r>
            <w:r w:rsidRPr="00374F6D">
              <w:rPr>
                <w:rFonts w:ascii="Book Antiqua" w:hAnsi="Book Antiqua"/>
                <w:kern w:val="1"/>
                <w:vertAlign w:val="superscript"/>
              </w:rPr>
              <w:t>[22]</w:t>
            </w:r>
          </w:p>
        </w:tc>
        <w:tc>
          <w:tcPr>
            <w:tcW w:w="710" w:type="pct"/>
            <w:shd w:val="clear" w:color="auto" w:fill="auto"/>
            <w:tcMar>
              <w:top w:w="80" w:type="dxa"/>
              <w:left w:w="80" w:type="dxa"/>
              <w:bottom w:w="80" w:type="dxa"/>
              <w:right w:w="80" w:type="dxa"/>
            </w:tcMar>
          </w:tcPr>
          <w:p w14:paraId="2DA4BE3C"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Antrum</w:t>
            </w:r>
          </w:p>
        </w:tc>
        <w:tc>
          <w:tcPr>
            <w:tcW w:w="1109" w:type="pct"/>
            <w:shd w:val="clear" w:color="auto" w:fill="auto"/>
            <w:tcMar>
              <w:top w:w="80" w:type="dxa"/>
              <w:left w:w="80" w:type="dxa"/>
              <w:bottom w:w="80" w:type="dxa"/>
              <w:right w:w="80" w:type="dxa"/>
            </w:tcMar>
          </w:tcPr>
          <w:p w14:paraId="2422DB2A"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Enhancement on arterial phase</w:t>
            </w:r>
          </w:p>
        </w:tc>
        <w:tc>
          <w:tcPr>
            <w:tcW w:w="2055" w:type="pct"/>
            <w:shd w:val="clear" w:color="auto" w:fill="auto"/>
            <w:tcMar>
              <w:top w:w="80" w:type="dxa"/>
              <w:left w:w="80" w:type="dxa"/>
              <w:bottom w:w="80" w:type="dxa"/>
              <w:right w:w="80" w:type="dxa"/>
            </w:tcMar>
          </w:tcPr>
          <w:p w14:paraId="683EAC27"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Positive for CD34 and vimentin</w:t>
            </w:r>
          </w:p>
        </w:tc>
      </w:tr>
      <w:tr w:rsidR="00A2405C" w:rsidRPr="00BC343C" w14:paraId="52AC5E50" w14:textId="77777777" w:rsidTr="00992AC2">
        <w:tc>
          <w:tcPr>
            <w:tcW w:w="1126" w:type="pct"/>
            <w:shd w:val="clear" w:color="auto" w:fill="auto"/>
            <w:tcMar>
              <w:top w:w="80" w:type="dxa"/>
              <w:left w:w="80" w:type="dxa"/>
              <w:bottom w:w="80" w:type="dxa"/>
              <w:right w:w="80" w:type="dxa"/>
            </w:tcMar>
          </w:tcPr>
          <w:p w14:paraId="2C859118" w14:textId="77777777"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color w:val="auto"/>
                <w:sz w:val="24"/>
                <w:szCs w:val="24"/>
                <w:lang w:val="en-US"/>
              </w:rPr>
              <w:t>Hemangioma</w:t>
            </w:r>
            <w:r w:rsidRPr="00374F6D">
              <w:rPr>
                <w:rFonts w:ascii="Book Antiqua" w:hAnsi="Book Antiqua"/>
                <w:color w:val="auto"/>
                <w:sz w:val="24"/>
                <w:szCs w:val="24"/>
                <w:vertAlign w:val="superscript"/>
                <w:lang w:val="en-US"/>
              </w:rPr>
              <w:t>[25]</w:t>
            </w:r>
          </w:p>
        </w:tc>
        <w:tc>
          <w:tcPr>
            <w:tcW w:w="710" w:type="pct"/>
            <w:shd w:val="clear" w:color="auto" w:fill="auto"/>
            <w:tcMar>
              <w:top w:w="80" w:type="dxa"/>
              <w:left w:w="80" w:type="dxa"/>
              <w:bottom w:w="80" w:type="dxa"/>
              <w:right w:w="80" w:type="dxa"/>
            </w:tcMar>
          </w:tcPr>
          <w:p w14:paraId="1B1C1299"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w:t>
            </w:r>
          </w:p>
        </w:tc>
        <w:tc>
          <w:tcPr>
            <w:tcW w:w="1109" w:type="pct"/>
            <w:shd w:val="clear" w:color="auto" w:fill="auto"/>
            <w:tcMar>
              <w:top w:w="80" w:type="dxa"/>
              <w:left w:w="80" w:type="dxa"/>
              <w:bottom w:w="80" w:type="dxa"/>
              <w:right w:w="80" w:type="dxa"/>
            </w:tcMar>
          </w:tcPr>
          <w:p w14:paraId="1F0238FF"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Strong enhancement on early-phase</w:t>
            </w:r>
          </w:p>
        </w:tc>
        <w:tc>
          <w:tcPr>
            <w:tcW w:w="2055" w:type="pct"/>
            <w:shd w:val="clear" w:color="auto" w:fill="auto"/>
            <w:tcMar>
              <w:top w:w="80" w:type="dxa"/>
              <w:left w:w="80" w:type="dxa"/>
              <w:bottom w:w="80" w:type="dxa"/>
              <w:right w:w="80" w:type="dxa"/>
            </w:tcMar>
          </w:tcPr>
          <w:p w14:paraId="33515811" w14:textId="199F84A2"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Phleboliths are pat</w:t>
            </w:r>
            <w:r w:rsidR="007C69DE" w:rsidRPr="00374F6D">
              <w:rPr>
                <w:rFonts w:ascii="Book Antiqua" w:hAnsi="Book Antiqua" w:cs="Arial Unicode MS"/>
                <w:u w:color="000000"/>
              </w:rPr>
              <w:t>h</w:t>
            </w:r>
            <w:r w:rsidRPr="00374F6D">
              <w:rPr>
                <w:rFonts w:ascii="Book Antiqua" w:hAnsi="Book Antiqua" w:cs="Arial Unicode MS"/>
                <w:u w:color="000000"/>
              </w:rPr>
              <w:t xml:space="preserve">ognomonic </w:t>
            </w:r>
          </w:p>
        </w:tc>
      </w:tr>
      <w:tr w:rsidR="00A2405C" w:rsidRPr="00BC343C" w14:paraId="084AFA56" w14:textId="77777777" w:rsidTr="00992AC2">
        <w:tc>
          <w:tcPr>
            <w:tcW w:w="1126" w:type="pct"/>
            <w:shd w:val="clear" w:color="auto" w:fill="auto"/>
            <w:tcMar>
              <w:top w:w="80" w:type="dxa"/>
              <w:left w:w="80" w:type="dxa"/>
              <w:bottom w:w="80" w:type="dxa"/>
              <w:right w:w="80" w:type="dxa"/>
            </w:tcMar>
          </w:tcPr>
          <w:p w14:paraId="39AB109C" w14:textId="44F946DC"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color w:val="auto"/>
                <w:sz w:val="24"/>
                <w:szCs w:val="24"/>
                <w:lang w:val="en-US"/>
              </w:rPr>
              <w:lastRenderedPageBreak/>
              <w:t xml:space="preserve">Plexiform </w:t>
            </w:r>
            <w:proofErr w:type="spellStart"/>
            <w:r w:rsidRPr="00374F6D">
              <w:rPr>
                <w:rFonts w:ascii="Book Antiqua" w:hAnsi="Book Antiqua"/>
                <w:color w:val="auto"/>
                <w:sz w:val="24"/>
                <w:szCs w:val="24"/>
                <w:lang w:val="en-US"/>
              </w:rPr>
              <w:t>fibrom</w:t>
            </w:r>
            <w:r w:rsidR="007C69DE" w:rsidRPr="00374F6D">
              <w:rPr>
                <w:rFonts w:ascii="Book Antiqua" w:hAnsi="Book Antiqua"/>
                <w:color w:val="auto"/>
                <w:sz w:val="24"/>
                <w:szCs w:val="24"/>
                <w:lang w:val="en-US"/>
              </w:rPr>
              <w:t>y</w:t>
            </w:r>
            <w:r w:rsidRPr="00374F6D">
              <w:rPr>
                <w:rFonts w:ascii="Book Antiqua" w:hAnsi="Book Antiqua"/>
                <w:color w:val="auto"/>
                <w:sz w:val="24"/>
                <w:szCs w:val="24"/>
                <w:lang w:val="en-US"/>
              </w:rPr>
              <w:t>xoma</w:t>
            </w:r>
            <w:proofErr w:type="spellEnd"/>
            <w:r w:rsidRPr="00374F6D">
              <w:rPr>
                <w:rFonts w:ascii="Book Antiqua" w:hAnsi="Book Antiqua"/>
                <w:color w:val="auto"/>
                <w:sz w:val="24"/>
                <w:szCs w:val="24"/>
                <w:vertAlign w:val="superscript"/>
                <w:lang w:val="en-US"/>
              </w:rPr>
              <w:t>[23]</w:t>
            </w:r>
          </w:p>
        </w:tc>
        <w:tc>
          <w:tcPr>
            <w:tcW w:w="710" w:type="pct"/>
            <w:shd w:val="clear" w:color="auto" w:fill="auto"/>
            <w:tcMar>
              <w:top w:w="80" w:type="dxa"/>
              <w:left w:w="80" w:type="dxa"/>
              <w:bottom w:w="80" w:type="dxa"/>
              <w:right w:w="80" w:type="dxa"/>
            </w:tcMar>
          </w:tcPr>
          <w:p w14:paraId="72A8F993"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Antrum</w:t>
            </w:r>
          </w:p>
        </w:tc>
        <w:tc>
          <w:tcPr>
            <w:tcW w:w="1109" w:type="pct"/>
            <w:shd w:val="clear" w:color="auto" w:fill="auto"/>
            <w:tcMar>
              <w:top w:w="80" w:type="dxa"/>
              <w:left w:w="80" w:type="dxa"/>
              <w:bottom w:w="80" w:type="dxa"/>
              <w:right w:w="80" w:type="dxa"/>
            </w:tcMar>
          </w:tcPr>
          <w:p w14:paraId="577B727D"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Myxoid tissue interspersed with vessels</w:t>
            </w:r>
          </w:p>
        </w:tc>
        <w:tc>
          <w:tcPr>
            <w:tcW w:w="2055" w:type="pct"/>
            <w:shd w:val="clear" w:color="auto" w:fill="auto"/>
            <w:tcMar>
              <w:top w:w="80" w:type="dxa"/>
              <w:left w:w="80" w:type="dxa"/>
              <w:bottom w:w="80" w:type="dxa"/>
              <w:right w:w="80" w:type="dxa"/>
            </w:tcMar>
          </w:tcPr>
          <w:p w14:paraId="35E40971" w14:textId="1C4CE6DA"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Unique to the stomach, size from 2</w:t>
            </w:r>
            <w:r w:rsidR="007C69DE" w:rsidRPr="00374F6D">
              <w:rPr>
                <w:rFonts w:ascii="Book Antiqua" w:hAnsi="Book Antiqua" w:cs="Arial Unicode MS"/>
                <w:u w:color="000000"/>
              </w:rPr>
              <w:t xml:space="preserve"> </w:t>
            </w:r>
            <w:r w:rsidRPr="00374F6D">
              <w:rPr>
                <w:rFonts w:ascii="Book Antiqua" w:hAnsi="Book Antiqua" w:cs="Arial Unicode MS"/>
                <w:u w:color="000000"/>
              </w:rPr>
              <w:t>cm to 15</w:t>
            </w:r>
            <w:r w:rsidR="007C69DE" w:rsidRPr="00374F6D">
              <w:rPr>
                <w:rFonts w:ascii="Book Antiqua" w:hAnsi="Book Antiqua" w:cs="Arial Unicode MS"/>
                <w:u w:color="000000"/>
              </w:rPr>
              <w:t xml:space="preserve"> </w:t>
            </w:r>
            <w:r w:rsidRPr="00374F6D">
              <w:rPr>
                <w:rFonts w:ascii="Book Antiqua" w:hAnsi="Book Antiqua" w:cs="Arial Unicode MS"/>
                <w:u w:color="000000"/>
              </w:rPr>
              <w:t>cm</w:t>
            </w:r>
          </w:p>
        </w:tc>
      </w:tr>
      <w:tr w:rsidR="00A2405C" w:rsidRPr="00BC343C" w14:paraId="2DC10A81" w14:textId="77777777" w:rsidTr="00992AC2">
        <w:tc>
          <w:tcPr>
            <w:tcW w:w="1126" w:type="pct"/>
            <w:shd w:val="clear" w:color="auto" w:fill="auto"/>
            <w:tcMar>
              <w:top w:w="80" w:type="dxa"/>
              <w:left w:w="80" w:type="dxa"/>
              <w:bottom w:w="80" w:type="dxa"/>
              <w:right w:w="80" w:type="dxa"/>
            </w:tcMar>
          </w:tcPr>
          <w:p w14:paraId="3F727741" w14:textId="77777777"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color w:val="auto"/>
                <w:sz w:val="24"/>
                <w:szCs w:val="24"/>
                <w:lang w:val="en-US"/>
              </w:rPr>
              <w:t>Ectopic pancreas</w:t>
            </w:r>
            <w:r w:rsidRPr="00374F6D">
              <w:rPr>
                <w:rFonts w:ascii="Book Antiqua" w:hAnsi="Book Antiqua"/>
                <w:color w:val="auto"/>
                <w:sz w:val="24"/>
                <w:szCs w:val="24"/>
                <w:vertAlign w:val="superscript"/>
                <w:lang w:val="en-US"/>
              </w:rPr>
              <w:t>[26]</w:t>
            </w:r>
          </w:p>
        </w:tc>
        <w:tc>
          <w:tcPr>
            <w:tcW w:w="710" w:type="pct"/>
            <w:shd w:val="clear" w:color="auto" w:fill="auto"/>
            <w:tcMar>
              <w:top w:w="80" w:type="dxa"/>
              <w:left w:w="80" w:type="dxa"/>
              <w:bottom w:w="80" w:type="dxa"/>
              <w:right w:w="80" w:type="dxa"/>
            </w:tcMar>
          </w:tcPr>
          <w:p w14:paraId="2555D36E"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Greater curvature</w:t>
            </w:r>
          </w:p>
        </w:tc>
        <w:tc>
          <w:tcPr>
            <w:tcW w:w="1109" w:type="pct"/>
            <w:shd w:val="clear" w:color="auto" w:fill="auto"/>
            <w:tcMar>
              <w:top w:w="80" w:type="dxa"/>
              <w:left w:w="80" w:type="dxa"/>
              <w:bottom w:w="80" w:type="dxa"/>
              <w:right w:w="80" w:type="dxa"/>
            </w:tcMar>
          </w:tcPr>
          <w:p w14:paraId="689CDC21"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Similar to normal pancreas</w:t>
            </w:r>
          </w:p>
        </w:tc>
        <w:tc>
          <w:tcPr>
            <w:tcW w:w="2055" w:type="pct"/>
            <w:shd w:val="clear" w:color="auto" w:fill="auto"/>
            <w:tcMar>
              <w:top w:w="80" w:type="dxa"/>
              <w:left w:w="80" w:type="dxa"/>
              <w:bottom w:w="80" w:type="dxa"/>
              <w:right w:w="80" w:type="dxa"/>
            </w:tcMar>
          </w:tcPr>
          <w:p w14:paraId="64B5CE87"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w:t>
            </w:r>
          </w:p>
        </w:tc>
      </w:tr>
      <w:tr w:rsidR="00A2405C" w:rsidRPr="00BC343C" w14:paraId="45A1AAC0" w14:textId="77777777" w:rsidTr="00992AC2">
        <w:tc>
          <w:tcPr>
            <w:tcW w:w="1126" w:type="pct"/>
            <w:shd w:val="clear" w:color="auto" w:fill="auto"/>
            <w:tcMar>
              <w:top w:w="80" w:type="dxa"/>
              <w:left w:w="80" w:type="dxa"/>
              <w:bottom w:w="80" w:type="dxa"/>
              <w:right w:w="80" w:type="dxa"/>
            </w:tcMar>
          </w:tcPr>
          <w:p w14:paraId="61BCBB32" w14:textId="77777777"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proofErr w:type="spellStart"/>
            <w:r w:rsidRPr="00374F6D">
              <w:rPr>
                <w:rFonts w:ascii="Book Antiqua" w:hAnsi="Book Antiqua"/>
                <w:bCs/>
                <w:color w:val="auto"/>
                <w:sz w:val="24"/>
                <w:szCs w:val="24"/>
                <w:lang w:val="en-US"/>
              </w:rPr>
              <w:t>Splenosis</w:t>
            </w:r>
            <w:proofErr w:type="spellEnd"/>
            <w:r w:rsidRPr="00374F6D">
              <w:rPr>
                <w:rFonts w:ascii="Book Antiqua" w:hAnsi="Book Antiqua"/>
                <w:bCs/>
                <w:color w:val="auto"/>
                <w:sz w:val="24"/>
                <w:szCs w:val="24"/>
                <w:vertAlign w:val="superscript"/>
                <w:lang w:val="en-US"/>
              </w:rPr>
              <w:t>[5]</w:t>
            </w:r>
          </w:p>
        </w:tc>
        <w:tc>
          <w:tcPr>
            <w:tcW w:w="710" w:type="pct"/>
            <w:shd w:val="clear" w:color="auto" w:fill="auto"/>
            <w:tcMar>
              <w:top w:w="80" w:type="dxa"/>
              <w:left w:w="80" w:type="dxa"/>
              <w:bottom w:w="80" w:type="dxa"/>
              <w:right w:w="80" w:type="dxa"/>
            </w:tcMar>
          </w:tcPr>
          <w:p w14:paraId="2066602E"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w:t>
            </w:r>
          </w:p>
        </w:tc>
        <w:tc>
          <w:tcPr>
            <w:tcW w:w="1109" w:type="pct"/>
            <w:shd w:val="clear" w:color="auto" w:fill="auto"/>
            <w:tcMar>
              <w:top w:w="80" w:type="dxa"/>
              <w:left w:w="80" w:type="dxa"/>
              <w:bottom w:w="80" w:type="dxa"/>
              <w:right w:w="80" w:type="dxa"/>
            </w:tcMar>
          </w:tcPr>
          <w:p w14:paraId="12849796"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Enhancement on arterial phase</w:t>
            </w:r>
          </w:p>
        </w:tc>
        <w:tc>
          <w:tcPr>
            <w:tcW w:w="2055" w:type="pct"/>
            <w:shd w:val="clear" w:color="auto" w:fill="auto"/>
            <w:tcMar>
              <w:top w:w="80" w:type="dxa"/>
              <w:left w:w="80" w:type="dxa"/>
              <w:bottom w:w="80" w:type="dxa"/>
              <w:right w:w="80" w:type="dxa"/>
            </w:tcMar>
          </w:tcPr>
          <w:p w14:paraId="03B804ED"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iCs/>
                <w:u w:color="000000"/>
              </w:rPr>
              <w:t xml:space="preserve">Splenectomized patients </w:t>
            </w:r>
          </w:p>
        </w:tc>
      </w:tr>
      <w:tr w:rsidR="00A2405C" w:rsidRPr="00BC343C" w14:paraId="02163D80" w14:textId="77777777" w:rsidTr="00992AC2">
        <w:tc>
          <w:tcPr>
            <w:tcW w:w="5000" w:type="pct"/>
            <w:gridSpan w:val="4"/>
            <w:shd w:val="clear" w:color="auto" w:fill="auto"/>
            <w:tcMar>
              <w:top w:w="80" w:type="dxa"/>
              <w:left w:w="80" w:type="dxa"/>
              <w:bottom w:w="80" w:type="dxa"/>
              <w:right w:w="80" w:type="dxa"/>
            </w:tcMar>
          </w:tcPr>
          <w:p w14:paraId="6620597F" w14:textId="77777777" w:rsidR="00D50A10" w:rsidRPr="00374F6D" w:rsidRDefault="00D50A10" w:rsidP="00A2405C">
            <w:pPr>
              <w:adjustRightInd w:val="0"/>
              <w:snapToGrid w:val="0"/>
              <w:spacing w:line="360" w:lineRule="auto"/>
              <w:rPr>
                <w:rFonts w:ascii="Book Antiqua" w:hAnsi="Book Antiqua"/>
                <w:lang w:val="en-US"/>
              </w:rPr>
            </w:pPr>
            <w:r w:rsidRPr="00374F6D">
              <w:rPr>
                <w:rFonts w:ascii="Book Antiqua" w:hAnsi="Book Antiqua"/>
                <w:b/>
                <w:bCs/>
                <w:i/>
                <w:iCs/>
              </w:rPr>
              <w:t>Malignant lesions</w:t>
            </w:r>
          </w:p>
        </w:tc>
      </w:tr>
      <w:tr w:rsidR="00A2405C" w:rsidRPr="00BC343C" w14:paraId="4D6A2BBE" w14:textId="77777777" w:rsidTr="00992AC2">
        <w:tc>
          <w:tcPr>
            <w:tcW w:w="1126" w:type="pct"/>
            <w:shd w:val="clear" w:color="auto" w:fill="auto"/>
            <w:tcMar>
              <w:top w:w="80" w:type="dxa"/>
              <w:left w:w="80" w:type="dxa"/>
              <w:bottom w:w="80" w:type="dxa"/>
              <w:right w:w="80" w:type="dxa"/>
            </w:tcMar>
          </w:tcPr>
          <w:p w14:paraId="2A41FB3E" w14:textId="77777777"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color w:val="auto"/>
                <w:sz w:val="24"/>
                <w:szCs w:val="24"/>
                <w:lang w:val="en-US"/>
              </w:rPr>
              <w:t>GIST</w:t>
            </w:r>
            <w:r w:rsidRPr="00374F6D">
              <w:rPr>
                <w:rFonts w:ascii="Book Antiqua" w:hAnsi="Book Antiqua"/>
                <w:color w:val="auto"/>
                <w:sz w:val="24"/>
                <w:szCs w:val="24"/>
                <w:vertAlign w:val="superscript"/>
                <w:lang w:val="en-US"/>
              </w:rPr>
              <w:t>[18]</w:t>
            </w:r>
          </w:p>
        </w:tc>
        <w:tc>
          <w:tcPr>
            <w:tcW w:w="710" w:type="pct"/>
            <w:shd w:val="clear" w:color="auto" w:fill="auto"/>
            <w:tcMar>
              <w:top w:w="80" w:type="dxa"/>
              <w:left w:w="80" w:type="dxa"/>
              <w:bottom w:w="80" w:type="dxa"/>
              <w:right w:w="80" w:type="dxa"/>
            </w:tcMar>
          </w:tcPr>
          <w:p w14:paraId="405045A7"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Body</w:t>
            </w:r>
          </w:p>
        </w:tc>
        <w:tc>
          <w:tcPr>
            <w:tcW w:w="1109" w:type="pct"/>
            <w:shd w:val="clear" w:color="auto" w:fill="auto"/>
            <w:tcMar>
              <w:top w:w="80" w:type="dxa"/>
              <w:left w:w="80" w:type="dxa"/>
              <w:bottom w:w="80" w:type="dxa"/>
              <w:right w:w="80" w:type="dxa"/>
            </w:tcMar>
          </w:tcPr>
          <w:p w14:paraId="628CF720" w14:textId="33E73A3E"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Smoothly circumscribed, bullseye sign</w:t>
            </w:r>
          </w:p>
        </w:tc>
        <w:tc>
          <w:tcPr>
            <w:tcW w:w="2055" w:type="pct"/>
            <w:shd w:val="clear" w:color="auto" w:fill="auto"/>
            <w:tcMar>
              <w:top w:w="80" w:type="dxa"/>
              <w:left w:w="80" w:type="dxa"/>
              <w:bottom w:w="80" w:type="dxa"/>
              <w:right w:w="80" w:type="dxa"/>
            </w:tcMar>
          </w:tcPr>
          <w:p w14:paraId="54F17033" w14:textId="48B235B0"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 xml:space="preserve">Positive for </w:t>
            </w:r>
            <w:r w:rsidR="007C69DE" w:rsidRPr="00374F6D">
              <w:rPr>
                <w:rFonts w:ascii="Book Antiqua" w:hAnsi="Book Antiqua" w:cs="Arial Unicode MS"/>
                <w:u w:color="000000"/>
              </w:rPr>
              <w:t>c</w:t>
            </w:r>
            <w:r w:rsidRPr="00374F6D">
              <w:rPr>
                <w:rFonts w:ascii="Book Antiqua" w:hAnsi="Book Antiqua" w:cs="Arial Unicode MS"/>
                <w:u w:color="000000"/>
              </w:rPr>
              <w:t>-kit or dog-1; 50% greater than 2</w:t>
            </w:r>
            <w:r w:rsidRPr="00374F6D">
              <w:rPr>
                <w:rFonts w:ascii="Book Antiqua" w:hAnsi="Book Antiqua" w:cs="Arial Unicode MS"/>
                <w:u w:color="000000"/>
                <w:lang w:eastAsia="zh-CN"/>
              </w:rPr>
              <w:t xml:space="preserve"> </w:t>
            </w:r>
            <w:r w:rsidRPr="00374F6D">
              <w:rPr>
                <w:rFonts w:ascii="Book Antiqua" w:hAnsi="Book Antiqua" w:cs="Arial Unicode MS"/>
                <w:u w:color="000000"/>
              </w:rPr>
              <w:t>cm</w:t>
            </w:r>
          </w:p>
        </w:tc>
      </w:tr>
      <w:tr w:rsidR="00A2405C" w:rsidRPr="00BC343C" w14:paraId="5B2B983C" w14:textId="77777777" w:rsidTr="00992AC2">
        <w:tc>
          <w:tcPr>
            <w:tcW w:w="1126" w:type="pct"/>
            <w:shd w:val="clear" w:color="auto" w:fill="auto"/>
            <w:tcMar>
              <w:top w:w="80" w:type="dxa"/>
              <w:left w:w="80" w:type="dxa"/>
              <w:bottom w:w="80" w:type="dxa"/>
              <w:right w:w="80" w:type="dxa"/>
            </w:tcMar>
          </w:tcPr>
          <w:p w14:paraId="7D1D0258" w14:textId="77C2809E"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color w:val="auto"/>
                <w:sz w:val="24"/>
                <w:szCs w:val="24"/>
                <w:lang w:val="en-US"/>
              </w:rPr>
              <w:t>Non-GIST sarcoma (liposarcoma, leiom</w:t>
            </w:r>
            <w:r w:rsidR="007C69DE" w:rsidRPr="00374F6D">
              <w:rPr>
                <w:rFonts w:ascii="Book Antiqua" w:hAnsi="Book Antiqua"/>
                <w:color w:val="auto"/>
                <w:sz w:val="24"/>
                <w:szCs w:val="24"/>
                <w:lang w:val="en-US"/>
              </w:rPr>
              <w:t>y</w:t>
            </w:r>
            <w:r w:rsidRPr="00374F6D">
              <w:rPr>
                <w:rFonts w:ascii="Book Antiqua" w:hAnsi="Book Antiqua"/>
                <w:color w:val="auto"/>
                <w:sz w:val="24"/>
                <w:szCs w:val="24"/>
                <w:lang w:val="en-US"/>
              </w:rPr>
              <w:t>osarcoma, unclassified sarcoma)</w:t>
            </w:r>
            <w:r w:rsidRPr="00374F6D">
              <w:rPr>
                <w:rFonts w:ascii="Book Antiqua" w:hAnsi="Book Antiqua"/>
                <w:color w:val="auto"/>
                <w:sz w:val="24"/>
                <w:szCs w:val="24"/>
                <w:vertAlign w:val="superscript"/>
                <w:lang w:val="en-US"/>
              </w:rPr>
              <w:t>[27]</w:t>
            </w:r>
          </w:p>
        </w:tc>
        <w:tc>
          <w:tcPr>
            <w:tcW w:w="710" w:type="pct"/>
            <w:shd w:val="clear" w:color="auto" w:fill="auto"/>
            <w:tcMar>
              <w:top w:w="80" w:type="dxa"/>
              <w:left w:w="80" w:type="dxa"/>
              <w:bottom w:w="80" w:type="dxa"/>
              <w:right w:w="80" w:type="dxa"/>
            </w:tcMar>
          </w:tcPr>
          <w:p w14:paraId="5CEFE081"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w:t>
            </w:r>
          </w:p>
        </w:tc>
        <w:tc>
          <w:tcPr>
            <w:tcW w:w="1109" w:type="pct"/>
            <w:shd w:val="clear" w:color="auto" w:fill="auto"/>
            <w:tcMar>
              <w:top w:w="80" w:type="dxa"/>
              <w:left w:w="80" w:type="dxa"/>
              <w:bottom w:w="80" w:type="dxa"/>
              <w:right w:w="80" w:type="dxa"/>
            </w:tcMar>
          </w:tcPr>
          <w:p w14:paraId="79849C7C"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Usually large, heterogeneous enhancement</w:t>
            </w:r>
          </w:p>
        </w:tc>
        <w:tc>
          <w:tcPr>
            <w:tcW w:w="2055" w:type="pct"/>
            <w:shd w:val="clear" w:color="auto" w:fill="auto"/>
            <w:tcMar>
              <w:top w:w="80" w:type="dxa"/>
              <w:left w:w="80" w:type="dxa"/>
              <w:bottom w:w="80" w:type="dxa"/>
              <w:right w:w="80" w:type="dxa"/>
            </w:tcMar>
          </w:tcPr>
          <w:p w14:paraId="6F744944"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Positive for desmin and smooth muscle actin, negative for c-kit</w:t>
            </w:r>
          </w:p>
        </w:tc>
      </w:tr>
      <w:tr w:rsidR="00A2405C" w:rsidRPr="00BC343C" w14:paraId="728B1534" w14:textId="77777777" w:rsidTr="00992AC2">
        <w:tc>
          <w:tcPr>
            <w:tcW w:w="1126" w:type="pct"/>
            <w:shd w:val="clear" w:color="auto" w:fill="auto"/>
            <w:tcMar>
              <w:top w:w="80" w:type="dxa"/>
              <w:left w:w="80" w:type="dxa"/>
              <w:bottom w:w="80" w:type="dxa"/>
              <w:right w:w="80" w:type="dxa"/>
            </w:tcMar>
          </w:tcPr>
          <w:p w14:paraId="327C0A3E" w14:textId="7BCD2BE0"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color w:val="auto"/>
                <w:sz w:val="24"/>
                <w:szCs w:val="24"/>
                <w:lang w:val="en-US"/>
              </w:rPr>
              <w:t>Ly</w:t>
            </w:r>
            <w:r w:rsidR="007C69DE" w:rsidRPr="00374F6D">
              <w:rPr>
                <w:rFonts w:ascii="Book Antiqua" w:hAnsi="Book Antiqua"/>
                <w:color w:val="auto"/>
                <w:sz w:val="24"/>
                <w:szCs w:val="24"/>
                <w:lang w:val="en-US"/>
              </w:rPr>
              <w:t>m</w:t>
            </w:r>
            <w:r w:rsidRPr="00374F6D">
              <w:rPr>
                <w:rFonts w:ascii="Book Antiqua" w:hAnsi="Book Antiqua"/>
                <w:color w:val="auto"/>
                <w:sz w:val="24"/>
                <w:szCs w:val="24"/>
                <w:lang w:val="en-US"/>
              </w:rPr>
              <w:t>phoma</w:t>
            </w:r>
            <w:r w:rsidRPr="00374F6D">
              <w:rPr>
                <w:rFonts w:ascii="Book Antiqua" w:hAnsi="Book Antiqua"/>
                <w:color w:val="auto"/>
                <w:sz w:val="24"/>
                <w:szCs w:val="24"/>
                <w:vertAlign w:val="superscript"/>
                <w:lang w:val="en-US"/>
              </w:rPr>
              <w:t>[33]</w:t>
            </w:r>
          </w:p>
        </w:tc>
        <w:tc>
          <w:tcPr>
            <w:tcW w:w="710" w:type="pct"/>
            <w:shd w:val="clear" w:color="auto" w:fill="auto"/>
            <w:tcMar>
              <w:top w:w="80" w:type="dxa"/>
              <w:left w:w="80" w:type="dxa"/>
              <w:bottom w:w="80" w:type="dxa"/>
              <w:right w:w="80" w:type="dxa"/>
            </w:tcMar>
          </w:tcPr>
          <w:p w14:paraId="5BA1BB32"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w:t>
            </w:r>
          </w:p>
        </w:tc>
        <w:tc>
          <w:tcPr>
            <w:tcW w:w="1109" w:type="pct"/>
            <w:shd w:val="clear" w:color="auto" w:fill="auto"/>
            <w:tcMar>
              <w:top w:w="80" w:type="dxa"/>
              <w:left w:w="80" w:type="dxa"/>
              <w:bottom w:w="80" w:type="dxa"/>
              <w:right w:w="80" w:type="dxa"/>
            </w:tcMar>
          </w:tcPr>
          <w:p w14:paraId="669762B9" w14:textId="6CFF9F70"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Wall t</w:t>
            </w:r>
            <w:r w:rsidR="007C69DE" w:rsidRPr="00374F6D">
              <w:rPr>
                <w:rFonts w:ascii="Book Antiqua" w:hAnsi="Book Antiqua" w:cs="Arial Unicode MS"/>
                <w:u w:color="000000"/>
              </w:rPr>
              <w:t>h</w:t>
            </w:r>
            <w:r w:rsidRPr="00374F6D">
              <w:rPr>
                <w:rFonts w:ascii="Book Antiqua" w:hAnsi="Book Antiqua" w:cs="Arial Unicode MS"/>
                <w:u w:color="000000"/>
              </w:rPr>
              <w:t>ickening</w:t>
            </w:r>
          </w:p>
        </w:tc>
        <w:tc>
          <w:tcPr>
            <w:tcW w:w="2055" w:type="pct"/>
            <w:shd w:val="clear" w:color="auto" w:fill="auto"/>
            <w:tcMar>
              <w:top w:w="80" w:type="dxa"/>
              <w:left w:w="80" w:type="dxa"/>
              <w:bottom w:w="80" w:type="dxa"/>
              <w:right w:w="80" w:type="dxa"/>
            </w:tcMar>
          </w:tcPr>
          <w:p w14:paraId="58B3532F"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Distant (more than close) and large adenopathy</w:t>
            </w:r>
          </w:p>
        </w:tc>
      </w:tr>
      <w:tr w:rsidR="00A2405C" w:rsidRPr="00BC343C" w14:paraId="2002DD72" w14:textId="77777777" w:rsidTr="00992AC2">
        <w:tc>
          <w:tcPr>
            <w:tcW w:w="1126" w:type="pct"/>
            <w:shd w:val="clear" w:color="auto" w:fill="auto"/>
            <w:tcMar>
              <w:top w:w="80" w:type="dxa"/>
              <w:left w:w="80" w:type="dxa"/>
              <w:bottom w:w="80" w:type="dxa"/>
              <w:right w:w="80" w:type="dxa"/>
            </w:tcMar>
          </w:tcPr>
          <w:p w14:paraId="5CB951A4" w14:textId="77777777"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color w:val="auto"/>
                <w:sz w:val="24"/>
                <w:szCs w:val="24"/>
                <w:lang w:val="en-US"/>
              </w:rPr>
              <w:t>Carcinoid</w:t>
            </w:r>
            <w:r w:rsidRPr="00374F6D">
              <w:rPr>
                <w:rFonts w:ascii="Book Antiqua" w:hAnsi="Book Antiqua"/>
                <w:color w:val="auto"/>
                <w:sz w:val="24"/>
                <w:szCs w:val="24"/>
                <w:vertAlign w:val="superscript"/>
                <w:lang w:val="en-US"/>
              </w:rPr>
              <w:t>[29]</w:t>
            </w:r>
          </w:p>
        </w:tc>
        <w:tc>
          <w:tcPr>
            <w:tcW w:w="710" w:type="pct"/>
            <w:shd w:val="clear" w:color="auto" w:fill="auto"/>
            <w:tcMar>
              <w:top w:w="80" w:type="dxa"/>
              <w:left w:w="80" w:type="dxa"/>
              <w:bottom w:w="80" w:type="dxa"/>
              <w:right w:w="80" w:type="dxa"/>
            </w:tcMar>
          </w:tcPr>
          <w:p w14:paraId="4C7DF431"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w:t>
            </w:r>
          </w:p>
        </w:tc>
        <w:tc>
          <w:tcPr>
            <w:tcW w:w="1109" w:type="pct"/>
            <w:shd w:val="clear" w:color="auto" w:fill="auto"/>
            <w:tcMar>
              <w:top w:w="80" w:type="dxa"/>
              <w:left w:w="80" w:type="dxa"/>
              <w:bottom w:w="80" w:type="dxa"/>
              <w:right w:w="80" w:type="dxa"/>
            </w:tcMar>
          </w:tcPr>
          <w:p w14:paraId="170DE00F"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Multiple small lesions</w:t>
            </w:r>
          </w:p>
        </w:tc>
        <w:tc>
          <w:tcPr>
            <w:tcW w:w="2055" w:type="pct"/>
            <w:shd w:val="clear" w:color="auto" w:fill="auto"/>
            <w:tcMar>
              <w:top w:w="80" w:type="dxa"/>
              <w:left w:w="80" w:type="dxa"/>
              <w:bottom w:w="80" w:type="dxa"/>
              <w:right w:w="80" w:type="dxa"/>
            </w:tcMar>
          </w:tcPr>
          <w:p w14:paraId="0A595447"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Reactive to synaptophysin and chromogranin A, hypergastrinemia related symptoms</w:t>
            </w:r>
          </w:p>
        </w:tc>
      </w:tr>
      <w:tr w:rsidR="00A2405C" w:rsidRPr="00BC343C" w14:paraId="5A83342B" w14:textId="77777777" w:rsidTr="00992AC2">
        <w:tc>
          <w:tcPr>
            <w:tcW w:w="1126" w:type="pct"/>
            <w:shd w:val="clear" w:color="auto" w:fill="auto"/>
            <w:tcMar>
              <w:top w:w="80" w:type="dxa"/>
              <w:left w:w="80" w:type="dxa"/>
              <w:bottom w:w="80" w:type="dxa"/>
              <w:right w:w="80" w:type="dxa"/>
            </w:tcMar>
          </w:tcPr>
          <w:p w14:paraId="28F613FD" w14:textId="77777777"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color w:val="auto"/>
                <w:sz w:val="24"/>
                <w:szCs w:val="24"/>
                <w:lang w:val="en-US"/>
              </w:rPr>
              <w:lastRenderedPageBreak/>
              <w:t xml:space="preserve">Inflammatory </w:t>
            </w:r>
            <w:proofErr w:type="spellStart"/>
            <w:r w:rsidRPr="00374F6D">
              <w:rPr>
                <w:rFonts w:ascii="Book Antiqua" w:hAnsi="Book Antiqua"/>
                <w:color w:val="auto"/>
                <w:sz w:val="24"/>
                <w:szCs w:val="24"/>
                <w:lang w:val="en-US"/>
              </w:rPr>
              <w:t>myofibroblastic</w:t>
            </w:r>
            <w:proofErr w:type="spellEnd"/>
            <w:r w:rsidRPr="00374F6D">
              <w:rPr>
                <w:rFonts w:ascii="Book Antiqua" w:hAnsi="Book Antiqua"/>
                <w:color w:val="auto"/>
                <w:sz w:val="24"/>
                <w:szCs w:val="24"/>
                <w:lang w:val="en-US"/>
              </w:rPr>
              <w:t xml:space="preserve"> tumor</w:t>
            </w:r>
            <w:r w:rsidRPr="00374F6D">
              <w:rPr>
                <w:rFonts w:ascii="Book Antiqua" w:hAnsi="Book Antiqua"/>
                <w:color w:val="auto"/>
                <w:sz w:val="24"/>
                <w:szCs w:val="24"/>
                <w:vertAlign w:val="superscript"/>
                <w:lang w:val="en-US"/>
              </w:rPr>
              <w:t>[28]</w:t>
            </w:r>
          </w:p>
        </w:tc>
        <w:tc>
          <w:tcPr>
            <w:tcW w:w="710" w:type="pct"/>
            <w:shd w:val="clear" w:color="auto" w:fill="auto"/>
            <w:tcMar>
              <w:top w:w="80" w:type="dxa"/>
              <w:left w:w="80" w:type="dxa"/>
              <w:bottom w:w="80" w:type="dxa"/>
              <w:right w:w="80" w:type="dxa"/>
            </w:tcMar>
          </w:tcPr>
          <w:p w14:paraId="0369A5E2" w14:textId="77777777" w:rsidR="00D50A10" w:rsidRPr="00374F6D" w:rsidRDefault="00D50A10" w:rsidP="006D78B9">
            <w:pPr>
              <w:adjustRightInd w:val="0"/>
              <w:snapToGrid w:val="0"/>
              <w:spacing w:line="360" w:lineRule="auto"/>
              <w:rPr>
                <w:rFonts w:ascii="Book Antiqua" w:hAnsi="Book Antiqua"/>
                <w:lang w:val="en-US"/>
              </w:rPr>
            </w:pPr>
            <w:r w:rsidRPr="00374F6D">
              <w:rPr>
                <w:rFonts w:ascii="Book Antiqua" w:hAnsi="Book Antiqua" w:cs="Arial Unicode MS"/>
                <w:u w:color="000000"/>
              </w:rPr>
              <w:t>-</w:t>
            </w:r>
          </w:p>
        </w:tc>
        <w:tc>
          <w:tcPr>
            <w:tcW w:w="1109" w:type="pct"/>
            <w:shd w:val="clear" w:color="auto" w:fill="auto"/>
            <w:tcMar>
              <w:top w:w="80" w:type="dxa"/>
              <w:left w:w="80" w:type="dxa"/>
              <w:bottom w:w="80" w:type="dxa"/>
              <w:right w:w="80" w:type="dxa"/>
            </w:tcMar>
          </w:tcPr>
          <w:p w14:paraId="070D81D5"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Heterogeneously enhancing tumor (malignant appearance)</w:t>
            </w:r>
          </w:p>
        </w:tc>
        <w:tc>
          <w:tcPr>
            <w:tcW w:w="2055" w:type="pct"/>
            <w:shd w:val="clear" w:color="auto" w:fill="auto"/>
            <w:tcMar>
              <w:top w:w="80" w:type="dxa"/>
              <w:left w:w="80" w:type="dxa"/>
              <w:bottom w:w="80" w:type="dxa"/>
              <w:right w:w="80" w:type="dxa"/>
            </w:tcMar>
          </w:tcPr>
          <w:p w14:paraId="2C3A7ABB" w14:textId="77777777" w:rsidR="00D50A10" w:rsidRPr="00374F6D" w:rsidRDefault="00D50A10" w:rsidP="00374F6D">
            <w:pPr>
              <w:adjustRightInd w:val="0"/>
              <w:snapToGrid w:val="0"/>
              <w:spacing w:line="360" w:lineRule="auto"/>
              <w:rPr>
                <w:rFonts w:ascii="Book Antiqua" w:hAnsi="Book Antiqua"/>
                <w:lang w:val="en-US"/>
              </w:rPr>
            </w:pPr>
            <w:r w:rsidRPr="00374F6D">
              <w:rPr>
                <w:rFonts w:ascii="Book Antiqua" w:hAnsi="Book Antiqua" w:cs="Arial Unicode MS"/>
                <w:u w:color="000000"/>
              </w:rPr>
              <w:t>Borderline tumor, more frequent in young adults and children; reactivity for ALK</w:t>
            </w:r>
          </w:p>
        </w:tc>
      </w:tr>
      <w:tr w:rsidR="00A2405C" w:rsidRPr="00BC343C" w14:paraId="17013835" w14:textId="77777777" w:rsidTr="00992AC2">
        <w:tc>
          <w:tcPr>
            <w:tcW w:w="1126" w:type="pct"/>
            <w:shd w:val="clear" w:color="auto" w:fill="auto"/>
            <w:tcMar>
              <w:top w:w="80" w:type="dxa"/>
              <w:left w:w="80" w:type="dxa"/>
              <w:bottom w:w="80" w:type="dxa"/>
              <w:right w:w="80" w:type="dxa"/>
            </w:tcMar>
          </w:tcPr>
          <w:p w14:paraId="76754676" w14:textId="77777777" w:rsidR="00D50A10" w:rsidRPr="00374F6D" w:rsidRDefault="00D50A10" w:rsidP="00A2405C">
            <w:pPr>
              <w:pStyle w:val="Stiletabella2"/>
              <w:adjustRightInd w:val="0"/>
              <w:snapToGrid w:val="0"/>
              <w:spacing w:line="360" w:lineRule="auto"/>
              <w:rPr>
                <w:rFonts w:ascii="Book Antiqua" w:hAnsi="Book Antiqua"/>
                <w:color w:val="auto"/>
                <w:sz w:val="24"/>
                <w:szCs w:val="24"/>
                <w:vertAlign w:val="superscript"/>
                <w:lang w:val="en-US"/>
              </w:rPr>
            </w:pPr>
            <w:r w:rsidRPr="00374F6D">
              <w:rPr>
                <w:rFonts w:ascii="Book Antiqua" w:hAnsi="Book Antiqua"/>
                <w:color w:val="auto"/>
                <w:sz w:val="24"/>
                <w:szCs w:val="24"/>
                <w:lang w:val="en-US"/>
              </w:rPr>
              <w:t>Metastasis</w:t>
            </w:r>
            <w:r w:rsidRPr="00374F6D">
              <w:rPr>
                <w:rFonts w:ascii="Book Antiqua" w:hAnsi="Book Antiqua"/>
                <w:color w:val="auto"/>
                <w:sz w:val="24"/>
                <w:szCs w:val="24"/>
                <w:vertAlign w:val="superscript"/>
                <w:lang w:val="en-US"/>
              </w:rPr>
              <w:t>[30</w:t>
            </w:r>
            <w:r w:rsidRPr="00374F6D">
              <w:rPr>
                <w:rFonts w:ascii="Book Antiqua" w:hAnsi="Book Antiqua"/>
                <w:color w:val="auto"/>
                <w:sz w:val="24"/>
                <w:szCs w:val="24"/>
                <w:vertAlign w:val="superscript"/>
                <w:lang w:val="en-US" w:eastAsia="zh-CN"/>
              </w:rPr>
              <w:t>-</w:t>
            </w:r>
            <w:r w:rsidRPr="00374F6D">
              <w:rPr>
                <w:rFonts w:ascii="Book Antiqua" w:hAnsi="Book Antiqua"/>
                <w:color w:val="auto"/>
                <w:sz w:val="24"/>
                <w:szCs w:val="24"/>
                <w:vertAlign w:val="superscript"/>
                <w:lang w:val="en-US"/>
              </w:rPr>
              <w:t>32]</w:t>
            </w:r>
          </w:p>
        </w:tc>
        <w:tc>
          <w:tcPr>
            <w:tcW w:w="710" w:type="pct"/>
            <w:shd w:val="clear" w:color="auto" w:fill="auto"/>
            <w:tcMar>
              <w:top w:w="80" w:type="dxa"/>
              <w:left w:w="80" w:type="dxa"/>
              <w:bottom w:w="80" w:type="dxa"/>
              <w:right w:w="80" w:type="dxa"/>
            </w:tcMar>
          </w:tcPr>
          <w:p w14:paraId="0C1D0BD7" w14:textId="77777777" w:rsidR="00D50A10" w:rsidRPr="00374F6D" w:rsidRDefault="00D50A10" w:rsidP="006D78B9">
            <w:pPr>
              <w:adjustRightInd w:val="0"/>
              <w:snapToGrid w:val="0"/>
              <w:spacing w:line="360" w:lineRule="auto"/>
              <w:rPr>
                <w:rFonts w:ascii="Book Antiqua" w:hAnsi="Book Antiqua" w:cs="Arial Unicode MS"/>
                <w:u w:color="000000"/>
                <w:lang w:val="en-US"/>
              </w:rPr>
            </w:pPr>
            <w:r w:rsidRPr="00374F6D">
              <w:rPr>
                <w:rFonts w:ascii="Book Antiqua" w:hAnsi="Book Antiqua" w:cs="Arial Unicode MS"/>
                <w:u w:color="000000"/>
              </w:rPr>
              <w:t>-</w:t>
            </w:r>
          </w:p>
        </w:tc>
        <w:tc>
          <w:tcPr>
            <w:tcW w:w="1109" w:type="pct"/>
            <w:shd w:val="clear" w:color="auto" w:fill="auto"/>
            <w:tcMar>
              <w:top w:w="80" w:type="dxa"/>
              <w:left w:w="80" w:type="dxa"/>
              <w:bottom w:w="80" w:type="dxa"/>
              <w:right w:w="80" w:type="dxa"/>
            </w:tcMar>
          </w:tcPr>
          <w:p w14:paraId="515BEB08" w14:textId="77777777" w:rsidR="00D50A10" w:rsidRPr="00374F6D" w:rsidRDefault="00D50A10" w:rsidP="00374F6D">
            <w:pPr>
              <w:adjustRightInd w:val="0"/>
              <w:snapToGrid w:val="0"/>
              <w:spacing w:line="360" w:lineRule="auto"/>
              <w:rPr>
                <w:rFonts w:ascii="Book Antiqua" w:hAnsi="Book Antiqua" w:cs="Arial Unicode MS"/>
                <w:u w:color="000000"/>
                <w:lang w:val="en-US"/>
              </w:rPr>
            </w:pPr>
            <w:r w:rsidRPr="00374F6D">
              <w:rPr>
                <w:rFonts w:ascii="Book Antiqua" w:hAnsi="Book Antiqua" w:cs="Arial Unicode MS"/>
                <w:u w:color="000000"/>
              </w:rPr>
              <w:t>-</w:t>
            </w:r>
          </w:p>
        </w:tc>
        <w:tc>
          <w:tcPr>
            <w:tcW w:w="2055" w:type="pct"/>
            <w:shd w:val="clear" w:color="auto" w:fill="auto"/>
            <w:tcMar>
              <w:top w:w="80" w:type="dxa"/>
              <w:left w:w="80" w:type="dxa"/>
              <w:bottom w:w="80" w:type="dxa"/>
              <w:right w:w="80" w:type="dxa"/>
            </w:tcMar>
          </w:tcPr>
          <w:p w14:paraId="4E546706" w14:textId="77777777" w:rsidR="00D50A10" w:rsidRPr="00374F6D" w:rsidRDefault="00D50A10" w:rsidP="00374F6D">
            <w:pPr>
              <w:adjustRightInd w:val="0"/>
              <w:snapToGrid w:val="0"/>
              <w:spacing w:line="360" w:lineRule="auto"/>
              <w:rPr>
                <w:rFonts w:ascii="Book Antiqua" w:hAnsi="Book Antiqua" w:cs="Arial Unicode MS"/>
                <w:u w:color="000000"/>
                <w:lang w:val="en-US" w:eastAsia="zh-CN"/>
              </w:rPr>
            </w:pPr>
            <w:r w:rsidRPr="00374F6D">
              <w:rPr>
                <w:rFonts w:ascii="Book Antiqua" w:hAnsi="Book Antiqua" w:cs="Arial Unicode MS"/>
                <w:u w:color="000000"/>
              </w:rPr>
              <w:t>“Homomorphic” endoscopic features; dyschromic lesions</w:t>
            </w:r>
          </w:p>
        </w:tc>
      </w:tr>
    </w:tbl>
    <w:p w14:paraId="24D619BB" w14:textId="3037C756" w:rsidR="00D50A10" w:rsidRPr="00374F6D" w:rsidRDefault="00D50A10" w:rsidP="00A2405C">
      <w:pPr>
        <w:adjustRightInd w:val="0"/>
        <w:snapToGrid w:val="0"/>
        <w:spacing w:line="360" w:lineRule="auto"/>
        <w:jc w:val="both"/>
        <w:rPr>
          <w:rFonts w:ascii="Book Antiqua" w:hAnsi="Book Antiqua" w:cs="Arial Unicode MS"/>
          <w:u w:color="000000"/>
          <w:lang w:eastAsia="zh-CN"/>
        </w:rPr>
      </w:pPr>
      <w:r w:rsidRPr="00374F6D">
        <w:rPr>
          <w:rFonts w:ascii="Book Antiqua" w:hAnsi="Book Antiqua"/>
          <w:bCs/>
        </w:rPr>
        <w:t>CT</w:t>
      </w:r>
      <w:r w:rsidRPr="00374F6D">
        <w:rPr>
          <w:rFonts w:ascii="Book Antiqua" w:hAnsi="Book Antiqua"/>
          <w:bCs/>
          <w:lang w:eastAsia="zh-CN"/>
        </w:rPr>
        <w:t>: Computed tomography;</w:t>
      </w:r>
      <w:r w:rsidRPr="00374F6D">
        <w:rPr>
          <w:rFonts w:ascii="Book Antiqua" w:hAnsi="Book Antiqua"/>
        </w:rPr>
        <w:t xml:space="preserve"> GIST</w:t>
      </w:r>
      <w:r w:rsidRPr="00374F6D">
        <w:rPr>
          <w:rFonts w:ascii="Book Antiqua" w:hAnsi="Book Antiqua"/>
          <w:lang w:eastAsia="zh-CN"/>
        </w:rPr>
        <w:t>:</w:t>
      </w:r>
      <w:r w:rsidRPr="00374F6D">
        <w:rPr>
          <w:rFonts w:ascii="Book Antiqua" w:hAnsi="Book Antiqua" w:cs="Arial Unicode MS"/>
          <w:u w:color="000000"/>
        </w:rPr>
        <w:t xml:space="preserve"> </w:t>
      </w:r>
      <w:r w:rsidRPr="00374F6D">
        <w:rPr>
          <w:rFonts w:ascii="Book Antiqua" w:eastAsia="Book Antiqua" w:hAnsi="Book Antiqua" w:cs="Book Antiqua"/>
        </w:rPr>
        <w:t>Gastrointestinal stromal tumor</w:t>
      </w:r>
      <w:r w:rsidR="007C69DE" w:rsidRPr="00374F6D">
        <w:rPr>
          <w:rFonts w:ascii="Book Antiqua" w:eastAsia="Book Antiqua" w:hAnsi="Book Antiqua" w:cs="Book Antiqua"/>
        </w:rPr>
        <w:t>; ALK: Anaplastic lymphoma kinase</w:t>
      </w:r>
      <w:r w:rsidRPr="00374F6D">
        <w:rPr>
          <w:rFonts w:ascii="Book Antiqua" w:hAnsi="Book Antiqua" w:cs="Book Antiqua"/>
          <w:lang w:eastAsia="zh-CN"/>
        </w:rPr>
        <w:t>.</w:t>
      </w:r>
    </w:p>
    <w:sectPr w:rsidR="00D50A10" w:rsidRPr="00374F6D" w:rsidSect="001D65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3486F" w14:textId="77777777" w:rsidR="00677F73" w:rsidRDefault="00677F73" w:rsidP="0038676F">
      <w:r>
        <w:separator/>
      </w:r>
    </w:p>
  </w:endnote>
  <w:endnote w:type="continuationSeparator" w:id="0">
    <w:p w14:paraId="7F3B8682" w14:textId="77777777" w:rsidR="00677F73" w:rsidRDefault="00677F73" w:rsidP="0038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Dotum"/>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9956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338E028" w14:textId="77777777" w:rsidR="0038676F" w:rsidRPr="00374F6D" w:rsidRDefault="0038676F">
            <w:pPr>
              <w:pStyle w:val="a5"/>
              <w:jc w:val="right"/>
              <w:rPr>
                <w:rFonts w:ascii="Book Antiqua" w:hAnsi="Book Antiqua"/>
                <w:sz w:val="24"/>
                <w:szCs w:val="24"/>
              </w:rPr>
            </w:pPr>
            <w:r>
              <w:rPr>
                <w:lang w:val="zh-CN" w:eastAsia="zh-CN"/>
              </w:rPr>
              <w:t xml:space="preserve"> </w:t>
            </w:r>
            <w:r w:rsidRPr="00374F6D">
              <w:rPr>
                <w:rFonts w:ascii="Book Antiqua" w:hAnsi="Book Antiqua"/>
                <w:sz w:val="24"/>
                <w:szCs w:val="24"/>
              </w:rPr>
              <w:fldChar w:fldCharType="begin"/>
            </w:r>
            <w:r w:rsidRPr="00374F6D">
              <w:rPr>
                <w:rFonts w:ascii="Book Antiqua" w:hAnsi="Book Antiqua"/>
                <w:sz w:val="24"/>
                <w:szCs w:val="24"/>
              </w:rPr>
              <w:instrText>PAGE</w:instrText>
            </w:r>
            <w:r w:rsidRPr="00374F6D">
              <w:rPr>
                <w:rFonts w:ascii="Book Antiqua" w:hAnsi="Book Antiqua"/>
                <w:sz w:val="24"/>
                <w:szCs w:val="24"/>
              </w:rPr>
              <w:fldChar w:fldCharType="separate"/>
            </w:r>
            <w:r w:rsidR="00007D04" w:rsidRPr="00374F6D">
              <w:rPr>
                <w:rFonts w:ascii="Book Antiqua" w:hAnsi="Book Antiqua"/>
                <w:noProof/>
                <w:sz w:val="24"/>
                <w:szCs w:val="24"/>
              </w:rPr>
              <w:t>16</w:t>
            </w:r>
            <w:r w:rsidRPr="00374F6D">
              <w:rPr>
                <w:rFonts w:ascii="Book Antiqua" w:hAnsi="Book Antiqua"/>
                <w:sz w:val="24"/>
                <w:szCs w:val="24"/>
              </w:rPr>
              <w:fldChar w:fldCharType="end"/>
            </w:r>
            <w:r w:rsidRPr="00374F6D">
              <w:rPr>
                <w:rFonts w:ascii="Book Antiqua" w:hAnsi="Book Antiqua"/>
                <w:sz w:val="24"/>
                <w:szCs w:val="24"/>
                <w:lang w:val="zh-CN" w:eastAsia="zh-CN"/>
              </w:rPr>
              <w:t xml:space="preserve"> / </w:t>
            </w:r>
            <w:r w:rsidRPr="00374F6D">
              <w:rPr>
                <w:rFonts w:ascii="Book Antiqua" w:hAnsi="Book Antiqua"/>
                <w:sz w:val="24"/>
                <w:szCs w:val="24"/>
              </w:rPr>
              <w:fldChar w:fldCharType="begin"/>
            </w:r>
            <w:r w:rsidRPr="00374F6D">
              <w:rPr>
                <w:rFonts w:ascii="Book Antiqua" w:hAnsi="Book Antiqua"/>
                <w:sz w:val="24"/>
                <w:szCs w:val="24"/>
              </w:rPr>
              <w:instrText>NUMPAGES</w:instrText>
            </w:r>
            <w:r w:rsidRPr="00374F6D">
              <w:rPr>
                <w:rFonts w:ascii="Book Antiqua" w:hAnsi="Book Antiqua"/>
                <w:sz w:val="24"/>
                <w:szCs w:val="24"/>
              </w:rPr>
              <w:fldChar w:fldCharType="separate"/>
            </w:r>
            <w:r w:rsidR="00007D04" w:rsidRPr="00374F6D">
              <w:rPr>
                <w:rFonts w:ascii="Book Antiqua" w:hAnsi="Book Antiqua"/>
                <w:noProof/>
                <w:sz w:val="24"/>
                <w:szCs w:val="24"/>
              </w:rPr>
              <w:t>17</w:t>
            </w:r>
            <w:r w:rsidRPr="00374F6D">
              <w:rPr>
                <w:rFonts w:ascii="Book Antiqua" w:hAnsi="Book Antiqua"/>
                <w:sz w:val="24"/>
                <w:szCs w:val="24"/>
              </w:rPr>
              <w:fldChar w:fldCharType="end"/>
            </w:r>
          </w:p>
        </w:sdtContent>
      </w:sdt>
    </w:sdtContent>
  </w:sdt>
  <w:p w14:paraId="67FC616E" w14:textId="77777777" w:rsidR="0038676F" w:rsidRDefault="003867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A1BD6" w14:textId="77777777" w:rsidR="00677F73" w:rsidRDefault="00677F73" w:rsidP="0038676F">
      <w:r>
        <w:separator/>
      </w:r>
    </w:p>
  </w:footnote>
  <w:footnote w:type="continuationSeparator" w:id="0">
    <w:p w14:paraId="4BF860AB" w14:textId="77777777" w:rsidR="00677F73" w:rsidRDefault="00677F73" w:rsidP="00386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76A1B"/>
    <w:multiLevelType w:val="hybridMultilevel"/>
    <w:tmpl w:val="BB309034"/>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D04"/>
    <w:rsid w:val="00023A95"/>
    <w:rsid w:val="00033EE0"/>
    <w:rsid w:val="000A25FD"/>
    <w:rsid w:val="000B1B66"/>
    <w:rsid w:val="000E7C83"/>
    <w:rsid w:val="00155346"/>
    <w:rsid w:val="00183A40"/>
    <w:rsid w:val="001C77AC"/>
    <w:rsid w:val="001D65E7"/>
    <w:rsid w:val="001F6C1E"/>
    <w:rsid w:val="0025056F"/>
    <w:rsid w:val="0030336B"/>
    <w:rsid w:val="003615A1"/>
    <w:rsid w:val="00374F6D"/>
    <w:rsid w:val="003866F4"/>
    <w:rsid w:val="0038676F"/>
    <w:rsid w:val="00392A8C"/>
    <w:rsid w:val="003C4A59"/>
    <w:rsid w:val="003E252D"/>
    <w:rsid w:val="003E7811"/>
    <w:rsid w:val="00452A9D"/>
    <w:rsid w:val="005015F8"/>
    <w:rsid w:val="00513C75"/>
    <w:rsid w:val="0056285B"/>
    <w:rsid w:val="0058436F"/>
    <w:rsid w:val="00585749"/>
    <w:rsid w:val="00590830"/>
    <w:rsid w:val="005A1E6D"/>
    <w:rsid w:val="005A602A"/>
    <w:rsid w:val="005C60CE"/>
    <w:rsid w:val="005F625C"/>
    <w:rsid w:val="006020A8"/>
    <w:rsid w:val="00614111"/>
    <w:rsid w:val="0065638F"/>
    <w:rsid w:val="00677F73"/>
    <w:rsid w:val="006A09A6"/>
    <w:rsid w:val="006C3BA2"/>
    <w:rsid w:val="006D78B9"/>
    <w:rsid w:val="0077376D"/>
    <w:rsid w:val="007B5177"/>
    <w:rsid w:val="007C69DE"/>
    <w:rsid w:val="00876090"/>
    <w:rsid w:val="008B395F"/>
    <w:rsid w:val="009012F2"/>
    <w:rsid w:val="00914450"/>
    <w:rsid w:val="00992AC2"/>
    <w:rsid w:val="00997D41"/>
    <w:rsid w:val="009A7888"/>
    <w:rsid w:val="009B585A"/>
    <w:rsid w:val="009C6AA4"/>
    <w:rsid w:val="00A05B69"/>
    <w:rsid w:val="00A11328"/>
    <w:rsid w:val="00A13233"/>
    <w:rsid w:val="00A2405C"/>
    <w:rsid w:val="00A77B3E"/>
    <w:rsid w:val="00A8555B"/>
    <w:rsid w:val="00A97234"/>
    <w:rsid w:val="00B074B3"/>
    <w:rsid w:val="00B344C7"/>
    <w:rsid w:val="00B37D7B"/>
    <w:rsid w:val="00B42824"/>
    <w:rsid w:val="00B43291"/>
    <w:rsid w:val="00B56DA1"/>
    <w:rsid w:val="00BC343C"/>
    <w:rsid w:val="00C145D9"/>
    <w:rsid w:val="00C45360"/>
    <w:rsid w:val="00C54D00"/>
    <w:rsid w:val="00C745AA"/>
    <w:rsid w:val="00C85B18"/>
    <w:rsid w:val="00CA2A55"/>
    <w:rsid w:val="00CA63D1"/>
    <w:rsid w:val="00CE2517"/>
    <w:rsid w:val="00D50A10"/>
    <w:rsid w:val="00D8079A"/>
    <w:rsid w:val="00E20E5C"/>
    <w:rsid w:val="00E25E93"/>
    <w:rsid w:val="00E403BD"/>
    <w:rsid w:val="00E636B6"/>
    <w:rsid w:val="00EA3138"/>
    <w:rsid w:val="00EC7111"/>
    <w:rsid w:val="00ED2922"/>
    <w:rsid w:val="00EE0FD3"/>
    <w:rsid w:val="00F0217A"/>
    <w:rsid w:val="00F5088D"/>
    <w:rsid w:val="00F84794"/>
    <w:rsid w:val="00FB5361"/>
    <w:rsid w:val="00FE3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F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rpo">
    <w:name w:val="Corpo"/>
    <w:rsid w:val="00C54D00"/>
    <w:pPr>
      <w:pBdr>
        <w:top w:val="nil"/>
        <w:left w:val="nil"/>
        <w:bottom w:val="nil"/>
        <w:right w:val="nil"/>
        <w:between w:val="nil"/>
        <w:bar w:val="nil"/>
      </w:pBd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140" w:line="276" w:lineRule="auto"/>
    </w:pPr>
    <w:rPr>
      <w:rFonts w:cs="Arial Unicode MS"/>
      <w:color w:val="172AC9"/>
      <w:kern w:val="1"/>
      <w:sz w:val="28"/>
      <w:szCs w:val="28"/>
      <w:u w:color="000000"/>
      <w:bdr w:val="nil"/>
      <w:lang w:eastAsia="it-IT"/>
    </w:rPr>
  </w:style>
  <w:style w:type="paragraph" w:styleId="a3">
    <w:name w:val="header"/>
    <w:basedOn w:val="a"/>
    <w:link w:val="a4"/>
    <w:rsid w:val="003867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8676F"/>
    <w:rPr>
      <w:sz w:val="18"/>
      <w:szCs w:val="18"/>
    </w:rPr>
  </w:style>
  <w:style w:type="paragraph" w:styleId="a5">
    <w:name w:val="footer"/>
    <w:basedOn w:val="a"/>
    <w:link w:val="a6"/>
    <w:uiPriority w:val="99"/>
    <w:rsid w:val="0038676F"/>
    <w:pPr>
      <w:tabs>
        <w:tab w:val="center" w:pos="4153"/>
        <w:tab w:val="right" w:pos="8306"/>
      </w:tabs>
      <w:snapToGrid w:val="0"/>
    </w:pPr>
    <w:rPr>
      <w:sz w:val="18"/>
      <w:szCs w:val="18"/>
    </w:rPr>
  </w:style>
  <w:style w:type="character" w:customStyle="1" w:styleId="a6">
    <w:name w:val="页脚 字符"/>
    <w:basedOn w:val="a0"/>
    <w:link w:val="a5"/>
    <w:uiPriority w:val="99"/>
    <w:rsid w:val="0038676F"/>
    <w:rPr>
      <w:sz w:val="18"/>
      <w:szCs w:val="18"/>
    </w:rPr>
  </w:style>
  <w:style w:type="character" w:customStyle="1" w:styleId="dxdefaultcursor">
    <w:name w:val="dxdefaultcursor"/>
    <w:basedOn w:val="a0"/>
    <w:rsid w:val="00B344C7"/>
  </w:style>
  <w:style w:type="character" w:styleId="a7">
    <w:name w:val="Emphasis"/>
    <w:basedOn w:val="a0"/>
    <w:uiPriority w:val="20"/>
    <w:qFormat/>
    <w:rsid w:val="00B344C7"/>
    <w:rPr>
      <w:i/>
      <w:iCs/>
    </w:rPr>
  </w:style>
  <w:style w:type="paragraph" w:styleId="a8">
    <w:name w:val="Balloon Text"/>
    <w:basedOn w:val="a"/>
    <w:link w:val="a9"/>
    <w:rsid w:val="003E7811"/>
    <w:rPr>
      <w:sz w:val="18"/>
      <w:szCs w:val="18"/>
    </w:rPr>
  </w:style>
  <w:style w:type="character" w:customStyle="1" w:styleId="a9">
    <w:name w:val="批注框文本 字符"/>
    <w:basedOn w:val="a0"/>
    <w:link w:val="a8"/>
    <w:rsid w:val="003E7811"/>
    <w:rPr>
      <w:sz w:val="18"/>
      <w:szCs w:val="18"/>
    </w:rPr>
  </w:style>
  <w:style w:type="table" w:customStyle="1" w:styleId="TableNormal1">
    <w:name w:val="Table Normal1"/>
    <w:rsid w:val="00D50A10"/>
    <w:pPr>
      <w:pBdr>
        <w:top w:val="nil"/>
        <w:left w:val="nil"/>
        <w:bottom w:val="nil"/>
        <w:right w:val="nil"/>
        <w:between w:val="nil"/>
        <w:bar w:val="nil"/>
      </w:pBdr>
    </w:pPr>
    <w:rPr>
      <w:bdr w:val="nil"/>
      <w:lang w:val="it-IT" w:eastAsia="it-IT"/>
    </w:rPr>
    <w:tblPr>
      <w:tblInd w:w="0" w:type="dxa"/>
      <w:tblCellMar>
        <w:top w:w="0" w:type="dxa"/>
        <w:left w:w="0" w:type="dxa"/>
        <w:bottom w:w="0" w:type="dxa"/>
        <w:right w:w="0" w:type="dxa"/>
      </w:tblCellMar>
    </w:tblPr>
  </w:style>
  <w:style w:type="paragraph" w:customStyle="1" w:styleId="Stiletabella2">
    <w:name w:val="Stile tabella 2"/>
    <w:rsid w:val="00D50A10"/>
    <w:pPr>
      <w:pBdr>
        <w:top w:val="nil"/>
        <w:left w:val="nil"/>
        <w:bottom w:val="nil"/>
        <w:right w:val="nil"/>
        <w:between w:val="nil"/>
        <w:bar w:val="nil"/>
      </w:pBdr>
    </w:pPr>
    <w:rPr>
      <w:rFonts w:cs="Arial Unicode MS"/>
      <w:color w:val="000000"/>
      <w:u w:color="000000"/>
      <w:bdr w:val="nil"/>
      <w:lang w:val="da-DK" w:eastAsia="it-IT"/>
    </w:rPr>
  </w:style>
  <w:style w:type="character" w:styleId="aa">
    <w:name w:val="annotation reference"/>
    <w:basedOn w:val="a0"/>
    <w:semiHidden/>
    <w:unhideWhenUsed/>
    <w:rsid w:val="00A05B69"/>
    <w:rPr>
      <w:sz w:val="16"/>
      <w:szCs w:val="16"/>
    </w:rPr>
  </w:style>
  <w:style w:type="paragraph" w:styleId="ab">
    <w:name w:val="annotation text"/>
    <w:basedOn w:val="a"/>
    <w:link w:val="ac"/>
    <w:semiHidden/>
    <w:unhideWhenUsed/>
    <w:rsid w:val="00A05B69"/>
    <w:rPr>
      <w:sz w:val="20"/>
      <w:szCs w:val="20"/>
    </w:rPr>
  </w:style>
  <w:style w:type="character" w:customStyle="1" w:styleId="ac">
    <w:name w:val="批注文字 字符"/>
    <w:basedOn w:val="a0"/>
    <w:link w:val="ab"/>
    <w:semiHidden/>
    <w:rsid w:val="00A05B69"/>
  </w:style>
  <w:style w:type="paragraph" w:styleId="ad">
    <w:name w:val="annotation subject"/>
    <w:basedOn w:val="ab"/>
    <w:next w:val="ab"/>
    <w:link w:val="ae"/>
    <w:semiHidden/>
    <w:unhideWhenUsed/>
    <w:rsid w:val="00A05B69"/>
    <w:rPr>
      <w:b/>
      <w:bCs/>
    </w:rPr>
  </w:style>
  <w:style w:type="character" w:customStyle="1" w:styleId="ae">
    <w:name w:val="批注主题 字符"/>
    <w:basedOn w:val="ac"/>
    <w:link w:val="ad"/>
    <w:semiHidden/>
    <w:rsid w:val="00A05B69"/>
    <w:rPr>
      <w:b/>
      <w:bCs/>
    </w:rPr>
  </w:style>
  <w:style w:type="paragraph" w:styleId="af">
    <w:name w:val="Normal (Web)"/>
    <w:basedOn w:val="a"/>
    <w:uiPriority w:val="99"/>
    <w:unhideWhenUsed/>
    <w:rsid w:val="00A05B6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974049">
      <w:bodyDiv w:val="1"/>
      <w:marLeft w:val="0"/>
      <w:marRight w:val="0"/>
      <w:marTop w:val="0"/>
      <w:marBottom w:val="0"/>
      <w:divBdr>
        <w:top w:val="none" w:sz="0" w:space="0" w:color="auto"/>
        <w:left w:val="none" w:sz="0" w:space="0" w:color="auto"/>
        <w:bottom w:val="none" w:sz="0" w:space="0" w:color="auto"/>
        <w:right w:val="none" w:sz="0" w:space="0" w:color="auto"/>
      </w:divBdr>
      <w:divsChild>
        <w:div w:id="1080103152">
          <w:marLeft w:val="0"/>
          <w:marRight w:val="0"/>
          <w:marTop w:val="0"/>
          <w:marBottom w:val="0"/>
          <w:divBdr>
            <w:top w:val="none" w:sz="0" w:space="0" w:color="auto"/>
            <w:left w:val="none" w:sz="0" w:space="0" w:color="auto"/>
            <w:bottom w:val="none" w:sz="0" w:space="0" w:color="auto"/>
            <w:right w:val="none" w:sz="0" w:space="0" w:color="auto"/>
          </w:divBdr>
          <w:divsChild>
            <w:div w:id="71245584">
              <w:marLeft w:val="0"/>
              <w:marRight w:val="0"/>
              <w:marTop w:val="0"/>
              <w:marBottom w:val="0"/>
              <w:divBdr>
                <w:top w:val="none" w:sz="0" w:space="0" w:color="auto"/>
                <w:left w:val="none" w:sz="0" w:space="0" w:color="auto"/>
                <w:bottom w:val="none" w:sz="0" w:space="0" w:color="auto"/>
                <w:right w:val="none" w:sz="0" w:space="0" w:color="auto"/>
              </w:divBdr>
              <w:divsChild>
                <w:div w:id="19621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3285</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2020-09-14T17:42:00Z</dcterms:created>
  <dcterms:modified xsi:type="dcterms:W3CDTF">2020-09-21T08:33:00Z</dcterms:modified>
</cp:coreProperties>
</file>